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EF134" w14:textId="599E371F" w:rsidR="001463C7" w:rsidRDefault="001463C7"/>
    <w:p w14:paraId="4F4D37D2" w14:textId="77777777" w:rsidR="005044E4" w:rsidRPr="00EC0C02" w:rsidRDefault="005044E4" w:rsidP="005044E4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EC0C0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Oświadczenie Kontrahenta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dotyczące sankcji międzynarodowych</w:t>
      </w:r>
    </w:p>
    <w:p w14:paraId="60635F7C" w14:textId="212FE011" w:rsidR="005044E4" w:rsidRPr="00ED0207" w:rsidRDefault="005044E4" w:rsidP="00504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6EDC">
        <w:rPr>
          <w:rFonts w:ascii="Times New Roman" w:hAnsi="Times New Roman" w:cs="Times New Roman"/>
          <w:b/>
          <w:bCs/>
        </w:rPr>
        <w:t>[Kontrahent</w:t>
      </w:r>
      <w:r w:rsidR="008B6EDC" w:rsidRPr="008B6EDC">
        <w:rPr>
          <w:rFonts w:ascii="Times New Roman" w:hAnsi="Times New Roman" w:cs="Times New Roman"/>
          <w:b/>
          <w:bCs/>
        </w:rPr>
        <w:t xml:space="preserve"> – wpisać nazwę</w:t>
      </w:r>
      <w:r w:rsidRPr="008B6EDC">
        <w:rPr>
          <w:rFonts w:ascii="Times New Roman" w:hAnsi="Times New Roman" w:cs="Times New Roman"/>
          <w:b/>
          <w:bCs/>
        </w:rPr>
        <w:t>]</w:t>
      </w:r>
      <w:r w:rsidRPr="00ED0207">
        <w:rPr>
          <w:rFonts w:ascii="Times New Roman" w:hAnsi="Times New Roman" w:cs="Times New Roman"/>
        </w:rPr>
        <w:t xml:space="preserve"> niniejszym oświadcza, że stosuje się do przepisów powszechnie obowiązujących, dotyczących sankcji nałożonych na Federację Rosyjską, Białoruś, tzw. Republikę Doniecką i Ługańską w związku z agresją Federacji Rosyjskiej na Ukrainę, tj. w szczególności do: </w:t>
      </w:r>
    </w:p>
    <w:p w14:paraId="5F52FCF9" w14:textId="77777777" w:rsidR="005044E4" w:rsidRPr="00ED0207" w:rsidRDefault="005044E4" w:rsidP="005044E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 w:cs="Times New Roman"/>
        </w:rPr>
      </w:pPr>
      <w:r w:rsidRPr="00ED0207">
        <w:rPr>
          <w:rFonts w:ascii="Times New Roman" w:hAnsi="Times New Roman" w:cs="Times New Roman"/>
        </w:rPr>
        <w:t xml:space="preserve">- ustawy z dnia 13 kwietnia 2022 r. o szczególnych rozwiązaniach w zakresie przeciwdziałania wspieraniu agresji na Ukrainę oraz służących ochronie bezpieczeństwa narodowego (Dz.U. 2022 poz. 835), </w:t>
      </w:r>
    </w:p>
    <w:p w14:paraId="0DBFD000" w14:textId="77777777" w:rsidR="005044E4" w:rsidRPr="00ED0207" w:rsidRDefault="005044E4" w:rsidP="005044E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 w:cs="Times New Roman"/>
        </w:rPr>
      </w:pPr>
      <w:r w:rsidRPr="00ED0207">
        <w:rPr>
          <w:rFonts w:ascii="Times New Roman" w:hAnsi="Times New Roman" w:cs="Times New Roman"/>
        </w:rPr>
        <w:t xml:space="preserve">- rozporządzenia Rady (UE) Nr 833/2014 z dnia 31 lipca 2014 r. dotyczącego środków ograniczających w związku z działaniami Rosji destabilizującymi sytuację na Ukrainie (Dz.U. L 229 z 31.7.2014, s. 1, z </w:t>
      </w:r>
      <w:proofErr w:type="spellStart"/>
      <w:r w:rsidRPr="00ED0207">
        <w:rPr>
          <w:rFonts w:ascii="Times New Roman" w:hAnsi="Times New Roman" w:cs="Times New Roman"/>
        </w:rPr>
        <w:t>późn</w:t>
      </w:r>
      <w:proofErr w:type="spellEnd"/>
      <w:r w:rsidRPr="00ED0207">
        <w:rPr>
          <w:rFonts w:ascii="Times New Roman" w:hAnsi="Times New Roman" w:cs="Times New Roman"/>
        </w:rPr>
        <w:t xml:space="preserve">. zm.), </w:t>
      </w:r>
    </w:p>
    <w:p w14:paraId="129B46ED" w14:textId="77777777" w:rsidR="005044E4" w:rsidRPr="00ED0207" w:rsidRDefault="005044E4" w:rsidP="005044E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 w:cs="Times New Roman"/>
        </w:rPr>
      </w:pPr>
      <w:r w:rsidRPr="00ED0207">
        <w:rPr>
          <w:rFonts w:ascii="Times New Roman" w:hAnsi="Times New Roman" w:cs="Times New Roman"/>
        </w:rPr>
        <w:t xml:space="preserve">- rozporządzenia Rady (WE) nr 765/2006 z dnia 18 maja 2006 r. dotyczące środków ograniczających w związku z sytuacją na Białorusi i udziałem Białorusi w agresji Rosji wobec Ukrainy (Dz. Urz. UE L 134 z 20.05.2006, str. 1, z </w:t>
      </w:r>
      <w:proofErr w:type="spellStart"/>
      <w:r w:rsidRPr="00ED0207">
        <w:rPr>
          <w:rFonts w:ascii="Times New Roman" w:hAnsi="Times New Roman" w:cs="Times New Roman"/>
        </w:rPr>
        <w:t>późn</w:t>
      </w:r>
      <w:proofErr w:type="spellEnd"/>
      <w:r w:rsidRPr="00ED0207">
        <w:rPr>
          <w:rFonts w:ascii="Times New Roman" w:hAnsi="Times New Roman" w:cs="Times New Roman"/>
        </w:rPr>
        <w:t xml:space="preserve">. zm.), </w:t>
      </w:r>
    </w:p>
    <w:p w14:paraId="69FCAB0A" w14:textId="77777777" w:rsidR="005044E4" w:rsidRPr="00ED0207" w:rsidRDefault="005044E4" w:rsidP="00504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D0207">
        <w:rPr>
          <w:rFonts w:ascii="Times New Roman" w:hAnsi="Times New Roman" w:cs="Times New Roman"/>
        </w:rPr>
        <w:t xml:space="preserve">- rozporządzenia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ED0207">
        <w:rPr>
          <w:rFonts w:ascii="Times New Roman" w:hAnsi="Times New Roman" w:cs="Times New Roman"/>
        </w:rPr>
        <w:t>późn</w:t>
      </w:r>
      <w:proofErr w:type="spellEnd"/>
      <w:r w:rsidRPr="00ED0207">
        <w:rPr>
          <w:rFonts w:ascii="Times New Roman" w:hAnsi="Times New Roman" w:cs="Times New Roman"/>
        </w:rPr>
        <w:t xml:space="preserve">. zm.), </w:t>
      </w:r>
    </w:p>
    <w:p w14:paraId="1D3AA0A3" w14:textId="77777777" w:rsidR="005044E4" w:rsidRPr="00ED0207" w:rsidRDefault="005044E4" w:rsidP="00504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D0207">
        <w:rPr>
          <w:rFonts w:ascii="Times New Roman" w:hAnsi="Times New Roman" w:cs="Times New Roman"/>
        </w:rPr>
        <w:t xml:space="preserve">zgodnie ze stanem prawnym na dzień złożenia oświadczenia. </w:t>
      </w:r>
    </w:p>
    <w:p w14:paraId="6D31464F" w14:textId="77777777" w:rsidR="005044E4" w:rsidRDefault="005044E4" w:rsidP="00504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6632E47" w14:textId="77777777" w:rsidR="005044E4" w:rsidRDefault="005044E4" w:rsidP="00504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D0207">
        <w:rPr>
          <w:rFonts w:ascii="Times New Roman" w:hAnsi="Times New Roman" w:cs="Times New Roman"/>
        </w:rPr>
        <w:t>Ponadto, Kontrahent oświadcza, że:</w:t>
      </w:r>
    </w:p>
    <w:p w14:paraId="75F30AB8" w14:textId="77777777" w:rsidR="005044E4" w:rsidRDefault="005044E4" w:rsidP="005044E4">
      <w:pPr>
        <w:spacing w:before="110" w:after="110"/>
        <w:jc w:val="both"/>
        <w:rPr>
          <w:rFonts w:ascii="Times New Roman" w:hAnsi="Times New Roman" w:cs="Times New Roman"/>
          <w:bCs/>
        </w:rPr>
      </w:pPr>
      <w:r w:rsidRPr="009F57A6">
        <w:rPr>
          <w:rFonts w:ascii="Times New Roman" w:hAnsi="Times New Roman" w:cs="Times New Roman"/>
        </w:rPr>
        <w:t xml:space="preserve">- </w:t>
      </w:r>
      <w:r w:rsidRPr="009F57A6">
        <w:rPr>
          <w:rFonts w:ascii="Times New Roman" w:hAnsi="Times New Roman" w:cs="Times New Roman"/>
          <w:bCs/>
        </w:rPr>
        <w:t>od dnia …………………… beneficjentami rzeczywistymi</w:t>
      </w:r>
      <w:r>
        <w:rPr>
          <w:rFonts w:ascii="Times New Roman" w:hAnsi="Times New Roman" w:cs="Times New Roman"/>
          <w:bCs/>
        </w:rPr>
        <w:t xml:space="preserve"> Kontrahenta </w:t>
      </w:r>
      <w:r w:rsidRPr="009F57A6">
        <w:rPr>
          <w:rFonts w:ascii="Times New Roman" w:hAnsi="Times New Roman" w:cs="Times New Roman"/>
          <w:bCs/>
        </w:rPr>
        <w:t xml:space="preserve">są następujące osoby </w:t>
      </w:r>
      <w:r>
        <w:rPr>
          <w:rFonts w:ascii="Times New Roman" w:hAnsi="Times New Roman" w:cs="Times New Roman"/>
          <w:bCs/>
        </w:rPr>
        <w:t>fizyczne: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044E4" w14:paraId="17DC4CA3" w14:textId="77777777" w:rsidTr="00373805">
        <w:tc>
          <w:tcPr>
            <w:tcW w:w="3020" w:type="dxa"/>
          </w:tcPr>
          <w:p w14:paraId="07EF2624" w14:textId="77777777" w:rsidR="005044E4" w:rsidRPr="009F57A6" w:rsidRDefault="005044E4" w:rsidP="00373805">
            <w:pPr>
              <w:spacing w:before="110" w:after="110"/>
              <w:jc w:val="both"/>
              <w:rPr>
                <w:rFonts w:ascii="Times New Roman" w:hAnsi="Times New Roman" w:cs="Times New Roman"/>
              </w:rPr>
            </w:pPr>
            <w:r w:rsidRPr="009F57A6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3020" w:type="dxa"/>
          </w:tcPr>
          <w:p w14:paraId="7C96D8C4" w14:textId="77777777" w:rsidR="005044E4" w:rsidRPr="009F57A6" w:rsidRDefault="005044E4" w:rsidP="00373805">
            <w:pPr>
              <w:spacing w:before="110" w:after="11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57A6">
              <w:rPr>
                <w:rFonts w:ascii="Times New Roman" w:hAnsi="Times New Roman" w:cs="Times New Roman"/>
                <w:sz w:val="20"/>
                <w:szCs w:val="20"/>
              </w:rPr>
              <w:t>Stanowisko / funkcja / stosunek własnościowy</w:t>
            </w:r>
          </w:p>
        </w:tc>
        <w:tc>
          <w:tcPr>
            <w:tcW w:w="3020" w:type="dxa"/>
          </w:tcPr>
          <w:p w14:paraId="4206BF0E" w14:textId="77777777" w:rsidR="005044E4" w:rsidRPr="009F57A6" w:rsidRDefault="005044E4" w:rsidP="00373805">
            <w:pPr>
              <w:spacing w:before="110" w:after="110"/>
              <w:jc w:val="both"/>
              <w:rPr>
                <w:rFonts w:ascii="Times New Roman" w:hAnsi="Times New Roman" w:cs="Times New Roman"/>
              </w:rPr>
            </w:pPr>
            <w:r w:rsidRPr="009F57A6">
              <w:rPr>
                <w:rFonts w:ascii="Times New Roman" w:hAnsi="Times New Roman" w:cs="Times New Roman"/>
              </w:rPr>
              <w:t>Adres</w:t>
            </w:r>
          </w:p>
        </w:tc>
      </w:tr>
      <w:tr w:rsidR="005044E4" w14:paraId="78035E4C" w14:textId="77777777" w:rsidTr="00373805">
        <w:tc>
          <w:tcPr>
            <w:tcW w:w="3020" w:type="dxa"/>
          </w:tcPr>
          <w:p w14:paraId="7974C6CD" w14:textId="77777777" w:rsidR="005044E4" w:rsidRDefault="005044E4" w:rsidP="00373805">
            <w:pPr>
              <w:spacing w:before="110" w:after="11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0" w:type="dxa"/>
          </w:tcPr>
          <w:p w14:paraId="0FFBB284" w14:textId="77777777" w:rsidR="005044E4" w:rsidRDefault="005044E4" w:rsidP="00373805">
            <w:pPr>
              <w:spacing w:before="110" w:after="11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0" w:type="dxa"/>
          </w:tcPr>
          <w:p w14:paraId="45FC3829" w14:textId="77777777" w:rsidR="005044E4" w:rsidRDefault="005044E4" w:rsidP="00373805">
            <w:pPr>
              <w:spacing w:before="110" w:after="11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044E4" w14:paraId="542F247E" w14:textId="77777777" w:rsidTr="00373805">
        <w:tc>
          <w:tcPr>
            <w:tcW w:w="3020" w:type="dxa"/>
          </w:tcPr>
          <w:p w14:paraId="34458EE8" w14:textId="77777777" w:rsidR="005044E4" w:rsidRDefault="005044E4" w:rsidP="00373805">
            <w:pPr>
              <w:spacing w:before="110" w:after="11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0" w:type="dxa"/>
          </w:tcPr>
          <w:p w14:paraId="6B883983" w14:textId="77777777" w:rsidR="005044E4" w:rsidRDefault="005044E4" w:rsidP="00373805">
            <w:pPr>
              <w:spacing w:before="110" w:after="11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0" w:type="dxa"/>
          </w:tcPr>
          <w:p w14:paraId="6413519F" w14:textId="77777777" w:rsidR="005044E4" w:rsidRDefault="005044E4" w:rsidP="00373805">
            <w:pPr>
              <w:spacing w:before="110" w:after="11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044E4" w14:paraId="49AC0922" w14:textId="77777777" w:rsidTr="00373805">
        <w:tc>
          <w:tcPr>
            <w:tcW w:w="3020" w:type="dxa"/>
          </w:tcPr>
          <w:p w14:paraId="2F97C68C" w14:textId="77777777" w:rsidR="005044E4" w:rsidRDefault="005044E4" w:rsidP="00373805">
            <w:pPr>
              <w:spacing w:before="110" w:after="11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0" w:type="dxa"/>
          </w:tcPr>
          <w:p w14:paraId="6CA8BB5A" w14:textId="77777777" w:rsidR="005044E4" w:rsidRDefault="005044E4" w:rsidP="00373805">
            <w:pPr>
              <w:spacing w:before="110" w:after="11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0" w:type="dxa"/>
          </w:tcPr>
          <w:p w14:paraId="20286B60" w14:textId="77777777" w:rsidR="005044E4" w:rsidRDefault="005044E4" w:rsidP="00373805">
            <w:pPr>
              <w:spacing w:before="110" w:after="11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7E72D39" w14:textId="77777777" w:rsidR="005044E4" w:rsidRPr="009F57A6" w:rsidRDefault="005044E4" w:rsidP="005044E4">
      <w:pPr>
        <w:spacing w:before="110" w:after="110"/>
        <w:jc w:val="both"/>
        <w:rPr>
          <w:rFonts w:ascii="Times New Roman" w:hAnsi="Times New Roman" w:cs="Times New Roman"/>
        </w:rPr>
      </w:pPr>
      <w:r w:rsidRPr="009F57A6">
        <w:rPr>
          <w:rFonts w:ascii="Times New Roman" w:hAnsi="Times New Roman" w:cs="Times New Roman"/>
        </w:rPr>
        <w:t xml:space="preserve">- wyżej wskazane osoby nie są objęte sankcjami nałożonych na Federację Rosyjską, Białoruś, Krym, Sewastopol lub obszary w obwodach donieckim i </w:t>
      </w:r>
      <w:proofErr w:type="spellStart"/>
      <w:r w:rsidRPr="009F57A6">
        <w:rPr>
          <w:rFonts w:ascii="Times New Roman" w:hAnsi="Times New Roman" w:cs="Times New Roman"/>
        </w:rPr>
        <w:t>ługańskim</w:t>
      </w:r>
      <w:proofErr w:type="spellEnd"/>
      <w:r w:rsidRPr="009F57A6">
        <w:rPr>
          <w:rFonts w:ascii="Times New Roman" w:hAnsi="Times New Roman" w:cs="Times New Roman"/>
        </w:rPr>
        <w:t>, na mocy obowiązujących przepisów,</w:t>
      </w:r>
    </w:p>
    <w:p w14:paraId="2ABED5AD" w14:textId="34517C1E" w:rsidR="005044E4" w:rsidRPr="00ED0207" w:rsidRDefault="005044E4" w:rsidP="00504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D0207">
        <w:rPr>
          <w:rFonts w:ascii="Times New Roman" w:hAnsi="Times New Roman" w:cs="Times New Roman"/>
        </w:rPr>
        <w:t xml:space="preserve">- nie jest podmiotem objętym sankcjami i żadna z osób objętych sankcjami nie figuruje formalnie ani faktycznie w strukturze własnościowej </w:t>
      </w:r>
      <w:r w:rsidRPr="008B6EDC">
        <w:rPr>
          <w:rFonts w:ascii="Times New Roman" w:hAnsi="Times New Roman" w:cs="Times New Roman"/>
          <w:b/>
          <w:bCs/>
        </w:rPr>
        <w:t>[Kontrahenta</w:t>
      </w:r>
      <w:r w:rsidR="008B6EDC" w:rsidRPr="008B6EDC">
        <w:rPr>
          <w:rFonts w:ascii="Times New Roman" w:hAnsi="Times New Roman" w:cs="Times New Roman"/>
          <w:b/>
          <w:bCs/>
        </w:rPr>
        <w:t xml:space="preserve"> – wpisać nazwę</w:t>
      </w:r>
      <w:r w:rsidRPr="008B6EDC">
        <w:rPr>
          <w:rFonts w:ascii="Times New Roman" w:hAnsi="Times New Roman" w:cs="Times New Roman"/>
          <w:b/>
          <w:bCs/>
        </w:rPr>
        <w:t>],</w:t>
      </w:r>
      <w:r w:rsidRPr="00ED0207">
        <w:rPr>
          <w:rFonts w:ascii="Times New Roman" w:hAnsi="Times New Roman" w:cs="Times New Roman"/>
        </w:rPr>
        <w:t xml:space="preserve"> nie udziela </w:t>
      </w:r>
      <w:r w:rsidRPr="008B6EDC">
        <w:rPr>
          <w:rFonts w:ascii="Times New Roman" w:hAnsi="Times New Roman" w:cs="Times New Roman"/>
          <w:b/>
          <w:bCs/>
        </w:rPr>
        <w:t>[Kontrahentowi</w:t>
      </w:r>
      <w:r w:rsidR="008B6EDC" w:rsidRPr="008B6EDC">
        <w:rPr>
          <w:rFonts w:ascii="Times New Roman" w:hAnsi="Times New Roman" w:cs="Times New Roman"/>
          <w:b/>
          <w:bCs/>
        </w:rPr>
        <w:t xml:space="preserve"> </w:t>
      </w:r>
      <w:r w:rsidR="008B6EDC" w:rsidRPr="008B6EDC">
        <w:rPr>
          <w:rFonts w:ascii="Times New Roman" w:hAnsi="Times New Roman" w:cs="Times New Roman"/>
          <w:b/>
          <w:bCs/>
        </w:rPr>
        <w:t>– wpisać nazwę</w:t>
      </w:r>
      <w:r w:rsidRPr="008B6EDC">
        <w:rPr>
          <w:rFonts w:ascii="Times New Roman" w:hAnsi="Times New Roman" w:cs="Times New Roman"/>
          <w:b/>
          <w:bCs/>
        </w:rPr>
        <w:t>]</w:t>
      </w:r>
      <w:r w:rsidRPr="00ED0207">
        <w:rPr>
          <w:rFonts w:ascii="Times New Roman" w:hAnsi="Times New Roman" w:cs="Times New Roman"/>
        </w:rPr>
        <w:t xml:space="preserve"> żadnych poleceń, nie reprezentuje </w:t>
      </w:r>
      <w:r w:rsidRPr="008B6EDC">
        <w:rPr>
          <w:rFonts w:ascii="Times New Roman" w:hAnsi="Times New Roman" w:cs="Times New Roman"/>
          <w:b/>
          <w:bCs/>
        </w:rPr>
        <w:t>[Kontrahenta</w:t>
      </w:r>
      <w:r w:rsidR="008B6EDC" w:rsidRPr="008B6EDC">
        <w:rPr>
          <w:rFonts w:ascii="Times New Roman" w:hAnsi="Times New Roman" w:cs="Times New Roman"/>
          <w:b/>
          <w:bCs/>
        </w:rPr>
        <w:t xml:space="preserve"> </w:t>
      </w:r>
      <w:r w:rsidR="008B6EDC" w:rsidRPr="008B6EDC">
        <w:rPr>
          <w:rFonts w:ascii="Times New Roman" w:hAnsi="Times New Roman" w:cs="Times New Roman"/>
          <w:b/>
          <w:bCs/>
        </w:rPr>
        <w:t>– wpisać nazwę</w:t>
      </w:r>
      <w:r w:rsidRPr="008B6EDC">
        <w:rPr>
          <w:rFonts w:ascii="Times New Roman" w:hAnsi="Times New Roman" w:cs="Times New Roman"/>
          <w:b/>
          <w:bCs/>
        </w:rPr>
        <w:t>]</w:t>
      </w:r>
      <w:r w:rsidRPr="00ED0207">
        <w:rPr>
          <w:rFonts w:ascii="Times New Roman" w:hAnsi="Times New Roman" w:cs="Times New Roman"/>
        </w:rPr>
        <w:t xml:space="preserve">, jak również nie kontroluje ani nie wpływa w żadnej innej formie na </w:t>
      </w:r>
      <w:r w:rsidRPr="008B6EDC">
        <w:rPr>
          <w:rFonts w:ascii="Times New Roman" w:hAnsi="Times New Roman" w:cs="Times New Roman"/>
          <w:b/>
          <w:bCs/>
        </w:rPr>
        <w:t>[Kontrahenta</w:t>
      </w:r>
      <w:r w:rsidR="008B6EDC" w:rsidRPr="008B6EDC">
        <w:rPr>
          <w:rFonts w:ascii="Times New Roman" w:hAnsi="Times New Roman" w:cs="Times New Roman"/>
          <w:b/>
          <w:bCs/>
        </w:rPr>
        <w:t xml:space="preserve"> </w:t>
      </w:r>
      <w:r w:rsidR="008B6EDC" w:rsidRPr="008B6EDC">
        <w:rPr>
          <w:rFonts w:ascii="Times New Roman" w:hAnsi="Times New Roman" w:cs="Times New Roman"/>
          <w:b/>
          <w:bCs/>
        </w:rPr>
        <w:t>– wpisać nazwę</w:t>
      </w:r>
      <w:r w:rsidRPr="008B6EDC">
        <w:rPr>
          <w:rFonts w:ascii="Times New Roman" w:hAnsi="Times New Roman" w:cs="Times New Roman"/>
          <w:b/>
          <w:bCs/>
        </w:rPr>
        <w:t>]</w:t>
      </w:r>
      <w:r w:rsidRPr="00ED0207">
        <w:rPr>
          <w:rFonts w:ascii="Times New Roman" w:hAnsi="Times New Roman" w:cs="Times New Roman"/>
        </w:rPr>
        <w:t xml:space="preserve">, </w:t>
      </w:r>
    </w:p>
    <w:p w14:paraId="76180BE3" w14:textId="77777777" w:rsidR="005044E4" w:rsidRPr="00ED0207" w:rsidRDefault="005044E4" w:rsidP="005044E4">
      <w:pPr>
        <w:autoSpaceDE w:val="0"/>
        <w:autoSpaceDN w:val="0"/>
        <w:adjustRightInd w:val="0"/>
        <w:spacing w:after="43" w:line="240" w:lineRule="auto"/>
        <w:jc w:val="both"/>
        <w:rPr>
          <w:rFonts w:ascii="Times New Roman" w:hAnsi="Times New Roman" w:cs="Times New Roman"/>
        </w:rPr>
      </w:pPr>
      <w:r w:rsidRPr="00ED0207">
        <w:rPr>
          <w:rFonts w:ascii="Times New Roman" w:hAnsi="Times New Roman" w:cs="Times New Roman"/>
        </w:rPr>
        <w:t xml:space="preserve">- nie jest świadomy, żeby w związku z zawieraną umową osobie objętej sankcjami pośrednio lub bezpośrednio miały być udostępnione środki finansowe, zasoby gospodarcze lub żeby osoba objęta sankcjami mogła mieć z nich jakiekolwiek korzyści, </w:t>
      </w:r>
    </w:p>
    <w:p w14:paraId="138CEC98" w14:textId="77777777" w:rsidR="005044E4" w:rsidRPr="00ED0207" w:rsidRDefault="005044E4" w:rsidP="005044E4">
      <w:pPr>
        <w:autoSpaceDE w:val="0"/>
        <w:autoSpaceDN w:val="0"/>
        <w:adjustRightInd w:val="0"/>
        <w:spacing w:after="43" w:line="240" w:lineRule="auto"/>
        <w:jc w:val="both"/>
        <w:rPr>
          <w:rFonts w:ascii="Times New Roman" w:hAnsi="Times New Roman" w:cs="Times New Roman"/>
        </w:rPr>
      </w:pPr>
      <w:r w:rsidRPr="00ED0207">
        <w:rPr>
          <w:rFonts w:ascii="Times New Roman" w:hAnsi="Times New Roman" w:cs="Times New Roman"/>
        </w:rPr>
        <w:t xml:space="preserve">- nie są mu znane żadne stosunki umowne z osobą, której dotyczą sankcje, w szczególności z osobą wymienioną na listach sankcyjnych, osobą mającą siedzibę w kraju lub założoną na mocy prawa kraju lub terytorium, na które są nałożone sankcje lub osobą będącą przedmiotem sankcji, </w:t>
      </w:r>
    </w:p>
    <w:p w14:paraId="205D30B4" w14:textId="77777777" w:rsidR="005044E4" w:rsidRPr="00ED0207" w:rsidRDefault="005044E4" w:rsidP="00504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D0207">
        <w:rPr>
          <w:rFonts w:ascii="Times New Roman" w:hAnsi="Times New Roman" w:cs="Times New Roman"/>
        </w:rPr>
        <w:t>- nie jest świadomy, żeby wystąpiono przeciwko niemu z roszczeniem lub wszczęto postępowanie w związku z naruszeniem przepisów dotyczących sankcji,</w:t>
      </w:r>
    </w:p>
    <w:p w14:paraId="322226AF" w14:textId="722EAC12" w:rsidR="005044E4" w:rsidRPr="00ED0207" w:rsidRDefault="005044E4" w:rsidP="005044E4">
      <w:pPr>
        <w:jc w:val="both"/>
        <w:rPr>
          <w:rFonts w:ascii="Times New Roman" w:hAnsi="Times New Roman" w:cs="Times New Roman"/>
        </w:rPr>
      </w:pPr>
      <w:r w:rsidRPr="00ED0207">
        <w:rPr>
          <w:rFonts w:ascii="Times New Roman" w:hAnsi="Times New Roman" w:cs="Times New Roman"/>
        </w:rPr>
        <w:t xml:space="preserve">- żaden podmiot objęty sankcjami nie jest beneficjentem rzeczywistym </w:t>
      </w:r>
      <w:r w:rsidRPr="008B6EDC">
        <w:rPr>
          <w:rFonts w:ascii="Times New Roman" w:hAnsi="Times New Roman" w:cs="Times New Roman"/>
          <w:b/>
          <w:bCs/>
        </w:rPr>
        <w:t>[Kontrahenta</w:t>
      </w:r>
      <w:r w:rsidR="008B6EDC" w:rsidRPr="008B6EDC">
        <w:rPr>
          <w:rFonts w:ascii="Times New Roman" w:hAnsi="Times New Roman" w:cs="Times New Roman"/>
          <w:b/>
          <w:bCs/>
        </w:rPr>
        <w:t xml:space="preserve"> </w:t>
      </w:r>
      <w:r w:rsidR="008B6EDC" w:rsidRPr="008B6EDC">
        <w:rPr>
          <w:rFonts w:ascii="Times New Roman" w:hAnsi="Times New Roman" w:cs="Times New Roman"/>
          <w:b/>
          <w:bCs/>
        </w:rPr>
        <w:t>– wpisać nazwę</w:t>
      </w:r>
      <w:r w:rsidRPr="008B6EDC">
        <w:rPr>
          <w:rFonts w:ascii="Times New Roman" w:hAnsi="Times New Roman" w:cs="Times New Roman"/>
          <w:b/>
          <w:bCs/>
        </w:rPr>
        <w:t>]</w:t>
      </w:r>
      <w:r w:rsidRPr="00ED0207">
        <w:rPr>
          <w:rFonts w:ascii="Times New Roman" w:hAnsi="Times New Roman" w:cs="Times New Roman"/>
        </w:rPr>
        <w:t xml:space="preserve"> w rozumieniu Dyrektywy Parlamentu Europejskiego i Rady (UE) 2015/849 z dnia 20 maja 2015 r. w sprawie zapobiegania wykorzystywaniu systemu finansowego do prania pieniędzy lub finansowania terroryzmu, zmieniającej Rozporządzanie Parlamentu Europejskiego i Rady (UE) nr 648/2012 i uchylającej  Dyrektywy Parlamentu Europejskiego Rady 2055/60/WE oraz dyrektywę Komisji 2006/70/WE. </w:t>
      </w:r>
    </w:p>
    <w:p w14:paraId="6332D160" w14:textId="36DE7A51" w:rsidR="005044E4" w:rsidRPr="00ED0207" w:rsidRDefault="005044E4" w:rsidP="005044E4">
      <w:pPr>
        <w:tabs>
          <w:tab w:val="left" w:pos="924"/>
        </w:tabs>
        <w:jc w:val="both"/>
        <w:rPr>
          <w:rFonts w:ascii="Times New Roman" w:hAnsi="Times New Roman" w:cs="Times New Roman"/>
        </w:rPr>
      </w:pPr>
      <w:r w:rsidRPr="00ED0207">
        <w:rPr>
          <w:rFonts w:ascii="Times New Roman" w:hAnsi="Times New Roman" w:cs="Times New Roman"/>
        </w:rPr>
        <w:lastRenderedPageBreak/>
        <w:t xml:space="preserve">Jeżeli którakolwiek z informacji zawartych w oświadczeniu stanie się nieaktualna </w:t>
      </w:r>
      <w:r w:rsidRPr="008B6EDC">
        <w:rPr>
          <w:rFonts w:ascii="Times New Roman" w:hAnsi="Times New Roman" w:cs="Times New Roman"/>
          <w:b/>
          <w:bCs/>
        </w:rPr>
        <w:t>[</w:t>
      </w:r>
      <w:r w:rsidR="008B6EDC" w:rsidRPr="008B6EDC">
        <w:rPr>
          <w:rFonts w:ascii="Times New Roman" w:hAnsi="Times New Roman" w:cs="Times New Roman"/>
          <w:b/>
          <w:bCs/>
        </w:rPr>
        <w:t>Kontrahent – wpisać nazwę</w:t>
      </w:r>
      <w:r w:rsidRPr="008B6EDC">
        <w:rPr>
          <w:rFonts w:ascii="Times New Roman" w:hAnsi="Times New Roman" w:cs="Times New Roman"/>
          <w:b/>
          <w:bCs/>
        </w:rPr>
        <w:t>]</w:t>
      </w:r>
      <w:r w:rsidRPr="00ED0207">
        <w:rPr>
          <w:rFonts w:ascii="Times New Roman" w:hAnsi="Times New Roman" w:cs="Times New Roman"/>
        </w:rPr>
        <w:t xml:space="preserve"> zobowiązuje się niezwłocznie powiadomić o tym Spółkę, nie później niż w terminie 3 dni roboczych od dnia zaistnienia tej okoliczności.</w:t>
      </w:r>
    </w:p>
    <w:p w14:paraId="2F974CDB" w14:textId="77777777" w:rsidR="005044E4" w:rsidRDefault="005044E4" w:rsidP="005044E4">
      <w:pPr>
        <w:jc w:val="both"/>
        <w:rPr>
          <w:rFonts w:ascii="Times New Roman" w:hAnsi="Times New Roman" w:cs="Times New Roman"/>
        </w:rPr>
      </w:pPr>
      <w:r w:rsidRPr="00ED0207">
        <w:rPr>
          <w:rFonts w:ascii="Times New Roman" w:hAnsi="Times New Roman" w:cs="Times New Roman"/>
        </w:rPr>
        <w:t xml:space="preserve">W przypadku, gdy powyższe oświadczenia okażą się nieprawdziwe w jakiejkolwiek części, stanowić to będzie uzasadnioną podstawę umożliwiająca Tarchomińskim Zakładom Farmaceutycznym „Polfa” S.A. rozwiązanie umowy ze skutkiem natychmiastowym, bez ponoszenia jakichkolwiek kosztów. Rozwiązanie umowy w tym trybie nie ma wpływu na prawa nabyte przez Tarchomińskie Zakłady Farmaceutyczne „Polfa” S.A. przed rozwiązaniem umowy, zaś wszystkie kwoty należne Tarchomińskim Zakładom Farmaceutycznym „Polfa” S.A.  staną się wymagalne w pełnej wysokości z chwilą rozwiązania Umowy. </w:t>
      </w:r>
    </w:p>
    <w:p w14:paraId="25B577C8" w14:textId="77777777" w:rsidR="005044E4" w:rsidRDefault="005044E4"/>
    <w:sectPr w:rsidR="00504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E4"/>
    <w:rsid w:val="001463C7"/>
    <w:rsid w:val="005044E4"/>
    <w:rsid w:val="008B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1254"/>
  <w15:chartTrackingRefBased/>
  <w15:docId w15:val="{B7EADD09-1C90-42DD-BC6D-D7A6AFDC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4E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4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578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Borzym Beata</dc:creator>
  <cp:keywords/>
  <dc:description/>
  <cp:lastModifiedBy>Kubiak Patrycja</cp:lastModifiedBy>
  <cp:revision>2</cp:revision>
  <dcterms:created xsi:type="dcterms:W3CDTF">2022-12-02T11:24:00Z</dcterms:created>
  <dcterms:modified xsi:type="dcterms:W3CDTF">2022-12-13T09:39:00Z</dcterms:modified>
</cp:coreProperties>
</file>