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12E8" w14:textId="371308EB" w:rsidR="00584F2C" w:rsidRPr="00584F2C" w:rsidRDefault="00584F2C" w:rsidP="00584F2C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jc w:val="right"/>
        <w:rPr>
          <w:rFonts w:eastAsia="Times New Roman" w:cstheme="minorHAnsi"/>
          <w:bCs/>
          <w:lang w:eastAsia="pl-PL"/>
        </w:rPr>
      </w:pPr>
      <w:r w:rsidRPr="00584F2C">
        <w:rPr>
          <w:rFonts w:eastAsia="Times New Roman" w:cstheme="minorHAnsi"/>
          <w:bCs/>
          <w:lang w:eastAsia="pl-PL"/>
        </w:rPr>
        <w:t>Załącznik 1a do Zapytania ofertowego nr 3/2022</w:t>
      </w:r>
    </w:p>
    <w:p w14:paraId="3E8F59D1" w14:textId="0BDDD138" w:rsidR="007A62D5" w:rsidRPr="00053FF3" w:rsidRDefault="007A62D5" w:rsidP="007A62D5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jc w:val="center"/>
        <w:rPr>
          <w:rFonts w:eastAsia="Times New Roman" w:cstheme="minorHAnsi"/>
          <w:b/>
          <w:spacing w:val="-1"/>
          <w:lang w:eastAsia="pl-PL"/>
        </w:rPr>
      </w:pPr>
      <w:r w:rsidRPr="00053FF3">
        <w:rPr>
          <w:rFonts w:eastAsia="Times New Roman" w:cstheme="minorHAnsi"/>
          <w:b/>
          <w:lang w:eastAsia="pl-PL"/>
        </w:rPr>
        <w:t>ZESTAWIENIE PARAMETRÓW TECHNICZNYCH</w:t>
      </w:r>
    </w:p>
    <w:p w14:paraId="0CCADECA" w14:textId="7EED3D9E" w:rsidR="00E4199E" w:rsidRPr="00053FF3" w:rsidRDefault="007F3DF0" w:rsidP="007A62D5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jc w:val="both"/>
        <w:rPr>
          <w:rFonts w:eastAsia="Times New Roman" w:cstheme="minorHAnsi"/>
          <w:b/>
          <w:spacing w:val="-1"/>
          <w:lang w:eastAsia="pl-PL"/>
        </w:rPr>
      </w:pPr>
      <w:r w:rsidRPr="00053FF3">
        <w:rPr>
          <w:rFonts w:eastAsia="Times New Roman" w:cstheme="minorHAnsi"/>
          <w:b/>
          <w:spacing w:val="-1"/>
          <w:lang w:eastAsia="pl-PL"/>
        </w:rPr>
        <w:t>CZĘŚĆ</w:t>
      </w:r>
      <w:r w:rsidR="007A62D5" w:rsidRPr="00053FF3">
        <w:rPr>
          <w:rFonts w:eastAsia="Times New Roman" w:cstheme="minorHAnsi"/>
          <w:b/>
          <w:spacing w:val="-1"/>
          <w:lang w:eastAsia="pl-PL"/>
        </w:rPr>
        <w:t xml:space="preserve"> 1  </w:t>
      </w:r>
    </w:p>
    <w:p w14:paraId="1C75863D" w14:textId="17A7FEBA" w:rsidR="007A62D5" w:rsidRPr="00053FF3" w:rsidRDefault="007A62D5" w:rsidP="007A62D5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jc w:val="both"/>
        <w:rPr>
          <w:rFonts w:eastAsia="Times New Roman" w:cstheme="minorHAnsi"/>
          <w:b/>
          <w:spacing w:val="-1"/>
          <w:lang w:eastAsia="pl-PL"/>
        </w:rPr>
      </w:pPr>
      <w:r w:rsidRPr="00053FF3">
        <w:rPr>
          <w:rFonts w:eastAsia="Times New Roman" w:cstheme="minorHAnsi"/>
          <w:b/>
          <w:spacing w:val="-1"/>
          <w:lang w:eastAsia="pl-PL"/>
        </w:rPr>
        <w:t>SPIROMETR</w:t>
      </w:r>
      <w:r w:rsidR="00217A12" w:rsidRPr="00053FF3">
        <w:rPr>
          <w:rFonts w:eastAsia="Times New Roman" w:cstheme="minorHAnsi"/>
          <w:b/>
          <w:spacing w:val="-1"/>
          <w:lang w:eastAsia="pl-PL"/>
        </w:rPr>
        <w:t xml:space="preserve"> DIAGNOSTYCZN</w:t>
      </w:r>
      <w:r w:rsidR="007C4EE7" w:rsidRPr="00053FF3">
        <w:rPr>
          <w:rFonts w:eastAsia="Times New Roman" w:cstheme="minorHAnsi"/>
          <w:b/>
          <w:spacing w:val="-1"/>
          <w:lang w:eastAsia="pl-PL"/>
        </w:rPr>
        <w:t>Y (sprzęt do pomiaru pojemności płuc)</w:t>
      </w:r>
      <w:r w:rsidRPr="00053FF3">
        <w:rPr>
          <w:rFonts w:eastAsia="Times New Roman" w:cstheme="minorHAnsi"/>
          <w:b/>
          <w:spacing w:val="-1"/>
          <w:lang w:eastAsia="pl-PL"/>
        </w:rPr>
        <w:t xml:space="preserve"> – 2 sztuk</w:t>
      </w:r>
      <w:r w:rsidR="00E4199E" w:rsidRPr="00053FF3">
        <w:rPr>
          <w:rFonts w:eastAsia="Times New Roman" w:cstheme="minorHAnsi"/>
          <w:b/>
          <w:spacing w:val="-1"/>
          <w:lang w:eastAsia="pl-PL"/>
        </w:rPr>
        <w:t>i</w:t>
      </w:r>
    </w:p>
    <w:p w14:paraId="7360BE3A" w14:textId="77777777" w:rsidR="007A62D5" w:rsidRPr="007A62D5" w:rsidRDefault="007A62D5" w:rsidP="007A62D5">
      <w:pPr>
        <w:tabs>
          <w:tab w:val="center" w:pos="7000"/>
        </w:tabs>
        <w:spacing w:after="0" w:line="360" w:lineRule="auto"/>
        <w:ind w:right="-419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37"/>
        <w:gridCol w:w="4178"/>
        <w:gridCol w:w="1640"/>
        <w:gridCol w:w="2607"/>
      </w:tblGrid>
      <w:tr w:rsidR="00A0313B" w:rsidRPr="00A0313B" w14:paraId="6B3D66AC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B4A6" w14:textId="77777777" w:rsidR="007A62D5" w:rsidRPr="00053FF3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EA0" w14:textId="77777777" w:rsidR="007A62D5" w:rsidRPr="00053FF3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Parametry i warunki techniczne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A6AA" w14:textId="77777777" w:rsidR="007A62D5" w:rsidRPr="00053FF3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8906" w14:textId="77777777" w:rsidR="007A62D5" w:rsidRPr="00053FF3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Parametry oferowane</w:t>
            </w:r>
          </w:p>
        </w:tc>
      </w:tr>
      <w:tr w:rsidR="00A0313B" w:rsidRPr="00A0313B" w14:paraId="7AEA3DB9" w14:textId="77777777" w:rsidTr="000B4B40">
        <w:trPr>
          <w:trHeight w:val="40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E3A1" w14:textId="77777777" w:rsidR="00724C9F" w:rsidRPr="00053FF3" w:rsidRDefault="00724C9F" w:rsidP="00053FF3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I. Wymagania Ogólne</w:t>
            </w:r>
          </w:p>
          <w:p w14:paraId="7B049C39" w14:textId="70915DF0" w:rsidR="00724C9F" w:rsidRPr="00053FF3" w:rsidRDefault="00F74D3E" w:rsidP="00053FF3">
            <w:pPr>
              <w:pStyle w:val="Bezodstpw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(dotyczy każdego z oferowanych urządzeń)</w:t>
            </w:r>
          </w:p>
        </w:tc>
      </w:tr>
      <w:tr w:rsidR="00A0313B" w:rsidRPr="00A0313B" w14:paraId="70CF6DF4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EEB4" w14:textId="77777777" w:rsidR="007A62D5" w:rsidRPr="009E368D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</w:pPr>
            <w:r w:rsidRPr="009E368D"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12AE" w14:textId="77777777" w:rsidR="007A62D5" w:rsidRPr="009E368D" w:rsidRDefault="007A62D5" w:rsidP="00053FF3">
            <w:pPr>
              <w:pStyle w:val="Bezodstpw"/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</w:pPr>
            <w:r w:rsidRPr="009E368D"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8C41" w14:textId="77777777" w:rsidR="007A62D5" w:rsidRPr="00053FF3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7AF2" w14:textId="77777777" w:rsidR="007A62D5" w:rsidRPr="00053FF3" w:rsidRDefault="007A62D5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0313B" w:rsidRPr="00A0313B" w14:paraId="56A88168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13E3" w14:textId="77777777" w:rsidR="007A62D5" w:rsidRPr="009E368D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</w:pPr>
            <w:r w:rsidRPr="009E368D"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DB2E" w14:textId="77777777" w:rsidR="007A62D5" w:rsidRPr="009E368D" w:rsidRDefault="007A62D5" w:rsidP="00053FF3">
            <w:pPr>
              <w:pStyle w:val="Bezodstpw"/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</w:pPr>
            <w:r w:rsidRPr="009E368D"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  <w:t>Typ Urządzenia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6D3E" w14:textId="77777777" w:rsidR="007A62D5" w:rsidRPr="00053FF3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D530" w14:textId="77777777" w:rsidR="007A62D5" w:rsidRPr="00053FF3" w:rsidRDefault="007A62D5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0313B" w:rsidRPr="00A0313B" w14:paraId="26B40A5A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4CFF" w14:textId="77777777" w:rsidR="007A62D5" w:rsidRPr="009E368D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</w:pPr>
            <w:r w:rsidRPr="009E368D"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A0C9" w14:textId="77777777" w:rsidR="007A62D5" w:rsidRPr="009E368D" w:rsidRDefault="007A62D5" w:rsidP="00053FF3">
            <w:pPr>
              <w:pStyle w:val="Bezodstpw"/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</w:pPr>
            <w:r w:rsidRPr="009E368D"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2A2B" w14:textId="0B7075D8" w:rsidR="007A62D5" w:rsidRPr="00053FF3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83B8" w14:textId="28D28F6A" w:rsidR="007A62D5" w:rsidRPr="00053FF3" w:rsidRDefault="007A62D5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0313B" w:rsidRPr="00A0313B" w14:paraId="003724B2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F6BC" w14:textId="72380B01" w:rsidR="007A62D5" w:rsidRPr="009E368D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</w:pPr>
            <w:r w:rsidRPr="009E368D"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748C" w14:textId="77777777" w:rsidR="007A62D5" w:rsidRPr="009E368D" w:rsidRDefault="007A62D5" w:rsidP="00053FF3">
            <w:pPr>
              <w:pStyle w:val="Bezodstpw"/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</w:pPr>
            <w:r w:rsidRPr="009E368D">
              <w:rPr>
                <w:rFonts w:asciiTheme="minorHAnsi" w:hAnsiTheme="minorHAnsi" w:cstheme="minorHAnsi"/>
                <w:color w:val="002060"/>
                <w:sz w:val="20"/>
                <w:szCs w:val="20"/>
                <w:lang w:eastAsia="pl-PL"/>
              </w:rPr>
              <w:t>Kraj pochodzenia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E811" w14:textId="77777777" w:rsidR="007A62D5" w:rsidRPr="00053FF3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9969" w14:textId="77777777" w:rsidR="007A62D5" w:rsidRPr="00053FF3" w:rsidRDefault="007A62D5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0313B" w:rsidRPr="00A0313B" w14:paraId="3A89472B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6215" w14:textId="77777777" w:rsidR="007A62D5" w:rsidRPr="00053FF3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99EC" w14:textId="30AA8247" w:rsidR="007A62D5" w:rsidRPr="00053FF3" w:rsidRDefault="007A62D5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Przenośny spirometrem diagnostyczny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FE1" w14:textId="70BFBC33" w:rsidR="007A62D5" w:rsidRPr="00053FF3" w:rsidRDefault="003A4E1A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069B" w14:textId="77777777" w:rsidR="007A62D5" w:rsidRPr="00053FF3" w:rsidRDefault="007A62D5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0313B" w:rsidRPr="00A0313B" w14:paraId="69999CEA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14D0" w14:textId="77777777" w:rsidR="007A62D5" w:rsidRPr="00053FF3" w:rsidRDefault="007A62D5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4163" w14:textId="4301B32D" w:rsidR="007A62D5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Kolorowy, dotykowy ekran wysokiej rozdzielczości</w:t>
            </w:r>
            <w:r w:rsidR="00222A60"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rozumiany ja</w:t>
            </w:r>
            <w:r w:rsidR="00724C9F"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 co najmniej  ekran LCD 800×480, przekątna 7”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3ED" w14:textId="06A3EEB6" w:rsidR="007A62D5" w:rsidRPr="00053FF3" w:rsidRDefault="003A4E1A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F772" w14:textId="77777777" w:rsidR="007A62D5" w:rsidRPr="00053FF3" w:rsidRDefault="007A62D5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0313B" w:rsidRPr="00A0313B" w14:paraId="4B33A01B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50DD" w14:textId="2C35B8EF" w:rsidR="003A4E1A" w:rsidRPr="00053FF3" w:rsidRDefault="002F7456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DE9D" w14:textId="14B4A280" w:rsidR="003A4E1A" w:rsidRPr="00053FF3" w:rsidRDefault="002B09F5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</w:t>
            </w:r>
            <w:r w:rsidR="003A4E1A"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aza danych obejmująca wyniki badań dla 1000 pacjentów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0CF2" w14:textId="329963BC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20A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0313B" w:rsidRPr="00A0313B" w14:paraId="7DC775BB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C43" w14:textId="24046BAA" w:rsidR="003A4E1A" w:rsidRPr="00053FF3" w:rsidRDefault="002F7456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0608" w14:textId="2F7DBC8B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Obliczanie odchyleń standardowych i </w:t>
            </w:r>
            <w:proofErr w:type="spellStart"/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percentyli</w:t>
            </w:r>
            <w:proofErr w:type="spellEnd"/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wartości należnych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2385" w14:textId="4193F378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6B27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0313B" w:rsidRPr="00A0313B" w14:paraId="1ED7EF74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2A52" w14:textId="58A30D22" w:rsidR="003A4E1A" w:rsidRPr="00053FF3" w:rsidRDefault="002F7456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47F6" w14:textId="2A63456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Możliwość eksportu wyników badań i krzywych do programów zewnętrznych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65F" w14:textId="63F02A11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894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0313B" w:rsidRPr="00A0313B" w14:paraId="0FBC0EBE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E804" w14:textId="45F26AAC" w:rsidR="003A4E1A" w:rsidRPr="00053FF3" w:rsidRDefault="002F7456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C81A" w14:textId="3DAFC144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Automatyczna kontrola prawidłowości wykonania badania, zgodna ze standardem ATS/ERS 2005, z dodatkowym komentarzem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87CD" w14:textId="0F8AC876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B510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0313B" w:rsidRPr="00A0313B" w14:paraId="1E81DD65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2D65" w14:textId="2C679F1D" w:rsidR="003A4E1A" w:rsidRPr="00053FF3" w:rsidRDefault="002F7456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2881" w14:textId="05B6F76B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Automatyczna klasyfikacja jakości wykonania badania w skali A-F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81CD" w14:textId="5A391B20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45F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0313B" w:rsidRPr="00A0313B" w14:paraId="3D1F3C5A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3DF6" w14:textId="7C4BB821" w:rsidR="003A4E1A" w:rsidRPr="00053FF3" w:rsidRDefault="002F7456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F124" w14:textId="2DAFF753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Automatyczna ocena próby rozkurczowej zgodna z zaleceniami ERS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C5C7" w14:textId="5BD286AC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2A6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0313B" w:rsidRPr="00A0313B" w14:paraId="243A72E2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1E8F" w14:textId="6199C27E" w:rsidR="003A4E1A" w:rsidRPr="00053FF3" w:rsidRDefault="002F7456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5A4C" w14:textId="70CAB7C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Możliwość włączenia automatycznego systemu diagnostycznego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E350" w14:textId="36854B7A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566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0313B" w:rsidRPr="00A0313B" w14:paraId="467E8C72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0012" w14:textId="1320AE84" w:rsidR="003A4E1A" w:rsidRPr="00053FF3" w:rsidRDefault="002F7456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A6AE" w14:textId="4C05496D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Możliwość prezentacji spirometrii spoczynkowej i krzywej przepływ objętość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29AB" w14:textId="32AD5CBD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166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0313B" w:rsidRPr="00A0313B" w14:paraId="0C388F50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7175" w14:textId="3FEB9364" w:rsidR="003A4E1A" w:rsidRPr="00053FF3" w:rsidRDefault="002F7456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023" w14:textId="5A3561E8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Możliwość włączenia systemu automatycznej diagnozy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CEE4" w14:textId="3FCB9B32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929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0313B" w:rsidRPr="00A0313B" w14:paraId="66F6CC87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2C5" w14:textId="5E492E1A" w:rsidR="003A4E1A" w:rsidRPr="00053FF3" w:rsidRDefault="002F7456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FEA6" w14:textId="77777777" w:rsidR="009E368D" w:rsidRDefault="002F7456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Badania standardowe:</w:t>
            </w: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862CE19" w14:textId="7943C06D" w:rsidR="002F7456" w:rsidRPr="00053FF3" w:rsidRDefault="002F7456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u w:val="single"/>
                <w:shd w:val="clear" w:color="auto" w:fill="FFFFFF"/>
              </w:rPr>
              <w:t>Spirometria spoczynkowa:</w:t>
            </w:r>
            <w:r w:rsidRPr="00053FF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VC, IC, ERV, TV, BF.  </w:t>
            </w:r>
          </w:p>
          <w:p w14:paraId="68DE31C1" w14:textId="47F8A1C5" w:rsidR="003A4E1A" w:rsidRPr="00053FF3" w:rsidRDefault="002F7456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u w:val="single"/>
                <w:shd w:val="clear" w:color="auto" w:fill="FFFFFF"/>
              </w:rPr>
              <w:t>Krzywa przepływ-objętość:</w:t>
            </w:r>
            <w:r w:rsidRPr="00053FF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FEV 1, FVC EX, PEF, MEF 75, MEF 50, MEF 25, FEF25/75, TPEF, FET, MIF 50, BEV, FEV1/VC MAX, VC IN, Grade(A-F)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B26C" w14:textId="010DB385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B5FF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0313B" w:rsidRPr="00A0313B" w14:paraId="081655DF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3B21" w14:textId="4FC6A29A" w:rsidR="003A4E1A" w:rsidRPr="00053FF3" w:rsidRDefault="002F7456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12F8" w14:textId="33936E67" w:rsidR="003A4E1A" w:rsidRPr="00053FF3" w:rsidRDefault="002F7456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Automatyczna ocena próby rozkurczowej z uzasadnieniem kwalifikacji zgodna z zaleceniami ERS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6D7D" w14:textId="05ACAD71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337F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0313B" w:rsidRPr="00A0313B" w14:paraId="05421750" w14:textId="77777777" w:rsidTr="00053F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1178" w14:textId="28B48DDB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10C" w14:textId="55AAB323" w:rsidR="003A4E1A" w:rsidRPr="00053FF3" w:rsidRDefault="002F7456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Gwarancja 24 miesiące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4C6" w14:textId="33141B37" w:rsidR="003A4E1A" w:rsidRPr="00053FF3" w:rsidRDefault="00C81E3E" w:rsidP="00053FF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3FF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1B5" w14:textId="77777777" w:rsidR="003A4E1A" w:rsidRPr="00053FF3" w:rsidRDefault="003A4E1A" w:rsidP="00053FF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A252E01" w14:textId="77777777" w:rsidR="00274F66" w:rsidRDefault="00274F66" w:rsidP="00274F66">
      <w:pPr>
        <w:tabs>
          <w:tab w:val="right" w:leader="dot" w:pos="2835"/>
          <w:tab w:val="right" w:pos="5529"/>
          <w:tab w:val="right" w:leader="dot" w:pos="8931"/>
        </w:tabs>
        <w:snapToGrid w:val="0"/>
        <w:ind w:right="-45"/>
        <w:jc w:val="both"/>
        <w:rPr>
          <w:rFonts w:ascii="Cambria" w:hAnsi="Cambria" w:cs="Arial"/>
          <w:sz w:val="20"/>
          <w:szCs w:val="20"/>
        </w:rPr>
      </w:pPr>
    </w:p>
    <w:tbl>
      <w:tblPr>
        <w:tblpPr w:leftFromText="141" w:rightFromText="141" w:vertAnchor="text" w:horzAnchor="page" w:tblpX="5088" w:tblpY="82"/>
        <w:tblW w:w="0" w:type="auto"/>
        <w:tblLook w:val="04A0" w:firstRow="1" w:lastRow="0" w:firstColumn="1" w:lastColumn="0" w:noHBand="0" w:noVBand="1"/>
      </w:tblPr>
      <w:tblGrid>
        <w:gridCol w:w="2977"/>
      </w:tblGrid>
      <w:tr w:rsidR="00274F66" w:rsidRPr="00584F2C" w14:paraId="24BD5B20" w14:textId="77777777" w:rsidTr="00274F66">
        <w:tc>
          <w:tcPr>
            <w:tcW w:w="2977" w:type="dxa"/>
            <w:hideMark/>
          </w:tcPr>
          <w:p w14:paraId="1F629A12" w14:textId="77777777" w:rsidR="00274F66" w:rsidRPr="00584F2C" w:rsidRDefault="00274F66">
            <w:pPr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584F2C">
              <w:rPr>
                <w:rFonts w:eastAsia="Calibri" w:cstheme="minorHAnsi"/>
                <w:sz w:val="20"/>
                <w:szCs w:val="20"/>
              </w:rPr>
              <w:t>………………………………………………</w:t>
            </w:r>
          </w:p>
        </w:tc>
      </w:tr>
      <w:tr w:rsidR="00274F66" w:rsidRPr="00584F2C" w14:paraId="17DFC67B" w14:textId="77777777" w:rsidTr="00274F66">
        <w:tc>
          <w:tcPr>
            <w:tcW w:w="2977" w:type="dxa"/>
            <w:hideMark/>
          </w:tcPr>
          <w:p w14:paraId="0F5DADC3" w14:textId="77777777" w:rsidR="00274F66" w:rsidRPr="00584F2C" w:rsidRDefault="00274F66">
            <w:pPr>
              <w:snapToGri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84F2C">
              <w:rPr>
                <w:rFonts w:eastAsia="Calibri" w:cstheme="minorHAnsi"/>
                <w:sz w:val="20"/>
                <w:szCs w:val="20"/>
              </w:rPr>
              <w:t>Podpis  Oferenta</w:t>
            </w:r>
          </w:p>
        </w:tc>
      </w:tr>
    </w:tbl>
    <w:p w14:paraId="7ECE1417" w14:textId="77777777" w:rsidR="00274F66" w:rsidRDefault="00274F66" w:rsidP="00274F66">
      <w:pPr>
        <w:tabs>
          <w:tab w:val="right" w:leader="dot" w:pos="2835"/>
          <w:tab w:val="right" w:pos="5529"/>
          <w:tab w:val="right" w:leader="dot" w:pos="8931"/>
        </w:tabs>
        <w:snapToGrid w:val="0"/>
        <w:ind w:right="-45"/>
        <w:rPr>
          <w:rFonts w:ascii="Cambria" w:eastAsia="Times New Roman" w:hAnsi="Cambria" w:cs="Arial"/>
          <w:sz w:val="20"/>
          <w:szCs w:val="20"/>
        </w:rPr>
      </w:pPr>
    </w:p>
    <w:p w14:paraId="7C1D2065" w14:textId="77777777" w:rsidR="00274F66" w:rsidRDefault="00274F66"/>
    <w:sectPr w:rsidR="00274F66" w:rsidSect="00B019B0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4272" w14:textId="77777777" w:rsidR="00C855D0" w:rsidRDefault="00C855D0" w:rsidP="00B5276A">
      <w:pPr>
        <w:spacing w:after="0" w:line="240" w:lineRule="auto"/>
      </w:pPr>
      <w:r>
        <w:separator/>
      </w:r>
    </w:p>
  </w:endnote>
  <w:endnote w:type="continuationSeparator" w:id="0">
    <w:p w14:paraId="7D0F311F" w14:textId="77777777" w:rsidR="00C855D0" w:rsidRDefault="00C855D0" w:rsidP="00B5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B6A6" w14:textId="77777777" w:rsidR="00C855D0" w:rsidRDefault="00C855D0" w:rsidP="00B5276A">
      <w:pPr>
        <w:spacing w:after="0" w:line="240" w:lineRule="auto"/>
      </w:pPr>
      <w:r>
        <w:separator/>
      </w:r>
    </w:p>
  </w:footnote>
  <w:footnote w:type="continuationSeparator" w:id="0">
    <w:p w14:paraId="70D5E5AA" w14:textId="77777777" w:rsidR="00C855D0" w:rsidRDefault="00C855D0" w:rsidP="00B5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4911" w14:textId="095350B4" w:rsidR="00B5276A" w:rsidRDefault="00B5276A">
    <w:pPr>
      <w:pStyle w:val="Nagwek"/>
    </w:pPr>
    <w:r>
      <w:rPr>
        <w:noProof/>
        <w:lang w:eastAsia="pl-PL"/>
      </w:rPr>
      <w:drawing>
        <wp:inline distT="0" distB="0" distL="0" distR="0" wp14:anchorId="4CA9525E" wp14:editId="0009666E">
          <wp:extent cx="5760720" cy="448136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B3"/>
    <w:rsid w:val="000116B8"/>
    <w:rsid w:val="00053FF3"/>
    <w:rsid w:val="000E41C8"/>
    <w:rsid w:val="00117BF0"/>
    <w:rsid w:val="00181822"/>
    <w:rsid w:val="00217A12"/>
    <w:rsid w:val="00222A60"/>
    <w:rsid w:val="00237C09"/>
    <w:rsid w:val="0026467C"/>
    <w:rsid w:val="00274F66"/>
    <w:rsid w:val="002B09F5"/>
    <w:rsid w:val="002F7456"/>
    <w:rsid w:val="003A4E1A"/>
    <w:rsid w:val="0050082D"/>
    <w:rsid w:val="00502D13"/>
    <w:rsid w:val="00584F2C"/>
    <w:rsid w:val="005E636E"/>
    <w:rsid w:val="00724C9F"/>
    <w:rsid w:val="007A62D5"/>
    <w:rsid w:val="007C4EE7"/>
    <w:rsid w:val="007F3DF0"/>
    <w:rsid w:val="009258B3"/>
    <w:rsid w:val="009E368D"/>
    <w:rsid w:val="00A0313B"/>
    <w:rsid w:val="00B019B0"/>
    <w:rsid w:val="00B35CF2"/>
    <w:rsid w:val="00B5276A"/>
    <w:rsid w:val="00BD3194"/>
    <w:rsid w:val="00C81E3E"/>
    <w:rsid w:val="00C855D0"/>
    <w:rsid w:val="00E4199E"/>
    <w:rsid w:val="00F7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7708B"/>
  <w15:chartTrackingRefBased/>
  <w15:docId w15:val="{503F56BA-B21C-430C-9098-63414383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A62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76A"/>
  </w:style>
  <w:style w:type="paragraph" w:styleId="Stopka">
    <w:name w:val="footer"/>
    <w:basedOn w:val="Normalny"/>
    <w:link w:val="StopkaZnak"/>
    <w:uiPriority w:val="99"/>
    <w:unhideWhenUsed/>
    <w:rsid w:val="00B5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76A"/>
  </w:style>
  <w:style w:type="paragraph" w:styleId="Poprawka">
    <w:name w:val="Revision"/>
    <w:hidden/>
    <w:uiPriority w:val="99"/>
    <w:semiHidden/>
    <w:rsid w:val="00222A60"/>
    <w:pPr>
      <w:spacing w:after="0" w:line="240" w:lineRule="auto"/>
    </w:pPr>
  </w:style>
  <w:style w:type="paragraph" w:styleId="Bezodstpw">
    <w:name w:val="No Spacing"/>
    <w:uiPriority w:val="1"/>
    <w:qFormat/>
    <w:rsid w:val="00724C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09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0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09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9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9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5F517-B911-4B24-93CC-5D0170FE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Malik</dc:creator>
  <cp:keywords/>
  <dc:description/>
  <cp:lastModifiedBy>Martyna Mileszyk</cp:lastModifiedBy>
  <cp:revision>20</cp:revision>
  <dcterms:created xsi:type="dcterms:W3CDTF">2022-12-05T22:32:00Z</dcterms:created>
  <dcterms:modified xsi:type="dcterms:W3CDTF">2022-12-06T20:03:00Z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ukanITGREENmodCATEGORY">
    <vt:lpwstr>INTERNAL</vt:lpwstr>
  </property>
  <property fmtid="{D5CDD505-2E9C-101B-9397-08002B2CF9AE}" pid="3" name="TukanITGREENmodClassifiedBy">
    <vt:lpwstr>ACCREOT\mmileszyk;Martyna Mileszyk</vt:lpwstr>
  </property>
  <property fmtid="{D5CDD505-2E9C-101B-9397-08002B2CF9AE}" pid="4" name="TukanITGREENmodClassificationDate">
    <vt:lpwstr>2022-12-05T23:31:50.6551754+01:00</vt:lpwstr>
  </property>
  <property fmtid="{D5CDD505-2E9C-101B-9397-08002B2CF9AE}" pid="5" name="TukanITGREENmodClassifiedBySID">
    <vt:lpwstr>ACCREOT\S-1-5-21-2689679564-127267201-59131381-9385</vt:lpwstr>
  </property>
  <property fmtid="{D5CDD505-2E9C-101B-9397-08002B2CF9AE}" pid="6" name="TukanITGREENmodGRNItemId">
    <vt:lpwstr>GRN-f7f2c5e3-9964-40fb-804a-294716566ca9</vt:lpwstr>
  </property>
  <property fmtid="{D5CDD505-2E9C-101B-9397-08002B2CF9AE}" pid="7" name="TukanITGREENmodHash">
    <vt:lpwstr>QUXQqxipetmUphDt8EfGjicK0fuH7P8TStJ2JnlK3EI=</vt:lpwstr>
  </property>
  <property fmtid="{D5CDD505-2E9C-101B-9397-08002B2CF9AE}" pid="8" name="DLPManualFileClassification">
    <vt:lpwstr>{ec400ec9-b910-4313-8a41-9b60e33b5798}</vt:lpwstr>
  </property>
  <property fmtid="{D5CDD505-2E9C-101B-9397-08002B2CF9AE}" pid="9" name="TukanITGREENmodRefresh">
    <vt:lpwstr>False</vt:lpwstr>
  </property>
</Properties>
</file>