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F07BD" w14:textId="77777777" w:rsidR="00E22F78" w:rsidRPr="00233432" w:rsidRDefault="00E22F78" w:rsidP="00E22F78">
      <w:pPr>
        <w:pStyle w:val="Default"/>
        <w:rPr>
          <w:rFonts w:asciiTheme="minorHAnsi" w:hAnsiTheme="minorHAnsi"/>
          <w:bCs/>
          <w:color w:val="auto"/>
          <w:sz w:val="22"/>
          <w:szCs w:val="22"/>
        </w:rPr>
      </w:pPr>
    </w:p>
    <w:p w14:paraId="7EC8B9D2" w14:textId="5901EFEB" w:rsidR="00E22F78" w:rsidRPr="00233432" w:rsidRDefault="00E22F78" w:rsidP="0038276A">
      <w:pPr>
        <w:jc w:val="center"/>
        <w:rPr>
          <w:rFonts w:asciiTheme="minorHAnsi" w:hAnsiTheme="minorHAnsi" w:cstheme="minorHAnsi"/>
          <w:b/>
          <w:sz w:val="22"/>
          <w:szCs w:val="22"/>
        </w:rPr>
      </w:pPr>
      <w:r w:rsidRPr="000C186C">
        <w:rPr>
          <w:rFonts w:asciiTheme="minorHAnsi" w:hAnsiTheme="minorHAnsi" w:cstheme="minorHAnsi"/>
          <w:b/>
          <w:sz w:val="22"/>
          <w:szCs w:val="22"/>
        </w:rPr>
        <w:t xml:space="preserve">Załącznik nr 1 do </w:t>
      </w:r>
      <w:r w:rsidR="00524BCD" w:rsidRPr="000C186C">
        <w:rPr>
          <w:rFonts w:asciiTheme="minorHAnsi" w:hAnsiTheme="minorHAnsi" w:cstheme="minorHAnsi"/>
          <w:b/>
          <w:sz w:val="22"/>
          <w:szCs w:val="22"/>
        </w:rPr>
        <w:t xml:space="preserve">Zapytania Ofertowego </w:t>
      </w:r>
      <w:r w:rsidRPr="000C186C">
        <w:rPr>
          <w:rFonts w:asciiTheme="minorHAnsi" w:hAnsiTheme="minorHAnsi" w:cstheme="minorHAnsi"/>
          <w:b/>
          <w:sz w:val="22"/>
          <w:szCs w:val="22"/>
        </w:rPr>
        <w:t xml:space="preserve">nr </w:t>
      </w:r>
      <w:r w:rsidR="00D71D6B">
        <w:rPr>
          <w:rFonts w:asciiTheme="minorHAnsi" w:hAnsiTheme="minorHAnsi" w:cstheme="minorHAnsi"/>
          <w:b/>
          <w:sz w:val="22"/>
          <w:szCs w:val="22"/>
        </w:rPr>
        <w:t>ZR04_0</w:t>
      </w:r>
      <w:r w:rsidR="00B73A5E">
        <w:rPr>
          <w:rFonts w:asciiTheme="minorHAnsi" w:hAnsiTheme="minorHAnsi" w:cstheme="minorHAnsi"/>
          <w:b/>
          <w:sz w:val="22"/>
          <w:szCs w:val="22"/>
        </w:rPr>
        <w:t>2</w:t>
      </w:r>
      <w:r w:rsidR="009D6B22">
        <w:rPr>
          <w:rFonts w:asciiTheme="minorHAnsi" w:hAnsiTheme="minorHAnsi" w:cstheme="minorHAnsi"/>
          <w:b/>
          <w:sz w:val="22"/>
          <w:szCs w:val="22"/>
        </w:rPr>
        <w:t>/11</w:t>
      </w:r>
      <w:r w:rsidR="00E9199F">
        <w:rPr>
          <w:rFonts w:asciiTheme="minorHAnsi" w:hAnsiTheme="minorHAnsi" w:cstheme="minorHAnsi"/>
          <w:b/>
          <w:sz w:val="22"/>
          <w:szCs w:val="22"/>
        </w:rPr>
        <w:t>/2022</w:t>
      </w:r>
      <w:r w:rsidR="00B73A5E">
        <w:rPr>
          <w:rFonts w:asciiTheme="minorHAnsi" w:hAnsiTheme="minorHAnsi" w:cstheme="minorHAnsi"/>
          <w:b/>
          <w:sz w:val="22"/>
          <w:szCs w:val="22"/>
        </w:rPr>
        <w:t>/44</w:t>
      </w:r>
      <w:r w:rsidR="006A705B" w:rsidRPr="006A705B">
        <w:rPr>
          <w:rFonts w:asciiTheme="minorHAnsi" w:hAnsiTheme="minorHAnsi" w:cstheme="minorHAnsi"/>
          <w:b/>
          <w:sz w:val="22"/>
          <w:szCs w:val="22"/>
        </w:rPr>
        <w:t xml:space="preserve">/KWC/Z </w:t>
      </w:r>
      <w:r w:rsidRPr="000C186C">
        <w:rPr>
          <w:rFonts w:asciiTheme="minorHAnsi" w:hAnsiTheme="minorHAnsi" w:cstheme="minorHAnsi"/>
          <w:b/>
          <w:sz w:val="22"/>
          <w:szCs w:val="22"/>
        </w:rPr>
        <w:t xml:space="preserve">– Formularz </w:t>
      </w:r>
      <w:r w:rsidR="00524BCD" w:rsidRPr="000C186C">
        <w:rPr>
          <w:rFonts w:asciiTheme="minorHAnsi" w:hAnsiTheme="minorHAnsi" w:cstheme="minorHAnsi"/>
          <w:b/>
          <w:sz w:val="22"/>
          <w:szCs w:val="22"/>
        </w:rPr>
        <w:t>Oferty</w:t>
      </w:r>
    </w:p>
    <w:p w14:paraId="758D9729" w14:textId="77777777" w:rsidR="00E22F78" w:rsidRPr="00233432" w:rsidRDefault="00E22F78" w:rsidP="00E22F78">
      <w:pPr>
        <w:rPr>
          <w:rFonts w:asciiTheme="minorHAnsi" w:hAnsiTheme="minorHAnsi" w:cstheme="minorHAnsi"/>
          <w:b/>
          <w:sz w:val="22"/>
          <w:szCs w:val="22"/>
        </w:rPr>
      </w:pPr>
    </w:p>
    <w:p w14:paraId="53ECF30F" w14:textId="77777777" w:rsidR="00E22F78" w:rsidRPr="00E42DFE" w:rsidRDefault="00E22F78" w:rsidP="00994D96">
      <w:pPr>
        <w:spacing w:line="360" w:lineRule="auto"/>
        <w:jc w:val="both"/>
        <w:rPr>
          <w:rFonts w:asciiTheme="minorHAnsi" w:hAnsiTheme="minorHAnsi" w:cstheme="minorHAnsi"/>
          <w:b/>
          <w:sz w:val="20"/>
          <w:szCs w:val="20"/>
        </w:rPr>
      </w:pPr>
      <w:r w:rsidRPr="00E42DFE">
        <w:rPr>
          <w:rFonts w:asciiTheme="minorHAnsi" w:hAnsiTheme="minorHAnsi" w:cstheme="minorHAnsi"/>
          <w:b/>
          <w:sz w:val="20"/>
          <w:szCs w:val="20"/>
        </w:rPr>
        <w:t>Dane Wykonawcy:</w:t>
      </w:r>
      <w:r w:rsidR="00111061" w:rsidRPr="00E42DFE">
        <w:rPr>
          <w:rFonts w:asciiTheme="minorHAnsi" w:hAnsiTheme="minorHAnsi" w:cstheme="minorHAnsi"/>
          <w:b/>
          <w:sz w:val="20"/>
          <w:szCs w:val="20"/>
        </w:rPr>
        <w:tab/>
      </w:r>
    </w:p>
    <w:p w14:paraId="44356755" w14:textId="77777777" w:rsidR="00994D96"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Imię i nazwisko/ Nazwa Firmy:</w:t>
      </w:r>
    </w:p>
    <w:p w14:paraId="4FC9FC66"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w:t>
      </w:r>
    </w:p>
    <w:p w14:paraId="12E4AAB3"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Adres: .....................................................................................................................................................</w:t>
      </w:r>
    </w:p>
    <w:p w14:paraId="6975601A" w14:textId="77777777" w:rsidR="00E22F78" w:rsidRPr="00E42DFE" w:rsidRDefault="00E22F78" w:rsidP="00994D96">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lang w:val="de-DE"/>
        </w:rPr>
        <w:t>Telefon/fax........................................................., e-mail....................................................................</w:t>
      </w:r>
      <w:r w:rsidRPr="00E42DFE">
        <w:rPr>
          <w:rFonts w:asciiTheme="minorHAnsi" w:hAnsiTheme="minorHAnsi" w:cstheme="minorHAnsi"/>
          <w:sz w:val="20"/>
          <w:szCs w:val="20"/>
        </w:rPr>
        <w:t>.....</w:t>
      </w:r>
    </w:p>
    <w:p w14:paraId="56F4C5CC" w14:textId="77777777" w:rsidR="00E22F78" w:rsidRPr="00E42DFE" w:rsidRDefault="00E22F78" w:rsidP="006C12C3">
      <w:pPr>
        <w:spacing w:line="480" w:lineRule="auto"/>
        <w:jc w:val="both"/>
        <w:rPr>
          <w:rFonts w:asciiTheme="minorHAnsi" w:hAnsiTheme="minorHAnsi" w:cstheme="minorHAnsi"/>
          <w:sz w:val="20"/>
          <w:szCs w:val="20"/>
        </w:rPr>
      </w:pPr>
      <w:r w:rsidRPr="00E42DFE">
        <w:rPr>
          <w:rFonts w:asciiTheme="minorHAnsi" w:hAnsiTheme="minorHAnsi" w:cstheme="minorHAnsi"/>
          <w:sz w:val="20"/>
          <w:szCs w:val="20"/>
        </w:rPr>
        <w:t>NIP: .........................................................................................................................................................</w:t>
      </w:r>
    </w:p>
    <w:p w14:paraId="075502B9" w14:textId="77777777" w:rsidR="00E22F78" w:rsidRPr="00E42DFE" w:rsidRDefault="00E22F78" w:rsidP="006C12C3">
      <w:pPr>
        <w:jc w:val="both"/>
        <w:rPr>
          <w:rFonts w:asciiTheme="minorHAnsi" w:hAnsiTheme="minorHAnsi" w:cstheme="minorHAnsi"/>
          <w:b/>
          <w:sz w:val="20"/>
          <w:szCs w:val="20"/>
        </w:rPr>
      </w:pPr>
      <w:r w:rsidRPr="00E42DFE">
        <w:rPr>
          <w:rFonts w:asciiTheme="minorHAnsi" w:hAnsiTheme="minorHAnsi" w:cstheme="minorHAnsi"/>
          <w:b/>
          <w:sz w:val="20"/>
          <w:szCs w:val="20"/>
        </w:rPr>
        <w:t>Przedmiot oferty:</w:t>
      </w:r>
    </w:p>
    <w:p w14:paraId="006AA90C" w14:textId="6B68BF1A" w:rsidR="008D39F3" w:rsidRDefault="004D4AEA" w:rsidP="008D39F3">
      <w:pPr>
        <w:ind w:firstLine="708"/>
        <w:jc w:val="both"/>
        <w:rPr>
          <w:rFonts w:asciiTheme="minorHAnsi" w:hAnsiTheme="minorHAnsi" w:cstheme="minorHAnsi"/>
          <w:sz w:val="20"/>
          <w:szCs w:val="20"/>
        </w:rPr>
      </w:pPr>
      <w:r w:rsidRPr="00E42DFE">
        <w:rPr>
          <w:rFonts w:asciiTheme="minorHAnsi" w:hAnsiTheme="minorHAnsi" w:cstheme="minorHAnsi"/>
          <w:sz w:val="20"/>
          <w:szCs w:val="20"/>
        </w:rPr>
        <w:t>Przedmiotem zamówienia jest wyłonien</w:t>
      </w:r>
      <w:r w:rsidR="008D39F3" w:rsidRPr="00E42DFE">
        <w:rPr>
          <w:rFonts w:asciiTheme="minorHAnsi" w:hAnsiTheme="minorHAnsi" w:cstheme="minorHAnsi"/>
          <w:sz w:val="20"/>
          <w:szCs w:val="20"/>
        </w:rPr>
        <w:t>ie Wykonawcy w zakresie dostawy książek - zgodnie z podaną specyfikacją.</w:t>
      </w:r>
    </w:p>
    <w:p w14:paraId="2C784C2C" w14:textId="1B0A1BE8" w:rsidR="004E2497" w:rsidRDefault="004E2497" w:rsidP="008D39F3">
      <w:pPr>
        <w:ind w:firstLine="708"/>
        <w:jc w:val="both"/>
        <w:rPr>
          <w:rFonts w:asciiTheme="minorHAnsi" w:hAnsiTheme="minorHAnsi" w:cstheme="minorHAnsi"/>
          <w:sz w:val="20"/>
          <w:szCs w:val="20"/>
        </w:rPr>
      </w:pPr>
    </w:p>
    <w:tbl>
      <w:tblPr>
        <w:tblStyle w:val="Tabela-Siatka"/>
        <w:tblW w:w="9918" w:type="dxa"/>
        <w:tblLook w:val="04A0" w:firstRow="1" w:lastRow="0" w:firstColumn="1" w:lastColumn="0" w:noHBand="0" w:noVBand="1"/>
      </w:tblPr>
      <w:tblGrid>
        <w:gridCol w:w="549"/>
        <w:gridCol w:w="2662"/>
        <w:gridCol w:w="1548"/>
        <w:gridCol w:w="1414"/>
        <w:gridCol w:w="1193"/>
        <w:gridCol w:w="1276"/>
        <w:gridCol w:w="1276"/>
      </w:tblGrid>
      <w:tr w:rsidR="009D6B22" w14:paraId="2E8967CB" w14:textId="1F2950EC" w:rsidTr="009D6B22">
        <w:tc>
          <w:tcPr>
            <w:tcW w:w="549" w:type="dxa"/>
            <w:vAlign w:val="center"/>
          </w:tcPr>
          <w:p w14:paraId="407AB534"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Lp.</w:t>
            </w:r>
          </w:p>
        </w:tc>
        <w:tc>
          <w:tcPr>
            <w:tcW w:w="2662" w:type="dxa"/>
            <w:vAlign w:val="center"/>
          </w:tcPr>
          <w:p w14:paraId="3E867457"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Opis bibliograficzny</w:t>
            </w:r>
          </w:p>
        </w:tc>
        <w:tc>
          <w:tcPr>
            <w:tcW w:w="1548" w:type="dxa"/>
            <w:vAlign w:val="center"/>
          </w:tcPr>
          <w:p w14:paraId="472A0F63"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ISBN</w:t>
            </w:r>
          </w:p>
        </w:tc>
        <w:tc>
          <w:tcPr>
            <w:tcW w:w="1414" w:type="dxa"/>
            <w:vAlign w:val="center"/>
          </w:tcPr>
          <w:p w14:paraId="339D2461"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Liczba egzemplarzy</w:t>
            </w:r>
          </w:p>
        </w:tc>
        <w:tc>
          <w:tcPr>
            <w:tcW w:w="1193" w:type="dxa"/>
          </w:tcPr>
          <w:p w14:paraId="7BC50032" w14:textId="77777777" w:rsidR="009D6B22" w:rsidRDefault="009D6B22" w:rsidP="007C0ED4">
            <w:pPr>
              <w:jc w:val="center"/>
              <w:rPr>
                <w:rFonts w:asciiTheme="minorHAnsi" w:hAnsiTheme="minorHAnsi" w:cstheme="minorHAnsi"/>
                <w:sz w:val="20"/>
                <w:szCs w:val="20"/>
              </w:rPr>
            </w:pPr>
            <w:r>
              <w:rPr>
                <w:rFonts w:asciiTheme="minorHAnsi" w:hAnsiTheme="minorHAnsi" w:cstheme="minorHAnsi"/>
                <w:sz w:val="20"/>
                <w:szCs w:val="20"/>
              </w:rPr>
              <w:t>Cena netto</w:t>
            </w:r>
          </w:p>
          <w:p w14:paraId="404605DD" w14:textId="178A8838" w:rsidR="009D6B22" w:rsidRPr="009D6B22" w:rsidRDefault="009D6B22" w:rsidP="007C0ED4">
            <w:pPr>
              <w:jc w:val="center"/>
              <w:rPr>
                <w:rFonts w:asciiTheme="minorHAnsi" w:hAnsiTheme="minorHAnsi" w:cstheme="minorHAnsi"/>
                <w:sz w:val="20"/>
                <w:szCs w:val="20"/>
              </w:rPr>
            </w:pPr>
            <w:r>
              <w:rPr>
                <w:rFonts w:asciiTheme="minorHAnsi" w:hAnsiTheme="minorHAnsi" w:cstheme="minorHAnsi"/>
                <w:sz w:val="20"/>
                <w:szCs w:val="20"/>
              </w:rPr>
              <w:t>(PLN)</w:t>
            </w:r>
          </w:p>
        </w:tc>
        <w:tc>
          <w:tcPr>
            <w:tcW w:w="1276" w:type="dxa"/>
          </w:tcPr>
          <w:p w14:paraId="2EE31194" w14:textId="77777777" w:rsidR="009D6B22" w:rsidRDefault="009D6B22" w:rsidP="007C0ED4">
            <w:pPr>
              <w:jc w:val="center"/>
              <w:rPr>
                <w:rFonts w:asciiTheme="minorHAnsi" w:hAnsiTheme="minorHAnsi" w:cstheme="minorHAnsi"/>
                <w:sz w:val="20"/>
                <w:szCs w:val="20"/>
              </w:rPr>
            </w:pPr>
            <w:r>
              <w:rPr>
                <w:rFonts w:asciiTheme="minorHAnsi" w:hAnsiTheme="minorHAnsi" w:cstheme="minorHAnsi"/>
                <w:sz w:val="20"/>
                <w:szCs w:val="20"/>
              </w:rPr>
              <w:t>VAT</w:t>
            </w:r>
          </w:p>
          <w:p w14:paraId="4ADFE9C8" w14:textId="6DD6D871" w:rsidR="009D6B22" w:rsidRPr="009D6B22" w:rsidRDefault="009D6B22" w:rsidP="007C0ED4">
            <w:pPr>
              <w:jc w:val="center"/>
              <w:rPr>
                <w:rFonts w:asciiTheme="minorHAnsi" w:hAnsiTheme="minorHAnsi" w:cstheme="minorHAnsi"/>
                <w:sz w:val="20"/>
                <w:szCs w:val="20"/>
              </w:rPr>
            </w:pPr>
            <w:r>
              <w:rPr>
                <w:rFonts w:asciiTheme="minorHAnsi" w:hAnsiTheme="minorHAnsi" w:cstheme="minorHAnsi"/>
                <w:sz w:val="20"/>
                <w:szCs w:val="20"/>
              </w:rPr>
              <w:t>(PLN)</w:t>
            </w:r>
          </w:p>
        </w:tc>
        <w:tc>
          <w:tcPr>
            <w:tcW w:w="1276" w:type="dxa"/>
          </w:tcPr>
          <w:p w14:paraId="266C9CEC" w14:textId="77777777" w:rsidR="009D6B22" w:rsidRDefault="009D6B22" w:rsidP="007C0ED4">
            <w:pPr>
              <w:jc w:val="center"/>
              <w:rPr>
                <w:rFonts w:asciiTheme="minorHAnsi" w:hAnsiTheme="minorHAnsi" w:cstheme="minorHAnsi"/>
                <w:sz w:val="20"/>
                <w:szCs w:val="20"/>
              </w:rPr>
            </w:pPr>
            <w:r>
              <w:rPr>
                <w:rFonts w:asciiTheme="minorHAnsi" w:hAnsiTheme="minorHAnsi" w:cstheme="minorHAnsi"/>
                <w:sz w:val="20"/>
                <w:szCs w:val="20"/>
              </w:rPr>
              <w:t>Cena brutto</w:t>
            </w:r>
          </w:p>
          <w:p w14:paraId="0F12348C" w14:textId="7B110139" w:rsidR="009D6B22" w:rsidRPr="009D6B22" w:rsidRDefault="009D6B22" w:rsidP="007C0ED4">
            <w:pPr>
              <w:jc w:val="center"/>
              <w:rPr>
                <w:rFonts w:asciiTheme="minorHAnsi" w:hAnsiTheme="minorHAnsi" w:cstheme="minorHAnsi"/>
                <w:sz w:val="20"/>
                <w:szCs w:val="20"/>
              </w:rPr>
            </w:pPr>
            <w:r>
              <w:rPr>
                <w:rFonts w:asciiTheme="minorHAnsi" w:hAnsiTheme="minorHAnsi" w:cstheme="minorHAnsi"/>
                <w:sz w:val="20"/>
                <w:szCs w:val="20"/>
              </w:rPr>
              <w:t>(PLN)</w:t>
            </w:r>
            <w:bookmarkStart w:id="0" w:name="_GoBack"/>
            <w:bookmarkEnd w:id="0"/>
          </w:p>
        </w:tc>
      </w:tr>
      <w:tr w:rsidR="009D6B22" w14:paraId="382C919B" w14:textId="487684EC" w:rsidTr="009D6B22">
        <w:tc>
          <w:tcPr>
            <w:tcW w:w="549" w:type="dxa"/>
          </w:tcPr>
          <w:p w14:paraId="685FA651"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w:t>
            </w:r>
          </w:p>
        </w:tc>
        <w:tc>
          <w:tcPr>
            <w:tcW w:w="2662" w:type="dxa"/>
            <w:vAlign w:val="center"/>
          </w:tcPr>
          <w:p w14:paraId="387C6DE2"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Jakubiec Władysław, Malinowski Jan, Metrologia wielkości geometrycznych, wyd. 5, PWN, 2021</w:t>
            </w:r>
          </w:p>
        </w:tc>
        <w:tc>
          <w:tcPr>
            <w:tcW w:w="1548" w:type="dxa"/>
            <w:vAlign w:val="center"/>
          </w:tcPr>
          <w:p w14:paraId="189045A1"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9788301198152</w:t>
            </w:r>
          </w:p>
        </w:tc>
        <w:tc>
          <w:tcPr>
            <w:tcW w:w="1414" w:type="dxa"/>
            <w:vAlign w:val="center"/>
          </w:tcPr>
          <w:p w14:paraId="71CBF2C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32BB113A" w14:textId="77777777" w:rsidR="009D6B22" w:rsidRPr="009D6B22" w:rsidRDefault="009D6B22" w:rsidP="007C0ED4">
            <w:pPr>
              <w:jc w:val="center"/>
              <w:rPr>
                <w:rFonts w:asciiTheme="minorHAnsi" w:hAnsiTheme="minorHAnsi" w:cstheme="minorHAnsi"/>
                <w:sz w:val="20"/>
                <w:szCs w:val="20"/>
              </w:rPr>
            </w:pPr>
          </w:p>
        </w:tc>
        <w:tc>
          <w:tcPr>
            <w:tcW w:w="1276" w:type="dxa"/>
          </w:tcPr>
          <w:p w14:paraId="43AD4052" w14:textId="77777777" w:rsidR="009D6B22" w:rsidRPr="009D6B22" w:rsidRDefault="009D6B22" w:rsidP="007C0ED4">
            <w:pPr>
              <w:jc w:val="center"/>
              <w:rPr>
                <w:rFonts w:asciiTheme="minorHAnsi" w:hAnsiTheme="minorHAnsi" w:cstheme="minorHAnsi"/>
                <w:sz w:val="20"/>
                <w:szCs w:val="20"/>
              </w:rPr>
            </w:pPr>
          </w:p>
        </w:tc>
        <w:tc>
          <w:tcPr>
            <w:tcW w:w="1276" w:type="dxa"/>
          </w:tcPr>
          <w:p w14:paraId="05D63611" w14:textId="77777777" w:rsidR="009D6B22" w:rsidRPr="009D6B22" w:rsidRDefault="009D6B22" w:rsidP="007C0ED4">
            <w:pPr>
              <w:jc w:val="center"/>
              <w:rPr>
                <w:rFonts w:asciiTheme="minorHAnsi" w:hAnsiTheme="minorHAnsi" w:cstheme="minorHAnsi"/>
                <w:sz w:val="20"/>
                <w:szCs w:val="20"/>
              </w:rPr>
            </w:pPr>
          </w:p>
        </w:tc>
      </w:tr>
      <w:tr w:rsidR="009D6B22" w14:paraId="3F43DF86" w14:textId="05E4E5F9" w:rsidTr="009D6B22">
        <w:tc>
          <w:tcPr>
            <w:tcW w:w="549" w:type="dxa"/>
          </w:tcPr>
          <w:p w14:paraId="20DAC9D7"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2.</w:t>
            </w:r>
          </w:p>
        </w:tc>
        <w:tc>
          <w:tcPr>
            <w:tcW w:w="2662" w:type="dxa"/>
            <w:vAlign w:val="center"/>
          </w:tcPr>
          <w:p w14:paraId="047E117B"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color w:val="444444"/>
                <w:sz w:val="20"/>
                <w:szCs w:val="20"/>
                <w:shd w:val="clear" w:color="auto" w:fill="FFFFFF"/>
              </w:rPr>
              <w:t>Domińczuk</w:t>
            </w:r>
            <w:proofErr w:type="spellEnd"/>
            <w:r w:rsidRPr="009D6B22">
              <w:rPr>
                <w:rFonts w:asciiTheme="minorHAnsi" w:hAnsiTheme="minorHAnsi" w:cstheme="minorHAnsi"/>
                <w:color w:val="444444"/>
                <w:sz w:val="20"/>
                <w:szCs w:val="20"/>
                <w:shd w:val="clear" w:color="auto" w:fill="FFFFFF"/>
              </w:rPr>
              <w:t xml:space="preserve"> Jacek, Kost Gabriel, Piotr Łebkowski, </w:t>
            </w:r>
            <w:r w:rsidRPr="009D6B22">
              <w:rPr>
                <w:rFonts w:asciiTheme="minorHAnsi" w:hAnsiTheme="minorHAnsi" w:cstheme="minorHAnsi"/>
                <w:sz w:val="20"/>
                <w:szCs w:val="20"/>
              </w:rPr>
              <w:t>Automatyzacja i robotyzacja procesów produkcyjnych, wyd. 2, Polskie Wydawnictwo Ekonomiczne,  2021.</w:t>
            </w:r>
          </w:p>
        </w:tc>
        <w:tc>
          <w:tcPr>
            <w:tcW w:w="1548" w:type="dxa"/>
            <w:vAlign w:val="center"/>
          </w:tcPr>
          <w:p w14:paraId="73713D06" w14:textId="77777777" w:rsidR="009D6B22" w:rsidRPr="009D6B22" w:rsidRDefault="009D6B22" w:rsidP="007C0ED4">
            <w:pPr>
              <w:tabs>
                <w:tab w:val="left" w:pos="180"/>
              </w:tabs>
              <w:jc w:val="center"/>
              <w:rPr>
                <w:rFonts w:asciiTheme="minorHAnsi" w:hAnsiTheme="minorHAnsi" w:cstheme="minorHAnsi"/>
                <w:sz w:val="20"/>
                <w:szCs w:val="20"/>
              </w:rPr>
            </w:pPr>
            <w:r w:rsidRPr="009D6B22">
              <w:rPr>
                <w:rFonts w:asciiTheme="minorHAnsi" w:hAnsiTheme="minorHAnsi" w:cstheme="minorHAnsi"/>
                <w:sz w:val="20"/>
                <w:szCs w:val="20"/>
              </w:rPr>
              <w:t>9788320824544</w:t>
            </w:r>
          </w:p>
        </w:tc>
        <w:tc>
          <w:tcPr>
            <w:tcW w:w="1414" w:type="dxa"/>
            <w:vAlign w:val="center"/>
          </w:tcPr>
          <w:p w14:paraId="5A3F08DD"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42D283FE" w14:textId="77777777" w:rsidR="009D6B22" w:rsidRPr="009D6B22" w:rsidRDefault="009D6B22" w:rsidP="007C0ED4">
            <w:pPr>
              <w:jc w:val="center"/>
              <w:rPr>
                <w:rFonts w:asciiTheme="minorHAnsi" w:hAnsiTheme="minorHAnsi" w:cstheme="minorHAnsi"/>
                <w:sz w:val="20"/>
                <w:szCs w:val="20"/>
              </w:rPr>
            </w:pPr>
          </w:p>
        </w:tc>
        <w:tc>
          <w:tcPr>
            <w:tcW w:w="1276" w:type="dxa"/>
          </w:tcPr>
          <w:p w14:paraId="7727E708" w14:textId="77777777" w:rsidR="009D6B22" w:rsidRPr="009D6B22" w:rsidRDefault="009D6B22" w:rsidP="007C0ED4">
            <w:pPr>
              <w:jc w:val="center"/>
              <w:rPr>
                <w:rFonts w:asciiTheme="minorHAnsi" w:hAnsiTheme="minorHAnsi" w:cstheme="minorHAnsi"/>
                <w:sz w:val="20"/>
                <w:szCs w:val="20"/>
              </w:rPr>
            </w:pPr>
          </w:p>
        </w:tc>
        <w:tc>
          <w:tcPr>
            <w:tcW w:w="1276" w:type="dxa"/>
          </w:tcPr>
          <w:p w14:paraId="395732FC" w14:textId="77777777" w:rsidR="009D6B22" w:rsidRPr="009D6B22" w:rsidRDefault="009D6B22" w:rsidP="007C0ED4">
            <w:pPr>
              <w:jc w:val="center"/>
              <w:rPr>
                <w:rFonts w:asciiTheme="minorHAnsi" w:hAnsiTheme="minorHAnsi" w:cstheme="minorHAnsi"/>
                <w:sz w:val="20"/>
                <w:szCs w:val="20"/>
              </w:rPr>
            </w:pPr>
          </w:p>
        </w:tc>
      </w:tr>
      <w:tr w:rsidR="009D6B22" w14:paraId="7A57DB60" w14:textId="614BC9DB" w:rsidTr="009D6B22">
        <w:tc>
          <w:tcPr>
            <w:tcW w:w="549" w:type="dxa"/>
          </w:tcPr>
          <w:p w14:paraId="29E2FE55"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3.</w:t>
            </w:r>
          </w:p>
        </w:tc>
        <w:tc>
          <w:tcPr>
            <w:tcW w:w="2662" w:type="dxa"/>
            <w:vAlign w:val="center"/>
          </w:tcPr>
          <w:p w14:paraId="0443D6E1"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sz w:val="20"/>
                <w:szCs w:val="20"/>
              </w:rPr>
              <w:t>Burduk</w:t>
            </w:r>
            <w:proofErr w:type="spellEnd"/>
            <w:r w:rsidRPr="009D6B22">
              <w:rPr>
                <w:rFonts w:asciiTheme="minorHAnsi" w:hAnsiTheme="minorHAnsi" w:cstheme="minorHAnsi"/>
                <w:sz w:val="20"/>
                <w:szCs w:val="20"/>
              </w:rPr>
              <w:t xml:space="preserve"> Anna, Ryzyko systemów produkcyjnych. Ocena, kategoryzacja i wartościowanie strat, wyd. 1, </w:t>
            </w:r>
            <w:r w:rsidRPr="009D6B22">
              <w:rPr>
                <w:rFonts w:asciiTheme="minorHAnsi" w:hAnsiTheme="minorHAnsi" w:cstheme="minorHAnsi"/>
                <w:color w:val="444444"/>
                <w:sz w:val="20"/>
                <w:szCs w:val="20"/>
                <w:shd w:val="clear" w:color="auto" w:fill="FFFFFF"/>
              </w:rPr>
              <w:t xml:space="preserve">PWN, </w:t>
            </w:r>
            <w:r w:rsidRPr="009D6B22">
              <w:rPr>
                <w:rFonts w:asciiTheme="minorHAnsi" w:hAnsiTheme="minorHAnsi" w:cstheme="minorHAnsi"/>
                <w:sz w:val="20"/>
                <w:szCs w:val="20"/>
              </w:rPr>
              <w:t>2022.</w:t>
            </w:r>
          </w:p>
        </w:tc>
        <w:tc>
          <w:tcPr>
            <w:tcW w:w="1548" w:type="dxa"/>
            <w:vAlign w:val="center"/>
          </w:tcPr>
          <w:p w14:paraId="39971A9B"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color w:val="444444"/>
                <w:sz w:val="20"/>
                <w:szCs w:val="20"/>
                <w:shd w:val="clear" w:color="auto" w:fill="FFFFFF"/>
              </w:rPr>
              <w:t>9788301222192</w:t>
            </w:r>
          </w:p>
        </w:tc>
        <w:tc>
          <w:tcPr>
            <w:tcW w:w="1414" w:type="dxa"/>
            <w:vAlign w:val="center"/>
          </w:tcPr>
          <w:p w14:paraId="74E46DDE"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27832748" w14:textId="77777777" w:rsidR="009D6B22" w:rsidRPr="009D6B22" w:rsidRDefault="009D6B22" w:rsidP="007C0ED4">
            <w:pPr>
              <w:jc w:val="center"/>
              <w:rPr>
                <w:rFonts w:asciiTheme="minorHAnsi" w:hAnsiTheme="minorHAnsi" w:cstheme="minorHAnsi"/>
                <w:sz w:val="20"/>
                <w:szCs w:val="20"/>
              </w:rPr>
            </w:pPr>
          </w:p>
        </w:tc>
        <w:tc>
          <w:tcPr>
            <w:tcW w:w="1276" w:type="dxa"/>
          </w:tcPr>
          <w:p w14:paraId="6688970E" w14:textId="77777777" w:rsidR="009D6B22" w:rsidRPr="009D6B22" w:rsidRDefault="009D6B22" w:rsidP="007C0ED4">
            <w:pPr>
              <w:jc w:val="center"/>
              <w:rPr>
                <w:rFonts w:asciiTheme="minorHAnsi" w:hAnsiTheme="minorHAnsi" w:cstheme="minorHAnsi"/>
                <w:sz w:val="20"/>
                <w:szCs w:val="20"/>
              </w:rPr>
            </w:pPr>
          </w:p>
        </w:tc>
        <w:tc>
          <w:tcPr>
            <w:tcW w:w="1276" w:type="dxa"/>
          </w:tcPr>
          <w:p w14:paraId="338BCE5F" w14:textId="77777777" w:rsidR="009D6B22" w:rsidRPr="009D6B22" w:rsidRDefault="009D6B22" w:rsidP="007C0ED4">
            <w:pPr>
              <w:jc w:val="center"/>
              <w:rPr>
                <w:rFonts w:asciiTheme="minorHAnsi" w:hAnsiTheme="minorHAnsi" w:cstheme="minorHAnsi"/>
                <w:sz w:val="20"/>
                <w:szCs w:val="20"/>
              </w:rPr>
            </w:pPr>
          </w:p>
        </w:tc>
      </w:tr>
      <w:tr w:rsidR="009D6B22" w14:paraId="072BCEDB" w14:textId="1578D700" w:rsidTr="009D6B22">
        <w:tc>
          <w:tcPr>
            <w:tcW w:w="549" w:type="dxa"/>
          </w:tcPr>
          <w:p w14:paraId="1787EA4A"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2662" w:type="dxa"/>
            <w:vAlign w:val="center"/>
          </w:tcPr>
          <w:p w14:paraId="5433C876"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color w:val="444444"/>
                <w:sz w:val="20"/>
                <w:szCs w:val="20"/>
                <w:shd w:val="clear" w:color="auto" w:fill="FFFFFF"/>
              </w:rPr>
              <w:t>Santarek</w:t>
            </w:r>
            <w:proofErr w:type="spellEnd"/>
            <w:r w:rsidRPr="009D6B22">
              <w:rPr>
                <w:rFonts w:asciiTheme="minorHAnsi" w:hAnsiTheme="minorHAnsi" w:cstheme="minorHAnsi"/>
                <w:color w:val="444444"/>
                <w:sz w:val="20"/>
                <w:szCs w:val="20"/>
                <w:shd w:val="clear" w:color="auto" w:fill="FFFFFF"/>
              </w:rPr>
              <w:t xml:space="preserve"> Krzysztof, Duda Jan, Oleszek Sylwester, Zarządzanie cyklem życia produktu, </w:t>
            </w:r>
            <w:r w:rsidRPr="009D6B22">
              <w:rPr>
                <w:rFonts w:asciiTheme="minorHAnsi" w:hAnsiTheme="minorHAnsi" w:cstheme="minorHAnsi"/>
                <w:sz w:val="20"/>
                <w:szCs w:val="20"/>
              </w:rPr>
              <w:br/>
            </w:r>
            <w:r w:rsidRPr="009D6B22">
              <w:rPr>
                <w:rFonts w:asciiTheme="minorHAnsi" w:hAnsiTheme="minorHAnsi" w:cstheme="minorHAnsi"/>
                <w:color w:val="444444"/>
                <w:sz w:val="20"/>
                <w:szCs w:val="20"/>
                <w:shd w:val="clear" w:color="auto" w:fill="FFFFFF"/>
              </w:rPr>
              <w:t>Polskie Wydawnictwo Ekonomiczne, 2022.</w:t>
            </w:r>
          </w:p>
        </w:tc>
        <w:tc>
          <w:tcPr>
            <w:tcW w:w="1548" w:type="dxa"/>
          </w:tcPr>
          <w:p w14:paraId="619E3DD1"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color w:val="444444"/>
                <w:sz w:val="20"/>
                <w:szCs w:val="20"/>
                <w:shd w:val="clear" w:color="auto" w:fill="FFFFFF"/>
              </w:rPr>
              <w:t>9788320825015</w:t>
            </w:r>
          </w:p>
        </w:tc>
        <w:tc>
          <w:tcPr>
            <w:tcW w:w="1414" w:type="dxa"/>
          </w:tcPr>
          <w:p w14:paraId="0EB66ACC"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5</w:t>
            </w:r>
          </w:p>
        </w:tc>
        <w:tc>
          <w:tcPr>
            <w:tcW w:w="1193" w:type="dxa"/>
          </w:tcPr>
          <w:p w14:paraId="659DB6E1" w14:textId="77777777" w:rsidR="009D6B22" w:rsidRPr="009D6B22" w:rsidRDefault="009D6B22" w:rsidP="007C0ED4">
            <w:pPr>
              <w:jc w:val="center"/>
              <w:rPr>
                <w:rFonts w:asciiTheme="minorHAnsi" w:hAnsiTheme="minorHAnsi" w:cstheme="minorHAnsi"/>
                <w:sz w:val="20"/>
                <w:szCs w:val="20"/>
              </w:rPr>
            </w:pPr>
          </w:p>
        </w:tc>
        <w:tc>
          <w:tcPr>
            <w:tcW w:w="1276" w:type="dxa"/>
          </w:tcPr>
          <w:p w14:paraId="2A6BE173" w14:textId="77777777" w:rsidR="009D6B22" w:rsidRPr="009D6B22" w:rsidRDefault="009D6B22" w:rsidP="007C0ED4">
            <w:pPr>
              <w:jc w:val="center"/>
              <w:rPr>
                <w:rFonts w:asciiTheme="minorHAnsi" w:hAnsiTheme="minorHAnsi" w:cstheme="minorHAnsi"/>
                <w:sz w:val="20"/>
                <w:szCs w:val="20"/>
              </w:rPr>
            </w:pPr>
          </w:p>
        </w:tc>
        <w:tc>
          <w:tcPr>
            <w:tcW w:w="1276" w:type="dxa"/>
          </w:tcPr>
          <w:p w14:paraId="57DCCF39" w14:textId="77777777" w:rsidR="009D6B22" w:rsidRPr="009D6B22" w:rsidRDefault="009D6B22" w:rsidP="007C0ED4">
            <w:pPr>
              <w:jc w:val="center"/>
              <w:rPr>
                <w:rFonts w:asciiTheme="minorHAnsi" w:hAnsiTheme="minorHAnsi" w:cstheme="minorHAnsi"/>
                <w:sz w:val="20"/>
                <w:szCs w:val="20"/>
              </w:rPr>
            </w:pPr>
          </w:p>
        </w:tc>
      </w:tr>
      <w:tr w:rsidR="009D6B22" w14:paraId="54293CCC" w14:textId="4D06AEB3" w:rsidTr="009D6B22">
        <w:tc>
          <w:tcPr>
            <w:tcW w:w="549" w:type="dxa"/>
          </w:tcPr>
          <w:p w14:paraId="36AB6A9F"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5.</w:t>
            </w:r>
          </w:p>
        </w:tc>
        <w:tc>
          <w:tcPr>
            <w:tcW w:w="2662" w:type="dxa"/>
            <w:vAlign w:val="center"/>
          </w:tcPr>
          <w:p w14:paraId="69261F0A"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color w:val="444444"/>
                <w:sz w:val="20"/>
                <w:szCs w:val="20"/>
                <w:shd w:val="clear" w:color="auto" w:fill="FFFFFF"/>
              </w:rPr>
              <w:t xml:space="preserve">Buchwald Paweł, </w:t>
            </w:r>
            <w:proofErr w:type="spellStart"/>
            <w:r w:rsidRPr="009D6B22">
              <w:rPr>
                <w:rFonts w:asciiTheme="minorHAnsi" w:hAnsiTheme="minorHAnsi" w:cstheme="minorHAnsi"/>
                <w:color w:val="444444"/>
                <w:sz w:val="20"/>
                <w:szCs w:val="20"/>
                <w:shd w:val="clear" w:color="auto" w:fill="FFFFFF"/>
              </w:rPr>
              <w:t>Granosik</w:t>
            </w:r>
            <w:proofErr w:type="spellEnd"/>
            <w:r w:rsidRPr="009D6B22">
              <w:rPr>
                <w:rFonts w:asciiTheme="minorHAnsi" w:hAnsiTheme="minorHAnsi" w:cstheme="minorHAnsi"/>
                <w:color w:val="444444"/>
                <w:sz w:val="20"/>
                <w:szCs w:val="20"/>
                <w:shd w:val="clear" w:color="auto" w:fill="FFFFFF"/>
              </w:rPr>
              <w:t xml:space="preserve"> Grzegorz, Internet Rzeczy i jego przemysłowe zastosowania, Polskie Wydawnictwo Ekonomiczne, 2022.</w:t>
            </w:r>
          </w:p>
        </w:tc>
        <w:tc>
          <w:tcPr>
            <w:tcW w:w="1548" w:type="dxa"/>
          </w:tcPr>
          <w:p w14:paraId="7681B532"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9788320824834</w:t>
            </w:r>
          </w:p>
        </w:tc>
        <w:tc>
          <w:tcPr>
            <w:tcW w:w="1414" w:type="dxa"/>
          </w:tcPr>
          <w:p w14:paraId="691134F3"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690FF80E" w14:textId="77777777" w:rsidR="009D6B22" w:rsidRPr="009D6B22" w:rsidRDefault="009D6B22" w:rsidP="007C0ED4">
            <w:pPr>
              <w:jc w:val="center"/>
              <w:rPr>
                <w:rFonts w:asciiTheme="minorHAnsi" w:hAnsiTheme="minorHAnsi" w:cstheme="minorHAnsi"/>
                <w:sz w:val="20"/>
                <w:szCs w:val="20"/>
              </w:rPr>
            </w:pPr>
          </w:p>
        </w:tc>
        <w:tc>
          <w:tcPr>
            <w:tcW w:w="1276" w:type="dxa"/>
          </w:tcPr>
          <w:p w14:paraId="3E90AE1D" w14:textId="77777777" w:rsidR="009D6B22" w:rsidRPr="009D6B22" w:rsidRDefault="009D6B22" w:rsidP="007C0ED4">
            <w:pPr>
              <w:jc w:val="center"/>
              <w:rPr>
                <w:rFonts w:asciiTheme="minorHAnsi" w:hAnsiTheme="minorHAnsi" w:cstheme="minorHAnsi"/>
                <w:sz w:val="20"/>
                <w:szCs w:val="20"/>
              </w:rPr>
            </w:pPr>
          </w:p>
        </w:tc>
        <w:tc>
          <w:tcPr>
            <w:tcW w:w="1276" w:type="dxa"/>
          </w:tcPr>
          <w:p w14:paraId="1468DF93" w14:textId="77777777" w:rsidR="009D6B22" w:rsidRPr="009D6B22" w:rsidRDefault="009D6B22" w:rsidP="007C0ED4">
            <w:pPr>
              <w:jc w:val="center"/>
              <w:rPr>
                <w:rFonts w:asciiTheme="minorHAnsi" w:hAnsiTheme="minorHAnsi" w:cstheme="minorHAnsi"/>
                <w:sz w:val="20"/>
                <w:szCs w:val="20"/>
              </w:rPr>
            </w:pPr>
          </w:p>
        </w:tc>
      </w:tr>
      <w:tr w:rsidR="009D6B22" w14:paraId="719042F4" w14:textId="1655B603" w:rsidTr="009D6B22">
        <w:tc>
          <w:tcPr>
            <w:tcW w:w="549" w:type="dxa"/>
          </w:tcPr>
          <w:p w14:paraId="4D0E34E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6.</w:t>
            </w:r>
          </w:p>
        </w:tc>
        <w:tc>
          <w:tcPr>
            <w:tcW w:w="2662" w:type="dxa"/>
            <w:vAlign w:val="center"/>
          </w:tcPr>
          <w:p w14:paraId="350F5C41"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Grzegorz Ćwikła, Filip Górski, Justyna Patalas-Maliszewska, Wspomaganie informacyjne menedżerów produkcji, PWE, 2021.</w:t>
            </w:r>
          </w:p>
        </w:tc>
        <w:tc>
          <w:tcPr>
            <w:tcW w:w="1548" w:type="dxa"/>
          </w:tcPr>
          <w:p w14:paraId="2952EC27"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9788320824599</w:t>
            </w:r>
          </w:p>
        </w:tc>
        <w:tc>
          <w:tcPr>
            <w:tcW w:w="1414" w:type="dxa"/>
          </w:tcPr>
          <w:p w14:paraId="6D3A5308"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779EF298" w14:textId="77777777" w:rsidR="009D6B22" w:rsidRPr="009D6B22" w:rsidRDefault="009D6B22" w:rsidP="007C0ED4">
            <w:pPr>
              <w:jc w:val="center"/>
              <w:rPr>
                <w:rFonts w:asciiTheme="minorHAnsi" w:hAnsiTheme="minorHAnsi" w:cstheme="minorHAnsi"/>
                <w:sz w:val="20"/>
                <w:szCs w:val="20"/>
              </w:rPr>
            </w:pPr>
          </w:p>
        </w:tc>
        <w:tc>
          <w:tcPr>
            <w:tcW w:w="1276" w:type="dxa"/>
          </w:tcPr>
          <w:p w14:paraId="40DA90C7" w14:textId="77777777" w:rsidR="009D6B22" w:rsidRPr="009D6B22" w:rsidRDefault="009D6B22" w:rsidP="007C0ED4">
            <w:pPr>
              <w:jc w:val="center"/>
              <w:rPr>
                <w:rFonts w:asciiTheme="minorHAnsi" w:hAnsiTheme="minorHAnsi" w:cstheme="minorHAnsi"/>
                <w:sz w:val="20"/>
                <w:szCs w:val="20"/>
              </w:rPr>
            </w:pPr>
          </w:p>
        </w:tc>
        <w:tc>
          <w:tcPr>
            <w:tcW w:w="1276" w:type="dxa"/>
          </w:tcPr>
          <w:p w14:paraId="71345FFD" w14:textId="77777777" w:rsidR="009D6B22" w:rsidRPr="009D6B22" w:rsidRDefault="009D6B22" w:rsidP="007C0ED4">
            <w:pPr>
              <w:jc w:val="center"/>
              <w:rPr>
                <w:rFonts w:asciiTheme="minorHAnsi" w:hAnsiTheme="minorHAnsi" w:cstheme="minorHAnsi"/>
                <w:sz w:val="20"/>
                <w:szCs w:val="20"/>
              </w:rPr>
            </w:pPr>
          </w:p>
        </w:tc>
      </w:tr>
      <w:tr w:rsidR="009D6B22" w14:paraId="0A532DC8" w14:textId="01535105" w:rsidTr="009D6B22">
        <w:tc>
          <w:tcPr>
            <w:tcW w:w="549" w:type="dxa"/>
          </w:tcPr>
          <w:p w14:paraId="46657DF5"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lastRenderedPageBreak/>
              <w:t>7.</w:t>
            </w:r>
          </w:p>
        </w:tc>
        <w:tc>
          <w:tcPr>
            <w:tcW w:w="2662" w:type="dxa"/>
            <w:vAlign w:val="center"/>
          </w:tcPr>
          <w:p w14:paraId="3E9DE876"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sz w:val="20"/>
                <w:szCs w:val="20"/>
              </w:rPr>
              <w:t>Cagan</w:t>
            </w:r>
            <w:proofErr w:type="spellEnd"/>
            <w:r w:rsidRPr="009D6B22">
              <w:rPr>
                <w:rFonts w:asciiTheme="minorHAnsi" w:hAnsiTheme="minorHAnsi" w:cstheme="minorHAnsi"/>
                <w:sz w:val="20"/>
                <w:szCs w:val="20"/>
              </w:rPr>
              <w:t xml:space="preserve"> Marty, Zainspirowani.. Jak tworzyć kultowe produkty technologiczne, Helion, 2021. </w:t>
            </w:r>
          </w:p>
        </w:tc>
        <w:tc>
          <w:tcPr>
            <w:tcW w:w="1548" w:type="dxa"/>
          </w:tcPr>
          <w:p w14:paraId="4AEBC325"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9788328374171</w:t>
            </w:r>
          </w:p>
        </w:tc>
        <w:tc>
          <w:tcPr>
            <w:tcW w:w="1414" w:type="dxa"/>
          </w:tcPr>
          <w:p w14:paraId="51AA38D5"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1756226B" w14:textId="77777777" w:rsidR="009D6B22" w:rsidRPr="009D6B22" w:rsidRDefault="009D6B22" w:rsidP="007C0ED4">
            <w:pPr>
              <w:jc w:val="center"/>
              <w:rPr>
                <w:rFonts w:asciiTheme="minorHAnsi" w:hAnsiTheme="minorHAnsi" w:cstheme="minorHAnsi"/>
                <w:sz w:val="20"/>
                <w:szCs w:val="20"/>
              </w:rPr>
            </w:pPr>
          </w:p>
        </w:tc>
        <w:tc>
          <w:tcPr>
            <w:tcW w:w="1276" w:type="dxa"/>
          </w:tcPr>
          <w:p w14:paraId="083EC7EE" w14:textId="77777777" w:rsidR="009D6B22" w:rsidRPr="009D6B22" w:rsidRDefault="009D6B22" w:rsidP="007C0ED4">
            <w:pPr>
              <w:jc w:val="center"/>
              <w:rPr>
                <w:rFonts w:asciiTheme="minorHAnsi" w:hAnsiTheme="minorHAnsi" w:cstheme="minorHAnsi"/>
                <w:sz w:val="20"/>
                <w:szCs w:val="20"/>
              </w:rPr>
            </w:pPr>
          </w:p>
        </w:tc>
        <w:tc>
          <w:tcPr>
            <w:tcW w:w="1276" w:type="dxa"/>
          </w:tcPr>
          <w:p w14:paraId="7457D3B4" w14:textId="77777777" w:rsidR="009D6B22" w:rsidRPr="009D6B22" w:rsidRDefault="009D6B22" w:rsidP="007C0ED4">
            <w:pPr>
              <w:jc w:val="center"/>
              <w:rPr>
                <w:rFonts w:asciiTheme="minorHAnsi" w:hAnsiTheme="minorHAnsi" w:cstheme="minorHAnsi"/>
                <w:sz w:val="20"/>
                <w:szCs w:val="20"/>
              </w:rPr>
            </w:pPr>
          </w:p>
        </w:tc>
      </w:tr>
      <w:tr w:rsidR="009D6B22" w14:paraId="0A1AE42D" w14:textId="686184A5" w:rsidTr="009D6B22">
        <w:tc>
          <w:tcPr>
            <w:tcW w:w="549" w:type="dxa"/>
          </w:tcPr>
          <w:p w14:paraId="3410027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8.</w:t>
            </w:r>
          </w:p>
        </w:tc>
        <w:tc>
          <w:tcPr>
            <w:tcW w:w="2662" w:type="dxa"/>
            <w:vAlign w:val="center"/>
          </w:tcPr>
          <w:p w14:paraId="653A3FAD"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Witkowski Tadeusz, Antczak Paweł, Algorytmy rojowe w harmonogramowaniu procesów produkcyjnych, wyd. 1., Polskie Wydawnictwo Ekonomiczne, 2022.</w:t>
            </w:r>
          </w:p>
        </w:tc>
        <w:tc>
          <w:tcPr>
            <w:tcW w:w="1548" w:type="dxa"/>
          </w:tcPr>
          <w:p w14:paraId="06A9CA82" w14:textId="77777777" w:rsidR="009D6B22" w:rsidRPr="009D6B22" w:rsidRDefault="009D6B22" w:rsidP="007C0ED4">
            <w:pPr>
              <w:jc w:val="center"/>
              <w:rPr>
                <w:rFonts w:asciiTheme="minorHAnsi" w:hAnsiTheme="minorHAnsi" w:cstheme="minorHAnsi"/>
                <w:color w:val="2A2A2A"/>
                <w:sz w:val="20"/>
                <w:szCs w:val="20"/>
                <w:shd w:val="clear" w:color="auto" w:fill="FFFFFF"/>
              </w:rPr>
            </w:pPr>
            <w:r w:rsidRPr="009D6B22">
              <w:rPr>
                <w:rFonts w:asciiTheme="minorHAnsi" w:hAnsiTheme="minorHAnsi" w:cstheme="minorHAnsi"/>
                <w:color w:val="2A2A2A"/>
                <w:sz w:val="20"/>
                <w:szCs w:val="20"/>
                <w:shd w:val="clear" w:color="auto" w:fill="FFFFFF"/>
              </w:rPr>
              <w:t>9788320824872</w:t>
            </w:r>
          </w:p>
        </w:tc>
        <w:tc>
          <w:tcPr>
            <w:tcW w:w="1414" w:type="dxa"/>
          </w:tcPr>
          <w:p w14:paraId="3ACA9DF7"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00FEFC91" w14:textId="77777777" w:rsidR="009D6B22" w:rsidRPr="009D6B22" w:rsidRDefault="009D6B22" w:rsidP="007C0ED4">
            <w:pPr>
              <w:jc w:val="center"/>
              <w:rPr>
                <w:rFonts w:asciiTheme="minorHAnsi" w:hAnsiTheme="minorHAnsi" w:cstheme="minorHAnsi"/>
                <w:sz w:val="20"/>
                <w:szCs w:val="20"/>
              </w:rPr>
            </w:pPr>
          </w:p>
        </w:tc>
        <w:tc>
          <w:tcPr>
            <w:tcW w:w="1276" w:type="dxa"/>
          </w:tcPr>
          <w:p w14:paraId="7660DE5D" w14:textId="77777777" w:rsidR="009D6B22" w:rsidRPr="009D6B22" w:rsidRDefault="009D6B22" w:rsidP="007C0ED4">
            <w:pPr>
              <w:jc w:val="center"/>
              <w:rPr>
                <w:rFonts w:asciiTheme="minorHAnsi" w:hAnsiTheme="minorHAnsi" w:cstheme="minorHAnsi"/>
                <w:sz w:val="20"/>
                <w:szCs w:val="20"/>
              </w:rPr>
            </w:pPr>
          </w:p>
        </w:tc>
        <w:tc>
          <w:tcPr>
            <w:tcW w:w="1276" w:type="dxa"/>
          </w:tcPr>
          <w:p w14:paraId="002A94AC" w14:textId="77777777" w:rsidR="009D6B22" w:rsidRPr="009D6B22" w:rsidRDefault="009D6B22" w:rsidP="007C0ED4">
            <w:pPr>
              <w:jc w:val="center"/>
              <w:rPr>
                <w:rFonts w:asciiTheme="minorHAnsi" w:hAnsiTheme="minorHAnsi" w:cstheme="minorHAnsi"/>
                <w:sz w:val="20"/>
                <w:szCs w:val="20"/>
              </w:rPr>
            </w:pPr>
          </w:p>
        </w:tc>
      </w:tr>
      <w:tr w:rsidR="009D6B22" w14:paraId="360A452A" w14:textId="7C963F15" w:rsidTr="009D6B22">
        <w:tc>
          <w:tcPr>
            <w:tcW w:w="549" w:type="dxa"/>
          </w:tcPr>
          <w:p w14:paraId="44B044D9"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w:t>
            </w:r>
          </w:p>
        </w:tc>
        <w:tc>
          <w:tcPr>
            <w:tcW w:w="2662" w:type="dxa"/>
          </w:tcPr>
          <w:p w14:paraId="394E2302"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sz w:val="20"/>
                <w:szCs w:val="20"/>
              </w:rPr>
              <w:t>Krenczyk</w:t>
            </w:r>
            <w:proofErr w:type="spellEnd"/>
            <w:r w:rsidRPr="009D6B22">
              <w:rPr>
                <w:rFonts w:asciiTheme="minorHAnsi" w:hAnsiTheme="minorHAnsi" w:cstheme="minorHAnsi"/>
                <w:sz w:val="20"/>
                <w:szCs w:val="20"/>
              </w:rPr>
              <w:t xml:space="preserve"> Damian, Paweł </w:t>
            </w:r>
            <w:proofErr w:type="spellStart"/>
            <w:r w:rsidRPr="009D6B22">
              <w:rPr>
                <w:rFonts w:asciiTheme="minorHAnsi" w:hAnsiTheme="minorHAnsi" w:cstheme="minorHAnsi"/>
                <w:sz w:val="20"/>
                <w:szCs w:val="20"/>
              </w:rPr>
              <w:t>Pawlewski</w:t>
            </w:r>
            <w:proofErr w:type="spellEnd"/>
            <w:r w:rsidRPr="009D6B22">
              <w:rPr>
                <w:rFonts w:asciiTheme="minorHAnsi" w:hAnsiTheme="minorHAnsi" w:cstheme="minorHAnsi"/>
                <w:sz w:val="20"/>
                <w:szCs w:val="20"/>
              </w:rPr>
              <w:t>, Plinta Dariusz, Symulacja procesów produkcyjnych, Polskie Wydawnictwo Ekonomiczne, 2022.</w:t>
            </w:r>
          </w:p>
        </w:tc>
        <w:tc>
          <w:tcPr>
            <w:tcW w:w="1548" w:type="dxa"/>
          </w:tcPr>
          <w:p w14:paraId="05A1C5F8"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9788320825022</w:t>
            </w:r>
          </w:p>
        </w:tc>
        <w:tc>
          <w:tcPr>
            <w:tcW w:w="1414" w:type="dxa"/>
          </w:tcPr>
          <w:p w14:paraId="2A345E16"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20001225" w14:textId="77777777" w:rsidR="009D6B22" w:rsidRPr="009D6B22" w:rsidRDefault="009D6B22" w:rsidP="007C0ED4">
            <w:pPr>
              <w:jc w:val="center"/>
              <w:rPr>
                <w:rFonts w:asciiTheme="minorHAnsi" w:hAnsiTheme="minorHAnsi" w:cstheme="minorHAnsi"/>
                <w:sz w:val="20"/>
                <w:szCs w:val="20"/>
              </w:rPr>
            </w:pPr>
          </w:p>
        </w:tc>
        <w:tc>
          <w:tcPr>
            <w:tcW w:w="1276" w:type="dxa"/>
          </w:tcPr>
          <w:p w14:paraId="0947B53C" w14:textId="77777777" w:rsidR="009D6B22" w:rsidRPr="009D6B22" w:rsidRDefault="009D6B22" w:rsidP="007C0ED4">
            <w:pPr>
              <w:jc w:val="center"/>
              <w:rPr>
                <w:rFonts w:asciiTheme="minorHAnsi" w:hAnsiTheme="minorHAnsi" w:cstheme="minorHAnsi"/>
                <w:sz w:val="20"/>
                <w:szCs w:val="20"/>
              </w:rPr>
            </w:pPr>
          </w:p>
        </w:tc>
        <w:tc>
          <w:tcPr>
            <w:tcW w:w="1276" w:type="dxa"/>
          </w:tcPr>
          <w:p w14:paraId="2AFEF61A" w14:textId="77777777" w:rsidR="009D6B22" w:rsidRPr="009D6B22" w:rsidRDefault="009D6B22" w:rsidP="007C0ED4">
            <w:pPr>
              <w:jc w:val="center"/>
              <w:rPr>
                <w:rFonts w:asciiTheme="minorHAnsi" w:hAnsiTheme="minorHAnsi" w:cstheme="minorHAnsi"/>
                <w:sz w:val="20"/>
                <w:szCs w:val="20"/>
              </w:rPr>
            </w:pPr>
          </w:p>
        </w:tc>
      </w:tr>
      <w:tr w:rsidR="009D6B22" w14:paraId="68CD5285" w14:textId="123413D9" w:rsidTr="009D6B22">
        <w:tc>
          <w:tcPr>
            <w:tcW w:w="549" w:type="dxa"/>
          </w:tcPr>
          <w:p w14:paraId="430C279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10.</w:t>
            </w:r>
          </w:p>
        </w:tc>
        <w:tc>
          <w:tcPr>
            <w:tcW w:w="2662" w:type="dxa"/>
          </w:tcPr>
          <w:p w14:paraId="445687D8"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sz w:val="20"/>
                <w:szCs w:val="20"/>
              </w:rPr>
              <w:t>Misiołek</w:t>
            </w:r>
            <w:proofErr w:type="spellEnd"/>
            <w:r w:rsidRPr="009D6B22">
              <w:rPr>
                <w:rFonts w:asciiTheme="minorHAnsi" w:hAnsiTheme="minorHAnsi" w:cstheme="minorHAnsi"/>
                <w:sz w:val="20"/>
                <w:szCs w:val="20"/>
              </w:rPr>
              <w:t xml:space="preserve"> Andrzej, Kowal Edward, Bień Jurand, Ekologia, wyd. 2, Polskie Wydawnictwo Ekonomiczne, 2021.</w:t>
            </w:r>
          </w:p>
        </w:tc>
        <w:tc>
          <w:tcPr>
            <w:tcW w:w="1548" w:type="dxa"/>
          </w:tcPr>
          <w:p w14:paraId="46A63CB7"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9788320824315</w:t>
            </w:r>
          </w:p>
        </w:tc>
        <w:tc>
          <w:tcPr>
            <w:tcW w:w="1414" w:type="dxa"/>
          </w:tcPr>
          <w:p w14:paraId="72740AC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42AFE1C8" w14:textId="77777777" w:rsidR="009D6B22" w:rsidRPr="009D6B22" w:rsidRDefault="009D6B22" w:rsidP="007C0ED4">
            <w:pPr>
              <w:jc w:val="center"/>
              <w:rPr>
                <w:rFonts w:asciiTheme="minorHAnsi" w:hAnsiTheme="minorHAnsi" w:cstheme="minorHAnsi"/>
                <w:sz w:val="20"/>
                <w:szCs w:val="20"/>
              </w:rPr>
            </w:pPr>
          </w:p>
        </w:tc>
        <w:tc>
          <w:tcPr>
            <w:tcW w:w="1276" w:type="dxa"/>
          </w:tcPr>
          <w:p w14:paraId="6CC594C6" w14:textId="77777777" w:rsidR="009D6B22" w:rsidRPr="009D6B22" w:rsidRDefault="009D6B22" w:rsidP="007C0ED4">
            <w:pPr>
              <w:jc w:val="center"/>
              <w:rPr>
                <w:rFonts w:asciiTheme="minorHAnsi" w:hAnsiTheme="minorHAnsi" w:cstheme="minorHAnsi"/>
                <w:sz w:val="20"/>
                <w:szCs w:val="20"/>
              </w:rPr>
            </w:pPr>
          </w:p>
        </w:tc>
        <w:tc>
          <w:tcPr>
            <w:tcW w:w="1276" w:type="dxa"/>
          </w:tcPr>
          <w:p w14:paraId="72EA1B7C" w14:textId="77777777" w:rsidR="009D6B22" w:rsidRPr="009D6B22" w:rsidRDefault="009D6B22" w:rsidP="007C0ED4">
            <w:pPr>
              <w:jc w:val="center"/>
              <w:rPr>
                <w:rFonts w:asciiTheme="minorHAnsi" w:hAnsiTheme="minorHAnsi" w:cstheme="minorHAnsi"/>
                <w:sz w:val="20"/>
                <w:szCs w:val="20"/>
              </w:rPr>
            </w:pPr>
          </w:p>
        </w:tc>
      </w:tr>
      <w:tr w:rsidR="009D6B22" w14:paraId="7C167A05" w14:textId="1A2D51F8" w:rsidTr="009D6B22">
        <w:tc>
          <w:tcPr>
            <w:tcW w:w="549" w:type="dxa"/>
          </w:tcPr>
          <w:p w14:paraId="27E3B26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11.</w:t>
            </w:r>
          </w:p>
        </w:tc>
        <w:tc>
          <w:tcPr>
            <w:tcW w:w="2662" w:type="dxa"/>
          </w:tcPr>
          <w:p w14:paraId="653EE297"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 xml:space="preserve">Kruszewska Monika, Nowoczesny inżynier. Podstawy inżynierii produkcji, </w:t>
            </w:r>
            <w:proofErr w:type="spellStart"/>
            <w:r w:rsidRPr="009D6B22">
              <w:rPr>
                <w:rFonts w:asciiTheme="minorHAnsi" w:hAnsiTheme="minorHAnsi" w:cstheme="minorHAnsi"/>
                <w:sz w:val="20"/>
                <w:szCs w:val="20"/>
              </w:rPr>
              <w:t>KaBe</w:t>
            </w:r>
            <w:proofErr w:type="spellEnd"/>
            <w:r w:rsidRPr="009D6B22">
              <w:rPr>
                <w:rFonts w:asciiTheme="minorHAnsi" w:hAnsiTheme="minorHAnsi" w:cstheme="minorHAnsi"/>
                <w:sz w:val="20"/>
                <w:szCs w:val="20"/>
              </w:rPr>
              <w:t>, 2020.</w:t>
            </w:r>
          </w:p>
        </w:tc>
        <w:tc>
          <w:tcPr>
            <w:tcW w:w="1548" w:type="dxa"/>
          </w:tcPr>
          <w:p w14:paraId="3887B344" w14:textId="77777777" w:rsidR="009D6B22" w:rsidRPr="009D6B22" w:rsidRDefault="009D6B22" w:rsidP="007C0ED4">
            <w:pPr>
              <w:tabs>
                <w:tab w:val="left" w:pos="180"/>
              </w:tabs>
              <w:jc w:val="center"/>
              <w:rPr>
                <w:rFonts w:asciiTheme="minorHAnsi" w:hAnsiTheme="minorHAnsi" w:cstheme="minorHAnsi"/>
                <w:sz w:val="20"/>
                <w:szCs w:val="20"/>
              </w:rPr>
            </w:pPr>
            <w:r w:rsidRPr="009D6B22">
              <w:rPr>
                <w:rFonts w:asciiTheme="minorHAnsi" w:hAnsiTheme="minorHAnsi" w:cstheme="minorHAnsi"/>
                <w:sz w:val="20"/>
                <w:szCs w:val="20"/>
              </w:rPr>
              <w:t>9788365382603</w:t>
            </w:r>
          </w:p>
        </w:tc>
        <w:tc>
          <w:tcPr>
            <w:tcW w:w="1414" w:type="dxa"/>
          </w:tcPr>
          <w:p w14:paraId="48F50D92"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5</w:t>
            </w:r>
          </w:p>
        </w:tc>
        <w:tc>
          <w:tcPr>
            <w:tcW w:w="1193" w:type="dxa"/>
          </w:tcPr>
          <w:p w14:paraId="6ADAB81D" w14:textId="77777777" w:rsidR="009D6B22" w:rsidRPr="009D6B22" w:rsidRDefault="009D6B22" w:rsidP="007C0ED4">
            <w:pPr>
              <w:jc w:val="center"/>
              <w:rPr>
                <w:rFonts w:asciiTheme="minorHAnsi" w:hAnsiTheme="minorHAnsi" w:cstheme="minorHAnsi"/>
                <w:sz w:val="20"/>
                <w:szCs w:val="20"/>
              </w:rPr>
            </w:pPr>
          </w:p>
        </w:tc>
        <w:tc>
          <w:tcPr>
            <w:tcW w:w="1276" w:type="dxa"/>
          </w:tcPr>
          <w:p w14:paraId="005D1BA8" w14:textId="77777777" w:rsidR="009D6B22" w:rsidRPr="009D6B22" w:rsidRDefault="009D6B22" w:rsidP="007C0ED4">
            <w:pPr>
              <w:jc w:val="center"/>
              <w:rPr>
                <w:rFonts w:asciiTheme="minorHAnsi" w:hAnsiTheme="minorHAnsi" w:cstheme="minorHAnsi"/>
                <w:sz w:val="20"/>
                <w:szCs w:val="20"/>
              </w:rPr>
            </w:pPr>
          </w:p>
        </w:tc>
        <w:tc>
          <w:tcPr>
            <w:tcW w:w="1276" w:type="dxa"/>
          </w:tcPr>
          <w:p w14:paraId="57AE5C8D" w14:textId="77777777" w:rsidR="009D6B22" w:rsidRPr="009D6B22" w:rsidRDefault="009D6B22" w:rsidP="007C0ED4">
            <w:pPr>
              <w:jc w:val="center"/>
              <w:rPr>
                <w:rFonts w:asciiTheme="minorHAnsi" w:hAnsiTheme="minorHAnsi" w:cstheme="minorHAnsi"/>
                <w:sz w:val="20"/>
                <w:szCs w:val="20"/>
              </w:rPr>
            </w:pPr>
          </w:p>
        </w:tc>
      </w:tr>
      <w:tr w:rsidR="009D6B22" w14:paraId="4FEDE6A2" w14:textId="572175AC" w:rsidTr="009D6B22">
        <w:tc>
          <w:tcPr>
            <w:tcW w:w="549" w:type="dxa"/>
          </w:tcPr>
          <w:p w14:paraId="055405CF"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12.</w:t>
            </w:r>
          </w:p>
        </w:tc>
        <w:tc>
          <w:tcPr>
            <w:tcW w:w="2662" w:type="dxa"/>
          </w:tcPr>
          <w:p w14:paraId="036F9093"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Inżynieria zarządzania. Cyfryzacja produkcji. Aktualności badawcze 3, red. Knosala Ryszard, wyd. 1, 2021.</w:t>
            </w:r>
          </w:p>
        </w:tc>
        <w:tc>
          <w:tcPr>
            <w:tcW w:w="1548" w:type="dxa"/>
          </w:tcPr>
          <w:p w14:paraId="6A09F79F"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9788320824568</w:t>
            </w:r>
          </w:p>
        </w:tc>
        <w:tc>
          <w:tcPr>
            <w:tcW w:w="1414" w:type="dxa"/>
          </w:tcPr>
          <w:p w14:paraId="1B6D6CA6"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3</w:t>
            </w:r>
          </w:p>
        </w:tc>
        <w:tc>
          <w:tcPr>
            <w:tcW w:w="1193" w:type="dxa"/>
          </w:tcPr>
          <w:p w14:paraId="29F92157" w14:textId="77777777" w:rsidR="009D6B22" w:rsidRPr="009D6B22" w:rsidRDefault="009D6B22" w:rsidP="007C0ED4">
            <w:pPr>
              <w:jc w:val="center"/>
              <w:rPr>
                <w:rFonts w:asciiTheme="minorHAnsi" w:hAnsiTheme="minorHAnsi" w:cstheme="minorHAnsi"/>
                <w:sz w:val="20"/>
                <w:szCs w:val="20"/>
              </w:rPr>
            </w:pPr>
          </w:p>
        </w:tc>
        <w:tc>
          <w:tcPr>
            <w:tcW w:w="1276" w:type="dxa"/>
          </w:tcPr>
          <w:p w14:paraId="3F128398" w14:textId="77777777" w:rsidR="009D6B22" w:rsidRPr="009D6B22" w:rsidRDefault="009D6B22" w:rsidP="007C0ED4">
            <w:pPr>
              <w:jc w:val="center"/>
              <w:rPr>
                <w:rFonts w:asciiTheme="minorHAnsi" w:hAnsiTheme="minorHAnsi" w:cstheme="minorHAnsi"/>
                <w:sz w:val="20"/>
                <w:szCs w:val="20"/>
              </w:rPr>
            </w:pPr>
          </w:p>
        </w:tc>
        <w:tc>
          <w:tcPr>
            <w:tcW w:w="1276" w:type="dxa"/>
          </w:tcPr>
          <w:p w14:paraId="39AC2944" w14:textId="77777777" w:rsidR="009D6B22" w:rsidRPr="009D6B22" w:rsidRDefault="009D6B22" w:rsidP="007C0ED4">
            <w:pPr>
              <w:jc w:val="center"/>
              <w:rPr>
                <w:rFonts w:asciiTheme="minorHAnsi" w:hAnsiTheme="minorHAnsi" w:cstheme="minorHAnsi"/>
                <w:sz w:val="20"/>
                <w:szCs w:val="20"/>
              </w:rPr>
            </w:pPr>
          </w:p>
        </w:tc>
      </w:tr>
      <w:tr w:rsidR="009D6B22" w14:paraId="21719B48" w14:textId="1CB7F11E" w:rsidTr="009D6B22">
        <w:tc>
          <w:tcPr>
            <w:tcW w:w="549" w:type="dxa"/>
          </w:tcPr>
          <w:p w14:paraId="74B5B5E1"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13.</w:t>
            </w:r>
          </w:p>
        </w:tc>
        <w:tc>
          <w:tcPr>
            <w:tcW w:w="2662" w:type="dxa"/>
          </w:tcPr>
          <w:p w14:paraId="7A0F818E"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Inżynieria zarządzania. Cyfryzacja produkcji 4, red.: Knosala Ryszard, wyd. 1, 2022.</w:t>
            </w:r>
          </w:p>
        </w:tc>
        <w:tc>
          <w:tcPr>
            <w:tcW w:w="1548" w:type="dxa"/>
          </w:tcPr>
          <w:p w14:paraId="3FEA188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9788320824957</w:t>
            </w:r>
          </w:p>
        </w:tc>
        <w:tc>
          <w:tcPr>
            <w:tcW w:w="1414" w:type="dxa"/>
          </w:tcPr>
          <w:p w14:paraId="12BAC058"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3</w:t>
            </w:r>
          </w:p>
        </w:tc>
        <w:tc>
          <w:tcPr>
            <w:tcW w:w="1193" w:type="dxa"/>
          </w:tcPr>
          <w:p w14:paraId="4BADECE8" w14:textId="77777777" w:rsidR="009D6B22" w:rsidRPr="009D6B22" w:rsidRDefault="009D6B22" w:rsidP="007C0ED4">
            <w:pPr>
              <w:jc w:val="center"/>
              <w:rPr>
                <w:rFonts w:asciiTheme="minorHAnsi" w:hAnsiTheme="minorHAnsi" w:cstheme="minorHAnsi"/>
                <w:sz w:val="20"/>
                <w:szCs w:val="20"/>
              </w:rPr>
            </w:pPr>
          </w:p>
        </w:tc>
        <w:tc>
          <w:tcPr>
            <w:tcW w:w="1276" w:type="dxa"/>
          </w:tcPr>
          <w:p w14:paraId="2E36F066" w14:textId="77777777" w:rsidR="009D6B22" w:rsidRPr="009D6B22" w:rsidRDefault="009D6B22" w:rsidP="007C0ED4">
            <w:pPr>
              <w:jc w:val="center"/>
              <w:rPr>
                <w:rFonts w:asciiTheme="minorHAnsi" w:hAnsiTheme="minorHAnsi" w:cstheme="minorHAnsi"/>
                <w:sz w:val="20"/>
                <w:szCs w:val="20"/>
              </w:rPr>
            </w:pPr>
          </w:p>
        </w:tc>
        <w:tc>
          <w:tcPr>
            <w:tcW w:w="1276" w:type="dxa"/>
          </w:tcPr>
          <w:p w14:paraId="57A9D673" w14:textId="77777777" w:rsidR="009D6B22" w:rsidRPr="009D6B22" w:rsidRDefault="009D6B22" w:rsidP="007C0ED4">
            <w:pPr>
              <w:jc w:val="center"/>
              <w:rPr>
                <w:rFonts w:asciiTheme="minorHAnsi" w:hAnsiTheme="minorHAnsi" w:cstheme="minorHAnsi"/>
                <w:sz w:val="20"/>
                <w:szCs w:val="20"/>
              </w:rPr>
            </w:pPr>
          </w:p>
        </w:tc>
      </w:tr>
      <w:tr w:rsidR="009D6B22" w14:paraId="7D8980E3" w14:textId="2994EFB7" w:rsidTr="009D6B22">
        <w:tc>
          <w:tcPr>
            <w:tcW w:w="549" w:type="dxa"/>
          </w:tcPr>
          <w:p w14:paraId="1E5ECC2F"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14.</w:t>
            </w:r>
          </w:p>
        </w:tc>
        <w:tc>
          <w:tcPr>
            <w:tcW w:w="2662" w:type="dxa"/>
          </w:tcPr>
          <w:p w14:paraId="35CBF54D"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sz w:val="20"/>
                <w:szCs w:val="20"/>
              </w:rPr>
              <w:t>Gałaj-Emiliańczyk</w:t>
            </w:r>
            <w:proofErr w:type="spellEnd"/>
            <w:r w:rsidRPr="009D6B22">
              <w:rPr>
                <w:rFonts w:asciiTheme="minorHAnsi" w:hAnsiTheme="minorHAnsi" w:cstheme="minorHAnsi"/>
                <w:sz w:val="20"/>
                <w:szCs w:val="20"/>
              </w:rPr>
              <w:t xml:space="preserve"> Konrad, Wdrożenie systemu zarządzania ciągłością działania zgodnie z normą ISO/IEC 22301:2020 (z suplementem elektronicznym), 2022.</w:t>
            </w:r>
          </w:p>
        </w:tc>
        <w:tc>
          <w:tcPr>
            <w:tcW w:w="1548" w:type="dxa"/>
          </w:tcPr>
          <w:p w14:paraId="6C8E56B9"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9788378047889</w:t>
            </w:r>
          </w:p>
        </w:tc>
        <w:tc>
          <w:tcPr>
            <w:tcW w:w="1414" w:type="dxa"/>
          </w:tcPr>
          <w:p w14:paraId="2BA1E98D"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2</w:t>
            </w:r>
          </w:p>
        </w:tc>
        <w:tc>
          <w:tcPr>
            <w:tcW w:w="1193" w:type="dxa"/>
          </w:tcPr>
          <w:p w14:paraId="729694B3" w14:textId="77777777" w:rsidR="009D6B22" w:rsidRPr="009D6B22" w:rsidRDefault="009D6B22" w:rsidP="007C0ED4">
            <w:pPr>
              <w:jc w:val="center"/>
              <w:rPr>
                <w:rFonts w:asciiTheme="minorHAnsi" w:hAnsiTheme="minorHAnsi" w:cstheme="minorHAnsi"/>
                <w:sz w:val="20"/>
                <w:szCs w:val="20"/>
              </w:rPr>
            </w:pPr>
          </w:p>
        </w:tc>
        <w:tc>
          <w:tcPr>
            <w:tcW w:w="1276" w:type="dxa"/>
          </w:tcPr>
          <w:p w14:paraId="066A7389" w14:textId="77777777" w:rsidR="009D6B22" w:rsidRPr="009D6B22" w:rsidRDefault="009D6B22" w:rsidP="007C0ED4">
            <w:pPr>
              <w:jc w:val="center"/>
              <w:rPr>
                <w:rFonts w:asciiTheme="minorHAnsi" w:hAnsiTheme="minorHAnsi" w:cstheme="minorHAnsi"/>
                <w:sz w:val="20"/>
                <w:szCs w:val="20"/>
              </w:rPr>
            </w:pPr>
          </w:p>
        </w:tc>
        <w:tc>
          <w:tcPr>
            <w:tcW w:w="1276" w:type="dxa"/>
          </w:tcPr>
          <w:p w14:paraId="51BD1593" w14:textId="77777777" w:rsidR="009D6B22" w:rsidRPr="009D6B22" w:rsidRDefault="009D6B22" w:rsidP="007C0ED4">
            <w:pPr>
              <w:jc w:val="center"/>
              <w:rPr>
                <w:rFonts w:asciiTheme="minorHAnsi" w:hAnsiTheme="minorHAnsi" w:cstheme="minorHAnsi"/>
                <w:sz w:val="20"/>
                <w:szCs w:val="20"/>
              </w:rPr>
            </w:pPr>
          </w:p>
        </w:tc>
      </w:tr>
      <w:tr w:rsidR="009D6B22" w14:paraId="629CCB24" w14:textId="5DF176ED" w:rsidTr="009D6B22">
        <w:tc>
          <w:tcPr>
            <w:tcW w:w="549" w:type="dxa"/>
          </w:tcPr>
          <w:p w14:paraId="1F228D49"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15.</w:t>
            </w:r>
          </w:p>
        </w:tc>
        <w:tc>
          <w:tcPr>
            <w:tcW w:w="2662" w:type="dxa"/>
          </w:tcPr>
          <w:p w14:paraId="0B92F713"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 xml:space="preserve">Kowalczyk Jerzy, Konsultant zarządzania jakością, </w:t>
            </w:r>
            <w:proofErr w:type="spellStart"/>
            <w:r w:rsidRPr="009D6B22">
              <w:rPr>
                <w:rFonts w:asciiTheme="minorHAnsi" w:hAnsiTheme="minorHAnsi" w:cstheme="minorHAnsi"/>
                <w:sz w:val="20"/>
                <w:szCs w:val="20"/>
              </w:rPr>
              <w:t>CeDeWe</w:t>
            </w:r>
            <w:proofErr w:type="spellEnd"/>
            <w:r w:rsidRPr="009D6B22">
              <w:rPr>
                <w:rFonts w:asciiTheme="minorHAnsi" w:hAnsiTheme="minorHAnsi" w:cstheme="minorHAnsi"/>
                <w:sz w:val="20"/>
                <w:szCs w:val="20"/>
              </w:rPr>
              <w:t>, wyd. 4, 2018.</w:t>
            </w:r>
          </w:p>
        </w:tc>
        <w:tc>
          <w:tcPr>
            <w:tcW w:w="1548" w:type="dxa"/>
          </w:tcPr>
          <w:p w14:paraId="201D474E"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9788381021517</w:t>
            </w:r>
          </w:p>
        </w:tc>
        <w:tc>
          <w:tcPr>
            <w:tcW w:w="1414" w:type="dxa"/>
          </w:tcPr>
          <w:p w14:paraId="1E45460B"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7001B3E7" w14:textId="77777777" w:rsidR="009D6B22" w:rsidRPr="009D6B22" w:rsidRDefault="009D6B22" w:rsidP="007C0ED4">
            <w:pPr>
              <w:jc w:val="center"/>
              <w:rPr>
                <w:rFonts w:asciiTheme="minorHAnsi" w:hAnsiTheme="minorHAnsi" w:cstheme="minorHAnsi"/>
                <w:sz w:val="20"/>
                <w:szCs w:val="20"/>
              </w:rPr>
            </w:pPr>
          </w:p>
        </w:tc>
        <w:tc>
          <w:tcPr>
            <w:tcW w:w="1276" w:type="dxa"/>
          </w:tcPr>
          <w:p w14:paraId="53041572" w14:textId="77777777" w:rsidR="009D6B22" w:rsidRPr="009D6B22" w:rsidRDefault="009D6B22" w:rsidP="007C0ED4">
            <w:pPr>
              <w:jc w:val="center"/>
              <w:rPr>
                <w:rFonts w:asciiTheme="minorHAnsi" w:hAnsiTheme="minorHAnsi" w:cstheme="minorHAnsi"/>
                <w:sz w:val="20"/>
                <w:szCs w:val="20"/>
              </w:rPr>
            </w:pPr>
          </w:p>
        </w:tc>
        <w:tc>
          <w:tcPr>
            <w:tcW w:w="1276" w:type="dxa"/>
          </w:tcPr>
          <w:p w14:paraId="136C49BA" w14:textId="77777777" w:rsidR="009D6B22" w:rsidRPr="009D6B22" w:rsidRDefault="009D6B22" w:rsidP="007C0ED4">
            <w:pPr>
              <w:jc w:val="center"/>
              <w:rPr>
                <w:rFonts w:asciiTheme="minorHAnsi" w:hAnsiTheme="minorHAnsi" w:cstheme="minorHAnsi"/>
                <w:sz w:val="20"/>
                <w:szCs w:val="20"/>
              </w:rPr>
            </w:pPr>
          </w:p>
        </w:tc>
      </w:tr>
      <w:tr w:rsidR="009D6B22" w14:paraId="73CE4A70" w14:textId="3C552010" w:rsidTr="009D6B22">
        <w:tc>
          <w:tcPr>
            <w:tcW w:w="549" w:type="dxa"/>
          </w:tcPr>
          <w:p w14:paraId="342A184B"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16.</w:t>
            </w:r>
          </w:p>
        </w:tc>
        <w:tc>
          <w:tcPr>
            <w:tcW w:w="2662" w:type="dxa"/>
          </w:tcPr>
          <w:p w14:paraId="4DF2C485"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sz w:val="20"/>
                <w:szCs w:val="20"/>
              </w:rPr>
              <w:t>Myszewski</w:t>
            </w:r>
            <w:proofErr w:type="spellEnd"/>
            <w:r w:rsidRPr="009D6B22">
              <w:rPr>
                <w:rFonts w:asciiTheme="minorHAnsi" w:hAnsiTheme="minorHAnsi" w:cstheme="minorHAnsi"/>
                <w:sz w:val="20"/>
                <w:szCs w:val="20"/>
              </w:rPr>
              <w:t xml:space="preserve"> Jan M, Jakość kosztuje. Studium zarządzania sprawnością procesów organizacji, </w:t>
            </w:r>
            <w:proofErr w:type="spellStart"/>
            <w:r w:rsidRPr="009D6B22">
              <w:rPr>
                <w:rFonts w:asciiTheme="minorHAnsi" w:hAnsiTheme="minorHAnsi" w:cstheme="minorHAnsi"/>
                <w:sz w:val="20"/>
                <w:szCs w:val="20"/>
              </w:rPr>
              <w:t>Poltext</w:t>
            </w:r>
            <w:proofErr w:type="spellEnd"/>
            <w:r w:rsidRPr="009D6B22">
              <w:rPr>
                <w:rFonts w:asciiTheme="minorHAnsi" w:hAnsiTheme="minorHAnsi" w:cstheme="minorHAnsi"/>
                <w:sz w:val="20"/>
                <w:szCs w:val="20"/>
              </w:rPr>
              <w:t>, 2022.</w:t>
            </w:r>
          </w:p>
        </w:tc>
        <w:tc>
          <w:tcPr>
            <w:tcW w:w="1548" w:type="dxa"/>
          </w:tcPr>
          <w:p w14:paraId="756A02E5"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9788381752862</w:t>
            </w:r>
          </w:p>
        </w:tc>
        <w:tc>
          <w:tcPr>
            <w:tcW w:w="1414" w:type="dxa"/>
          </w:tcPr>
          <w:p w14:paraId="7EFE108F"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3</w:t>
            </w:r>
          </w:p>
        </w:tc>
        <w:tc>
          <w:tcPr>
            <w:tcW w:w="1193" w:type="dxa"/>
          </w:tcPr>
          <w:p w14:paraId="48913326" w14:textId="77777777" w:rsidR="009D6B22" w:rsidRPr="009D6B22" w:rsidRDefault="009D6B22" w:rsidP="007C0ED4">
            <w:pPr>
              <w:jc w:val="center"/>
              <w:rPr>
                <w:rFonts w:asciiTheme="minorHAnsi" w:hAnsiTheme="minorHAnsi" w:cstheme="minorHAnsi"/>
                <w:sz w:val="20"/>
                <w:szCs w:val="20"/>
              </w:rPr>
            </w:pPr>
          </w:p>
        </w:tc>
        <w:tc>
          <w:tcPr>
            <w:tcW w:w="1276" w:type="dxa"/>
          </w:tcPr>
          <w:p w14:paraId="439BB9FC" w14:textId="77777777" w:rsidR="009D6B22" w:rsidRPr="009D6B22" w:rsidRDefault="009D6B22" w:rsidP="007C0ED4">
            <w:pPr>
              <w:jc w:val="center"/>
              <w:rPr>
                <w:rFonts w:asciiTheme="minorHAnsi" w:hAnsiTheme="minorHAnsi" w:cstheme="minorHAnsi"/>
                <w:sz w:val="20"/>
                <w:szCs w:val="20"/>
              </w:rPr>
            </w:pPr>
          </w:p>
        </w:tc>
        <w:tc>
          <w:tcPr>
            <w:tcW w:w="1276" w:type="dxa"/>
          </w:tcPr>
          <w:p w14:paraId="28BBE832" w14:textId="77777777" w:rsidR="009D6B22" w:rsidRPr="009D6B22" w:rsidRDefault="009D6B22" w:rsidP="007C0ED4">
            <w:pPr>
              <w:jc w:val="center"/>
              <w:rPr>
                <w:rFonts w:asciiTheme="minorHAnsi" w:hAnsiTheme="minorHAnsi" w:cstheme="minorHAnsi"/>
                <w:sz w:val="20"/>
                <w:szCs w:val="20"/>
              </w:rPr>
            </w:pPr>
          </w:p>
        </w:tc>
      </w:tr>
      <w:tr w:rsidR="009D6B22" w14:paraId="19E22757" w14:textId="4BC78C99" w:rsidTr="009D6B22">
        <w:tc>
          <w:tcPr>
            <w:tcW w:w="549" w:type="dxa"/>
          </w:tcPr>
          <w:p w14:paraId="4C0A9AB4"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17.</w:t>
            </w:r>
          </w:p>
        </w:tc>
        <w:tc>
          <w:tcPr>
            <w:tcW w:w="2662" w:type="dxa"/>
          </w:tcPr>
          <w:p w14:paraId="4DDDDA82"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 xml:space="preserve">Tadeusz </w:t>
            </w:r>
            <w:proofErr w:type="spellStart"/>
            <w:r w:rsidRPr="009D6B22">
              <w:rPr>
                <w:rFonts w:asciiTheme="minorHAnsi" w:hAnsiTheme="minorHAnsi" w:cstheme="minorHAnsi"/>
                <w:sz w:val="20"/>
                <w:szCs w:val="20"/>
              </w:rPr>
              <w:t>Sałaciński</w:t>
            </w:r>
            <w:proofErr w:type="spellEnd"/>
            <w:r w:rsidRPr="009D6B22">
              <w:rPr>
                <w:rFonts w:asciiTheme="minorHAnsi" w:hAnsiTheme="minorHAnsi" w:cstheme="minorHAnsi"/>
                <w:sz w:val="20"/>
                <w:szCs w:val="20"/>
              </w:rPr>
              <w:t>, Inżynieria jakości w technikach wytwarzania, Oficyna Wydawnicza Politechniki Warszawskiej, 2016.</w:t>
            </w:r>
          </w:p>
        </w:tc>
        <w:tc>
          <w:tcPr>
            <w:tcW w:w="1548" w:type="dxa"/>
          </w:tcPr>
          <w:p w14:paraId="53149560"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9788378146162</w:t>
            </w:r>
          </w:p>
        </w:tc>
        <w:tc>
          <w:tcPr>
            <w:tcW w:w="1414" w:type="dxa"/>
          </w:tcPr>
          <w:p w14:paraId="57B37025"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5</w:t>
            </w:r>
          </w:p>
        </w:tc>
        <w:tc>
          <w:tcPr>
            <w:tcW w:w="1193" w:type="dxa"/>
          </w:tcPr>
          <w:p w14:paraId="6BE12D77" w14:textId="77777777" w:rsidR="009D6B22" w:rsidRPr="009D6B22" w:rsidRDefault="009D6B22" w:rsidP="007C0ED4">
            <w:pPr>
              <w:jc w:val="center"/>
              <w:rPr>
                <w:rFonts w:asciiTheme="minorHAnsi" w:hAnsiTheme="minorHAnsi" w:cstheme="minorHAnsi"/>
                <w:sz w:val="20"/>
                <w:szCs w:val="20"/>
              </w:rPr>
            </w:pPr>
          </w:p>
        </w:tc>
        <w:tc>
          <w:tcPr>
            <w:tcW w:w="1276" w:type="dxa"/>
          </w:tcPr>
          <w:p w14:paraId="1141AD30" w14:textId="77777777" w:rsidR="009D6B22" w:rsidRPr="009D6B22" w:rsidRDefault="009D6B22" w:rsidP="007C0ED4">
            <w:pPr>
              <w:jc w:val="center"/>
              <w:rPr>
                <w:rFonts w:asciiTheme="minorHAnsi" w:hAnsiTheme="minorHAnsi" w:cstheme="minorHAnsi"/>
                <w:sz w:val="20"/>
                <w:szCs w:val="20"/>
              </w:rPr>
            </w:pPr>
          </w:p>
        </w:tc>
        <w:tc>
          <w:tcPr>
            <w:tcW w:w="1276" w:type="dxa"/>
          </w:tcPr>
          <w:p w14:paraId="41699988" w14:textId="77777777" w:rsidR="009D6B22" w:rsidRPr="009D6B22" w:rsidRDefault="009D6B22" w:rsidP="007C0ED4">
            <w:pPr>
              <w:jc w:val="center"/>
              <w:rPr>
                <w:rFonts w:asciiTheme="minorHAnsi" w:hAnsiTheme="minorHAnsi" w:cstheme="minorHAnsi"/>
                <w:sz w:val="20"/>
                <w:szCs w:val="20"/>
              </w:rPr>
            </w:pPr>
          </w:p>
        </w:tc>
      </w:tr>
      <w:tr w:rsidR="009D6B22" w14:paraId="427F851D" w14:textId="0B33C8FB" w:rsidTr="009D6B22">
        <w:tc>
          <w:tcPr>
            <w:tcW w:w="549" w:type="dxa"/>
          </w:tcPr>
          <w:p w14:paraId="140BFDAA"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18.</w:t>
            </w:r>
          </w:p>
        </w:tc>
        <w:tc>
          <w:tcPr>
            <w:tcW w:w="2662" w:type="dxa"/>
          </w:tcPr>
          <w:p w14:paraId="2B0F1A0E" w14:textId="77777777" w:rsidR="009D6B22" w:rsidRPr="009D6B22" w:rsidRDefault="009D6B22" w:rsidP="007C0ED4">
            <w:pPr>
              <w:rPr>
                <w:rFonts w:asciiTheme="minorHAnsi" w:hAnsiTheme="minorHAnsi" w:cstheme="minorHAnsi"/>
                <w:sz w:val="20"/>
                <w:szCs w:val="20"/>
              </w:rPr>
            </w:pPr>
            <w:proofErr w:type="spellStart"/>
            <w:r w:rsidRPr="009D6B22">
              <w:rPr>
                <w:rFonts w:asciiTheme="minorHAnsi" w:hAnsiTheme="minorHAnsi" w:cstheme="minorHAnsi"/>
                <w:sz w:val="20"/>
                <w:szCs w:val="20"/>
              </w:rPr>
              <w:t>Masaaki</w:t>
            </w:r>
            <w:proofErr w:type="spellEnd"/>
            <w:r w:rsidRPr="009D6B22">
              <w:rPr>
                <w:rFonts w:asciiTheme="minorHAnsi" w:hAnsiTheme="minorHAnsi" w:cstheme="minorHAnsi"/>
                <w:sz w:val="20"/>
                <w:szCs w:val="20"/>
              </w:rPr>
              <w:t xml:space="preserve"> </w:t>
            </w:r>
            <w:proofErr w:type="spellStart"/>
            <w:r w:rsidRPr="009D6B22">
              <w:rPr>
                <w:rFonts w:asciiTheme="minorHAnsi" w:hAnsiTheme="minorHAnsi" w:cstheme="minorHAnsi"/>
                <w:sz w:val="20"/>
                <w:szCs w:val="20"/>
              </w:rPr>
              <w:t>Imai</w:t>
            </w:r>
            <w:proofErr w:type="spellEnd"/>
            <w:r w:rsidRPr="009D6B22">
              <w:rPr>
                <w:rFonts w:asciiTheme="minorHAnsi" w:hAnsiTheme="minorHAnsi" w:cstheme="minorHAnsi"/>
                <w:sz w:val="20"/>
                <w:szCs w:val="20"/>
              </w:rPr>
              <w:t xml:space="preserve">, KAIZEN ™ jako strategia. Zastosowanie </w:t>
            </w:r>
            <w:r w:rsidRPr="009D6B22">
              <w:rPr>
                <w:rFonts w:asciiTheme="minorHAnsi" w:hAnsiTheme="minorHAnsi" w:cstheme="minorHAnsi"/>
                <w:sz w:val="20"/>
                <w:szCs w:val="20"/>
              </w:rPr>
              <w:lastRenderedPageBreak/>
              <w:t xml:space="preserve">oceny Przepływu, Synchronizacji i Poziomowania [FSL™] do pomiarów i doskonalenia wyników operacyjnych, wyd. 1, MT Biznes, </w:t>
            </w:r>
          </w:p>
        </w:tc>
        <w:tc>
          <w:tcPr>
            <w:tcW w:w="1548" w:type="dxa"/>
          </w:tcPr>
          <w:p w14:paraId="7D6766DF"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lastRenderedPageBreak/>
              <w:t>9788382311211</w:t>
            </w:r>
          </w:p>
        </w:tc>
        <w:tc>
          <w:tcPr>
            <w:tcW w:w="1414" w:type="dxa"/>
          </w:tcPr>
          <w:p w14:paraId="02E26669"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09793D9A" w14:textId="77777777" w:rsidR="009D6B22" w:rsidRPr="009D6B22" w:rsidRDefault="009D6B22" w:rsidP="007C0ED4">
            <w:pPr>
              <w:jc w:val="center"/>
              <w:rPr>
                <w:rFonts w:asciiTheme="minorHAnsi" w:hAnsiTheme="minorHAnsi" w:cstheme="minorHAnsi"/>
                <w:sz w:val="20"/>
                <w:szCs w:val="20"/>
              </w:rPr>
            </w:pPr>
          </w:p>
        </w:tc>
        <w:tc>
          <w:tcPr>
            <w:tcW w:w="1276" w:type="dxa"/>
          </w:tcPr>
          <w:p w14:paraId="00CAF459" w14:textId="77777777" w:rsidR="009D6B22" w:rsidRPr="009D6B22" w:rsidRDefault="009D6B22" w:rsidP="007C0ED4">
            <w:pPr>
              <w:jc w:val="center"/>
              <w:rPr>
                <w:rFonts w:asciiTheme="minorHAnsi" w:hAnsiTheme="minorHAnsi" w:cstheme="minorHAnsi"/>
                <w:sz w:val="20"/>
                <w:szCs w:val="20"/>
              </w:rPr>
            </w:pPr>
          </w:p>
        </w:tc>
        <w:tc>
          <w:tcPr>
            <w:tcW w:w="1276" w:type="dxa"/>
          </w:tcPr>
          <w:p w14:paraId="5CB1FF1A" w14:textId="77777777" w:rsidR="009D6B22" w:rsidRPr="009D6B22" w:rsidRDefault="009D6B22" w:rsidP="007C0ED4">
            <w:pPr>
              <w:jc w:val="center"/>
              <w:rPr>
                <w:rFonts w:asciiTheme="minorHAnsi" w:hAnsiTheme="minorHAnsi" w:cstheme="minorHAnsi"/>
                <w:sz w:val="20"/>
                <w:szCs w:val="20"/>
              </w:rPr>
            </w:pPr>
          </w:p>
        </w:tc>
      </w:tr>
      <w:tr w:rsidR="009D6B22" w14:paraId="0B2C561A" w14:textId="339471F2" w:rsidTr="009D6B22">
        <w:tc>
          <w:tcPr>
            <w:tcW w:w="549" w:type="dxa"/>
          </w:tcPr>
          <w:p w14:paraId="31228181"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19.</w:t>
            </w:r>
          </w:p>
        </w:tc>
        <w:tc>
          <w:tcPr>
            <w:tcW w:w="2662" w:type="dxa"/>
          </w:tcPr>
          <w:p w14:paraId="13CF05C9" w14:textId="77777777" w:rsidR="009D6B22" w:rsidRPr="009D6B22" w:rsidRDefault="009D6B22" w:rsidP="007C0ED4">
            <w:pPr>
              <w:rPr>
                <w:rFonts w:asciiTheme="minorHAnsi" w:hAnsiTheme="minorHAnsi" w:cstheme="minorHAnsi"/>
                <w:sz w:val="20"/>
                <w:szCs w:val="20"/>
              </w:rPr>
            </w:pPr>
            <w:r w:rsidRPr="009D6B22">
              <w:rPr>
                <w:rFonts w:asciiTheme="minorHAnsi" w:hAnsiTheme="minorHAnsi" w:cstheme="minorHAnsi"/>
                <w:sz w:val="20"/>
                <w:szCs w:val="20"/>
              </w:rPr>
              <w:t xml:space="preserve">Rogowski Andrzej, Podstawy organizacji i zarządzania produkcją w przedsiębiorstwie, wyd. 2, </w:t>
            </w:r>
            <w:proofErr w:type="spellStart"/>
            <w:r w:rsidRPr="009D6B22">
              <w:rPr>
                <w:rFonts w:asciiTheme="minorHAnsi" w:hAnsiTheme="minorHAnsi" w:cstheme="minorHAnsi"/>
                <w:sz w:val="20"/>
                <w:szCs w:val="20"/>
              </w:rPr>
              <w:t>CeDeWe</w:t>
            </w:r>
            <w:proofErr w:type="spellEnd"/>
            <w:r w:rsidRPr="009D6B22">
              <w:rPr>
                <w:rFonts w:asciiTheme="minorHAnsi" w:hAnsiTheme="minorHAnsi" w:cstheme="minorHAnsi"/>
                <w:sz w:val="20"/>
                <w:szCs w:val="20"/>
              </w:rPr>
              <w:t>, 2020.</w:t>
            </w:r>
          </w:p>
        </w:tc>
        <w:tc>
          <w:tcPr>
            <w:tcW w:w="1548" w:type="dxa"/>
          </w:tcPr>
          <w:p w14:paraId="081DB448"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9788381021296</w:t>
            </w:r>
          </w:p>
        </w:tc>
        <w:tc>
          <w:tcPr>
            <w:tcW w:w="1414" w:type="dxa"/>
          </w:tcPr>
          <w:p w14:paraId="7699F3D6" w14:textId="77777777" w:rsidR="009D6B22" w:rsidRPr="009D6B22" w:rsidRDefault="009D6B22" w:rsidP="007C0ED4">
            <w:pPr>
              <w:jc w:val="center"/>
              <w:rPr>
                <w:rFonts w:asciiTheme="minorHAnsi" w:hAnsiTheme="minorHAnsi" w:cstheme="minorHAnsi"/>
                <w:sz w:val="20"/>
                <w:szCs w:val="20"/>
              </w:rPr>
            </w:pPr>
            <w:r w:rsidRPr="009D6B22">
              <w:rPr>
                <w:rFonts w:asciiTheme="minorHAnsi" w:hAnsiTheme="minorHAnsi" w:cstheme="minorHAnsi"/>
                <w:sz w:val="20"/>
                <w:szCs w:val="20"/>
              </w:rPr>
              <w:t>4</w:t>
            </w:r>
          </w:p>
        </w:tc>
        <w:tc>
          <w:tcPr>
            <w:tcW w:w="1193" w:type="dxa"/>
          </w:tcPr>
          <w:p w14:paraId="3B02DADD" w14:textId="77777777" w:rsidR="009D6B22" w:rsidRPr="009D6B22" w:rsidRDefault="009D6B22" w:rsidP="007C0ED4">
            <w:pPr>
              <w:jc w:val="center"/>
              <w:rPr>
                <w:rFonts w:asciiTheme="minorHAnsi" w:hAnsiTheme="minorHAnsi" w:cstheme="minorHAnsi"/>
                <w:sz w:val="20"/>
                <w:szCs w:val="20"/>
              </w:rPr>
            </w:pPr>
          </w:p>
        </w:tc>
        <w:tc>
          <w:tcPr>
            <w:tcW w:w="1276" w:type="dxa"/>
          </w:tcPr>
          <w:p w14:paraId="5385C396" w14:textId="77777777" w:rsidR="009D6B22" w:rsidRPr="009D6B22" w:rsidRDefault="009D6B22" w:rsidP="007C0ED4">
            <w:pPr>
              <w:jc w:val="center"/>
              <w:rPr>
                <w:rFonts w:asciiTheme="minorHAnsi" w:hAnsiTheme="minorHAnsi" w:cstheme="minorHAnsi"/>
                <w:sz w:val="20"/>
                <w:szCs w:val="20"/>
              </w:rPr>
            </w:pPr>
          </w:p>
        </w:tc>
        <w:tc>
          <w:tcPr>
            <w:tcW w:w="1276" w:type="dxa"/>
          </w:tcPr>
          <w:p w14:paraId="60E42129" w14:textId="77777777" w:rsidR="009D6B22" w:rsidRPr="009D6B22" w:rsidRDefault="009D6B22" w:rsidP="007C0ED4">
            <w:pPr>
              <w:jc w:val="center"/>
              <w:rPr>
                <w:rFonts w:asciiTheme="minorHAnsi" w:hAnsiTheme="minorHAnsi" w:cstheme="minorHAnsi"/>
                <w:sz w:val="20"/>
                <w:szCs w:val="20"/>
              </w:rPr>
            </w:pPr>
          </w:p>
        </w:tc>
      </w:tr>
      <w:tr w:rsidR="009D6B22" w14:paraId="0E320A69" w14:textId="77777777" w:rsidTr="009D6B22">
        <w:trPr>
          <w:trHeight w:val="1006"/>
        </w:trPr>
        <w:tc>
          <w:tcPr>
            <w:tcW w:w="6173" w:type="dxa"/>
            <w:gridSpan w:val="4"/>
            <w:vAlign w:val="center"/>
          </w:tcPr>
          <w:p w14:paraId="737A82E4" w14:textId="17BD7608" w:rsidR="009D6B22" w:rsidRPr="009D6B22" w:rsidRDefault="009D6B22" w:rsidP="009D6B22">
            <w:pPr>
              <w:jc w:val="right"/>
              <w:rPr>
                <w:rFonts w:asciiTheme="minorHAnsi" w:hAnsiTheme="minorHAnsi" w:cstheme="minorHAnsi"/>
                <w:b/>
                <w:sz w:val="52"/>
                <w:szCs w:val="20"/>
              </w:rPr>
            </w:pPr>
            <w:r w:rsidRPr="009D6B22">
              <w:rPr>
                <w:rFonts w:asciiTheme="minorHAnsi" w:hAnsiTheme="minorHAnsi" w:cstheme="minorHAnsi"/>
                <w:b/>
                <w:sz w:val="52"/>
                <w:szCs w:val="20"/>
              </w:rPr>
              <w:t>RAZEM</w:t>
            </w:r>
          </w:p>
        </w:tc>
        <w:tc>
          <w:tcPr>
            <w:tcW w:w="1193" w:type="dxa"/>
          </w:tcPr>
          <w:p w14:paraId="3DFC6960" w14:textId="77777777" w:rsidR="009D6B22" w:rsidRPr="009D6B22" w:rsidRDefault="009D6B22" w:rsidP="007C0ED4">
            <w:pPr>
              <w:jc w:val="center"/>
              <w:rPr>
                <w:rFonts w:asciiTheme="minorHAnsi" w:hAnsiTheme="minorHAnsi" w:cstheme="minorHAnsi"/>
                <w:sz w:val="20"/>
                <w:szCs w:val="20"/>
              </w:rPr>
            </w:pPr>
          </w:p>
        </w:tc>
        <w:tc>
          <w:tcPr>
            <w:tcW w:w="1276" w:type="dxa"/>
          </w:tcPr>
          <w:p w14:paraId="17636E28" w14:textId="77777777" w:rsidR="009D6B22" w:rsidRPr="009D6B22" w:rsidRDefault="009D6B22" w:rsidP="007C0ED4">
            <w:pPr>
              <w:jc w:val="center"/>
              <w:rPr>
                <w:rFonts w:asciiTheme="minorHAnsi" w:hAnsiTheme="minorHAnsi" w:cstheme="minorHAnsi"/>
                <w:sz w:val="20"/>
                <w:szCs w:val="20"/>
              </w:rPr>
            </w:pPr>
          </w:p>
        </w:tc>
        <w:tc>
          <w:tcPr>
            <w:tcW w:w="1276" w:type="dxa"/>
          </w:tcPr>
          <w:p w14:paraId="5C85A5AF" w14:textId="77777777" w:rsidR="009D6B22" w:rsidRPr="009D6B22" w:rsidRDefault="009D6B22" w:rsidP="007C0ED4">
            <w:pPr>
              <w:jc w:val="center"/>
              <w:rPr>
                <w:rFonts w:asciiTheme="minorHAnsi" w:hAnsiTheme="minorHAnsi" w:cstheme="minorHAnsi"/>
                <w:sz w:val="20"/>
                <w:szCs w:val="20"/>
              </w:rPr>
            </w:pPr>
          </w:p>
        </w:tc>
      </w:tr>
    </w:tbl>
    <w:p w14:paraId="6DDD6361" w14:textId="2199F22E" w:rsidR="004E2497" w:rsidRDefault="004E2497" w:rsidP="008D39F3">
      <w:pPr>
        <w:ind w:firstLine="708"/>
        <w:jc w:val="both"/>
        <w:rPr>
          <w:rFonts w:asciiTheme="minorHAnsi" w:hAnsiTheme="minorHAnsi" w:cstheme="minorHAnsi"/>
          <w:sz w:val="20"/>
          <w:szCs w:val="20"/>
        </w:rPr>
      </w:pPr>
    </w:p>
    <w:p w14:paraId="29EC9F56" w14:textId="77777777" w:rsidR="004E2497" w:rsidRPr="00E42DFE" w:rsidRDefault="004E2497" w:rsidP="008D39F3">
      <w:pPr>
        <w:ind w:firstLine="708"/>
        <w:jc w:val="both"/>
        <w:rPr>
          <w:rFonts w:asciiTheme="minorHAnsi" w:hAnsiTheme="minorHAnsi" w:cstheme="minorHAnsi"/>
          <w:sz w:val="20"/>
          <w:szCs w:val="20"/>
        </w:rPr>
      </w:pPr>
    </w:p>
    <w:p w14:paraId="4FADB36E" w14:textId="77777777" w:rsidR="005229DA" w:rsidRPr="00233432" w:rsidRDefault="005229DA" w:rsidP="005229DA">
      <w:pPr>
        <w:suppressAutoHyphens/>
        <w:autoSpaceDN w:val="0"/>
        <w:jc w:val="both"/>
        <w:textAlignment w:val="baseline"/>
        <w:rPr>
          <w:rFonts w:asciiTheme="minorHAnsi" w:hAnsiTheme="minorHAnsi"/>
          <w:b/>
          <w:sz w:val="22"/>
          <w:szCs w:val="22"/>
        </w:rPr>
      </w:pPr>
      <w:r w:rsidRPr="00233432">
        <w:rPr>
          <w:rFonts w:asciiTheme="minorHAnsi" w:hAnsiTheme="minorHAnsi"/>
          <w:b/>
          <w:sz w:val="22"/>
          <w:szCs w:val="22"/>
        </w:rPr>
        <w:t>Oświadczam, że spełniam wymienione warunki udziału w postępowaniu:</w:t>
      </w:r>
    </w:p>
    <w:p w14:paraId="55C94FD6"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znajduje się w sytuacji ekonomicznej i finansowej zapewniającej terminowe wykonanie przedmiotu zamówienia.</w:t>
      </w:r>
    </w:p>
    <w:p w14:paraId="2708AC85"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nie znajduj</w:t>
      </w:r>
      <w:r>
        <w:rPr>
          <w:rFonts w:asciiTheme="minorHAnsi" w:hAnsiTheme="minorHAnsi"/>
          <w:sz w:val="22"/>
          <w:szCs w:val="22"/>
        </w:rPr>
        <w:t>e</w:t>
      </w:r>
      <w:r w:rsidRPr="00233432">
        <w:rPr>
          <w:rFonts w:asciiTheme="minorHAnsi" w:hAnsiTheme="minorHAnsi"/>
          <w:sz w:val="22"/>
          <w:szCs w:val="22"/>
        </w:rPr>
        <w:t xml:space="preserve"> się w stanie likwidacji ani nie ogłoszono</w:t>
      </w:r>
      <w:r>
        <w:rPr>
          <w:rFonts w:asciiTheme="minorHAnsi" w:hAnsiTheme="minorHAnsi"/>
          <w:sz w:val="22"/>
          <w:szCs w:val="22"/>
        </w:rPr>
        <w:t xml:space="preserve"> jego</w:t>
      </w:r>
      <w:r w:rsidRPr="00233432">
        <w:rPr>
          <w:rFonts w:asciiTheme="minorHAnsi" w:hAnsiTheme="minorHAnsi"/>
          <w:sz w:val="22"/>
          <w:szCs w:val="22"/>
        </w:rPr>
        <w:t xml:space="preserve"> upadłości.</w:t>
      </w:r>
    </w:p>
    <w:p w14:paraId="12CF33C0" w14:textId="77777777" w:rsidR="005229DA" w:rsidRPr="00233432" w:rsidRDefault="005229DA" w:rsidP="005229DA">
      <w:pPr>
        <w:pStyle w:val="Akapitzlist"/>
        <w:numPr>
          <w:ilvl w:val="0"/>
          <w:numId w:val="8"/>
        </w:numPr>
        <w:suppressAutoHyphens/>
        <w:autoSpaceDN w:val="0"/>
        <w:ind w:left="709" w:hanging="425"/>
        <w:jc w:val="both"/>
        <w:textAlignment w:val="baseline"/>
        <w:rPr>
          <w:rFonts w:asciiTheme="minorHAnsi" w:hAnsiTheme="minorHAnsi"/>
          <w:sz w:val="22"/>
          <w:szCs w:val="22"/>
        </w:rPr>
      </w:pPr>
      <w:r w:rsidRPr="00233432">
        <w:rPr>
          <w:rFonts w:asciiTheme="minorHAnsi" w:hAnsiTheme="minorHAnsi"/>
          <w:sz w:val="22"/>
          <w:szCs w:val="22"/>
        </w:rPr>
        <w:t>Wykonawca nie zalega z uiszczeniem podatków, opłat oraz składek na ubezpieczenia społeczne i zdrowotne.</w:t>
      </w:r>
    </w:p>
    <w:p w14:paraId="6B7E0239" w14:textId="77777777" w:rsidR="000C186C" w:rsidRPr="00233432" w:rsidRDefault="000C186C" w:rsidP="005229DA">
      <w:pPr>
        <w:jc w:val="both"/>
        <w:rPr>
          <w:rFonts w:asciiTheme="minorHAnsi" w:hAnsiTheme="minorHAnsi" w:cstheme="minorHAnsi"/>
          <w:sz w:val="22"/>
          <w:szCs w:val="22"/>
        </w:rPr>
      </w:pPr>
    </w:p>
    <w:p w14:paraId="5C2833F9" w14:textId="6F285BDC" w:rsidR="005229DA" w:rsidRPr="00B73A5E" w:rsidRDefault="005229DA" w:rsidP="005229DA">
      <w:pPr>
        <w:ind w:firstLine="284"/>
        <w:jc w:val="both"/>
        <w:rPr>
          <w:rFonts w:asciiTheme="minorHAnsi" w:hAnsiTheme="minorHAnsi" w:cstheme="minorHAnsi"/>
          <w:sz w:val="20"/>
          <w:szCs w:val="20"/>
        </w:rPr>
      </w:pPr>
      <w:r w:rsidRPr="00B73A5E">
        <w:rPr>
          <w:rFonts w:asciiTheme="minorHAnsi" w:hAnsiTheme="minorHAnsi" w:cstheme="minorHAnsi"/>
          <w:sz w:val="20"/>
          <w:szCs w:val="20"/>
        </w:rPr>
        <w:t xml:space="preserve">Administratorem danych osobowych jest Wyższa Szkoła Bankowa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nr </w:t>
      </w:r>
      <w:r w:rsidR="0038276A" w:rsidRPr="00B73A5E">
        <w:rPr>
          <w:rFonts w:asciiTheme="minorHAnsi" w:hAnsiTheme="minorHAnsi" w:cstheme="minorHAnsi"/>
          <w:sz w:val="20"/>
          <w:szCs w:val="20"/>
        </w:rPr>
        <w:t>POWR.03.05.00-00-ZR04/18</w:t>
      </w:r>
      <w:r w:rsidRPr="00B73A5E">
        <w:rPr>
          <w:rFonts w:asciiTheme="minorHAnsi" w:hAnsiTheme="minorHAnsi" w:cstheme="minorHAnsi"/>
          <w:sz w:val="20"/>
          <w:szCs w:val="20"/>
        </w:rPr>
        <w:t>.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iod@wsb.wroclaw.pl. Osobie przysługuje prawo wniesienia skargi do PUODO, gdy uzna, że przetwarzanie jej danych osobowych, narusza przepisy ogólnego rozporządzenia o ochronie danych osobowych z dnia 27 kwietnia 2016 r.</w:t>
      </w:r>
    </w:p>
    <w:p w14:paraId="0D5ECD9F" w14:textId="77777777" w:rsidR="00963A22" w:rsidRPr="00B73A5E" w:rsidRDefault="00963A22" w:rsidP="00E22F78">
      <w:pPr>
        <w:jc w:val="both"/>
        <w:rPr>
          <w:rFonts w:asciiTheme="minorHAnsi" w:hAnsiTheme="minorHAnsi" w:cstheme="minorHAnsi"/>
          <w:sz w:val="20"/>
          <w:szCs w:val="20"/>
        </w:rPr>
      </w:pPr>
    </w:p>
    <w:p w14:paraId="09031166" w14:textId="77777777" w:rsidR="00963A22" w:rsidRPr="00B73A5E" w:rsidRDefault="00963A22" w:rsidP="00E22F78">
      <w:pPr>
        <w:jc w:val="both"/>
        <w:rPr>
          <w:rFonts w:asciiTheme="minorHAnsi" w:hAnsiTheme="minorHAnsi" w:cstheme="minorHAnsi"/>
          <w:sz w:val="20"/>
          <w:szCs w:val="20"/>
        </w:rPr>
      </w:pPr>
    </w:p>
    <w:p w14:paraId="55BF3837" w14:textId="77777777" w:rsidR="00963A22" w:rsidRPr="00233432" w:rsidRDefault="00963A22" w:rsidP="00E22F78">
      <w:pPr>
        <w:jc w:val="both"/>
        <w:rPr>
          <w:rFonts w:asciiTheme="minorHAnsi" w:hAnsiTheme="minorHAnsi" w:cstheme="minorHAnsi"/>
          <w:sz w:val="22"/>
          <w:szCs w:val="22"/>
        </w:rPr>
      </w:pPr>
    </w:p>
    <w:p w14:paraId="23DC7EBB" w14:textId="77777777" w:rsidR="00963A22" w:rsidRPr="00233432" w:rsidRDefault="00963A22" w:rsidP="00E22F78">
      <w:pPr>
        <w:jc w:val="both"/>
        <w:rPr>
          <w:rFonts w:asciiTheme="minorHAnsi" w:hAnsiTheme="minorHAnsi" w:cstheme="minorHAnsi"/>
          <w:sz w:val="22"/>
          <w:szCs w:val="22"/>
        </w:rPr>
      </w:pPr>
    </w:p>
    <w:p w14:paraId="5CF6A339"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p>
    <w:p w14:paraId="7CE0B2FF" w14:textId="77777777" w:rsidR="00E22F78" w:rsidRPr="00233432" w:rsidRDefault="00E22F78" w:rsidP="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w:t>
      </w:r>
      <w:r w:rsidRPr="00233432">
        <w:rPr>
          <w:rFonts w:asciiTheme="minorHAnsi" w:hAnsiTheme="minorHAnsi" w:cstheme="minorHAnsi"/>
          <w:sz w:val="22"/>
          <w:szCs w:val="22"/>
        </w:rPr>
        <w:t>…</w:t>
      </w:r>
      <w:r w:rsidRPr="00233432">
        <w:rPr>
          <w:rFonts w:asciiTheme="minorHAnsi" w:eastAsia="Calibri" w:hAnsiTheme="minorHAnsi" w:cstheme="minorHAnsi"/>
          <w:sz w:val="22"/>
          <w:szCs w:val="22"/>
        </w:rPr>
        <w:t>……</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r>
      <w:r w:rsidRPr="00233432">
        <w:rPr>
          <w:rFonts w:asciiTheme="minorHAnsi" w:hAnsiTheme="minorHAnsi" w:cstheme="minorHAnsi"/>
          <w:sz w:val="22"/>
          <w:szCs w:val="22"/>
        </w:rPr>
        <w:tab/>
      </w:r>
      <w:r w:rsidRPr="00233432">
        <w:rPr>
          <w:rFonts w:asciiTheme="minorHAnsi" w:hAnsiTheme="minorHAnsi" w:cstheme="minorHAnsi"/>
          <w:sz w:val="22"/>
          <w:szCs w:val="22"/>
        </w:rPr>
        <w:tab/>
        <w:t xml:space="preserve">    ………………..…………………………………..</w:t>
      </w:r>
    </w:p>
    <w:p w14:paraId="533FD30D" w14:textId="77777777" w:rsidR="00E22F78" w:rsidRPr="00233432" w:rsidRDefault="00E22F78">
      <w:pPr>
        <w:rPr>
          <w:rFonts w:asciiTheme="minorHAnsi" w:eastAsia="Calibri" w:hAnsiTheme="minorHAnsi" w:cstheme="minorHAnsi"/>
          <w:sz w:val="22"/>
          <w:szCs w:val="22"/>
        </w:rPr>
      </w:pPr>
      <w:r w:rsidRPr="00233432">
        <w:rPr>
          <w:rFonts w:asciiTheme="minorHAnsi" w:eastAsia="Calibri" w:hAnsiTheme="minorHAnsi" w:cstheme="minorHAnsi"/>
          <w:sz w:val="22"/>
          <w:szCs w:val="22"/>
        </w:rPr>
        <w:t xml:space="preserve">            </w:t>
      </w:r>
      <w:r w:rsidRPr="00233432">
        <w:rPr>
          <w:rFonts w:asciiTheme="minorHAnsi" w:hAnsiTheme="minorHAnsi" w:cstheme="minorHAnsi"/>
          <w:sz w:val="22"/>
          <w:szCs w:val="22"/>
        </w:rPr>
        <w:t>miejscowość, data</w:t>
      </w:r>
      <w:r w:rsidRPr="00233432">
        <w:rPr>
          <w:rFonts w:asciiTheme="minorHAnsi" w:eastAsia="Calibri" w:hAnsiTheme="minorHAnsi" w:cstheme="minorHAnsi"/>
          <w:sz w:val="22"/>
          <w:szCs w:val="22"/>
        </w:rPr>
        <w:tab/>
      </w:r>
      <w:r w:rsidRPr="00233432">
        <w:rPr>
          <w:rFonts w:asciiTheme="minorHAnsi" w:eastAsia="Calibri" w:hAnsiTheme="minorHAnsi" w:cstheme="minorHAnsi"/>
          <w:sz w:val="22"/>
          <w:szCs w:val="22"/>
        </w:rPr>
        <w:tab/>
        <w:t xml:space="preserve">   </w:t>
      </w:r>
      <w:r w:rsidRPr="00233432">
        <w:rPr>
          <w:rFonts w:asciiTheme="minorHAnsi" w:hAnsiTheme="minorHAnsi" w:cstheme="minorHAnsi"/>
          <w:sz w:val="22"/>
          <w:szCs w:val="22"/>
        </w:rPr>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w:t>
      </w:r>
      <w:r w:rsidRPr="00233432">
        <w:rPr>
          <w:rFonts w:asciiTheme="minorHAnsi" w:hAnsiTheme="minorHAnsi" w:cstheme="minorHAnsi"/>
          <w:sz w:val="22"/>
          <w:szCs w:val="22"/>
        </w:rPr>
        <w:tab/>
        <w:t xml:space="preserve">    podpis</w:t>
      </w:r>
      <w:r w:rsidRPr="00233432">
        <w:rPr>
          <w:rFonts w:asciiTheme="minorHAnsi" w:eastAsia="Calibri" w:hAnsiTheme="minorHAnsi" w:cstheme="minorHAnsi"/>
          <w:sz w:val="22"/>
          <w:szCs w:val="22"/>
        </w:rPr>
        <w:t xml:space="preserve"> Wykonawcy</w:t>
      </w:r>
    </w:p>
    <w:sectPr w:rsidR="00E22F78" w:rsidRPr="00233432" w:rsidSect="006F2250">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FC0A2" w14:textId="77777777" w:rsidR="002E40C3" w:rsidRDefault="002E40C3" w:rsidP="00AE4285">
      <w:r>
        <w:separator/>
      </w:r>
    </w:p>
  </w:endnote>
  <w:endnote w:type="continuationSeparator" w:id="0">
    <w:p w14:paraId="46E06E59" w14:textId="77777777" w:rsidR="002E40C3" w:rsidRDefault="002E40C3" w:rsidP="00AE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304811"/>
      <w:docPartObj>
        <w:docPartGallery w:val="Page Numbers (Bottom of Page)"/>
        <w:docPartUnique/>
      </w:docPartObj>
    </w:sdtPr>
    <w:sdtEndPr/>
    <w:sdtContent>
      <w:p w14:paraId="2EC9BE0E" w14:textId="0BAACD55" w:rsidR="00CB792F" w:rsidRDefault="00CB792F">
        <w:pPr>
          <w:pStyle w:val="Stopka"/>
          <w:jc w:val="right"/>
        </w:pPr>
        <w:r>
          <w:fldChar w:fldCharType="begin"/>
        </w:r>
        <w:r>
          <w:instrText>PAGE   \* MERGEFORMAT</w:instrText>
        </w:r>
        <w:r>
          <w:fldChar w:fldCharType="separate"/>
        </w:r>
        <w:r w:rsidR="009D6B22">
          <w:rPr>
            <w:noProof/>
          </w:rPr>
          <w:t>3</w:t>
        </w:r>
        <w:r>
          <w:fldChar w:fldCharType="end"/>
        </w:r>
      </w:p>
    </w:sdtContent>
  </w:sdt>
  <w:p w14:paraId="0C8CEED0" w14:textId="77777777" w:rsidR="00CB792F" w:rsidRDefault="00CB79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081A6" w14:textId="77777777" w:rsidR="002E40C3" w:rsidRDefault="002E40C3" w:rsidP="00AE4285">
      <w:r>
        <w:separator/>
      </w:r>
    </w:p>
  </w:footnote>
  <w:footnote w:type="continuationSeparator" w:id="0">
    <w:p w14:paraId="52B65C61" w14:textId="77777777" w:rsidR="002E40C3" w:rsidRDefault="002E40C3" w:rsidP="00AE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45A94" w14:textId="01955A84" w:rsidR="004E2497" w:rsidRDefault="004E2497">
    <w:pPr>
      <w:pStyle w:val="Nagwek"/>
    </w:pPr>
    <w:r>
      <w:rPr>
        <w:noProof/>
      </w:rPr>
      <w:drawing>
        <wp:anchor distT="0" distB="0" distL="114300" distR="114300" simplePos="0" relativeHeight="251659264" behindDoc="1" locked="0" layoutInCell="1" allowOverlap="1" wp14:anchorId="59BE397E" wp14:editId="5981798A">
          <wp:simplePos x="0" y="0"/>
          <wp:positionH relativeFrom="column">
            <wp:posOffset>-495300</wp:posOffset>
          </wp:positionH>
          <wp:positionV relativeFrom="paragraph">
            <wp:posOffset>-162560</wp:posOffset>
          </wp:positionV>
          <wp:extent cx="6802120" cy="619125"/>
          <wp:effectExtent l="0" t="0" r="0" b="9525"/>
          <wp:wrapTight wrapText="bothSides">
            <wp:wrapPolygon edited="0">
              <wp:start x="0" y="0"/>
              <wp:lineTo x="0" y="21268"/>
              <wp:lineTo x="21535" y="21268"/>
              <wp:lineTo x="21535"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212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493D"/>
    <w:multiLevelType w:val="multilevel"/>
    <w:tmpl w:val="DAB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BA0"/>
    <w:multiLevelType w:val="hybridMultilevel"/>
    <w:tmpl w:val="37122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803E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04555"/>
    <w:multiLevelType w:val="hybridMultilevel"/>
    <w:tmpl w:val="599658D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9F93F3E"/>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77F8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555D61"/>
    <w:multiLevelType w:val="multilevel"/>
    <w:tmpl w:val="4FF0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5051F"/>
    <w:multiLevelType w:val="hybridMultilevel"/>
    <w:tmpl w:val="64A0C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8343DC"/>
    <w:multiLevelType w:val="hybridMultilevel"/>
    <w:tmpl w:val="F09C1082"/>
    <w:lvl w:ilvl="0" w:tplc="D876C0E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6969CE"/>
    <w:multiLevelType w:val="hybridMultilevel"/>
    <w:tmpl w:val="9FB8E038"/>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2EF2ACE"/>
    <w:multiLevelType w:val="hybridMultilevel"/>
    <w:tmpl w:val="3B70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083939"/>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19D575B"/>
    <w:multiLevelType w:val="hybridMultilevel"/>
    <w:tmpl w:val="76D2C18E"/>
    <w:lvl w:ilvl="0" w:tplc="04150001">
      <w:start w:val="1"/>
      <w:numFmt w:val="bullet"/>
      <w:lvlText w:val=""/>
      <w:lvlJc w:val="left"/>
      <w:pPr>
        <w:ind w:left="720" w:hanging="360"/>
      </w:pPr>
      <w:rPr>
        <w:rFonts w:ascii="Symbol" w:hAnsi="Symbol" w:hint="default"/>
      </w:rPr>
    </w:lvl>
    <w:lvl w:ilvl="1" w:tplc="FB324C1E">
      <w:numFmt w:val="bullet"/>
      <w:lvlText w:val="-"/>
      <w:lvlJc w:val="left"/>
      <w:pPr>
        <w:ind w:left="1440" w:hanging="360"/>
      </w:pPr>
      <w:rPr>
        <w:rFonts w:ascii="Calibri" w:eastAsiaTheme="minorHAnsi" w:hAnsi="Calibri"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5A03BD5"/>
    <w:multiLevelType w:val="hybridMultilevel"/>
    <w:tmpl w:val="53CE5F2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47E860D1"/>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C10805"/>
    <w:multiLevelType w:val="multilevel"/>
    <w:tmpl w:val="0415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6" w15:restartNumberingAfterBreak="0">
    <w:nsid w:val="4D295778"/>
    <w:multiLevelType w:val="hybridMultilevel"/>
    <w:tmpl w:val="E1B44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cs="Tahoma"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3B33112"/>
    <w:multiLevelType w:val="hybridMultilevel"/>
    <w:tmpl w:val="9CA4E338"/>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555A3E"/>
    <w:multiLevelType w:val="multilevel"/>
    <w:tmpl w:val="A32AE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83B5D"/>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5029D9"/>
    <w:multiLevelType w:val="hybridMultilevel"/>
    <w:tmpl w:val="1F042F4E"/>
    <w:lvl w:ilvl="0" w:tplc="389293BC">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52255"/>
    <w:multiLevelType w:val="hybridMultilevel"/>
    <w:tmpl w:val="C2909718"/>
    <w:lvl w:ilvl="0" w:tplc="FF341FA0">
      <w:start w:val="1"/>
      <w:numFmt w:val="decimal"/>
      <w:lvlText w:val="%1."/>
      <w:lvlJc w:val="left"/>
      <w:pPr>
        <w:ind w:left="1065" w:hanging="83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9167A1"/>
    <w:multiLevelType w:val="hybridMultilevel"/>
    <w:tmpl w:val="048257B6"/>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0F">
      <w:start w:val="1"/>
      <w:numFmt w:val="decimal"/>
      <w:lvlText w:val="%3."/>
      <w:lvlJc w:val="left"/>
      <w:pPr>
        <w:tabs>
          <w:tab w:val="num" w:pos="1980"/>
        </w:tabs>
        <w:ind w:left="1980" w:hanging="360"/>
      </w:pPr>
    </w:lvl>
    <w:lvl w:ilvl="3" w:tplc="93B631FE">
      <w:start w:val="1"/>
      <w:numFmt w:val="lowerLetter"/>
      <w:lvlText w:val="%4)"/>
      <w:lvlJc w:val="left"/>
      <w:pPr>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72F62411"/>
    <w:multiLevelType w:val="hybridMultilevel"/>
    <w:tmpl w:val="994EBEB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6" w15:restartNumberingAfterBreak="0">
    <w:nsid w:val="733F0C93"/>
    <w:multiLevelType w:val="hybridMultilevel"/>
    <w:tmpl w:val="3AFC624C"/>
    <w:lvl w:ilvl="0" w:tplc="84E2458A">
      <w:start w:val="1"/>
      <w:numFmt w:val="decimal"/>
      <w:lvlText w:val="%1."/>
      <w:lvlJc w:val="left"/>
      <w:pPr>
        <w:ind w:left="720" w:hanging="5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3B358FF"/>
    <w:multiLevelType w:val="hybridMultilevel"/>
    <w:tmpl w:val="138C1DEA"/>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num w:numId="1">
    <w:abstractNumId w:val="11"/>
  </w:num>
  <w:num w:numId="2">
    <w:abstractNumId w:val="15"/>
  </w:num>
  <w:num w:numId="3">
    <w:abstractNumId w:val="1"/>
  </w:num>
  <w:num w:numId="4">
    <w:abstractNumId w:val="22"/>
  </w:num>
  <w:num w:numId="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4"/>
  </w:num>
  <w:num w:numId="8">
    <w:abstractNumId w:val="8"/>
  </w:num>
  <w:num w:numId="9">
    <w:abstractNumId w:val="23"/>
  </w:num>
  <w:num w:numId="10">
    <w:abstractNumId w:val="14"/>
  </w:num>
  <w:num w:numId="11">
    <w:abstractNumId w:val="4"/>
  </w:num>
  <w:num w:numId="12">
    <w:abstractNumId w:val="26"/>
  </w:num>
  <w:num w:numId="13">
    <w:abstractNumId w:val="2"/>
  </w:num>
  <w:num w:numId="14">
    <w:abstractNumId w:val="5"/>
  </w:num>
  <w:num w:numId="15">
    <w:abstractNumId w:val="21"/>
  </w:num>
  <w:num w:numId="16">
    <w:abstractNumId w:val="17"/>
  </w:num>
  <w:num w:numId="17">
    <w:abstractNumId w:val="19"/>
  </w:num>
  <w:num w:numId="18">
    <w:abstractNumId w:val="16"/>
  </w:num>
  <w:num w:numId="19">
    <w:abstractNumId w:val="12"/>
  </w:num>
  <w:num w:numId="20">
    <w:abstractNumId w:val="13"/>
  </w:num>
  <w:num w:numId="21">
    <w:abstractNumId w:val="18"/>
  </w:num>
  <w:num w:numId="22">
    <w:abstractNumId w:val="25"/>
  </w:num>
  <w:num w:numId="23">
    <w:abstractNumId w:val="9"/>
  </w:num>
  <w:num w:numId="24">
    <w:abstractNumId w:val="7"/>
  </w:num>
  <w:num w:numId="25">
    <w:abstractNumId w:val="20"/>
  </w:num>
  <w:num w:numId="26">
    <w:abstractNumId w:val="3"/>
  </w:num>
  <w:num w:numId="27">
    <w:abstractNumId w:val="27"/>
  </w:num>
  <w:num w:numId="28">
    <w:abstractNumId w:val="6"/>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21"/>
    <w:rsid w:val="0000400F"/>
    <w:rsid w:val="000173D7"/>
    <w:rsid w:val="00073FC1"/>
    <w:rsid w:val="00084655"/>
    <w:rsid w:val="00086D06"/>
    <w:rsid w:val="00095E99"/>
    <w:rsid w:val="0009669B"/>
    <w:rsid w:val="000A1A91"/>
    <w:rsid w:val="000C186C"/>
    <w:rsid w:val="001003AD"/>
    <w:rsid w:val="00111061"/>
    <w:rsid w:val="0015319E"/>
    <w:rsid w:val="00182F18"/>
    <w:rsid w:val="001B03A6"/>
    <w:rsid w:val="001B04A1"/>
    <w:rsid w:val="001B1018"/>
    <w:rsid w:val="001C7F20"/>
    <w:rsid w:val="001E4004"/>
    <w:rsid w:val="001F3E0E"/>
    <w:rsid w:val="00201C55"/>
    <w:rsid w:val="00233432"/>
    <w:rsid w:val="00287A2D"/>
    <w:rsid w:val="002E40C3"/>
    <w:rsid w:val="0031756E"/>
    <w:rsid w:val="0034054D"/>
    <w:rsid w:val="00361F96"/>
    <w:rsid w:val="003644DF"/>
    <w:rsid w:val="00377A88"/>
    <w:rsid w:val="00381C11"/>
    <w:rsid w:val="0038276A"/>
    <w:rsid w:val="003F03E7"/>
    <w:rsid w:val="00427117"/>
    <w:rsid w:val="0048484E"/>
    <w:rsid w:val="00490E3F"/>
    <w:rsid w:val="004D4AEA"/>
    <w:rsid w:val="004E2497"/>
    <w:rsid w:val="005114EE"/>
    <w:rsid w:val="005229DA"/>
    <w:rsid w:val="00524BCD"/>
    <w:rsid w:val="005361E4"/>
    <w:rsid w:val="0055029A"/>
    <w:rsid w:val="00574742"/>
    <w:rsid w:val="005B70C2"/>
    <w:rsid w:val="0066375C"/>
    <w:rsid w:val="00696D04"/>
    <w:rsid w:val="006A705B"/>
    <w:rsid w:val="006B2D8A"/>
    <w:rsid w:val="006C0512"/>
    <w:rsid w:val="006C12C3"/>
    <w:rsid w:val="006C2C6C"/>
    <w:rsid w:val="006C75EF"/>
    <w:rsid w:val="00717C00"/>
    <w:rsid w:val="007504FA"/>
    <w:rsid w:val="00751FC0"/>
    <w:rsid w:val="007704DB"/>
    <w:rsid w:val="007749C4"/>
    <w:rsid w:val="007835A5"/>
    <w:rsid w:val="007C664F"/>
    <w:rsid w:val="007E0C21"/>
    <w:rsid w:val="007F6036"/>
    <w:rsid w:val="00806F97"/>
    <w:rsid w:val="00835022"/>
    <w:rsid w:val="0087155B"/>
    <w:rsid w:val="008D39F3"/>
    <w:rsid w:val="008D3FBD"/>
    <w:rsid w:val="008E26FA"/>
    <w:rsid w:val="008F2377"/>
    <w:rsid w:val="008F5B07"/>
    <w:rsid w:val="00905DD4"/>
    <w:rsid w:val="00911936"/>
    <w:rsid w:val="00933167"/>
    <w:rsid w:val="00955C19"/>
    <w:rsid w:val="00963A22"/>
    <w:rsid w:val="00984479"/>
    <w:rsid w:val="009924A9"/>
    <w:rsid w:val="00994D96"/>
    <w:rsid w:val="009A690D"/>
    <w:rsid w:val="009D6B22"/>
    <w:rsid w:val="009E687A"/>
    <w:rsid w:val="009F12BF"/>
    <w:rsid w:val="00A34E5B"/>
    <w:rsid w:val="00A40665"/>
    <w:rsid w:val="00A415AB"/>
    <w:rsid w:val="00A541B5"/>
    <w:rsid w:val="00A66533"/>
    <w:rsid w:val="00A671EB"/>
    <w:rsid w:val="00AB7521"/>
    <w:rsid w:val="00AD4377"/>
    <w:rsid w:val="00AE4285"/>
    <w:rsid w:val="00AF1E12"/>
    <w:rsid w:val="00B04FE8"/>
    <w:rsid w:val="00B073AE"/>
    <w:rsid w:val="00B479AE"/>
    <w:rsid w:val="00B53261"/>
    <w:rsid w:val="00B733E5"/>
    <w:rsid w:val="00B73A5E"/>
    <w:rsid w:val="00B80ECF"/>
    <w:rsid w:val="00BB4ADF"/>
    <w:rsid w:val="00BE50F9"/>
    <w:rsid w:val="00BF5489"/>
    <w:rsid w:val="00C346DA"/>
    <w:rsid w:val="00C64190"/>
    <w:rsid w:val="00C70CC3"/>
    <w:rsid w:val="00C83108"/>
    <w:rsid w:val="00C85203"/>
    <w:rsid w:val="00CB792F"/>
    <w:rsid w:val="00CC59F3"/>
    <w:rsid w:val="00CF24C2"/>
    <w:rsid w:val="00D032A0"/>
    <w:rsid w:val="00D11F73"/>
    <w:rsid w:val="00D15707"/>
    <w:rsid w:val="00D21C3D"/>
    <w:rsid w:val="00D3505C"/>
    <w:rsid w:val="00D37517"/>
    <w:rsid w:val="00D43897"/>
    <w:rsid w:val="00D50C28"/>
    <w:rsid w:val="00D71D6B"/>
    <w:rsid w:val="00D73420"/>
    <w:rsid w:val="00D93C68"/>
    <w:rsid w:val="00DB2D9B"/>
    <w:rsid w:val="00DE5C12"/>
    <w:rsid w:val="00E22F78"/>
    <w:rsid w:val="00E36989"/>
    <w:rsid w:val="00E42DFE"/>
    <w:rsid w:val="00E46E58"/>
    <w:rsid w:val="00E6041C"/>
    <w:rsid w:val="00E848F2"/>
    <w:rsid w:val="00E9199F"/>
    <w:rsid w:val="00EB3A54"/>
    <w:rsid w:val="00EE1DED"/>
    <w:rsid w:val="00EF7F32"/>
    <w:rsid w:val="00F0540A"/>
    <w:rsid w:val="00F3064D"/>
    <w:rsid w:val="00F56882"/>
    <w:rsid w:val="00F6586B"/>
    <w:rsid w:val="00F74259"/>
    <w:rsid w:val="00F85821"/>
    <w:rsid w:val="00FA7D85"/>
    <w:rsid w:val="00FB18C6"/>
    <w:rsid w:val="00FB5B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FC6E"/>
  <w15:docId w15:val="{D21E55FC-034F-4A0F-A3B7-2F23B459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22F78"/>
    <w:pPr>
      <w:spacing w:after="0" w:line="240" w:lineRule="auto"/>
    </w:pPr>
    <w:rPr>
      <w:rFonts w:ascii="Times New Roman" w:hAnsi="Times New Roman" w:cs="Times New Roman"/>
      <w:sz w:val="24"/>
      <w:szCs w:val="24"/>
      <w:lang w:eastAsia="pl-PL"/>
    </w:rPr>
  </w:style>
  <w:style w:type="paragraph" w:styleId="Nagwek1">
    <w:name w:val="heading 1"/>
    <w:basedOn w:val="Normalny"/>
    <w:link w:val="Nagwek1Znak"/>
    <w:uiPriority w:val="9"/>
    <w:qFormat/>
    <w:rsid w:val="00B04FE8"/>
    <w:pPr>
      <w:spacing w:before="100" w:beforeAutospacing="1" w:after="100" w:afterAutospacing="1"/>
      <w:outlineLvl w:val="0"/>
    </w:pPr>
    <w:rPr>
      <w:rFonts w:eastAsia="Times New Roman"/>
      <w:b/>
      <w:bCs/>
      <w:kern w:val="36"/>
      <w:sz w:val="48"/>
      <w:szCs w:val="48"/>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955C19"/>
    <w:pPr>
      <w:numPr>
        <w:numId w:val="1"/>
      </w:numPr>
    </w:pPr>
  </w:style>
  <w:style w:type="paragraph" w:styleId="Akapitzlist">
    <w:name w:val="List Paragraph"/>
    <w:basedOn w:val="Normalny"/>
    <w:uiPriority w:val="34"/>
    <w:qFormat/>
    <w:rsid w:val="00F85821"/>
    <w:pPr>
      <w:ind w:left="720"/>
      <w:contextualSpacing/>
    </w:pPr>
  </w:style>
  <w:style w:type="paragraph" w:customStyle="1" w:styleId="Default">
    <w:name w:val="Default"/>
    <w:rsid w:val="00F85821"/>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Nagwek">
    <w:name w:val="header"/>
    <w:basedOn w:val="Normalny"/>
    <w:link w:val="NagwekZnak"/>
    <w:uiPriority w:val="99"/>
    <w:unhideWhenUsed/>
    <w:rsid w:val="00AE4285"/>
    <w:pPr>
      <w:tabs>
        <w:tab w:val="center" w:pos="4536"/>
        <w:tab w:val="right" w:pos="9072"/>
      </w:tabs>
    </w:pPr>
  </w:style>
  <w:style w:type="character" w:customStyle="1" w:styleId="NagwekZnak">
    <w:name w:val="Nagłówek Znak"/>
    <w:basedOn w:val="Domylnaczcionkaakapitu"/>
    <w:link w:val="Nagwek"/>
    <w:uiPriority w:val="99"/>
    <w:rsid w:val="00AE4285"/>
    <w:rPr>
      <w:rFonts w:ascii="Times New Roman" w:hAnsi="Times New Roman" w:cs="Times New Roman"/>
      <w:sz w:val="24"/>
      <w:szCs w:val="24"/>
      <w:lang w:eastAsia="pl-PL"/>
    </w:rPr>
  </w:style>
  <w:style w:type="paragraph" w:styleId="Stopka">
    <w:name w:val="footer"/>
    <w:basedOn w:val="Normalny"/>
    <w:link w:val="StopkaZnak"/>
    <w:uiPriority w:val="99"/>
    <w:unhideWhenUsed/>
    <w:rsid w:val="00AE4285"/>
    <w:pPr>
      <w:tabs>
        <w:tab w:val="center" w:pos="4536"/>
        <w:tab w:val="right" w:pos="9072"/>
      </w:tabs>
    </w:pPr>
  </w:style>
  <w:style w:type="character" w:customStyle="1" w:styleId="StopkaZnak">
    <w:name w:val="Stopka Znak"/>
    <w:basedOn w:val="Domylnaczcionkaakapitu"/>
    <w:link w:val="Stopka"/>
    <w:uiPriority w:val="99"/>
    <w:rsid w:val="00AE4285"/>
    <w:rPr>
      <w:rFonts w:ascii="Times New Roman" w:hAnsi="Times New Roman" w:cs="Times New Roman"/>
      <w:sz w:val="24"/>
      <w:szCs w:val="24"/>
      <w:lang w:eastAsia="pl-PL"/>
    </w:rPr>
  </w:style>
  <w:style w:type="table" w:styleId="Tabela-Siatka">
    <w:name w:val="Table Grid"/>
    <w:basedOn w:val="Standardowy"/>
    <w:uiPriority w:val="39"/>
    <w:rsid w:val="007C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E22F78"/>
    <w:pPr>
      <w:suppressAutoHyphens/>
      <w:spacing w:after="200" w:line="276" w:lineRule="auto"/>
      <w:ind w:left="720"/>
    </w:pPr>
    <w:rPr>
      <w:rFonts w:ascii="Calibri" w:eastAsia="Calibri" w:hAnsi="Calibri"/>
      <w:sz w:val="22"/>
      <w:szCs w:val="22"/>
      <w:lang w:eastAsia="ar-SA"/>
    </w:rPr>
  </w:style>
  <w:style w:type="character" w:customStyle="1" w:styleId="Nagwek1Znak">
    <w:name w:val="Nagłówek 1 Znak"/>
    <w:basedOn w:val="Domylnaczcionkaakapitu"/>
    <w:link w:val="Nagwek1"/>
    <w:uiPriority w:val="9"/>
    <w:rsid w:val="00B04FE8"/>
    <w:rPr>
      <w:rFonts w:ascii="Times New Roman" w:eastAsia="Times New Roman" w:hAnsi="Times New Roman" w:cs="Times New Roman"/>
      <w:b/>
      <w:bCs/>
      <w:kern w:val="36"/>
      <w:sz w:val="48"/>
      <w:szCs w:val="48"/>
      <w:u w:color="000000"/>
      <w:lang w:eastAsia="pl-PL"/>
    </w:rPr>
  </w:style>
  <w:style w:type="character" w:styleId="Pogrubienie">
    <w:name w:val="Strong"/>
    <w:basedOn w:val="Domylnaczcionkaakapitu"/>
    <w:uiPriority w:val="22"/>
    <w:qFormat/>
    <w:rsid w:val="00B04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5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120E0-5F42-4C82-B404-66A2336C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809</Words>
  <Characters>4854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 WSB</dc:creator>
  <cp:lastModifiedBy>Katarzyna Wasiluk-Cieluch</cp:lastModifiedBy>
  <cp:revision>19</cp:revision>
  <dcterms:created xsi:type="dcterms:W3CDTF">2019-12-02T11:57:00Z</dcterms:created>
  <dcterms:modified xsi:type="dcterms:W3CDTF">2022-11-16T12:57:00Z</dcterms:modified>
</cp:coreProperties>
</file>