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83780" w14:textId="77777777" w:rsidR="00BB397B" w:rsidRPr="00EE30D2" w:rsidRDefault="00BB397B" w:rsidP="00BB3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EE30D2">
        <w:rPr>
          <w:rFonts w:ascii="Times New Roman" w:hAnsi="Times New Roman"/>
          <w:b/>
          <w:bCs/>
          <w:color w:val="000000"/>
          <w:sz w:val="23"/>
          <w:szCs w:val="23"/>
        </w:rPr>
        <w:t>POLITECHNIKA WARSZAWSKA – WYDZIAŁ ARCHITEKTURY</w:t>
      </w:r>
    </w:p>
    <w:p w14:paraId="60D6158C" w14:textId="77777777" w:rsidR="00BB397B" w:rsidRPr="00EE30D2" w:rsidRDefault="00BB397B" w:rsidP="00BB39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EE30D2">
        <w:rPr>
          <w:rFonts w:ascii="Times New Roman" w:hAnsi="Times New Roman"/>
          <w:b/>
          <w:bCs/>
          <w:color w:val="000000"/>
          <w:sz w:val="23"/>
          <w:szCs w:val="23"/>
        </w:rPr>
        <w:t>00-659 Warszawa, ul. Koszykowa 55</w:t>
      </w:r>
    </w:p>
    <w:p w14:paraId="10057301" w14:textId="77777777" w:rsidR="00BB397B" w:rsidRDefault="00BB397B" w:rsidP="00BB3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C19AA5B" w14:textId="77777777" w:rsidR="00BB397B" w:rsidRPr="00795E24" w:rsidRDefault="00BB397B" w:rsidP="00BB3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95E24">
        <w:rPr>
          <w:rFonts w:ascii="Times New Roman" w:hAnsi="Times New Roman"/>
          <w:color w:val="000000"/>
          <w:sz w:val="18"/>
          <w:szCs w:val="18"/>
        </w:rPr>
        <w:t>Zadanie nr 3 pn. „Stworzenie Systemu Przestrzennej Identyfikacji Wizualnej i Informacji o Dostępności budynków i terenów PW” projektu „Politechnika Warszawska Ambasadorem Innowacji na Rzecz Dostępności”, realizowanego w ramach Programu Operacyjnego Wiedza Edukacja Rozwój 2014-2020, współfinansowanego ze środków Europejskiego Funduszu Społecznego.  Numer i nazwa Osi priorytetowej: III. Szkolnictwo wyższe dla gospodarki i rozwoju. Numer i nazwa Działania: 3.5 Kompleksowe programy szkół wyższych. Umowa nr POWR.03.05.00-00-A022/19-00 zawarta z Narodowym Centrum Badań i Rozwoju.</w:t>
      </w:r>
    </w:p>
    <w:p w14:paraId="3FA9395A" w14:textId="77777777" w:rsidR="00BB397B" w:rsidRDefault="00BB397B" w:rsidP="00BB397B">
      <w:pPr>
        <w:pStyle w:val="Nagwek"/>
        <w:tabs>
          <w:tab w:val="clear" w:pos="4536"/>
          <w:tab w:val="clear" w:pos="9072"/>
          <w:tab w:val="left" w:pos="3135"/>
        </w:tabs>
      </w:pPr>
      <w:r>
        <w:tab/>
      </w:r>
    </w:p>
    <w:p w14:paraId="747D7353" w14:textId="77777777" w:rsidR="00341457" w:rsidRDefault="00341457" w:rsidP="00117E53">
      <w:pPr>
        <w:pStyle w:val="Tytu"/>
      </w:pPr>
    </w:p>
    <w:p w14:paraId="188170B6" w14:textId="77777777" w:rsidR="00341457" w:rsidRDefault="00341457" w:rsidP="00B006C5"/>
    <w:p w14:paraId="38CDB834" w14:textId="756969AC" w:rsidR="00341457" w:rsidRPr="00B3009B" w:rsidRDefault="00341457" w:rsidP="00341457">
      <w:pPr>
        <w:tabs>
          <w:tab w:val="left" w:pos="3418"/>
        </w:tabs>
        <w:spacing w:after="0"/>
        <w:rPr>
          <w:rFonts w:ascii="Tahoma" w:hAnsi="Tahoma" w:cs="Tahoma"/>
          <w:sz w:val="20"/>
          <w:szCs w:val="20"/>
        </w:rPr>
      </w:pPr>
      <w:r w:rsidRPr="00B3009B">
        <w:rPr>
          <w:rFonts w:ascii="Tahoma" w:hAnsi="Tahoma" w:cs="Tahoma"/>
          <w:sz w:val="20"/>
          <w:szCs w:val="20"/>
        </w:rPr>
        <w:tab/>
      </w:r>
    </w:p>
    <w:p w14:paraId="472084AC" w14:textId="77777777" w:rsidR="00341457" w:rsidRPr="00B3009B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58E95E6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0A19631D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0AFBF8C0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F828D7A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E7A7635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B3009B">
        <w:rPr>
          <w:rFonts w:ascii="Tahoma" w:hAnsi="Tahoma" w:cs="Tahoma"/>
          <w:b/>
          <w:sz w:val="20"/>
          <w:szCs w:val="20"/>
        </w:rPr>
        <w:t>ZAPYTANIE OFERTOWE</w:t>
      </w:r>
    </w:p>
    <w:p w14:paraId="4B15B6E1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(dalej </w:t>
      </w:r>
      <w:r>
        <w:rPr>
          <w:rFonts w:ascii="Tahoma" w:hAnsi="Tahoma" w:cs="Tahoma"/>
          <w:b/>
          <w:sz w:val="20"/>
          <w:szCs w:val="20"/>
        </w:rPr>
        <w:t>„ZO”</w:t>
      </w:r>
      <w:r w:rsidRPr="00780FD0">
        <w:rPr>
          <w:rFonts w:ascii="Tahoma" w:hAnsi="Tahoma" w:cs="Tahoma"/>
          <w:sz w:val="20"/>
          <w:szCs w:val="20"/>
        </w:rPr>
        <w:t>)</w:t>
      </w:r>
    </w:p>
    <w:p w14:paraId="1B15B799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pn.:</w:t>
      </w:r>
    </w:p>
    <w:p w14:paraId="2B31249A" w14:textId="77777777" w:rsidR="00341457" w:rsidRPr="0017366E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5E33A83" w14:textId="6F8FF47E" w:rsidR="00911700" w:rsidRDefault="00341457" w:rsidP="00117E53">
      <w:pPr>
        <w:jc w:val="center"/>
        <w:rPr>
          <w:rFonts w:ascii="Tahoma" w:hAnsi="Tahoma" w:cs="Tahoma"/>
          <w:b/>
          <w:sz w:val="20"/>
          <w:szCs w:val="20"/>
        </w:rPr>
      </w:pPr>
      <w:r w:rsidRPr="0017366E">
        <w:rPr>
          <w:rFonts w:ascii="Tahoma" w:hAnsi="Tahoma" w:cs="Tahoma"/>
          <w:sz w:val="20"/>
          <w:szCs w:val="20"/>
        </w:rPr>
        <w:t>„</w:t>
      </w:r>
      <w:r w:rsidR="00117E53">
        <w:rPr>
          <w:rFonts w:ascii="Tahoma" w:eastAsia="Times New Roman" w:hAnsi="Tahoma" w:cs="Tahoma"/>
          <w:b/>
          <w:sz w:val="20"/>
          <w:szCs w:val="20"/>
        </w:rPr>
        <w:t>Przeprowadzenie przez testerów będących osobami z niepełnosprawnością wizji lokalnej / spacerów pod kątem dostępności architektonicznej wskazanych budynków Politechniki Warszawskiej oraz ich najbliższego otoczenia, w tym kampusu centralnego oraz konsultacja opisów dostępności architektonicznej tych budynków”</w:t>
      </w:r>
    </w:p>
    <w:p w14:paraId="0929BE3B" w14:textId="77777777" w:rsidR="00341457" w:rsidRPr="0017366E" w:rsidRDefault="00341457" w:rsidP="00341457">
      <w:pPr>
        <w:jc w:val="center"/>
        <w:rPr>
          <w:rFonts w:ascii="Tahoma" w:hAnsi="Tahoma" w:cs="Tahoma"/>
          <w:b/>
          <w:sz w:val="20"/>
          <w:szCs w:val="20"/>
        </w:rPr>
      </w:pPr>
    </w:p>
    <w:p w14:paraId="21738752" w14:textId="45BAA5EC" w:rsidR="00341457" w:rsidRPr="0017366E" w:rsidRDefault="00341457" w:rsidP="0034145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7366E">
        <w:rPr>
          <w:rFonts w:ascii="Tahoma" w:hAnsi="Tahoma" w:cs="Tahoma"/>
          <w:b/>
          <w:color w:val="000000"/>
          <w:sz w:val="20"/>
          <w:szCs w:val="20"/>
        </w:rPr>
        <w:t xml:space="preserve">sygn. </w:t>
      </w:r>
      <w:r w:rsidR="00654592">
        <w:rPr>
          <w:rFonts w:ascii="Tahoma" w:hAnsi="Tahoma" w:cs="Tahoma"/>
          <w:b/>
          <w:sz w:val="20"/>
          <w:szCs w:val="20"/>
        </w:rPr>
        <w:t>WAPW/18/ZO/BUPZP/2022</w:t>
      </w:r>
    </w:p>
    <w:p w14:paraId="681B1CDE" w14:textId="77777777" w:rsidR="0034145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732F66CF" w14:textId="77777777" w:rsidR="00341457" w:rsidRPr="00FB08F0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7C87FE32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082FACB1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2800C4C4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40894B1A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6E12EB40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041408F7" w14:textId="77777777" w:rsidR="00341457" w:rsidRPr="005B0297" w:rsidRDefault="00341457" w:rsidP="00341457">
      <w:pPr>
        <w:jc w:val="center"/>
        <w:rPr>
          <w:rFonts w:ascii="Tahoma" w:hAnsi="Tahoma" w:cs="Tahoma"/>
          <w:sz w:val="20"/>
          <w:szCs w:val="20"/>
        </w:rPr>
      </w:pPr>
    </w:p>
    <w:p w14:paraId="0FA8A787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Dyrektor</w:t>
      </w:r>
    </w:p>
    <w:p w14:paraId="542F9792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Centrum Zarządzania Innowacjami</w:t>
      </w:r>
    </w:p>
    <w:p w14:paraId="40D6985A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i Transferem Technologii PW</w:t>
      </w:r>
    </w:p>
    <w:p w14:paraId="039F8625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/-/</w:t>
      </w:r>
    </w:p>
    <w:p w14:paraId="19E9FDEE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i/>
          <w:color w:val="FFFFFF" w:themeColor="background1"/>
          <w:sz w:val="20"/>
          <w:szCs w:val="20"/>
        </w:rPr>
        <w:t>mgr Anna Rogowska</w:t>
      </w:r>
    </w:p>
    <w:p w14:paraId="40BF47B0" w14:textId="77777777" w:rsidR="00341457" w:rsidRPr="005B0297" w:rsidRDefault="00341457" w:rsidP="00341457">
      <w:pPr>
        <w:pStyle w:val="Nagwek"/>
        <w:jc w:val="center"/>
      </w:pPr>
    </w:p>
    <w:p w14:paraId="2C7C914A" w14:textId="78765C0A" w:rsidR="00341457" w:rsidRPr="002925D3" w:rsidRDefault="00341457" w:rsidP="00341457">
      <w:pPr>
        <w:tabs>
          <w:tab w:val="left" w:pos="2052"/>
          <w:tab w:val="center" w:pos="4606"/>
        </w:tabs>
        <w:jc w:val="center"/>
        <w:rPr>
          <w:rFonts w:ascii="Tahoma" w:hAnsi="Tahoma" w:cs="Tahoma"/>
          <w:b/>
          <w:sz w:val="20"/>
          <w:szCs w:val="20"/>
        </w:rPr>
      </w:pPr>
      <w:r w:rsidRPr="005B0297">
        <w:rPr>
          <w:rFonts w:ascii="Tahoma" w:hAnsi="Tahoma" w:cs="Tahoma"/>
          <w:sz w:val="20"/>
          <w:szCs w:val="20"/>
        </w:rPr>
        <w:t>Warszawa</w:t>
      </w:r>
      <w:r>
        <w:rPr>
          <w:rFonts w:ascii="Tahoma" w:hAnsi="Tahoma" w:cs="Tahoma"/>
          <w:sz w:val="20"/>
          <w:szCs w:val="20"/>
        </w:rPr>
        <w:t xml:space="preserve">, </w:t>
      </w:r>
      <w:r w:rsidR="00187C9A">
        <w:rPr>
          <w:rFonts w:ascii="Tahoma" w:hAnsi="Tahoma" w:cs="Tahoma"/>
          <w:sz w:val="20"/>
          <w:szCs w:val="20"/>
        </w:rPr>
        <w:t>listopad</w:t>
      </w:r>
      <w:r w:rsidR="00117E53">
        <w:rPr>
          <w:rFonts w:ascii="Tahoma" w:hAnsi="Tahoma" w:cs="Tahoma"/>
          <w:sz w:val="20"/>
          <w:szCs w:val="20"/>
        </w:rPr>
        <w:t xml:space="preserve"> </w:t>
      </w:r>
      <w:r w:rsidR="00394F76">
        <w:rPr>
          <w:rFonts w:ascii="Tahoma" w:hAnsi="Tahoma" w:cs="Tahoma"/>
          <w:sz w:val="20"/>
          <w:szCs w:val="20"/>
        </w:rPr>
        <w:t xml:space="preserve">2022 r. </w:t>
      </w:r>
      <w:r w:rsidRPr="005B0297">
        <w:rPr>
          <w:rFonts w:ascii="Tahoma" w:hAnsi="Tahoma" w:cs="Tahoma"/>
          <w:sz w:val="20"/>
          <w:szCs w:val="20"/>
        </w:rPr>
        <w:br w:type="page"/>
      </w:r>
    </w:p>
    <w:p w14:paraId="41DE7D94" w14:textId="77777777" w:rsidR="00341457" w:rsidRPr="007338ED" w:rsidRDefault="00341457" w:rsidP="007338ED">
      <w:pPr>
        <w:spacing w:after="0" w:line="276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lastRenderedPageBreak/>
        <w:t>Zamawiający</w:t>
      </w:r>
    </w:p>
    <w:p w14:paraId="75FFA8AF" w14:textId="77777777" w:rsidR="00552664" w:rsidRDefault="00341457" w:rsidP="0055266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Politechnika Warszawska</w:t>
      </w:r>
      <w:r w:rsidR="00552664">
        <w:rPr>
          <w:rFonts w:ascii="Tahoma" w:hAnsi="Tahoma" w:cs="Tahoma"/>
          <w:sz w:val="20"/>
          <w:szCs w:val="20"/>
        </w:rPr>
        <w:t>, Wydział Architektury</w:t>
      </w:r>
    </w:p>
    <w:p w14:paraId="3141D94C" w14:textId="77777777" w:rsidR="00552664" w:rsidRDefault="00552664" w:rsidP="00552664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Koszykowa 55</w:t>
      </w:r>
    </w:p>
    <w:p w14:paraId="212E8307" w14:textId="77777777" w:rsidR="00552664" w:rsidRDefault="00552664" w:rsidP="00552664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00-659 Warszawa</w:t>
      </w:r>
    </w:p>
    <w:p w14:paraId="2F57713A" w14:textId="418B89B4" w:rsidR="00341457" w:rsidRPr="007338ED" w:rsidRDefault="00341457" w:rsidP="0055266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NIP: 5250005834, REGON: 000001554</w:t>
      </w:r>
    </w:p>
    <w:p w14:paraId="489F986F" w14:textId="49BE288C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adres strony internetowej Zamawiającego: </w:t>
      </w:r>
      <w:hyperlink r:id="rId12" w:history="1">
        <w:r w:rsidR="00552664" w:rsidRPr="00187F20">
          <w:rPr>
            <w:rStyle w:val="Hipercze"/>
          </w:rPr>
          <w:t>www.arch.pw.edu.pl</w:t>
        </w:r>
      </w:hyperlink>
      <w:r w:rsidR="00552664">
        <w:t xml:space="preserve"> </w:t>
      </w:r>
    </w:p>
    <w:p w14:paraId="74212E8B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70A3385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D675C1E" w14:textId="40FF31C9" w:rsidR="00341457" w:rsidRPr="007338ED" w:rsidRDefault="007338ED" w:rsidP="007338ED">
      <w:pPr>
        <w:spacing w:after="0" w:line="276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RZODZIAŁ I. </w:t>
      </w:r>
      <w:r w:rsidR="00341457" w:rsidRPr="007338ED">
        <w:rPr>
          <w:rFonts w:ascii="Tahoma" w:hAnsi="Tahoma" w:cs="Tahoma"/>
          <w:b/>
          <w:sz w:val="20"/>
          <w:szCs w:val="20"/>
        </w:rPr>
        <w:t>Tryb udzielenia zamówienia</w:t>
      </w:r>
    </w:p>
    <w:p w14:paraId="6145CCD4" w14:textId="4BCD22E1" w:rsidR="00341457" w:rsidRPr="007338ED" w:rsidRDefault="00341457" w:rsidP="003E6DC1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Niniejsze postępowanie </w:t>
      </w:r>
      <w:r w:rsidR="00911700" w:rsidRPr="007338ED">
        <w:rPr>
          <w:rFonts w:ascii="Tahoma" w:hAnsi="Tahoma" w:cs="Tahoma"/>
          <w:sz w:val="20"/>
          <w:szCs w:val="20"/>
        </w:rPr>
        <w:t xml:space="preserve">będzie udzielone w trybie postępowania ofertowego </w:t>
      </w:r>
      <w:r w:rsidR="00B21F62" w:rsidRPr="007338ED">
        <w:rPr>
          <w:rFonts w:ascii="Tahoma" w:hAnsi="Tahoma" w:cs="Tahoma"/>
          <w:sz w:val="20"/>
          <w:szCs w:val="20"/>
        </w:rPr>
        <w:t xml:space="preserve">zgodnie z Zasadą Konkurencyjności opisaną w Wytycznych w zakresie kwalifikowalności wydatków w ramach Europejskiego Funduszu Rozwoju Regionalnego, Europejskiego Funduszu Społecznego oraz Funduszu Spójności na lata 2014 – 2020. </w:t>
      </w:r>
    </w:p>
    <w:p w14:paraId="17BFE9C8" w14:textId="255B558D" w:rsidR="00944597" w:rsidRPr="007338ED" w:rsidRDefault="00944597" w:rsidP="003E6DC1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Przedmiot zamówienia </w:t>
      </w:r>
      <w:r w:rsidR="00A7694B" w:rsidRPr="007338ED">
        <w:rPr>
          <w:rFonts w:ascii="Tahoma" w:hAnsi="Tahoma" w:cs="Tahoma"/>
          <w:sz w:val="20"/>
          <w:szCs w:val="20"/>
        </w:rPr>
        <w:t xml:space="preserve">jest współfinansowany przez Unię Europejską ze środków Europejskiego Funduszu </w:t>
      </w:r>
      <w:r w:rsidR="00552664">
        <w:rPr>
          <w:rFonts w:ascii="Tahoma" w:hAnsi="Tahoma" w:cs="Tahoma"/>
          <w:sz w:val="20"/>
          <w:szCs w:val="20"/>
        </w:rPr>
        <w:t xml:space="preserve">Społecznego. Numer i nazwa Osi priorytetowej: III. Szkolnictwo wyższe dla gospodarki i rozwoju. Numer i nazwa działania: 3.5. Kompleksowe programy szkół wyższych. Umowa nr POWR.03.05.00-00-A022/19-00 zawarta z Narodowym Centrum Badań i Rozwoju. </w:t>
      </w:r>
    </w:p>
    <w:p w14:paraId="15EA6A69" w14:textId="77777777" w:rsidR="00911700" w:rsidRPr="007338ED" w:rsidRDefault="00341457" w:rsidP="003E6DC1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Postępowanie jest prowadzone w języku polskim, w formie elektronicznej za pośrednictwem </w:t>
      </w:r>
    </w:p>
    <w:p w14:paraId="1F3D4782" w14:textId="27F6BA42" w:rsidR="00E76DAB" w:rsidRPr="007338ED" w:rsidRDefault="00D34C77" w:rsidP="007338ED">
      <w:pPr>
        <w:pStyle w:val="Akapitzlist"/>
        <w:spacing w:after="0" w:line="276" w:lineRule="auto"/>
        <w:ind w:left="284"/>
        <w:jc w:val="both"/>
        <w:rPr>
          <w:rFonts w:ascii="Tahoma" w:eastAsia="Segoe UI" w:hAnsi="Tahoma" w:cs="Tahoma"/>
          <w:bCs/>
          <w:sz w:val="20"/>
          <w:szCs w:val="20"/>
        </w:rPr>
      </w:pPr>
      <w:hyperlink r:id="rId13" w:history="1">
        <w:r w:rsidR="00E76DAB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37933A76" w14:textId="4A17C9BE" w:rsidR="00341457" w:rsidRPr="007338ED" w:rsidRDefault="00341457" w:rsidP="007338E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Wykonawca, przystępując do niniejszego postępowania:</w:t>
      </w:r>
    </w:p>
    <w:p w14:paraId="0206582F" w14:textId="77777777" w:rsidR="00696A6F" w:rsidRPr="007338ED" w:rsidRDefault="00275B17" w:rsidP="007338ED">
      <w:pPr>
        <w:pStyle w:val="Akapitzlist"/>
        <w:spacing w:after="0" w:line="276" w:lineRule="auto"/>
        <w:ind w:left="284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Oświadcza, że zapoznał się z instrukcją użytkowania dostępną na </w:t>
      </w:r>
      <w:r w:rsidR="00696A6F" w:rsidRPr="007338ED">
        <w:rPr>
          <w:rFonts w:ascii="Tahoma" w:hAnsi="Tahoma" w:cs="Tahoma"/>
          <w:sz w:val="20"/>
          <w:szCs w:val="20"/>
        </w:rPr>
        <w:t xml:space="preserve">stronie </w:t>
      </w:r>
      <w:hyperlink r:id="rId14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23BBD153" w14:textId="77777777" w:rsidR="00696A6F" w:rsidRPr="007338ED" w:rsidRDefault="00341457" w:rsidP="007338ED">
      <w:pPr>
        <w:spacing w:after="0" w:line="276" w:lineRule="auto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 datę przekazania (wpływu) oświadczeń, wniosków, zawiadomień oraz informacji przyjmuje się datę ich przesłania za pośrednictwem </w:t>
      </w:r>
      <w:hyperlink r:id="rId15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1A6EDF63" w14:textId="1C3A4B85" w:rsidR="00341457" w:rsidRPr="007338ED" w:rsidRDefault="00341457" w:rsidP="007338ED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</w:t>
      </w:r>
      <w:r w:rsidR="00696A6F" w:rsidRPr="007338ED">
        <w:rPr>
          <w:rFonts w:ascii="Tahoma" w:hAnsi="Tahoma" w:cs="Tahoma"/>
          <w:sz w:val="20"/>
          <w:szCs w:val="20"/>
        </w:rPr>
        <w:t>nie dopuszcza komunikacji telefonicznej ani mailowej</w:t>
      </w:r>
    </w:p>
    <w:p w14:paraId="2A7C979B" w14:textId="75E19F7C" w:rsidR="00341457" w:rsidRPr="007338ED" w:rsidRDefault="00341457" w:rsidP="007338E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będzie przekazywał Wykonawcom informacje za pośrednictwem </w:t>
      </w:r>
      <w:hyperlink r:id="rId16" w:history="1">
        <w:r w:rsidR="00226084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  <w:r w:rsidR="00226084" w:rsidRPr="007338ED">
        <w:rPr>
          <w:rFonts w:ascii="Tahoma" w:eastAsia="Segoe UI" w:hAnsi="Tahoma" w:cs="Tahoma"/>
          <w:bCs/>
          <w:sz w:val="20"/>
          <w:szCs w:val="20"/>
        </w:rPr>
        <w:t xml:space="preserve">. </w:t>
      </w:r>
    </w:p>
    <w:p w14:paraId="76D0879F" w14:textId="77777777" w:rsidR="00696A6F" w:rsidRPr="007338ED" w:rsidRDefault="00341457" w:rsidP="007338ED">
      <w:pPr>
        <w:spacing w:after="0" w:line="276" w:lineRule="auto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jako podmiot profesjonalny ma obowiązek sprawdzania komunikatów i wiadomości bezpośrednio na </w:t>
      </w:r>
      <w:hyperlink r:id="rId17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21B783A5" w14:textId="1C90B731" w:rsidR="00696A6F" w:rsidRPr="007338ED" w:rsidRDefault="00341457" w:rsidP="007338ED">
      <w:pPr>
        <w:spacing w:after="0" w:line="276" w:lineRule="auto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Zamawiający nie ponosi odpowiedzialności za złożenie oferty w sposób niezgodny z Instrukcją korzystania z </w:t>
      </w:r>
      <w:hyperlink r:id="rId18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26C1C7EF" w14:textId="5C9454EF" w:rsidR="00341457" w:rsidRDefault="0034145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418B4A80" w14:textId="17B5E16D" w:rsidR="00A60E97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4BE65C95" w14:textId="77777777" w:rsidR="00A60E97" w:rsidRPr="007338ED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731FE6AD" w14:textId="0A3A9D6B" w:rsidR="00341457" w:rsidRPr="007338ED" w:rsidRDefault="007338ED" w:rsidP="007338ED">
      <w:pPr>
        <w:spacing w:after="0" w:line="276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II. </w:t>
      </w:r>
      <w:r w:rsidR="00341457" w:rsidRPr="007338ED">
        <w:rPr>
          <w:rFonts w:ascii="Tahoma" w:hAnsi="Tahoma" w:cs="Tahoma"/>
          <w:b/>
          <w:sz w:val="20"/>
          <w:szCs w:val="20"/>
        </w:rPr>
        <w:t>Opis przedmiotu zamówienia</w:t>
      </w:r>
    </w:p>
    <w:p w14:paraId="46B465EF" w14:textId="390FB76C" w:rsidR="00226084" w:rsidRPr="007338ED" w:rsidRDefault="00341457" w:rsidP="00552664">
      <w:pPr>
        <w:pStyle w:val="Akapitzlist"/>
        <w:numPr>
          <w:ilvl w:val="0"/>
          <w:numId w:val="6"/>
        </w:numPr>
        <w:tabs>
          <w:tab w:val="clear" w:pos="425"/>
        </w:tabs>
        <w:spacing w:after="0" w:line="276" w:lineRule="auto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Przedmiotem zamówienia jest </w:t>
      </w:r>
      <w:r w:rsidR="00552664">
        <w:rPr>
          <w:rFonts w:ascii="Tahoma" w:hAnsi="Tahoma" w:cs="Tahoma"/>
          <w:sz w:val="20"/>
          <w:szCs w:val="20"/>
        </w:rPr>
        <w:t>Przeprowadzenie przez testerów będących osobami z niepełnosprawnością wizji lokalnej wskazanych budynków Politechniki Warszawskiej oraz ich na</w:t>
      </w:r>
      <w:r w:rsidR="00593B78">
        <w:rPr>
          <w:rFonts w:ascii="Tahoma" w:hAnsi="Tahoma" w:cs="Tahoma"/>
          <w:sz w:val="20"/>
          <w:szCs w:val="20"/>
        </w:rPr>
        <w:t>j</w:t>
      </w:r>
      <w:r w:rsidR="00552664">
        <w:rPr>
          <w:rFonts w:ascii="Tahoma" w:hAnsi="Tahoma" w:cs="Tahoma"/>
          <w:sz w:val="20"/>
          <w:szCs w:val="20"/>
        </w:rPr>
        <w:t>bliższego otoczenia, w tym kampusu centralnego oraz konsultacja opisów dostępności architektonicznej tych budynków</w:t>
      </w:r>
    </w:p>
    <w:p w14:paraId="6D3EEF1B" w14:textId="14660660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</w:tabs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Szczegółowe warunki i zasady realizacji zamówienia określa projekt umowy, stanowiący </w:t>
      </w:r>
      <w:r w:rsidRPr="007338ED">
        <w:rPr>
          <w:rFonts w:ascii="Tahoma" w:hAnsi="Tahoma" w:cs="Tahoma"/>
          <w:b/>
          <w:sz w:val="20"/>
          <w:szCs w:val="20"/>
        </w:rPr>
        <w:t>załącznik nr 1 do ZO oraz</w:t>
      </w:r>
      <w:r w:rsidRPr="007338ED">
        <w:rPr>
          <w:rFonts w:ascii="Tahoma" w:hAnsi="Tahoma" w:cs="Tahoma"/>
          <w:sz w:val="20"/>
          <w:szCs w:val="20"/>
        </w:rPr>
        <w:t xml:space="preserve"> opis przedmiotu zamówienia z załącznikami (dalej „</w:t>
      </w:r>
      <w:r w:rsidRPr="007338ED">
        <w:rPr>
          <w:rFonts w:ascii="Tahoma" w:hAnsi="Tahoma" w:cs="Tahoma"/>
          <w:b/>
          <w:sz w:val="20"/>
          <w:szCs w:val="20"/>
        </w:rPr>
        <w:t>OPZ</w:t>
      </w:r>
      <w:r w:rsidRPr="007338ED">
        <w:rPr>
          <w:rFonts w:ascii="Tahoma" w:hAnsi="Tahoma" w:cs="Tahoma"/>
          <w:sz w:val="20"/>
          <w:szCs w:val="20"/>
        </w:rPr>
        <w:t>”)</w:t>
      </w:r>
      <w:r w:rsidR="00C56306" w:rsidRPr="007338ED">
        <w:rPr>
          <w:rFonts w:ascii="Tahoma" w:hAnsi="Tahoma" w:cs="Tahoma"/>
          <w:sz w:val="20"/>
          <w:szCs w:val="20"/>
        </w:rPr>
        <w:t>.</w:t>
      </w:r>
    </w:p>
    <w:p w14:paraId="2267D679" w14:textId="4A50EB09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line="276" w:lineRule="auto"/>
        <w:ind w:left="567" w:right="-1" w:hanging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</w:t>
      </w:r>
      <w:r w:rsidR="00593B78">
        <w:rPr>
          <w:rFonts w:ascii="Tahoma" w:hAnsi="Tahoma" w:cs="Tahoma"/>
          <w:sz w:val="20"/>
          <w:szCs w:val="20"/>
        </w:rPr>
        <w:t xml:space="preserve">nie </w:t>
      </w:r>
      <w:r w:rsidRPr="007338ED">
        <w:rPr>
          <w:rFonts w:ascii="Tahoma" w:hAnsi="Tahoma" w:cs="Tahoma"/>
          <w:sz w:val="20"/>
          <w:szCs w:val="20"/>
        </w:rPr>
        <w:t>dopuszcza składania ofert częściowych</w:t>
      </w:r>
      <w:r w:rsidR="00593B78">
        <w:rPr>
          <w:rFonts w:ascii="Tahoma" w:hAnsi="Tahoma" w:cs="Tahoma"/>
          <w:sz w:val="20"/>
          <w:szCs w:val="20"/>
        </w:rPr>
        <w:t>.</w:t>
      </w:r>
    </w:p>
    <w:p w14:paraId="049B9695" w14:textId="77777777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musi dysponować niezbędnym do realizacji zamówienia potencjałem osobowym </w:t>
      </w:r>
      <w:r w:rsidRPr="007338ED">
        <w:rPr>
          <w:rFonts w:ascii="Tahoma" w:hAnsi="Tahoma" w:cs="Tahoma"/>
          <w:sz w:val="20"/>
          <w:szCs w:val="20"/>
        </w:rPr>
        <w:br/>
        <w:t>i technicznym.</w:t>
      </w:r>
    </w:p>
    <w:p w14:paraId="5FEC9590" w14:textId="133669F3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dopuszcza powierzenie wykonywania części zamówienia podwykonawcom, jednakże po uzyskaniu akceptacji Zamawiającego poprzedzającej zlecenie Wykonawcy na rzecz podwykonawców.</w:t>
      </w:r>
    </w:p>
    <w:p w14:paraId="298B4394" w14:textId="1A13B655" w:rsidR="00A32B06" w:rsidRPr="007338ED" w:rsidRDefault="00A32B06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Słownik CPV:</w:t>
      </w:r>
    </w:p>
    <w:p w14:paraId="0B79A31B" w14:textId="00F37B3A" w:rsidR="00A32B06" w:rsidRDefault="00593B78" w:rsidP="00593B78">
      <w:pPr>
        <w:pStyle w:val="Style19"/>
        <w:widowControl/>
        <w:tabs>
          <w:tab w:val="left" w:pos="284"/>
        </w:tabs>
        <w:spacing w:line="276" w:lineRule="auto"/>
        <w:ind w:left="567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lastRenderedPageBreak/>
        <w:t>71241000-9</w:t>
      </w:r>
      <w:r>
        <w:rPr>
          <w:rFonts w:ascii="Tahoma" w:eastAsiaTheme="minorHAnsi" w:hAnsi="Tahoma" w:cs="Tahoma"/>
          <w:sz w:val="20"/>
          <w:szCs w:val="20"/>
          <w:lang w:eastAsia="en-US"/>
        </w:rPr>
        <w:tab/>
        <w:t>studia wykonalności, usługi doradcze, analizy</w:t>
      </w:r>
    </w:p>
    <w:p w14:paraId="17CB05D6" w14:textId="19621B03" w:rsidR="00593B78" w:rsidRPr="007338ED" w:rsidRDefault="00593B78" w:rsidP="00593B78">
      <w:pPr>
        <w:pStyle w:val="Style19"/>
        <w:widowControl/>
        <w:tabs>
          <w:tab w:val="left" w:pos="284"/>
        </w:tabs>
        <w:spacing w:line="276" w:lineRule="auto"/>
        <w:ind w:left="567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71620000-0 </w:t>
      </w:r>
      <w:r>
        <w:rPr>
          <w:rFonts w:ascii="Tahoma" w:eastAsiaTheme="minorHAnsi" w:hAnsi="Tahoma" w:cs="Tahoma"/>
          <w:sz w:val="20"/>
          <w:szCs w:val="20"/>
          <w:lang w:eastAsia="en-US"/>
        </w:rPr>
        <w:tab/>
        <w:t>usługi analizy</w:t>
      </w:r>
    </w:p>
    <w:p w14:paraId="57826962" w14:textId="522A14B3" w:rsidR="00A32B06" w:rsidRPr="007338ED" w:rsidRDefault="00A32B06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Kategoria: usługa</w:t>
      </w:r>
    </w:p>
    <w:p w14:paraId="1232A170" w14:textId="77777777" w:rsidR="00341457" w:rsidRPr="007338ED" w:rsidRDefault="00341457" w:rsidP="007338ED">
      <w:pPr>
        <w:pStyle w:val="Akapitzlist"/>
        <w:spacing w:after="0" w:line="276" w:lineRule="auto"/>
        <w:ind w:left="567" w:right="-1"/>
        <w:jc w:val="both"/>
        <w:rPr>
          <w:rFonts w:ascii="Tahoma" w:hAnsi="Tahoma" w:cs="Tahoma"/>
          <w:sz w:val="20"/>
          <w:szCs w:val="20"/>
        </w:rPr>
      </w:pPr>
    </w:p>
    <w:p w14:paraId="3B67FD49" w14:textId="1BD35636" w:rsidR="00341457" w:rsidRPr="007338ED" w:rsidRDefault="007338ED" w:rsidP="007338ED">
      <w:pPr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III. </w:t>
      </w:r>
      <w:r w:rsidR="00341457" w:rsidRPr="007338ED">
        <w:rPr>
          <w:rFonts w:ascii="Tahoma" w:hAnsi="Tahoma" w:cs="Tahoma"/>
          <w:b/>
          <w:sz w:val="20"/>
          <w:szCs w:val="20"/>
        </w:rPr>
        <w:t>Warunki udziału w postępowaniu</w:t>
      </w:r>
      <w:r w:rsidR="00C937A7">
        <w:rPr>
          <w:rFonts w:ascii="Tahoma" w:hAnsi="Tahoma" w:cs="Tahoma"/>
          <w:b/>
          <w:sz w:val="20"/>
          <w:szCs w:val="20"/>
        </w:rPr>
        <w:t>, przesłanki do wykluczenia Wykonawcy</w:t>
      </w:r>
    </w:p>
    <w:p w14:paraId="1F6CAAD2" w14:textId="405382BC" w:rsidR="00341457" w:rsidRPr="007338ED" w:rsidRDefault="00341457" w:rsidP="003E6DC1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O udzielenie zamówienia mogą ubiegać się Wykonawcy, </w:t>
      </w:r>
      <w:r w:rsidR="00F65ED1" w:rsidRPr="007338ED">
        <w:rPr>
          <w:rFonts w:ascii="Tahoma" w:hAnsi="Tahoma" w:cs="Tahoma"/>
          <w:sz w:val="20"/>
          <w:szCs w:val="20"/>
        </w:rPr>
        <w:t xml:space="preserve">którzy </w:t>
      </w:r>
      <w:r w:rsidRPr="007338ED">
        <w:rPr>
          <w:rFonts w:ascii="Tahoma" w:hAnsi="Tahoma" w:cs="Tahoma"/>
          <w:sz w:val="20"/>
          <w:szCs w:val="20"/>
        </w:rPr>
        <w:t>spełniają następujące warunki udziału w postępowaniu:</w:t>
      </w:r>
    </w:p>
    <w:p w14:paraId="64D99DF5" w14:textId="6A4BCD7B" w:rsidR="00593B78" w:rsidRDefault="00593B78" w:rsidP="003E6DC1">
      <w:pPr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Posiadania wiedzy i doświadczenia</w:t>
      </w:r>
    </w:p>
    <w:p w14:paraId="36323D8B" w14:textId="6DAE2E30" w:rsidR="00593B78" w:rsidRPr="0047558D" w:rsidRDefault="00593B78" w:rsidP="00E07B18">
      <w:pPr>
        <w:pStyle w:val="Akapitzlist"/>
        <w:numPr>
          <w:ilvl w:val="2"/>
          <w:numId w:val="14"/>
        </w:numPr>
        <w:spacing w:after="0" w:line="276" w:lineRule="auto"/>
        <w:ind w:left="1145"/>
        <w:jc w:val="both"/>
        <w:rPr>
          <w:rFonts w:ascii="Tahoma" w:hAnsi="Tahoma" w:cs="Tahoma"/>
          <w:sz w:val="20"/>
          <w:szCs w:val="20"/>
        </w:rPr>
      </w:pPr>
      <w:r w:rsidRPr="0047558D">
        <w:rPr>
          <w:rFonts w:ascii="Tahoma" w:hAnsi="Tahoma" w:cs="Tahoma"/>
          <w:sz w:val="20"/>
          <w:szCs w:val="20"/>
        </w:rPr>
        <w:t>w okresie ostatnich 3 lat przed upływem terminu składania ofert, a jeżeli okres prowadzenia działalności jest krótszy – w tym okresie, Wykonawca wykonał minimum 40 spacerów lub audytów budynków (wraz z otoczeniem) pod kątem dostępności architektonicznej</w:t>
      </w:r>
      <w:r w:rsidR="0047558D">
        <w:rPr>
          <w:rFonts w:ascii="Tahoma" w:hAnsi="Tahoma" w:cs="Tahoma"/>
          <w:sz w:val="20"/>
          <w:szCs w:val="20"/>
        </w:rPr>
        <w:t xml:space="preserve">. </w:t>
      </w:r>
    </w:p>
    <w:p w14:paraId="767F4189" w14:textId="21F9776C" w:rsidR="00593B78" w:rsidRDefault="0047558D" w:rsidP="003E6DC1">
      <w:pPr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Dysponowania odpowiednim potencjałem technicznym oraz osobami zdolnymi do wykonania zamówienia</w:t>
      </w:r>
    </w:p>
    <w:p w14:paraId="21F0D6B8" w14:textId="3AA3D5F0" w:rsidR="00D26812" w:rsidRPr="00D26812" w:rsidRDefault="0047558D" w:rsidP="0047558D">
      <w:pPr>
        <w:pStyle w:val="Akapitzlist"/>
        <w:numPr>
          <w:ilvl w:val="2"/>
          <w:numId w:val="14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</w:t>
      </w:r>
      <w:r>
        <w:rPr>
          <w:rFonts w:ascii="Tahoma" w:hAnsi="Tahoma" w:cs="Tahoma"/>
          <w:bCs/>
          <w:sz w:val="20"/>
          <w:szCs w:val="20"/>
        </w:rPr>
        <w:t xml:space="preserve">spełni warunek jeżeli wykaże, że dysponuje minimum  dwiema osobami </w:t>
      </w:r>
      <w:r w:rsidR="00D26812">
        <w:rPr>
          <w:rFonts w:ascii="Tahoma" w:hAnsi="Tahoma" w:cs="Tahoma"/>
          <w:bCs/>
          <w:sz w:val="20"/>
          <w:szCs w:val="20"/>
        </w:rPr>
        <w:t>z niepełnosprawnością</w:t>
      </w:r>
      <w:r>
        <w:rPr>
          <w:rFonts w:ascii="Tahoma" w:hAnsi="Tahoma" w:cs="Tahoma"/>
          <w:bCs/>
          <w:sz w:val="20"/>
          <w:szCs w:val="20"/>
        </w:rPr>
        <w:t>/ testerami</w:t>
      </w:r>
      <w:r w:rsidR="00D26812">
        <w:rPr>
          <w:rFonts w:ascii="Tahoma" w:hAnsi="Tahoma" w:cs="Tahoma"/>
          <w:bCs/>
          <w:sz w:val="20"/>
          <w:szCs w:val="20"/>
        </w:rPr>
        <w:t xml:space="preserve"> (z niepełnosprawnością)</w:t>
      </w:r>
      <w:r>
        <w:rPr>
          <w:rFonts w:ascii="Tahoma" w:hAnsi="Tahoma" w:cs="Tahoma"/>
          <w:bCs/>
          <w:sz w:val="20"/>
          <w:szCs w:val="20"/>
        </w:rPr>
        <w:t>, z który</w:t>
      </w:r>
      <w:r w:rsidR="00D26812">
        <w:rPr>
          <w:rFonts w:ascii="Tahoma" w:hAnsi="Tahoma" w:cs="Tahoma"/>
          <w:bCs/>
          <w:sz w:val="20"/>
          <w:szCs w:val="20"/>
        </w:rPr>
        <w:t>ch:</w:t>
      </w:r>
    </w:p>
    <w:p w14:paraId="7A671E75" w14:textId="4C5DA282" w:rsidR="0047558D" w:rsidRDefault="00D26812" w:rsidP="00D26812">
      <w:pPr>
        <w:pStyle w:val="Akapitzlist"/>
        <w:spacing w:after="0" w:line="276" w:lineRule="auto"/>
        <w:ind w:left="113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 jedna osoba porusza się na wózku inwalidzkim oraz</w:t>
      </w:r>
    </w:p>
    <w:p w14:paraId="38E4B7F6" w14:textId="5E5C8F2F" w:rsidR="00D26812" w:rsidRPr="0047558D" w:rsidRDefault="00D26812" w:rsidP="00D26812">
      <w:pPr>
        <w:pStyle w:val="Akapitzlist"/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jedna osoba jest osobą niewidomą lub słabo widzącą</w:t>
      </w:r>
    </w:p>
    <w:p w14:paraId="57A9E4E7" w14:textId="5F0F601B" w:rsidR="00861F5F" w:rsidRDefault="00C937A7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</w:t>
      </w:r>
      <w:r>
        <w:rPr>
          <w:rFonts w:ascii="Tahoma" w:hAnsi="Tahoma" w:cs="Tahoma"/>
          <w:b/>
          <w:sz w:val="20"/>
          <w:szCs w:val="20"/>
        </w:rPr>
        <w:tab/>
        <w:t>Zamawiający wykluczy z postępowania Wykonawcę:</w:t>
      </w:r>
    </w:p>
    <w:p w14:paraId="6BE6DEBF" w14:textId="77777777" w:rsidR="00C937A7" w:rsidRPr="00C937A7" w:rsidRDefault="00C937A7" w:rsidP="00C937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ahoma" w:hAnsi="Tahoma" w:cs="Tahoma"/>
          <w:color w:val="191919"/>
          <w:sz w:val="20"/>
          <w:szCs w:val="20"/>
          <w:u w:color="191919"/>
        </w:rPr>
      </w:pPr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1) w stosunku do którego otwarto likwidację, ogłoszono upadłość, którego aktywami zarządza likwidator lub sąd, zawarł układ z wierzycielami, którego działalność gospodarcza jest zawieszona albo znajduje się on winnej tego rodzaju sytuacji wynikającej z podobnej procedury przewidzianej w przepisach miejsca wszczęcia tej procedury,</w:t>
      </w:r>
    </w:p>
    <w:p w14:paraId="12FC37A8" w14:textId="77777777" w:rsidR="00C937A7" w:rsidRPr="00C937A7" w:rsidRDefault="00C937A7" w:rsidP="00C937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ahoma" w:hAnsi="Tahoma" w:cs="Tahoma"/>
          <w:color w:val="191919"/>
          <w:sz w:val="20"/>
          <w:szCs w:val="20"/>
          <w:u w:color="191919"/>
        </w:rPr>
      </w:pPr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2)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dowodowych.</w:t>
      </w:r>
    </w:p>
    <w:p w14:paraId="70EFDBA7" w14:textId="77777777" w:rsidR="00C937A7" w:rsidRPr="00C937A7" w:rsidRDefault="00C937A7" w:rsidP="00C937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ahoma" w:hAnsi="Tahoma" w:cs="Tahoma"/>
          <w:color w:val="191919"/>
          <w:sz w:val="20"/>
          <w:szCs w:val="20"/>
          <w:u w:color="191919"/>
        </w:rPr>
      </w:pPr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3) od dnia 2 maja 2022 r. z postępowania o udzielenie zamówienia publicznego wyklucza się wykonawcę oraz uczestnika konkursu, o którym mowa w art. 7 ust. 1 ustawy z dnia 3 kwietnia 2022 r. o szczególnych rozwiązaniach w zakresie przeciwdziałaniu wspieraniu agresji na Ukrainę oraz służących ochronie bezpieczeństwa narodowego (Dz. U. poz. 835), tj.:</w:t>
      </w:r>
    </w:p>
    <w:p w14:paraId="3CCA9BA4" w14:textId="77777777" w:rsidR="00C937A7" w:rsidRPr="00C937A7" w:rsidRDefault="00C937A7" w:rsidP="00C937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ahoma" w:hAnsi="Tahoma" w:cs="Tahoma"/>
          <w:color w:val="191919"/>
          <w:sz w:val="20"/>
          <w:szCs w:val="20"/>
          <w:u w:color="191919"/>
        </w:rPr>
      </w:pPr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a) wykonawcę oraz uczestnika konkursu wymienionego w wykazach określonych w rozporządzeniu Rady (WE) nr 765/2006 i rozporządzeniu Rady (UE) nr 269/2014 albo wpisanego na listę na podstawie decyzji w sprawie wpisu na listę rozstrzygającej o zastosowaniu środka, o którym mowa w art. 1 pkt 3;</w:t>
      </w:r>
    </w:p>
    <w:p w14:paraId="43C1B3BA" w14:textId="77777777" w:rsidR="00C937A7" w:rsidRPr="00C937A7" w:rsidRDefault="00C937A7" w:rsidP="00C937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ahoma" w:hAnsi="Tahoma" w:cs="Tahoma"/>
          <w:color w:val="191919"/>
          <w:sz w:val="20"/>
          <w:szCs w:val="20"/>
          <w:u w:color="191919"/>
        </w:rPr>
      </w:pPr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 xml:space="preserve">b) wykonawcę oraz uczestnika konkursu, którego beneficjentem rzeczywistym w rozumieniu ustawy z dnia 1 marca 2018 r. o przeciwdziałaniu praniu pieniędzy oraz finansowaniu terroryzmu (Dz. U. z 2022 r. poz. 593 z </w:t>
      </w:r>
      <w:proofErr w:type="spellStart"/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późn</w:t>
      </w:r>
      <w:proofErr w:type="spellEnd"/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. zm.) jest osoba wymieniona w wykazach określonych w rozporządzeniu Rady (WE) nr 765/2006 i rozporządzeniu Rady (UE) nr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918B58B" w14:textId="77777777" w:rsidR="00C937A7" w:rsidRPr="00C937A7" w:rsidRDefault="00C937A7" w:rsidP="00C937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ahoma" w:hAnsi="Tahoma" w:cs="Tahoma"/>
          <w:color w:val="191919"/>
          <w:sz w:val="20"/>
          <w:szCs w:val="20"/>
          <w:u w:color="191919"/>
        </w:rPr>
      </w:pPr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 xml:space="preserve">4) wykonawcę oraz uczestnika konkursu, którego jednostką dominującą w rozumieniu art. 3 ust. 1 pkt 37 ustawy z dnia 29 września 1994 r. o rachunkowości (Dz. U. z 2021 r. poz. 217 z </w:t>
      </w:r>
      <w:proofErr w:type="spellStart"/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późn</w:t>
      </w:r>
      <w:proofErr w:type="spellEnd"/>
      <w:r w:rsidRPr="00C937A7">
        <w:rPr>
          <w:rFonts w:ascii="Tahoma" w:hAnsi="Tahoma" w:cs="Tahoma"/>
          <w:color w:val="191919"/>
          <w:sz w:val="20"/>
          <w:szCs w:val="20"/>
          <w:u w:color="191919"/>
        </w:rPr>
        <w:t>. zm.) jest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ED5118E" w14:textId="77777777" w:rsidR="00C937A7" w:rsidRDefault="00C937A7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11690CAE" w14:textId="77777777" w:rsidR="00C937A7" w:rsidRDefault="00C937A7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763946B7" w14:textId="21F88F9B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Wykaz wymaganych oświadczeń i dokumentów </w:t>
      </w:r>
    </w:p>
    <w:p w14:paraId="0E5ADC56" w14:textId="2920C0E2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 celu potwierdzenia spełniania przez Wykonawcę warunk</w:t>
      </w:r>
      <w:r w:rsidR="00D26812">
        <w:rPr>
          <w:rFonts w:ascii="Tahoma" w:hAnsi="Tahoma" w:cs="Tahoma"/>
          <w:sz w:val="20"/>
          <w:szCs w:val="20"/>
        </w:rPr>
        <w:t>ów</w:t>
      </w:r>
      <w:r w:rsidRPr="007338ED">
        <w:rPr>
          <w:rFonts w:ascii="Tahoma" w:hAnsi="Tahoma" w:cs="Tahoma"/>
          <w:sz w:val="20"/>
          <w:szCs w:val="20"/>
        </w:rPr>
        <w:t>, o który</w:t>
      </w:r>
      <w:r w:rsidR="00D26812">
        <w:rPr>
          <w:rFonts w:ascii="Tahoma" w:hAnsi="Tahoma" w:cs="Tahoma"/>
          <w:sz w:val="20"/>
          <w:szCs w:val="20"/>
        </w:rPr>
        <w:t>ch</w:t>
      </w:r>
      <w:r w:rsidRPr="007338ED">
        <w:rPr>
          <w:rFonts w:ascii="Tahoma" w:hAnsi="Tahoma" w:cs="Tahoma"/>
          <w:sz w:val="20"/>
          <w:szCs w:val="20"/>
        </w:rPr>
        <w:t xml:space="preserve"> mowa w rozdziale IV Zamawiający wymaga złożenia:</w:t>
      </w:r>
    </w:p>
    <w:p w14:paraId="3C3E6CBE" w14:textId="4A37BE7F" w:rsidR="00341457" w:rsidRDefault="00B2272E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lastRenderedPageBreak/>
        <w:t xml:space="preserve">- </w:t>
      </w:r>
      <w:r w:rsidR="00341457" w:rsidRPr="007338ED">
        <w:rPr>
          <w:rFonts w:ascii="Tahoma" w:hAnsi="Tahoma" w:cs="Tahoma"/>
          <w:b/>
          <w:sz w:val="20"/>
          <w:szCs w:val="20"/>
        </w:rPr>
        <w:t xml:space="preserve">Wykaz </w:t>
      </w:r>
      <w:r w:rsidR="007C1ED8">
        <w:rPr>
          <w:rFonts w:ascii="Tahoma" w:hAnsi="Tahoma" w:cs="Tahoma"/>
          <w:b/>
          <w:sz w:val="20"/>
          <w:szCs w:val="20"/>
        </w:rPr>
        <w:t xml:space="preserve">usług </w:t>
      </w:r>
      <w:r w:rsidR="00341457" w:rsidRPr="007338ED">
        <w:rPr>
          <w:rFonts w:ascii="Tahoma" w:hAnsi="Tahoma" w:cs="Tahoma"/>
          <w:sz w:val="20"/>
          <w:szCs w:val="20"/>
        </w:rPr>
        <w:t xml:space="preserve"> sporządzon</w:t>
      </w:r>
      <w:r w:rsidRPr="007338ED">
        <w:rPr>
          <w:rFonts w:ascii="Tahoma" w:hAnsi="Tahoma" w:cs="Tahoma"/>
          <w:sz w:val="20"/>
          <w:szCs w:val="20"/>
        </w:rPr>
        <w:t xml:space="preserve">y </w:t>
      </w:r>
      <w:r w:rsidR="00341457" w:rsidRPr="007338ED">
        <w:rPr>
          <w:rFonts w:ascii="Tahoma" w:hAnsi="Tahoma" w:cs="Tahoma"/>
          <w:sz w:val="20"/>
          <w:szCs w:val="20"/>
        </w:rPr>
        <w:t xml:space="preserve">na formularzu, którego wzór stanowi </w:t>
      </w:r>
      <w:r w:rsidR="00341457" w:rsidRPr="007338ED">
        <w:rPr>
          <w:rFonts w:ascii="Tahoma" w:hAnsi="Tahoma" w:cs="Tahoma"/>
          <w:b/>
          <w:sz w:val="20"/>
          <w:szCs w:val="20"/>
        </w:rPr>
        <w:t>załącznik nr 2</w:t>
      </w:r>
    </w:p>
    <w:p w14:paraId="5793D997" w14:textId="107B2147" w:rsidR="007C1ED8" w:rsidRDefault="007C1ED8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Wykaz osób </w:t>
      </w:r>
      <w:r w:rsidRPr="007338ED">
        <w:rPr>
          <w:rFonts w:ascii="Tahoma" w:hAnsi="Tahoma" w:cs="Tahoma"/>
          <w:sz w:val="20"/>
          <w:szCs w:val="20"/>
        </w:rPr>
        <w:t xml:space="preserve">sporządzony na formularzu, którego wzór stanowi </w:t>
      </w:r>
      <w:r w:rsidRPr="007338ED">
        <w:rPr>
          <w:rFonts w:ascii="Tahoma" w:hAnsi="Tahoma" w:cs="Tahoma"/>
          <w:b/>
          <w:sz w:val="20"/>
          <w:szCs w:val="20"/>
        </w:rPr>
        <w:t>załącznik nr 2</w:t>
      </w:r>
      <w:r>
        <w:rPr>
          <w:rFonts w:ascii="Tahoma" w:hAnsi="Tahoma" w:cs="Tahoma"/>
          <w:b/>
          <w:sz w:val="20"/>
          <w:szCs w:val="20"/>
        </w:rPr>
        <w:t>a</w:t>
      </w:r>
    </w:p>
    <w:p w14:paraId="5D08412B" w14:textId="77777777" w:rsidR="007C1ED8" w:rsidRPr="007338ED" w:rsidRDefault="007C1ED8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41DE875F" w14:textId="537EBD17" w:rsidR="00341457" w:rsidRPr="007338ED" w:rsidRDefault="00341457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Zamawiający zastrzega sobie możliwość weryfikacji poprawności danych ujętych </w:t>
      </w:r>
      <w:r w:rsidRPr="007338ED">
        <w:rPr>
          <w:rFonts w:ascii="Tahoma" w:hAnsi="Tahoma" w:cs="Tahoma"/>
          <w:b/>
          <w:sz w:val="20"/>
          <w:szCs w:val="20"/>
        </w:rPr>
        <w:br/>
        <w:t xml:space="preserve">w Wykazie </w:t>
      </w:r>
      <w:r w:rsidR="00B2272E" w:rsidRPr="007338ED">
        <w:rPr>
          <w:rFonts w:ascii="Tahoma" w:hAnsi="Tahoma" w:cs="Tahoma"/>
          <w:b/>
          <w:sz w:val="20"/>
          <w:szCs w:val="20"/>
        </w:rPr>
        <w:t>osób</w:t>
      </w:r>
      <w:r w:rsidRPr="007338ED">
        <w:rPr>
          <w:rFonts w:ascii="Tahoma" w:hAnsi="Tahoma" w:cs="Tahoma"/>
          <w:b/>
          <w:sz w:val="20"/>
          <w:szCs w:val="20"/>
        </w:rPr>
        <w:t>, w tym poziomu świadczonych usług.</w:t>
      </w:r>
    </w:p>
    <w:p w14:paraId="517A59A4" w14:textId="518DB0A7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Ocena</w:t>
      </w:r>
      <w:r w:rsidRPr="007338ED">
        <w:rPr>
          <w:rFonts w:ascii="Tahoma" w:hAnsi="Tahoma" w:cs="Tahoma"/>
          <w:sz w:val="20"/>
          <w:szCs w:val="20"/>
        </w:rPr>
        <w:t xml:space="preserve"> spełniania warunków udziału w postępowaniu, o których mowa w rozdziale IV, zostanie dokonana </w:t>
      </w:r>
      <w:r w:rsidRPr="007338ED">
        <w:rPr>
          <w:rFonts w:ascii="Tahoma" w:hAnsi="Tahoma" w:cs="Tahoma"/>
          <w:b/>
          <w:sz w:val="20"/>
          <w:szCs w:val="20"/>
        </w:rPr>
        <w:t>wg formuły</w:t>
      </w:r>
      <w:r w:rsidRPr="007338ED">
        <w:rPr>
          <w:rFonts w:ascii="Tahoma" w:hAnsi="Tahoma" w:cs="Tahoma"/>
          <w:sz w:val="20"/>
          <w:szCs w:val="20"/>
        </w:rPr>
        <w:t xml:space="preserve"> </w:t>
      </w:r>
      <w:r w:rsidRPr="007338ED">
        <w:rPr>
          <w:rFonts w:ascii="Tahoma" w:hAnsi="Tahoma" w:cs="Tahoma"/>
          <w:b/>
          <w:sz w:val="20"/>
          <w:szCs w:val="20"/>
        </w:rPr>
        <w:t>spełnia/nie spełnia</w:t>
      </w:r>
      <w:r w:rsidRPr="007338ED">
        <w:rPr>
          <w:rFonts w:ascii="Tahoma" w:hAnsi="Tahoma" w:cs="Tahoma"/>
          <w:sz w:val="20"/>
          <w:szCs w:val="20"/>
        </w:rPr>
        <w:t>, na podstawie oświadczeń i dokumentów, o których mowa w niniejszym rozdziale.</w:t>
      </w:r>
    </w:p>
    <w:p w14:paraId="5DCDBB39" w14:textId="77777777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Jeżeli Wykonawca nie złoży dokumentów niezbędnych do przeprowadzenia postępowania, oświadczenia lub dokumenty będą niekompletne, będą zawierały błędy lub będą budzić wskazane przez Zamawiającego wątpliwości, Zamawiający </w:t>
      </w:r>
      <w:r w:rsidRPr="007338ED">
        <w:rPr>
          <w:rFonts w:ascii="Tahoma" w:hAnsi="Tahoma" w:cs="Tahoma"/>
          <w:b/>
          <w:sz w:val="20"/>
          <w:szCs w:val="20"/>
        </w:rPr>
        <w:t>wezwie</w:t>
      </w:r>
      <w:r w:rsidRPr="007338ED">
        <w:rPr>
          <w:rFonts w:ascii="Tahoma" w:hAnsi="Tahoma" w:cs="Tahoma"/>
          <w:sz w:val="20"/>
          <w:szCs w:val="20"/>
        </w:rPr>
        <w:t xml:space="preserve"> Wykonawcę do ich złożenia, uzupełnienia lub poprawienia lub do udzielania wyjaśnień w terminie przez siebie wskazanym, chyba że mimo ich złożenia, uzupełnienia lub poprawienia lub udzielenia wyjaśnień, oferta Wykonawcy będzie podlegać odrzuceniu albo konieczne byłoby unieważnienie postępowania.</w:t>
      </w:r>
    </w:p>
    <w:p w14:paraId="389460F6" w14:textId="77777777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 przypadku, gdy złożona przez Wykonawcę kopia dokumentu będzie nieczytelna lub będzie budzić wątpliwości, co do jej prawdziwości, Zamawiający może zażądać przedstawienia oryginału lub notarialnie poświadczonej kopii dokumentu.</w:t>
      </w:r>
    </w:p>
    <w:p w14:paraId="2F587C62" w14:textId="12EF1FF6" w:rsidR="00341457" w:rsidRPr="007338ED" w:rsidRDefault="007338ED" w:rsidP="007338ED">
      <w:pPr>
        <w:keepNext/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IV. </w:t>
      </w:r>
      <w:r w:rsidR="00341457" w:rsidRPr="007338ED">
        <w:rPr>
          <w:rFonts w:ascii="Tahoma" w:hAnsi="Tahoma" w:cs="Tahoma"/>
          <w:b/>
          <w:sz w:val="20"/>
          <w:szCs w:val="20"/>
        </w:rPr>
        <w:t>Opis sposobu przygotowania i złożenia oferty</w:t>
      </w:r>
    </w:p>
    <w:p w14:paraId="70A88C39" w14:textId="77777777" w:rsidR="00341457" w:rsidRPr="007338ED" w:rsidRDefault="00341457" w:rsidP="003E6DC1">
      <w:pPr>
        <w:pStyle w:val="Akapitzlist"/>
        <w:keepNext/>
        <w:numPr>
          <w:ilvl w:val="0"/>
          <w:numId w:val="9"/>
        </w:numPr>
        <w:spacing w:after="0" w:line="276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Ofertę przygotowuje się pod rygorem nieważności na „</w:t>
      </w:r>
      <w:r w:rsidRPr="007338ED">
        <w:rPr>
          <w:rFonts w:ascii="Tahoma" w:hAnsi="Tahoma" w:cs="Tahoma"/>
          <w:b/>
          <w:sz w:val="20"/>
          <w:szCs w:val="20"/>
        </w:rPr>
        <w:t>Formularzu oferty,</w:t>
      </w:r>
      <w:r w:rsidRPr="007338ED">
        <w:rPr>
          <w:rFonts w:ascii="Tahoma" w:hAnsi="Tahoma" w:cs="Tahoma"/>
          <w:sz w:val="20"/>
          <w:szCs w:val="20"/>
        </w:rPr>
        <w:t xml:space="preserve">” którego wzór stanowi </w:t>
      </w:r>
      <w:r w:rsidRPr="007338ED">
        <w:rPr>
          <w:rFonts w:ascii="Tahoma" w:hAnsi="Tahoma" w:cs="Tahoma"/>
          <w:b/>
          <w:sz w:val="20"/>
          <w:szCs w:val="20"/>
        </w:rPr>
        <w:t>załącznik nr 3 do ZO</w:t>
      </w:r>
      <w:r w:rsidRPr="007338ED">
        <w:rPr>
          <w:rFonts w:ascii="Tahoma" w:hAnsi="Tahoma" w:cs="Tahoma"/>
          <w:sz w:val="20"/>
          <w:szCs w:val="20"/>
        </w:rPr>
        <w:t xml:space="preserve">. </w:t>
      </w:r>
    </w:p>
    <w:p w14:paraId="2DD91C86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Cena oferty musi być wyrażona w złotych polskich z dokładnością do jednego grosza.</w:t>
      </w:r>
    </w:p>
    <w:p w14:paraId="7D27FE1E" w14:textId="2C23598B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Cen</w:t>
      </w:r>
      <w:r w:rsidR="00B2272E" w:rsidRPr="007338ED">
        <w:rPr>
          <w:rFonts w:ascii="Tahoma" w:hAnsi="Tahoma" w:cs="Tahoma"/>
          <w:sz w:val="20"/>
          <w:szCs w:val="20"/>
        </w:rPr>
        <w:t xml:space="preserve">a </w:t>
      </w:r>
      <w:r w:rsidRPr="007338ED">
        <w:rPr>
          <w:rFonts w:ascii="Tahoma" w:hAnsi="Tahoma" w:cs="Tahoma"/>
          <w:sz w:val="20"/>
          <w:szCs w:val="20"/>
        </w:rPr>
        <w:t>podan</w:t>
      </w:r>
      <w:r w:rsidR="00B2272E" w:rsidRPr="007338ED">
        <w:rPr>
          <w:rFonts w:ascii="Tahoma" w:hAnsi="Tahoma" w:cs="Tahoma"/>
          <w:sz w:val="20"/>
          <w:szCs w:val="20"/>
        </w:rPr>
        <w:t>a</w:t>
      </w:r>
      <w:r w:rsidRPr="007338ED">
        <w:rPr>
          <w:rFonts w:ascii="Tahoma" w:hAnsi="Tahoma" w:cs="Tahoma"/>
          <w:sz w:val="20"/>
          <w:szCs w:val="20"/>
        </w:rPr>
        <w:t xml:space="preserve"> w ofercie muszą być ostateczne, obowiązywać niezależnie od nakładu </w:t>
      </w:r>
      <w:r w:rsidRPr="007338ED">
        <w:rPr>
          <w:rFonts w:ascii="Tahoma" w:hAnsi="Tahoma" w:cs="Tahoma"/>
          <w:sz w:val="20"/>
          <w:szCs w:val="20"/>
        </w:rPr>
        <w:br/>
        <w:t xml:space="preserve">w bieżących zleceniach oraz uwzględniać wszystkie wymagania stawiane przez Zamawiającego </w:t>
      </w:r>
      <w:r w:rsidRPr="007338ED">
        <w:rPr>
          <w:rFonts w:ascii="Tahoma" w:hAnsi="Tahoma" w:cs="Tahoma"/>
          <w:sz w:val="20"/>
          <w:szCs w:val="20"/>
        </w:rPr>
        <w:br/>
        <w:t>w niniejszym Zapytaniu, wszelkie zobowiązania Wykonawcy oraz obejmować wszystkie ewentualne dodatkowe, stanowiące ryzyko Wykonawcy, koszty, jakie poniesie Wykonawca z tytułu należytej realizacji całości przedmiotu zamówienia.</w:t>
      </w:r>
    </w:p>
    <w:p w14:paraId="4ABC087F" w14:textId="01064FE4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Do oferty należy załączyć </w:t>
      </w:r>
      <w:r w:rsidR="0082587C" w:rsidRPr="007338ED">
        <w:rPr>
          <w:rFonts w:ascii="Tahoma" w:hAnsi="Tahoma" w:cs="Tahoma"/>
          <w:sz w:val="20"/>
          <w:szCs w:val="20"/>
        </w:rPr>
        <w:t xml:space="preserve">następujące dokumenty: </w:t>
      </w:r>
    </w:p>
    <w:p w14:paraId="55E0BD19" w14:textId="705BCA09" w:rsidR="0082587C" w:rsidRPr="007338ED" w:rsidRDefault="0082587C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- </w:t>
      </w:r>
      <w:r w:rsidR="00341457" w:rsidRPr="007338ED">
        <w:rPr>
          <w:rFonts w:ascii="Tahoma" w:hAnsi="Tahoma" w:cs="Tahoma"/>
          <w:sz w:val="20"/>
          <w:szCs w:val="20"/>
        </w:rPr>
        <w:t>Formularz oferty</w:t>
      </w:r>
      <w:r w:rsidRPr="007338ED">
        <w:rPr>
          <w:rFonts w:ascii="Tahoma" w:hAnsi="Tahoma" w:cs="Tahoma"/>
          <w:sz w:val="20"/>
          <w:szCs w:val="20"/>
        </w:rPr>
        <w:t>;</w:t>
      </w:r>
    </w:p>
    <w:p w14:paraId="2785EC3B" w14:textId="3F9CE6B6" w:rsidR="0082587C" w:rsidRDefault="0082587C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- </w:t>
      </w:r>
      <w:r w:rsidR="00341457" w:rsidRPr="007338ED">
        <w:rPr>
          <w:rFonts w:ascii="Tahoma" w:hAnsi="Tahoma" w:cs="Tahoma"/>
          <w:sz w:val="20"/>
          <w:szCs w:val="20"/>
        </w:rPr>
        <w:t xml:space="preserve">Wykaz </w:t>
      </w:r>
      <w:r w:rsidRPr="007338ED">
        <w:rPr>
          <w:rFonts w:ascii="Tahoma" w:hAnsi="Tahoma" w:cs="Tahoma"/>
          <w:sz w:val="20"/>
          <w:szCs w:val="20"/>
        </w:rPr>
        <w:t>osób</w:t>
      </w:r>
      <w:r w:rsidR="0085315E" w:rsidRPr="007338ED">
        <w:rPr>
          <w:rFonts w:ascii="Tahoma" w:hAnsi="Tahoma" w:cs="Tahoma"/>
          <w:sz w:val="20"/>
          <w:szCs w:val="20"/>
        </w:rPr>
        <w:t>;</w:t>
      </w:r>
    </w:p>
    <w:p w14:paraId="348401F8" w14:textId="40B25389" w:rsidR="003059C4" w:rsidRPr="007338ED" w:rsidRDefault="003059C4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Wykaz usług;</w:t>
      </w:r>
    </w:p>
    <w:p w14:paraId="50900579" w14:textId="68946E59" w:rsidR="0085315E" w:rsidRDefault="0085315E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Oświadczenie o braku powiązań;</w:t>
      </w:r>
    </w:p>
    <w:p w14:paraId="215A3AC7" w14:textId="506285F6" w:rsidR="00103B1F" w:rsidRPr="007338ED" w:rsidRDefault="00103B1F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Oświadczenie o braku podstaw do wykluczenia;</w:t>
      </w:r>
    </w:p>
    <w:p w14:paraId="7FB8968E" w14:textId="0BA27DAD" w:rsidR="0085315E" w:rsidRPr="007338ED" w:rsidRDefault="0085315E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Pełnomocnictwo (jeśli dotyczy);</w:t>
      </w:r>
    </w:p>
    <w:p w14:paraId="73BC03ED" w14:textId="091E9729" w:rsidR="0085315E" w:rsidRPr="007338ED" w:rsidRDefault="0085315E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Dokumenty rejestracyjne firmy (jeśli dotyczy).</w:t>
      </w:r>
    </w:p>
    <w:p w14:paraId="2A4F7B21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Kopie wszelkich dokumentów składanych wraz z ofertą muszą być poświadczone za zgodność z oryginałem przez Wykonawcę.</w:t>
      </w:r>
    </w:p>
    <w:p w14:paraId="463370A3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Dokumenty i oświadczenia sporządzone w języku obcym należy złożyć wraz z tłumaczeniem na język polski sporządzonym przez Wykonawcę.</w:t>
      </w:r>
    </w:p>
    <w:p w14:paraId="3E74FA47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Zaleca się, aby wszystkie strony oferty zostały ponumerowane, a strony parafowane przez osobę (lub osoby) podpisującą ofertę.</w:t>
      </w:r>
    </w:p>
    <w:p w14:paraId="28B24033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Wszelkie miejsca w ofercie, w których Wykonawca naniósł poprawki lub zmiany wpisywanej przez siebie treści (czyli wyłącznie w miejscach, w których jest to dopuszczone przez Zamawiającego) muszą być parafowane przez Wykonawcę. </w:t>
      </w:r>
    </w:p>
    <w:p w14:paraId="0F48F0EB" w14:textId="77777777" w:rsidR="00E51FFB" w:rsidRPr="00FB1CEE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B1CEE">
        <w:rPr>
          <w:rFonts w:ascii="Tahoma" w:hAnsi="Tahoma" w:cs="Tahoma"/>
          <w:sz w:val="20"/>
          <w:szCs w:val="20"/>
        </w:rPr>
        <w:t>Kompletną ofertę należy podpisać</w:t>
      </w:r>
      <w:r w:rsidR="00E51FFB" w:rsidRPr="00FB1CEE">
        <w:rPr>
          <w:rFonts w:ascii="Tahoma" w:hAnsi="Tahoma" w:cs="Tahoma"/>
          <w:sz w:val="20"/>
          <w:szCs w:val="20"/>
        </w:rPr>
        <w:t>:</w:t>
      </w:r>
    </w:p>
    <w:p w14:paraId="0D8844D3" w14:textId="1F8A2A28" w:rsidR="00E51FFB" w:rsidRPr="00FB1CEE" w:rsidRDefault="00E51FFB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FB1CEE">
        <w:rPr>
          <w:rFonts w:ascii="Tahoma" w:hAnsi="Tahoma" w:cs="Tahoma"/>
          <w:sz w:val="20"/>
          <w:szCs w:val="20"/>
        </w:rPr>
        <w:t xml:space="preserve">- </w:t>
      </w:r>
      <w:r w:rsidR="00341457" w:rsidRPr="00FB1CEE">
        <w:rPr>
          <w:rFonts w:ascii="Tahoma" w:hAnsi="Tahoma" w:cs="Tahoma"/>
          <w:sz w:val="20"/>
          <w:szCs w:val="20"/>
        </w:rPr>
        <w:t xml:space="preserve">odręcznie, a następnie </w:t>
      </w:r>
      <w:r w:rsidR="00341457" w:rsidRPr="00FB1CEE">
        <w:rPr>
          <w:rFonts w:ascii="Tahoma" w:hAnsi="Tahoma" w:cs="Tahoma"/>
          <w:b/>
          <w:sz w:val="20"/>
          <w:szCs w:val="20"/>
        </w:rPr>
        <w:t>zeskanować lu</w:t>
      </w:r>
      <w:r w:rsidRPr="00FB1CEE">
        <w:rPr>
          <w:rFonts w:ascii="Tahoma" w:hAnsi="Tahoma" w:cs="Tahoma"/>
          <w:b/>
          <w:sz w:val="20"/>
          <w:szCs w:val="20"/>
        </w:rPr>
        <w:t xml:space="preserve">b </w:t>
      </w:r>
      <w:r w:rsidR="00341457" w:rsidRPr="00FB1CEE">
        <w:rPr>
          <w:rFonts w:ascii="Tahoma" w:hAnsi="Tahoma" w:cs="Tahoma"/>
          <w:b/>
          <w:sz w:val="20"/>
          <w:szCs w:val="20"/>
        </w:rPr>
        <w:t xml:space="preserve">podpisać elektronicznie </w:t>
      </w:r>
      <w:r w:rsidRPr="00FB1CEE">
        <w:rPr>
          <w:rFonts w:ascii="Tahoma" w:hAnsi="Tahoma" w:cs="Tahoma"/>
          <w:b/>
          <w:sz w:val="20"/>
          <w:szCs w:val="20"/>
        </w:rPr>
        <w:t>(podpis osobisty/podpis zaufany/kwalifikowany podpis elektroniczny</w:t>
      </w:r>
    </w:p>
    <w:p w14:paraId="5955A62A" w14:textId="75F2AE0A" w:rsidR="00341457" w:rsidRPr="00FB1CEE" w:rsidRDefault="00341457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FB1CEE">
        <w:rPr>
          <w:rFonts w:ascii="Tahoma" w:hAnsi="Tahoma" w:cs="Tahoma"/>
          <w:b/>
          <w:sz w:val="20"/>
          <w:szCs w:val="20"/>
        </w:rPr>
        <w:t xml:space="preserve">i przesłać </w:t>
      </w:r>
      <w:r w:rsidRPr="00FB1CEE">
        <w:rPr>
          <w:rFonts w:ascii="Tahoma" w:hAnsi="Tahoma" w:cs="Tahoma"/>
          <w:sz w:val="20"/>
          <w:szCs w:val="20"/>
        </w:rPr>
        <w:t>za</w:t>
      </w:r>
      <w:r w:rsidRPr="00FB1CEE">
        <w:rPr>
          <w:rFonts w:ascii="Tahoma" w:hAnsi="Tahoma" w:cs="Tahoma"/>
          <w:b/>
          <w:sz w:val="20"/>
          <w:szCs w:val="20"/>
        </w:rPr>
        <w:t xml:space="preserve"> pośrednictwem </w:t>
      </w:r>
      <w:r w:rsidR="00E51FFB" w:rsidRPr="00FB1CEE">
        <w:rPr>
          <w:rFonts w:ascii="Tahoma" w:hAnsi="Tahoma" w:cs="Tahoma"/>
          <w:b/>
          <w:sz w:val="20"/>
          <w:szCs w:val="20"/>
        </w:rPr>
        <w:t>bazy konkurencyjności</w:t>
      </w:r>
      <w:r w:rsidRPr="00FB1CEE">
        <w:rPr>
          <w:rFonts w:ascii="Tahoma" w:hAnsi="Tahoma" w:cs="Tahoma"/>
          <w:sz w:val="20"/>
          <w:szCs w:val="20"/>
        </w:rPr>
        <w:t xml:space="preserve"> </w:t>
      </w:r>
      <w:r w:rsidR="00E51FFB" w:rsidRPr="00FB1CEE">
        <w:rPr>
          <w:rFonts w:ascii="Tahoma" w:hAnsi="Tahoma" w:cs="Tahoma"/>
          <w:sz w:val="20"/>
          <w:szCs w:val="20"/>
        </w:rPr>
        <w:t xml:space="preserve">lub poczty elektronicznej na adres: </w:t>
      </w:r>
      <w:hyperlink r:id="rId19" w:history="1">
        <w:r w:rsidR="00FB1CEE" w:rsidRPr="00FB1CEE">
          <w:rPr>
            <w:rStyle w:val="Hipercze"/>
          </w:rPr>
          <w:t>zp</w:t>
        </w:r>
        <w:r w:rsidR="00FB1CEE" w:rsidRPr="00FB1CEE">
          <w:rPr>
            <w:rStyle w:val="Hipercze"/>
            <w:rFonts w:ascii="Tahoma" w:hAnsi="Tahoma" w:cs="Tahoma"/>
            <w:sz w:val="20"/>
            <w:szCs w:val="20"/>
          </w:rPr>
          <w:t>@pw.edu.pl</w:t>
        </w:r>
      </w:hyperlink>
      <w:r w:rsidR="00E51FFB" w:rsidRPr="00FB1CEE">
        <w:rPr>
          <w:rFonts w:ascii="Tahoma" w:hAnsi="Tahoma" w:cs="Tahoma"/>
          <w:sz w:val="20"/>
          <w:szCs w:val="20"/>
        </w:rPr>
        <w:t xml:space="preserve"> </w:t>
      </w:r>
      <w:r w:rsidRPr="00FB1CEE">
        <w:rPr>
          <w:rFonts w:ascii="Tahoma" w:hAnsi="Tahoma" w:cs="Tahoma"/>
          <w:sz w:val="20"/>
          <w:szCs w:val="20"/>
        </w:rPr>
        <w:t>w nieprzekraczalnym terminie do dnia:</w:t>
      </w:r>
      <w:r w:rsidRPr="00FB1CEE">
        <w:rPr>
          <w:rFonts w:ascii="Tahoma" w:hAnsi="Tahoma" w:cs="Tahoma"/>
          <w:b/>
          <w:sz w:val="20"/>
          <w:szCs w:val="20"/>
        </w:rPr>
        <w:t xml:space="preserve">  </w:t>
      </w:r>
      <w:r w:rsidR="00187C9A">
        <w:rPr>
          <w:rFonts w:ascii="Tahoma" w:hAnsi="Tahoma" w:cs="Tahoma"/>
          <w:b/>
          <w:sz w:val="20"/>
          <w:szCs w:val="20"/>
        </w:rPr>
        <w:t>21.11</w:t>
      </w:r>
      <w:r w:rsidR="00357FB0" w:rsidRPr="00FB1CEE">
        <w:rPr>
          <w:rFonts w:ascii="Tahoma" w:hAnsi="Tahoma" w:cs="Tahoma"/>
          <w:b/>
          <w:sz w:val="20"/>
          <w:szCs w:val="20"/>
        </w:rPr>
        <w:t>.2022</w:t>
      </w:r>
      <w:r w:rsidRPr="00FB1CEE">
        <w:rPr>
          <w:rFonts w:ascii="Tahoma" w:hAnsi="Tahoma" w:cs="Tahoma"/>
          <w:b/>
          <w:sz w:val="20"/>
          <w:szCs w:val="20"/>
        </w:rPr>
        <w:t xml:space="preserve"> r</w:t>
      </w:r>
      <w:r w:rsidR="003059C4" w:rsidRPr="00FB1CEE">
        <w:rPr>
          <w:rFonts w:ascii="Tahoma" w:hAnsi="Tahoma" w:cs="Tahoma"/>
          <w:b/>
          <w:sz w:val="20"/>
          <w:szCs w:val="20"/>
        </w:rPr>
        <w:t xml:space="preserve">. </w:t>
      </w:r>
    </w:p>
    <w:p w14:paraId="35ABBA11" w14:textId="0C76150F" w:rsidR="00E51FFB" w:rsidRPr="007338ED" w:rsidRDefault="00E51FFB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FB1CEE">
        <w:rPr>
          <w:rFonts w:ascii="Tahoma" w:hAnsi="Tahoma" w:cs="Tahoma"/>
          <w:b/>
          <w:sz w:val="20"/>
          <w:szCs w:val="20"/>
        </w:rPr>
        <w:t xml:space="preserve">UWAGA! W przypadku, gdy Wykonawca wybierze formę złożenia oferty mailowo, wówczas Zamawiający wymaga w terminie do składania przesłania oferty </w:t>
      </w:r>
      <w:proofErr w:type="spellStart"/>
      <w:r w:rsidRPr="00FB1CEE">
        <w:rPr>
          <w:rFonts w:ascii="Tahoma" w:hAnsi="Tahoma" w:cs="Tahoma"/>
          <w:b/>
          <w:sz w:val="20"/>
          <w:szCs w:val="20"/>
        </w:rPr>
        <w:lastRenderedPageBreak/>
        <w:t>zahasłowanej</w:t>
      </w:r>
      <w:proofErr w:type="spellEnd"/>
      <w:r w:rsidRPr="00FB1CEE">
        <w:rPr>
          <w:rFonts w:ascii="Tahoma" w:hAnsi="Tahoma" w:cs="Tahoma"/>
          <w:b/>
          <w:sz w:val="20"/>
          <w:szCs w:val="20"/>
        </w:rPr>
        <w:t xml:space="preserve">, natomiast w terminie </w:t>
      </w:r>
      <w:r w:rsidR="00187C9A">
        <w:rPr>
          <w:rFonts w:ascii="Tahoma" w:hAnsi="Tahoma" w:cs="Tahoma"/>
          <w:b/>
          <w:sz w:val="20"/>
          <w:szCs w:val="20"/>
        </w:rPr>
        <w:t>22</w:t>
      </w:r>
      <w:r w:rsidR="003059C4" w:rsidRPr="00FB1CEE">
        <w:rPr>
          <w:rFonts w:ascii="Tahoma" w:hAnsi="Tahoma" w:cs="Tahoma"/>
          <w:b/>
          <w:sz w:val="20"/>
          <w:szCs w:val="20"/>
        </w:rPr>
        <w:t>.10.2022</w:t>
      </w:r>
      <w:r w:rsidRPr="00FB1CEE">
        <w:rPr>
          <w:rFonts w:ascii="Tahoma" w:hAnsi="Tahoma" w:cs="Tahoma"/>
          <w:b/>
          <w:sz w:val="20"/>
          <w:szCs w:val="20"/>
        </w:rPr>
        <w:t xml:space="preserve"> r. </w:t>
      </w:r>
      <w:r w:rsidR="00187C9A">
        <w:rPr>
          <w:rFonts w:ascii="Tahoma" w:hAnsi="Tahoma" w:cs="Tahoma"/>
          <w:b/>
          <w:sz w:val="20"/>
          <w:szCs w:val="20"/>
        </w:rPr>
        <w:t>do godz. 9</w:t>
      </w:r>
      <w:r w:rsidR="003059C4" w:rsidRPr="00FB1CEE">
        <w:rPr>
          <w:rFonts w:ascii="Tahoma" w:hAnsi="Tahoma" w:cs="Tahoma"/>
          <w:b/>
          <w:sz w:val="20"/>
          <w:szCs w:val="20"/>
        </w:rPr>
        <w:t>.00</w:t>
      </w:r>
      <w:r w:rsidRPr="00FB1CEE">
        <w:rPr>
          <w:rFonts w:ascii="Tahoma" w:hAnsi="Tahoma" w:cs="Tahoma"/>
          <w:b/>
          <w:sz w:val="20"/>
          <w:szCs w:val="20"/>
        </w:rPr>
        <w:t xml:space="preserve"> Wykonawca prześle hasło do Oferty. Brak </w:t>
      </w:r>
      <w:proofErr w:type="spellStart"/>
      <w:r w:rsidRPr="00FB1CEE">
        <w:rPr>
          <w:rFonts w:ascii="Tahoma" w:hAnsi="Tahoma" w:cs="Tahoma"/>
          <w:b/>
          <w:sz w:val="20"/>
          <w:szCs w:val="20"/>
        </w:rPr>
        <w:t>za</w:t>
      </w:r>
      <w:r w:rsidR="00A36BD7" w:rsidRPr="00FB1CEE">
        <w:rPr>
          <w:rFonts w:ascii="Tahoma" w:hAnsi="Tahoma" w:cs="Tahoma"/>
          <w:b/>
          <w:sz w:val="20"/>
          <w:szCs w:val="20"/>
        </w:rPr>
        <w:t>hasłowanej</w:t>
      </w:r>
      <w:proofErr w:type="spellEnd"/>
      <w:r w:rsidR="00A36BD7" w:rsidRPr="00FB1CEE">
        <w:rPr>
          <w:rFonts w:ascii="Tahoma" w:hAnsi="Tahoma" w:cs="Tahoma"/>
          <w:b/>
          <w:sz w:val="20"/>
          <w:szCs w:val="20"/>
        </w:rPr>
        <w:t xml:space="preserve"> oferty bądź nieprzesłanie hasła w w/w terminie spowoduje odrzucenie oferty.</w:t>
      </w:r>
      <w:r w:rsidR="00A36BD7" w:rsidRPr="007338ED">
        <w:rPr>
          <w:rFonts w:ascii="Tahoma" w:hAnsi="Tahoma" w:cs="Tahoma"/>
          <w:b/>
          <w:sz w:val="20"/>
          <w:szCs w:val="20"/>
        </w:rPr>
        <w:t xml:space="preserve"> </w:t>
      </w:r>
    </w:p>
    <w:p w14:paraId="6E911919" w14:textId="0250FD60" w:rsidR="007338ED" w:rsidRPr="007338ED" w:rsidRDefault="007338ED" w:rsidP="003E6DC1">
      <w:pPr>
        <w:pStyle w:val="Akapitzlist"/>
        <w:numPr>
          <w:ilvl w:val="0"/>
          <w:numId w:val="9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 termin złożenia oferty przyjęty będzie dzień i godzina jej otrzymania przez Zamawiającego.</w:t>
      </w:r>
    </w:p>
    <w:p w14:paraId="4F7CD508" w14:textId="77777777" w:rsidR="007338ED" w:rsidRPr="007338ED" w:rsidRDefault="007338ED" w:rsidP="003E6DC1">
      <w:pPr>
        <w:pStyle w:val="Akapitzlist"/>
        <w:numPr>
          <w:ilvl w:val="0"/>
          <w:numId w:val="9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Oferty otrzymane przez Zamawiającego po tym terminie pozostaną bez rozpatrzenia.</w:t>
      </w:r>
    </w:p>
    <w:p w14:paraId="45D47798" w14:textId="0E71ECA0" w:rsidR="00341457" w:rsidRPr="007338ED" w:rsidRDefault="00341457" w:rsidP="003E6DC1">
      <w:pPr>
        <w:pStyle w:val="Akapitzlist"/>
        <w:numPr>
          <w:ilvl w:val="0"/>
          <w:numId w:val="9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pozostaje związany złożoną ofertą przez </w:t>
      </w:r>
      <w:r w:rsidR="00DF426F" w:rsidRPr="007338ED">
        <w:rPr>
          <w:rFonts w:ascii="Tahoma" w:hAnsi="Tahoma" w:cs="Tahoma"/>
          <w:b/>
          <w:sz w:val="20"/>
          <w:szCs w:val="20"/>
        </w:rPr>
        <w:t>30</w:t>
      </w:r>
      <w:r w:rsidRPr="007338ED">
        <w:rPr>
          <w:rFonts w:ascii="Tahoma" w:hAnsi="Tahoma" w:cs="Tahoma"/>
          <w:b/>
          <w:sz w:val="20"/>
          <w:szCs w:val="20"/>
        </w:rPr>
        <w:t xml:space="preserve"> dni</w:t>
      </w:r>
      <w:r w:rsidRPr="007338ED">
        <w:rPr>
          <w:rFonts w:ascii="Tahoma" w:hAnsi="Tahoma" w:cs="Tahoma"/>
          <w:sz w:val="20"/>
          <w:szCs w:val="20"/>
        </w:rPr>
        <w:t>. Bieg terminu związania ofertą rozpoczyna się wraz z upływem terminu składania ofert.</w:t>
      </w:r>
    </w:p>
    <w:p w14:paraId="7ED20E94" w14:textId="77777777" w:rsidR="00C56306" w:rsidRPr="007338ED" w:rsidRDefault="00C56306" w:rsidP="007338E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02FCD000" w14:textId="4EB646B8" w:rsidR="00341457" w:rsidRPr="007338ED" w:rsidRDefault="007338ED" w:rsidP="007338ED">
      <w:pPr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V. </w:t>
      </w:r>
      <w:r w:rsidR="00341457" w:rsidRPr="007338ED">
        <w:rPr>
          <w:rFonts w:ascii="Tahoma" w:hAnsi="Tahoma" w:cs="Tahoma"/>
          <w:b/>
          <w:sz w:val="20"/>
          <w:szCs w:val="20"/>
        </w:rPr>
        <w:t>Opis kryteriów oceny ofert i wyboru najkorzystniejszej oferty</w:t>
      </w:r>
    </w:p>
    <w:p w14:paraId="37C431F1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oceni i porówna oferty jedynie tych Wykonawców, którzy wykażą spełnianie warunków udziału w postępowaniu, o których mowa w rozdziale IV.</w:t>
      </w:r>
    </w:p>
    <w:p w14:paraId="36AF3C28" w14:textId="1FC69BE4" w:rsidR="00AB287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Wybór najkorzystniejszej oferty zostanie dokonany na podstawie następując</w:t>
      </w:r>
      <w:r w:rsidR="00AB287D">
        <w:rPr>
          <w:rFonts w:ascii="Tahoma" w:hAnsi="Tahoma" w:cs="Tahoma"/>
          <w:sz w:val="20"/>
          <w:szCs w:val="20"/>
        </w:rPr>
        <w:t xml:space="preserve">ych </w:t>
      </w:r>
      <w:r w:rsidRPr="007338ED">
        <w:rPr>
          <w:rFonts w:ascii="Tahoma" w:hAnsi="Tahoma" w:cs="Tahoma"/>
          <w:sz w:val="20"/>
          <w:szCs w:val="20"/>
        </w:rPr>
        <w:t>kryteri</w:t>
      </w:r>
      <w:r w:rsidR="00AB287D">
        <w:rPr>
          <w:rFonts w:ascii="Tahoma" w:hAnsi="Tahoma" w:cs="Tahoma"/>
          <w:sz w:val="20"/>
          <w:szCs w:val="20"/>
        </w:rPr>
        <w:t>ów</w:t>
      </w:r>
      <w:r w:rsidRPr="007338ED">
        <w:rPr>
          <w:rFonts w:ascii="Tahoma" w:hAnsi="Tahoma" w:cs="Tahoma"/>
          <w:sz w:val="20"/>
          <w:szCs w:val="20"/>
        </w:rPr>
        <w:t xml:space="preserve"> oceny ofert: </w:t>
      </w:r>
    </w:p>
    <w:p w14:paraId="25C227AC" w14:textId="7BD139C0" w:rsidR="00AB287D" w:rsidRDefault="00AB287D" w:rsidP="003E6DC1">
      <w:pPr>
        <w:pStyle w:val="Akapitzlist"/>
        <w:numPr>
          <w:ilvl w:val="1"/>
          <w:numId w:val="20"/>
        </w:numPr>
        <w:spacing w:after="0" w:line="276" w:lineRule="auto"/>
        <w:ind w:left="993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111BA">
        <w:rPr>
          <w:rFonts w:ascii="Tahoma" w:hAnsi="Tahoma" w:cs="Tahoma"/>
          <w:sz w:val="20"/>
          <w:szCs w:val="20"/>
        </w:rPr>
        <w:t>Cena oferty</w:t>
      </w:r>
      <w:r w:rsidR="00C937A7">
        <w:rPr>
          <w:rFonts w:ascii="Tahoma" w:hAnsi="Tahoma" w:cs="Tahoma"/>
          <w:sz w:val="20"/>
          <w:szCs w:val="20"/>
        </w:rPr>
        <w:t xml:space="preserve"> </w:t>
      </w:r>
      <w:r w:rsidRPr="00C111BA">
        <w:rPr>
          <w:rFonts w:ascii="Tahoma" w:hAnsi="Tahoma" w:cs="Tahoma"/>
          <w:sz w:val="20"/>
          <w:szCs w:val="20"/>
        </w:rPr>
        <w:t xml:space="preserve">– waga: </w:t>
      </w:r>
      <w:r w:rsidR="00C937A7">
        <w:rPr>
          <w:rFonts w:ascii="Tahoma" w:hAnsi="Tahoma" w:cs="Tahoma"/>
          <w:sz w:val="20"/>
          <w:szCs w:val="20"/>
        </w:rPr>
        <w:t>6</w:t>
      </w:r>
      <w:r w:rsidRPr="00C111BA">
        <w:rPr>
          <w:rFonts w:ascii="Tahoma" w:hAnsi="Tahoma" w:cs="Tahoma"/>
          <w:sz w:val="20"/>
          <w:szCs w:val="20"/>
        </w:rPr>
        <w:t>0%;</w:t>
      </w:r>
    </w:p>
    <w:p w14:paraId="2478C58E" w14:textId="35333B5F" w:rsidR="00AB287D" w:rsidRDefault="00AB287D" w:rsidP="003E6DC1">
      <w:pPr>
        <w:pStyle w:val="Akapitzlist"/>
        <w:numPr>
          <w:ilvl w:val="1"/>
          <w:numId w:val="20"/>
        </w:numPr>
        <w:spacing w:after="0" w:line="276" w:lineRule="auto"/>
        <w:ind w:left="993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Doświadczenie </w:t>
      </w:r>
      <w:r w:rsidR="00C937A7">
        <w:rPr>
          <w:rFonts w:ascii="Tahoma" w:hAnsi="Tahoma" w:cs="Tahoma"/>
          <w:sz w:val="20"/>
          <w:szCs w:val="20"/>
        </w:rPr>
        <w:t>osoby</w:t>
      </w:r>
      <w:r w:rsidRPr="00027844">
        <w:rPr>
          <w:rFonts w:ascii="Tahoma" w:hAnsi="Tahoma" w:cs="Tahoma"/>
          <w:sz w:val="20"/>
          <w:szCs w:val="20"/>
        </w:rPr>
        <w:t xml:space="preserve"> </w:t>
      </w:r>
      <w:r w:rsidR="00CA1B96">
        <w:rPr>
          <w:rFonts w:ascii="Tahoma" w:hAnsi="Tahoma" w:cs="Tahoma"/>
          <w:sz w:val="20"/>
          <w:szCs w:val="20"/>
        </w:rPr>
        <w:t>z niepełnosprawnością ruchową</w:t>
      </w:r>
      <w:r w:rsidRPr="00027844">
        <w:rPr>
          <w:rFonts w:ascii="Tahoma" w:hAnsi="Tahoma" w:cs="Tahoma"/>
          <w:sz w:val="20"/>
          <w:szCs w:val="20"/>
        </w:rPr>
        <w:t>– waga</w:t>
      </w:r>
      <w:r>
        <w:rPr>
          <w:rFonts w:ascii="Tahoma" w:hAnsi="Tahoma" w:cs="Tahoma"/>
          <w:sz w:val="20"/>
          <w:szCs w:val="20"/>
        </w:rPr>
        <w:t xml:space="preserve">: </w:t>
      </w:r>
      <w:r w:rsidR="00CA1B96">
        <w:rPr>
          <w:rFonts w:ascii="Tahoma" w:hAnsi="Tahoma" w:cs="Tahoma"/>
          <w:sz w:val="20"/>
          <w:szCs w:val="20"/>
        </w:rPr>
        <w:t>2</w:t>
      </w:r>
      <w:r w:rsidRPr="00027844">
        <w:rPr>
          <w:rFonts w:ascii="Tahoma" w:hAnsi="Tahoma" w:cs="Tahoma"/>
          <w:sz w:val="20"/>
          <w:szCs w:val="20"/>
        </w:rPr>
        <w:t>0%</w:t>
      </w:r>
    </w:p>
    <w:p w14:paraId="062060E2" w14:textId="7AF7809F" w:rsidR="00CA1B96" w:rsidRDefault="00CA1B96" w:rsidP="00CA1B96">
      <w:pPr>
        <w:pStyle w:val="Akapitzlist"/>
        <w:numPr>
          <w:ilvl w:val="1"/>
          <w:numId w:val="20"/>
        </w:numPr>
        <w:spacing w:after="0" w:line="276" w:lineRule="auto"/>
        <w:ind w:left="993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Doświadczenie osoby</w:t>
      </w:r>
      <w:r w:rsidRPr="000278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 niepełnosprawnością wzroku</w:t>
      </w:r>
      <w:r w:rsidRPr="00027844">
        <w:rPr>
          <w:rFonts w:ascii="Tahoma" w:hAnsi="Tahoma" w:cs="Tahoma"/>
          <w:sz w:val="20"/>
          <w:szCs w:val="20"/>
        </w:rPr>
        <w:t>– waga</w:t>
      </w:r>
      <w:r>
        <w:rPr>
          <w:rFonts w:ascii="Tahoma" w:hAnsi="Tahoma" w:cs="Tahoma"/>
          <w:sz w:val="20"/>
          <w:szCs w:val="20"/>
        </w:rPr>
        <w:t>: 2</w:t>
      </w:r>
      <w:r w:rsidRPr="00027844">
        <w:rPr>
          <w:rFonts w:ascii="Tahoma" w:hAnsi="Tahoma" w:cs="Tahoma"/>
          <w:sz w:val="20"/>
          <w:szCs w:val="20"/>
        </w:rPr>
        <w:t>0%</w:t>
      </w:r>
    </w:p>
    <w:p w14:paraId="4D879E76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9625F0">
        <w:rPr>
          <w:rFonts w:ascii="Tahoma" w:hAnsi="Tahoma" w:cs="Tahoma"/>
          <w:sz w:val="20"/>
          <w:szCs w:val="20"/>
        </w:rPr>
        <w:t>Ocena ofert w ramach kryterium „</w:t>
      </w:r>
      <w:r w:rsidRPr="00994F5A">
        <w:rPr>
          <w:rFonts w:ascii="Tahoma" w:hAnsi="Tahoma" w:cs="Tahoma"/>
          <w:b/>
          <w:sz w:val="20"/>
          <w:szCs w:val="20"/>
        </w:rPr>
        <w:t>Cena</w:t>
      </w:r>
      <w:r w:rsidRPr="009625F0">
        <w:rPr>
          <w:rFonts w:ascii="Tahoma" w:hAnsi="Tahoma" w:cs="Tahoma"/>
          <w:sz w:val="20"/>
          <w:szCs w:val="20"/>
        </w:rPr>
        <w:t xml:space="preserve">” zostanie dokonana na podstawie wzoru: </w:t>
      </w:r>
    </w:p>
    <w:p w14:paraId="66D6EC9B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5E3FEB0C" w14:textId="77777777" w:rsidR="00AB287D" w:rsidRDefault="00AB287D" w:rsidP="00AB287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Cn</w:t>
      </w:r>
      <w:proofErr w:type="spellEnd"/>
    </w:p>
    <w:p w14:paraId="5529050C" w14:textId="5857D2B4" w:rsidR="00AB287D" w:rsidRDefault="00AB287D" w:rsidP="00AB287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C= ------ x </w:t>
      </w:r>
      <w:r w:rsidR="00103B1F">
        <w:rPr>
          <w:rFonts w:ascii="Arial" w:eastAsia="Arial" w:hAnsi="Arial" w:cs="Arial"/>
          <w:b/>
          <w:color w:val="000000"/>
          <w:sz w:val="20"/>
          <w:szCs w:val="20"/>
        </w:rPr>
        <w:t>60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pkt</w:t>
      </w:r>
    </w:p>
    <w:p w14:paraId="21B38776" w14:textId="77777777" w:rsidR="00AB287D" w:rsidRDefault="00AB287D" w:rsidP="00AB287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Cb</w:t>
      </w:r>
      <w:proofErr w:type="spellEnd"/>
    </w:p>
    <w:p w14:paraId="327A8D31" w14:textId="77777777" w:rsidR="00AB287D" w:rsidRDefault="00AB287D" w:rsidP="00AB287D">
      <w:pPr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 – liczba punktów przyznanych badanej ofercie</w:t>
      </w:r>
    </w:p>
    <w:p w14:paraId="228763C0" w14:textId="5FD9F013" w:rsidR="00AB287D" w:rsidRDefault="00AB287D" w:rsidP="00AB287D">
      <w:pPr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– najniższa zaoferowana cena brutto spośród badanych ofert</w:t>
      </w:r>
    </w:p>
    <w:p w14:paraId="3F0A7326" w14:textId="46DBE49D" w:rsidR="00AB287D" w:rsidRDefault="00AB287D" w:rsidP="00AB287D">
      <w:pPr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– zaoferowana cena brutto oferty badanej</w:t>
      </w:r>
    </w:p>
    <w:p w14:paraId="0EF04DB4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93BAB2A" w14:textId="7E8090BD" w:rsidR="00AB287D" w:rsidRDefault="00AB287D" w:rsidP="00103B1F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0" w:name="_Hlk74739970"/>
      <w:r w:rsidRPr="00027844">
        <w:rPr>
          <w:rFonts w:ascii="Tahoma" w:hAnsi="Tahoma" w:cs="Tahoma"/>
          <w:sz w:val="20"/>
          <w:szCs w:val="20"/>
        </w:rPr>
        <w:t>Ocena ofert w ramach kryterium „</w:t>
      </w:r>
      <w:r w:rsidRPr="00994F5A">
        <w:rPr>
          <w:rFonts w:ascii="Tahoma" w:hAnsi="Tahoma" w:cs="Tahoma"/>
          <w:b/>
          <w:sz w:val="20"/>
          <w:szCs w:val="20"/>
        </w:rPr>
        <w:t xml:space="preserve">Doświadczenie </w:t>
      </w:r>
      <w:r w:rsidR="00103B1F">
        <w:rPr>
          <w:rFonts w:ascii="Tahoma" w:hAnsi="Tahoma" w:cs="Tahoma"/>
          <w:b/>
          <w:sz w:val="20"/>
          <w:szCs w:val="20"/>
        </w:rPr>
        <w:t>osoby</w:t>
      </w:r>
      <w:r w:rsidR="00CA1B96">
        <w:rPr>
          <w:rFonts w:ascii="Tahoma" w:hAnsi="Tahoma" w:cs="Tahoma"/>
          <w:b/>
          <w:sz w:val="20"/>
          <w:szCs w:val="20"/>
        </w:rPr>
        <w:t xml:space="preserve"> z niepełnosprawnością ruchową</w:t>
      </w:r>
      <w:r>
        <w:rPr>
          <w:rFonts w:ascii="Tahoma" w:hAnsi="Tahoma" w:cs="Tahoma"/>
          <w:b/>
          <w:sz w:val="20"/>
          <w:szCs w:val="20"/>
        </w:rPr>
        <w:t>” D1</w:t>
      </w:r>
      <w:r w:rsidRPr="00027844">
        <w:rPr>
          <w:rFonts w:ascii="Tahoma" w:hAnsi="Tahoma" w:cs="Tahoma"/>
          <w:sz w:val="20"/>
          <w:szCs w:val="20"/>
        </w:rPr>
        <w:t xml:space="preserve"> zostanie dokonana na podstawie </w:t>
      </w:r>
      <w:r w:rsidR="00103B1F">
        <w:rPr>
          <w:rFonts w:ascii="Tahoma" w:hAnsi="Tahoma" w:cs="Tahoma"/>
          <w:sz w:val="20"/>
          <w:szCs w:val="20"/>
        </w:rPr>
        <w:t xml:space="preserve">wykazu zrealizowanych usług w zakresie odbytych spacerów/ audytów pod kątem dostępności </w:t>
      </w:r>
      <w:r>
        <w:rPr>
          <w:rFonts w:ascii="Tahoma" w:hAnsi="Tahoma" w:cs="Tahoma"/>
          <w:sz w:val="20"/>
          <w:szCs w:val="20"/>
        </w:rPr>
        <w:t xml:space="preserve"> zrealizowanych </w:t>
      </w:r>
      <w:r w:rsidRPr="00027844">
        <w:rPr>
          <w:rFonts w:ascii="Tahoma" w:hAnsi="Tahoma" w:cs="Tahoma"/>
          <w:sz w:val="20"/>
          <w:szCs w:val="20"/>
        </w:rPr>
        <w:t>przez osobę, która zostanie skierowana do wykonania zamówienia w</w:t>
      </w:r>
      <w:r>
        <w:rPr>
          <w:rFonts w:ascii="Tahoma" w:hAnsi="Tahoma" w:cs="Tahoma"/>
          <w:sz w:val="20"/>
          <w:szCs w:val="20"/>
        </w:rPr>
        <w:t> </w:t>
      </w:r>
      <w:r w:rsidRPr="00027844">
        <w:rPr>
          <w:rFonts w:ascii="Tahoma" w:hAnsi="Tahoma" w:cs="Tahoma"/>
          <w:sz w:val="20"/>
          <w:szCs w:val="20"/>
        </w:rPr>
        <w:t xml:space="preserve">okresie </w:t>
      </w:r>
      <w:r w:rsidR="00103B1F">
        <w:rPr>
          <w:rFonts w:ascii="Tahoma" w:hAnsi="Tahoma" w:cs="Tahoma"/>
          <w:sz w:val="20"/>
          <w:szCs w:val="20"/>
        </w:rPr>
        <w:t>ostatnich 12 miesięcy.</w:t>
      </w:r>
    </w:p>
    <w:p w14:paraId="262C42B1" w14:textId="6269C8EC" w:rsidR="00103B1F" w:rsidRDefault="00103B1F" w:rsidP="00103B1F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przyzna następujące punkty</w:t>
      </w:r>
      <w:r w:rsidR="00CA1B96">
        <w:rPr>
          <w:rFonts w:ascii="Tahoma" w:hAnsi="Tahoma" w:cs="Tahoma"/>
          <w:sz w:val="20"/>
          <w:szCs w:val="20"/>
        </w:rPr>
        <w:t xml:space="preserve"> za odbyte spacery/audyty pod kątem dostępności</w:t>
      </w:r>
      <w:r>
        <w:rPr>
          <w:rFonts w:ascii="Tahoma" w:hAnsi="Tahoma" w:cs="Tahoma"/>
          <w:sz w:val="20"/>
          <w:szCs w:val="20"/>
        </w:rPr>
        <w:t>:</w:t>
      </w:r>
    </w:p>
    <w:p w14:paraId="5DDF7069" w14:textId="0EC995CC" w:rsidR="00103B1F" w:rsidRDefault="00CA1B96" w:rsidP="00103B1F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20</w:t>
      </w:r>
      <w:r w:rsidR="00103B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103B1F">
        <w:rPr>
          <w:rFonts w:ascii="Tahoma" w:hAnsi="Tahoma" w:cs="Tahoma"/>
          <w:sz w:val="20"/>
          <w:szCs w:val="20"/>
        </w:rPr>
        <w:t>– 0,00 pkt</w:t>
      </w:r>
    </w:p>
    <w:p w14:paraId="338F63D3" w14:textId="525CD317" w:rsidR="00CA1B96" w:rsidRDefault="00CA1B96" w:rsidP="00103B1F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 – 30</w:t>
      </w:r>
      <w:r>
        <w:rPr>
          <w:rFonts w:ascii="Tahoma" w:hAnsi="Tahoma" w:cs="Tahoma"/>
          <w:sz w:val="20"/>
          <w:szCs w:val="20"/>
        </w:rPr>
        <w:tab/>
        <w:t>- 5,00 pkt</w:t>
      </w:r>
    </w:p>
    <w:p w14:paraId="77F45632" w14:textId="370FE4E3" w:rsid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31 – 40 </w:t>
      </w:r>
      <w:r>
        <w:rPr>
          <w:rFonts w:ascii="Tahoma" w:hAnsi="Tahoma" w:cs="Tahoma"/>
          <w:sz w:val="20"/>
          <w:szCs w:val="20"/>
        </w:rPr>
        <w:tab/>
        <w:t>- 10,00 pkt</w:t>
      </w:r>
    </w:p>
    <w:p w14:paraId="77CC9CA6" w14:textId="044F102F" w:rsidR="00CA1B96" w:rsidRP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 41 i więcej – 20,00 pkt</w:t>
      </w:r>
    </w:p>
    <w:p w14:paraId="75628209" w14:textId="77777777" w:rsidR="00103B1F" w:rsidRPr="00D21FCE" w:rsidRDefault="00103B1F" w:rsidP="00103B1F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bookmarkEnd w:id="0"/>
    <w:p w14:paraId="655AE015" w14:textId="6340F895" w:rsidR="00AB287D" w:rsidRDefault="00AB287D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181F610" w14:textId="4B36BF58" w:rsid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027844">
        <w:rPr>
          <w:rFonts w:ascii="Tahoma" w:hAnsi="Tahoma" w:cs="Tahoma"/>
          <w:sz w:val="20"/>
          <w:szCs w:val="20"/>
        </w:rPr>
        <w:t>Ocena ofert w ramach kryterium „</w:t>
      </w:r>
      <w:r w:rsidRPr="00994F5A">
        <w:rPr>
          <w:rFonts w:ascii="Tahoma" w:hAnsi="Tahoma" w:cs="Tahoma"/>
          <w:b/>
          <w:sz w:val="20"/>
          <w:szCs w:val="20"/>
        </w:rPr>
        <w:t xml:space="preserve">Doświadczenie </w:t>
      </w:r>
      <w:r>
        <w:rPr>
          <w:rFonts w:ascii="Tahoma" w:hAnsi="Tahoma" w:cs="Tahoma"/>
          <w:b/>
          <w:sz w:val="20"/>
          <w:szCs w:val="20"/>
        </w:rPr>
        <w:t>osoby z niepełnosprawnością wzroku” D2</w:t>
      </w:r>
      <w:r w:rsidRPr="00027844">
        <w:rPr>
          <w:rFonts w:ascii="Tahoma" w:hAnsi="Tahoma" w:cs="Tahoma"/>
          <w:sz w:val="20"/>
          <w:szCs w:val="20"/>
        </w:rPr>
        <w:t xml:space="preserve"> zostanie dokonana na podstawie </w:t>
      </w:r>
      <w:r>
        <w:rPr>
          <w:rFonts w:ascii="Tahoma" w:hAnsi="Tahoma" w:cs="Tahoma"/>
          <w:sz w:val="20"/>
          <w:szCs w:val="20"/>
        </w:rPr>
        <w:t xml:space="preserve">wykazu zrealizowanych usług w zakresie odbytych spacerów/ audytów pod kątem dostępności  zrealizowanych </w:t>
      </w:r>
      <w:r w:rsidRPr="00027844">
        <w:rPr>
          <w:rFonts w:ascii="Tahoma" w:hAnsi="Tahoma" w:cs="Tahoma"/>
          <w:sz w:val="20"/>
          <w:szCs w:val="20"/>
        </w:rPr>
        <w:t>przez osobę, która zostanie skierowana do wykonania zamówienia w</w:t>
      </w:r>
      <w:r>
        <w:rPr>
          <w:rFonts w:ascii="Tahoma" w:hAnsi="Tahoma" w:cs="Tahoma"/>
          <w:sz w:val="20"/>
          <w:szCs w:val="20"/>
        </w:rPr>
        <w:t> </w:t>
      </w:r>
      <w:r w:rsidRPr="00027844">
        <w:rPr>
          <w:rFonts w:ascii="Tahoma" w:hAnsi="Tahoma" w:cs="Tahoma"/>
          <w:sz w:val="20"/>
          <w:szCs w:val="20"/>
        </w:rPr>
        <w:t xml:space="preserve">okresie </w:t>
      </w:r>
      <w:r>
        <w:rPr>
          <w:rFonts w:ascii="Tahoma" w:hAnsi="Tahoma" w:cs="Tahoma"/>
          <w:sz w:val="20"/>
          <w:szCs w:val="20"/>
        </w:rPr>
        <w:t>ostatnich 12 miesięcy.</w:t>
      </w:r>
    </w:p>
    <w:p w14:paraId="11C98C59" w14:textId="77777777" w:rsid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przyzna następujące punkty za odbyte spacery/audyty pod kątem dostępności:</w:t>
      </w:r>
    </w:p>
    <w:p w14:paraId="7C19DF36" w14:textId="77777777" w:rsid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20 </w:t>
      </w:r>
      <w:r>
        <w:rPr>
          <w:rFonts w:ascii="Tahoma" w:hAnsi="Tahoma" w:cs="Tahoma"/>
          <w:sz w:val="20"/>
          <w:szCs w:val="20"/>
        </w:rPr>
        <w:tab/>
        <w:t>– 0,00 pkt</w:t>
      </w:r>
    </w:p>
    <w:p w14:paraId="07951341" w14:textId="77777777" w:rsid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 – 30</w:t>
      </w:r>
      <w:r>
        <w:rPr>
          <w:rFonts w:ascii="Tahoma" w:hAnsi="Tahoma" w:cs="Tahoma"/>
          <w:sz w:val="20"/>
          <w:szCs w:val="20"/>
        </w:rPr>
        <w:tab/>
        <w:t>- 5,00 pkt</w:t>
      </w:r>
    </w:p>
    <w:p w14:paraId="7D10692B" w14:textId="77777777" w:rsid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31 – 40 </w:t>
      </w:r>
      <w:r>
        <w:rPr>
          <w:rFonts w:ascii="Tahoma" w:hAnsi="Tahoma" w:cs="Tahoma"/>
          <w:sz w:val="20"/>
          <w:szCs w:val="20"/>
        </w:rPr>
        <w:tab/>
        <w:t>- 10,00 pkt</w:t>
      </w:r>
    </w:p>
    <w:p w14:paraId="799F9E8A" w14:textId="77777777" w:rsidR="00CA1B96" w:rsidRPr="00CA1B96" w:rsidRDefault="00CA1B96" w:rsidP="00CA1B96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 41 i więcej – 20,00 pkt</w:t>
      </w:r>
    </w:p>
    <w:p w14:paraId="4E8D65A9" w14:textId="77777777" w:rsidR="00CA1B96" w:rsidRDefault="00CA1B96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671440BD" w14:textId="77777777" w:rsidR="00AB287D" w:rsidRPr="00E26DC5" w:rsidRDefault="00AB287D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0F048022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/>
          <w:color w:val="000000"/>
          <w:sz w:val="20"/>
          <w:szCs w:val="20"/>
          <w:u w:val="single"/>
        </w:rPr>
      </w:pPr>
      <w:r w:rsidRPr="00D21FCE">
        <w:rPr>
          <w:rFonts w:ascii="Tahoma" w:eastAsia="Arial" w:hAnsi="Tahoma" w:cs="Tahoma"/>
          <w:i/>
          <w:color w:val="000000"/>
          <w:sz w:val="20"/>
          <w:szCs w:val="20"/>
          <w:u w:val="single"/>
        </w:rPr>
        <w:t>Uwaga!</w:t>
      </w:r>
    </w:p>
    <w:p w14:paraId="3AB45A4A" w14:textId="75823151" w:rsidR="00AB287D" w:rsidRPr="00D21FCE" w:rsidRDefault="00AB287D" w:rsidP="003E6DC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Cs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Brak złożenia Załącznik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</w:t>
      </w:r>
      <w:r w:rsidR="003D65C8">
        <w:rPr>
          <w:rFonts w:ascii="Tahoma" w:eastAsia="Arial" w:hAnsi="Tahoma" w:cs="Tahoma"/>
          <w:iCs/>
          <w:color w:val="000000"/>
          <w:sz w:val="20"/>
          <w:szCs w:val="20"/>
        </w:rPr>
        <w:t>a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do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wraz z ofertą skutkować będzie brakiem możliwości przyznania punktów w kryterium: Doświadczenie </w:t>
      </w:r>
      <w:r w:rsidR="00CA1B96">
        <w:rPr>
          <w:rFonts w:ascii="Tahoma" w:eastAsia="Arial" w:hAnsi="Tahoma" w:cs="Tahoma"/>
          <w:iCs/>
          <w:color w:val="000000"/>
          <w:sz w:val="20"/>
          <w:szCs w:val="20"/>
        </w:rPr>
        <w:t>osoby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. Załącznik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</w:t>
      </w:r>
      <w:r w:rsidR="003D65C8">
        <w:rPr>
          <w:rFonts w:ascii="Tahoma" w:eastAsia="Arial" w:hAnsi="Tahoma" w:cs="Tahoma"/>
          <w:iCs/>
          <w:color w:val="000000"/>
          <w:sz w:val="20"/>
          <w:szCs w:val="20"/>
        </w:rPr>
        <w:t>a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do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nie podlega uzupełnieniu ani w części ani w całości.</w:t>
      </w:r>
    </w:p>
    <w:p w14:paraId="4334CDE0" w14:textId="77777777" w:rsidR="00AB287D" w:rsidRDefault="00AB287D" w:rsidP="003E6DC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Cs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>Brak odpowiednio precyzyjnych informacji skutkować będzie brakiem możliwości przyznania punktów.</w:t>
      </w:r>
    </w:p>
    <w:p w14:paraId="5BCAE0FE" w14:textId="6D664A75" w:rsidR="00AB287D" w:rsidRDefault="00AB287D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8854F1">
        <w:rPr>
          <w:rFonts w:ascii="Tahoma" w:hAnsi="Tahoma" w:cs="Tahoma"/>
          <w:i/>
          <w:iCs/>
          <w:sz w:val="20"/>
          <w:szCs w:val="20"/>
        </w:rPr>
        <w:t xml:space="preserve">W przypadku, gdy w wyniku weryfikacji przez Zamawiającego spełnienia warunku udziału w postępowaniu, Wykonawca nie potwierdzi spełnienia warunków udziału w postępowaniu, o których mowa w rozdziale </w:t>
      </w:r>
      <w:r w:rsidR="00365ACD">
        <w:rPr>
          <w:rFonts w:ascii="Tahoma" w:hAnsi="Tahoma" w:cs="Tahoma"/>
          <w:i/>
          <w:iCs/>
          <w:sz w:val="20"/>
          <w:szCs w:val="20"/>
        </w:rPr>
        <w:t>III ust. 1</w:t>
      </w:r>
      <w:r w:rsidRPr="008854F1">
        <w:rPr>
          <w:rFonts w:ascii="Tahoma" w:hAnsi="Tahoma" w:cs="Tahoma"/>
          <w:i/>
          <w:iCs/>
          <w:sz w:val="20"/>
          <w:szCs w:val="20"/>
        </w:rPr>
        <w:t xml:space="preserve"> i w wyniku uzupełnienia Wykonawca dokona zmiany osoby spełniającej warunek udziału w postępowaniu, niezależnie od wskazanego doświadczenia </w:t>
      </w:r>
      <w:r w:rsidR="00CA1B96">
        <w:rPr>
          <w:rFonts w:ascii="Tahoma" w:hAnsi="Tahoma" w:cs="Tahoma"/>
          <w:i/>
          <w:iCs/>
          <w:sz w:val="20"/>
          <w:szCs w:val="20"/>
        </w:rPr>
        <w:t>nowej osoby</w:t>
      </w:r>
      <w:r w:rsidRPr="008854F1">
        <w:rPr>
          <w:rFonts w:ascii="Tahoma" w:hAnsi="Tahoma" w:cs="Tahoma"/>
          <w:i/>
          <w:iCs/>
          <w:sz w:val="20"/>
          <w:szCs w:val="20"/>
        </w:rPr>
        <w:t xml:space="preserve"> Zamawiający przyzna Wykonawcy w ramach kryterium oceny ofert Doświadczenie </w:t>
      </w:r>
      <w:r w:rsidR="00CA1B96">
        <w:rPr>
          <w:rFonts w:ascii="Tahoma" w:hAnsi="Tahoma" w:cs="Tahoma"/>
          <w:i/>
          <w:iCs/>
          <w:sz w:val="20"/>
          <w:szCs w:val="20"/>
        </w:rPr>
        <w:t>osoby</w:t>
      </w:r>
      <w:r w:rsidRPr="008854F1">
        <w:rPr>
          <w:rFonts w:ascii="Tahoma" w:hAnsi="Tahoma" w:cs="Tahoma"/>
          <w:i/>
          <w:iCs/>
          <w:sz w:val="20"/>
          <w:szCs w:val="20"/>
        </w:rPr>
        <w:t xml:space="preserve"> 0 pkt</w:t>
      </w:r>
      <w:r>
        <w:rPr>
          <w:rFonts w:ascii="Tahoma" w:hAnsi="Tahoma" w:cs="Tahoma"/>
          <w:sz w:val="20"/>
          <w:szCs w:val="20"/>
        </w:rPr>
        <w:t>.</w:t>
      </w:r>
    </w:p>
    <w:p w14:paraId="11264937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4D38DC3" w14:textId="3A675D70" w:rsidR="00AB287D" w:rsidRPr="00D21FCE" w:rsidRDefault="00AB287D" w:rsidP="00AB287D">
      <w:pPr>
        <w:spacing w:line="276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sz w:val="20"/>
          <w:szCs w:val="20"/>
        </w:rPr>
        <w:t xml:space="preserve">Zamawiający udzieli zamówienia Wykonawcy, który spełni wszystkie postawione w </w:t>
      </w:r>
      <w:r w:rsidR="00365ACD">
        <w:rPr>
          <w:rFonts w:ascii="Tahoma" w:eastAsia="Arial" w:hAnsi="Tahoma" w:cs="Tahoma"/>
          <w:sz w:val="20"/>
          <w:szCs w:val="20"/>
        </w:rPr>
        <w:t>ZO</w:t>
      </w:r>
      <w:r w:rsidRPr="00D21FCE">
        <w:rPr>
          <w:rFonts w:ascii="Tahoma" w:eastAsia="Arial" w:hAnsi="Tahoma" w:cs="Tahoma"/>
          <w:sz w:val="20"/>
          <w:szCs w:val="20"/>
        </w:rPr>
        <w:t xml:space="preserve"> warunki oraz otrzyma największą liczbę punktów wyliczoną zgodnie ze wzorem:</w:t>
      </w:r>
    </w:p>
    <w:p w14:paraId="42F22FF5" w14:textId="63C816ED" w:rsidR="00AB287D" w:rsidRPr="00D21FCE" w:rsidRDefault="00AB287D" w:rsidP="00AB287D">
      <w:pPr>
        <w:spacing w:before="120" w:line="276" w:lineRule="auto"/>
        <w:jc w:val="both"/>
        <w:rPr>
          <w:rFonts w:ascii="Tahoma" w:eastAsia="Arial" w:hAnsi="Tahoma" w:cs="Tahoma"/>
          <w:b/>
          <w:sz w:val="20"/>
          <w:szCs w:val="20"/>
        </w:rPr>
      </w:pPr>
      <w:r w:rsidRPr="00D21FCE">
        <w:rPr>
          <w:rFonts w:ascii="Tahoma" w:eastAsia="Arial" w:hAnsi="Tahoma" w:cs="Tahoma"/>
          <w:b/>
          <w:sz w:val="20"/>
          <w:szCs w:val="20"/>
        </w:rPr>
        <w:t>P = C + D</w:t>
      </w:r>
      <w:r>
        <w:rPr>
          <w:rFonts w:ascii="Tahoma" w:eastAsia="Arial" w:hAnsi="Tahoma" w:cs="Tahoma"/>
          <w:b/>
          <w:sz w:val="20"/>
          <w:szCs w:val="20"/>
        </w:rPr>
        <w:t xml:space="preserve">1 </w:t>
      </w:r>
      <w:r w:rsidR="00477FAC">
        <w:rPr>
          <w:rFonts w:ascii="Tahoma" w:eastAsia="Arial" w:hAnsi="Tahoma" w:cs="Tahoma"/>
          <w:b/>
          <w:sz w:val="20"/>
          <w:szCs w:val="20"/>
        </w:rPr>
        <w:t>+ D2</w:t>
      </w:r>
    </w:p>
    <w:p w14:paraId="602693BB" w14:textId="77777777" w:rsidR="00AB287D" w:rsidRPr="00D21FCE" w:rsidRDefault="00AB287D" w:rsidP="00AB287D">
      <w:pPr>
        <w:spacing w:before="120" w:line="276" w:lineRule="auto"/>
        <w:jc w:val="both"/>
        <w:rPr>
          <w:rFonts w:ascii="Tahoma" w:eastAsia="Arial" w:hAnsi="Tahoma" w:cs="Tahoma"/>
          <w:b/>
          <w:sz w:val="20"/>
          <w:szCs w:val="20"/>
        </w:rPr>
      </w:pPr>
      <w:r w:rsidRPr="00D21FCE">
        <w:rPr>
          <w:rFonts w:ascii="Tahoma" w:eastAsia="Arial" w:hAnsi="Tahoma" w:cs="Tahoma"/>
          <w:b/>
          <w:sz w:val="20"/>
          <w:szCs w:val="20"/>
        </w:rPr>
        <w:t>gdzie:</w:t>
      </w:r>
    </w:p>
    <w:p w14:paraId="42FE62F2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P – łączna liczba punktów przyznana ofercie ocenianej</w:t>
      </w:r>
    </w:p>
    <w:p w14:paraId="3426BAFA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C – liczba punktów przyznana ofercie ocenianej w kryterium „</w:t>
      </w:r>
      <w:r w:rsidRPr="00365ACD">
        <w:rPr>
          <w:rFonts w:ascii="Tahoma" w:eastAsia="Arial" w:hAnsi="Tahoma" w:cs="Tahoma"/>
          <w:b/>
          <w:bCs/>
          <w:color w:val="000000"/>
          <w:sz w:val="20"/>
          <w:szCs w:val="20"/>
        </w:rPr>
        <w:t>Cena oferty”</w:t>
      </w:r>
      <w:r w:rsidRPr="00D21FCE">
        <w:rPr>
          <w:rFonts w:ascii="Tahoma" w:eastAsia="Arial" w:hAnsi="Tahoma" w:cs="Tahoma"/>
          <w:color w:val="000000"/>
          <w:sz w:val="20"/>
          <w:szCs w:val="20"/>
        </w:rPr>
        <w:t xml:space="preserve">      </w:t>
      </w:r>
    </w:p>
    <w:p w14:paraId="7AEA8798" w14:textId="66C68D5A" w:rsidR="00477FAC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D</w:t>
      </w:r>
      <w:r>
        <w:rPr>
          <w:rFonts w:ascii="Tahoma" w:eastAsia="Arial" w:hAnsi="Tahoma" w:cs="Tahoma"/>
          <w:b/>
          <w:color w:val="000000"/>
          <w:sz w:val="20"/>
          <w:szCs w:val="20"/>
        </w:rPr>
        <w:t>1</w:t>
      </w: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 xml:space="preserve"> - liczba punktów przyznana ofercie ocenianej w kryterium „Doświadczenie </w:t>
      </w:r>
      <w:r w:rsidR="00477FAC">
        <w:rPr>
          <w:rFonts w:ascii="Tahoma" w:eastAsia="Arial" w:hAnsi="Tahoma" w:cs="Tahoma"/>
          <w:b/>
          <w:color w:val="000000"/>
          <w:sz w:val="20"/>
          <w:szCs w:val="20"/>
        </w:rPr>
        <w:t>osoby z niepełnosprawnością ruchową”</w:t>
      </w:r>
    </w:p>
    <w:p w14:paraId="4CDFD339" w14:textId="7A93B7E6" w:rsidR="00AB287D" w:rsidRDefault="00477FAC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>
        <w:rPr>
          <w:rFonts w:ascii="Tahoma" w:eastAsia="Arial" w:hAnsi="Tahoma" w:cs="Tahoma"/>
          <w:b/>
          <w:color w:val="000000"/>
          <w:sz w:val="20"/>
          <w:szCs w:val="20"/>
        </w:rPr>
        <w:t xml:space="preserve">D2 - </w:t>
      </w: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 xml:space="preserve">liczba punktów przyznana ofercie ocenianej w kryterium „Doświadczenie </w:t>
      </w:r>
      <w:r>
        <w:rPr>
          <w:rFonts w:ascii="Tahoma" w:eastAsia="Arial" w:hAnsi="Tahoma" w:cs="Tahoma"/>
          <w:b/>
          <w:color w:val="000000"/>
          <w:sz w:val="20"/>
          <w:szCs w:val="20"/>
        </w:rPr>
        <w:t>osoby z niepełnosprawnością wzroku”</w:t>
      </w:r>
    </w:p>
    <w:p w14:paraId="28621317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Końcowy wynik powyższych działań zostanie zaokrąglony do dwóch miejsc po przecinku.</w:t>
      </w:r>
    </w:p>
    <w:p w14:paraId="55832721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     </w:t>
      </w:r>
      <w:r w:rsidRPr="00D21FCE">
        <w:rPr>
          <w:rFonts w:ascii="Tahoma" w:eastAsia="Arial" w:hAnsi="Tahoma" w:cs="Tahoma"/>
          <w:color w:val="000000"/>
          <w:sz w:val="20"/>
          <w:szCs w:val="20"/>
        </w:rPr>
        <w:t>Zamawiający wybierze ofertę z największą liczbą uzyskanych punktów.</w:t>
      </w:r>
    </w:p>
    <w:p w14:paraId="12CF1FC2" w14:textId="2F0223A1" w:rsidR="00AB287D" w:rsidRDefault="00AB287D" w:rsidP="00AB287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0277BB9" w14:textId="77777777" w:rsidR="00AB287D" w:rsidRPr="00AB287D" w:rsidRDefault="00AB287D" w:rsidP="00AB287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6F905FC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Ostateczna ocena punktowa oferty będzie zaokrągloną do dwóch miejsc po przecinku liczbą punktów.</w:t>
      </w:r>
    </w:p>
    <w:p w14:paraId="6A675B34" w14:textId="71F27FCD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Zamówienie zostanie udzielone temu Wykonawcy, którego oferta uzyska najwyższą liczbę punktów w ostatecznej ocenie punktowej</w:t>
      </w:r>
      <w:r w:rsidR="00365ACD">
        <w:rPr>
          <w:rFonts w:ascii="Tahoma" w:hAnsi="Tahoma" w:cs="Tahoma"/>
          <w:sz w:val="20"/>
          <w:szCs w:val="20"/>
        </w:rPr>
        <w:t xml:space="preserve"> dla każdej części.</w:t>
      </w:r>
    </w:p>
    <w:p w14:paraId="1A22BEBF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Jeżeli okaże się, że oferta zawiera oczywiste omyłki rachunkowe, Zamawiający poprawi je, niezwłocznie zawiadamiając o tym Wykonawcę.</w:t>
      </w:r>
    </w:p>
    <w:p w14:paraId="41FC6B98" w14:textId="78EFCBD3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Cena przedstawiona w ofercie oraz warunki wykonania zamówienia nie podlegają negocjacjom w trakcie oceny ofert i realizacji zamówienia, poza sytuacją opisaną w umowie oraz gdy w wyniku oceny ofert wykonawcy otrzymają taką samą liczbę punktów. Wówczas Zamawiający wybierze Wykonawcę z niższą ceną lub wezwie Wykonawców do złożenia ofert dodatkowych, nie mniej korzystnych niż dotychczas złożone. </w:t>
      </w:r>
    </w:p>
    <w:p w14:paraId="126FA8CA" w14:textId="063A027D" w:rsidR="00A32B06" w:rsidRPr="007338ED" w:rsidRDefault="00A32B06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W przypadku zaistnienia sytuacji, gdy Wykonawcy, którzy złożyli najkorzystniejsze oferty uzyskają tę samą liczbę punktów, Zamawiający wezwie tych Wykonawców, do złożenia w terminie określonym przez Zamawiającego (nie krótszym niż 2 dni od dnia wezwania) ofert dodatkowych. </w:t>
      </w:r>
      <w:r w:rsidRPr="007338ED">
        <w:rPr>
          <w:rFonts w:ascii="Tahoma" w:hAnsi="Tahoma" w:cs="Tahoma"/>
          <w:bCs/>
          <w:sz w:val="20"/>
          <w:szCs w:val="20"/>
        </w:rPr>
        <w:lastRenderedPageBreak/>
        <w:t>Termin związania ofertą zostaje w takim wypadku wydłużony na okres kolejnych 30 dni liczonych od dnia złożenia oferty dodatkowej.</w:t>
      </w:r>
      <w:r w:rsidR="007338ED">
        <w:rPr>
          <w:rFonts w:ascii="Tahoma" w:hAnsi="Tahoma" w:cs="Tahoma"/>
          <w:bCs/>
          <w:sz w:val="20"/>
          <w:szCs w:val="20"/>
        </w:rPr>
        <w:t xml:space="preserve"> </w:t>
      </w:r>
      <w:r w:rsidRPr="007338ED">
        <w:rPr>
          <w:rFonts w:ascii="Tahoma" w:hAnsi="Tahoma" w:cs="Tahoma"/>
          <w:bCs/>
          <w:sz w:val="20"/>
          <w:szCs w:val="20"/>
        </w:rPr>
        <w:t>Po upływie terminu na złożenie ofert dodatkowych, Zamawiający wybierze ofertę najkorzystniejszą zgodnie z kryteriami oceny ofert przewidzianych w niniejszym zapytaniu ofertowym (kryterium – cena). Oferta dodatkowa wskazująca cenę, która będzie wyższa od ceny wskazanej w ofercie pierwotnej zostanie odrzucona przez Zamawiającego. W przypadku, gdy w wyniku złożenia ofert dodatkowych okaże się, że oferty dodatkowe opiewają na tożsamą cenę, Zamawiający powtórzy ww. procedurę składania ofert dodatkowych, aż do momentu, kiedy możliwe będzie wyłonienie jednego wykonawcy.</w:t>
      </w:r>
    </w:p>
    <w:p w14:paraId="0BB887A1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Niezwłocznie po wyborze najkorzystniejszej oferty, Zamawiający zawiadomi Wykonawców o wyniku postępowania, a decyzję w sprawie wyboru najkorzystniejszej oferty lub unieważnieniu postępowania, Zamawiający zamieści na stronie internetowej, na której zostało zamieszczone zapytanie ofertowe.</w:t>
      </w:r>
    </w:p>
    <w:p w14:paraId="1834F29C" w14:textId="2A7874AB" w:rsidR="00341457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Jeżeli Wykonawca, którego oferta zostanie uznana za najkorzystniejszą, będzie uchylać się od zawarcia umowy, Zamawiający może wybrać jako najkorzystniejszą ofertę zajmującą kolejną pozycję w rankingu ocenionych ofert, bez przeprowadzania ich ponownego badania.</w:t>
      </w:r>
    </w:p>
    <w:p w14:paraId="6A209BEF" w14:textId="77777777" w:rsidR="00365ACD" w:rsidRPr="00365ACD" w:rsidRDefault="00365ACD" w:rsidP="00365AC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3499441D" w14:textId="41C3E0FA" w:rsidR="007338ED" w:rsidRPr="007338ED" w:rsidRDefault="007338ED" w:rsidP="007338ED">
      <w:pPr>
        <w:pStyle w:val="Akapitzlist"/>
        <w:spacing w:after="0" w:line="276" w:lineRule="auto"/>
        <w:ind w:left="0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7338ED">
        <w:rPr>
          <w:rFonts w:ascii="Tahoma" w:eastAsia="Times New Roman" w:hAnsi="Tahoma" w:cs="Tahoma"/>
          <w:b/>
          <w:bCs/>
          <w:sz w:val="20"/>
          <w:szCs w:val="20"/>
        </w:rPr>
        <w:t>ROZDZIAŁ VI. BADANIE I OCENA OFERT</w:t>
      </w:r>
    </w:p>
    <w:p w14:paraId="76D6DCB5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 toku badania i oceny ofert Zamawiający może żądać udzielenia od Wykonawców wyjaśnień </w:t>
      </w:r>
      <w:r w:rsidRPr="007338ED">
        <w:rPr>
          <w:rFonts w:ascii="Tahoma" w:hAnsi="Tahoma" w:cs="Tahoma"/>
          <w:sz w:val="20"/>
          <w:szCs w:val="20"/>
        </w:rPr>
        <w:br/>
        <w:t>i uzupełnień dotyczących treści złożonych przez nich ofert.</w:t>
      </w:r>
    </w:p>
    <w:p w14:paraId="2BDDF33B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wyklucza z udziału w postępowaniu Wykonawcę który jest powiązany osobowo lub kapitałowo z Zamawiającym, </w:t>
      </w:r>
    </w:p>
    <w:p w14:paraId="7CC8F26D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Przez powiązania kapitałowe lub osobowe, o których mowa w pkt 2 powyżej rozumie się wzajemne powiązania między beneficjentem (Zamawiającym) lub osobami upoważnionymi </w:t>
      </w:r>
      <w:r w:rsidRPr="007338ED">
        <w:rPr>
          <w:rFonts w:ascii="Tahoma" w:hAnsi="Tahoma" w:cs="Tahoma"/>
          <w:sz w:val="20"/>
          <w:szCs w:val="20"/>
        </w:rPr>
        <w:br/>
        <w:t xml:space="preserve">do zaciągania zobowiązań w imieniu beneficjenta (Zamawiającego) lub osobami wykonującymi </w:t>
      </w:r>
      <w:r w:rsidRPr="007338ED">
        <w:rPr>
          <w:rFonts w:ascii="Tahoma" w:hAnsi="Tahoma" w:cs="Tahoma"/>
          <w:sz w:val="20"/>
          <w:szCs w:val="20"/>
        </w:rPr>
        <w:br/>
        <w:t>w imieniu beneficjenta (Zamawiającego) czynności związane z przeprowadzeniem procedury wyboru wykonawcy a wykonawcą, polegające w szczególności na:</w:t>
      </w:r>
    </w:p>
    <w:p w14:paraId="44093130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a) uczestniczeniu w spółce jako wspólnik spółki cywilnej lub spółki osobowej,</w:t>
      </w:r>
    </w:p>
    <w:p w14:paraId="2FB0E65D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b) posiadaniu co najmniej 10% udziałów lub akcji, o ile niższy próg nie wynika z przepisów prawa lub nie został określony przez IZ PO,</w:t>
      </w:r>
    </w:p>
    <w:p w14:paraId="30825527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c) pełnieniu funkcji członka organu nadzorczego lub zarządzającego, prokurenta, pełnomocnika, </w:t>
      </w:r>
    </w:p>
    <w:p w14:paraId="13098B11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028D31B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Na potwierdzenie braku powiązań kapitałowych lub osobowych Wykonawca złoży wraz z Ofertą podpisane przez wykonawcę Oświadczenia o braku występowania powiązań osobowych lub kapitałowych, stanowiące załącznik nr 3 do niniejszego zapytania ofertowego.</w:t>
      </w:r>
    </w:p>
    <w:p w14:paraId="69379B08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 wykluczeniu z postępowania Zamawiający zawiadomi wykluczonego Wykonawcę.</w:t>
      </w:r>
    </w:p>
    <w:p w14:paraId="15437539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odrzuca ofertę Wykonawcy jeżeli:</w:t>
      </w:r>
    </w:p>
    <w:p w14:paraId="57F4D416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jej treść nie odpowiada treści niniejszego zapytania ofertowego,</w:t>
      </w:r>
    </w:p>
    <w:p w14:paraId="66793BAA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została złożona przez Wykonawcę podlegającego wykluczeniu z udziału w zapytaniu ofertowym,</w:t>
      </w:r>
    </w:p>
    <w:p w14:paraId="53F2C345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zawiera błędy w obliczeniu ceny nie mogące zostać poprawione w drodze omyłki rachunkowej,</w:t>
      </w:r>
    </w:p>
    <w:p w14:paraId="233A1818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nie spełnia warunków formalnych określonych w rozdziale VII powyżej,</w:t>
      </w:r>
    </w:p>
    <w:p w14:paraId="06BB0506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wykonawca nie spełnia lub nie wykazał spełnienia wszystkich warunków udziału w postępowaniu określonych w rozdziale V powyżej.</w:t>
      </w:r>
    </w:p>
    <w:p w14:paraId="4FBC626A" w14:textId="1EAAEE88" w:rsidR="007338ED" w:rsidRDefault="007338ED" w:rsidP="003E6DC1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oceni i porówna tylko te oferty, które zostaną sklasyfikowane jako nie podlegające odrzuceniu / wykluczeniu.</w:t>
      </w:r>
    </w:p>
    <w:p w14:paraId="1E8DA5DC" w14:textId="7D156FEB" w:rsidR="003D65C8" w:rsidRDefault="003D65C8" w:rsidP="003D65C8">
      <w:p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3A737C43" w14:textId="77777777" w:rsidR="003D65C8" w:rsidRPr="003D65C8" w:rsidRDefault="003D65C8" w:rsidP="003D65C8">
      <w:p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424C185F" w14:textId="0EADEBA9" w:rsidR="00341457" w:rsidRPr="007338ED" w:rsidRDefault="007338ED" w:rsidP="007338ED">
      <w:pPr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lastRenderedPageBreak/>
        <w:t xml:space="preserve">ROZDZIAŁ VII. </w:t>
      </w:r>
      <w:r w:rsidR="00341457" w:rsidRPr="007338ED">
        <w:rPr>
          <w:rFonts w:ascii="Tahoma" w:hAnsi="Tahoma" w:cs="Tahoma"/>
          <w:b/>
          <w:sz w:val="20"/>
          <w:szCs w:val="20"/>
        </w:rPr>
        <w:t xml:space="preserve">Opis sposobu porozumiewania się i inne postanowienia </w:t>
      </w:r>
    </w:p>
    <w:p w14:paraId="7C4FDC36" w14:textId="0991559C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Do porozumiewania się z Wykonawcami upoważniona jest p. </w:t>
      </w:r>
      <w:r w:rsidR="00FB1CEE">
        <w:rPr>
          <w:rFonts w:ascii="Tahoma" w:hAnsi="Tahoma" w:cs="Tahoma"/>
          <w:sz w:val="20"/>
          <w:szCs w:val="20"/>
        </w:rPr>
        <w:t xml:space="preserve">Weronika </w:t>
      </w:r>
      <w:proofErr w:type="spellStart"/>
      <w:r w:rsidR="00FB1CEE">
        <w:rPr>
          <w:rFonts w:ascii="Tahoma" w:hAnsi="Tahoma" w:cs="Tahoma"/>
          <w:sz w:val="20"/>
          <w:szCs w:val="20"/>
        </w:rPr>
        <w:t>Franczuk</w:t>
      </w:r>
      <w:proofErr w:type="spellEnd"/>
      <w:r w:rsidRPr="007338ED">
        <w:rPr>
          <w:rFonts w:ascii="Tahoma" w:hAnsi="Tahoma" w:cs="Tahoma"/>
          <w:sz w:val="20"/>
          <w:szCs w:val="20"/>
        </w:rPr>
        <w:t xml:space="preserve">, wiadomości należy przesyłać za pośrednictwem </w:t>
      </w:r>
      <w:r w:rsidR="00C56306" w:rsidRPr="007338ED">
        <w:rPr>
          <w:rFonts w:ascii="Tahoma" w:hAnsi="Tahoma" w:cs="Tahoma"/>
          <w:sz w:val="20"/>
          <w:szCs w:val="20"/>
        </w:rPr>
        <w:t>https://bazakonkurencyjnosci.funduszeeuropejskie.gov.pl/</w:t>
      </w:r>
      <w:r w:rsidRPr="007338ED">
        <w:rPr>
          <w:rFonts w:ascii="Tahoma" w:hAnsi="Tahoma" w:cs="Tahoma"/>
          <w:sz w:val="20"/>
          <w:szCs w:val="20"/>
        </w:rPr>
        <w:t xml:space="preserve">, ewentualnie na adres poczty elektronicznej: </w:t>
      </w:r>
      <w:r w:rsidR="00FB1CEE" w:rsidRPr="00FB1CEE">
        <w:t> </w:t>
      </w:r>
      <w:hyperlink r:id="rId20" w:history="1">
        <w:r w:rsidR="00FB1CEE" w:rsidRPr="00D911D2">
          <w:rPr>
            <w:rStyle w:val="Hipercze"/>
          </w:rPr>
          <w:t>weronika.franczuk@pw.edu.pl</w:t>
        </w:r>
      </w:hyperlink>
      <w:r w:rsidR="00FB1CEE">
        <w:t>, telefon: 22 234 13 40.</w:t>
      </w:r>
    </w:p>
    <w:p w14:paraId="1EBFEC72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 datę powzięcia wiadomości uważa się dzień, w którym strony postępowania otrzymały informację za pomocą poczty elektronicznej.</w:t>
      </w:r>
    </w:p>
    <w:p w14:paraId="43DE8963" w14:textId="0E07ED34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Godziny pracy Zamawiającego: 0</w:t>
      </w:r>
      <w:r w:rsidR="00FB1CEE">
        <w:rPr>
          <w:rFonts w:ascii="Tahoma" w:hAnsi="Tahoma" w:cs="Tahoma"/>
          <w:sz w:val="20"/>
          <w:szCs w:val="20"/>
        </w:rPr>
        <w:t>9</w:t>
      </w:r>
      <w:r w:rsidRPr="007338ED">
        <w:rPr>
          <w:rFonts w:ascii="Tahoma" w:hAnsi="Tahoma" w:cs="Tahoma"/>
          <w:sz w:val="20"/>
          <w:szCs w:val="20"/>
        </w:rPr>
        <w:t>:00 – 16:00, w dni robocze.</w:t>
      </w:r>
    </w:p>
    <w:p w14:paraId="5A440954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Dni robocze to dni inne niż dni ustawowo wolne od pracy oraz dni ustanowione przez Zamawiającego jako dni wolne od pracy. </w:t>
      </w:r>
    </w:p>
    <w:p w14:paraId="7F26C037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Na żądanie Zamawiającego, Wykonawca potwierdzi fakt otrzymania od niego wiadomości.</w:t>
      </w:r>
    </w:p>
    <w:p w14:paraId="0CA902FB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Wykonawca może zwrócić się do Zamawiającego o wyjaśnienie treści Zapytania ofertowego.</w:t>
      </w:r>
    </w:p>
    <w:p w14:paraId="4AE41A8B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 uzasadnionych przypadkach Zamawiający może, przed upływem terminu składania ofert, zmienić treść niniejszego zapytania ofertowego, w tym przedłużyć termin składania ofert.</w:t>
      </w:r>
    </w:p>
    <w:p w14:paraId="2BDB2BA7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może </w:t>
      </w:r>
      <w:r w:rsidRPr="007338ED">
        <w:rPr>
          <w:rFonts w:ascii="Tahoma" w:hAnsi="Tahoma" w:cs="Tahoma"/>
          <w:b/>
          <w:sz w:val="20"/>
          <w:szCs w:val="20"/>
        </w:rPr>
        <w:t>unieważnić</w:t>
      </w:r>
      <w:r w:rsidRPr="007338ED">
        <w:rPr>
          <w:rFonts w:ascii="Tahoma" w:hAnsi="Tahoma" w:cs="Tahoma"/>
          <w:sz w:val="20"/>
          <w:szCs w:val="20"/>
        </w:rPr>
        <w:t xml:space="preserve"> postępowanie w sytuacji gdy:</w:t>
      </w:r>
    </w:p>
    <w:p w14:paraId="12266164" w14:textId="77777777" w:rsidR="00341457" w:rsidRPr="007338ED" w:rsidRDefault="00341457" w:rsidP="007338ED">
      <w:pPr>
        <w:spacing w:after="0" w:line="276" w:lineRule="auto"/>
        <w:ind w:left="1134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1)</w:t>
      </w:r>
      <w:r w:rsidRPr="007338ED">
        <w:rPr>
          <w:rFonts w:ascii="Tahoma" w:hAnsi="Tahoma" w:cs="Tahoma"/>
          <w:sz w:val="20"/>
          <w:szCs w:val="20"/>
        </w:rPr>
        <w:tab/>
        <w:t>cena oferty najkorzystniejszej przewyższa kwotę jaką przeznaczył na realizację zadania,</w:t>
      </w:r>
    </w:p>
    <w:p w14:paraId="6572E3E3" w14:textId="77777777" w:rsidR="00341457" w:rsidRPr="007338ED" w:rsidRDefault="00341457" w:rsidP="007338ED">
      <w:pPr>
        <w:spacing w:after="0" w:line="276" w:lineRule="auto"/>
        <w:ind w:left="1134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2)</w:t>
      </w:r>
      <w:r w:rsidRPr="007338ED">
        <w:rPr>
          <w:rFonts w:ascii="Tahoma" w:hAnsi="Tahoma" w:cs="Tahoma"/>
          <w:sz w:val="20"/>
          <w:szCs w:val="20"/>
        </w:rPr>
        <w:tab/>
        <w:t>nie wpłynęła żadna oferta,</w:t>
      </w:r>
    </w:p>
    <w:p w14:paraId="039D5BE7" w14:textId="77777777" w:rsidR="00341457" w:rsidRPr="007338ED" w:rsidRDefault="00341457" w:rsidP="007338ED">
      <w:pPr>
        <w:spacing w:after="0" w:line="276" w:lineRule="auto"/>
        <w:ind w:left="1134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3)</w:t>
      </w:r>
      <w:r w:rsidRPr="007338ED">
        <w:rPr>
          <w:rFonts w:ascii="Tahoma" w:hAnsi="Tahoma" w:cs="Tahoma"/>
          <w:sz w:val="20"/>
          <w:szCs w:val="20"/>
        </w:rPr>
        <w:tab/>
        <w:t>zaistniały okoliczności powodujące, iż wykonanie zamówienia nie leży w interesie Zamawiającego.</w:t>
      </w:r>
    </w:p>
    <w:p w14:paraId="46DB57A1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zastrzega prawo niedokonania wyboru żadnej oferty lub odwołania postępowania na każdym etapie.</w:t>
      </w:r>
    </w:p>
    <w:p w14:paraId="67BD837E" w14:textId="5B2B7E32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za </w:t>
      </w:r>
      <w:r w:rsidRPr="007338ED">
        <w:rPr>
          <w:rFonts w:ascii="Tahoma" w:hAnsi="Tahoma" w:cs="Tahoma"/>
          <w:b/>
          <w:sz w:val="20"/>
          <w:szCs w:val="20"/>
        </w:rPr>
        <w:t>pośrednictwem</w:t>
      </w:r>
      <w:r w:rsidR="00C56306" w:rsidRPr="007338ED">
        <w:rPr>
          <w:rFonts w:ascii="Tahoma" w:hAnsi="Tahoma" w:cs="Tahoma"/>
          <w:b/>
          <w:sz w:val="20"/>
          <w:szCs w:val="20"/>
        </w:rPr>
        <w:t xml:space="preserve"> </w:t>
      </w:r>
      <w:hyperlink r:id="rId21" w:history="1">
        <w:r w:rsidR="00C56306" w:rsidRPr="007338ED">
          <w:rPr>
            <w:rStyle w:val="Hipercze"/>
            <w:rFonts w:ascii="Tahoma" w:hAnsi="Tahoma" w:cs="Tahoma"/>
            <w:b/>
            <w:sz w:val="20"/>
            <w:szCs w:val="20"/>
          </w:rPr>
          <w:t>https://bazakonkurencyjnosci.funduszeeuropejskie.gov.pl/</w:t>
        </w:r>
      </w:hyperlink>
      <w:r w:rsidR="00C56306" w:rsidRPr="007338ED">
        <w:rPr>
          <w:rFonts w:ascii="Tahoma" w:hAnsi="Tahoma" w:cs="Tahoma"/>
          <w:b/>
          <w:sz w:val="20"/>
          <w:szCs w:val="20"/>
        </w:rPr>
        <w:t xml:space="preserve"> </w:t>
      </w:r>
      <w:r w:rsidRPr="007338ED">
        <w:rPr>
          <w:rFonts w:ascii="Tahoma" w:hAnsi="Tahoma" w:cs="Tahoma"/>
          <w:sz w:val="20"/>
          <w:szCs w:val="20"/>
        </w:rPr>
        <w:t xml:space="preserve">wraz z informacją o wyborze oferty najkorzystniejszej poda </w:t>
      </w:r>
      <w:r w:rsidRPr="007338ED">
        <w:rPr>
          <w:rFonts w:ascii="Tahoma" w:hAnsi="Tahoma" w:cs="Tahoma"/>
          <w:b/>
          <w:sz w:val="20"/>
          <w:szCs w:val="20"/>
        </w:rPr>
        <w:t>kwotę przeznaczoną na realizację zamówienia, której wartość brutto będzie maksymalnym wynagrodzeniem z tytułu realizacji umowy</w:t>
      </w:r>
      <w:r w:rsidRPr="007338ED">
        <w:rPr>
          <w:rFonts w:ascii="Tahoma" w:hAnsi="Tahoma" w:cs="Tahoma"/>
          <w:sz w:val="20"/>
          <w:szCs w:val="20"/>
        </w:rPr>
        <w:t xml:space="preserve"> oraz ceny zawarte w ofertach Wykonawców. </w:t>
      </w:r>
    </w:p>
    <w:p w14:paraId="6C6A67F7" w14:textId="01BCEBFC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Umowa będzie obowiązywała od dnia zaw</w:t>
      </w:r>
      <w:r w:rsidRPr="00FB1CEE">
        <w:rPr>
          <w:rFonts w:ascii="Tahoma" w:hAnsi="Tahoma" w:cs="Tahoma"/>
          <w:sz w:val="20"/>
          <w:szCs w:val="20"/>
        </w:rPr>
        <w:t xml:space="preserve">arcia do </w:t>
      </w:r>
      <w:r w:rsidR="00FB1CEE" w:rsidRPr="00FB1CEE">
        <w:rPr>
          <w:rFonts w:ascii="Tahoma" w:hAnsi="Tahoma" w:cs="Tahoma"/>
          <w:sz w:val="20"/>
          <w:szCs w:val="20"/>
        </w:rPr>
        <w:t>dnia określonego na umowie</w:t>
      </w:r>
      <w:r w:rsidRPr="00FB1CEE">
        <w:rPr>
          <w:rFonts w:ascii="Tahoma" w:hAnsi="Tahoma" w:cs="Tahoma"/>
          <w:sz w:val="20"/>
          <w:szCs w:val="20"/>
        </w:rPr>
        <w:t>.</w:t>
      </w:r>
      <w:r w:rsidRPr="007338ED">
        <w:rPr>
          <w:rFonts w:ascii="Tahoma" w:hAnsi="Tahoma" w:cs="Tahoma"/>
          <w:sz w:val="20"/>
          <w:szCs w:val="20"/>
        </w:rPr>
        <w:t xml:space="preserve"> </w:t>
      </w:r>
    </w:p>
    <w:p w14:paraId="5A2B88CE" w14:textId="1E5CEDBE" w:rsidR="00A32B06" w:rsidRPr="007338ED" w:rsidRDefault="00477FAC" w:rsidP="00477FAC">
      <w:pPr>
        <w:tabs>
          <w:tab w:val="left" w:pos="0"/>
        </w:tabs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ROZDZIAŁ VIII. </w:t>
      </w:r>
      <w:r w:rsidR="003D65C8">
        <w:rPr>
          <w:rFonts w:ascii="Tahoma" w:hAnsi="Tahoma" w:cs="Tahoma"/>
          <w:b/>
          <w:sz w:val="20"/>
          <w:szCs w:val="20"/>
        </w:rPr>
        <w:t>Wzór Umowy – stanowi załącznik Nr 7 do ZO</w:t>
      </w:r>
    </w:p>
    <w:p w14:paraId="532C2565" w14:textId="2E0C88FF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1</w:t>
      </w:r>
      <w:r w:rsidR="00477FAC">
        <w:rPr>
          <w:rFonts w:ascii="Tahoma" w:hAnsi="Tahoma" w:cs="Tahoma"/>
          <w:b/>
          <w:sz w:val="20"/>
          <w:szCs w:val="20"/>
        </w:rPr>
        <w:t xml:space="preserve">. </w:t>
      </w:r>
      <w:r w:rsidRPr="007338ED">
        <w:rPr>
          <w:rFonts w:ascii="Tahoma" w:hAnsi="Tahoma" w:cs="Tahoma"/>
          <w:b/>
          <w:sz w:val="20"/>
          <w:szCs w:val="20"/>
        </w:rPr>
        <w:t xml:space="preserve"> Zamawiający przewiduje możliwość zmiany umowy w przypadku, gdy:</w:t>
      </w:r>
    </w:p>
    <w:p w14:paraId="5FA3765F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a) nastąpi zmiana powszechnie obowiązujących przepisów prawa w zakresie mającym wpływ </w:t>
      </w:r>
      <w:r w:rsidRPr="007338ED">
        <w:rPr>
          <w:rFonts w:ascii="Tahoma" w:hAnsi="Tahoma" w:cs="Tahoma"/>
          <w:bCs/>
          <w:sz w:val="20"/>
          <w:szCs w:val="20"/>
        </w:rPr>
        <w:br/>
        <w:t>na realizację przedmiotu umowy,</w:t>
      </w:r>
    </w:p>
    <w:p w14:paraId="1D00FCD2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b) zaistnieje siła wyższa, czyli </w:t>
      </w:r>
      <w:r w:rsidRPr="007338ED">
        <w:rPr>
          <w:rFonts w:ascii="Tahoma" w:hAnsi="Tahoma" w:cs="Tahoma"/>
          <w:sz w:val="20"/>
          <w:szCs w:val="20"/>
        </w:rPr>
        <w:t>zdarzenie bądź połączenia zdarzeń lub okoliczności niezależne od woli stron, utrudniające lub uniemożliwiające wykonywanie Umowy w całości lub części, na stałe lub pewien czas, którego nie można było przewidzieć, ani zapobiec lub przezwyciężyć przy zachowaniu należytej staranności</w:t>
      </w:r>
      <w:r w:rsidRPr="007338ED">
        <w:rPr>
          <w:rFonts w:ascii="Tahoma" w:hAnsi="Tahoma" w:cs="Tahoma"/>
          <w:bCs/>
          <w:sz w:val="20"/>
          <w:szCs w:val="20"/>
        </w:rPr>
        <w:t xml:space="preserve">. Za siłę wyższą Zamawiający uznaje w szczególności: 1) klęski żywiołowe, </w:t>
      </w:r>
      <w:r w:rsidRPr="007338ED">
        <w:rPr>
          <w:rFonts w:ascii="Tahoma" w:hAnsi="Tahoma" w:cs="Tahoma"/>
          <w:bCs/>
          <w:sz w:val="20"/>
          <w:szCs w:val="20"/>
        </w:rPr>
        <w:br/>
        <w:t>w tym pożar, powódź, susza, trzęsienie ziemi, huragan; 2) działania wojenne, akty sabotażu, akty terrorystyczne;</w:t>
      </w:r>
    </w:p>
    <w:p w14:paraId="49EFC3C1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c) zostaną wydane przez Instytucję Zarządzającą lub Instytucję Pośredniczącą zalecenia lub wytyczne, których wykonanie będzie możliwe jedynie po dokonaniu zmian w umowie,</w:t>
      </w:r>
    </w:p>
    <w:p w14:paraId="0E359730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d) zmieni się Projekt w zakresie mającym wpływ na przedmiot umowy (w szczególności termin realizacji umowy może ulec wydłużeniu, gdy w pierwotnym terminie nie zostaną osiągnięte wskaźniki lub ulegnie zmianie harmonogram projektu oraz IZ/IP lub inny uprawniony organ, wyrazi zgodę na stosowne zmiany w Projekcie w tym zakresie);</w:t>
      </w:r>
    </w:p>
    <w:p w14:paraId="38F5B845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e) </w:t>
      </w:r>
      <w:r w:rsidRPr="007338ED">
        <w:rPr>
          <w:rFonts w:ascii="Tahoma" w:hAnsi="Tahoma" w:cs="Tahoma"/>
          <w:sz w:val="20"/>
          <w:szCs w:val="20"/>
        </w:rPr>
        <w:t>będzie ona prowadziła do usprawnienia współpracy stron i wykonania umowy bądź zwiększenia efektywności lub jakości przedmiotu umowy.</w:t>
      </w:r>
    </w:p>
    <w:p w14:paraId="45AB12DF" w14:textId="6E793273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2. Zamawiający przewiduje, że zmiany umowy w zakresie realizacji przedmiotu zamówienia mogą dotyczyć w szczególności:</w:t>
      </w:r>
    </w:p>
    <w:p w14:paraId="4EFFCCC1" w14:textId="77777777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a) terminu obowiązywania umowy,</w:t>
      </w:r>
    </w:p>
    <w:p w14:paraId="465ED67D" w14:textId="77777777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lastRenderedPageBreak/>
        <w:t>b) terminu wykonania umowy,</w:t>
      </w:r>
    </w:p>
    <w:p w14:paraId="3F57531A" w14:textId="77777777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c) zasad dokumentowania rozliczeń.</w:t>
      </w:r>
    </w:p>
    <w:p w14:paraId="141BD02F" w14:textId="76BA433C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3</w:t>
      </w:r>
      <w:r w:rsidRPr="007338ED">
        <w:rPr>
          <w:rFonts w:ascii="Tahoma" w:hAnsi="Tahoma" w:cs="Tahoma"/>
          <w:bCs/>
          <w:sz w:val="20"/>
          <w:szCs w:val="20"/>
        </w:rPr>
        <w:t xml:space="preserve">. Powyższe nie wyłącza możliwości zmiany umowy na zasadach określonych w </w:t>
      </w:r>
      <w:r w:rsidRPr="007338ED">
        <w:rPr>
          <w:rFonts w:ascii="Tahoma" w:hAnsi="Tahoma" w:cs="Tahoma"/>
          <w:sz w:val="20"/>
          <w:szCs w:val="20"/>
        </w:rPr>
        <w:t>podrozdziale 6.5.2. pkt 20 Wytycznych,</w:t>
      </w:r>
      <w:r w:rsidRPr="007338E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338ED">
        <w:rPr>
          <w:rFonts w:ascii="Tahoma" w:hAnsi="Tahoma" w:cs="Tahoma"/>
          <w:bCs/>
          <w:sz w:val="20"/>
          <w:szCs w:val="20"/>
        </w:rPr>
        <w:t xml:space="preserve">a w razie kolizji zapisów niniejszego postępowania odnośnie zmian </w:t>
      </w:r>
      <w:r w:rsidRPr="007338ED">
        <w:rPr>
          <w:rFonts w:ascii="Tahoma" w:hAnsi="Tahoma" w:cs="Tahoma"/>
          <w:bCs/>
          <w:sz w:val="20"/>
          <w:szCs w:val="20"/>
        </w:rPr>
        <w:br/>
        <w:t>w umowie z zasadami określonymi w Wytycznych, zastosowanie mają zapisy Wytycznych.</w:t>
      </w:r>
    </w:p>
    <w:p w14:paraId="61AD8DF3" w14:textId="77777777" w:rsidR="00A32B06" w:rsidRPr="007338ED" w:rsidRDefault="00A32B06" w:rsidP="007338ED">
      <w:pPr>
        <w:tabs>
          <w:tab w:val="left" w:pos="0"/>
        </w:tabs>
        <w:spacing w:before="120"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49235DD9" w14:textId="4047AC62" w:rsidR="00341457" w:rsidRPr="007338ED" w:rsidRDefault="007338ED" w:rsidP="007338ED">
      <w:pPr>
        <w:tabs>
          <w:tab w:val="left" w:pos="0"/>
        </w:tabs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color w:val="000000"/>
          <w:sz w:val="20"/>
          <w:szCs w:val="20"/>
        </w:rPr>
        <w:t xml:space="preserve">ROZDZIAŁ </w:t>
      </w:r>
      <w:r w:rsidR="00477FAC">
        <w:rPr>
          <w:rFonts w:ascii="Tahoma" w:hAnsi="Tahoma" w:cs="Tahoma"/>
          <w:b/>
          <w:color w:val="000000"/>
          <w:sz w:val="20"/>
          <w:szCs w:val="20"/>
        </w:rPr>
        <w:t>IX</w:t>
      </w:r>
      <w:r w:rsidRPr="007338ED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341457" w:rsidRPr="007338ED">
        <w:rPr>
          <w:rFonts w:ascii="Tahoma" w:hAnsi="Tahoma" w:cs="Tahoma"/>
          <w:b/>
          <w:color w:val="000000"/>
          <w:sz w:val="20"/>
          <w:szCs w:val="20"/>
        </w:rPr>
        <w:t>Ochrona danych osobowych</w:t>
      </w:r>
    </w:p>
    <w:p w14:paraId="6CD4360E" w14:textId="77777777" w:rsidR="00341457" w:rsidRPr="007338ED" w:rsidRDefault="00341457" w:rsidP="003E6DC1">
      <w:pPr>
        <w:numPr>
          <w:ilvl w:val="3"/>
          <w:numId w:val="12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Współpraca w zakresie ochrony danych osobowych, w związku z wykonywaniem niniejszej Umowy, podlega powszechnie obowiązującym przepisom prawa w zakresie ochrony danych osobowych, </w:t>
      </w:r>
      <w:r w:rsidRPr="007338ED">
        <w:rPr>
          <w:rFonts w:ascii="Tahoma" w:hAnsi="Tahoma" w:cs="Tahoma"/>
          <w:sz w:val="20"/>
          <w:szCs w:val="20"/>
        </w:rPr>
        <w:br/>
        <w:t xml:space="preserve">w szczególności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242AAA54" w14:textId="77777777" w:rsidR="00341457" w:rsidRPr="007338ED" w:rsidRDefault="00341457" w:rsidP="003E6DC1">
      <w:pPr>
        <w:numPr>
          <w:ilvl w:val="3"/>
          <w:numId w:val="12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jest zobowiązany zapoznać z Klauzulą informacyjną wszystkie osoby, których dane zostaną umieszczone w Ofercie. Klauzula informacyjna stanowi </w:t>
      </w:r>
      <w:r w:rsidRPr="007338ED">
        <w:rPr>
          <w:rFonts w:ascii="Tahoma" w:hAnsi="Tahoma" w:cs="Tahoma"/>
          <w:b/>
          <w:sz w:val="20"/>
          <w:szCs w:val="20"/>
        </w:rPr>
        <w:t>załącznik nr 4 do ZO</w:t>
      </w:r>
      <w:r w:rsidRPr="007338ED">
        <w:rPr>
          <w:rFonts w:ascii="Tahoma" w:hAnsi="Tahoma" w:cs="Tahoma"/>
          <w:sz w:val="20"/>
          <w:szCs w:val="20"/>
        </w:rPr>
        <w:t>.</w:t>
      </w:r>
    </w:p>
    <w:p w14:paraId="13D51A15" w14:textId="77777777" w:rsidR="00341457" w:rsidRPr="007338ED" w:rsidRDefault="00341457" w:rsidP="007338ED">
      <w:pPr>
        <w:tabs>
          <w:tab w:val="left" w:pos="0"/>
        </w:tabs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Wykaz załączników</w:t>
      </w:r>
    </w:p>
    <w:p w14:paraId="715648A1" w14:textId="42CC1337" w:rsidR="00341457" w:rsidRPr="007338ED" w:rsidRDefault="002B2475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 – Opis</w:t>
      </w:r>
      <w:bookmarkStart w:id="1" w:name="_GoBack"/>
      <w:bookmarkEnd w:id="1"/>
      <w:r w:rsidR="00341457" w:rsidRPr="007338ED">
        <w:rPr>
          <w:rFonts w:ascii="Tahoma" w:hAnsi="Tahoma" w:cs="Tahoma"/>
          <w:sz w:val="20"/>
          <w:szCs w:val="20"/>
        </w:rPr>
        <w:t xml:space="preserve"> przedmiotu zamówienia z załącznikami (OPZ);</w:t>
      </w:r>
    </w:p>
    <w:p w14:paraId="162D40C0" w14:textId="6E1948CB" w:rsidR="00341457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2 – wzór formularza „Wykaz usług”;</w:t>
      </w:r>
    </w:p>
    <w:p w14:paraId="5B0A8B7B" w14:textId="64EB3857" w:rsidR="003D65C8" w:rsidRPr="007338ED" w:rsidRDefault="003D65C8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2a – wzór formularza „Wykaz osób”</w:t>
      </w:r>
    </w:p>
    <w:p w14:paraId="6119CDC1" w14:textId="77777777" w:rsidR="00341457" w:rsidRPr="007338ED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3 – wzór „Formularza oferty;”</w:t>
      </w:r>
    </w:p>
    <w:p w14:paraId="35F7544F" w14:textId="3651D047" w:rsidR="00341457" w:rsidRPr="007338ED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4 – Klauzula informacyjna Zamawiającego.</w:t>
      </w:r>
    </w:p>
    <w:p w14:paraId="7BAFFD12" w14:textId="18AD0FDC" w:rsidR="00C56306" w:rsidRDefault="00C56306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5 – Oświadczenie o braku powiązań</w:t>
      </w:r>
    </w:p>
    <w:p w14:paraId="42461FBF" w14:textId="04D16DBD" w:rsidR="00477FAC" w:rsidRDefault="00477FAC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6 – Oświadczenie dot. </w:t>
      </w:r>
      <w:r w:rsidR="003D65C8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ykluczenia</w:t>
      </w:r>
    </w:p>
    <w:p w14:paraId="7A801C17" w14:textId="4169D8DF" w:rsidR="003D65C8" w:rsidRPr="007338ED" w:rsidRDefault="003D65C8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7 – wzór Umowy</w:t>
      </w:r>
    </w:p>
    <w:p w14:paraId="52DCCA19" w14:textId="7D872792" w:rsidR="00365ACD" w:rsidRDefault="00365ACD" w:rsidP="003D65C8">
      <w:pPr>
        <w:spacing w:before="120" w:after="0" w:line="276" w:lineRule="auto"/>
        <w:contextualSpacing/>
        <w:rPr>
          <w:rFonts w:ascii="Tahoma" w:hAnsi="Tahoma" w:cs="Tahoma"/>
          <w:sz w:val="20"/>
          <w:szCs w:val="20"/>
        </w:rPr>
      </w:pPr>
    </w:p>
    <w:sectPr w:rsidR="00365ACD" w:rsidSect="00B0554A">
      <w:headerReference w:type="default" r:id="rId22"/>
      <w:headerReference w:type="first" r:id="rId23"/>
      <w:pgSz w:w="11906" w:h="16838"/>
      <w:pgMar w:top="1417" w:right="1417" w:bottom="1417" w:left="1417" w:header="283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FC5B3" w14:textId="77777777" w:rsidR="00D34C77" w:rsidRDefault="00D34C77">
      <w:pPr>
        <w:spacing w:after="0" w:line="240" w:lineRule="auto"/>
      </w:pPr>
      <w:r>
        <w:separator/>
      </w:r>
    </w:p>
  </w:endnote>
  <w:endnote w:type="continuationSeparator" w:id="0">
    <w:p w14:paraId="12258B05" w14:textId="77777777" w:rsidR="00D34C77" w:rsidRDefault="00D34C77">
      <w:pPr>
        <w:spacing w:after="0" w:line="240" w:lineRule="auto"/>
      </w:pPr>
      <w:r>
        <w:continuationSeparator/>
      </w:r>
    </w:p>
  </w:endnote>
  <w:endnote w:type="continuationNotice" w:id="1">
    <w:p w14:paraId="1ADB10C6" w14:textId="77777777" w:rsidR="00D34C77" w:rsidRDefault="00D34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8DFE" w14:textId="77777777" w:rsidR="00D34C77" w:rsidRDefault="00D34C77">
      <w:pPr>
        <w:spacing w:after="0" w:line="240" w:lineRule="auto"/>
      </w:pPr>
      <w:r>
        <w:separator/>
      </w:r>
    </w:p>
  </w:footnote>
  <w:footnote w:type="continuationSeparator" w:id="0">
    <w:p w14:paraId="1625FE3C" w14:textId="77777777" w:rsidR="00D34C77" w:rsidRDefault="00D34C77">
      <w:pPr>
        <w:spacing w:after="0" w:line="240" w:lineRule="auto"/>
      </w:pPr>
      <w:r>
        <w:continuationSeparator/>
      </w:r>
    </w:p>
  </w:footnote>
  <w:footnote w:type="continuationNotice" w:id="1">
    <w:p w14:paraId="1F92C7D5" w14:textId="77777777" w:rsidR="00D34C77" w:rsidRDefault="00D34C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FB85" w14:textId="2CEE6CC8" w:rsidR="00A629F3" w:rsidRDefault="00BB3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hAnsi="Times New Roman"/>
        <w:b/>
        <w:bCs/>
        <w:noProof/>
        <w:color w:val="000000"/>
        <w:sz w:val="23"/>
        <w:szCs w:val="23"/>
      </w:rPr>
      <w:drawing>
        <wp:inline distT="0" distB="0" distL="0" distR="0" wp14:anchorId="51CFFAA3" wp14:editId="044D61FD">
          <wp:extent cx="5760720" cy="570893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12309" w14:textId="58A2619B" w:rsidR="00A629F3" w:rsidRDefault="00BB397B">
    <w:pPr>
      <w:pStyle w:val="Nagwek"/>
    </w:pPr>
    <w:r>
      <w:rPr>
        <w:rFonts w:ascii="Times New Roman" w:hAnsi="Times New Roman"/>
        <w:b/>
        <w:bCs/>
        <w:noProof/>
        <w:color w:val="000000"/>
        <w:sz w:val="23"/>
        <w:szCs w:val="23"/>
      </w:rPr>
      <w:drawing>
        <wp:inline distT="0" distB="0" distL="0" distR="0" wp14:anchorId="688749E1" wp14:editId="6A968247">
          <wp:extent cx="5760720" cy="570893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B3E"/>
    <w:multiLevelType w:val="hybridMultilevel"/>
    <w:tmpl w:val="567AE6C6"/>
    <w:lvl w:ilvl="0" w:tplc="8B8023B6">
      <w:start w:val="31"/>
      <w:numFmt w:val="bullet"/>
      <w:lvlText w:val=""/>
      <w:lvlJc w:val="left"/>
      <w:pPr>
        <w:ind w:left="927" w:hanging="360"/>
      </w:pPr>
      <w:rPr>
        <w:rFonts w:ascii="Wingdings" w:eastAsia="Calibr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05564"/>
    <w:multiLevelType w:val="hybridMultilevel"/>
    <w:tmpl w:val="EDBE568E"/>
    <w:lvl w:ilvl="0" w:tplc="80C477C2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6591D"/>
    <w:multiLevelType w:val="hybridMultilevel"/>
    <w:tmpl w:val="E3E09AB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D0E0294"/>
    <w:multiLevelType w:val="hybridMultilevel"/>
    <w:tmpl w:val="9A8EA0E6"/>
    <w:lvl w:ilvl="0" w:tplc="E4900672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175C9C"/>
    <w:multiLevelType w:val="hybridMultilevel"/>
    <w:tmpl w:val="A6F231EC"/>
    <w:lvl w:ilvl="0" w:tplc="2CFE83D2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F16569"/>
    <w:multiLevelType w:val="multilevel"/>
    <w:tmpl w:val="A4A8424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017CEE"/>
    <w:multiLevelType w:val="hybridMultilevel"/>
    <w:tmpl w:val="8EACCDB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BD02E07"/>
    <w:multiLevelType w:val="hybridMultilevel"/>
    <w:tmpl w:val="1892F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38A0"/>
    <w:multiLevelType w:val="multilevel"/>
    <w:tmpl w:val="23D40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3967C6"/>
    <w:multiLevelType w:val="hybridMultilevel"/>
    <w:tmpl w:val="E9AE7FB2"/>
    <w:lvl w:ilvl="0" w:tplc="C1B02C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07503A"/>
    <w:multiLevelType w:val="hybridMultilevel"/>
    <w:tmpl w:val="3FE21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D438E"/>
    <w:multiLevelType w:val="hybridMultilevel"/>
    <w:tmpl w:val="C3E26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22D7"/>
    <w:multiLevelType w:val="multilevel"/>
    <w:tmpl w:val="91A84CC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623BEA"/>
    <w:multiLevelType w:val="multilevel"/>
    <w:tmpl w:val="1A243FDE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841C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D104D9"/>
    <w:multiLevelType w:val="hybridMultilevel"/>
    <w:tmpl w:val="CBE8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43FFE"/>
    <w:multiLevelType w:val="hybridMultilevel"/>
    <w:tmpl w:val="DEA8930C"/>
    <w:lvl w:ilvl="0" w:tplc="D64EF44C">
      <w:start w:val="1"/>
      <w:numFmt w:val="decimal"/>
      <w:lvlText w:val="%1."/>
      <w:lvlJc w:val="left"/>
      <w:pPr>
        <w:ind w:left="1800" w:hanging="360"/>
      </w:pPr>
      <w:rPr>
        <w:rFonts w:ascii="Tahoma" w:eastAsia="Calibri" w:hAnsi="Tahoma" w:cs="Tahoma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E53CC"/>
    <w:multiLevelType w:val="multilevel"/>
    <w:tmpl w:val="AF7C9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5E4F60"/>
    <w:multiLevelType w:val="hybridMultilevel"/>
    <w:tmpl w:val="73F611A2"/>
    <w:lvl w:ilvl="0" w:tplc="E6805BEA">
      <w:start w:val="1"/>
      <w:numFmt w:val="upperRoman"/>
      <w:lvlText w:val="%1."/>
      <w:lvlJc w:val="left"/>
      <w:pPr>
        <w:ind w:left="709" w:hanging="42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22594"/>
    <w:multiLevelType w:val="hybridMultilevel"/>
    <w:tmpl w:val="69266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D3DAC"/>
    <w:multiLevelType w:val="hybridMultilevel"/>
    <w:tmpl w:val="794CDCEE"/>
    <w:lvl w:ilvl="0" w:tplc="25FC78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A15641"/>
    <w:multiLevelType w:val="multilevel"/>
    <w:tmpl w:val="949222E8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6C12E5"/>
    <w:multiLevelType w:val="hybridMultilevel"/>
    <w:tmpl w:val="FD58A78A"/>
    <w:lvl w:ilvl="0" w:tplc="E5CE9B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ahoma" w:eastAsia="Calibri" w:hAnsi="Tahoma" w:cs="Tahoma" w:hint="default"/>
        <w:b w:val="0"/>
      </w:rPr>
    </w:lvl>
    <w:lvl w:ilvl="1" w:tplc="895C2514">
      <w:start w:val="1"/>
      <w:numFmt w:val="decimal"/>
      <w:lvlText w:val="%2)"/>
      <w:lvlJc w:val="left"/>
      <w:pPr>
        <w:ind w:left="1505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6346ED4"/>
    <w:multiLevelType w:val="hybridMultilevel"/>
    <w:tmpl w:val="748463E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70F5B65"/>
    <w:multiLevelType w:val="multilevel"/>
    <w:tmpl w:val="80A25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B95F80"/>
    <w:multiLevelType w:val="hybridMultilevel"/>
    <w:tmpl w:val="C4D81224"/>
    <w:lvl w:ilvl="0" w:tplc="AACA876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3143E"/>
    <w:multiLevelType w:val="hybridMultilevel"/>
    <w:tmpl w:val="7D14E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22"/>
  </w:num>
  <w:num w:numId="7">
    <w:abstractNumId w:val="4"/>
  </w:num>
  <w:num w:numId="8">
    <w:abstractNumId w:val="6"/>
  </w:num>
  <w:num w:numId="9">
    <w:abstractNumId w:val="14"/>
  </w:num>
  <w:num w:numId="10">
    <w:abstractNumId w:val="24"/>
  </w:num>
  <w:num w:numId="11">
    <w:abstractNumId w:val="17"/>
  </w:num>
  <w:num w:numId="12">
    <w:abstractNumId w:val="7"/>
  </w:num>
  <w:num w:numId="13">
    <w:abstractNumId w:val="3"/>
  </w:num>
  <w:num w:numId="14">
    <w:abstractNumId w:val="2"/>
  </w:num>
  <w:num w:numId="15">
    <w:abstractNumId w:val="25"/>
  </w:num>
  <w:num w:numId="16">
    <w:abstractNumId w:val="10"/>
  </w:num>
  <w:num w:numId="17">
    <w:abstractNumId w:val="11"/>
  </w:num>
  <w:num w:numId="18">
    <w:abstractNumId w:val="23"/>
  </w:num>
  <w:num w:numId="19">
    <w:abstractNumId w:val="16"/>
  </w:num>
  <w:num w:numId="20">
    <w:abstractNumId w:val="8"/>
  </w:num>
  <w:num w:numId="21">
    <w:abstractNumId w:val="1"/>
  </w:num>
  <w:num w:numId="22">
    <w:abstractNumId w:val="20"/>
  </w:num>
  <w:num w:numId="23">
    <w:abstractNumId w:val="19"/>
  </w:num>
  <w:num w:numId="24">
    <w:abstractNumId w:val="15"/>
  </w:num>
  <w:num w:numId="25">
    <w:abstractNumId w:val="9"/>
  </w:num>
  <w:num w:numId="26">
    <w:abstractNumId w:val="26"/>
  </w:num>
  <w:num w:numId="27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42"/>
    <w:rsid w:val="00012BF4"/>
    <w:rsid w:val="0001568A"/>
    <w:rsid w:val="000232F3"/>
    <w:rsid w:val="00025B33"/>
    <w:rsid w:val="00026653"/>
    <w:rsid w:val="0003236B"/>
    <w:rsid w:val="00034644"/>
    <w:rsid w:val="00042199"/>
    <w:rsid w:val="00044EED"/>
    <w:rsid w:val="00056D39"/>
    <w:rsid w:val="0005718B"/>
    <w:rsid w:val="00064647"/>
    <w:rsid w:val="00071886"/>
    <w:rsid w:val="00086F2E"/>
    <w:rsid w:val="000A196E"/>
    <w:rsid w:val="000B0E6F"/>
    <w:rsid w:val="000B2DC2"/>
    <w:rsid w:val="000B464E"/>
    <w:rsid w:val="000B4B03"/>
    <w:rsid w:val="000B6223"/>
    <w:rsid w:val="000C2EC1"/>
    <w:rsid w:val="000D13BA"/>
    <w:rsid w:val="000D62BC"/>
    <w:rsid w:val="000D7DC4"/>
    <w:rsid w:val="000E68D9"/>
    <w:rsid w:val="000F5107"/>
    <w:rsid w:val="001003A8"/>
    <w:rsid w:val="00101CD6"/>
    <w:rsid w:val="00103B1F"/>
    <w:rsid w:val="001153C2"/>
    <w:rsid w:val="00116A5C"/>
    <w:rsid w:val="00117E53"/>
    <w:rsid w:val="001325BE"/>
    <w:rsid w:val="001376D7"/>
    <w:rsid w:val="00143DBF"/>
    <w:rsid w:val="00154413"/>
    <w:rsid w:val="00166770"/>
    <w:rsid w:val="00176775"/>
    <w:rsid w:val="00187C9A"/>
    <w:rsid w:val="0019036F"/>
    <w:rsid w:val="00197308"/>
    <w:rsid w:val="001B78FC"/>
    <w:rsid w:val="001C1DE7"/>
    <w:rsid w:val="001C2184"/>
    <w:rsid w:val="001D1C08"/>
    <w:rsid w:val="001D3899"/>
    <w:rsid w:val="001E25E4"/>
    <w:rsid w:val="00202D4B"/>
    <w:rsid w:val="002043E1"/>
    <w:rsid w:val="00210FFD"/>
    <w:rsid w:val="002149AC"/>
    <w:rsid w:val="0022374E"/>
    <w:rsid w:val="00226084"/>
    <w:rsid w:val="00227B60"/>
    <w:rsid w:val="00230F64"/>
    <w:rsid w:val="00232CF8"/>
    <w:rsid w:val="00244A1C"/>
    <w:rsid w:val="002660EB"/>
    <w:rsid w:val="0027428F"/>
    <w:rsid w:val="00274966"/>
    <w:rsid w:val="00275B17"/>
    <w:rsid w:val="0027692D"/>
    <w:rsid w:val="00276BA5"/>
    <w:rsid w:val="00280639"/>
    <w:rsid w:val="002807DF"/>
    <w:rsid w:val="002A5E41"/>
    <w:rsid w:val="002B2475"/>
    <w:rsid w:val="002B4ECC"/>
    <w:rsid w:val="002D5492"/>
    <w:rsid w:val="002E1266"/>
    <w:rsid w:val="002F2534"/>
    <w:rsid w:val="00300FB0"/>
    <w:rsid w:val="0030592B"/>
    <w:rsid w:val="003059C4"/>
    <w:rsid w:val="003261DA"/>
    <w:rsid w:val="00332C63"/>
    <w:rsid w:val="00333BD5"/>
    <w:rsid w:val="00341457"/>
    <w:rsid w:val="003423ED"/>
    <w:rsid w:val="00347D9C"/>
    <w:rsid w:val="00347E74"/>
    <w:rsid w:val="00357FB0"/>
    <w:rsid w:val="00360A9E"/>
    <w:rsid w:val="003612CD"/>
    <w:rsid w:val="003612E1"/>
    <w:rsid w:val="00362BF2"/>
    <w:rsid w:val="00364A38"/>
    <w:rsid w:val="00365ACD"/>
    <w:rsid w:val="0037310B"/>
    <w:rsid w:val="003822A3"/>
    <w:rsid w:val="00390F39"/>
    <w:rsid w:val="00394F76"/>
    <w:rsid w:val="00395BF6"/>
    <w:rsid w:val="003A0EED"/>
    <w:rsid w:val="003A3E7C"/>
    <w:rsid w:val="003B0D07"/>
    <w:rsid w:val="003B5331"/>
    <w:rsid w:val="003C0AAE"/>
    <w:rsid w:val="003C7B1A"/>
    <w:rsid w:val="003D1209"/>
    <w:rsid w:val="003D12C7"/>
    <w:rsid w:val="003D65C8"/>
    <w:rsid w:val="003E2C8F"/>
    <w:rsid w:val="003E6DC1"/>
    <w:rsid w:val="00401948"/>
    <w:rsid w:val="00403A15"/>
    <w:rsid w:val="00407B2D"/>
    <w:rsid w:val="004141D3"/>
    <w:rsid w:val="00431B01"/>
    <w:rsid w:val="004337DF"/>
    <w:rsid w:val="00453A92"/>
    <w:rsid w:val="0045412F"/>
    <w:rsid w:val="004569E8"/>
    <w:rsid w:val="00467477"/>
    <w:rsid w:val="00472D7F"/>
    <w:rsid w:val="0047558D"/>
    <w:rsid w:val="00477FAC"/>
    <w:rsid w:val="00481735"/>
    <w:rsid w:val="004836B9"/>
    <w:rsid w:val="004874CC"/>
    <w:rsid w:val="00487A48"/>
    <w:rsid w:val="00490F05"/>
    <w:rsid w:val="004B066C"/>
    <w:rsid w:val="004B15EA"/>
    <w:rsid w:val="004D66CC"/>
    <w:rsid w:val="004D78BF"/>
    <w:rsid w:val="004E1DF7"/>
    <w:rsid w:val="004E79A0"/>
    <w:rsid w:val="004F2ADE"/>
    <w:rsid w:val="004F30CE"/>
    <w:rsid w:val="0050105B"/>
    <w:rsid w:val="0050585A"/>
    <w:rsid w:val="005124A1"/>
    <w:rsid w:val="00512CA6"/>
    <w:rsid w:val="005228AC"/>
    <w:rsid w:val="005300A6"/>
    <w:rsid w:val="00530903"/>
    <w:rsid w:val="00534644"/>
    <w:rsid w:val="005435FC"/>
    <w:rsid w:val="00547197"/>
    <w:rsid w:val="00552664"/>
    <w:rsid w:val="00555DE4"/>
    <w:rsid w:val="0055727E"/>
    <w:rsid w:val="0056657C"/>
    <w:rsid w:val="005750BD"/>
    <w:rsid w:val="005757FA"/>
    <w:rsid w:val="00581D07"/>
    <w:rsid w:val="00582B5F"/>
    <w:rsid w:val="00593B78"/>
    <w:rsid w:val="005952CD"/>
    <w:rsid w:val="005A701E"/>
    <w:rsid w:val="005C1E1B"/>
    <w:rsid w:val="005C1FCD"/>
    <w:rsid w:val="005C67A7"/>
    <w:rsid w:val="005C7802"/>
    <w:rsid w:val="005E5A37"/>
    <w:rsid w:val="005E6DDA"/>
    <w:rsid w:val="005E77CC"/>
    <w:rsid w:val="005F16F7"/>
    <w:rsid w:val="005F4E0A"/>
    <w:rsid w:val="005F5BBA"/>
    <w:rsid w:val="00605F6C"/>
    <w:rsid w:val="00606009"/>
    <w:rsid w:val="006077D7"/>
    <w:rsid w:val="006160F7"/>
    <w:rsid w:val="006237D7"/>
    <w:rsid w:val="00623935"/>
    <w:rsid w:val="0063056E"/>
    <w:rsid w:val="006310DF"/>
    <w:rsid w:val="00635B37"/>
    <w:rsid w:val="00642AEF"/>
    <w:rsid w:val="00643BF1"/>
    <w:rsid w:val="00651054"/>
    <w:rsid w:val="00654592"/>
    <w:rsid w:val="006633F9"/>
    <w:rsid w:val="00664C7E"/>
    <w:rsid w:val="0066661E"/>
    <w:rsid w:val="00666FAE"/>
    <w:rsid w:val="0067139E"/>
    <w:rsid w:val="006814DB"/>
    <w:rsid w:val="00691961"/>
    <w:rsid w:val="00696A6F"/>
    <w:rsid w:val="006A4F36"/>
    <w:rsid w:val="006B00B0"/>
    <w:rsid w:val="006B5924"/>
    <w:rsid w:val="006D266F"/>
    <w:rsid w:val="006E7A3C"/>
    <w:rsid w:val="006F2BEF"/>
    <w:rsid w:val="006F53CF"/>
    <w:rsid w:val="0070428C"/>
    <w:rsid w:val="00705156"/>
    <w:rsid w:val="00706603"/>
    <w:rsid w:val="00712503"/>
    <w:rsid w:val="007338ED"/>
    <w:rsid w:val="00735587"/>
    <w:rsid w:val="00743604"/>
    <w:rsid w:val="00743B40"/>
    <w:rsid w:val="00745109"/>
    <w:rsid w:val="00745841"/>
    <w:rsid w:val="00746E4F"/>
    <w:rsid w:val="0075608D"/>
    <w:rsid w:val="007603DA"/>
    <w:rsid w:val="00775B68"/>
    <w:rsid w:val="00780E76"/>
    <w:rsid w:val="00791EB3"/>
    <w:rsid w:val="007A45F6"/>
    <w:rsid w:val="007A7C36"/>
    <w:rsid w:val="007B0783"/>
    <w:rsid w:val="007B2ABD"/>
    <w:rsid w:val="007C1ED8"/>
    <w:rsid w:val="007D47F0"/>
    <w:rsid w:val="007E04A0"/>
    <w:rsid w:val="007E3A3A"/>
    <w:rsid w:val="0080320B"/>
    <w:rsid w:val="008032C0"/>
    <w:rsid w:val="00820ADD"/>
    <w:rsid w:val="00823728"/>
    <w:rsid w:val="0082587C"/>
    <w:rsid w:val="0083192B"/>
    <w:rsid w:val="00834199"/>
    <w:rsid w:val="0084388C"/>
    <w:rsid w:val="00843C90"/>
    <w:rsid w:val="0085315E"/>
    <w:rsid w:val="00861F5F"/>
    <w:rsid w:val="00870EB4"/>
    <w:rsid w:val="0087371E"/>
    <w:rsid w:val="008740D5"/>
    <w:rsid w:val="008807C8"/>
    <w:rsid w:val="00882E87"/>
    <w:rsid w:val="0088527E"/>
    <w:rsid w:val="00886D68"/>
    <w:rsid w:val="008A0F9A"/>
    <w:rsid w:val="008A6FF1"/>
    <w:rsid w:val="008B4F87"/>
    <w:rsid w:val="008C09BD"/>
    <w:rsid w:val="008C1872"/>
    <w:rsid w:val="008C6CB9"/>
    <w:rsid w:val="008D115D"/>
    <w:rsid w:val="008E4C7C"/>
    <w:rsid w:val="008E5961"/>
    <w:rsid w:val="008E6CCB"/>
    <w:rsid w:val="008F5E4E"/>
    <w:rsid w:val="008F71CD"/>
    <w:rsid w:val="00900D79"/>
    <w:rsid w:val="00911700"/>
    <w:rsid w:val="00920230"/>
    <w:rsid w:val="00935848"/>
    <w:rsid w:val="00944597"/>
    <w:rsid w:val="00946520"/>
    <w:rsid w:val="009473CF"/>
    <w:rsid w:val="00947F1C"/>
    <w:rsid w:val="009515FA"/>
    <w:rsid w:val="00954323"/>
    <w:rsid w:val="00964FA1"/>
    <w:rsid w:val="00967E66"/>
    <w:rsid w:val="0098097E"/>
    <w:rsid w:val="00985F6F"/>
    <w:rsid w:val="00992FE1"/>
    <w:rsid w:val="00996F1C"/>
    <w:rsid w:val="00997EFB"/>
    <w:rsid w:val="009A300D"/>
    <w:rsid w:val="009B05EB"/>
    <w:rsid w:val="009B194F"/>
    <w:rsid w:val="009B257E"/>
    <w:rsid w:val="009C3C02"/>
    <w:rsid w:val="009C63C2"/>
    <w:rsid w:val="009D008B"/>
    <w:rsid w:val="009D255C"/>
    <w:rsid w:val="009D6D28"/>
    <w:rsid w:val="009E20BB"/>
    <w:rsid w:val="009F13EB"/>
    <w:rsid w:val="00A00573"/>
    <w:rsid w:val="00A05AE5"/>
    <w:rsid w:val="00A05C98"/>
    <w:rsid w:val="00A12027"/>
    <w:rsid w:val="00A14FC9"/>
    <w:rsid w:val="00A161A5"/>
    <w:rsid w:val="00A21CCF"/>
    <w:rsid w:val="00A26571"/>
    <w:rsid w:val="00A2681E"/>
    <w:rsid w:val="00A32B06"/>
    <w:rsid w:val="00A36BD7"/>
    <w:rsid w:val="00A474DB"/>
    <w:rsid w:val="00A53CC6"/>
    <w:rsid w:val="00A5570E"/>
    <w:rsid w:val="00A60E97"/>
    <w:rsid w:val="00A629F3"/>
    <w:rsid w:val="00A63824"/>
    <w:rsid w:val="00A714E4"/>
    <w:rsid w:val="00A7694B"/>
    <w:rsid w:val="00A817EC"/>
    <w:rsid w:val="00A957F4"/>
    <w:rsid w:val="00AA0894"/>
    <w:rsid w:val="00AA6FC1"/>
    <w:rsid w:val="00AB0B9D"/>
    <w:rsid w:val="00AB287D"/>
    <w:rsid w:val="00AB7482"/>
    <w:rsid w:val="00AC4DF2"/>
    <w:rsid w:val="00AC69C8"/>
    <w:rsid w:val="00AD1ECA"/>
    <w:rsid w:val="00AD4B0A"/>
    <w:rsid w:val="00AE3364"/>
    <w:rsid w:val="00AE390B"/>
    <w:rsid w:val="00AE7C97"/>
    <w:rsid w:val="00B006C5"/>
    <w:rsid w:val="00B0554A"/>
    <w:rsid w:val="00B05C14"/>
    <w:rsid w:val="00B12EF9"/>
    <w:rsid w:val="00B21F62"/>
    <w:rsid w:val="00B2272E"/>
    <w:rsid w:val="00B36CDC"/>
    <w:rsid w:val="00B4583D"/>
    <w:rsid w:val="00B46933"/>
    <w:rsid w:val="00B525E2"/>
    <w:rsid w:val="00B551C2"/>
    <w:rsid w:val="00B61281"/>
    <w:rsid w:val="00B66615"/>
    <w:rsid w:val="00B73F53"/>
    <w:rsid w:val="00B7600E"/>
    <w:rsid w:val="00B813AA"/>
    <w:rsid w:val="00B95B18"/>
    <w:rsid w:val="00B97B5C"/>
    <w:rsid w:val="00BA129C"/>
    <w:rsid w:val="00BA7229"/>
    <w:rsid w:val="00BB3946"/>
    <w:rsid w:val="00BB397B"/>
    <w:rsid w:val="00BC6E98"/>
    <w:rsid w:val="00BC735F"/>
    <w:rsid w:val="00BE044E"/>
    <w:rsid w:val="00BE4617"/>
    <w:rsid w:val="00BE52DE"/>
    <w:rsid w:val="00BF582F"/>
    <w:rsid w:val="00C07CE0"/>
    <w:rsid w:val="00C10910"/>
    <w:rsid w:val="00C12017"/>
    <w:rsid w:val="00C133FD"/>
    <w:rsid w:val="00C36046"/>
    <w:rsid w:val="00C45CDE"/>
    <w:rsid w:val="00C50CB1"/>
    <w:rsid w:val="00C5100C"/>
    <w:rsid w:val="00C56306"/>
    <w:rsid w:val="00C567BF"/>
    <w:rsid w:val="00C60966"/>
    <w:rsid w:val="00C70B27"/>
    <w:rsid w:val="00C715D6"/>
    <w:rsid w:val="00C75F0A"/>
    <w:rsid w:val="00C82542"/>
    <w:rsid w:val="00C849EC"/>
    <w:rsid w:val="00C87156"/>
    <w:rsid w:val="00C8798B"/>
    <w:rsid w:val="00C8798D"/>
    <w:rsid w:val="00C90441"/>
    <w:rsid w:val="00C937A7"/>
    <w:rsid w:val="00CA005A"/>
    <w:rsid w:val="00CA1B96"/>
    <w:rsid w:val="00CA4792"/>
    <w:rsid w:val="00CA4953"/>
    <w:rsid w:val="00CA7548"/>
    <w:rsid w:val="00CC0880"/>
    <w:rsid w:val="00CD2B04"/>
    <w:rsid w:val="00CD5221"/>
    <w:rsid w:val="00CE0A54"/>
    <w:rsid w:val="00CE640C"/>
    <w:rsid w:val="00CF05DF"/>
    <w:rsid w:val="00CF4465"/>
    <w:rsid w:val="00CF4A48"/>
    <w:rsid w:val="00D02E94"/>
    <w:rsid w:val="00D03DE7"/>
    <w:rsid w:val="00D169DC"/>
    <w:rsid w:val="00D2365C"/>
    <w:rsid w:val="00D26256"/>
    <w:rsid w:val="00D26812"/>
    <w:rsid w:val="00D32067"/>
    <w:rsid w:val="00D3449F"/>
    <w:rsid w:val="00D34C77"/>
    <w:rsid w:val="00D511C0"/>
    <w:rsid w:val="00D51EA9"/>
    <w:rsid w:val="00D578B5"/>
    <w:rsid w:val="00D6126E"/>
    <w:rsid w:val="00D73E05"/>
    <w:rsid w:val="00D80BAE"/>
    <w:rsid w:val="00D872E0"/>
    <w:rsid w:val="00D8760A"/>
    <w:rsid w:val="00D908BE"/>
    <w:rsid w:val="00D93A41"/>
    <w:rsid w:val="00D947C2"/>
    <w:rsid w:val="00D94BAB"/>
    <w:rsid w:val="00D97F95"/>
    <w:rsid w:val="00DA0C8A"/>
    <w:rsid w:val="00DA7CA6"/>
    <w:rsid w:val="00DB35A7"/>
    <w:rsid w:val="00DB5A53"/>
    <w:rsid w:val="00DB6FB7"/>
    <w:rsid w:val="00DC0100"/>
    <w:rsid w:val="00DC0A41"/>
    <w:rsid w:val="00DC6F3E"/>
    <w:rsid w:val="00DD103F"/>
    <w:rsid w:val="00DE1CA2"/>
    <w:rsid w:val="00DF426F"/>
    <w:rsid w:val="00E003CC"/>
    <w:rsid w:val="00E03ED0"/>
    <w:rsid w:val="00E05031"/>
    <w:rsid w:val="00E13155"/>
    <w:rsid w:val="00E14932"/>
    <w:rsid w:val="00E158DD"/>
    <w:rsid w:val="00E31E1A"/>
    <w:rsid w:val="00E328D2"/>
    <w:rsid w:val="00E3537F"/>
    <w:rsid w:val="00E37F2D"/>
    <w:rsid w:val="00E431FD"/>
    <w:rsid w:val="00E444C6"/>
    <w:rsid w:val="00E44A1B"/>
    <w:rsid w:val="00E45A93"/>
    <w:rsid w:val="00E51FFB"/>
    <w:rsid w:val="00E57085"/>
    <w:rsid w:val="00E60796"/>
    <w:rsid w:val="00E61F39"/>
    <w:rsid w:val="00E713EA"/>
    <w:rsid w:val="00E76DAB"/>
    <w:rsid w:val="00E80276"/>
    <w:rsid w:val="00E804F9"/>
    <w:rsid w:val="00E911AC"/>
    <w:rsid w:val="00EA0983"/>
    <w:rsid w:val="00EA59D1"/>
    <w:rsid w:val="00EA6A3D"/>
    <w:rsid w:val="00EC12B3"/>
    <w:rsid w:val="00EC2459"/>
    <w:rsid w:val="00EC2B81"/>
    <w:rsid w:val="00EC6690"/>
    <w:rsid w:val="00ED0542"/>
    <w:rsid w:val="00EE02B5"/>
    <w:rsid w:val="00F25159"/>
    <w:rsid w:val="00F42C81"/>
    <w:rsid w:val="00F65ED1"/>
    <w:rsid w:val="00FA64D3"/>
    <w:rsid w:val="00FB1CEE"/>
    <w:rsid w:val="00FB409F"/>
    <w:rsid w:val="00FC1A9C"/>
    <w:rsid w:val="00FC3C89"/>
    <w:rsid w:val="00FD26A5"/>
    <w:rsid w:val="00FD5DC8"/>
    <w:rsid w:val="00FE64B8"/>
    <w:rsid w:val="00FE6B0A"/>
    <w:rsid w:val="00FF002A"/>
    <w:rsid w:val="00FF2390"/>
    <w:rsid w:val="00FF3279"/>
    <w:rsid w:val="0145264C"/>
    <w:rsid w:val="014B2497"/>
    <w:rsid w:val="015A120A"/>
    <w:rsid w:val="018E76F3"/>
    <w:rsid w:val="020CA761"/>
    <w:rsid w:val="023F460D"/>
    <w:rsid w:val="0285658C"/>
    <w:rsid w:val="02F44992"/>
    <w:rsid w:val="032DD2FC"/>
    <w:rsid w:val="033DEA1D"/>
    <w:rsid w:val="039626B5"/>
    <w:rsid w:val="03C24E71"/>
    <w:rsid w:val="03D2F338"/>
    <w:rsid w:val="03F03CEB"/>
    <w:rsid w:val="043EC8B4"/>
    <w:rsid w:val="04439088"/>
    <w:rsid w:val="04848B68"/>
    <w:rsid w:val="0487EFE8"/>
    <w:rsid w:val="04AB451E"/>
    <w:rsid w:val="04E8E13A"/>
    <w:rsid w:val="057F6DC8"/>
    <w:rsid w:val="05A84AD2"/>
    <w:rsid w:val="05D5DAFC"/>
    <w:rsid w:val="05DA9915"/>
    <w:rsid w:val="062BEA54"/>
    <w:rsid w:val="0661E816"/>
    <w:rsid w:val="066D359E"/>
    <w:rsid w:val="068EEC96"/>
    <w:rsid w:val="0751E020"/>
    <w:rsid w:val="07A6F56A"/>
    <w:rsid w:val="07BE970D"/>
    <w:rsid w:val="07F5262E"/>
    <w:rsid w:val="07FDB877"/>
    <w:rsid w:val="082BEF7E"/>
    <w:rsid w:val="08481CDE"/>
    <w:rsid w:val="08B2FDEC"/>
    <w:rsid w:val="0969A5A0"/>
    <w:rsid w:val="09A8C8F4"/>
    <w:rsid w:val="09C82528"/>
    <w:rsid w:val="09EA7B85"/>
    <w:rsid w:val="0A045A0C"/>
    <w:rsid w:val="0A1711A2"/>
    <w:rsid w:val="0A5DF43B"/>
    <w:rsid w:val="0A61E332"/>
    <w:rsid w:val="0A623491"/>
    <w:rsid w:val="0AF06D99"/>
    <w:rsid w:val="0AFC46E5"/>
    <w:rsid w:val="0B05E6F6"/>
    <w:rsid w:val="0B1BAC22"/>
    <w:rsid w:val="0B1D5F78"/>
    <w:rsid w:val="0B3B7937"/>
    <w:rsid w:val="0BAA41DA"/>
    <w:rsid w:val="0BE9E6B9"/>
    <w:rsid w:val="0C291C2C"/>
    <w:rsid w:val="0C5FCA4F"/>
    <w:rsid w:val="0C8F9AD9"/>
    <w:rsid w:val="0CFB9508"/>
    <w:rsid w:val="0DCA3D67"/>
    <w:rsid w:val="0E1FE482"/>
    <w:rsid w:val="0E3761D5"/>
    <w:rsid w:val="0E6A2E3D"/>
    <w:rsid w:val="0F057B64"/>
    <w:rsid w:val="0F082A9C"/>
    <w:rsid w:val="0F144EBE"/>
    <w:rsid w:val="0FD1826F"/>
    <w:rsid w:val="1005DA24"/>
    <w:rsid w:val="106773B6"/>
    <w:rsid w:val="10919B03"/>
    <w:rsid w:val="1096777D"/>
    <w:rsid w:val="109E3187"/>
    <w:rsid w:val="10D06DBE"/>
    <w:rsid w:val="112262BC"/>
    <w:rsid w:val="116E0AC5"/>
    <w:rsid w:val="1180A8C3"/>
    <w:rsid w:val="118A2397"/>
    <w:rsid w:val="11AC3344"/>
    <w:rsid w:val="11B26EF0"/>
    <w:rsid w:val="11C6FF3B"/>
    <w:rsid w:val="11D82BD4"/>
    <w:rsid w:val="11FF860C"/>
    <w:rsid w:val="13072C57"/>
    <w:rsid w:val="1309DB26"/>
    <w:rsid w:val="1347A4DA"/>
    <w:rsid w:val="13D3C8BB"/>
    <w:rsid w:val="13D3EB74"/>
    <w:rsid w:val="148FCE85"/>
    <w:rsid w:val="159EA2A6"/>
    <w:rsid w:val="15E54A85"/>
    <w:rsid w:val="161E5E33"/>
    <w:rsid w:val="164B53D0"/>
    <w:rsid w:val="1685D61D"/>
    <w:rsid w:val="16A9667E"/>
    <w:rsid w:val="16ACB64C"/>
    <w:rsid w:val="16B6F6EC"/>
    <w:rsid w:val="16F4AF84"/>
    <w:rsid w:val="176A4BDF"/>
    <w:rsid w:val="17BC2A7D"/>
    <w:rsid w:val="17CC1F31"/>
    <w:rsid w:val="17F987DD"/>
    <w:rsid w:val="17FA7B37"/>
    <w:rsid w:val="1902B653"/>
    <w:rsid w:val="190E6C3F"/>
    <w:rsid w:val="1920B524"/>
    <w:rsid w:val="19987056"/>
    <w:rsid w:val="19BD76DF"/>
    <w:rsid w:val="19CCCCEF"/>
    <w:rsid w:val="1A04ED21"/>
    <w:rsid w:val="1A133966"/>
    <w:rsid w:val="1A686942"/>
    <w:rsid w:val="1A8159B6"/>
    <w:rsid w:val="1A8624AA"/>
    <w:rsid w:val="1AB0A282"/>
    <w:rsid w:val="1AC715AF"/>
    <w:rsid w:val="1ADDD3BC"/>
    <w:rsid w:val="1B005B05"/>
    <w:rsid w:val="1B244E46"/>
    <w:rsid w:val="1B4D2705"/>
    <w:rsid w:val="1B594740"/>
    <w:rsid w:val="1B863789"/>
    <w:rsid w:val="1B9A474E"/>
    <w:rsid w:val="1BD9BA14"/>
    <w:rsid w:val="1BF48666"/>
    <w:rsid w:val="1BF91B43"/>
    <w:rsid w:val="1C294056"/>
    <w:rsid w:val="1C52E2BF"/>
    <w:rsid w:val="1C565B90"/>
    <w:rsid w:val="1CA350ED"/>
    <w:rsid w:val="1CC4CDD2"/>
    <w:rsid w:val="1CCD3F54"/>
    <w:rsid w:val="1CF5715F"/>
    <w:rsid w:val="1D3480B9"/>
    <w:rsid w:val="1D47A61A"/>
    <w:rsid w:val="1D5848EE"/>
    <w:rsid w:val="1D896A7C"/>
    <w:rsid w:val="1DAAF3A7"/>
    <w:rsid w:val="1DC4AA4C"/>
    <w:rsid w:val="1DC4C2F6"/>
    <w:rsid w:val="1DC87DFA"/>
    <w:rsid w:val="1E0D435A"/>
    <w:rsid w:val="1E20DBDB"/>
    <w:rsid w:val="1E3B431C"/>
    <w:rsid w:val="1EAE289F"/>
    <w:rsid w:val="1EC16030"/>
    <w:rsid w:val="1EC406FE"/>
    <w:rsid w:val="1F06F987"/>
    <w:rsid w:val="1F0E62DD"/>
    <w:rsid w:val="1F1E9C37"/>
    <w:rsid w:val="1F2C4388"/>
    <w:rsid w:val="1F3F98CB"/>
    <w:rsid w:val="1F69E469"/>
    <w:rsid w:val="1F6B1A9B"/>
    <w:rsid w:val="1F9EFAB5"/>
    <w:rsid w:val="20135AD2"/>
    <w:rsid w:val="206DD44B"/>
    <w:rsid w:val="209AD68A"/>
    <w:rsid w:val="20A853C4"/>
    <w:rsid w:val="210CDE34"/>
    <w:rsid w:val="21F8CC08"/>
    <w:rsid w:val="22325BF6"/>
    <w:rsid w:val="22C3D3B0"/>
    <w:rsid w:val="22F6C455"/>
    <w:rsid w:val="232ECE41"/>
    <w:rsid w:val="233F4DB3"/>
    <w:rsid w:val="23594B2C"/>
    <w:rsid w:val="23C2026C"/>
    <w:rsid w:val="23D52AA9"/>
    <w:rsid w:val="23E74A3A"/>
    <w:rsid w:val="24044CBC"/>
    <w:rsid w:val="240E9E41"/>
    <w:rsid w:val="2431297E"/>
    <w:rsid w:val="2440AF8B"/>
    <w:rsid w:val="2468A317"/>
    <w:rsid w:val="24770026"/>
    <w:rsid w:val="2570C321"/>
    <w:rsid w:val="25777034"/>
    <w:rsid w:val="257949FE"/>
    <w:rsid w:val="25815523"/>
    <w:rsid w:val="259943D0"/>
    <w:rsid w:val="25D5BB8B"/>
    <w:rsid w:val="26047378"/>
    <w:rsid w:val="260972B5"/>
    <w:rsid w:val="2609ADC8"/>
    <w:rsid w:val="26AC0EFE"/>
    <w:rsid w:val="26EBE4B1"/>
    <w:rsid w:val="274BF4DB"/>
    <w:rsid w:val="275A4E82"/>
    <w:rsid w:val="282A4BEF"/>
    <w:rsid w:val="283C0CC7"/>
    <w:rsid w:val="284E8D09"/>
    <w:rsid w:val="290A26AD"/>
    <w:rsid w:val="290C3328"/>
    <w:rsid w:val="2927C5F6"/>
    <w:rsid w:val="2929EF0C"/>
    <w:rsid w:val="295AFC78"/>
    <w:rsid w:val="296F81EE"/>
    <w:rsid w:val="29704EFB"/>
    <w:rsid w:val="297FCFDE"/>
    <w:rsid w:val="29835863"/>
    <w:rsid w:val="299DE887"/>
    <w:rsid w:val="29D67F9E"/>
    <w:rsid w:val="29DCDBBC"/>
    <w:rsid w:val="2A6A6D40"/>
    <w:rsid w:val="2AA4F73E"/>
    <w:rsid w:val="2AEEAE62"/>
    <w:rsid w:val="2B155FA3"/>
    <w:rsid w:val="2B17ACD4"/>
    <w:rsid w:val="2B8628DD"/>
    <w:rsid w:val="2B9FFAFD"/>
    <w:rsid w:val="2BEB4652"/>
    <w:rsid w:val="2BEE6C6D"/>
    <w:rsid w:val="2C0ACCC8"/>
    <w:rsid w:val="2C4FFB4D"/>
    <w:rsid w:val="2CA01C76"/>
    <w:rsid w:val="2CEAC306"/>
    <w:rsid w:val="2D2FC5A9"/>
    <w:rsid w:val="2D50B0C2"/>
    <w:rsid w:val="2D59E273"/>
    <w:rsid w:val="2D93A4EE"/>
    <w:rsid w:val="2DADDB95"/>
    <w:rsid w:val="2DF8619A"/>
    <w:rsid w:val="2E7E6468"/>
    <w:rsid w:val="2E95D0F5"/>
    <w:rsid w:val="2ED62A67"/>
    <w:rsid w:val="2EDF7180"/>
    <w:rsid w:val="2EE08EA2"/>
    <w:rsid w:val="2EF8D337"/>
    <w:rsid w:val="2F12D91F"/>
    <w:rsid w:val="2F325778"/>
    <w:rsid w:val="2F78F31B"/>
    <w:rsid w:val="2F817B61"/>
    <w:rsid w:val="2FBECCE5"/>
    <w:rsid w:val="2FC91CA4"/>
    <w:rsid w:val="2FCB46ED"/>
    <w:rsid w:val="2FF8B4A3"/>
    <w:rsid w:val="30546F97"/>
    <w:rsid w:val="3060EC12"/>
    <w:rsid w:val="3070E420"/>
    <w:rsid w:val="30857AC1"/>
    <w:rsid w:val="30BACF91"/>
    <w:rsid w:val="30CE4965"/>
    <w:rsid w:val="30E17B0A"/>
    <w:rsid w:val="31017631"/>
    <w:rsid w:val="3108B275"/>
    <w:rsid w:val="3147D87E"/>
    <w:rsid w:val="314A46E8"/>
    <w:rsid w:val="3153AB6D"/>
    <w:rsid w:val="3164ED05"/>
    <w:rsid w:val="31BCDBAF"/>
    <w:rsid w:val="31EA471C"/>
    <w:rsid w:val="31F3BBB7"/>
    <w:rsid w:val="325851CD"/>
    <w:rsid w:val="325CEC0E"/>
    <w:rsid w:val="32618678"/>
    <w:rsid w:val="32AF74D1"/>
    <w:rsid w:val="32C44C5A"/>
    <w:rsid w:val="330A684C"/>
    <w:rsid w:val="332B0761"/>
    <w:rsid w:val="33694218"/>
    <w:rsid w:val="336FCD97"/>
    <w:rsid w:val="337CD560"/>
    <w:rsid w:val="3387C13C"/>
    <w:rsid w:val="33A101BC"/>
    <w:rsid w:val="33A2CF04"/>
    <w:rsid w:val="33EC12EB"/>
    <w:rsid w:val="3469D75B"/>
    <w:rsid w:val="347F6F83"/>
    <w:rsid w:val="349A98DD"/>
    <w:rsid w:val="34A57729"/>
    <w:rsid w:val="34AF9620"/>
    <w:rsid w:val="351B62E0"/>
    <w:rsid w:val="353C4348"/>
    <w:rsid w:val="35666D9C"/>
    <w:rsid w:val="36262BB6"/>
    <w:rsid w:val="3628253B"/>
    <w:rsid w:val="366EFFCA"/>
    <w:rsid w:val="3675C133"/>
    <w:rsid w:val="36842C5C"/>
    <w:rsid w:val="368C270C"/>
    <w:rsid w:val="36AAED68"/>
    <w:rsid w:val="36BA0B37"/>
    <w:rsid w:val="36C017F1"/>
    <w:rsid w:val="36E64E9A"/>
    <w:rsid w:val="37526440"/>
    <w:rsid w:val="37656DBE"/>
    <w:rsid w:val="37DB94FA"/>
    <w:rsid w:val="37E27ACE"/>
    <w:rsid w:val="37F95542"/>
    <w:rsid w:val="38417770"/>
    <w:rsid w:val="38CB38E7"/>
    <w:rsid w:val="38ECAE2F"/>
    <w:rsid w:val="38F22E25"/>
    <w:rsid w:val="3910AC80"/>
    <w:rsid w:val="3966ADFF"/>
    <w:rsid w:val="3966F3D2"/>
    <w:rsid w:val="39B15855"/>
    <w:rsid w:val="39D0C712"/>
    <w:rsid w:val="39E6F3EB"/>
    <w:rsid w:val="3A222427"/>
    <w:rsid w:val="3A34EF99"/>
    <w:rsid w:val="3A96A2E1"/>
    <w:rsid w:val="3AA03E49"/>
    <w:rsid w:val="3AB18003"/>
    <w:rsid w:val="3AB40D73"/>
    <w:rsid w:val="3B340059"/>
    <w:rsid w:val="3B721495"/>
    <w:rsid w:val="3B7309D2"/>
    <w:rsid w:val="3BA81F96"/>
    <w:rsid w:val="3BB29AC9"/>
    <w:rsid w:val="3BB63BC3"/>
    <w:rsid w:val="3BD48A7F"/>
    <w:rsid w:val="3CBC6413"/>
    <w:rsid w:val="3CBFAF47"/>
    <w:rsid w:val="3CC29317"/>
    <w:rsid w:val="3D10245E"/>
    <w:rsid w:val="3DAB7FE4"/>
    <w:rsid w:val="3DAE820D"/>
    <w:rsid w:val="3DD22B1A"/>
    <w:rsid w:val="3E47D11F"/>
    <w:rsid w:val="3E4D87DC"/>
    <w:rsid w:val="3E5A2F70"/>
    <w:rsid w:val="3E81088E"/>
    <w:rsid w:val="3F28FCE9"/>
    <w:rsid w:val="3F37A33A"/>
    <w:rsid w:val="3FD0D881"/>
    <w:rsid w:val="3FDC51DC"/>
    <w:rsid w:val="40649A85"/>
    <w:rsid w:val="409FB631"/>
    <w:rsid w:val="411B61B2"/>
    <w:rsid w:val="412E5C4C"/>
    <w:rsid w:val="415A6C21"/>
    <w:rsid w:val="41EF5005"/>
    <w:rsid w:val="420002A5"/>
    <w:rsid w:val="423105D5"/>
    <w:rsid w:val="42338EF7"/>
    <w:rsid w:val="429D623D"/>
    <w:rsid w:val="42C30D07"/>
    <w:rsid w:val="434F412D"/>
    <w:rsid w:val="436789BA"/>
    <w:rsid w:val="4379C804"/>
    <w:rsid w:val="43FC6E0C"/>
    <w:rsid w:val="44793ABB"/>
    <w:rsid w:val="4507B171"/>
    <w:rsid w:val="453A11CC"/>
    <w:rsid w:val="453C8434"/>
    <w:rsid w:val="4586260B"/>
    <w:rsid w:val="45DBB833"/>
    <w:rsid w:val="45F78CA9"/>
    <w:rsid w:val="46232B53"/>
    <w:rsid w:val="46408E86"/>
    <w:rsid w:val="470B9E13"/>
    <w:rsid w:val="470BD4BD"/>
    <w:rsid w:val="470C8168"/>
    <w:rsid w:val="475FE503"/>
    <w:rsid w:val="479DD48F"/>
    <w:rsid w:val="47D64F18"/>
    <w:rsid w:val="47EEB577"/>
    <w:rsid w:val="47FE9BA0"/>
    <w:rsid w:val="48283D9B"/>
    <w:rsid w:val="48CFDF2F"/>
    <w:rsid w:val="490F5B0E"/>
    <w:rsid w:val="4910DA0F"/>
    <w:rsid w:val="498688DF"/>
    <w:rsid w:val="4990E324"/>
    <w:rsid w:val="49A7B284"/>
    <w:rsid w:val="4A0D26CD"/>
    <w:rsid w:val="4A62E793"/>
    <w:rsid w:val="4A811D38"/>
    <w:rsid w:val="4AA04C30"/>
    <w:rsid w:val="4ACA6046"/>
    <w:rsid w:val="4AFCCC52"/>
    <w:rsid w:val="4B0EF7A1"/>
    <w:rsid w:val="4B10540F"/>
    <w:rsid w:val="4B12E287"/>
    <w:rsid w:val="4B6F8CF7"/>
    <w:rsid w:val="4BBCFE00"/>
    <w:rsid w:val="4BFF6095"/>
    <w:rsid w:val="4C46701B"/>
    <w:rsid w:val="4C62E3E7"/>
    <w:rsid w:val="4C820856"/>
    <w:rsid w:val="4C859C3B"/>
    <w:rsid w:val="4CA3A944"/>
    <w:rsid w:val="4D0C8D0D"/>
    <w:rsid w:val="4D267924"/>
    <w:rsid w:val="4D80F8F5"/>
    <w:rsid w:val="4DD9B777"/>
    <w:rsid w:val="4E2D95EF"/>
    <w:rsid w:val="4E355D8C"/>
    <w:rsid w:val="4E71B7A9"/>
    <w:rsid w:val="4F07D003"/>
    <w:rsid w:val="4F1C8916"/>
    <w:rsid w:val="4F406584"/>
    <w:rsid w:val="4F72F8DE"/>
    <w:rsid w:val="4F8E620D"/>
    <w:rsid w:val="4FE6FC4B"/>
    <w:rsid w:val="50318B54"/>
    <w:rsid w:val="50377202"/>
    <w:rsid w:val="50395B2E"/>
    <w:rsid w:val="504CAE13"/>
    <w:rsid w:val="5063817A"/>
    <w:rsid w:val="507503D1"/>
    <w:rsid w:val="511608CA"/>
    <w:rsid w:val="512F020E"/>
    <w:rsid w:val="51A692A0"/>
    <w:rsid w:val="51BEBEF4"/>
    <w:rsid w:val="51DF5417"/>
    <w:rsid w:val="5301FA3C"/>
    <w:rsid w:val="53144DD2"/>
    <w:rsid w:val="5318DB91"/>
    <w:rsid w:val="535D5647"/>
    <w:rsid w:val="53728CC3"/>
    <w:rsid w:val="53D34F4F"/>
    <w:rsid w:val="53D3DF22"/>
    <w:rsid w:val="5426849C"/>
    <w:rsid w:val="543E9041"/>
    <w:rsid w:val="5492C147"/>
    <w:rsid w:val="54A0A18C"/>
    <w:rsid w:val="54AAF07F"/>
    <w:rsid w:val="54B01E33"/>
    <w:rsid w:val="553C50BE"/>
    <w:rsid w:val="55479915"/>
    <w:rsid w:val="555CA45C"/>
    <w:rsid w:val="55729256"/>
    <w:rsid w:val="55A0815F"/>
    <w:rsid w:val="56023718"/>
    <w:rsid w:val="5631AC7C"/>
    <w:rsid w:val="5680891D"/>
    <w:rsid w:val="568581B7"/>
    <w:rsid w:val="56BF2712"/>
    <w:rsid w:val="56D3B91D"/>
    <w:rsid w:val="56D7961D"/>
    <w:rsid w:val="56D8C4FC"/>
    <w:rsid w:val="574A7543"/>
    <w:rsid w:val="5788F6E2"/>
    <w:rsid w:val="57D094A1"/>
    <w:rsid w:val="58180E69"/>
    <w:rsid w:val="586F272F"/>
    <w:rsid w:val="5880FAA5"/>
    <w:rsid w:val="588E6FBF"/>
    <w:rsid w:val="589DCE8B"/>
    <w:rsid w:val="58BEF9C4"/>
    <w:rsid w:val="58C160DC"/>
    <w:rsid w:val="58D5DBC1"/>
    <w:rsid w:val="5907EDBE"/>
    <w:rsid w:val="5929C060"/>
    <w:rsid w:val="59877DD9"/>
    <w:rsid w:val="59964098"/>
    <w:rsid w:val="59B5BEE9"/>
    <w:rsid w:val="59DEF0EB"/>
    <w:rsid w:val="5A21A222"/>
    <w:rsid w:val="5AD5A83B"/>
    <w:rsid w:val="5B116A84"/>
    <w:rsid w:val="5B13294F"/>
    <w:rsid w:val="5B6CC98C"/>
    <w:rsid w:val="5BAC361F"/>
    <w:rsid w:val="5BB3CEA6"/>
    <w:rsid w:val="5BBE6919"/>
    <w:rsid w:val="5BFDF6CE"/>
    <w:rsid w:val="5C438AA2"/>
    <w:rsid w:val="5C77C897"/>
    <w:rsid w:val="5C7E1B1C"/>
    <w:rsid w:val="5CCF46E1"/>
    <w:rsid w:val="5D09EE7A"/>
    <w:rsid w:val="5D403C9D"/>
    <w:rsid w:val="5D54328E"/>
    <w:rsid w:val="5D7B534F"/>
    <w:rsid w:val="5DDDF53E"/>
    <w:rsid w:val="5DDF5B03"/>
    <w:rsid w:val="5DEC6D1E"/>
    <w:rsid w:val="5E205437"/>
    <w:rsid w:val="5E64A9B3"/>
    <w:rsid w:val="5E6C8BB8"/>
    <w:rsid w:val="5E773DE7"/>
    <w:rsid w:val="5E7D526A"/>
    <w:rsid w:val="5EAF7BA2"/>
    <w:rsid w:val="5EE3D6E1"/>
    <w:rsid w:val="5EECF8ED"/>
    <w:rsid w:val="5F092B4C"/>
    <w:rsid w:val="5F13B1EB"/>
    <w:rsid w:val="5F3B41A9"/>
    <w:rsid w:val="5FAE3BF0"/>
    <w:rsid w:val="60A4FBAD"/>
    <w:rsid w:val="61126C66"/>
    <w:rsid w:val="613D6C73"/>
    <w:rsid w:val="61587CA1"/>
    <w:rsid w:val="6161DF1C"/>
    <w:rsid w:val="619050E4"/>
    <w:rsid w:val="61BCA60C"/>
    <w:rsid w:val="61D7F0A1"/>
    <w:rsid w:val="61E6DFBF"/>
    <w:rsid w:val="61FB9A92"/>
    <w:rsid w:val="62731959"/>
    <w:rsid w:val="627F8B1D"/>
    <w:rsid w:val="62C5C863"/>
    <w:rsid w:val="62DBD5B9"/>
    <w:rsid w:val="62F26531"/>
    <w:rsid w:val="63036128"/>
    <w:rsid w:val="63A1A018"/>
    <w:rsid w:val="63BAED44"/>
    <w:rsid w:val="63BCD410"/>
    <w:rsid w:val="63BF9430"/>
    <w:rsid w:val="63DC9C6F"/>
    <w:rsid w:val="646B4FAA"/>
    <w:rsid w:val="64706504"/>
    <w:rsid w:val="651107D3"/>
    <w:rsid w:val="658771A4"/>
    <w:rsid w:val="65ABEA9D"/>
    <w:rsid w:val="65AC1D55"/>
    <w:rsid w:val="65FD8AB1"/>
    <w:rsid w:val="665547A5"/>
    <w:rsid w:val="66847B1A"/>
    <w:rsid w:val="66B01F00"/>
    <w:rsid w:val="67461EA4"/>
    <w:rsid w:val="679A7E12"/>
    <w:rsid w:val="679B02E6"/>
    <w:rsid w:val="679C262A"/>
    <w:rsid w:val="67AD4368"/>
    <w:rsid w:val="67D5C700"/>
    <w:rsid w:val="6816C8DE"/>
    <w:rsid w:val="6826FE83"/>
    <w:rsid w:val="6838E814"/>
    <w:rsid w:val="684F0C77"/>
    <w:rsid w:val="685C06DB"/>
    <w:rsid w:val="68C9CBF6"/>
    <w:rsid w:val="68EEAAD0"/>
    <w:rsid w:val="690A1F31"/>
    <w:rsid w:val="691300F0"/>
    <w:rsid w:val="696CB901"/>
    <w:rsid w:val="69C452C2"/>
    <w:rsid w:val="69F7D73C"/>
    <w:rsid w:val="6A6C970D"/>
    <w:rsid w:val="6A9E5BAB"/>
    <w:rsid w:val="6AA4B5AE"/>
    <w:rsid w:val="6ABFF1F2"/>
    <w:rsid w:val="6B1A13CE"/>
    <w:rsid w:val="6B77909B"/>
    <w:rsid w:val="6B83F47C"/>
    <w:rsid w:val="6B9449AD"/>
    <w:rsid w:val="6BD594F7"/>
    <w:rsid w:val="6BE11DD1"/>
    <w:rsid w:val="6BFBDD9C"/>
    <w:rsid w:val="6C049EF4"/>
    <w:rsid w:val="6C1A609F"/>
    <w:rsid w:val="6C691CC2"/>
    <w:rsid w:val="6C76618F"/>
    <w:rsid w:val="6C98561E"/>
    <w:rsid w:val="6CF66BA0"/>
    <w:rsid w:val="6D165005"/>
    <w:rsid w:val="6D63238C"/>
    <w:rsid w:val="6DA1F399"/>
    <w:rsid w:val="6DFE1EED"/>
    <w:rsid w:val="6E151E36"/>
    <w:rsid w:val="6E17BC8D"/>
    <w:rsid w:val="6E20D2CA"/>
    <w:rsid w:val="6E22588D"/>
    <w:rsid w:val="6E338FE6"/>
    <w:rsid w:val="6E38C4E0"/>
    <w:rsid w:val="6E4C6495"/>
    <w:rsid w:val="6E7A9930"/>
    <w:rsid w:val="6EC0D429"/>
    <w:rsid w:val="6EEBF47C"/>
    <w:rsid w:val="6EFA412D"/>
    <w:rsid w:val="6F27F162"/>
    <w:rsid w:val="6F9DA3D1"/>
    <w:rsid w:val="7004C340"/>
    <w:rsid w:val="708C28BC"/>
    <w:rsid w:val="70DC962F"/>
    <w:rsid w:val="7120716F"/>
    <w:rsid w:val="71BB56B7"/>
    <w:rsid w:val="7258FEF4"/>
    <w:rsid w:val="73151877"/>
    <w:rsid w:val="732447F1"/>
    <w:rsid w:val="73392C54"/>
    <w:rsid w:val="7366DE01"/>
    <w:rsid w:val="73774C3D"/>
    <w:rsid w:val="73818B04"/>
    <w:rsid w:val="738A9FC4"/>
    <w:rsid w:val="73DEE810"/>
    <w:rsid w:val="73E804F4"/>
    <w:rsid w:val="73EDAB45"/>
    <w:rsid w:val="74BE3EA0"/>
    <w:rsid w:val="74CA9739"/>
    <w:rsid w:val="74FA5336"/>
    <w:rsid w:val="754812AB"/>
    <w:rsid w:val="754DF9CD"/>
    <w:rsid w:val="75EF54DA"/>
    <w:rsid w:val="76077577"/>
    <w:rsid w:val="760AFDDA"/>
    <w:rsid w:val="76137CA5"/>
    <w:rsid w:val="76150050"/>
    <w:rsid w:val="765843D7"/>
    <w:rsid w:val="7659B52F"/>
    <w:rsid w:val="765DBD58"/>
    <w:rsid w:val="766A7E4E"/>
    <w:rsid w:val="7793173D"/>
    <w:rsid w:val="77A345D8"/>
    <w:rsid w:val="77AAC7AE"/>
    <w:rsid w:val="77C2D1C1"/>
    <w:rsid w:val="77E22B7C"/>
    <w:rsid w:val="78157CF4"/>
    <w:rsid w:val="78409B71"/>
    <w:rsid w:val="78BB0A92"/>
    <w:rsid w:val="7925EDDC"/>
    <w:rsid w:val="79442F9A"/>
    <w:rsid w:val="7976D2A4"/>
    <w:rsid w:val="799649E6"/>
    <w:rsid w:val="79D5D8DD"/>
    <w:rsid w:val="79D5F575"/>
    <w:rsid w:val="7A2B39CE"/>
    <w:rsid w:val="7A43184F"/>
    <w:rsid w:val="7A9D22C2"/>
    <w:rsid w:val="7AC1BE3D"/>
    <w:rsid w:val="7AE01D3D"/>
    <w:rsid w:val="7B400B3E"/>
    <w:rsid w:val="7B581BCA"/>
    <w:rsid w:val="7BAF950C"/>
    <w:rsid w:val="7BE109AF"/>
    <w:rsid w:val="7BEA051D"/>
    <w:rsid w:val="7BEBB09B"/>
    <w:rsid w:val="7C38F323"/>
    <w:rsid w:val="7C5E6881"/>
    <w:rsid w:val="7C8C1538"/>
    <w:rsid w:val="7CB9CADC"/>
    <w:rsid w:val="7D7AA2EF"/>
    <w:rsid w:val="7D8DCC7C"/>
    <w:rsid w:val="7DA2EF83"/>
    <w:rsid w:val="7DBA7E05"/>
    <w:rsid w:val="7DBBD820"/>
    <w:rsid w:val="7DF764CB"/>
    <w:rsid w:val="7E1549E3"/>
    <w:rsid w:val="7E3A0814"/>
    <w:rsid w:val="7E61B275"/>
    <w:rsid w:val="7E84945A"/>
    <w:rsid w:val="7F1A67EE"/>
    <w:rsid w:val="7F21AEFB"/>
    <w:rsid w:val="7F3E7B2C"/>
    <w:rsid w:val="7F4F2815"/>
    <w:rsid w:val="7F66DB5D"/>
    <w:rsid w:val="7F701F64"/>
    <w:rsid w:val="7FC3879E"/>
    <w:rsid w:val="7FCC0AAF"/>
    <w:rsid w:val="7FD18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1BE4"/>
  <w15:docId w15:val="{E8252E12-8BA4-4DF8-9255-5289D04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4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65ACD"/>
    <w:pPr>
      <w:keepNext/>
      <w:keepLines/>
      <w:suppressAutoHyphen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403A15"/>
    <w:pPr>
      <w:numPr>
        <w:numId w:val="2"/>
      </w:numPr>
    </w:p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3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A04"/>
  </w:style>
  <w:style w:type="paragraph" w:styleId="Stopka">
    <w:name w:val="footer"/>
    <w:basedOn w:val="Normalny"/>
    <w:link w:val="StopkaZnak"/>
    <w:uiPriority w:val="99"/>
    <w:unhideWhenUsed/>
    <w:rsid w:val="00A3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A04"/>
  </w:style>
  <w:style w:type="paragraph" w:styleId="Tekstdymka">
    <w:name w:val="Balloon Text"/>
    <w:basedOn w:val="Normalny"/>
    <w:link w:val="TekstdymkaZnak"/>
    <w:uiPriority w:val="99"/>
    <w:semiHidden/>
    <w:unhideWhenUsed/>
    <w:rsid w:val="00A3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A0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A32A0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Numerowanie,List Paragraph,Akapit z listą BS,Kolorowa lista — akcent 11,L1,2 heading,A_wyliczenie,K-P_odwolanie,Akapit z listą5,maz_wyliczenie,opis dzialania"/>
    <w:basedOn w:val="Normalny"/>
    <w:link w:val="AkapitzlistZnak"/>
    <w:uiPriority w:val="34"/>
    <w:qFormat/>
    <w:rsid w:val="00775B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4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A38"/>
    <w:rPr>
      <w:b/>
      <w:bCs/>
      <w:sz w:val="20"/>
      <w:szCs w:val="20"/>
    </w:rPr>
  </w:style>
  <w:style w:type="numbering" w:customStyle="1" w:styleId="Styl1">
    <w:name w:val="Styl1"/>
    <w:uiPriority w:val="99"/>
    <w:rsid w:val="00AB7482"/>
    <w:pPr>
      <w:numPr>
        <w:numId w:val="1"/>
      </w:numPr>
    </w:pPr>
  </w:style>
  <w:style w:type="table" w:customStyle="1" w:styleId="TableNormal1">
    <w:name w:val="Table Normal1"/>
    <w:rsid w:val="00F2515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3">
    <w:name w:val="Styl3"/>
    <w:uiPriority w:val="99"/>
    <w:rsid w:val="00403A15"/>
    <w:pPr>
      <w:numPr>
        <w:numId w:val="3"/>
      </w:numPr>
    </w:pPr>
  </w:style>
  <w:style w:type="numbering" w:customStyle="1" w:styleId="Styl4">
    <w:name w:val="Styl4"/>
    <w:uiPriority w:val="99"/>
    <w:rsid w:val="008E5961"/>
    <w:pPr>
      <w:numPr>
        <w:numId w:val="4"/>
      </w:numPr>
    </w:pPr>
  </w:style>
  <w:style w:type="character" w:styleId="Hipercze">
    <w:name w:val="Hyperlink"/>
    <w:uiPriority w:val="99"/>
    <w:unhideWhenUsed/>
    <w:rsid w:val="00341457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L1 Znak,2 heading Znak,A_wyliczenie Znak,K-P_odwolanie Znak,Akapit z listą5 Znak,maz_wyliczenie Znak,opis dzialania Znak"/>
    <w:basedOn w:val="Domylnaczcionkaakapitu"/>
    <w:link w:val="Akapitzlist"/>
    <w:uiPriority w:val="34"/>
    <w:qFormat/>
    <w:rsid w:val="0034145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DAB"/>
    <w:rPr>
      <w:color w:val="605E5C"/>
      <w:shd w:val="clear" w:color="auto" w:fill="E1DFDD"/>
    </w:rPr>
  </w:style>
  <w:style w:type="paragraph" w:customStyle="1" w:styleId="Style19">
    <w:name w:val="Style19"/>
    <w:basedOn w:val="Normalny"/>
    <w:rsid w:val="00A32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ezodstpw">
    <w:name w:val="No Spacing"/>
    <w:uiPriority w:val="1"/>
    <w:qFormat/>
    <w:rsid w:val="004569E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365A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semiHidden/>
    <w:rsid w:val="00365A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AC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AC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65ACD"/>
    <w:pPr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5ACD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365AC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5AC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rsid w:val="00365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yperlink" Target="https://bazakonkurencyjnosci.funduszeeuropejskie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azakonkurencyjnosci.funduszeeuropejskie.gov.pl/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arch.pw.edu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yperlink" Target="mailto:weronika.franczuk@pw.edu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mailto:zp@pw.edu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ci5Pikh9gh/UTG2HpfN+6EKHA==">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777EFC0C98ED4FB9F3B71E9853F477" ma:contentTypeVersion="14" ma:contentTypeDescription="Utwórz nowy dokument." ma:contentTypeScope="" ma:versionID="e0546d2019ad5574e47bc691d44ae189">
  <xsd:schema xmlns:xsd="http://www.w3.org/2001/XMLSchema" xmlns:xs="http://www.w3.org/2001/XMLSchema" xmlns:p="http://schemas.microsoft.com/office/2006/metadata/properties" xmlns:ns2="d9060874-864d-4ec1-8277-1893c35ec068" xmlns:ns3="037aee6e-e0f7-48c9-84ca-b2d272814b38" targetNamespace="http://schemas.microsoft.com/office/2006/metadata/properties" ma:root="true" ma:fieldsID="2c7ad56abeb2002f1f5faea0533b48a4" ns2:_="" ns3:_="">
    <xsd:import namespace="d9060874-864d-4ec1-8277-1893c35ec068"/>
    <xsd:import namespace="037aee6e-e0f7-48c9-84ca-b2d272814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es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60874-864d-4ec1-8277-1893c35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est" ma:index="20" nillable="true" ma:displayName="status" ma:default="draft" ma:format="Dropdown" ma:internalName="test">
      <xsd:simpleType>
        <xsd:union memberTypes="dms:Text">
          <xsd:simpleType>
            <xsd:restriction base="dms:Choice">
              <xsd:enumeration value="draft"/>
              <xsd:enumeration value="skończony"/>
              <xsd:enumeration value="do weryfikacji"/>
              <xsd:enumeration value="live"/>
            </xsd:restriction>
          </xsd:simpleType>
        </xsd:un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aee6e-e0f7-48c9-84ca-b2d27281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d9060874-864d-4ec1-8277-1893c35ec068">draft</tes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1F26E1-F472-4B27-9E13-703756632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60874-864d-4ec1-8277-1893c35ec068"/>
    <ds:schemaRef ds:uri="037aee6e-e0f7-48c9-84ca-b2d272814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35175-741E-42D0-829D-ACABB757B51B}">
  <ds:schemaRefs>
    <ds:schemaRef ds:uri="http://schemas.microsoft.com/office/2006/metadata/properties"/>
    <ds:schemaRef ds:uri="http://schemas.microsoft.com/office/infopath/2007/PartnerControls"/>
    <ds:schemaRef ds:uri="d9060874-864d-4ec1-8277-1893c35ec068"/>
  </ds:schemaRefs>
</ds:datastoreItem>
</file>

<file path=customXml/itemProps4.xml><?xml version="1.0" encoding="utf-8"?>
<ds:datastoreItem xmlns:ds="http://schemas.openxmlformats.org/officeDocument/2006/customXml" ds:itemID="{124DDCE9-2626-48DF-99A9-AF0B194096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B90F37-A0C0-459A-AF30-5F481AC6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3458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Szczepankowska</dc:creator>
  <cp:keywords/>
  <cp:lastModifiedBy>Agritrans</cp:lastModifiedBy>
  <cp:revision>221</cp:revision>
  <cp:lastPrinted>2022-02-18T09:01:00Z</cp:lastPrinted>
  <dcterms:created xsi:type="dcterms:W3CDTF">2020-04-07T05:05:00Z</dcterms:created>
  <dcterms:modified xsi:type="dcterms:W3CDTF">2022-11-03T20:10:00Z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0x0101004A777EFC0C98ED4FB9F3B71E9853F477</vt:lpwstr>
  </property>
</Properties>
</file>