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1"/>
      </w:tblGrid>
      <w:tr w:rsidR="00096316" w:rsidRPr="003055D7" w14:paraId="38791423" w14:textId="52673CAC" w:rsidTr="00096316">
        <w:tc>
          <w:tcPr>
            <w:tcW w:w="8931" w:type="dxa"/>
          </w:tcPr>
          <w:p w14:paraId="032EE0F7" w14:textId="77777777" w:rsidR="00096316" w:rsidRPr="003055D7" w:rsidRDefault="00096316" w:rsidP="00B06189">
            <w:pPr>
              <w:spacing w:before="40" w:after="80" w:line="240" w:lineRule="auto"/>
              <w:jc w:val="center"/>
              <w:rPr>
                <w:rFonts w:asciiTheme="minorHAnsi" w:hAnsiTheme="minorHAnsi" w:cstheme="minorHAnsi"/>
                <w:b/>
                <w:bCs/>
              </w:rPr>
            </w:pPr>
            <w:r w:rsidRPr="003055D7">
              <w:rPr>
                <w:rFonts w:asciiTheme="minorHAnsi" w:hAnsiTheme="minorHAnsi" w:cstheme="minorHAnsi"/>
                <w:b/>
                <w:bCs/>
              </w:rPr>
              <w:t>UMOWA O ZACHOWANIU POUFNOŚCI</w:t>
            </w:r>
          </w:p>
        </w:tc>
      </w:tr>
      <w:tr w:rsidR="00096316" w:rsidRPr="00353491" w14:paraId="434E07F9" w14:textId="64498628" w:rsidTr="00096316">
        <w:tc>
          <w:tcPr>
            <w:tcW w:w="8931" w:type="dxa"/>
          </w:tcPr>
          <w:p w14:paraId="1806433C" w14:textId="77777777" w:rsidR="00096316" w:rsidRPr="003055D7" w:rsidRDefault="00096316" w:rsidP="00B06189">
            <w:pPr>
              <w:pStyle w:val="Tekstpodstawowy"/>
              <w:spacing w:before="40" w:after="80"/>
              <w:rPr>
                <w:rFonts w:asciiTheme="minorHAnsi" w:hAnsiTheme="minorHAnsi" w:cstheme="minorHAnsi"/>
                <w:sz w:val="20"/>
                <w:szCs w:val="20"/>
              </w:rPr>
            </w:pPr>
            <w:r w:rsidRPr="003055D7">
              <w:rPr>
                <w:rFonts w:asciiTheme="minorHAnsi" w:hAnsiTheme="minorHAnsi" w:cstheme="minorHAnsi"/>
                <w:sz w:val="20"/>
                <w:szCs w:val="20"/>
              </w:rPr>
              <w:t xml:space="preserve">zawarta w dniu </w:t>
            </w:r>
            <w:r w:rsidRPr="003055D7">
              <w:rPr>
                <w:rFonts w:asciiTheme="minorHAnsi" w:hAnsiTheme="minorHAnsi" w:cstheme="minorHAnsi"/>
                <w:sz w:val="20"/>
                <w:szCs w:val="20"/>
                <w:highlight w:val="yellow"/>
              </w:rPr>
              <w:t>________</w:t>
            </w:r>
            <w:r w:rsidRPr="003055D7">
              <w:rPr>
                <w:rFonts w:asciiTheme="minorHAnsi" w:hAnsiTheme="minorHAnsi" w:cstheme="minorHAnsi"/>
                <w:sz w:val="20"/>
                <w:szCs w:val="20"/>
              </w:rPr>
              <w:t xml:space="preserve"> roku w Pustyni (dalej: „</w:t>
            </w:r>
            <w:r w:rsidRPr="003055D7">
              <w:rPr>
                <w:rFonts w:asciiTheme="minorHAnsi" w:hAnsiTheme="minorHAnsi" w:cstheme="minorHAnsi"/>
                <w:b/>
                <w:sz w:val="20"/>
                <w:szCs w:val="20"/>
              </w:rPr>
              <w:t>Umowa</w:t>
            </w:r>
            <w:r w:rsidRPr="003055D7">
              <w:rPr>
                <w:rFonts w:asciiTheme="minorHAnsi" w:hAnsiTheme="minorHAnsi" w:cstheme="minorHAnsi"/>
                <w:sz w:val="20"/>
                <w:szCs w:val="20"/>
              </w:rPr>
              <w:t>”) pomiędzy:</w:t>
            </w:r>
          </w:p>
        </w:tc>
      </w:tr>
      <w:tr w:rsidR="00096316" w:rsidRPr="00353491" w14:paraId="1999DC5F" w14:textId="4336E598" w:rsidTr="00096316">
        <w:tc>
          <w:tcPr>
            <w:tcW w:w="8931" w:type="dxa"/>
          </w:tcPr>
          <w:p w14:paraId="29AAD428" w14:textId="77777777" w:rsidR="00096316" w:rsidRPr="003055D7" w:rsidRDefault="00096316" w:rsidP="00B06189">
            <w:pPr>
              <w:pStyle w:val="L1"/>
              <w:rPr>
                <w:b/>
                <w:iCs/>
              </w:rPr>
            </w:pPr>
            <w:r w:rsidRPr="003055D7">
              <w:rPr>
                <w:b/>
                <w:iCs/>
              </w:rPr>
              <w:t xml:space="preserve">Olimp Laboratories sp. z o.o. </w:t>
            </w:r>
            <w:r w:rsidRPr="003055D7">
              <w:t>z siedzibą w Pustyni (39-200), Pustynia 84 F, 39-200 Dębica, Polska, wpisaną do Rejestru Przedsiębiorców Krajowego Rejestru Sądowego prowadzonego przez Sąd Rejonowy w Rzeszowie, XII Wydział Gospodarczy Krajowego Rejestru Sądowego pod numerem KRS</w:t>
            </w:r>
            <w:r w:rsidRPr="003055D7">
              <w:rPr>
                <w:bCs/>
              </w:rPr>
              <w:t xml:space="preserve"> </w:t>
            </w:r>
            <w:r w:rsidRPr="003055D7">
              <w:t>0000065402, posiadającą NIP: 8722076235, REGON: 691532279, kapitał zakładowy 3 898 500,00 zł, zwaną dalej „</w:t>
            </w:r>
            <w:r w:rsidRPr="003055D7">
              <w:rPr>
                <w:b/>
                <w:bCs/>
              </w:rPr>
              <w:t>Olimp</w:t>
            </w:r>
            <w:r w:rsidRPr="003055D7">
              <w:t xml:space="preserve">”, reprezentowaną przez: </w:t>
            </w:r>
          </w:p>
        </w:tc>
      </w:tr>
      <w:tr w:rsidR="00096316" w:rsidRPr="00353491" w14:paraId="4D35B677" w14:textId="69285A16" w:rsidTr="00096316">
        <w:tc>
          <w:tcPr>
            <w:tcW w:w="8931" w:type="dxa"/>
          </w:tcPr>
          <w:p w14:paraId="3EA7FA2F" w14:textId="77777777" w:rsidR="00096316" w:rsidRPr="003055D7" w:rsidRDefault="00096316" w:rsidP="00B06189">
            <w:pPr>
              <w:pStyle w:val="Akapitzlist"/>
              <w:spacing w:before="40" w:after="80"/>
              <w:ind w:left="0"/>
              <w:jc w:val="both"/>
              <w:rPr>
                <w:rFonts w:asciiTheme="minorHAnsi" w:hAnsiTheme="minorHAnsi" w:cstheme="minorHAnsi"/>
                <w:sz w:val="20"/>
                <w:szCs w:val="20"/>
              </w:rPr>
            </w:pPr>
            <w:r w:rsidRPr="003055D7">
              <w:rPr>
                <w:rFonts w:asciiTheme="minorHAnsi" w:hAnsiTheme="minorHAnsi" w:cstheme="minorHAnsi"/>
                <w:sz w:val="20"/>
                <w:szCs w:val="20"/>
              </w:rPr>
              <w:t>Stanisława Jedlińskiego – Prezesa Zarządu</w:t>
            </w:r>
          </w:p>
        </w:tc>
      </w:tr>
      <w:tr w:rsidR="00096316" w:rsidRPr="003055D7" w14:paraId="6041BD85" w14:textId="556F8824" w:rsidTr="00096316">
        <w:tc>
          <w:tcPr>
            <w:tcW w:w="8931" w:type="dxa"/>
          </w:tcPr>
          <w:p w14:paraId="7634BCF3" w14:textId="77777777" w:rsidR="00096316" w:rsidRPr="003055D7" w:rsidRDefault="00096316" w:rsidP="00B06189">
            <w:pPr>
              <w:pStyle w:val="Tekstpodstawowy"/>
              <w:spacing w:before="40" w:after="80"/>
              <w:rPr>
                <w:rFonts w:asciiTheme="minorHAnsi" w:hAnsiTheme="minorHAnsi" w:cstheme="minorHAnsi"/>
                <w:b/>
                <w:sz w:val="20"/>
                <w:szCs w:val="20"/>
              </w:rPr>
            </w:pPr>
            <w:r w:rsidRPr="003055D7">
              <w:rPr>
                <w:rFonts w:asciiTheme="minorHAnsi" w:hAnsiTheme="minorHAnsi" w:cstheme="minorHAnsi"/>
                <w:b/>
                <w:sz w:val="20"/>
                <w:szCs w:val="20"/>
              </w:rPr>
              <w:t xml:space="preserve">a </w:t>
            </w:r>
          </w:p>
        </w:tc>
      </w:tr>
      <w:tr w:rsidR="00096316" w:rsidRPr="00353491" w14:paraId="2DA12B15" w14:textId="67CB31CD" w:rsidTr="00096316">
        <w:tc>
          <w:tcPr>
            <w:tcW w:w="8931" w:type="dxa"/>
          </w:tcPr>
          <w:p w14:paraId="5DB2C0F4" w14:textId="48CC8D33" w:rsidR="00096316" w:rsidRPr="00353491" w:rsidRDefault="00096316" w:rsidP="00353491">
            <w:pPr>
              <w:pStyle w:val="L1"/>
              <w:rPr>
                <w:rFonts w:asciiTheme="minorHAnsi" w:hAnsiTheme="minorHAnsi" w:cstheme="minorHAnsi"/>
                <w:b/>
                <w:i/>
              </w:rPr>
            </w:pPr>
            <w:r w:rsidRPr="003055D7">
              <w:rPr>
                <w:rFonts w:asciiTheme="minorHAnsi" w:hAnsiTheme="minorHAnsi" w:cstheme="minorHAnsi"/>
                <w:highlight w:val="yellow"/>
              </w:rPr>
              <w:t>________</w:t>
            </w:r>
            <w:r w:rsidRPr="003055D7">
              <w:rPr>
                <w:rFonts w:asciiTheme="minorHAnsi" w:hAnsiTheme="minorHAnsi" w:cstheme="minorHAnsi"/>
              </w:rPr>
              <w:t xml:space="preserve"> </w:t>
            </w:r>
            <w:r>
              <w:rPr>
                <w:rFonts w:cstheme="minorHAnsi"/>
              </w:rPr>
              <w:t xml:space="preserve">przy ul. </w:t>
            </w:r>
            <w:r w:rsidRPr="003055D7">
              <w:rPr>
                <w:rFonts w:asciiTheme="minorHAnsi" w:hAnsiTheme="minorHAnsi" w:cstheme="minorHAnsi"/>
                <w:highlight w:val="yellow"/>
              </w:rPr>
              <w:t>________</w:t>
            </w:r>
            <w:r>
              <w:rPr>
                <w:rFonts w:cstheme="minorHAnsi"/>
              </w:rPr>
              <w:t>, wpisaną</w:t>
            </w:r>
            <w:r w:rsidRPr="00353491">
              <w:rPr>
                <w:rFonts w:cstheme="minorHAnsi"/>
              </w:rPr>
              <w:t xml:space="preserve"> do rejestru </w:t>
            </w:r>
            <w:r w:rsidRPr="00353491">
              <w:rPr>
                <w:rFonts w:asciiTheme="minorHAnsi" w:hAnsiTheme="minorHAnsi" w:cstheme="minorHAnsi"/>
                <w:highlight w:val="yellow"/>
              </w:rPr>
              <w:t>________</w:t>
            </w:r>
            <w:r w:rsidRPr="00353491">
              <w:rPr>
                <w:rFonts w:asciiTheme="minorHAnsi" w:hAnsiTheme="minorHAnsi" w:cstheme="minorHAnsi"/>
              </w:rPr>
              <w:t xml:space="preserve"> pod numerem </w:t>
            </w:r>
            <w:r w:rsidRPr="00353491">
              <w:rPr>
                <w:rFonts w:asciiTheme="minorHAnsi" w:hAnsiTheme="minorHAnsi" w:cstheme="minorHAnsi"/>
                <w:highlight w:val="yellow"/>
              </w:rPr>
              <w:t>________</w:t>
            </w:r>
            <w:r w:rsidRPr="00353491">
              <w:rPr>
                <w:rFonts w:cstheme="minorHAnsi"/>
              </w:rPr>
              <w:t xml:space="preserve">, NIP: </w:t>
            </w:r>
            <w:r w:rsidRPr="00353491">
              <w:rPr>
                <w:rFonts w:asciiTheme="minorHAnsi" w:hAnsiTheme="minorHAnsi" w:cstheme="minorHAnsi"/>
                <w:highlight w:val="yellow"/>
              </w:rPr>
              <w:t>________</w:t>
            </w:r>
            <w:r w:rsidRPr="00353491">
              <w:rPr>
                <w:rFonts w:cstheme="minorHAnsi"/>
              </w:rPr>
              <w:t xml:space="preserve">; REGON: </w:t>
            </w:r>
            <w:r w:rsidRPr="00353491">
              <w:rPr>
                <w:rFonts w:asciiTheme="minorHAnsi" w:hAnsiTheme="minorHAnsi" w:cstheme="minorHAnsi"/>
                <w:highlight w:val="yellow"/>
              </w:rPr>
              <w:t>________</w:t>
            </w:r>
            <w:r w:rsidRPr="00353491">
              <w:rPr>
                <w:rFonts w:asciiTheme="minorHAnsi" w:hAnsiTheme="minorHAnsi" w:cstheme="minorHAnsi"/>
              </w:rPr>
              <w:t xml:space="preserve"> </w:t>
            </w:r>
            <w:r w:rsidRPr="00353491">
              <w:rPr>
                <w:rFonts w:cstheme="minorHAnsi"/>
              </w:rPr>
              <w:t>zwanym dalej „</w:t>
            </w:r>
            <w:r w:rsidR="0077301F">
              <w:rPr>
                <w:rFonts w:cstheme="minorHAnsi"/>
                <w:b/>
                <w:bCs/>
              </w:rPr>
              <w:t>Oferentem</w:t>
            </w:r>
            <w:r w:rsidRPr="00353491">
              <w:rPr>
                <w:rFonts w:cstheme="minorHAnsi"/>
              </w:rPr>
              <w:t xml:space="preserve">”, reprezentowanym przez: </w:t>
            </w:r>
          </w:p>
        </w:tc>
      </w:tr>
      <w:tr w:rsidR="00096316" w:rsidRPr="007D5D65" w14:paraId="0C5AEA77" w14:textId="02009799" w:rsidTr="00096316">
        <w:tc>
          <w:tcPr>
            <w:tcW w:w="8931" w:type="dxa"/>
          </w:tcPr>
          <w:p w14:paraId="1D421CE3" w14:textId="331782AF" w:rsidR="00096316" w:rsidRPr="00667D35" w:rsidRDefault="00096316" w:rsidP="007D5D65">
            <w:pPr>
              <w:pStyle w:val="L1"/>
              <w:numPr>
                <w:ilvl w:val="0"/>
                <w:numId w:val="0"/>
              </w:numPr>
              <w:rPr>
                <w:rFonts w:asciiTheme="minorHAnsi" w:hAnsiTheme="minorHAnsi" w:cstheme="minorHAnsi"/>
                <w:lang w:val="en-US"/>
              </w:rPr>
            </w:pPr>
            <w:r>
              <w:rPr>
                <w:rFonts w:asciiTheme="minorHAnsi" w:hAnsiTheme="minorHAnsi" w:cstheme="minorHAnsi"/>
                <w:highlight w:val="yellow"/>
              </w:rPr>
              <w:t>______________________________</w:t>
            </w:r>
          </w:p>
        </w:tc>
      </w:tr>
      <w:tr w:rsidR="00096316" w:rsidRPr="007D5D65" w14:paraId="65F538D4" w14:textId="229C2BBE" w:rsidTr="00096316">
        <w:tc>
          <w:tcPr>
            <w:tcW w:w="8931" w:type="dxa"/>
          </w:tcPr>
          <w:p w14:paraId="49232FFF" w14:textId="17E67D82" w:rsidR="00096316" w:rsidRPr="003055D7" w:rsidRDefault="00096316" w:rsidP="007D5D65">
            <w:pPr>
              <w:spacing w:before="40" w:after="80" w:line="240" w:lineRule="auto"/>
              <w:jc w:val="both"/>
              <w:rPr>
                <w:rFonts w:asciiTheme="minorHAnsi" w:hAnsiTheme="minorHAnsi" w:cstheme="minorHAnsi"/>
              </w:rPr>
            </w:pPr>
            <w:r>
              <w:rPr>
                <w:rFonts w:asciiTheme="minorHAnsi" w:hAnsiTheme="minorHAnsi" w:cstheme="minorHAnsi"/>
                <w:highlight w:val="yellow"/>
              </w:rPr>
              <w:t>______________________________</w:t>
            </w:r>
          </w:p>
        </w:tc>
      </w:tr>
      <w:tr w:rsidR="00096316" w:rsidRPr="00353491" w14:paraId="7CE85C80" w14:textId="260D5BBD" w:rsidTr="00096316">
        <w:tc>
          <w:tcPr>
            <w:tcW w:w="8931" w:type="dxa"/>
          </w:tcPr>
          <w:p w14:paraId="0B920C23" w14:textId="2A578FB2" w:rsidR="00096316" w:rsidRPr="007D5D65" w:rsidRDefault="00096316" w:rsidP="00B06189">
            <w:pPr>
              <w:spacing w:before="40" w:after="80" w:line="240" w:lineRule="auto"/>
              <w:jc w:val="both"/>
              <w:rPr>
                <w:rFonts w:asciiTheme="minorHAnsi" w:hAnsiTheme="minorHAnsi" w:cstheme="minorHAnsi"/>
              </w:rPr>
            </w:pPr>
            <w:r>
              <w:rPr>
                <w:rFonts w:asciiTheme="minorHAnsi" w:hAnsiTheme="minorHAnsi" w:cstheme="minorHAnsi"/>
              </w:rPr>
              <w:t>zwanymi dalej każda z osobna „</w:t>
            </w:r>
            <w:r>
              <w:rPr>
                <w:rFonts w:asciiTheme="minorHAnsi" w:hAnsiTheme="minorHAnsi" w:cstheme="minorHAnsi"/>
                <w:b/>
              </w:rPr>
              <w:t>Stroną</w:t>
            </w:r>
            <w:r>
              <w:rPr>
                <w:rFonts w:asciiTheme="minorHAnsi" w:hAnsiTheme="minorHAnsi" w:cstheme="minorHAnsi"/>
              </w:rPr>
              <w:t>” oraz wspólnie „</w:t>
            </w:r>
            <w:r>
              <w:rPr>
                <w:rFonts w:asciiTheme="minorHAnsi" w:hAnsiTheme="minorHAnsi" w:cstheme="minorHAnsi"/>
                <w:b/>
              </w:rPr>
              <w:t>Stronami</w:t>
            </w:r>
            <w:r>
              <w:rPr>
                <w:rFonts w:asciiTheme="minorHAnsi" w:hAnsiTheme="minorHAnsi" w:cstheme="minorHAnsi"/>
              </w:rPr>
              <w:t>”.</w:t>
            </w:r>
          </w:p>
        </w:tc>
      </w:tr>
      <w:tr w:rsidR="00096316" w:rsidRPr="00353491" w14:paraId="0D1CC285" w14:textId="77777777" w:rsidTr="00096316">
        <w:tc>
          <w:tcPr>
            <w:tcW w:w="8931" w:type="dxa"/>
          </w:tcPr>
          <w:p w14:paraId="14CADBBD" w14:textId="77777777" w:rsidR="00096316" w:rsidRPr="00096316" w:rsidRDefault="00096316" w:rsidP="00B06189">
            <w:pPr>
              <w:spacing w:before="40" w:after="80" w:line="240" w:lineRule="auto"/>
              <w:jc w:val="both"/>
              <w:rPr>
                <w:rFonts w:asciiTheme="minorHAnsi" w:hAnsiTheme="minorHAnsi" w:cstheme="minorHAnsi"/>
              </w:rPr>
            </w:pPr>
          </w:p>
        </w:tc>
      </w:tr>
      <w:tr w:rsidR="00096316" w:rsidRPr="003055D7" w14:paraId="7C0C1F89" w14:textId="34B90CA9" w:rsidTr="00096316">
        <w:tc>
          <w:tcPr>
            <w:tcW w:w="8931" w:type="dxa"/>
          </w:tcPr>
          <w:p w14:paraId="793186C5" w14:textId="77777777" w:rsidR="00096316" w:rsidRPr="003055D7" w:rsidRDefault="00096316" w:rsidP="00B06189">
            <w:pPr>
              <w:pStyle w:val="Tekstpodstawowy"/>
              <w:spacing w:before="40" w:after="80"/>
              <w:rPr>
                <w:rFonts w:asciiTheme="minorHAnsi" w:hAnsiTheme="minorHAnsi" w:cstheme="minorHAnsi"/>
                <w:b/>
                <w:bCs/>
                <w:sz w:val="20"/>
                <w:szCs w:val="20"/>
              </w:rPr>
            </w:pPr>
            <w:r w:rsidRPr="003055D7">
              <w:rPr>
                <w:rFonts w:asciiTheme="minorHAnsi" w:hAnsiTheme="minorHAnsi" w:cstheme="minorHAnsi"/>
                <w:b/>
                <w:bCs/>
                <w:sz w:val="20"/>
                <w:szCs w:val="20"/>
              </w:rPr>
              <w:t xml:space="preserve">Zważywszy, że: </w:t>
            </w:r>
          </w:p>
        </w:tc>
      </w:tr>
      <w:tr w:rsidR="00096316" w:rsidRPr="00353491" w14:paraId="685BD504" w14:textId="16CBF6DF" w:rsidTr="00096316">
        <w:tc>
          <w:tcPr>
            <w:tcW w:w="8931" w:type="dxa"/>
          </w:tcPr>
          <w:p w14:paraId="7822C13A" w14:textId="1DC16FBE" w:rsidR="00096316" w:rsidRPr="007D5D65" w:rsidRDefault="00096316" w:rsidP="007D5D65">
            <w:pPr>
              <w:pStyle w:val="L1"/>
              <w:numPr>
                <w:ilvl w:val="0"/>
                <w:numId w:val="9"/>
              </w:numPr>
            </w:pPr>
            <w:r>
              <w:t>Olimp ogłosił postępowanie ofertowe w zakresie zadania jakim jest ocena funkcjonowania jelit i analiza jakości wypróżnień (dalej: „</w:t>
            </w:r>
            <w:r>
              <w:rPr>
                <w:b/>
                <w:bCs/>
              </w:rPr>
              <w:t>Zadanie</w:t>
            </w:r>
            <w:r>
              <w:t>”).</w:t>
            </w:r>
          </w:p>
        </w:tc>
      </w:tr>
      <w:tr w:rsidR="00096316" w:rsidRPr="00353491" w14:paraId="7FD470F6" w14:textId="77777777" w:rsidTr="00096316">
        <w:tc>
          <w:tcPr>
            <w:tcW w:w="8931" w:type="dxa"/>
          </w:tcPr>
          <w:p w14:paraId="1C1BBD8B" w14:textId="20E8A078" w:rsidR="00096316" w:rsidRPr="007D5D65" w:rsidRDefault="00096316" w:rsidP="00AE2214">
            <w:pPr>
              <w:pStyle w:val="L1"/>
              <w:numPr>
                <w:ilvl w:val="0"/>
                <w:numId w:val="9"/>
              </w:numPr>
            </w:pPr>
            <w:r>
              <w:t>Szczegółowy opis zlecanych prac w zakresie Zadania może zostać udostępniony potencjalnemu Wykonawcy w trakcie trwania ogłoszenia postępowania ofertowego jedynie po podpisaniu umowy poufnościowej.</w:t>
            </w:r>
          </w:p>
        </w:tc>
      </w:tr>
      <w:tr w:rsidR="00096316" w:rsidRPr="00353491" w14:paraId="163149DE" w14:textId="5B5273D6" w:rsidTr="00096316">
        <w:tc>
          <w:tcPr>
            <w:tcW w:w="8931" w:type="dxa"/>
          </w:tcPr>
          <w:p w14:paraId="2607D98A" w14:textId="356D9AAA" w:rsidR="00096316" w:rsidRPr="003055D7" w:rsidRDefault="00096316" w:rsidP="00B06189">
            <w:pPr>
              <w:pStyle w:val="L1"/>
            </w:pPr>
            <w:r w:rsidRPr="003055D7">
              <w:t xml:space="preserve">W związku </w:t>
            </w:r>
            <w:r>
              <w:t>z udziałem w postępowaniu ofertowym,</w:t>
            </w:r>
            <w:r w:rsidRPr="003055D7">
              <w:t xml:space="preserve"> </w:t>
            </w:r>
            <w:r>
              <w:t>Strona</w:t>
            </w:r>
            <w:r w:rsidRPr="003055D7">
              <w:t xml:space="preserve"> może uzyskać dostęp do informacji o charakterze poufnym dotyczących </w:t>
            </w:r>
            <w:r>
              <w:t>Olimp</w:t>
            </w:r>
            <w:r w:rsidRPr="003055D7">
              <w:t xml:space="preserve">, w tym w szczególności stanowiących tajemnicę przedsiębiorstwa w rozumieniu art. 11 ust. 2 ustawy z dnia 16 kwietnia 1993 r. o zwalczaniu nieuczciwej konkurencji. W związku z tym Strony pragną zapewnić ochronę takich informacji w sposób określony w Umowie. </w:t>
            </w:r>
          </w:p>
        </w:tc>
      </w:tr>
      <w:tr w:rsidR="00096316" w:rsidRPr="00353491" w14:paraId="16DDE743" w14:textId="05448C71" w:rsidTr="00096316">
        <w:tc>
          <w:tcPr>
            <w:tcW w:w="8931" w:type="dxa"/>
          </w:tcPr>
          <w:p w14:paraId="7BEB8F1B" w14:textId="77777777" w:rsidR="00096316" w:rsidRPr="003055D7" w:rsidRDefault="00096316" w:rsidP="00B06189">
            <w:pPr>
              <w:spacing w:before="40" w:after="80" w:line="240" w:lineRule="auto"/>
              <w:jc w:val="both"/>
              <w:rPr>
                <w:rFonts w:asciiTheme="minorHAnsi" w:hAnsiTheme="minorHAnsi" w:cstheme="minorHAnsi"/>
              </w:rPr>
            </w:pPr>
            <w:r w:rsidRPr="003055D7">
              <w:rPr>
                <w:rFonts w:asciiTheme="minorHAnsi" w:hAnsiTheme="minorHAnsi" w:cstheme="minorHAnsi"/>
              </w:rPr>
              <w:t>Mając na względzie wspólne uzgodnienia, Strony postanawiają, co następuje:</w:t>
            </w:r>
          </w:p>
        </w:tc>
      </w:tr>
      <w:tr w:rsidR="00096316" w:rsidRPr="00353491" w14:paraId="1879A5A9" w14:textId="79198083" w:rsidTr="00096316">
        <w:tc>
          <w:tcPr>
            <w:tcW w:w="8931" w:type="dxa"/>
          </w:tcPr>
          <w:p w14:paraId="5244122A" w14:textId="77777777" w:rsidR="00096316" w:rsidRPr="00096316" w:rsidRDefault="00096316" w:rsidP="00B06189">
            <w:pPr>
              <w:pStyle w:val="Akapitzlist"/>
              <w:spacing w:before="40" w:after="80"/>
              <w:ind w:left="0"/>
              <w:jc w:val="both"/>
              <w:rPr>
                <w:rFonts w:asciiTheme="minorHAnsi" w:hAnsiTheme="minorHAnsi" w:cstheme="minorHAnsi"/>
                <w:sz w:val="20"/>
                <w:szCs w:val="20"/>
              </w:rPr>
            </w:pPr>
          </w:p>
        </w:tc>
      </w:tr>
      <w:tr w:rsidR="00096316" w:rsidRPr="003055D7" w14:paraId="3DA35E48" w14:textId="334C5EB5" w:rsidTr="00096316">
        <w:tc>
          <w:tcPr>
            <w:tcW w:w="8931" w:type="dxa"/>
          </w:tcPr>
          <w:p w14:paraId="0DD4F40D" w14:textId="77777777" w:rsidR="00096316" w:rsidRPr="003055D7" w:rsidRDefault="00096316" w:rsidP="00B06189">
            <w:pPr>
              <w:pStyle w:val="Nagwek1"/>
              <w:spacing w:before="40" w:after="80" w:line="240" w:lineRule="auto"/>
              <w:jc w:val="center"/>
              <w:outlineLvl w:val="0"/>
              <w:rPr>
                <w:rFonts w:asciiTheme="minorHAnsi" w:hAnsiTheme="minorHAnsi" w:cstheme="minorHAnsi"/>
                <w:sz w:val="20"/>
                <w:szCs w:val="20"/>
              </w:rPr>
            </w:pPr>
            <w:r w:rsidRPr="003055D7">
              <w:rPr>
                <w:rFonts w:asciiTheme="minorHAnsi" w:hAnsiTheme="minorHAnsi" w:cstheme="minorHAnsi"/>
                <w:sz w:val="20"/>
                <w:szCs w:val="20"/>
              </w:rPr>
              <w:t>§ 1. Definicje</w:t>
            </w:r>
          </w:p>
        </w:tc>
      </w:tr>
      <w:tr w:rsidR="00096316" w:rsidRPr="00353491" w14:paraId="1595509E" w14:textId="2DA82DAF" w:rsidTr="00096316">
        <w:tc>
          <w:tcPr>
            <w:tcW w:w="8931" w:type="dxa"/>
          </w:tcPr>
          <w:p w14:paraId="3F64B58A" w14:textId="77777777" w:rsidR="00096316" w:rsidRPr="00B62B69" w:rsidRDefault="00096316" w:rsidP="00375F64">
            <w:pPr>
              <w:pStyle w:val="Tekstpodstawowy"/>
              <w:numPr>
                <w:ilvl w:val="0"/>
                <w:numId w:val="2"/>
              </w:numPr>
              <w:suppressAutoHyphens/>
              <w:spacing w:before="40" w:after="80"/>
              <w:ind w:left="426" w:hanging="426"/>
              <w:rPr>
                <w:rFonts w:asciiTheme="minorHAnsi" w:hAnsiTheme="minorHAnsi" w:cstheme="minorHAnsi"/>
                <w:sz w:val="20"/>
                <w:szCs w:val="20"/>
              </w:rPr>
            </w:pPr>
            <w:r w:rsidRPr="00B62B69">
              <w:rPr>
                <w:rFonts w:asciiTheme="minorHAnsi" w:hAnsiTheme="minorHAnsi" w:cstheme="minorHAnsi"/>
                <w:sz w:val="20"/>
                <w:szCs w:val="20"/>
              </w:rPr>
              <w:t xml:space="preserve">Ilekroć w Umowie mowa jest o: </w:t>
            </w:r>
          </w:p>
        </w:tc>
      </w:tr>
      <w:tr w:rsidR="00096316" w:rsidRPr="00353491" w14:paraId="3DBFDE3A" w14:textId="56A1FB81" w:rsidTr="00096316">
        <w:tc>
          <w:tcPr>
            <w:tcW w:w="8931" w:type="dxa"/>
          </w:tcPr>
          <w:p w14:paraId="1C427CF1" w14:textId="42224932" w:rsidR="00096316" w:rsidRPr="003055D7" w:rsidRDefault="00096316" w:rsidP="00B06189">
            <w:pPr>
              <w:pStyle w:val="L5"/>
              <w:ind w:left="888"/>
            </w:pPr>
            <w:r w:rsidRPr="003055D7">
              <w:rPr>
                <w:b/>
              </w:rPr>
              <w:t>Informacji Poufnej</w:t>
            </w:r>
            <w:r w:rsidRPr="003055D7">
              <w:t xml:space="preserve"> – należy przez to rozumieć wszelkie informacje, materiały lub dane dotyczące drugiej Strony oraz Osób Powiązanych drugiej Strony, o jakich Strona powzięła wiedzę w związku z kontaktami biznesowymi (bez względu na ich formę) oraz wykonywaniem jakiejkolwiek umowy pomiędzy Stronami, bez względu na jej formę oraz przedstawianie przez nią wartości gospodarczej, w szczególności informacje o zasadach funkcjonowania drugiej Strony i jej strukturze biznesowej, partnerach biznesowych Drugiej strony, prawach własności intelektualnej, know-how, zawieranych umów, informacje o charakterze technologicznym, prawnym, techn</w:t>
            </w:r>
            <w:r>
              <w:t>icznym</w:t>
            </w:r>
            <w:r w:rsidRPr="003055D7">
              <w:t xml:space="preserve">, finansowym, ekonomicznym, handlowym lub organizacyjnym, jak również informacje odnoszących się do jej strategii, personelu, spraw finansowych lub przyszłych planów, perspektyw lub inne informacje stanowiące tajemnicę przedsiębiorstwa w rozumieniu </w:t>
            </w:r>
            <w:r w:rsidRPr="003055D7">
              <w:rPr>
                <w:i/>
              </w:rPr>
              <w:t>Ustawy z dnia 16 kwietnia 1993 r. o zwalczaniu nieuczciwej konkurencji (tj. Dz.U. z 2019 r. poz. 1010 ze zm.)</w:t>
            </w:r>
            <w:r w:rsidRPr="003055D7">
              <w:t>.</w:t>
            </w:r>
            <w:r>
              <w:t xml:space="preserve"> </w:t>
            </w:r>
            <w:r w:rsidRPr="00782AE4">
              <w:rPr>
                <w:b/>
                <w:bCs/>
              </w:rPr>
              <w:t>W szczególności Informacją Poufną są wszelkie informacje związane</w:t>
            </w:r>
            <w:r>
              <w:rPr>
                <w:b/>
                <w:bCs/>
              </w:rPr>
              <w:t xml:space="preserve"> z</w:t>
            </w:r>
            <w:r w:rsidRPr="00782AE4">
              <w:rPr>
                <w:b/>
                <w:bCs/>
              </w:rPr>
              <w:t xml:space="preserve"> </w:t>
            </w:r>
            <w:r>
              <w:rPr>
                <w:b/>
                <w:bCs/>
              </w:rPr>
              <w:t>postępowaniem ofertowym, w tym szczegółowy opis zlecanych prac w zakresie Zadania</w:t>
            </w:r>
            <w:r w:rsidRPr="00782AE4">
              <w:rPr>
                <w:b/>
                <w:bCs/>
              </w:rPr>
              <w:t>.</w:t>
            </w:r>
          </w:p>
        </w:tc>
      </w:tr>
      <w:tr w:rsidR="00096316" w:rsidRPr="003055D7" w14:paraId="72530850" w14:textId="0C019D7C" w:rsidTr="00096316">
        <w:tc>
          <w:tcPr>
            <w:tcW w:w="8931" w:type="dxa"/>
          </w:tcPr>
          <w:p w14:paraId="252407FC" w14:textId="77777777" w:rsidR="00096316" w:rsidRPr="003055D7" w:rsidRDefault="00096316" w:rsidP="00B06189">
            <w:pPr>
              <w:pStyle w:val="L5"/>
              <w:ind w:left="888"/>
            </w:pPr>
            <w:r w:rsidRPr="003055D7">
              <w:rPr>
                <w:b/>
              </w:rPr>
              <w:t xml:space="preserve">Osobie Powiązanej </w:t>
            </w:r>
            <w:r w:rsidRPr="003055D7">
              <w:t xml:space="preserve">– należy przez to rozumieć: </w:t>
            </w:r>
          </w:p>
        </w:tc>
      </w:tr>
      <w:tr w:rsidR="00096316" w:rsidRPr="00353491" w14:paraId="3114508D" w14:textId="5A5B7EDC" w:rsidTr="00096316">
        <w:tc>
          <w:tcPr>
            <w:tcW w:w="8931" w:type="dxa"/>
          </w:tcPr>
          <w:p w14:paraId="7672E6FC" w14:textId="77777777" w:rsidR="00096316" w:rsidRPr="00B62B69" w:rsidRDefault="00096316" w:rsidP="00B06189">
            <w:pPr>
              <w:pStyle w:val="L6"/>
              <w:ind w:left="1313"/>
            </w:pPr>
            <w:r w:rsidRPr="00B62B69">
              <w:t xml:space="preserve">jakikolwiek podmiot dominujący pośrednio lub bezpośrednio wobec drugiej Strony lub podmiot zależny pośrednio lub bezpośrednio od drugiej Strony lub podmiot, nad którym druga Strona sprawuje całkowitą lub częściową kontrolę, lub podmiot, na który druga Strona </w:t>
            </w:r>
            <w:r w:rsidRPr="00B62B69">
              <w:lastRenderedPageBreak/>
              <w:t>wywiera znaczący wpływ, lub podmiot należący do tej samej grupy kapitałowej co druga Strona z tym zastrzeżeniem, że może być to także spółdzielnia, fundacja, stowarzyszenie oraz inna osoba prawna lub jednostka organizacyjna nieposiadająca osobowości prawnej, jak również podmiot utworzony i istniejący na podstawie prawa obcego. Za Osobę Powiązaną uznaje się także podmiot związany z drugą Stroną stosunkiem umownym lub biznesowym;</w:t>
            </w:r>
          </w:p>
        </w:tc>
      </w:tr>
      <w:tr w:rsidR="00096316" w:rsidRPr="00353491" w14:paraId="38FFBE3F" w14:textId="4AD8A12C" w:rsidTr="00096316">
        <w:tc>
          <w:tcPr>
            <w:tcW w:w="8931" w:type="dxa"/>
          </w:tcPr>
          <w:p w14:paraId="73630690" w14:textId="77777777" w:rsidR="00096316" w:rsidRPr="00B62B69" w:rsidRDefault="00096316" w:rsidP="00B06189">
            <w:pPr>
              <w:pStyle w:val="L6"/>
              <w:ind w:left="1313"/>
            </w:pPr>
            <w:r w:rsidRPr="00B62B69">
              <w:lastRenderedPageBreak/>
              <w:t>udziałowca (wspólnika) lub członka rady nadzorczej lub zarządu lub innego organu drugiej Strony lub podmiotu, o którym mowa w pkt i powyżej, pracowników, księgowych, pełnomocników, doradców, konsultantów lub agentów drugiej Strony lub podmiotu, o którym mowa w pkt i powyżej.</w:t>
            </w:r>
          </w:p>
        </w:tc>
      </w:tr>
      <w:tr w:rsidR="00096316" w:rsidRPr="00353491" w14:paraId="1013E67E" w14:textId="24D3AA64" w:rsidTr="00096316">
        <w:tc>
          <w:tcPr>
            <w:tcW w:w="8931" w:type="dxa"/>
          </w:tcPr>
          <w:p w14:paraId="46323B25" w14:textId="77777777" w:rsidR="00096316" w:rsidRPr="003055D7" w:rsidRDefault="00096316" w:rsidP="00375F64">
            <w:pPr>
              <w:pStyle w:val="Tekstpodstawowy"/>
              <w:numPr>
                <w:ilvl w:val="0"/>
                <w:numId w:val="2"/>
              </w:numPr>
              <w:suppressAutoHyphens/>
              <w:spacing w:before="40" w:after="80"/>
              <w:ind w:left="426" w:hanging="426"/>
              <w:rPr>
                <w:rFonts w:asciiTheme="minorHAnsi" w:hAnsiTheme="minorHAnsi" w:cstheme="minorHAnsi"/>
                <w:sz w:val="20"/>
                <w:szCs w:val="20"/>
              </w:rPr>
            </w:pPr>
            <w:r w:rsidRPr="003055D7">
              <w:rPr>
                <w:rFonts w:asciiTheme="minorHAnsi" w:hAnsiTheme="minorHAnsi" w:cstheme="minorHAnsi"/>
                <w:sz w:val="20"/>
                <w:szCs w:val="20"/>
              </w:rPr>
              <w:t>Informację Poufną stanowi również fakt zawarcia oraz treść Umowy.</w:t>
            </w:r>
          </w:p>
        </w:tc>
      </w:tr>
      <w:tr w:rsidR="00096316" w:rsidRPr="00353491" w14:paraId="0FADE4D7" w14:textId="185C15AE" w:rsidTr="00096316">
        <w:tc>
          <w:tcPr>
            <w:tcW w:w="8931" w:type="dxa"/>
          </w:tcPr>
          <w:p w14:paraId="667E2066" w14:textId="77777777" w:rsidR="00096316" w:rsidRPr="003055D7" w:rsidRDefault="00096316" w:rsidP="00375F64">
            <w:pPr>
              <w:pStyle w:val="Tekstpodstawowy"/>
              <w:numPr>
                <w:ilvl w:val="0"/>
                <w:numId w:val="2"/>
              </w:numPr>
              <w:suppressAutoHyphens/>
              <w:spacing w:before="40" w:after="80"/>
              <w:ind w:left="426" w:hanging="426"/>
              <w:rPr>
                <w:rFonts w:asciiTheme="minorHAnsi" w:hAnsiTheme="minorHAnsi" w:cstheme="minorHAnsi"/>
                <w:sz w:val="20"/>
                <w:szCs w:val="20"/>
              </w:rPr>
            </w:pPr>
            <w:r w:rsidRPr="003055D7">
              <w:rPr>
                <w:rFonts w:asciiTheme="minorHAnsi" w:hAnsiTheme="minorHAnsi" w:cstheme="minorHAnsi"/>
                <w:sz w:val="20"/>
                <w:szCs w:val="20"/>
              </w:rPr>
              <w:t>W razie wątpliwości domniemywa się, że informacja dotycząca Olimp stanowi Informację Poufną w rozumieniu Umowy.</w:t>
            </w:r>
          </w:p>
        </w:tc>
      </w:tr>
      <w:tr w:rsidR="00096316" w:rsidRPr="00353491" w14:paraId="729A0424" w14:textId="7FDEE312" w:rsidTr="00096316">
        <w:tc>
          <w:tcPr>
            <w:tcW w:w="8931" w:type="dxa"/>
          </w:tcPr>
          <w:p w14:paraId="1D30C248" w14:textId="77777777" w:rsidR="00096316" w:rsidRPr="00096316" w:rsidRDefault="00096316" w:rsidP="00B06189">
            <w:pPr>
              <w:pStyle w:val="Akapitzlist"/>
              <w:spacing w:before="40" w:after="80"/>
              <w:ind w:left="0"/>
              <w:jc w:val="both"/>
              <w:rPr>
                <w:rFonts w:asciiTheme="minorHAnsi" w:hAnsiTheme="minorHAnsi" w:cstheme="minorHAnsi"/>
                <w:sz w:val="20"/>
                <w:szCs w:val="20"/>
              </w:rPr>
            </w:pPr>
          </w:p>
        </w:tc>
      </w:tr>
      <w:tr w:rsidR="00096316" w:rsidRPr="003055D7" w14:paraId="5857A8E2" w14:textId="16F117FA" w:rsidTr="00096316">
        <w:tc>
          <w:tcPr>
            <w:tcW w:w="8931" w:type="dxa"/>
          </w:tcPr>
          <w:p w14:paraId="199DDDEE" w14:textId="77777777" w:rsidR="00096316" w:rsidRPr="003055D7" w:rsidRDefault="00096316" w:rsidP="00B06189">
            <w:pPr>
              <w:pStyle w:val="Nagwek1"/>
              <w:spacing w:before="40" w:after="80" w:line="240" w:lineRule="auto"/>
              <w:jc w:val="center"/>
              <w:outlineLvl w:val="0"/>
              <w:rPr>
                <w:rFonts w:asciiTheme="minorHAnsi" w:hAnsiTheme="minorHAnsi" w:cstheme="minorHAnsi"/>
                <w:sz w:val="20"/>
                <w:szCs w:val="20"/>
              </w:rPr>
            </w:pPr>
            <w:r w:rsidRPr="003055D7">
              <w:rPr>
                <w:rFonts w:asciiTheme="minorHAnsi" w:hAnsiTheme="minorHAnsi" w:cstheme="minorHAnsi"/>
                <w:sz w:val="20"/>
                <w:szCs w:val="20"/>
              </w:rPr>
              <w:t>§ 2. Zobowiązania Stron</w:t>
            </w:r>
          </w:p>
        </w:tc>
      </w:tr>
      <w:tr w:rsidR="00096316" w:rsidRPr="003055D7" w14:paraId="591C9078" w14:textId="1B268B83" w:rsidTr="00096316">
        <w:tc>
          <w:tcPr>
            <w:tcW w:w="8931" w:type="dxa"/>
          </w:tcPr>
          <w:p w14:paraId="35F6D37F" w14:textId="77777777" w:rsidR="00096316" w:rsidRPr="003055D7" w:rsidRDefault="00096316" w:rsidP="00375F64">
            <w:pPr>
              <w:pStyle w:val="Tekstpodstawowy"/>
              <w:numPr>
                <w:ilvl w:val="0"/>
                <w:numId w:val="3"/>
              </w:numPr>
              <w:suppressAutoHyphens/>
              <w:spacing w:before="40" w:after="80"/>
              <w:ind w:left="426" w:hanging="426"/>
              <w:rPr>
                <w:rFonts w:asciiTheme="minorHAnsi" w:hAnsiTheme="minorHAnsi" w:cstheme="minorHAnsi"/>
                <w:sz w:val="20"/>
                <w:szCs w:val="20"/>
              </w:rPr>
            </w:pPr>
            <w:r w:rsidRPr="003055D7">
              <w:rPr>
                <w:rFonts w:asciiTheme="minorHAnsi" w:hAnsiTheme="minorHAnsi" w:cstheme="minorHAnsi"/>
                <w:sz w:val="20"/>
                <w:szCs w:val="20"/>
              </w:rPr>
              <w:t xml:space="preserve">Strony niniejszym zobowiązują się do: </w:t>
            </w:r>
          </w:p>
        </w:tc>
      </w:tr>
      <w:tr w:rsidR="00096316" w:rsidRPr="00353491" w14:paraId="0664083C" w14:textId="41A1100F" w:rsidTr="00096316">
        <w:tc>
          <w:tcPr>
            <w:tcW w:w="8931" w:type="dxa"/>
          </w:tcPr>
          <w:p w14:paraId="37DF238F" w14:textId="77777777" w:rsidR="00096316" w:rsidRPr="00B62B69" w:rsidRDefault="00096316" w:rsidP="00375F64">
            <w:pPr>
              <w:pStyle w:val="L5"/>
              <w:numPr>
                <w:ilvl w:val="4"/>
                <w:numId w:val="12"/>
              </w:numPr>
              <w:ind w:left="746"/>
            </w:pPr>
            <w:r w:rsidRPr="00B62B69">
              <w:t>zachowania w tajemnicy wszystkich Informacji Poufnych – w tym zastosowania w tym celu odpowiednich rozwiązań i zabezpieczeń organizacyjnych i technicznych;</w:t>
            </w:r>
          </w:p>
        </w:tc>
      </w:tr>
      <w:tr w:rsidR="00096316" w:rsidRPr="00353491" w14:paraId="7ED0D9B2" w14:textId="0B704600" w:rsidTr="00096316">
        <w:tc>
          <w:tcPr>
            <w:tcW w:w="8931" w:type="dxa"/>
          </w:tcPr>
          <w:p w14:paraId="469C8CC2" w14:textId="77777777" w:rsidR="00096316" w:rsidRPr="003055D7" w:rsidRDefault="00096316" w:rsidP="00B06189">
            <w:pPr>
              <w:pStyle w:val="L5"/>
              <w:ind w:left="746"/>
            </w:pPr>
            <w:r w:rsidRPr="003055D7">
              <w:t>nieujawniania, nieprzekazywania i nieudostępniania Informacji Poufnych osobom lub stronom trzecim – bez uprzedniej wyraźnej, pisemnej zgody Strony, której dotyczą określającej zakres takiego ujawnienia;</w:t>
            </w:r>
          </w:p>
        </w:tc>
      </w:tr>
      <w:tr w:rsidR="00096316" w:rsidRPr="00353491" w14:paraId="04E49842" w14:textId="6BCF63B8" w:rsidTr="00096316">
        <w:tc>
          <w:tcPr>
            <w:tcW w:w="8931" w:type="dxa"/>
          </w:tcPr>
          <w:p w14:paraId="2D3C7F18" w14:textId="77777777" w:rsidR="00096316" w:rsidRPr="003055D7" w:rsidRDefault="00096316" w:rsidP="00B06189">
            <w:pPr>
              <w:pStyle w:val="L5"/>
              <w:ind w:left="746"/>
            </w:pPr>
            <w:r w:rsidRPr="003055D7">
              <w:t>niepublikowania i nieudzielania dostępu do Informacji Poufnych w jakikolwiek inny sposób;</w:t>
            </w:r>
          </w:p>
        </w:tc>
      </w:tr>
      <w:tr w:rsidR="00096316" w:rsidRPr="00353491" w14:paraId="52507137" w14:textId="1D72C125" w:rsidTr="00096316">
        <w:tc>
          <w:tcPr>
            <w:tcW w:w="8931" w:type="dxa"/>
          </w:tcPr>
          <w:p w14:paraId="50B1DBF7" w14:textId="77777777" w:rsidR="00096316" w:rsidRPr="003055D7" w:rsidRDefault="00096316" w:rsidP="00B06189">
            <w:pPr>
              <w:pStyle w:val="L5"/>
              <w:ind w:left="746"/>
            </w:pPr>
            <w:r w:rsidRPr="003055D7">
              <w:t>przechowywania Informacji Poufnych z zachowaniem najwyższej staranności w celu ich zabezpieczenia przed ujawnieniem osobom nieuprawnionym;</w:t>
            </w:r>
          </w:p>
        </w:tc>
      </w:tr>
      <w:tr w:rsidR="00096316" w:rsidRPr="00353491" w14:paraId="671D3ABA" w14:textId="7CC6361A" w:rsidTr="00096316">
        <w:tc>
          <w:tcPr>
            <w:tcW w:w="8931" w:type="dxa"/>
          </w:tcPr>
          <w:p w14:paraId="731426B1" w14:textId="1F923A4C" w:rsidR="00096316" w:rsidRPr="003055D7" w:rsidRDefault="00096316" w:rsidP="00B06189">
            <w:pPr>
              <w:pStyle w:val="L5"/>
              <w:ind w:left="746"/>
            </w:pPr>
            <w:r w:rsidRPr="003055D7">
              <w:t>niewykorzystywania przekazanych Informacji Poufnych do jakichkolwiek innych celów niż cele związane z nawiązaniem i realizacją współpracy pomiędzy Stronami, w szczególności niewykorzystywania uzyskanych Informacji Poufnych dla osiągnięcia korzyści własnych lub przez inne podmioty lub podjęcia innej działalności konkurencyjnej wobec Strony, której dotyczą lub jakie</w:t>
            </w:r>
            <w:r>
              <w:t>k</w:t>
            </w:r>
            <w:r w:rsidRPr="003055D7">
              <w:t>olwiek innego podmiotu; oraz</w:t>
            </w:r>
          </w:p>
        </w:tc>
      </w:tr>
      <w:tr w:rsidR="00096316" w:rsidRPr="00353491" w14:paraId="55E2B8A4" w14:textId="0630523C" w:rsidTr="00096316">
        <w:tc>
          <w:tcPr>
            <w:tcW w:w="8931" w:type="dxa"/>
          </w:tcPr>
          <w:p w14:paraId="6762D719" w14:textId="77777777" w:rsidR="00096316" w:rsidRPr="003055D7" w:rsidRDefault="00096316" w:rsidP="00B06189">
            <w:pPr>
              <w:pStyle w:val="L5"/>
              <w:ind w:left="746"/>
            </w:pPr>
            <w:r w:rsidRPr="003055D7">
              <w:t>niezwłocznego zawiadomienia drugiej Strony o wszelkich przypadkach nieuprawnionego ujawnienia lub dostępu osób trzecich do Informacji Poufnych oraz przypadkach mogących stanowić zagrożenia dla poufności Informacji Poufnych.</w:t>
            </w:r>
          </w:p>
        </w:tc>
      </w:tr>
      <w:tr w:rsidR="00096316" w:rsidRPr="00353491" w14:paraId="29E2269E" w14:textId="23485E88" w:rsidTr="00096316">
        <w:tc>
          <w:tcPr>
            <w:tcW w:w="8931" w:type="dxa"/>
          </w:tcPr>
          <w:p w14:paraId="4B76DBFC" w14:textId="12BA1DFC" w:rsidR="00096316" w:rsidRPr="003055D7" w:rsidRDefault="00096316" w:rsidP="00375F64">
            <w:pPr>
              <w:pStyle w:val="Tekstpodstawowy"/>
              <w:numPr>
                <w:ilvl w:val="0"/>
                <w:numId w:val="3"/>
              </w:numPr>
              <w:suppressAutoHyphens/>
              <w:spacing w:before="40" w:after="80"/>
              <w:ind w:left="426" w:hanging="426"/>
              <w:rPr>
                <w:rFonts w:asciiTheme="minorHAnsi" w:hAnsiTheme="minorHAnsi" w:cstheme="minorHAnsi"/>
                <w:sz w:val="20"/>
                <w:szCs w:val="20"/>
              </w:rPr>
            </w:pPr>
            <w:r w:rsidRPr="003055D7">
              <w:rPr>
                <w:rFonts w:asciiTheme="minorHAnsi" w:hAnsiTheme="minorHAnsi" w:cstheme="minorHAnsi"/>
                <w:sz w:val="20"/>
                <w:szCs w:val="20"/>
              </w:rPr>
              <w:t xml:space="preserve">Strony mogą ujawnić Informacje Poufne jedynie tym pracownikom, </w:t>
            </w:r>
            <w:r>
              <w:rPr>
                <w:rFonts w:asciiTheme="minorHAnsi" w:hAnsiTheme="minorHAnsi" w:cstheme="minorHAnsi"/>
                <w:sz w:val="20"/>
                <w:szCs w:val="20"/>
              </w:rPr>
              <w:t xml:space="preserve">współpracownikom, </w:t>
            </w:r>
            <w:r w:rsidRPr="003055D7">
              <w:rPr>
                <w:rFonts w:asciiTheme="minorHAnsi" w:hAnsiTheme="minorHAnsi" w:cstheme="minorHAnsi"/>
                <w:sz w:val="20"/>
                <w:szCs w:val="20"/>
              </w:rPr>
              <w:t>przedstawicielom, zewnętrznym doradcom i zewnętrznym podmiotom przetwarzającym dane osobowe</w:t>
            </w:r>
            <w:r>
              <w:rPr>
                <w:rFonts w:asciiTheme="minorHAnsi" w:hAnsiTheme="minorHAnsi" w:cstheme="minorHAnsi"/>
                <w:sz w:val="20"/>
                <w:szCs w:val="20"/>
              </w:rPr>
              <w:t xml:space="preserve"> </w:t>
            </w:r>
            <w:r w:rsidRPr="003055D7">
              <w:rPr>
                <w:rFonts w:asciiTheme="minorHAnsi" w:hAnsiTheme="minorHAnsi" w:cstheme="minorHAnsi"/>
                <w:sz w:val="20"/>
                <w:szCs w:val="20"/>
              </w:rPr>
              <w:t>(dalej łącznie: „</w:t>
            </w:r>
            <w:r w:rsidRPr="003055D7">
              <w:rPr>
                <w:rFonts w:asciiTheme="minorHAnsi" w:hAnsiTheme="minorHAnsi" w:cstheme="minorHAnsi"/>
                <w:b/>
                <w:bCs/>
                <w:sz w:val="20"/>
                <w:szCs w:val="20"/>
              </w:rPr>
              <w:t>Przedstawiciele</w:t>
            </w:r>
            <w:r w:rsidRPr="003055D7">
              <w:rPr>
                <w:rFonts w:asciiTheme="minorHAnsi" w:hAnsiTheme="minorHAnsi" w:cstheme="minorHAnsi"/>
                <w:sz w:val="20"/>
                <w:szCs w:val="20"/>
              </w:rPr>
              <w:t>”), wobec których ujawnienie będzie uzasadnione i tylko w zakresie, w jakim Przedstawiciel musi mieć do nich dostęp dla prawidłowego wykonania przez Stronę celów współpracy podjętej przez Strony, przy jednoczesnym zobowiązaniu Przedstawicieli do zachowania ścisłej poufności w zakresie, jaki obowiązuje Stronę na podstawie Umowy.</w:t>
            </w:r>
          </w:p>
        </w:tc>
      </w:tr>
      <w:tr w:rsidR="00096316" w:rsidRPr="00353491" w14:paraId="5955991C" w14:textId="32056113" w:rsidTr="00096316">
        <w:tc>
          <w:tcPr>
            <w:tcW w:w="8931" w:type="dxa"/>
          </w:tcPr>
          <w:p w14:paraId="15EA51EC" w14:textId="77777777" w:rsidR="00096316" w:rsidRPr="003055D7" w:rsidRDefault="00096316" w:rsidP="00375F64">
            <w:pPr>
              <w:pStyle w:val="Tekstpodstawowy"/>
              <w:numPr>
                <w:ilvl w:val="0"/>
                <w:numId w:val="3"/>
              </w:numPr>
              <w:suppressAutoHyphens/>
              <w:spacing w:before="40" w:after="80"/>
              <w:ind w:left="426" w:hanging="426"/>
              <w:rPr>
                <w:rFonts w:asciiTheme="minorHAnsi" w:hAnsiTheme="minorHAnsi" w:cstheme="minorHAnsi"/>
                <w:sz w:val="20"/>
                <w:szCs w:val="20"/>
              </w:rPr>
            </w:pPr>
            <w:r w:rsidRPr="003055D7">
              <w:rPr>
                <w:rFonts w:asciiTheme="minorHAnsi" w:hAnsiTheme="minorHAnsi" w:cstheme="minorHAnsi"/>
                <w:sz w:val="20"/>
                <w:szCs w:val="20"/>
              </w:rPr>
              <w:t>Strony zgadzają się, że zobowiązania wynikające z Umowy nie mają zastosowania w stosunku do informacji, które:</w:t>
            </w:r>
          </w:p>
        </w:tc>
      </w:tr>
      <w:tr w:rsidR="00096316" w:rsidRPr="00353491" w14:paraId="752B0204" w14:textId="629AB822" w:rsidTr="00096316">
        <w:tc>
          <w:tcPr>
            <w:tcW w:w="8931" w:type="dxa"/>
          </w:tcPr>
          <w:p w14:paraId="43DFA0DC" w14:textId="77777777" w:rsidR="00096316" w:rsidRPr="00B62B69" w:rsidRDefault="00096316" w:rsidP="00375F64">
            <w:pPr>
              <w:pStyle w:val="L5"/>
              <w:numPr>
                <w:ilvl w:val="4"/>
                <w:numId w:val="15"/>
              </w:numPr>
              <w:ind w:left="888"/>
            </w:pPr>
            <w:r w:rsidRPr="00B62B69">
              <w:t>były publicznie i powszechnie dostępne w momencie podpisywania Umowy;</w:t>
            </w:r>
          </w:p>
        </w:tc>
      </w:tr>
      <w:tr w:rsidR="00096316" w:rsidRPr="00353491" w14:paraId="32361854" w14:textId="09F6D309" w:rsidTr="00096316">
        <w:tc>
          <w:tcPr>
            <w:tcW w:w="8931" w:type="dxa"/>
          </w:tcPr>
          <w:p w14:paraId="0DF95B74" w14:textId="77777777" w:rsidR="00096316" w:rsidRPr="00B62B69" w:rsidRDefault="00096316" w:rsidP="00B06189">
            <w:pPr>
              <w:pStyle w:val="L5"/>
              <w:ind w:left="888"/>
            </w:pPr>
            <w:r w:rsidRPr="00B62B69">
              <w:t>stały się publicznie i powszechnie dostępne po podpisaniu Umowy, ale nie na skutek naruszenia Umowy;</w:t>
            </w:r>
          </w:p>
        </w:tc>
      </w:tr>
      <w:tr w:rsidR="00096316" w:rsidRPr="00353491" w14:paraId="7E261CDB" w14:textId="7CCFACE0" w:rsidTr="00096316">
        <w:tc>
          <w:tcPr>
            <w:tcW w:w="8931" w:type="dxa"/>
          </w:tcPr>
          <w:p w14:paraId="60502847" w14:textId="77777777" w:rsidR="00096316" w:rsidRPr="00B62B69" w:rsidRDefault="00096316" w:rsidP="00B06189">
            <w:pPr>
              <w:pStyle w:val="L5"/>
              <w:ind w:left="888"/>
            </w:pPr>
            <w:r w:rsidRPr="00B62B69">
              <w:t>były legalnie w posiadaniu drugiej Strony przed podpisaniem Umowy, co druga Strona jest w stanie udowodnić na podstawie dokumentu;</w:t>
            </w:r>
          </w:p>
        </w:tc>
      </w:tr>
      <w:tr w:rsidR="00096316" w:rsidRPr="00353491" w14:paraId="5AF9CD2C" w14:textId="0B3E85B0" w:rsidTr="00096316">
        <w:tc>
          <w:tcPr>
            <w:tcW w:w="8931" w:type="dxa"/>
          </w:tcPr>
          <w:p w14:paraId="172E016F" w14:textId="77777777" w:rsidR="00096316" w:rsidRPr="00B62B69" w:rsidRDefault="00096316" w:rsidP="00B06189">
            <w:pPr>
              <w:pStyle w:val="L5"/>
              <w:ind w:left="888"/>
            </w:pPr>
            <w:r w:rsidRPr="00B62B69">
              <w:t>zostały uzyskane przez drugą Stronę bez obowiązku zachowania poufności od osoby trzeciej uprawnionej do ich ujawnienia, co druga Strona jest w stanie udowodnić na podstawie dokumentu; lub</w:t>
            </w:r>
          </w:p>
        </w:tc>
      </w:tr>
      <w:tr w:rsidR="00096316" w:rsidRPr="00353491" w14:paraId="25A7E259" w14:textId="7EC68CE3" w:rsidTr="00096316">
        <w:tc>
          <w:tcPr>
            <w:tcW w:w="8931" w:type="dxa"/>
          </w:tcPr>
          <w:p w14:paraId="3C41069F" w14:textId="77777777" w:rsidR="00096316" w:rsidRPr="00B62B69" w:rsidRDefault="00096316" w:rsidP="00B06189">
            <w:pPr>
              <w:pStyle w:val="L5"/>
              <w:ind w:left="888"/>
            </w:pPr>
            <w:r w:rsidRPr="00B62B69">
              <w:lastRenderedPageBreak/>
              <w:t>stanowią informację publiczną i powszechną na mocy ustawy lub postanowienia władz państwowych lub sądu.</w:t>
            </w:r>
          </w:p>
        </w:tc>
      </w:tr>
      <w:tr w:rsidR="00096316" w:rsidRPr="00353491" w14:paraId="6C8544C8" w14:textId="6ADDA27D" w:rsidTr="00096316">
        <w:tc>
          <w:tcPr>
            <w:tcW w:w="8931" w:type="dxa"/>
          </w:tcPr>
          <w:p w14:paraId="16C707DC" w14:textId="77777777" w:rsidR="00096316" w:rsidRPr="003055D7" w:rsidRDefault="00096316" w:rsidP="00375F64">
            <w:pPr>
              <w:pStyle w:val="Tekstpodstawowy"/>
              <w:numPr>
                <w:ilvl w:val="0"/>
                <w:numId w:val="3"/>
              </w:numPr>
              <w:suppressAutoHyphens/>
              <w:spacing w:before="40" w:after="80"/>
              <w:ind w:left="426" w:hanging="426"/>
              <w:rPr>
                <w:rFonts w:asciiTheme="minorHAnsi" w:hAnsiTheme="minorHAnsi" w:cstheme="minorHAnsi"/>
                <w:sz w:val="20"/>
                <w:szCs w:val="20"/>
              </w:rPr>
            </w:pPr>
            <w:r w:rsidRPr="003055D7">
              <w:rPr>
                <w:rFonts w:asciiTheme="minorHAnsi" w:hAnsiTheme="minorHAnsi" w:cstheme="minorHAnsi"/>
                <w:sz w:val="20"/>
                <w:szCs w:val="20"/>
              </w:rPr>
              <w:t xml:space="preserve">Obowiązek zachowania poufności nie dotyczy Informacji Poufnych, których ujawnienie wymagane jest przez bezwzględnie obowiązujące przepisy prawa lub uprawniony organ państwowy, w tym sąd lub prokuratora. W przypadku, gdy Strona otrzyma żądanie ujawnienia całości lub części Informacji Poufnych na warunkach wezwania lub nakazu wystawionego przez właściwy sąd lub organ, Strona zobowiązuje się: </w:t>
            </w:r>
          </w:p>
        </w:tc>
      </w:tr>
      <w:tr w:rsidR="00096316" w:rsidRPr="00353491" w14:paraId="2C7EFC1E" w14:textId="0E9EC14E" w:rsidTr="00096316">
        <w:tc>
          <w:tcPr>
            <w:tcW w:w="8931" w:type="dxa"/>
          </w:tcPr>
          <w:p w14:paraId="4FAC9FE5" w14:textId="47D337FF" w:rsidR="00096316" w:rsidRPr="00B62B69" w:rsidRDefault="00096316" w:rsidP="00375F64">
            <w:pPr>
              <w:pStyle w:val="L5"/>
              <w:numPr>
                <w:ilvl w:val="4"/>
                <w:numId w:val="17"/>
              </w:numPr>
              <w:ind w:left="888"/>
            </w:pPr>
            <w:r w:rsidRPr="00B62B69">
              <w:t>niezwłocznie powiadomić drugą Stronę o istnieniu, warunkach i okolicznościach związanych z tym żądaniem;</w:t>
            </w:r>
          </w:p>
        </w:tc>
      </w:tr>
      <w:tr w:rsidR="00096316" w:rsidRPr="00353491" w14:paraId="36E71C9A" w14:textId="4086159B" w:rsidTr="00096316">
        <w:tc>
          <w:tcPr>
            <w:tcW w:w="8931" w:type="dxa"/>
          </w:tcPr>
          <w:p w14:paraId="1E9AE244" w14:textId="77777777" w:rsidR="00096316" w:rsidRPr="003055D7" w:rsidRDefault="00096316" w:rsidP="00B06189">
            <w:pPr>
              <w:pStyle w:val="L5"/>
              <w:ind w:left="888"/>
            </w:pPr>
            <w:r w:rsidRPr="003055D7">
              <w:t>skonsultować się z drugą Stroną w sprawie celowości podjęcia dostępnych z mocy prawa środków w celu sprzeciwienia się lub ograniczenia takiego żądania;</w:t>
            </w:r>
          </w:p>
        </w:tc>
      </w:tr>
      <w:tr w:rsidR="00096316" w:rsidRPr="00353491" w14:paraId="68D80499" w14:textId="21ED9B80" w:rsidTr="00096316">
        <w:tc>
          <w:tcPr>
            <w:tcW w:w="8931" w:type="dxa"/>
          </w:tcPr>
          <w:p w14:paraId="5B4107E0" w14:textId="77777777" w:rsidR="00096316" w:rsidRPr="003055D7" w:rsidRDefault="00096316" w:rsidP="00B06189">
            <w:pPr>
              <w:pStyle w:val="L5"/>
              <w:ind w:left="888"/>
            </w:pPr>
            <w:r w:rsidRPr="003055D7">
              <w:t>w razie, gdy ujawnienie Informacji Poufnych wymagane jest w celu uchronienia drugiej Strony, od uznania za dopuszczającą się naruszenia prawa – dostarczyć tylko taką część Informacji Poufnych, jaką jest na mocy prawa zmuszona ujawnić, a także dołożyć wszelkich starań w celu uzyskania wiarygodnego potwierdzenia, że ujawnionym Informacjom Poufnym przypisany zostanie poufny charakter (w tym powołać się wobec odpowiednich organów administracji lub wymiaru sprawiedliwości na objęcie Informacji Poufnych tajemnicą przedsiębiorstwa drugiej Strony – jeżeli dotyczy).</w:t>
            </w:r>
          </w:p>
        </w:tc>
      </w:tr>
      <w:tr w:rsidR="00096316" w:rsidRPr="00353491" w14:paraId="1303E411" w14:textId="65CBB13F" w:rsidTr="00096316">
        <w:tc>
          <w:tcPr>
            <w:tcW w:w="8931" w:type="dxa"/>
          </w:tcPr>
          <w:p w14:paraId="423554D2" w14:textId="77777777" w:rsidR="00096316" w:rsidRPr="00096316" w:rsidRDefault="00096316" w:rsidP="00B06189">
            <w:pPr>
              <w:pStyle w:val="Akapitzlist"/>
              <w:spacing w:before="40" w:after="80"/>
              <w:ind w:left="0"/>
              <w:jc w:val="both"/>
              <w:rPr>
                <w:rFonts w:asciiTheme="minorHAnsi" w:hAnsiTheme="minorHAnsi" w:cstheme="minorHAnsi"/>
                <w:sz w:val="20"/>
                <w:szCs w:val="20"/>
              </w:rPr>
            </w:pPr>
          </w:p>
        </w:tc>
      </w:tr>
      <w:tr w:rsidR="00096316" w:rsidRPr="003055D7" w14:paraId="1FB5F973" w14:textId="24700BD7" w:rsidTr="00096316">
        <w:tc>
          <w:tcPr>
            <w:tcW w:w="8931" w:type="dxa"/>
          </w:tcPr>
          <w:p w14:paraId="1751299C" w14:textId="77777777" w:rsidR="00096316" w:rsidRPr="003055D7" w:rsidRDefault="00096316" w:rsidP="00B06189">
            <w:pPr>
              <w:pStyle w:val="Nagwek1"/>
              <w:spacing w:before="40" w:after="80" w:line="240" w:lineRule="auto"/>
              <w:jc w:val="center"/>
              <w:outlineLvl w:val="0"/>
              <w:rPr>
                <w:rFonts w:asciiTheme="minorHAnsi" w:hAnsiTheme="minorHAnsi" w:cstheme="minorHAnsi"/>
                <w:sz w:val="20"/>
                <w:szCs w:val="20"/>
              </w:rPr>
            </w:pPr>
            <w:r w:rsidRPr="003055D7">
              <w:rPr>
                <w:rFonts w:asciiTheme="minorHAnsi" w:hAnsiTheme="minorHAnsi" w:cstheme="minorHAnsi"/>
                <w:sz w:val="20"/>
                <w:szCs w:val="20"/>
              </w:rPr>
              <w:t>§ 3. Okres obowiązywania Umowy</w:t>
            </w:r>
          </w:p>
        </w:tc>
      </w:tr>
      <w:tr w:rsidR="00096316" w:rsidRPr="00353491" w14:paraId="6F19E145" w14:textId="31428736" w:rsidTr="00096316">
        <w:tc>
          <w:tcPr>
            <w:tcW w:w="8931" w:type="dxa"/>
          </w:tcPr>
          <w:p w14:paraId="232F77F6" w14:textId="5DEAD0A2" w:rsidR="00096316" w:rsidRPr="003055D7" w:rsidRDefault="00096316" w:rsidP="00375F64">
            <w:pPr>
              <w:pStyle w:val="Akapitzlist"/>
              <w:numPr>
                <w:ilvl w:val="1"/>
                <w:numId w:val="4"/>
              </w:numPr>
              <w:spacing w:before="40" w:after="80"/>
              <w:jc w:val="both"/>
              <w:rPr>
                <w:rFonts w:asciiTheme="minorHAnsi" w:hAnsiTheme="minorHAnsi" w:cstheme="minorHAnsi"/>
                <w:sz w:val="20"/>
                <w:szCs w:val="20"/>
              </w:rPr>
            </w:pPr>
            <w:r w:rsidRPr="003055D7">
              <w:rPr>
                <w:rFonts w:asciiTheme="minorHAnsi" w:hAnsiTheme="minorHAnsi" w:cstheme="minorHAnsi"/>
                <w:sz w:val="20"/>
                <w:szCs w:val="20"/>
              </w:rPr>
              <w:t xml:space="preserve">Strony są zobowiązane przestrzegać postanowień Umowy </w:t>
            </w:r>
            <w:r>
              <w:rPr>
                <w:rFonts w:asciiTheme="minorHAnsi" w:hAnsiTheme="minorHAnsi" w:cstheme="minorHAnsi"/>
                <w:sz w:val="20"/>
                <w:szCs w:val="20"/>
              </w:rPr>
              <w:t>na czas nieokreślony.</w:t>
            </w:r>
            <w:r w:rsidRPr="003055D7">
              <w:rPr>
                <w:rFonts w:asciiTheme="minorHAnsi" w:hAnsiTheme="minorHAnsi" w:cstheme="minorHAnsi"/>
                <w:sz w:val="20"/>
                <w:szCs w:val="20"/>
              </w:rPr>
              <w:t xml:space="preserve"> Rozwiązanie Umowy w żaden sposób nie wpływa na zobowiązanie Stron do zachowania w poufności Informacji Poufnych, otrzymanych w czasie trwania Umowy, zgodnie z postanowieniami Umowy. Zobowiązanie określone w ust.2 poniżej pozostaje w mocy także po wygaśnięciu albo rozwiązaniu Umowy przed upływem tego okresu.</w:t>
            </w:r>
          </w:p>
        </w:tc>
      </w:tr>
      <w:tr w:rsidR="00096316" w:rsidRPr="00353491" w14:paraId="44183D93" w14:textId="115D09C7" w:rsidTr="00096316">
        <w:tc>
          <w:tcPr>
            <w:tcW w:w="8931" w:type="dxa"/>
          </w:tcPr>
          <w:p w14:paraId="7B3890CF" w14:textId="77777777" w:rsidR="00096316" w:rsidRPr="003055D7" w:rsidRDefault="00096316" w:rsidP="00375F64">
            <w:pPr>
              <w:pStyle w:val="Akapitzlist"/>
              <w:numPr>
                <w:ilvl w:val="1"/>
                <w:numId w:val="4"/>
              </w:numPr>
              <w:spacing w:before="40" w:after="80"/>
              <w:jc w:val="both"/>
              <w:rPr>
                <w:rFonts w:asciiTheme="minorHAnsi" w:hAnsiTheme="minorHAnsi" w:cstheme="minorHAnsi"/>
                <w:sz w:val="20"/>
                <w:szCs w:val="20"/>
              </w:rPr>
            </w:pPr>
            <w:r w:rsidRPr="003055D7">
              <w:rPr>
                <w:rFonts w:asciiTheme="minorHAnsi" w:hAnsiTheme="minorHAnsi" w:cstheme="minorHAnsi"/>
                <w:sz w:val="20"/>
                <w:szCs w:val="20"/>
              </w:rPr>
              <w:t>W każdym czasie, w tym także po wygaśnięciu lub rozwiązaniu Umowy, Strona, której Informacje Poufne dotyczą, może żądać według swojego wyboru od drugiej Strony, zniszczenia albo zwrócenia Informacji Poufnych (w tym wszystkich materiałów opracowanych na podstawie Informacji Poufnych) będące w posiadaniu drugiej Strony.</w:t>
            </w:r>
          </w:p>
        </w:tc>
      </w:tr>
      <w:tr w:rsidR="00096316" w:rsidRPr="00353491" w14:paraId="0360FC64" w14:textId="53CC2510" w:rsidTr="00096316">
        <w:tc>
          <w:tcPr>
            <w:tcW w:w="8931" w:type="dxa"/>
          </w:tcPr>
          <w:p w14:paraId="70FF0B4A" w14:textId="77777777" w:rsidR="00096316" w:rsidRPr="00096316" w:rsidRDefault="00096316" w:rsidP="00B06189">
            <w:pPr>
              <w:pStyle w:val="Akapitzlist"/>
              <w:spacing w:before="40" w:after="80"/>
              <w:ind w:left="0"/>
              <w:jc w:val="both"/>
              <w:rPr>
                <w:rFonts w:asciiTheme="minorHAnsi" w:hAnsiTheme="minorHAnsi" w:cstheme="minorHAnsi"/>
                <w:sz w:val="20"/>
                <w:szCs w:val="20"/>
              </w:rPr>
            </w:pPr>
          </w:p>
        </w:tc>
      </w:tr>
      <w:tr w:rsidR="00096316" w:rsidRPr="003055D7" w14:paraId="6EB9A117" w14:textId="43931ECA" w:rsidTr="00096316">
        <w:tc>
          <w:tcPr>
            <w:tcW w:w="8931" w:type="dxa"/>
          </w:tcPr>
          <w:p w14:paraId="1136647C" w14:textId="77777777" w:rsidR="00096316" w:rsidRPr="003055D7" w:rsidRDefault="00096316" w:rsidP="00B06189">
            <w:pPr>
              <w:pStyle w:val="Nagwek1"/>
              <w:spacing w:before="40" w:after="80" w:line="240" w:lineRule="auto"/>
              <w:jc w:val="center"/>
              <w:outlineLvl w:val="0"/>
              <w:rPr>
                <w:rFonts w:asciiTheme="minorHAnsi" w:hAnsiTheme="minorHAnsi" w:cstheme="minorHAnsi"/>
                <w:sz w:val="20"/>
                <w:szCs w:val="20"/>
              </w:rPr>
            </w:pPr>
            <w:r w:rsidRPr="003055D7">
              <w:rPr>
                <w:rFonts w:asciiTheme="minorHAnsi" w:hAnsiTheme="minorHAnsi" w:cstheme="minorHAnsi"/>
                <w:sz w:val="20"/>
                <w:szCs w:val="20"/>
              </w:rPr>
              <w:t>§ 4. Kary umowne</w:t>
            </w:r>
          </w:p>
        </w:tc>
      </w:tr>
      <w:tr w:rsidR="00096316" w:rsidRPr="00353491" w14:paraId="7AE09B7D" w14:textId="6CDCFA91" w:rsidTr="00096316">
        <w:tc>
          <w:tcPr>
            <w:tcW w:w="8931" w:type="dxa"/>
          </w:tcPr>
          <w:p w14:paraId="6265EA76" w14:textId="5CA6CAD0" w:rsidR="00096316" w:rsidRPr="003055D7" w:rsidRDefault="00096316" w:rsidP="00375F64">
            <w:pPr>
              <w:numPr>
                <w:ilvl w:val="0"/>
                <w:numId w:val="6"/>
              </w:numPr>
              <w:suppressAutoHyphens/>
              <w:spacing w:before="40" w:after="80" w:line="240" w:lineRule="auto"/>
              <w:ind w:left="426" w:hanging="426"/>
              <w:jc w:val="both"/>
              <w:rPr>
                <w:rFonts w:asciiTheme="minorHAnsi" w:hAnsiTheme="minorHAnsi" w:cstheme="minorHAnsi"/>
              </w:rPr>
            </w:pPr>
            <w:r w:rsidRPr="003055D7">
              <w:rPr>
                <w:rFonts w:asciiTheme="minorHAnsi" w:hAnsiTheme="minorHAnsi" w:cstheme="minorHAnsi"/>
              </w:rPr>
              <w:t xml:space="preserve">W przypadku naruszenia przez </w:t>
            </w:r>
            <w:r>
              <w:rPr>
                <w:rFonts w:asciiTheme="minorHAnsi" w:hAnsiTheme="minorHAnsi" w:cstheme="minorHAnsi"/>
              </w:rPr>
              <w:t>Stronę</w:t>
            </w:r>
            <w:r w:rsidRPr="003055D7">
              <w:rPr>
                <w:rFonts w:asciiTheme="minorHAnsi" w:hAnsiTheme="minorHAnsi" w:cstheme="minorHAnsi"/>
              </w:rPr>
              <w:t xml:space="preserve"> zobowiązań, o których mowa w § 2 lub § 3 Umowy, Strona naruszająca te postanowienia zobowiązuje się do zapłaty na rzecz drugiej Strony kary umownej w wysokości </w:t>
            </w:r>
            <w:r>
              <w:rPr>
                <w:rFonts w:asciiTheme="minorHAnsi" w:hAnsiTheme="minorHAnsi" w:cstheme="minorHAnsi"/>
              </w:rPr>
              <w:t>100 000</w:t>
            </w:r>
            <w:r w:rsidRPr="003055D7">
              <w:rPr>
                <w:rFonts w:asciiTheme="minorHAnsi" w:hAnsiTheme="minorHAnsi" w:cstheme="minorHAnsi"/>
              </w:rPr>
              <w:t xml:space="preserve"> zł (słownie: </w:t>
            </w:r>
            <w:r>
              <w:rPr>
                <w:rFonts w:asciiTheme="minorHAnsi" w:hAnsiTheme="minorHAnsi" w:cstheme="minorHAnsi"/>
              </w:rPr>
              <w:t>sto tysięcy złotych</w:t>
            </w:r>
            <w:r w:rsidRPr="003055D7">
              <w:rPr>
                <w:rFonts w:asciiTheme="minorHAnsi" w:hAnsiTheme="minorHAnsi" w:cstheme="minorHAnsi"/>
              </w:rPr>
              <w:t xml:space="preserve">), za każdy przypadek takiego naruszenia, w terminie nie dłuższym niż 14 dni od dnia otrzymania wezwania do zapłaty, na konto bankowe wskazane w wezwaniu. Powyższa kara umowna nie ogranicza możliwości dochodzenia odszkodowania na zasadach ogólnych określonych w przepisach Kodeksu cywilnego, w części przewyższającej wysokość zastrzeżonej kary umownej. </w:t>
            </w:r>
          </w:p>
        </w:tc>
      </w:tr>
      <w:tr w:rsidR="00096316" w:rsidRPr="00353491" w14:paraId="1A30BDA6" w14:textId="4229E91B" w:rsidTr="00096316">
        <w:tc>
          <w:tcPr>
            <w:tcW w:w="8931" w:type="dxa"/>
          </w:tcPr>
          <w:p w14:paraId="15B9F676" w14:textId="77777777" w:rsidR="00096316" w:rsidRPr="003055D7" w:rsidRDefault="00096316" w:rsidP="00375F64">
            <w:pPr>
              <w:numPr>
                <w:ilvl w:val="0"/>
                <w:numId w:val="6"/>
              </w:numPr>
              <w:suppressAutoHyphens/>
              <w:spacing w:before="40" w:after="80" w:line="240" w:lineRule="auto"/>
              <w:ind w:left="426" w:hanging="426"/>
              <w:jc w:val="both"/>
              <w:rPr>
                <w:rFonts w:asciiTheme="minorHAnsi" w:hAnsiTheme="minorHAnsi" w:cstheme="minorHAnsi"/>
              </w:rPr>
            </w:pPr>
            <w:r w:rsidRPr="003055D7">
              <w:rPr>
                <w:rFonts w:asciiTheme="minorHAnsi" w:hAnsiTheme="minorHAnsi" w:cstheme="minorHAnsi"/>
              </w:rPr>
              <w:t xml:space="preserve">Za naruszenie zobowiązań, o których mowa w § 2 Umowy przez Przedstawicieli, Strona ponosi odpowiedzialność jak za własne działania lub zaniechania. </w:t>
            </w:r>
          </w:p>
        </w:tc>
      </w:tr>
      <w:tr w:rsidR="00096316" w:rsidRPr="00353491" w14:paraId="15AA4B48" w14:textId="26A24414" w:rsidTr="00096316">
        <w:tc>
          <w:tcPr>
            <w:tcW w:w="8931" w:type="dxa"/>
          </w:tcPr>
          <w:p w14:paraId="4F2D3DD7" w14:textId="77777777" w:rsidR="00096316" w:rsidRPr="00096316" w:rsidRDefault="00096316" w:rsidP="00B06189">
            <w:pPr>
              <w:spacing w:before="40" w:after="80" w:line="240" w:lineRule="auto"/>
              <w:rPr>
                <w:rFonts w:asciiTheme="minorHAnsi" w:hAnsiTheme="minorHAnsi" w:cstheme="minorHAnsi"/>
                <w:b/>
                <w:bCs/>
              </w:rPr>
            </w:pPr>
          </w:p>
        </w:tc>
      </w:tr>
      <w:tr w:rsidR="00096316" w:rsidRPr="003055D7" w14:paraId="2285AB0C" w14:textId="25C6EBF3" w:rsidTr="00096316">
        <w:tc>
          <w:tcPr>
            <w:tcW w:w="8931" w:type="dxa"/>
          </w:tcPr>
          <w:p w14:paraId="4116CB65" w14:textId="77777777" w:rsidR="00096316" w:rsidRPr="003055D7" w:rsidRDefault="00096316" w:rsidP="00B06189">
            <w:pPr>
              <w:pStyle w:val="Nagwek1"/>
              <w:spacing w:before="40" w:after="80" w:line="240" w:lineRule="auto"/>
              <w:jc w:val="center"/>
              <w:outlineLvl w:val="0"/>
              <w:rPr>
                <w:rFonts w:asciiTheme="minorHAnsi" w:hAnsiTheme="minorHAnsi" w:cstheme="minorHAnsi"/>
                <w:sz w:val="20"/>
                <w:szCs w:val="20"/>
              </w:rPr>
            </w:pPr>
            <w:r w:rsidRPr="003055D7">
              <w:rPr>
                <w:rFonts w:asciiTheme="minorHAnsi" w:hAnsiTheme="minorHAnsi" w:cstheme="minorHAnsi"/>
                <w:sz w:val="20"/>
                <w:szCs w:val="20"/>
              </w:rPr>
              <w:t>§ 5. Klauzula obowiązku informacyjnego</w:t>
            </w:r>
          </w:p>
        </w:tc>
      </w:tr>
      <w:tr w:rsidR="00096316" w:rsidRPr="00353491" w14:paraId="7A3D32B5" w14:textId="24B41378" w:rsidTr="00096316">
        <w:tc>
          <w:tcPr>
            <w:tcW w:w="8931" w:type="dxa"/>
          </w:tcPr>
          <w:p w14:paraId="7CFFBE87" w14:textId="1D5C7DC0" w:rsidR="00096316" w:rsidRPr="00583904" w:rsidRDefault="00096316" w:rsidP="00375F64">
            <w:pPr>
              <w:pStyle w:val="Tekstpodstawowy"/>
              <w:numPr>
                <w:ilvl w:val="0"/>
                <w:numId w:val="22"/>
              </w:numPr>
              <w:spacing w:before="40" w:after="80"/>
              <w:ind w:left="462" w:hanging="462"/>
              <w:rPr>
                <w:rFonts w:asciiTheme="minorHAnsi" w:hAnsiTheme="minorHAnsi" w:cstheme="minorHAnsi"/>
                <w:b/>
                <w:sz w:val="20"/>
                <w:szCs w:val="20"/>
              </w:rPr>
            </w:pPr>
            <w:r w:rsidRPr="00583904">
              <w:rPr>
                <w:rFonts w:asciiTheme="minorHAnsi" w:hAnsiTheme="minorHAnsi" w:cstheme="minorHAnsi"/>
                <w:sz w:val="20"/>
                <w:szCs w:val="20"/>
              </w:rPr>
              <w:t>Administratorem Państwa danych osobowych jest Olimp Laboratories spółka z ograniczoną odpowiedzialnością z siedzibą w Pustyni (39-200), Pustynia 84 F, 39-200 Dębica (zwana dalej: „</w:t>
            </w:r>
            <w:r>
              <w:rPr>
                <w:rFonts w:asciiTheme="minorHAnsi" w:hAnsiTheme="minorHAnsi" w:cstheme="minorHAnsi"/>
                <w:b/>
                <w:bCs/>
                <w:sz w:val="20"/>
                <w:szCs w:val="20"/>
              </w:rPr>
              <w:t>Olimp</w:t>
            </w:r>
            <w:r w:rsidRPr="00583904">
              <w:rPr>
                <w:rFonts w:asciiTheme="minorHAnsi" w:hAnsiTheme="minorHAnsi" w:cstheme="minorHAnsi"/>
                <w:sz w:val="20"/>
                <w:szCs w:val="20"/>
              </w:rPr>
              <w:t>”).</w:t>
            </w:r>
          </w:p>
        </w:tc>
      </w:tr>
      <w:tr w:rsidR="00096316" w:rsidRPr="00353491" w14:paraId="5CDD9C6B" w14:textId="77777777" w:rsidTr="00096316">
        <w:tc>
          <w:tcPr>
            <w:tcW w:w="8931" w:type="dxa"/>
          </w:tcPr>
          <w:p w14:paraId="5E55A6C2" w14:textId="1A1BE58A" w:rsidR="00096316" w:rsidRPr="00583904" w:rsidRDefault="00096316" w:rsidP="00375F64">
            <w:pPr>
              <w:pStyle w:val="Tekstpodstawowy"/>
              <w:numPr>
                <w:ilvl w:val="0"/>
                <w:numId w:val="22"/>
              </w:numPr>
              <w:spacing w:before="40" w:after="80"/>
              <w:ind w:left="462" w:hanging="462"/>
              <w:rPr>
                <w:rFonts w:asciiTheme="minorHAnsi" w:hAnsiTheme="minorHAnsi" w:cstheme="minorHAnsi"/>
                <w:b/>
                <w:sz w:val="20"/>
                <w:szCs w:val="20"/>
              </w:rPr>
            </w:pPr>
            <w:r>
              <w:rPr>
                <w:rFonts w:asciiTheme="minorHAnsi" w:hAnsiTheme="minorHAnsi" w:cstheme="minorHAnsi"/>
                <w:sz w:val="20"/>
                <w:szCs w:val="20"/>
              </w:rPr>
              <w:t>Olimp</w:t>
            </w:r>
            <w:r w:rsidRPr="00583904">
              <w:rPr>
                <w:rFonts w:asciiTheme="minorHAnsi" w:hAnsiTheme="minorHAnsi" w:cstheme="minorHAnsi"/>
                <w:sz w:val="20"/>
                <w:szCs w:val="20"/>
              </w:rPr>
              <w:t xml:space="preserve"> wyznaczył Inspektora Ochrony Danych, z którym można się kontaktować pod adresem mailowym: </w:t>
            </w:r>
            <w:hyperlink r:id="rId8" w:history="1">
              <w:r w:rsidRPr="00583904">
                <w:rPr>
                  <w:rFonts w:asciiTheme="minorHAnsi" w:hAnsiTheme="minorHAnsi" w:cstheme="minorHAnsi"/>
                  <w:sz w:val="20"/>
                  <w:szCs w:val="20"/>
                </w:rPr>
                <w:t>iodo@olimp-labs.com</w:t>
              </w:r>
            </w:hyperlink>
            <w:r w:rsidRPr="00583904">
              <w:rPr>
                <w:rFonts w:asciiTheme="minorHAnsi" w:hAnsiTheme="minorHAnsi" w:cstheme="minorHAnsi"/>
                <w:sz w:val="20"/>
                <w:szCs w:val="20"/>
              </w:rPr>
              <w:t xml:space="preserve">; adres korespondencyjny: Pustynia 84 F, 39-200 Dębica. </w:t>
            </w:r>
          </w:p>
        </w:tc>
      </w:tr>
      <w:tr w:rsidR="00096316" w:rsidRPr="00353491" w14:paraId="191886C2" w14:textId="77777777" w:rsidTr="00096316">
        <w:tc>
          <w:tcPr>
            <w:tcW w:w="8931" w:type="dxa"/>
          </w:tcPr>
          <w:p w14:paraId="0A2A7B1E" w14:textId="4492C721" w:rsidR="00096316" w:rsidRPr="00583904" w:rsidRDefault="00096316" w:rsidP="00375F64">
            <w:pPr>
              <w:pStyle w:val="Tekstpodstawowy"/>
              <w:numPr>
                <w:ilvl w:val="0"/>
                <w:numId w:val="22"/>
              </w:numPr>
              <w:spacing w:before="40" w:after="80"/>
              <w:ind w:left="462" w:hanging="462"/>
              <w:rPr>
                <w:rFonts w:asciiTheme="minorHAnsi" w:hAnsiTheme="minorHAnsi" w:cstheme="minorHAnsi"/>
                <w:b/>
                <w:sz w:val="20"/>
                <w:szCs w:val="20"/>
              </w:rPr>
            </w:pPr>
            <w:r w:rsidRPr="00583904">
              <w:rPr>
                <w:rFonts w:asciiTheme="minorHAnsi" w:hAnsiTheme="minorHAnsi" w:cstheme="minorHAnsi"/>
                <w:sz w:val="20"/>
                <w:szCs w:val="20"/>
              </w:rPr>
              <w:t>Cele przetwarzania Państwa danych osobowych:</w:t>
            </w:r>
          </w:p>
        </w:tc>
      </w:tr>
      <w:tr w:rsidR="00096316" w:rsidRPr="00353491" w14:paraId="0D77D12A" w14:textId="77777777" w:rsidTr="00096316">
        <w:tc>
          <w:tcPr>
            <w:tcW w:w="8931" w:type="dxa"/>
          </w:tcPr>
          <w:p w14:paraId="1740F58F" w14:textId="759C1FAB" w:rsidR="00096316" w:rsidRPr="00583904" w:rsidRDefault="00096316" w:rsidP="00B06189">
            <w:pPr>
              <w:pStyle w:val="Tekstpodstawowy"/>
              <w:spacing w:before="40" w:after="80"/>
              <w:ind w:left="462"/>
              <w:rPr>
                <w:rFonts w:asciiTheme="minorHAnsi" w:hAnsiTheme="minorHAnsi" w:cstheme="minorHAnsi"/>
                <w:b/>
                <w:sz w:val="20"/>
                <w:szCs w:val="20"/>
              </w:rPr>
            </w:pPr>
            <w:r w:rsidRPr="00583904">
              <w:rPr>
                <w:rFonts w:asciiTheme="minorHAnsi" w:hAnsiTheme="minorHAnsi" w:cstheme="minorHAnsi"/>
                <w:sz w:val="20"/>
                <w:szCs w:val="20"/>
              </w:rPr>
              <w:t>Państwa dane osobowe mogą być przetwarzane w celu:</w:t>
            </w:r>
          </w:p>
        </w:tc>
      </w:tr>
      <w:tr w:rsidR="00096316" w:rsidRPr="00353491" w14:paraId="15082E5A" w14:textId="77777777" w:rsidTr="00096316">
        <w:tc>
          <w:tcPr>
            <w:tcW w:w="8931" w:type="dxa"/>
          </w:tcPr>
          <w:p w14:paraId="018C39F5" w14:textId="409E43D2" w:rsidR="00096316" w:rsidRPr="00583904" w:rsidRDefault="00096316" w:rsidP="00B06189">
            <w:pPr>
              <w:pStyle w:val="P7"/>
              <w:ind w:left="888"/>
              <w:rPr>
                <w:b/>
              </w:rPr>
            </w:pPr>
            <w:r w:rsidRPr="00583904">
              <w:lastRenderedPageBreak/>
              <w:t>wykonania umowy lub podjęcia działań niezbędnych do zawarcia umowy (np. kontakt telefoniczny lub mailowy, w tym w celu przesłania oferty, ustalenia terminu spotkania, przekazania produktów Spółki, rozliczenia) (art. 6 ust. 1 lit. b RODO),</w:t>
            </w:r>
          </w:p>
        </w:tc>
      </w:tr>
      <w:tr w:rsidR="00096316" w:rsidRPr="00353491" w14:paraId="3834781B" w14:textId="77777777" w:rsidTr="00096316">
        <w:tc>
          <w:tcPr>
            <w:tcW w:w="8931" w:type="dxa"/>
          </w:tcPr>
          <w:p w14:paraId="024B19F5" w14:textId="129C981F" w:rsidR="00096316" w:rsidRPr="00583904" w:rsidRDefault="00096316" w:rsidP="00B06189">
            <w:pPr>
              <w:pStyle w:val="P7"/>
              <w:ind w:left="888"/>
            </w:pPr>
            <w:r w:rsidRPr="00583904">
              <w:t xml:space="preserve">wynikającym z prawnie uzasadnionych interesów realizowanych przez Administratora lub przez stronę trzecią (art. 6 ust. 1 lit. f RODO) to znaczy: </w:t>
            </w:r>
          </w:p>
        </w:tc>
      </w:tr>
      <w:tr w:rsidR="00096316" w:rsidRPr="00353491" w14:paraId="73E0FEF9" w14:textId="77777777" w:rsidTr="00096316">
        <w:tc>
          <w:tcPr>
            <w:tcW w:w="8931" w:type="dxa"/>
          </w:tcPr>
          <w:p w14:paraId="0D600CA8" w14:textId="1C84A605" w:rsidR="00096316" w:rsidRPr="00583904" w:rsidRDefault="00096316" w:rsidP="00375F64">
            <w:pPr>
              <w:pStyle w:val="Tekstpodstawowy"/>
              <w:numPr>
                <w:ilvl w:val="0"/>
                <w:numId w:val="23"/>
              </w:numPr>
              <w:spacing w:before="40" w:after="80"/>
              <w:ind w:left="1171"/>
              <w:rPr>
                <w:rFonts w:asciiTheme="minorHAnsi" w:hAnsiTheme="minorHAnsi" w:cstheme="minorHAnsi"/>
                <w:sz w:val="20"/>
                <w:szCs w:val="20"/>
              </w:rPr>
            </w:pPr>
            <w:r w:rsidRPr="00583904">
              <w:rPr>
                <w:rFonts w:asciiTheme="minorHAnsi" w:hAnsiTheme="minorHAnsi" w:cstheme="minorHAnsi"/>
                <w:sz w:val="20"/>
                <w:szCs w:val="20"/>
              </w:rPr>
              <w:t>marketingu bezpośredniego produktów Administratora,</w:t>
            </w:r>
          </w:p>
        </w:tc>
      </w:tr>
      <w:tr w:rsidR="00096316" w:rsidRPr="00353491" w14:paraId="7ED7EA15" w14:textId="77777777" w:rsidTr="00096316">
        <w:tc>
          <w:tcPr>
            <w:tcW w:w="8931" w:type="dxa"/>
          </w:tcPr>
          <w:p w14:paraId="640E383A" w14:textId="27E1CF9B" w:rsidR="00096316" w:rsidRPr="00583904" w:rsidRDefault="00096316" w:rsidP="00375F64">
            <w:pPr>
              <w:pStyle w:val="Tekstpodstawowy"/>
              <w:numPr>
                <w:ilvl w:val="0"/>
                <w:numId w:val="23"/>
              </w:numPr>
              <w:spacing w:before="40" w:after="80"/>
              <w:ind w:left="1171"/>
              <w:rPr>
                <w:rFonts w:asciiTheme="minorHAnsi" w:hAnsiTheme="minorHAnsi" w:cstheme="minorHAnsi"/>
                <w:sz w:val="20"/>
                <w:szCs w:val="20"/>
              </w:rPr>
            </w:pPr>
            <w:r w:rsidRPr="00583904">
              <w:rPr>
                <w:rFonts w:asciiTheme="minorHAnsi" w:hAnsiTheme="minorHAnsi" w:cstheme="minorHAnsi"/>
                <w:sz w:val="20"/>
                <w:szCs w:val="20"/>
              </w:rPr>
              <w:t>przygotowywania i prowadzenia raportów / statystyk;</w:t>
            </w:r>
          </w:p>
        </w:tc>
      </w:tr>
      <w:tr w:rsidR="00096316" w:rsidRPr="00353491" w14:paraId="325545C5" w14:textId="77777777" w:rsidTr="00096316">
        <w:tc>
          <w:tcPr>
            <w:tcW w:w="8931" w:type="dxa"/>
          </w:tcPr>
          <w:p w14:paraId="0E9AE5FE" w14:textId="1CE63338" w:rsidR="00096316" w:rsidRPr="00583904" w:rsidRDefault="00096316" w:rsidP="00375F64">
            <w:pPr>
              <w:pStyle w:val="Tekstpodstawowy"/>
              <w:numPr>
                <w:ilvl w:val="0"/>
                <w:numId w:val="23"/>
              </w:numPr>
              <w:spacing w:before="40" w:after="80"/>
              <w:ind w:left="1171"/>
              <w:rPr>
                <w:rFonts w:asciiTheme="minorHAnsi" w:hAnsiTheme="minorHAnsi" w:cstheme="minorHAnsi"/>
                <w:sz w:val="20"/>
                <w:szCs w:val="20"/>
              </w:rPr>
            </w:pPr>
            <w:r w:rsidRPr="00583904">
              <w:rPr>
                <w:rFonts w:asciiTheme="minorHAnsi" w:hAnsiTheme="minorHAnsi" w:cstheme="minorHAnsi"/>
                <w:sz w:val="20"/>
                <w:szCs w:val="20"/>
              </w:rPr>
              <w:t>zabezpieczenia i dochodzenia / windykacji ewentualnych roszczeń,</w:t>
            </w:r>
          </w:p>
        </w:tc>
      </w:tr>
      <w:tr w:rsidR="00096316" w:rsidRPr="003055D7" w14:paraId="4E77E2CA" w14:textId="77777777" w:rsidTr="00096316">
        <w:tc>
          <w:tcPr>
            <w:tcW w:w="8931" w:type="dxa"/>
          </w:tcPr>
          <w:p w14:paraId="72D711ED" w14:textId="4647B0E1" w:rsidR="00096316" w:rsidRPr="00583904" w:rsidRDefault="00096316" w:rsidP="00375F64">
            <w:pPr>
              <w:pStyle w:val="Tekstpodstawowy"/>
              <w:numPr>
                <w:ilvl w:val="0"/>
                <w:numId w:val="23"/>
              </w:numPr>
              <w:spacing w:before="40" w:after="80"/>
              <w:ind w:left="1171"/>
              <w:rPr>
                <w:rFonts w:asciiTheme="minorHAnsi" w:hAnsiTheme="minorHAnsi" w:cstheme="minorHAnsi"/>
                <w:b/>
                <w:sz w:val="20"/>
                <w:szCs w:val="20"/>
              </w:rPr>
            </w:pPr>
            <w:r w:rsidRPr="00583904">
              <w:rPr>
                <w:rFonts w:asciiTheme="minorHAnsi" w:hAnsiTheme="minorHAnsi" w:cstheme="minorHAnsi"/>
                <w:sz w:val="20"/>
                <w:szCs w:val="20"/>
              </w:rPr>
              <w:t>badania satysfakcji klienta,</w:t>
            </w:r>
          </w:p>
        </w:tc>
      </w:tr>
      <w:tr w:rsidR="00096316" w:rsidRPr="00353491" w14:paraId="0E748F89" w14:textId="77777777" w:rsidTr="00096316">
        <w:tc>
          <w:tcPr>
            <w:tcW w:w="8931" w:type="dxa"/>
          </w:tcPr>
          <w:p w14:paraId="623190CC" w14:textId="475970CB" w:rsidR="00096316" w:rsidRPr="00583904" w:rsidRDefault="00096316" w:rsidP="00375F64">
            <w:pPr>
              <w:pStyle w:val="Tekstpodstawowy"/>
              <w:numPr>
                <w:ilvl w:val="0"/>
                <w:numId w:val="23"/>
              </w:numPr>
              <w:spacing w:before="40" w:after="80"/>
              <w:ind w:left="1171"/>
              <w:rPr>
                <w:rFonts w:asciiTheme="minorHAnsi" w:hAnsiTheme="minorHAnsi" w:cstheme="minorHAnsi"/>
                <w:sz w:val="20"/>
                <w:szCs w:val="20"/>
              </w:rPr>
            </w:pPr>
            <w:r w:rsidRPr="00583904">
              <w:rPr>
                <w:rFonts w:asciiTheme="minorHAnsi" w:hAnsiTheme="minorHAnsi" w:cstheme="minorHAnsi"/>
                <w:sz w:val="20"/>
                <w:szCs w:val="20"/>
              </w:rPr>
              <w:t>w celach informowania Państwa o organizowanych przez Administratora przedsięwzięciach edukacyjnych;</w:t>
            </w:r>
          </w:p>
        </w:tc>
      </w:tr>
      <w:tr w:rsidR="00096316" w:rsidRPr="00353491" w14:paraId="1AB7D398" w14:textId="77777777" w:rsidTr="00096316">
        <w:tc>
          <w:tcPr>
            <w:tcW w:w="8931" w:type="dxa"/>
          </w:tcPr>
          <w:p w14:paraId="31EADF50" w14:textId="4D48F968" w:rsidR="00096316" w:rsidRPr="00583904" w:rsidRDefault="00096316" w:rsidP="00B06189">
            <w:pPr>
              <w:pStyle w:val="P7"/>
              <w:ind w:left="888"/>
              <w:rPr>
                <w:rFonts w:asciiTheme="minorHAnsi" w:hAnsiTheme="minorHAnsi" w:cstheme="minorHAnsi"/>
              </w:rPr>
            </w:pPr>
            <w:r w:rsidRPr="00583904">
              <w:rPr>
                <w:rFonts w:asciiTheme="minorHAnsi" w:hAnsiTheme="minorHAnsi" w:cstheme="minorHAnsi"/>
              </w:rPr>
              <w:t xml:space="preserve">wypełnienia obowiązków prawnych ciążących na Administratorze, w tym m.in. wynikających z przepisów </w:t>
            </w:r>
            <w:r w:rsidRPr="00B06189">
              <w:t>prawa</w:t>
            </w:r>
            <w:r w:rsidRPr="00583904">
              <w:rPr>
                <w:rFonts w:asciiTheme="minorHAnsi" w:hAnsiTheme="minorHAnsi" w:cstheme="minorHAnsi"/>
              </w:rPr>
              <w:t xml:space="preserve"> farmaceutycznego lub wytycznych Wojewódzkiego Lekarza Weterynarii (art. 6 ust. 1 lit. c RODO), a także z przepisów o rachunkowości czy podatkowych.</w:t>
            </w:r>
          </w:p>
        </w:tc>
      </w:tr>
      <w:tr w:rsidR="00096316" w:rsidRPr="00353491" w14:paraId="6F65B3BF" w14:textId="77777777" w:rsidTr="00096316">
        <w:tc>
          <w:tcPr>
            <w:tcW w:w="8931" w:type="dxa"/>
          </w:tcPr>
          <w:p w14:paraId="1B07DBBB" w14:textId="0394E693" w:rsidR="00096316" w:rsidRPr="00583904" w:rsidRDefault="00096316" w:rsidP="00375F64">
            <w:pPr>
              <w:pStyle w:val="Tekstpodstawowy"/>
              <w:numPr>
                <w:ilvl w:val="0"/>
                <w:numId w:val="22"/>
              </w:numPr>
              <w:spacing w:before="40" w:after="80"/>
              <w:ind w:left="462" w:hanging="462"/>
              <w:rPr>
                <w:rFonts w:asciiTheme="minorHAnsi" w:hAnsiTheme="minorHAnsi" w:cstheme="minorHAnsi"/>
                <w:sz w:val="20"/>
                <w:szCs w:val="20"/>
              </w:rPr>
            </w:pPr>
            <w:r w:rsidRPr="00583904">
              <w:rPr>
                <w:rFonts w:asciiTheme="minorHAnsi" w:hAnsiTheme="minorHAnsi" w:cstheme="minorHAnsi"/>
                <w:sz w:val="20"/>
                <w:szCs w:val="20"/>
              </w:rPr>
              <w:t>Kategorie przetwarzanych danych osobowych:</w:t>
            </w:r>
          </w:p>
        </w:tc>
      </w:tr>
      <w:tr w:rsidR="00096316" w:rsidRPr="003055D7" w14:paraId="5335C34E" w14:textId="77777777" w:rsidTr="00096316">
        <w:tc>
          <w:tcPr>
            <w:tcW w:w="8931" w:type="dxa"/>
          </w:tcPr>
          <w:p w14:paraId="5591DFE8" w14:textId="025E3613" w:rsidR="00096316" w:rsidRPr="00583904" w:rsidRDefault="00096316" w:rsidP="001B6E69">
            <w:pPr>
              <w:pStyle w:val="P7"/>
              <w:ind w:left="888"/>
              <w:rPr>
                <w:rFonts w:asciiTheme="minorHAnsi" w:hAnsiTheme="minorHAnsi" w:cstheme="minorHAnsi"/>
              </w:rPr>
            </w:pPr>
            <w:r w:rsidRPr="00583904">
              <w:rPr>
                <w:rFonts w:asciiTheme="minorHAnsi" w:hAnsiTheme="minorHAnsi" w:cstheme="minorHAnsi"/>
              </w:rPr>
              <w:t>Imię oraz nazwisko;</w:t>
            </w:r>
          </w:p>
        </w:tc>
      </w:tr>
      <w:tr w:rsidR="00096316" w:rsidRPr="003055D7" w14:paraId="2D502E5A" w14:textId="77777777" w:rsidTr="00096316">
        <w:tc>
          <w:tcPr>
            <w:tcW w:w="8931" w:type="dxa"/>
          </w:tcPr>
          <w:p w14:paraId="5C3EA4BF" w14:textId="734D31DE" w:rsidR="00096316" w:rsidRPr="00583904" w:rsidRDefault="00096316" w:rsidP="001B6E69">
            <w:pPr>
              <w:pStyle w:val="P7"/>
              <w:ind w:left="888"/>
              <w:rPr>
                <w:rFonts w:asciiTheme="minorHAnsi" w:hAnsiTheme="minorHAnsi" w:cstheme="minorHAnsi"/>
              </w:rPr>
            </w:pPr>
            <w:r w:rsidRPr="00583904">
              <w:rPr>
                <w:rFonts w:asciiTheme="minorHAnsi" w:hAnsiTheme="minorHAnsi" w:cstheme="minorHAnsi"/>
              </w:rPr>
              <w:t xml:space="preserve">Adres korespondencyjny; </w:t>
            </w:r>
          </w:p>
        </w:tc>
      </w:tr>
      <w:tr w:rsidR="00096316" w:rsidRPr="003055D7" w14:paraId="4DFD32E3" w14:textId="77777777" w:rsidTr="00096316">
        <w:tc>
          <w:tcPr>
            <w:tcW w:w="8931" w:type="dxa"/>
          </w:tcPr>
          <w:p w14:paraId="262BBBA5" w14:textId="737F0FFA" w:rsidR="00096316" w:rsidRPr="00583904" w:rsidRDefault="00096316" w:rsidP="001B6E69">
            <w:pPr>
              <w:pStyle w:val="P7"/>
              <w:ind w:left="888"/>
              <w:rPr>
                <w:rFonts w:asciiTheme="minorHAnsi" w:hAnsiTheme="minorHAnsi" w:cstheme="minorHAnsi"/>
              </w:rPr>
            </w:pPr>
            <w:r w:rsidRPr="00583904">
              <w:rPr>
                <w:rFonts w:asciiTheme="minorHAnsi" w:hAnsiTheme="minorHAnsi" w:cstheme="minorHAnsi"/>
              </w:rPr>
              <w:t>Adres e-mail;</w:t>
            </w:r>
          </w:p>
        </w:tc>
      </w:tr>
      <w:tr w:rsidR="00096316" w:rsidRPr="003055D7" w14:paraId="19D7C4EA" w14:textId="77777777" w:rsidTr="00096316">
        <w:tc>
          <w:tcPr>
            <w:tcW w:w="8931" w:type="dxa"/>
          </w:tcPr>
          <w:p w14:paraId="1DA582ED" w14:textId="6C94E42D" w:rsidR="00096316" w:rsidRPr="00583904" w:rsidRDefault="00096316" w:rsidP="001B6E69">
            <w:pPr>
              <w:pStyle w:val="P7"/>
              <w:ind w:left="888"/>
              <w:rPr>
                <w:rFonts w:asciiTheme="minorHAnsi" w:hAnsiTheme="minorHAnsi" w:cstheme="minorHAnsi"/>
              </w:rPr>
            </w:pPr>
            <w:r w:rsidRPr="00583904">
              <w:rPr>
                <w:rFonts w:asciiTheme="minorHAnsi" w:hAnsiTheme="minorHAnsi" w:cstheme="minorHAnsi"/>
              </w:rPr>
              <w:t>Numer telefonu, fax;</w:t>
            </w:r>
          </w:p>
        </w:tc>
      </w:tr>
      <w:tr w:rsidR="00096316" w:rsidRPr="003055D7" w14:paraId="601C285C" w14:textId="77777777" w:rsidTr="00096316">
        <w:tc>
          <w:tcPr>
            <w:tcW w:w="8931" w:type="dxa"/>
          </w:tcPr>
          <w:p w14:paraId="408D28EC" w14:textId="27028404" w:rsidR="00096316" w:rsidRPr="00583904" w:rsidRDefault="00096316" w:rsidP="001B6E69">
            <w:pPr>
              <w:pStyle w:val="P7"/>
              <w:ind w:left="888"/>
              <w:rPr>
                <w:rFonts w:asciiTheme="minorHAnsi" w:hAnsiTheme="minorHAnsi" w:cstheme="minorHAnsi"/>
              </w:rPr>
            </w:pPr>
            <w:r w:rsidRPr="00583904">
              <w:rPr>
                <w:rFonts w:asciiTheme="minorHAnsi" w:hAnsiTheme="minorHAnsi" w:cstheme="minorHAnsi"/>
              </w:rPr>
              <w:t>Stanowisko;</w:t>
            </w:r>
          </w:p>
        </w:tc>
      </w:tr>
      <w:tr w:rsidR="00096316" w:rsidRPr="003055D7" w14:paraId="26CC18A5" w14:textId="77777777" w:rsidTr="00096316">
        <w:tc>
          <w:tcPr>
            <w:tcW w:w="8931" w:type="dxa"/>
          </w:tcPr>
          <w:p w14:paraId="66BE66F3" w14:textId="268F560F" w:rsidR="00096316" w:rsidRPr="00583904" w:rsidRDefault="00096316" w:rsidP="001B6E69">
            <w:pPr>
              <w:pStyle w:val="P7"/>
              <w:ind w:left="888"/>
              <w:rPr>
                <w:rFonts w:asciiTheme="minorHAnsi" w:hAnsiTheme="minorHAnsi" w:cstheme="minorHAnsi"/>
              </w:rPr>
            </w:pPr>
            <w:r w:rsidRPr="00583904">
              <w:rPr>
                <w:rFonts w:asciiTheme="minorHAnsi" w:hAnsiTheme="minorHAnsi" w:cstheme="minorHAnsi"/>
              </w:rPr>
              <w:t>Numer rejestracyjny samochodu;</w:t>
            </w:r>
          </w:p>
        </w:tc>
      </w:tr>
      <w:tr w:rsidR="00096316" w:rsidRPr="003055D7" w14:paraId="5C3AE013" w14:textId="77777777" w:rsidTr="00096316">
        <w:tc>
          <w:tcPr>
            <w:tcW w:w="8931" w:type="dxa"/>
          </w:tcPr>
          <w:p w14:paraId="5D04A4BB" w14:textId="63E557A9" w:rsidR="00096316" w:rsidRPr="00583904" w:rsidRDefault="00096316" w:rsidP="001B6E69">
            <w:pPr>
              <w:pStyle w:val="P7"/>
              <w:ind w:left="888"/>
              <w:rPr>
                <w:rFonts w:asciiTheme="minorHAnsi" w:hAnsiTheme="minorHAnsi" w:cstheme="minorHAnsi"/>
              </w:rPr>
            </w:pPr>
            <w:r w:rsidRPr="00583904">
              <w:rPr>
                <w:rFonts w:asciiTheme="minorHAnsi" w:hAnsiTheme="minorHAnsi" w:cstheme="minorHAnsi"/>
              </w:rPr>
              <w:t>Numer rachunku bankowego;</w:t>
            </w:r>
          </w:p>
        </w:tc>
      </w:tr>
      <w:tr w:rsidR="00096316" w:rsidRPr="00353491" w14:paraId="76537BFC" w14:textId="77777777" w:rsidTr="00096316">
        <w:tc>
          <w:tcPr>
            <w:tcW w:w="8931" w:type="dxa"/>
          </w:tcPr>
          <w:p w14:paraId="1034EF44" w14:textId="7060E2E8" w:rsidR="00096316" w:rsidRPr="00583904" w:rsidRDefault="00096316" w:rsidP="001B6E69">
            <w:pPr>
              <w:pStyle w:val="P7"/>
              <w:ind w:left="888"/>
              <w:rPr>
                <w:rFonts w:asciiTheme="minorHAnsi" w:hAnsiTheme="minorHAnsi" w:cstheme="minorHAnsi"/>
              </w:rPr>
            </w:pPr>
            <w:r w:rsidRPr="00583904">
              <w:rPr>
                <w:rFonts w:asciiTheme="minorHAnsi" w:hAnsiTheme="minorHAnsi" w:cstheme="minorHAnsi"/>
              </w:rPr>
              <w:t>Numer KRS/PESEL, NIP oraz REGON.</w:t>
            </w:r>
          </w:p>
        </w:tc>
      </w:tr>
      <w:tr w:rsidR="00096316" w:rsidRPr="003055D7" w14:paraId="3381DDB5" w14:textId="77777777" w:rsidTr="00096316">
        <w:tc>
          <w:tcPr>
            <w:tcW w:w="8931" w:type="dxa"/>
          </w:tcPr>
          <w:p w14:paraId="41E79A37" w14:textId="4FEDC96E" w:rsidR="00096316" w:rsidRPr="00583904" w:rsidRDefault="00096316" w:rsidP="00375F64">
            <w:pPr>
              <w:pStyle w:val="Tekstpodstawowy"/>
              <w:numPr>
                <w:ilvl w:val="0"/>
                <w:numId w:val="22"/>
              </w:numPr>
              <w:spacing w:before="40" w:after="80"/>
              <w:ind w:left="462" w:hanging="462"/>
              <w:rPr>
                <w:rFonts w:asciiTheme="minorHAnsi" w:hAnsiTheme="minorHAnsi" w:cstheme="minorHAnsi"/>
                <w:sz w:val="20"/>
                <w:szCs w:val="20"/>
              </w:rPr>
            </w:pPr>
            <w:r w:rsidRPr="00583904">
              <w:rPr>
                <w:rFonts w:asciiTheme="minorHAnsi" w:hAnsiTheme="minorHAnsi" w:cstheme="minorHAnsi"/>
                <w:sz w:val="20"/>
                <w:szCs w:val="20"/>
              </w:rPr>
              <w:t>Źródło pozyskania danych</w:t>
            </w:r>
          </w:p>
        </w:tc>
      </w:tr>
      <w:tr w:rsidR="00096316" w:rsidRPr="003055D7" w14:paraId="3D9F0C25" w14:textId="77777777" w:rsidTr="00096316">
        <w:tc>
          <w:tcPr>
            <w:tcW w:w="8931" w:type="dxa"/>
          </w:tcPr>
          <w:p w14:paraId="1D43E914" w14:textId="70555135" w:rsidR="00096316" w:rsidRPr="00583904" w:rsidRDefault="00096316" w:rsidP="001B6E69">
            <w:pPr>
              <w:pStyle w:val="Tekstpodstawowy"/>
              <w:spacing w:before="40" w:after="80"/>
              <w:ind w:left="462"/>
              <w:rPr>
                <w:rFonts w:asciiTheme="minorHAnsi" w:hAnsiTheme="minorHAnsi" w:cstheme="minorHAnsi"/>
                <w:sz w:val="20"/>
                <w:szCs w:val="20"/>
              </w:rPr>
            </w:pPr>
            <w:r w:rsidRPr="00583904">
              <w:rPr>
                <w:rFonts w:asciiTheme="minorHAnsi" w:hAnsiTheme="minorHAnsi" w:cstheme="minorHAnsi"/>
                <w:sz w:val="20"/>
                <w:szCs w:val="20"/>
              </w:rPr>
              <w:t>Państwa dane posiadamy:</w:t>
            </w:r>
          </w:p>
        </w:tc>
      </w:tr>
      <w:tr w:rsidR="00096316" w:rsidRPr="003055D7" w14:paraId="24D6FE89" w14:textId="77777777" w:rsidTr="00096316">
        <w:tc>
          <w:tcPr>
            <w:tcW w:w="8931" w:type="dxa"/>
          </w:tcPr>
          <w:p w14:paraId="6A60C204" w14:textId="14194CB4" w:rsidR="00096316" w:rsidRPr="00583904" w:rsidRDefault="00096316" w:rsidP="00375F64">
            <w:pPr>
              <w:pStyle w:val="Tekstpodstawowy"/>
              <w:numPr>
                <w:ilvl w:val="0"/>
                <w:numId w:val="24"/>
              </w:numPr>
              <w:spacing w:before="40" w:after="80"/>
              <w:ind w:left="888" w:hanging="426"/>
              <w:rPr>
                <w:rFonts w:asciiTheme="minorHAnsi" w:hAnsiTheme="minorHAnsi" w:cstheme="minorHAnsi"/>
                <w:sz w:val="20"/>
                <w:szCs w:val="20"/>
              </w:rPr>
            </w:pPr>
            <w:r w:rsidRPr="00583904">
              <w:rPr>
                <w:rFonts w:asciiTheme="minorHAnsi" w:hAnsiTheme="minorHAnsi" w:cstheme="minorHAnsi"/>
                <w:sz w:val="20"/>
                <w:szCs w:val="20"/>
              </w:rPr>
              <w:t>od Państwa lub</w:t>
            </w:r>
          </w:p>
        </w:tc>
      </w:tr>
      <w:tr w:rsidR="00096316" w:rsidRPr="00353491" w14:paraId="578555FF" w14:textId="77777777" w:rsidTr="00096316">
        <w:tc>
          <w:tcPr>
            <w:tcW w:w="8931" w:type="dxa"/>
          </w:tcPr>
          <w:p w14:paraId="65AB6C01" w14:textId="6ABFA468" w:rsidR="00096316" w:rsidRPr="00583904" w:rsidRDefault="00096316" w:rsidP="00375F64">
            <w:pPr>
              <w:pStyle w:val="Tekstpodstawowy"/>
              <w:numPr>
                <w:ilvl w:val="0"/>
                <w:numId w:val="24"/>
              </w:numPr>
              <w:spacing w:before="40" w:after="80"/>
              <w:ind w:left="888" w:hanging="426"/>
              <w:rPr>
                <w:rFonts w:asciiTheme="minorHAnsi" w:hAnsiTheme="minorHAnsi" w:cstheme="minorHAnsi"/>
                <w:sz w:val="20"/>
                <w:szCs w:val="20"/>
              </w:rPr>
            </w:pPr>
            <w:r w:rsidRPr="00583904">
              <w:rPr>
                <w:rFonts w:asciiTheme="minorHAnsi" w:hAnsiTheme="minorHAnsi" w:cstheme="minorHAnsi"/>
                <w:sz w:val="20"/>
                <w:szCs w:val="20"/>
              </w:rPr>
              <w:t>z publicznie dostępnych źródeł (np. KRS, CEIDG, strona internetowa).</w:t>
            </w:r>
            <w:r>
              <w:rPr>
                <w:rFonts w:asciiTheme="minorHAnsi" w:hAnsiTheme="minorHAnsi" w:cstheme="minorHAnsi"/>
                <w:sz w:val="20"/>
                <w:szCs w:val="20"/>
              </w:rPr>
              <w:t xml:space="preserve"> </w:t>
            </w:r>
          </w:p>
        </w:tc>
      </w:tr>
      <w:tr w:rsidR="00096316" w:rsidRPr="00353491" w14:paraId="2BFC7D16" w14:textId="77777777" w:rsidTr="00096316">
        <w:tc>
          <w:tcPr>
            <w:tcW w:w="8931" w:type="dxa"/>
          </w:tcPr>
          <w:p w14:paraId="6A78BC51" w14:textId="039CCF65" w:rsidR="00096316" w:rsidRPr="00583904" w:rsidRDefault="00096316" w:rsidP="00375F64">
            <w:pPr>
              <w:pStyle w:val="Tekstpodstawowy"/>
              <w:numPr>
                <w:ilvl w:val="0"/>
                <w:numId w:val="22"/>
              </w:numPr>
              <w:spacing w:before="40" w:after="80"/>
              <w:ind w:left="462" w:hanging="462"/>
              <w:rPr>
                <w:rFonts w:asciiTheme="minorHAnsi" w:hAnsiTheme="minorHAnsi" w:cstheme="minorHAnsi"/>
                <w:sz w:val="20"/>
                <w:szCs w:val="20"/>
              </w:rPr>
            </w:pPr>
            <w:r w:rsidRPr="00583904">
              <w:rPr>
                <w:rFonts w:asciiTheme="minorHAnsi" w:hAnsiTheme="minorHAnsi" w:cstheme="minorHAnsi"/>
                <w:sz w:val="20"/>
                <w:szCs w:val="20"/>
              </w:rPr>
              <w:t>Informacje o odbiorcach danych lub kategoriach odbiorców danych:</w:t>
            </w:r>
          </w:p>
        </w:tc>
      </w:tr>
      <w:tr w:rsidR="00096316" w:rsidRPr="00353491" w14:paraId="18CBE279" w14:textId="77777777" w:rsidTr="00096316">
        <w:tc>
          <w:tcPr>
            <w:tcW w:w="8931" w:type="dxa"/>
          </w:tcPr>
          <w:p w14:paraId="736A94DF" w14:textId="31CD0F9D" w:rsidR="00096316" w:rsidRPr="00583904" w:rsidRDefault="00096316" w:rsidP="001B6E69">
            <w:pPr>
              <w:pStyle w:val="Tekstpodstawowy"/>
              <w:spacing w:before="40" w:after="80"/>
              <w:ind w:left="462"/>
              <w:rPr>
                <w:rFonts w:asciiTheme="minorHAnsi" w:hAnsiTheme="minorHAnsi" w:cstheme="minorHAnsi"/>
                <w:sz w:val="20"/>
                <w:szCs w:val="20"/>
              </w:rPr>
            </w:pPr>
            <w:r w:rsidRPr="00583904">
              <w:rPr>
                <w:rFonts w:asciiTheme="minorHAnsi" w:hAnsiTheme="minorHAnsi" w:cstheme="minorHAnsi"/>
                <w:sz w:val="20"/>
                <w:szCs w:val="20"/>
              </w:rPr>
              <w:t>Odbiorcami Państwa danych osobowych mogą być:</w:t>
            </w:r>
          </w:p>
        </w:tc>
      </w:tr>
      <w:tr w:rsidR="00096316" w:rsidRPr="00353491" w14:paraId="2C0517E9" w14:textId="77777777" w:rsidTr="00096316">
        <w:tc>
          <w:tcPr>
            <w:tcW w:w="8931" w:type="dxa"/>
          </w:tcPr>
          <w:p w14:paraId="6FA5FA8A" w14:textId="22DCBD2C" w:rsidR="00096316" w:rsidRPr="00583904" w:rsidRDefault="00096316" w:rsidP="00375F64">
            <w:pPr>
              <w:pStyle w:val="Tekstpodstawowy"/>
              <w:numPr>
                <w:ilvl w:val="0"/>
                <w:numId w:val="27"/>
              </w:numPr>
              <w:spacing w:before="40" w:after="80"/>
              <w:ind w:left="888" w:hanging="426"/>
              <w:rPr>
                <w:rFonts w:asciiTheme="minorHAnsi" w:hAnsiTheme="minorHAnsi" w:cstheme="minorHAnsi"/>
                <w:sz w:val="20"/>
                <w:szCs w:val="20"/>
              </w:rPr>
            </w:pPr>
            <w:r w:rsidRPr="00583904">
              <w:rPr>
                <w:rFonts w:asciiTheme="minorHAnsi" w:hAnsiTheme="minorHAnsi" w:cstheme="minorHAnsi"/>
                <w:sz w:val="20"/>
                <w:szCs w:val="20"/>
              </w:rPr>
              <w:t>Podmioty dostarczające i utrzymujące systemy informatyczne;</w:t>
            </w:r>
          </w:p>
        </w:tc>
      </w:tr>
      <w:tr w:rsidR="00096316" w:rsidRPr="003055D7" w14:paraId="23B809D9" w14:textId="77777777" w:rsidTr="00096316">
        <w:tc>
          <w:tcPr>
            <w:tcW w:w="8931" w:type="dxa"/>
          </w:tcPr>
          <w:p w14:paraId="0BA1D97C" w14:textId="0952113C" w:rsidR="00096316" w:rsidRPr="00583904" w:rsidRDefault="00096316" w:rsidP="00375F64">
            <w:pPr>
              <w:pStyle w:val="Tekstpodstawowy"/>
              <w:numPr>
                <w:ilvl w:val="0"/>
                <w:numId w:val="27"/>
              </w:numPr>
              <w:spacing w:before="40" w:after="80"/>
              <w:ind w:left="888" w:hanging="426"/>
              <w:rPr>
                <w:rFonts w:asciiTheme="minorHAnsi" w:hAnsiTheme="minorHAnsi" w:cstheme="minorHAnsi"/>
                <w:sz w:val="20"/>
                <w:szCs w:val="20"/>
              </w:rPr>
            </w:pPr>
            <w:r w:rsidRPr="00583904">
              <w:rPr>
                <w:rFonts w:asciiTheme="minorHAnsi" w:hAnsiTheme="minorHAnsi" w:cstheme="minorHAnsi"/>
                <w:sz w:val="20"/>
                <w:szCs w:val="20"/>
              </w:rPr>
              <w:t>Podmioty świadczące usługi księgowe;</w:t>
            </w:r>
          </w:p>
        </w:tc>
      </w:tr>
      <w:tr w:rsidR="00096316" w:rsidRPr="00353491" w14:paraId="062B7721" w14:textId="77777777" w:rsidTr="00096316">
        <w:tc>
          <w:tcPr>
            <w:tcW w:w="8931" w:type="dxa"/>
          </w:tcPr>
          <w:p w14:paraId="5F324C1A" w14:textId="2C6BF2E1" w:rsidR="00096316" w:rsidRPr="00583904" w:rsidRDefault="00096316" w:rsidP="00375F64">
            <w:pPr>
              <w:pStyle w:val="Tekstpodstawowy"/>
              <w:numPr>
                <w:ilvl w:val="0"/>
                <w:numId w:val="27"/>
              </w:numPr>
              <w:spacing w:before="40" w:after="80"/>
              <w:ind w:left="888" w:hanging="426"/>
              <w:rPr>
                <w:rFonts w:asciiTheme="minorHAnsi" w:hAnsiTheme="minorHAnsi" w:cstheme="minorHAnsi"/>
                <w:sz w:val="20"/>
                <w:szCs w:val="20"/>
              </w:rPr>
            </w:pPr>
            <w:r w:rsidRPr="00583904">
              <w:rPr>
                <w:rFonts w:asciiTheme="minorHAnsi" w:hAnsiTheme="minorHAnsi" w:cstheme="minorHAnsi"/>
                <w:sz w:val="20"/>
                <w:szCs w:val="20"/>
              </w:rPr>
              <w:t>Podmioty z grupy kapitałowej;</w:t>
            </w:r>
          </w:p>
        </w:tc>
      </w:tr>
      <w:tr w:rsidR="00096316" w:rsidRPr="00353491" w14:paraId="2CC747BA" w14:textId="77777777" w:rsidTr="00096316">
        <w:tc>
          <w:tcPr>
            <w:tcW w:w="8931" w:type="dxa"/>
          </w:tcPr>
          <w:p w14:paraId="3510F0FA" w14:textId="44517189" w:rsidR="00096316" w:rsidRPr="00583904" w:rsidRDefault="00096316" w:rsidP="00375F64">
            <w:pPr>
              <w:pStyle w:val="Tekstpodstawowy"/>
              <w:numPr>
                <w:ilvl w:val="0"/>
                <w:numId w:val="27"/>
              </w:numPr>
              <w:spacing w:before="40" w:after="80"/>
              <w:ind w:left="888" w:hanging="426"/>
              <w:rPr>
                <w:rFonts w:asciiTheme="minorHAnsi" w:hAnsiTheme="minorHAnsi" w:cstheme="minorHAnsi"/>
                <w:sz w:val="20"/>
                <w:szCs w:val="20"/>
              </w:rPr>
            </w:pPr>
            <w:r w:rsidRPr="00583904">
              <w:rPr>
                <w:rFonts w:asciiTheme="minorHAnsi" w:hAnsiTheme="minorHAnsi" w:cstheme="minorHAnsi"/>
                <w:sz w:val="20"/>
                <w:szCs w:val="20"/>
              </w:rPr>
              <w:t>Podmioty prowadzące w imieniu Administratora działania sprzedażowe oraz regulacyjne / formalno – prawne;</w:t>
            </w:r>
          </w:p>
        </w:tc>
      </w:tr>
      <w:tr w:rsidR="00096316" w:rsidRPr="00353491" w14:paraId="03CDBF5C" w14:textId="77777777" w:rsidTr="00096316">
        <w:tc>
          <w:tcPr>
            <w:tcW w:w="8931" w:type="dxa"/>
          </w:tcPr>
          <w:p w14:paraId="1508E0C8" w14:textId="037D7FC5" w:rsidR="00096316" w:rsidRPr="00583904" w:rsidRDefault="00096316" w:rsidP="00375F64">
            <w:pPr>
              <w:pStyle w:val="Tekstpodstawowy"/>
              <w:numPr>
                <w:ilvl w:val="0"/>
                <w:numId w:val="27"/>
              </w:numPr>
              <w:spacing w:before="40" w:after="80"/>
              <w:ind w:left="888" w:hanging="426"/>
              <w:rPr>
                <w:rFonts w:asciiTheme="minorHAnsi" w:hAnsiTheme="minorHAnsi" w:cstheme="minorHAnsi"/>
                <w:sz w:val="20"/>
                <w:szCs w:val="20"/>
              </w:rPr>
            </w:pPr>
            <w:r w:rsidRPr="00583904">
              <w:rPr>
                <w:rFonts w:asciiTheme="minorHAnsi" w:hAnsiTheme="minorHAnsi" w:cstheme="minorHAnsi"/>
                <w:sz w:val="20"/>
                <w:szCs w:val="20"/>
              </w:rPr>
              <w:t>Podmioty organizujące oraz prowadzące działania promocyjne lub marketingowe w imieniu Administratora (w tym m.in. akcje promocyjne, mailing, SMS, programy lojalnościowe);</w:t>
            </w:r>
          </w:p>
        </w:tc>
      </w:tr>
      <w:tr w:rsidR="00096316" w:rsidRPr="003055D7" w14:paraId="3C9A45C0" w14:textId="77777777" w:rsidTr="00096316">
        <w:tc>
          <w:tcPr>
            <w:tcW w:w="8931" w:type="dxa"/>
          </w:tcPr>
          <w:p w14:paraId="3A3F6FC9" w14:textId="009B6ABB" w:rsidR="00096316" w:rsidRPr="00583904" w:rsidRDefault="00096316" w:rsidP="00375F64">
            <w:pPr>
              <w:pStyle w:val="Tekstpodstawowy"/>
              <w:numPr>
                <w:ilvl w:val="0"/>
                <w:numId w:val="27"/>
              </w:numPr>
              <w:spacing w:before="40" w:after="80"/>
              <w:ind w:left="888" w:hanging="426"/>
              <w:rPr>
                <w:rFonts w:asciiTheme="minorHAnsi" w:hAnsiTheme="minorHAnsi" w:cstheme="minorHAnsi"/>
                <w:sz w:val="20"/>
                <w:szCs w:val="20"/>
              </w:rPr>
            </w:pPr>
            <w:r w:rsidRPr="00583904">
              <w:rPr>
                <w:rFonts w:asciiTheme="minorHAnsi" w:hAnsiTheme="minorHAnsi" w:cstheme="minorHAnsi"/>
                <w:sz w:val="20"/>
                <w:szCs w:val="20"/>
              </w:rPr>
              <w:t>Organy publiczne.</w:t>
            </w:r>
          </w:p>
        </w:tc>
      </w:tr>
      <w:tr w:rsidR="00096316" w:rsidRPr="00353491" w14:paraId="31DBDB21" w14:textId="77777777" w:rsidTr="00096316">
        <w:tc>
          <w:tcPr>
            <w:tcW w:w="8931" w:type="dxa"/>
          </w:tcPr>
          <w:p w14:paraId="5F95918E" w14:textId="655A4A51" w:rsidR="00096316" w:rsidRPr="00583904" w:rsidRDefault="00096316" w:rsidP="00375F64">
            <w:pPr>
              <w:pStyle w:val="Tekstpodstawowy"/>
              <w:numPr>
                <w:ilvl w:val="0"/>
                <w:numId w:val="22"/>
              </w:numPr>
              <w:spacing w:before="40" w:after="80"/>
              <w:ind w:left="462" w:hanging="462"/>
              <w:rPr>
                <w:rFonts w:asciiTheme="minorHAnsi" w:hAnsiTheme="minorHAnsi" w:cstheme="minorHAnsi"/>
                <w:sz w:val="20"/>
                <w:szCs w:val="20"/>
              </w:rPr>
            </w:pPr>
            <w:r w:rsidRPr="00583904">
              <w:rPr>
                <w:rFonts w:asciiTheme="minorHAnsi" w:hAnsiTheme="minorHAnsi" w:cstheme="minorHAnsi"/>
                <w:sz w:val="20"/>
                <w:szCs w:val="20"/>
              </w:rPr>
              <w:t>Przekazywanie danych do państwa trzeciego (tj. poza obszar Europejskiego Obszaru Gospodarczego):</w:t>
            </w:r>
          </w:p>
        </w:tc>
      </w:tr>
      <w:tr w:rsidR="00096316" w:rsidRPr="00353491" w14:paraId="335EC98A" w14:textId="77777777" w:rsidTr="00096316">
        <w:tc>
          <w:tcPr>
            <w:tcW w:w="8931" w:type="dxa"/>
          </w:tcPr>
          <w:p w14:paraId="5695CA1A" w14:textId="58C336CC" w:rsidR="00096316" w:rsidRPr="00583904" w:rsidRDefault="00096316" w:rsidP="00506E1A">
            <w:pPr>
              <w:pStyle w:val="Tekstpodstawowy"/>
              <w:spacing w:before="40" w:after="80"/>
              <w:ind w:left="462"/>
              <w:rPr>
                <w:rFonts w:asciiTheme="minorHAnsi" w:hAnsiTheme="minorHAnsi" w:cstheme="minorHAnsi"/>
                <w:b/>
                <w:sz w:val="20"/>
                <w:szCs w:val="20"/>
              </w:rPr>
            </w:pPr>
            <w:r w:rsidRPr="00583904">
              <w:rPr>
                <w:rFonts w:asciiTheme="minorHAnsi" w:hAnsiTheme="minorHAnsi" w:cstheme="minorHAnsi"/>
                <w:sz w:val="20"/>
                <w:szCs w:val="20"/>
              </w:rPr>
              <w:t>Spółka nie przekazuje Państwa danych osobowych do państwa trzeciego, tj. poza obszar Europejskiego Obszaru Gospodarczego.</w:t>
            </w:r>
            <w:r>
              <w:rPr>
                <w:rFonts w:asciiTheme="minorHAnsi" w:hAnsiTheme="minorHAnsi" w:cstheme="minorHAnsi"/>
                <w:sz w:val="20"/>
                <w:szCs w:val="20"/>
              </w:rPr>
              <w:t xml:space="preserve"> </w:t>
            </w:r>
          </w:p>
        </w:tc>
      </w:tr>
      <w:tr w:rsidR="00096316" w:rsidRPr="00353491" w14:paraId="0DE018CF" w14:textId="77777777" w:rsidTr="00096316">
        <w:tc>
          <w:tcPr>
            <w:tcW w:w="8931" w:type="dxa"/>
          </w:tcPr>
          <w:p w14:paraId="0B67A66B" w14:textId="44EF9137" w:rsidR="00096316" w:rsidRPr="00583904" w:rsidRDefault="00096316" w:rsidP="00375F64">
            <w:pPr>
              <w:pStyle w:val="Tekstpodstawowy"/>
              <w:numPr>
                <w:ilvl w:val="0"/>
                <w:numId w:val="22"/>
              </w:numPr>
              <w:spacing w:before="40" w:after="80"/>
              <w:ind w:left="462" w:hanging="462"/>
              <w:rPr>
                <w:rFonts w:asciiTheme="minorHAnsi" w:hAnsiTheme="minorHAnsi" w:cstheme="minorHAnsi"/>
                <w:sz w:val="20"/>
                <w:szCs w:val="20"/>
              </w:rPr>
            </w:pPr>
            <w:r w:rsidRPr="00583904">
              <w:rPr>
                <w:rFonts w:asciiTheme="minorHAnsi" w:hAnsiTheme="minorHAnsi" w:cstheme="minorHAnsi"/>
                <w:sz w:val="20"/>
                <w:szCs w:val="20"/>
              </w:rPr>
              <w:lastRenderedPageBreak/>
              <w:t>Okres, przez który dane będą przechowywane:</w:t>
            </w:r>
          </w:p>
        </w:tc>
      </w:tr>
      <w:tr w:rsidR="00096316" w:rsidRPr="00353491" w14:paraId="4E692F7B" w14:textId="77777777" w:rsidTr="00096316">
        <w:tc>
          <w:tcPr>
            <w:tcW w:w="8931" w:type="dxa"/>
          </w:tcPr>
          <w:p w14:paraId="549E746F" w14:textId="35A2C21F" w:rsidR="00096316" w:rsidRPr="00583904" w:rsidRDefault="00096316" w:rsidP="001B6E69">
            <w:pPr>
              <w:pStyle w:val="Tekstpodstawowy"/>
              <w:spacing w:before="40" w:after="80"/>
              <w:ind w:left="462"/>
              <w:rPr>
                <w:rFonts w:asciiTheme="minorHAnsi" w:hAnsiTheme="minorHAnsi" w:cstheme="minorHAnsi"/>
                <w:sz w:val="20"/>
                <w:szCs w:val="20"/>
              </w:rPr>
            </w:pPr>
            <w:r w:rsidRPr="00583904">
              <w:rPr>
                <w:rFonts w:asciiTheme="minorHAnsi" w:hAnsiTheme="minorHAnsi" w:cstheme="minorHAnsi"/>
                <w:sz w:val="20"/>
                <w:szCs w:val="20"/>
              </w:rPr>
              <w:t>Państwa dane osobowe będą przechowywane przez okres odpowiadający przedawnieniu roszczeń wynikający z Kodeksu Cywilnego, a także przez okres wymagany przez przepisy rachunkowe i podatkowe, od ostatniego zdarzenia mogącego powodować ewentualne roszczenia. W zakresie niektórych roszczeń okres przedawnienia, a zatem i okres przechowywania danych może ulec wydłużeniu, jeżeli z przepisów prawa wynikać będzie dłuższy okres przedawnienia.</w:t>
            </w:r>
          </w:p>
        </w:tc>
      </w:tr>
      <w:tr w:rsidR="00096316" w:rsidRPr="00353491" w14:paraId="17A1DC6A" w14:textId="77777777" w:rsidTr="00096316">
        <w:tc>
          <w:tcPr>
            <w:tcW w:w="8931" w:type="dxa"/>
          </w:tcPr>
          <w:p w14:paraId="67D4755C" w14:textId="3FFE029E" w:rsidR="00096316" w:rsidRPr="00583904" w:rsidRDefault="00096316" w:rsidP="001B6E69">
            <w:pPr>
              <w:pStyle w:val="Tekstpodstawowy"/>
              <w:spacing w:before="40" w:after="80"/>
              <w:ind w:left="462"/>
              <w:rPr>
                <w:rFonts w:asciiTheme="minorHAnsi" w:hAnsiTheme="minorHAnsi" w:cstheme="minorHAnsi"/>
                <w:sz w:val="20"/>
                <w:szCs w:val="20"/>
              </w:rPr>
            </w:pPr>
            <w:r w:rsidRPr="00583904">
              <w:rPr>
                <w:rFonts w:asciiTheme="minorHAnsi" w:hAnsiTheme="minorHAnsi" w:cstheme="minorHAnsi"/>
                <w:sz w:val="20"/>
                <w:szCs w:val="20"/>
              </w:rPr>
              <w:t>Po upływie tych okresów dane będą usuwane lub zanonimizowane.</w:t>
            </w:r>
          </w:p>
        </w:tc>
      </w:tr>
      <w:tr w:rsidR="00096316" w:rsidRPr="00353491" w14:paraId="15C2806B" w14:textId="77777777" w:rsidTr="00096316">
        <w:tc>
          <w:tcPr>
            <w:tcW w:w="8931" w:type="dxa"/>
          </w:tcPr>
          <w:p w14:paraId="4AEF8AA0" w14:textId="0EB73BB2" w:rsidR="00096316" w:rsidRPr="00583904" w:rsidRDefault="00096316" w:rsidP="001B6E69">
            <w:pPr>
              <w:pStyle w:val="Tekstpodstawowy"/>
              <w:spacing w:before="40" w:after="80"/>
              <w:ind w:left="462"/>
              <w:rPr>
                <w:rFonts w:asciiTheme="minorHAnsi" w:hAnsiTheme="minorHAnsi" w:cstheme="minorHAnsi"/>
                <w:sz w:val="20"/>
                <w:szCs w:val="20"/>
              </w:rPr>
            </w:pPr>
            <w:r w:rsidRPr="00583904">
              <w:rPr>
                <w:rFonts w:asciiTheme="minorHAnsi" w:hAnsiTheme="minorHAnsi" w:cstheme="minorHAnsi"/>
                <w:sz w:val="20"/>
                <w:szCs w:val="20"/>
              </w:rPr>
              <w:t>Jednocześnie Państwa dane osobowe będą przetwarzane przez czas niezbędny do realizacji na Państwa rzecz działań w ramach marketingu bezpośredniego do momentu zgłoszenia przez Państwa sprzeciwu na takie przetwarzanie.</w:t>
            </w:r>
          </w:p>
        </w:tc>
      </w:tr>
      <w:tr w:rsidR="00096316" w:rsidRPr="00353491" w14:paraId="7EFE377E" w14:textId="77777777" w:rsidTr="00096316">
        <w:tc>
          <w:tcPr>
            <w:tcW w:w="8931" w:type="dxa"/>
          </w:tcPr>
          <w:p w14:paraId="38F78315" w14:textId="2679DC67" w:rsidR="00096316" w:rsidRPr="00583904" w:rsidRDefault="00096316" w:rsidP="001B6E69">
            <w:pPr>
              <w:pStyle w:val="Tekstpodstawowy"/>
              <w:spacing w:before="40" w:after="80"/>
              <w:ind w:left="462"/>
              <w:rPr>
                <w:rFonts w:asciiTheme="minorHAnsi" w:hAnsiTheme="minorHAnsi" w:cstheme="minorHAnsi"/>
                <w:b/>
                <w:sz w:val="20"/>
                <w:szCs w:val="20"/>
              </w:rPr>
            </w:pPr>
            <w:r w:rsidRPr="00583904">
              <w:rPr>
                <w:rFonts w:asciiTheme="minorHAnsi" w:hAnsiTheme="minorHAnsi" w:cstheme="minorHAnsi"/>
                <w:sz w:val="20"/>
                <w:szCs w:val="20"/>
              </w:rPr>
              <w:t xml:space="preserve">Dane będą przetwarzane w celu marketingu podmiotów trzecich do momentu cofnięcia przez Państwa zgody na takie przetwarzanie. </w:t>
            </w:r>
          </w:p>
        </w:tc>
      </w:tr>
      <w:tr w:rsidR="00096316" w:rsidRPr="003055D7" w14:paraId="7812D4CC" w14:textId="77777777" w:rsidTr="00096316">
        <w:tc>
          <w:tcPr>
            <w:tcW w:w="8931" w:type="dxa"/>
          </w:tcPr>
          <w:p w14:paraId="237AE5D1" w14:textId="2C0932DC" w:rsidR="00096316" w:rsidRPr="00583904" w:rsidRDefault="00096316" w:rsidP="00375F64">
            <w:pPr>
              <w:pStyle w:val="Tekstpodstawowy"/>
              <w:numPr>
                <w:ilvl w:val="0"/>
                <w:numId w:val="22"/>
              </w:numPr>
              <w:spacing w:before="40" w:after="80"/>
              <w:ind w:left="462" w:hanging="462"/>
              <w:rPr>
                <w:rFonts w:asciiTheme="minorHAnsi" w:hAnsiTheme="minorHAnsi" w:cstheme="minorHAnsi"/>
                <w:sz w:val="20"/>
                <w:szCs w:val="20"/>
              </w:rPr>
            </w:pPr>
            <w:r w:rsidRPr="00583904">
              <w:rPr>
                <w:rFonts w:asciiTheme="minorHAnsi" w:hAnsiTheme="minorHAnsi" w:cstheme="minorHAnsi"/>
                <w:sz w:val="20"/>
                <w:szCs w:val="20"/>
              </w:rPr>
              <w:t>Monitoring</w:t>
            </w:r>
          </w:p>
        </w:tc>
      </w:tr>
      <w:tr w:rsidR="00096316" w:rsidRPr="00353491" w14:paraId="07477AD1" w14:textId="77777777" w:rsidTr="00096316">
        <w:tc>
          <w:tcPr>
            <w:tcW w:w="8931" w:type="dxa"/>
          </w:tcPr>
          <w:p w14:paraId="44364373" w14:textId="77F0FAC9" w:rsidR="00096316" w:rsidRPr="00583904" w:rsidRDefault="00096316" w:rsidP="001B6E69">
            <w:pPr>
              <w:pStyle w:val="Tekstpodstawowy"/>
              <w:spacing w:before="40" w:after="80"/>
              <w:ind w:left="462"/>
              <w:rPr>
                <w:rFonts w:asciiTheme="minorHAnsi" w:hAnsiTheme="minorHAnsi" w:cstheme="minorHAnsi"/>
                <w:sz w:val="20"/>
                <w:szCs w:val="20"/>
              </w:rPr>
            </w:pPr>
            <w:r w:rsidRPr="00583904">
              <w:rPr>
                <w:rFonts w:asciiTheme="minorHAnsi" w:hAnsiTheme="minorHAnsi" w:cstheme="minorHAnsi"/>
                <w:sz w:val="20"/>
                <w:szCs w:val="20"/>
              </w:rPr>
              <w:t>Na terenach należących do Spółki wykorzystywany jest monitoring wizyjny – w celu zapewnienia bezpieczeństwa pracowników, ochrony mienia i kontroli produkcji, a także w celu ochrony tajemnic prawnie chronionych. Podstawą przetwarzania Państwa wizerunku za pomocą monitoringu jest uzasadniony interes administratora (art. 6 ust. 1 lit. f RODO), którym jest zapewnienie bezpieczeństwa na terenach należących do Spółki oraz tajemnic prawnie chronionych. Państwa wizerunek z monitoringu będzie przetwarzany przez okres 3 miesięcy lub do czasu przedawnienia roszczeń lub zakończenia postępowań, co wynika z przepisów powszechnie obowiązującego prawa.</w:t>
            </w:r>
          </w:p>
        </w:tc>
      </w:tr>
      <w:tr w:rsidR="00096316" w:rsidRPr="003055D7" w14:paraId="59A65A30" w14:textId="77777777" w:rsidTr="00096316">
        <w:tc>
          <w:tcPr>
            <w:tcW w:w="8931" w:type="dxa"/>
          </w:tcPr>
          <w:p w14:paraId="14C730AB" w14:textId="77D2CF79" w:rsidR="00096316" w:rsidRPr="00583904" w:rsidRDefault="00096316" w:rsidP="00375F64">
            <w:pPr>
              <w:pStyle w:val="Tekstpodstawowy"/>
              <w:numPr>
                <w:ilvl w:val="0"/>
                <w:numId w:val="22"/>
              </w:numPr>
              <w:spacing w:before="40" w:after="80"/>
              <w:ind w:left="462" w:hanging="462"/>
              <w:rPr>
                <w:rFonts w:asciiTheme="minorHAnsi" w:hAnsiTheme="minorHAnsi" w:cstheme="minorHAnsi"/>
                <w:sz w:val="20"/>
                <w:szCs w:val="20"/>
              </w:rPr>
            </w:pPr>
            <w:r w:rsidRPr="00583904">
              <w:rPr>
                <w:rFonts w:asciiTheme="minorHAnsi" w:hAnsiTheme="minorHAnsi" w:cstheme="minorHAnsi"/>
                <w:sz w:val="20"/>
                <w:szCs w:val="20"/>
              </w:rPr>
              <w:t>Informacje o przysługujących uprawnieniach:</w:t>
            </w:r>
          </w:p>
        </w:tc>
      </w:tr>
      <w:tr w:rsidR="00096316" w:rsidRPr="003055D7" w14:paraId="51B853B4" w14:textId="77777777" w:rsidTr="00096316">
        <w:tc>
          <w:tcPr>
            <w:tcW w:w="8931" w:type="dxa"/>
          </w:tcPr>
          <w:p w14:paraId="0FDF1CAF" w14:textId="6D6E4BB7" w:rsidR="00096316" w:rsidRPr="00583904" w:rsidRDefault="00096316" w:rsidP="001B6E69">
            <w:pPr>
              <w:pStyle w:val="Tekstpodstawowy"/>
              <w:spacing w:before="40" w:after="80"/>
              <w:ind w:left="462"/>
              <w:rPr>
                <w:rFonts w:asciiTheme="minorHAnsi" w:hAnsiTheme="minorHAnsi" w:cstheme="minorHAnsi"/>
                <w:sz w:val="20"/>
                <w:szCs w:val="20"/>
              </w:rPr>
            </w:pPr>
            <w:r w:rsidRPr="00583904">
              <w:rPr>
                <w:rFonts w:asciiTheme="minorHAnsi" w:hAnsiTheme="minorHAnsi" w:cstheme="minorHAnsi"/>
                <w:sz w:val="20"/>
                <w:szCs w:val="20"/>
              </w:rPr>
              <w:t>Mają Państwo prawo:</w:t>
            </w:r>
          </w:p>
        </w:tc>
      </w:tr>
      <w:tr w:rsidR="00096316" w:rsidRPr="00353491" w14:paraId="52BFC00C" w14:textId="77777777" w:rsidTr="00096316">
        <w:tc>
          <w:tcPr>
            <w:tcW w:w="8931" w:type="dxa"/>
          </w:tcPr>
          <w:p w14:paraId="66EAD554" w14:textId="3B5BA7F0" w:rsidR="00096316" w:rsidRPr="00583904" w:rsidRDefault="00096316" w:rsidP="001B6E69">
            <w:pPr>
              <w:pStyle w:val="P7"/>
              <w:ind w:left="888"/>
            </w:pPr>
            <w:r w:rsidRPr="00583904">
              <w:t>żądania dostępu do Pani / Pana danych osobowych;</w:t>
            </w:r>
          </w:p>
        </w:tc>
      </w:tr>
      <w:tr w:rsidR="00096316" w:rsidRPr="00353491" w14:paraId="08EC2C25" w14:textId="77777777" w:rsidTr="00096316">
        <w:tc>
          <w:tcPr>
            <w:tcW w:w="8931" w:type="dxa"/>
          </w:tcPr>
          <w:p w14:paraId="152BC6CA" w14:textId="464670CA" w:rsidR="00096316" w:rsidRPr="00583904" w:rsidRDefault="00096316" w:rsidP="001B6E69">
            <w:pPr>
              <w:pStyle w:val="P7"/>
              <w:ind w:left="888"/>
            </w:pPr>
            <w:r w:rsidRPr="00583904">
              <w:t>żądania sprostowania Pani / Pana danych osobowych;</w:t>
            </w:r>
          </w:p>
        </w:tc>
      </w:tr>
      <w:tr w:rsidR="00096316" w:rsidRPr="00353491" w14:paraId="217187A1" w14:textId="77777777" w:rsidTr="00096316">
        <w:tc>
          <w:tcPr>
            <w:tcW w:w="8931" w:type="dxa"/>
          </w:tcPr>
          <w:p w14:paraId="4812F84A" w14:textId="1761BD9E" w:rsidR="00096316" w:rsidRPr="00583904" w:rsidRDefault="00096316" w:rsidP="001B6E69">
            <w:pPr>
              <w:pStyle w:val="P7"/>
              <w:ind w:left="888"/>
            </w:pPr>
            <w:r w:rsidRPr="00583904">
              <w:t>żądania usunięcia Pani / Pana danych osobowych („prawo do bycia zapomnianym”);</w:t>
            </w:r>
          </w:p>
        </w:tc>
      </w:tr>
      <w:tr w:rsidR="00096316" w:rsidRPr="00353491" w14:paraId="59007FC0" w14:textId="77777777" w:rsidTr="00096316">
        <w:tc>
          <w:tcPr>
            <w:tcW w:w="8931" w:type="dxa"/>
          </w:tcPr>
          <w:p w14:paraId="24B30DD6" w14:textId="1BB40DC6" w:rsidR="00096316" w:rsidRPr="00583904" w:rsidRDefault="00096316" w:rsidP="001B6E69">
            <w:pPr>
              <w:pStyle w:val="P7"/>
              <w:ind w:left="888"/>
            </w:pPr>
            <w:r w:rsidRPr="00583904">
              <w:t>żądania ograniczenia przetwarzania Pani / Pana danych osobowych;</w:t>
            </w:r>
          </w:p>
        </w:tc>
      </w:tr>
      <w:tr w:rsidR="00096316" w:rsidRPr="00353491" w14:paraId="1C731BFE" w14:textId="77777777" w:rsidTr="00096316">
        <w:tc>
          <w:tcPr>
            <w:tcW w:w="8931" w:type="dxa"/>
          </w:tcPr>
          <w:p w14:paraId="3451EC5F" w14:textId="65812152" w:rsidR="00096316" w:rsidRPr="00583904" w:rsidRDefault="00096316" w:rsidP="001B6E69">
            <w:pPr>
              <w:pStyle w:val="P7"/>
              <w:ind w:left="888"/>
            </w:pPr>
            <w:r w:rsidRPr="00583904">
              <w:t>wniesienia sprzeciwu wobec przetwarzania Pani / Pana danych osobowych;</w:t>
            </w:r>
          </w:p>
        </w:tc>
      </w:tr>
      <w:tr w:rsidR="00096316" w:rsidRPr="00353491" w14:paraId="44AD8E95" w14:textId="77777777" w:rsidTr="00096316">
        <w:tc>
          <w:tcPr>
            <w:tcW w:w="8931" w:type="dxa"/>
          </w:tcPr>
          <w:p w14:paraId="573FB1D7" w14:textId="25E83011" w:rsidR="00096316" w:rsidRPr="00583904" w:rsidRDefault="00096316" w:rsidP="001B6E69">
            <w:pPr>
              <w:pStyle w:val="P7"/>
              <w:ind w:left="888"/>
            </w:pPr>
            <w:r w:rsidRPr="00583904">
              <w:t>do przenoszenia Pani / Pana danych osobowych;</w:t>
            </w:r>
          </w:p>
        </w:tc>
      </w:tr>
      <w:tr w:rsidR="00096316" w:rsidRPr="00353491" w14:paraId="3C9623A1" w14:textId="77777777" w:rsidTr="00096316">
        <w:tc>
          <w:tcPr>
            <w:tcW w:w="8931" w:type="dxa"/>
          </w:tcPr>
          <w:p w14:paraId="362FF4AE" w14:textId="5788B785" w:rsidR="00096316" w:rsidRPr="00583904" w:rsidRDefault="00096316" w:rsidP="001B6E69">
            <w:pPr>
              <w:pStyle w:val="P7"/>
              <w:ind w:left="888"/>
            </w:pPr>
            <w:r w:rsidRPr="00583904">
              <w:t>cofnięcia zgody na przetwarzanie danych (jeżeli taka zgoda została wyrażona).</w:t>
            </w:r>
          </w:p>
        </w:tc>
      </w:tr>
      <w:tr w:rsidR="00096316" w:rsidRPr="00353491" w14:paraId="60EBB801" w14:textId="77777777" w:rsidTr="00096316">
        <w:tc>
          <w:tcPr>
            <w:tcW w:w="8931" w:type="dxa"/>
          </w:tcPr>
          <w:p w14:paraId="56AACF99" w14:textId="32F53DC3" w:rsidR="00096316" w:rsidRPr="00583904" w:rsidRDefault="00096316" w:rsidP="00375F64">
            <w:pPr>
              <w:pStyle w:val="Tekstpodstawowy"/>
              <w:numPr>
                <w:ilvl w:val="0"/>
                <w:numId w:val="22"/>
              </w:numPr>
              <w:spacing w:before="40" w:after="80"/>
              <w:ind w:left="462" w:hanging="462"/>
              <w:rPr>
                <w:rFonts w:asciiTheme="minorHAnsi" w:hAnsiTheme="minorHAnsi" w:cstheme="minorHAnsi"/>
                <w:sz w:val="20"/>
                <w:szCs w:val="20"/>
              </w:rPr>
            </w:pPr>
            <w:r w:rsidRPr="00583904">
              <w:rPr>
                <w:rFonts w:asciiTheme="minorHAnsi" w:hAnsiTheme="minorHAnsi" w:cstheme="minorHAnsi"/>
                <w:sz w:val="20"/>
                <w:szCs w:val="20"/>
              </w:rPr>
              <w:t>Informacje o prawie do wniesienia skargi do organu nadzoru:</w:t>
            </w:r>
          </w:p>
        </w:tc>
      </w:tr>
      <w:tr w:rsidR="00096316" w:rsidRPr="00353491" w14:paraId="6F770BA8" w14:textId="77777777" w:rsidTr="00096316">
        <w:tc>
          <w:tcPr>
            <w:tcW w:w="8931" w:type="dxa"/>
          </w:tcPr>
          <w:p w14:paraId="0EA80568" w14:textId="054F3085" w:rsidR="00096316" w:rsidRPr="00583904" w:rsidRDefault="00096316" w:rsidP="001B6E69">
            <w:pPr>
              <w:pStyle w:val="Tekstpodstawowy"/>
              <w:spacing w:before="40" w:after="80"/>
              <w:ind w:left="462"/>
              <w:rPr>
                <w:rFonts w:asciiTheme="minorHAnsi" w:hAnsiTheme="minorHAnsi" w:cstheme="minorHAnsi"/>
                <w:sz w:val="20"/>
                <w:szCs w:val="20"/>
              </w:rPr>
            </w:pPr>
            <w:r w:rsidRPr="00583904">
              <w:rPr>
                <w:rFonts w:asciiTheme="minorHAnsi" w:hAnsiTheme="minorHAnsi" w:cstheme="minorHAnsi"/>
                <w:sz w:val="20"/>
                <w:szCs w:val="20"/>
              </w:rPr>
              <w:t xml:space="preserve">W związku z przetwarzaniem Państwa danych osobowych przez Spółkę przysługuje Państwu prawo do wniesienia skargi do organu nadzorczego (tj. do Prezesa Urzędu Ochrony Danych Osobowych). </w:t>
            </w:r>
          </w:p>
        </w:tc>
      </w:tr>
      <w:tr w:rsidR="00096316" w:rsidRPr="00353491" w14:paraId="628A97A6" w14:textId="77777777" w:rsidTr="00096316">
        <w:tc>
          <w:tcPr>
            <w:tcW w:w="8931" w:type="dxa"/>
          </w:tcPr>
          <w:p w14:paraId="15F8147A" w14:textId="4A050727" w:rsidR="00096316" w:rsidRPr="00583904" w:rsidRDefault="00096316" w:rsidP="00375F64">
            <w:pPr>
              <w:pStyle w:val="Tekstpodstawowy"/>
              <w:numPr>
                <w:ilvl w:val="0"/>
                <w:numId w:val="22"/>
              </w:numPr>
              <w:spacing w:before="40" w:after="80"/>
              <w:ind w:left="462" w:hanging="462"/>
              <w:rPr>
                <w:rFonts w:asciiTheme="minorHAnsi" w:hAnsiTheme="minorHAnsi" w:cstheme="minorHAnsi"/>
                <w:sz w:val="20"/>
                <w:szCs w:val="20"/>
              </w:rPr>
            </w:pPr>
            <w:r w:rsidRPr="00583904">
              <w:rPr>
                <w:rFonts w:asciiTheme="minorHAnsi" w:hAnsiTheme="minorHAnsi" w:cstheme="minorHAnsi"/>
                <w:sz w:val="20"/>
                <w:szCs w:val="20"/>
              </w:rPr>
              <w:t>Informacje czy podanie danych jest wymogiem ustawowym / umownym / warunkiem zawarcia umowy / o zobowiązaniu do podania danych:</w:t>
            </w:r>
          </w:p>
        </w:tc>
      </w:tr>
      <w:tr w:rsidR="00096316" w:rsidRPr="00353491" w14:paraId="69B61EFF" w14:textId="77777777" w:rsidTr="00096316">
        <w:tc>
          <w:tcPr>
            <w:tcW w:w="8931" w:type="dxa"/>
          </w:tcPr>
          <w:p w14:paraId="604BE67E" w14:textId="3DF03CC8" w:rsidR="00096316" w:rsidRPr="00583904" w:rsidRDefault="00096316" w:rsidP="001B6E69">
            <w:pPr>
              <w:pStyle w:val="Tekstpodstawowy"/>
              <w:spacing w:before="40" w:after="80"/>
              <w:ind w:left="462"/>
              <w:rPr>
                <w:rFonts w:asciiTheme="minorHAnsi" w:hAnsiTheme="minorHAnsi" w:cstheme="minorHAnsi"/>
                <w:sz w:val="20"/>
                <w:szCs w:val="20"/>
              </w:rPr>
            </w:pPr>
            <w:r w:rsidRPr="00583904">
              <w:rPr>
                <w:rFonts w:asciiTheme="minorHAnsi" w:hAnsiTheme="minorHAnsi" w:cstheme="minorHAnsi"/>
                <w:sz w:val="20"/>
                <w:szCs w:val="20"/>
              </w:rPr>
              <w:t xml:space="preserve">Podanie danych jest dobrowolne, jednak bez podania przez Państwa swoich danych osobowych nie jesteśmy w stanie zrealizować określonego celu przetwarzania, np. podejmowania działań marketingowych czy zawarcia / realizacji umowy. </w:t>
            </w:r>
          </w:p>
        </w:tc>
      </w:tr>
      <w:tr w:rsidR="00096316" w:rsidRPr="00353491" w14:paraId="035363AD" w14:textId="77777777" w:rsidTr="00096316">
        <w:tc>
          <w:tcPr>
            <w:tcW w:w="8931" w:type="dxa"/>
          </w:tcPr>
          <w:p w14:paraId="3C4BA927" w14:textId="4458A7C9" w:rsidR="00096316" w:rsidRPr="00583904" w:rsidRDefault="00096316" w:rsidP="00375F64">
            <w:pPr>
              <w:pStyle w:val="Tekstpodstawowy"/>
              <w:numPr>
                <w:ilvl w:val="0"/>
                <w:numId w:val="22"/>
              </w:numPr>
              <w:spacing w:before="40" w:after="80"/>
              <w:ind w:left="462" w:hanging="462"/>
              <w:rPr>
                <w:rFonts w:asciiTheme="minorHAnsi" w:hAnsiTheme="minorHAnsi" w:cstheme="minorHAnsi"/>
                <w:sz w:val="20"/>
                <w:szCs w:val="20"/>
              </w:rPr>
            </w:pPr>
            <w:r w:rsidRPr="00583904">
              <w:rPr>
                <w:rFonts w:asciiTheme="minorHAnsi" w:hAnsiTheme="minorHAnsi" w:cstheme="minorHAnsi"/>
                <w:sz w:val="20"/>
                <w:szCs w:val="20"/>
              </w:rPr>
              <w:t>Informacje o zautomatyzowanym podejmowaniu decyzji:</w:t>
            </w:r>
          </w:p>
        </w:tc>
      </w:tr>
      <w:tr w:rsidR="00096316" w:rsidRPr="00353491" w14:paraId="63BCFDD2" w14:textId="77777777" w:rsidTr="00096316">
        <w:tc>
          <w:tcPr>
            <w:tcW w:w="8931" w:type="dxa"/>
          </w:tcPr>
          <w:p w14:paraId="4B2B5253" w14:textId="1829AFC6" w:rsidR="00096316" w:rsidRPr="00583904" w:rsidRDefault="00096316" w:rsidP="001B6E69">
            <w:pPr>
              <w:pStyle w:val="Tekstpodstawowy"/>
              <w:spacing w:before="40" w:after="80"/>
              <w:ind w:left="462"/>
              <w:rPr>
                <w:rFonts w:asciiTheme="minorHAnsi" w:hAnsiTheme="minorHAnsi" w:cstheme="minorHAnsi"/>
                <w:sz w:val="20"/>
                <w:szCs w:val="20"/>
              </w:rPr>
            </w:pPr>
            <w:r w:rsidRPr="00583904">
              <w:rPr>
                <w:rFonts w:asciiTheme="minorHAnsi" w:hAnsiTheme="minorHAnsi" w:cstheme="minorHAnsi"/>
                <w:sz w:val="20"/>
                <w:szCs w:val="20"/>
              </w:rPr>
              <w:t xml:space="preserve">Państwa dane osobowe nie będą poddawane zautomatyzowanemu podejmowaniu decyzji, w tym profilowaniu. </w:t>
            </w:r>
          </w:p>
        </w:tc>
      </w:tr>
      <w:tr w:rsidR="00096316" w:rsidRPr="00353491" w14:paraId="0B572559" w14:textId="789B0887" w:rsidTr="00096316">
        <w:tc>
          <w:tcPr>
            <w:tcW w:w="8931" w:type="dxa"/>
          </w:tcPr>
          <w:p w14:paraId="3D01DBB9" w14:textId="77777777" w:rsidR="00096316" w:rsidRPr="00096316" w:rsidRDefault="00096316" w:rsidP="001B6E69">
            <w:pPr>
              <w:spacing w:before="40" w:after="80" w:line="240" w:lineRule="auto"/>
              <w:rPr>
                <w:rFonts w:asciiTheme="minorHAnsi" w:hAnsiTheme="minorHAnsi" w:cstheme="minorHAnsi"/>
                <w:b/>
                <w:bCs/>
              </w:rPr>
            </w:pPr>
          </w:p>
        </w:tc>
      </w:tr>
      <w:tr w:rsidR="00096316" w:rsidRPr="003055D7" w14:paraId="286F577D" w14:textId="03FEF477" w:rsidTr="00096316">
        <w:tc>
          <w:tcPr>
            <w:tcW w:w="8931" w:type="dxa"/>
          </w:tcPr>
          <w:p w14:paraId="29407258" w14:textId="77777777" w:rsidR="00096316" w:rsidRPr="003055D7" w:rsidRDefault="00096316" w:rsidP="001B6E69">
            <w:pPr>
              <w:pStyle w:val="Nagwek1"/>
              <w:spacing w:before="40" w:after="80" w:line="240" w:lineRule="auto"/>
              <w:jc w:val="center"/>
              <w:outlineLvl w:val="0"/>
              <w:rPr>
                <w:rFonts w:asciiTheme="minorHAnsi" w:hAnsiTheme="minorHAnsi" w:cstheme="minorHAnsi"/>
                <w:sz w:val="20"/>
                <w:szCs w:val="20"/>
              </w:rPr>
            </w:pPr>
            <w:r w:rsidRPr="003055D7">
              <w:rPr>
                <w:rFonts w:asciiTheme="minorHAnsi" w:hAnsiTheme="minorHAnsi" w:cstheme="minorHAnsi"/>
                <w:sz w:val="20"/>
                <w:szCs w:val="20"/>
              </w:rPr>
              <w:lastRenderedPageBreak/>
              <w:t>§ 6. Postanowienia końcowe</w:t>
            </w:r>
          </w:p>
        </w:tc>
      </w:tr>
      <w:tr w:rsidR="00096316" w:rsidRPr="00353491" w14:paraId="7C4EF2BA" w14:textId="6608F5B3" w:rsidTr="00096316">
        <w:tc>
          <w:tcPr>
            <w:tcW w:w="8931" w:type="dxa"/>
          </w:tcPr>
          <w:p w14:paraId="527C0EC1" w14:textId="77777777" w:rsidR="00096316" w:rsidRPr="003055D7" w:rsidRDefault="00096316" w:rsidP="00375F64">
            <w:pPr>
              <w:pStyle w:val="Akapitzlist"/>
              <w:numPr>
                <w:ilvl w:val="1"/>
                <w:numId w:val="5"/>
              </w:numPr>
              <w:spacing w:before="40" w:after="80"/>
              <w:jc w:val="both"/>
              <w:rPr>
                <w:rFonts w:asciiTheme="minorHAnsi" w:hAnsiTheme="minorHAnsi" w:cstheme="minorHAnsi"/>
                <w:sz w:val="20"/>
                <w:szCs w:val="20"/>
              </w:rPr>
            </w:pPr>
            <w:r w:rsidRPr="003055D7">
              <w:rPr>
                <w:rFonts w:asciiTheme="minorHAnsi" w:hAnsiTheme="minorHAnsi" w:cstheme="minorHAnsi"/>
                <w:sz w:val="20"/>
                <w:szCs w:val="20"/>
              </w:rPr>
              <w:t xml:space="preserve">Żadna ze Stron nie dokona cesji ani nie przeniesie w inny sposób na rzecz osoby trzeciej żadnych praw lub obowiązków z tytułu Umowy bez uprzedniej zgody drugiej Strony wyrażonej na piśmie pod rygorem nieważności. </w:t>
            </w:r>
          </w:p>
        </w:tc>
      </w:tr>
      <w:tr w:rsidR="00096316" w:rsidRPr="00353491" w14:paraId="6B4480CD" w14:textId="79A09605" w:rsidTr="00096316">
        <w:tc>
          <w:tcPr>
            <w:tcW w:w="8931" w:type="dxa"/>
          </w:tcPr>
          <w:p w14:paraId="044F24D4" w14:textId="77777777" w:rsidR="00096316" w:rsidRPr="003055D7" w:rsidRDefault="00096316" w:rsidP="00375F64">
            <w:pPr>
              <w:pStyle w:val="Akapitzlist"/>
              <w:numPr>
                <w:ilvl w:val="1"/>
                <w:numId w:val="5"/>
              </w:numPr>
              <w:spacing w:before="40" w:after="80"/>
              <w:jc w:val="both"/>
              <w:rPr>
                <w:rFonts w:asciiTheme="minorHAnsi" w:hAnsiTheme="minorHAnsi" w:cstheme="minorHAnsi"/>
                <w:sz w:val="20"/>
                <w:szCs w:val="20"/>
              </w:rPr>
            </w:pPr>
            <w:r w:rsidRPr="003055D7">
              <w:rPr>
                <w:rFonts w:asciiTheme="minorHAnsi" w:hAnsiTheme="minorHAnsi" w:cstheme="minorHAnsi"/>
                <w:sz w:val="20"/>
                <w:szCs w:val="20"/>
              </w:rPr>
              <w:t>Umowa stanowi całość porozumienia Stron w przedmiocie zachowania poufności Informacji Poufnych i zastępuje wszelkie ewentualne uprzednie ustalenia Stron, ustne lub pisemne, odnoszące się do przedmiotu Umowy. W sprawach nieuregulowanych Umową mają zastosowanie przepisy prawa polskiego.</w:t>
            </w:r>
          </w:p>
        </w:tc>
      </w:tr>
      <w:tr w:rsidR="00096316" w:rsidRPr="00353491" w14:paraId="3F795B03" w14:textId="7082C198" w:rsidTr="00096316">
        <w:tc>
          <w:tcPr>
            <w:tcW w:w="8931" w:type="dxa"/>
          </w:tcPr>
          <w:p w14:paraId="3E0E239F" w14:textId="77777777" w:rsidR="00096316" w:rsidRPr="003055D7" w:rsidRDefault="00096316" w:rsidP="00375F64">
            <w:pPr>
              <w:pStyle w:val="Akapitzlist"/>
              <w:numPr>
                <w:ilvl w:val="1"/>
                <w:numId w:val="5"/>
              </w:numPr>
              <w:spacing w:before="40" w:after="80"/>
              <w:jc w:val="both"/>
              <w:rPr>
                <w:rFonts w:asciiTheme="minorHAnsi" w:hAnsiTheme="minorHAnsi" w:cstheme="minorHAnsi"/>
                <w:sz w:val="20"/>
                <w:szCs w:val="20"/>
              </w:rPr>
            </w:pPr>
            <w:r w:rsidRPr="003055D7">
              <w:rPr>
                <w:rStyle w:val="tlid-translation"/>
                <w:rFonts w:asciiTheme="minorHAnsi" w:hAnsiTheme="minorHAnsi" w:cstheme="minorHAnsi"/>
                <w:sz w:val="20"/>
                <w:szCs w:val="20"/>
              </w:rPr>
              <w:t>Umowa i wszelkie wynikające z niej ustalenia, w tym w zakresie jej ważności, zrozumienia, interpretacji i skutków Umowy, podlegają przepisom prawa polskiego.</w:t>
            </w:r>
          </w:p>
        </w:tc>
      </w:tr>
      <w:tr w:rsidR="00096316" w:rsidRPr="00353491" w14:paraId="391B49C9" w14:textId="22A20E05" w:rsidTr="00096316">
        <w:tc>
          <w:tcPr>
            <w:tcW w:w="8931" w:type="dxa"/>
          </w:tcPr>
          <w:p w14:paraId="2DA54A2C" w14:textId="77777777" w:rsidR="00096316" w:rsidRPr="003055D7" w:rsidRDefault="00096316" w:rsidP="00375F64">
            <w:pPr>
              <w:pStyle w:val="Akapitzlist"/>
              <w:numPr>
                <w:ilvl w:val="1"/>
                <w:numId w:val="5"/>
              </w:numPr>
              <w:spacing w:before="40" w:after="80"/>
              <w:jc w:val="both"/>
              <w:rPr>
                <w:rFonts w:asciiTheme="minorHAnsi" w:hAnsiTheme="minorHAnsi" w:cstheme="minorHAnsi"/>
                <w:sz w:val="20"/>
                <w:szCs w:val="20"/>
              </w:rPr>
            </w:pPr>
            <w:r w:rsidRPr="003055D7">
              <w:rPr>
                <w:rFonts w:asciiTheme="minorHAnsi" w:hAnsiTheme="minorHAnsi" w:cstheme="minorHAnsi"/>
                <w:sz w:val="20"/>
                <w:szCs w:val="20"/>
              </w:rPr>
              <w:t xml:space="preserve">Spory powstałe między Stronami na gruncie Umowy będą rozstrzygane przez sąd powszechny właściwy dla siedziby Olimp. </w:t>
            </w:r>
          </w:p>
        </w:tc>
      </w:tr>
      <w:tr w:rsidR="00096316" w:rsidRPr="00353491" w14:paraId="49BDB731" w14:textId="361B6E5C" w:rsidTr="00096316">
        <w:tc>
          <w:tcPr>
            <w:tcW w:w="8931" w:type="dxa"/>
          </w:tcPr>
          <w:p w14:paraId="66EA68A7" w14:textId="77777777" w:rsidR="00096316" w:rsidRPr="003055D7" w:rsidRDefault="00096316" w:rsidP="00375F64">
            <w:pPr>
              <w:pStyle w:val="Akapitzlist"/>
              <w:numPr>
                <w:ilvl w:val="1"/>
                <w:numId w:val="5"/>
              </w:numPr>
              <w:spacing w:before="40" w:after="80"/>
              <w:jc w:val="both"/>
              <w:rPr>
                <w:rFonts w:asciiTheme="minorHAnsi" w:hAnsiTheme="minorHAnsi" w:cstheme="minorHAnsi"/>
                <w:sz w:val="20"/>
                <w:szCs w:val="20"/>
              </w:rPr>
            </w:pPr>
            <w:r w:rsidRPr="003055D7">
              <w:rPr>
                <w:rFonts w:asciiTheme="minorHAnsi" w:hAnsiTheme="minorHAnsi" w:cstheme="minorHAnsi"/>
                <w:sz w:val="20"/>
                <w:szCs w:val="20"/>
              </w:rPr>
              <w:t>Wszelkie modyfikacje oraz zmiany do niniejszej Umowy wymagają formy pisemnej i podpisu umocowanych przedstawicieli Stron pod rygorem nieważności.</w:t>
            </w:r>
          </w:p>
        </w:tc>
      </w:tr>
      <w:tr w:rsidR="00096316" w:rsidRPr="00353491" w14:paraId="720CE783" w14:textId="3214FAC9" w:rsidTr="00096316">
        <w:tc>
          <w:tcPr>
            <w:tcW w:w="8931" w:type="dxa"/>
          </w:tcPr>
          <w:p w14:paraId="0E29BB8E" w14:textId="77777777" w:rsidR="00096316" w:rsidRPr="003055D7" w:rsidRDefault="00096316" w:rsidP="00375F64">
            <w:pPr>
              <w:pStyle w:val="Akapitzlist"/>
              <w:numPr>
                <w:ilvl w:val="1"/>
                <w:numId w:val="5"/>
              </w:numPr>
              <w:spacing w:before="40" w:after="80"/>
              <w:jc w:val="both"/>
              <w:rPr>
                <w:rFonts w:asciiTheme="minorHAnsi" w:hAnsiTheme="minorHAnsi" w:cstheme="minorHAnsi"/>
                <w:sz w:val="20"/>
                <w:szCs w:val="20"/>
              </w:rPr>
            </w:pPr>
            <w:r w:rsidRPr="003055D7">
              <w:rPr>
                <w:rFonts w:asciiTheme="minorHAnsi" w:hAnsiTheme="minorHAnsi" w:cstheme="minorHAnsi"/>
                <w:sz w:val="20"/>
                <w:szCs w:val="20"/>
              </w:rPr>
              <w:t>Umowa została zawarta w języku angielskim i polskim, w dwóch jednobrzmiących egzemplarzach dla każdej ze Stron. W razie rozbieżności między wersjami polską i angielską, wiążąca jest wersja polska.</w:t>
            </w:r>
          </w:p>
        </w:tc>
      </w:tr>
      <w:tr w:rsidR="00096316" w:rsidRPr="00353491" w14:paraId="375C1328" w14:textId="2DD5606B" w:rsidTr="00096316">
        <w:trPr>
          <w:trHeight w:val="567"/>
        </w:trPr>
        <w:tc>
          <w:tcPr>
            <w:tcW w:w="8931" w:type="dxa"/>
          </w:tcPr>
          <w:p w14:paraId="741A7DE1" w14:textId="77777777" w:rsidR="00096316" w:rsidRPr="00096316" w:rsidRDefault="00096316" w:rsidP="001B6E69">
            <w:pPr>
              <w:spacing w:before="40" w:after="80" w:line="240" w:lineRule="auto"/>
              <w:rPr>
                <w:rFonts w:asciiTheme="minorHAnsi" w:hAnsiTheme="minorHAnsi" w:cstheme="minorHAnsi"/>
              </w:rPr>
            </w:pPr>
          </w:p>
        </w:tc>
      </w:tr>
      <w:tr w:rsidR="00096316" w:rsidRPr="003055D7" w14:paraId="57B21B16" w14:textId="5E7BA140" w:rsidTr="00096316">
        <w:trPr>
          <w:trHeight w:val="567"/>
        </w:trPr>
        <w:tc>
          <w:tcPr>
            <w:tcW w:w="8931" w:type="dxa"/>
          </w:tcPr>
          <w:p w14:paraId="7CD96D55" w14:textId="77777777" w:rsidR="00096316" w:rsidRPr="0077301F" w:rsidRDefault="00096316" w:rsidP="00096316">
            <w:pPr>
              <w:pStyle w:val="Tekstpodstawowywcity2"/>
              <w:spacing w:before="40" w:after="80" w:line="240" w:lineRule="auto"/>
              <w:ind w:left="0"/>
              <w:rPr>
                <w:rFonts w:asciiTheme="minorHAnsi" w:hAnsiTheme="minorHAnsi" w:cstheme="minorHAnsi"/>
                <w:b/>
                <w:bCs/>
                <w:sz w:val="22"/>
                <w:szCs w:val="22"/>
              </w:rPr>
            </w:pPr>
            <w:r w:rsidRPr="0077301F">
              <w:rPr>
                <w:rFonts w:asciiTheme="minorHAnsi" w:hAnsiTheme="minorHAnsi" w:cstheme="minorHAnsi"/>
                <w:b/>
                <w:bCs/>
                <w:sz w:val="22"/>
                <w:szCs w:val="22"/>
              </w:rPr>
              <w:t xml:space="preserve">OLIMP: </w:t>
            </w:r>
          </w:p>
          <w:p w14:paraId="385E5C64" w14:textId="7B8334FF" w:rsidR="00096316" w:rsidRPr="0077301F" w:rsidRDefault="00096316" w:rsidP="00096316">
            <w:pPr>
              <w:pStyle w:val="Tekstpodstawowywcity2"/>
              <w:spacing w:before="40" w:after="80" w:line="240" w:lineRule="auto"/>
              <w:ind w:left="0"/>
              <w:rPr>
                <w:rFonts w:asciiTheme="minorHAnsi" w:hAnsiTheme="minorHAnsi" w:cstheme="minorHAnsi"/>
                <w:sz w:val="22"/>
                <w:szCs w:val="22"/>
              </w:rPr>
            </w:pPr>
            <w:r w:rsidRPr="0077301F">
              <w:rPr>
                <w:rFonts w:asciiTheme="minorHAnsi" w:hAnsiTheme="minorHAnsi" w:cstheme="minorHAnsi"/>
                <w:sz w:val="22"/>
                <w:szCs w:val="22"/>
              </w:rPr>
              <w:t>Imię i nazwisko:</w:t>
            </w:r>
          </w:p>
          <w:p w14:paraId="01C2D843" w14:textId="77777777" w:rsidR="00096316" w:rsidRPr="0077301F" w:rsidRDefault="00096316" w:rsidP="00096316">
            <w:pPr>
              <w:pStyle w:val="Tekstpodstawowywcity2"/>
              <w:spacing w:before="40" w:after="80" w:line="240" w:lineRule="auto"/>
              <w:ind w:left="0"/>
              <w:rPr>
                <w:rFonts w:asciiTheme="minorHAnsi" w:hAnsiTheme="minorHAnsi" w:cstheme="minorHAnsi"/>
                <w:sz w:val="22"/>
                <w:szCs w:val="22"/>
              </w:rPr>
            </w:pPr>
            <w:r w:rsidRPr="0077301F">
              <w:rPr>
                <w:rFonts w:asciiTheme="minorHAnsi" w:hAnsiTheme="minorHAnsi" w:cstheme="minorHAnsi"/>
                <w:sz w:val="22"/>
                <w:szCs w:val="22"/>
              </w:rPr>
              <w:t>Data:</w:t>
            </w:r>
          </w:p>
          <w:p w14:paraId="6257A717" w14:textId="50929AEA" w:rsidR="00096316" w:rsidRPr="00B06189" w:rsidRDefault="00096316" w:rsidP="00096316">
            <w:pPr>
              <w:pStyle w:val="Tekstpodstawowywcity2"/>
              <w:spacing w:before="40" w:after="80" w:line="240" w:lineRule="auto"/>
              <w:ind w:left="0"/>
              <w:rPr>
                <w:rFonts w:asciiTheme="minorHAnsi" w:hAnsiTheme="minorHAnsi" w:cstheme="minorHAnsi"/>
                <w:b/>
                <w:bCs/>
                <w:sz w:val="20"/>
                <w:szCs w:val="20"/>
              </w:rPr>
            </w:pPr>
            <w:r w:rsidRPr="00096316">
              <w:rPr>
                <w:rFonts w:asciiTheme="minorHAnsi" w:hAnsiTheme="minorHAnsi" w:cstheme="minorHAnsi"/>
                <w:sz w:val="22"/>
                <w:szCs w:val="22"/>
                <w:lang w:val="en-GB"/>
              </w:rPr>
              <w:t xml:space="preserve">Podpis:                                                                        </w:t>
            </w:r>
          </w:p>
        </w:tc>
      </w:tr>
      <w:tr w:rsidR="00096316" w:rsidRPr="003055D7" w14:paraId="15C6C66F" w14:textId="77777777" w:rsidTr="00096316">
        <w:trPr>
          <w:trHeight w:val="567"/>
        </w:trPr>
        <w:tc>
          <w:tcPr>
            <w:tcW w:w="8931" w:type="dxa"/>
          </w:tcPr>
          <w:p w14:paraId="572152F7" w14:textId="77777777" w:rsidR="00096316" w:rsidRPr="00B06189" w:rsidRDefault="00096316" w:rsidP="001B6E69">
            <w:pPr>
              <w:spacing w:before="40" w:after="80" w:line="240" w:lineRule="auto"/>
              <w:jc w:val="center"/>
              <w:rPr>
                <w:rFonts w:cstheme="minorHAnsi"/>
                <w:b/>
                <w:bCs/>
              </w:rPr>
            </w:pPr>
          </w:p>
        </w:tc>
      </w:tr>
      <w:tr w:rsidR="00096316" w:rsidRPr="003055D7" w14:paraId="421E5061" w14:textId="77777777" w:rsidTr="00096316">
        <w:trPr>
          <w:trHeight w:val="567"/>
        </w:trPr>
        <w:tc>
          <w:tcPr>
            <w:tcW w:w="8931" w:type="dxa"/>
          </w:tcPr>
          <w:p w14:paraId="54B82E45" w14:textId="48D1B0E3" w:rsidR="00096316" w:rsidRPr="00096316" w:rsidRDefault="0077301F" w:rsidP="00096316">
            <w:pPr>
              <w:pStyle w:val="Tekstpodstawowywcity2"/>
              <w:spacing w:before="40" w:after="80" w:line="240" w:lineRule="auto"/>
              <w:ind w:left="0"/>
              <w:rPr>
                <w:rFonts w:asciiTheme="minorHAnsi" w:hAnsiTheme="minorHAnsi" w:cstheme="minorHAnsi"/>
                <w:b/>
                <w:bCs/>
                <w:sz w:val="22"/>
                <w:szCs w:val="22"/>
              </w:rPr>
            </w:pPr>
            <w:r>
              <w:rPr>
                <w:rFonts w:asciiTheme="minorHAnsi" w:hAnsiTheme="minorHAnsi" w:cstheme="minorHAnsi"/>
                <w:b/>
                <w:bCs/>
                <w:sz w:val="22"/>
                <w:szCs w:val="22"/>
              </w:rPr>
              <w:t>OFERENT</w:t>
            </w:r>
            <w:r w:rsidR="00096316" w:rsidRPr="00096316">
              <w:rPr>
                <w:rFonts w:asciiTheme="minorHAnsi" w:hAnsiTheme="minorHAnsi" w:cstheme="minorHAnsi"/>
                <w:b/>
                <w:bCs/>
                <w:sz w:val="22"/>
                <w:szCs w:val="22"/>
              </w:rPr>
              <w:t>:</w:t>
            </w:r>
          </w:p>
          <w:p w14:paraId="5A8F19EE" w14:textId="3AE094C5" w:rsidR="00096316" w:rsidRPr="00096316" w:rsidRDefault="00096316" w:rsidP="00096316">
            <w:pPr>
              <w:pStyle w:val="Tekstpodstawowywcity2"/>
              <w:spacing w:before="40" w:after="80" w:line="240" w:lineRule="auto"/>
              <w:ind w:left="0"/>
              <w:rPr>
                <w:rFonts w:asciiTheme="minorHAnsi" w:hAnsiTheme="minorHAnsi" w:cstheme="minorHAnsi"/>
                <w:sz w:val="22"/>
                <w:szCs w:val="22"/>
              </w:rPr>
            </w:pPr>
            <w:r w:rsidRPr="00096316">
              <w:rPr>
                <w:rFonts w:asciiTheme="minorHAnsi" w:hAnsiTheme="minorHAnsi" w:cstheme="minorHAnsi"/>
                <w:sz w:val="22"/>
                <w:szCs w:val="22"/>
              </w:rPr>
              <w:t>Imię i nazwisko:</w:t>
            </w:r>
          </w:p>
          <w:p w14:paraId="3EE29DCC" w14:textId="77777777" w:rsidR="00096316" w:rsidRPr="00096316" w:rsidRDefault="00096316" w:rsidP="00096316">
            <w:pPr>
              <w:pStyle w:val="Tekstpodstawowywcity2"/>
              <w:spacing w:before="40" w:after="80" w:line="240" w:lineRule="auto"/>
              <w:ind w:left="0"/>
              <w:rPr>
                <w:rFonts w:asciiTheme="minorHAnsi" w:hAnsiTheme="minorHAnsi" w:cstheme="minorHAnsi"/>
                <w:sz w:val="22"/>
                <w:szCs w:val="22"/>
              </w:rPr>
            </w:pPr>
            <w:r w:rsidRPr="00096316">
              <w:rPr>
                <w:rFonts w:asciiTheme="minorHAnsi" w:hAnsiTheme="minorHAnsi" w:cstheme="minorHAnsi"/>
                <w:sz w:val="22"/>
                <w:szCs w:val="22"/>
              </w:rPr>
              <w:t>Data:</w:t>
            </w:r>
          </w:p>
          <w:p w14:paraId="1CE7BFAB" w14:textId="16CC68E3" w:rsidR="00096316" w:rsidRPr="00096316" w:rsidRDefault="00096316" w:rsidP="00096316">
            <w:pPr>
              <w:spacing w:before="40" w:after="80" w:line="240" w:lineRule="auto"/>
              <w:rPr>
                <w:rFonts w:asciiTheme="minorHAnsi" w:hAnsiTheme="minorHAnsi" w:cstheme="minorHAnsi"/>
              </w:rPr>
            </w:pPr>
            <w:r w:rsidRPr="00096316">
              <w:rPr>
                <w:rFonts w:asciiTheme="minorHAnsi" w:hAnsiTheme="minorHAnsi" w:cstheme="minorHAnsi"/>
                <w:sz w:val="22"/>
                <w:szCs w:val="22"/>
              </w:rPr>
              <w:t xml:space="preserve">Podpis:                                                                        </w:t>
            </w:r>
          </w:p>
          <w:p w14:paraId="75F1DF60" w14:textId="77777777" w:rsidR="00096316" w:rsidRDefault="00096316" w:rsidP="001B6E69">
            <w:pPr>
              <w:spacing w:before="40" w:after="80" w:line="240" w:lineRule="auto"/>
              <w:rPr>
                <w:rFonts w:asciiTheme="minorHAnsi" w:hAnsiTheme="minorHAnsi" w:cstheme="minorHAnsi"/>
              </w:rPr>
            </w:pPr>
          </w:p>
          <w:p w14:paraId="0732A618" w14:textId="01B0C7E9" w:rsidR="00096316" w:rsidRPr="003055D7" w:rsidRDefault="00096316" w:rsidP="001B6E69">
            <w:pPr>
              <w:spacing w:before="40" w:after="80" w:line="240" w:lineRule="auto"/>
              <w:rPr>
                <w:rFonts w:asciiTheme="minorHAnsi" w:hAnsiTheme="minorHAnsi" w:cstheme="minorHAnsi"/>
              </w:rPr>
            </w:pPr>
          </w:p>
        </w:tc>
      </w:tr>
    </w:tbl>
    <w:p w14:paraId="3D81BE53" w14:textId="2F199326" w:rsidR="009D328C" w:rsidRPr="00B80E43" w:rsidRDefault="009D328C" w:rsidP="00B06189">
      <w:pPr>
        <w:spacing w:before="40" w:after="80" w:line="240" w:lineRule="auto"/>
        <w:rPr>
          <w:rFonts w:asciiTheme="minorHAnsi" w:hAnsiTheme="minorHAnsi" w:cstheme="minorHAnsi"/>
          <w:sz w:val="20"/>
          <w:szCs w:val="20"/>
          <w:lang w:val="en-US"/>
        </w:rPr>
      </w:pPr>
    </w:p>
    <w:sectPr w:rsidR="009D328C" w:rsidRPr="00B80E4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15825" w14:textId="77777777" w:rsidR="001E7480" w:rsidRDefault="001E7480" w:rsidP="004904B9">
      <w:pPr>
        <w:spacing w:after="0" w:line="240" w:lineRule="auto"/>
      </w:pPr>
      <w:r>
        <w:separator/>
      </w:r>
    </w:p>
  </w:endnote>
  <w:endnote w:type="continuationSeparator" w:id="0">
    <w:p w14:paraId="29D94AF7" w14:textId="77777777" w:rsidR="001E7480" w:rsidRDefault="001E7480" w:rsidP="00490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463680"/>
      <w:docPartObj>
        <w:docPartGallery w:val="Page Numbers (Bottom of Page)"/>
        <w:docPartUnique/>
      </w:docPartObj>
    </w:sdtPr>
    <w:sdtEndPr/>
    <w:sdtContent>
      <w:p w14:paraId="1E0514EA" w14:textId="555B22AE" w:rsidR="00506E1A" w:rsidRDefault="00506E1A" w:rsidP="00506E1A">
        <w:pPr>
          <w:pStyle w:val="Stopk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4DF60" w14:textId="77777777" w:rsidR="001E7480" w:rsidRDefault="001E7480" w:rsidP="004904B9">
      <w:pPr>
        <w:spacing w:after="0" w:line="240" w:lineRule="auto"/>
      </w:pPr>
      <w:r>
        <w:separator/>
      </w:r>
    </w:p>
  </w:footnote>
  <w:footnote w:type="continuationSeparator" w:id="0">
    <w:p w14:paraId="606EDA92" w14:textId="77777777" w:rsidR="001E7480" w:rsidRDefault="001E7480" w:rsidP="00490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47B2"/>
    <w:multiLevelType w:val="hybridMultilevel"/>
    <w:tmpl w:val="8A463C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4C7FB5"/>
    <w:multiLevelType w:val="hybridMultilevel"/>
    <w:tmpl w:val="8C681A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C3CB6"/>
    <w:multiLevelType w:val="multilevel"/>
    <w:tmpl w:val="39D4DC9E"/>
    <w:lvl w:ilvl="0">
      <w:start w:val="1"/>
      <w:numFmt w:val="decimal"/>
      <w:lvlRestart w:val="0"/>
      <w:pStyle w:val="L1"/>
      <w:lvlText w:val="%1."/>
      <w:lvlJc w:val="left"/>
      <w:pPr>
        <w:ind w:left="425" w:hanging="425"/>
      </w:pPr>
      <w:rPr>
        <w:rFonts w:hint="default"/>
        <w:b/>
        <w:bCs/>
        <w:i w:val="0"/>
        <w:iCs/>
      </w:rPr>
    </w:lvl>
    <w:lvl w:ilvl="1">
      <w:start w:val="1"/>
      <w:numFmt w:val="decimal"/>
      <w:pStyle w:val="L2"/>
      <w:lvlText w:val="%1.%2"/>
      <w:lvlJc w:val="left"/>
      <w:pPr>
        <w:ind w:left="425" w:hanging="425"/>
      </w:pPr>
      <w:rPr>
        <w:rFonts w:hint="default"/>
      </w:rPr>
    </w:lvl>
    <w:lvl w:ilvl="2">
      <w:start w:val="1"/>
      <w:numFmt w:val="decimal"/>
      <w:pStyle w:val="L3"/>
      <w:lvlText w:val="%1.%2.%3"/>
      <w:lvlJc w:val="left"/>
      <w:pPr>
        <w:ind w:left="709" w:hanging="709"/>
      </w:pPr>
      <w:rPr>
        <w:rFonts w:hint="default"/>
      </w:rPr>
    </w:lvl>
    <w:lvl w:ilvl="3">
      <w:start w:val="1"/>
      <w:numFmt w:val="decimal"/>
      <w:pStyle w:val="L4"/>
      <w:lvlText w:val="%1.%2.%3.%4"/>
      <w:lvlJc w:val="left"/>
      <w:pPr>
        <w:ind w:left="709" w:hanging="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Letter"/>
      <w:pStyle w:val="L5"/>
      <w:lvlText w:val="(%5)"/>
      <w:lvlJc w:val="left"/>
      <w:pPr>
        <w:ind w:left="425" w:hanging="425"/>
      </w:pPr>
      <w:rPr>
        <w:rFonts w:hint="default"/>
      </w:rPr>
    </w:lvl>
    <w:lvl w:ilvl="5">
      <w:start w:val="1"/>
      <w:numFmt w:val="lowerRoman"/>
      <w:pStyle w:val="L6"/>
      <w:lvlText w:val="(%6)"/>
      <w:lvlJc w:val="left"/>
      <w:pPr>
        <w:ind w:left="425" w:hanging="425"/>
      </w:pPr>
      <w:rPr>
        <w:rFonts w:hint="default"/>
      </w:rPr>
    </w:lvl>
    <w:lvl w:ilvl="6">
      <w:start w:val="1"/>
      <w:numFmt w:val="bullet"/>
      <w:pStyle w:val="L7"/>
      <w:lvlText w:val=""/>
      <w:lvlJc w:val="left"/>
      <w:pPr>
        <w:ind w:left="425" w:hanging="425"/>
      </w:pPr>
      <w:rPr>
        <w:rFonts w:ascii="Symbol" w:hAnsi="Symbol" w:hint="default"/>
        <w:color w:val="auto"/>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3" w15:restartNumberingAfterBreak="0">
    <w:nsid w:val="1CB44E25"/>
    <w:multiLevelType w:val="hybridMultilevel"/>
    <w:tmpl w:val="5B2C326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 w15:restartNumberingAfterBreak="0">
    <w:nsid w:val="1FC27FAC"/>
    <w:multiLevelType w:val="hybridMultilevel"/>
    <w:tmpl w:val="E118EC26"/>
    <w:lvl w:ilvl="0" w:tplc="04150011">
      <w:start w:val="1"/>
      <w:numFmt w:val="decimal"/>
      <w:lvlText w:val="%1)"/>
      <w:lvlJc w:val="left"/>
      <w:pPr>
        <w:ind w:left="1182" w:hanging="360"/>
      </w:pPr>
    </w:lvl>
    <w:lvl w:ilvl="1" w:tplc="04150019" w:tentative="1">
      <w:start w:val="1"/>
      <w:numFmt w:val="lowerLetter"/>
      <w:lvlText w:val="%2."/>
      <w:lvlJc w:val="left"/>
      <w:pPr>
        <w:ind w:left="1902" w:hanging="360"/>
      </w:pPr>
    </w:lvl>
    <w:lvl w:ilvl="2" w:tplc="0415001B" w:tentative="1">
      <w:start w:val="1"/>
      <w:numFmt w:val="lowerRoman"/>
      <w:lvlText w:val="%3."/>
      <w:lvlJc w:val="right"/>
      <w:pPr>
        <w:ind w:left="2622" w:hanging="180"/>
      </w:pPr>
    </w:lvl>
    <w:lvl w:ilvl="3" w:tplc="0415000F" w:tentative="1">
      <w:start w:val="1"/>
      <w:numFmt w:val="decimal"/>
      <w:lvlText w:val="%4."/>
      <w:lvlJc w:val="left"/>
      <w:pPr>
        <w:ind w:left="3342" w:hanging="360"/>
      </w:pPr>
    </w:lvl>
    <w:lvl w:ilvl="4" w:tplc="04150019" w:tentative="1">
      <w:start w:val="1"/>
      <w:numFmt w:val="lowerLetter"/>
      <w:lvlText w:val="%5."/>
      <w:lvlJc w:val="left"/>
      <w:pPr>
        <w:ind w:left="4062" w:hanging="360"/>
      </w:pPr>
    </w:lvl>
    <w:lvl w:ilvl="5" w:tplc="0415001B" w:tentative="1">
      <w:start w:val="1"/>
      <w:numFmt w:val="lowerRoman"/>
      <w:lvlText w:val="%6."/>
      <w:lvlJc w:val="right"/>
      <w:pPr>
        <w:ind w:left="4782" w:hanging="180"/>
      </w:pPr>
    </w:lvl>
    <w:lvl w:ilvl="6" w:tplc="0415000F" w:tentative="1">
      <w:start w:val="1"/>
      <w:numFmt w:val="decimal"/>
      <w:lvlText w:val="%7."/>
      <w:lvlJc w:val="left"/>
      <w:pPr>
        <w:ind w:left="5502" w:hanging="360"/>
      </w:pPr>
    </w:lvl>
    <w:lvl w:ilvl="7" w:tplc="04150019" w:tentative="1">
      <w:start w:val="1"/>
      <w:numFmt w:val="lowerLetter"/>
      <w:lvlText w:val="%8."/>
      <w:lvlJc w:val="left"/>
      <w:pPr>
        <w:ind w:left="6222" w:hanging="360"/>
      </w:pPr>
    </w:lvl>
    <w:lvl w:ilvl="8" w:tplc="0415001B" w:tentative="1">
      <w:start w:val="1"/>
      <w:numFmt w:val="lowerRoman"/>
      <w:lvlText w:val="%9."/>
      <w:lvlJc w:val="right"/>
      <w:pPr>
        <w:ind w:left="6942" w:hanging="180"/>
      </w:pPr>
    </w:lvl>
  </w:abstractNum>
  <w:abstractNum w:abstractNumId="5" w15:restartNumberingAfterBreak="0">
    <w:nsid w:val="201464DD"/>
    <w:multiLevelType w:val="multilevel"/>
    <w:tmpl w:val="4600DE14"/>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3433BC4"/>
    <w:multiLevelType w:val="hybridMultilevel"/>
    <w:tmpl w:val="17321CB2"/>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36B27D49"/>
    <w:multiLevelType w:val="hybridMultilevel"/>
    <w:tmpl w:val="427AC3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36CE481D"/>
    <w:multiLevelType w:val="hybridMultilevel"/>
    <w:tmpl w:val="86088A9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9" w15:restartNumberingAfterBreak="0">
    <w:nsid w:val="38C816A9"/>
    <w:multiLevelType w:val="hybridMultilevel"/>
    <w:tmpl w:val="4246F9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03D3501"/>
    <w:multiLevelType w:val="hybridMultilevel"/>
    <w:tmpl w:val="269C7BB8"/>
    <w:lvl w:ilvl="0" w:tplc="B74C6FF4">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44145C8"/>
    <w:multiLevelType w:val="hybridMultilevel"/>
    <w:tmpl w:val="224624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BB52D58"/>
    <w:multiLevelType w:val="hybridMultilevel"/>
    <w:tmpl w:val="3D1004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57797546"/>
    <w:multiLevelType w:val="hybridMultilevel"/>
    <w:tmpl w:val="86088A9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4" w15:restartNumberingAfterBreak="0">
    <w:nsid w:val="58C00A6C"/>
    <w:multiLevelType w:val="hybridMultilevel"/>
    <w:tmpl w:val="25A2FC84"/>
    <w:lvl w:ilvl="0" w:tplc="C840B356">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591A706C"/>
    <w:multiLevelType w:val="hybridMultilevel"/>
    <w:tmpl w:val="E118EC26"/>
    <w:lvl w:ilvl="0" w:tplc="04150011">
      <w:start w:val="1"/>
      <w:numFmt w:val="decimal"/>
      <w:lvlText w:val="%1)"/>
      <w:lvlJc w:val="left"/>
      <w:pPr>
        <w:ind w:left="1182" w:hanging="360"/>
      </w:pPr>
    </w:lvl>
    <w:lvl w:ilvl="1" w:tplc="04150019" w:tentative="1">
      <w:start w:val="1"/>
      <w:numFmt w:val="lowerLetter"/>
      <w:lvlText w:val="%2."/>
      <w:lvlJc w:val="left"/>
      <w:pPr>
        <w:ind w:left="1902" w:hanging="360"/>
      </w:pPr>
    </w:lvl>
    <w:lvl w:ilvl="2" w:tplc="0415001B" w:tentative="1">
      <w:start w:val="1"/>
      <w:numFmt w:val="lowerRoman"/>
      <w:lvlText w:val="%3."/>
      <w:lvlJc w:val="right"/>
      <w:pPr>
        <w:ind w:left="2622" w:hanging="180"/>
      </w:pPr>
    </w:lvl>
    <w:lvl w:ilvl="3" w:tplc="0415000F" w:tentative="1">
      <w:start w:val="1"/>
      <w:numFmt w:val="decimal"/>
      <w:lvlText w:val="%4."/>
      <w:lvlJc w:val="left"/>
      <w:pPr>
        <w:ind w:left="3342" w:hanging="360"/>
      </w:pPr>
    </w:lvl>
    <w:lvl w:ilvl="4" w:tplc="04150019" w:tentative="1">
      <w:start w:val="1"/>
      <w:numFmt w:val="lowerLetter"/>
      <w:lvlText w:val="%5."/>
      <w:lvlJc w:val="left"/>
      <w:pPr>
        <w:ind w:left="4062" w:hanging="360"/>
      </w:pPr>
    </w:lvl>
    <w:lvl w:ilvl="5" w:tplc="0415001B" w:tentative="1">
      <w:start w:val="1"/>
      <w:numFmt w:val="lowerRoman"/>
      <w:lvlText w:val="%6."/>
      <w:lvlJc w:val="right"/>
      <w:pPr>
        <w:ind w:left="4782" w:hanging="180"/>
      </w:pPr>
    </w:lvl>
    <w:lvl w:ilvl="6" w:tplc="0415000F" w:tentative="1">
      <w:start w:val="1"/>
      <w:numFmt w:val="decimal"/>
      <w:lvlText w:val="%7."/>
      <w:lvlJc w:val="left"/>
      <w:pPr>
        <w:ind w:left="5502" w:hanging="360"/>
      </w:pPr>
    </w:lvl>
    <w:lvl w:ilvl="7" w:tplc="04150019" w:tentative="1">
      <w:start w:val="1"/>
      <w:numFmt w:val="lowerLetter"/>
      <w:lvlText w:val="%8."/>
      <w:lvlJc w:val="left"/>
      <w:pPr>
        <w:ind w:left="6222" w:hanging="360"/>
      </w:pPr>
    </w:lvl>
    <w:lvl w:ilvl="8" w:tplc="0415001B" w:tentative="1">
      <w:start w:val="1"/>
      <w:numFmt w:val="lowerRoman"/>
      <w:lvlText w:val="%9."/>
      <w:lvlJc w:val="right"/>
      <w:pPr>
        <w:ind w:left="6942" w:hanging="180"/>
      </w:pPr>
    </w:lvl>
  </w:abstractNum>
  <w:abstractNum w:abstractNumId="16" w15:restartNumberingAfterBreak="0">
    <w:nsid w:val="5DD74CD2"/>
    <w:multiLevelType w:val="hybridMultilevel"/>
    <w:tmpl w:val="427AC3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624671FB"/>
    <w:multiLevelType w:val="multilevel"/>
    <w:tmpl w:val="9E34C6A2"/>
    <w:lvl w:ilvl="0">
      <w:start w:val="1"/>
      <w:numFmt w:val="decimal"/>
      <w:lvlRestart w:val="0"/>
      <w:pStyle w:val="P1"/>
      <w:lvlText w:val="%1."/>
      <w:lvlJc w:val="left"/>
      <w:pPr>
        <w:ind w:left="425" w:hanging="425"/>
      </w:pPr>
      <w:rPr>
        <w:rFonts w:hint="default"/>
        <w:b/>
        <w:bCs/>
        <w:i w:val="0"/>
      </w:rPr>
    </w:lvl>
    <w:lvl w:ilvl="1">
      <w:start w:val="1"/>
      <w:numFmt w:val="decimal"/>
      <w:pStyle w:val="P2"/>
      <w:lvlText w:val="%1.%2"/>
      <w:lvlJc w:val="left"/>
      <w:pPr>
        <w:ind w:left="425" w:hanging="425"/>
      </w:pPr>
      <w:rPr>
        <w:rFonts w:hint="default"/>
      </w:rPr>
    </w:lvl>
    <w:lvl w:ilvl="2">
      <w:start w:val="1"/>
      <w:numFmt w:val="decimal"/>
      <w:pStyle w:val="P3"/>
      <w:lvlText w:val="%1.%2.%3"/>
      <w:lvlJc w:val="left"/>
      <w:pPr>
        <w:ind w:left="709" w:hanging="709"/>
      </w:pPr>
      <w:rPr>
        <w:rFonts w:hint="default"/>
      </w:rPr>
    </w:lvl>
    <w:lvl w:ilvl="3">
      <w:start w:val="1"/>
      <w:numFmt w:val="decimal"/>
      <w:pStyle w:val="P4"/>
      <w:lvlText w:val="%1.%2.%3.%4"/>
      <w:lvlJc w:val="left"/>
      <w:pPr>
        <w:ind w:left="709" w:hanging="709"/>
      </w:pPr>
      <w:rPr>
        <w:rFonts w:hint="default"/>
        <w:b w:val="0"/>
        <w:i w:val="0"/>
        <w:caps w:val="0"/>
        <w:strike w:val="0"/>
        <w:dstrike w:val="0"/>
        <w:vanish w:val="0"/>
        <w:color w:val="000000"/>
        <w:u w:val="none"/>
        <w:effect w:val="none"/>
        <w:vertAlign w:val="baseline"/>
      </w:rPr>
    </w:lvl>
    <w:lvl w:ilvl="4">
      <w:start w:val="1"/>
      <w:numFmt w:val="lowerLetter"/>
      <w:pStyle w:val="P5"/>
      <w:lvlText w:val="(%5)"/>
      <w:lvlJc w:val="left"/>
      <w:pPr>
        <w:ind w:left="425" w:hanging="425"/>
      </w:pPr>
      <w:rPr>
        <w:rFonts w:hint="default"/>
        <w:b w:val="0"/>
        <w:bCs/>
      </w:rPr>
    </w:lvl>
    <w:lvl w:ilvl="5">
      <w:start w:val="1"/>
      <w:numFmt w:val="lowerRoman"/>
      <w:pStyle w:val="P6"/>
      <w:lvlText w:val="(%6)"/>
      <w:lvlJc w:val="left"/>
      <w:pPr>
        <w:ind w:left="425" w:hanging="425"/>
      </w:pPr>
      <w:rPr>
        <w:rFonts w:hint="default"/>
      </w:rPr>
    </w:lvl>
    <w:lvl w:ilvl="6">
      <w:start w:val="1"/>
      <w:numFmt w:val="bullet"/>
      <w:pStyle w:val="P7"/>
      <w:lvlText w:val=""/>
      <w:lvlJc w:val="left"/>
      <w:pPr>
        <w:ind w:left="425" w:hanging="425"/>
      </w:pPr>
      <w:rPr>
        <w:rFonts w:ascii="Symbol" w:hAnsi="Symbol" w:hint="default"/>
        <w:color w:val="auto"/>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18" w15:restartNumberingAfterBreak="0">
    <w:nsid w:val="66731AA2"/>
    <w:multiLevelType w:val="multilevel"/>
    <w:tmpl w:val="4600DE14"/>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85255F"/>
    <w:multiLevelType w:val="hybridMultilevel"/>
    <w:tmpl w:val="25A2FC84"/>
    <w:lvl w:ilvl="0" w:tplc="C840B356">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6F7F3B01"/>
    <w:multiLevelType w:val="hybridMultilevel"/>
    <w:tmpl w:val="269C7BB8"/>
    <w:lvl w:ilvl="0" w:tplc="B74C6FF4">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72380F3E"/>
    <w:multiLevelType w:val="hybridMultilevel"/>
    <w:tmpl w:val="767265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B5C51AB"/>
    <w:multiLevelType w:val="hybridMultilevel"/>
    <w:tmpl w:val="B9186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43924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08690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0732385">
    <w:abstractNumId w:val="11"/>
  </w:num>
  <w:num w:numId="4" w16cid:durableId="825129233">
    <w:abstractNumId w:val="5"/>
  </w:num>
  <w:num w:numId="5" w16cid:durableId="1295018166">
    <w:abstractNumId w:val="18"/>
  </w:num>
  <w:num w:numId="6" w16cid:durableId="718359632">
    <w:abstractNumId w:val="12"/>
  </w:num>
  <w:num w:numId="7" w16cid:durableId="764761709">
    <w:abstractNumId w:val="2"/>
  </w:num>
  <w:num w:numId="8" w16cid:durableId="1674062671">
    <w:abstractNumId w:val="6"/>
  </w:num>
  <w:num w:numId="9" w16cid:durableId="2033680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49592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7085737">
    <w:abstractNumId w:val="10"/>
  </w:num>
  <w:num w:numId="12" w16cid:durableId="2453112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2774545">
    <w:abstractNumId w:val="17"/>
  </w:num>
  <w:num w:numId="14" w16cid:durableId="694231333">
    <w:abstractNumId w:val="16"/>
  </w:num>
  <w:num w:numId="15" w16cid:durableId="1513397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74241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07044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30050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3408347">
    <w:abstractNumId w:val="7"/>
  </w:num>
  <w:num w:numId="20" w16cid:durableId="12730818">
    <w:abstractNumId w:val="21"/>
  </w:num>
  <w:num w:numId="21" w16cid:durableId="803931790">
    <w:abstractNumId w:val="9"/>
  </w:num>
  <w:num w:numId="22" w16cid:durableId="904216549">
    <w:abstractNumId w:val="14"/>
  </w:num>
  <w:num w:numId="23" w16cid:durableId="1406101078">
    <w:abstractNumId w:val="22"/>
  </w:num>
  <w:num w:numId="24" w16cid:durableId="218438873">
    <w:abstractNumId w:val="0"/>
  </w:num>
  <w:num w:numId="25" w16cid:durableId="2048024530">
    <w:abstractNumId w:val="19"/>
  </w:num>
  <w:num w:numId="26" w16cid:durableId="992103007">
    <w:abstractNumId w:val="15"/>
  </w:num>
  <w:num w:numId="27" w16cid:durableId="1441299942">
    <w:abstractNumId w:val="1"/>
  </w:num>
  <w:num w:numId="28" w16cid:durableId="417823218">
    <w:abstractNumId w:val="4"/>
  </w:num>
  <w:num w:numId="29" w16cid:durableId="1446197425">
    <w:abstractNumId w:val="13"/>
  </w:num>
  <w:num w:numId="30" w16cid:durableId="950938484">
    <w:abstractNumId w:val="8"/>
  </w:num>
  <w:num w:numId="31" w16cid:durableId="9719868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6AB"/>
    <w:rsid w:val="00003F28"/>
    <w:rsid w:val="00012040"/>
    <w:rsid w:val="00027439"/>
    <w:rsid w:val="000728E5"/>
    <w:rsid w:val="00096316"/>
    <w:rsid w:val="000D2034"/>
    <w:rsid w:val="000E282C"/>
    <w:rsid w:val="0012020C"/>
    <w:rsid w:val="001B6E69"/>
    <w:rsid w:val="001D5A2E"/>
    <w:rsid w:val="001E7480"/>
    <w:rsid w:val="002829E4"/>
    <w:rsid w:val="002B7FF1"/>
    <w:rsid w:val="002E2B60"/>
    <w:rsid w:val="003055D7"/>
    <w:rsid w:val="003208A1"/>
    <w:rsid w:val="00323EE2"/>
    <w:rsid w:val="00326FFA"/>
    <w:rsid w:val="00335366"/>
    <w:rsid w:val="00337EB8"/>
    <w:rsid w:val="00353491"/>
    <w:rsid w:val="003734DB"/>
    <w:rsid w:val="00375F64"/>
    <w:rsid w:val="00384856"/>
    <w:rsid w:val="003D1750"/>
    <w:rsid w:val="003D720F"/>
    <w:rsid w:val="004466A1"/>
    <w:rsid w:val="00481FD3"/>
    <w:rsid w:val="004904B9"/>
    <w:rsid w:val="004935A4"/>
    <w:rsid w:val="004E39C8"/>
    <w:rsid w:val="00506E1A"/>
    <w:rsid w:val="005554CB"/>
    <w:rsid w:val="00583904"/>
    <w:rsid w:val="0059458D"/>
    <w:rsid w:val="00597CD5"/>
    <w:rsid w:val="005C6605"/>
    <w:rsid w:val="00633E89"/>
    <w:rsid w:val="00645255"/>
    <w:rsid w:val="00667D35"/>
    <w:rsid w:val="007316AB"/>
    <w:rsid w:val="00743AC7"/>
    <w:rsid w:val="007467AC"/>
    <w:rsid w:val="00752D77"/>
    <w:rsid w:val="0077301F"/>
    <w:rsid w:val="00782AE4"/>
    <w:rsid w:val="007B2427"/>
    <w:rsid w:val="007D5D65"/>
    <w:rsid w:val="007E4C53"/>
    <w:rsid w:val="0081210F"/>
    <w:rsid w:val="0082302A"/>
    <w:rsid w:val="00834984"/>
    <w:rsid w:val="00864032"/>
    <w:rsid w:val="00882B02"/>
    <w:rsid w:val="00884A2A"/>
    <w:rsid w:val="009769CE"/>
    <w:rsid w:val="00977DC6"/>
    <w:rsid w:val="009D328C"/>
    <w:rsid w:val="00A054FC"/>
    <w:rsid w:val="00A059B1"/>
    <w:rsid w:val="00A375E2"/>
    <w:rsid w:val="00A75D0C"/>
    <w:rsid w:val="00A8098F"/>
    <w:rsid w:val="00AC6B4F"/>
    <w:rsid w:val="00AE0076"/>
    <w:rsid w:val="00AE2214"/>
    <w:rsid w:val="00AF6795"/>
    <w:rsid w:val="00B05BBF"/>
    <w:rsid w:val="00B06189"/>
    <w:rsid w:val="00B14591"/>
    <w:rsid w:val="00B15F69"/>
    <w:rsid w:val="00B41242"/>
    <w:rsid w:val="00B62B69"/>
    <w:rsid w:val="00B80E43"/>
    <w:rsid w:val="00BA4AA2"/>
    <w:rsid w:val="00BB6CF5"/>
    <w:rsid w:val="00BD3666"/>
    <w:rsid w:val="00C7426D"/>
    <w:rsid w:val="00C925FB"/>
    <w:rsid w:val="00CC61CE"/>
    <w:rsid w:val="00D07EFD"/>
    <w:rsid w:val="00DC110B"/>
    <w:rsid w:val="00E1246C"/>
    <w:rsid w:val="00E2132E"/>
    <w:rsid w:val="00F53654"/>
    <w:rsid w:val="00F63932"/>
    <w:rsid w:val="00F77A73"/>
    <w:rsid w:val="00F9273B"/>
    <w:rsid w:val="00FA0AEC"/>
    <w:rsid w:val="00FA3920"/>
    <w:rsid w:val="00FD1D26"/>
    <w:rsid w:val="00FE47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4AA2369"/>
  <w15:chartTrackingRefBased/>
  <w15:docId w15:val="{32E34A99-B2C6-4984-BBF9-A66F8317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3920"/>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FA3920"/>
    <w:pPr>
      <w:keepNext/>
      <w:keepLines/>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qFormat/>
    <w:rsid w:val="00FA3920"/>
    <w:pPr>
      <w:keepNext/>
      <w:keepLines/>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
    <w:qFormat/>
    <w:rsid w:val="00FA3920"/>
    <w:pPr>
      <w:keepNext/>
      <w:keepLines/>
      <w:spacing w:before="200" w:after="0"/>
      <w:outlineLvl w:val="2"/>
    </w:pPr>
    <w:rPr>
      <w:rFonts w:ascii="Cambria" w:eastAsia="Times New Roman" w:hAnsi="Cambria"/>
      <w:b/>
      <w:bCs/>
      <w:color w:val="4F81BD"/>
      <w:sz w:val="20"/>
      <w:szCs w:val="20"/>
    </w:rPr>
  </w:style>
  <w:style w:type="paragraph" w:styleId="Nagwek4">
    <w:name w:val="heading 4"/>
    <w:basedOn w:val="Normalny"/>
    <w:next w:val="Normalny"/>
    <w:link w:val="Nagwek4Znak"/>
    <w:uiPriority w:val="9"/>
    <w:qFormat/>
    <w:rsid w:val="00FA3920"/>
    <w:pPr>
      <w:keepNext/>
      <w:keepLines/>
      <w:spacing w:before="200" w:after="0"/>
      <w:outlineLvl w:val="3"/>
    </w:pPr>
    <w:rPr>
      <w:rFonts w:ascii="Cambria" w:eastAsia="Times New Roman" w:hAnsi="Cambria"/>
      <w:b/>
      <w:bCs/>
      <w:i/>
      <w:iCs/>
      <w:color w:val="4F81BD"/>
      <w:sz w:val="20"/>
      <w:szCs w:val="20"/>
    </w:rPr>
  </w:style>
  <w:style w:type="paragraph" w:styleId="Nagwek5">
    <w:name w:val="heading 5"/>
    <w:basedOn w:val="Normalny"/>
    <w:next w:val="Normalny"/>
    <w:link w:val="Nagwek5Znak"/>
    <w:uiPriority w:val="9"/>
    <w:qFormat/>
    <w:rsid w:val="00FA3920"/>
    <w:pPr>
      <w:keepNext/>
      <w:keepLines/>
      <w:spacing w:before="200" w:after="0"/>
      <w:outlineLvl w:val="4"/>
    </w:pPr>
    <w:rPr>
      <w:rFonts w:ascii="Cambria" w:eastAsia="Times New Roman" w:hAnsi="Cambria"/>
      <w:color w:val="243F60"/>
      <w:sz w:val="20"/>
      <w:szCs w:val="20"/>
    </w:rPr>
  </w:style>
  <w:style w:type="paragraph" w:styleId="Nagwek6">
    <w:name w:val="heading 6"/>
    <w:basedOn w:val="Normalny"/>
    <w:next w:val="Normalny"/>
    <w:link w:val="Nagwek6Znak"/>
    <w:uiPriority w:val="9"/>
    <w:qFormat/>
    <w:rsid w:val="00FA3920"/>
    <w:pPr>
      <w:keepNext/>
      <w:keepLines/>
      <w:spacing w:before="200" w:after="0"/>
      <w:outlineLvl w:val="5"/>
    </w:pPr>
    <w:rPr>
      <w:rFonts w:ascii="Cambria" w:eastAsia="Times New Roman" w:hAnsi="Cambria"/>
      <w:i/>
      <w:iCs/>
      <w:color w:val="243F60"/>
      <w:sz w:val="20"/>
      <w:szCs w:val="20"/>
    </w:rPr>
  </w:style>
  <w:style w:type="paragraph" w:styleId="Nagwek7">
    <w:name w:val="heading 7"/>
    <w:basedOn w:val="Normalny"/>
    <w:next w:val="Normalny"/>
    <w:link w:val="Nagwek7Znak"/>
    <w:uiPriority w:val="9"/>
    <w:qFormat/>
    <w:rsid w:val="00FA3920"/>
    <w:pPr>
      <w:keepNext/>
      <w:keepLines/>
      <w:spacing w:before="200" w:after="0"/>
      <w:outlineLvl w:val="6"/>
    </w:pPr>
    <w:rPr>
      <w:rFonts w:ascii="Cambria" w:eastAsia="Times New Roman" w:hAnsi="Cambria"/>
      <w:i/>
      <w:iCs/>
      <w:color w:val="404040"/>
      <w:sz w:val="20"/>
      <w:szCs w:val="20"/>
    </w:rPr>
  </w:style>
  <w:style w:type="paragraph" w:styleId="Nagwek8">
    <w:name w:val="heading 8"/>
    <w:basedOn w:val="Normalny"/>
    <w:next w:val="Normalny"/>
    <w:link w:val="Nagwek8Znak"/>
    <w:uiPriority w:val="9"/>
    <w:qFormat/>
    <w:rsid w:val="00FA3920"/>
    <w:pPr>
      <w:keepNext/>
      <w:keepLines/>
      <w:spacing w:before="200" w:after="0"/>
      <w:outlineLvl w:val="7"/>
    </w:pPr>
    <w:rPr>
      <w:rFonts w:ascii="Cambria" w:eastAsia="Times New Roman" w:hAnsi="Cambria"/>
      <w:color w:val="404040"/>
      <w:sz w:val="20"/>
      <w:szCs w:val="20"/>
    </w:rPr>
  </w:style>
  <w:style w:type="paragraph" w:styleId="Nagwek9">
    <w:name w:val="heading 9"/>
    <w:basedOn w:val="Normalny"/>
    <w:next w:val="Normalny"/>
    <w:link w:val="Nagwek9Znak"/>
    <w:uiPriority w:val="9"/>
    <w:qFormat/>
    <w:rsid w:val="00FA3920"/>
    <w:pPr>
      <w:keepNext/>
      <w:keepLines/>
      <w:spacing w:before="200" w:after="0"/>
      <w:outlineLvl w:val="8"/>
    </w:pPr>
    <w:rPr>
      <w:rFonts w:ascii="Cambria" w:eastAsia="Times New Roman"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904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904B9"/>
    <w:rPr>
      <w:rFonts w:ascii="Segoe UI" w:hAnsi="Segoe UI" w:cs="Segoe UI"/>
      <w:sz w:val="18"/>
      <w:szCs w:val="18"/>
    </w:rPr>
  </w:style>
  <w:style w:type="paragraph" w:styleId="Tekstpodstawowy">
    <w:name w:val="Body Text"/>
    <w:basedOn w:val="Normalny"/>
    <w:link w:val="TekstpodstawowyZnak"/>
    <w:rsid w:val="004904B9"/>
    <w:pPr>
      <w:spacing w:after="0" w:line="240" w:lineRule="auto"/>
      <w:jc w:val="both"/>
    </w:pPr>
    <w:rPr>
      <w:rFonts w:ascii="Arial" w:eastAsia="Times New Roman" w:hAnsi="Arial" w:cs="Arial"/>
      <w:sz w:val="24"/>
      <w:szCs w:val="24"/>
      <w:lang w:eastAsia="pl-PL"/>
    </w:rPr>
  </w:style>
  <w:style w:type="character" w:customStyle="1" w:styleId="TekstpodstawowyZnak">
    <w:name w:val="Tekst podstawowy Znak"/>
    <w:basedOn w:val="Domylnaczcionkaakapitu"/>
    <w:link w:val="Tekstpodstawowy"/>
    <w:rsid w:val="004904B9"/>
    <w:rPr>
      <w:rFonts w:ascii="Arial" w:eastAsia="Times New Roman" w:hAnsi="Arial" w:cs="Arial"/>
      <w:sz w:val="24"/>
      <w:szCs w:val="24"/>
      <w:lang w:eastAsia="pl-PL"/>
    </w:rPr>
  </w:style>
  <w:style w:type="character" w:styleId="Odwoaniedokomentarza">
    <w:name w:val="annotation reference"/>
    <w:semiHidden/>
    <w:unhideWhenUsed/>
    <w:rsid w:val="004904B9"/>
    <w:rPr>
      <w:sz w:val="16"/>
      <w:szCs w:val="16"/>
    </w:rPr>
  </w:style>
  <w:style w:type="paragraph" w:styleId="Tekstkomentarza">
    <w:name w:val="annotation text"/>
    <w:basedOn w:val="Normalny"/>
    <w:link w:val="TekstkomentarzaZnak"/>
    <w:unhideWhenUsed/>
    <w:rsid w:val="004904B9"/>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rsid w:val="004904B9"/>
    <w:rPr>
      <w:rFonts w:ascii="Times New Roman" w:eastAsia="Times New Roman" w:hAnsi="Times New Roman" w:cs="Times New Roman"/>
      <w:sz w:val="20"/>
      <w:szCs w:val="20"/>
      <w:lang w:eastAsia="pl-PL"/>
    </w:rPr>
  </w:style>
  <w:style w:type="paragraph" w:styleId="Akapitzlist">
    <w:name w:val="List Paragraph"/>
    <w:basedOn w:val="Normalny"/>
    <w:link w:val="AkapitzlistZnak"/>
    <w:uiPriority w:val="34"/>
    <w:qFormat/>
    <w:rsid w:val="004904B9"/>
    <w:pPr>
      <w:spacing w:after="0" w:line="240" w:lineRule="auto"/>
      <w:ind w:left="720"/>
      <w:contextualSpacing/>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uiPriority w:val="99"/>
    <w:semiHidden/>
    <w:unhideWhenUsed/>
    <w:rsid w:val="003D720F"/>
    <w:pPr>
      <w:spacing w:after="120"/>
      <w:ind w:left="283"/>
    </w:pPr>
  </w:style>
  <w:style w:type="character" w:customStyle="1" w:styleId="TekstpodstawowywcityZnak">
    <w:name w:val="Tekst podstawowy wcięty Znak"/>
    <w:basedOn w:val="Domylnaczcionkaakapitu"/>
    <w:link w:val="Tekstpodstawowywcity"/>
    <w:uiPriority w:val="99"/>
    <w:semiHidden/>
    <w:rsid w:val="003D720F"/>
  </w:style>
  <w:style w:type="character" w:customStyle="1" w:styleId="Nagwek1Znak">
    <w:name w:val="Nagłówek 1 Znak"/>
    <w:link w:val="Nagwek1"/>
    <w:uiPriority w:val="9"/>
    <w:rsid w:val="00FA3920"/>
    <w:rPr>
      <w:rFonts w:ascii="Cambria" w:eastAsia="Times New Roman" w:hAnsi="Cambria" w:cs="Times New Roman"/>
      <w:b/>
      <w:bCs/>
      <w:color w:val="365F91"/>
      <w:sz w:val="28"/>
      <w:szCs w:val="28"/>
    </w:rPr>
  </w:style>
  <w:style w:type="character" w:customStyle="1" w:styleId="Nagwek2Znak">
    <w:name w:val="Nagłówek 2 Znak"/>
    <w:link w:val="Nagwek2"/>
    <w:uiPriority w:val="9"/>
    <w:rsid w:val="00FA3920"/>
    <w:rPr>
      <w:rFonts w:ascii="Cambria" w:eastAsia="Times New Roman" w:hAnsi="Cambria" w:cs="Times New Roman"/>
      <w:b/>
      <w:bCs/>
      <w:color w:val="4F81BD"/>
      <w:sz w:val="26"/>
      <w:szCs w:val="26"/>
    </w:rPr>
  </w:style>
  <w:style w:type="paragraph" w:styleId="Tytu">
    <w:name w:val="Title"/>
    <w:basedOn w:val="Normalny"/>
    <w:link w:val="TytuZnak"/>
    <w:qFormat/>
    <w:rsid w:val="003D720F"/>
    <w:pPr>
      <w:spacing w:after="0" w:line="240" w:lineRule="auto"/>
      <w:jc w:val="center"/>
    </w:pPr>
    <w:rPr>
      <w:rFonts w:ascii="Arial" w:eastAsia="Times New Roman" w:hAnsi="Arial" w:cs="Arial"/>
      <w:b/>
      <w:bCs/>
      <w:sz w:val="24"/>
      <w:szCs w:val="24"/>
      <w:lang w:eastAsia="pl-PL"/>
    </w:rPr>
  </w:style>
  <w:style w:type="character" w:customStyle="1" w:styleId="TytuZnak">
    <w:name w:val="Tytuł Znak"/>
    <w:basedOn w:val="Domylnaczcionkaakapitu"/>
    <w:link w:val="Tytu"/>
    <w:rsid w:val="003D720F"/>
    <w:rPr>
      <w:rFonts w:ascii="Arial" w:eastAsia="Times New Roman" w:hAnsi="Arial" w:cs="Arial"/>
      <w:b/>
      <w:bCs/>
      <w:sz w:val="24"/>
      <w:szCs w:val="24"/>
      <w:lang w:eastAsia="pl-PL"/>
    </w:rPr>
  </w:style>
  <w:style w:type="paragraph" w:styleId="Tematkomentarza">
    <w:name w:val="annotation subject"/>
    <w:basedOn w:val="Tekstkomentarza"/>
    <w:next w:val="Tekstkomentarza"/>
    <w:link w:val="TematkomentarzaZnak"/>
    <w:uiPriority w:val="99"/>
    <w:semiHidden/>
    <w:unhideWhenUsed/>
    <w:rsid w:val="003D720F"/>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3D720F"/>
    <w:rPr>
      <w:rFonts w:ascii="Times New Roman" w:eastAsia="Times New Roman" w:hAnsi="Times New Roman" w:cs="Times New Roman"/>
      <w:b/>
      <w:bCs/>
      <w:sz w:val="20"/>
      <w:szCs w:val="20"/>
      <w:lang w:eastAsia="pl-PL"/>
    </w:rPr>
  </w:style>
  <w:style w:type="character" w:customStyle="1" w:styleId="tlid-translation">
    <w:name w:val="tlid-translation"/>
    <w:basedOn w:val="Domylnaczcionkaakapitu"/>
    <w:rsid w:val="00FD1D26"/>
  </w:style>
  <w:style w:type="paragraph" w:styleId="Tekstpodstawowywcity2">
    <w:name w:val="Body Text Indent 2"/>
    <w:basedOn w:val="Normalny"/>
    <w:link w:val="Tekstpodstawowywcity2Znak"/>
    <w:rsid w:val="002E2B60"/>
    <w:pPr>
      <w:spacing w:after="120"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basedOn w:val="Domylnaczcionkaakapitu"/>
    <w:link w:val="Tekstpodstawowywcity2"/>
    <w:rsid w:val="002E2B60"/>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unhideWhenUsed/>
    <w:rsid w:val="0059458D"/>
    <w:pPr>
      <w:spacing w:after="120" w:line="480" w:lineRule="auto"/>
    </w:pPr>
  </w:style>
  <w:style w:type="character" w:customStyle="1" w:styleId="Tekstpodstawowy2Znak">
    <w:name w:val="Tekst podstawowy 2 Znak"/>
    <w:basedOn w:val="Domylnaczcionkaakapitu"/>
    <w:link w:val="Tekstpodstawowy2"/>
    <w:uiPriority w:val="99"/>
    <w:rsid w:val="0059458D"/>
  </w:style>
  <w:style w:type="character" w:styleId="Hipercze">
    <w:name w:val="Hyperlink"/>
    <w:uiPriority w:val="99"/>
    <w:unhideWhenUsed/>
    <w:rsid w:val="00FA3920"/>
    <w:rPr>
      <w:color w:val="0000FF"/>
      <w:u w:val="single"/>
    </w:rPr>
  </w:style>
  <w:style w:type="character" w:customStyle="1" w:styleId="AkapitzlistZnak">
    <w:name w:val="Akapit z listą Znak"/>
    <w:basedOn w:val="Domylnaczcionkaakapitu"/>
    <w:link w:val="Akapitzlist"/>
    <w:uiPriority w:val="34"/>
    <w:locked/>
    <w:rsid w:val="0059458D"/>
    <w:rPr>
      <w:rFonts w:ascii="Times New Roman" w:eastAsia="Times New Roman" w:hAnsi="Times New Roman" w:cs="Times New Roman"/>
      <w:sz w:val="24"/>
      <w:szCs w:val="24"/>
      <w:lang w:eastAsia="pl-PL"/>
    </w:rPr>
  </w:style>
  <w:style w:type="paragraph" w:customStyle="1" w:styleId="Normal1">
    <w:name w:val="Normal1"/>
    <w:rsid w:val="00FA3920"/>
    <w:pPr>
      <w:spacing w:before="120" w:after="120" w:line="288" w:lineRule="auto"/>
      <w:jc w:val="both"/>
    </w:pPr>
    <w:rPr>
      <w:rFonts w:eastAsia="Calibri" w:cs="Times New Roman"/>
      <w:color w:val="000000"/>
    </w:rPr>
  </w:style>
  <w:style w:type="table" w:styleId="Tabela-Siatka">
    <w:name w:val="Table Grid"/>
    <w:basedOn w:val="Standardowy"/>
    <w:rsid w:val="00FA392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uiPriority w:val="9"/>
    <w:rsid w:val="00FA3920"/>
    <w:rPr>
      <w:rFonts w:ascii="Cambria" w:eastAsia="Times New Roman" w:hAnsi="Cambria" w:cs="Times New Roman"/>
      <w:b/>
      <w:bCs/>
      <w:color w:val="4F81BD"/>
      <w:sz w:val="20"/>
      <w:szCs w:val="20"/>
    </w:rPr>
  </w:style>
  <w:style w:type="character" w:customStyle="1" w:styleId="Nagwek4Znak">
    <w:name w:val="Nagłówek 4 Znak"/>
    <w:link w:val="Nagwek4"/>
    <w:uiPriority w:val="9"/>
    <w:rsid w:val="00FA3920"/>
    <w:rPr>
      <w:rFonts w:ascii="Cambria" w:eastAsia="Times New Roman" w:hAnsi="Cambria" w:cs="Times New Roman"/>
      <w:b/>
      <w:bCs/>
      <w:i/>
      <w:iCs/>
      <w:color w:val="4F81BD"/>
      <w:sz w:val="20"/>
      <w:szCs w:val="20"/>
    </w:rPr>
  </w:style>
  <w:style w:type="character" w:customStyle="1" w:styleId="Nagwek5Znak">
    <w:name w:val="Nagłówek 5 Znak"/>
    <w:link w:val="Nagwek5"/>
    <w:uiPriority w:val="9"/>
    <w:rsid w:val="00FA3920"/>
    <w:rPr>
      <w:rFonts w:ascii="Cambria" w:eastAsia="Times New Roman" w:hAnsi="Cambria" w:cs="Times New Roman"/>
      <w:color w:val="243F60"/>
      <w:sz w:val="20"/>
      <w:szCs w:val="20"/>
    </w:rPr>
  </w:style>
  <w:style w:type="character" w:customStyle="1" w:styleId="Nagwek6Znak">
    <w:name w:val="Nagłówek 6 Znak"/>
    <w:link w:val="Nagwek6"/>
    <w:uiPriority w:val="9"/>
    <w:rsid w:val="00FA3920"/>
    <w:rPr>
      <w:rFonts w:ascii="Cambria" w:eastAsia="Times New Roman" w:hAnsi="Cambria" w:cs="Times New Roman"/>
      <w:i/>
      <w:iCs/>
      <w:color w:val="243F60"/>
      <w:sz w:val="20"/>
      <w:szCs w:val="20"/>
    </w:rPr>
  </w:style>
  <w:style w:type="character" w:customStyle="1" w:styleId="Nagwek7Znak">
    <w:name w:val="Nagłówek 7 Znak"/>
    <w:link w:val="Nagwek7"/>
    <w:uiPriority w:val="9"/>
    <w:rsid w:val="00FA3920"/>
    <w:rPr>
      <w:rFonts w:ascii="Cambria" w:eastAsia="Times New Roman" w:hAnsi="Cambria" w:cs="Times New Roman"/>
      <w:i/>
      <w:iCs/>
      <w:color w:val="404040"/>
      <w:sz w:val="20"/>
      <w:szCs w:val="20"/>
    </w:rPr>
  </w:style>
  <w:style w:type="character" w:customStyle="1" w:styleId="Nagwek8Znak">
    <w:name w:val="Nagłówek 8 Znak"/>
    <w:link w:val="Nagwek8"/>
    <w:uiPriority w:val="9"/>
    <w:rsid w:val="00FA3920"/>
    <w:rPr>
      <w:rFonts w:ascii="Cambria" w:eastAsia="Times New Roman" w:hAnsi="Cambria" w:cs="Times New Roman"/>
      <w:color w:val="404040"/>
      <w:sz w:val="20"/>
      <w:szCs w:val="20"/>
    </w:rPr>
  </w:style>
  <w:style w:type="character" w:customStyle="1" w:styleId="Nagwek9Znak">
    <w:name w:val="Nagłówek 9 Znak"/>
    <w:link w:val="Nagwek9"/>
    <w:uiPriority w:val="9"/>
    <w:rsid w:val="00FA3920"/>
    <w:rPr>
      <w:rFonts w:ascii="Cambria" w:eastAsia="Times New Roman" w:hAnsi="Cambria" w:cs="Times New Roman"/>
      <w:i/>
      <w:iCs/>
      <w:color w:val="404040"/>
      <w:sz w:val="20"/>
      <w:szCs w:val="20"/>
    </w:rPr>
  </w:style>
  <w:style w:type="paragraph" w:customStyle="1" w:styleId="L1">
    <w:name w:val="L1"/>
    <w:basedOn w:val="Normal1"/>
    <w:qFormat/>
    <w:rsid w:val="00FA3920"/>
    <w:pPr>
      <w:keepLines/>
      <w:numPr>
        <w:numId w:val="7"/>
      </w:numPr>
      <w:spacing w:before="40" w:after="80" w:line="240" w:lineRule="auto"/>
    </w:pPr>
    <w:rPr>
      <w:sz w:val="20"/>
    </w:rPr>
  </w:style>
  <w:style w:type="paragraph" w:customStyle="1" w:styleId="P1">
    <w:name w:val="P1"/>
    <w:basedOn w:val="L1"/>
    <w:qFormat/>
    <w:rsid w:val="00FA3920"/>
    <w:pPr>
      <w:numPr>
        <w:numId w:val="13"/>
      </w:numPr>
    </w:pPr>
    <w:rPr>
      <w:rFonts w:ascii="Calibri" w:hAnsi="Calibri"/>
      <w:color w:val="auto"/>
    </w:rPr>
  </w:style>
  <w:style w:type="paragraph" w:customStyle="1" w:styleId="L2">
    <w:name w:val="L2"/>
    <w:basedOn w:val="Normal1"/>
    <w:qFormat/>
    <w:rsid w:val="00FA3920"/>
    <w:pPr>
      <w:numPr>
        <w:ilvl w:val="1"/>
        <w:numId w:val="7"/>
      </w:numPr>
      <w:spacing w:before="40" w:after="80" w:line="240" w:lineRule="auto"/>
    </w:pPr>
    <w:rPr>
      <w:sz w:val="20"/>
    </w:rPr>
  </w:style>
  <w:style w:type="paragraph" w:customStyle="1" w:styleId="L3">
    <w:name w:val="L3"/>
    <w:basedOn w:val="Normal1"/>
    <w:qFormat/>
    <w:rsid w:val="00FA3920"/>
    <w:pPr>
      <w:numPr>
        <w:ilvl w:val="2"/>
        <w:numId w:val="7"/>
      </w:numPr>
      <w:spacing w:before="40" w:after="80" w:line="240" w:lineRule="auto"/>
    </w:pPr>
    <w:rPr>
      <w:sz w:val="20"/>
    </w:rPr>
  </w:style>
  <w:style w:type="paragraph" w:customStyle="1" w:styleId="P2">
    <w:name w:val="P2"/>
    <w:basedOn w:val="L2"/>
    <w:qFormat/>
    <w:rsid w:val="00FA3920"/>
    <w:pPr>
      <w:numPr>
        <w:numId w:val="13"/>
      </w:numPr>
    </w:pPr>
    <w:rPr>
      <w:rFonts w:ascii="Calibri" w:hAnsi="Calibri"/>
      <w:color w:val="auto"/>
    </w:rPr>
  </w:style>
  <w:style w:type="paragraph" w:customStyle="1" w:styleId="P3">
    <w:name w:val="P3"/>
    <w:basedOn w:val="L3"/>
    <w:qFormat/>
    <w:rsid w:val="00FA3920"/>
    <w:pPr>
      <w:numPr>
        <w:numId w:val="13"/>
      </w:numPr>
    </w:pPr>
    <w:rPr>
      <w:rFonts w:ascii="Calibri" w:hAnsi="Calibri"/>
      <w:color w:val="auto"/>
    </w:rPr>
  </w:style>
  <w:style w:type="paragraph" w:styleId="Spistreci1">
    <w:name w:val="toc 1"/>
    <w:basedOn w:val="Normalny"/>
    <w:next w:val="Normalny"/>
    <w:autoRedefine/>
    <w:uiPriority w:val="39"/>
    <w:unhideWhenUsed/>
    <w:rsid w:val="00FA3920"/>
    <w:pPr>
      <w:spacing w:after="100"/>
    </w:pPr>
    <w:rPr>
      <w:sz w:val="18"/>
    </w:rPr>
  </w:style>
  <w:style w:type="paragraph" w:styleId="Spistreci2">
    <w:name w:val="toc 2"/>
    <w:basedOn w:val="Normalny"/>
    <w:next w:val="Normalny"/>
    <w:autoRedefine/>
    <w:uiPriority w:val="39"/>
    <w:unhideWhenUsed/>
    <w:rsid w:val="00FA3920"/>
    <w:pPr>
      <w:tabs>
        <w:tab w:val="left" w:pos="440"/>
        <w:tab w:val="left" w:pos="880"/>
        <w:tab w:val="right" w:leader="dot" w:pos="9062"/>
      </w:tabs>
      <w:spacing w:after="100" w:line="240" w:lineRule="auto"/>
      <w:ind w:left="220"/>
    </w:pPr>
    <w:rPr>
      <w:sz w:val="18"/>
    </w:rPr>
  </w:style>
  <w:style w:type="paragraph" w:styleId="Spistreci3">
    <w:name w:val="toc 3"/>
    <w:basedOn w:val="Normalny"/>
    <w:next w:val="Normalny"/>
    <w:autoRedefine/>
    <w:uiPriority w:val="39"/>
    <w:unhideWhenUsed/>
    <w:rsid w:val="00FA3920"/>
    <w:pPr>
      <w:tabs>
        <w:tab w:val="left" w:pos="440"/>
        <w:tab w:val="left" w:pos="1320"/>
        <w:tab w:val="right" w:leader="dot" w:pos="9062"/>
      </w:tabs>
      <w:spacing w:after="100" w:line="240" w:lineRule="auto"/>
      <w:ind w:left="440"/>
    </w:pPr>
    <w:rPr>
      <w:sz w:val="18"/>
    </w:rPr>
  </w:style>
  <w:style w:type="paragraph" w:styleId="Spistreci4">
    <w:name w:val="toc 4"/>
    <w:basedOn w:val="Normalny"/>
    <w:next w:val="Normalny"/>
    <w:autoRedefine/>
    <w:uiPriority w:val="39"/>
    <w:unhideWhenUsed/>
    <w:rsid w:val="00FA3920"/>
    <w:pPr>
      <w:spacing w:after="100"/>
      <w:ind w:left="660"/>
    </w:pPr>
    <w:rPr>
      <w:sz w:val="18"/>
    </w:rPr>
  </w:style>
  <w:style w:type="paragraph" w:styleId="Spistreci5">
    <w:name w:val="toc 5"/>
    <w:basedOn w:val="Normalny"/>
    <w:next w:val="Normalny"/>
    <w:autoRedefine/>
    <w:uiPriority w:val="39"/>
    <w:unhideWhenUsed/>
    <w:rsid w:val="00FA3920"/>
    <w:pPr>
      <w:spacing w:after="100"/>
      <w:ind w:left="880"/>
    </w:pPr>
    <w:rPr>
      <w:sz w:val="18"/>
    </w:rPr>
  </w:style>
  <w:style w:type="paragraph" w:styleId="Spistreci6">
    <w:name w:val="toc 6"/>
    <w:basedOn w:val="Normalny"/>
    <w:next w:val="Normalny"/>
    <w:autoRedefine/>
    <w:uiPriority w:val="39"/>
    <w:unhideWhenUsed/>
    <w:rsid w:val="00FA3920"/>
    <w:pPr>
      <w:spacing w:after="100"/>
      <w:ind w:left="1100"/>
    </w:pPr>
    <w:rPr>
      <w:sz w:val="18"/>
    </w:rPr>
  </w:style>
  <w:style w:type="paragraph" w:styleId="Spistreci7">
    <w:name w:val="toc 7"/>
    <w:basedOn w:val="Normalny"/>
    <w:next w:val="Normalny"/>
    <w:autoRedefine/>
    <w:uiPriority w:val="39"/>
    <w:unhideWhenUsed/>
    <w:rsid w:val="00FA3920"/>
    <w:pPr>
      <w:spacing w:after="100"/>
      <w:ind w:left="1320"/>
    </w:pPr>
    <w:rPr>
      <w:sz w:val="18"/>
    </w:rPr>
  </w:style>
  <w:style w:type="paragraph" w:styleId="Spistreci8">
    <w:name w:val="toc 8"/>
    <w:basedOn w:val="Normalny"/>
    <w:next w:val="Normalny"/>
    <w:autoRedefine/>
    <w:uiPriority w:val="39"/>
    <w:semiHidden/>
    <w:unhideWhenUsed/>
    <w:rsid w:val="00FA3920"/>
    <w:pPr>
      <w:spacing w:after="100"/>
      <w:ind w:left="1540"/>
    </w:pPr>
  </w:style>
  <w:style w:type="paragraph" w:styleId="Spistreci9">
    <w:name w:val="toc 9"/>
    <w:basedOn w:val="Normalny"/>
    <w:next w:val="Normalny"/>
    <w:autoRedefine/>
    <w:uiPriority w:val="39"/>
    <w:semiHidden/>
    <w:unhideWhenUsed/>
    <w:rsid w:val="00FA3920"/>
    <w:pPr>
      <w:spacing w:after="100"/>
      <w:ind w:left="1760"/>
    </w:pPr>
  </w:style>
  <w:style w:type="paragraph" w:customStyle="1" w:styleId="L4">
    <w:name w:val="L4"/>
    <w:basedOn w:val="Normal1"/>
    <w:qFormat/>
    <w:rsid w:val="00FA3920"/>
    <w:pPr>
      <w:numPr>
        <w:ilvl w:val="3"/>
        <w:numId w:val="7"/>
      </w:numPr>
      <w:spacing w:before="40" w:after="80" w:line="240" w:lineRule="auto"/>
    </w:pPr>
    <w:rPr>
      <w:sz w:val="20"/>
    </w:rPr>
  </w:style>
  <w:style w:type="paragraph" w:customStyle="1" w:styleId="L5">
    <w:name w:val="L5"/>
    <w:basedOn w:val="Normal1"/>
    <w:qFormat/>
    <w:rsid w:val="00FA3920"/>
    <w:pPr>
      <w:numPr>
        <w:ilvl w:val="4"/>
        <w:numId w:val="7"/>
      </w:numPr>
      <w:spacing w:before="40" w:after="80" w:line="240" w:lineRule="auto"/>
    </w:pPr>
    <w:rPr>
      <w:sz w:val="20"/>
    </w:rPr>
  </w:style>
  <w:style w:type="paragraph" w:customStyle="1" w:styleId="L6">
    <w:name w:val="L6"/>
    <w:basedOn w:val="Normal1"/>
    <w:qFormat/>
    <w:rsid w:val="00FA3920"/>
    <w:pPr>
      <w:numPr>
        <w:ilvl w:val="5"/>
        <w:numId w:val="7"/>
      </w:numPr>
      <w:spacing w:before="40" w:after="80" w:line="240" w:lineRule="auto"/>
    </w:pPr>
    <w:rPr>
      <w:sz w:val="20"/>
    </w:rPr>
  </w:style>
  <w:style w:type="paragraph" w:customStyle="1" w:styleId="L7">
    <w:name w:val="L7"/>
    <w:basedOn w:val="Normal1"/>
    <w:qFormat/>
    <w:rsid w:val="00FA3920"/>
    <w:pPr>
      <w:numPr>
        <w:ilvl w:val="6"/>
        <w:numId w:val="7"/>
      </w:numPr>
      <w:spacing w:before="40" w:after="80" w:line="240" w:lineRule="auto"/>
    </w:pPr>
    <w:rPr>
      <w:sz w:val="20"/>
    </w:rPr>
  </w:style>
  <w:style w:type="paragraph" w:customStyle="1" w:styleId="P4">
    <w:name w:val="P4"/>
    <w:basedOn w:val="L4"/>
    <w:qFormat/>
    <w:rsid w:val="00FA3920"/>
    <w:pPr>
      <w:numPr>
        <w:numId w:val="13"/>
      </w:numPr>
    </w:pPr>
    <w:rPr>
      <w:rFonts w:ascii="Calibri" w:hAnsi="Calibri"/>
      <w:color w:val="auto"/>
    </w:rPr>
  </w:style>
  <w:style w:type="paragraph" w:customStyle="1" w:styleId="P5">
    <w:name w:val="P5"/>
    <w:basedOn w:val="L5"/>
    <w:qFormat/>
    <w:rsid w:val="00FA3920"/>
    <w:pPr>
      <w:numPr>
        <w:numId w:val="13"/>
      </w:numPr>
    </w:pPr>
    <w:rPr>
      <w:rFonts w:ascii="Calibri" w:hAnsi="Calibri"/>
      <w:color w:val="auto"/>
    </w:rPr>
  </w:style>
  <w:style w:type="paragraph" w:customStyle="1" w:styleId="P6">
    <w:name w:val="P6"/>
    <w:basedOn w:val="L6"/>
    <w:qFormat/>
    <w:rsid w:val="00FA3920"/>
    <w:pPr>
      <w:numPr>
        <w:numId w:val="13"/>
      </w:numPr>
    </w:pPr>
    <w:rPr>
      <w:rFonts w:ascii="Calibri" w:hAnsi="Calibri"/>
      <w:color w:val="auto"/>
    </w:rPr>
  </w:style>
  <w:style w:type="paragraph" w:customStyle="1" w:styleId="P7">
    <w:name w:val="P7"/>
    <w:basedOn w:val="L7"/>
    <w:qFormat/>
    <w:rsid w:val="00FA3920"/>
    <w:pPr>
      <w:numPr>
        <w:numId w:val="13"/>
      </w:numPr>
    </w:pPr>
    <w:rPr>
      <w:rFonts w:ascii="Calibri" w:hAnsi="Calibri"/>
      <w:color w:val="auto"/>
    </w:rPr>
  </w:style>
  <w:style w:type="paragraph" w:customStyle="1" w:styleId="LPW">
    <w:name w:val="LPW"/>
    <w:basedOn w:val="Normal1"/>
    <w:next w:val="L1"/>
    <w:link w:val="LPWZnak"/>
    <w:qFormat/>
    <w:rsid w:val="00FA3920"/>
    <w:pPr>
      <w:keepLines/>
    </w:pPr>
    <w:rPr>
      <w:caps/>
      <w:sz w:val="20"/>
      <w:szCs w:val="20"/>
    </w:rPr>
  </w:style>
  <w:style w:type="character" w:customStyle="1" w:styleId="LPWZnak">
    <w:name w:val="LPW Znak"/>
    <w:link w:val="LPW"/>
    <w:rsid w:val="00FA3920"/>
    <w:rPr>
      <w:rFonts w:eastAsia="Calibri" w:cs="Times New Roman"/>
      <w:caps/>
      <w:color w:val="000000"/>
      <w:sz w:val="20"/>
      <w:szCs w:val="20"/>
    </w:rPr>
  </w:style>
  <w:style w:type="paragraph" w:customStyle="1" w:styleId="Tekst0">
    <w:name w:val="Tekst0"/>
    <w:basedOn w:val="Normal1"/>
    <w:qFormat/>
    <w:rsid w:val="00FA3920"/>
    <w:pPr>
      <w:spacing w:before="40" w:after="80" w:line="240" w:lineRule="auto"/>
    </w:pPr>
    <w:rPr>
      <w:sz w:val="20"/>
    </w:rPr>
  </w:style>
  <w:style w:type="paragraph" w:styleId="Bezodstpw">
    <w:name w:val="No Spacing"/>
    <w:uiPriority w:val="1"/>
    <w:qFormat/>
    <w:rsid w:val="00FA3920"/>
    <w:pPr>
      <w:spacing w:after="0" w:line="240" w:lineRule="auto"/>
    </w:pPr>
    <w:rPr>
      <w:rFonts w:ascii="Calibri" w:eastAsia="Calibri" w:hAnsi="Calibri" w:cs="Times New Roman"/>
    </w:rPr>
  </w:style>
  <w:style w:type="paragraph" w:styleId="Nagwek">
    <w:name w:val="header"/>
    <w:basedOn w:val="Normalny"/>
    <w:link w:val="NagwekZnak"/>
    <w:uiPriority w:val="99"/>
    <w:unhideWhenUsed/>
    <w:rsid w:val="00506E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6E1A"/>
    <w:rPr>
      <w:rFonts w:ascii="Calibri" w:eastAsia="Calibri" w:hAnsi="Calibri" w:cs="Times New Roman"/>
    </w:rPr>
  </w:style>
  <w:style w:type="paragraph" w:styleId="Stopka">
    <w:name w:val="footer"/>
    <w:basedOn w:val="Normalny"/>
    <w:link w:val="StopkaZnak"/>
    <w:uiPriority w:val="99"/>
    <w:unhideWhenUsed/>
    <w:rsid w:val="00506E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6E1A"/>
    <w:rPr>
      <w:rFonts w:ascii="Calibri" w:eastAsia="Calibri" w:hAnsi="Calibri" w:cs="Times New Roman"/>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43363">
      <w:bodyDiv w:val="1"/>
      <w:marLeft w:val="0"/>
      <w:marRight w:val="0"/>
      <w:marTop w:val="0"/>
      <w:marBottom w:val="0"/>
      <w:divBdr>
        <w:top w:val="none" w:sz="0" w:space="0" w:color="auto"/>
        <w:left w:val="none" w:sz="0" w:space="0" w:color="auto"/>
        <w:bottom w:val="none" w:sz="0" w:space="0" w:color="auto"/>
        <w:right w:val="none" w:sz="0" w:space="0" w:color="auto"/>
      </w:divBdr>
    </w:div>
    <w:div w:id="570315961">
      <w:bodyDiv w:val="1"/>
      <w:marLeft w:val="0"/>
      <w:marRight w:val="0"/>
      <w:marTop w:val="0"/>
      <w:marBottom w:val="0"/>
      <w:divBdr>
        <w:top w:val="none" w:sz="0" w:space="0" w:color="auto"/>
        <w:left w:val="none" w:sz="0" w:space="0" w:color="auto"/>
        <w:bottom w:val="none" w:sz="0" w:space="0" w:color="auto"/>
        <w:right w:val="none" w:sz="0" w:space="0" w:color="auto"/>
      </w:divBdr>
    </w:div>
    <w:div w:id="684014867">
      <w:bodyDiv w:val="1"/>
      <w:marLeft w:val="0"/>
      <w:marRight w:val="0"/>
      <w:marTop w:val="0"/>
      <w:marBottom w:val="0"/>
      <w:divBdr>
        <w:top w:val="none" w:sz="0" w:space="0" w:color="auto"/>
        <w:left w:val="none" w:sz="0" w:space="0" w:color="auto"/>
        <w:bottom w:val="none" w:sz="0" w:space="0" w:color="auto"/>
        <w:right w:val="none" w:sz="0" w:space="0" w:color="auto"/>
      </w:divBdr>
    </w:div>
    <w:div w:id="787893238">
      <w:bodyDiv w:val="1"/>
      <w:marLeft w:val="0"/>
      <w:marRight w:val="0"/>
      <w:marTop w:val="0"/>
      <w:marBottom w:val="0"/>
      <w:divBdr>
        <w:top w:val="none" w:sz="0" w:space="0" w:color="auto"/>
        <w:left w:val="none" w:sz="0" w:space="0" w:color="auto"/>
        <w:bottom w:val="none" w:sz="0" w:space="0" w:color="auto"/>
        <w:right w:val="none" w:sz="0" w:space="0" w:color="auto"/>
      </w:divBdr>
    </w:div>
    <w:div w:id="815416711">
      <w:bodyDiv w:val="1"/>
      <w:marLeft w:val="0"/>
      <w:marRight w:val="0"/>
      <w:marTop w:val="0"/>
      <w:marBottom w:val="0"/>
      <w:divBdr>
        <w:top w:val="none" w:sz="0" w:space="0" w:color="auto"/>
        <w:left w:val="none" w:sz="0" w:space="0" w:color="auto"/>
        <w:bottom w:val="none" w:sz="0" w:space="0" w:color="auto"/>
        <w:right w:val="none" w:sz="0" w:space="0" w:color="auto"/>
      </w:divBdr>
    </w:div>
    <w:div w:id="1051658483">
      <w:bodyDiv w:val="1"/>
      <w:marLeft w:val="0"/>
      <w:marRight w:val="0"/>
      <w:marTop w:val="0"/>
      <w:marBottom w:val="0"/>
      <w:divBdr>
        <w:top w:val="none" w:sz="0" w:space="0" w:color="auto"/>
        <w:left w:val="none" w:sz="0" w:space="0" w:color="auto"/>
        <w:bottom w:val="none" w:sz="0" w:space="0" w:color="auto"/>
        <w:right w:val="none" w:sz="0" w:space="0" w:color="auto"/>
      </w:divBdr>
    </w:div>
    <w:div w:id="1167402085">
      <w:bodyDiv w:val="1"/>
      <w:marLeft w:val="0"/>
      <w:marRight w:val="0"/>
      <w:marTop w:val="0"/>
      <w:marBottom w:val="0"/>
      <w:divBdr>
        <w:top w:val="none" w:sz="0" w:space="0" w:color="auto"/>
        <w:left w:val="none" w:sz="0" w:space="0" w:color="auto"/>
        <w:bottom w:val="none" w:sz="0" w:space="0" w:color="auto"/>
        <w:right w:val="none" w:sz="0" w:space="0" w:color="auto"/>
      </w:divBdr>
    </w:div>
    <w:div w:id="1185051379">
      <w:bodyDiv w:val="1"/>
      <w:marLeft w:val="0"/>
      <w:marRight w:val="0"/>
      <w:marTop w:val="0"/>
      <w:marBottom w:val="0"/>
      <w:divBdr>
        <w:top w:val="none" w:sz="0" w:space="0" w:color="auto"/>
        <w:left w:val="none" w:sz="0" w:space="0" w:color="auto"/>
        <w:bottom w:val="none" w:sz="0" w:space="0" w:color="auto"/>
        <w:right w:val="none" w:sz="0" w:space="0" w:color="auto"/>
      </w:divBdr>
    </w:div>
    <w:div w:id="1327978729">
      <w:bodyDiv w:val="1"/>
      <w:marLeft w:val="0"/>
      <w:marRight w:val="0"/>
      <w:marTop w:val="0"/>
      <w:marBottom w:val="0"/>
      <w:divBdr>
        <w:top w:val="none" w:sz="0" w:space="0" w:color="auto"/>
        <w:left w:val="none" w:sz="0" w:space="0" w:color="auto"/>
        <w:bottom w:val="none" w:sz="0" w:space="0" w:color="auto"/>
        <w:right w:val="none" w:sz="0" w:space="0" w:color="auto"/>
      </w:divBdr>
    </w:div>
    <w:div w:id="1748646112">
      <w:bodyDiv w:val="1"/>
      <w:marLeft w:val="0"/>
      <w:marRight w:val="0"/>
      <w:marTop w:val="0"/>
      <w:marBottom w:val="0"/>
      <w:divBdr>
        <w:top w:val="none" w:sz="0" w:space="0" w:color="auto"/>
        <w:left w:val="none" w:sz="0" w:space="0" w:color="auto"/>
        <w:bottom w:val="none" w:sz="0" w:space="0" w:color="auto"/>
        <w:right w:val="none" w:sz="0" w:space="0" w:color="auto"/>
      </w:divBdr>
    </w:div>
    <w:div w:id="1787238466">
      <w:bodyDiv w:val="1"/>
      <w:marLeft w:val="0"/>
      <w:marRight w:val="0"/>
      <w:marTop w:val="0"/>
      <w:marBottom w:val="0"/>
      <w:divBdr>
        <w:top w:val="none" w:sz="0" w:space="0" w:color="auto"/>
        <w:left w:val="none" w:sz="0" w:space="0" w:color="auto"/>
        <w:bottom w:val="none" w:sz="0" w:space="0" w:color="auto"/>
        <w:right w:val="none" w:sz="0" w:space="0" w:color="auto"/>
      </w:divBdr>
    </w:div>
    <w:div w:id="1827891909">
      <w:bodyDiv w:val="1"/>
      <w:marLeft w:val="0"/>
      <w:marRight w:val="0"/>
      <w:marTop w:val="0"/>
      <w:marBottom w:val="0"/>
      <w:divBdr>
        <w:top w:val="none" w:sz="0" w:space="0" w:color="auto"/>
        <w:left w:val="none" w:sz="0" w:space="0" w:color="auto"/>
        <w:bottom w:val="none" w:sz="0" w:space="0" w:color="auto"/>
        <w:right w:val="none" w:sz="0" w:space="0" w:color="auto"/>
      </w:divBdr>
    </w:div>
    <w:div w:id="1832990715">
      <w:bodyDiv w:val="1"/>
      <w:marLeft w:val="0"/>
      <w:marRight w:val="0"/>
      <w:marTop w:val="0"/>
      <w:marBottom w:val="0"/>
      <w:divBdr>
        <w:top w:val="none" w:sz="0" w:space="0" w:color="auto"/>
        <w:left w:val="none" w:sz="0" w:space="0" w:color="auto"/>
        <w:bottom w:val="none" w:sz="0" w:space="0" w:color="auto"/>
        <w:right w:val="none" w:sz="0" w:space="0" w:color="auto"/>
      </w:divBdr>
    </w:div>
    <w:div w:id="1963152102">
      <w:bodyDiv w:val="1"/>
      <w:marLeft w:val="0"/>
      <w:marRight w:val="0"/>
      <w:marTop w:val="0"/>
      <w:marBottom w:val="0"/>
      <w:divBdr>
        <w:top w:val="none" w:sz="0" w:space="0" w:color="auto"/>
        <w:left w:val="none" w:sz="0" w:space="0" w:color="auto"/>
        <w:bottom w:val="none" w:sz="0" w:space="0" w:color="auto"/>
        <w:right w:val="none" w:sz="0" w:space="0" w:color="auto"/>
      </w:divBdr>
    </w:div>
    <w:div w:id="2008827683">
      <w:bodyDiv w:val="1"/>
      <w:marLeft w:val="0"/>
      <w:marRight w:val="0"/>
      <w:marTop w:val="0"/>
      <w:marBottom w:val="0"/>
      <w:divBdr>
        <w:top w:val="none" w:sz="0" w:space="0" w:color="auto"/>
        <w:left w:val="none" w:sz="0" w:space="0" w:color="auto"/>
        <w:bottom w:val="none" w:sz="0" w:space="0" w:color="auto"/>
        <w:right w:val="none" w:sz="0" w:space="0" w:color="auto"/>
      </w:divBdr>
    </w:div>
    <w:div w:id="2060128229">
      <w:bodyDiv w:val="1"/>
      <w:marLeft w:val="0"/>
      <w:marRight w:val="0"/>
      <w:marTop w:val="0"/>
      <w:marBottom w:val="0"/>
      <w:divBdr>
        <w:top w:val="none" w:sz="0" w:space="0" w:color="auto"/>
        <w:left w:val="none" w:sz="0" w:space="0" w:color="auto"/>
        <w:bottom w:val="none" w:sz="0" w:space="0" w:color="auto"/>
        <w:right w:val="none" w:sz="0" w:space="0" w:color="auto"/>
      </w:divBdr>
    </w:div>
    <w:div w:id="2109156141">
      <w:bodyDiv w:val="1"/>
      <w:marLeft w:val="0"/>
      <w:marRight w:val="0"/>
      <w:marTop w:val="0"/>
      <w:marBottom w:val="0"/>
      <w:divBdr>
        <w:top w:val="none" w:sz="0" w:space="0" w:color="auto"/>
        <w:left w:val="none" w:sz="0" w:space="0" w:color="auto"/>
        <w:bottom w:val="none" w:sz="0" w:space="0" w:color="auto"/>
        <w:right w:val="none" w:sz="0" w:space="0" w:color="auto"/>
      </w:divBdr>
    </w:div>
    <w:div w:id="2115436721">
      <w:bodyDiv w:val="1"/>
      <w:marLeft w:val="0"/>
      <w:marRight w:val="0"/>
      <w:marTop w:val="0"/>
      <w:marBottom w:val="0"/>
      <w:divBdr>
        <w:top w:val="none" w:sz="0" w:space="0" w:color="auto"/>
        <w:left w:val="none" w:sz="0" w:space="0" w:color="auto"/>
        <w:bottom w:val="none" w:sz="0" w:space="0" w:color="auto"/>
        <w:right w:val="none" w:sz="0" w:space="0" w:color="auto"/>
      </w:divBdr>
    </w:div>
    <w:div w:id="211813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olimp-lab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73708-F94C-4E46-B303-83E2F86B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2306</Words>
  <Characters>13839</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DZP</Company>
  <LinksUpToDate>false</LinksUpToDate>
  <CharactersWithSpaces>16113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DZP</dc:creator>
  <cp:lastModifiedBy>Jennifer Mytych</cp:lastModifiedBy>
  <cp:revision>3</cp:revision>
  <cp:lastPrinted>2022-07-11T10:06:00Z</cp:lastPrinted>
  <dcterms:created xsi:type="dcterms:W3CDTF">2022-07-11T11:15:00Z</dcterms:created>
  <dcterms:modified xsi:type="dcterms:W3CDTF">2022-07-11T11:48:00Z</dcterms:modified>
</cp:coreProperties>
</file>