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B27D" w14:textId="77777777" w:rsidR="00C10A44" w:rsidRPr="00E86C2D" w:rsidRDefault="00C10A44" w:rsidP="007D2B5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5051316"/>
      <w:bookmarkStart w:id="1" w:name="_Toc21857096"/>
    </w:p>
    <w:bookmarkEnd w:id="0"/>
    <w:bookmarkEnd w:id="1"/>
    <w:p w14:paraId="385C38A8" w14:textId="77777777" w:rsidR="00306868" w:rsidRPr="00E86C2D" w:rsidRDefault="00306868" w:rsidP="00306868">
      <w:pPr>
        <w:pStyle w:val="Standard"/>
        <w:spacing w:after="0"/>
        <w:jc w:val="center"/>
        <w:rPr>
          <w:rFonts w:asciiTheme="minorHAnsi" w:eastAsia="Times New Roman" w:hAnsiTheme="minorHAnsi" w:cstheme="minorHAnsi"/>
          <w:b/>
        </w:rPr>
      </w:pPr>
    </w:p>
    <w:p w14:paraId="44F6574D" w14:textId="77777777" w:rsidR="00306868" w:rsidRPr="00E86C2D" w:rsidRDefault="00306868" w:rsidP="00DD0AC5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E86C2D">
        <w:rPr>
          <w:rFonts w:asciiTheme="minorHAnsi" w:eastAsia="Times New Roman" w:hAnsiTheme="minorHAnsi" w:cstheme="minorHAnsi"/>
          <w:b/>
        </w:rPr>
        <w:t xml:space="preserve">ZAPYTANIE OFERTOWE NR </w:t>
      </w:r>
      <w:bookmarkStart w:id="2" w:name="_Hlk118363620"/>
      <w:bookmarkStart w:id="3" w:name="_Hlk15447783"/>
      <w:r w:rsidR="00486140" w:rsidRPr="00E86C2D">
        <w:rPr>
          <w:rFonts w:asciiTheme="minorHAnsi" w:eastAsia="Times New Roman" w:hAnsiTheme="minorHAnsi" w:cstheme="minorHAnsi"/>
          <w:b/>
        </w:rPr>
        <w:t>BK/1/</w:t>
      </w:r>
      <w:r w:rsidR="00082688" w:rsidRPr="00E86C2D">
        <w:rPr>
          <w:rFonts w:asciiTheme="minorHAnsi" w:eastAsia="Times New Roman" w:hAnsiTheme="minorHAnsi" w:cstheme="minorHAnsi"/>
          <w:b/>
        </w:rPr>
        <w:t>Z038</w:t>
      </w:r>
      <w:r w:rsidR="00486140" w:rsidRPr="00E86C2D">
        <w:rPr>
          <w:rFonts w:asciiTheme="minorHAnsi" w:eastAsia="Times New Roman" w:hAnsiTheme="minorHAnsi" w:cstheme="minorHAnsi"/>
          <w:b/>
        </w:rPr>
        <w:t>/2022</w:t>
      </w:r>
      <w:bookmarkEnd w:id="2"/>
    </w:p>
    <w:p w14:paraId="39800FBF" w14:textId="77777777" w:rsidR="00DD0AC5" w:rsidRPr="00E86C2D" w:rsidRDefault="00DD0AC5" w:rsidP="00DD0A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E8E603" w14:textId="7CB40388" w:rsidR="00DD0AC5" w:rsidRPr="00E86C2D" w:rsidRDefault="00DD0AC5" w:rsidP="00DD0AC5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Postępowanie na usługę: </w:t>
      </w:r>
      <w:r w:rsidR="00A14E45" w:rsidRPr="00FD035C">
        <w:rPr>
          <w:rFonts w:asciiTheme="minorHAnsi" w:hAnsiTheme="minorHAnsi" w:cstheme="minorHAnsi"/>
          <w:b/>
          <w:bCs/>
          <w:color w:val="auto"/>
          <w:sz w:val="22"/>
          <w:szCs w:val="22"/>
        </w:rPr>
        <w:t>Zakup i wdrożenie oprogramowania wykorzystującego wirtualną rzeczywistość do badania miejsca zbrodni</w:t>
      </w:r>
      <w:r w:rsidR="00A14E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i zabezpieczania śladów kryminalistycznych</w:t>
      </w:r>
    </w:p>
    <w:p w14:paraId="01CCA97B" w14:textId="77777777" w:rsidR="00DD0AC5" w:rsidRPr="00E86C2D" w:rsidRDefault="00DD0AC5" w:rsidP="00306868">
      <w:pPr>
        <w:pStyle w:val="Standard"/>
        <w:spacing w:after="0"/>
        <w:jc w:val="center"/>
        <w:rPr>
          <w:rFonts w:asciiTheme="minorHAnsi" w:hAnsiTheme="minorHAnsi" w:cstheme="minorHAnsi"/>
        </w:rPr>
      </w:pPr>
    </w:p>
    <w:bookmarkEnd w:id="3"/>
    <w:p w14:paraId="238E837E" w14:textId="77777777" w:rsidR="00306868" w:rsidRPr="00E86C2D" w:rsidRDefault="00306868" w:rsidP="00306868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D573367" w14:textId="77777777" w:rsidR="00005CFD" w:rsidRPr="00E86C2D" w:rsidRDefault="001578FE" w:rsidP="00005C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6C2D">
        <w:rPr>
          <w:rFonts w:asciiTheme="minorHAnsi" w:hAnsiTheme="minorHAnsi" w:cstheme="minorHAnsi"/>
          <w:b/>
          <w:sz w:val="22"/>
          <w:szCs w:val="22"/>
        </w:rPr>
        <w:t>Dotyczy projektu:</w:t>
      </w:r>
      <w:r w:rsidR="006014AE" w:rsidRPr="00E86C2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4" w:name="_Hlk118363678"/>
      <w:r w:rsidR="00486140"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Dostosowanie oferty edukacyjnej Wyższej Szkoły Finansów i Prawa w Bielsku-Białej do potrzeb gospodarki, rynku pracy i społeczeństwa</w:t>
      </w:r>
      <w:bookmarkEnd w:id="4"/>
      <w:r w:rsidR="003F7D3D"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</w:p>
    <w:p w14:paraId="055BD192" w14:textId="77777777" w:rsidR="00005CFD" w:rsidRPr="00E86C2D" w:rsidRDefault="00005CFD" w:rsidP="00005CFD">
      <w:pPr>
        <w:pStyle w:val="Default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POWR.03.05.00-00-Z038/17-00</w:t>
      </w:r>
    </w:p>
    <w:p w14:paraId="2E839363" w14:textId="77777777" w:rsidR="00AF79DE" w:rsidRPr="00E86C2D" w:rsidRDefault="003F7D3D" w:rsidP="0006638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072A4A"/>
          <w:sz w:val="23"/>
          <w:szCs w:val="23"/>
          <w:bdr w:val="none" w:sz="0" w:space="0" w:color="auto" w:frame="1"/>
        </w:rPr>
        <w:br/>
      </w:r>
    </w:p>
    <w:p w14:paraId="08BA07C9" w14:textId="77777777" w:rsidR="00AF79DE" w:rsidRPr="00E86C2D" w:rsidRDefault="00AF79DE" w:rsidP="00AF79DE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3C95870" w14:textId="77777777" w:rsidR="00306868" w:rsidRPr="00E86C2D" w:rsidRDefault="00AE1974" w:rsidP="00161CBE">
      <w:pPr>
        <w:pStyle w:val="Default"/>
        <w:numPr>
          <w:ilvl w:val="0"/>
          <w:numId w:val="3"/>
        </w:numPr>
        <w:ind w:left="284" w:hanging="142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Zamawiający: </w:t>
      </w:r>
    </w:p>
    <w:p w14:paraId="3E529B8A" w14:textId="77777777" w:rsidR="00DD0AC5" w:rsidRPr="00E86C2D" w:rsidRDefault="00DD0AC5" w:rsidP="00DD0AC5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</w:rPr>
      </w:pPr>
    </w:p>
    <w:p w14:paraId="0225CD03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>Wyższa Szkoła Finansów i Prawa w Bielsku-Białej</w:t>
      </w:r>
    </w:p>
    <w:p w14:paraId="7F369153" w14:textId="77777777" w:rsidR="00D2267F" w:rsidRPr="00E86C2D" w:rsidRDefault="00D2267F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>ul. Cz. Tańskiego 5</w:t>
      </w:r>
    </w:p>
    <w:p w14:paraId="6B7227EB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</w:pPr>
      <w:bookmarkStart w:id="5" w:name="_Hlk52964969"/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>43-382 Bielsko-Biała</w:t>
      </w:r>
    </w:p>
    <w:p w14:paraId="15726294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>NIP: 9371472347</w:t>
      </w: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ab/>
      </w: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ab/>
      </w: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ab/>
      </w:r>
    </w:p>
    <w:p w14:paraId="603C7326" w14:textId="77777777" w:rsidR="00486140" w:rsidRPr="00E86C2D" w:rsidRDefault="00486140" w:rsidP="00486140">
      <w:pPr>
        <w:pStyle w:val="pkt"/>
        <w:tabs>
          <w:tab w:val="left" w:pos="680"/>
        </w:tabs>
        <w:spacing w:before="0" w:after="0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n-US"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n-US" w:bidi="ar-SA"/>
        </w:rPr>
        <w:t>REGON:  070572182</w:t>
      </w:r>
    </w:p>
    <w:p w14:paraId="0A1A592B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  <w:t>tel.: +48 33 8297212</w:t>
      </w: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  <w:br/>
        <w:t>fax: +48 33 8297221</w:t>
      </w:r>
    </w:p>
    <w:p w14:paraId="2FDB6A5D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  <w:t xml:space="preserve">e-mail: </w:t>
      </w:r>
      <w:hyperlink r:id="rId11" w:history="1"/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val="en-US" w:bidi="ar-SA"/>
        </w:rPr>
        <w:t>sekretriat@wsfip.edu.pl</w:t>
      </w:r>
    </w:p>
    <w:p w14:paraId="0F8C3DEA" w14:textId="77777777" w:rsidR="00486140" w:rsidRPr="00E86C2D" w:rsidRDefault="00486140" w:rsidP="00486140">
      <w:pPr>
        <w:pStyle w:val="glowny-akapit"/>
        <w:tabs>
          <w:tab w:val="left" w:pos="680"/>
        </w:tabs>
        <w:spacing w:before="0" w:after="0" w:line="240" w:lineRule="auto"/>
        <w:ind w:left="0" w:firstLine="0"/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</w:pP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>adres strony internetowej: www.wsfip.edu.pl</w:t>
      </w:r>
    </w:p>
    <w:bookmarkEnd w:id="5"/>
    <w:p w14:paraId="12300277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6DB5B82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284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Przedmiot zamówienia </w:t>
      </w:r>
    </w:p>
    <w:p w14:paraId="3852609F" w14:textId="77777777" w:rsidR="00DD0AC5" w:rsidRPr="00E86C2D" w:rsidRDefault="00DD0AC5" w:rsidP="00DD0AC5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</w:rPr>
      </w:pPr>
    </w:p>
    <w:p w14:paraId="4B5177CC" w14:textId="77777777" w:rsidR="00FE32E9" w:rsidRPr="00E86C2D" w:rsidRDefault="00FE32E9" w:rsidP="00467A2B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3F77C12C" w:rsidRPr="00E86C2D">
        <w:rPr>
          <w:rFonts w:asciiTheme="minorHAnsi" w:hAnsiTheme="minorHAnsi" w:cstheme="minorHAnsi"/>
          <w:sz w:val="22"/>
          <w:szCs w:val="22"/>
        </w:rPr>
        <w:t xml:space="preserve">dostarczenie i </w:t>
      </w:r>
      <w:r w:rsidRPr="00E86C2D">
        <w:rPr>
          <w:rFonts w:asciiTheme="minorHAnsi" w:hAnsiTheme="minorHAnsi" w:cstheme="minorHAnsi"/>
          <w:sz w:val="22"/>
          <w:szCs w:val="22"/>
        </w:rPr>
        <w:t xml:space="preserve">wdrożenie </w:t>
      </w:r>
      <w:bookmarkStart w:id="6" w:name="_Hlk115674591"/>
      <w:bookmarkStart w:id="7" w:name="_Hlk114567900"/>
      <w:r w:rsidR="79DE8734" w:rsidRPr="00E86C2D">
        <w:rPr>
          <w:rFonts w:asciiTheme="minorHAnsi" w:hAnsiTheme="minorHAnsi" w:cstheme="minorHAnsi"/>
          <w:sz w:val="22"/>
          <w:szCs w:val="22"/>
        </w:rPr>
        <w:t>specjalistycznego symulatora VR</w:t>
      </w:r>
      <w:r w:rsidR="003F7D3D" w:rsidRPr="00E86C2D">
        <w:rPr>
          <w:rFonts w:asciiTheme="minorHAnsi" w:hAnsiTheme="minorHAnsi" w:cstheme="minorHAnsi"/>
          <w:sz w:val="22"/>
          <w:szCs w:val="22"/>
        </w:rPr>
        <w:t xml:space="preserve"> (wirtualna rzeczywistość)</w:t>
      </w:r>
      <w:r w:rsidR="79DE8734" w:rsidRPr="00E86C2D">
        <w:rPr>
          <w:rFonts w:asciiTheme="minorHAnsi" w:hAnsiTheme="minorHAnsi" w:cstheme="minorHAnsi"/>
          <w:sz w:val="22"/>
          <w:szCs w:val="22"/>
        </w:rPr>
        <w:t xml:space="preserve"> prowadzenia</w:t>
      </w:r>
      <w:r w:rsidR="003F7D3D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79DE8734" w:rsidRPr="00E86C2D">
        <w:rPr>
          <w:rFonts w:asciiTheme="minorHAnsi" w:hAnsiTheme="minorHAnsi" w:cstheme="minorHAnsi"/>
          <w:sz w:val="22"/>
          <w:szCs w:val="22"/>
        </w:rPr>
        <w:t>oględzin miejsca zdarzenia</w:t>
      </w:r>
      <w:bookmarkEnd w:id="6"/>
      <w:r w:rsidR="00C344C9" w:rsidRPr="00E86C2D">
        <w:rPr>
          <w:rFonts w:asciiTheme="minorHAnsi" w:hAnsiTheme="minorHAnsi" w:cstheme="minorHAnsi"/>
          <w:sz w:val="22"/>
          <w:szCs w:val="22"/>
        </w:rPr>
        <w:t xml:space="preserve"> </w:t>
      </w:r>
      <w:bookmarkEnd w:id="7"/>
      <w:r w:rsidR="00C344C9" w:rsidRPr="00E86C2D">
        <w:rPr>
          <w:rFonts w:asciiTheme="minorHAnsi" w:hAnsiTheme="minorHAnsi" w:cstheme="minorHAnsi"/>
          <w:sz w:val="22"/>
          <w:szCs w:val="22"/>
        </w:rPr>
        <w:t xml:space="preserve">(dalej </w:t>
      </w:r>
      <w:r w:rsidR="000E0325" w:rsidRPr="00E86C2D">
        <w:rPr>
          <w:rFonts w:asciiTheme="minorHAnsi" w:hAnsiTheme="minorHAnsi" w:cstheme="minorHAnsi"/>
          <w:sz w:val="22"/>
          <w:szCs w:val="22"/>
        </w:rPr>
        <w:t>Symulator VR</w:t>
      </w:r>
      <w:r w:rsidR="00C344C9" w:rsidRPr="00E86C2D">
        <w:rPr>
          <w:rFonts w:asciiTheme="minorHAnsi" w:hAnsiTheme="minorHAnsi" w:cstheme="minorHAnsi"/>
          <w:sz w:val="22"/>
          <w:szCs w:val="22"/>
        </w:rPr>
        <w:t>)</w:t>
      </w:r>
      <w:r w:rsidRPr="00E86C2D">
        <w:rPr>
          <w:rFonts w:asciiTheme="minorHAnsi" w:hAnsiTheme="minorHAnsi" w:cstheme="minorHAnsi"/>
          <w:sz w:val="22"/>
          <w:szCs w:val="22"/>
        </w:rPr>
        <w:t>, w szczególności:</w:t>
      </w:r>
    </w:p>
    <w:p w14:paraId="0F6DA441" w14:textId="77777777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dostawa licencji bezterminowej na Symulator VR kryminalistycznego badania - oględzin i zabezpieczenia miejsca ujawnienia zwłok;</w:t>
      </w:r>
    </w:p>
    <w:p w14:paraId="7C430E9A" w14:textId="77777777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dostawa, wdrożenia i świadczenia opieki serwisowej dla Symulatora VR kryminalistycznego badania - oględzin i zabezpieczenia miejsca ujawnienia zwłok;</w:t>
      </w:r>
    </w:p>
    <w:p w14:paraId="3394249B" w14:textId="77777777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dostawa zestawu komputerowego (komputer stacjonarny z monitorem) – 4 zestawy;</w:t>
      </w:r>
    </w:p>
    <w:p w14:paraId="554D0F1F" w14:textId="77777777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dostawa okularów VR (gogli) wraz z kontrolerami, niezbędnych do korzystania z symulatora VR – 4 zestawy;</w:t>
      </w:r>
    </w:p>
    <w:p w14:paraId="0849F6AD" w14:textId="77777777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dostawa serwera dedykowanego dla środowiska uruchomieniowego symulatora VR.</w:t>
      </w:r>
    </w:p>
    <w:p w14:paraId="1888F93B" w14:textId="51933122" w:rsidR="00005CFD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 xml:space="preserve">udzielenie gwarancji na okres min. </w:t>
      </w:r>
      <w:r w:rsidR="00E86C2D"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4</w:t>
      </w: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 xml:space="preserve"> lat dla wdrażanego Symulatora VR kryminalistycznego badania - oględzin i zabezpieczenia miejsca ujawnienia zwłok,</w:t>
      </w:r>
    </w:p>
    <w:p w14:paraId="59CE109E" w14:textId="77777777" w:rsidR="00FE32E9" w:rsidRPr="00E86C2D" w:rsidRDefault="00005CFD" w:rsidP="00005CFD">
      <w:pPr>
        <w:pStyle w:val="Akapitzlist"/>
        <w:widowControl w:val="0"/>
        <w:numPr>
          <w:ilvl w:val="0"/>
          <w:numId w:val="28"/>
        </w:numPr>
        <w:spacing w:after="0"/>
        <w:jc w:val="both"/>
        <w:rPr>
          <w:rFonts w:asciiTheme="minorHAnsi" w:eastAsia="SimSun" w:hAnsiTheme="minorHAnsi" w:cstheme="minorHAnsi"/>
          <w:color w:val="000000"/>
          <w:sz w:val="22"/>
          <w:lang w:eastAsia="zh-CN" w:bidi="hi-IN"/>
        </w:rPr>
      </w:pPr>
      <w:r w:rsidRPr="00E86C2D">
        <w:rPr>
          <w:rFonts w:asciiTheme="minorHAnsi" w:eastAsia="SimSun" w:hAnsiTheme="minorHAnsi" w:cstheme="minorHAnsi"/>
          <w:color w:val="000000"/>
          <w:sz w:val="22"/>
          <w:lang w:eastAsia="zh-CN" w:bidi="hi-IN"/>
        </w:rPr>
        <w:t>przeszkolenia personelu uczelni w zakresie obsługi Symulatora VR.</w:t>
      </w:r>
    </w:p>
    <w:p w14:paraId="5160627A" w14:textId="77777777" w:rsidR="00AE1974" w:rsidRPr="00E86C2D" w:rsidRDefault="00AE1974" w:rsidP="00AE19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Hlk496697556"/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Szczegółowy </w:t>
      </w:r>
      <w:r w:rsidR="00FE32E9"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opis przedmiotu zamówienia zawiera </w:t>
      </w:r>
      <w:bookmarkStart w:id="9" w:name="_Hlk114572190"/>
      <w:r w:rsidRPr="00E86C2D">
        <w:rPr>
          <w:rFonts w:asciiTheme="minorHAnsi" w:hAnsiTheme="minorHAnsi" w:cstheme="minorHAnsi"/>
          <w:color w:val="auto"/>
          <w:sz w:val="22"/>
          <w:szCs w:val="22"/>
        </w:rPr>
        <w:t>Załącznik nr 1 do Zapytania ofertowego</w:t>
      </w:r>
      <w:bookmarkEnd w:id="9"/>
      <w:r w:rsidR="00FE32E9" w:rsidRPr="00E86C2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bookmarkEnd w:id="8"/>
    <w:p w14:paraId="79AEBD6E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A6205E" w14:textId="77777777" w:rsidR="00AE1974" w:rsidRPr="00E86C2D" w:rsidRDefault="00AE1974" w:rsidP="00AE1974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6C2D">
        <w:rPr>
          <w:rFonts w:asciiTheme="minorHAnsi" w:hAnsiTheme="minorHAnsi" w:cstheme="minorHAnsi"/>
          <w:b/>
          <w:sz w:val="22"/>
          <w:szCs w:val="22"/>
        </w:rPr>
        <w:t>Przedmiot zamówienia według klasyfikacji Wspólnego Słownika Zamówień (CPV):</w:t>
      </w:r>
    </w:p>
    <w:p w14:paraId="63349648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Hlk118363645"/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48000000-8 </w:t>
      </w:r>
      <w:r w:rsidR="00865915" w:rsidRPr="00E86C2D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 Pakiety oprogramowania i systemy informatyczne</w:t>
      </w:r>
    </w:p>
    <w:p w14:paraId="737623B7" w14:textId="77777777" w:rsidR="00A77CD8" w:rsidRPr="00E86C2D" w:rsidRDefault="00A77CD8" w:rsidP="00A77CD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30200000-1 - Urządzenia komputerowe  </w:t>
      </w:r>
    </w:p>
    <w:p w14:paraId="16452256" w14:textId="77777777" w:rsidR="00A77CD8" w:rsidRPr="00E86C2D" w:rsidRDefault="00A77CD8" w:rsidP="00A77CD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lastRenderedPageBreak/>
        <w:t>30236000-2 - Różny sprzęt komputerowy</w:t>
      </w:r>
    </w:p>
    <w:p w14:paraId="754304A5" w14:textId="77777777" w:rsidR="00A77CD8" w:rsidRPr="00E86C2D" w:rsidRDefault="00A77CD8" w:rsidP="00A77CD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39162100-6 - Pomoce dydaktyczne </w:t>
      </w:r>
    </w:p>
    <w:p w14:paraId="2716321E" w14:textId="77777777" w:rsidR="00AE1974" w:rsidRPr="00E86C2D" w:rsidRDefault="00A77CD8" w:rsidP="00AE1974">
      <w:pPr>
        <w:pStyle w:val="Default"/>
        <w:spacing w:line="271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>79632000-3 – Szkolenie pracowników</w:t>
      </w:r>
    </w:p>
    <w:bookmarkEnd w:id="10"/>
    <w:p w14:paraId="198D6C43" w14:textId="77777777" w:rsidR="00A77CD8" w:rsidRPr="00E86C2D" w:rsidRDefault="00A77CD8" w:rsidP="00AE1974">
      <w:pPr>
        <w:pStyle w:val="Default"/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7F0521" w14:textId="77777777" w:rsidR="004A16D8" w:rsidRPr="00E86C2D" w:rsidRDefault="004A16D8" w:rsidP="004A16D8">
      <w:pPr>
        <w:pStyle w:val="Default"/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Maksymalny termin wykonywania zamówienia: </w:t>
      </w:r>
    </w:p>
    <w:p w14:paraId="60F4A511" w14:textId="77777777" w:rsidR="004A16D8" w:rsidRPr="00E86C2D" w:rsidRDefault="004A16D8" w:rsidP="00161CBE">
      <w:pPr>
        <w:pStyle w:val="Akapitzlist"/>
        <w:numPr>
          <w:ilvl w:val="0"/>
          <w:numId w:val="23"/>
        </w:numPr>
        <w:spacing w:after="0" w:line="271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86C2D">
        <w:rPr>
          <w:rFonts w:asciiTheme="minorHAnsi" w:eastAsia="Times New Roman" w:hAnsiTheme="minorHAnsi" w:cstheme="minorHAnsi"/>
          <w:sz w:val="22"/>
          <w:lang w:eastAsia="pl-PL"/>
        </w:rPr>
        <w:t>udzielenie licencji na oprogramowanie Symulatora VR - nie dłużej niż w terminie 30 dni od daty zawarcia  umowy;</w:t>
      </w:r>
    </w:p>
    <w:p w14:paraId="246D7477" w14:textId="77777777" w:rsidR="004A16D8" w:rsidRPr="00E86C2D" w:rsidRDefault="004A16D8" w:rsidP="00161CBE">
      <w:pPr>
        <w:pStyle w:val="Akapitzlist"/>
        <w:numPr>
          <w:ilvl w:val="0"/>
          <w:numId w:val="23"/>
        </w:numPr>
        <w:spacing w:after="0" w:line="271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86C2D">
        <w:rPr>
          <w:rFonts w:asciiTheme="minorHAnsi" w:eastAsia="Times New Roman" w:hAnsiTheme="minorHAnsi" w:cstheme="minorHAnsi"/>
          <w:sz w:val="22"/>
          <w:lang w:eastAsia="pl-PL"/>
        </w:rPr>
        <w:t>dostarczenie sprzętu - nie dłużej niż w terminie 30 dni od daty zawarcia  umowy;</w:t>
      </w:r>
    </w:p>
    <w:p w14:paraId="1619B34E" w14:textId="77777777" w:rsidR="004A16D8" w:rsidRPr="00E86C2D" w:rsidRDefault="004A16D8" w:rsidP="00161CBE">
      <w:pPr>
        <w:pStyle w:val="Akapitzlist"/>
        <w:numPr>
          <w:ilvl w:val="0"/>
          <w:numId w:val="23"/>
        </w:numPr>
        <w:spacing w:after="0" w:line="271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86C2D">
        <w:rPr>
          <w:rFonts w:asciiTheme="minorHAnsi" w:eastAsia="Times New Roman" w:hAnsiTheme="minorHAnsi" w:cstheme="minorHAnsi"/>
          <w:sz w:val="22"/>
          <w:lang w:eastAsia="pl-PL"/>
        </w:rPr>
        <w:t>instalacja i konfiguracja sprzętu oraz oprogramowania Symulatora VR - nie dłużej niż w terminie 30 dni od daty zawarcia  umowy;</w:t>
      </w:r>
    </w:p>
    <w:p w14:paraId="7300620B" w14:textId="16D0C6C3" w:rsidR="004A16D8" w:rsidRPr="00E86C2D" w:rsidRDefault="004A16D8" w:rsidP="00161CBE">
      <w:pPr>
        <w:pStyle w:val="Akapitzlist"/>
        <w:numPr>
          <w:ilvl w:val="0"/>
          <w:numId w:val="23"/>
        </w:numPr>
        <w:spacing w:after="0" w:line="271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świadczenie opieki serwisowej dla Symulatora VR </w:t>
      </w:r>
      <w:r w:rsidR="00744DBD" w:rsidRPr="00E86C2D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44DBD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na </w:t>
      </w:r>
      <w:bookmarkStart w:id="11" w:name="_Hlk115676379"/>
      <w:r w:rsidR="00744DBD" w:rsidRPr="00E86C2D">
        <w:rPr>
          <w:rFonts w:asciiTheme="minorHAnsi" w:eastAsia="Times New Roman" w:hAnsiTheme="minorHAnsi" w:cstheme="minorHAnsi"/>
          <w:sz w:val="22"/>
          <w:lang w:eastAsia="pl-PL"/>
        </w:rPr>
        <w:t>okres</w:t>
      </w:r>
      <w:r w:rsidR="003F7D3D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trwania gwarancji i rękojmi, lecz</w:t>
      </w:r>
      <w:r w:rsidR="00C847F0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nie krótszy niż </w:t>
      </w:r>
      <w:r w:rsidR="00005CFD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do dnia 31.12.2023</w:t>
      </w:r>
      <w:r w:rsidR="00C847F0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rok</w:t>
      </w:r>
      <w:r w:rsidR="00005CFD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847F0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 od daty zawarcia  umowy</w:t>
      </w:r>
      <w:r w:rsidR="003F7D3D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; </w:t>
      </w:r>
      <w:r w:rsidR="00C847F0" w:rsidRPr="00E86C2D" w:rsidDel="00C847F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bookmarkEnd w:id="11"/>
    <w:p w14:paraId="70BE2E5D" w14:textId="77777777" w:rsidR="004A16D8" w:rsidRPr="00E86C2D" w:rsidRDefault="00887226" w:rsidP="00161CBE">
      <w:pPr>
        <w:pStyle w:val="Akapitzlist"/>
        <w:numPr>
          <w:ilvl w:val="0"/>
          <w:numId w:val="23"/>
        </w:numPr>
        <w:spacing w:after="0" w:line="271" w:lineRule="auto"/>
        <w:jc w:val="both"/>
        <w:rPr>
          <w:rFonts w:asciiTheme="minorHAnsi" w:hAnsiTheme="minorHAnsi" w:cstheme="minorHAnsi"/>
        </w:rPr>
      </w:pPr>
      <w:r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organizacja i realizacja warsztatów z zakresu wykorzystania wirtualnej rzeczywistości </w:t>
      </w:r>
      <w:r w:rsidR="004A16D8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- nie dłużej niż w terminie </w:t>
      </w:r>
      <w:r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30 </w:t>
      </w:r>
      <w:r w:rsidR="004A16D8" w:rsidRPr="00E86C2D">
        <w:rPr>
          <w:rFonts w:asciiTheme="minorHAnsi" w:eastAsia="Times New Roman" w:hAnsiTheme="minorHAnsi" w:cstheme="minorHAnsi"/>
          <w:sz w:val="22"/>
          <w:lang w:eastAsia="pl-PL"/>
        </w:rPr>
        <w:t xml:space="preserve">dni od daty zawarcia  umowy; </w:t>
      </w:r>
    </w:p>
    <w:p w14:paraId="4B05950E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3409E3" w14:textId="77777777" w:rsidR="00AE1974" w:rsidRPr="00E86C2D" w:rsidRDefault="00AE1974" w:rsidP="00161CBE">
      <w:pPr>
        <w:pStyle w:val="Default"/>
        <w:numPr>
          <w:ilvl w:val="0"/>
          <w:numId w:val="3"/>
        </w:numPr>
        <w:spacing w:before="120"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sz w:val="22"/>
          <w:szCs w:val="22"/>
        </w:rPr>
        <w:t>Warunki ogólne zapytania ofertowego</w:t>
      </w:r>
    </w:p>
    <w:p w14:paraId="576C0E19" w14:textId="77777777" w:rsidR="00AE1974" w:rsidRPr="00E86C2D" w:rsidRDefault="00AE1974" w:rsidP="00161CBE">
      <w:pPr>
        <w:pStyle w:val="Akapitzlist"/>
        <w:numPr>
          <w:ilvl w:val="0"/>
          <w:numId w:val="8"/>
        </w:numPr>
        <w:spacing w:after="0" w:line="271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>Niniejsze Z</w:t>
      </w:r>
      <w:r w:rsidR="6924172D" w:rsidRPr="00E86C2D">
        <w:rPr>
          <w:rFonts w:asciiTheme="minorHAnsi" w:hAnsiTheme="minorHAnsi" w:cstheme="minorHAnsi"/>
          <w:sz w:val="22"/>
        </w:rPr>
        <w:t>amówienie</w:t>
      </w:r>
      <w:r w:rsidRPr="00E86C2D">
        <w:rPr>
          <w:rFonts w:asciiTheme="minorHAnsi" w:hAnsiTheme="minorHAnsi" w:cstheme="minorHAnsi"/>
          <w:sz w:val="22"/>
        </w:rPr>
        <w:t xml:space="preserve">  jest skierowane do osób prawnych oraz do osób fizycznych prowadzących działalność gospodarczą.</w:t>
      </w:r>
    </w:p>
    <w:p w14:paraId="6765BD9B" w14:textId="77777777" w:rsidR="00AE1974" w:rsidRPr="00E86C2D" w:rsidRDefault="00AE1974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Zamawiający zastrzega sobie możliwość unieważnienia postępowania bez podania przyczyny. W przypadku unieważnienia postępowania, Zamawiający nie ponosi kosztów postępowania.</w:t>
      </w:r>
    </w:p>
    <w:p w14:paraId="4527CC0F" w14:textId="77777777" w:rsidR="00AE1974" w:rsidRPr="00E86C2D" w:rsidRDefault="00AE1974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Zgodnie z obowiązującym prawem niniejsze Zapytanie</w:t>
      </w:r>
      <w:r w:rsidR="0057694B" w:rsidRPr="00E86C2D">
        <w:rPr>
          <w:rFonts w:asciiTheme="minorHAnsi" w:hAnsiTheme="minorHAnsi" w:cstheme="minorHAnsi"/>
          <w:sz w:val="22"/>
          <w:szCs w:val="22"/>
        </w:rPr>
        <w:t xml:space="preserve"> ofertowe</w:t>
      </w:r>
      <w:r w:rsidRPr="00E86C2D">
        <w:rPr>
          <w:rFonts w:asciiTheme="minorHAnsi" w:hAnsiTheme="minorHAnsi" w:cstheme="minorHAnsi"/>
          <w:sz w:val="22"/>
          <w:szCs w:val="22"/>
        </w:rPr>
        <w:t xml:space="preserve"> nie jest procedowane na podstawie przepisów ustawy Prawo zamówień publicznych, a propozycje składane przez zainteresowane podmioty nie są ofertami w rozumieniu Kodeksu cywilnego. </w:t>
      </w:r>
    </w:p>
    <w:p w14:paraId="22CC32BE" w14:textId="77777777" w:rsidR="009C5466" w:rsidRPr="00E86C2D" w:rsidRDefault="009C5466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Zamawiający nie przewiduje udzielenia zamówienia w częściach. </w:t>
      </w:r>
    </w:p>
    <w:p w14:paraId="0EC36DF4" w14:textId="77777777" w:rsidR="00A44319" w:rsidRPr="00E86C2D" w:rsidRDefault="00A67E81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Zamawiający nie dopuszcza możliwości składania ofert wariantowych. </w:t>
      </w:r>
    </w:p>
    <w:p w14:paraId="7A5DF5B1" w14:textId="77777777" w:rsidR="00965D5F" w:rsidRPr="00E86C2D" w:rsidRDefault="00A44319" w:rsidP="0036746A">
      <w:pPr>
        <w:pStyle w:val="Default"/>
        <w:spacing w:line="271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003030D8" w:rsidRPr="00E86C2D">
        <w:rPr>
          <w:rFonts w:asciiTheme="minorHAnsi" w:hAnsiTheme="minorHAnsi" w:cstheme="minorHAnsi"/>
          <w:sz w:val="22"/>
          <w:szCs w:val="22"/>
        </w:rPr>
        <w:t>W</w:t>
      </w:r>
      <w:r w:rsidRPr="00E86C2D">
        <w:rPr>
          <w:rFonts w:asciiTheme="minorHAnsi" w:hAnsiTheme="minorHAnsi" w:cstheme="minorHAnsi"/>
          <w:sz w:val="22"/>
          <w:szCs w:val="22"/>
        </w:rPr>
        <w:t xml:space="preserve"> sytuacji  gdyby  w  </w:t>
      </w:r>
      <w:r w:rsidR="00005CFD" w:rsidRPr="00E86C2D">
        <w:rPr>
          <w:rFonts w:asciiTheme="minorHAnsi" w:hAnsiTheme="minorHAnsi" w:cstheme="minorHAnsi"/>
          <w:sz w:val="22"/>
          <w:szCs w:val="22"/>
        </w:rPr>
        <w:t>postę</w:t>
      </w:r>
      <w:r w:rsidR="6E53A2A8" w:rsidRPr="00E86C2D">
        <w:rPr>
          <w:rFonts w:asciiTheme="minorHAnsi" w:hAnsiTheme="minorHAnsi" w:cstheme="minorHAnsi"/>
          <w:sz w:val="22"/>
          <w:szCs w:val="22"/>
        </w:rPr>
        <w:t>powaniu</w:t>
      </w:r>
      <w:r w:rsidRPr="00E86C2D">
        <w:rPr>
          <w:rFonts w:asciiTheme="minorHAnsi" w:hAnsiTheme="minorHAnsi" w:cstheme="minorHAnsi"/>
          <w:sz w:val="22"/>
          <w:szCs w:val="22"/>
        </w:rPr>
        <w:t>,  zawarto  odniesienie  do  norm,  ocen  technicznych,  specyfikacji</w:t>
      </w:r>
      <w:r w:rsidR="003030D8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Pr="00E86C2D">
        <w:rPr>
          <w:rFonts w:asciiTheme="minorHAnsi" w:hAnsiTheme="minorHAnsi" w:cstheme="minorHAnsi"/>
          <w:sz w:val="22"/>
          <w:szCs w:val="22"/>
        </w:rPr>
        <w:t>technicznych i systemów referencji technicznych, a takim  odniesieniom  nie  towarzyszy  wyrażenie  „lub  równoważne”,  to Zamawiający  dopuszcza  rozwiązania  równoważne  opisywanym  w  każdej  takiej  normie, ocenie technicznej, specyfikacji technicznej, systemowi referencji technicznych. W związku</w:t>
      </w:r>
      <w:r w:rsidR="000C708E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Pr="00E86C2D">
        <w:rPr>
          <w:rFonts w:asciiTheme="minorHAnsi" w:hAnsiTheme="minorHAnsi" w:cstheme="minorHAnsi"/>
          <w:sz w:val="22"/>
          <w:szCs w:val="22"/>
        </w:rPr>
        <w:t xml:space="preserve">z  powyższym  należy  przyjąć,  że  każdej:  normie,   ocenie  technicznej,   specyfikacji technicznej,  systemie  referencji  technicznych  występujących  w  opisie  przedmiotu zamówienia  towarzyszą  wyrazy  „lub  równoważne".  </w:t>
      </w:r>
      <w:r w:rsidR="000C708E" w:rsidRPr="00E86C2D">
        <w:rPr>
          <w:rFonts w:asciiTheme="minorHAnsi" w:hAnsiTheme="minorHAnsi" w:cstheme="minorHAnsi"/>
          <w:sz w:val="22"/>
          <w:szCs w:val="22"/>
        </w:rPr>
        <w:t>W</w:t>
      </w:r>
      <w:r w:rsidRPr="00E86C2D">
        <w:rPr>
          <w:rFonts w:asciiTheme="minorHAnsi" w:hAnsiTheme="minorHAnsi" w:cstheme="minorHAnsi"/>
          <w:sz w:val="22"/>
          <w:szCs w:val="22"/>
        </w:rPr>
        <w:t xml:space="preserve">ykonawca,  który  powołuje  się  na  rozwiązania  równoważne,  jest  obowiązany  udowodnić,  poprzez  dołączenie  do  oferty  stosownych środków  dowodowych,  że proponowane  rozwiązania  w  równoważnym  stopniu  spełniają  wymagania  określone w </w:t>
      </w:r>
      <w:r w:rsidR="003F2EA4" w:rsidRPr="00E86C2D">
        <w:rPr>
          <w:rFonts w:asciiTheme="minorHAnsi" w:hAnsiTheme="minorHAnsi" w:cstheme="minorHAnsi"/>
          <w:sz w:val="22"/>
          <w:szCs w:val="22"/>
        </w:rPr>
        <w:t>Zapytaniu ofertowym</w:t>
      </w:r>
      <w:r w:rsidRPr="00E86C2D">
        <w:rPr>
          <w:rFonts w:asciiTheme="minorHAnsi" w:hAnsiTheme="minorHAnsi" w:cstheme="minorHAnsi"/>
          <w:sz w:val="22"/>
          <w:szCs w:val="22"/>
        </w:rPr>
        <w:t>.</w:t>
      </w:r>
    </w:p>
    <w:p w14:paraId="01A76F28" w14:textId="77777777" w:rsidR="00903A90" w:rsidRPr="00E86C2D" w:rsidRDefault="00903A90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Zamawiający przewiduje możliwość udzielenia zamówienia uzupełniającego w okresie 3 lat od dnia udzielenia zamówienia podstawowego, dotychczasowemu Wykonawcy, zamówień polegających na powtórzeniu podobnych usług, tj. usług, które w szczególności mogą polegać na:</w:t>
      </w:r>
    </w:p>
    <w:p w14:paraId="0F5FFBB8" w14:textId="77777777" w:rsidR="00903A90" w:rsidRPr="00E86C2D" w:rsidRDefault="00903A90" w:rsidP="00161CBE">
      <w:pPr>
        <w:pStyle w:val="Default"/>
        <w:numPr>
          <w:ilvl w:val="0"/>
          <w:numId w:val="20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opracowywaniu i wdrażaniu nowych funkcjonalności Systemu;</w:t>
      </w:r>
    </w:p>
    <w:p w14:paraId="70487F6F" w14:textId="77777777" w:rsidR="003F7D3D" w:rsidRPr="00E86C2D" w:rsidRDefault="003F7D3D" w:rsidP="00161CBE">
      <w:pPr>
        <w:pStyle w:val="Default"/>
        <w:numPr>
          <w:ilvl w:val="0"/>
          <w:numId w:val="20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 wydłużeniu gwarancji i rękojmi wraz z obsługą serwisową,</w:t>
      </w:r>
    </w:p>
    <w:p w14:paraId="284DB681" w14:textId="77777777" w:rsidR="003F7D3D" w:rsidRPr="00E86C2D" w:rsidRDefault="00E967ED" w:rsidP="00161CBE">
      <w:pPr>
        <w:pStyle w:val="Default"/>
        <w:numPr>
          <w:ilvl w:val="0"/>
          <w:numId w:val="20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zakup licencji bez ograniczeń czasowych, na kolejne stacje robocze (stanowiska),</w:t>
      </w:r>
      <w:r w:rsidR="003F7D3D" w:rsidRPr="00E86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F47C2" w14:textId="77777777" w:rsidR="00903A90" w:rsidRPr="00E86C2D" w:rsidRDefault="00903A90" w:rsidP="00161CBE">
      <w:pPr>
        <w:pStyle w:val="Default"/>
        <w:numPr>
          <w:ilvl w:val="0"/>
          <w:numId w:val="20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dostosowywaniu Systemu do zmian wynikających z przyjęcia przez Zamawiającego nowych wewnętrznych regulacji (zarządzeń) oraz zmian organizacyjnych u Zamawiającego, które nie wynikają z powszechnie obowiązujących przepisów prawa;</w:t>
      </w:r>
    </w:p>
    <w:p w14:paraId="0A50AF9A" w14:textId="77777777" w:rsidR="00903A90" w:rsidRPr="00E86C2D" w:rsidRDefault="00903A90" w:rsidP="00161CBE">
      <w:pPr>
        <w:pStyle w:val="Default"/>
        <w:numPr>
          <w:ilvl w:val="0"/>
          <w:numId w:val="20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lastRenderedPageBreak/>
        <w:t>przeprowadzeniu szkoleń w zakresie wykraczającym poza zobowiązania Wykonawcy określone w umowie.</w:t>
      </w:r>
    </w:p>
    <w:p w14:paraId="546D5D6B" w14:textId="77777777" w:rsidR="00903A90" w:rsidRPr="00E86C2D" w:rsidRDefault="00903A90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Warunki, na jakich zostaną udzielone zamówienia:</w:t>
      </w:r>
    </w:p>
    <w:p w14:paraId="02A5ADBD" w14:textId="77777777" w:rsidR="00903A90" w:rsidRPr="00E86C2D" w:rsidRDefault="00903A90" w:rsidP="00161CBE">
      <w:pPr>
        <w:pStyle w:val="Default"/>
        <w:numPr>
          <w:ilvl w:val="0"/>
          <w:numId w:val="21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na wniosek Zamawiającego Wykonawca przedstawi szacunkowy koszt wykonania zamówienia, w oparciu o ceny rynkowe obowiązujące na dzień sporządzenia szacunkowego kosztu zamówienia;</w:t>
      </w:r>
    </w:p>
    <w:p w14:paraId="2906D34D" w14:textId="77777777" w:rsidR="00903A90" w:rsidRPr="00E86C2D" w:rsidRDefault="00903A90" w:rsidP="00161CBE">
      <w:pPr>
        <w:pStyle w:val="Default"/>
        <w:numPr>
          <w:ilvl w:val="0"/>
          <w:numId w:val="21"/>
        </w:num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zamówienie zostanie udzielone po przeprowadzeniu negocjacji między Zamawiającym a Wykonawcą w zakresie ostatecznej wysokości wynagrodzenia Wykonawcy, zakresu zamówienia, terminu jego wykonania oraz pozostałych warunków wykonania zamówienia.</w:t>
      </w:r>
    </w:p>
    <w:p w14:paraId="05E4E7D4" w14:textId="77777777" w:rsidR="00903A90" w:rsidRPr="00E86C2D" w:rsidRDefault="00903A90" w:rsidP="00161CBE">
      <w:pPr>
        <w:pStyle w:val="Default"/>
        <w:numPr>
          <w:ilvl w:val="0"/>
          <w:numId w:val="8"/>
        </w:numPr>
        <w:spacing w:line="271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Wartość udzielonych Wykonawcy zamówień uzupełniających nie przekroczy łącznie 50 % wartości zamówienia podstawowego.</w:t>
      </w:r>
    </w:p>
    <w:p w14:paraId="399E52A2" w14:textId="77777777" w:rsidR="00530A7F" w:rsidRPr="00E86C2D" w:rsidRDefault="00530A7F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Zamawiający dopuszcza możliwość składania ofert przez Wykonawców działających w ramach konsorcjum.</w:t>
      </w:r>
    </w:p>
    <w:p w14:paraId="09D4E78C" w14:textId="77777777" w:rsidR="00903A90" w:rsidRPr="00E86C2D" w:rsidRDefault="00530A7F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Zamawiający dopuszcza możliwości powierzania zamówienia podwykonawcom.</w:t>
      </w:r>
    </w:p>
    <w:p w14:paraId="47C39F67" w14:textId="77777777" w:rsidR="00834367" w:rsidRPr="00E86C2D" w:rsidRDefault="00834367" w:rsidP="00161CBE">
      <w:pPr>
        <w:pStyle w:val="Default"/>
        <w:numPr>
          <w:ilvl w:val="0"/>
          <w:numId w:val="8"/>
        </w:numPr>
        <w:spacing w:line="271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14:paraId="36C71F71" w14:textId="77777777" w:rsidR="00834367" w:rsidRPr="00E86C2D" w:rsidRDefault="00834367" w:rsidP="00161CBE">
      <w:pPr>
        <w:pStyle w:val="Default"/>
        <w:numPr>
          <w:ilvl w:val="0"/>
          <w:numId w:val="8"/>
        </w:numPr>
        <w:spacing w:line="271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Wszelkie  wymagania  techniczne  dotyczące  przedmiotu  zamówienia  należy  traktować  jako graniczne,  brak  możliwości  spełnienia  przez  proponowane  urządzenie  któregokolwiek z wymienionych parametrów lub wymagań wyklucza je z dalszej oceny. </w:t>
      </w:r>
    </w:p>
    <w:p w14:paraId="100DF08B" w14:textId="77777777" w:rsidR="009C5466" w:rsidRPr="00E86C2D" w:rsidRDefault="009C5466" w:rsidP="00161CBE">
      <w:pPr>
        <w:pStyle w:val="Default"/>
        <w:numPr>
          <w:ilvl w:val="0"/>
          <w:numId w:val="8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Postępowanie prowadzone jest w formie zapytania ofertowego zgodnie z zasadą konkurencyjności określoną w Wytycznych w zakresie kwalifikowalności wydatków w ramach Europejskiego Funduszu Rozwoju Regionalnego, Europejskiego Funduszu Społecznego oraz  Funduszu Spójności na lata 2014-2020.</w:t>
      </w:r>
    </w:p>
    <w:p w14:paraId="01D1CAB5" w14:textId="77777777" w:rsidR="00AE1974" w:rsidRPr="00E86C2D" w:rsidRDefault="00AE1974" w:rsidP="00AE1974">
      <w:pPr>
        <w:pStyle w:val="Akapitzlist"/>
        <w:spacing w:after="0" w:line="271" w:lineRule="auto"/>
        <w:ind w:left="284"/>
        <w:jc w:val="both"/>
        <w:rPr>
          <w:rFonts w:asciiTheme="minorHAnsi" w:hAnsiTheme="minorHAnsi" w:cstheme="minorHAnsi"/>
          <w:sz w:val="22"/>
        </w:rPr>
      </w:pPr>
    </w:p>
    <w:p w14:paraId="685A3CCC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284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Wykonawców </w:t>
      </w:r>
    </w:p>
    <w:p w14:paraId="68DB3D0B" w14:textId="77777777" w:rsidR="00AE1974" w:rsidRPr="00E86C2D" w:rsidRDefault="00AE1974" w:rsidP="00AE197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3DC1C529" w14:textId="77777777" w:rsidR="00AE1974" w:rsidRPr="00E86C2D" w:rsidRDefault="00AE197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kern w:val="32"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 xml:space="preserve">O udzielenie zamówienia mogą ubiegać się Wykonawcy, którzy spełniają warunki dotyczące: </w:t>
      </w:r>
    </w:p>
    <w:p w14:paraId="4DB57A87" w14:textId="77777777" w:rsidR="00AE1974" w:rsidRPr="00E86C2D" w:rsidRDefault="00AE1974" w:rsidP="00161CBE">
      <w:pPr>
        <w:numPr>
          <w:ilvl w:val="0"/>
          <w:numId w:val="11"/>
        </w:numPr>
        <w:tabs>
          <w:tab w:val="num" w:pos="426"/>
        </w:tabs>
        <w:spacing w:after="0" w:line="271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62A7591" w14:textId="77777777" w:rsidR="003A3C79" w:rsidRPr="00E86C2D" w:rsidRDefault="00E907D9" w:rsidP="00161CBE">
      <w:pPr>
        <w:numPr>
          <w:ilvl w:val="0"/>
          <w:numId w:val="11"/>
        </w:numPr>
        <w:tabs>
          <w:tab w:val="num" w:pos="426"/>
        </w:tabs>
        <w:spacing w:after="0" w:line="271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 xml:space="preserve">posiadania niezbędnej zdolności technicznej, </w:t>
      </w:r>
      <w:r w:rsidR="00B97935" w:rsidRPr="00E86C2D">
        <w:rPr>
          <w:rFonts w:asciiTheme="minorHAnsi" w:hAnsiTheme="minorHAnsi" w:cstheme="minorHAnsi"/>
          <w:sz w:val="22"/>
        </w:rPr>
        <w:t xml:space="preserve">Wykonawca </w:t>
      </w:r>
      <w:r w:rsidR="00973DF7" w:rsidRPr="00E86C2D">
        <w:rPr>
          <w:rFonts w:asciiTheme="minorHAnsi" w:hAnsiTheme="minorHAnsi" w:cstheme="minorHAnsi"/>
          <w:sz w:val="22"/>
        </w:rPr>
        <w:t xml:space="preserve">musi </w:t>
      </w:r>
      <w:r w:rsidR="00B97935" w:rsidRPr="00E86C2D">
        <w:rPr>
          <w:rFonts w:asciiTheme="minorHAnsi" w:hAnsiTheme="minorHAnsi" w:cstheme="minorHAnsi"/>
          <w:sz w:val="22"/>
        </w:rPr>
        <w:t>dyspon</w:t>
      </w:r>
      <w:r w:rsidR="00973DF7" w:rsidRPr="00E86C2D">
        <w:rPr>
          <w:rFonts w:asciiTheme="minorHAnsi" w:hAnsiTheme="minorHAnsi" w:cstheme="minorHAnsi"/>
          <w:sz w:val="22"/>
        </w:rPr>
        <w:t xml:space="preserve">ować </w:t>
      </w:r>
      <w:r w:rsidR="002C6F3E" w:rsidRPr="00E86C2D">
        <w:rPr>
          <w:rFonts w:asciiTheme="minorHAnsi" w:hAnsiTheme="minorHAnsi" w:cstheme="minorHAnsi"/>
          <w:sz w:val="22"/>
        </w:rPr>
        <w:t>gotow</w:t>
      </w:r>
      <w:r w:rsidR="00286C42" w:rsidRPr="00E86C2D">
        <w:rPr>
          <w:rFonts w:asciiTheme="minorHAnsi" w:hAnsiTheme="minorHAnsi" w:cstheme="minorHAnsi"/>
          <w:sz w:val="22"/>
        </w:rPr>
        <w:t>ym</w:t>
      </w:r>
      <w:r w:rsidR="00645617" w:rsidRPr="00E86C2D">
        <w:rPr>
          <w:rFonts w:asciiTheme="minorHAnsi" w:hAnsiTheme="minorHAnsi" w:cstheme="minorHAnsi"/>
          <w:sz w:val="22"/>
        </w:rPr>
        <w:t xml:space="preserve"> </w:t>
      </w:r>
      <w:r w:rsidR="00286C42" w:rsidRPr="00E86C2D">
        <w:rPr>
          <w:rFonts w:asciiTheme="minorHAnsi" w:hAnsiTheme="minorHAnsi" w:cstheme="minorHAnsi"/>
          <w:sz w:val="22"/>
        </w:rPr>
        <w:t>Symulatorem VR</w:t>
      </w:r>
      <w:r w:rsidR="00645617" w:rsidRPr="00E86C2D">
        <w:rPr>
          <w:rFonts w:asciiTheme="minorHAnsi" w:hAnsiTheme="minorHAnsi" w:cstheme="minorHAnsi"/>
          <w:sz w:val="22"/>
        </w:rPr>
        <w:t>,</w:t>
      </w:r>
      <w:r w:rsidR="00973DF7" w:rsidRPr="00E86C2D">
        <w:rPr>
          <w:rFonts w:asciiTheme="minorHAnsi" w:hAnsiTheme="minorHAnsi" w:cstheme="minorHAnsi"/>
          <w:sz w:val="22"/>
        </w:rPr>
        <w:t xml:space="preserve"> </w:t>
      </w:r>
      <w:r w:rsidR="006654ED" w:rsidRPr="00E86C2D">
        <w:rPr>
          <w:rFonts w:asciiTheme="minorHAnsi" w:hAnsiTheme="minorHAnsi" w:cstheme="minorHAnsi"/>
          <w:sz w:val="22"/>
        </w:rPr>
        <w:t>spełniając</w:t>
      </w:r>
      <w:r w:rsidR="00286C42" w:rsidRPr="00E86C2D">
        <w:rPr>
          <w:rFonts w:asciiTheme="minorHAnsi" w:hAnsiTheme="minorHAnsi" w:cstheme="minorHAnsi"/>
          <w:sz w:val="22"/>
        </w:rPr>
        <w:t>ym</w:t>
      </w:r>
      <w:r w:rsidR="00B97935" w:rsidRPr="00E86C2D">
        <w:rPr>
          <w:rFonts w:asciiTheme="minorHAnsi" w:hAnsiTheme="minorHAnsi" w:cstheme="minorHAnsi"/>
          <w:sz w:val="22"/>
        </w:rPr>
        <w:t xml:space="preserve"> </w:t>
      </w:r>
      <w:r w:rsidR="00DA32E6" w:rsidRPr="00E86C2D">
        <w:rPr>
          <w:rFonts w:asciiTheme="minorHAnsi" w:hAnsiTheme="minorHAnsi" w:cstheme="minorHAnsi"/>
          <w:sz w:val="22"/>
        </w:rPr>
        <w:t>wszystkie fu</w:t>
      </w:r>
      <w:r w:rsidR="006B73B4" w:rsidRPr="00E86C2D">
        <w:rPr>
          <w:rFonts w:asciiTheme="minorHAnsi" w:hAnsiTheme="minorHAnsi" w:cstheme="minorHAnsi"/>
          <w:sz w:val="22"/>
        </w:rPr>
        <w:t>n</w:t>
      </w:r>
      <w:r w:rsidR="00DA32E6" w:rsidRPr="00E86C2D">
        <w:rPr>
          <w:rFonts w:asciiTheme="minorHAnsi" w:hAnsiTheme="minorHAnsi" w:cstheme="minorHAnsi"/>
          <w:sz w:val="22"/>
        </w:rPr>
        <w:t>k</w:t>
      </w:r>
      <w:r w:rsidR="006B73B4" w:rsidRPr="00E86C2D">
        <w:rPr>
          <w:rFonts w:asciiTheme="minorHAnsi" w:hAnsiTheme="minorHAnsi" w:cstheme="minorHAnsi"/>
          <w:sz w:val="22"/>
        </w:rPr>
        <w:t>cjonalności</w:t>
      </w:r>
      <w:r w:rsidR="00B97935" w:rsidRPr="00E86C2D">
        <w:rPr>
          <w:rFonts w:asciiTheme="minorHAnsi" w:hAnsiTheme="minorHAnsi" w:cstheme="minorHAnsi"/>
          <w:sz w:val="22"/>
        </w:rPr>
        <w:t xml:space="preserve"> określon</w:t>
      </w:r>
      <w:r w:rsidR="006654ED" w:rsidRPr="00E86C2D">
        <w:rPr>
          <w:rFonts w:asciiTheme="minorHAnsi" w:hAnsiTheme="minorHAnsi" w:cstheme="minorHAnsi"/>
          <w:sz w:val="22"/>
        </w:rPr>
        <w:t>e</w:t>
      </w:r>
      <w:r w:rsidR="00B97935" w:rsidRPr="00E86C2D">
        <w:rPr>
          <w:rFonts w:asciiTheme="minorHAnsi" w:hAnsiTheme="minorHAnsi" w:cstheme="minorHAnsi"/>
          <w:sz w:val="22"/>
        </w:rPr>
        <w:t xml:space="preserve"> w </w:t>
      </w:r>
      <w:r w:rsidR="006B73B4" w:rsidRPr="00E86C2D">
        <w:rPr>
          <w:rFonts w:asciiTheme="minorHAnsi" w:hAnsiTheme="minorHAnsi" w:cstheme="minorHAnsi"/>
          <w:sz w:val="22"/>
        </w:rPr>
        <w:t xml:space="preserve">Załącznik nr 1 i Załączniku nr </w:t>
      </w:r>
      <w:r w:rsidR="00D60DDF" w:rsidRPr="00E86C2D">
        <w:rPr>
          <w:rFonts w:asciiTheme="minorHAnsi" w:hAnsiTheme="minorHAnsi" w:cstheme="minorHAnsi"/>
          <w:sz w:val="22"/>
        </w:rPr>
        <w:t>5</w:t>
      </w:r>
      <w:r w:rsidR="006B73B4" w:rsidRPr="00E86C2D">
        <w:rPr>
          <w:rFonts w:asciiTheme="minorHAnsi" w:hAnsiTheme="minorHAnsi" w:cstheme="minorHAnsi"/>
          <w:sz w:val="22"/>
        </w:rPr>
        <w:t xml:space="preserve"> do Zapytania ofertowego</w:t>
      </w:r>
      <w:r w:rsidR="00B97935" w:rsidRPr="00E86C2D">
        <w:rPr>
          <w:rFonts w:asciiTheme="minorHAnsi" w:hAnsiTheme="minorHAnsi" w:cstheme="minorHAnsi"/>
          <w:sz w:val="22"/>
        </w:rPr>
        <w:t xml:space="preserve">. Warunek ten zostanie zweryfikowany na podstawie prezentacji </w:t>
      </w:r>
      <w:r w:rsidR="0054559E" w:rsidRPr="00E86C2D">
        <w:rPr>
          <w:rFonts w:asciiTheme="minorHAnsi" w:hAnsiTheme="minorHAnsi" w:cstheme="minorHAnsi"/>
          <w:sz w:val="22"/>
        </w:rPr>
        <w:t>oferowane</w:t>
      </w:r>
      <w:r w:rsidR="00423F07" w:rsidRPr="00E86C2D">
        <w:rPr>
          <w:rFonts w:asciiTheme="minorHAnsi" w:hAnsiTheme="minorHAnsi" w:cstheme="minorHAnsi"/>
          <w:sz w:val="22"/>
        </w:rPr>
        <w:t>go Symulatora VR,</w:t>
      </w:r>
      <w:r w:rsidR="00B97935" w:rsidRPr="00E86C2D">
        <w:rPr>
          <w:rFonts w:asciiTheme="minorHAnsi" w:hAnsiTheme="minorHAnsi" w:cstheme="minorHAnsi"/>
          <w:sz w:val="22"/>
        </w:rPr>
        <w:t xml:space="preserve"> przeprowadzonej</w:t>
      </w:r>
      <w:r w:rsidR="009E508C" w:rsidRPr="00E86C2D">
        <w:rPr>
          <w:rFonts w:asciiTheme="minorHAnsi" w:hAnsiTheme="minorHAnsi" w:cstheme="minorHAnsi"/>
          <w:sz w:val="22"/>
        </w:rPr>
        <w:t xml:space="preserve"> przez Wykonawcę</w:t>
      </w:r>
      <w:r w:rsidR="00B97935" w:rsidRPr="00E86C2D">
        <w:rPr>
          <w:rFonts w:asciiTheme="minorHAnsi" w:hAnsiTheme="minorHAnsi" w:cstheme="minorHAnsi"/>
          <w:sz w:val="22"/>
        </w:rPr>
        <w:t xml:space="preserve"> zgodnie z zasadami weryfikacji określonymi w załączniku nr </w:t>
      </w:r>
      <w:r w:rsidR="00D60DDF" w:rsidRPr="00E86C2D">
        <w:rPr>
          <w:rFonts w:asciiTheme="minorHAnsi" w:hAnsiTheme="minorHAnsi" w:cstheme="minorHAnsi"/>
          <w:sz w:val="22"/>
        </w:rPr>
        <w:t>5</w:t>
      </w:r>
      <w:r w:rsidR="00B97935" w:rsidRPr="00E86C2D">
        <w:rPr>
          <w:rFonts w:asciiTheme="minorHAnsi" w:hAnsiTheme="minorHAnsi" w:cstheme="minorHAnsi"/>
          <w:sz w:val="22"/>
        </w:rPr>
        <w:t xml:space="preserve"> </w:t>
      </w:r>
      <w:r w:rsidR="00FF611A" w:rsidRPr="00E86C2D">
        <w:rPr>
          <w:rFonts w:asciiTheme="minorHAnsi" w:hAnsiTheme="minorHAnsi" w:cstheme="minorHAnsi"/>
          <w:sz w:val="22"/>
        </w:rPr>
        <w:t>Zapytania ofertowego</w:t>
      </w:r>
      <w:r w:rsidR="00B97935" w:rsidRPr="00E86C2D">
        <w:rPr>
          <w:rFonts w:asciiTheme="minorHAnsi" w:hAnsiTheme="minorHAnsi" w:cstheme="minorHAnsi"/>
          <w:sz w:val="22"/>
        </w:rPr>
        <w:t>.</w:t>
      </w:r>
    </w:p>
    <w:p w14:paraId="65ED246C" w14:textId="77777777" w:rsidR="004145D8" w:rsidRPr="00E86C2D" w:rsidRDefault="00AE1974" w:rsidP="00161CBE">
      <w:pPr>
        <w:numPr>
          <w:ilvl w:val="0"/>
          <w:numId w:val="11"/>
        </w:numPr>
        <w:tabs>
          <w:tab w:val="num" w:pos="426"/>
        </w:tabs>
        <w:spacing w:after="0" w:line="271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posiadania odpowiedniej wiedzy i doświadczenia tj.: w okresie ostatnich trzech lat przed upływem terminu składania ofert, a jeżeli okres prowadzenia działalności jest krótszy, w tym okresie</w:t>
      </w:r>
      <w:r w:rsidR="00260AE2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0049093A" w:rsidRPr="00E86C2D">
        <w:rPr>
          <w:rFonts w:asciiTheme="minorHAnsi" w:hAnsiTheme="minorHAnsi" w:cstheme="minorHAnsi"/>
          <w:sz w:val="22"/>
          <w:szCs w:val="22"/>
        </w:rPr>
        <w:t xml:space="preserve">wykonali należycie </w:t>
      </w:r>
      <w:r w:rsidR="00E967ED" w:rsidRPr="00E86C2D">
        <w:rPr>
          <w:rFonts w:asciiTheme="minorHAnsi" w:hAnsiTheme="minorHAnsi" w:cstheme="minorHAnsi"/>
          <w:sz w:val="22"/>
          <w:szCs w:val="22"/>
        </w:rPr>
        <w:t xml:space="preserve">trzy </w:t>
      </w:r>
      <w:r w:rsidR="0049093A" w:rsidRPr="00E86C2D">
        <w:rPr>
          <w:rFonts w:asciiTheme="minorHAnsi" w:hAnsiTheme="minorHAnsi" w:cstheme="minorHAnsi"/>
          <w:sz w:val="22"/>
          <w:szCs w:val="22"/>
        </w:rPr>
        <w:t>usług</w:t>
      </w:r>
      <w:r w:rsidR="004145D8" w:rsidRPr="00E86C2D">
        <w:rPr>
          <w:rFonts w:asciiTheme="minorHAnsi" w:hAnsiTheme="minorHAnsi" w:cstheme="minorHAnsi"/>
          <w:sz w:val="22"/>
          <w:szCs w:val="22"/>
        </w:rPr>
        <w:t xml:space="preserve">, dla </w:t>
      </w:r>
      <w:r w:rsidR="00E967ED" w:rsidRPr="00E86C2D">
        <w:rPr>
          <w:rFonts w:asciiTheme="minorHAnsi" w:hAnsiTheme="minorHAnsi" w:cstheme="minorHAnsi"/>
          <w:sz w:val="22"/>
          <w:szCs w:val="22"/>
        </w:rPr>
        <w:t xml:space="preserve">trzech </w:t>
      </w:r>
      <w:r w:rsidR="004145D8" w:rsidRPr="00E86C2D">
        <w:rPr>
          <w:rFonts w:asciiTheme="minorHAnsi" w:hAnsiTheme="minorHAnsi" w:cstheme="minorHAnsi"/>
          <w:sz w:val="22"/>
          <w:szCs w:val="22"/>
        </w:rPr>
        <w:t xml:space="preserve">różnych podmiotów, obejmujących dostawę </w:t>
      </w:r>
      <w:r w:rsidR="00423F07" w:rsidRPr="00E86C2D">
        <w:rPr>
          <w:rFonts w:asciiTheme="minorHAnsi" w:hAnsiTheme="minorHAnsi" w:cstheme="minorHAnsi"/>
          <w:sz w:val="22"/>
          <w:szCs w:val="22"/>
        </w:rPr>
        <w:t>Symul</w:t>
      </w:r>
      <w:r w:rsidR="009D5911" w:rsidRPr="00E86C2D">
        <w:rPr>
          <w:rFonts w:asciiTheme="minorHAnsi" w:hAnsiTheme="minorHAnsi" w:cstheme="minorHAnsi"/>
          <w:sz w:val="22"/>
          <w:szCs w:val="22"/>
        </w:rPr>
        <w:t xml:space="preserve">atora </w:t>
      </w:r>
      <w:r w:rsidR="001F6ACD" w:rsidRPr="00E86C2D">
        <w:rPr>
          <w:rFonts w:asciiTheme="minorHAnsi" w:hAnsiTheme="minorHAnsi" w:cstheme="minorHAnsi"/>
          <w:sz w:val="22"/>
          <w:szCs w:val="22"/>
        </w:rPr>
        <w:t>VR</w:t>
      </w:r>
      <w:r w:rsidR="004145D8" w:rsidRPr="00E86C2D">
        <w:rPr>
          <w:rFonts w:asciiTheme="minorHAnsi" w:hAnsiTheme="minorHAnsi" w:cstheme="minorHAnsi"/>
          <w:sz w:val="22"/>
          <w:szCs w:val="22"/>
        </w:rPr>
        <w:t>, przy czym:</w:t>
      </w:r>
    </w:p>
    <w:p w14:paraId="559B40E3" w14:textId="77777777" w:rsidR="004145D8" w:rsidRPr="00E86C2D" w:rsidRDefault="004145D8" w:rsidP="00161CBE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 w:cstheme="minorHAnsi"/>
          <w:bCs/>
          <w:sz w:val="22"/>
        </w:rPr>
      </w:pPr>
      <w:bookmarkStart w:id="12" w:name="_Hlk114572972"/>
      <w:r w:rsidRPr="00E86C2D">
        <w:rPr>
          <w:rFonts w:asciiTheme="minorHAnsi" w:hAnsiTheme="minorHAnsi" w:cstheme="minorHAnsi"/>
          <w:bCs/>
          <w:sz w:val="22"/>
        </w:rPr>
        <w:t xml:space="preserve">wartość </w:t>
      </w:r>
      <w:r w:rsidR="00EA5CA3" w:rsidRPr="00E86C2D">
        <w:rPr>
          <w:rFonts w:asciiTheme="minorHAnsi" w:hAnsiTheme="minorHAnsi" w:cstheme="minorHAnsi"/>
          <w:bCs/>
          <w:sz w:val="22"/>
        </w:rPr>
        <w:t xml:space="preserve">każdej z usług </w:t>
      </w:r>
      <w:r w:rsidRPr="00E86C2D">
        <w:rPr>
          <w:rFonts w:asciiTheme="minorHAnsi" w:hAnsiTheme="minorHAnsi" w:cstheme="minorHAnsi"/>
          <w:bCs/>
          <w:sz w:val="22"/>
        </w:rPr>
        <w:t>w części dotyczącej dostarczenia</w:t>
      </w:r>
      <w:r w:rsidR="00456FFD" w:rsidRPr="00E86C2D">
        <w:rPr>
          <w:rFonts w:asciiTheme="minorHAnsi" w:hAnsiTheme="minorHAnsi" w:cstheme="minorHAnsi"/>
          <w:bCs/>
          <w:sz w:val="22"/>
        </w:rPr>
        <w:t xml:space="preserve"> i</w:t>
      </w:r>
      <w:r w:rsidRPr="00E86C2D">
        <w:rPr>
          <w:rFonts w:asciiTheme="minorHAnsi" w:hAnsiTheme="minorHAnsi" w:cstheme="minorHAnsi"/>
          <w:bCs/>
          <w:sz w:val="22"/>
        </w:rPr>
        <w:t xml:space="preserve"> wdrożenia oprogramowania (z wyłączeniem sprzętu i innych elementów) była nie mniejsza niż  </w:t>
      </w:r>
      <w:r w:rsidR="009D5911" w:rsidRPr="00E86C2D">
        <w:rPr>
          <w:rFonts w:asciiTheme="minorHAnsi" w:hAnsiTheme="minorHAnsi" w:cstheme="minorHAnsi"/>
          <w:bCs/>
          <w:sz w:val="22"/>
        </w:rPr>
        <w:t>150</w:t>
      </w:r>
      <w:r w:rsidRPr="00E86C2D">
        <w:rPr>
          <w:rFonts w:asciiTheme="minorHAnsi" w:hAnsiTheme="minorHAnsi" w:cstheme="minorHAnsi"/>
          <w:bCs/>
          <w:sz w:val="22"/>
        </w:rPr>
        <w:t xml:space="preserve"> 000,00 zł brutto</w:t>
      </w:r>
      <w:r w:rsidR="008D5173" w:rsidRPr="00E86C2D">
        <w:rPr>
          <w:rFonts w:asciiTheme="minorHAnsi" w:hAnsiTheme="minorHAnsi" w:cstheme="minorHAnsi"/>
          <w:bCs/>
          <w:sz w:val="22"/>
        </w:rPr>
        <w:t>;</w:t>
      </w:r>
    </w:p>
    <w:bookmarkEnd w:id="12"/>
    <w:p w14:paraId="401535C2" w14:textId="77777777" w:rsidR="008224BD" w:rsidRPr="00E86C2D" w:rsidRDefault="00956733" w:rsidP="002C6B27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lastRenderedPageBreak/>
        <w:t xml:space="preserve">co najmniej </w:t>
      </w:r>
      <w:r w:rsidR="00E967ED" w:rsidRPr="00E86C2D">
        <w:rPr>
          <w:rFonts w:asciiTheme="minorHAnsi" w:hAnsiTheme="minorHAnsi" w:cstheme="minorHAnsi"/>
          <w:bCs/>
          <w:sz w:val="22"/>
        </w:rPr>
        <w:t xml:space="preserve">jedna </w:t>
      </w:r>
      <w:r w:rsidRPr="00E86C2D">
        <w:rPr>
          <w:rFonts w:asciiTheme="minorHAnsi" w:hAnsiTheme="minorHAnsi" w:cstheme="minorHAnsi"/>
          <w:bCs/>
          <w:sz w:val="22"/>
        </w:rPr>
        <w:t>usług</w:t>
      </w:r>
      <w:r w:rsidR="00E967ED" w:rsidRPr="00E86C2D">
        <w:rPr>
          <w:rFonts w:asciiTheme="minorHAnsi" w:hAnsiTheme="minorHAnsi" w:cstheme="minorHAnsi"/>
          <w:bCs/>
          <w:sz w:val="22"/>
        </w:rPr>
        <w:t>a</w:t>
      </w:r>
      <w:r w:rsidR="00AE54AB" w:rsidRPr="00E86C2D">
        <w:rPr>
          <w:rFonts w:asciiTheme="minorHAnsi" w:hAnsiTheme="minorHAnsi" w:cstheme="minorHAnsi"/>
          <w:bCs/>
          <w:sz w:val="22"/>
        </w:rPr>
        <w:t xml:space="preserve"> dotyczył</w:t>
      </w:r>
      <w:r w:rsidR="00E967ED" w:rsidRPr="00E86C2D">
        <w:rPr>
          <w:rFonts w:asciiTheme="minorHAnsi" w:hAnsiTheme="minorHAnsi" w:cstheme="minorHAnsi"/>
          <w:bCs/>
          <w:sz w:val="22"/>
        </w:rPr>
        <w:t>a</w:t>
      </w:r>
      <w:r w:rsidR="00AE54AB" w:rsidRPr="00E86C2D">
        <w:rPr>
          <w:rFonts w:asciiTheme="minorHAnsi" w:hAnsiTheme="minorHAnsi" w:cstheme="minorHAnsi"/>
          <w:bCs/>
          <w:sz w:val="22"/>
        </w:rPr>
        <w:t xml:space="preserve"> </w:t>
      </w:r>
      <w:r w:rsidR="00782C61" w:rsidRPr="00E86C2D">
        <w:rPr>
          <w:rFonts w:asciiTheme="minorHAnsi" w:hAnsiTheme="minorHAnsi" w:cstheme="minorHAnsi"/>
          <w:bCs/>
          <w:sz w:val="22"/>
        </w:rPr>
        <w:t>dostarczenia</w:t>
      </w:r>
      <w:r w:rsidR="009847D3" w:rsidRPr="00E86C2D">
        <w:rPr>
          <w:rFonts w:asciiTheme="minorHAnsi" w:hAnsiTheme="minorHAnsi" w:cstheme="minorHAnsi"/>
          <w:bCs/>
          <w:sz w:val="22"/>
        </w:rPr>
        <w:t xml:space="preserve"> i wdrożenia </w:t>
      </w:r>
      <w:r w:rsidR="005275AB" w:rsidRPr="00E86C2D">
        <w:rPr>
          <w:rFonts w:asciiTheme="minorHAnsi" w:hAnsiTheme="minorHAnsi" w:cstheme="minorHAnsi"/>
          <w:bCs/>
          <w:sz w:val="22"/>
        </w:rPr>
        <w:t xml:space="preserve">specjalistycznego </w:t>
      </w:r>
      <w:bookmarkStart w:id="13" w:name="_Hlk115691678"/>
      <w:r w:rsidR="005275AB" w:rsidRPr="00E86C2D">
        <w:rPr>
          <w:rFonts w:asciiTheme="minorHAnsi" w:hAnsiTheme="minorHAnsi" w:cstheme="minorHAnsi"/>
          <w:bCs/>
          <w:sz w:val="22"/>
        </w:rPr>
        <w:t xml:space="preserve">symulatora VR </w:t>
      </w:r>
      <w:r w:rsidR="00142EF5" w:rsidRPr="00E86C2D">
        <w:rPr>
          <w:rFonts w:asciiTheme="minorHAnsi" w:hAnsiTheme="minorHAnsi" w:cstheme="minorHAnsi"/>
          <w:bCs/>
          <w:sz w:val="22"/>
        </w:rPr>
        <w:t xml:space="preserve">z zakresu </w:t>
      </w:r>
      <w:r w:rsidR="000E7D66" w:rsidRPr="00E86C2D">
        <w:rPr>
          <w:rFonts w:asciiTheme="minorHAnsi" w:hAnsiTheme="minorHAnsi" w:cstheme="minorHAnsi"/>
          <w:bCs/>
          <w:sz w:val="22"/>
        </w:rPr>
        <w:t xml:space="preserve">techniki </w:t>
      </w:r>
      <w:r w:rsidR="00142EF5" w:rsidRPr="00E86C2D">
        <w:rPr>
          <w:rFonts w:asciiTheme="minorHAnsi" w:hAnsiTheme="minorHAnsi" w:cstheme="minorHAnsi"/>
          <w:bCs/>
          <w:sz w:val="22"/>
        </w:rPr>
        <w:t>kryminalisty</w:t>
      </w:r>
      <w:r w:rsidR="001121E2" w:rsidRPr="00E86C2D">
        <w:rPr>
          <w:rFonts w:asciiTheme="minorHAnsi" w:hAnsiTheme="minorHAnsi" w:cstheme="minorHAnsi"/>
          <w:bCs/>
          <w:sz w:val="22"/>
        </w:rPr>
        <w:t>cznej</w:t>
      </w:r>
      <w:r w:rsidR="005275AB" w:rsidRPr="00E86C2D" w:rsidDel="005275AB">
        <w:rPr>
          <w:rFonts w:asciiTheme="minorHAnsi" w:hAnsiTheme="minorHAnsi" w:cstheme="minorHAnsi"/>
          <w:bCs/>
          <w:sz w:val="22"/>
        </w:rPr>
        <w:t xml:space="preserve"> </w:t>
      </w:r>
      <w:bookmarkEnd w:id="13"/>
      <w:r w:rsidR="009847D3" w:rsidRPr="00E86C2D">
        <w:rPr>
          <w:rFonts w:asciiTheme="minorHAnsi" w:hAnsiTheme="minorHAnsi" w:cstheme="minorHAnsi"/>
          <w:bCs/>
          <w:sz w:val="22"/>
        </w:rPr>
        <w:t>na uczelni wyższej</w:t>
      </w:r>
      <w:r w:rsidR="002A6344" w:rsidRPr="00E86C2D">
        <w:rPr>
          <w:rFonts w:asciiTheme="minorHAnsi" w:hAnsiTheme="minorHAnsi" w:cstheme="minorHAnsi"/>
          <w:bCs/>
          <w:sz w:val="22"/>
        </w:rPr>
        <w:t>,</w:t>
      </w:r>
      <w:r w:rsidR="009847D3" w:rsidRPr="00E86C2D">
        <w:rPr>
          <w:rFonts w:asciiTheme="minorHAnsi" w:hAnsiTheme="minorHAnsi" w:cstheme="minorHAnsi"/>
          <w:bCs/>
          <w:sz w:val="22"/>
        </w:rPr>
        <w:t xml:space="preserve"> działając</w:t>
      </w:r>
      <w:r w:rsidR="002A6344" w:rsidRPr="00E86C2D">
        <w:rPr>
          <w:rFonts w:asciiTheme="minorHAnsi" w:hAnsiTheme="minorHAnsi" w:cstheme="minorHAnsi"/>
          <w:bCs/>
          <w:sz w:val="22"/>
        </w:rPr>
        <w:t>ej</w:t>
      </w:r>
      <w:r w:rsidR="009847D3" w:rsidRPr="00E86C2D">
        <w:rPr>
          <w:rFonts w:asciiTheme="minorHAnsi" w:hAnsiTheme="minorHAnsi" w:cstheme="minorHAnsi"/>
          <w:bCs/>
          <w:sz w:val="22"/>
        </w:rPr>
        <w:t xml:space="preserve"> na podstawie ustawy z dnia 20 lipca 2018r. Prawo o szkolnictwie wyższym i nauce.</w:t>
      </w:r>
      <w:r w:rsidR="00430E05" w:rsidRPr="00E86C2D">
        <w:rPr>
          <w:rFonts w:asciiTheme="minorHAnsi" w:hAnsiTheme="minorHAnsi" w:cstheme="minorHAnsi"/>
          <w:bCs/>
          <w:sz w:val="22"/>
        </w:rPr>
        <w:t xml:space="preserve"> </w:t>
      </w:r>
    </w:p>
    <w:p w14:paraId="08BC1F88" w14:textId="77777777" w:rsidR="00D33EEA" w:rsidRPr="00E86C2D" w:rsidRDefault="00DA0C58" w:rsidP="002C6B27">
      <w:pPr>
        <w:pStyle w:val="Akapitzlist"/>
        <w:spacing w:after="0"/>
        <w:ind w:left="1416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sz w:val="22"/>
        </w:rPr>
        <w:t xml:space="preserve">Za symulatora VR z zakresu techniki kryminalistycznej, Zamawiający uzna </w:t>
      </w:r>
      <w:r w:rsidRPr="00E86C2D">
        <w:rPr>
          <w:rFonts w:asciiTheme="minorHAnsi" w:hAnsiTheme="minorHAnsi" w:cstheme="minorHAnsi"/>
          <w:bCs/>
          <w:sz w:val="22"/>
        </w:rPr>
        <w:t xml:space="preserve">oprogramowanie VR, </w:t>
      </w:r>
      <w:r w:rsidR="008E19BC" w:rsidRPr="00E86C2D">
        <w:rPr>
          <w:rFonts w:asciiTheme="minorHAnsi" w:hAnsiTheme="minorHAnsi" w:cstheme="minorHAnsi"/>
          <w:bCs/>
          <w:sz w:val="22"/>
        </w:rPr>
        <w:t xml:space="preserve">które umożliwia </w:t>
      </w:r>
      <w:r w:rsidR="00CB3D29" w:rsidRPr="00E86C2D">
        <w:rPr>
          <w:rFonts w:asciiTheme="minorHAnsi" w:hAnsiTheme="minorHAnsi" w:cstheme="minorHAnsi"/>
          <w:bCs/>
          <w:sz w:val="22"/>
        </w:rPr>
        <w:t xml:space="preserve">przeprowadzenie czynności standardowo podejmowanych na miejscu zdarzenia, w tym </w:t>
      </w:r>
      <w:r w:rsidR="00E967ED" w:rsidRPr="00E86C2D">
        <w:rPr>
          <w:rFonts w:asciiTheme="minorHAnsi" w:hAnsiTheme="minorHAnsi" w:cstheme="minorHAnsi"/>
          <w:bCs/>
          <w:sz w:val="22"/>
        </w:rPr>
        <w:t xml:space="preserve">da możliwość </w:t>
      </w:r>
      <w:r w:rsidR="00B05D2E" w:rsidRPr="00E86C2D">
        <w:rPr>
          <w:rFonts w:asciiTheme="minorHAnsi" w:hAnsiTheme="minorHAnsi" w:cstheme="minorHAnsi"/>
          <w:bCs/>
          <w:sz w:val="22"/>
        </w:rPr>
        <w:t>zabezpiecz</w:t>
      </w:r>
      <w:r w:rsidR="00236EE4" w:rsidRPr="00E86C2D">
        <w:rPr>
          <w:rFonts w:asciiTheme="minorHAnsi" w:hAnsiTheme="minorHAnsi" w:cstheme="minorHAnsi"/>
          <w:bCs/>
          <w:sz w:val="22"/>
        </w:rPr>
        <w:t>eni</w:t>
      </w:r>
      <w:r w:rsidR="00E967ED" w:rsidRPr="00E86C2D">
        <w:rPr>
          <w:rFonts w:asciiTheme="minorHAnsi" w:hAnsiTheme="minorHAnsi" w:cstheme="minorHAnsi"/>
          <w:bCs/>
          <w:sz w:val="22"/>
        </w:rPr>
        <w:t>a</w:t>
      </w:r>
      <w:r w:rsidR="00B05D2E" w:rsidRPr="00E86C2D">
        <w:rPr>
          <w:rFonts w:asciiTheme="minorHAnsi" w:hAnsiTheme="minorHAnsi" w:cstheme="minorHAnsi"/>
          <w:bCs/>
          <w:sz w:val="22"/>
        </w:rPr>
        <w:t xml:space="preserve"> </w:t>
      </w:r>
      <w:r w:rsidR="008223B6" w:rsidRPr="00E86C2D">
        <w:rPr>
          <w:rFonts w:asciiTheme="minorHAnsi" w:hAnsiTheme="minorHAnsi" w:cstheme="minorHAnsi"/>
          <w:bCs/>
          <w:sz w:val="22"/>
        </w:rPr>
        <w:t xml:space="preserve">za pomocą zestawu </w:t>
      </w:r>
      <w:proofErr w:type="spellStart"/>
      <w:r w:rsidR="008223B6" w:rsidRPr="00E86C2D">
        <w:rPr>
          <w:rFonts w:asciiTheme="minorHAnsi" w:hAnsiTheme="minorHAnsi" w:cstheme="minorHAnsi"/>
          <w:bCs/>
          <w:sz w:val="22"/>
        </w:rPr>
        <w:t>oględzinowego</w:t>
      </w:r>
      <w:proofErr w:type="spellEnd"/>
      <w:r w:rsidR="008223B6" w:rsidRPr="00E86C2D">
        <w:rPr>
          <w:rFonts w:asciiTheme="minorHAnsi" w:hAnsiTheme="minorHAnsi" w:cstheme="minorHAnsi"/>
          <w:bCs/>
          <w:sz w:val="22"/>
        </w:rPr>
        <w:t xml:space="preserve"> </w:t>
      </w:r>
      <w:r w:rsidR="00236EE4" w:rsidRPr="00E86C2D">
        <w:rPr>
          <w:rFonts w:asciiTheme="minorHAnsi" w:hAnsiTheme="minorHAnsi" w:cstheme="minorHAnsi"/>
          <w:bCs/>
          <w:sz w:val="22"/>
        </w:rPr>
        <w:t>interaktywnych</w:t>
      </w:r>
      <w:r w:rsidR="00B05D2E" w:rsidRPr="00E86C2D">
        <w:rPr>
          <w:rFonts w:asciiTheme="minorHAnsi" w:hAnsiTheme="minorHAnsi" w:cstheme="minorHAnsi"/>
          <w:bCs/>
          <w:sz w:val="22"/>
        </w:rPr>
        <w:t xml:space="preserve"> śladów</w:t>
      </w:r>
      <w:r w:rsidR="00437E30" w:rsidRPr="00E86C2D">
        <w:rPr>
          <w:rFonts w:asciiTheme="minorHAnsi" w:hAnsiTheme="minorHAnsi" w:cstheme="minorHAnsi"/>
          <w:bCs/>
          <w:sz w:val="22"/>
        </w:rPr>
        <w:t xml:space="preserve"> (</w:t>
      </w:r>
      <w:r w:rsidR="00F766BC" w:rsidRPr="00E86C2D">
        <w:rPr>
          <w:rFonts w:asciiTheme="minorHAnsi" w:hAnsiTheme="minorHAnsi" w:cstheme="minorHAnsi"/>
          <w:bCs/>
          <w:sz w:val="22"/>
        </w:rPr>
        <w:t xml:space="preserve">min. 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ślady </w:t>
      </w:r>
      <w:r w:rsidR="00F766BC" w:rsidRPr="00E86C2D">
        <w:rPr>
          <w:rFonts w:asciiTheme="minorHAnsi" w:hAnsiTheme="minorHAnsi" w:cstheme="minorHAnsi"/>
          <w:bCs/>
          <w:sz w:val="22"/>
        </w:rPr>
        <w:t>daktyloskopijne,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F766BC" w:rsidRPr="00E86C2D">
        <w:rPr>
          <w:rFonts w:asciiTheme="minorHAnsi" w:hAnsiTheme="minorHAnsi" w:cstheme="minorHAnsi"/>
          <w:bCs/>
          <w:sz w:val="22"/>
        </w:rPr>
        <w:t>traseologiczne</w:t>
      </w:r>
      <w:proofErr w:type="spellEnd"/>
      <w:r w:rsidR="00F766BC" w:rsidRPr="00E86C2D">
        <w:rPr>
          <w:rFonts w:asciiTheme="minorHAnsi" w:hAnsiTheme="minorHAnsi" w:cstheme="minorHAnsi"/>
          <w:bCs/>
          <w:sz w:val="22"/>
        </w:rPr>
        <w:t>,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</w:t>
      </w:r>
      <w:r w:rsidR="00F766BC" w:rsidRPr="00E86C2D">
        <w:rPr>
          <w:rFonts w:asciiTheme="minorHAnsi" w:hAnsiTheme="minorHAnsi" w:cstheme="minorHAnsi"/>
          <w:bCs/>
          <w:sz w:val="22"/>
        </w:rPr>
        <w:t>mechanoskopijne,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</w:t>
      </w:r>
      <w:r w:rsidR="00F766BC" w:rsidRPr="00E86C2D">
        <w:rPr>
          <w:rFonts w:asciiTheme="minorHAnsi" w:hAnsiTheme="minorHAnsi" w:cstheme="minorHAnsi"/>
          <w:bCs/>
          <w:sz w:val="22"/>
        </w:rPr>
        <w:t>biologiczne,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</w:t>
      </w:r>
      <w:r w:rsidR="00F766BC" w:rsidRPr="00E86C2D">
        <w:rPr>
          <w:rFonts w:asciiTheme="minorHAnsi" w:hAnsiTheme="minorHAnsi" w:cstheme="minorHAnsi"/>
          <w:bCs/>
          <w:sz w:val="22"/>
        </w:rPr>
        <w:t>fizykochemiczne,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 </w:t>
      </w:r>
      <w:r w:rsidR="00F766BC" w:rsidRPr="00E86C2D">
        <w:rPr>
          <w:rFonts w:asciiTheme="minorHAnsi" w:hAnsiTheme="minorHAnsi" w:cstheme="minorHAnsi"/>
          <w:bCs/>
          <w:sz w:val="22"/>
        </w:rPr>
        <w:t>osmologiczne</w:t>
      </w:r>
      <w:r w:rsidR="00255DDE" w:rsidRPr="00E86C2D">
        <w:rPr>
          <w:rFonts w:asciiTheme="minorHAnsi" w:hAnsiTheme="minorHAnsi" w:cstheme="minorHAnsi"/>
          <w:bCs/>
          <w:sz w:val="22"/>
        </w:rPr>
        <w:t xml:space="preserve">, </w:t>
      </w:r>
      <w:r w:rsidR="00F766BC" w:rsidRPr="00E86C2D">
        <w:rPr>
          <w:rFonts w:asciiTheme="minorHAnsi" w:hAnsiTheme="minorHAnsi" w:cstheme="minorHAnsi"/>
          <w:bCs/>
          <w:sz w:val="22"/>
        </w:rPr>
        <w:t>dokumenty pisane odręcznie, drukowane i zdjęcia oraz nagrania audio i video</w:t>
      </w:r>
      <w:r w:rsidR="00255DDE" w:rsidRPr="00E86C2D">
        <w:rPr>
          <w:rFonts w:asciiTheme="minorHAnsi" w:hAnsiTheme="minorHAnsi" w:cstheme="minorHAnsi"/>
          <w:bCs/>
          <w:sz w:val="22"/>
        </w:rPr>
        <w:t>)</w:t>
      </w:r>
      <w:r w:rsidR="00B05D2E" w:rsidRPr="00E86C2D">
        <w:rPr>
          <w:rFonts w:asciiTheme="minorHAnsi" w:hAnsiTheme="minorHAnsi" w:cstheme="minorHAnsi"/>
          <w:bCs/>
          <w:sz w:val="22"/>
        </w:rPr>
        <w:t xml:space="preserve">. </w:t>
      </w:r>
      <w:r w:rsidR="00CB3D29" w:rsidRPr="00E86C2D" w:rsidDel="00CB3D29">
        <w:rPr>
          <w:rFonts w:asciiTheme="minorHAnsi" w:hAnsiTheme="minorHAnsi" w:cstheme="minorHAnsi"/>
          <w:bCs/>
          <w:sz w:val="22"/>
        </w:rPr>
        <w:t xml:space="preserve"> </w:t>
      </w:r>
    </w:p>
    <w:p w14:paraId="341265E5" w14:textId="77777777" w:rsidR="00EA36A4" w:rsidRPr="00E86C2D" w:rsidRDefault="00EA36A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kern w:val="32"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>Zamawiający w pierwszej kolejności dokona badania i oceny ofert,  następnie  dokona  kwalifikacji  podmiotowej  Wykonawcy spełniającego warunki udziału w postępowaniu oraz niepodlegającego wykluczeniu z postępowania,  którego  oferta  została  najwyżej oceniona.</w:t>
      </w:r>
    </w:p>
    <w:p w14:paraId="40DBD297" w14:textId="77777777" w:rsidR="00EA36A4" w:rsidRPr="00E86C2D" w:rsidRDefault="00EA36A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kern w:val="32"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>Zamawiający wezwie Wykonawcę, którego oferta została oceniona najwyżej do złożenia</w:t>
      </w:r>
      <w:r w:rsidR="00DD3524" w:rsidRPr="00E86C2D">
        <w:rPr>
          <w:rFonts w:asciiTheme="minorHAnsi" w:hAnsiTheme="minorHAnsi" w:cstheme="minorHAnsi"/>
          <w:bCs/>
          <w:kern w:val="32"/>
          <w:sz w:val="22"/>
        </w:rPr>
        <w:t>,</w:t>
      </w:r>
      <w:r w:rsidRPr="00E86C2D">
        <w:rPr>
          <w:rFonts w:asciiTheme="minorHAnsi" w:hAnsiTheme="minorHAnsi" w:cstheme="minorHAnsi"/>
          <w:bCs/>
          <w:kern w:val="32"/>
          <w:sz w:val="22"/>
        </w:rPr>
        <w:t xml:space="preserve">  w terminie  </w:t>
      </w:r>
      <w:bookmarkStart w:id="14" w:name="_Hlk95112945"/>
      <w:r w:rsidRPr="00E86C2D">
        <w:rPr>
          <w:rFonts w:asciiTheme="minorHAnsi" w:hAnsiTheme="minorHAnsi" w:cstheme="minorHAnsi"/>
          <w:bCs/>
          <w:kern w:val="32"/>
          <w:sz w:val="22"/>
        </w:rPr>
        <w:t>nie  krótszym  niż  3  dni</w:t>
      </w:r>
      <w:bookmarkEnd w:id="14"/>
      <w:r w:rsidRPr="00E86C2D">
        <w:rPr>
          <w:rFonts w:asciiTheme="minorHAnsi" w:hAnsiTheme="minorHAnsi" w:cstheme="minorHAnsi"/>
          <w:bCs/>
          <w:kern w:val="32"/>
          <w:sz w:val="22"/>
        </w:rPr>
        <w:t xml:space="preserve">,  aktualnych  na  dzień  złożenia, następujących dokumentów: </w:t>
      </w:r>
    </w:p>
    <w:p w14:paraId="4C2AC0DF" w14:textId="77777777" w:rsidR="00EA36A4" w:rsidRPr="00E86C2D" w:rsidRDefault="00EA36A4" w:rsidP="00161CBE">
      <w:pPr>
        <w:numPr>
          <w:ilvl w:val="0"/>
          <w:numId w:val="24"/>
        </w:numPr>
        <w:spacing w:after="0" w:line="271" w:lineRule="auto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 xml:space="preserve">wykazu usług  stanowiącego </w:t>
      </w:r>
      <w:r w:rsidR="00D60DDF" w:rsidRPr="00E86C2D">
        <w:rPr>
          <w:rFonts w:asciiTheme="minorHAnsi" w:hAnsiTheme="minorHAnsi" w:cstheme="minorHAnsi"/>
          <w:sz w:val="22"/>
        </w:rPr>
        <w:t>(według wzoru, który stanowi Załącznik nr 4)</w:t>
      </w:r>
      <w:r w:rsidR="004A7E10" w:rsidRPr="00E86C2D">
        <w:rPr>
          <w:rFonts w:asciiTheme="minorHAnsi" w:hAnsiTheme="minorHAnsi" w:cstheme="minorHAnsi"/>
          <w:sz w:val="22"/>
        </w:rPr>
        <w:t>,</w:t>
      </w:r>
    </w:p>
    <w:p w14:paraId="1F3618EF" w14:textId="77777777" w:rsidR="00EA36A4" w:rsidRPr="00E86C2D" w:rsidRDefault="00EA36A4" w:rsidP="00161CBE">
      <w:pPr>
        <w:numPr>
          <w:ilvl w:val="0"/>
          <w:numId w:val="24"/>
        </w:numPr>
        <w:spacing w:after="0" w:line="271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>dokumentów potwierdzających, że wykazane usługi zostały wykonane należycie, przy czym dowodami, o których mowa, są referencje bądź inne dokumenty sporządzone przez podmiot, na rzecz którego usługi zostały wykonywane, a jeżeli wykonawca z przyczyn niezależnych od niego nie jest w uzyskać tych dokumentów.</w:t>
      </w:r>
    </w:p>
    <w:p w14:paraId="79674E34" w14:textId="77777777" w:rsidR="00FE65FC" w:rsidRPr="00E86C2D" w:rsidRDefault="00FE65FC" w:rsidP="00161CBE">
      <w:pPr>
        <w:pStyle w:val="Akapitzlis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86C2D">
        <w:rPr>
          <w:rFonts w:asciiTheme="minorHAnsi" w:eastAsia="Times New Roman" w:hAnsiTheme="minorHAnsi" w:cstheme="minorHAnsi"/>
          <w:sz w:val="22"/>
          <w:szCs w:val="24"/>
          <w:lang w:eastAsia="pl-PL"/>
        </w:rPr>
        <w:t>oświadczenie o innych podmiotach, na zasoby których Wykonawca powołuje się w celu wykazania spełnienia warunków udziału w postępowaniu oraz stosownymi informacjami o tym, których warunków dotyczą udostępniane przez inne podmioty zasoby (</w:t>
      </w:r>
      <w:r w:rsidR="00271AB9" w:rsidRPr="00E86C2D">
        <w:rPr>
          <w:rFonts w:asciiTheme="minorHAnsi" w:eastAsia="Times New Roman" w:hAnsiTheme="minorHAnsi" w:cstheme="minorHAnsi"/>
          <w:sz w:val="22"/>
          <w:szCs w:val="24"/>
          <w:lang w:eastAsia="pl-PL"/>
        </w:rPr>
        <w:t>jeśli</w:t>
      </w:r>
      <w:r w:rsidRPr="00E86C2D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 dotyczy);</w:t>
      </w:r>
    </w:p>
    <w:p w14:paraId="0B3028BD" w14:textId="77777777" w:rsidR="00EA36A4" w:rsidRPr="00E86C2D" w:rsidRDefault="00DD352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>Zamawiający wezwie Wykonawcę, którego oferta została oceniona najwyżej, do</w:t>
      </w:r>
      <w:r w:rsidRPr="00E86C2D" w:rsidDel="00DD3524">
        <w:rPr>
          <w:rFonts w:asciiTheme="minorHAnsi" w:hAnsiTheme="minorHAnsi" w:cstheme="minorHAnsi"/>
          <w:bCs/>
          <w:kern w:val="32"/>
          <w:sz w:val="22"/>
        </w:rPr>
        <w:t xml:space="preserve"> </w:t>
      </w:r>
      <w:r w:rsidR="00EA36A4" w:rsidRPr="00E86C2D">
        <w:rPr>
          <w:rFonts w:asciiTheme="minorHAnsi" w:hAnsiTheme="minorHAnsi" w:cstheme="minorHAnsi"/>
          <w:bCs/>
          <w:kern w:val="32"/>
          <w:sz w:val="22"/>
        </w:rPr>
        <w:t>przeprowadz</w:t>
      </w:r>
      <w:r w:rsidRPr="00E86C2D">
        <w:rPr>
          <w:rFonts w:asciiTheme="minorHAnsi" w:hAnsiTheme="minorHAnsi" w:cstheme="minorHAnsi"/>
          <w:bCs/>
          <w:kern w:val="32"/>
          <w:sz w:val="22"/>
        </w:rPr>
        <w:t>enia pr</w:t>
      </w:r>
      <w:r w:rsidR="002E1880" w:rsidRPr="00E86C2D">
        <w:rPr>
          <w:rFonts w:asciiTheme="minorHAnsi" w:hAnsiTheme="minorHAnsi" w:cstheme="minorHAnsi"/>
          <w:bCs/>
          <w:kern w:val="32"/>
          <w:sz w:val="22"/>
        </w:rPr>
        <w:t>ezentacji</w:t>
      </w:r>
      <w:bookmarkStart w:id="15" w:name="_Hlk95114831"/>
      <w:r w:rsidR="002E1880" w:rsidRPr="00E86C2D">
        <w:rPr>
          <w:rFonts w:asciiTheme="minorHAnsi" w:hAnsiTheme="minorHAnsi" w:cstheme="minorHAnsi"/>
          <w:bCs/>
          <w:kern w:val="32"/>
          <w:sz w:val="22"/>
        </w:rPr>
        <w:t xml:space="preserve"> </w:t>
      </w:r>
      <w:r w:rsidR="00744DBD" w:rsidRPr="00E86C2D">
        <w:rPr>
          <w:rFonts w:asciiTheme="minorHAnsi" w:hAnsiTheme="minorHAnsi" w:cstheme="minorHAnsi"/>
          <w:bCs/>
          <w:kern w:val="32"/>
          <w:sz w:val="22"/>
        </w:rPr>
        <w:t xml:space="preserve">na zasadach określonych w Załączniku </w:t>
      </w:r>
      <w:r w:rsidR="002E1880" w:rsidRPr="00E86C2D">
        <w:rPr>
          <w:rFonts w:asciiTheme="minorHAnsi" w:hAnsiTheme="minorHAnsi" w:cstheme="minorHAnsi"/>
          <w:sz w:val="22"/>
        </w:rPr>
        <w:t xml:space="preserve">nr </w:t>
      </w:r>
      <w:r w:rsidR="00D60DDF" w:rsidRPr="00E86C2D">
        <w:rPr>
          <w:rFonts w:asciiTheme="minorHAnsi" w:hAnsiTheme="minorHAnsi" w:cstheme="minorHAnsi"/>
          <w:sz w:val="22"/>
        </w:rPr>
        <w:t>5</w:t>
      </w:r>
      <w:r w:rsidR="002E1880" w:rsidRPr="00E86C2D">
        <w:rPr>
          <w:rFonts w:asciiTheme="minorHAnsi" w:hAnsiTheme="minorHAnsi" w:cstheme="minorHAnsi"/>
          <w:sz w:val="22"/>
        </w:rPr>
        <w:t xml:space="preserve"> do Zapytania ofertowego</w:t>
      </w:r>
      <w:bookmarkEnd w:id="15"/>
    </w:p>
    <w:p w14:paraId="51979A46" w14:textId="77777777" w:rsidR="00EC322D" w:rsidRPr="00E86C2D" w:rsidRDefault="00AE197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kern w:val="32"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 xml:space="preserve">W przypadku Wykonawców wspólnie ubiegających się o udzielenie zamówienia </w:t>
      </w:r>
      <w:r w:rsidR="00EC322D" w:rsidRPr="00E86C2D">
        <w:rPr>
          <w:rFonts w:asciiTheme="minorHAnsi" w:hAnsiTheme="minorHAnsi" w:cstheme="minorHAnsi"/>
          <w:bCs/>
          <w:kern w:val="32"/>
          <w:sz w:val="22"/>
        </w:rPr>
        <w:t xml:space="preserve">Zamawiający uzna, że warunek </w:t>
      </w:r>
      <w:r w:rsidR="00D90BA0" w:rsidRPr="00E86C2D">
        <w:rPr>
          <w:rFonts w:asciiTheme="minorHAnsi" w:hAnsiTheme="minorHAnsi" w:cstheme="minorHAnsi"/>
          <w:bCs/>
          <w:kern w:val="32"/>
          <w:sz w:val="22"/>
        </w:rPr>
        <w:t xml:space="preserve">określony w ust. 1 pkt </w:t>
      </w:r>
      <w:r w:rsidR="007062CB" w:rsidRPr="00E86C2D">
        <w:rPr>
          <w:rFonts w:asciiTheme="minorHAnsi" w:hAnsiTheme="minorHAnsi" w:cstheme="minorHAnsi"/>
          <w:bCs/>
          <w:kern w:val="32"/>
          <w:sz w:val="22"/>
        </w:rPr>
        <w:t>3</w:t>
      </w:r>
      <w:r w:rsidR="00D90BA0" w:rsidRPr="00E86C2D">
        <w:rPr>
          <w:rFonts w:asciiTheme="minorHAnsi" w:hAnsiTheme="minorHAnsi" w:cstheme="minorHAnsi"/>
          <w:bCs/>
          <w:kern w:val="32"/>
          <w:sz w:val="22"/>
        </w:rPr>
        <w:t xml:space="preserve">) </w:t>
      </w:r>
      <w:r w:rsidR="00EC322D" w:rsidRPr="00E86C2D">
        <w:rPr>
          <w:rFonts w:asciiTheme="minorHAnsi" w:hAnsiTheme="minorHAnsi" w:cstheme="minorHAnsi"/>
          <w:bCs/>
          <w:kern w:val="32"/>
          <w:sz w:val="22"/>
        </w:rPr>
        <w:t xml:space="preserve">został spełniony, jeżeli co najmniej jeden z wykonawców wspólnie ubiegających się o udzielenie zamówienia wykaże samodzielne spełnianie tego warunku. Zamawiający tym samym nie dopuszcza łączenia (sumowania) doświadczenia zdobytego osobno przez każdego z wykonawców wspólnie ubiegających się o udzielenie zamówienia. </w:t>
      </w:r>
    </w:p>
    <w:p w14:paraId="40065170" w14:textId="77777777" w:rsidR="00EC322D" w:rsidRPr="00E86C2D" w:rsidRDefault="00EC322D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kern w:val="32"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>W przypadku gdy wykonawca w celu potwierdzenia spełniania warunku udziału w postępowaniu dotyczącego warunk</w:t>
      </w:r>
      <w:r w:rsidR="00056920" w:rsidRPr="00E86C2D">
        <w:rPr>
          <w:rFonts w:asciiTheme="minorHAnsi" w:hAnsiTheme="minorHAnsi" w:cstheme="minorHAnsi"/>
          <w:bCs/>
          <w:kern w:val="32"/>
          <w:sz w:val="22"/>
        </w:rPr>
        <w:t xml:space="preserve">u określonego w ust. 1 pkt </w:t>
      </w:r>
      <w:r w:rsidR="007062CB" w:rsidRPr="00E86C2D">
        <w:rPr>
          <w:rFonts w:asciiTheme="minorHAnsi" w:hAnsiTheme="minorHAnsi" w:cstheme="minorHAnsi"/>
          <w:bCs/>
          <w:kern w:val="32"/>
          <w:sz w:val="22"/>
        </w:rPr>
        <w:t>3</w:t>
      </w:r>
      <w:r w:rsidR="00056920" w:rsidRPr="00E86C2D">
        <w:rPr>
          <w:rFonts w:asciiTheme="minorHAnsi" w:hAnsiTheme="minorHAnsi" w:cstheme="minorHAnsi"/>
          <w:bCs/>
          <w:kern w:val="32"/>
          <w:sz w:val="22"/>
        </w:rPr>
        <w:t xml:space="preserve">) </w:t>
      </w:r>
      <w:r w:rsidRPr="00E86C2D">
        <w:rPr>
          <w:rFonts w:asciiTheme="minorHAnsi" w:hAnsiTheme="minorHAnsi" w:cstheme="minorHAnsi"/>
          <w:bCs/>
          <w:kern w:val="32"/>
          <w:sz w:val="22"/>
        </w:rPr>
        <w:t>polega</w:t>
      </w:r>
      <w:r w:rsidR="00056920" w:rsidRPr="00E86C2D">
        <w:rPr>
          <w:rFonts w:asciiTheme="minorHAnsi" w:hAnsiTheme="minorHAnsi" w:cstheme="minorHAnsi"/>
          <w:bCs/>
          <w:kern w:val="32"/>
          <w:sz w:val="22"/>
        </w:rPr>
        <w:t xml:space="preserve"> na zdolnościach zawodowych innych podmiotów, </w:t>
      </w:r>
      <w:r w:rsidRPr="00E86C2D">
        <w:rPr>
          <w:rFonts w:asciiTheme="minorHAnsi" w:hAnsiTheme="minorHAnsi" w:cstheme="minorHAnsi"/>
          <w:bCs/>
          <w:kern w:val="32"/>
          <w:sz w:val="22"/>
        </w:rPr>
        <w:t xml:space="preserve">Zamawiający uzna, </w:t>
      </w:r>
      <w:r w:rsidR="003479B3" w:rsidRPr="00E86C2D">
        <w:rPr>
          <w:rFonts w:asciiTheme="minorHAnsi" w:hAnsiTheme="minorHAnsi" w:cstheme="minorHAnsi"/>
          <w:bCs/>
          <w:kern w:val="32"/>
          <w:sz w:val="22"/>
        </w:rPr>
        <w:t xml:space="preserve">że </w:t>
      </w:r>
      <w:r w:rsidR="00056920" w:rsidRPr="00E86C2D">
        <w:rPr>
          <w:rFonts w:asciiTheme="minorHAnsi" w:hAnsiTheme="minorHAnsi" w:cstheme="minorHAnsi"/>
          <w:bCs/>
          <w:kern w:val="32"/>
          <w:sz w:val="22"/>
        </w:rPr>
        <w:t>warunek został spełniony, jeżeli co najmniej jeden z tych podmiotów wykaże samodzielne spełnianie tego warunku. Zamawiający tym samym nie dopuszcza łączenia (sumowania) doświadczenia zdobytego osobno przez każdy z podmiotów, na których zdolnościach zawodowych polega wykonawca.</w:t>
      </w:r>
    </w:p>
    <w:p w14:paraId="4D6EFFA4" w14:textId="77777777" w:rsidR="00AE1974" w:rsidRPr="00E86C2D" w:rsidRDefault="00AE197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kern w:val="32"/>
          <w:sz w:val="22"/>
        </w:rPr>
        <w:t>W przypadku, w którym Wykonawca polega na zdolnościach lub sytuacji innego podmiotu zobowiązany jest udowodnić Zamawiającemu, że realizując zamówienie, będzie miał rzeczywisty dostęp do zasobów</w:t>
      </w:r>
      <w:r w:rsidRPr="00E86C2D">
        <w:rPr>
          <w:rFonts w:asciiTheme="minorHAnsi" w:hAnsiTheme="minorHAnsi" w:cstheme="minorHAnsi"/>
          <w:bCs/>
          <w:sz w:val="22"/>
        </w:rPr>
        <w:t xml:space="preserve"> tych podmiotów w zakresie niezbędnym do należytego wykonania zamówienia, w szczególności przedstawiając zobowiązanie tych podmiotów do oddania mu do dyspozycji niezbędnych zasobów na potrzeby realizacji zamówienia. Z treści zobowiązania innego podmiotu (lub innego dokumentu) powinien wynikać:</w:t>
      </w:r>
    </w:p>
    <w:p w14:paraId="36521B22" w14:textId="77777777" w:rsidR="00AE1974" w:rsidRPr="00E86C2D" w:rsidRDefault="00AE1974" w:rsidP="00161CBE">
      <w:pPr>
        <w:pStyle w:val="Akapitzlist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t>zakres dostępnych wykonawcy zasobów innego podmiotu,</w:t>
      </w:r>
    </w:p>
    <w:p w14:paraId="06E7B80E" w14:textId="77777777" w:rsidR="00AE1974" w:rsidRPr="00E86C2D" w:rsidRDefault="00AE1974" w:rsidP="00161CBE">
      <w:pPr>
        <w:pStyle w:val="Akapitzlist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t>sposób wykorzystania zasobów innego podmiotu, przez wykonawcę, przy wykonywaniu zamówienia,</w:t>
      </w:r>
    </w:p>
    <w:p w14:paraId="028C9641" w14:textId="77777777" w:rsidR="006B4564" w:rsidRPr="00E86C2D" w:rsidRDefault="00AE1974" w:rsidP="00161CBE">
      <w:pPr>
        <w:pStyle w:val="Akapitzlist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t>zakres i okres udziału innego podmiotu przy wykonywaniu zamówienia</w:t>
      </w:r>
      <w:r w:rsidR="00056920" w:rsidRPr="00E86C2D">
        <w:rPr>
          <w:rFonts w:asciiTheme="minorHAnsi" w:hAnsiTheme="minorHAnsi" w:cstheme="minorHAnsi"/>
          <w:bCs/>
          <w:sz w:val="22"/>
        </w:rPr>
        <w:t>.</w:t>
      </w:r>
    </w:p>
    <w:p w14:paraId="666CF2AF" w14:textId="77777777" w:rsidR="00AE1974" w:rsidRPr="00E86C2D" w:rsidRDefault="00AE197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 xml:space="preserve">W przypadku złożenia przez Wykonawców dokumentów zawierających dane w innych walutach niż polska (PLN), wartości wyrażone w innych walutach zostaną przeliczone przez Zamawiającego </w:t>
      </w:r>
      <w:r w:rsidRPr="00E86C2D">
        <w:rPr>
          <w:rFonts w:asciiTheme="minorHAnsi" w:hAnsiTheme="minorHAnsi" w:cstheme="minorHAnsi"/>
          <w:sz w:val="22"/>
        </w:rPr>
        <w:lastRenderedPageBreak/>
        <w:t xml:space="preserve">wg odpowiednio Tabeli A lub Tabeli B kursów średnich walut obcych Narodowego Banku Polskiego aktualnej na dzień publikacji </w:t>
      </w:r>
      <w:r w:rsidR="006901F3" w:rsidRPr="00E86C2D">
        <w:rPr>
          <w:rFonts w:asciiTheme="minorHAnsi" w:hAnsiTheme="minorHAnsi" w:cstheme="minorHAnsi"/>
          <w:sz w:val="22"/>
        </w:rPr>
        <w:t>niniejszego Zapytania</w:t>
      </w:r>
    </w:p>
    <w:p w14:paraId="7CA710D2" w14:textId="77777777" w:rsidR="00AE1974" w:rsidRPr="00E86C2D" w:rsidRDefault="00AE1974" w:rsidP="00161CBE">
      <w:pPr>
        <w:pStyle w:val="Akapitzlist"/>
        <w:numPr>
          <w:ilvl w:val="3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 xml:space="preserve">Zamawiający dokona oceny spełniania przez Wykonawców warunków określonych w Zapytaniu ofertowym na podstawie oświadczeń i dokumentów określonych w Rozdziale VI. </w:t>
      </w:r>
    </w:p>
    <w:p w14:paraId="303D32B0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6CE6114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Kryteria oceny ofert </w:t>
      </w:r>
    </w:p>
    <w:p w14:paraId="266F1F9F" w14:textId="77777777" w:rsidR="00AE1974" w:rsidRPr="00E86C2D" w:rsidRDefault="00AE1974" w:rsidP="00AE19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1CEB0F" w14:textId="77777777" w:rsidR="00AE1974" w:rsidRPr="00E86C2D" w:rsidRDefault="00AE1974" w:rsidP="00AE1974">
      <w:pPr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Przy wyborze najkorzystniejszej oferty Zamawiający będzie kierować się następującymi kryteriami i ich znaczeniem oraz w następujący sposób będzie oceniać oferty w poszczególnych kryteriach:</w:t>
      </w:r>
    </w:p>
    <w:tbl>
      <w:tblPr>
        <w:tblW w:w="9750" w:type="dxa"/>
        <w:tblInd w:w="-14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6858"/>
        <w:gridCol w:w="1901"/>
      </w:tblGrid>
      <w:tr w:rsidR="00021463" w:rsidRPr="00E86C2D" w14:paraId="3DFA343D" w14:textId="77777777" w:rsidTr="001C3002">
        <w:trPr>
          <w:trHeight w:val="56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725F30" w14:textId="77777777" w:rsidR="00021463" w:rsidRPr="00E86C2D" w:rsidRDefault="00021463" w:rsidP="003D28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EBA8BE0" w14:textId="77777777" w:rsidR="00021463" w:rsidRPr="00E86C2D" w:rsidRDefault="00021463" w:rsidP="003D28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6C2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950F9A" w14:textId="77777777" w:rsidR="00021463" w:rsidRPr="00E86C2D" w:rsidRDefault="00021463" w:rsidP="003D283C">
            <w:pPr>
              <w:rPr>
                <w:rFonts w:asciiTheme="minorHAnsi" w:hAnsiTheme="minorHAnsi" w:cstheme="minorHAnsi"/>
                <w:b/>
              </w:rPr>
            </w:pPr>
            <w:r w:rsidRPr="00E86C2D">
              <w:rPr>
                <w:rFonts w:asciiTheme="minorHAnsi" w:hAnsiTheme="minorHAnsi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47145" w14:textId="77777777" w:rsidR="00021463" w:rsidRPr="00E86C2D" w:rsidRDefault="00021463" w:rsidP="003D283C">
            <w:pPr>
              <w:rPr>
                <w:rFonts w:asciiTheme="minorHAnsi" w:hAnsiTheme="minorHAnsi" w:cstheme="minorHAnsi"/>
                <w:b/>
              </w:rPr>
            </w:pPr>
            <w:r w:rsidRPr="00E86C2D">
              <w:rPr>
                <w:rFonts w:asciiTheme="minorHAnsi" w:hAnsiTheme="minorHAnsi" w:cstheme="minorHAnsi"/>
                <w:b/>
                <w:sz w:val="22"/>
                <w:szCs w:val="22"/>
              </w:rPr>
              <w:t>Maksymalna liczba punktów (waga)</w:t>
            </w:r>
          </w:p>
        </w:tc>
      </w:tr>
      <w:tr w:rsidR="00021463" w:rsidRPr="00E86C2D" w14:paraId="027CAA82" w14:textId="77777777" w:rsidTr="001C3002">
        <w:trPr>
          <w:trHeight w:val="32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EFA3" w14:textId="77777777" w:rsidR="00021463" w:rsidRPr="00E86C2D" w:rsidRDefault="00021463" w:rsidP="00161CBE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52"/>
              <w:rPr>
                <w:rFonts w:asciiTheme="minorHAnsi" w:hAnsiTheme="minorHAnsi" w:cstheme="minorHAnsi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1422" w14:textId="77777777" w:rsidR="00021463" w:rsidRPr="00E86C2D" w:rsidRDefault="00021463" w:rsidP="003D283C">
            <w:pPr>
              <w:rPr>
                <w:rFonts w:asciiTheme="minorHAnsi" w:hAnsiTheme="minorHAnsi" w:cstheme="minorHAnsi"/>
              </w:rPr>
            </w:pPr>
            <w:r w:rsidRPr="00E86C2D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46F9" w14:textId="77777777" w:rsidR="00021463" w:rsidRPr="00E86C2D" w:rsidRDefault="00744DBD" w:rsidP="003D283C">
            <w:pPr>
              <w:jc w:val="center"/>
              <w:rPr>
                <w:rFonts w:asciiTheme="minorHAnsi" w:hAnsiTheme="minorHAnsi" w:cstheme="minorHAnsi"/>
              </w:rPr>
            </w:pPr>
            <w:r w:rsidRPr="00E86C2D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4568FD" w:rsidRPr="00E86C2D" w14:paraId="66F1C3BB" w14:textId="77777777" w:rsidTr="001C3002">
        <w:trPr>
          <w:trHeight w:val="4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DDC" w14:textId="77777777" w:rsidR="004568FD" w:rsidRPr="00E86C2D" w:rsidRDefault="004568FD" w:rsidP="00161CBE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52"/>
              <w:rPr>
                <w:rFonts w:asciiTheme="minorHAnsi" w:hAnsiTheme="minorHAnsi" w:cstheme="minorHAnsi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BFFC" w14:textId="679B9EC4" w:rsidR="004568FD" w:rsidRPr="00E86C2D" w:rsidRDefault="00E967ED" w:rsidP="004568FD">
            <w:pPr>
              <w:rPr>
                <w:rFonts w:asciiTheme="minorHAnsi" w:hAnsiTheme="minorHAnsi" w:cstheme="minorHAnsi"/>
                <w:bCs/>
              </w:rPr>
            </w:pPr>
            <w:r w:rsidRPr="00E86C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D60A8" w:rsidRPr="00E86C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Wydłużenie okresu gwarancji i rękojmi wraz z zapewnieniem obsługi serwisowej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CD59" w14:textId="77777777" w:rsidR="004568FD" w:rsidRPr="00E86C2D" w:rsidRDefault="004568FD" w:rsidP="004568FD">
            <w:pPr>
              <w:jc w:val="center"/>
              <w:rPr>
                <w:rFonts w:asciiTheme="minorHAnsi" w:hAnsiTheme="minorHAnsi" w:cstheme="minorHAnsi"/>
              </w:rPr>
            </w:pPr>
            <w:r w:rsidRPr="00E86C2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14:paraId="63EED0D9" w14:textId="77777777" w:rsidR="00AE1974" w:rsidRPr="00E86C2D" w:rsidRDefault="00AE1974" w:rsidP="00AE19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EEE98" w14:textId="77777777" w:rsidR="00AE1974" w:rsidRPr="00E86C2D" w:rsidRDefault="00AE1974" w:rsidP="00161CBE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W ramach kryterium </w:t>
      </w:r>
      <w:r w:rsidRPr="00E86C2D">
        <w:rPr>
          <w:rFonts w:asciiTheme="minorHAnsi" w:hAnsiTheme="minorHAnsi" w:cstheme="minorHAnsi"/>
          <w:b/>
          <w:sz w:val="22"/>
          <w:szCs w:val="22"/>
        </w:rPr>
        <w:t>„Cena”</w:t>
      </w:r>
      <w:r w:rsidRPr="00E86C2D">
        <w:rPr>
          <w:rFonts w:asciiTheme="minorHAnsi" w:hAnsiTheme="minorHAnsi" w:cstheme="minorHAnsi"/>
          <w:sz w:val="22"/>
          <w:szCs w:val="22"/>
        </w:rPr>
        <w:t xml:space="preserve"> oferta może otrzymać do </w:t>
      </w:r>
      <w:r w:rsidR="00744DBD" w:rsidRPr="00E86C2D">
        <w:rPr>
          <w:rFonts w:asciiTheme="minorHAnsi" w:hAnsiTheme="minorHAnsi" w:cstheme="minorHAnsi"/>
          <w:sz w:val="22"/>
          <w:szCs w:val="22"/>
        </w:rPr>
        <w:t>9</w:t>
      </w:r>
      <w:r w:rsidRPr="00E86C2D">
        <w:rPr>
          <w:rFonts w:asciiTheme="minorHAnsi" w:hAnsiTheme="minorHAnsi" w:cstheme="minorHAnsi"/>
          <w:sz w:val="22"/>
          <w:szCs w:val="22"/>
        </w:rPr>
        <w:t xml:space="preserve">0 </w:t>
      </w:r>
      <w:r w:rsidRPr="00E86C2D">
        <w:rPr>
          <w:rFonts w:asciiTheme="minorHAnsi" w:hAnsiTheme="minorHAnsi" w:cstheme="minorHAnsi"/>
          <w:bCs/>
          <w:sz w:val="22"/>
          <w:szCs w:val="22"/>
        </w:rPr>
        <w:t>pkt.</w:t>
      </w:r>
      <w:r w:rsidRPr="00E86C2D">
        <w:rPr>
          <w:rFonts w:asciiTheme="minorHAnsi" w:hAnsiTheme="minorHAnsi" w:cstheme="minorHAnsi"/>
          <w:sz w:val="22"/>
          <w:szCs w:val="22"/>
        </w:rPr>
        <w:t xml:space="preserve"> Najwyższą liczbę punktów otrzyma oferta zawierająca najniższą cenę, a każda następna według poniższego wzoru:</w:t>
      </w:r>
    </w:p>
    <w:p w14:paraId="2CA42E49" w14:textId="77777777" w:rsidR="00AE1974" w:rsidRPr="00E86C2D" w:rsidRDefault="00AE1974" w:rsidP="00AE1974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1908408" w14:textId="77777777" w:rsidR="00AE1974" w:rsidRPr="00E86C2D" w:rsidRDefault="00AE1974" w:rsidP="000266B8">
      <w:pPr>
        <w:shd w:val="clear" w:color="auto" w:fill="FFFFFF"/>
        <w:ind w:left="3540" w:firstLine="708"/>
        <w:rPr>
          <w:rFonts w:asciiTheme="minorHAnsi" w:hAnsiTheme="minorHAnsi" w:cstheme="minorHAnsi"/>
          <w:strike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cena oferty z najniższą ceną</w:t>
      </w:r>
    </w:p>
    <w:p w14:paraId="1025F4C3" w14:textId="77777777" w:rsidR="00AE1974" w:rsidRPr="00E86C2D" w:rsidRDefault="00AE1974" w:rsidP="00AE1974">
      <w:pPr>
        <w:shd w:val="clear" w:color="auto" w:fill="FFFFFF"/>
        <w:ind w:left="708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liczba punktów oferty ocenianej = ------------------------------------------------- x </w:t>
      </w:r>
      <w:r w:rsidR="00744DBD" w:rsidRPr="00E86C2D">
        <w:rPr>
          <w:rFonts w:asciiTheme="minorHAnsi" w:hAnsiTheme="minorHAnsi" w:cstheme="minorHAnsi"/>
          <w:sz w:val="22"/>
          <w:szCs w:val="22"/>
        </w:rPr>
        <w:t>9</w:t>
      </w:r>
      <w:r w:rsidRPr="00E86C2D">
        <w:rPr>
          <w:rFonts w:asciiTheme="minorHAnsi" w:hAnsiTheme="minorHAnsi" w:cstheme="minorHAnsi"/>
          <w:sz w:val="22"/>
          <w:szCs w:val="22"/>
        </w:rPr>
        <w:t>0 pkt</w:t>
      </w:r>
    </w:p>
    <w:p w14:paraId="1B2B85C1" w14:textId="77777777" w:rsidR="00AE1974" w:rsidRPr="00E86C2D" w:rsidRDefault="00AE1974" w:rsidP="00AE1974">
      <w:pPr>
        <w:tabs>
          <w:tab w:val="left" w:pos="708"/>
        </w:tabs>
        <w:rPr>
          <w:rFonts w:asciiTheme="minorHAnsi" w:hAnsiTheme="minorHAnsi" w:cstheme="minorHAnsi"/>
          <w:bCs/>
          <w:sz w:val="22"/>
          <w:szCs w:val="22"/>
        </w:rPr>
      </w:pPr>
      <w:r w:rsidRPr="00E86C2D">
        <w:rPr>
          <w:rFonts w:asciiTheme="minorHAnsi" w:hAnsiTheme="minorHAnsi" w:cstheme="minorHAnsi"/>
          <w:bCs/>
          <w:sz w:val="22"/>
          <w:szCs w:val="22"/>
        </w:rPr>
        <w:tab/>
      </w:r>
      <w:r w:rsidRPr="00E86C2D">
        <w:rPr>
          <w:rFonts w:asciiTheme="minorHAnsi" w:hAnsiTheme="minorHAnsi" w:cstheme="minorHAnsi"/>
          <w:bCs/>
          <w:sz w:val="22"/>
          <w:szCs w:val="22"/>
        </w:rPr>
        <w:tab/>
      </w:r>
      <w:r w:rsidRPr="00E86C2D">
        <w:rPr>
          <w:rFonts w:asciiTheme="minorHAnsi" w:hAnsiTheme="minorHAnsi" w:cstheme="minorHAnsi"/>
          <w:bCs/>
          <w:sz w:val="22"/>
          <w:szCs w:val="22"/>
        </w:rPr>
        <w:tab/>
      </w:r>
      <w:r w:rsidRPr="00E86C2D">
        <w:rPr>
          <w:rFonts w:asciiTheme="minorHAnsi" w:hAnsiTheme="minorHAnsi" w:cstheme="minorHAnsi"/>
          <w:bCs/>
          <w:sz w:val="22"/>
          <w:szCs w:val="22"/>
        </w:rPr>
        <w:tab/>
      </w:r>
      <w:r w:rsidRPr="00E86C2D">
        <w:rPr>
          <w:rFonts w:asciiTheme="minorHAnsi" w:hAnsiTheme="minorHAnsi" w:cstheme="minorHAnsi"/>
          <w:bCs/>
          <w:sz w:val="22"/>
          <w:szCs w:val="22"/>
        </w:rPr>
        <w:tab/>
      </w:r>
      <w:r w:rsidRPr="00E86C2D">
        <w:rPr>
          <w:rFonts w:asciiTheme="minorHAnsi" w:hAnsiTheme="minorHAnsi" w:cstheme="minorHAnsi"/>
          <w:bCs/>
          <w:sz w:val="22"/>
          <w:szCs w:val="22"/>
        </w:rPr>
        <w:tab/>
        <w:t>cena oferty ocenianej</w:t>
      </w:r>
    </w:p>
    <w:p w14:paraId="6FB6F754" w14:textId="77777777" w:rsidR="00155883" w:rsidRPr="00E86C2D" w:rsidRDefault="00155883" w:rsidP="00155883">
      <w:pPr>
        <w:pStyle w:val="Tekstpodstawowywcity3"/>
        <w:spacing w:after="0"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93B56E3" w14:textId="77777777" w:rsidR="00154D87" w:rsidRPr="00E86C2D" w:rsidRDefault="00154D87" w:rsidP="00161CBE">
      <w:pPr>
        <w:pStyle w:val="Tekstpodstawowywcity3"/>
        <w:numPr>
          <w:ilvl w:val="0"/>
          <w:numId w:val="5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W kryterium „</w:t>
      </w:r>
      <w:r w:rsidRPr="00E86C2D">
        <w:rPr>
          <w:rFonts w:asciiTheme="minorHAnsi" w:hAnsiTheme="minorHAnsi" w:cstheme="minorHAnsi"/>
          <w:b/>
          <w:i/>
          <w:sz w:val="22"/>
          <w:szCs w:val="22"/>
        </w:rPr>
        <w:t xml:space="preserve">Wydłużenie </w:t>
      </w:r>
      <w:r w:rsidR="00E967ED" w:rsidRPr="00E86C2D">
        <w:rPr>
          <w:rFonts w:asciiTheme="minorHAnsi" w:hAnsiTheme="minorHAnsi" w:cstheme="minorHAnsi"/>
          <w:b/>
          <w:i/>
          <w:sz w:val="22"/>
          <w:szCs w:val="22"/>
        </w:rPr>
        <w:t xml:space="preserve">okresu gwarancji i </w:t>
      </w:r>
      <w:proofErr w:type="spellStart"/>
      <w:r w:rsidR="00E967ED" w:rsidRPr="00E86C2D">
        <w:rPr>
          <w:rFonts w:asciiTheme="minorHAnsi" w:hAnsiTheme="minorHAnsi" w:cstheme="minorHAnsi"/>
          <w:b/>
          <w:i/>
          <w:sz w:val="22"/>
          <w:szCs w:val="22"/>
        </w:rPr>
        <w:t>rękojmii</w:t>
      </w:r>
      <w:proofErr w:type="spellEnd"/>
      <w:r w:rsidR="00E967ED" w:rsidRPr="00E86C2D">
        <w:rPr>
          <w:rFonts w:asciiTheme="minorHAnsi" w:hAnsiTheme="minorHAnsi" w:cstheme="minorHAnsi"/>
          <w:b/>
          <w:i/>
          <w:sz w:val="22"/>
          <w:szCs w:val="22"/>
        </w:rPr>
        <w:t xml:space="preserve"> wraz z </w:t>
      </w:r>
      <w:r w:rsidR="00F57B7E" w:rsidRPr="00E86C2D">
        <w:rPr>
          <w:rFonts w:asciiTheme="minorHAnsi" w:hAnsiTheme="minorHAnsi" w:cstheme="minorHAnsi"/>
          <w:b/>
          <w:i/>
          <w:sz w:val="22"/>
          <w:szCs w:val="22"/>
        </w:rPr>
        <w:t>zapewnieniem obsługi serwisowej</w:t>
      </w:r>
      <w:r w:rsidRPr="00E86C2D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E86C2D">
        <w:rPr>
          <w:rFonts w:asciiTheme="minorHAnsi" w:hAnsiTheme="minorHAnsi" w:cstheme="minorHAnsi"/>
          <w:sz w:val="22"/>
          <w:szCs w:val="22"/>
        </w:rPr>
        <w:t xml:space="preserve"> Zamawiający będzie przyznawał punkty w następujący sposób:</w:t>
      </w:r>
    </w:p>
    <w:p w14:paraId="54812897" w14:textId="69E67476" w:rsidR="00154D87" w:rsidRPr="00E86C2D" w:rsidRDefault="00272FBC" w:rsidP="00161CBE">
      <w:pPr>
        <w:pStyle w:val="Tekstpodstawowy"/>
        <w:numPr>
          <w:ilvl w:val="1"/>
          <w:numId w:val="10"/>
        </w:numPr>
        <w:tabs>
          <w:tab w:val="clear" w:pos="1440"/>
          <w:tab w:val="num" w:pos="709"/>
        </w:tabs>
        <w:suppressAutoHyphens w:val="0"/>
        <w:spacing w:after="0" w:line="271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5</w:t>
      </w:r>
      <w:r w:rsidR="00154D87" w:rsidRPr="00E86C2D">
        <w:rPr>
          <w:rFonts w:asciiTheme="minorHAnsi" w:hAnsiTheme="minorHAnsi" w:cstheme="minorHAnsi"/>
          <w:sz w:val="22"/>
          <w:szCs w:val="22"/>
        </w:rPr>
        <w:t xml:space="preserve"> punktów uzyska oferta Wykonawcy, </w:t>
      </w:r>
      <w:bookmarkStart w:id="16" w:name="_Hlk112455899"/>
      <w:r w:rsidR="00AA7499" w:rsidRPr="00E86C2D">
        <w:rPr>
          <w:rFonts w:asciiTheme="minorHAnsi" w:hAnsiTheme="minorHAnsi" w:cstheme="minorHAnsi"/>
          <w:sz w:val="22"/>
          <w:szCs w:val="22"/>
        </w:rPr>
        <w:t xml:space="preserve">który </w:t>
      </w:r>
      <w:r w:rsidR="00F57B7E" w:rsidRPr="00E86C2D">
        <w:rPr>
          <w:rFonts w:asciiTheme="minorHAnsi" w:hAnsiTheme="minorHAnsi" w:cstheme="minorHAnsi"/>
          <w:sz w:val="22"/>
          <w:szCs w:val="22"/>
        </w:rPr>
        <w:t>udzieli gwarancji i rękojmi wraz z zapewnieniem obsługi serwisowej</w:t>
      </w:r>
      <w:r w:rsidR="00005CFD" w:rsidRPr="00E86C2D">
        <w:rPr>
          <w:rFonts w:asciiTheme="minorHAnsi" w:hAnsiTheme="minorHAnsi" w:cstheme="minorHAnsi"/>
          <w:sz w:val="22"/>
          <w:szCs w:val="22"/>
        </w:rPr>
        <w:t xml:space="preserve"> przez okres </w:t>
      </w:r>
      <w:r w:rsidR="00E86C2D" w:rsidRPr="00E86C2D">
        <w:rPr>
          <w:rFonts w:asciiTheme="minorHAnsi" w:hAnsiTheme="minorHAnsi" w:cstheme="minorHAnsi"/>
          <w:sz w:val="22"/>
          <w:szCs w:val="22"/>
        </w:rPr>
        <w:t>5</w:t>
      </w:r>
      <w:r w:rsidR="00AA7499" w:rsidRPr="00E86C2D">
        <w:rPr>
          <w:rFonts w:asciiTheme="minorHAnsi" w:hAnsiTheme="minorHAnsi" w:cstheme="minorHAnsi"/>
          <w:sz w:val="22"/>
          <w:szCs w:val="22"/>
        </w:rPr>
        <w:t xml:space="preserve"> lat od daty </w:t>
      </w:r>
      <w:r w:rsidR="00005CFD" w:rsidRPr="00E86C2D">
        <w:rPr>
          <w:rFonts w:asciiTheme="minorHAnsi" w:hAnsiTheme="minorHAnsi" w:cstheme="minorHAnsi"/>
          <w:sz w:val="22"/>
          <w:szCs w:val="22"/>
        </w:rPr>
        <w:t>odbioru przedmiotu umowy</w:t>
      </w:r>
      <w:r w:rsidR="00AA7499" w:rsidRPr="00E86C2D">
        <w:rPr>
          <w:rFonts w:asciiTheme="minorHAnsi" w:hAnsiTheme="minorHAnsi" w:cstheme="minorHAnsi"/>
          <w:sz w:val="22"/>
          <w:szCs w:val="22"/>
        </w:rPr>
        <w:t>.</w:t>
      </w:r>
      <w:bookmarkEnd w:id="16"/>
    </w:p>
    <w:p w14:paraId="79FF18CC" w14:textId="5AFAFDC6" w:rsidR="00272FBC" w:rsidRPr="00E86C2D" w:rsidRDefault="00272FBC" w:rsidP="00272FBC">
      <w:pPr>
        <w:pStyle w:val="Tekstpodstawowy"/>
        <w:numPr>
          <w:ilvl w:val="1"/>
          <w:numId w:val="10"/>
        </w:numPr>
        <w:tabs>
          <w:tab w:val="clear" w:pos="1440"/>
          <w:tab w:val="num" w:pos="709"/>
          <w:tab w:val="left" w:pos="993"/>
        </w:tabs>
        <w:suppressAutoHyphens w:val="0"/>
        <w:spacing w:after="0" w:line="271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10 punktów uzyska oferta Wykonawcy, który udzieli gwarancji i rękojmi wraz z zapewnieniem </w:t>
      </w:r>
      <w:r w:rsidR="00005CFD" w:rsidRPr="00E86C2D">
        <w:rPr>
          <w:rFonts w:asciiTheme="minorHAnsi" w:hAnsiTheme="minorHAnsi" w:cstheme="minorHAnsi"/>
          <w:sz w:val="22"/>
          <w:szCs w:val="22"/>
        </w:rPr>
        <w:t xml:space="preserve">obsługi serwisowej przez okres </w:t>
      </w:r>
      <w:r w:rsidR="00E86C2D" w:rsidRPr="00E86C2D">
        <w:rPr>
          <w:rFonts w:asciiTheme="minorHAnsi" w:hAnsiTheme="minorHAnsi" w:cstheme="minorHAnsi"/>
          <w:sz w:val="22"/>
          <w:szCs w:val="22"/>
        </w:rPr>
        <w:t>6</w:t>
      </w:r>
      <w:r w:rsidRPr="00E86C2D">
        <w:rPr>
          <w:rFonts w:asciiTheme="minorHAnsi" w:hAnsiTheme="minorHAnsi" w:cstheme="minorHAnsi"/>
          <w:sz w:val="22"/>
          <w:szCs w:val="22"/>
        </w:rPr>
        <w:t xml:space="preserve"> lat od daty </w:t>
      </w:r>
      <w:r w:rsidR="00005CFD" w:rsidRPr="00E86C2D">
        <w:rPr>
          <w:rFonts w:asciiTheme="minorHAnsi" w:hAnsiTheme="minorHAnsi" w:cstheme="minorHAnsi"/>
          <w:sz w:val="22"/>
          <w:szCs w:val="22"/>
        </w:rPr>
        <w:t>odbioru przedmiotu umowy</w:t>
      </w:r>
      <w:r w:rsidRPr="00E86C2D">
        <w:rPr>
          <w:rFonts w:asciiTheme="minorHAnsi" w:hAnsiTheme="minorHAnsi" w:cstheme="minorHAnsi"/>
          <w:sz w:val="22"/>
          <w:szCs w:val="22"/>
        </w:rPr>
        <w:t>.</w:t>
      </w:r>
    </w:p>
    <w:p w14:paraId="4A67322F" w14:textId="566B663D" w:rsidR="00744DBD" w:rsidRPr="00E86C2D" w:rsidRDefault="00154D87" w:rsidP="00272FBC">
      <w:pPr>
        <w:pStyle w:val="Tekstpodstawowy"/>
        <w:numPr>
          <w:ilvl w:val="1"/>
          <w:numId w:val="10"/>
        </w:numPr>
        <w:tabs>
          <w:tab w:val="clear" w:pos="1440"/>
          <w:tab w:val="num" w:pos="709"/>
          <w:tab w:val="left" w:pos="993"/>
        </w:tabs>
        <w:suppressAutoHyphens w:val="0"/>
        <w:spacing w:after="0" w:line="271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0 punktów uzyska oferta Wykonawcy, </w:t>
      </w:r>
      <w:bookmarkStart w:id="17" w:name="_Hlk115676439"/>
      <w:r w:rsidRPr="00E86C2D">
        <w:rPr>
          <w:rFonts w:asciiTheme="minorHAnsi" w:hAnsiTheme="minorHAnsi" w:cstheme="minorHAnsi"/>
          <w:sz w:val="22"/>
          <w:szCs w:val="22"/>
        </w:rPr>
        <w:t xml:space="preserve">który </w:t>
      </w:r>
      <w:r w:rsidR="00F57B7E" w:rsidRPr="00E86C2D">
        <w:rPr>
          <w:rFonts w:asciiTheme="minorHAnsi" w:hAnsiTheme="minorHAnsi" w:cstheme="minorHAnsi"/>
          <w:sz w:val="22"/>
          <w:szCs w:val="22"/>
        </w:rPr>
        <w:t>udzieli gwarancji i rękojmi wraz z zapewnieniem obsługi serwisowej</w:t>
      </w:r>
      <w:r w:rsidR="00744DBD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00AA7499" w:rsidRPr="00E86C2D">
        <w:rPr>
          <w:rFonts w:asciiTheme="minorHAnsi" w:hAnsiTheme="minorHAnsi" w:cstheme="minorHAnsi"/>
          <w:sz w:val="22"/>
          <w:szCs w:val="22"/>
        </w:rPr>
        <w:t xml:space="preserve">przez </w:t>
      </w:r>
      <w:r w:rsidR="00005CFD" w:rsidRPr="00E86C2D">
        <w:rPr>
          <w:rFonts w:asciiTheme="minorHAnsi" w:hAnsiTheme="minorHAnsi" w:cstheme="minorHAnsi"/>
          <w:sz w:val="22"/>
          <w:szCs w:val="22"/>
        </w:rPr>
        <w:t xml:space="preserve">okres </w:t>
      </w:r>
      <w:r w:rsidR="00E86C2D" w:rsidRPr="00E86C2D">
        <w:rPr>
          <w:rFonts w:asciiTheme="minorHAnsi" w:hAnsiTheme="minorHAnsi" w:cstheme="minorHAnsi"/>
          <w:sz w:val="22"/>
          <w:szCs w:val="22"/>
        </w:rPr>
        <w:t>4</w:t>
      </w:r>
      <w:r w:rsidR="00744DBD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00082688" w:rsidRPr="00E86C2D">
        <w:rPr>
          <w:rFonts w:asciiTheme="minorHAnsi" w:hAnsiTheme="minorHAnsi" w:cstheme="minorHAnsi"/>
          <w:sz w:val="22"/>
          <w:szCs w:val="22"/>
        </w:rPr>
        <w:t>lat</w:t>
      </w:r>
      <w:r w:rsidR="00744DBD" w:rsidRPr="00E86C2D">
        <w:rPr>
          <w:rFonts w:asciiTheme="minorHAnsi" w:hAnsiTheme="minorHAnsi" w:cstheme="minorHAnsi"/>
          <w:sz w:val="22"/>
          <w:szCs w:val="22"/>
        </w:rPr>
        <w:t xml:space="preserve"> od daty </w:t>
      </w:r>
      <w:r w:rsidR="00005CFD" w:rsidRPr="00E86C2D">
        <w:rPr>
          <w:rFonts w:asciiTheme="minorHAnsi" w:hAnsiTheme="minorHAnsi" w:cstheme="minorHAnsi"/>
          <w:sz w:val="22"/>
          <w:szCs w:val="22"/>
        </w:rPr>
        <w:t>odbioru przedmiotu</w:t>
      </w:r>
      <w:r w:rsidR="00744DBD" w:rsidRPr="00E86C2D">
        <w:rPr>
          <w:rFonts w:asciiTheme="minorHAnsi" w:hAnsiTheme="minorHAnsi" w:cstheme="minorHAnsi"/>
          <w:sz w:val="22"/>
          <w:szCs w:val="22"/>
        </w:rPr>
        <w:t xml:space="preserve">  umowy</w:t>
      </w:r>
      <w:r w:rsidR="00AA7499" w:rsidRPr="00E86C2D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73FD1A73" w14:textId="77777777" w:rsidR="00154D87" w:rsidRPr="00E86C2D" w:rsidRDefault="00154D87" w:rsidP="00161CBE">
      <w:pPr>
        <w:pStyle w:val="Tekstpodstawowy"/>
        <w:suppressAutoHyphens w:val="0"/>
        <w:spacing w:after="0" w:line="271" w:lineRule="auto"/>
        <w:ind w:left="709" w:firstLine="0"/>
        <w:rPr>
          <w:rFonts w:asciiTheme="minorHAnsi" w:hAnsiTheme="minorHAnsi" w:cstheme="minorHAnsi"/>
          <w:sz w:val="22"/>
          <w:szCs w:val="22"/>
        </w:rPr>
      </w:pPr>
    </w:p>
    <w:p w14:paraId="4FECA4C3" w14:textId="22700A67" w:rsidR="00154D87" w:rsidRPr="00E86C2D" w:rsidRDefault="00154D87" w:rsidP="00154D87">
      <w:pPr>
        <w:pStyle w:val="Tekstpodstawowy"/>
        <w:suppressAutoHyphens w:val="0"/>
        <w:spacing w:after="0" w:line="271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Oferta Wykonawcy, który </w:t>
      </w:r>
      <w:r w:rsidR="00F57B7E" w:rsidRPr="00E86C2D">
        <w:rPr>
          <w:rFonts w:asciiTheme="minorHAnsi" w:hAnsiTheme="minorHAnsi" w:cstheme="minorHAnsi"/>
          <w:sz w:val="22"/>
          <w:szCs w:val="22"/>
        </w:rPr>
        <w:t xml:space="preserve">udzieli gwarancji i rękojmi wraz z zapewnieniem obsługi na Symulator VR </w:t>
      </w:r>
      <w:r w:rsidR="009A0C02" w:rsidRPr="00E86C2D">
        <w:rPr>
          <w:rFonts w:asciiTheme="minorHAnsi" w:hAnsiTheme="minorHAnsi" w:cstheme="minorHAnsi"/>
          <w:sz w:val="22"/>
          <w:szCs w:val="22"/>
        </w:rPr>
        <w:t>, na okres krótszy niż</w:t>
      </w:r>
      <w:r w:rsidR="00D60DDF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="00E86C2D" w:rsidRPr="00E86C2D">
        <w:rPr>
          <w:rFonts w:asciiTheme="minorHAnsi" w:hAnsiTheme="minorHAnsi" w:cstheme="minorHAnsi"/>
          <w:sz w:val="22"/>
          <w:szCs w:val="22"/>
        </w:rPr>
        <w:t>4</w:t>
      </w:r>
      <w:r w:rsidR="00082688" w:rsidRPr="00E86C2D">
        <w:rPr>
          <w:rFonts w:asciiTheme="minorHAnsi" w:hAnsiTheme="minorHAnsi" w:cstheme="minorHAnsi"/>
          <w:sz w:val="22"/>
          <w:szCs w:val="22"/>
        </w:rPr>
        <w:t xml:space="preserve"> lat</w:t>
      </w:r>
      <w:r w:rsidR="009A0C02" w:rsidRPr="00E86C2D">
        <w:rPr>
          <w:rFonts w:asciiTheme="minorHAnsi" w:hAnsiTheme="minorHAnsi" w:cstheme="minorHAnsi"/>
          <w:sz w:val="22"/>
          <w:szCs w:val="22"/>
        </w:rPr>
        <w:t xml:space="preserve"> </w:t>
      </w:r>
      <w:r w:rsidRPr="00E86C2D">
        <w:rPr>
          <w:rFonts w:asciiTheme="minorHAnsi" w:hAnsiTheme="minorHAnsi" w:cstheme="minorHAnsi"/>
          <w:sz w:val="22"/>
          <w:szCs w:val="22"/>
        </w:rPr>
        <w:t xml:space="preserve"> będzie podlegać odrzuceniu.</w:t>
      </w:r>
    </w:p>
    <w:p w14:paraId="4479B7C3" w14:textId="77777777" w:rsidR="00A52824" w:rsidRPr="00E86C2D" w:rsidRDefault="00A5282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8B9566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Zawartość oferty </w:t>
      </w:r>
    </w:p>
    <w:p w14:paraId="61EF308F" w14:textId="77777777" w:rsidR="00AE1974" w:rsidRPr="00E86C2D" w:rsidRDefault="00AE1974" w:rsidP="00AE1974">
      <w:pPr>
        <w:pStyle w:val="Default"/>
        <w:spacing w:line="271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026DB3B" w14:textId="77777777" w:rsidR="00AE1974" w:rsidRPr="00E86C2D" w:rsidRDefault="00AE1974" w:rsidP="00161CBE">
      <w:pPr>
        <w:pStyle w:val="Akapitzlist"/>
        <w:widowControl w:val="0"/>
        <w:numPr>
          <w:ilvl w:val="0"/>
          <w:numId w:val="6"/>
        </w:numPr>
        <w:suppressAutoHyphens/>
        <w:spacing w:after="0" w:line="271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86C2D">
        <w:rPr>
          <w:rFonts w:asciiTheme="minorHAnsi" w:hAnsiTheme="minorHAnsi" w:cstheme="minorHAnsi"/>
          <w:color w:val="000000"/>
          <w:sz w:val="22"/>
        </w:rPr>
        <w:t>Oferta powinna zostać przygotowana zgodnie z wymogami zawartymi w niniejszym Zapytaniu ofertowym, w języku polskim i w formie pisemnej.</w:t>
      </w:r>
    </w:p>
    <w:p w14:paraId="5DB534E2" w14:textId="77777777" w:rsidR="00AE1974" w:rsidRPr="00E86C2D" w:rsidRDefault="00AE1974" w:rsidP="00161CBE">
      <w:pPr>
        <w:pStyle w:val="Akapitzlist"/>
        <w:widowControl w:val="0"/>
        <w:numPr>
          <w:ilvl w:val="0"/>
          <w:numId w:val="6"/>
        </w:numPr>
        <w:suppressAutoHyphens/>
        <w:spacing w:after="0" w:line="271" w:lineRule="auto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sz w:val="22"/>
        </w:rPr>
        <w:t>Zaleca się przygotowanie oferty zgodnie ze wzorem, stanowiącym Załącznik nr 2 do niniejszego Zapytania</w:t>
      </w:r>
      <w:r w:rsidRPr="00E86C2D">
        <w:rPr>
          <w:rFonts w:asciiTheme="minorHAnsi" w:hAnsiTheme="minorHAnsi" w:cstheme="minorHAnsi"/>
          <w:bCs/>
          <w:sz w:val="22"/>
        </w:rPr>
        <w:t xml:space="preserve"> – Formularz ofertowy.</w:t>
      </w:r>
    </w:p>
    <w:p w14:paraId="0BBAA2C3" w14:textId="77777777" w:rsidR="00AE1974" w:rsidRPr="00E86C2D" w:rsidRDefault="00AE1974" w:rsidP="00AE1974">
      <w:pPr>
        <w:pStyle w:val="Akapitzlist"/>
        <w:widowControl w:val="0"/>
        <w:suppressAutoHyphens/>
        <w:spacing w:after="0" w:line="271" w:lineRule="auto"/>
        <w:ind w:left="360"/>
        <w:jc w:val="both"/>
        <w:rPr>
          <w:rFonts w:asciiTheme="minorHAnsi" w:hAnsiTheme="minorHAnsi" w:cstheme="minorHAnsi"/>
          <w:sz w:val="22"/>
        </w:rPr>
      </w:pPr>
      <w:r w:rsidRPr="00E86C2D">
        <w:rPr>
          <w:rFonts w:asciiTheme="minorHAnsi" w:hAnsiTheme="minorHAnsi" w:cstheme="minorHAnsi"/>
          <w:sz w:val="22"/>
        </w:rPr>
        <w:t>W Formularzu ofertowym Wykonawca poda:</w:t>
      </w:r>
    </w:p>
    <w:p w14:paraId="1202D275" w14:textId="77777777" w:rsidR="008E19D9" w:rsidRPr="00E86C2D" w:rsidRDefault="00AE1974" w:rsidP="00161CBE">
      <w:pPr>
        <w:pStyle w:val="Akapitzlist"/>
        <w:widowControl w:val="0"/>
        <w:numPr>
          <w:ilvl w:val="0"/>
          <w:numId w:val="9"/>
        </w:numPr>
        <w:suppressAutoHyphens/>
        <w:spacing w:after="0" w:line="271" w:lineRule="auto"/>
        <w:ind w:left="851" w:hanging="425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lastRenderedPageBreak/>
        <w:t>cenę za wykonanie usługi</w:t>
      </w:r>
      <w:r w:rsidR="00BE1868" w:rsidRPr="00E86C2D">
        <w:rPr>
          <w:rFonts w:asciiTheme="minorHAnsi" w:hAnsiTheme="minorHAnsi" w:cstheme="minorHAnsi"/>
          <w:bCs/>
          <w:sz w:val="22"/>
        </w:rPr>
        <w:t>,</w:t>
      </w:r>
    </w:p>
    <w:p w14:paraId="11508E26" w14:textId="77777777" w:rsidR="008E19D9" w:rsidRPr="00E86C2D" w:rsidRDefault="00F57B7E" w:rsidP="00161CBE">
      <w:pPr>
        <w:pStyle w:val="Akapitzlist"/>
        <w:widowControl w:val="0"/>
        <w:numPr>
          <w:ilvl w:val="0"/>
          <w:numId w:val="9"/>
        </w:numPr>
        <w:suppressAutoHyphens/>
        <w:spacing w:after="0" w:line="271" w:lineRule="auto"/>
        <w:ind w:left="851" w:hanging="425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bCs/>
          <w:sz w:val="22"/>
        </w:rPr>
        <w:t>serwisowej okres gwarancji i rękojmi wraz z obsługą serwisową</w:t>
      </w:r>
    </w:p>
    <w:p w14:paraId="5A6A11C2" w14:textId="77777777" w:rsidR="00AE1974" w:rsidRPr="00E86C2D" w:rsidRDefault="00AE1974" w:rsidP="00161CBE">
      <w:pPr>
        <w:pStyle w:val="Akapitzlist"/>
        <w:widowControl w:val="0"/>
        <w:numPr>
          <w:ilvl w:val="0"/>
          <w:numId w:val="6"/>
        </w:numPr>
        <w:suppressAutoHyphens/>
        <w:spacing w:after="0" w:line="271" w:lineRule="auto"/>
        <w:jc w:val="both"/>
        <w:rPr>
          <w:rFonts w:asciiTheme="minorHAnsi" w:hAnsiTheme="minorHAnsi" w:cstheme="minorHAnsi"/>
          <w:bCs/>
          <w:sz w:val="22"/>
        </w:rPr>
      </w:pPr>
      <w:r w:rsidRPr="00E86C2D">
        <w:rPr>
          <w:rFonts w:asciiTheme="minorHAnsi" w:hAnsiTheme="minorHAnsi" w:cstheme="minorHAnsi"/>
          <w:sz w:val="22"/>
        </w:rPr>
        <w:t>Wraz z ofertą Wykonawca złoży</w:t>
      </w:r>
      <w:r w:rsidRPr="00E86C2D">
        <w:rPr>
          <w:rFonts w:asciiTheme="minorHAnsi" w:hAnsiTheme="minorHAnsi" w:cstheme="minorHAnsi"/>
          <w:bCs/>
          <w:sz w:val="22"/>
        </w:rPr>
        <w:t>:</w:t>
      </w:r>
    </w:p>
    <w:p w14:paraId="32382408" w14:textId="77777777" w:rsidR="00AF2B50" w:rsidRPr="00E86C2D" w:rsidRDefault="00AE1974" w:rsidP="00161CBE">
      <w:pPr>
        <w:pStyle w:val="Default"/>
        <w:numPr>
          <w:ilvl w:val="1"/>
          <w:numId w:val="6"/>
        </w:numPr>
        <w:spacing w:line="271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Oświadczenie o braku powiązań kapitałowych lub osobowych, którego wzór określa Załącznik nr </w:t>
      </w:r>
      <w:r w:rsidR="00FE65FC" w:rsidRPr="00E86C2D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C7318" w:rsidRPr="00E86C2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ECB179B" w14:textId="77777777" w:rsidR="00D2267F" w:rsidRPr="00E86C2D" w:rsidRDefault="00D2267F" w:rsidP="00161CBE">
      <w:pPr>
        <w:pStyle w:val="Default"/>
        <w:numPr>
          <w:ilvl w:val="1"/>
          <w:numId w:val="6"/>
        </w:numPr>
        <w:spacing w:line="271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>Oświadczenie o wykluczeniu z postępowania wykonawców w przypadkach, o których mowa w  art. 7 ust. 1 pkt 1-3 ustawy z dnia 13 kwietnia 2022r. o szczególnych rozwiązaniach w zakresie przeciwdziałania wspieraniu agresji na Ukrainę oraz służących ochronie bezpieczeństwa narodowego sporządzone wg wzoru stanowiącego załącznik nr 7;</w:t>
      </w:r>
    </w:p>
    <w:p w14:paraId="405560D6" w14:textId="77777777" w:rsidR="005E5116" w:rsidRPr="00E86C2D" w:rsidRDefault="00A52824" w:rsidP="00161CBE">
      <w:pPr>
        <w:pStyle w:val="Default"/>
        <w:numPr>
          <w:ilvl w:val="1"/>
          <w:numId w:val="6"/>
        </w:numPr>
        <w:spacing w:line="271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6C2D">
        <w:rPr>
          <w:rFonts w:asciiTheme="minorHAnsi" w:hAnsiTheme="minorHAnsi" w:cstheme="minorHAnsi"/>
          <w:bCs/>
          <w:sz w:val="22"/>
          <w:szCs w:val="22"/>
        </w:rPr>
        <w:t>Pełnomocnictwo do reprezentowania Wykonawcy (wykonawców występujących wspólnie), o ile ofertę składa pełnomocnik. P</w:t>
      </w:r>
      <w:r w:rsidRPr="00E86C2D">
        <w:rPr>
          <w:rFonts w:asciiTheme="minorHAnsi" w:hAnsiTheme="minorHAnsi" w:cstheme="minorHAnsi"/>
          <w:sz w:val="22"/>
          <w:szCs w:val="22"/>
        </w:rPr>
        <w:t>ełnomocnictwo należy przedstawić w oryginale lub w postaci kopii poświadczonej notarialnie</w:t>
      </w:r>
      <w:r w:rsidRPr="00E86C2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670CF2E" w14:textId="77777777" w:rsidR="00F3533C" w:rsidRPr="00E86C2D" w:rsidRDefault="00F3533C" w:rsidP="00F3533C">
      <w:pPr>
        <w:pStyle w:val="Default"/>
        <w:spacing w:line="271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8DE98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INFORMACJE O WYKLUCZENIU </w:t>
      </w:r>
    </w:p>
    <w:p w14:paraId="4510409D" w14:textId="77777777" w:rsidR="00AE1974" w:rsidRPr="00E86C2D" w:rsidRDefault="00AE1974" w:rsidP="00AE19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8BA73F" w14:textId="77777777" w:rsidR="00AE1974" w:rsidRPr="00E86C2D" w:rsidRDefault="00AE1974" w:rsidP="00161CBE">
      <w:pPr>
        <w:pStyle w:val="Default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Z postępowania wykluczone będą osoby powiązane z Zamawiającym osobowo lub kapitałowo.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niniejszego postępowania, a Wykonawcą, polegające w szczególności na: </w:t>
      </w:r>
    </w:p>
    <w:p w14:paraId="579BD80E" w14:textId="77777777" w:rsidR="00AE1974" w:rsidRPr="00E86C2D" w:rsidRDefault="00AE1974" w:rsidP="00161CBE">
      <w:pPr>
        <w:pStyle w:val="Default"/>
        <w:numPr>
          <w:ilvl w:val="0"/>
          <w:numId w:val="13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10BC6575" w14:textId="77777777" w:rsidR="00AE1974" w:rsidRPr="00E86C2D" w:rsidRDefault="00AE1974" w:rsidP="00161CBE">
      <w:pPr>
        <w:pStyle w:val="Default"/>
        <w:numPr>
          <w:ilvl w:val="0"/>
          <w:numId w:val="13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>posiadaniu co najmniej 10% udziałów lub akcji</w:t>
      </w:r>
      <w:r w:rsidR="00F13C7C" w:rsidRPr="00E86C2D">
        <w:rPr>
          <w:rFonts w:asciiTheme="minorHAnsi" w:hAnsiTheme="minorHAnsi" w:cstheme="minorHAnsi"/>
          <w:color w:val="auto"/>
          <w:sz w:val="22"/>
          <w:szCs w:val="22"/>
        </w:rPr>
        <w:t>, o ile niższy próg nie wynika z zapisów prawa lub nie został określony przez IZ PO</w:t>
      </w: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268D0136" w14:textId="77777777" w:rsidR="00AE1974" w:rsidRPr="00E86C2D" w:rsidRDefault="00AE1974" w:rsidP="00161CBE">
      <w:pPr>
        <w:pStyle w:val="Default"/>
        <w:numPr>
          <w:ilvl w:val="0"/>
          <w:numId w:val="13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0A7447F1" w14:textId="77777777" w:rsidR="00AE1974" w:rsidRPr="00E86C2D" w:rsidRDefault="00AE1974" w:rsidP="00161CBE">
      <w:pPr>
        <w:pStyle w:val="Default"/>
        <w:numPr>
          <w:ilvl w:val="0"/>
          <w:numId w:val="13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29F89B6E" w14:textId="77777777" w:rsidR="00AE1974" w:rsidRPr="00E86C2D" w:rsidRDefault="00AE1974" w:rsidP="00AE1974">
      <w:pPr>
        <w:pStyle w:val="Default"/>
        <w:spacing w:line="271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6F8B40" w14:textId="77777777" w:rsidR="00AE1974" w:rsidRPr="00E86C2D" w:rsidRDefault="00DC3FE5" w:rsidP="00AE1974">
      <w:pPr>
        <w:pStyle w:val="Default"/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1974"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Brak powiązań Wykonawcy z Zamawiającym będzie weryfikowany na podstawie oświadczenia o braku powiązań, dołączonego do oferty (zgodnie z Załącznikiem nr </w:t>
      </w:r>
      <w:r w:rsidR="00271AB9" w:rsidRPr="00E86C2D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E1974" w:rsidRPr="00E86C2D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6F3DEA3E" w14:textId="77777777" w:rsidR="00F57B7E" w:rsidRPr="00E86C2D" w:rsidRDefault="00F57B7E" w:rsidP="00DC3FE5">
      <w:pPr>
        <w:pStyle w:val="Nagwek1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E86C2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Zamawiający wykluczy z postępowania wykonawców w przypadkach, o których mowa w  art. 7 ust. 1 pkt 1-3 ustawy z dnia 13 kwietnia 2022r. o szczególnych rozwiązaniach w zakresie przeciwdziałania wspieraniu agresji na Ukrainę oraz służących ochronie bezpieczeństwa narodowego (Dz.U. poz. 835). Do Wykonawcy podlegającego wykluczeniu w tym zakresie, stosuje się art. 7 ust. 3 wspomnianej ustawy. </w:t>
      </w:r>
    </w:p>
    <w:p w14:paraId="35503E1E" w14:textId="77777777" w:rsidR="00DC3FE5" w:rsidRPr="00E86C2D" w:rsidRDefault="00F57B7E" w:rsidP="00DC3FE5">
      <w:pPr>
        <w:rPr>
          <w:rFonts w:asciiTheme="minorHAnsi" w:eastAsia="Calibri" w:hAnsiTheme="minorHAnsi" w:cstheme="minorHAnsi"/>
          <w:lang w:eastAsia="en-US"/>
        </w:rPr>
      </w:pPr>
      <w:r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 celu potwierdzenia braku podstaw wykluczenia z postępowania na podstawie w/w przesłan</w:t>
      </w:r>
      <w:r w:rsidR="00DC3FE5"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ki</w:t>
      </w:r>
      <w:r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Wykonawca przedłoży do oferty oświadczenie (zgodnie z Załącznikiem nr</w:t>
      </w:r>
      <w:r w:rsidR="00DC3FE5"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DC3FE5"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7</w:t>
      </w:r>
      <w:r w:rsidRPr="00E86C2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</w:p>
    <w:p w14:paraId="626BC675" w14:textId="77777777" w:rsidR="00AE1974" w:rsidRPr="00E86C2D" w:rsidRDefault="00DC3FE5" w:rsidP="00DC3FE5">
      <w:pPr>
        <w:pStyle w:val="Default"/>
        <w:spacing w:line="271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 3.  </w:t>
      </w:r>
      <w:r w:rsidR="00AE1974" w:rsidRPr="00E86C2D">
        <w:rPr>
          <w:rFonts w:asciiTheme="minorHAnsi" w:hAnsiTheme="minorHAnsi" w:cstheme="minorHAnsi"/>
          <w:sz w:val="22"/>
          <w:szCs w:val="22"/>
        </w:rPr>
        <w:t>Niespełnienie któregokolwiek z warunków, o których mowa w Rozdziale IV ust. 1 pkt 1 - 3 stanowi podstawę do wykluczenia Wykonawcy z postępowania.</w:t>
      </w:r>
    </w:p>
    <w:p w14:paraId="5BA9743B" w14:textId="77777777" w:rsidR="00AE1974" w:rsidRPr="00E86C2D" w:rsidRDefault="00AE1974" w:rsidP="00F57B7E">
      <w:pPr>
        <w:pStyle w:val="Defaul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Brak jakiegokolwiek oświadczenia lub dokumentu wymienionego w Rozdziale VI  spowoduje wykluczenie wykonawcy z ubiegania się o udzielenie zamówienia</w:t>
      </w:r>
      <w:r w:rsidR="00DC3FE5" w:rsidRPr="00E86C2D">
        <w:rPr>
          <w:rFonts w:asciiTheme="minorHAnsi" w:hAnsiTheme="minorHAnsi" w:cstheme="minorHAnsi"/>
          <w:sz w:val="22"/>
          <w:szCs w:val="22"/>
        </w:rPr>
        <w:t>.</w:t>
      </w:r>
      <w:r w:rsidRPr="00E86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CF3B2" w14:textId="77777777" w:rsidR="00AE1974" w:rsidRPr="00E86C2D" w:rsidRDefault="00AE1974" w:rsidP="00F57B7E">
      <w:pPr>
        <w:pStyle w:val="Defaul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Złożenie prz</w:t>
      </w: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  <w:r w:rsidRPr="00E86C2D">
        <w:rPr>
          <w:rFonts w:asciiTheme="minorHAnsi" w:hAnsiTheme="minorHAnsi" w:cstheme="minorHAnsi"/>
          <w:sz w:val="22"/>
          <w:szCs w:val="22"/>
        </w:rPr>
        <w:t>z Wykonawcę nieprawdziwych informacji, mających wpływ na wynik prowadzonego postępowania, spowoduje wykluczenie Wykonawcy z postępowania.</w:t>
      </w:r>
    </w:p>
    <w:p w14:paraId="4D7DBB98" w14:textId="77777777" w:rsidR="00AE1974" w:rsidRPr="00E86C2D" w:rsidRDefault="00AE1974" w:rsidP="00AE19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929E71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TERMIN ZWIĄZANIA OFERTĄ </w:t>
      </w:r>
    </w:p>
    <w:p w14:paraId="72D5484A" w14:textId="77777777" w:rsidR="00AE1974" w:rsidRPr="00E86C2D" w:rsidRDefault="00AE1974" w:rsidP="00AE1974">
      <w:pPr>
        <w:pStyle w:val="Default"/>
        <w:spacing w:after="51"/>
        <w:ind w:left="284"/>
        <w:rPr>
          <w:rFonts w:asciiTheme="minorHAnsi" w:hAnsiTheme="minorHAnsi" w:cstheme="minorHAnsi"/>
          <w:color w:val="auto"/>
          <w:sz w:val="22"/>
          <w:szCs w:val="22"/>
        </w:rPr>
      </w:pPr>
    </w:p>
    <w:p w14:paraId="7B4326CE" w14:textId="77777777" w:rsidR="00576E29" w:rsidRPr="00E86C2D" w:rsidRDefault="00AE1974" w:rsidP="00161CBE">
      <w:pPr>
        <w:pStyle w:val="Default"/>
        <w:numPr>
          <w:ilvl w:val="0"/>
          <w:numId w:val="2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 xml:space="preserve">Okres związania Wykonawcy złożoną ofertą wynosi </w:t>
      </w:r>
      <w:r w:rsidR="00DC3FE5" w:rsidRPr="00E86C2D">
        <w:rPr>
          <w:rFonts w:asciiTheme="minorHAnsi" w:hAnsiTheme="minorHAnsi" w:cstheme="minorHAnsi"/>
          <w:sz w:val="22"/>
          <w:szCs w:val="22"/>
        </w:rPr>
        <w:t>3</w:t>
      </w:r>
      <w:r w:rsidR="00570F01" w:rsidRPr="00E86C2D">
        <w:rPr>
          <w:rFonts w:asciiTheme="minorHAnsi" w:hAnsiTheme="minorHAnsi" w:cstheme="minorHAnsi"/>
          <w:sz w:val="22"/>
          <w:szCs w:val="22"/>
        </w:rPr>
        <w:t>0</w:t>
      </w:r>
      <w:r w:rsidRPr="00E86C2D">
        <w:rPr>
          <w:rFonts w:asciiTheme="minorHAnsi" w:hAnsiTheme="minorHAnsi" w:cstheme="minorHAnsi"/>
          <w:sz w:val="22"/>
          <w:szCs w:val="22"/>
        </w:rPr>
        <w:t xml:space="preserve"> dni od upływu terminu składania ofert.</w:t>
      </w:r>
    </w:p>
    <w:p w14:paraId="5A34AAA4" w14:textId="77777777" w:rsidR="00576E29" w:rsidRPr="00E86C2D" w:rsidRDefault="00AE1974" w:rsidP="00161CBE">
      <w:pPr>
        <w:pStyle w:val="Default"/>
        <w:numPr>
          <w:ilvl w:val="0"/>
          <w:numId w:val="2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Bieg terminu związania ofertą rozpoczyna się wraz z upływem terminu składania ofert. </w:t>
      </w:r>
    </w:p>
    <w:p w14:paraId="31832E85" w14:textId="77777777" w:rsidR="00AE1974" w:rsidRPr="00E86C2D" w:rsidRDefault="00AE1974" w:rsidP="00161CBE">
      <w:pPr>
        <w:pStyle w:val="Default"/>
        <w:numPr>
          <w:ilvl w:val="0"/>
          <w:numId w:val="2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</w:t>
      </w:r>
      <w:r w:rsidR="007B4099" w:rsidRPr="00E86C2D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025B3" w:rsidRPr="00E86C2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 dni. </w:t>
      </w:r>
    </w:p>
    <w:p w14:paraId="109C6F19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5ED032" w14:textId="77777777" w:rsidR="00AE1974" w:rsidRPr="00E86C2D" w:rsidRDefault="00AE1974" w:rsidP="00AE19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65FE42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ORAZ TERMIN SKŁADANIA I OTWARCIA OFERT </w:t>
      </w:r>
    </w:p>
    <w:p w14:paraId="2FD7F9A0" w14:textId="77777777" w:rsidR="00101A86" w:rsidRPr="00E86C2D" w:rsidRDefault="00101A86" w:rsidP="00101A86">
      <w:pPr>
        <w:pStyle w:val="Akapitzlist"/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Oferty należy składać w jeden z poniżej określonych sposobów: </w:t>
      </w:r>
    </w:p>
    <w:p w14:paraId="0B904C31" w14:textId="77777777" w:rsidR="00101A86" w:rsidRPr="00E86C2D" w:rsidRDefault="00D2267F" w:rsidP="00F47629">
      <w:pPr>
        <w:pStyle w:val="glowny-akapit"/>
        <w:numPr>
          <w:ilvl w:val="0"/>
          <w:numId w:val="26"/>
        </w:numPr>
        <w:tabs>
          <w:tab w:val="left" w:pos="680"/>
        </w:tabs>
        <w:spacing w:before="0" w:after="0" w:line="240" w:lineRule="auto"/>
        <w:rPr>
          <w:rFonts w:asciiTheme="minorHAnsi" w:eastAsiaTheme="minorHAnsi" w:hAnsiTheme="minorHAnsi" w:cstheme="minorHAnsi"/>
        </w:rPr>
      </w:pPr>
      <w:r w:rsidRPr="00E86C2D">
        <w:rPr>
          <w:rFonts w:asciiTheme="minorHAnsi" w:eastAsiaTheme="minorHAnsi" w:hAnsiTheme="minorHAnsi" w:cstheme="minorHAnsi"/>
        </w:rPr>
        <w:t>1.</w:t>
      </w:r>
      <w:r w:rsidR="00101A86" w:rsidRPr="00E86C2D">
        <w:rPr>
          <w:rFonts w:asciiTheme="minorHAnsi" w:eastAsiaTheme="minorHAnsi" w:hAnsiTheme="minorHAnsi" w:cstheme="minorHAnsi"/>
        </w:rPr>
        <w:t xml:space="preserve">osobiście w siedzibie Zamawiającego tj. </w:t>
      </w:r>
      <w:r w:rsidRPr="00E86C2D">
        <w:rPr>
          <w:rFonts w:asciiTheme="minorHAnsi" w:eastAsia="Calibri" w:hAnsiTheme="minorHAnsi" w:cstheme="minorHAnsi"/>
          <w:b/>
          <w:bCs/>
          <w:color w:val="auto"/>
          <w:szCs w:val="22"/>
          <w:u w:val="none"/>
          <w:lang w:bidi="ar-SA"/>
        </w:rPr>
        <w:t xml:space="preserve">Wyższa Szkoła Finansów i Prawa w Bielsku-Białej, ul. Cz. Tańskiego 5, 43-382 Bielsko-Biała </w:t>
      </w:r>
      <w:r w:rsidRPr="00E86C2D">
        <w:rPr>
          <w:rFonts w:asciiTheme="minorHAnsi" w:eastAsiaTheme="minorHAnsi" w:hAnsiTheme="minorHAnsi" w:cstheme="minorHAnsi"/>
        </w:rPr>
        <w:t xml:space="preserve"> </w:t>
      </w:r>
      <w:r w:rsidR="00101A86" w:rsidRPr="00E86C2D">
        <w:rPr>
          <w:rFonts w:asciiTheme="minorHAnsi" w:eastAsiaTheme="minorHAnsi" w:hAnsiTheme="minorHAnsi" w:cstheme="minorHAnsi"/>
        </w:rPr>
        <w:t xml:space="preserve">lub drogą  pocztową/ kurierem na ww. adres, w zamkniętej kopercie z dopiskiem: </w:t>
      </w:r>
    </w:p>
    <w:p w14:paraId="39C797D8" w14:textId="77777777" w:rsidR="00101A86" w:rsidRPr="00E86C2D" w:rsidRDefault="00101A86" w:rsidP="00F47629">
      <w:pPr>
        <w:pStyle w:val="Akapitzlist"/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 xml:space="preserve">Oferta na </w:t>
      </w:r>
      <w:r w:rsidR="00D2267F" w:rsidRPr="00E86C2D">
        <w:rPr>
          <w:rFonts w:asciiTheme="minorHAnsi" w:hAnsiTheme="minorHAnsi" w:cstheme="minorHAnsi"/>
          <w:b/>
          <w:bCs/>
          <w:sz w:val="22"/>
        </w:rPr>
        <w:t>Zakup i wdrożenie oprogramowania wykorzystującego wirtualną rzeczywistość do badania miejsca zbrodni</w:t>
      </w:r>
    </w:p>
    <w:p w14:paraId="3918FB1B" w14:textId="606D73D1" w:rsidR="00101A86" w:rsidRPr="00E86C2D" w:rsidRDefault="00101A86" w:rsidP="00F47629">
      <w:pPr>
        <w:pStyle w:val="Akapitzlist"/>
        <w:autoSpaceDE w:val="0"/>
        <w:autoSpaceDN w:val="0"/>
        <w:adjustRightInd w:val="0"/>
        <w:spacing w:after="0"/>
        <w:ind w:left="1440"/>
        <w:jc w:val="center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 xml:space="preserve">Nie otwierać do </w:t>
      </w:r>
      <w:r w:rsidR="00082688"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>14</w:t>
      </w:r>
      <w:r w:rsidR="00D2267F"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>.11.2022</w:t>
      </w:r>
      <w:r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 xml:space="preserve"> r., god</w:t>
      </w:r>
      <w:r w:rsidR="000B5DF2">
        <w:rPr>
          <w:rFonts w:asciiTheme="minorHAnsi" w:eastAsiaTheme="minorHAnsi" w:hAnsiTheme="minorHAnsi" w:cstheme="minorHAnsi"/>
          <w:i/>
          <w:iCs/>
          <w:color w:val="000000"/>
          <w:sz w:val="22"/>
        </w:rPr>
        <w:t xml:space="preserve">z. </w:t>
      </w:r>
      <w:r w:rsidR="00D2267F" w:rsidRPr="00E86C2D">
        <w:rPr>
          <w:rFonts w:asciiTheme="minorHAnsi" w:eastAsiaTheme="minorHAnsi" w:hAnsiTheme="minorHAnsi" w:cstheme="minorHAnsi"/>
          <w:i/>
          <w:iCs/>
          <w:color w:val="000000"/>
          <w:sz w:val="22"/>
        </w:rPr>
        <w:t>13.00</w:t>
      </w:r>
    </w:p>
    <w:p w14:paraId="0E661926" w14:textId="77777777" w:rsidR="00101A86" w:rsidRPr="00E86C2D" w:rsidRDefault="00101A86" w:rsidP="00F4762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Kopertę należy opieczętować i/ lub opisać danymi umożliwiającymi identyfikację Wykonawcy wraz z danymi teleadresowymi i adresem e-mail. Decyduje data i godzina wpływu oferty do siedziby Zamawiającego; </w:t>
      </w:r>
    </w:p>
    <w:p w14:paraId="7DDF6E37" w14:textId="77777777" w:rsidR="00101A86" w:rsidRPr="00E86C2D" w:rsidRDefault="00101A86" w:rsidP="00F4762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drogą mailową na adres: </w:t>
      </w:r>
      <w:r w:rsidR="00D2267F"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egrygierczyk@wsfip.edu.pl, </w:t>
      </w: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w tytule wiadomości e-mail wpisując numer zapytania ofertowego: </w:t>
      </w:r>
      <w:r w:rsidR="00082688" w:rsidRPr="00E86C2D">
        <w:rPr>
          <w:rFonts w:asciiTheme="minorHAnsi" w:eastAsia="Times New Roman" w:hAnsiTheme="minorHAnsi" w:cstheme="minorHAnsi"/>
          <w:b/>
        </w:rPr>
        <w:t>BK/1/Z038</w:t>
      </w:r>
      <w:r w:rsidR="00D2267F" w:rsidRPr="00E86C2D">
        <w:rPr>
          <w:rFonts w:asciiTheme="minorHAnsi" w:eastAsia="Times New Roman" w:hAnsiTheme="minorHAnsi" w:cstheme="minorHAnsi"/>
          <w:b/>
        </w:rPr>
        <w:t>/2022</w:t>
      </w:r>
      <w:r w:rsidR="000266B8"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. </w:t>
      </w: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Oferty składane drogą elektroniczną muszą zawierać skany oryginalnych dokumentów. Po wybraniu Wykonawcy, będzie on zobowiązany do złożenia Zamawiającemu oryginalnych dokumentów przy podpisaniu umowy na świadczenie usług opisanych w niniejszym zapytaniu. </w:t>
      </w:r>
    </w:p>
    <w:p w14:paraId="7F9422A5" w14:textId="77777777" w:rsidR="00101A86" w:rsidRPr="00E86C2D" w:rsidRDefault="00101A86" w:rsidP="00F4762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Decyduje data i godzina wpływu oferty na adres mailowy: </w:t>
      </w:r>
      <w:r w:rsidR="00D2267F" w:rsidRPr="00E86C2D">
        <w:rPr>
          <w:rFonts w:asciiTheme="minorHAnsi" w:eastAsiaTheme="minorHAnsi" w:hAnsiTheme="minorHAnsi" w:cstheme="minorHAnsi"/>
          <w:color w:val="000000"/>
          <w:sz w:val="22"/>
        </w:rPr>
        <w:t>egrygierczyk@wsfip.edu.pl</w:t>
      </w:r>
      <w:r w:rsidRPr="00E86C2D">
        <w:rPr>
          <w:rFonts w:asciiTheme="minorHAnsi" w:eastAsiaTheme="minorHAnsi" w:hAnsiTheme="minorHAnsi" w:cstheme="minorHAnsi"/>
          <w:color w:val="000000"/>
          <w:sz w:val="22"/>
        </w:rPr>
        <w:t xml:space="preserve"> </w:t>
      </w:r>
    </w:p>
    <w:p w14:paraId="71021F15" w14:textId="77777777" w:rsidR="00101A86" w:rsidRPr="00E86C2D" w:rsidRDefault="00101A86" w:rsidP="00F4762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  <w:sz w:val="22"/>
        </w:rPr>
      </w:pPr>
      <w:r w:rsidRPr="00E86C2D">
        <w:rPr>
          <w:rFonts w:asciiTheme="minorHAnsi" w:eastAsiaTheme="minorHAnsi" w:hAnsiTheme="minorHAnsi" w:cstheme="minorHAnsi"/>
          <w:color w:val="000000"/>
          <w:sz w:val="22"/>
        </w:rPr>
        <w:t>za pośrednictwem Bazy Konkurencyjności. Decyduje data i godzina wpływu oferty w Bazie Konkurencyjności.</w:t>
      </w:r>
    </w:p>
    <w:p w14:paraId="796F4E4E" w14:textId="77777777" w:rsidR="001233AE" w:rsidRPr="00E86C2D" w:rsidRDefault="00AE1974" w:rsidP="00F47629">
      <w:pPr>
        <w:pStyle w:val="Default"/>
        <w:numPr>
          <w:ilvl w:val="0"/>
          <w:numId w:val="26"/>
        </w:numPr>
        <w:spacing w:line="271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sz w:val="22"/>
          <w:szCs w:val="22"/>
        </w:rPr>
        <w:t>Wykonawca może sporządzić tylko jedną ofertę cenową (zgodnie ze wzorem</w:t>
      </w:r>
      <w:r w:rsidR="00EB0CD6" w:rsidRPr="00E86C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6C2D">
        <w:rPr>
          <w:rFonts w:asciiTheme="minorHAnsi" w:hAnsiTheme="minorHAnsi" w:cstheme="minorHAnsi"/>
          <w:bCs/>
          <w:sz w:val="22"/>
          <w:szCs w:val="22"/>
        </w:rPr>
        <w:t>Formularza ofertowego stanowiącym Załącznik nr</w:t>
      </w:r>
      <w:r w:rsidR="00F47629" w:rsidRPr="00E86C2D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Pr="00E86C2D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3E1BF2E8" w14:textId="77777777" w:rsidR="001233AE" w:rsidRPr="00E86C2D" w:rsidRDefault="00AE1974" w:rsidP="00F47629">
      <w:pPr>
        <w:pStyle w:val="Akapitzlist"/>
        <w:numPr>
          <w:ilvl w:val="0"/>
          <w:numId w:val="26"/>
        </w:numPr>
        <w:shd w:val="clear" w:color="auto" w:fill="FFFFFF"/>
        <w:spacing w:after="0" w:line="271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>Wykonawca może przed upływem terminu składania ofert zmienić lub</w:t>
      </w:r>
      <w:r w:rsidR="006E6DDA" w:rsidRPr="00E86C2D">
        <w:rPr>
          <w:rFonts w:asciiTheme="minorHAnsi" w:hAnsiTheme="minorHAnsi" w:cstheme="minorHAnsi"/>
          <w:bCs/>
          <w:color w:val="000000"/>
          <w:sz w:val="22"/>
        </w:rPr>
        <w:t xml:space="preserve"> wycofać</w:t>
      </w:r>
      <w:r w:rsidRPr="00E86C2D">
        <w:rPr>
          <w:rFonts w:asciiTheme="minorHAnsi" w:hAnsiTheme="minorHAnsi" w:cstheme="minorHAnsi"/>
          <w:bCs/>
          <w:color w:val="000000"/>
          <w:sz w:val="22"/>
        </w:rPr>
        <w:t xml:space="preserve"> swoją ofertę. </w:t>
      </w:r>
    </w:p>
    <w:p w14:paraId="51428FC3" w14:textId="77777777" w:rsidR="001233AE" w:rsidRPr="00E86C2D" w:rsidRDefault="00AE1974" w:rsidP="00F47629">
      <w:pPr>
        <w:pStyle w:val="Akapitzlist"/>
        <w:numPr>
          <w:ilvl w:val="0"/>
          <w:numId w:val="26"/>
        </w:numPr>
        <w:shd w:val="clear" w:color="auto" w:fill="FFFFFF"/>
        <w:spacing w:after="0" w:line="271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 xml:space="preserve">Wykonawca nie może wycofać oferty ani wprowadzić jakichkolwiek zmian w jej treści po upływie terminu składania ofert. </w:t>
      </w:r>
    </w:p>
    <w:p w14:paraId="019211BF" w14:textId="77777777" w:rsidR="00AE1974" w:rsidRPr="00E86C2D" w:rsidRDefault="00AE1974" w:rsidP="00F47629">
      <w:pPr>
        <w:pStyle w:val="Akapitzlist"/>
        <w:numPr>
          <w:ilvl w:val="0"/>
          <w:numId w:val="26"/>
        </w:numPr>
        <w:shd w:val="clear" w:color="auto" w:fill="FFFFFF"/>
        <w:spacing w:after="0" w:line="271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 xml:space="preserve">Zamawiający może żądać od Wykonawców dodatkowych wyjaśnień dotyczących złożonej oferty. </w:t>
      </w:r>
    </w:p>
    <w:p w14:paraId="5BBF810F" w14:textId="77777777" w:rsidR="00A52824" w:rsidRPr="00E86C2D" w:rsidRDefault="00A52824" w:rsidP="00A52824">
      <w:pPr>
        <w:shd w:val="clear" w:color="auto" w:fill="FFFFFF"/>
        <w:spacing w:after="0" w:line="271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CC710E3" w14:textId="77777777" w:rsidR="00A52824" w:rsidRPr="00E86C2D" w:rsidRDefault="00A52824" w:rsidP="00161CBE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WADIUM</w:t>
      </w:r>
    </w:p>
    <w:p w14:paraId="5BDFC41B" w14:textId="77777777" w:rsidR="00A52824" w:rsidRPr="00E86C2D" w:rsidRDefault="00A52824" w:rsidP="00161CBE">
      <w:pPr>
        <w:pStyle w:val="Akapitzlist"/>
        <w:numPr>
          <w:ilvl w:val="0"/>
          <w:numId w:val="14"/>
        </w:numPr>
        <w:spacing w:line="271" w:lineRule="auto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 xml:space="preserve">Zamawiający </w:t>
      </w:r>
      <w:r w:rsidR="00F47629" w:rsidRPr="00E86C2D">
        <w:rPr>
          <w:rFonts w:asciiTheme="minorHAnsi" w:hAnsiTheme="minorHAnsi" w:cstheme="minorHAnsi"/>
          <w:bCs/>
          <w:color w:val="000000"/>
          <w:sz w:val="22"/>
        </w:rPr>
        <w:t xml:space="preserve">nie </w:t>
      </w:r>
      <w:r w:rsidRPr="00E86C2D">
        <w:rPr>
          <w:rFonts w:asciiTheme="minorHAnsi" w:hAnsiTheme="minorHAnsi" w:cstheme="minorHAnsi"/>
          <w:bCs/>
          <w:color w:val="000000"/>
          <w:sz w:val="22"/>
        </w:rPr>
        <w:t>żąda od Wykonawców wniesienia wadium.</w:t>
      </w:r>
    </w:p>
    <w:p w14:paraId="32733260" w14:textId="77777777" w:rsidR="00A52824" w:rsidRPr="00E86C2D" w:rsidRDefault="00A52824" w:rsidP="00120533">
      <w:pPr>
        <w:spacing w:after="160" w:line="259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</w:p>
    <w:p w14:paraId="08605C4D" w14:textId="77777777" w:rsidR="00A52824" w:rsidRPr="00E86C2D" w:rsidRDefault="00A52824" w:rsidP="00161CBE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INFORMACJA O PRZETWARZANIU DANYCH OSOBOWYCH</w:t>
      </w:r>
    </w:p>
    <w:p w14:paraId="73C1BE20" w14:textId="77777777" w:rsidR="00A52824" w:rsidRPr="00E86C2D" w:rsidRDefault="00A52824" w:rsidP="00161CBE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 xml:space="preserve">Zgodnie z art. 13 ust. 1 i 2 rozporządzenia Parlamentu Europejskiego i Rady (UE) 2016/679 z dnia 27 kwietnia 2016 r. w sprawie ochrony osób fizycznych w związku z przetwarzaniem </w:t>
      </w:r>
      <w:r w:rsidRPr="00E86C2D">
        <w:rPr>
          <w:rFonts w:asciiTheme="minorHAnsi" w:hAnsiTheme="minorHAnsi" w:cstheme="minorHAnsi"/>
          <w:bCs/>
          <w:color w:val="000000"/>
          <w:sz w:val="22"/>
        </w:rPr>
        <w:lastRenderedPageBreak/>
        <w:t xml:space="preserve">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6AA7CEC1" w14:textId="77777777" w:rsidR="00F47629" w:rsidRPr="00E86C2D" w:rsidRDefault="00F47629" w:rsidP="00082688">
      <w:pPr>
        <w:pStyle w:val="Akapitzlist"/>
        <w:numPr>
          <w:ilvl w:val="1"/>
          <w:numId w:val="16"/>
        </w:numPr>
        <w:spacing w:after="0"/>
        <w:ind w:left="1701" w:hanging="567"/>
        <w:jc w:val="both"/>
        <w:rPr>
          <w:rFonts w:asciiTheme="minorHAnsi" w:hAnsiTheme="minorHAnsi" w:cstheme="minorHAnsi"/>
          <w:szCs w:val="24"/>
        </w:rPr>
      </w:pPr>
      <w:r w:rsidRPr="00E86C2D">
        <w:rPr>
          <w:rFonts w:asciiTheme="minorHAnsi" w:hAnsiTheme="minorHAnsi" w:cstheme="minorHAnsi"/>
          <w:szCs w:val="24"/>
        </w:rPr>
        <w:t xml:space="preserve">administratorem Pani/Pana danych osobowych jest </w:t>
      </w:r>
      <w:r w:rsidRPr="00E86C2D">
        <w:rPr>
          <w:rFonts w:asciiTheme="minorHAnsi" w:hAnsiTheme="minorHAnsi" w:cstheme="minorHAnsi"/>
          <w:color w:val="000000"/>
        </w:rPr>
        <w:t>Wyższa Szkołą Finansów i Prawa w Bielsku-Białej ul. Cz. Tańskiego 5, 43-300 Bielsko-Biała</w:t>
      </w:r>
    </w:p>
    <w:p w14:paraId="42B3A924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bCs/>
          <w:color w:val="000000"/>
          <w:sz w:val="22"/>
        </w:rPr>
      </w:pPr>
      <w:r w:rsidRPr="00E86C2D">
        <w:rPr>
          <w:rFonts w:asciiTheme="minorHAnsi" w:hAnsiTheme="minorHAnsi" w:cstheme="minorHAnsi"/>
          <w:bCs/>
          <w:color w:val="000000"/>
          <w:sz w:val="22"/>
        </w:rPr>
        <w:t>z inspektore</w:t>
      </w:r>
      <w:r w:rsidR="00576E29" w:rsidRPr="00E86C2D">
        <w:rPr>
          <w:rFonts w:asciiTheme="minorHAnsi" w:hAnsiTheme="minorHAnsi" w:cstheme="minorHAnsi"/>
          <w:bCs/>
          <w:color w:val="000000"/>
          <w:sz w:val="22"/>
        </w:rPr>
        <w:t xml:space="preserve">m ochrony danych osobowych w </w:t>
      </w:r>
      <w:r w:rsidR="00F47629" w:rsidRPr="00E86C2D">
        <w:rPr>
          <w:rFonts w:asciiTheme="minorHAnsi" w:hAnsiTheme="minorHAnsi" w:cstheme="minorHAnsi"/>
          <w:bCs/>
          <w:color w:val="000000"/>
          <w:sz w:val="22"/>
        </w:rPr>
        <w:t>Wyższej Szkole Finansów i Prawa w Bielsku-Biała to jest na adres email: iod@wsfip.edu.pl</w:t>
      </w:r>
      <w:r w:rsidR="00576E29" w:rsidRPr="00E86C2D">
        <w:rPr>
          <w:rFonts w:asciiTheme="minorHAnsi" w:hAnsiTheme="minorHAnsi" w:cstheme="minorHAnsi"/>
          <w:bCs/>
          <w:color w:val="000000"/>
          <w:sz w:val="22"/>
        </w:rPr>
        <w:t>;</w:t>
      </w:r>
    </w:p>
    <w:p w14:paraId="016C9A8E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color w:val="00B0F0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Pani/Pana dane osobowe przetwarzane będą na podstawie art. 6 ust. 1 lit. c</w:t>
      </w:r>
      <w:r w:rsidRPr="00E86C2D">
        <w:rPr>
          <w:rFonts w:asciiTheme="minorHAnsi" w:hAnsiTheme="minorHAnsi" w:cstheme="minorHAnsi"/>
          <w:i/>
          <w:iCs/>
          <w:sz w:val="22"/>
          <w:lang w:eastAsia="pl-PL"/>
        </w:rPr>
        <w:t xml:space="preserve"> </w:t>
      </w:r>
      <w:r w:rsidRPr="00E86C2D">
        <w:rPr>
          <w:rFonts w:asciiTheme="minorHAnsi" w:hAnsiTheme="minorHAnsi" w:cstheme="minorHAnsi"/>
          <w:sz w:val="22"/>
          <w:lang w:eastAsia="pl-PL"/>
        </w:rPr>
        <w:t xml:space="preserve">RODO w celu </w:t>
      </w:r>
      <w:r w:rsidRPr="00E86C2D">
        <w:rPr>
          <w:rFonts w:asciiTheme="minorHAnsi" w:hAnsiTheme="minorHAnsi" w:cstheme="minorHAnsi"/>
          <w:sz w:val="22"/>
        </w:rPr>
        <w:t xml:space="preserve">związanym z niniejszym postępowaniem o udzielenie zamówienia; </w:t>
      </w:r>
    </w:p>
    <w:p w14:paraId="3E71F036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odbiorcami Pani/Pana danych osobowych będą osoby lub podmioty, którym udostępniona zostanie dokumentacja postępowania;</w:t>
      </w:r>
    </w:p>
    <w:p w14:paraId="34190B0E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Pani/Pana dane osobowe będą przechowywane, przez okres nie krótszy niż okres realizacji i utrzymania trwałości efektów projektu, a w przypadku pomocy publicznej nie krócej niż 10 lat od daty przyznania tej pomocy,</w:t>
      </w:r>
    </w:p>
    <w:p w14:paraId="3FC9E94F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w odniesieniu do Pani/Pana danych osobowych decyzje nie będą podejmowane w sposób zautomatyzowany, stosowanie do art. 22 RODO;</w:t>
      </w:r>
    </w:p>
    <w:p w14:paraId="400851A4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posiada Pani/Pan:</w:t>
      </w:r>
    </w:p>
    <w:p w14:paraId="1A30E788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612F15E9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 (</w:t>
      </w:r>
      <w:r w:rsidRPr="00E86C2D">
        <w:rPr>
          <w:rFonts w:asciiTheme="minorHAnsi" w:hAnsiTheme="minorHAnsi" w:cstheme="minorHAnsi"/>
          <w:i/>
          <w:iCs/>
          <w:sz w:val="22"/>
          <w:szCs w:val="22"/>
        </w:rPr>
        <w:t>skorzystanie z prawa do sprostowania nie może skutkować zmianą wyniku postępowania o udzielenie zamówienia ani zmianą postanowień umowy oraz nie może naruszać integralności protokołu oraz jego załączników)</w:t>
      </w:r>
      <w:r w:rsidRPr="00E86C2D">
        <w:rPr>
          <w:rFonts w:asciiTheme="minorHAnsi" w:hAnsiTheme="minorHAnsi" w:cstheme="minorHAnsi"/>
          <w:sz w:val="22"/>
          <w:szCs w:val="22"/>
        </w:rPr>
        <w:t>;</w:t>
      </w:r>
    </w:p>
    <w:p w14:paraId="66686CC0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 (</w:t>
      </w:r>
      <w:r w:rsidRPr="00E86C2D">
        <w:rPr>
          <w:rFonts w:asciiTheme="minorHAnsi" w:hAnsiTheme="minorHAnsi" w:cstheme="minorHAnsi"/>
          <w:i/>
          <w:iCs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E86C2D">
        <w:rPr>
          <w:rFonts w:asciiTheme="minorHAnsi" w:hAnsiTheme="minorHAnsi" w:cstheme="minorHAnsi"/>
          <w:sz w:val="22"/>
          <w:szCs w:val="22"/>
        </w:rPr>
        <w:t xml:space="preserve">;  </w:t>
      </w:r>
    </w:p>
    <w:p w14:paraId="4F20EB2C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CEAE6A1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i/>
          <w:iCs/>
          <w:color w:val="00B0F0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>nie przysługuje Pani/Panu:</w:t>
      </w:r>
    </w:p>
    <w:p w14:paraId="1A9E7AB1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4CD5A7B9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86C2D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3B9052BA" w14:textId="77777777" w:rsidR="00A52824" w:rsidRPr="00E86C2D" w:rsidRDefault="00A52824" w:rsidP="00161CBE">
      <w:pPr>
        <w:numPr>
          <w:ilvl w:val="0"/>
          <w:numId w:val="17"/>
        </w:numPr>
        <w:spacing w:after="0" w:line="271" w:lineRule="auto"/>
        <w:ind w:left="2127" w:hanging="425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86C2D">
        <w:rPr>
          <w:rFonts w:asciiTheme="minorHAnsi" w:hAnsiTheme="minorHAnsi" w:cstheme="minorHAnsi"/>
          <w:bCs/>
          <w:sz w:val="22"/>
          <w:szCs w:val="22"/>
        </w:rPr>
        <w:t xml:space="preserve">na podstawie art. 21 RODO prawo sprzeciwu, wobec przetwarzania danych osobowych, gdyż podstawą prawną przetwarzania Pani/Pana </w:t>
      </w:r>
      <w:r w:rsidRPr="00E86C2D">
        <w:rPr>
          <w:rFonts w:asciiTheme="minorHAnsi" w:hAnsiTheme="minorHAnsi" w:cstheme="minorHAnsi"/>
          <w:sz w:val="22"/>
          <w:szCs w:val="22"/>
        </w:rPr>
        <w:t>danych</w:t>
      </w:r>
      <w:r w:rsidRPr="00E86C2D">
        <w:rPr>
          <w:rFonts w:asciiTheme="minorHAnsi" w:hAnsiTheme="minorHAnsi" w:cstheme="minorHAnsi"/>
          <w:bCs/>
          <w:sz w:val="22"/>
          <w:szCs w:val="22"/>
        </w:rPr>
        <w:t xml:space="preserve"> osobowych jest art. 6 ust. 1 lit. c RODO</w:t>
      </w:r>
      <w:r w:rsidRPr="00E86C2D">
        <w:rPr>
          <w:rFonts w:asciiTheme="minorHAnsi" w:hAnsiTheme="minorHAnsi" w:cstheme="minorHAnsi"/>
          <w:sz w:val="22"/>
          <w:szCs w:val="22"/>
        </w:rPr>
        <w:t>.</w:t>
      </w:r>
      <w:r w:rsidRPr="00E86C2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C28057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 xml:space="preserve">w przypadku dojścia do zawarcia umowy dane osobowe osób fizycznych, </w:t>
      </w:r>
      <w:r w:rsidRPr="00E86C2D">
        <w:rPr>
          <w:rFonts w:asciiTheme="minorHAnsi" w:hAnsiTheme="minorHAnsi" w:cstheme="minorHAnsi"/>
          <w:sz w:val="22"/>
          <w:lang w:eastAsia="pl-PL"/>
        </w:rPr>
        <w:br/>
        <w:t xml:space="preserve">w szczególności osób reprezentujących oraz wskazanych do kontaktu, związanych z wykonaniem umowy, pozyskane bezpośrednio lub pośrednio, będą </w:t>
      </w:r>
      <w:r w:rsidRPr="00E86C2D">
        <w:rPr>
          <w:rFonts w:asciiTheme="minorHAnsi" w:hAnsiTheme="minorHAnsi" w:cstheme="minorHAnsi"/>
          <w:sz w:val="22"/>
          <w:lang w:eastAsia="pl-PL"/>
        </w:rPr>
        <w:lastRenderedPageBreak/>
        <w:t xml:space="preserve">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w Uniwersytetem w oparciu o umowy powierzenia  zawarte zgodnie z 28 RODO, m.in. w związku ze wsparciem w  zakresie IT, czy obsługą korespondencji. W pozostałym zakresie zasady i sposób postępowania z danymi został opisany powyżej. </w:t>
      </w:r>
    </w:p>
    <w:p w14:paraId="02C24A1F" w14:textId="77777777" w:rsidR="00A52824" w:rsidRPr="00E86C2D" w:rsidRDefault="00A52824" w:rsidP="00161CBE">
      <w:pPr>
        <w:pStyle w:val="Akapitzlist"/>
        <w:numPr>
          <w:ilvl w:val="1"/>
          <w:numId w:val="16"/>
        </w:numPr>
        <w:spacing w:after="0" w:line="271" w:lineRule="auto"/>
        <w:ind w:left="1701" w:hanging="567"/>
        <w:jc w:val="both"/>
        <w:rPr>
          <w:rFonts w:asciiTheme="minorHAnsi" w:hAnsiTheme="minorHAnsi" w:cstheme="minorHAnsi"/>
          <w:sz w:val="22"/>
          <w:lang w:eastAsia="pl-PL"/>
        </w:rPr>
      </w:pPr>
      <w:r w:rsidRPr="00E86C2D">
        <w:rPr>
          <w:rFonts w:asciiTheme="minorHAnsi" w:hAnsiTheme="minorHAnsi" w:cstheme="minorHAnsi"/>
          <w:sz w:val="22"/>
          <w:lang w:eastAsia="pl-PL"/>
        </w:rPr>
        <w:t xml:space="preserve">Administrator danych zobowiązuje Wykonawcę do poinformowania o zasadach i sposobie przetwarzania danych wszystkie osoby fizyczne zaangażowane w realizację umowy. </w:t>
      </w:r>
    </w:p>
    <w:p w14:paraId="72A249CC" w14:textId="77777777" w:rsidR="00A52824" w:rsidRPr="00E86C2D" w:rsidRDefault="00A52824" w:rsidP="00A52824">
      <w:pPr>
        <w:shd w:val="clear" w:color="auto" w:fill="FFFFFF"/>
        <w:spacing w:after="0" w:line="271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6F5FC57" w14:textId="77777777" w:rsidR="00AE1974" w:rsidRPr="00E86C2D" w:rsidRDefault="00AE1974" w:rsidP="00AE197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DE6F4C" w14:textId="77777777" w:rsidR="00AE1974" w:rsidRPr="00E86C2D" w:rsidRDefault="00AE1974" w:rsidP="00161CBE">
      <w:pPr>
        <w:pStyle w:val="Default"/>
        <w:numPr>
          <w:ilvl w:val="0"/>
          <w:numId w:val="3"/>
        </w:numPr>
        <w:ind w:left="0" w:firstLine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ZAŁĄCZNIKI DO ZAPYTANIA</w:t>
      </w:r>
    </w:p>
    <w:p w14:paraId="31607A59" w14:textId="77777777" w:rsidR="00AE1974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>Szczegółowy opis wymagań – Załącznik nr 1</w:t>
      </w:r>
    </w:p>
    <w:p w14:paraId="5D426399" w14:textId="77777777" w:rsidR="00AE1974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>Formularz ofertowy – Załącznik nr 2</w:t>
      </w:r>
    </w:p>
    <w:p w14:paraId="56F3D86C" w14:textId="77777777" w:rsidR="00AE1974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sz w:val="22"/>
          <w:szCs w:val="22"/>
        </w:rPr>
        <w:t xml:space="preserve">Wykaz usług – Załącznik nr </w:t>
      </w:r>
      <w:r w:rsidR="00140551" w:rsidRPr="00E86C2D">
        <w:rPr>
          <w:rFonts w:asciiTheme="minorHAnsi" w:hAnsiTheme="minorHAnsi" w:cstheme="minorHAnsi"/>
          <w:bCs/>
          <w:sz w:val="22"/>
          <w:szCs w:val="22"/>
        </w:rPr>
        <w:t>3</w:t>
      </w:r>
    </w:p>
    <w:p w14:paraId="63C27A07" w14:textId="77777777" w:rsidR="00AE1974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color w:val="auto"/>
          <w:sz w:val="22"/>
          <w:szCs w:val="22"/>
        </w:rPr>
        <w:t xml:space="preserve">Wzór oświadczenia o braku powiązań kapitałowych lub osobowych – Załącznik nr </w:t>
      </w:r>
      <w:r w:rsidR="00140551" w:rsidRPr="00E86C2D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36D053BB" w14:textId="77777777" w:rsidR="00AE1974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Proces weryfikacji funkcjonalności  – Załącznik nr </w:t>
      </w:r>
      <w:r w:rsidR="00140551" w:rsidRPr="00E86C2D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</w:p>
    <w:p w14:paraId="71290A11" w14:textId="77777777" w:rsidR="001358C0" w:rsidRPr="00E86C2D" w:rsidRDefault="00AE1974" w:rsidP="00161CBE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Istotne postanowienia umowy – Załącznik nr </w:t>
      </w:r>
      <w:r w:rsidR="00140551" w:rsidRPr="00E86C2D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</w:p>
    <w:p w14:paraId="4E7425E9" w14:textId="77777777" w:rsidR="00F47629" w:rsidRPr="00E86C2D" w:rsidRDefault="00F47629" w:rsidP="00F47629">
      <w:pPr>
        <w:pStyle w:val="Default"/>
        <w:numPr>
          <w:ilvl w:val="0"/>
          <w:numId w:val="12"/>
        </w:numPr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Wzór  oświadczenia Wykonawcy o </w:t>
      </w:r>
      <w:bookmarkStart w:id="18" w:name="_Hlk106191704"/>
      <w:r w:rsidRPr="00E86C2D">
        <w:rPr>
          <w:rFonts w:asciiTheme="minorHAnsi" w:hAnsiTheme="minorHAnsi" w:cstheme="minorHAnsi"/>
          <w:bCs/>
          <w:color w:val="auto"/>
          <w:sz w:val="22"/>
          <w:szCs w:val="22"/>
        </w:rPr>
        <w:t>braku podstaw wykluczenia z postępowania na podstawie w  art. 7 ust. 1 ustawy z dnia 13 kwietnia 2022r. o szczególnych rozwiązaniach w zakresie przeciwdziałania wspieraniu agresji na Ukrainę oraz służących ochronie bezpieczeństwa narodowego,</w:t>
      </w:r>
      <w:bookmarkEnd w:id="18"/>
    </w:p>
    <w:p w14:paraId="58DF3FAC" w14:textId="77777777" w:rsidR="00F47629" w:rsidRPr="00E86C2D" w:rsidRDefault="00F47629" w:rsidP="00F47629">
      <w:pPr>
        <w:pStyle w:val="Default"/>
        <w:spacing w:line="271" w:lineRule="auto"/>
        <w:ind w:left="786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F47629" w:rsidRPr="00E86C2D" w:rsidSect="00C10A44">
      <w:headerReference w:type="default" r:id="rId12"/>
      <w:footerReference w:type="default" r:id="rId13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20F" w14:textId="77777777" w:rsidR="0070664D" w:rsidRDefault="0070664D" w:rsidP="000D279C">
      <w:pPr>
        <w:spacing w:after="0"/>
      </w:pPr>
      <w:r>
        <w:separator/>
      </w:r>
    </w:p>
  </w:endnote>
  <w:endnote w:type="continuationSeparator" w:id="0">
    <w:p w14:paraId="7CEE07FA" w14:textId="77777777" w:rsidR="0070664D" w:rsidRDefault="0070664D" w:rsidP="000D279C">
      <w:pPr>
        <w:spacing w:after="0"/>
      </w:pPr>
      <w:r>
        <w:continuationSeparator/>
      </w:r>
    </w:p>
  </w:endnote>
  <w:endnote w:type="continuationNotice" w:id="1">
    <w:p w14:paraId="025799B9" w14:textId="77777777" w:rsidR="0070664D" w:rsidRDefault="007066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053329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72B9410B" w14:textId="77777777" w:rsidR="00F57B7E" w:rsidRDefault="00F57B7E">
            <w:pPr>
              <w:pStyle w:val="Stopka"/>
              <w:jc w:val="center"/>
            </w:pPr>
            <w:r>
              <w:t xml:space="preserve">Strona </w:t>
            </w:r>
            <w:r w:rsidR="00AE0B2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E0B29">
              <w:rPr>
                <w:b/>
              </w:rPr>
              <w:fldChar w:fldCharType="separate"/>
            </w:r>
            <w:r w:rsidR="00ED563B">
              <w:rPr>
                <w:b/>
                <w:noProof/>
              </w:rPr>
              <w:t>1</w:t>
            </w:r>
            <w:r w:rsidR="00AE0B29">
              <w:rPr>
                <w:b/>
              </w:rPr>
              <w:fldChar w:fldCharType="end"/>
            </w:r>
            <w:r>
              <w:t xml:space="preserve"> z </w:t>
            </w:r>
            <w:r w:rsidR="00AE0B2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E0B29">
              <w:rPr>
                <w:b/>
              </w:rPr>
              <w:fldChar w:fldCharType="separate"/>
            </w:r>
            <w:r w:rsidR="00ED563B">
              <w:rPr>
                <w:b/>
                <w:noProof/>
              </w:rPr>
              <w:t>9</w:t>
            </w:r>
            <w:r w:rsidR="00AE0B29">
              <w:rPr>
                <w:b/>
              </w:rPr>
              <w:fldChar w:fldCharType="end"/>
            </w:r>
          </w:p>
        </w:sdtContent>
      </w:sdt>
    </w:sdtContent>
  </w:sdt>
  <w:p w14:paraId="48012D78" w14:textId="77777777" w:rsidR="00F57B7E" w:rsidRDefault="00F57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E8C9" w14:textId="77777777" w:rsidR="0070664D" w:rsidRDefault="0070664D" w:rsidP="000D279C">
      <w:pPr>
        <w:spacing w:after="0"/>
      </w:pPr>
      <w:r>
        <w:separator/>
      </w:r>
    </w:p>
  </w:footnote>
  <w:footnote w:type="continuationSeparator" w:id="0">
    <w:p w14:paraId="1B99A52F" w14:textId="77777777" w:rsidR="0070664D" w:rsidRDefault="0070664D" w:rsidP="000D279C">
      <w:pPr>
        <w:spacing w:after="0"/>
      </w:pPr>
      <w:r>
        <w:continuationSeparator/>
      </w:r>
    </w:p>
  </w:footnote>
  <w:footnote w:type="continuationNotice" w:id="1">
    <w:p w14:paraId="15E41B2A" w14:textId="77777777" w:rsidR="0070664D" w:rsidRDefault="007066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1F72" w14:textId="77777777" w:rsidR="00F57B7E" w:rsidRDefault="00F57B7E">
    <w:pPr>
      <w:pStyle w:val="Nagwek"/>
    </w:pPr>
    <w:r w:rsidRPr="00306868">
      <w:rPr>
        <w:noProof/>
      </w:rPr>
      <w:drawing>
        <wp:anchor distT="0" distB="0" distL="114300" distR="114300" simplePos="0" relativeHeight="251658240" behindDoc="0" locked="0" layoutInCell="1" allowOverlap="1" wp14:anchorId="338FF2B0" wp14:editId="345E0788">
          <wp:simplePos x="0" y="0"/>
          <wp:positionH relativeFrom="column">
            <wp:posOffset>3810</wp:posOffset>
          </wp:positionH>
          <wp:positionV relativeFrom="page">
            <wp:posOffset>339725</wp:posOffset>
          </wp:positionV>
          <wp:extent cx="5762625" cy="744220"/>
          <wp:effectExtent l="0" t="0" r="0" b="0"/>
          <wp:wrapSquare wrapText="bothSides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63F"/>
    <w:multiLevelType w:val="hybridMultilevel"/>
    <w:tmpl w:val="C0B42C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A6BAB"/>
    <w:multiLevelType w:val="hybridMultilevel"/>
    <w:tmpl w:val="86AE4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D37"/>
    <w:multiLevelType w:val="multilevel"/>
    <w:tmpl w:val="59741D8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65742"/>
    <w:multiLevelType w:val="hybridMultilevel"/>
    <w:tmpl w:val="E5989E60"/>
    <w:lvl w:ilvl="0" w:tplc="38BA903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233"/>
    <w:multiLevelType w:val="hybridMultilevel"/>
    <w:tmpl w:val="25D6EA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CD83936"/>
    <w:multiLevelType w:val="hybridMultilevel"/>
    <w:tmpl w:val="2C32D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3B21"/>
    <w:multiLevelType w:val="hybridMultilevel"/>
    <w:tmpl w:val="3A6A5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1D92"/>
    <w:multiLevelType w:val="hybridMultilevel"/>
    <w:tmpl w:val="32703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D5140"/>
    <w:multiLevelType w:val="hybridMultilevel"/>
    <w:tmpl w:val="1562D848"/>
    <w:lvl w:ilvl="0" w:tplc="9A60D4B8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35CB7414"/>
    <w:multiLevelType w:val="hybridMultilevel"/>
    <w:tmpl w:val="DBE4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0134F"/>
    <w:multiLevelType w:val="hybridMultilevel"/>
    <w:tmpl w:val="9C063D7A"/>
    <w:lvl w:ilvl="0" w:tplc="F110BCA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6D45"/>
    <w:multiLevelType w:val="hybridMultilevel"/>
    <w:tmpl w:val="F808EC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5058"/>
    <w:multiLevelType w:val="multilevel"/>
    <w:tmpl w:val="CA4A381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b w:val="0"/>
        <w:i w:val="0"/>
        <w:strike w:val="0"/>
        <w:dstrike w:val="0"/>
        <w:color w:val="00000A"/>
        <w:u w:val="no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strike w:val="0"/>
        <w:color w:val="00000A"/>
        <w:u w:val="no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color w:val="339966"/>
        <w:u w:val="singl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color w:val="339966"/>
        <w:u w:val="singl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color w:val="339966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color w:val="339966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color w:val="339966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color w:val="339966"/>
        <w:u w:val="single"/>
      </w:rPr>
    </w:lvl>
  </w:abstractNum>
  <w:abstractNum w:abstractNumId="15" w15:restartNumberingAfterBreak="0">
    <w:nsid w:val="40A4103E"/>
    <w:multiLevelType w:val="hybridMultilevel"/>
    <w:tmpl w:val="DB029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6091C"/>
    <w:multiLevelType w:val="hybridMultilevel"/>
    <w:tmpl w:val="1562D848"/>
    <w:lvl w:ilvl="0" w:tplc="FFFFFFFF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13" w:hanging="360"/>
      </w:pPr>
    </w:lvl>
    <w:lvl w:ilvl="2" w:tplc="FFFFFFFF">
      <w:start w:val="1"/>
      <w:numFmt w:val="lowerRoman"/>
      <w:lvlText w:val="%3."/>
      <w:lvlJc w:val="right"/>
      <w:pPr>
        <w:ind w:left="2433" w:hanging="180"/>
      </w:pPr>
    </w:lvl>
    <w:lvl w:ilvl="3" w:tplc="FFFFFFFF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458B21A5"/>
    <w:multiLevelType w:val="hybridMultilevel"/>
    <w:tmpl w:val="0426A360"/>
    <w:lvl w:ilvl="0" w:tplc="3A58A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7BB"/>
    <w:multiLevelType w:val="hybridMultilevel"/>
    <w:tmpl w:val="1CF0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000DA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F9448F"/>
    <w:multiLevelType w:val="hybridMultilevel"/>
    <w:tmpl w:val="99909B0E"/>
    <w:lvl w:ilvl="0" w:tplc="104CBA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73A9C"/>
    <w:multiLevelType w:val="hybridMultilevel"/>
    <w:tmpl w:val="6C12795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F97214E"/>
    <w:multiLevelType w:val="multilevel"/>
    <w:tmpl w:val="DDE63D9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571A4E"/>
    <w:multiLevelType w:val="hybridMultilevel"/>
    <w:tmpl w:val="B8E0E5C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72169A"/>
    <w:multiLevelType w:val="hybridMultilevel"/>
    <w:tmpl w:val="6D42D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C134B"/>
    <w:multiLevelType w:val="hybridMultilevel"/>
    <w:tmpl w:val="AA5C1924"/>
    <w:lvl w:ilvl="0" w:tplc="5DE0F5DC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32"/>
      </w:rPr>
    </w:lvl>
    <w:lvl w:ilvl="1" w:tplc="326E060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A7838"/>
    <w:multiLevelType w:val="hybridMultilevel"/>
    <w:tmpl w:val="E5989E60"/>
    <w:lvl w:ilvl="0" w:tplc="FFFFFFFF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22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1D2941"/>
    <w:multiLevelType w:val="hybridMultilevel"/>
    <w:tmpl w:val="C1625302"/>
    <w:lvl w:ilvl="0" w:tplc="0415000F">
      <w:start w:val="1"/>
      <w:numFmt w:val="decimal"/>
      <w:lvlText w:val="%1."/>
      <w:lvlJc w:val="left"/>
      <w:pPr>
        <w:ind w:left="93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53" w:hanging="360"/>
      </w:pPr>
    </w:lvl>
    <w:lvl w:ilvl="2" w:tplc="0415001B">
      <w:start w:val="1"/>
      <w:numFmt w:val="lowerRoman"/>
      <w:lvlText w:val="%3."/>
      <w:lvlJc w:val="right"/>
      <w:pPr>
        <w:ind w:left="2373" w:hanging="180"/>
      </w:pPr>
    </w:lvl>
    <w:lvl w:ilvl="3" w:tplc="0415000F">
      <w:start w:val="1"/>
      <w:numFmt w:val="decimal"/>
      <w:lvlText w:val="%4."/>
      <w:lvlJc w:val="left"/>
      <w:pPr>
        <w:ind w:left="3093" w:hanging="360"/>
      </w:pPr>
    </w:lvl>
    <w:lvl w:ilvl="4" w:tplc="04150019">
      <w:start w:val="1"/>
      <w:numFmt w:val="lowerLetter"/>
      <w:lvlText w:val="%5."/>
      <w:lvlJc w:val="left"/>
      <w:pPr>
        <w:ind w:left="3813" w:hanging="360"/>
      </w:pPr>
    </w:lvl>
    <w:lvl w:ilvl="5" w:tplc="0415001B">
      <w:start w:val="1"/>
      <w:numFmt w:val="lowerRoman"/>
      <w:lvlText w:val="%6."/>
      <w:lvlJc w:val="right"/>
      <w:pPr>
        <w:ind w:left="4533" w:hanging="180"/>
      </w:pPr>
    </w:lvl>
    <w:lvl w:ilvl="6" w:tplc="0415000F">
      <w:start w:val="1"/>
      <w:numFmt w:val="decimal"/>
      <w:lvlText w:val="%7."/>
      <w:lvlJc w:val="left"/>
      <w:pPr>
        <w:ind w:left="5253" w:hanging="360"/>
      </w:pPr>
    </w:lvl>
    <w:lvl w:ilvl="7" w:tplc="04150019">
      <w:start w:val="1"/>
      <w:numFmt w:val="lowerLetter"/>
      <w:lvlText w:val="%8."/>
      <w:lvlJc w:val="left"/>
      <w:pPr>
        <w:ind w:left="5973" w:hanging="360"/>
      </w:pPr>
    </w:lvl>
    <w:lvl w:ilvl="8" w:tplc="0415001B">
      <w:start w:val="1"/>
      <w:numFmt w:val="lowerRoman"/>
      <w:lvlText w:val="%9."/>
      <w:lvlJc w:val="right"/>
      <w:pPr>
        <w:ind w:left="6693" w:hanging="180"/>
      </w:pPr>
    </w:lvl>
  </w:abstractNum>
  <w:abstractNum w:abstractNumId="27" w15:restartNumberingAfterBreak="0">
    <w:nsid w:val="6F282F1E"/>
    <w:multiLevelType w:val="hybridMultilevel"/>
    <w:tmpl w:val="866EC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44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106979">
    <w:abstractNumId w:val="17"/>
  </w:num>
  <w:num w:numId="3" w16cid:durableId="1998609955">
    <w:abstractNumId w:val="24"/>
  </w:num>
  <w:num w:numId="4" w16cid:durableId="1170950774">
    <w:abstractNumId w:val="15"/>
  </w:num>
  <w:num w:numId="5" w16cid:durableId="1893224355">
    <w:abstractNumId w:val="0"/>
  </w:num>
  <w:num w:numId="6" w16cid:durableId="1130905840">
    <w:abstractNumId w:val="21"/>
  </w:num>
  <w:num w:numId="7" w16cid:durableId="1044906046">
    <w:abstractNumId w:val="19"/>
  </w:num>
  <w:num w:numId="8" w16cid:durableId="988897993">
    <w:abstractNumId w:val="4"/>
  </w:num>
  <w:num w:numId="9" w16cid:durableId="1114011588">
    <w:abstractNumId w:val="20"/>
  </w:num>
  <w:num w:numId="10" w16cid:durableId="812675856">
    <w:abstractNumId w:val="18"/>
  </w:num>
  <w:num w:numId="11" w16cid:durableId="146947358">
    <w:abstractNumId w:val="3"/>
  </w:num>
  <w:num w:numId="12" w16cid:durableId="691496687">
    <w:abstractNumId w:val="26"/>
  </w:num>
  <w:num w:numId="13" w16cid:durableId="254557353">
    <w:abstractNumId w:val="5"/>
  </w:num>
  <w:num w:numId="14" w16cid:durableId="495733424">
    <w:abstractNumId w:val="12"/>
  </w:num>
  <w:num w:numId="15" w16cid:durableId="1697776213">
    <w:abstractNumId w:val="13"/>
  </w:num>
  <w:num w:numId="16" w16cid:durableId="2040012026">
    <w:abstractNumId w:val="14"/>
  </w:num>
  <w:num w:numId="17" w16cid:durableId="1531142797">
    <w:abstractNumId w:val="6"/>
  </w:num>
  <w:num w:numId="18" w16cid:durableId="1631394918">
    <w:abstractNumId w:val="10"/>
  </w:num>
  <w:num w:numId="19" w16cid:durableId="827986606">
    <w:abstractNumId w:val="2"/>
  </w:num>
  <w:num w:numId="20" w16cid:durableId="1226573053">
    <w:abstractNumId w:val="8"/>
  </w:num>
  <w:num w:numId="21" w16cid:durableId="225340842">
    <w:abstractNumId w:val="1"/>
  </w:num>
  <w:num w:numId="22" w16cid:durableId="62677639">
    <w:abstractNumId w:val="22"/>
  </w:num>
  <w:num w:numId="23" w16cid:durableId="149103002">
    <w:abstractNumId w:val="16"/>
  </w:num>
  <w:num w:numId="24" w16cid:durableId="1454330274">
    <w:abstractNumId w:val="25"/>
  </w:num>
  <w:num w:numId="25" w16cid:durableId="1341740064">
    <w:abstractNumId w:val="11"/>
  </w:num>
  <w:num w:numId="26" w16cid:durableId="976450514">
    <w:abstractNumId w:val="23"/>
  </w:num>
  <w:num w:numId="27" w16cid:durableId="888800958">
    <w:abstractNumId w:val="7"/>
  </w:num>
  <w:num w:numId="28" w16cid:durableId="20429097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79C"/>
    <w:rsid w:val="00000027"/>
    <w:rsid w:val="00000F8E"/>
    <w:rsid w:val="00005CFD"/>
    <w:rsid w:val="00010FD7"/>
    <w:rsid w:val="00014D44"/>
    <w:rsid w:val="000159AD"/>
    <w:rsid w:val="0001638B"/>
    <w:rsid w:val="00021463"/>
    <w:rsid w:val="00023EB9"/>
    <w:rsid w:val="000266B8"/>
    <w:rsid w:val="00032E47"/>
    <w:rsid w:val="000364C8"/>
    <w:rsid w:val="00055C47"/>
    <w:rsid w:val="00055FC1"/>
    <w:rsid w:val="00056920"/>
    <w:rsid w:val="00060350"/>
    <w:rsid w:val="00060BF8"/>
    <w:rsid w:val="000651CF"/>
    <w:rsid w:val="0006638B"/>
    <w:rsid w:val="00066B5F"/>
    <w:rsid w:val="000750B5"/>
    <w:rsid w:val="000772CA"/>
    <w:rsid w:val="00082688"/>
    <w:rsid w:val="00091CD2"/>
    <w:rsid w:val="00092378"/>
    <w:rsid w:val="00093CA1"/>
    <w:rsid w:val="000974BC"/>
    <w:rsid w:val="00097B81"/>
    <w:rsid w:val="000A4359"/>
    <w:rsid w:val="000A583B"/>
    <w:rsid w:val="000A7DB1"/>
    <w:rsid w:val="000B0B60"/>
    <w:rsid w:val="000B50CC"/>
    <w:rsid w:val="000B51A8"/>
    <w:rsid w:val="000B5DF2"/>
    <w:rsid w:val="000B62C8"/>
    <w:rsid w:val="000C708E"/>
    <w:rsid w:val="000C7318"/>
    <w:rsid w:val="000C74CF"/>
    <w:rsid w:val="000D279C"/>
    <w:rsid w:val="000D4A17"/>
    <w:rsid w:val="000D6276"/>
    <w:rsid w:val="000D6333"/>
    <w:rsid w:val="000E0325"/>
    <w:rsid w:val="000E205E"/>
    <w:rsid w:val="000E466E"/>
    <w:rsid w:val="000E579C"/>
    <w:rsid w:val="000E7D66"/>
    <w:rsid w:val="000F0270"/>
    <w:rsid w:val="000F1CD7"/>
    <w:rsid w:val="000F7C3A"/>
    <w:rsid w:val="00101A86"/>
    <w:rsid w:val="00105811"/>
    <w:rsid w:val="001073FA"/>
    <w:rsid w:val="001121E2"/>
    <w:rsid w:val="00113389"/>
    <w:rsid w:val="00117B9D"/>
    <w:rsid w:val="00120533"/>
    <w:rsid w:val="00120D09"/>
    <w:rsid w:val="00121A96"/>
    <w:rsid w:val="001233AE"/>
    <w:rsid w:val="00125AE0"/>
    <w:rsid w:val="00125DBD"/>
    <w:rsid w:val="001308ED"/>
    <w:rsid w:val="00130E07"/>
    <w:rsid w:val="001358C0"/>
    <w:rsid w:val="00140551"/>
    <w:rsid w:val="00141504"/>
    <w:rsid w:val="001415CF"/>
    <w:rsid w:val="00141B22"/>
    <w:rsid w:val="001421BC"/>
    <w:rsid w:val="00142EF5"/>
    <w:rsid w:val="00146266"/>
    <w:rsid w:val="001505E3"/>
    <w:rsid w:val="0015363D"/>
    <w:rsid w:val="00153E1E"/>
    <w:rsid w:val="00154C95"/>
    <w:rsid w:val="00154D87"/>
    <w:rsid w:val="00154FD5"/>
    <w:rsid w:val="00155883"/>
    <w:rsid w:val="001578FE"/>
    <w:rsid w:val="00157A35"/>
    <w:rsid w:val="00161CBE"/>
    <w:rsid w:val="00162804"/>
    <w:rsid w:val="00162A38"/>
    <w:rsid w:val="00163470"/>
    <w:rsid w:val="00164A8A"/>
    <w:rsid w:val="00166A0A"/>
    <w:rsid w:val="00166DE2"/>
    <w:rsid w:val="001767D3"/>
    <w:rsid w:val="0018440D"/>
    <w:rsid w:val="001900FE"/>
    <w:rsid w:val="001908C4"/>
    <w:rsid w:val="00190FA1"/>
    <w:rsid w:val="001945CB"/>
    <w:rsid w:val="001A4D73"/>
    <w:rsid w:val="001A51D4"/>
    <w:rsid w:val="001A53E9"/>
    <w:rsid w:val="001A5D25"/>
    <w:rsid w:val="001A72A8"/>
    <w:rsid w:val="001A7FC0"/>
    <w:rsid w:val="001B3E06"/>
    <w:rsid w:val="001B7B75"/>
    <w:rsid w:val="001C0435"/>
    <w:rsid w:val="001C3002"/>
    <w:rsid w:val="001C47A0"/>
    <w:rsid w:val="001D148F"/>
    <w:rsid w:val="001D15FB"/>
    <w:rsid w:val="001D5E37"/>
    <w:rsid w:val="001E4C34"/>
    <w:rsid w:val="001E6F02"/>
    <w:rsid w:val="001F6ACD"/>
    <w:rsid w:val="002032C6"/>
    <w:rsid w:val="00203DEE"/>
    <w:rsid w:val="0020592D"/>
    <w:rsid w:val="00206C1F"/>
    <w:rsid w:val="0021522D"/>
    <w:rsid w:val="00224249"/>
    <w:rsid w:val="00225FC0"/>
    <w:rsid w:val="0022683A"/>
    <w:rsid w:val="002273FE"/>
    <w:rsid w:val="00233925"/>
    <w:rsid w:val="00236EE4"/>
    <w:rsid w:val="002425A6"/>
    <w:rsid w:val="00246F66"/>
    <w:rsid w:val="00247203"/>
    <w:rsid w:val="0024783B"/>
    <w:rsid w:val="00250047"/>
    <w:rsid w:val="00252471"/>
    <w:rsid w:val="00254A4A"/>
    <w:rsid w:val="00255DDE"/>
    <w:rsid w:val="00256065"/>
    <w:rsid w:val="00256B13"/>
    <w:rsid w:val="00260AE2"/>
    <w:rsid w:val="00260C50"/>
    <w:rsid w:val="00261668"/>
    <w:rsid w:val="002644A8"/>
    <w:rsid w:val="00271AB9"/>
    <w:rsid w:val="00272FBC"/>
    <w:rsid w:val="002736CC"/>
    <w:rsid w:val="002808E6"/>
    <w:rsid w:val="00280C2A"/>
    <w:rsid w:val="00281B80"/>
    <w:rsid w:val="0028288A"/>
    <w:rsid w:val="00286C42"/>
    <w:rsid w:val="00290F1A"/>
    <w:rsid w:val="00291199"/>
    <w:rsid w:val="00291235"/>
    <w:rsid w:val="00291D0D"/>
    <w:rsid w:val="00291E72"/>
    <w:rsid w:val="002928E7"/>
    <w:rsid w:val="0029345E"/>
    <w:rsid w:val="002A1FE7"/>
    <w:rsid w:val="002A2E50"/>
    <w:rsid w:val="002A5115"/>
    <w:rsid w:val="002A6344"/>
    <w:rsid w:val="002B60AF"/>
    <w:rsid w:val="002C0FE7"/>
    <w:rsid w:val="002C6B27"/>
    <w:rsid w:val="002C6DBC"/>
    <w:rsid w:val="002C6F3E"/>
    <w:rsid w:val="002D45ED"/>
    <w:rsid w:val="002D4F28"/>
    <w:rsid w:val="002D5741"/>
    <w:rsid w:val="002E1880"/>
    <w:rsid w:val="002F2680"/>
    <w:rsid w:val="003030D8"/>
    <w:rsid w:val="00306868"/>
    <w:rsid w:val="0030700C"/>
    <w:rsid w:val="00311381"/>
    <w:rsid w:val="00312E2F"/>
    <w:rsid w:val="00313B40"/>
    <w:rsid w:val="003164FD"/>
    <w:rsid w:val="003200DB"/>
    <w:rsid w:val="00320934"/>
    <w:rsid w:val="00325CB6"/>
    <w:rsid w:val="003341CC"/>
    <w:rsid w:val="0033707E"/>
    <w:rsid w:val="00340E41"/>
    <w:rsid w:val="003414BA"/>
    <w:rsid w:val="00342865"/>
    <w:rsid w:val="003441A4"/>
    <w:rsid w:val="00344ABF"/>
    <w:rsid w:val="00346813"/>
    <w:rsid w:val="003479B3"/>
    <w:rsid w:val="0035161F"/>
    <w:rsid w:val="00351DE0"/>
    <w:rsid w:val="00354A8C"/>
    <w:rsid w:val="00356312"/>
    <w:rsid w:val="00363DC9"/>
    <w:rsid w:val="0036746A"/>
    <w:rsid w:val="00372CE2"/>
    <w:rsid w:val="00373356"/>
    <w:rsid w:val="0038354C"/>
    <w:rsid w:val="00383FFF"/>
    <w:rsid w:val="00385D44"/>
    <w:rsid w:val="00386777"/>
    <w:rsid w:val="003963E4"/>
    <w:rsid w:val="0039680B"/>
    <w:rsid w:val="003A2895"/>
    <w:rsid w:val="003A3752"/>
    <w:rsid w:val="003A3C79"/>
    <w:rsid w:val="003A4513"/>
    <w:rsid w:val="003B32BA"/>
    <w:rsid w:val="003B5D8D"/>
    <w:rsid w:val="003D27E3"/>
    <w:rsid w:val="003D283C"/>
    <w:rsid w:val="003D2D42"/>
    <w:rsid w:val="003D5890"/>
    <w:rsid w:val="003D7791"/>
    <w:rsid w:val="003E4473"/>
    <w:rsid w:val="003E7391"/>
    <w:rsid w:val="003F0394"/>
    <w:rsid w:val="003F27B6"/>
    <w:rsid w:val="003F2EA4"/>
    <w:rsid w:val="003F700A"/>
    <w:rsid w:val="003F7D3D"/>
    <w:rsid w:val="003F7E04"/>
    <w:rsid w:val="00406E2D"/>
    <w:rsid w:val="00407330"/>
    <w:rsid w:val="00407A93"/>
    <w:rsid w:val="00410E6D"/>
    <w:rsid w:val="004118FB"/>
    <w:rsid w:val="00412D45"/>
    <w:rsid w:val="00414240"/>
    <w:rsid w:val="004145D8"/>
    <w:rsid w:val="00415D53"/>
    <w:rsid w:val="00421596"/>
    <w:rsid w:val="00423F07"/>
    <w:rsid w:val="00425517"/>
    <w:rsid w:val="00430E05"/>
    <w:rsid w:val="00435D10"/>
    <w:rsid w:val="00436FF7"/>
    <w:rsid w:val="00437E30"/>
    <w:rsid w:val="0044237D"/>
    <w:rsid w:val="004431BE"/>
    <w:rsid w:val="00447F87"/>
    <w:rsid w:val="004568FD"/>
    <w:rsid w:val="00456FFD"/>
    <w:rsid w:val="00460EC8"/>
    <w:rsid w:val="004647AD"/>
    <w:rsid w:val="004655CF"/>
    <w:rsid w:val="00466245"/>
    <w:rsid w:val="00467855"/>
    <w:rsid w:val="00467A2B"/>
    <w:rsid w:val="0047345B"/>
    <w:rsid w:val="00476B41"/>
    <w:rsid w:val="00486140"/>
    <w:rsid w:val="00487490"/>
    <w:rsid w:val="00487CCC"/>
    <w:rsid w:val="0049093A"/>
    <w:rsid w:val="004953CD"/>
    <w:rsid w:val="0049658E"/>
    <w:rsid w:val="004A16D8"/>
    <w:rsid w:val="004A57FC"/>
    <w:rsid w:val="004A70E9"/>
    <w:rsid w:val="004A7E10"/>
    <w:rsid w:val="004A7E7E"/>
    <w:rsid w:val="004B133B"/>
    <w:rsid w:val="004B5ED1"/>
    <w:rsid w:val="004B746A"/>
    <w:rsid w:val="004D7A69"/>
    <w:rsid w:val="004E0D31"/>
    <w:rsid w:val="004E1FA0"/>
    <w:rsid w:val="004E6083"/>
    <w:rsid w:val="004E74BE"/>
    <w:rsid w:val="004F6EF5"/>
    <w:rsid w:val="005034BF"/>
    <w:rsid w:val="00503EC5"/>
    <w:rsid w:val="00505020"/>
    <w:rsid w:val="00505192"/>
    <w:rsid w:val="00510890"/>
    <w:rsid w:val="00511658"/>
    <w:rsid w:val="00512BC6"/>
    <w:rsid w:val="0051306F"/>
    <w:rsid w:val="00514E44"/>
    <w:rsid w:val="0051631D"/>
    <w:rsid w:val="005224DE"/>
    <w:rsid w:val="005240A0"/>
    <w:rsid w:val="00525B36"/>
    <w:rsid w:val="00525D64"/>
    <w:rsid w:val="005275AB"/>
    <w:rsid w:val="00527D9B"/>
    <w:rsid w:val="00530773"/>
    <w:rsid w:val="00530A7F"/>
    <w:rsid w:val="00540226"/>
    <w:rsid w:val="00541D15"/>
    <w:rsid w:val="005425C1"/>
    <w:rsid w:val="005430CA"/>
    <w:rsid w:val="00543AC4"/>
    <w:rsid w:val="00544C82"/>
    <w:rsid w:val="0054559E"/>
    <w:rsid w:val="0054664E"/>
    <w:rsid w:val="00552800"/>
    <w:rsid w:val="00553CA8"/>
    <w:rsid w:val="00556621"/>
    <w:rsid w:val="00556B87"/>
    <w:rsid w:val="005600D0"/>
    <w:rsid w:val="005605AE"/>
    <w:rsid w:val="00567E08"/>
    <w:rsid w:val="00570A93"/>
    <w:rsid w:val="00570F01"/>
    <w:rsid w:val="00574AE8"/>
    <w:rsid w:val="00575A7B"/>
    <w:rsid w:val="00575B68"/>
    <w:rsid w:val="0057694B"/>
    <w:rsid w:val="00576E29"/>
    <w:rsid w:val="00583C41"/>
    <w:rsid w:val="00583E5E"/>
    <w:rsid w:val="00585476"/>
    <w:rsid w:val="005875CA"/>
    <w:rsid w:val="0059345D"/>
    <w:rsid w:val="0059364F"/>
    <w:rsid w:val="00594542"/>
    <w:rsid w:val="005A19C5"/>
    <w:rsid w:val="005A25C1"/>
    <w:rsid w:val="005A2FA4"/>
    <w:rsid w:val="005A3ED8"/>
    <w:rsid w:val="005A7896"/>
    <w:rsid w:val="005B1A53"/>
    <w:rsid w:val="005B1F92"/>
    <w:rsid w:val="005B34B4"/>
    <w:rsid w:val="005B4A7B"/>
    <w:rsid w:val="005B6832"/>
    <w:rsid w:val="005C02DF"/>
    <w:rsid w:val="005C3256"/>
    <w:rsid w:val="005C5C2E"/>
    <w:rsid w:val="005D2BF3"/>
    <w:rsid w:val="005D3855"/>
    <w:rsid w:val="005D4010"/>
    <w:rsid w:val="005D5520"/>
    <w:rsid w:val="005E2765"/>
    <w:rsid w:val="005E5116"/>
    <w:rsid w:val="005F3FD3"/>
    <w:rsid w:val="005F4FD4"/>
    <w:rsid w:val="005F760D"/>
    <w:rsid w:val="0060067A"/>
    <w:rsid w:val="006014AE"/>
    <w:rsid w:val="00604574"/>
    <w:rsid w:val="00604613"/>
    <w:rsid w:val="0061372E"/>
    <w:rsid w:val="006151FF"/>
    <w:rsid w:val="00617FD8"/>
    <w:rsid w:val="006216C3"/>
    <w:rsid w:val="00624463"/>
    <w:rsid w:val="00634B73"/>
    <w:rsid w:val="0063533D"/>
    <w:rsid w:val="00635852"/>
    <w:rsid w:val="00640958"/>
    <w:rsid w:val="00645617"/>
    <w:rsid w:val="00645A72"/>
    <w:rsid w:val="00650A14"/>
    <w:rsid w:val="00651261"/>
    <w:rsid w:val="00651CFA"/>
    <w:rsid w:val="006540CF"/>
    <w:rsid w:val="00657F02"/>
    <w:rsid w:val="00663648"/>
    <w:rsid w:val="006654ED"/>
    <w:rsid w:val="00670E69"/>
    <w:rsid w:val="006749EB"/>
    <w:rsid w:val="0067646C"/>
    <w:rsid w:val="006769EB"/>
    <w:rsid w:val="00682334"/>
    <w:rsid w:val="006901F3"/>
    <w:rsid w:val="006948DB"/>
    <w:rsid w:val="00694AD2"/>
    <w:rsid w:val="006979ED"/>
    <w:rsid w:val="006A3AF6"/>
    <w:rsid w:val="006B0FA6"/>
    <w:rsid w:val="006B4564"/>
    <w:rsid w:val="006B73B4"/>
    <w:rsid w:val="006B7CE0"/>
    <w:rsid w:val="006D1A09"/>
    <w:rsid w:val="006D2359"/>
    <w:rsid w:val="006D50D1"/>
    <w:rsid w:val="006D7E6C"/>
    <w:rsid w:val="006E3476"/>
    <w:rsid w:val="006E6DDA"/>
    <w:rsid w:val="006F44E4"/>
    <w:rsid w:val="006F47E7"/>
    <w:rsid w:val="007004D6"/>
    <w:rsid w:val="00702706"/>
    <w:rsid w:val="0070346C"/>
    <w:rsid w:val="007062CB"/>
    <w:rsid w:val="0070664D"/>
    <w:rsid w:val="00706D4F"/>
    <w:rsid w:val="00706F47"/>
    <w:rsid w:val="007109D6"/>
    <w:rsid w:val="00710A06"/>
    <w:rsid w:val="00714BAD"/>
    <w:rsid w:val="00716054"/>
    <w:rsid w:val="0072083E"/>
    <w:rsid w:val="00722F86"/>
    <w:rsid w:val="007236AC"/>
    <w:rsid w:val="00726C87"/>
    <w:rsid w:val="00732C50"/>
    <w:rsid w:val="00733173"/>
    <w:rsid w:val="00743B25"/>
    <w:rsid w:val="00744D29"/>
    <w:rsid w:val="00744DBD"/>
    <w:rsid w:val="00747D35"/>
    <w:rsid w:val="00751615"/>
    <w:rsid w:val="007611B8"/>
    <w:rsid w:val="007614F6"/>
    <w:rsid w:val="007638AE"/>
    <w:rsid w:val="00767077"/>
    <w:rsid w:val="00767A28"/>
    <w:rsid w:val="007724DD"/>
    <w:rsid w:val="007746D7"/>
    <w:rsid w:val="007751C2"/>
    <w:rsid w:val="00776FB7"/>
    <w:rsid w:val="00782C61"/>
    <w:rsid w:val="0078330D"/>
    <w:rsid w:val="00791266"/>
    <w:rsid w:val="007A3BEC"/>
    <w:rsid w:val="007A7D8B"/>
    <w:rsid w:val="007B2035"/>
    <w:rsid w:val="007B4099"/>
    <w:rsid w:val="007B5F29"/>
    <w:rsid w:val="007C0463"/>
    <w:rsid w:val="007C31A9"/>
    <w:rsid w:val="007D2B5F"/>
    <w:rsid w:val="007E0D10"/>
    <w:rsid w:val="007E41EC"/>
    <w:rsid w:val="007E6BF8"/>
    <w:rsid w:val="007F0172"/>
    <w:rsid w:val="007F3239"/>
    <w:rsid w:val="007F3CBF"/>
    <w:rsid w:val="00800527"/>
    <w:rsid w:val="008025B3"/>
    <w:rsid w:val="008056E8"/>
    <w:rsid w:val="00813CEB"/>
    <w:rsid w:val="008223B6"/>
    <w:rsid w:val="008224BD"/>
    <w:rsid w:val="00822569"/>
    <w:rsid w:val="00822A8F"/>
    <w:rsid w:val="00823A19"/>
    <w:rsid w:val="00830B70"/>
    <w:rsid w:val="00834367"/>
    <w:rsid w:val="00834C43"/>
    <w:rsid w:val="008351F2"/>
    <w:rsid w:val="0084203B"/>
    <w:rsid w:val="008469B3"/>
    <w:rsid w:val="00857F26"/>
    <w:rsid w:val="00863688"/>
    <w:rsid w:val="00865915"/>
    <w:rsid w:val="00866BDC"/>
    <w:rsid w:val="008725EE"/>
    <w:rsid w:val="00874C64"/>
    <w:rsid w:val="00877BEA"/>
    <w:rsid w:val="008807DF"/>
    <w:rsid w:val="00887226"/>
    <w:rsid w:val="008923E5"/>
    <w:rsid w:val="00893FB1"/>
    <w:rsid w:val="00894856"/>
    <w:rsid w:val="008A14E6"/>
    <w:rsid w:val="008A2DAF"/>
    <w:rsid w:val="008A5906"/>
    <w:rsid w:val="008B0547"/>
    <w:rsid w:val="008B4EE0"/>
    <w:rsid w:val="008B65EC"/>
    <w:rsid w:val="008B7A6F"/>
    <w:rsid w:val="008C0CD2"/>
    <w:rsid w:val="008D5173"/>
    <w:rsid w:val="008D6C55"/>
    <w:rsid w:val="008E0760"/>
    <w:rsid w:val="008E19BC"/>
    <w:rsid w:val="008E19D9"/>
    <w:rsid w:val="008E46F5"/>
    <w:rsid w:val="008F0450"/>
    <w:rsid w:val="008F2254"/>
    <w:rsid w:val="008F2980"/>
    <w:rsid w:val="008F3B2E"/>
    <w:rsid w:val="008F4F42"/>
    <w:rsid w:val="008F747B"/>
    <w:rsid w:val="008F7B21"/>
    <w:rsid w:val="00903A90"/>
    <w:rsid w:val="00904F9D"/>
    <w:rsid w:val="0090611C"/>
    <w:rsid w:val="009061C8"/>
    <w:rsid w:val="00906451"/>
    <w:rsid w:val="00910492"/>
    <w:rsid w:val="00914F16"/>
    <w:rsid w:val="00923BBC"/>
    <w:rsid w:val="00923BFA"/>
    <w:rsid w:val="00926CE3"/>
    <w:rsid w:val="00931DC5"/>
    <w:rsid w:val="00933BFA"/>
    <w:rsid w:val="00934EBD"/>
    <w:rsid w:val="00935530"/>
    <w:rsid w:val="00945688"/>
    <w:rsid w:val="00950928"/>
    <w:rsid w:val="0095165B"/>
    <w:rsid w:val="009523BF"/>
    <w:rsid w:val="00952EDF"/>
    <w:rsid w:val="00953466"/>
    <w:rsid w:val="00956733"/>
    <w:rsid w:val="00956880"/>
    <w:rsid w:val="00957EF2"/>
    <w:rsid w:val="009603BD"/>
    <w:rsid w:val="00960790"/>
    <w:rsid w:val="00964038"/>
    <w:rsid w:val="00965D5F"/>
    <w:rsid w:val="0097149F"/>
    <w:rsid w:val="00973DF7"/>
    <w:rsid w:val="0097529D"/>
    <w:rsid w:val="009847D3"/>
    <w:rsid w:val="009913A5"/>
    <w:rsid w:val="00993E79"/>
    <w:rsid w:val="00994DCA"/>
    <w:rsid w:val="00995094"/>
    <w:rsid w:val="009954B3"/>
    <w:rsid w:val="009A0C02"/>
    <w:rsid w:val="009A18EA"/>
    <w:rsid w:val="009A7955"/>
    <w:rsid w:val="009B35CE"/>
    <w:rsid w:val="009B4352"/>
    <w:rsid w:val="009C5466"/>
    <w:rsid w:val="009D5911"/>
    <w:rsid w:val="009D5E14"/>
    <w:rsid w:val="009E0AF1"/>
    <w:rsid w:val="009E29EE"/>
    <w:rsid w:val="009E3F09"/>
    <w:rsid w:val="009E508C"/>
    <w:rsid w:val="009E613A"/>
    <w:rsid w:val="009F3310"/>
    <w:rsid w:val="009F4268"/>
    <w:rsid w:val="00A000A6"/>
    <w:rsid w:val="00A002BB"/>
    <w:rsid w:val="00A00827"/>
    <w:rsid w:val="00A0634A"/>
    <w:rsid w:val="00A063FB"/>
    <w:rsid w:val="00A07E22"/>
    <w:rsid w:val="00A141BA"/>
    <w:rsid w:val="00A14E45"/>
    <w:rsid w:val="00A15707"/>
    <w:rsid w:val="00A204E5"/>
    <w:rsid w:val="00A269CC"/>
    <w:rsid w:val="00A32042"/>
    <w:rsid w:val="00A35F28"/>
    <w:rsid w:val="00A37286"/>
    <w:rsid w:val="00A44319"/>
    <w:rsid w:val="00A4511B"/>
    <w:rsid w:val="00A52824"/>
    <w:rsid w:val="00A53FED"/>
    <w:rsid w:val="00A57D27"/>
    <w:rsid w:val="00A60B60"/>
    <w:rsid w:val="00A637B2"/>
    <w:rsid w:val="00A67E81"/>
    <w:rsid w:val="00A7237B"/>
    <w:rsid w:val="00A724DE"/>
    <w:rsid w:val="00A75DC0"/>
    <w:rsid w:val="00A77CD8"/>
    <w:rsid w:val="00A85B97"/>
    <w:rsid w:val="00A909B0"/>
    <w:rsid w:val="00AA0939"/>
    <w:rsid w:val="00AA0AF0"/>
    <w:rsid w:val="00AA1934"/>
    <w:rsid w:val="00AA46DD"/>
    <w:rsid w:val="00AA7499"/>
    <w:rsid w:val="00AB2B12"/>
    <w:rsid w:val="00AC0F51"/>
    <w:rsid w:val="00AC2E10"/>
    <w:rsid w:val="00AC318A"/>
    <w:rsid w:val="00AC5BEE"/>
    <w:rsid w:val="00AD0873"/>
    <w:rsid w:val="00AD2184"/>
    <w:rsid w:val="00AD2E20"/>
    <w:rsid w:val="00AD347A"/>
    <w:rsid w:val="00AD5ADF"/>
    <w:rsid w:val="00AE0B29"/>
    <w:rsid w:val="00AE1974"/>
    <w:rsid w:val="00AE4B78"/>
    <w:rsid w:val="00AE54AB"/>
    <w:rsid w:val="00AE7FA6"/>
    <w:rsid w:val="00AF28B3"/>
    <w:rsid w:val="00AF2B50"/>
    <w:rsid w:val="00AF7315"/>
    <w:rsid w:val="00AF79DE"/>
    <w:rsid w:val="00B05D2E"/>
    <w:rsid w:val="00B10153"/>
    <w:rsid w:val="00B1095A"/>
    <w:rsid w:val="00B11ADC"/>
    <w:rsid w:val="00B13E69"/>
    <w:rsid w:val="00B15A86"/>
    <w:rsid w:val="00B175B3"/>
    <w:rsid w:val="00B2029B"/>
    <w:rsid w:val="00B263F1"/>
    <w:rsid w:val="00B30972"/>
    <w:rsid w:val="00B30CCD"/>
    <w:rsid w:val="00B31C44"/>
    <w:rsid w:val="00B3484F"/>
    <w:rsid w:val="00B359B7"/>
    <w:rsid w:val="00B35FBD"/>
    <w:rsid w:val="00B4738D"/>
    <w:rsid w:val="00B608CB"/>
    <w:rsid w:val="00B60C24"/>
    <w:rsid w:val="00B61965"/>
    <w:rsid w:val="00B641F9"/>
    <w:rsid w:val="00B672DF"/>
    <w:rsid w:val="00B67E50"/>
    <w:rsid w:val="00B7159E"/>
    <w:rsid w:val="00B724EB"/>
    <w:rsid w:val="00B80195"/>
    <w:rsid w:val="00B81001"/>
    <w:rsid w:val="00B83822"/>
    <w:rsid w:val="00B84E2A"/>
    <w:rsid w:val="00B86ACB"/>
    <w:rsid w:val="00B912AD"/>
    <w:rsid w:val="00B95175"/>
    <w:rsid w:val="00B97935"/>
    <w:rsid w:val="00BA0B83"/>
    <w:rsid w:val="00BA0F01"/>
    <w:rsid w:val="00BA3CEE"/>
    <w:rsid w:val="00BA3F46"/>
    <w:rsid w:val="00BB3EC8"/>
    <w:rsid w:val="00BC1A15"/>
    <w:rsid w:val="00BC1B0B"/>
    <w:rsid w:val="00BC29C8"/>
    <w:rsid w:val="00BC3BC2"/>
    <w:rsid w:val="00BC52B8"/>
    <w:rsid w:val="00BD0D9F"/>
    <w:rsid w:val="00BD6DCB"/>
    <w:rsid w:val="00BE0C98"/>
    <w:rsid w:val="00BE101B"/>
    <w:rsid w:val="00BE1868"/>
    <w:rsid w:val="00BE3E97"/>
    <w:rsid w:val="00BE4B02"/>
    <w:rsid w:val="00BE763C"/>
    <w:rsid w:val="00BF055E"/>
    <w:rsid w:val="00BF0F3E"/>
    <w:rsid w:val="00BF29C4"/>
    <w:rsid w:val="00BF3764"/>
    <w:rsid w:val="00C0170F"/>
    <w:rsid w:val="00C01D0D"/>
    <w:rsid w:val="00C06850"/>
    <w:rsid w:val="00C06FE0"/>
    <w:rsid w:val="00C10A44"/>
    <w:rsid w:val="00C1267C"/>
    <w:rsid w:val="00C129B2"/>
    <w:rsid w:val="00C137AD"/>
    <w:rsid w:val="00C22CCE"/>
    <w:rsid w:val="00C31D0A"/>
    <w:rsid w:val="00C344C9"/>
    <w:rsid w:val="00C34AEE"/>
    <w:rsid w:val="00C36A8F"/>
    <w:rsid w:val="00C3724F"/>
    <w:rsid w:val="00C379BB"/>
    <w:rsid w:val="00C421F5"/>
    <w:rsid w:val="00C42996"/>
    <w:rsid w:val="00C43CE9"/>
    <w:rsid w:val="00C445A6"/>
    <w:rsid w:val="00C44719"/>
    <w:rsid w:val="00C4522F"/>
    <w:rsid w:val="00C4541F"/>
    <w:rsid w:val="00C47505"/>
    <w:rsid w:val="00C513F0"/>
    <w:rsid w:val="00C55FE2"/>
    <w:rsid w:val="00C65F2B"/>
    <w:rsid w:val="00C678F3"/>
    <w:rsid w:val="00C709C4"/>
    <w:rsid w:val="00C71AB2"/>
    <w:rsid w:val="00C72E66"/>
    <w:rsid w:val="00C83E6C"/>
    <w:rsid w:val="00C847F0"/>
    <w:rsid w:val="00C85B67"/>
    <w:rsid w:val="00C92A30"/>
    <w:rsid w:val="00C95ACE"/>
    <w:rsid w:val="00C96DBB"/>
    <w:rsid w:val="00CA1ABC"/>
    <w:rsid w:val="00CA25FA"/>
    <w:rsid w:val="00CA2753"/>
    <w:rsid w:val="00CA676E"/>
    <w:rsid w:val="00CB0374"/>
    <w:rsid w:val="00CB2C23"/>
    <w:rsid w:val="00CB3D29"/>
    <w:rsid w:val="00CC137D"/>
    <w:rsid w:val="00CC6C7F"/>
    <w:rsid w:val="00CC6EF3"/>
    <w:rsid w:val="00CD03DD"/>
    <w:rsid w:val="00CD2532"/>
    <w:rsid w:val="00CD3E98"/>
    <w:rsid w:val="00CD60A8"/>
    <w:rsid w:val="00CD6B6F"/>
    <w:rsid w:val="00CE22E8"/>
    <w:rsid w:val="00CE2B4F"/>
    <w:rsid w:val="00D0122B"/>
    <w:rsid w:val="00D07D5D"/>
    <w:rsid w:val="00D11B8D"/>
    <w:rsid w:val="00D219BC"/>
    <w:rsid w:val="00D2267F"/>
    <w:rsid w:val="00D22BCF"/>
    <w:rsid w:val="00D32E7A"/>
    <w:rsid w:val="00D33EEA"/>
    <w:rsid w:val="00D362E6"/>
    <w:rsid w:val="00D373C6"/>
    <w:rsid w:val="00D41302"/>
    <w:rsid w:val="00D4186C"/>
    <w:rsid w:val="00D47511"/>
    <w:rsid w:val="00D47FEB"/>
    <w:rsid w:val="00D50A64"/>
    <w:rsid w:val="00D514FD"/>
    <w:rsid w:val="00D56771"/>
    <w:rsid w:val="00D60DDF"/>
    <w:rsid w:val="00D62C76"/>
    <w:rsid w:val="00D756DA"/>
    <w:rsid w:val="00D8285E"/>
    <w:rsid w:val="00D844FE"/>
    <w:rsid w:val="00D90BA0"/>
    <w:rsid w:val="00D919C1"/>
    <w:rsid w:val="00D93140"/>
    <w:rsid w:val="00D9314E"/>
    <w:rsid w:val="00D943EC"/>
    <w:rsid w:val="00D949EB"/>
    <w:rsid w:val="00D95C78"/>
    <w:rsid w:val="00D95E69"/>
    <w:rsid w:val="00DA0C58"/>
    <w:rsid w:val="00DA32E6"/>
    <w:rsid w:val="00DA34CD"/>
    <w:rsid w:val="00DA3BB8"/>
    <w:rsid w:val="00DA429C"/>
    <w:rsid w:val="00DB5940"/>
    <w:rsid w:val="00DB6E51"/>
    <w:rsid w:val="00DC2E4F"/>
    <w:rsid w:val="00DC31CC"/>
    <w:rsid w:val="00DC3BEF"/>
    <w:rsid w:val="00DC3FE5"/>
    <w:rsid w:val="00DC54BC"/>
    <w:rsid w:val="00DC73B4"/>
    <w:rsid w:val="00DD0AC5"/>
    <w:rsid w:val="00DD1355"/>
    <w:rsid w:val="00DD33AB"/>
    <w:rsid w:val="00DD3524"/>
    <w:rsid w:val="00DD3F1C"/>
    <w:rsid w:val="00DE46AB"/>
    <w:rsid w:val="00DE56D1"/>
    <w:rsid w:val="00DE6AA0"/>
    <w:rsid w:val="00DF1F0B"/>
    <w:rsid w:val="00E056B2"/>
    <w:rsid w:val="00E102CB"/>
    <w:rsid w:val="00E10C2C"/>
    <w:rsid w:val="00E119DC"/>
    <w:rsid w:val="00E12F72"/>
    <w:rsid w:val="00E14275"/>
    <w:rsid w:val="00E1649B"/>
    <w:rsid w:val="00E17131"/>
    <w:rsid w:val="00E218E4"/>
    <w:rsid w:val="00E21B41"/>
    <w:rsid w:val="00E223BC"/>
    <w:rsid w:val="00E25DEF"/>
    <w:rsid w:val="00E31693"/>
    <w:rsid w:val="00E33286"/>
    <w:rsid w:val="00E33B07"/>
    <w:rsid w:val="00E44EC7"/>
    <w:rsid w:val="00E44F3B"/>
    <w:rsid w:val="00E46F39"/>
    <w:rsid w:val="00E5055D"/>
    <w:rsid w:val="00E50ADB"/>
    <w:rsid w:val="00E71024"/>
    <w:rsid w:val="00E71ECC"/>
    <w:rsid w:val="00E74924"/>
    <w:rsid w:val="00E74E29"/>
    <w:rsid w:val="00E758FD"/>
    <w:rsid w:val="00E86C2D"/>
    <w:rsid w:val="00E907D9"/>
    <w:rsid w:val="00E91D82"/>
    <w:rsid w:val="00E967ED"/>
    <w:rsid w:val="00EA167B"/>
    <w:rsid w:val="00EA36A4"/>
    <w:rsid w:val="00EA49C8"/>
    <w:rsid w:val="00EA5CA3"/>
    <w:rsid w:val="00EA5CF3"/>
    <w:rsid w:val="00EB0770"/>
    <w:rsid w:val="00EB0CD6"/>
    <w:rsid w:val="00EB5089"/>
    <w:rsid w:val="00EB5FFA"/>
    <w:rsid w:val="00EB7453"/>
    <w:rsid w:val="00EC105C"/>
    <w:rsid w:val="00EC322D"/>
    <w:rsid w:val="00EC34A0"/>
    <w:rsid w:val="00ED1258"/>
    <w:rsid w:val="00ED2120"/>
    <w:rsid w:val="00ED563B"/>
    <w:rsid w:val="00EE6A42"/>
    <w:rsid w:val="00EE6DFF"/>
    <w:rsid w:val="00EF287B"/>
    <w:rsid w:val="00EF3A8E"/>
    <w:rsid w:val="00EF3D80"/>
    <w:rsid w:val="00F01333"/>
    <w:rsid w:val="00F02346"/>
    <w:rsid w:val="00F03A0E"/>
    <w:rsid w:val="00F05AD5"/>
    <w:rsid w:val="00F05BB5"/>
    <w:rsid w:val="00F100E4"/>
    <w:rsid w:val="00F12E4C"/>
    <w:rsid w:val="00F13C7C"/>
    <w:rsid w:val="00F1520A"/>
    <w:rsid w:val="00F232D7"/>
    <w:rsid w:val="00F24517"/>
    <w:rsid w:val="00F24971"/>
    <w:rsid w:val="00F320B0"/>
    <w:rsid w:val="00F3533C"/>
    <w:rsid w:val="00F444E8"/>
    <w:rsid w:val="00F4467A"/>
    <w:rsid w:val="00F47629"/>
    <w:rsid w:val="00F520FA"/>
    <w:rsid w:val="00F522A1"/>
    <w:rsid w:val="00F535CF"/>
    <w:rsid w:val="00F5468F"/>
    <w:rsid w:val="00F57B7E"/>
    <w:rsid w:val="00F610F1"/>
    <w:rsid w:val="00F62BF6"/>
    <w:rsid w:val="00F642E1"/>
    <w:rsid w:val="00F670AE"/>
    <w:rsid w:val="00F67F0D"/>
    <w:rsid w:val="00F71188"/>
    <w:rsid w:val="00F74180"/>
    <w:rsid w:val="00F766BC"/>
    <w:rsid w:val="00F82685"/>
    <w:rsid w:val="00F92007"/>
    <w:rsid w:val="00FA03AC"/>
    <w:rsid w:val="00FA655A"/>
    <w:rsid w:val="00FA6C78"/>
    <w:rsid w:val="00FB0ECE"/>
    <w:rsid w:val="00FB280C"/>
    <w:rsid w:val="00FB56D7"/>
    <w:rsid w:val="00FB7815"/>
    <w:rsid w:val="00FC0982"/>
    <w:rsid w:val="00FC1DBF"/>
    <w:rsid w:val="00FC49E5"/>
    <w:rsid w:val="00FD1761"/>
    <w:rsid w:val="00FD32AC"/>
    <w:rsid w:val="00FD48C5"/>
    <w:rsid w:val="00FD4D7E"/>
    <w:rsid w:val="00FD6584"/>
    <w:rsid w:val="00FD711F"/>
    <w:rsid w:val="00FD75FB"/>
    <w:rsid w:val="00FD76B7"/>
    <w:rsid w:val="00FE1A00"/>
    <w:rsid w:val="00FE2493"/>
    <w:rsid w:val="00FE32E9"/>
    <w:rsid w:val="00FE4CE1"/>
    <w:rsid w:val="00FE65FC"/>
    <w:rsid w:val="00FE73A2"/>
    <w:rsid w:val="00FF3941"/>
    <w:rsid w:val="00FF3F88"/>
    <w:rsid w:val="00FF50AA"/>
    <w:rsid w:val="00FF5159"/>
    <w:rsid w:val="00FF611A"/>
    <w:rsid w:val="00FF7FA5"/>
    <w:rsid w:val="2418E95D"/>
    <w:rsid w:val="29CC5935"/>
    <w:rsid w:val="31A90A8C"/>
    <w:rsid w:val="334DBBC6"/>
    <w:rsid w:val="3F77C12C"/>
    <w:rsid w:val="61017082"/>
    <w:rsid w:val="6924172D"/>
    <w:rsid w:val="6E53A2A8"/>
    <w:rsid w:val="76E331AE"/>
    <w:rsid w:val="79DE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9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7B7E"/>
    <w:pPr>
      <w:keepNext/>
      <w:spacing w:after="0" w:line="360" w:lineRule="auto"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qFormat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character" w:styleId="Odwoaniedokomentarza">
    <w:name w:val="annotation reference"/>
    <w:basedOn w:val="Domylnaczcionkaakapitu"/>
    <w:uiPriority w:val="99"/>
    <w:semiHidden/>
    <w:unhideWhenUsed/>
    <w:rsid w:val="00EB5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5F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F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F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F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FF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3068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lang w:eastAsia="ar-SA"/>
    </w:rPr>
  </w:style>
  <w:style w:type="paragraph" w:styleId="Poprawka">
    <w:name w:val="Revision"/>
    <w:hidden/>
    <w:uiPriority w:val="99"/>
    <w:semiHidden/>
    <w:rsid w:val="0034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owny-akapit">
    <w:name w:val="glowny-akapit"/>
    <w:basedOn w:val="Normalny"/>
    <w:qFormat/>
    <w:rsid w:val="00486140"/>
    <w:pPr>
      <w:widowControl w:val="0"/>
      <w:tabs>
        <w:tab w:val="center" w:pos="4536"/>
        <w:tab w:val="right" w:pos="9072"/>
      </w:tabs>
      <w:suppressAutoHyphens/>
      <w:snapToGrid w:val="0"/>
      <w:spacing w:before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u w:val="single" w:color="4F81BD"/>
      <w:lang w:eastAsia="en-US" w:bidi="en-US"/>
    </w:rPr>
  </w:style>
  <w:style w:type="paragraph" w:customStyle="1" w:styleId="pkt">
    <w:name w:val="pkt"/>
    <w:basedOn w:val="Normalny"/>
    <w:rsid w:val="00486140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Cs w:val="20"/>
      <w:lang w:eastAsia="en-US" w:bidi="en-US"/>
    </w:rPr>
  </w:style>
  <w:style w:type="character" w:customStyle="1" w:styleId="Nagwek1Znak">
    <w:name w:val="Nagłówek 1 Znak"/>
    <w:basedOn w:val="Domylnaczcionkaakapitu"/>
    <w:link w:val="Nagwek1"/>
    <w:rsid w:val="00F57B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Bezodstpw">
    <w:name w:val="No Spacing"/>
    <w:uiPriority w:val="1"/>
    <w:qFormat/>
    <w:rsid w:val="00F4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wilkowic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4" ma:contentTypeDescription="Utwórz nowy dokument." ma:contentTypeScope="" ma:versionID="9106fae60fc384d61e6badeff54e4701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0ab8561b0dd687b1ff2008bb52ae24c4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8F5BC-C7EA-4A66-9030-57A94F7D3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F76EE-5363-4821-9EEB-8C1D9ED404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D0AFF-0682-4FB5-B111-4046E63D2AC7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customXml/itemProps4.xml><?xml version="1.0" encoding="utf-8"?>
<ds:datastoreItem xmlns:ds="http://schemas.openxmlformats.org/officeDocument/2006/customXml" ds:itemID="{12CD12D1-F2AC-4A17-98DE-4767099B1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3338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2022-11-03T03:58:00Z</dcterms:created>
  <dcterms:modified xsi:type="dcterms:W3CDTF">2022-11-03T10:21:00Z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  <property fmtid="{D5CDD505-2E9C-101B-9397-08002B2CF9AE}" pid="3" name="MediaServiceImageTags">
    <vt:lpwstr/>
  </property>
</Properties>
</file>