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4C21B" w14:textId="77777777" w:rsidR="00331031" w:rsidRDefault="00331031" w:rsidP="00331031">
      <w:pPr>
        <w:pStyle w:val="Tekstpodstawowy"/>
        <w:tabs>
          <w:tab w:val="left" w:pos="284"/>
        </w:tabs>
        <w:spacing w:line="360" w:lineRule="auto"/>
        <w:jc w:val="right"/>
        <w:rPr>
          <w:b/>
        </w:rPr>
      </w:pPr>
      <w:r>
        <w:rPr>
          <w:b/>
        </w:rPr>
        <w:t xml:space="preserve">Załącznik nr 1 do zapytania ofertowego – Opis przedmiotu zamówienia </w:t>
      </w:r>
    </w:p>
    <w:p w14:paraId="01139C9C" w14:textId="77777777" w:rsidR="00331031" w:rsidRDefault="00331031" w:rsidP="00331031">
      <w:pPr>
        <w:pStyle w:val="Tekstpodstawowy"/>
        <w:tabs>
          <w:tab w:val="left" w:pos="284"/>
        </w:tabs>
        <w:spacing w:line="360" w:lineRule="auto"/>
        <w:jc w:val="right"/>
        <w:rPr>
          <w:b/>
        </w:rPr>
      </w:pPr>
    </w:p>
    <w:p w14:paraId="0A974DE2" w14:textId="77777777" w:rsidR="00331031" w:rsidRDefault="00331031" w:rsidP="00331031">
      <w:pPr>
        <w:pStyle w:val="Tekstpodstawowy"/>
        <w:tabs>
          <w:tab w:val="left" w:pos="284"/>
        </w:tabs>
        <w:spacing w:line="360" w:lineRule="auto"/>
        <w:jc w:val="right"/>
        <w:rPr>
          <w:b/>
        </w:rPr>
      </w:pPr>
    </w:p>
    <w:p w14:paraId="5E37CA6A" w14:textId="03A0D36C" w:rsidR="00331031" w:rsidRDefault="00331031" w:rsidP="00331031">
      <w:pPr>
        <w:pStyle w:val="Tekstpodstawowy"/>
        <w:tabs>
          <w:tab w:val="left" w:pos="284"/>
        </w:tabs>
        <w:spacing w:line="360" w:lineRule="auto"/>
        <w:jc w:val="left"/>
        <w:rPr>
          <w:b/>
        </w:rPr>
      </w:pPr>
      <w:r w:rsidRPr="00331031">
        <w:rPr>
          <w:bCs/>
        </w:rPr>
        <w:t>Przedmiotem zamówienia są roboty budowlane tj. modernizacja lokalnej sieci komputerowej (LAN) wraz z możliwością późniejszej rozbudowy o dedykowaną sieć elektryczną oraz dostawa szafy serwerowej. Zadanie realizowane będzie w formule zaprojektuj i wybuduj. Sieć komputerowa musi zostać dostosowana do istniejącej infrastruktury</w:t>
      </w:r>
      <w:r w:rsidRPr="00331031">
        <w:rPr>
          <w:b/>
        </w:rPr>
        <w:t>.</w:t>
      </w:r>
    </w:p>
    <w:p w14:paraId="4BDB7627" w14:textId="77777777" w:rsidR="00331031" w:rsidRDefault="00331031" w:rsidP="00331031">
      <w:pPr>
        <w:pStyle w:val="Tekstpodstawowy"/>
        <w:tabs>
          <w:tab w:val="left" w:pos="284"/>
        </w:tabs>
        <w:spacing w:line="360" w:lineRule="auto"/>
        <w:jc w:val="left"/>
        <w:rPr>
          <w:b/>
        </w:rPr>
      </w:pPr>
    </w:p>
    <w:p w14:paraId="6800ED63" w14:textId="4A3F90BF" w:rsidR="00331031" w:rsidRDefault="00331031" w:rsidP="00331031">
      <w:pPr>
        <w:pStyle w:val="Tekstpodstawowy"/>
        <w:tabs>
          <w:tab w:val="left" w:pos="284"/>
        </w:tabs>
        <w:spacing w:line="360" w:lineRule="auto"/>
        <w:jc w:val="left"/>
        <w:rPr>
          <w:b/>
        </w:rPr>
      </w:pPr>
      <w:r>
        <w:rPr>
          <w:b/>
        </w:rPr>
        <w:t>Specyfikacja techniczna:</w:t>
      </w:r>
    </w:p>
    <w:p w14:paraId="1D5E5496" w14:textId="77777777" w:rsidR="00331031" w:rsidRDefault="00331031" w:rsidP="00331031">
      <w:pPr>
        <w:pStyle w:val="Tekstpodstawowy"/>
        <w:tabs>
          <w:tab w:val="left" w:pos="284"/>
        </w:tabs>
        <w:spacing w:line="360" w:lineRule="auto"/>
        <w:jc w:val="right"/>
        <w:rPr>
          <w:b/>
        </w:rPr>
      </w:pPr>
    </w:p>
    <w:p w14:paraId="106A755F" w14:textId="77777777" w:rsidR="00331031" w:rsidRDefault="00331031" w:rsidP="00331031">
      <w:pPr>
        <w:pStyle w:val="Tekstpodstawowy"/>
        <w:tabs>
          <w:tab w:val="left" w:pos="284"/>
        </w:tabs>
        <w:spacing w:line="360" w:lineRule="auto"/>
        <w:jc w:val="right"/>
        <w:rPr>
          <w:b/>
        </w:rPr>
      </w:pPr>
    </w:p>
    <w:p w14:paraId="08C582EE" w14:textId="46DFBD35" w:rsidR="00E2596B" w:rsidRDefault="00E2596B" w:rsidP="00331031">
      <w:pPr>
        <w:pStyle w:val="Tekstpodstawowy"/>
        <w:tabs>
          <w:tab w:val="left" w:pos="284"/>
        </w:tabs>
        <w:spacing w:line="360" w:lineRule="auto"/>
        <w:jc w:val="right"/>
        <w:rPr>
          <w:b/>
        </w:rPr>
      </w:pPr>
      <w:r>
        <w:rPr>
          <w:b/>
        </w:rPr>
        <w:t>INSTALACJE TELETECHNICZNE</w:t>
      </w:r>
    </w:p>
    <w:p w14:paraId="1C3C8C2D" w14:textId="77777777" w:rsidR="00E2596B" w:rsidRPr="003C63CA" w:rsidRDefault="00E2596B" w:rsidP="00E2596B">
      <w:pPr>
        <w:pStyle w:val="Nagwek1"/>
        <w:numPr>
          <w:ilvl w:val="0"/>
          <w:numId w:val="40"/>
        </w:numPr>
        <w:spacing w:before="240" w:line="360" w:lineRule="auto"/>
        <w:jc w:val="both"/>
        <w:rPr>
          <w:szCs w:val="20"/>
        </w:rPr>
      </w:pPr>
      <w:r>
        <w:rPr>
          <w:szCs w:val="20"/>
        </w:rPr>
        <w:t>Normy i wytyczne</w:t>
      </w:r>
    </w:p>
    <w:p w14:paraId="59DA582A" w14:textId="77777777" w:rsidR="00E2596B" w:rsidRPr="00AB1887" w:rsidRDefault="00E2596B" w:rsidP="00E2596B">
      <w:pPr>
        <w:spacing w:after="0" w:line="360" w:lineRule="auto"/>
        <w:jc w:val="both"/>
        <w:rPr>
          <w:rFonts w:ascii="Century Gothic" w:eastAsia="Calibri" w:hAnsi="Century Gothic" w:cs="Times New Roman"/>
          <w:sz w:val="20"/>
          <w:szCs w:val="20"/>
          <w:lang w:eastAsia="pl-PL"/>
        </w:rPr>
      </w:pPr>
      <w:r w:rsidRPr="00AB1887">
        <w:rPr>
          <w:rFonts w:ascii="Century Gothic" w:eastAsia="Calibri" w:hAnsi="Century Gothic" w:cs="Times New Roman"/>
          <w:sz w:val="20"/>
          <w:szCs w:val="20"/>
          <w:lang w:eastAsia="pl-PL"/>
        </w:rPr>
        <w:t>Podstawą do opracowania zagadnień związanych z okablowaniem strukturalnym są normy okablowania strukturalnego:</w:t>
      </w:r>
    </w:p>
    <w:p w14:paraId="2875177B" w14:textId="77777777" w:rsidR="00E2596B" w:rsidRPr="00AB1887" w:rsidRDefault="00E2596B" w:rsidP="00E2596B">
      <w:pPr>
        <w:numPr>
          <w:ilvl w:val="0"/>
          <w:numId w:val="6"/>
        </w:numPr>
        <w:tabs>
          <w:tab w:val="clear" w:pos="720"/>
          <w:tab w:val="num" w:pos="1080"/>
        </w:tabs>
        <w:spacing w:after="0" w:line="360" w:lineRule="auto"/>
        <w:ind w:left="1080"/>
        <w:jc w:val="both"/>
        <w:rPr>
          <w:rFonts w:ascii="Century Gothic" w:eastAsia="Times New Roman" w:hAnsi="Century Gothic" w:cs="Times New Roman"/>
          <w:sz w:val="20"/>
          <w:szCs w:val="20"/>
          <w:lang w:eastAsia="pl-PL"/>
        </w:rPr>
      </w:pPr>
      <w:r w:rsidRPr="00AB1887">
        <w:rPr>
          <w:rFonts w:ascii="Century Gothic" w:eastAsia="Times New Roman" w:hAnsi="Century Gothic" w:cs="Times New Roman"/>
          <w:b/>
          <w:bCs/>
          <w:sz w:val="20"/>
          <w:szCs w:val="20"/>
          <w:lang w:eastAsia="pl-PL"/>
        </w:rPr>
        <w:t>PN-EN 50173-1:2011</w:t>
      </w:r>
      <w:r w:rsidRPr="00AB1887">
        <w:rPr>
          <w:rFonts w:ascii="Century Gothic" w:eastAsia="Times New Roman" w:hAnsi="Century Gothic" w:cs="Times New Roman"/>
          <w:sz w:val="20"/>
          <w:szCs w:val="20"/>
          <w:lang w:eastAsia="pl-PL"/>
        </w:rPr>
        <w:t xml:space="preserve"> Technika informatyczna -- Systemy okablowania strukturalnego -- Część 1: Wymagania ogólne;</w:t>
      </w:r>
    </w:p>
    <w:p w14:paraId="2F128374" w14:textId="77777777" w:rsidR="00E2596B" w:rsidRPr="00AB1887" w:rsidRDefault="00E2596B" w:rsidP="00E2596B">
      <w:pPr>
        <w:numPr>
          <w:ilvl w:val="0"/>
          <w:numId w:val="6"/>
        </w:numPr>
        <w:tabs>
          <w:tab w:val="clear" w:pos="720"/>
          <w:tab w:val="num" w:pos="1080"/>
        </w:tabs>
        <w:spacing w:after="0" w:line="360" w:lineRule="auto"/>
        <w:ind w:left="1080"/>
        <w:jc w:val="both"/>
        <w:rPr>
          <w:rFonts w:ascii="Century Gothic" w:eastAsia="Times New Roman" w:hAnsi="Century Gothic" w:cs="Times New Roman"/>
          <w:sz w:val="20"/>
          <w:szCs w:val="20"/>
          <w:lang w:eastAsia="pl-PL"/>
        </w:rPr>
      </w:pPr>
      <w:r w:rsidRPr="00AB1887">
        <w:rPr>
          <w:rFonts w:ascii="Century Gothic" w:eastAsia="Times New Roman" w:hAnsi="Century Gothic" w:cs="Times New Roman"/>
          <w:b/>
          <w:bCs/>
          <w:sz w:val="20"/>
          <w:szCs w:val="20"/>
          <w:lang w:eastAsia="pl-PL"/>
        </w:rPr>
        <w:t>PN-EN 50173-2:2008/A1:2011</w:t>
      </w:r>
      <w:r w:rsidRPr="00AB1887">
        <w:rPr>
          <w:rFonts w:ascii="Century Gothic" w:eastAsia="Times New Roman" w:hAnsi="Century Gothic" w:cs="Times New Roman"/>
          <w:sz w:val="20"/>
          <w:szCs w:val="20"/>
          <w:lang w:eastAsia="pl-PL"/>
        </w:rPr>
        <w:t xml:space="preserve"> Technika informatyczna -- Systemy okablowania strukturalnego -- Część 2: Pomieszczenia biurowe</w:t>
      </w:r>
    </w:p>
    <w:p w14:paraId="7449D4B3" w14:textId="77777777" w:rsidR="00E2596B" w:rsidRPr="00AB1887" w:rsidRDefault="00E2596B" w:rsidP="00E2596B">
      <w:pPr>
        <w:numPr>
          <w:ilvl w:val="0"/>
          <w:numId w:val="6"/>
        </w:numPr>
        <w:tabs>
          <w:tab w:val="clear" w:pos="720"/>
          <w:tab w:val="num" w:pos="1080"/>
        </w:tabs>
        <w:spacing w:after="0" w:line="360" w:lineRule="auto"/>
        <w:ind w:left="1080"/>
        <w:jc w:val="both"/>
        <w:rPr>
          <w:rFonts w:ascii="Century Gothic" w:eastAsia="Times New Roman" w:hAnsi="Century Gothic" w:cs="Times New Roman"/>
          <w:sz w:val="20"/>
          <w:szCs w:val="20"/>
          <w:lang w:eastAsia="pl-PL"/>
        </w:rPr>
      </w:pPr>
      <w:r>
        <w:rPr>
          <w:rFonts w:ascii="Century Gothic" w:eastAsia="Times New Roman" w:hAnsi="Century Gothic" w:cs="Times New Roman"/>
          <w:b/>
          <w:bCs/>
          <w:sz w:val="20"/>
          <w:szCs w:val="20"/>
          <w:lang w:eastAsia="pl-PL"/>
        </w:rPr>
        <w:t>PN-EN 50174-2:2010/A1:2011</w:t>
      </w:r>
      <w:r w:rsidRPr="00AB1887">
        <w:rPr>
          <w:rFonts w:ascii="Century Gothic" w:eastAsia="Times New Roman" w:hAnsi="Century Gothic" w:cs="Times New Roman"/>
          <w:sz w:val="20"/>
          <w:szCs w:val="20"/>
          <w:lang w:eastAsia="pl-PL"/>
        </w:rPr>
        <w:t xml:space="preserve"> Technika informatyczna -- Instalacja okablowania -- Część 2: Planowanie i wykonywanie instalacji wewnątrz budynków</w:t>
      </w:r>
    </w:p>
    <w:p w14:paraId="4F71D5E1" w14:textId="77777777" w:rsidR="00E2596B" w:rsidRPr="00AB1887" w:rsidRDefault="00E2596B" w:rsidP="00E2596B">
      <w:pPr>
        <w:numPr>
          <w:ilvl w:val="0"/>
          <w:numId w:val="6"/>
        </w:numPr>
        <w:tabs>
          <w:tab w:val="clear" w:pos="720"/>
          <w:tab w:val="num" w:pos="1080"/>
        </w:tabs>
        <w:spacing w:after="0" w:line="360" w:lineRule="auto"/>
        <w:ind w:left="1080"/>
        <w:jc w:val="both"/>
        <w:rPr>
          <w:rFonts w:ascii="Century Gothic" w:eastAsia="Times New Roman" w:hAnsi="Century Gothic" w:cs="Times New Roman"/>
          <w:sz w:val="20"/>
          <w:szCs w:val="20"/>
          <w:lang w:eastAsia="pl-PL"/>
        </w:rPr>
      </w:pPr>
      <w:r w:rsidRPr="00AB1887">
        <w:rPr>
          <w:rFonts w:ascii="Century Gothic" w:eastAsia="Times New Roman" w:hAnsi="Century Gothic" w:cs="Times New Roman"/>
          <w:b/>
          <w:bCs/>
          <w:sz w:val="20"/>
          <w:szCs w:val="20"/>
          <w:lang w:eastAsia="pl-PL"/>
        </w:rPr>
        <w:t>PN-EN 50174-1:2010/A1:2011</w:t>
      </w:r>
      <w:r w:rsidRPr="00AB1887">
        <w:rPr>
          <w:rFonts w:ascii="Century Gothic" w:eastAsia="Times New Roman" w:hAnsi="Century Gothic" w:cs="Times New Roman"/>
          <w:sz w:val="20"/>
          <w:szCs w:val="20"/>
          <w:lang w:eastAsia="pl-PL"/>
        </w:rPr>
        <w:t xml:space="preserve"> Technika informatyczna -- Instalacja okablowania -- Część 1: Specyfikacja instalacji i zapewnienie jakości</w:t>
      </w:r>
    </w:p>
    <w:p w14:paraId="5D270682" w14:textId="77777777" w:rsidR="00E2596B" w:rsidRPr="00AB1887" w:rsidRDefault="00E2596B" w:rsidP="00E2596B">
      <w:pPr>
        <w:numPr>
          <w:ilvl w:val="0"/>
          <w:numId w:val="6"/>
        </w:numPr>
        <w:tabs>
          <w:tab w:val="clear" w:pos="720"/>
          <w:tab w:val="num" w:pos="1080"/>
        </w:tabs>
        <w:spacing w:after="0" w:line="360" w:lineRule="auto"/>
        <w:ind w:left="1080"/>
        <w:jc w:val="both"/>
        <w:rPr>
          <w:rFonts w:ascii="Century Gothic" w:eastAsia="Times New Roman" w:hAnsi="Century Gothic" w:cs="Times New Roman"/>
          <w:sz w:val="20"/>
          <w:szCs w:val="20"/>
          <w:lang w:eastAsia="pl-PL"/>
        </w:rPr>
      </w:pPr>
      <w:r w:rsidRPr="00AB1887">
        <w:rPr>
          <w:rFonts w:ascii="Century Gothic" w:eastAsia="Times New Roman" w:hAnsi="Century Gothic" w:cs="Times New Roman"/>
          <w:b/>
          <w:bCs/>
          <w:sz w:val="20"/>
          <w:szCs w:val="20"/>
          <w:lang w:eastAsia="pl-PL"/>
        </w:rPr>
        <w:t>PN-EN 50346:2004/A2:2010</w:t>
      </w:r>
      <w:r w:rsidRPr="00AB1887">
        <w:rPr>
          <w:rFonts w:ascii="Century Gothic" w:eastAsia="Times New Roman" w:hAnsi="Century Gothic" w:cs="Times New Roman"/>
          <w:sz w:val="20"/>
          <w:szCs w:val="20"/>
          <w:lang w:eastAsia="pl-PL"/>
        </w:rPr>
        <w:t xml:space="preserve"> Technika informatyczna -- Instalacja okablowania -- Badanie zainstalowanego okablowania</w:t>
      </w:r>
    </w:p>
    <w:p w14:paraId="3D31870A" w14:textId="77777777" w:rsidR="00E2596B" w:rsidRPr="00AB1887" w:rsidRDefault="00E2596B" w:rsidP="00E2596B">
      <w:pPr>
        <w:numPr>
          <w:ilvl w:val="0"/>
          <w:numId w:val="6"/>
        </w:numPr>
        <w:tabs>
          <w:tab w:val="clear" w:pos="720"/>
          <w:tab w:val="num" w:pos="1080"/>
        </w:tabs>
        <w:spacing w:after="0" w:line="360" w:lineRule="auto"/>
        <w:ind w:left="1080"/>
        <w:jc w:val="both"/>
        <w:rPr>
          <w:rFonts w:ascii="Century Gothic" w:eastAsia="Times New Roman" w:hAnsi="Century Gothic" w:cs="Times New Roman"/>
          <w:sz w:val="20"/>
          <w:szCs w:val="20"/>
          <w:lang w:val="en-GB" w:eastAsia="pl-PL"/>
        </w:rPr>
      </w:pPr>
      <w:r w:rsidRPr="00AB1887">
        <w:rPr>
          <w:rFonts w:ascii="Century Gothic" w:eastAsia="Times New Roman" w:hAnsi="Century Gothic" w:cs="Times New Roman"/>
          <w:b/>
          <w:bCs/>
          <w:sz w:val="20"/>
          <w:szCs w:val="20"/>
          <w:lang w:val="en" w:eastAsia="pl-PL"/>
        </w:rPr>
        <w:t>International standard ISO/IEC 11801</w:t>
      </w:r>
      <w:r w:rsidRPr="00AB1887">
        <w:rPr>
          <w:rFonts w:ascii="Century Gothic" w:eastAsia="Times New Roman" w:hAnsi="Century Gothic" w:cs="Times New Roman"/>
          <w:sz w:val="20"/>
          <w:szCs w:val="20"/>
          <w:lang w:val="en" w:eastAsia="pl-PL"/>
        </w:rPr>
        <w:t>: Information technology — Generic cabling for customer premises</w:t>
      </w:r>
    </w:p>
    <w:p w14:paraId="30164DFF" w14:textId="77777777" w:rsidR="00E2596B" w:rsidRPr="00182114" w:rsidRDefault="00E2596B" w:rsidP="00E2596B">
      <w:pPr>
        <w:spacing w:line="360" w:lineRule="auto"/>
        <w:jc w:val="both"/>
        <w:rPr>
          <w:rFonts w:ascii="Century Gothic" w:hAnsi="Century Gothic"/>
          <w:sz w:val="20"/>
          <w:lang w:val="en-GB"/>
        </w:rPr>
      </w:pPr>
      <w:proofErr w:type="spellStart"/>
      <w:r w:rsidRPr="00182114">
        <w:rPr>
          <w:rFonts w:ascii="Century Gothic" w:hAnsi="Century Gothic"/>
          <w:sz w:val="20"/>
          <w:lang w:val="en-GB"/>
        </w:rPr>
        <w:t>Zgodnie</w:t>
      </w:r>
      <w:proofErr w:type="spellEnd"/>
      <w:r w:rsidRPr="00182114">
        <w:rPr>
          <w:rFonts w:ascii="Century Gothic" w:hAnsi="Century Gothic"/>
          <w:sz w:val="20"/>
          <w:lang w:val="en-GB"/>
        </w:rPr>
        <w:t xml:space="preserve"> z </w:t>
      </w:r>
      <w:proofErr w:type="spellStart"/>
      <w:r w:rsidRPr="00182114">
        <w:rPr>
          <w:rFonts w:ascii="Century Gothic" w:hAnsi="Century Gothic"/>
          <w:sz w:val="20"/>
          <w:lang w:val="en-GB"/>
        </w:rPr>
        <w:t>Rozporządzeniem</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Parlamentu</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Europejskiego</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i</w:t>
      </w:r>
      <w:proofErr w:type="spellEnd"/>
      <w:r w:rsidRPr="00182114">
        <w:rPr>
          <w:rFonts w:ascii="Century Gothic" w:hAnsi="Century Gothic"/>
          <w:sz w:val="20"/>
          <w:lang w:val="en-GB"/>
        </w:rPr>
        <w:t xml:space="preserve">  Rady </w:t>
      </w:r>
      <w:proofErr w:type="spellStart"/>
      <w:r w:rsidRPr="00182114">
        <w:rPr>
          <w:rFonts w:ascii="Century Gothic" w:hAnsi="Century Gothic"/>
          <w:sz w:val="20"/>
          <w:lang w:val="en-GB"/>
        </w:rPr>
        <w:t>Unii</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Europejskiej</w:t>
      </w:r>
      <w:proofErr w:type="spellEnd"/>
      <w:r w:rsidRPr="00182114">
        <w:rPr>
          <w:rFonts w:ascii="Century Gothic" w:hAnsi="Century Gothic"/>
          <w:sz w:val="20"/>
          <w:lang w:val="en-GB"/>
        </w:rPr>
        <w:t xml:space="preserve"> nr 305/2011 z  </w:t>
      </w:r>
      <w:proofErr w:type="spellStart"/>
      <w:r w:rsidRPr="00182114">
        <w:rPr>
          <w:rFonts w:ascii="Century Gothic" w:hAnsi="Century Gothic"/>
          <w:sz w:val="20"/>
          <w:lang w:val="en-GB"/>
        </w:rPr>
        <w:t>dnia</w:t>
      </w:r>
      <w:proofErr w:type="spellEnd"/>
      <w:r w:rsidRPr="00182114">
        <w:rPr>
          <w:rFonts w:ascii="Century Gothic" w:hAnsi="Century Gothic"/>
          <w:sz w:val="20"/>
          <w:lang w:val="en-GB"/>
        </w:rPr>
        <w:t xml:space="preserve"> 9 </w:t>
      </w:r>
      <w:proofErr w:type="spellStart"/>
      <w:r w:rsidRPr="00182114">
        <w:rPr>
          <w:rFonts w:ascii="Century Gothic" w:hAnsi="Century Gothic"/>
          <w:sz w:val="20"/>
          <w:lang w:val="en-GB"/>
        </w:rPr>
        <w:t>marca</w:t>
      </w:r>
      <w:proofErr w:type="spellEnd"/>
      <w:r w:rsidRPr="00182114">
        <w:rPr>
          <w:rFonts w:ascii="Century Gothic" w:hAnsi="Century Gothic"/>
          <w:sz w:val="20"/>
          <w:lang w:val="en-GB"/>
        </w:rPr>
        <w:t xml:space="preserve"> 2011 r. </w:t>
      </w:r>
      <w:proofErr w:type="spellStart"/>
      <w:r w:rsidRPr="00182114">
        <w:rPr>
          <w:rFonts w:ascii="Century Gothic" w:hAnsi="Century Gothic"/>
          <w:sz w:val="20"/>
          <w:lang w:val="en-GB"/>
        </w:rPr>
        <w:t>nazywane</w:t>
      </w:r>
      <w:proofErr w:type="spellEnd"/>
      <w:r w:rsidRPr="00182114">
        <w:rPr>
          <w:rFonts w:ascii="Century Gothic" w:hAnsi="Century Gothic"/>
          <w:sz w:val="20"/>
          <w:lang w:val="en-GB"/>
        </w:rPr>
        <w:t xml:space="preserve"> Construction Products Regulation, w </w:t>
      </w:r>
      <w:proofErr w:type="spellStart"/>
      <w:r w:rsidRPr="00182114">
        <w:rPr>
          <w:rFonts w:ascii="Century Gothic" w:hAnsi="Century Gothic"/>
          <w:sz w:val="20"/>
          <w:lang w:val="en-GB"/>
        </w:rPr>
        <w:t>skrócie</w:t>
      </w:r>
      <w:proofErr w:type="spellEnd"/>
      <w:r w:rsidRPr="00182114">
        <w:rPr>
          <w:rFonts w:ascii="Century Gothic" w:hAnsi="Century Gothic"/>
          <w:sz w:val="20"/>
          <w:lang w:val="en-GB"/>
        </w:rPr>
        <w:t xml:space="preserve"> CPR, </w:t>
      </w:r>
      <w:proofErr w:type="spellStart"/>
      <w:r w:rsidRPr="00182114">
        <w:rPr>
          <w:rFonts w:ascii="Century Gothic" w:hAnsi="Century Gothic"/>
          <w:sz w:val="20"/>
          <w:lang w:val="en-GB"/>
        </w:rPr>
        <w:t>wymuszającym</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na</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wszystkich</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producentach</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kabli</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oferujących</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swoje</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wyroby</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na</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rynku</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Unii</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Europejskiej</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badanie</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wyrobów</w:t>
      </w:r>
      <w:proofErr w:type="spellEnd"/>
      <w:r w:rsidRPr="00182114">
        <w:rPr>
          <w:rFonts w:ascii="Century Gothic" w:hAnsi="Century Gothic"/>
          <w:sz w:val="20"/>
          <w:lang w:val="en-GB"/>
        </w:rPr>
        <w:t xml:space="preserve"> pod </w:t>
      </w:r>
      <w:proofErr w:type="spellStart"/>
      <w:r w:rsidRPr="00182114">
        <w:rPr>
          <w:rFonts w:ascii="Century Gothic" w:hAnsi="Century Gothic"/>
          <w:sz w:val="20"/>
          <w:lang w:val="en-GB"/>
        </w:rPr>
        <w:t>względem</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reakcji</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na</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ogień</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należy</w:t>
      </w:r>
      <w:proofErr w:type="spellEnd"/>
      <w:r w:rsidRPr="00182114">
        <w:rPr>
          <w:rFonts w:ascii="Century Gothic" w:hAnsi="Century Gothic"/>
          <w:sz w:val="20"/>
          <w:lang w:val="en-GB"/>
        </w:rPr>
        <w:t xml:space="preserve"> w </w:t>
      </w:r>
      <w:proofErr w:type="spellStart"/>
      <w:r w:rsidRPr="00182114">
        <w:rPr>
          <w:rFonts w:ascii="Century Gothic" w:hAnsi="Century Gothic"/>
          <w:sz w:val="20"/>
          <w:lang w:val="en-GB"/>
        </w:rPr>
        <w:t>instalacji</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okablowania</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strukturalnego</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opisanej</w:t>
      </w:r>
      <w:proofErr w:type="spellEnd"/>
      <w:r w:rsidRPr="00182114">
        <w:rPr>
          <w:rFonts w:ascii="Century Gothic" w:hAnsi="Century Gothic"/>
          <w:sz w:val="20"/>
          <w:lang w:val="en-GB"/>
        </w:rPr>
        <w:t xml:space="preserve"> w </w:t>
      </w:r>
      <w:proofErr w:type="spellStart"/>
      <w:r w:rsidRPr="00182114">
        <w:rPr>
          <w:rFonts w:ascii="Century Gothic" w:hAnsi="Century Gothic"/>
          <w:sz w:val="20"/>
          <w:lang w:val="en-GB"/>
        </w:rPr>
        <w:t>niniejszym</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projekcie</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zastosować</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przewody</w:t>
      </w:r>
      <w:proofErr w:type="spellEnd"/>
      <w:r w:rsidRPr="00182114">
        <w:rPr>
          <w:rFonts w:ascii="Century Gothic" w:hAnsi="Century Gothic"/>
          <w:sz w:val="20"/>
          <w:lang w:val="en-GB"/>
        </w:rPr>
        <w:t xml:space="preserve"> o </w:t>
      </w:r>
      <w:proofErr w:type="spellStart"/>
      <w:r w:rsidRPr="00182114">
        <w:rPr>
          <w:rFonts w:ascii="Century Gothic" w:hAnsi="Century Gothic"/>
          <w:sz w:val="20"/>
          <w:lang w:val="en-GB"/>
        </w:rPr>
        <w:t>izolacji</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bezhalogenowej</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klasy</w:t>
      </w:r>
      <w:proofErr w:type="spellEnd"/>
      <w:r w:rsidRPr="00182114">
        <w:rPr>
          <w:rFonts w:ascii="Century Gothic" w:hAnsi="Century Gothic"/>
          <w:sz w:val="20"/>
          <w:lang w:val="en-GB"/>
        </w:rPr>
        <w:t xml:space="preserve"> minimum B2ca -s1b, d1, a1. </w:t>
      </w:r>
      <w:proofErr w:type="spellStart"/>
      <w:r w:rsidRPr="00182114">
        <w:rPr>
          <w:rFonts w:ascii="Century Gothic" w:hAnsi="Century Gothic"/>
          <w:sz w:val="20"/>
          <w:lang w:val="en-GB"/>
        </w:rPr>
        <w:t>Celem</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regulacji</w:t>
      </w:r>
      <w:proofErr w:type="spellEnd"/>
      <w:r w:rsidRPr="00182114">
        <w:rPr>
          <w:rFonts w:ascii="Century Gothic" w:hAnsi="Century Gothic"/>
          <w:sz w:val="20"/>
          <w:lang w:val="en-GB"/>
        </w:rPr>
        <w:t xml:space="preserve"> CPR jest </w:t>
      </w:r>
      <w:proofErr w:type="spellStart"/>
      <w:r w:rsidRPr="00182114">
        <w:rPr>
          <w:rFonts w:ascii="Century Gothic" w:hAnsi="Century Gothic"/>
          <w:sz w:val="20"/>
          <w:lang w:val="en-GB"/>
        </w:rPr>
        <w:t>podniesienie</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bezpieczeństwa</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budynków</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przez</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stosowanie</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przebadanych</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i</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sklasyfikowanych</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przewodów</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oraz</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kabli</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elektrycznych</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stosowanych</w:t>
      </w:r>
      <w:proofErr w:type="spellEnd"/>
      <w:r w:rsidRPr="00182114">
        <w:rPr>
          <w:rFonts w:ascii="Century Gothic" w:hAnsi="Century Gothic"/>
          <w:sz w:val="20"/>
          <w:lang w:val="en-GB"/>
        </w:rPr>
        <w:t xml:space="preserve"> do </w:t>
      </w:r>
      <w:proofErr w:type="spellStart"/>
      <w:r w:rsidRPr="00182114">
        <w:rPr>
          <w:rFonts w:ascii="Century Gothic" w:hAnsi="Century Gothic"/>
          <w:sz w:val="20"/>
          <w:lang w:val="en-GB"/>
        </w:rPr>
        <w:t>budowy</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instalacji</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elektrycznych</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i</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teletechnicznych</w:t>
      </w:r>
      <w:proofErr w:type="spellEnd"/>
      <w:r w:rsidRPr="00182114">
        <w:rPr>
          <w:rFonts w:ascii="Century Gothic" w:hAnsi="Century Gothic"/>
          <w:sz w:val="20"/>
          <w:lang w:val="en-GB"/>
        </w:rPr>
        <w:t>.</w:t>
      </w:r>
    </w:p>
    <w:p w14:paraId="62BAEE6D" w14:textId="77777777" w:rsidR="00E2596B" w:rsidRPr="00182114" w:rsidRDefault="00E2596B" w:rsidP="00E2596B">
      <w:pPr>
        <w:spacing w:line="360" w:lineRule="auto"/>
        <w:jc w:val="both"/>
        <w:rPr>
          <w:rFonts w:ascii="Century Gothic" w:hAnsi="Century Gothic"/>
          <w:sz w:val="20"/>
          <w:lang w:val="en-GB"/>
        </w:rPr>
      </w:pPr>
      <w:proofErr w:type="spellStart"/>
      <w:r w:rsidRPr="00182114">
        <w:rPr>
          <w:rFonts w:ascii="Century Gothic" w:hAnsi="Century Gothic"/>
          <w:sz w:val="20"/>
          <w:lang w:val="en-GB"/>
        </w:rPr>
        <w:t>Rozporządzenie</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wprowadza</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również</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obowiązek</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wystawiania</w:t>
      </w:r>
      <w:proofErr w:type="spellEnd"/>
      <w:r w:rsidRPr="00182114">
        <w:rPr>
          <w:rFonts w:ascii="Century Gothic" w:hAnsi="Century Gothic"/>
          <w:sz w:val="20"/>
          <w:lang w:val="en-GB"/>
        </w:rPr>
        <w:t xml:space="preserve"> od 1 </w:t>
      </w:r>
      <w:proofErr w:type="spellStart"/>
      <w:r w:rsidRPr="00182114">
        <w:rPr>
          <w:rFonts w:ascii="Century Gothic" w:hAnsi="Century Gothic"/>
          <w:sz w:val="20"/>
          <w:lang w:val="en-GB"/>
        </w:rPr>
        <w:t>lipca</w:t>
      </w:r>
      <w:proofErr w:type="spellEnd"/>
      <w:r w:rsidRPr="00182114">
        <w:rPr>
          <w:rFonts w:ascii="Century Gothic" w:hAnsi="Century Gothic"/>
          <w:sz w:val="20"/>
          <w:lang w:val="en-GB"/>
        </w:rPr>
        <w:t xml:space="preserve"> 2017 </w:t>
      </w:r>
      <w:proofErr w:type="spellStart"/>
      <w:r w:rsidRPr="00182114">
        <w:rPr>
          <w:rFonts w:ascii="Century Gothic" w:hAnsi="Century Gothic"/>
          <w:sz w:val="20"/>
          <w:lang w:val="en-GB"/>
        </w:rPr>
        <w:t>roku</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Deklaracji</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Właściwości</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Użytkowych</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przez</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producenta</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na</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podstawie</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klasyfikacji</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przeprowadzanej</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przez</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lastRenderedPageBreak/>
        <w:t>Laboratorium</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Notyfikowane</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lub</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Notyfikowaną</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Jednostkę</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Certyfikującą</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Powstają</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nowe</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etykiety</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produktowe</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Wymagania</w:t>
      </w:r>
      <w:proofErr w:type="spellEnd"/>
      <w:r w:rsidRPr="00182114">
        <w:rPr>
          <w:rFonts w:ascii="Century Gothic" w:hAnsi="Century Gothic"/>
          <w:sz w:val="20"/>
          <w:lang w:val="en-GB"/>
        </w:rPr>
        <w:t xml:space="preserve"> w </w:t>
      </w:r>
      <w:proofErr w:type="spellStart"/>
      <w:r w:rsidRPr="00182114">
        <w:rPr>
          <w:rFonts w:ascii="Century Gothic" w:hAnsi="Century Gothic"/>
          <w:sz w:val="20"/>
          <w:lang w:val="en-GB"/>
        </w:rPr>
        <w:t>zakresie</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klas</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odporności</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pożarowej</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budynków</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zgodne</w:t>
      </w:r>
      <w:proofErr w:type="spellEnd"/>
      <w:r w:rsidRPr="00182114">
        <w:rPr>
          <w:rFonts w:ascii="Century Gothic" w:hAnsi="Century Gothic"/>
          <w:sz w:val="20"/>
          <w:lang w:val="en-GB"/>
        </w:rPr>
        <w:t xml:space="preserve"> z </w:t>
      </w:r>
      <w:proofErr w:type="spellStart"/>
      <w:r w:rsidRPr="00182114">
        <w:rPr>
          <w:rFonts w:ascii="Century Gothic" w:hAnsi="Century Gothic"/>
          <w:sz w:val="20"/>
          <w:lang w:val="en-GB"/>
        </w:rPr>
        <w:t>normą</w:t>
      </w:r>
      <w:proofErr w:type="spellEnd"/>
      <w:r w:rsidRPr="00182114">
        <w:rPr>
          <w:rFonts w:ascii="Century Gothic" w:hAnsi="Century Gothic"/>
          <w:sz w:val="20"/>
          <w:lang w:val="en-GB"/>
        </w:rPr>
        <w:t xml:space="preserve"> N SEP-E-007:2017-09 </w:t>
      </w:r>
      <w:proofErr w:type="spellStart"/>
      <w:r w:rsidRPr="00182114">
        <w:rPr>
          <w:rFonts w:ascii="Century Gothic" w:hAnsi="Century Gothic"/>
          <w:sz w:val="20"/>
          <w:lang w:val="en-GB"/>
        </w:rPr>
        <w:t>Instalacje</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elektryczne</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i</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teletechniczne</w:t>
      </w:r>
      <w:proofErr w:type="spellEnd"/>
      <w:r w:rsidRPr="00182114">
        <w:rPr>
          <w:rFonts w:ascii="Century Gothic" w:hAnsi="Century Gothic"/>
          <w:sz w:val="20"/>
          <w:lang w:val="en-GB"/>
        </w:rPr>
        <w:t xml:space="preserve"> w </w:t>
      </w:r>
      <w:proofErr w:type="spellStart"/>
      <w:r w:rsidRPr="00182114">
        <w:rPr>
          <w:rFonts w:ascii="Century Gothic" w:hAnsi="Century Gothic"/>
          <w:sz w:val="20"/>
          <w:lang w:val="en-GB"/>
        </w:rPr>
        <w:t>budynkach</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Dobór</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kabli</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i</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innych</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przewodów</w:t>
      </w:r>
      <w:proofErr w:type="spellEnd"/>
      <w:r w:rsidRPr="00182114">
        <w:rPr>
          <w:rFonts w:ascii="Century Gothic" w:hAnsi="Century Gothic"/>
          <w:sz w:val="20"/>
          <w:lang w:val="en-GB"/>
        </w:rPr>
        <w:t xml:space="preserve"> ze </w:t>
      </w:r>
      <w:proofErr w:type="spellStart"/>
      <w:r w:rsidRPr="00182114">
        <w:rPr>
          <w:rFonts w:ascii="Century Gothic" w:hAnsi="Century Gothic"/>
          <w:sz w:val="20"/>
          <w:lang w:val="en-GB"/>
        </w:rPr>
        <w:t>względu</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na</w:t>
      </w:r>
      <w:proofErr w:type="spellEnd"/>
      <w:r w:rsidRPr="00182114">
        <w:rPr>
          <w:rFonts w:ascii="Century Gothic" w:hAnsi="Century Gothic"/>
          <w:sz w:val="20"/>
          <w:lang w:val="en-GB"/>
        </w:rPr>
        <w:t xml:space="preserve"> ich </w:t>
      </w:r>
      <w:proofErr w:type="spellStart"/>
      <w:r w:rsidRPr="00182114">
        <w:rPr>
          <w:rFonts w:ascii="Century Gothic" w:hAnsi="Century Gothic"/>
          <w:sz w:val="20"/>
          <w:lang w:val="en-GB"/>
        </w:rPr>
        <w:t>reakcję</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na</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ogień</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Należy</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wraz</w:t>
      </w:r>
      <w:proofErr w:type="spellEnd"/>
      <w:r w:rsidRPr="00182114">
        <w:rPr>
          <w:rFonts w:ascii="Century Gothic" w:hAnsi="Century Gothic"/>
          <w:sz w:val="20"/>
          <w:lang w:val="en-GB"/>
        </w:rPr>
        <w:t xml:space="preserve"> z </w:t>
      </w:r>
      <w:proofErr w:type="spellStart"/>
      <w:r w:rsidRPr="00182114">
        <w:rPr>
          <w:rFonts w:ascii="Century Gothic" w:hAnsi="Century Gothic"/>
          <w:sz w:val="20"/>
          <w:lang w:val="en-GB"/>
        </w:rPr>
        <w:t>materiałem</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dostarczyć</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wspomniane</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dokumenty</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Deklaracji</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Właściwości</w:t>
      </w:r>
      <w:proofErr w:type="spellEnd"/>
      <w:r w:rsidRPr="00182114">
        <w:rPr>
          <w:rFonts w:ascii="Century Gothic" w:hAnsi="Century Gothic"/>
          <w:sz w:val="20"/>
          <w:lang w:val="en-GB"/>
        </w:rPr>
        <w:t xml:space="preserve"> </w:t>
      </w:r>
      <w:proofErr w:type="spellStart"/>
      <w:r w:rsidRPr="00182114">
        <w:rPr>
          <w:rFonts w:ascii="Century Gothic" w:hAnsi="Century Gothic"/>
          <w:sz w:val="20"/>
          <w:lang w:val="en-GB"/>
        </w:rPr>
        <w:t>Użytkowych</w:t>
      </w:r>
      <w:proofErr w:type="spellEnd"/>
      <w:r w:rsidRPr="00182114">
        <w:rPr>
          <w:rFonts w:ascii="Century Gothic" w:hAnsi="Century Gothic"/>
          <w:sz w:val="20"/>
          <w:lang w:val="en-GB"/>
        </w:rPr>
        <w:t>.</w:t>
      </w:r>
    </w:p>
    <w:p w14:paraId="442CA1C9" w14:textId="77777777" w:rsidR="00E2596B" w:rsidRPr="003C63CA" w:rsidRDefault="00E2596B" w:rsidP="00E2596B">
      <w:pPr>
        <w:spacing w:line="360" w:lineRule="auto"/>
        <w:jc w:val="both"/>
        <w:rPr>
          <w:rFonts w:ascii="Century Gothic" w:hAnsi="Century Gothic"/>
          <w:sz w:val="20"/>
          <w:szCs w:val="20"/>
        </w:rPr>
      </w:pPr>
    </w:p>
    <w:p w14:paraId="7F476D17" w14:textId="77777777" w:rsidR="00E2596B" w:rsidRPr="003C63CA" w:rsidRDefault="00E2596B" w:rsidP="00E2596B">
      <w:pPr>
        <w:pStyle w:val="Nagwek2"/>
        <w:numPr>
          <w:ilvl w:val="1"/>
          <w:numId w:val="40"/>
        </w:numPr>
        <w:jc w:val="both"/>
      </w:pPr>
      <w:r w:rsidRPr="003C63CA">
        <w:t xml:space="preserve">Założenia do projektu </w:t>
      </w:r>
    </w:p>
    <w:p w14:paraId="7230F9B9" w14:textId="77777777" w:rsidR="00E2596B" w:rsidRDefault="00E2596B" w:rsidP="00E2596B">
      <w:pPr>
        <w:spacing w:line="360" w:lineRule="auto"/>
        <w:jc w:val="both"/>
        <w:rPr>
          <w:rFonts w:ascii="Century Gothic" w:hAnsi="Century Gothic"/>
          <w:sz w:val="20"/>
          <w:szCs w:val="20"/>
        </w:rPr>
      </w:pPr>
    </w:p>
    <w:p w14:paraId="5BE91D79" w14:textId="77777777" w:rsidR="00E2596B" w:rsidRPr="003C63CA" w:rsidRDefault="00E2596B" w:rsidP="00E2596B">
      <w:pPr>
        <w:spacing w:line="360" w:lineRule="auto"/>
        <w:jc w:val="both"/>
        <w:rPr>
          <w:rFonts w:ascii="Century Gothic" w:hAnsi="Century Gothic"/>
          <w:sz w:val="20"/>
          <w:szCs w:val="20"/>
        </w:rPr>
      </w:pPr>
      <w:r>
        <w:rPr>
          <w:rFonts w:ascii="Century Gothic" w:hAnsi="Century Gothic"/>
          <w:sz w:val="20"/>
          <w:szCs w:val="20"/>
        </w:rPr>
        <w:t>Projektowany system powinien spełniać poniższe założenia:</w:t>
      </w:r>
    </w:p>
    <w:p w14:paraId="191CA11F" w14:textId="77777777" w:rsidR="00E2596B" w:rsidRPr="007F6BC1" w:rsidRDefault="00E2596B" w:rsidP="00E2596B">
      <w:pPr>
        <w:spacing w:line="360" w:lineRule="auto"/>
        <w:jc w:val="both"/>
        <w:rPr>
          <w:rFonts w:ascii="Century Gothic" w:hAnsi="Century Gothic"/>
          <w:b/>
          <w:bCs/>
          <w:sz w:val="20"/>
          <w:szCs w:val="20"/>
        </w:rPr>
      </w:pPr>
      <w:r w:rsidRPr="007F6BC1">
        <w:rPr>
          <w:rFonts w:ascii="Century Gothic" w:hAnsi="Century Gothic"/>
          <w:b/>
          <w:bCs/>
          <w:sz w:val="20"/>
          <w:szCs w:val="20"/>
        </w:rPr>
        <w:t>Założenia ogólne</w:t>
      </w:r>
    </w:p>
    <w:p w14:paraId="7A5DE6E5" w14:textId="77777777" w:rsidR="00E2596B" w:rsidRDefault="00E2596B" w:rsidP="00E2596B">
      <w:pPr>
        <w:pStyle w:val="Akapitzlist"/>
        <w:numPr>
          <w:ilvl w:val="0"/>
          <w:numId w:val="1"/>
        </w:numPr>
        <w:autoSpaceDE w:val="0"/>
        <w:autoSpaceDN w:val="0"/>
        <w:adjustRightInd w:val="0"/>
        <w:spacing w:after="0" w:line="360" w:lineRule="auto"/>
        <w:jc w:val="both"/>
        <w:rPr>
          <w:rFonts w:ascii="Century Gothic" w:hAnsi="Century Gothic"/>
          <w:sz w:val="20"/>
        </w:rPr>
      </w:pPr>
      <w:r w:rsidRPr="00AB1887">
        <w:rPr>
          <w:rFonts w:ascii="Century Gothic" w:hAnsi="Century Gothic"/>
          <w:sz w:val="20"/>
        </w:rPr>
        <w:t xml:space="preserve">Wszystkie elementy pasywne </w:t>
      </w:r>
      <w:r>
        <w:rPr>
          <w:rFonts w:ascii="Century Gothic" w:hAnsi="Century Gothic"/>
          <w:sz w:val="20"/>
        </w:rPr>
        <w:t xml:space="preserve">systemu </w:t>
      </w:r>
      <w:r w:rsidRPr="00AB1887">
        <w:rPr>
          <w:rFonts w:ascii="Century Gothic" w:hAnsi="Century Gothic"/>
          <w:sz w:val="20"/>
        </w:rPr>
        <w:t>składające się na okablowanie strukturalne muszą być oznaczone nazwą lub znakiem firmowym, tego samego producenta okablowania i pochodzić z jednolitej oferty reprezentującej kompletny system w takim zakresie</w:t>
      </w:r>
      <w:r w:rsidRPr="00EE22D4">
        <w:rPr>
          <w:rFonts w:ascii="Century Gothic" w:hAnsi="Century Gothic"/>
          <w:sz w:val="20"/>
        </w:rPr>
        <w:t xml:space="preserve">, </w:t>
      </w:r>
      <w:r w:rsidRPr="00AB1887">
        <w:rPr>
          <w:rFonts w:ascii="Century Gothic" w:hAnsi="Century Gothic"/>
          <w:sz w:val="20"/>
        </w:rPr>
        <w:t>aby zostały spełnione warunki niezbędne do objęcia instalacji bezpłatnym 25 letnim certyfikatem gwarancyjnym w/w producenta</w:t>
      </w:r>
      <w:r>
        <w:rPr>
          <w:rFonts w:ascii="Century Gothic" w:hAnsi="Century Gothic"/>
          <w:sz w:val="20"/>
        </w:rPr>
        <w:t>.</w:t>
      </w:r>
    </w:p>
    <w:p w14:paraId="7F6FC7B6" w14:textId="77777777" w:rsidR="00E2596B" w:rsidRPr="00BC55C5" w:rsidRDefault="00E2596B" w:rsidP="00E2596B">
      <w:pPr>
        <w:pStyle w:val="Akapitzlist"/>
        <w:numPr>
          <w:ilvl w:val="0"/>
          <w:numId w:val="1"/>
        </w:numPr>
        <w:autoSpaceDE w:val="0"/>
        <w:autoSpaceDN w:val="0"/>
        <w:adjustRightInd w:val="0"/>
        <w:spacing w:after="0" w:line="360" w:lineRule="auto"/>
        <w:jc w:val="both"/>
        <w:rPr>
          <w:rFonts w:ascii="Century Gothic" w:hAnsi="Century Gothic"/>
          <w:sz w:val="20"/>
        </w:rPr>
      </w:pPr>
      <w:r w:rsidRPr="00BC55C5">
        <w:rPr>
          <w:rFonts w:ascii="Century Gothic" w:hAnsi="Century Gothic"/>
          <w:sz w:val="20"/>
        </w:rPr>
        <w:t xml:space="preserve">Producent systemu musi legitymować się co najmniej 15 letnim doświadczeniem na krajowym rynku okablowania strukturalnego. </w:t>
      </w:r>
    </w:p>
    <w:p w14:paraId="7E4DA04D" w14:textId="310C6D61" w:rsidR="00E2596B" w:rsidRPr="00D3372A" w:rsidRDefault="00E2596B" w:rsidP="00E2596B">
      <w:pPr>
        <w:pStyle w:val="Akapitzlist"/>
        <w:numPr>
          <w:ilvl w:val="0"/>
          <w:numId w:val="1"/>
        </w:numPr>
        <w:autoSpaceDE w:val="0"/>
        <w:autoSpaceDN w:val="0"/>
        <w:adjustRightInd w:val="0"/>
        <w:spacing w:before="20" w:after="0" w:line="360" w:lineRule="auto"/>
        <w:jc w:val="both"/>
        <w:rPr>
          <w:rFonts w:ascii="Century Gothic" w:hAnsi="Century Gothic"/>
          <w:sz w:val="20"/>
        </w:rPr>
      </w:pPr>
      <w:r w:rsidRPr="00D3372A">
        <w:rPr>
          <w:rFonts w:ascii="Century Gothic" w:hAnsi="Century Gothic"/>
          <w:sz w:val="20"/>
        </w:rPr>
        <w:t xml:space="preserve">System musi legitymować się spełnieniem wymagań norm powołanych w klasie E </w:t>
      </w:r>
      <w:r w:rsidRPr="00D3372A">
        <w:rPr>
          <w:rFonts w:ascii="Century Gothic" w:hAnsi="Century Gothic"/>
          <w:sz w:val="20"/>
        </w:rPr>
        <w:br/>
        <w:t xml:space="preserve">w trybie Connector Channel oraz certyfikatem na stałe elementy toru (kabel, moduł gniazda) wydanym przez  niezależne laboratorium, np. </w:t>
      </w:r>
      <w:proofErr w:type="spellStart"/>
      <w:r w:rsidRPr="00D3372A">
        <w:rPr>
          <w:rFonts w:ascii="Century Gothic" w:hAnsi="Century Gothic"/>
          <w:sz w:val="20"/>
        </w:rPr>
        <w:t>Intertek</w:t>
      </w:r>
      <w:proofErr w:type="spellEnd"/>
      <w:r w:rsidRPr="00D3372A">
        <w:rPr>
          <w:rFonts w:ascii="Century Gothic" w:hAnsi="Century Gothic"/>
          <w:sz w:val="20"/>
        </w:rPr>
        <w:t>, 3P.</w:t>
      </w:r>
    </w:p>
    <w:p w14:paraId="030BAEAD" w14:textId="77777777" w:rsidR="00E2596B" w:rsidRPr="00AB1887" w:rsidRDefault="00E2596B" w:rsidP="00E2596B">
      <w:pPr>
        <w:pStyle w:val="Akapitzlist"/>
        <w:numPr>
          <w:ilvl w:val="0"/>
          <w:numId w:val="1"/>
        </w:numPr>
        <w:autoSpaceDE w:val="0"/>
        <w:autoSpaceDN w:val="0"/>
        <w:adjustRightInd w:val="0"/>
        <w:spacing w:after="0" w:line="360" w:lineRule="auto"/>
        <w:jc w:val="both"/>
        <w:rPr>
          <w:rFonts w:ascii="Century Gothic" w:hAnsi="Century Gothic"/>
          <w:sz w:val="20"/>
        </w:rPr>
      </w:pPr>
      <w:r w:rsidRPr="00AB1887">
        <w:rPr>
          <w:rFonts w:ascii="Century Gothic" w:hAnsi="Century Gothic"/>
          <w:sz w:val="20"/>
        </w:rPr>
        <w:t xml:space="preserve">Wszystkie komponenty systemu okablowania mają być zgodne z wymaganiami obowiązujących norm wg.: ISO/IEC 11801:2002 Ed2.2 i  EN-50173-1:2011. Producent systemu musi przedstawić odpowiednie </w:t>
      </w:r>
      <w:r>
        <w:rPr>
          <w:rFonts w:ascii="Century Gothic" w:hAnsi="Century Gothic"/>
          <w:sz w:val="20"/>
        </w:rPr>
        <w:t>dokumenty</w:t>
      </w:r>
      <w:r w:rsidRPr="00AB1887">
        <w:rPr>
          <w:rFonts w:ascii="Century Gothic" w:hAnsi="Century Gothic"/>
          <w:sz w:val="20"/>
        </w:rPr>
        <w:t xml:space="preserve"> niezależnego laboratorium, potwierdzające zgodność elementów systemu z wymienionymi w tym punkcie normami.</w:t>
      </w:r>
    </w:p>
    <w:p w14:paraId="7238CA55" w14:textId="77777777" w:rsidR="00E2596B" w:rsidRPr="00D3372A" w:rsidRDefault="00E2596B" w:rsidP="00E2596B">
      <w:pPr>
        <w:pStyle w:val="Akapitzlist"/>
        <w:numPr>
          <w:ilvl w:val="0"/>
          <w:numId w:val="1"/>
        </w:numPr>
        <w:autoSpaceDE w:val="0"/>
        <w:autoSpaceDN w:val="0"/>
        <w:adjustRightInd w:val="0"/>
        <w:spacing w:after="0" w:line="360" w:lineRule="auto"/>
        <w:jc w:val="both"/>
        <w:rPr>
          <w:rFonts w:ascii="Century Gothic" w:hAnsi="Century Gothic"/>
          <w:sz w:val="20"/>
        </w:rPr>
      </w:pPr>
      <w:r w:rsidRPr="00D3372A">
        <w:rPr>
          <w:rFonts w:ascii="Century Gothic" w:hAnsi="Century Gothic"/>
          <w:sz w:val="20"/>
        </w:rPr>
        <w:t>Producent systemu musi przedstawić odpowiednie certyfikaty potwierdzające jakość produkcji ww. systemu oraz dbałość o środowisko naturalne podczas procesu produkcyjnego. Wymaga się certyfikatu ISO 9001 i 14001 wydanego przez akredytowaną instytucję certyfikującą.</w:t>
      </w:r>
    </w:p>
    <w:p w14:paraId="07B71486" w14:textId="77777777" w:rsidR="00E2596B" w:rsidRDefault="00E2596B" w:rsidP="00E2596B">
      <w:pPr>
        <w:pStyle w:val="Akapitzlist"/>
        <w:numPr>
          <w:ilvl w:val="0"/>
          <w:numId w:val="1"/>
        </w:numPr>
        <w:autoSpaceDE w:val="0"/>
        <w:autoSpaceDN w:val="0"/>
        <w:adjustRightInd w:val="0"/>
        <w:spacing w:after="0" w:line="360" w:lineRule="auto"/>
        <w:jc w:val="both"/>
        <w:rPr>
          <w:rFonts w:ascii="Century Gothic" w:hAnsi="Century Gothic"/>
          <w:sz w:val="20"/>
        </w:rPr>
      </w:pPr>
      <w:r w:rsidRPr="00AB1887">
        <w:rPr>
          <w:rFonts w:ascii="Century Gothic" w:hAnsi="Century Gothic"/>
          <w:sz w:val="20"/>
        </w:rPr>
        <w:t>Ilość stanowisk roboczych wynika ze wskazówek Użytkownik</w:t>
      </w:r>
      <w:r>
        <w:rPr>
          <w:rFonts w:ascii="Century Gothic" w:hAnsi="Century Gothic"/>
          <w:sz w:val="20"/>
        </w:rPr>
        <w:t>a/Inwestora</w:t>
      </w:r>
      <w:r w:rsidRPr="00AB1887">
        <w:rPr>
          <w:rFonts w:ascii="Century Gothic" w:hAnsi="Century Gothic"/>
          <w:sz w:val="20"/>
        </w:rPr>
        <w:t xml:space="preserve">, przy czym ich ostateczna i precyzyjna lokalizacja </w:t>
      </w:r>
      <w:r>
        <w:rPr>
          <w:rFonts w:ascii="Century Gothic" w:hAnsi="Century Gothic"/>
          <w:sz w:val="20"/>
        </w:rPr>
        <w:t xml:space="preserve">oraz zabudowa </w:t>
      </w:r>
      <w:r w:rsidRPr="00AB1887">
        <w:rPr>
          <w:rFonts w:ascii="Century Gothic" w:hAnsi="Century Gothic"/>
          <w:sz w:val="20"/>
        </w:rPr>
        <w:t xml:space="preserve">powinna być ustalona </w:t>
      </w:r>
      <w:r>
        <w:rPr>
          <w:rFonts w:ascii="Century Gothic" w:hAnsi="Century Gothic"/>
          <w:sz w:val="20"/>
        </w:rPr>
        <w:br/>
      </w:r>
      <w:r w:rsidRPr="00AB1887">
        <w:rPr>
          <w:rFonts w:ascii="Century Gothic" w:hAnsi="Century Gothic"/>
          <w:sz w:val="20"/>
        </w:rPr>
        <w:t>z wykonawcą okablowania przed rozpoczęciem prac</w:t>
      </w:r>
      <w:r>
        <w:rPr>
          <w:rFonts w:ascii="Century Gothic" w:hAnsi="Century Gothic"/>
          <w:sz w:val="20"/>
        </w:rPr>
        <w:t>.</w:t>
      </w:r>
    </w:p>
    <w:p w14:paraId="159B039E" w14:textId="77777777" w:rsidR="00E2596B" w:rsidRPr="00176D3D" w:rsidRDefault="00E2596B" w:rsidP="00E2596B">
      <w:pPr>
        <w:pStyle w:val="Akapitzlist"/>
        <w:numPr>
          <w:ilvl w:val="0"/>
          <w:numId w:val="1"/>
        </w:numPr>
        <w:autoSpaceDE w:val="0"/>
        <w:autoSpaceDN w:val="0"/>
        <w:adjustRightInd w:val="0"/>
        <w:spacing w:after="0" w:line="360" w:lineRule="auto"/>
        <w:jc w:val="both"/>
        <w:rPr>
          <w:rFonts w:ascii="Century Gothic" w:hAnsi="Century Gothic"/>
          <w:sz w:val="20"/>
        </w:rPr>
      </w:pPr>
      <w:r w:rsidRPr="00AB1887">
        <w:rPr>
          <w:rFonts w:ascii="Century Gothic" w:hAnsi="Century Gothic"/>
          <w:sz w:val="20"/>
        </w:rPr>
        <w:t>Maksymalna długość kabla instalacyjnego (od punktu dystrybucyjnego do gniazda końcowego) nie może przekroczyć 90 metrów (dla transmisji danych)</w:t>
      </w:r>
      <w:r>
        <w:rPr>
          <w:rFonts w:ascii="Century Gothic" w:hAnsi="Century Gothic"/>
          <w:sz w:val="20"/>
        </w:rPr>
        <w:t>.</w:t>
      </w:r>
    </w:p>
    <w:p w14:paraId="76E67AF1" w14:textId="44379444" w:rsidR="00E2596B" w:rsidRPr="005F4D63" w:rsidRDefault="00E2596B" w:rsidP="005F4D63">
      <w:pPr>
        <w:pStyle w:val="Akapitzlist"/>
        <w:numPr>
          <w:ilvl w:val="0"/>
          <w:numId w:val="1"/>
        </w:numPr>
        <w:autoSpaceDE w:val="0"/>
        <w:autoSpaceDN w:val="0"/>
        <w:adjustRightInd w:val="0"/>
        <w:spacing w:after="0" w:line="360" w:lineRule="auto"/>
        <w:jc w:val="both"/>
        <w:rPr>
          <w:rFonts w:ascii="Century Gothic" w:hAnsi="Century Gothic"/>
          <w:sz w:val="20"/>
        </w:rPr>
      </w:pPr>
      <w:r w:rsidRPr="00AB1887">
        <w:rPr>
          <w:rFonts w:ascii="Century Gothic" w:hAnsi="Century Gothic"/>
          <w:sz w:val="20"/>
        </w:rPr>
        <w:t>Przewiduje się stanowiska</w:t>
      </w:r>
      <w:r>
        <w:rPr>
          <w:rFonts w:ascii="Century Gothic" w:hAnsi="Century Gothic"/>
          <w:sz w:val="20"/>
        </w:rPr>
        <w:t xml:space="preserve"> w zabudowie </w:t>
      </w:r>
      <w:r w:rsidR="00E95A5B">
        <w:rPr>
          <w:rFonts w:ascii="Century Gothic" w:hAnsi="Century Gothic"/>
          <w:sz w:val="20"/>
        </w:rPr>
        <w:t>natynkowej</w:t>
      </w:r>
      <w:r>
        <w:rPr>
          <w:rFonts w:ascii="Century Gothic" w:hAnsi="Century Gothic"/>
          <w:sz w:val="20"/>
        </w:rPr>
        <w:t xml:space="preserve"> </w:t>
      </w:r>
      <w:r w:rsidRPr="005F4D63">
        <w:rPr>
          <w:rFonts w:ascii="Century Gothic" w:hAnsi="Century Gothic"/>
          <w:sz w:val="20"/>
        </w:rPr>
        <w:t>konfiguracji 1 i 2xRJ45 typu LAN/TEL.</w:t>
      </w:r>
    </w:p>
    <w:p w14:paraId="22B961D3" w14:textId="0B8D7E2C" w:rsidR="00E2596B" w:rsidRPr="00331031" w:rsidRDefault="00E2596B" w:rsidP="00E2596B">
      <w:pPr>
        <w:pStyle w:val="Akapitzlist"/>
        <w:numPr>
          <w:ilvl w:val="0"/>
          <w:numId w:val="1"/>
        </w:numPr>
        <w:autoSpaceDE w:val="0"/>
        <w:autoSpaceDN w:val="0"/>
        <w:adjustRightInd w:val="0"/>
        <w:spacing w:after="0" w:line="360" w:lineRule="auto"/>
        <w:jc w:val="both"/>
        <w:rPr>
          <w:rFonts w:ascii="Century Gothic" w:hAnsi="Century Gothic"/>
          <w:sz w:val="20"/>
        </w:rPr>
      </w:pPr>
      <w:r w:rsidRPr="00AB1887">
        <w:rPr>
          <w:rFonts w:ascii="Century Gothic" w:hAnsi="Century Gothic"/>
          <w:sz w:val="20"/>
        </w:rPr>
        <w:lastRenderedPageBreak/>
        <w:t>W konfiguracji projektowanej wydajność systemu przeznaczonego do transmisji danych i głosu ma mieć minimalne możliwości transmisyjne zgodnie z obowiązującymi wymaganiami Klasy E/kat.6</w:t>
      </w:r>
      <w:r>
        <w:rPr>
          <w:rFonts w:ascii="Century Gothic" w:hAnsi="Century Gothic"/>
          <w:sz w:val="20"/>
        </w:rPr>
        <w:t>.</w:t>
      </w:r>
    </w:p>
    <w:p w14:paraId="12ABFB2C" w14:textId="77777777" w:rsidR="00E2596B" w:rsidRPr="00E2596B" w:rsidRDefault="00E2596B" w:rsidP="00E2596B">
      <w:pPr>
        <w:autoSpaceDE w:val="0"/>
        <w:autoSpaceDN w:val="0"/>
        <w:adjustRightInd w:val="0"/>
        <w:spacing w:after="0" w:line="360" w:lineRule="auto"/>
        <w:jc w:val="both"/>
        <w:rPr>
          <w:rFonts w:ascii="Century Gothic" w:hAnsi="Century Gothic"/>
          <w:sz w:val="20"/>
        </w:rPr>
      </w:pPr>
    </w:p>
    <w:p w14:paraId="2C101BFE" w14:textId="77777777" w:rsidR="00E2596B" w:rsidRPr="00E2596B" w:rsidRDefault="00E2596B" w:rsidP="00E2596B">
      <w:pPr>
        <w:spacing w:after="0" w:line="360" w:lineRule="auto"/>
        <w:jc w:val="both"/>
        <w:rPr>
          <w:rFonts w:ascii="Century Gothic" w:hAnsi="Century Gothic"/>
          <w:b/>
          <w:bCs/>
          <w:sz w:val="20"/>
        </w:rPr>
      </w:pPr>
      <w:r w:rsidRPr="00E2596B">
        <w:rPr>
          <w:rFonts w:ascii="Century Gothic" w:hAnsi="Century Gothic"/>
          <w:b/>
          <w:bCs/>
          <w:sz w:val="20"/>
        </w:rPr>
        <w:t>Okablowanie poziome</w:t>
      </w:r>
    </w:p>
    <w:p w14:paraId="434936BA" w14:textId="77777777" w:rsidR="00E2596B" w:rsidRPr="00E2596B" w:rsidRDefault="00E2596B" w:rsidP="00E2596B">
      <w:pPr>
        <w:spacing w:after="0" w:line="360" w:lineRule="auto"/>
        <w:jc w:val="both"/>
        <w:rPr>
          <w:rFonts w:ascii="Century Gothic" w:hAnsi="Century Gothic"/>
          <w:sz w:val="20"/>
        </w:rPr>
      </w:pPr>
    </w:p>
    <w:p w14:paraId="7503D2BD" w14:textId="70661E81" w:rsidR="00E2596B" w:rsidRPr="00E2596B" w:rsidRDefault="00E2596B" w:rsidP="00E2596B">
      <w:pPr>
        <w:pStyle w:val="Akapitzlist"/>
        <w:numPr>
          <w:ilvl w:val="0"/>
          <w:numId w:val="1"/>
        </w:numPr>
        <w:autoSpaceDE w:val="0"/>
        <w:autoSpaceDN w:val="0"/>
        <w:adjustRightInd w:val="0"/>
        <w:spacing w:after="0" w:line="360" w:lineRule="auto"/>
        <w:jc w:val="both"/>
        <w:rPr>
          <w:rFonts w:ascii="Century Gothic" w:hAnsi="Century Gothic" w:cs="Times New Roman"/>
          <w:sz w:val="20"/>
          <w:szCs w:val="20"/>
        </w:rPr>
      </w:pPr>
      <w:r w:rsidRPr="00AB1887">
        <w:rPr>
          <w:rFonts w:ascii="Century Gothic" w:hAnsi="Century Gothic" w:cs="Times New Roman"/>
          <w:sz w:val="20"/>
          <w:szCs w:val="20"/>
        </w:rPr>
        <w:t xml:space="preserve">Okablowanie poziome ma być prowadzone </w:t>
      </w:r>
      <w:r>
        <w:rPr>
          <w:rFonts w:ascii="Century Gothic" w:hAnsi="Century Gothic" w:cs="Times New Roman"/>
          <w:sz w:val="20"/>
          <w:szCs w:val="20"/>
        </w:rPr>
        <w:t>nie</w:t>
      </w:r>
      <w:r w:rsidRPr="00AB1887">
        <w:rPr>
          <w:rFonts w:ascii="Century Gothic" w:hAnsi="Century Gothic" w:cs="Times New Roman"/>
          <w:sz w:val="20"/>
          <w:szCs w:val="20"/>
        </w:rPr>
        <w:t>ekranowanym kablem</w:t>
      </w:r>
      <w:r>
        <w:rPr>
          <w:rFonts w:ascii="Century Gothic" w:hAnsi="Century Gothic" w:cs="Times New Roman"/>
          <w:sz w:val="20"/>
          <w:szCs w:val="20"/>
        </w:rPr>
        <w:t xml:space="preserve"> </w:t>
      </w:r>
      <w:proofErr w:type="spellStart"/>
      <w:r>
        <w:rPr>
          <w:rFonts w:ascii="Century Gothic" w:hAnsi="Century Gothic" w:cs="Times New Roman"/>
          <w:sz w:val="20"/>
          <w:szCs w:val="20"/>
        </w:rPr>
        <w:t>ALANtec</w:t>
      </w:r>
      <w:proofErr w:type="spellEnd"/>
      <w:r w:rsidRPr="00AB1887">
        <w:rPr>
          <w:rFonts w:ascii="Century Gothic" w:hAnsi="Century Gothic" w:cs="Times New Roman"/>
          <w:sz w:val="20"/>
          <w:szCs w:val="20"/>
        </w:rPr>
        <w:t xml:space="preserve"> typu </w:t>
      </w:r>
      <w:r>
        <w:rPr>
          <w:rFonts w:ascii="Century Gothic" w:hAnsi="Century Gothic" w:cs="Times New Roman"/>
          <w:sz w:val="20"/>
          <w:szCs w:val="20"/>
        </w:rPr>
        <w:t>U</w:t>
      </w:r>
      <w:r w:rsidRPr="00AB1887">
        <w:rPr>
          <w:rFonts w:ascii="Century Gothic" w:hAnsi="Century Gothic" w:cs="Times New Roman"/>
          <w:sz w:val="20"/>
          <w:szCs w:val="20"/>
        </w:rPr>
        <w:t>/</w:t>
      </w:r>
      <w:r>
        <w:rPr>
          <w:rFonts w:ascii="Century Gothic" w:hAnsi="Century Gothic" w:cs="Times New Roman"/>
          <w:sz w:val="20"/>
          <w:szCs w:val="20"/>
        </w:rPr>
        <w:t>U</w:t>
      </w:r>
      <w:r w:rsidRPr="00AB1887">
        <w:rPr>
          <w:rFonts w:ascii="Century Gothic" w:hAnsi="Century Gothic" w:cs="Times New Roman"/>
          <w:sz w:val="20"/>
          <w:szCs w:val="20"/>
        </w:rPr>
        <w:t>TP kat.</w:t>
      </w:r>
      <w:r>
        <w:rPr>
          <w:rFonts w:ascii="Century Gothic" w:hAnsi="Century Gothic" w:cs="Times New Roman"/>
          <w:sz w:val="20"/>
          <w:szCs w:val="20"/>
        </w:rPr>
        <w:t>6</w:t>
      </w:r>
      <w:r>
        <w:rPr>
          <w:rFonts w:ascii="Century Gothic" w:hAnsi="Century Gothic" w:cs="Times New Roman"/>
          <w:sz w:val="20"/>
          <w:szCs w:val="20"/>
          <w:vertAlign w:val="subscript"/>
        </w:rPr>
        <w:t xml:space="preserve"> </w:t>
      </w:r>
      <w:r w:rsidRPr="00AB1887">
        <w:rPr>
          <w:rFonts w:ascii="Century Gothic" w:hAnsi="Century Gothic" w:cs="Times New Roman"/>
          <w:sz w:val="20"/>
          <w:szCs w:val="20"/>
        </w:rPr>
        <w:t xml:space="preserve">o paśmie przenoszenia </w:t>
      </w:r>
      <w:r>
        <w:rPr>
          <w:rFonts w:ascii="Century Gothic" w:hAnsi="Century Gothic" w:cs="Times New Roman"/>
          <w:sz w:val="20"/>
          <w:szCs w:val="20"/>
        </w:rPr>
        <w:t>25</w:t>
      </w:r>
      <w:r w:rsidRPr="00AB1887">
        <w:rPr>
          <w:rFonts w:ascii="Century Gothic" w:hAnsi="Century Gothic" w:cs="Times New Roman"/>
          <w:sz w:val="20"/>
          <w:szCs w:val="20"/>
        </w:rPr>
        <w:t xml:space="preserve">0 MHz </w:t>
      </w:r>
      <w:r w:rsidR="008333AE">
        <w:rPr>
          <w:rFonts w:ascii="Century Gothic" w:hAnsi="Century Gothic" w:cs="Times New Roman"/>
          <w:sz w:val="20"/>
          <w:szCs w:val="20"/>
        </w:rPr>
        <w:t>(</w:t>
      </w:r>
      <w:r w:rsidR="008333AE" w:rsidRPr="008333AE">
        <w:rPr>
          <w:rFonts w:ascii="Century Gothic" w:hAnsi="Century Gothic" w:cs="Times New Roman"/>
          <w:sz w:val="20"/>
          <w:szCs w:val="20"/>
        </w:rPr>
        <w:t>o rozszerzonej charakterystyce do 475 MHz</w:t>
      </w:r>
      <w:r w:rsidR="008333AE">
        <w:rPr>
          <w:rFonts w:ascii="Century Gothic" w:hAnsi="Century Gothic" w:cs="Times New Roman"/>
          <w:sz w:val="20"/>
          <w:szCs w:val="20"/>
        </w:rPr>
        <w:t xml:space="preserve">) </w:t>
      </w:r>
      <w:r w:rsidRPr="00AB1887">
        <w:rPr>
          <w:rFonts w:ascii="Century Gothic" w:hAnsi="Century Gothic" w:cs="Times New Roman"/>
          <w:sz w:val="20"/>
          <w:szCs w:val="20"/>
        </w:rPr>
        <w:t>w osłonie trudnopalnej LS0H</w:t>
      </w:r>
      <w:r>
        <w:rPr>
          <w:rFonts w:ascii="Century Gothic" w:hAnsi="Century Gothic" w:cs="Times New Roman"/>
          <w:sz w:val="20"/>
          <w:szCs w:val="20"/>
        </w:rPr>
        <w:t xml:space="preserve">, </w:t>
      </w:r>
      <w:r w:rsidRPr="00993F10">
        <w:rPr>
          <w:rFonts w:ascii="Century Gothic" w:hAnsi="Century Gothic" w:cs="Times New Roman"/>
          <w:sz w:val="20"/>
          <w:szCs w:val="20"/>
        </w:rPr>
        <w:t>4 pary skręcone na wkładce rdzeniowej w kształcie krzyża</w:t>
      </w:r>
      <w:r>
        <w:rPr>
          <w:rFonts w:ascii="Century Gothic" w:hAnsi="Century Gothic" w:cs="Times New Roman"/>
          <w:sz w:val="20"/>
          <w:szCs w:val="20"/>
        </w:rPr>
        <w:t xml:space="preserve">, </w:t>
      </w:r>
      <w:r w:rsidRPr="008D431A">
        <w:rPr>
          <w:rFonts w:ascii="Century Gothic" w:hAnsi="Century Gothic" w:cs="Times New Roman"/>
          <w:sz w:val="20"/>
          <w:szCs w:val="20"/>
        </w:rPr>
        <w:t>Klasyfikacja ogniowa (</w:t>
      </w:r>
      <w:proofErr w:type="spellStart"/>
      <w:r w:rsidRPr="008D431A">
        <w:rPr>
          <w:rFonts w:ascii="Century Gothic" w:hAnsi="Century Gothic" w:cs="Times New Roman"/>
          <w:sz w:val="20"/>
          <w:szCs w:val="20"/>
        </w:rPr>
        <w:t>Euroklasa</w:t>
      </w:r>
      <w:proofErr w:type="spellEnd"/>
      <w:r w:rsidRPr="008D431A">
        <w:rPr>
          <w:rFonts w:ascii="Century Gothic" w:hAnsi="Century Gothic" w:cs="Times New Roman"/>
          <w:sz w:val="20"/>
          <w:szCs w:val="20"/>
        </w:rPr>
        <w:t>)</w:t>
      </w:r>
      <w:r>
        <w:rPr>
          <w:rFonts w:ascii="Century Gothic" w:hAnsi="Century Gothic" w:cs="Times New Roman"/>
          <w:sz w:val="20"/>
          <w:szCs w:val="20"/>
        </w:rPr>
        <w:t xml:space="preserve"> </w:t>
      </w:r>
      <w:proofErr w:type="spellStart"/>
      <w:r w:rsidR="005F4D63">
        <w:rPr>
          <w:rFonts w:ascii="Century Gothic" w:hAnsi="Century Gothic" w:cs="Times New Roman"/>
          <w:sz w:val="20"/>
          <w:szCs w:val="20"/>
        </w:rPr>
        <w:t>D</w:t>
      </w:r>
      <w:r w:rsidRPr="00FB19B1">
        <w:rPr>
          <w:rFonts w:ascii="Century Gothic" w:hAnsi="Century Gothic" w:cs="Times New Roman"/>
          <w:sz w:val="20"/>
          <w:szCs w:val="20"/>
        </w:rPr>
        <w:t>ca</w:t>
      </w:r>
      <w:proofErr w:type="spellEnd"/>
      <w:r w:rsidR="005F4D63">
        <w:rPr>
          <w:rFonts w:ascii="Century Gothic" w:hAnsi="Century Gothic" w:cs="Times New Roman"/>
          <w:sz w:val="20"/>
          <w:szCs w:val="20"/>
        </w:rPr>
        <w:t xml:space="preserve">, </w:t>
      </w:r>
      <w:r w:rsidR="005F4D63" w:rsidRPr="005F4D63">
        <w:rPr>
          <w:rFonts w:ascii="Century Gothic" w:hAnsi="Century Gothic" w:cs="Times New Roman"/>
          <w:sz w:val="20"/>
          <w:szCs w:val="20"/>
        </w:rPr>
        <w:t>o obniżonej średnicy zewnętrznej do 5.6mm</w:t>
      </w:r>
      <w:r w:rsidR="005F4D63">
        <w:rPr>
          <w:rFonts w:ascii="Century Gothic" w:hAnsi="Century Gothic" w:cs="Times New Roman"/>
          <w:sz w:val="20"/>
          <w:szCs w:val="20"/>
        </w:rPr>
        <w:t>, kolor niebieski</w:t>
      </w:r>
      <w:r>
        <w:rPr>
          <w:rFonts w:ascii="Century Gothic" w:hAnsi="Century Gothic" w:cs="Times New Roman"/>
          <w:sz w:val="20"/>
          <w:szCs w:val="20"/>
        </w:rPr>
        <w:t>.</w:t>
      </w:r>
    </w:p>
    <w:p w14:paraId="51F6EE9C" w14:textId="77777777" w:rsidR="00E2596B" w:rsidRPr="00036F9D" w:rsidRDefault="00E2596B" w:rsidP="00E2596B">
      <w:pPr>
        <w:pStyle w:val="Akapitzlist"/>
        <w:numPr>
          <w:ilvl w:val="0"/>
          <w:numId w:val="1"/>
        </w:numPr>
        <w:spacing w:after="0" w:line="360" w:lineRule="auto"/>
        <w:jc w:val="both"/>
        <w:rPr>
          <w:rFonts w:ascii="Century Gothic" w:hAnsi="Century Gothic"/>
          <w:sz w:val="20"/>
        </w:rPr>
      </w:pPr>
      <w:r w:rsidRPr="00036F9D">
        <w:rPr>
          <w:rFonts w:ascii="Century Gothic" w:hAnsi="Century Gothic"/>
          <w:sz w:val="20"/>
        </w:rPr>
        <w:t>Producent systemu musi posiadać/dostarczyć kable przeznaczone do wykonywania połączeń krosowych w punktach dystrybucyjnych oraz do połączeń abonenckich w co najmniej 5 kolorach (szary, czarny, niebieski, zielony, żółty, fioletowy).</w:t>
      </w:r>
    </w:p>
    <w:p w14:paraId="092CCA84" w14:textId="77777777" w:rsidR="00E2596B" w:rsidRPr="00036F9D" w:rsidRDefault="00E2596B" w:rsidP="00E2596B">
      <w:pPr>
        <w:pStyle w:val="Akapitzlist"/>
        <w:numPr>
          <w:ilvl w:val="0"/>
          <w:numId w:val="1"/>
        </w:numPr>
        <w:spacing w:after="0" w:line="360" w:lineRule="auto"/>
        <w:jc w:val="both"/>
        <w:rPr>
          <w:rFonts w:ascii="Century Gothic" w:hAnsi="Century Gothic"/>
          <w:sz w:val="20"/>
        </w:rPr>
      </w:pPr>
      <w:r w:rsidRPr="00036F9D">
        <w:rPr>
          <w:rFonts w:ascii="Century Gothic" w:hAnsi="Century Gothic"/>
          <w:sz w:val="20"/>
        </w:rPr>
        <w:t xml:space="preserve">Producent systemu musi posiadać/dostarczyć krosowe kolorowe o zmniejszonej  średnicy zewnętrznej </w:t>
      </w:r>
      <w:r>
        <w:rPr>
          <w:rFonts w:ascii="Century Gothic" w:hAnsi="Century Gothic"/>
          <w:sz w:val="20"/>
        </w:rPr>
        <w:t>i</w:t>
      </w:r>
      <w:r w:rsidRPr="00036F9D">
        <w:rPr>
          <w:rFonts w:ascii="Century Gothic" w:hAnsi="Century Gothic"/>
          <w:sz w:val="20"/>
        </w:rPr>
        <w:t xml:space="preserve"> żyle 32AWG w celu łatwej organizacji </w:t>
      </w:r>
      <w:r>
        <w:rPr>
          <w:rFonts w:ascii="Century Gothic" w:hAnsi="Century Gothic"/>
          <w:sz w:val="20"/>
        </w:rPr>
        <w:t xml:space="preserve">oraz </w:t>
      </w:r>
      <w:r w:rsidRPr="00036F9D">
        <w:rPr>
          <w:rFonts w:ascii="Century Gothic" w:hAnsi="Century Gothic"/>
          <w:sz w:val="20"/>
        </w:rPr>
        <w:t xml:space="preserve">optymalizacja miejsca w szafie </w:t>
      </w:r>
      <w:r>
        <w:rPr>
          <w:rFonts w:ascii="Century Gothic" w:hAnsi="Century Gothic"/>
          <w:sz w:val="20"/>
        </w:rPr>
        <w:t>i poprawy</w:t>
      </w:r>
      <w:r w:rsidRPr="00036F9D">
        <w:rPr>
          <w:rFonts w:ascii="Century Gothic" w:hAnsi="Century Gothic"/>
          <w:sz w:val="20"/>
        </w:rPr>
        <w:t xml:space="preserve"> cyrkulacji powietrza. </w:t>
      </w:r>
    </w:p>
    <w:p w14:paraId="1661D663" w14:textId="3BE69E26" w:rsidR="00E2596B" w:rsidRPr="004600AC" w:rsidRDefault="00E2596B" w:rsidP="00E2596B">
      <w:pPr>
        <w:pStyle w:val="Akapitzlist"/>
        <w:numPr>
          <w:ilvl w:val="0"/>
          <w:numId w:val="1"/>
        </w:numPr>
        <w:spacing w:after="0" w:line="360" w:lineRule="auto"/>
        <w:jc w:val="both"/>
        <w:rPr>
          <w:rFonts w:ascii="Century Gothic" w:hAnsi="Century Gothic"/>
          <w:sz w:val="20"/>
        </w:rPr>
      </w:pPr>
      <w:r w:rsidRPr="00216DCA">
        <w:rPr>
          <w:rFonts w:ascii="Century Gothic" w:hAnsi="Century Gothic"/>
          <w:sz w:val="20"/>
        </w:rPr>
        <w:t xml:space="preserve">Producent musi posiadać w swojej ofercie moduły gniazd z identyfikacją świetlną </w:t>
      </w:r>
      <w:r w:rsidR="00293EC6">
        <w:rPr>
          <w:rFonts w:ascii="Century Gothic" w:hAnsi="Century Gothic"/>
          <w:sz w:val="20"/>
        </w:rPr>
        <w:br/>
      </w:r>
      <w:r w:rsidRPr="00216DCA">
        <w:rPr>
          <w:rFonts w:ascii="Century Gothic" w:hAnsi="Century Gothic"/>
          <w:sz w:val="20"/>
        </w:rPr>
        <w:t>w kolorze zielonym w wersji nieekranowanej i ekranowanej, źródło światła na pochodzić z prądowego nadajnika sygnału</w:t>
      </w:r>
      <w:r>
        <w:rPr>
          <w:rFonts w:ascii="Century Gothic" w:hAnsi="Century Gothic"/>
          <w:color w:val="FF0000"/>
          <w:sz w:val="20"/>
        </w:rPr>
        <w:t xml:space="preserve">. </w:t>
      </w:r>
    </w:p>
    <w:p w14:paraId="426A62CA" w14:textId="77777777" w:rsidR="00E2596B" w:rsidRDefault="00E2596B" w:rsidP="00E2596B">
      <w:pPr>
        <w:pStyle w:val="Akapitzlist"/>
        <w:numPr>
          <w:ilvl w:val="0"/>
          <w:numId w:val="1"/>
        </w:numPr>
        <w:spacing w:after="0" w:line="360" w:lineRule="auto"/>
        <w:jc w:val="both"/>
        <w:rPr>
          <w:rFonts w:ascii="Century Gothic" w:hAnsi="Century Gothic"/>
          <w:sz w:val="20"/>
        </w:rPr>
      </w:pPr>
      <w:r>
        <w:rPr>
          <w:rFonts w:ascii="Century Gothic" w:hAnsi="Century Gothic"/>
          <w:sz w:val="20"/>
        </w:rPr>
        <w:t xml:space="preserve">Moduły gniazd muszą umożliwiać </w:t>
      </w:r>
      <w:r w:rsidRPr="00F552EF">
        <w:rPr>
          <w:rFonts w:ascii="Century Gothic" w:hAnsi="Century Gothic"/>
          <w:sz w:val="20"/>
        </w:rPr>
        <w:t>wpięcie wtyków telefonicznych RJ11, RJ12 nie powoduj</w:t>
      </w:r>
      <w:r>
        <w:rPr>
          <w:rFonts w:ascii="Century Gothic" w:hAnsi="Century Gothic"/>
          <w:sz w:val="20"/>
        </w:rPr>
        <w:t>ąc</w:t>
      </w:r>
      <w:r w:rsidRPr="00F552EF">
        <w:rPr>
          <w:rFonts w:ascii="Century Gothic" w:hAnsi="Century Gothic"/>
          <w:sz w:val="20"/>
        </w:rPr>
        <w:t xml:space="preserve"> uszkodzenia gniazda, specjalna konstrukcja powoduje, że piny złącza nie ulegają odkształceniom.</w:t>
      </w:r>
    </w:p>
    <w:p w14:paraId="065CBC86" w14:textId="77777777" w:rsidR="00E2596B" w:rsidRPr="00702723" w:rsidRDefault="00E2596B" w:rsidP="00E2596B">
      <w:pPr>
        <w:pStyle w:val="Akapitzlist"/>
        <w:numPr>
          <w:ilvl w:val="0"/>
          <w:numId w:val="1"/>
        </w:numPr>
        <w:spacing w:after="0" w:line="360" w:lineRule="auto"/>
        <w:jc w:val="both"/>
        <w:rPr>
          <w:rFonts w:ascii="Century Gothic" w:hAnsi="Century Gothic"/>
          <w:sz w:val="20"/>
        </w:rPr>
      </w:pPr>
      <w:r>
        <w:rPr>
          <w:rFonts w:ascii="Century Gothic" w:hAnsi="Century Gothic"/>
          <w:sz w:val="20"/>
        </w:rPr>
        <w:t xml:space="preserve">Konstrukcja złącza szczelinowego w module gniazda musi umożliwiać zarobienie kabla </w:t>
      </w:r>
      <w:proofErr w:type="spellStart"/>
      <w:r>
        <w:rPr>
          <w:rFonts w:ascii="Century Gothic" w:hAnsi="Century Gothic"/>
          <w:sz w:val="20"/>
        </w:rPr>
        <w:t>skrętkowego</w:t>
      </w:r>
      <w:proofErr w:type="spellEnd"/>
      <w:r>
        <w:rPr>
          <w:rFonts w:ascii="Century Gothic" w:hAnsi="Century Gothic"/>
          <w:sz w:val="20"/>
        </w:rPr>
        <w:t xml:space="preserve">  metodą </w:t>
      </w:r>
      <w:proofErr w:type="spellStart"/>
      <w:r>
        <w:rPr>
          <w:rFonts w:ascii="Century Gothic" w:hAnsi="Century Gothic"/>
          <w:sz w:val="20"/>
        </w:rPr>
        <w:t>beznarzędziową</w:t>
      </w:r>
      <w:proofErr w:type="spellEnd"/>
      <w:r>
        <w:rPr>
          <w:rFonts w:ascii="Century Gothic" w:hAnsi="Century Gothic"/>
          <w:sz w:val="20"/>
        </w:rPr>
        <w:t xml:space="preserve"> jak i przy użyciu dedykowanego noża LSA.  </w:t>
      </w:r>
    </w:p>
    <w:p w14:paraId="2EB90BB1" w14:textId="455DA7F0" w:rsidR="00E2596B" w:rsidRPr="0010791D" w:rsidRDefault="00E2596B" w:rsidP="00E2596B">
      <w:pPr>
        <w:pStyle w:val="Akapitzlist"/>
        <w:numPr>
          <w:ilvl w:val="0"/>
          <w:numId w:val="1"/>
        </w:numPr>
        <w:autoSpaceDE w:val="0"/>
        <w:autoSpaceDN w:val="0"/>
        <w:adjustRightInd w:val="0"/>
        <w:spacing w:after="0" w:line="360" w:lineRule="auto"/>
        <w:jc w:val="both"/>
        <w:rPr>
          <w:rFonts w:ascii="Century Gothic" w:hAnsi="Century Gothic"/>
          <w:sz w:val="20"/>
        </w:rPr>
      </w:pPr>
      <w:r w:rsidRPr="00AB1887">
        <w:rPr>
          <w:rFonts w:ascii="Century Gothic" w:hAnsi="Century Gothic"/>
          <w:sz w:val="20"/>
        </w:rPr>
        <w:t>Okablowanie na obiekcie należy oprzeć</w:t>
      </w:r>
      <w:r>
        <w:rPr>
          <w:rFonts w:ascii="Century Gothic" w:hAnsi="Century Gothic"/>
          <w:sz w:val="20"/>
        </w:rPr>
        <w:t xml:space="preserve"> o </w:t>
      </w:r>
      <w:r w:rsidRPr="00AB1887">
        <w:rPr>
          <w:rFonts w:ascii="Century Gothic" w:hAnsi="Century Gothic"/>
          <w:sz w:val="20"/>
        </w:rPr>
        <w:t xml:space="preserve">ekranowany system wyposażony w </w:t>
      </w:r>
      <w:proofErr w:type="spellStart"/>
      <w:r>
        <w:rPr>
          <w:rFonts w:ascii="Century Gothic" w:hAnsi="Century Gothic"/>
          <w:sz w:val="20"/>
        </w:rPr>
        <w:t>beznarzędziowe</w:t>
      </w:r>
      <w:proofErr w:type="spellEnd"/>
      <w:r>
        <w:rPr>
          <w:rFonts w:ascii="Century Gothic" w:hAnsi="Century Gothic"/>
          <w:sz w:val="20"/>
        </w:rPr>
        <w:t xml:space="preserve"> </w:t>
      </w:r>
      <w:r w:rsidRPr="00AB1887">
        <w:rPr>
          <w:rFonts w:ascii="Century Gothic" w:hAnsi="Century Gothic"/>
          <w:sz w:val="20"/>
        </w:rPr>
        <w:t xml:space="preserve">gniazdo </w:t>
      </w:r>
      <w:r>
        <w:rPr>
          <w:rFonts w:ascii="Century Gothic" w:hAnsi="Century Gothic"/>
          <w:sz w:val="20"/>
        </w:rPr>
        <w:t xml:space="preserve">RJ45 kat.6 </w:t>
      </w:r>
      <w:proofErr w:type="spellStart"/>
      <w:r>
        <w:rPr>
          <w:rFonts w:ascii="Century Gothic" w:hAnsi="Century Gothic"/>
          <w:sz w:val="20"/>
        </w:rPr>
        <w:t>PoE</w:t>
      </w:r>
      <w:proofErr w:type="spellEnd"/>
      <w:r>
        <w:rPr>
          <w:rFonts w:ascii="Century Gothic" w:hAnsi="Century Gothic"/>
          <w:sz w:val="20"/>
        </w:rPr>
        <w:t>+ o podwyższonych parametrach transmisyjnych oraz głębokości modułu nie większej niż 30mm.</w:t>
      </w:r>
    </w:p>
    <w:p w14:paraId="0C0242D2" w14:textId="68CF1948" w:rsidR="00E2596B" w:rsidRPr="000C0519" w:rsidRDefault="00E2596B" w:rsidP="00E2596B">
      <w:pPr>
        <w:pStyle w:val="Akapitzlist"/>
        <w:numPr>
          <w:ilvl w:val="0"/>
          <w:numId w:val="1"/>
        </w:numPr>
        <w:autoSpaceDE w:val="0"/>
        <w:autoSpaceDN w:val="0"/>
        <w:adjustRightInd w:val="0"/>
        <w:spacing w:after="0" w:line="360" w:lineRule="auto"/>
        <w:jc w:val="both"/>
        <w:rPr>
          <w:rFonts w:ascii="Century Gothic" w:hAnsi="Century Gothic"/>
          <w:sz w:val="20"/>
        </w:rPr>
      </w:pPr>
      <w:r w:rsidRPr="000C0519">
        <w:rPr>
          <w:rFonts w:ascii="Century Gothic" w:hAnsi="Century Gothic"/>
          <w:sz w:val="20"/>
        </w:rPr>
        <w:t xml:space="preserve">Ze względu na montaż </w:t>
      </w:r>
      <w:r w:rsidR="00DF1BC3">
        <w:rPr>
          <w:rFonts w:ascii="Century Gothic" w:hAnsi="Century Gothic"/>
          <w:sz w:val="20"/>
        </w:rPr>
        <w:t>na</w:t>
      </w:r>
      <w:r w:rsidRPr="000C0519">
        <w:rPr>
          <w:rFonts w:ascii="Century Gothic" w:hAnsi="Century Gothic"/>
          <w:sz w:val="20"/>
        </w:rPr>
        <w:t xml:space="preserve">tynkowy oraz zachowanie optymalnego promienia gięcia kabla instalacyjnego i zapewnienie jak najmniejszej ingerencji w podłoże należy zastosować moduły gniazd RJ45 nie przekraczające głębokości </w:t>
      </w:r>
      <w:r>
        <w:rPr>
          <w:rFonts w:ascii="Century Gothic" w:hAnsi="Century Gothic"/>
          <w:sz w:val="20"/>
        </w:rPr>
        <w:t>30</w:t>
      </w:r>
      <w:r w:rsidRPr="000C0519">
        <w:rPr>
          <w:rFonts w:ascii="Century Gothic" w:hAnsi="Century Gothic"/>
          <w:sz w:val="20"/>
        </w:rPr>
        <w:t xml:space="preserve">mm jak również umożliwiać wprowadzenia kabla w module pod kątem co 45 stopni . </w:t>
      </w:r>
    </w:p>
    <w:p w14:paraId="579AD4EC" w14:textId="58F5F943" w:rsidR="00622687" w:rsidRDefault="00622687" w:rsidP="00622687">
      <w:pPr>
        <w:pStyle w:val="Akapitzlist"/>
        <w:numPr>
          <w:ilvl w:val="0"/>
          <w:numId w:val="1"/>
        </w:numPr>
        <w:spacing w:line="360" w:lineRule="auto"/>
        <w:jc w:val="both"/>
        <w:rPr>
          <w:rFonts w:ascii="Century Gothic" w:hAnsi="Century Gothic"/>
          <w:sz w:val="20"/>
          <w:szCs w:val="20"/>
        </w:rPr>
      </w:pPr>
      <w:r>
        <w:rPr>
          <w:rFonts w:ascii="Century Gothic" w:hAnsi="Century Gothic"/>
          <w:sz w:val="20"/>
          <w:szCs w:val="20"/>
        </w:rPr>
        <w:t>Projektuje się Punkt Dystrybucyjn</w:t>
      </w:r>
      <w:r w:rsidR="008333AE">
        <w:rPr>
          <w:rFonts w:ascii="Century Gothic" w:hAnsi="Century Gothic"/>
          <w:sz w:val="20"/>
          <w:szCs w:val="20"/>
        </w:rPr>
        <w:t>y</w:t>
      </w:r>
      <w:r>
        <w:rPr>
          <w:rFonts w:ascii="Century Gothic" w:hAnsi="Century Gothic"/>
          <w:sz w:val="20"/>
          <w:szCs w:val="20"/>
        </w:rPr>
        <w:t xml:space="preserve"> </w:t>
      </w:r>
      <w:r w:rsidR="00293EC6">
        <w:rPr>
          <w:rFonts w:ascii="Century Gothic" w:hAnsi="Century Gothic"/>
          <w:sz w:val="20"/>
          <w:szCs w:val="20"/>
        </w:rPr>
        <w:t>G</w:t>
      </w:r>
      <w:r w:rsidR="003527E6">
        <w:rPr>
          <w:rFonts w:ascii="Century Gothic" w:hAnsi="Century Gothic"/>
          <w:sz w:val="20"/>
          <w:szCs w:val="20"/>
        </w:rPr>
        <w:t>PD</w:t>
      </w:r>
      <w:r w:rsidR="003F1DBF">
        <w:rPr>
          <w:rFonts w:ascii="Century Gothic" w:hAnsi="Century Gothic"/>
          <w:sz w:val="20"/>
          <w:szCs w:val="20"/>
        </w:rPr>
        <w:t xml:space="preserve"> </w:t>
      </w:r>
      <w:r>
        <w:rPr>
          <w:rFonts w:ascii="Century Gothic" w:hAnsi="Century Gothic"/>
          <w:sz w:val="20"/>
          <w:szCs w:val="20"/>
        </w:rPr>
        <w:t>w postaci szaf</w:t>
      </w:r>
      <w:r w:rsidR="003F1DBF">
        <w:rPr>
          <w:rFonts w:ascii="Century Gothic" w:hAnsi="Century Gothic"/>
          <w:sz w:val="20"/>
          <w:szCs w:val="20"/>
        </w:rPr>
        <w:t>y</w:t>
      </w:r>
      <w:r>
        <w:rPr>
          <w:rFonts w:ascii="Century Gothic" w:hAnsi="Century Gothic"/>
          <w:sz w:val="20"/>
          <w:szCs w:val="20"/>
        </w:rPr>
        <w:t xml:space="preserve"> </w:t>
      </w:r>
      <w:r w:rsidR="00293EC6">
        <w:rPr>
          <w:rFonts w:ascii="Century Gothic" w:hAnsi="Century Gothic"/>
          <w:sz w:val="20"/>
          <w:szCs w:val="20"/>
        </w:rPr>
        <w:t>stojącej</w:t>
      </w:r>
      <w:r>
        <w:rPr>
          <w:rFonts w:ascii="Century Gothic" w:hAnsi="Century Gothic"/>
          <w:sz w:val="20"/>
          <w:szCs w:val="20"/>
        </w:rPr>
        <w:t xml:space="preserve"> </w:t>
      </w:r>
      <w:r w:rsidR="00293EC6">
        <w:rPr>
          <w:rFonts w:ascii="Century Gothic" w:hAnsi="Century Gothic"/>
          <w:sz w:val="20"/>
          <w:szCs w:val="20"/>
        </w:rPr>
        <w:t>42</w:t>
      </w:r>
      <w:r>
        <w:rPr>
          <w:rFonts w:ascii="Century Gothic" w:hAnsi="Century Gothic"/>
          <w:sz w:val="20"/>
          <w:szCs w:val="20"/>
        </w:rPr>
        <w:t xml:space="preserve">U 19” o wymiarach zewnętrznych </w:t>
      </w:r>
      <w:r w:rsidR="00293EC6">
        <w:rPr>
          <w:rFonts w:ascii="Century Gothic" w:hAnsi="Century Gothic"/>
          <w:sz w:val="20"/>
          <w:szCs w:val="20"/>
        </w:rPr>
        <w:t>8</w:t>
      </w:r>
      <w:r>
        <w:rPr>
          <w:rFonts w:ascii="Century Gothic" w:hAnsi="Century Gothic"/>
          <w:sz w:val="20"/>
          <w:szCs w:val="20"/>
        </w:rPr>
        <w:t>00x</w:t>
      </w:r>
      <w:r w:rsidR="00293EC6">
        <w:rPr>
          <w:rFonts w:ascii="Century Gothic" w:hAnsi="Century Gothic"/>
          <w:sz w:val="20"/>
          <w:szCs w:val="20"/>
        </w:rPr>
        <w:t>10</w:t>
      </w:r>
      <w:r>
        <w:rPr>
          <w:rFonts w:ascii="Century Gothic" w:hAnsi="Century Gothic"/>
          <w:sz w:val="20"/>
          <w:szCs w:val="20"/>
        </w:rPr>
        <w:t>00mm</w:t>
      </w:r>
      <w:r w:rsidR="003F1DBF">
        <w:rPr>
          <w:rFonts w:ascii="Century Gothic" w:hAnsi="Century Gothic"/>
          <w:sz w:val="20"/>
          <w:szCs w:val="20"/>
        </w:rPr>
        <w:t>.</w:t>
      </w:r>
    </w:p>
    <w:p w14:paraId="77892A11" w14:textId="534A9004" w:rsidR="00D51F16" w:rsidRDefault="00622687" w:rsidP="00D51F16">
      <w:pPr>
        <w:pStyle w:val="Akapitzlist"/>
        <w:numPr>
          <w:ilvl w:val="0"/>
          <w:numId w:val="1"/>
        </w:numPr>
        <w:spacing w:line="360" w:lineRule="auto"/>
        <w:jc w:val="both"/>
        <w:rPr>
          <w:rFonts w:ascii="Century Gothic" w:hAnsi="Century Gothic"/>
          <w:sz w:val="20"/>
          <w:szCs w:val="20"/>
        </w:rPr>
      </w:pPr>
      <w:r>
        <w:rPr>
          <w:rFonts w:ascii="Century Gothic" w:hAnsi="Century Gothic"/>
          <w:sz w:val="20"/>
          <w:szCs w:val="20"/>
        </w:rPr>
        <w:t>Kable poziomie w szafie należy zakończyć na panelu krosowym 19”/1U</w:t>
      </w:r>
      <w:r w:rsidRPr="00622687">
        <w:rPr>
          <w:rFonts w:ascii="Century Gothic" w:hAnsi="Century Gothic"/>
          <w:sz w:val="20"/>
          <w:szCs w:val="20"/>
        </w:rPr>
        <w:t xml:space="preserve"> </w:t>
      </w:r>
      <w:r>
        <w:rPr>
          <w:rFonts w:ascii="Century Gothic" w:hAnsi="Century Gothic"/>
          <w:sz w:val="20"/>
          <w:szCs w:val="20"/>
        </w:rPr>
        <w:t xml:space="preserve">w technologii </w:t>
      </w:r>
      <w:r w:rsidRPr="00622687">
        <w:rPr>
          <w:rFonts w:ascii="Century Gothic" w:hAnsi="Century Gothic"/>
          <w:sz w:val="20"/>
          <w:szCs w:val="20"/>
        </w:rPr>
        <w:t xml:space="preserve">NAVI LED </w:t>
      </w:r>
      <w:r>
        <w:rPr>
          <w:rFonts w:ascii="Century Gothic" w:hAnsi="Century Gothic"/>
          <w:sz w:val="20"/>
          <w:szCs w:val="20"/>
        </w:rPr>
        <w:t>(f</w:t>
      </w:r>
      <w:r w:rsidRPr="00622687">
        <w:rPr>
          <w:rFonts w:ascii="Century Gothic" w:hAnsi="Century Gothic"/>
          <w:sz w:val="20"/>
          <w:szCs w:val="20"/>
        </w:rPr>
        <w:t>unkcją testu łącza i identyfikacji kabli</w:t>
      </w:r>
      <w:r>
        <w:rPr>
          <w:rFonts w:ascii="Century Gothic" w:hAnsi="Century Gothic"/>
          <w:sz w:val="20"/>
          <w:szCs w:val="20"/>
        </w:rPr>
        <w:t>)</w:t>
      </w:r>
      <w:r w:rsidRPr="00622687">
        <w:rPr>
          <w:rFonts w:ascii="Century Gothic" w:hAnsi="Century Gothic"/>
          <w:sz w:val="20"/>
          <w:szCs w:val="20"/>
        </w:rPr>
        <w:t xml:space="preserve"> UTP kat.6 24 porty </w:t>
      </w:r>
      <w:r>
        <w:rPr>
          <w:rFonts w:ascii="Century Gothic" w:hAnsi="Century Gothic"/>
          <w:sz w:val="20"/>
          <w:szCs w:val="20"/>
        </w:rPr>
        <w:t xml:space="preserve">ze złączami </w:t>
      </w:r>
      <w:r w:rsidRPr="00622687">
        <w:rPr>
          <w:rFonts w:ascii="Century Gothic" w:hAnsi="Century Gothic"/>
          <w:sz w:val="20"/>
          <w:szCs w:val="20"/>
        </w:rPr>
        <w:t>LSA</w:t>
      </w:r>
      <w:r>
        <w:rPr>
          <w:rFonts w:ascii="Century Gothic" w:hAnsi="Century Gothic"/>
          <w:sz w:val="20"/>
          <w:szCs w:val="20"/>
        </w:rPr>
        <w:t>.</w:t>
      </w:r>
      <w:r w:rsidRPr="00622687">
        <w:rPr>
          <w:rFonts w:ascii="Century Gothic" w:hAnsi="Century Gothic"/>
          <w:sz w:val="20"/>
          <w:szCs w:val="20"/>
        </w:rPr>
        <w:t xml:space="preserve"> Rozwiązanie takie umożliwia sprawdzanie jakości połączenia pomiędzy urządzeniem </w:t>
      </w:r>
      <w:r w:rsidRPr="00622687">
        <w:rPr>
          <w:rFonts w:ascii="Century Gothic" w:hAnsi="Century Gothic"/>
          <w:sz w:val="20"/>
          <w:szCs w:val="20"/>
        </w:rPr>
        <w:lastRenderedPageBreak/>
        <w:t>aktywnym, a panelem krosowym, jak i poprawność połączenia w całym torze</w:t>
      </w:r>
      <w:r>
        <w:rPr>
          <w:rFonts w:ascii="Century Gothic" w:hAnsi="Century Gothic"/>
          <w:sz w:val="20"/>
          <w:szCs w:val="20"/>
        </w:rPr>
        <w:t xml:space="preserve"> transmisyjnym.</w:t>
      </w:r>
    </w:p>
    <w:p w14:paraId="27F4A035" w14:textId="6F686158" w:rsidR="00D51F16" w:rsidRDefault="004D62FF" w:rsidP="00D51F16">
      <w:pPr>
        <w:pStyle w:val="Akapitzlist"/>
        <w:numPr>
          <w:ilvl w:val="0"/>
          <w:numId w:val="1"/>
        </w:numPr>
        <w:spacing w:line="360" w:lineRule="auto"/>
        <w:jc w:val="both"/>
        <w:rPr>
          <w:rFonts w:ascii="Century Gothic" w:hAnsi="Century Gothic"/>
          <w:sz w:val="20"/>
          <w:szCs w:val="20"/>
        </w:rPr>
      </w:pPr>
      <w:r w:rsidRPr="00D51F16">
        <w:rPr>
          <w:rFonts w:ascii="Century Gothic" w:hAnsi="Century Gothic"/>
          <w:sz w:val="20"/>
          <w:szCs w:val="20"/>
        </w:rPr>
        <w:t xml:space="preserve">System powinien zapewniać wsparcie usługi </w:t>
      </w:r>
      <w:proofErr w:type="spellStart"/>
      <w:r w:rsidRPr="00D51F16">
        <w:rPr>
          <w:rFonts w:ascii="Century Gothic" w:hAnsi="Century Gothic"/>
          <w:sz w:val="20"/>
          <w:szCs w:val="20"/>
        </w:rPr>
        <w:t>PoE</w:t>
      </w:r>
      <w:proofErr w:type="spellEnd"/>
      <w:r w:rsidRPr="00D51F16">
        <w:rPr>
          <w:rFonts w:ascii="Century Gothic" w:hAnsi="Century Gothic"/>
          <w:sz w:val="20"/>
          <w:szCs w:val="20"/>
        </w:rPr>
        <w:t xml:space="preserve"> + zgodnie z IEEE 802.3at typ 2</w:t>
      </w:r>
      <w:r w:rsidR="00993F10" w:rsidRPr="00D51F16">
        <w:rPr>
          <w:rFonts w:ascii="Century Gothic" w:hAnsi="Century Gothic"/>
          <w:sz w:val="20"/>
          <w:szCs w:val="20"/>
        </w:rPr>
        <w:t>.</w:t>
      </w:r>
    </w:p>
    <w:p w14:paraId="126B5D4A" w14:textId="77777777" w:rsidR="00293EC6" w:rsidRDefault="00293EC6" w:rsidP="00293EC6">
      <w:pPr>
        <w:pStyle w:val="Akapitzlist"/>
        <w:spacing w:line="360" w:lineRule="auto"/>
        <w:jc w:val="both"/>
        <w:rPr>
          <w:rFonts w:ascii="Century Gothic" w:hAnsi="Century Gothic"/>
          <w:sz w:val="20"/>
          <w:szCs w:val="20"/>
        </w:rPr>
      </w:pPr>
    </w:p>
    <w:p w14:paraId="1DDEED25" w14:textId="30A92F7D" w:rsidR="00AC01AA" w:rsidRPr="00AB1887" w:rsidRDefault="00AC01AA" w:rsidP="00E2596B">
      <w:pPr>
        <w:pStyle w:val="Nagwek1"/>
        <w:numPr>
          <w:ilvl w:val="0"/>
          <w:numId w:val="40"/>
        </w:numPr>
        <w:spacing w:line="360" w:lineRule="auto"/>
        <w:jc w:val="both"/>
        <w:rPr>
          <w:szCs w:val="20"/>
        </w:rPr>
      </w:pPr>
      <w:r w:rsidRPr="00AB1887">
        <w:rPr>
          <w:szCs w:val="20"/>
        </w:rPr>
        <w:t>Okablowanie poziome miedziane</w:t>
      </w:r>
      <w:r w:rsidR="00F01A80" w:rsidRPr="00AB1887">
        <w:rPr>
          <w:szCs w:val="20"/>
        </w:rPr>
        <w:t xml:space="preserve"> przeznaczone do transmisji danych i głosu</w:t>
      </w:r>
    </w:p>
    <w:p w14:paraId="4EF1F4E3" w14:textId="77777777" w:rsidR="00445BAC" w:rsidRDefault="00445BAC" w:rsidP="00445BAC">
      <w:pPr>
        <w:spacing w:line="360" w:lineRule="auto"/>
        <w:jc w:val="both"/>
        <w:rPr>
          <w:rFonts w:ascii="Century Gothic" w:hAnsi="Century Gothic"/>
          <w:sz w:val="20"/>
          <w:szCs w:val="20"/>
        </w:rPr>
      </w:pPr>
      <w:r>
        <w:rPr>
          <w:rFonts w:ascii="Century Gothic" w:hAnsi="Century Gothic"/>
          <w:sz w:val="20"/>
          <w:szCs w:val="20"/>
        </w:rPr>
        <w:t>Zadaniem instalacji teleinformatycznej jest zapewnienie transmisji danych, transmisji głosu i telewizji przez jednolitą strukturę kablową.</w:t>
      </w:r>
    </w:p>
    <w:p w14:paraId="334C8899" w14:textId="77777777" w:rsidR="00445BAC" w:rsidRDefault="00445BAC" w:rsidP="00445BAC">
      <w:pPr>
        <w:spacing w:line="360" w:lineRule="auto"/>
        <w:jc w:val="both"/>
        <w:rPr>
          <w:rFonts w:ascii="Century Gothic" w:hAnsi="Century Gothic"/>
          <w:sz w:val="20"/>
          <w:szCs w:val="20"/>
        </w:rPr>
      </w:pPr>
      <w:r>
        <w:rPr>
          <w:rFonts w:ascii="Century Gothic" w:hAnsi="Century Gothic"/>
          <w:sz w:val="20"/>
          <w:szCs w:val="20"/>
        </w:rPr>
        <w:t xml:space="preserve">Okablowanie poziome punktów logicznych służących do transmisji danych i głosu ma być prowadzone nieekranowanym kablem typu U/UTP kat.6 (norma 250MHz) o rozszerzonej charakterystyce do 475 MHz, w osłonie </w:t>
      </w:r>
      <w:proofErr w:type="spellStart"/>
      <w:r>
        <w:rPr>
          <w:rFonts w:ascii="Century Gothic" w:hAnsi="Century Gothic"/>
          <w:sz w:val="20"/>
          <w:szCs w:val="20"/>
        </w:rPr>
        <w:t>bezhalogenowej</w:t>
      </w:r>
      <w:proofErr w:type="spellEnd"/>
      <w:r>
        <w:rPr>
          <w:rFonts w:ascii="Century Gothic" w:hAnsi="Century Gothic"/>
          <w:sz w:val="20"/>
          <w:szCs w:val="20"/>
        </w:rPr>
        <w:t xml:space="preserve"> LSZH (średnica żyły 24/1AWG – 0,51mm) klasyfikacja ogniowa (</w:t>
      </w:r>
      <w:proofErr w:type="spellStart"/>
      <w:r>
        <w:rPr>
          <w:rFonts w:ascii="Century Gothic" w:hAnsi="Century Gothic"/>
          <w:sz w:val="20"/>
          <w:szCs w:val="20"/>
        </w:rPr>
        <w:t>Euroklasa</w:t>
      </w:r>
      <w:proofErr w:type="spellEnd"/>
      <w:r>
        <w:rPr>
          <w:rFonts w:ascii="Century Gothic" w:hAnsi="Century Gothic"/>
          <w:sz w:val="20"/>
          <w:szCs w:val="20"/>
        </w:rPr>
        <w:t xml:space="preserve">) B2ca. </w:t>
      </w:r>
    </w:p>
    <w:p w14:paraId="1A213126" w14:textId="77777777" w:rsidR="00445BAC" w:rsidRDefault="00445BAC" w:rsidP="00445BAC">
      <w:pPr>
        <w:spacing w:line="360" w:lineRule="auto"/>
        <w:jc w:val="both"/>
        <w:rPr>
          <w:rFonts w:ascii="Century Gothic" w:hAnsi="Century Gothic"/>
          <w:sz w:val="20"/>
          <w:szCs w:val="20"/>
        </w:rPr>
      </w:pPr>
      <w:r>
        <w:rPr>
          <w:rFonts w:ascii="Century Gothic" w:hAnsi="Century Gothic"/>
          <w:sz w:val="20"/>
          <w:szCs w:val="20"/>
        </w:rPr>
        <w:t>Ze względu na przyjęte wymiary przepustów kablowych oraz zaprojektowane trakty prowadzenia kabli i związane z tym prześwity, wymagane jest zastosowanie medium transmisyjnego o maksymalnej średnicy zewnętrznej 5.6 mm.</w:t>
      </w:r>
    </w:p>
    <w:p w14:paraId="066730F0" w14:textId="77777777" w:rsidR="00445BAC" w:rsidRDefault="00445BAC" w:rsidP="00445BAC">
      <w:pPr>
        <w:spacing w:line="360" w:lineRule="auto"/>
        <w:jc w:val="both"/>
        <w:rPr>
          <w:rFonts w:ascii="Century Gothic" w:hAnsi="Century Gothic"/>
          <w:sz w:val="20"/>
          <w:szCs w:val="20"/>
        </w:rPr>
      </w:pPr>
      <w:r>
        <w:rPr>
          <w:rFonts w:ascii="Century Gothic" w:hAnsi="Century Gothic"/>
          <w:sz w:val="20"/>
          <w:szCs w:val="20"/>
        </w:rPr>
        <w:t>Kanały elektroinstalacyjne</w:t>
      </w:r>
    </w:p>
    <w:p w14:paraId="3FCD0828" w14:textId="77777777" w:rsidR="00445BAC" w:rsidRDefault="00445BAC" w:rsidP="00445BAC">
      <w:pPr>
        <w:spacing w:line="360" w:lineRule="auto"/>
        <w:jc w:val="both"/>
        <w:rPr>
          <w:rFonts w:ascii="Century Gothic" w:hAnsi="Century Gothic"/>
          <w:sz w:val="20"/>
          <w:szCs w:val="20"/>
        </w:rPr>
      </w:pPr>
      <w:r>
        <w:rPr>
          <w:rFonts w:ascii="Century Gothic" w:hAnsi="Century Gothic"/>
          <w:sz w:val="20"/>
          <w:szCs w:val="20"/>
        </w:rPr>
        <w:t>Koryta instalacyjne muszą posiadać możliwość podziału na osobne komory, w których będą oddzielnie prowadzone przewody sygnałowe i przyszłościowej sieci zasilającej. Przy wszelkich zmianach tras kanału,</w:t>
      </w:r>
    </w:p>
    <w:p w14:paraId="37BEBD60" w14:textId="77777777" w:rsidR="00445BAC" w:rsidRDefault="00445BAC" w:rsidP="00445BAC">
      <w:pPr>
        <w:spacing w:line="360" w:lineRule="auto"/>
        <w:jc w:val="both"/>
        <w:rPr>
          <w:rFonts w:ascii="Century Gothic" w:hAnsi="Century Gothic"/>
          <w:sz w:val="20"/>
          <w:szCs w:val="20"/>
        </w:rPr>
      </w:pPr>
      <w:r>
        <w:rPr>
          <w:rFonts w:ascii="Century Gothic" w:hAnsi="Century Gothic"/>
          <w:sz w:val="20"/>
          <w:szCs w:val="20"/>
        </w:rPr>
        <w:t>Koryta instalacyjne w ciągach poziomych należy montować tak aby nie utrudniały przejść, nie blokowały drogi ewakuacyjnej oraz uwzględniały już istniejące uwarunkowania.</w:t>
      </w:r>
    </w:p>
    <w:p w14:paraId="2B73D35C" w14:textId="77777777" w:rsidR="00445BAC" w:rsidRDefault="00445BAC" w:rsidP="00445BAC">
      <w:pPr>
        <w:spacing w:line="360" w:lineRule="auto"/>
        <w:jc w:val="both"/>
        <w:rPr>
          <w:rFonts w:ascii="Century Gothic" w:hAnsi="Century Gothic"/>
          <w:sz w:val="20"/>
          <w:szCs w:val="20"/>
        </w:rPr>
      </w:pPr>
      <w:r>
        <w:rPr>
          <w:rFonts w:ascii="Century Gothic" w:hAnsi="Century Gothic"/>
          <w:sz w:val="20"/>
          <w:szCs w:val="20"/>
        </w:rPr>
        <w:t>Trasy prowadzenia przewodów transmisyjnych okablowania należy skoordynować z istniejącymi instalacjami w budynku m.in. instalacją elektryczną, sygnalizacyjną, instalacją centralnego ogrzewania, wody itp.</w:t>
      </w:r>
    </w:p>
    <w:p w14:paraId="15802ED7" w14:textId="77777777" w:rsidR="00445BAC" w:rsidRDefault="00445BAC" w:rsidP="00445BAC">
      <w:pPr>
        <w:spacing w:line="360" w:lineRule="auto"/>
        <w:jc w:val="both"/>
        <w:rPr>
          <w:rFonts w:ascii="Century Gothic" w:hAnsi="Century Gothic"/>
          <w:sz w:val="20"/>
          <w:szCs w:val="20"/>
        </w:rPr>
      </w:pPr>
      <w:r>
        <w:rPr>
          <w:rFonts w:ascii="Century Gothic" w:hAnsi="Century Gothic"/>
          <w:sz w:val="20"/>
          <w:szCs w:val="20"/>
        </w:rPr>
        <w:t>Nie dopuszcza się kabli o większej średnicy zewnętrznej.</w:t>
      </w:r>
    </w:p>
    <w:p w14:paraId="7191AD58" w14:textId="77777777" w:rsidR="00445BAC" w:rsidRDefault="00445BAC" w:rsidP="00445BAC">
      <w:pPr>
        <w:autoSpaceDE w:val="0"/>
        <w:autoSpaceDN w:val="0"/>
        <w:spacing w:line="360" w:lineRule="auto"/>
        <w:jc w:val="both"/>
        <w:rPr>
          <w:rFonts w:ascii="Century Gothic" w:hAnsi="Century Gothic"/>
          <w:b/>
          <w:bCs/>
          <w:sz w:val="20"/>
          <w:szCs w:val="20"/>
        </w:rPr>
      </w:pPr>
      <w:r>
        <w:rPr>
          <w:rFonts w:ascii="Century Gothic" w:hAnsi="Century Gothic"/>
          <w:b/>
          <w:bCs/>
          <w:sz w:val="20"/>
          <w:szCs w:val="20"/>
        </w:rPr>
        <w:t>BUDOWA I PARAMETRY ELEKTRYCZNE</w:t>
      </w:r>
    </w:p>
    <w:p w14:paraId="7CB3EE7E" w14:textId="77777777" w:rsidR="00445BAC" w:rsidRDefault="00445BAC" w:rsidP="00445BAC">
      <w:pPr>
        <w:autoSpaceDE w:val="0"/>
        <w:autoSpaceDN w:val="0"/>
        <w:spacing w:line="360" w:lineRule="auto"/>
        <w:jc w:val="both"/>
        <w:rPr>
          <w:rFonts w:ascii="Century Gothic" w:hAnsi="Century Gothic"/>
          <w:sz w:val="20"/>
          <w:szCs w:val="20"/>
        </w:rPr>
      </w:pPr>
      <w:r>
        <w:rPr>
          <w:rFonts w:ascii="Century Gothic" w:hAnsi="Century Gothic"/>
          <w:sz w:val="20"/>
          <w:szCs w:val="20"/>
        </w:rPr>
        <w:t>Kategoria                                                                   6</w:t>
      </w:r>
    </w:p>
    <w:p w14:paraId="1DD15CC6" w14:textId="77777777" w:rsidR="00445BAC" w:rsidRDefault="00445BAC" w:rsidP="00445BAC">
      <w:pPr>
        <w:autoSpaceDE w:val="0"/>
        <w:autoSpaceDN w:val="0"/>
        <w:spacing w:line="360" w:lineRule="auto"/>
        <w:ind w:left="4956" w:hanging="4956"/>
        <w:jc w:val="both"/>
        <w:rPr>
          <w:rFonts w:ascii="Century Gothic" w:hAnsi="Century Gothic"/>
          <w:sz w:val="20"/>
          <w:szCs w:val="20"/>
        </w:rPr>
      </w:pPr>
      <w:r>
        <w:rPr>
          <w:rFonts w:ascii="Century Gothic" w:hAnsi="Century Gothic"/>
          <w:sz w:val="20"/>
          <w:szCs w:val="20"/>
        </w:rPr>
        <w:t xml:space="preserve">Klasa                                                                          E (norma 250MHz) o rozszerzonej charakterystyce do 475 MHz / 1 </w:t>
      </w:r>
      <w:proofErr w:type="spellStart"/>
      <w:r>
        <w:rPr>
          <w:rFonts w:ascii="Century Gothic" w:hAnsi="Century Gothic"/>
          <w:sz w:val="20"/>
          <w:szCs w:val="20"/>
        </w:rPr>
        <w:t>Gb</w:t>
      </w:r>
      <w:proofErr w:type="spellEnd"/>
      <w:r>
        <w:rPr>
          <w:rFonts w:ascii="Century Gothic" w:hAnsi="Century Gothic"/>
          <w:sz w:val="20"/>
          <w:szCs w:val="20"/>
        </w:rPr>
        <w:t>/s</w:t>
      </w:r>
    </w:p>
    <w:p w14:paraId="03E0DB4B" w14:textId="77777777" w:rsidR="00445BAC" w:rsidRDefault="00445BAC" w:rsidP="00445BAC">
      <w:pPr>
        <w:autoSpaceDE w:val="0"/>
        <w:autoSpaceDN w:val="0"/>
        <w:spacing w:line="360" w:lineRule="auto"/>
        <w:jc w:val="both"/>
        <w:rPr>
          <w:rFonts w:ascii="Century Gothic" w:hAnsi="Century Gothic"/>
          <w:sz w:val="20"/>
          <w:szCs w:val="20"/>
        </w:rPr>
      </w:pPr>
      <w:r>
        <w:rPr>
          <w:rFonts w:ascii="Century Gothic" w:hAnsi="Century Gothic"/>
          <w:sz w:val="20"/>
          <w:szCs w:val="20"/>
        </w:rPr>
        <w:t>Przekrój AWG                                                             4x2x24AWG</w:t>
      </w:r>
    </w:p>
    <w:p w14:paraId="64498B09" w14:textId="77777777" w:rsidR="00445BAC" w:rsidRDefault="00445BAC" w:rsidP="00445BAC">
      <w:pPr>
        <w:autoSpaceDE w:val="0"/>
        <w:autoSpaceDN w:val="0"/>
        <w:spacing w:line="360" w:lineRule="auto"/>
        <w:ind w:left="4956" w:hanging="4956"/>
        <w:jc w:val="both"/>
        <w:rPr>
          <w:rFonts w:ascii="Century Gothic" w:hAnsi="Century Gothic"/>
          <w:sz w:val="20"/>
          <w:szCs w:val="20"/>
        </w:rPr>
      </w:pPr>
      <w:r>
        <w:rPr>
          <w:rFonts w:ascii="Century Gothic" w:hAnsi="Century Gothic"/>
          <w:sz w:val="20"/>
          <w:szCs w:val="20"/>
        </w:rPr>
        <w:lastRenderedPageBreak/>
        <w:t>Żyły                                                                             miedziane jednodrutowe o średnicy 0,51mm (24AWG)</w:t>
      </w:r>
    </w:p>
    <w:p w14:paraId="7467BA59" w14:textId="77777777" w:rsidR="00445BAC" w:rsidRDefault="00445BAC" w:rsidP="00445BAC">
      <w:pPr>
        <w:autoSpaceDE w:val="0"/>
        <w:autoSpaceDN w:val="0"/>
        <w:spacing w:line="360" w:lineRule="auto"/>
        <w:jc w:val="both"/>
        <w:rPr>
          <w:rFonts w:ascii="Century Gothic" w:hAnsi="Century Gothic"/>
          <w:sz w:val="20"/>
          <w:szCs w:val="20"/>
        </w:rPr>
      </w:pPr>
      <w:r>
        <w:rPr>
          <w:rFonts w:ascii="Century Gothic" w:hAnsi="Century Gothic"/>
          <w:sz w:val="20"/>
          <w:szCs w:val="20"/>
        </w:rPr>
        <w:t>Izolacja                                                                      polietylenowa</w:t>
      </w:r>
    </w:p>
    <w:p w14:paraId="4A64DF9E" w14:textId="77777777" w:rsidR="00445BAC" w:rsidRDefault="00445BAC" w:rsidP="00445BAC">
      <w:pPr>
        <w:autoSpaceDE w:val="0"/>
        <w:autoSpaceDN w:val="0"/>
        <w:spacing w:line="360" w:lineRule="auto"/>
        <w:jc w:val="both"/>
        <w:rPr>
          <w:rFonts w:ascii="Century Gothic" w:hAnsi="Century Gothic"/>
          <w:sz w:val="20"/>
          <w:szCs w:val="20"/>
        </w:rPr>
      </w:pPr>
      <w:r>
        <w:rPr>
          <w:rFonts w:ascii="Century Gothic" w:hAnsi="Century Gothic"/>
          <w:sz w:val="20"/>
          <w:szCs w:val="20"/>
        </w:rPr>
        <w:t>Klasyfikacja ogniowa CPR (</w:t>
      </w:r>
      <w:proofErr w:type="spellStart"/>
      <w:r>
        <w:rPr>
          <w:rFonts w:ascii="Century Gothic" w:hAnsi="Century Gothic"/>
          <w:sz w:val="20"/>
          <w:szCs w:val="20"/>
        </w:rPr>
        <w:t>Euroklasa</w:t>
      </w:r>
      <w:proofErr w:type="spellEnd"/>
      <w:r>
        <w:rPr>
          <w:rFonts w:ascii="Century Gothic" w:hAnsi="Century Gothic"/>
          <w:sz w:val="20"/>
          <w:szCs w:val="20"/>
        </w:rPr>
        <w:t xml:space="preserve">)                      </w:t>
      </w:r>
      <w:proofErr w:type="spellStart"/>
      <w:r>
        <w:rPr>
          <w:rFonts w:ascii="Century Gothic" w:hAnsi="Century Gothic"/>
          <w:sz w:val="20"/>
          <w:szCs w:val="20"/>
        </w:rPr>
        <w:t>Dca</w:t>
      </w:r>
      <w:proofErr w:type="spellEnd"/>
    </w:p>
    <w:p w14:paraId="1AE390D5" w14:textId="77777777" w:rsidR="00445BAC" w:rsidRDefault="00445BAC" w:rsidP="00445BAC">
      <w:pPr>
        <w:autoSpaceDE w:val="0"/>
        <w:autoSpaceDN w:val="0"/>
        <w:spacing w:line="360" w:lineRule="auto"/>
        <w:jc w:val="both"/>
        <w:rPr>
          <w:rFonts w:ascii="Century Gothic" w:hAnsi="Century Gothic"/>
          <w:sz w:val="20"/>
          <w:szCs w:val="20"/>
        </w:rPr>
      </w:pPr>
      <w:r>
        <w:rPr>
          <w:rFonts w:ascii="Century Gothic" w:hAnsi="Century Gothic"/>
          <w:sz w:val="20"/>
          <w:szCs w:val="20"/>
        </w:rPr>
        <w:t>Obciążenie ogniowe (MJ/m)                                    0.60 (ok.)</w:t>
      </w:r>
    </w:p>
    <w:p w14:paraId="27380C74" w14:textId="77777777" w:rsidR="00445BAC" w:rsidRDefault="00445BAC" w:rsidP="00445BAC">
      <w:pPr>
        <w:autoSpaceDE w:val="0"/>
        <w:autoSpaceDN w:val="0"/>
        <w:spacing w:line="360" w:lineRule="auto"/>
        <w:ind w:left="4956" w:hanging="4956"/>
        <w:jc w:val="both"/>
        <w:rPr>
          <w:rFonts w:ascii="Century Gothic" w:hAnsi="Century Gothic"/>
          <w:sz w:val="20"/>
          <w:szCs w:val="20"/>
        </w:rPr>
      </w:pPr>
      <w:r>
        <w:rPr>
          <w:rFonts w:ascii="Century Gothic" w:hAnsi="Century Gothic"/>
          <w:sz w:val="20"/>
          <w:szCs w:val="20"/>
        </w:rPr>
        <w:t>Ośrodek                                                                     4 pary skręcone na wkładce rdzeniowej w kształcie krzyża</w:t>
      </w:r>
    </w:p>
    <w:p w14:paraId="2C428626" w14:textId="77777777" w:rsidR="00445BAC" w:rsidRDefault="00445BAC" w:rsidP="00445BAC">
      <w:pPr>
        <w:autoSpaceDE w:val="0"/>
        <w:autoSpaceDN w:val="0"/>
        <w:spacing w:line="360" w:lineRule="auto"/>
        <w:jc w:val="both"/>
        <w:rPr>
          <w:rFonts w:ascii="Century Gothic" w:hAnsi="Century Gothic"/>
          <w:sz w:val="20"/>
          <w:szCs w:val="20"/>
        </w:rPr>
      </w:pPr>
      <w:r>
        <w:rPr>
          <w:rFonts w:ascii="Century Gothic" w:hAnsi="Century Gothic"/>
          <w:sz w:val="20"/>
          <w:szCs w:val="20"/>
        </w:rPr>
        <w:t>Ekran                                                                          brak</w:t>
      </w:r>
    </w:p>
    <w:p w14:paraId="0F2128A3" w14:textId="77777777" w:rsidR="00445BAC" w:rsidRDefault="00445BAC" w:rsidP="00445BAC">
      <w:pPr>
        <w:autoSpaceDE w:val="0"/>
        <w:autoSpaceDN w:val="0"/>
        <w:spacing w:line="360" w:lineRule="auto"/>
        <w:ind w:left="4956" w:hanging="4956"/>
        <w:jc w:val="both"/>
        <w:rPr>
          <w:rFonts w:ascii="Century Gothic" w:hAnsi="Century Gothic"/>
          <w:sz w:val="20"/>
          <w:szCs w:val="20"/>
        </w:rPr>
      </w:pPr>
      <w:r>
        <w:rPr>
          <w:rFonts w:ascii="Century Gothic" w:hAnsi="Century Gothic"/>
          <w:sz w:val="20"/>
          <w:szCs w:val="20"/>
        </w:rPr>
        <w:t>Powłoka                                                                    tworzywo bez halogenowe nierozprzestrzeniające płomienia, o ograniczonym wydzielaniu dymu oraz gazów korozyjnych (LSOH/FRNC)</w:t>
      </w:r>
    </w:p>
    <w:p w14:paraId="0620BDF9" w14:textId="77777777" w:rsidR="00445BAC" w:rsidRDefault="00445BAC" w:rsidP="00445BAC">
      <w:pPr>
        <w:autoSpaceDE w:val="0"/>
        <w:autoSpaceDN w:val="0"/>
        <w:spacing w:line="360" w:lineRule="auto"/>
        <w:jc w:val="both"/>
        <w:rPr>
          <w:rFonts w:ascii="Century Gothic" w:hAnsi="Century Gothic"/>
          <w:sz w:val="20"/>
          <w:szCs w:val="20"/>
        </w:rPr>
      </w:pPr>
      <w:r>
        <w:rPr>
          <w:rFonts w:ascii="Century Gothic" w:hAnsi="Century Gothic"/>
          <w:sz w:val="20"/>
          <w:szCs w:val="20"/>
        </w:rPr>
        <w:t xml:space="preserve">PoE                                                                             802.3 </w:t>
      </w:r>
      <w:proofErr w:type="spellStart"/>
      <w:r>
        <w:rPr>
          <w:rFonts w:ascii="Century Gothic" w:hAnsi="Century Gothic"/>
          <w:sz w:val="20"/>
          <w:szCs w:val="20"/>
        </w:rPr>
        <w:t>at</w:t>
      </w:r>
      <w:proofErr w:type="spellEnd"/>
    </w:p>
    <w:p w14:paraId="3124BB3F" w14:textId="77777777" w:rsidR="00445BAC" w:rsidRDefault="00445BAC" w:rsidP="00445BAC">
      <w:pPr>
        <w:autoSpaceDE w:val="0"/>
        <w:autoSpaceDN w:val="0"/>
        <w:spacing w:line="360" w:lineRule="auto"/>
        <w:jc w:val="both"/>
        <w:rPr>
          <w:rFonts w:ascii="Century Gothic" w:hAnsi="Century Gothic"/>
          <w:sz w:val="20"/>
          <w:szCs w:val="20"/>
        </w:rPr>
      </w:pPr>
      <w:r>
        <w:rPr>
          <w:rFonts w:ascii="Century Gothic" w:hAnsi="Century Gothic"/>
          <w:sz w:val="20"/>
          <w:szCs w:val="20"/>
        </w:rPr>
        <w:t>Kolor                                                                          niebieski</w:t>
      </w:r>
    </w:p>
    <w:p w14:paraId="693025CB" w14:textId="77777777" w:rsidR="00445BAC" w:rsidRDefault="00445BAC" w:rsidP="00445BAC">
      <w:pPr>
        <w:autoSpaceDE w:val="0"/>
        <w:autoSpaceDN w:val="0"/>
        <w:spacing w:line="360" w:lineRule="auto"/>
        <w:jc w:val="both"/>
        <w:rPr>
          <w:rFonts w:ascii="Century Gothic" w:hAnsi="Century Gothic"/>
          <w:b/>
          <w:bCs/>
          <w:sz w:val="20"/>
          <w:szCs w:val="20"/>
        </w:rPr>
      </w:pPr>
      <w:r>
        <w:rPr>
          <w:rFonts w:ascii="Century Gothic" w:hAnsi="Century Gothic"/>
          <w:b/>
          <w:bCs/>
          <w:sz w:val="20"/>
          <w:szCs w:val="20"/>
        </w:rPr>
        <w:t>WŁAŚCIWOŚCI ELEKTRYCZNE PRZY 20ºC</w:t>
      </w:r>
    </w:p>
    <w:p w14:paraId="7726C8A4" w14:textId="77777777" w:rsidR="00445BAC" w:rsidRDefault="00445BAC" w:rsidP="00445BAC">
      <w:pPr>
        <w:autoSpaceDE w:val="0"/>
        <w:autoSpaceDN w:val="0"/>
        <w:spacing w:line="360" w:lineRule="auto"/>
        <w:jc w:val="both"/>
        <w:rPr>
          <w:rFonts w:ascii="Century Gothic" w:hAnsi="Century Gothic"/>
          <w:sz w:val="20"/>
          <w:szCs w:val="20"/>
        </w:rPr>
      </w:pPr>
      <w:r>
        <w:rPr>
          <w:rFonts w:ascii="Century Gothic" w:hAnsi="Century Gothic"/>
          <w:sz w:val="20"/>
          <w:szCs w:val="20"/>
        </w:rPr>
        <w:t>Pętla oporu prądu stałego                                        ≤ 93,8 Ω /km</w:t>
      </w:r>
    </w:p>
    <w:p w14:paraId="25EC2B00" w14:textId="77777777" w:rsidR="00445BAC" w:rsidRDefault="00445BAC" w:rsidP="00445BAC">
      <w:pPr>
        <w:autoSpaceDE w:val="0"/>
        <w:autoSpaceDN w:val="0"/>
        <w:spacing w:line="360" w:lineRule="auto"/>
        <w:jc w:val="both"/>
        <w:rPr>
          <w:rFonts w:ascii="Century Gothic" w:hAnsi="Century Gothic"/>
          <w:sz w:val="20"/>
          <w:szCs w:val="20"/>
        </w:rPr>
      </w:pPr>
      <w:r>
        <w:rPr>
          <w:rFonts w:ascii="Century Gothic" w:hAnsi="Century Gothic"/>
          <w:sz w:val="20"/>
          <w:szCs w:val="20"/>
        </w:rPr>
        <w:t>Opór zmienny                                                            ≤ 2%</w:t>
      </w:r>
    </w:p>
    <w:p w14:paraId="703A565F" w14:textId="77777777" w:rsidR="00445BAC" w:rsidRDefault="00445BAC" w:rsidP="00445BAC">
      <w:pPr>
        <w:autoSpaceDE w:val="0"/>
        <w:autoSpaceDN w:val="0"/>
        <w:spacing w:line="360" w:lineRule="auto"/>
        <w:jc w:val="both"/>
        <w:rPr>
          <w:rFonts w:ascii="Century Gothic" w:hAnsi="Century Gothic"/>
          <w:sz w:val="20"/>
          <w:szCs w:val="20"/>
        </w:rPr>
      </w:pPr>
      <w:r>
        <w:rPr>
          <w:rFonts w:ascii="Century Gothic" w:hAnsi="Century Gothic"/>
          <w:sz w:val="20"/>
          <w:szCs w:val="20"/>
        </w:rPr>
        <w:t>Opór izolacyjny (500V)                                               ≥ 5000 MΩ *km</w:t>
      </w:r>
    </w:p>
    <w:p w14:paraId="09105D45" w14:textId="77777777" w:rsidR="00445BAC" w:rsidRDefault="00445BAC" w:rsidP="00445BAC">
      <w:pPr>
        <w:autoSpaceDE w:val="0"/>
        <w:autoSpaceDN w:val="0"/>
        <w:spacing w:line="360" w:lineRule="auto"/>
        <w:jc w:val="both"/>
        <w:rPr>
          <w:rFonts w:ascii="Century Gothic" w:hAnsi="Century Gothic"/>
          <w:sz w:val="20"/>
          <w:szCs w:val="20"/>
        </w:rPr>
      </w:pPr>
      <w:r>
        <w:rPr>
          <w:rFonts w:ascii="Century Gothic" w:hAnsi="Century Gothic"/>
          <w:sz w:val="20"/>
          <w:szCs w:val="20"/>
        </w:rPr>
        <w:t xml:space="preserve">Opór bierny pojemnościowy przy 800 </w:t>
      </w:r>
      <w:proofErr w:type="spellStart"/>
      <w:r>
        <w:rPr>
          <w:rFonts w:ascii="Century Gothic" w:hAnsi="Century Gothic"/>
          <w:sz w:val="20"/>
          <w:szCs w:val="20"/>
        </w:rPr>
        <w:t>Hz</w:t>
      </w:r>
      <w:proofErr w:type="spellEnd"/>
      <w:r>
        <w:rPr>
          <w:rFonts w:ascii="Century Gothic" w:hAnsi="Century Gothic"/>
          <w:sz w:val="20"/>
          <w:szCs w:val="20"/>
        </w:rPr>
        <w:t xml:space="preserve">                   nom. 48 </w:t>
      </w:r>
      <w:proofErr w:type="spellStart"/>
      <w:r>
        <w:rPr>
          <w:rFonts w:ascii="Century Gothic" w:hAnsi="Century Gothic"/>
          <w:sz w:val="20"/>
          <w:szCs w:val="20"/>
        </w:rPr>
        <w:t>nF</w:t>
      </w:r>
      <w:proofErr w:type="spellEnd"/>
      <w:r>
        <w:rPr>
          <w:rFonts w:ascii="Century Gothic" w:hAnsi="Century Gothic"/>
          <w:sz w:val="20"/>
          <w:szCs w:val="20"/>
        </w:rPr>
        <w:t>/km</w:t>
      </w:r>
    </w:p>
    <w:p w14:paraId="53D6E320" w14:textId="77777777" w:rsidR="00445BAC" w:rsidRDefault="00445BAC" w:rsidP="00445BAC">
      <w:pPr>
        <w:autoSpaceDE w:val="0"/>
        <w:autoSpaceDN w:val="0"/>
        <w:spacing w:line="360" w:lineRule="auto"/>
        <w:jc w:val="both"/>
        <w:rPr>
          <w:rFonts w:ascii="Century Gothic" w:hAnsi="Century Gothic"/>
          <w:sz w:val="20"/>
          <w:szCs w:val="20"/>
        </w:rPr>
      </w:pPr>
      <w:r>
        <w:rPr>
          <w:rFonts w:ascii="Century Gothic" w:hAnsi="Century Gothic"/>
          <w:sz w:val="20"/>
          <w:szCs w:val="20"/>
        </w:rPr>
        <w:t xml:space="preserve">Zmienny bierny opór pojemnościowy                        ≤ 1500 </w:t>
      </w:r>
      <w:proofErr w:type="spellStart"/>
      <w:r>
        <w:rPr>
          <w:rFonts w:ascii="Century Gothic" w:hAnsi="Century Gothic"/>
          <w:sz w:val="20"/>
          <w:szCs w:val="20"/>
        </w:rPr>
        <w:t>pF</w:t>
      </w:r>
      <w:proofErr w:type="spellEnd"/>
      <w:r>
        <w:rPr>
          <w:rFonts w:ascii="Century Gothic" w:hAnsi="Century Gothic"/>
          <w:sz w:val="20"/>
          <w:szCs w:val="20"/>
        </w:rPr>
        <w:t>/km</w:t>
      </w:r>
    </w:p>
    <w:p w14:paraId="75D43244" w14:textId="77777777" w:rsidR="00445BAC" w:rsidRDefault="00445BAC" w:rsidP="00445BAC">
      <w:pPr>
        <w:autoSpaceDE w:val="0"/>
        <w:autoSpaceDN w:val="0"/>
        <w:spacing w:line="360" w:lineRule="auto"/>
        <w:jc w:val="both"/>
        <w:rPr>
          <w:rFonts w:ascii="Century Gothic" w:hAnsi="Century Gothic"/>
          <w:sz w:val="20"/>
          <w:szCs w:val="20"/>
        </w:rPr>
      </w:pPr>
      <w:r>
        <w:rPr>
          <w:rFonts w:ascii="Century Gothic" w:hAnsi="Century Gothic"/>
          <w:sz w:val="20"/>
          <w:szCs w:val="20"/>
        </w:rPr>
        <w:t>Charakterystyczny opór pozorny (1-1000MHz)           (100 ± 15) Ω</w:t>
      </w:r>
    </w:p>
    <w:p w14:paraId="68994D44" w14:textId="77777777" w:rsidR="00445BAC" w:rsidRDefault="00445BAC" w:rsidP="00445BAC">
      <w:pPr>
        <w:autoSpaceDE w:val="0"/>
        <w:autoSpaceDN w:val="0"/>
        <w:spacing w:line="360" w:lineRule="auto"/>
        <w:jc w:val="both"/>
        <w:rPr>
          <w:rFonts w:ascii="Century Gothic" w:hAnsi="Century Gothic"/>
          <w:sz w:val="20"/>
          <w:szCs w:val="20"/>
        </w:rPr>
      </w:pPr>
      <w:r>
        <w:rPr>
          <w:rFonts w:ascii="Century Gothic" w:hAnsi="Century Gothic"/>
          <w:sz w:val="20"/>
          <w:szCs w:val="20"/>
        </w:rPr>
        <w:t>Nominalna prędkość rozprzestrzeniania się (NVP)    69%</w:t>
      </w:r>
    </w:p>
    <w:p w14:paraId="5C361F90" w14:textId="77777777" w:rsidR="00445BAC" w:rsidRDefault="00445BAC" w:rsidP="00445BAC">
      <w:pPr>
        <w:autoSpaceDE w:val="0"/>
        <w:autoSpaceDN w:val="0"/>
        <w:spacing w:line="360" w:lineRule="auto"/>
        <w:jc w:val="both"/>
        <w:rPr>
          <w:rFonts w:ascii="Century Gothic" w:hAnsi="Century Gothic"/>
          <w:sz w:val="20"/>
          <w:szCs w:val="20"/>
        </w:rPr>
      </w:pPr>
      <w:r>
        <w:rPr>
          <w:rFonts w:ascii="Century Gothic" w:hAnsi="Century Gothic"/>
          <w:sz w:val="20"/>
          <w:szCs w:val="20"/>
        </w:rPr>
        <w:t xml:space="preserve">Opóźnione rozprzestrzenianie się                               Nominalnie ≤ 535 </w:t>
      </w:r>
      <w:proofErr w:type="spellStart"/>
      <w:r>
        <w:rPr>
          <w:rFonts w:ascii="Century Gothic" w:hAnsi="Century Gothic"/>
          <w:sz w:val="20"/>
          <w:szCs w:val="20"/>
        </w:rPr>
        <w:t>ns</w:t>
      </w:r>
      <w:proofErr w:type="spellEnd"/>
      <w:r>
        <w:rPr>
          <w:rFonts w:ascii="Century Gothic" w:hAnsi="Century Gothic"/>
          <w:sz w:val="20"/>
          <w:szCs w:val="20"/>
        </w:rPr>
        <w:t>/100m</w:t>
      </w:r>
    </w:p>
    <w:p w14:paraId="2365CCCD" w14:textId="77777777" w:rsidR="00445BAC" w:rsidRDefault="00445BAC" w:rsidP="00445BAC">
      <w:pPr>
        <w:autoSpaceDE w:val="0"/>
        <w:autoSpaceDN w:val="0"/>
        <w:spacing w:line="360" w:lineRule="auto"/>
        <w:jc w:val="both"/>
        <w:rPr>
          <w:rFonts w:ascii="Century Gothic" w:hAnsi="Century Gothic"/>
          <w:sz w:val="20"/>
          <w:szCs w:val="20"/>
        </w:rPr>
      </w:pPr>
      <w:r>
        <w:rPr>
          <w:rFonts w:ascii="Century Gothic" w:hAnsi="Century Gothic"/>
          <w:sz w:val="20"/>
          <w:szCs w:val="20"/>
        </w:rPr>
        <w:t xml:space="preserve">Kąt opóźnienia                                                          Nominalnie ≤ 20 </w:t>
      </w:r>
      <w:proofErr w:type="spellStart"/>
      <w:r>
        <w:rPr>
          <w:rFonts w:ascii="Century Gothic" w:hAnsi="Century Gothic"/>
          <w:sz w:val="20"/>
          <w:szCs w:val="20"/>
        </w:rPr>
        <w:t>ns</w:t>
      </w:r>
      <w:proofErr w:type="spellEnd"/>
      <w:r>
        <w:rPr>
          <w:rFonts w:ascii="Century Gothic" w:hAnsi="Century Gothic"/>
          <w:sz w:val="20"/>
          <w:szCs w:val="20"/>
        </w:rPr>
        <w:t>/100m</w:t>
      </w:r>
    </w:p>
    <w:p w14:paraId="136EA71F" w14:textId="77777777" w:rsidR="00445BAC" w:rsidRDefault="00445BAC" w:rsidP="00445BAC">
      <w:pPr>
        <w:autoSpaceDE w:val="0"/>
        <w:autoSpaceDN w:val="0"/>
        <w:spacing w:line="360" w:lineRule="auto"/>
        <w:jc w:val="both"/>
        <w:rPr>
          <w:rFonts w:ascii="Century Gothic" w:hAnsi="Century Gothic"/>
          <w:sz w:val="20"/>
          <w:szCs w:val="20"/>
        </w:rPr>
      </w:pPr>
      <w:r>
        <w:rPr>
          <w:rFonts w:ascii="Century Gothic" w:hAnsi="Century Gothic"/>
          <w:sz w:val="20"/>
          <w:szCs w:val="20"/>
        </w:rPr>
        <w:t>Tester instalacji prądu stałego, 1 min. (rdzeń)           1000 V</w:t>
      </w:r>
    </w:p>
    <w:p w14:paraId="170E1127" w14:textId="77777777" w:rsidR="00445BAC" w:rsidRDefault="00445BAC" w:rsidP="00445BAC">
      <w:pPr>
        <w:autoSpaceDE w:val="0"/>
        <w:autoSpaceDN w:val="0"/>
        <w:spacing w:line="360" w:lineRule="auto"/>
        <w:jc w:val="both"/>
        <w:rPr>
          <w:rFonts w:ascii="Century Gothic" w:hAnsi="Century Gothic"/>
          <w:b/>
          <w:bCs/>
          <w:sz w:val="20"/>
          <w:szCs w:val="20"/>
        </w:rPr>
      </w:pPr>
      <w:r>
        <w:rPr>
          <w:rFonts w:ascii="Century Gothic" w:hAnsi="Century Gothic"/>
          <w:b/>
          <w:bCs/>
          <w:sz w:val="20"/>
          <w:szCs w:val="20"/>
        </w:rPr>
        <w:t>WŁAŚCIWOŚCI MECHANICZNE</w:t>
      </w:r>
    </w:p>
    <w:p w14:paraId="11B4C430" w14:textId="77777777" w:rsidR="00445BAC" w:rsidRDefault="00445BAC" w:rsidP="00445BAC">
      <w:pPr>
        <w:autoSpaceDE w:val="0"/>
        <w:autoSpaceDN w:val="0"/>
        <w:spacing w:line="360" w:lineRule="auto"/>
        <w:jc w:val="both"/>
        <w:rPr>
          <w:rFonts w:ascii="Century Gothic" w:hAnsi="Century Gothic"/>
          <w:sz w:val="20"/>
          <w:szCs w:val="20"/>
        </w:rPr>
      </w:pPr>
      <w:r>
        <w:rPr>
          <w:rFonts w:ascii="Century Gothic" w:hAnsi="Century Gothic"/>
          <w:sz w:val="20"/>
          <w:szCs w:val="20"/>
        </w:rPr>
        <w:lastRenderedPageBreak/>
        <w:t>Promień zgięcia                                                         4 x ø zew</w:t>
      </w:r>
    </w:p>
    <w:p w14:paraId="5ED70FB2" w14:textId="77777777" w:rsidR="00445BAC" w:rsidRDefault="00445BAC" w:rsidP="00445BAC">
      <w:pPr>
        <w:autoSpaceDE w:val="0"/>
        <w:autoSpaceDN w:val="0"/>
        <w:spacing w:line="360" w:lineRule="auto"/>
        <w:jc w:val="both"/>
        <w:rPr>
          <w:rFonts w:ascii="Century Gothic" w:hAnsi="Century Gothic"/>
          <w:sz w:val="20"/>
          <w:szCs w:val="20"/>
        </w:rPr>
      </w:pPr>
      <w:r>
        <w:rPr>
          <w:rFonts w:ascii="Century Gothic" w:hAnsi="Century Gothic"/>
          <w:sz w:val="20"/>
          <w:szCs w:val="20"/>
        </w:rPr>
        <w:t>Max. siła ciągnienia                                                   80 N</w:t>
      </w:r>
    </w:p>
    <w:p w14:paraId="7B820A95" w14:textId="77777777" w:rsidR="00445BAC" w:rsidRDefault="00445BAC" w:rsidP="00445BAC">
      <w:pPr>
        <w:autoSpaceDE w:val="0"/>
        <w:autoSpaceDN w:val="0"/>
        <w:spacing w:line="360" w:lineRule="auto"/>
        <w:jc w:val="both"/>
        <w:rPr>
          <w:rFonts w:ascii="Century Gothic" w:hAnsi="Century Gothic"/>
          <w:sz w:val="20"/>
          <w:szCs w:val="20"/>
        </w:rPr>
      </w:pPr>
      <w:r>
        <w:rPr>
          <w:rFonts w:ascii="Century Gothic" w:hAnsi="Century Gothic"/>
          <w:sz w:val="20"/>
          <w:szCs w:val="20"/>
        </w:rPr>
        <w:t>Zakres temp. podczas użycia                                    -30°C do +85°C</w:t>
      </w:r>
    </w:p>
    <w:p w14:paraId="46DCFE0C" w14:textId="77777777" w:rsidR="00445BAC" w:rsidRDefault="00445BAC" w:rsidP="00445BAC">
      <w:pPr>
        <w:autoSpaceDE w:val="0"/>
        <w:autoSpaceDN w:val="0"/>
        <w:spacing w:line="360" w:lineRule="auto"/>
        <w:jc w:val="both"/>
        <w:rPr>
          <w:rFonts w:ascii="Century Gothic" w:hAnsi="Century Gothic"/>
          <w:sz w:val="20"/>
          <w:szCs w:val="20"/>
        </w:rPr>
      </w:pPr>
      <w:r>
        <w:rPr>
          <w:rFonts w:ascii="Century Gothic" w:hAnsi="Century Gothic"/>
          <w:sz w:val="20"/>
          <w:szCs w:val="20"/>
        </w:rPr>
        <w:t>Zakres temp. podczas instalacji                                 0°C do +50°C</w:t>
      </w:r>
    </w:p>
    <w:p w14:paraId="270AFF62" w14:textId="77777777" w:rsidR="00445BAC" w:rsidRDefault="00445BAC" w:rsidP="00445BAC">
      <w:pPr>
        <w:autoSpaceDE w:val="0"/>
        <w:autoSpaceDN w:val="0"/>
        <w:spacing w:line="360" w:lineRule="auto"/>
        <w:jc w:val="both"/>
        <w:rPr>
          <w:rFonts w:ascii="Century Gothic" w:hAnsi="Century Gothic"/>
          <w:sz w:val="20"/>
          <w:szCs w:val="20"/>
        </w:rPr>
      </w:pPr>
      <w:r>
        <w:rPr>
          <w:rFonts w:ascii="Century Gothic" w:hAnsi="Century Gothic"/>
          <w:sz w:val="20"/>
          <w:szCs w:val="20"/>
        </w:rPr>
        <w:t>Średnica zew.                                                            5,6 mm</w:t>
      </w:r>
    </w:p>
    <w:p w14:paraId="6BF41117" w14:textId="77777777" w:rsidR="00445BAC" w:rsidRDefault="00445BAC" w:rsidP="00445BAC">
      <w:pPr>
        <w:autoSpaceDE w:val="0"/>
        <w:autoSpaceDN w:val="0"/>
        <w:spacing w:line="360" w:lineRule="auto"/>
        <w:jc w:val="both"/>
        <w:rPr>
          <w:rFonts w:ascii="Century Gothic" w:hAnsi="Century Gothic"/>
          <w:sz w:val="20"/>
          <w:szCs w:val="20"/>
        </w:rPr>
      </w:pPr>
      <w:r>
        <w:rPr>
          <w:rFonts w:ascii="Century Gothic" w:hAnsi="Century Gothic"/>
          <w:sz w:val="20"/>
          <w:szCs w:val="20"/>
        </w:rPr>
        <w:t>Masa kg/km                                                               45</w:t>
      </w:r>
    </w:p>
    <w:p w14:paraId="0C3C6003" w14:textId="77777777" w:rsidR="00AC01AA" w:rsidRPr="00AB1887" w:rsidRDefault="00AC01AA" w:rsidP="004D62FF">
      <w:pPr>
        <w:autoSpaceDE w:val="0"/>
        <w:autoSpaceDN w:val="0"/>
        <w:adjustRightInd w:val="0"/>
        <w:spacing w:after="0" w:line="360" w:lineRule="auto"/>
        <w:jc w:val="both"/>
        <w:rPr>
          <w:rFonts w:ascii="Century Gothic" w:hAnsi="Century Gothic" w:cs="Times New Roman"/>
          <w:sz w:val="20"/>
          <w:szCs w:val="20"/>
        </w:rPr>
      </w:pPr>
    </w:p>
    <w:p w14:paraId="1ECC33E0" w14:textId="77777777" w:rsidR="008D431A" w:rsidRPr="008D431A" w:rsidRDefault="00072058" w:rsidP="00E2596B">
      <w:pPr>
        <w:pStyle w:val="Nagwek1"/>
        <w:numPr>
          <w:ilvl w:val="0"/>
          <w:numId w:val="40"/>
        </w:numPr>
      </w:pPr>
      <w:r>
        <w:t xml:space="preserve">Punkty Dystrybucyjne </w:t>
      </w:r>
    </w:p>
    <w:p w14:paraId="1AEEE58E" w14:textId="77777777" w:rsidR="00B33F7B" w:rsidRDefault="00B33F7B" w:rsidP="00CE7972">
      <w:pPr>
        <w:spacing w:after="0" w:line="360" w:lineRule="auto"/>
        <w:jc w:val="both"/>
        <w:rPr>
          <w:rFonts w:ascii="Century Gothic" w:hAnsi="Century Gothic" w:cs="Times New Roman"/>
          <w:sz w:val="20"/>
          <w:szCs w:val="20"/>
        </w:rPr>
      </w:pPr>
    </w:p>
    <w:p w14:paraId="59E92F82" w14:textId="4D2E7CD2" w:rsidR="00CE7972" w:rsidRDefault="00B33F7B" w:rsidP="00CE7972">
      <w:pPr>
        <w:spacing w:after="0" w:line="360" w:lineRule="auto"/>
        <w:jc w:val="both"/>
        <w:rPr>
          <w:rFonts w:ascii="Century Gothic" w:hAnsi="Century Gothic" w:cs="Times New Roman"/>
          <w:sz w:val="20"/>
          <w:szCs w:val="20"/>
        </w:rPr>
      </w:pPr>
      <w:r w:rsidRPr="00B33F7B">
        <w:rPr>
          <w:rFonts w:ascii="Century Gothic" w:hAnsi="Century Gothic" w:cs="Times New Roman"/>
          <w:sz w:val="20"/>
          <w:szCs w:val="20"/>
        </w:rPr>
        <w:t xml:space="preserve">Projektowaną instalację okablowania strukturalnego </w:t>
      </w:r>
      <w:r w:rsidR="00756BA2">
        <w:rPr>
          <w:rFonts w:ascii="Century Gothic" w:hAnsi="Century Gothic" w:cs="Times New Roman"/>
          <w:sz w:val="20"/>
          <w:szCs w:val="20"/>
        </w:rPr>
        <w:t>należy sprowadzić do nowo projektowan</w:t>
      </w:r>
      <w:r w:rsidR="00FB2AB6">
        <w:rPr>
          <w:rFonts w:ascii="Century Gothic" w:hAnsi="Century Gothic" w:cs="Times New Roman"/>
          <w:sz w:val="20"/>
          <w:szCs w:val="20"/>
        </w:rPr>
        <w:t>ych</w:t>
      </w:r>
      <w:r w:rsidR="00756BA2">
        <w:rPr>
          <w:rFonts w:ascii="Century Gothic" w:hAnsi="Century Gothic" w:cs="Times New Roman"/>
          <w:sz w:val="20"/>
          <w:szCs w:val="20"/>
        </w:rPr>
        <w:t xml:space="preserve"> </w:t>
      </w:r>
      <w:r w:rsidRPr="00B33F7B">
        <w:rPr>
          <w:rFonts w:ascii="Century Gothic" w:hAnsi="Century Gothic" w:cs="Times New Roman"/>
          <w:sz w:val="20"/>
          <w:szCs w:val="20"/>
        </w:rPr>
        <w:t>Punkt</w:t>
      </w:r>
      <w:r w:rsidR="00FB2AB6">
        <w:rPr>
          <w:rFonts w:ascii="Century Gothic" w:hAnsi="Century Gothic" w:cs="Times New Roman"/>
          <w:sz w:val="20"/>
          <w:szCs w:val="20"/>
        </w:rPr>
        <w:t>ów</w:t>
      </w:r>
      <w:r w:rsidRPr="00B33F7B">
        <w:rPr>
          <w:rFonts w:ascii="Century Gothic" w:hAnsi="Century Gothic" w:cs="Times New Roman"/>
          <w:sz w:val="20"/>
          <w:szCs w:val="20"/>
        </w:rPr>
        <w:t xml:space="preserve"> Dystrybucyjn</w:t>
      </w:r>
      <w:r w:rsidR="00FB2AB6">
        <w:rPr>
          <w:rFonts w:ascii="Century Gothic" w:hAnsi="Century Gothic" w:cs="Times New Roman"/>
          <w:sz w:val="20"/>
          <w:szCs w:val="20"/>
        </w:rPr>
        <w:t>ych</w:t>
      </w:r>
      <w:r w:rsidR="00756BA2">
        <w:rPr>
          <w:rFonts w:ascii="Century Gothic" w:hAnsi="Century Gothic" w:cs="Times New Roman"/>
          <w:sz w:val="20"/>
          <w:szCs w:val="20"/>
        </w:rPr>
        <w:t>,</w:t>
      </w:r>
      <w:r w:rsidRPr="00B33F7B">
        <w:rPr>
          <w:rFonts w:ascii="Century Gothic" w:hAnsi="Century Gothic" w:cs="Times New Roman"/>
          <w:sz w:val="20"/>
          <w:szCs w:val="20"/>
        </w:rPr>
        <w:t xml:space="preserve"> </w:t>
      </w:r>
      <w:r w:rsidR="00756BA2">
        <w:rPr>
          <w:rFonts w:ascii="Century Gothic" w:hAnsi="Century Gothic" w:cs="Times New Roman"/>
          <w:sz w:val="20"/>
          <w:szCs w:val="20"/>
        </w:rPr>
        <w:t>który</w:t>
      </w:r>
      <w:r w:rsidR="00072058">
        <w:rPr>
          <w:rFonts w:ascii="Century Gothic" w:hAnsi="Century Gothic" w:cs="Times New Roman"/>
          <w:sz w:val="20"/>
          <w:szCs w:val="20"/>
        </w:rPr>
        <w:t xml:space="preserve"> </w:t>
      </w:r>
      <w:r w:rsidR="00CE7972" w:rsidRPr="00AB1887">
        <w:rPr>
          <w:rFonts w:ascii="Century Gothic" w:hAnsi="Century Gothic" w:cs="Times New Roman"/>
          <w:sz w:val="20"/>
          <w:szCs w:val="20"/>
        </w:rPr>
        <w:t>należy wykonać w postaci szaf</w:t>
      </w:r>
      <w:r>
        <w:rPr>
          <w:rFonts w:ascii="Century Gothic" w:hAnsi="Century Gothic" w:cs="Times New Roman"/>
          <w:sz w:val="20"/>
          <w:szCs w:val="20"/>
        </w:rPr>
        <w:t xml:space="preserve"> dystrybucyjn</w:t>
      </w:r>
      <w:r w:rsidR="00FB19B1">
        <w:rPr>
          <w:rFonts w:ascii="Century Gothic" w:hAnsi="Century Gothic" w:cs="Times New Roman"/>
          <w:sz w:val="20"/>
          <w:szCs w:val="20"/>
        </w:rPr>
        <w:t>ej</w:t>
      </w:r>
      <w:r w:rsidR="00756BA2">
        <w:rPr>
          <w:rFonts w:ascii="Century Gothic" w:hAnsi="Century Gothic" w:cs="Times New Roman"/>
          <w:sz w:val="20"/>
          <w:szCs w:val="20"/>
        </w:rPr>
        <w:t xml:space="preserve">  19”</w:t>
      </w:r>
      <w:r w:rsidR="00761635">
        <w:rPr>
          <w:rFonts w:ascii="Century Gothic" w:hAnsi="Century Gothic" w:cs="Times New Roman"/>
          <w:sz w:val="20"/>
          <w:szCs w:val="20"/>
        </w:rPr>
        <w:t xml:space="preserve"> </w:t>
      </w:r>
      <w:r w:rsidR="00756BA2">
        <w:rPr>
          <w:rFonts w:ascii="Century Gothic" w:hAnsi="Century Gothic" w:cs="Times New Roman"/>
          <w:sz w:val="20"/>
          <w:szCs w:val="20"/>
        </w:rPr>
        <w:t xml:space="preserve">o wysokości </w:t>
      </w:r>
      <w:r w:rsidR="00FB2AB6">
        <w:rPr>
          <w:rFonts w:ascii="Century Gothic" w:hAnsi="Century Gothic" w:cs="Times New Roman"/>
          <w:sz w:val="20"/>
          <w:szCs w:val="20"/>
        </w:rPr>
        <w:t>42</w:t>
      </w:r>
      <w:r w:rsidR="00DD2134">
        <w:rPr>
          <w:rFonts w:ascii="Century Gothic" w:hAnsi="Century Gothic" w:cs="Times New Roman"/>
          <w:sz w:val="20"/>
          <w:szCs w:val="20"/>
        </w:rPr>
        <w:t>U</w:t>
      </w:r>
      <w:r w:rsidR="00CE7972" w:rsidRPr="00AB1887">
        <w:rPr>
          <w:rFonts w:ascii="Century Gothic" w:hAnsi="Century Gothic" w:cs="Times New Roman"/>
          <w:sz w:val="20"/>
          <w:szCs w:val="20"/>
        </w:rPr>
        <w:t>, w któr</w:t>
      </w:r>
      <w:r w:rsidR="00756BA2">
        <w:rPr>
          <w:rFonts w:ascii="Century Gothic" w:hAnsi="Century Gothic" w:cs="Times New Roman"/>
          <w:sz w:val="20"/>
          <w:szCs w:val="20"/>
        </w:rPr>
        <w:t>ej</w:t>
      </w:r>
      <w:r w:rsidR="00CE7972" w:rsidRPr="00AB1887">
        <w:rPr>
          <w:rFonts w:ascii="Century Gothic" w:hAnsi="Century Gothic" w:cs="Times New Roman"/>
          <w:sz w:val="20"/>
          <w:szCs w:val="20"/>
        </w:rPr>
        <w:t xml:space="preserve"> zainstalowane zostaną panele rozdzielcze okablowania poziomego, pionowego  oraz urządzenia aktywne. </w:t>
      </w:r>
      <w:r w:rsidR="00E344D8" w:rsidRPr="00E344D8">
        <w:rPr>
          <w:rFonts w:ascii="Century Gothic" w:hAnsi="Century Gothic" w:cs="Times New Roman"/>
          <w:sz w:val="20"/>
          <w:szCs w:val="20"/>
        </w:rPr>
        <w:t xml:space="preserve">Szafa teleinformatyczna o głębokości </w:t>
      </w:r>
      <w:r w:rsidR="007B73B1">
        <w:rPr>
          <w:rFonts w:ascii="Century Gothic" w:hAnsi="Century Gothic" w:cs="Times New Roman"/>
          <w:sz w:val="20"/>
          <w:szCs w:val="20"/>
        </w:rPr>
        <w:t>10</w:t>
      </w:r>
      <w:r w:rsidR="00E344D8" w:rsidRPr="00E344D8">
        <w:rPr>
          <w:rFonts w:ascii="Century Gothic" w:hAnsi="Century Gothic" w:cs="Times New Roman"/>
          <w:sz w:val="20"/>
          <w:szCs w:val="20"/>
        </w:rPr>
        <w:t xml:space="preserve">00 mm przeznaczona do montażu urządzeń w standardzie 19". Każdy model posiada </w:t>
      </w:r>
      <w:r w:rsidR="008333AE">
        <w:rPr>
          <w:rFonts w:ascii="Century Gothic" w:hAnsi="Century Gothic" w:cs="Times New Roman"/>
          <w:sz w:val="20"/>
          <w:szCs w:val="20"/>
        </w:rPr>
        <w:t>2</w:t>
      </w:r>
      <w:r w:rsidR="00E344D8" w:rsidRPr="00E344D8">
        <w:rPr>
          <w:rFonts w:ascii="Century Gothic" w:hAnsi="Century Gothic" w:cs="Times New Roman"/>
          <w:sz w:val="20"/>
          <w:szCs w:val="20"/>
        </w:rPr>
        <w:t xml:space="preserve"> belki </w:t>
      </w:r>
      <w:proofErr w:type="spellStart"/>
      <w:r w:rsidR="00E344D8" w:rsidRPr="00E344D8">
        <w:rPr>
          <w:rFonts w:ascii="Century Gothic" w:hAnsi="Century Gothic" w:cs="Times New Roman"/>
          <w:sz w:val="20"/>
          <w:szCs w:val="20"/>
        </w:rPr>
        <w:t>rackowe</w:t>
      </w:r>
      <w:proofErr w:type="spellEnd"/>
      <w:r w:rsidR="00E344D8" w:rsidRPr="00E344D8">
        <w:rPr>
          <w:rFonts w:ascii="Century Gothic" w:hAnsi="Century Gothic" w:cs="Times New Roman"/>
          <w:sz w:val="20"/>
          <w:szCs w:val="20"/>
        </w:rPr>
        <w:t>. Przepusty kablowe umieszczone z góry i z dołu ułatwiają wprowadzanie</w:t>
      </w:r>
      <w:r w:rsidR="00E344D8">
        <w:rPr>
          <w:rFonts w:ascii="Century Gothic" w:hAnsi="Century Gothic" w:cs="Times New Roman"/>
          <w:sz w:val="20"/>
          <w:szCs w:val="20"/>
        </w:rPr>
        <w:t xml:space="preserve"> oraz </w:t>
      </w:r>
      <w:r w:rsidR="00E344D8" w:rsidRPr="00E344D8">
        <w:rPr>
          <w:rFonts w:ascii="Century Gothic" w:hAnsi="Century Gothic" w:cs="Times New Roman"/>
          <w:sz w:val="20"/>
          <w:szCs w:val="20"/>
        </w:rPr>
        <w:t>wyprowadzanie przewodów.</w:t>
      </w:r>
    </w:p>
    <w:p w14:paraId="1A30941F" w14:textId="77777777" w:rsidR="00E344D8" w:rsidRDefault="00E344D8" w:rsidP="00CE7972">
      <w:pPr>
        <w:spacing w:after="0" w:line="360" w:lineRule="auto"/>
        <w:jc w:val="both"/>
        <w:rPr>
          <w:rFonts w:ascii="Century Gothic" w:hAnsi="Century Gothic" w:cs="Times New Roman"/>
          <w:sz w:val="20"/>
          <w:szCs w:val="20"/>
        </w:rPr>
      </w:pPr>
    </w:p>
    <w:p w14:paraId="1258A55B" w14:textId="77777777" w:rsidR="00FB2AB6" w:rsidRPr="00784C66" w:rsidRDefault="00FB2AB6" w:rsidP="00FB2AB6">
      <w:pPr>
        <w:spacing w:after="0" w:line="360" w:lineRule="auto"/>
        <w:jc w:val="both"/>
        <w:rPr>
          <w:rFonts w:ascii="Century Gothic" w:hAnsi="Century Gothic" w:cs="Times New Roman"/>
          <w:b/>
          <w:sz w:val="20"/>
          <w:szCs w:val="20"/>
        </w:rPr>
      </w:pPr>
      <w:r w:rsidRPr="00784C66">
        <w:rPr>
          <w:rFonts w:ascii="Century Gothic" w:hAnsi="Century Gothic" w:cs="Times New Roman"/>
          <w:b/>
          <w:sz w:val="20"/>
          <w:szCs w:val="20"/>
        </w:rPr>
        <w:t>Dane techniczne</w:t>
      </w:r>
      <w:r>
        <w:rPr>
          <w:rFonts w:ascii="Century Gothic" w:hAnsi="Century Gothic" w:cs="Times New Roman"/>
          <w:b/>
          <w:sz w:val="20"/>
          <w:szCs w:val="20"/>
        </w:rPr>
        <w:t xml:space="preserve"> szafy stojącej</w:t>
      </w:r>
    </w:p>
    <w:p w14:paraId="6DCC4968" w14:textId="77777777" w:rsidR="00FB2AB6" w:rsidRPr="00660222" w:rsidRDefault="00FB2AB6" w:rsidP="00FB2AB6">
      <w:pPr>
        <w:pStyle w:val="Akapitzlist"/>
        <w:numPr>
          <w:ilvl w:val="0"/>
          <w:numId w:val="43"/>
        </w:numPr>
        <w:spacing w:after="0" w:line="240" w:lineRule="auto"/>
        <w:jc w:val="both"/>
        <w:rPr>
          <w:rFonts w:ascii="Century Gothic" w:hAnsi="Century Gothic" w:cs="Times New Roman"/>
          <w:sz w:val="20"/>
          <w:szCs w:val="20"/>
        </w:rPr>
      </w:pPr>
      <w:r w:rsidRPr="00660222">
        <w:rPr>
          <w:rFonts w:ascii="Century Gothic" w:hAnsi="Century Gothic" w:cs="Times New Roman"/>
          <w:sz w:val="20"/>
          <w:szCs w:val="20"/>
        </w:rPr>
        <w:t>Szerokość</w:t>
      </w:r>
      <w:r>
        <w:rPr>
          <w:rFonts w:ascii="Century Gothic" w:hAnsi="Century Gothic" w:cs="Times New Roman"/>
          <w:sz w:val="20"/>
          <w:szCs w:val="20"/>
        </w:rPr>
        <w:t xml:space="preserve">: </w:t>
      </w:r>
      <w:r w:rsidRPr="00660222">
        <w:rPr>
          <w:rFonts w:ascii="Century Gothic" w:hAnsi="Century Gothic" w:cs="Times New Roman"/>
          <w:sz w:val="20"/>
          <w:szCs w:val="20"/>
        </w:rPr>
        <w:t>19"</w:t>
      </w:r>
    </w:p>
    <w:p w14:paraId="51290135" w14:textId="77777777" w:rsidR="00FB2AB6" w:rsidRPr="00660222" w:rsidRDefault="00FB2AB6" w:rsidP="00FB2AB6">
      <w:pPr>
        <w:pStyle w:val="Akapitzlist"/>
        <w:numPr>
          <w:ilvl w:val="0"/>
          <w:numId w:val="43"/>
        </w:numPr>
        <w:spacing w:after="0" w:line="240" w:lineRule="auto"/>
        <w:jc w:val="both"/>
        <w:rPr>
          <w:rFonts w:ascii="Century Gothic" w:hAnsi="Century Gothic" w:cs="Times New Roman"/>
          <w:sz w:val="20"/>
          <w:szCs w:val="20"/>
        </w:rPr>
      </w:pPr>
      <w:r w:rsidRPr="00660222">
        <w:rPr>
          <w:rFonts w:ascii="Century Gothic" w:hAnsi="Century Gothic" w:cs="Times New Roman"/>
          <w:sz w:val="20"/>
          <w:szCs w:val="20"/>
        </w:rPr>
        <w:t>Wysokość</w:t>
      </w:r>
      <w:r>
        <w:rPr>
          <w:rFonts w:ascii="Century Gothic" w:hAnsi="Century Gothic" w:cs="Times New Roman"/>
          <w:sz w:val="20"/>
          <w:szCs w:val="20"/>
        </w:rPr>
        <w:t xml:space="preserve">: </w:t>
      </w:r>
      <w:r w:rsidRPr="00660222">
        <w:rPr>
          <w:rFonts w:ascii="Century Gothic" w:hAnsi="Century Gothic" w:cs="Times New Roman"/>
          <w:sz w:val="20"/>
          <w:szCs w:val="20"/>
        </w:rPr>
        <w:t>42U</w:t>
      </w:r>
    </w:p>
    <w:p w14:paraId="2D2033C9" w14:textId="77777777" w:rsidR="00FB2AB6" w:rsidRPr="00660222" w:rsidRDefault="00FB2AB6" w:rsidP="00FB2AB6">
      <w:pPr>
        <w:pStyle w:val="Akapitzlist"/>
        <w:numPr>
          <w:ilvl w:val="0"/>
          <w:numId w:val="43"/>
        </w:numPr>
        <w:spacing w:after="0" w:line="240" w:lineRule="auto"/>
        <w:jc w:val="both"/>
        <w:rPr>
          <w:rFonts w:ascii="Century Gothic" w:hAnsi="Century Gothic" w:cs="Times New Roman"/>
          <w:sz w:val="20"/>
          <w:szCs w:val="20"/>
        </w:rPr>
      </w:pPr>
      <w:r w:rsidRPr="00660222">
        <w:rPr>
          <w:rFonts w:ascii="Century Gothic" w:hAnsi="Century Gothic" w:cs="Times New Roman"/>
          <w:sz w:val="20"/>
          <w:szCs w:val="20"/>
        </w:rPr>
        <w:t>Szerokość zewnętrzna</w:t>
      </w:r>
      <w:r w:rsidRPr="00660222">
        <w:rPr>
          <w:rFonts w:ascii="Century Gothic" w:hAnsi="Century Gothic" w:cs="Times New Roman"/>
          <w:sz w:val="20"/>
          <w:szCs w:val="20"/>
        </w:rPr>
        <w:tab/>
      </w:r>
      <w:r>
        <w:rPr>
          <w:rFonts w:ascii="Century Gothic" w:hAnsi="Century Gothic" w:cs="Times New Roman"/>
          <w:sz w:val="20"/>
          <w:szCs w:val="20"/>
        </w:rPr>
        <w:t xml:space="preserve">: </w:t>
      </w:r>
      <w:r w:rsidRPr="00660222">
        <w:rPr>
          <w:rFonts w:ascii="Century Gothic" w:hAnsi="Century Gothic" w:cs="Times New Roman"/>
          <w:sz w:val="20"/>
          <w:szCs w:val="20"/>
        </w:rPr>
        <w:t>800 mm</w:t>
      </w:r>
    </w:p>
    <w:p w14:paraId="476F5E37" w14:textId="1B1FD5DF" w:rsidR="00FB2AB6" w:rsidRPr="00660222" w:rsidRDefault="00FB2AB6" w:rsidP="00FB2AB6">
      <w:pPr>
        <w:pStyle w:val="Akapitzlist"/>
        <w:numPr>
          <w:ilvl w:val="0"/>
          <w:numId w:val="43"/>
        </w:numPr>
        <w:spacing w:after="0" w:line="240" w:lineRule="auto"/>
        <w:jc w:val="both"/>
        <w:rPr>
          <w:rFonts w:ascii="Century Gothic" w:hAnsi="Century Gothic" w:cs="Times New Roman"/>
          <w:sz w:val="20"/>
          <w:szCs w:val="20"/>
        </w:rPr>
      </w:pPr>
      <w:r w:rsidRPr="00660222">
        <w:rPr>
          <w:rFonts w:ascii="Century Gothic" w:hAnsi="Century Gothic" w:cs="Times New Roman"/>
          <w:sz w:val="20"/>
          <w:szCs w:val="20"/>
        </w:rPr>
        <w:t>Wysokość zewnętrzna</w:t>
      </w:r>
      <w:r w:rsidRPr="00660222">
        <w:rPr>
          <w:rFonts w:ascii="Century Gothic" w:hAnsi="Century Gothic" w:cs="Times New Roman"/>
          <w:sz w:val="20"/>
          <w:szCs w:val="20"/>
        </w:rPr>
        <w:tab/>
      </w:r>
      <w:r w:rsidR="007F4BE2">
        <w:rPr>
          <w:rFonts w:ascii="Century Gothic" w:hAnsi="Century Gothic" w:cs="Times New Roman"/>
          <w:sz w:val="20"/>
          <w:szCs w:val="20"/>
        </w:rPr>
        <w:t xml:space="preserve"> </w:t>
      </w:r>
      <w:r w:rsidRPr="00660222">
        <w:rPr>
          <w:rFonts w:ascii="Century Gothic" w:hAnsi="Century Gothic" w:cs="Times New Roman"/>
          <w:sz w:val="20"/>
          <w:szCs w:val="20"/>
        </w:rPr>
        <w:t>z cokołem</w:t>
      </w:r>
      <w:r>
        <w:rPr>
          <w:rFonts w:ascii="Century Gothic" w:hAnsi="Century Gothic" w:cs="Times New Roman"/>
          <w:sz w:val="20"/>
          <w:szCs w:val="20"/>
        </w:rPr>
        <w:t xml:space="preserve">: </w:t>
      </w:r>
      <w:r w:rsidRPr="00660222">
        <w:rPr>
          <w:rFonts w:ascii="Century Gothic" w:hAnsi="Century Gothic" w:cs="Times New Roman"/>
          <w:sz w:val="20"/>
          <w:szCs w:val="20"/>
        </w:rPr>
        <w:t>2056 mm</w:t>
      </w:r>
    </w:p>
    <w:p w14:paraId="167E46AA" w14:textId="1740EC80" w:rsidR="00FB2AB6" w:rsidRPr="00660222" w:rsidRDefault="00FB2AB6" w:rsidP="00FB2AB6">
      <w:pPr>
        <w:pStyle w:val="Akapitzlist"/>
        <w:numPr>
          <w:ilvl w:val="0"/>
          <w:numId w:val="43"/>
        </w:numPr>
        <w:spacing w:after="0" w:line="240" w:lineRule="auto"/>
        <w:jc w:val="both"/>
        <w:rPr>
          <w:rFonts w:ascii="Century Gothic" w:hAnsi="Century Gothic" w:cs="Times New Roman"/>
          <w:sz w:val="20"/>
          <w:szCs w:val="20"/>
        </w:rPr>
      </w:pPr>
      <w:r w:rsidRPr="00660222">
        <w:rPr>
          <w:rFonts w:ascii="Century Gothic" w:hAnsi="Century Gothic" w:cs="Times New Roman"/>
          <w:sz w:val="20"/>
          <w:szCs w:val="20"/>
        </w:rPr>
        <w:t>Głębokość zewnętrzna</w:t>
      </w:r>
      <w:r>
        <w:rPr>
          <w:rFonts w:ascii="Century Gothic" w:hAnsi="Century Gothic" w:cs="Times New Roman"/>
          <w:sz w:val="20"/>
          <w:szCs w:val="20"/>
        </w:rPr>
        <w:t xml:space="preserve">: </w:t>
      </w:r>
      <w:r w:rsidR="007B73B1">
        <w:rPr>
          <w:rFonts w:ascii="Century Gothic" w:hAnsi="Century Gothic" w:cs="Times New Roman"/>
          <w:sz w:val="20"/>
          <w:szCs w:val="20"/>
        </w:rPr>
        <w:t>10</w:t>
      </w:r>
      <w:r w:rsidRPr="00660222">
        <w:rPr>
          <w:rFonts w:ascii="Century Gothic" w:hAnsi="Century Gothic" w:cs="Times New Roman"/>
          <w:sz w:val="20"/>
          <w:szCs w:val="20"/>
        </w:rPr>
        <w:t>00 mm</w:t>
      </w:r>
    </w:p>
    <w:p w14:paraId="5EE1FC12" w14:textId="1E901F33" w:rsidR="007F4BE2" w:rsidRDefault="00FB2AB6" w:rsidP="009873D6">
      <w:pPr>
        <w:pStyle w:val="Akapitzlist"/>
        <w:numPr>
          <w:ilvl w:val="0"/>
          <w:numId w:val="43"/>
        </w:numPr>
        <w:spacing w:after="0" w:line="240" w:lineRule="auto"/>
        <w:jc w:val="both"/>
        <w:rPr>
          <w:rFonts w:ascii="Century Gothic" w:hAnsi="Century Gothic" w:cs="Times New Roman"/>
          <w:sz w:val="20"/>
          <w:szCs w:val="20"/>
        </w:rPr>
      </w:pPr>
      <w:r w:rsidRPr="007F4BE2">
        <w:rPr>
          <w:rFonts w:ascii="Century Gothic" w:hAnsi="Century Gothic" w:cs="Times New Roman"/>
          <w:sz w:val="20"/>
          <w:szCs w:val="20"/>
        </w:rPr>
        <w:t xml:space="preserve">Materiał: </w:t>
      </w:r>
    </w:p>
    <w:p w14:paraId="783F691F" w14:textId="1ABA1950" w:rsidR="007F4BE2" w:rsidRPr="007F4BE2" w:rsidRDefault="00E1667B" w:rsidP="007F4BE2">
      <w:pPr>
        <w:pStyle w:val="Akapitzlist"/>
        <w:spacing w:after="0" w:line="240" w:lineRule="auto"/>
        <w:jc w:val="both"/>
        <w:rPr>
          <w:rFonts w:ascii="Century Gothic" w:hAnsi="Century Gothic" w:cs="Times New Roman"/>
          <w:sz w:val="20"/>
          <w:szCs w:val="20"/>
        </w:rPr>
      </w:pPr>
      <w:r>
        <w:rPr>
          <w:rFonts w:ascii="Century Gothic" w:hAnsi="Century Gothic" w:cs="Times New Roman"/>
          <w:sz w:val="20"/>
          <w:szCs w:val="20"/>
        </w:rPr>
        <w:t>g</w:t>
      </w:r>
      <w:r w:rsidR="007F4BE2" w:rsidRPr="007F4BE2">
        <w:rPr>
          <w:rFonts w:ascii="Century Gothic" w:hAnsi="Century Gothic" w:cs="Times New Roman"/>
          <w:sz w:val="20"/>
          <w:szCs w:val="20"/>
        </w:rPr>
        <w:t>rubość blachy</w:t>
      </w:r>
      <w:r>
        <w:rPr>
          <w:rFonts w:ascii="Century Gothic" w:hAnsi="Century Gothic" w:cs="Times New Roman"/>
          <w:sz w:val="20"/>
          <w:szCs w:val="20"/>
        </w:rPr>
        <w:t xml:space="preserve"> </w:t>
      </w:r>
      <w:r w:rsidR="007F4BE2" w:rsidRPr="007F4BE2">
        <w:rPr>
          <w:rFonts w:ascii="Century Gothic" w:hAnsi="Century Gothic" w:cs="Times New Roman"/>
          <w:sz w:val="20"/>
          <w:szCs w:val="20"/>
        </w:rPr>
        <w:t>2,2 mm (+/- 0,2 mm)</w:t>
      </w:r>
    </w:p>
    <w:p w14:paraId="1A09A725" w14:textId="26A09BBA" w:rsidR="007F4BE2" w:rsidRDefault="00E1667B" w:rsidP="007F4BE2">
      <w:pPr>
        <w:pStyle w:val="Akapitzlist"/>
        <w:spacing w:after="0" w:line="240" w:lineRule="auto"/>
        <w:jc w:val="both"/>
        <w:rPr>
          <w:rFonts w:ascii="Century Gothic" w:hAnsi="Century Gothic" w:cs="Times New Roman"/>
          <w:sz w:val="20"/>
          <w:szCs w:val="20"/>
        </w:rPr>
      </w:pPr>
      <w:r>
        <w:rPr>
          <w:rFonts w:ascii="Century Gothic" w:hAnsi="Century Gothic" w:cs="Times New Roman"/>
          <w:sz w:val="20"/>
          <w:szCs w:val="20"/>
        </w:rPr>
        <w:t>g</w:t>
      </w:r>
      <w:r w:rsidR="007F4BE2" w:rsidRPr="007F4BE2">
        <w:rPr>
          <w:rFonts w:ascii="Century Gothic" w:hAnsi="Century Gothic" w:cs="Times New Roman"/>
          <w:sz w:val="20"/>
          <w:szCs w:val="20"/>
        </w:rPr>
        <w:t>rubość profili montażowych</w:t>
      </w:r>
      <w:r>
        <w:rPr>
          <w:rFonts w:ascii="Century Gothic" w:hAnsi="Century Gothic" w:cs="Times New Roman"/>
          <w:sz w:val="20"/>
          <w:szCs w:val="20"/>
        </w:rPr>
        <w:t xml:space="preserve"> </w:t>
      </w:r>
      <w:r w:rsidR="007F4BE2" w:rsidRPr="007F4BE2">
        <w:rPr>
          <w:rFonts w:ascii="Century Gothic" w:hAnsi="Century Gothic" w:cs="Times New Roman"/>
          <w:sz w:val="20"/>
          <w:szCs w:val="20"/>
        </w:rPr>
        <w:t>2,2 mm (+/- 0,2 mm)</w:t>
      </w:r>
    </w:p>
    <w:p w14:paraId="40B9EFDB" w14:textId="1925EC2B" w:rsidR="00FB2AB6" w:rsidRPr="007F4BE2" w:rsidRDefault="00FB2AB6" w:rsidP="009873D6">
      <w:pPr>
        <w:pStyle w:val="Akapitzlist"/>
        <w:numPr>
          <w:ilvl w:val="0"/>
          <w:numId w:val="43"/>
        </w:numPr>
        <w:spacing w:after="0" w:line="240" w:lineRule="auto"/>
        <w:jc w:val="both"/>
        <w:rPr>
          <w:rFonts w:ascii="Century Gothic" w:hAnsi="Century Gothic" w:cs="Times New Roman"/>
          <w:sz w:val="20"/>
          <w:szCs w:val="20"/>
        </w:rPr>
      </w:pPr>
      <w:r w:rsidRPr="007F4BE2">
        <w:rPr>
          <w:rFonts w:ascii="Century Gothic" w:hAnsi="Century Gothic" w:cs="Times New Roman"/>
          <w:sz w:val="20"/>
          <w:szCs w:val="20"/>
        </w:rPr>
        <w:t>Wykończenie powierzchni: malowanie farbą proszkową</w:t>
      </w:r>
    </w:p>
    <w:p w14:paraId="383378A1" w14:textId="77777777" w:rsidR="00FB2AB6" w:rsidRPr="00660222" w:rsidRDefault="00FB2AB6" w:rsidP="00FB2AB6">
      <w:pPr>
        <w:pStyle w:val="Akapitzlist"/>
        <w:numPr>
          <w:ilvl w:val="0"/>
          <w:numId w:val="43"/>
        </w:numPr>
        <w:spacing w:after="0" w:line="240" w:lineRule="auto"/>
        <w:jc w:val="both"/>
        <w:rPr>
          <w:rFonts w:ascii="Century Gothic" w:hAnsi="Century Gothic" w:cs="Times New Roman"/>
          <w:sz w:val="20"/>
          <w:szCs w:val="20"/>
        </w:rPr>
      </w:pPr>
      <w:r>
        <w:rPr>
          <w:rFonts w:ascii="Century Gothic" w:hAnsi="Century Gothic" w:cs="Times New Roman"/>
          <w:sz w:val="20"/>
          <w:szCs w:val="20"/>
        </w:rPr>
        <w:t xml:space="preserve">Regulowane </w:t>
      </w:r>
      <w:r w:rsidRPr="00660222">
        <w:rPr>
          <w:rFonts w:ascii="Century Gothic" w:hAnsi="Century Gothic" w:cs="Times New Roman"/>
          <w:sz w:val="20"/>
          <w:szCs w:val="20"/>
        </w:rPr>
        <w:t xml:space="preserve">4 belki </w:t>
      </w:r>
      <w:proofErr w:type="spellStart"/>
      <w:r w:rsidRPr="00660222">
        <w:rPr>
          <w:rFonts w:ascii="Century Gothic" w:hAnsi="Century Gothic" w:cs="Times New Roman"/>
          <w:sz w:val="20"/>
          <w:szCs w:val="20"/>
        </w:rPr>
        <w:t>rackowe</w:t>
      </w:r>
      <w:proofErr w:type="spellEnd"/>
    </w:p>
    <w:p w14:paraId="29A78AB0" w14:textId="77777777" w:rsidR="00FB2AB6" w:rsidRPr="00660222" w:rsidRDefault="00FB2AB6" w:rsidP="00FB2AB6">
      <w:pPr>
        <w:pStyle w:val="Akapitzlist"/>
        <w:numPr>
          <w:ilvl w:val="0"/>
          <w:numId w:val="43"/>
        </w:numPr>
        <w:spacing w:after="0" w:line="240" w:lineRule="auto"/>
        <w:jc w:val="both"/>
        <w:rPr>
          <w:rFonts w:ascii="Century Gothic" w:hAnsi="Century Gothic" w:cs="Times New Roman"/>
          <w:sz w:val="20"/>
          <w:szCs w:val="20"/>
        </w:rPr>
      </w:pPr>
      <w:r w:rsidRPr="00660222">
        <w:rPr>
          <w:rFonts w:ascii="Century Gothic" w:hAnsi="Century Gothic" w:cs="Times New Roman"/>
          <w:sz w:val="20"/>
          <w:szCs w:val="20"/>
        </w:rPr>
        <w:t>Konstrukcja ramy</w:t>
      </w:r>
      <w:r>
        <w:rPr>
          <w:rFonts w:ascii="Century Gothic" w:hAnsi="Century Gothic" w:cs="Times New Roman"/>
          <w:sz w:val="20"/>
          <w:szCs w:val="20"/>
        </w:rPr>
        <w:t xml:space="preserve">: </w:t>
      </w:r>
      <w:r w:rsidRPr="00660222">
        <w:rPr>
          <w:rFonts w:ascii="Century Gothic" w:hAnsi="Century Gothic" w:cs="Times New Roman"/>
          <w:sz w:val="20"/>
          <w:szCs w:val="20"/>
        </w:rPr>
        <w:t>skręcana</w:t>
      </w:r>
    </w:p>
    <w:p w14:paraId="1B803F62" w14:textId="4787FC93" w:rsidR="00FB2AB6" w:rsidRPr="00660222" w:rsidRDefault="00FB2AB6" w:rsidP="00FB2AB6">
      <w:pPr>
        <w:pStyle w:val="Akapitzlist"/>
        <w:numPr>
          <w:ilvl w:val="0"/>
          <w:numId w:val="43"/>
        </w:numPr>
        <w:spacing w:after="0" w:line="240" w:lineRule="auto"/>
        <w:jc w:val="both"/>
        <w:rPr>
          <w:rFonts w:ascii="Century Gothic" w:hAnsi="Century Gothic" w:cs="Times New Roman"/>
          <w:sz w:val="20"/>
          <w:szCs w:val="20"/>
        </w:rPr>
      </w:pPr>
      <w:r w:rsidRPr="00660222">
        <w:rPr>
          <w:rFonts w:ascii="Century Gothic" w:hAnsi="Century Gothic" w:cs="Times New Roman"/>
          <w:sz w:val="20"/>
          <w:szCs w:val="20"/>
        </w:rPr>
        <w:t>Nośność szafy</w:t>
      </w:r>
      <w:r>
        <w:rPr>
          <w:rFonts w:ascii="Century Gothic" w:hAnsi="Century Gothic" w:cs="Times New Roman"/>
          <w:sz w:val="20"/>
          <w:szCs w:val="20"/>
        </w:rPr>
        <w:t xml:space="preserve">: </w:t>
      </w:r>
      <w:r w:rsidR="007F4BE2">
        <w:rPr>
          <w:rFonts w:ascii="Century Gothic" w:hAnsi="Century Gothic" w:cs="Times New Roman"/>
          <w:sz w:val="20"/>
          <w:szCs w:val="20"/>
        </w:rPr>
        <w:t>11</w:t>
      </w:r>
      <w:r w:rsidRPr="00660222">
        <w:rPr>
          <w:rFonts w:ascii="Century Gothic" w:hAnsi="Century Gothic" w:cs="Times New Roman"/>
          <w:sz w:val="20"/>
          <w:szCs w:val="20"/>
        </w:rPr>
        <w:t>00kg</w:t>
      </w:r>
    </w:p>
    <w:p w14:paraId="220C43FB" w14:textId="77777777" w:rsidR="00FB2AB6" w:rsidRPr="00660222" w:rsidRDefault="00FB2AB6" w:rsidP="00FB2AB6">
      <w:pPr>
        <w:pStyle w:val="Akapitzlist"/>
        <w:numPr>
          <w:ilvl w:val="0"/>
          <w:numId w:val="43"/>
        </w:numPr>
        <w:spacing w:after="0" w:line="240" w:lineRule="auto"/>
        <w:jc w:val="both"/>
        <w:rPr>
          <w:rFonts w:ascii="Century Gothic" w:hAnsi="Century Gothic" w:cs="Times New Roman"/>
          <w:sz w:val="20"/>
          <w:szCs w:val="20"/>
        </w:rPr>
      </w:pPr>
      <w:r w:rsidRPr="00660222">
        <w:rPr>
          <w:rFonts w:ascii="Century Gothic" w:hAnsi="Century Gothic" w:cs="Times New Roman"/>
          <w:sz w:val="20"/>
          <w:szCs w:val="20"/>
        </w:rPr>
        <w:t>Stopień ochrony</w:t>
      </w:r>
      <w:r>
        <w:rPr>
          <w:rFonts w:ascii="Century Gothic" w:hAnsi="Century Gothic" w:cs="Times New Roman"/>
          <w:sz w:val="20"/>
          <w:szCs w:val="20"/>
        </w:rPr>
        <w:t xml:space="preserve">: </w:t>
      </w:r>
      <w:r w:rsidRPr="00660222">
        <w:rPr>
          <w:rFonts w:ascii="Century Gothic" w:hAnsi="Century Gothic" w:cs="Times New Roman"/>
          <w:sz w:val="20"/>
          <w:szCs w:val="20"/>
        </w:rPr>
        <w:t>IP20</w:t>
      </w:r>
    </w:p>
    <w:p w14:paraId="4B98C28F" w14:textId="77777777" w:rsidR="00FB2AB6" w:rsidRPr="00660222" w:rsidRDefault="00FB2AB6" w:rsidP="00FB2AB6">
      <w:pPr>
        <w:pStyle w:val="Akapitzlist"/>
        <w:numPr>
          <w:ilvl w:val="0"/>
          <w:numId w:val="43"/>
        </w:numPr>
        <w:spacing w:after="0" w:line="240" w:lineRule="auto"/>
        <w:jc w:val="both"/>
        <w:rPr>
          <w:rFonts w:ascii="Century Gothic" w:hAnsi="Century Gothic" w:cs="Times New Roman"/>
          <w:sz w:val="20"/>
          <w:szCs w:val="20"/>
        </w:rPr>
      </w:pPr>
      <w:r w:rsidRPr="00660222">
        <w:rPr>
          <w:rFonts w:ascii="Century Gothic" w:hAnsi="Century Gothic" w:cs="Times New Roman"/>
          <w:sz w:val="20"/>
          <w:szCs w:val="20"/>
        </w:rPr>
        <w:t>Kolor</w:t>
      </w:r>
      <w:r>
        <w:rPr>
          <w:rFonts w:ascii="Century Gothic" w:hAnsi="Century Gothic" w:cs="Times New Roman"/>
          <w:sz w:val="20"/>
          <w:szCs w:val="20"/>
        </w:rPr>
        <w:t xml:space="preserve">: </w:t>
      </w:r>
      <w:r w:rsidRPr="00660222">
        <w:rPr>
          <w:rFonts w:ascii="Century Gothic" w:hAnsi="Century Gothic" w:cs="Times New Roman"/>
          <w:sz w:val="20"/>
          <w:szCs w:val="20"/>
        </w:rPr>
        <w:t>czarny (RAL9004)</w:t>
      </w:r>
    </w:p>
    <w:p w14:paraId="3E6CC1A4" w14:textId="77777777" w:rsidR="00FB2AB6" w:rsidRPr="00660222" w:rsidRDefault="00FB2AB6" w:rsidP="00FB2AB6">
      <w:pPr>
        <w:pStyle w:val="Akapitzlist"/>
        <w:numPr>
          <w:ilvl w:val="0"/>
          <w:numId w:val="43"/>
        </w:numPr>
        <w:spacing w:after="0" w:line="240" w:lineRule="auto"/>
        <w:jc w:val="both"/>
        <w:rPr>
          <w:rFonts w:ascii="Century Gothic" w:hAnsi="Century Gothic" w:cs="Times New Roman"/>
          <w:sz w:val="20"/>
          <w:szCs w:val="20"/>
        </w:rPr>
      </w:pPr>
      <w:r w:rsidRPr="00660222">
        <w:rPr>
          <w:rFonts w:ascii="Century Gothic" w:hAnsi="Century Gothic" w:cs="Times New Roman"/>
          <w:sz w:val="20"/>
          <w:szCs w:val="20"/>
        </w:rPr>
        <w:t>Drzwi przednie</w:t>
      </w:r>
      <w:r w:rsidRPr="00660222">
        <w:rPr>
          <w:rFonts w:ascii="Century Gothic" w:hAnsi="Century Gothic" w:cs="Times New Roman"/>
          <w:sz w:val="20"/>
          <w:szCs w:val="20"/>
        </w:rPr>
        <w:tab/>
      </w:r>
      <w:r>
        <w:rPr>
          <w:rFonts w:ascii="Century Gothic" w:hAnsi="Century Gothic" w:cs="Times New Roman"/>
          <w:sz w:val="20"/>
          <w:szCs w:val="20"/>
        </w:rPr>
        <w:t xml:space="preserve">: </w:t>
      </w:r>
      <w:r w:rsidRPr="00660222">
        <w:rPr>
          <w:rFonts w:ascii="Century Gothic" w:hAnsi="Century Gothic" w:cs="Times New Roman"/>
          <w:sz w:val="20"/>
          <w:szCs w:val="20"/>
        </w:rPr>
        <w:t>przeszklone - zamykane na klucz</w:t>
      </w:r>
    </w:p>
    <w:p w14:paraId="6D4D7450" w14:textId="77777777" w:rsidR="00FB2AB6" w:rsidRPr="00660222" w:rsidRDefault="00FB2AB6" w:rsidP="00FB2AB6">
      <w:pPr>
        <w:pStyle w:val="Akapitzlist"/>
        <w:numPr>
          <w:ilvl w:val="0"/>
          <w:numId w:val="43"/>
        </w:numPr>
        <w:spacing w:after="0" w:line="240" w:lineRule="auto"/>
        <w:jc w:val="both"/>
        <w:rPr>
          <w:rFonts w:ascii="Century Gothic" w:hAnsi="Century Gothic" w:cs="Times New Roman"/>
          <w:sz w:val="20"/>
          <w:szCs w:val="20"/>
        </w:rPr>
      </w:pPr>
      <w:r w:rsidRPr="00660222">
        <w:rPr>
          <w:rFonts w:ascii="Century Gothic" w:hAnsi="Century Gothic" w:cs="Times New Roman"/>
          <w:sz w:val="20"/>
          <w:szCs w:val="20"/>
        </w:rPr>
        <w:t>Drzwi tylne</w:t>
      </w:r>
      <w:r>
        <w:rPr>
          <w:rFonts w:ascii="Century Gothic" w:hAnsi="Century Gothic" w:cs="Times New Roman"/>
          <w:sz w:val="20"/>
          <w:szCs w:val="20"/>
        </w:rPr>
        <w:t xml:space="preserve">: </w:t>
      </w:r>
      <w:r w:rsidRPr="00660222">
        <w:rPr>
          <w:rFonts w:ascii="Century Gothic" w:hAnsi="Century Gothic" w:cs="Times New Roman"/>
          <w:sz w:val="20"/>
          <w:szCs w:val="20"/>
        </w:rPr>
        <w:t>stalowe - zamykane na klucz</w:t>
      </w:r>
    </w:p>
    <w:p w14:paraId="4F7402B2" w14:textId="77777777" w:rsidR="00FB2AB6" w:rsidRDefault="00FB2AB6" w:rsidP="00FB2AB6">
      <w:pPr>
        <w:pStyle w:val="Akapitzlist"/>
        <w:numPr>
          <w:ilvl w:val="0"/>
          <w:numId w:val="43"/>
        </w:numPr>
        <w:spacing w:after="0" w:line="240" w:lineRule="auto"/>
        <w:jc w:val="both"/>
        <w:rPr>
          <w:rFonts w:ascii="Century Gothic" w:hAnsi="Century Gothic" w:cs="Times New Roman"/>
          <w:sz w:val="20"/>
          <w:szCs w:val="20"/>
        </w:rPr>
      </w:pPr>
      <w:r w:rsidRPr="00660222">
        <w:rPr>
          <w:rFonts w:ascii="Century Gothic" w:hAnsi="Century Gothic" w:cs="Times New Roman"/>
          <w:sz w:val="20"/>
          <w:szCs w:val="20"/>
        </w:rPr>
        <w:t>Osłony boczne</w:t>
      </w:r>
      <w:r>
        <w:rPr>
          <w:rFonts w:ascii="Century Gothic" w:hAnsi="Century Gothic" w:cs="Times New Roman"/>
          <w:sz w:val="20"/>
          <w:szCs w:val="20"/>
        </w:rPr>
        <w:t xml:space="preserve">: </w:t>
      </w:r>
      <w:r w:rsidRPr="00660222">
        <w:rPr>
          <w:rFonts w:ascii="Century Gothic" w:hAnsi="Century Gothic" w:cs="Times New Roman"/>
          <w:sz w:val="20"/>
          <w:szCs w:val="20"/>
        </w:rPr>
        <w:t>stalowe - zamykane na klucz</w:t>
      </w:r>
    </w:p>
    <w:p w14:paraId="30983437" w14:textId="77777777" w:rsidR="00FB2AB6" w:rsidRDefault="00FB2AB6" w:rsidP="00FB2AB6">
      <w:pPr>
        <w:pStyle w:val="Akapitzlist"/>
        <w:numPr>
          <w:ilvl w:val="0"/>
          <w:numId w:val="43"/>
        </w:numPr>
        <w:spacing w:after="0" w:line="240" w:lineRule="auto"/>
        <w:jc w:val="both"/>
        <w:rPr>
          <w:rFonts w:ascii="Century Gothic" w:hAnsi="Century Gothic" w:cs="Times New Roman"/>
          <w:sz w:val="20"/>
          <w:szCs w:val="20"/>
        </w:rPr>
      </w:pPr>
      <w:r w:rsidRPr="00660222">
        <w:rPr>
          <w:rFonts w:ascii="Century Gothic" w:hAnsi="Century Gothic" w:cs="Times New Roman"/>
          <w:sz w:val="20"/>
          <w:szCs w:val="20"/>
        </w:rPr>
        <w:t>Maksymalny kąt otwarcia drzwi 235 stopni</w:t>
      </w:r>
    </w:p>
    <w:p w14:paraId="5A17FBBE" w14:textId="6F05A817" w:rsidR="00FB2AB6" w:rsidRDefault="00FB2AB6" w:rsidP="00FB2AB6">
      <w:pPr>
        <w:pStyle w:val="Akapitzlist"/>
        <w:numPr>
          <w:ilvl w:val="0"/>
          <w:numId w:val="43"/>
        </w:numPr>
        <w:spacing w:after="0" w:line="240" w:lineRule="auto"/>
        <w:jc w:val="both"/>
        <w:rPr>
          <w:rFonts w:ascii="Century Gothic" w:hAnsi="Century Gothic" w:cs="Times New Roman"/>
          <w:sz w:val="20"/>
          <w:szCs w:val="20"/>
        </w:rPr>
      </w:pPr>
      <w:r w:rsidRPr="00660222">
        <w:rPr>
          <w:rFonts w:ascii="Century Gothic" w:hAnsi="Century Gothic" w:cs="Times New Roman"/>
          <w:sz w:val="20"/>
          <w:szCs w:val="20"/>
        </w:rPr>
        <w:t>Trzy dzielone przepusty kablowe umieszczone z góry i dwa dzielone z dołu</w:t>
      </w:r>
    </w:p>
    <w:p w14:paraId="470E5BFD" w14:textId="4F5E0AC0" w:rsidR="00E1667B" w:rsidRDefault="00E1667B" w:rsidP="00E1667B">
      <w:pPr>
        <w:spacing w:after="0" w:line="240" w:lineRule="auto"/>
        <w:jc w:val="both"/>
        <w:rPr>
          <w:rFonts w:ascii="Century Gothic" w:hAnsi="Century Gothic" w:cs="Times New Roman"/>
          <w:sz w:val="20"/>
          <w:szCs w:val="20"/>
        </w:rPr>
      </w:pPr>
    </w:p>
    <w:p w14:paraId="65CF500C" w14:textId="5D3ED691" w:rsidR="00E1667B" w:rsidRDefault="00E1667B" w:rsidP="00E1667B">
      <w:pPr>
        <w:spacing w:after="0" w:line="240" w:lineRule="auto"/>
        <w:jc w:val="both"/>
        <w:rPr>
          <w:rFonts w:ascii="Century Gothic" w:hAnsi="Century Gothic" w:cs="Times New Roman"/>
          <w:sz w:val="20"/>
          <w:szCs w:val="20"/>
        </w:rPr>
      </w:pPr>
    </w:p>
    <w:p w14:paraId="5E74F2AF" w14:textId="51BC7EBF" w:rsidR="00E1667B" w:rsidRPr="00784C66" w:rsidRDefault="00E1667B" w:rsidP="00E1667B">
      <w:pPr>
        <w:spacing w:after="0" w:line="360" w:lineRule="auto"/>
        <w:jc w:val="both"/>
        <w:rPr>
          <w:rFonts w:ascii="Century Gothic" w:hAnsi="Century Gothic" w:cs="Times New Roman"/>
          <w:b/>
          <w:sz w:val="20"/>
          <w:szCs w:val="20"/>
        </w:rPr>
      </w:pPr>
      <w:r w:rsidRPr="00784C66">
        <w:rPr>
          <w:rFonts w:ascii="Century Gothic" w:hAnsi="Century Gothic" w:cs="Times New Roman"/>
          <w:b/>
          <w:sz w:val="20"/>
          <w:szCs w:val="20"/>
        </w:rPr>
        <w:t>Dane techniczne</w:t>
      </w:r>
      <w:r>
        <w:rPr>
          <w:rFonts w:ascii="Century Gothic" w:hAnsi="Century Gothic" w:cs="Times New Roman"/>
          <w:b/>
          <w:sz w:val="20"/>
          <w:szCs w:val="20"/>
        </w:rPr>
        <w:t xml:space="preserve"> urządzenia aktywnego</w:t>
      </w:r>
    </w:p>
    <w:p w14:paraId="4EBA5C54" w14:textId="77777777" w:rsidR="00E1667B" w:rsidRDefault="00E1667B" w:rsidP="00E1667B">
      <w:pPr>
        <w:spacing w:after="0" w:line="240" w:lineRule="auto"/>
        <w:jc w:val="both"/>
        <w:rPr>
          <w:rFonts w:ascii="Century Gothic" w:hAnsi="Century Gothic" w:cs="Times New Roman"/>
          <w:sz w:val="20"/>
          <w:szCs w:val="20"/>
        </w:rPr>
      </w:pPr>
    </w:p>
    <w:p w14:paraId="52E1AD8D" w14:textId="7063C3B2" w:rsidR="00E1667B" w:rsidRPr="00E1667B" w:rsidRDefault="00E1667B" w:rsidP="00E1667B">
      <w:pPr>
        <w:numPr>
          <w:ilvl w:val="0"/>
          <w:numId w:val="45"/>
        </w:numPr>
        <w:spacing w:after="0" w:line="240" w:lineRule="auto"/>
        <w:jc w:val="both"/>
        <w:rPr>
          <w:rFonts w:ascii="Century Gothic" w:hAnsi="Century Gothic" w:cs="Times New Roman"/>
          <w:sz w:val="20"/>
          <w:szCs w:val="20"/>
        </w:rPr>
      </w:pPr>
      <w:r w:rsidRPr="00E1667B">
        <w:rPr>
          <w:rFonts w:ascii="Century Gothic" w:hAnsi="Century Gothic" w:cs="Times New Roman"/>
          <w:sz w:val="20"/>
          <w:szCs w:val="20"/>
        </w:rPr>
        <w:lastRenderedPageBreak/>
        <w:t>Klasyfikacja:</w:t>
      </w:r>
      <w:r>
        <w:rPr>
          <w:rFonts w:ascii="Century Gothic" w:hAnsi="Century Gothic" w:cs="Times New Roman"/>
          <w:sz w:val="20"/>
          <w:szCs w:val="20"/>
        </w:rPr>
        <w:t xml:space="preserve"> </w:t>
      </w:r>
      <w:r w:rsidRPr="00E1667B">
        <w:rPr>
          <w:rFonts w:ascii="Century Gothic" w:hAnsi="Century Gothic" w:cs="Times New Roman"/>
          <w:sz w:val="20"/>
          <w:szCs w:val="20"/>
        </w:rPr>
        <w:t>Przełącznik dostępowy warstwy 2</w:t>
      </w:r>
    </w:p>
    <w:p w14:paraId="36CBE2E6" w14:textId="77777777" w:rsidR="00E1667B" w:rsidRPr="00E1667B" w:rsidRDefault="00E1667B" w:rsidP="00E1667B">
      <w:pPr>
        <w:numPr>
          <w:ilvl w:val="0"/>
          <w:numId w:val="45"/>
        </w:numPr>
        <w:spacing w:after="0" w:line="240" w:lineRule="auto"/>
        <w:jc w:val="both"/>
        <w:rPr>
          <w:rFonts w:ascii="Century Gothic" w:hAnsi="Century Gothic" w:cs="Times New Roman"/>
          <w:sz w:val="20"/>
          <w:szCs w:val="20"/>
        </w:rPr>
      </w:pPr>
      <w:r w:rsidRPr="00E1667B">
        <w:rPr>
          <w:rFonts w:ascii="Century Gothic" w:hAnsi="Century Gothic" w:cs="Times New Roman"/>
          <w:sz w:val="20"/>
          <w:szCs w:val="20"/>
        </w:rPr>
        <w:t>Ilość portów:48x 10/100/1000Base-T RJ45 + 4x 100/1000Base-X SFP</w:t>
      </w:r>
    </w:p>
    <w:p w14:paraId="46CC61E1" w14:textId="77777777" w:rsidR="00E1667B" w:rsidRPr="00E1667B" w:rsidRDefault="00E1667B" w:rsidP="00E1667B">
      <w:pPr>
        <w:numPr>
          <w:ilvl w:val="0"/>
          <w:numId w:val="45"/>
        </w:numPr>
        <w:spacing w:after="0" w:line="240" w:lineRule="auto"/>
        <w:jc w:val="both"/>
        <w:rPr>
          <w:rFonts w:ascii="Century Gothic" w:hAnsi="Century Gothic" w:cs="Times New Roman"/>
          <w:sz w:val="20"/>
          <w:szCs w:val="20"/>
        </w:rPr>
      </w:pPr>
      <w:r w:rsidRPr="00E1667B">
        <w:rPr>
          <w:rFonts w:ascii="Century Gothic" w:hAnsi="Century Gothic" w:cs="Times New Roman"/>
          <w:sz w:val="20"/>
          <w:szCs w:val="20"/>
        </w:rPr>
        <w:t xml:space="preserve">Matryca Przełączająca:104 </w:t>
      </w:r>
      <w:proofErr w:type="spellStart"/>
      <w:r w:rsidRPr="00E1667B">
        <w:rPr>
          <w:rFonts w:ascii="Century Gothic" w:hAnsi="Century Gothic" w:cs="Times New Roman"/>
          <w:sz w:val="20"/>
          <w:szCs w:val="20"/>
        </w:rPr>
        <w:t>Gb</w:t>
      </w:r>
      <w:proofErr w:type="spellEnd"/>
      <w:r w:rsidRPr="00E1667B">
        <w:rPr>
          <w:rFonts w:ascii="Century Gothic" w:hAnsi="Century Gothic" w:cs="Times New Roman"/>
          <w:sz w:val="20"/>
          <w:szCs w:val="20"/>
        </w:rPr>
        <w:t>/s</w:t>
      </w:r>
    </w:p>
    <w:p w14:paraId="29D3C3CA" w14:textId="77777777" w:rsidR="00E1667B" w:rsidRPr="00E1667B" w:rsidRDefault="00E1667B" w:rsidP="00E1667B">
      <w:pPr>
        <w:numPr>
          <w:ilvl w:val="0"/>
          <w:numId w:val="45"/>
        </w:numPr>
        <w:spacing w:after="0" w:line="240" w:lineRule="auto"/>
        <w:jc w:val="both"/>
        <w:rPr>
          <w:rFonts w:ascii="Century Gothic" w:hAnsi="Century Gothic" w:cs="Times New Roman"/>
          <w:sz w:val="20"/>
          <w:szCs w:val="20"/>
        </w:rPr>
      </w:pPr>
      <w:r w:rsidRPr="00E1667B">
        <w:rPr>
          <w:rFonts w:ascii="Century Gothic" w:hAnsi="Century Gothic" w:cs="Times New Roman"/>
          <w:sz w:val="20"/>
          <w:szCs w:val="20"/>
        </w:rPr>
        <w:t xml:space="preserve">Przepustowość:78 </w:t>
      </w:r>
      <w:proofErr w:type="spellStart"/>
      <w:r w:rsidRPr="00E1667B">
        <w:rPr>
          <w:rFonts w:ascii="Century Gothic" w:hAnsi="Century Gothic" w:cs="Times New Roman"/>
          <w:sz w:val="20"/>
          <w:szCs w:val="20"/>
        </w:rPr>
        <w:t>Mp</w:t>
      </w:r>
      <w:proofErr w:type="spellEnd"/>
      <w:r w:rsidRPr="00E1667B">
        <w:rPr>
          <w:rFonts w:ascii="Century Gothic" w:hAnsi="Century Gothic" w:cs="Times New Roman"/>
          <w:sz w:val="20"/>
          <w:szCs w:val="20"/>
        </w:rPr>
        <w:t>/s</w:t>
      </w:r>
    </w:p>
    <w:p w14:paraId="3C0AE810" w14:textId="77777777" w:rsidR="00E1667B" w:rsidRPr="00E1667B" w:rsidRDefault="00E1667B" w:rsidP="00E1667B">
      <w:pPr>
        <w:numPr>
          <w:ilvl w:val="0"/>
          <w:numId w:val="45"/>
        </w:numPr>
        <w:spacing w:after="0" w:line="240" w:lineRule="auto"/>
        <w:jc w:val="both"/>
        <w:rPr>
          <w:rFonts w:ascii="Century Gothic" w:hAnsi="Century Gothic" w:cs="Times New Roman"/>
          <w:sz w:val="20"/>
          <w:szCs w:val="20"/>
        </w:rPr>
      </w:pPr>
      <w:r w:rsidRPr="00E1667B">
        <w:rPr>
          <w:rFonts w:ascii="Century Gothic" w:hAnsi="Century Gothic" w:cs="Times New Roman"/>
          <w:sz w:val="20"/>
          <w:szCs w:val="20"/>
        </w:rPr>
        <w:t>Bufor pakietów:3 MB (2x 1,5 MB)</w:t>
      </w:r>
    </w:p>
    <w:p w14:paraId="097572D3" w14:textId="77777777" w:rsidR="00E1667B" w:rsidRPr="00E1667B" w:rsidRDefault="00E1667B" w:rsidP="00E1667B">
      <w:pPr>
        <w:numPr>
          <w:ilvl w:val="0"/>
          <w:numId w:val="45"/>
        </w:numPr>
        <w:spacing w:after="0" w:line="240" w:lineRule="auto"/>
        <w:jc w:val="both"/>
        <w:rPr>
          <w:rFonts w:ascii="Century Gothic" w:hAnsi="Century Gothic" w:cs="Times New Roman"/>
          <w:sz w:val="20"/>
          <w:szCs w:val="20"/>
        </w:rPr>
      </w:pPr>
      <w:r w:rsidRPr="00E1667B">
        <w:rPr>
          <w:rFonts w:ascii="Century Gothic" w:hAnsi="Century Gothic" w:cs="Times New Roman"/>
          <w:sz w:val="20"/>
          <w:szCs w:val="20"/>
        </w:rPr>
        <w:t>Ramki jumbo:12 K</w:t>
      </w:r>
    </w:p>
    <w:p w14:paraId="79C2C74A" w14:textId="77777777" w:rsidR="00E1667B" w:rsidRPr="00E1667B" w:rsidRDefault="00E1667B" w:rsidP="00E1667B">
      <w:pPr>
        <w:numPr>
          <w:ilvl w:val="0"/>
          <w:numId w:val="45"/>
        </w:numPr>
        <w:spacing w:after="0" w:line="240" w:lineRule="auto"/>
        <w:jc w:val="both"/>
        <w:rPr>
          <w:rFonts w:ascii="Century Gothic" w:hAnsi="Century Gothic" w:cs="Times New Roman"/>
          <w:sz w:val="20"/>
          <w:szCs w:val="20"/>
        </w:rPr>
      </w:pPr>
      <w:r w:rsidRPr="00E1667B">
        <w:rPr>
          <w:rFonts w:ascii="Century Gothic" w:hAnsi="Century Gothic" w:cs="Times New Roman"/>
          <w:sz w:val="20"/>
          <w:szCs w:val="20"/>
        </w:rPr>
        <w:t>Tablica MAC:16 K</w:t>
      </w:r>
    </w:p>
    <w:p w14:paraId="40645C64" w14:textId="77777777" w:rsidR="00E1667B" w:rsidRPr="00E1667B" w:rsidRDefault="00E1667B" w:rsidP="00E1667B">
      <w:pPr>
        <w:numPr>
          <w:ilvl w:val="0"/>
          <w:numId w:val="45"/>
        </w:numPr>
        <w:spacing w:after="0" w:line="240" w:lineRule="auto"/>
        <w:jc w:val="both"/>
        <w:rPr>
          <w:rFonts w:ascii="Century Gothic" w:hAnsi="Century Gothic" w:cs="Times New Roman"/>
          <w:sz w:val="20"/>
          <w:szCs w:val="20"/>
        </w:rPr>
      </w:pPr>
      <w:r w:rsidRPr="00E1667B">
        <w:rPr>
          <w:rFonts w:ascii="Century Gothic" w:hAnsi="Century Gothic" w:cs="Times New Roman"/>
          <w:sz w:val="20"/>
          <w:szCs w:val="20"/>
        </w:rPr>
        <w:t>Tablica Multicast MAC:1 K</w:t>
      </w:r>
    </w:p>
    <w:p w14:paraId="65394191" w14:textId="77777777" w:rsidR="00E1667B" w:rsidRPr="00E1667B" w:rsidRDefault="00E1667B" w:rsidP="00E1667B">
      <w:pPr>
        <w:numPr>
          <w:ilvl w:val="0"/>
          <w:numId w:val="45"/>
        </w:numPr>
        <w:spacing w:after="0" w:line="240" w:lineRule="auto"/>
        <w:jc w:val="both"/>
        <w:rPr>
          <w:rFonts w:ascii="Century Gothic" w:hAnsi="Century Gothic" w:cs="Times New Roman"/>
          <w:sz w:val="20"/>
          <w:szCs w:val="20"/>
        </w:rPr>
      </w:pPr>
      <w:r w:rsidRPr="00E1667B">
        <w:rPr>
          <w:rFonts w:ascii="Century Gothic" w:hAnsi="Century Gothic" w:cs="Times New Roman"/>
          <w:sz w:val="20"/>
          <w:szCs w:val="20"/>
        </w:rPr>
        <w:t>Tablica ACL:2 K</w:t>
      </w:r>
    </w:p>
    <w:p w14:paraId="60953E53" w14:textId="77777777" w:rsidR="00E1667B" w:rsidRPr="00E1667B" w:rsidRDefault="00E1667B" w:rsidP="00E1667B">
      <w:pPr>
        <w:numPr>
          <w:ilvl w:val="0"/>
          <w:numId w:val="45"/>
        </w:numPr>
        <w:spacing w:after="0" w:line="240" w:lineRule="auto"/>
        <w:jc w:val="both"/>
        <w:rPr>
          <w:rFonts w:ascii="Century Gothic" w:hAnsi="Century Gothic" w:cs="Times New Roman"/>
          <w:sz w:val="20"/>
          <w:szCs w:val="20"/>
        </w:rPr>
      </w:pPr>
      <w:r w:rsidRPr="00E1667B">
        <w:rPr>
          <w:rFonts w:ascii="Century Gothic" w:hAnsi="Century Gothic" w:cs="Times New Roman"/>
          <w:sz w:val="20"/>
          <w:szCs w:val="20"/>
        </w:rPr>
        <w:t>Ilość Interfejsów VLAN (IP):16</w:t>
      </w:r>
    </w:p>
    <w:p w14:paraId="5884F082" w14:textId="77777777" w:rsidR="00E1667B" w:rsidRPr="00E1667B" w:rsidRDefault="00E1667B" w:rsidP="00E1667B">
      <w:pPr>
        <w:numPr>
          <w:ilvl w:val="0"/>
          <w:numId w:val="45"/>
        </w:numPr>
        <w:spacing w:after="0" w:line="240" w:lineRule="auto"/>
        <w:jc w:val="both"/>
        <w:rPr>
          <w:rFonts w:ascii="Century Gothic" w:hAnsi="Century Gothic" w:cs="Times New Roman"/>
          <w:sz w:val="20"/>
          <w:szCs w:val="20"/>
        </w:rPr>
      </w:pPr>
      <w:r w:rsidRPr="00E1667B">
        <w:rPr>
          <w:rFonts w:ascii="Century Gothic" w:hAnsi="Century Gothic" w:cs="Times New Roman"/>
          <w:sz w:val="20"/>
          <w:szCs w:val="20"/>
        </w:rPr>
        <w:t>Taktowanie procesora:700 MHz</w:t>
      </w:r>
    </w:p>
    <w:p w14:paraId="7F0B9CD0" w14:textId="77777777" w:rsidR="00E1667B" w:rsidRPr="00E1667B" w:rsidRDefault="00E1667B" w:rsidP="00E1667B">
      <w:pPr>
        <w:numPr>
          <w:ilvl w:val="0"/>
          <w:numId w:val="45"/>
        </w:numPr>
        <w:spacing w:after="0" w:line="240" w:lineRule="auto"/>
        <w:jc w:val="both"/>
        <w:rPr>
          <w:rFonts w:ascii="Century Gothic" w:hAnsi="Century Gothic" w:cs="Times New Roman"/>
          <w:sz w:val="20"/>
          <w:szCs w:val="20"/>
        </w:rPr>
      </w:pPr>
      <w:r w:rsidRPr="00E1667B">
        <w:rPr>
          <w:rFonts w:ascii="Century Gothic" w:hAnsi="Century Gothic" w:cs="Times New Roman"/>
          <w:sz w:val="20"/>
          <w:szCs w:val="20"/>
        </w:rPr>
        <w:t>Pamięć FLASH:32 MB</w:t>
      </w:r>
    </w:p>
    <w:p w14:paraId="7B8BE5D9" w14:textId="77777777" w:rsidR="00E1667B" w:rsidRPr="00E1667B" w:rsidRDefault="00E1667B" w:rsidP="00E1667B">
      <w:pPr>
        <w:numPr>
          <w:ilvl w:val="0"/>
          <w:numId w:val="45"/>
        </w:numPr>
        <w:spacing w:after="0" w:line="240" w:lineRule="auto"/>
        <w:jc w:val="both"/>
        <w:rPr>
          <w:rFonts w:ascii="Century Gothic" w:hAnsi="Century Gothic" w:cs="Times New Roman"/>
          <w:sz w:val="20"/>
          <w:szCs w:val="20"/>
        </w:rPr>
      </w:pPr>
      <w:r w:rsidRPr="00E1667B">
        <w:rPr>
          <w:rFonts w:ascii="Century Gothic" w:hAnsi="Century Gothic" w:cs="Times New Roman"/>
          <w:sz w:val="20"/>
          <w:szCs w:val="20"/>
        </w:rPr>
        <w:t>Pamięć RAM:128 MB</w:t>
      </w:r>
    </w:p>
    <w:p w14:paraId="40FDB3A3" w14:textId="77777777" w:rsidR="00E1667B" w:rsidRPr="00E1667B" w:rsidRDefault="00E1667B" w:rsidP="00E1667B">
      <w:pPr>
        <w:numPr>
          <w:ilvl w:val="0"/>
          <w:numId w:val="45"/>
        </w:numPr>
        <w:spacing w:after="0" w:line="240" w:lineRule="auto"/>
        <w:jc w:val="both"/>
        <w:rPr>
          <w:rFonts w:ascii="Century Gothic" w:hAnsi="Century Gothic" w:cs="Times New Roman"/>
          <w:sz w:val="20"/>
          <w:szCs w:val="20"/>
        </w:rPr>
      </w:pPr>
      <w:r w:rsidRPr="00E1667B">
        <w:rPr>
          <w:rFonts w:ascii="Century Gothic" w:hAnsi="Century Gothic" w:cs="Times New Roman"/>
          <w:sz w:val="20"/>
          <w:szCs w:val="20"/>
        </w:rPr>
        <w:t xml:space="preserve">Dodatkowe </w:t>
      </w:r>
      <w:proofErr w:type="spellStart"/>
      <w:r w:rsidRPr="00E1667B">
        <w:rPr>
          <w:rFonts w:ascii="Century Gothic" w:hAnsi="Century Gothic" w:cs="Times New Roman"/>
          <w:sz w:val="20"/>
          <w:szCs w:val="20"/>
        </w:rPr>
        <w:t>informacje:Tablica</w:t>
      </w:r>
      <w:proofErr w:type="spellEnd"/>
      <w:r w:rsidRPr="00E1667B">
        <w:rPr>
          <w:rFonts w:ascii="Century Gothic" w:hAnsi="Century Gothic" w:cs="Times New Roman"/>
          <w:sz w:val="20"/>
          <w:szCs w:val="20"/>
        </w:rPr>
        <w:t xml:space="preserve"> adresów MAC współdzielona dla </w:t>
      </w:r>
      <w:proofErr w:type="spellStart"/>
      <w:r w:rsidRPr="00E1667B">
        <w:rPr>
          <w:rFonts w:ascii="Century Gothic" w:hAnsi="Century Gothic" w:cs="Times New Roman"/>
          <w:sz w:val="20"/>
          <w:szCs w:val="20"/>
        </w:rPr>
        <w:t>unicast</w:t>
      </w:r>
      <w:proofErr w:type="spellEnd"/>
      <w:r w:rsidRPr="00E1667B">
        <w:rPr>
          <w:rFonts w:ascii="Century Gothic" w:hAnsi="Century Gothic" w:cs="Times New Roman"/>
          <w:sz w:val="20"/>
          <w:szCs w:val="20"/>
        </w:rPr>
        <w:t xml:space="preserve"> i </w:t>
      </w:r>
      <w:proofErr w:type="spellStart"/>
      <w:r w:rsidRPr="00E1667B">
        <w:rPr>
          <w:rFonts w:ascii="Century Gothic" w:hAnsi="Century Gothic" w:cs="Times New Roman"/>
          <w:sz w:val="20"/>
          <w:szCs w:val="20"/>
        </w:rPr>
        <w:t>multicast</w:t>
      </w:r>
      <w:proofErr w:type="spellEnd"/>
      <w:r w:rsidRPr="00E1667B">
        <w:rPr>
          <w:rFonts w:ascii="Century Gothic" w:hAnsi="Century Gothic" w:cs="Times New Roman"/>
          <w:sz w:val="20"/>
          <w:szCs w:val="20"/>
        </w:rPr>
        <w:t xml:space="preserve"> (w proporcji 1:1)</w:t>
      </w:r>
    </w:p>
    <w:p w14:paraId="5FE14D27" w14:textId="77777777" w:rsidR="00E1667B" w:rsidRPr="00E1667B" w:rsidRDefault="00E1667B" w:rsidP="00E1667B">
      <w:pPr>
        <w:numPr>
          <w:ilvl w:val="0"/>
          <w:numId w:val="45"/>
        </w:numPr>
        <w:spacing w:after="0" w:line="240" w:lineRule="auto"/>
        <w:jc w:val="both"/>
        <w:rPr>
          <w:rFonts w:ascii="Century Gothic" w:hAnsi="Century Gothic" w:cs="Times New Roman"/>
          <w:sz w:val="20"/>
          <w:szCs w:val="20"/>
        </w:rPr>
      </w:pPr>
      <w:r w:rsidRPr="00E1667B">
        <w:rPr>
          <w:rFonts w:ascii="Century Gothic" w:hAnsi="Century Gothic" w:cs="Times New Roman"/>
          <w:sz w:val="20"/>
          <w:szCs w:val="20"/>
        </w:rPr>
        <w:t xml:space="preserve">Funkcje podwyższonej </w:t>
      </w:r>
      <w:proofErr w:type="spellStart"/>
      <w:r w:rsidRPr="00E1667B">
        <w:rPr>
          <w:rFonts w:ascii="Century Gothic" w:hAnsi="Century Gothic" w:cs="Times New Roman"/>
          <w:sz w:val="20"/>
          <w:szCs w:val="20"/>
        </w:rPr>
        <w:t>dostępności:IEEE</w:t>
      </w:r>
      <w:proofErr w:type="spellEnd"/>
      <w:r w:rsidRPr="00E1667B">
        <w:rPr>
          <w:rFonts w:ascii="Century Gothic" w:hAnsi="Century Gothic" w:cs="Times New Roman"/>
          <w:sz w:val="20"/>
          <w:szCs w:val="20"/>
        </w:rPr>
        <w:t xml:space="preserve"> 802.1D STP, 802.1w RSTP, 802.1s MSTP, IEEE 802.3ad LACP, Virtual Cable </w:t>
      </w:r>
      <w:proofErr w:type="spellStart"/>
      <w:r w:rsidRPr="00E1667B">
        <w:rPr>
          <w:rFonts w:ascii="Century Gothic" w:hAnsi="Century Gothic" w:cs="Times New Roman"/>
          <w:sz w:val="20"/>
          <w:szCs w:val="20"/>
        </w:rPr>
        <w:t>Testing</w:t>
      </w:r>
      <w:proofErr w:type="spellEnd"/>
      <w:r w:rsidRPr="00E1667B">
        <w:rPr>
          <w:rFonts w:ascii="Century Gothic" w:hAnsi="Century Gothic" w:cs="Times New Roman"/>
          <w:sz w:val="20"/>
          <w:szCs w:val="20"/>
        </w:rPr>
        <w:t xml:space="preserve">, DDM, LLDP / LLDP-MED, </w:t>
      </w:r>
      <w:proofErr w:type="spellStart"/>
      <w:r w:rsidRPr="00E1667B">
        <w:rPr>
          <w:rFonts w:ascii="Century Gothic" w:hAnsi="Century Gothic" w:cs="Times New Roman"/>
          <w:sz w:val="20"/>
          <w:szCs w:val="20"/>
        </w:rPr>
        <w:t>Loop</w:t>
      </w:r>
      <w:proofErr w:type="spellEnd"/>
      <w:r w:rsidRPr="00E1667B">
        <w:rPr>
          <w:rFonts w:ascii="Century Gothic" w:hAnsi="Century Gothic" w:cs="Times New Roman"/>
          <w:sz w:val="20"/>
          <w:szCs w:val="20"/>
        </w:rPr>
        <w:t xml:space="preserve"> </w:t>
      </w:r>
      <w:proofErr w:type="spellStart"/>
      <w:r w:rsidRPr="00E1667B">
        <w:rPr>
          <w:rFonts w:ascii="Century Gothic" w:hAnsi="Century Gothic" w:cs="Times New Roman"/>
          <w:sz w:val="20"/>
          <w:szCs w:val="20"/>
        </w:rPr>
        <w:t>guard</w:t>
      </w:r>
      <w:proofErr w:type="spellEnd"/>
      <w:r w:rsidRPr="00E1667B">
        <w:rPr>
          <w:rFonts w:ascii="Century Gothic" w:hAnsi="Century Gothic" w:cs="Times New Roman"/>
          <w:sz w:val="20"/>
          <w:szCs w:val="20"/>
        </w:rPr>
        <w:t>, ERPS (ITU-T G.8032)</w:t>
      </w:r>
    </w:p>
    <w:p w14:paraId="6159C24F" w14:textId="77777777" w:rsidR="00E1667B" w:rsidRPr="00E1667B" w:rsidRDefault="00E1667B" w:rsidP="00E1667B">
      <w:pPr>
        <w:numPr>
          <w:ilvl w:val="0"/>
          <w:numId w:val="45"/>
        </w:numPr>
        <w:spacing w:after="0" w:line="240" w:lineRule="auto"/>
        <w:jc w:val="both"/>
        <w:rPr>
          <w:rFonts w:ascii="Century Gothic" w:hAnsi="Century Gothic" w:cs="Times New Roman"/>
          <w:sz w:val="20"/>
          <w:szCs w:val="20"/>
        </w:rPr>
      </w:pPr>
      <w:r w:rsidRPr="00E1667B">
        <w:rPr>
          <w:rFonts w:ascii="Century Gothic" w:hAnsi="Century Gothic" w:cs="Times New Roman"/>
          <w:sz w:val="20"/>
          <w:szCs w:val="20"/>
        </w:rPr>
        <w:t>Kontrola Ruchu:802.1Q 4K VLAN, Port-</w:t>
      </w:r>
      <w:proofErr w:type="spellStart"/>
      <w:r w:rsidRPr="00E1667B">
        <w:rPr>
          <w:rFonts w:ascii="Century Gothic" w:hAnsi="Century Gothic" w:cs="Times New Roman"/>
          <w:sz w:val="20"/>
          <w:szCs w:val="20"/>
        </w:rPr>
        <w:t>based</w:t>
      </w:r>
      <w:proofErr w:type="spellEnd"/>
      <w:r w:rsidRPr="00E1667B">
        <w:rPr>
          <w:rFonts w:ascii="Century Gothic" w:hAnsi="Century Gothic" w:cs="Times New Roman"/>
          <w:sz w:val="20"/>
          <w:szCs w:val="20"/>
        </w:rPr>
        <w:t xml:space="preserve"> VLAN, </w:t>
      </w:r>
      <w:proofErr w:type="spellStart"/>
      <w:r w:rsidRPr="00E1667B">
        <w:rPr>
          <w:rFonts w:ascii="Century Gothic" w:hAnsi="Century Gothic" w:cs="Times New Roman"/>
          <w:sz w:val="20"/>
          <w:szCs w:val="20"/>
        </w:rPr>
        <w:t>Protocol-based</w:t>
      </w:r>
      <w:proofErr w:type="spellEnd"/>
      <w:r w:rsidRPr="00E1667B">
        <w:rPr>
          <w:rFonts w:ascii="Century Gothic" w:hAnsi="Century Gothic" w:cs="Times New Roman"/>
          <w:sz w:val="20"/>
          <w:szCs w:val="20"/>
        </w:rPr>
        <w:t xml:space="preserve"> VLAN, IP </w:t>
      </w:r>
      <w:proofErr w:type="spellStart"/>
      <w:r w:rsidRPr="00E1667B">
        <w:rPr>
          <w:rFonts w:ascii="Century Gothic" w:hAnsi="Century Gothic" w:cs="Times New Roman"/>
          <w:sz w:val="20"/>
          <w:szCs w:val="20"/>
        </w:rPr>
        <w:t>subnet</w:t>
      </w:r>
      <w:proofErr w:type="spellEnd"/>
      <w:r w:rsidRPr="00E1667B">
        <w:rPr>
          <w:rFonts w:ascii="Century Gothic" w:hAnsi="Century Gothic" w:cs="Times New Roman"/>
          <w:sz w:val="20"/>
          <w:szCs w:val="20"/>
        </w:rPr>
        <w:t xml:space="preserve"> </w:t>
      </w:r>
      <w:proofErr w:type="spellStart"/>
      <w:r w:rsidRPr="00E1667B">
        <w:rPr>
          <w:rFonts w:ascii="Century Gothic" w:hAnsi="Century Gothic" w:cs="Times New Roman"/>
          <w:sz w:val="20"/>
          <w:szCs w:val="20"/>
        </w:rPr>
        <w:t>based</w:t>
      </w:r>
      <w:proofErr w:type="spellEnd"/>
      <w:r w:rsidRPr="00E1667B">
        <w:rPr>
          <w:rFonts w:ascii="Century Gothic" w:hAnsi="Century Gothic" w:cs="Times New Roman"/>
          <w:sz w:val="20"/>
          <w:szCs w:val="20"/>
        </w:rPr>
        <w:t xml:space="preserve"> VLAN, Voice VLAN, Mac VLAN, LACP algorytm adresu IP/MAC źródłowego/docelowego (</w:t>
      </w:r>
      <w:proofErr w:type="spellStart"/>
      <w:r w:rsidRPr="00E1667B">
        <w:rPr>
          <w:rFonts w:ascii="Century Gothic" w:hAnsi="Century Gothic" w:cs="Times New Roman"/>
          <w:sz w:val="20"/>
          <w:szCs w:val="20"/>
        </w:rPr>
        <w:t>load</w:t>
      </w:r>
      <w:proofErr w:type="spellEnd"/>
      <w:r w:rsidRPr="00E1667B">
        <w:rPr>
          <w:rFonts w:ascii="Century Gothic" w:hAnsi="Century Gothic" w:cs="Times New Roman"/>
          <w:sz w:val="20"/>
          <w:szCs w:val="20"/>
        </w:rPr>
        <w:t xml:space="preserve"> </w:t>
      </w:r>
      <w:proofErr w:type="spellStart"/>
      <w:r w:rsidRPr="00E1667B">
        <w:rPr>
          <w:rFonts w:ascii="Century Gothic" w:hAnsi="Century Gothic" w:cs="Times New Roman"/>
          <w:sz w:val="20"/>
          <w:szCs w:val="20"/>
        </w:rPr>
        <w:t>balance</w:t>
      </w:r>
      <w:proofErr w:type="spellEnd"/>
      <w:r w:rsidRPr="00E1667B">
        <w:rPr>
          <w:rFonts w:ascii="Century Gothic" w:hAnsi="Century Gothic" w:cs="Times New Roman"/>
          <w:sz w:val="20"/>
          <w:szCs w:val="20"/>
        </w:rPr>
        <w:t xml:space="preserve">), GVRP, 802.1ad </w:t>
      </w:r>
      <w:proofErr w:type="spellStart"/>
      <w:r w:rsidRPr="00E1667B">
        <w:rPr>
          <w:rFonts w:ascii="Century Gothic" w:hAnsi="Century Gothic" w:cs="Times New Roman"/>
          <w:sz w:val="20"/>
          <w:szCs w:val="20"/>
        </w:rPr>
        <w:t>Vlan</w:t>
      </w:r>
      <w:proofErr w:type="spellEnd"/>
      <w:r w:rsidRPr="00E1667B">
        <w:rPr>
          <w:rFonts w:ascii="Century Gothic" w:hAnsi="Century Gothic" w:cs="Times New Roman"/>
          <w:sz w:val="20"/>
          <w:szCs w:val="20"/>
        </w:rPr>
        <w:t xml:space="preserve"> </w:t>
      </w:r>
      <w:proofErr w:type="spellStart"/>
      <w:r w:rsidRPr="00E1667B">
        <w:rPr>
          <w:rFonts w:ascii="Century Gothic" w:hAnsi="Century Gothic" w:cs="Times New Roman"/>
          <w:sz w:val="20"/>
          <w:szCs w:val="20"/>
        </w:rPr>
        <w:t>Stacking</w:t>
      </w:r>
      <w:proofErr w:type="spellEnd"/>
      <w:r w:rsidRPr="00E1667B">
        <w:rPr>
          <w:rFonts w:ascii="Century Gothic" w:hAnsi="Century Gothic" w:cs="Times New Roman"/>
          <w:sz w:val="20"/>
          <w:szCs w:val="20"/>
        </w:rPr>
        <w:t xml:space="preserve"> (</w:t>
      </w:r>
      <w:proofErr w:type="spellStart"/>
      <w:r w:rsidRPr="00E1667B">
        <w:rPr>
          <w:rFonts w:ascii="Century Gothic" w:hAnsi="Century Gothic" w:cs="Times New Roman"/>
          <w:sz w:val="20"/>
          <w:szCs w:val="20"/>
        </w:rPr>
        <w:t>QinQ</w:t>
      </w:r>
      <w:proofErr w:type="spellEnd"/>
      <w:r w:rsidRPr="00E1667B">
        <w:rPr>
          <w:rFonts w:ascii="Century Gothic" w:hAnsi="Century Gothic" w:cs="Times New Roman"/>
          <w:sz w:val="20"/>
          <w:szCs w:val="20"/>
        </w:rPr>
        <w:t xml:space="preserve">), </w:t>
      </w:r>
      <w:proofErr w:type="spellStart"/>
      <w:r w:rsidRPr="00E1667B">
        <w:rPr>
          <w:rFonts w:ascii="Century Gothic" w:hAnsi="Century Gothic" w:cs="Times New Roman"/>
          <w:sz w:val="20"/>
          <w:szCs w:val="20"/>
        </w:rPr>
        <w:t>Selective</w:t>
      </w:r>
      <w:proofErr w:type="spellEnd"/>
      <w:r w:rsidRPr="00E1667B">
        <w:rPr>
          <w:rFonts w:ascii="Century Gothic" w:hAnsi="Century Gothic" w:cs="Times New Roman"/>
          <w:sz w:val="20"/>
          <w:szCs w:val="20"/>
        </w:rPr>
        <w:t xml:space="preserve"> </w:t>
      </w:r>
      <w:proofErr w:type="spellStart"/>
      <w:r w:rsidRPr="00E1667B">
        <w:rPr>
          <w:rFonts w:ascii="Century Gothic" w:hAnsi="Century Gothic" w:cs="Times New Roman"/>
          <w:sz w:val="20"/>
          <w:szCs w:val="20"/>
        </w:rPr>
        <w:t>QinQ</w:t>
      </w:r>
      <w:proofErr w:type="spellEnd"/>
      <w:r w:rsidRPr="00E1667B">
        <w:rPr>
          <w:rFonts w:ascii="Century Gothic" w:hAnsi="Century Gothic" w:cs="Times New Roman"/>
          <w:sz w:val="20"/>
          <w:szCs w:val="20"/>
        </w:rPr>
        <w:t xml:space="preserve">, </w:t>
      </w:r>
      <w:proofErr w:type="spellStart"/>
      <w:r w:rsidRPr="00E1667B">
        <w:rPr>
          <w:rFonts w:ascii="Century Gothic" w:hAnsi="Century Gothic" w:cs="Times New Roman"/>
          <w:sz w:val="20"/>
          <w:szCs w:val="20"/>
        </w:rPr>
        <w:t>Flexible</w:t>
      </w:r>
      <w:proofErr w:type="spellEnd"/>
      <w:r w:rsidRPr="00E1667B">
        <w:rPr>
          <w:rFonts w:ascii="Century Gothic" w:hAnsi="Century Gothic" w:cs="Times New Roman"/>
          <w:sz w:val="20"/>
          <w:szCs w:val="20"/>
        </w:rPr>
        <w:t xml:space="preserve"> </w:t>
      </w:r>
      <w:proofErr w:type="spellStart"/>
      <w:r w:rsidRPr="00E1667B">
        <w:rPr>
          <w:rFonts w:ascii="Century Gothic" w:hAnsi="Century Gothic" w:cs="Times New Roman"/>
          <w:sz w:val="20"/>
          <w:szCs w:val="20"/>
        </w:rPr>
        <w:t>QinQ</w:t>
      </w:r>
      <w:proofErr w:type="spellEnd"/>
    </w:p>
    <w:p w14:paraId="4B80352D" w14:textId="77777777" w:rsidR="00E1667B" w:rsidRPr="00E1667B" w:rsidRDefault="00E1667B" w:rsidP="00E1667B">
      <w:pPr>
        <w:numPr>
          <w:ilvl w:val="0"/>
          <w:numId w:val="45"/>
        </w:numPr>
        <w:spacing w:after="0" w:line="240" w:lineRule="auto"/>
        <w:jc w:val="both"/>
        <w:rPr>
          <w:rFonts w:ascii="Century Gothic" w:hAnsi="Century Gothic" w:cs="Times New Roman"/>
          <w:sz w:val="20"/>
          <w:szCs w:val="20"/>
        </w:rPr>
      </w:pPr>
      <w:proofErr w:type="spellStart"/>
      <w:r w:rsidRPr="00E1667B">
        <w:rPr>
          <w:rFonts w:ascii="Century Gothic" w:hAnsi="Century Gothic" w:cs="Times New Roman"/>
          <w:sz w:val="20"/>
          <w:szCs w:val="20"/>
        </w:rPr>
        <w:t>Bezpieczeństwo:Layer</w:t>
      </w:r>
      <w:proofErr w:type="spellEnd"/>
      <w:r w:rsidRPr="00E1667B">
        <w:rPr>
          <w:rFonts w:ascii="Century Gothic" w:hAnsi="Century Gothic" w:cs="Times New Roman"/>
          <w:sz w:val="20"/>
          <w:szCs w:val="20"/>
        </w:rPr>
        <w:t xml:space="preserve"> 2 MAC </w:t>
      </w:r>
      <w:proofErr w:type="spellStart"/>
      <w:r w:rsidRPr="00E1667B">
        <w:rPr>
          <w:rFonts w:ascii="Century Gothic" w:hAnsi="Century Gothic" w:cs="Times New Roman"/>
          <w:sz w:val="20"/>
          <w:szCs w:val="20"/>
        </w:rPr>
        <w:t>filtering</w:t>
      </w:r>
      <w:proofErr w:type="spellEnd"/>
      <w:r w:rsidRPr="00E1667B">
        <w:rPr>
          <w:rFonts w:ascii="Century Gothic" w:hAnsi="Century Gothic" w:cs="Times New Roman"/>
          <w:sz w:val="20"/>
          <w:szCs w:val="20"/>
        </w:rPr>
        <w:t xml:space="preserve">, BPDU </w:t>
      </w:r>
      <w:proofErr w:type="spellStart"/>
      <w:r w:rsidRPr="00E1667B">
        <w:rPr>
          <w:rFonts w:ascii="Century Gothic" w:hAnsi="Century Gothic" w:cs="Times New Roman"/>
          <w:sz w:val="20"/>
          <w:szCs w:val="20"/>
        </w:rPr>
        <w:t>Tunnel</w:t>
      </w:r>
      <w:proofErr w:type="spellEnd"/>
      <w:r w:rsidRPr="00E1667B">
        <w:rPr>
          <w:rFonts w:ascii="Century Gothic" w:hAnsi="Century Gothic" w:cs="Times New Roman"/>
          <w:sz w:val="20"/>
          <w:szCs w:val="20"/>
        </w:rPr>
        <w:t xml:space="preserve">, Uwierzytelnienie I autoryzacja logowania poprzez RADIUS and TACACS+, TACACS+ </w:t>
      </w:r>
      <w:proofErr w:type="spellStart"/>
      <w:r w:rsidRPr="00E1667B">
        <w:rPr>
          <w:rFonts w:ascii="Century Gothic" w:hAnsi="Century Gothic" w:cs="Times New Roman"/>
          <w:sz w:val="20"/>
          <w:szCs w:val="20"/>
        </w:rPr>
        <w:t>accounting</w:t>
      </w:r>
      <w:proofErr w:type="spellEnd"/>
      <w:r w:rsidRPr="00E1667B">
        <w:rPr>
          <w:rFonts w:ascii="Century Gothic" w:hAnsi="Century Gothic" w:cs="Times New Roman"/>
          <w:sz w:val="20"/>
          <w:szCs w:val="20"/>
        </w:rPr>
        <w:t xml:space="preserve">/ auditing, SSH v1/v2, DHCP/DHCPv6 </w:t>
      </w:r>
      <w:proofErr w:type="spellStart"/>
      <w:r w:rsidRPr="00E1667B">
        <w:rPr>
          <w:rFonts w:ascii="Century Gothic" w:hAnsi="Century Gothic" w:cs="Times New Roman"/>
          <w:sz w:val="20"/>
          <w:szCs w:val="20"/>
        </w:rPr>
        <w:t>snooping</w:t>
      </w:r>
      <w:proofErr w:type="spellEnd"/>
      <w:r w:rsidRPr="00E1667B">
        <w:rPr>
          <w:rFonts w:ascii="Century Gothic" w:hAnsi="Century Gothic" w:cs="Times New Roman"/>
          <w:sz w:val="20"/>
          <w:szCs w:val="20"/>
        </w:rPr>
        <w:t xml:space="preserve">, IP/IPv6 Source </w:t>
      </w:r>
      <w:proofErr w:type="spellStart"/>
      <w:r w:rsidRPr="00E1667B">
        <w:rPr>
          <w:rFonts w:ascii="Century Gothic" w:hAnsi="Century Gothic" w:cs="Times New Roman"/>
          <w:sz w:val="20"/>
          <w:szCs w:val="20"/>
        </w:rPr>
        <w:t>Guard</w:t>
      </w:r>
      <w:proofErr w:type="spellEnd"/>
      <w:r w:rsidRPr="00E1667B">
        <w:rPr>
          <w:rFonts w:ascii="Century Gothic" w:hAnsi="Century Gothic" w:cs="Times New Roman"/>
          <w:sz w:val="20"/>
          <w:szCs w:val="20"/>
        </w:rPr>
        <w:t xml:space="preserve">, Port </w:t>
      </w:r>
      <w:proofErr w:type="spellStart"/>
      <w:r w:rsidRPr="00E1667B">
        <w:rPr>
          <w:rFonts w:ascii="Century Gothic" w:hAnsi="Century Gothic" w:cs="Times New Roman"/>
          <w:sz w:val="20"/>
          <w:szCs w:val="20"/>
        </w:rPr>
        <w:t>security</w:t>
      </w:r>
      <w:proofErr w:type="spellEnd"/>
      <w:r w:rsidRPr="00E1667B">
        <w:rPr>
          <w:rFonts w:ascii="Century Gothic" w:hAnsi="Century Gothic" w:cs="Times New Roman"/>
          <w:sz w:val="20"/>
          <w:szCs w:val="20"/>
        </w:rPr>
        <w:t>, IEEE 802.1x port-</w:t>
      </w:r>
      <w:proofErr w:type="spellStart"/>
      <w:r w:rsidRPr="00E1667B">
        <w:rPr>
          <w:rFonts w:ascii="Century Gothic" w:hAnsi="Century Gothic" w:cs="Times New Roman"/>
          <w:sz w:val="20"/>
          <w:szCs w:val="20"/>
        </w:rPr>
        <w:t>based</w:t>
      </w:r>
      <w:proofErr w:type="spellEnd"/>
      <w:r w:rsidRPr="00E1667B">
        <w:rPr>
          <w:rFonts w:ascii="Century Gothic" w:hAnsi="Century Gothic" w:cs="Times New Roman"/>
          <w:sz w:val="20"/>
          <w:szCs w:val="20"/>
        </w:rPr>
        <w:t xml:space="preserve"> / mac-</w:t>
      </w:r>
      <w:proofErr w:type="spellStart"/>
      <w:r w:rsidRPr="00E1667B">
        <w:rPr>
          <w:rFonts w:ascii="Century Gothic" w:hAnsi="Century Gothic" w:cs="Times New Roman"/>
          <w:sz w:val="20"/>
          <w:szCs w:val="20"/>
        </w:rPr>
        <w:t>based</w:t>
      </w:r>
      <w:proofErr w:type="spellEnd"/>
    </w:p>
    <w:p w14:paraId="1084EF72" w14:textId="77777777" w:rsidR="00E1667B" w:rsidRPr="00E1667B" w:rsidRDefault="00E1667B" w:rsidP="00E1667B">
      <w:pPr>
        <w:numPr>
          <w:ilvl w:val="0"/>
          <w:numId w:val="45"/>
        </w:numPr>
        <w:spacing w:after="0" w:line="240" w:lineRule="auto"/>
        <w:jc w:val="both"/>
        <w:rPr>
          <w:rFonts w:ascii="Century Gothic" w:hAnsi="Century Gothic" w:cs="Times New Roman"/>
          <w:sz w:val="20"/>
          <w:szCs w:val="20"/>
        </w:rPr>
      </w:pPr>
      <w:r w:rsidRPr="00E1667B">
        <w:rPr>
          <w:rFonts w:ascii="Century Gothic" w:hAnsi="Century Gothic" w:cs="Times New Roman"/>
          <w:sz w:val="20"/>
          <w:szCs w:val="20"/>
        </w:rPr>
        <w:t xml:space="preserve">QoS:802.1p - 8 </w:t>
      </w:r>
      <w:proofErr w:type="spellStart"/>
      <w:r w:rsidRPr="00E1667B">
        <w:rPr>
          <w:rFonts w:ascii="Century Gothic" w:hAnsi="Century Gothic" w:cs="Times New Roman"/>
          <w:sz w:val="20"/>
          <w:szCs w:val="20"/>
        </w:rPr>
        <w:t>Priority</w:t>
      </w:r>
      <w:proofErr w:type="spellEnd"/>
      <w:r w:rsidRPr="00E1667B">
        <w:rPr>
          <w:rFonts w:ascii="Century Gothic" w:hAnsi="Century Gothic" w:cs="Times New Roman"/>
          <w:sz w:val="20"/>
          <w:szCs w:val="20"/>
        </w:rPr>
        <w:t xml:space="preserve"> </w:t>
      </w:r>
      <w:proofErr w:type="spellStart"/>
      <w:r w:rsidRPr="00E1667B">
        <w:rPr>
          <w:rFonts w:ascii="Century Gothic" w:hAnsi="Century Gothic" w:cs="Times New Roman"/>
          <w:sz w:val="20"/>
          <w:szCs w:val="20"/>
        </w:rPr>
        <w:t>Queues</w:t>
      </w:r>
      <w:proofErr w:type="spellEnd"/>
      <w:r w:rsidRPr="00E1667B">
        <w:rPr>
          <w:rFonts w:ascii="Century Gothic" w:hAnsi="Century Gothic" w:cs="Times New Roman"/>
          <w:sz w:val="20"/>
          <w:szCs w:val="20"/>
        </w:rPr>
        <w:t xml:space="preserve"> per Port, 802.1p </w:t>
      </w:r>
      <w:proofErr w:type="spellStart"/>
      <w:r w:rsidRPr="00E1667B">
        <w:rPr>
          <w:rFonts w:ascii="Century Gothic" w:hAnsi="Century Gothic" w:cs="Times New Roman"/>
          <w:sz w:val="20"/>
          <w:szCs w:val="20"/>
        </w:rPr>
        <w:t>Queuing</w:t>
      </w:r>
      <w:proofErr w:type="spellEnd"/>
      <w:r w:rsidRPr="00E1667B">
        <w:rPr>
          <w:rFonts w:ascii="Century Gothic" w:hAnsi="Century Gothic" w:cs="Times New Roman"/>
          <w:sz w:val="20"/>
          <w:szCs w:val="20"/>
        </w:rPr>
        <w:t xml:space="preserve"> </w:t>
      </w:r>
      <w:proofErr w:type="spellStart"/>
      <w:r w:rsidRPr="00E1667B">
        <w:rPr>
          <w:rFonts w:ascii="Century Gothic" w:hAnsi="Century Gothic" w:cs="Times New Roman"/>
          <w:sz w:val="20"/>
          <w:szCs w:val="20"/>
        </w:rPr>
        <w:t>method</w:t>
      </w:r>
      <w:proofErr w:type="spellEnd"/>
      <w:r w:rsidRPr="00E1667B">
        <w:rPr>
          <w:rFonts w:ascii="Century Gothic" w:hAnsi="Century Gothic" w:cs="Times New Roman"/>
          <w:sz w:val="20"/>
          <w:szCs w:val="20"/>
        </w:rPr>
        <w:t xml:space="preserve">, </w:t>
      </w:r>
      <w:proofErr w:type="spellStart"/>
      <w:r w:rsidRPr="00E1667B">
        <w:rPr>
          <w:rFonts w:ascii="Century Gothic" w:hAnsi="Century Gothic" w:cs="Times New Roman"/>
          <w:sz w:val="20"/>
          <w:szCs w:val="20"/>
        </w:rPr>
        <w:t>Trusted</w:t>
      </w:r>
      <w:proofErr w:type="spellEnd"/>
      <w:r w:rsidRPr="00E1667B">
        <w:rPr>
          <w:rFonts w:ascii="Century Gothic" w:hAnsi="Century Gothic" w:cs="Times New Roman"/>
          <w:sz w:val="20"/>
          <w:szCs w:val="20"/>
        </w:rPr>
        <w:t xml:space="preserve"> COS/TOS/IP </w:t>
      </w:r>
      <w:proofErr w:type="spellStart"/>
      <w:r w:rsidRPr="00E1667B">
        <w:rPr>
          <w:rFonts w:ascii="Century Gothic" w:hAnsi="Century Gothic" w:cs="Times New Roman"/>
          <w:sz w:val="20"/>
          <w:szCs w:val="20"/>
        </w:rPr>
        <w:t>Precedence</w:t>
      </w:r>
      <w:proofErr w:type="spellEnd"/>
      <w:r w:rsidRPr="00E1667B">
        <w:rPr>
          <w:rFonts w:ascii="Century Gothic" w:hAnsi="Century Gothic" w:cs="Times New Roman"/>
          <w:sz w:val="20"/>
          <w:szCs w:val="20"/>
        </w:rPr>
        <w:t xml:space="preserve">/DSCP/Port </w:t>
      </w:r>
      <w:proofErr w:type="spellStart"/>
      <w:r w:rsidRPr="00E1667B">
        <w:rPr>
          <w:rFonts w:ascii="Century Gothic" w:hAnsi="Century Gothic" w:cs="Times New Roman"/>
          <w:sz w:val="20"/>
          <w:szCs w:val="20"/>
        </w:rPr>
        <w:t>number</w:t>
      </w:r>
      <w:proofErr w:type="spellEnd"/>
      <w:r w:rsidRPr="00E1667B">
        <w:rPr>
          <w:rFonts w:ascii="Century Gothic" w:hAnsi="Century Gothic" w:cs="Times New Roman"/>
          <w:sz w:val="20"/>
          <w:szCs w:val="20"/>
        </w:rPr>
        <w:t xml:space="preserve">, Broadcast </w:t>
      </w:r>
      <w:proofErr w:type="spellStart"/>
      <w:r w:rsidRPr="00E1667B">
        <w:rPr>
          <w:rFonts w:ascii="Century Gothic" w:hAnsi="Century Gothic" w:cs="Times New Roman"/>
          <w:sz w:val="20"/>
          <w:szCs w:val="20"/>
        </w:rPr>
        <w:t>Storm</w:t>
      </w:r>
      <w:proofErr w:type="spellEnd"/>
      <w:r w:rsidRPr="00E1667B">
        <w:rPr>
          <w:rFonts w:ascii="Century Gothic" w:hAnsi="Century Gothic" w:cs="Times New Roman"/>
          <w:sz w:val="20"/>
          <w:szCs w:val="20"/>
        </w:rPr>
        <w:t xml:space="preserve"> Control, </w:t>
      </w:r>
      <w:proofErr w:type="spellStart"/>
      <w:r w:rsidRPr="00E1667B">
        <w:rPr>
          <w:rFonts w:ascii="Century Gothic" w:hAnsi="Century Gothic" w:cs="Times New Roman"/>
          <w:sz w:val="20"/>
          <w:szCs w:val="20"/>
        </w:rPr>
        <w:t>Rate</w:t>
      </w:r>
      <w:proofErr w:type="spellEnd"/>
      <w:r w:rsidRPr="00E1667B">
        <w:rPr>
          <w:rFonts w:ascii="Century Gothic" w:hAnsi="Century Gothic" w:cs="Times New Roman"/>
          <w:sz w:val="20"/>
          <w:szCs w:val="20"/>
        </w:rPr>
        <w:t xml:space="preserve"> </w:t>
      </w:r>
      <w:proofErr w:type="spellStart"/>
      <w:r w:rsidRPr="00E1667B">
        <w:rPr>
          <w:rFonts w:ascii="Century Gothic" w:hAnsi="Century Gothic" w:cs="Times New Roman"/>
          <w:sz w:val="20"/>
          <w:szCs w:val="20"/>
        </w:rPr>
        <w:t>Limiting</w:t>
      </w:r>
      <w:proofErr w:type="spellEnd"/>
      <w:r w:rsidRPr="00E1667B">
        <w:rPr>
          <w:rFonts w:ascii="Century Gothic" w:hAnsi="Century Gothic" w:cs="Times New Roman"/>
          <w:sz w:val="20"/>
          <w:szCs w:val="20"/>
        </w:rPr>
        <w:t xml:space="preserve">, port </w:t>
      </w:r>
      <w:proofErr w:type="spellStart"/>
      <w:r w:rsidRPr="00E1667B">
        <w:rPr>
          <w:rFonts w:ascii="Century Gothic" w:hAnsi="Century Gothic" w:cs="Times New Roman"/>
          <w:sz w:val="20"/>
          <w:szCs w:val="20"/>
        </w:rPr>
        <w:t>based</w:t>
      </w:r>
      <w:proofErr w:type="spellEnd"/>
      <w:r w:rsidRPr="00E1667B">
        <w:rPr>
          <w:rFonts w:ascii="Century Gothic" w:hAnsi="Century Gothic" w:cs="Times New Roman"/>
          <w:sz w:val="20"/>
          <w:szCs w:val="20"/>
        </w:rPr>
        <w:t xml:space="preserve">, </w:t>
      </w:r>
      <w:proofErr w:type="spellStart"/>
      <w:r w:rsidRPr="00E1667B">
        <w:rPr>
          <w:rFonts w:ascii="Century Gothic" w:hAnsi="Century Gothic" w:cs="Times New Roman"/>
          <w:sz w:val="20"/>
          <w:szCs w:val="20"/>
        </w:rPr>
        <w:t>Strict</w:t>
      </w:r>
      <w:proofErr w:type="spellEnd"/>
      <w:r w:rsidRPr="00E1667B">
        <w:rPr>
          <w:rFonts w:ascii="Century Gothic" w:hAnsi="Century Gothic" w:cs="Times New Roman"/>
          <w:sz w:val="20"/>
          <w:szCs w:val="20"/>
        </w:rPr>
        <w:t xml:space="preserve"> </w:t>
      </w:r>
      <w:proofErr w:type="spellStart"/>
      <w:r w:rsidRPr="00E1667B">
        <w:rPr>
          <w:rFonts w:ascii="Century Gothic" w:hAnsi="Century Gothic" w:cs="Times New Roman"/>
          <w:sz w:val="20"/>
          <w:szCs w:val="20"/>
        </w:rPr>
        <w:t>priority</w:t>
      </w:r>
      <w:proofErr w:type="spellEnd"/>
      <w:r w:rsidRPr="00E1667B">
        <w:rPr>
          <w:rFonts w:ascii="Century Gothic" w:hAnsi="Century Gothic" w:cs="Times New Roman"/>
          <w:sz w:val="20"/>
          <w:szCs w:val="20"/>
        </w:rPr>
        <w:t xml:space="preserve">, </w:t>
      </w:r>
      <w:proofErr w:type="spellStart"/>
      <w:r w:rsidRPr="00E1667B">
        <w:rPr>
          <w:rFonts w:ascii="Century Gothic" w:hAnsi="Century Gothic" w:cs="Times New Roman"/>
          <w:sz w:val="20"/>
          <w:szCs w:val="20"/>
        </w:rPr>
        <w:t>Weighted</w:t>
      </w:r>
      <w:proofErr w:type="spellEnd"/>
      <w:r w:rsidRPr="00E1667B">
        <w:rPr>
          <w:rFonts w:ascii="Century Gothic" w:hAnsi="Century Gothic" w:cs="Times New Roman"/>
          <w:sz w:val="20"/>
          <w:szCs w:val="20"/>
        </w:rPr>
        <w:t xml:space="preserve"> </w:t>
      </w:r>
      <w:proofErr w:type="spellStart"/>
      <w:r w:rsidRPr="00E1667B">
        <w:rPr>
          <w:rFonts w:ascii="Century Gothic" w:hAnsi="Century Gothic" w:cs="Times New Roman"/>
          <w:sz w:val="20"/>
          <w:szCs w:val="20"/>
        </w:rPr>
        <w:t>Round</w:t>
      </w:r>
      <w:proofErr w:type="spellEnd"/>
      <w:r w:rsidRPr="00E1667B">
        <w:rPr>
          <w:rFonts w:ascii="Century Gothic" w:hAnsi="Century Gothic" w:cs="Times New Roman"/>
          <w:sz w:val="20"/>
          <w:szCs w:val="20"/>
        </w:rPr>
        <w:t xml:space="preserve"> Robin, </w:t>
      </w:r>
      <w:proofErr w:type="spellStart"/>
      <w:r w:rsidRPr="00E1667B">
        <w:rPr>
          <w:rFonts w:ascii="Century Gothic" w:hAnsi="Century Gothic" w:cs="Times New Roman"/>
          <w:sz w:val="20"/>
          <w:szCs w:val="20"/>
        </w:rPr>
        <w:t>Weighted</w:t>
      </w:r>
      <w:proofErr w:type="spellEnd"/>
      <w:r w:rsidRPr="00E1667B">
        <w:rPr>
          <w:rFonts w:ascii="Century Gothic" w:hAnsi="Century Gothic" w:cs="Times New Roman"/>
          <w:sz w:val="20"/>
          <w:szCs w:val="20"/>
        </w:rPr>
        <w:t xml:space="preserve"> </w:t>
      </w:r>
      <w:proofErr w:type="spellStart"/>
      <w:r w:rsidRPr="00E1667B">
        <w:rPr>
          <w:rFonts w:ascii="Century Gothic" w:hAnsi="Century Gothic" w:cs="Times New Roman"/>
          <w:sz w:val="20"/>
          <w:szCs w:val="20"/>
        </w:rPr>
        <w:t>Deficit</w:t>
      </w:r>
      <w:proofErr w:type="spellEnd"/>
      <w:r w:rsidRPr="00E1667B">
        <w:rPr>
          <w:rFonts w:ascii="Century Gothic" w:hAnsi="Century Gothic" w:cs="Times New Roman"/>
          <w:sz w:val="20"/>
          <w:szCs w:val="20"/>
        </w:rPr>
        <w:t xml:space="preserve"> </w:t>
      </w:r>
      <w:proofErr w:type="spellStart"/>
      <w:r w:rsidRPr="00E1667B">
        <w:rPr>
          <w:rFonts w:ascii="Century Gothic" w:hAnsi="Century Gothic" w:cs="Times New Roman"/>
          <w:sz w:val="20"/>
          <w:szCs w:val="20"/>
        </w:rPr>
        <w:t>Round</w:t>
      </w:r>
      <w:proofErr w:type="spellEnd"/>
      <w:r w:rsidRPr="00E1667B">
        <w:rPr>
          <w:rFonts w:ascii="Century Gothic" w:hAnsi="Century Gothic" w:cs="Times New Roman"/>
          <w:sz w:val="20"/>
          <w:szCs w:val="20"/>
        </w:rPr>
        <w:t xml:space="preserve"> Robin, </w:t>
      </w:r>
      <w:proofErr w:type="spellStart"/>
      <w:r w:rsidRPr="00E1667B">
        <w:rPr>
          <w:rFonts w:ascii="Century Gothic" w:hAnsi="Century Gothic" w:cs="Times New Roman"/>
          <w:sz w:val="20"/>
          <w:szCs w:val="20"/>
        </w:rPr>
        <w:t>Strict</w:t>
      </w:r>
      <w:proofErr w:type="spellEnd"/>
      <w:r w:rsidRPr="00E1667B">
        <w:rPr>
          <w:rFonts w:ascii="Century Gothic" w:hAnsi="Century Gothic" w:cs="Times New Roman"/>
          <w:sz w:val="20"/>
          <w:szCs w:val="20"/>
        </w:rPr>
        <w:t xml:space="preserve"> </w:t>
      </w:r>
      <w:proofErr w:type="spellStart"/>
      <w:r w:rsidRPr="00E1667B">
        <w:rPr>
          <w:rFonts w:ascii="Century Gothic" w:hAnsi="Century Gothic" w:cs="Times New Roman"/>
          <w:sz w:val="20"/>
          <w:szCs w:val="20"/>
        </w:rPr>
        <w:t>priority</w:t>
      </w:r>
      <w:proofErr w:type="spellEnd"/>
      <w:r w:rsidRPr="00E1667B">
        <w:rPr>
          <w:rFonts w:ascii="Century Gothic" w:hAnsi="Century Gothic" w:cs="Times New Roman"/>
          <w:sz w:val="20"/>
          <w:szCs w:val="20"/>
        </w:rPr>
        <w:t xml:space="preserve"> in </w:t>
      </w:r>
      <w:proofErr w:type="spellStart"/>
      <w:r w:rsidRPr="00E1667B">
        <w:rPr>
          <w:rFonts w:ascii="Century Gothic" w:hAnsi="Century Gothic" w:cs="Times New Roman"/>
          <w:sz w:val="20"/>
          <w:szCs w:val="20"/>
        </w:rPr>
        <w:t>Weighted</w:t>
      </w:r>
      <w:proofErr w:type="spellEnd"/>
      <w:r w:rsidRPr="00E1667B">
        <w:rPr>
          <w:rFonts w:ascii="Century Gothic" w:hAnsi="Century Gothic" w:cs="Times New Roman"/>
          <w:sz w:val="20"/>
          <w:szCs w:val="20"/>
        </w:rPr>
        <w:t xml:space="preserve"> </w:t>
      </w:r>
      <w:proofErr w:type="spellStart"/>
      <w:r w:rsidRPr="00E1667B">
        <w:rPr>
          <w:rFonts w:ascii="Century Gothic" w:hAnsi="Century Gothic" w:cs="Times New Roman"/>
          <w:sz w:val="20"/>
          <w:szCs w:val="20"/>
        </w:rPr>
        <w:t>Round</w:t>
      </w:r>
      <w:proofErr w:type="spellEnd"/>
      <w:r w:rsidRPr="00E1667B">
        <w:rPr>
          <w:rFonts w:ascii="Century Gothic" w:hAnsi="Century Gothic" w:cs="Times New Roman"/>
          <w:sz w:val="20"/>
          <w:szCs w:val="20"/>
        </w:rPr>
        <w:t xml:space="preserve"> Robin</w:t>
      </w:r>
    </w:p>
    <w:p w14:paraId="56E291B3" w14:textId="77777777" w:rsidR="00E1667B" w:rsidRPr="00E1667B" w:rsidRDefault="00E1667B" w:rsidP="00E1667B">
      <w:pPr>
        <w:numPr>
          <w:ilvl w:val="0"/>
          <w:numId w:val="45"/>
        </w:numPr>
        <w:spacing w:after="0" w:line="240" w:lineRule="auto"/>
        <w:jc w:val="both"/>
        <w:rPr>
          <w:rFonts w:ascii="Century Gothic" w:hAnsi="Century Gothic" w:cs="Times New Roman"/>
          <w:sz w:val="20"/>
          <w:szCs w:val="20"/>
        </w:rPr>
      </w:pPr>
      <w:r w:rsidRPr="00E1667B">
        <w:rPr>
          <w:rFonts w:ascii="Century Gothic" w:hAnsi="Century Gothic" w:cs="Times New Roman"/>
          <w:sz w:val="20"/>
          <w:szCs w:val="20"/>
        </w:rPr>
        <w:t xml:space="preserve">L2/L3 </w:t>
      </w:r>
      <w:proofErr w:type="spellStart"/>
      <w:r w:rsidRPr="00E1667B">
        <w:rPr>
          <w:rFonts w:ascii="Century Gothic" w:hAnsi="Century Gothic" w:cs="Times New Roman"/>
          <w:sz w:val="20"/>
          <w:szCs w:val="20"/>
        </w:rPr>
        <w:t>Multicast:Multicast</w:t>
      </w:r>
      <w:proofErr w:type="spellEnd"/>
      <w:r w:rsidRPr="00E1667B">
        <w:rPr>
          <w:rFonts w:ascii="Century Gothic" w:hAnsi="Century Gothic" w:cs="Times New Roman"/>
          <w:sz w:val="20"/>
          <w:szCs w:val="20"/>
        </w:rPr>
        <w:t xml:space="preserve"> VLAN, IGMP v1,v2, v3, IGMP Query, IGMP </w:t>
      </w:r>
      <w:proofErr w:type="spellStart"/>
      <w:r w:rsidRPr="00E1667B">
        <w:rPr>
          <w:rFonts w:ascii="Century Gothic" w:hAnsi="Century Gothic" w:cs="Times New Roman"/>
          <w:sz w:val="20"/>
          <w:szCs w:val="20"/>
        </w:rPr>
        <w:t>Snooping</w:t>
      </w:r>
      <w:proofErr w:type="spellEnd"/>
      <w:r w:rsidRPr="00E1667B">
        <w:rPr>
          <w:rFonts w:ascii="Century Gothic" w:hAnsi="Century Gothic" w:cs="Times New Roman"/>
          <w:sz w:val="20"/>
          <w:szCs w:val="20"/>
        </w:rPr>
        <w:t xml:space="preserve"> (v1,v2,v3), IGMP </w:t>
      </w:r>
      <w:proofErr w:type="spellStart"/>
      <w:r w:rsidRPr="00E1667B">
        <w:rPr>
          <w:rFonts w:ascii="Century Gothic" w:hAnsi="Century Gothic" w:cs="Times New Roman"/>
          <w:sz w:val="20"/>
          <w:szCs w:val="20"/>
        </w:rPr>
        <w:t>Snooping</w:t>
      </w:r>
      <w:proofErr w:type="spellEnd"/>
      <w:r w:rsidRPr="00E1667B">
        <w:rPr>
          <w:rFonts w:ascii="Century Gothic" w:hAnsi="Century Gothic" w:cs="Times New Roman"/>
          <w:sz w:val="20"/>
          <w:szCs w:val="20"/>
        </w:rPr>
        <w:t xml:space="preserve"> Fast </w:t>
      </w:r>
      <w:proofErr w:type="spellStart"/>
      <w:r w:rsidRPr="00E1667B">
        <w:rPr>
          <w:rFonts w:ascii="Century Gothic" w:hAnsi="Century Gothic" w:cs="Times New Roman"/>
          <w:sz w:val="20"/>
          <w:szCs w:val="20"/>
        </w:rPr>
        <w:t>Leave</w:t>
      </w:r>
      <w:proofErr w:type="spellEnd"/>
      <w:r w:rsidRPr="00E1667B">
        <w:rPr>
          <w:rFonts w:ascii="Century Gothic" w:hAnsi="Century Gothic" w:cs="Times New Roman"/>
          <w:sz w:val="20"/>
          <w:szCs w:val="20"/>
        </w:rPr>
        <w:t xml:space="preserve"> (v2,v3), IPv6 MLD v1/v2 </w:t>
      </w:r>
      <w:proofErr w:type="spellStart"/>
      <w:r w:rsidRPr="00E1667B">
        <w:rPr>
          <w:rFonts w:ascii="Century Gothic" w:hAnsi="Century Gothic" w:cs="Times New Roman"/>
          <w:sz w:val="20"/>
          <w:szCs w:val="20"/>
        </w:rPr>
        <w:t>Snooping</w:t>
      </w:r>
      <w:proofErr w:type="spellEnd"/>
    </w:p>
    <w:p w14:paraId="4CFC5D16" w14:textId="77777777" w:rsidR="00E1667B" w:rsidRPr="00E1667B" w:rsidRDefault="00E1667B" w:rsidP="00E1667B">
      <w:pPr>
        <w:numPr>
          <w:ilvl w:val="0"/>
          <w:numId w:val="45"/>
        </w:numPr>
        <w:spacing w:after="0" w:line="240" w:lineRule="auto"/>
        <w:jc w:val="both"/>
        <w:rPr>
          <w:rFonts w:ascii="Century Gothic" w:hAnsi="Century Gothic" w:cs="Times New Roman"/>
          <w:sz w:val="20"/>
          <w:szCs w:val="20"/>
        </w:rPr>
      </w:pPr>
      <w:r w:rsidRPr="00E1667B">
        <w:rPr>
          <w:rFonts w:ascii="Century Gothic" w:hAnsi="Century Gothic" w:cs="Times New Roman"/>
          <w:sz w:val="20"/>
          <w:szCs w:val="20"/>
        </w:rPr>
        <w:t xml:space="preserve">Warstwa 3 IPv6:IPv4/IPv6 Dual </w:t>
      </w:r>
      <w:proofErr w:type="spellStart"/>
      <w:r w:rsidRPr="00E1667B">
        <w:rPr>
          <w:rFonts w:ascii="Century Gothic" w:hAnsi="Century Gothic" w:cs="Times New Roman"/>
          <w:sz w:val="20"/>
          <w:szCs w:val="20"/>
        </w:rPr>
        <w:t>Protocol</w:t>
      </w:r>
      <w:proofErr w:type="spellEnd"/>
      <w:r w:rsidRPr="00E1667B">
        <w:rPr>
          <w:rFonts w:ascii="Century Gothic" w:hAnsi="Century Gothic" w:cs="Times New Roman"/>
          <w:sz w:val="20"/>
          <w:szCs w:val="20"/>
        </w:rPr>
        <w:t xml:space="preserve"> </w:t>
      </w:r>
      <w:proofErr w:type="spellStart"/>
      <w:r w:rsidRPr="00E1667B">
        <w:rPr>
          <w:rFonts w:ascii="Century Gothic" w:hAnsi="Century Gothic" w:cs="Times New Roman"/>
          <w:sz w:val="20"/>
          <w:szCs w:val="20"/>
        </w:rPr>
        <w:t>Stack</w:t>
      </w:r>
      <w:proofErr w:type="spellEnd"/>
      <w:r w:rsidRPr="00E1667B">
        <w:rPr>
          <w:rFonts w:ascii="Century Gothic" w:hAnsi="Century Gothic" w:cs="Times New Roman"/>
          <w:sz w:val="20"/>
          <w:szCs w:val="20"/>
        </w:rPr>
        <w:t xml:space="preserve">, IPv6 </w:t>
      </w:r>
      <w:proofErr w:type="spellStart"/>
      <w:r w:rsidRPr="00E1667B">
        <w:rPr>
          <w:rFonts w:ascii="Century Gothic" w:hAnsi="Century Gothic" w:cs="Times New Roman"/>
          <w:sz w:val="20"/>
          <w:szCs w:val="20"/>
        </w:rPr>
        <w:t>address</w:t>
      </w:r>
      <w:proofErr w:type="spellEnd"/>
    </w:p>
    <w:p w14:paraId="088C05C3" w14:textId="77777777" w:rsidR="00E1667B" w:rsidRPr="00E1667B" w:rsidRDefault="00E1667B" w:rsidP="00E1667B">
      <w:pPr>
        <w:numPr>
          <w:ilvl w:val="0"/>
          <w:numId w:val="45"/>
        </w:numPr>
        <w:spacing w:after="0" w:line="240" w:lineRule="auto"/>
        <w:jc w:val="both"/>
        <w:rPr>
          <w:rFonts w:ascii="Century Gothic" w:hAnsi="Century Gothic" w:cs="Times New Roman"/>
          <w:sz w:val="20"/>
          <w:szCs w:val="20"/>
        </w:rPr>
      </w:pPr>
      <w:proofErr w:type="spellStart"/>
      <w:r w:rsidRPr="00E1667B">
        <w:rPr>
          <w:rFonts w:ascii="Century Gothic" w:hAnsi="Century Gothic" w:cs="Times New Roman"/>
          <w:sz w:val="20"/>
          <w:szCs w:val="20"/>
        </w:rPr>
        <w:t>Zarządzanie:Port</w:t>
      </w:r>
      <w:proofErr w:type="spellEnd"/>
      <w:r w:rsidRPr="00E1667B">
        <w:rPr>
          <w:rFonts w:ascii="Century Gothic" w:hAnsi="Century Gothic" w:cs="Times New Roman"/>
          <w:sz w:val="20"/>
          <w:szCs w:val="20"/>
        </w:rPr>
        <w:t xml:space="preserve"> konsolowy RS-232 (RJ45), GUI (Web), Telnet, SNMP v1/v2c/v3, TFTP/FTP, Kopia zapasowa konfiguracji oraz jej przywracanie, Wielopoziomowy CLI, DHCP Client/</w:t>
      </w:r>
      <w:proofErr w:type="spellStart"/>
      <w:r w:rsidRPr="00E1667B">
        <w:rPr>
          <w:rFonts w:ascii="Century Gothic" w:hAnsi="Century Gothic" w:cs="Times New Roman"/>
          <w:sz w:val="20"/>
          <w:szCs w:val="20"/>
        </w:rPr>
        <w:t>Relay</w:t>
      </w:r>
      <w:proofErr w:type="spellEnd"/>
      <w:r w:rsidRPr="00E1667B">
        <w:rPr>
          <w:rFonts w:ascii="Century Gothic" w:hAnsi="Century Gothic" w:cs="Times New Roman"/>
          <w:sz w:val="20"/>
          <w:szCs w:val="20"/>
        </w:rPr>
        <w:t xml:space="preserve">/Server, DHCP </w:t>
      </w:r>
      <w:proofErr w:type="spellStart"/>
      <w:r w:rsidRPr="00E1667B">
        <w:rPr>
          <w:rFonts w:ascii="Century Gothic" w:hAnsi="Century Gothic" w:cs="Times New Roman"/>
          <w:sz w:val="20"/>
          <w:szCs w:val="20"/>
        </w:rPr>
        <w:t>relay</w:t>
      </w:r>
      <w:proofErr w:type="spellEnd"/>
      <w:r w:rsidRPr="00E1667B">
        <w:rPr>
          <w:rFonts w:ascii="Century Gothic" w:hAnsi="Century Gothic" w:cs="Times New Roman"/>
          <w:sz w:val="20"/>
          <w:szCs w:val="20"/>
        </w:rPr>
        <w:t xml:space="preserve"> per VLAN, DHCP opcja 43/60/82, DHCPv6 opcja 37/38, DHCPv6 </w:t>
      </w:r>
      <w:proofErr w:type="spellStart"/>
      <w:r w:rsidRPr="00E1667B">
        <w:rPr>
          <w:rFonts w:ascii="Century Gothic" w:hAnsi="Century Gothic" w:cs="Times New Roman"/>
          <w:sz w:val="20"/>
          <w:szCs w:val="20"/>
        </w:rPr>
        <w:t>Relay</w:t>
      </w:r>
      <w:proofErr w:type="spellEnd"/>
      <w:r w:rsidRPr="00E1667B">
        <w:rPr>
          <w:rFonts w:ascii="Century Gothic" w:hAnsi="Century Gothic" w:cs="Times New Roman"/>
          <w:sz w:val="20"/>
          <w:szCs w:val="20"/>
        </w:rPr>
        <w:t xml:space="preserve">/Server, SNTP / NTP, </w:t>
      </w:r>
      <w:proofErr w:type="spellStart"/>
      <w:r w:rsidRPr="00E1667B">
        <w:rPr>
          <w:rFonts w:ascii="Century Gothic" w:hAnsi="Century Gothic" w:cs="Times New Roman"/>
          <w:sz w:val="20"/>
          <w:szCs w:val="20"/>
        </w:rPr>
        <w:t>sFlow</w:t>
      </w:r>
      <w:proofErr w:type="spellEnd"/>
      <w:r w:rsidRPr="00E1667B">
        <w:rPr>
          <w:rFonts w:ascii="Century Gothic" w:hAnsi="Century Gothic" w:cs="Times New Roman"/>
          <w:sz w:val="20"/>
          <w:szCs w:val="20"/>
        </w:rPr>
        <w:t>, Port Mirroring per IP/TCP/UDP, RSPAN, IEEE 802.3ah EFM, IEEE 802.1ag CFM</w:t>
      </w:r>
    </w:p>
    <w:p w14:paraId="7EC5CB79" w14:textId="77777777" w:rsidR="00E1667B" w:rsidRPr="00E1667B" w:rsidRDefault="00E1667B" w:rsidP="00E1667B">
      <w:pPr>
        <w:numPr>
          <w:ilvl w:val="0"/>
          <w:numId w:val="45"/>
        </w:numPr>
        <w:spacing w:after="0" w:line="240" w:lineRule="auto"/>
        <w:jc w:val="both"/>
        <w:rPr>
          <w:rFonts w:ascii="Century Gothic" w:hAnsi="Century Gothic" w:cs="Times New Roman"/>
          <w:sz w:val="20"/>
          <w:szCs w:val="20"/>
        </w:rPr>
      </w:pPr>
      <w:r w:rsidRPr="00E1667B">
        <w:rPr>
          <w:rFonts w:ascii="Century Gothic" w:hAnsi="Century Gothic" w:cs="Times New Roman"/>
          <w:sz w:val="20"/>
          <w:szCs w:val="20"/>
        </w:rPr>
        <w:t>MIB:RFC1066 - TCP/IP</w:t>
      </w:r>
      <w:r w:rsidRPr="00E1667B">
        <w:rPr>
          <w:rFonts w:ascii="Cambria Math" w:hAnsi="Cambria Math" w:cs="Cambria Math"/>
          <w:sz w:val="20"/>
          <w:szCs w:val="20"/>
        </w:rPr>
        <w:t>‐</w:t>
      </w:r>
      <w:proofErr w:type="spellStart"/>
      <w:r w:rsidRPr="00E1667B">
        <w:rPr>
          <w:rFonts w:ascii="Century Gothic" w:hAnsi="Century Gothic" w:cs="Times New Roman"/>
          <w:sz w:val="20"/>
          <w:szCs w:val="20"/>
        </w:rPr>
        <w:t>based</w:t>
      </w:r>
      <w:proofErr w:type="spellEnd"/>
      <w:r w:rsidRPr="00E1667B">
        <w:rPr>
          <w:rFonts w:ascii="Century Gothic" w:hAnsi="Century Gothic" w:cs="Times New Roman"/>
          <w:sz w:val="20"/>
          <w:szCs w:val="20"/>
        </w:rPr>
        <w:t xml:space="preserve"> MIB, RFC1213, 1157 - SNMPv2c/v3 MIB, RFC1493 - </w:t>
      </w:r>
      <w:proofErr w:type="spellStart"/>
      <w:r w:rsidRPr="00E1667B">
        <w:rPr>
          <w:rFonts w:ascii="Century Gothic" w:hAnsi="Century Gothic" w:cs="Times New Roman"/>
          <w:sz w:val="20"/>
          <w:szCs w:val="20"/>
        </w:rPr>
        <w:t>bridge</w:t>
      </w:r>
      <w:proofErr w:type="spellEnd"/>
      <w:r w:rsidRPr="00E1667B">
        <w:rPr>
          <w:rFonts w:ascii="Century Gothic" w:hAnsi="Century Gothic" w:cs="Times New Roman"/>
          <w:sz w:val="20"/>
          <w:szCs w:val="20"/>
        </w:rPr>
        <w:t xml:space="preserve"> MIB, RFC2674 - </w:t>
      </w:r>
      <w:proofErr w:type="spellStart"/>
      <w:r w:rsidRPr="00E1667B">
        <w:rPr>
          <w:rFonts w:ascii="Century Gothic" w:hAnsi="Century Gothic" w:cs="Times New Roman"/>
          <w:sz w:val="20"/>
          <w:szCs w:val="20"/>
        </w:rPr>
        <w:t>bridge</w:t>
      </w:r>
      <w:proofErr w:type="spellEnd"/>
      <w:r w:rsidRPr="00E1667B">
        <w:rPr>
          <w:rFonts w:ascii="Century Gothic" w:hAnsi="Century Gothic" w:cs="Times New Roman"/>
          <w:sz w:val="20"/>
          <w:szCs w:val="20"/>
        </w:rPr>
        <w:t xml:space="preserve"> MIB </w:t>
      </w:r>
      <w:proofErr w:type="spellStart"/>
      <w:r w:rsidRPr="00E1667B">
        <w:rPr>
          <w:rFonts w:ascii="Century Gothic" w:hAnsi="Century Gothic" w:cs="Times New Roman"/>
          <w:sz w:val="20"/>
          <w:szCs w:val="20"/>
        </w:rPr>
        <w:t>extension</w:t>
      </w:r>
      <w:proofErr w:type="spellEnd"/>
      <w:r w:rsidRPr="00E1667B">
        <w:rPr>
          <w:rFonts w:ascii="Century Gothic" w:hAnsi="Century Gothic" w:cs="Times New Roman"/>
          <w:sz w:val="20"/>
          <w:szCs w:val="20"/>
        </w:rPr>
        <w:t xml:space="preserve">, RFC1643 - </w:t>
      </w:r>
      <w:proofErr w:type="spellStart"/>
      <w:r w:rsidRPr="00E1667B">
        <w:rPr>
          <w:rFonts w:ascii="Century Gothic" w:hAnsi="Century Gothic" w:cs="Times New Roman"/>
          <w:sz w:val="20"/>
          <w:szCs w:val="20"/>
        </w:rPr>
        <w:t>ethernet</w:t>
      </w:r>
      <w:proofErr w:type="spellEnd"/>
      <w:r w:rsidRPr="00E1667B">
        <w:rPr>
          <w:rFonts w:ascii="Century Gothic" w:hAnsi="Century Gothic" w:cs="Times New Roman"/>
          <w:sz w:val="20"/>
          <w:szCs w:val="20"/>
        </w:rPr>
        <w:t xml:space="preserve"> MIB, RFC1757 - RMON </w:t>
      </w:r>
      <w:proofErr w:type="spellStart"/>
      <w:r w:rsidRPr="00E1667B">
        <w:rPr>
          <w:rFonts w:ascii="Century Gothic" w:hAnsi="Century Gothic" w:cs="Times New Roman"/>
          <w:sz w:val="20"/>
          <w:szCs w:val="20"/>
        </w:rPr>
        <w:t>group</w:t>
      </w:r>
      <w:proofErr w:type="spellEnd"/>
      <w:r w:rsidRPr="00E1667B">
        <w:rPr>
          <w:rFonts w:ascii="Century Gothic" w:hAnsi="Century Gothic" w:cs="Times New Roman"/>
          <w:sz w:val="20"/>
          <w:szCs w:val="20"/>
        </w:rPr>
        <w:t xml:space="preserve"> 1,2,3,9, RFC2925 - Remote Management MIB, RFC2233 </w:t>
      </w:r>
      <w:r w:rsidRPr="00E1667B">
        <w:rPr>
          <w:rFonts w:ascii="Cambria Math" w:hAnsi="Cambria Math" w:cs="Cambria Math"/>
          <w:sz w:val="20"/>
          <w:szCs w:val="20"/>
        </w:rPr>
        <w:t>‐</w:t>
      </w:r>
      <w:r w:rsidRPr="00E1667B">
        <w:rPr>
          <w:rFonts w:ascii="Century Gothic" w:hAnsi="Century Gothic" w:cs="Times New Roman"/>
          <w:sz w:val="20"/>
          <w:szCs w:val="20"/>
        </w:rPr>
        <w:t xml:space="preserve"> SMIv2 MIB</w:t>
      </w:r>
    </w:p>
    <w:p w14:paraId="051BE5A9" w14:textId="77777777" w:rsidR="00E1667B" w:rsidRPr="00E1667B" w:rsidRDefault="00E1667B" w:rsidP="00E1667B">
      <w:pPr>
        <w:numPr>
          <w:ilvl w:val="0"/>
          <w:numId w:val="45"/>
        </w:numPr>
        <w:spacing w:after="0" w:line="240" w:lineRule="auto"/>
        <w:jc w:val="both"/>
        <w:rPr>
          <w:rFonts w:ascii="Century Gothic" w:hAnsi="Century Gothic" w:cs="Times New Roman"/>
          <w:sz w:val="20"/>
          <w:szCs w:val="20"/>
        </w:rPr>
      </w:pPr>
      <w:r w:rsidRPr="00E1667B">
        <w:rPr>
          <w:rFonts w:ascii="Century Gothic" w:hAnsi="Century Gothic" w:cs="Times New Roman"/>
          <w:sz w:val="20"/>
          <w:szCs w:val="20"/>
        </w:rPr>
        <w:t>Wymiary fizyczne (</w:t>
      </w:r>
      <w:proofErr w:type="spellStart"/>
      <w:r w:rsidRPr="00E1667B">
        <w:rPr>
          <w:rFonts w:ascii="Century Gothic" w:hAnsi="Century Gothic" w:cs="Times New Roman"/>
          <w:sz w:val="20"/>
          <w:szCs w:val="20"/>
        </w:rPr>
        <w:t>WxHxD</w:t>
      </w:r>
      <w:proofErr w:type="spellEnd"/>
      <w:r w:rsidRPr="00E1667B">
        <w:rPr>
          <w:rFonts w:ascii="Century Gothic" w:hAnsi="Century Gothic" w:cs="Times New Roman"/>
          <w:sz w:val="20"/>
          <w:szCs w:val="20"/>
        </w:rPr>
        <w:t>):440mm x 44mm x 220mm</w:t>
      </w:r>
    </w:p>
    <w:p w14:paraId="1A462BE2" w14:textId="77777777" w:rsidR="00E1667B" w:rsidRPr="00E1667B" w:rsidRDefault="00E1667B" w:rsidP="00E1667B">
      <w:pPr>
        <w:numPr>
          <w:ilvl w:val="0"/>
          <w:numId w:val="45"/>
        </w:numPr>
        <w:spacing w:after="0" w:line="240" w:lineRule="auto"/>
        <w:jc w:val="both"/>
        <w:rPr>
          <w:rFonts w:ascii="Century Gothic" w:hAnsi="Century Gothic" w:cs="Times New Roman"/>
          <w:sz w:val="20"/>
          <w:szCs w:val="20"/>
        </w:rPr>
      </w:pPr>
      <w:r w:rsidRPr="00E1667B">
        <w:rPr>
          <w:rFonts w:ascii="Century Gothic" w:hAnsi="Century Gothic" w:cs="Times New Roman"/>
          <w:sz w:val="20"/>
          <w:szCs w:val="20"/>
        </w:rPr>
        <w:t>Temperatura pracy:0 ºC ~ 50 ºC</w:t>
      </w:r>
    </w:p>
    <w:p w14:paraId="110E4C61" w14:textId="77777777" w:rsidR="00E1667B" w:rsidRPr="00E1667B" w:rsidRDefault="00E1667B" w:rsidP="00E1667B">
      <w:pPr>
        <w:numPr>
          <w:ilvl w:val="0"/>
          <w:numId w:val="45"/>
        </w:numPr>
        <w:spacing w:after="0" w:line="240" w:lineRule="auto"/>
        <w:jc w:val="both"/>
        <w:rPr>
          <w:rFonts w:ascii="Century Gothic" w:hAnsi="Century Gothic" w:cs="Times New Roman"/>
          <w:sz w:val="20"/>
          <w:szCs w:val="20"/>
        </w:rPr>
      </w:pPr>
      <w:r w:rsidRPr="00E1667B">
        <w:rPr>
          <w:rFonts w:ascii="Century Gothic" w:hAnsi="Century Gothic" w:cs="Times New Roman"/>
          <w:sz w:val="20"/>
          <w:szCs w:val="20"/>
        </w:rPr>
        <w:t>Wilgotność względna:10% - 90% (bez kondensacji)</w:t>
      </w:r>
    </w:p>
    <w:p w14:paraId="6C94DF75" w14:textId="77777777" w:rsidR="00E1667B" w:rsidRPr="00E1667B" w:rsidRDefault="00E1667B" w:rsidP="00E1667B">
      <w:pPr>
        <w:numPr>
          <w:ilvl w:val="0"/>
          <w:numId w:val="45"/>
        </w:numPr>
        <w:spacing w:after="0" w:line="240" w:lineRule="auto"/>
        <w:jc w:val="both"/>
        <w:rPr>
          <w:rFonts w:ascii="Century Gothic" w:hAnsi="Century Gothic" w:cs="Times New Roman"/>
          <w:sz w:val="20"/>
          <w:szCs w:val="20"/>
        </w:rPr>
      </w:pPr>
      <w:r w:rsidRPr="00E1667B">
        <w:rPr>
          <w:rFonts w:ascii="Century Gothic" w:hAnsi="Century Gothic" w:cs="Times New Roman"/>
          <w:sz w:val="20"/>
          <w:szCs w:val="20"/>
        </w:rPr>
        <w:t>Zasilanie:230V AC</w:t>
      </w:r>
    </w:p>
    <w:p w14:paraId="264D6A84" w14:textId="77777777" w:rsidR="00E1667B" w:rsidRPr="00E1667B" w:rsidRDefault="00E1667B" w:rsidP="00E1667B">
      <w:pPr>
        <w:numPr>
          <w:ilvl w:val="0"/>
          <w:numId w:val="45"/>
        </w:numPr>
        <w:spacing w:after="0" w:line="240" w:lineRule="auto"/>
        <w:jc w:val="both"/>
        <w:rPr>
          <w:rFonts w:ascii="Century Gothic" w:hAnsi="Century Gothic" w:cs="Times New Roman"/>
          <w:sz w:val="20"/>
          <w:szCs w:val="20"/>
        </w:rPr>
      </w:pPr>
      <w:r w:rsidRPr="00E1667B">
        <w:rPr>
          <w:rFonts w:ascii="Century Gothic" w:hAnsi="Century Gothic" w:cs="Times New Roman"/>
          <w:sz w:val="20"/>
          <w:szCs w:val="20"/>
        </w:rPr>
        <w:t>Maksymalny pobór mocy:≤ 40 W</w:t>
      </w:r>
    </w:p>
    <w:p w14:paraId="2E8E6389" w14:textId="77777777" w:rsidR="00E1667B" w:rsidRPr="00E1667B" w:rsidRDefault="00E1667B" w:rsidP="00E1667B">
      <w:pPr>
        <w:spacing w:after="0" w:line="240" w:lineRule="auto"/>
        <w:jc w:val="both"/>
        <w:rPr>
          <w:rFonts w:ascii="Century Gothic" w:hAnsi="Century Gothic" w:cs="Times New Roman"/>
          <w:sz w:val="20"/>
          <w:szCs w:val="20"/>
        </w:rPr>
      </w:pPr>
    </w:p>
    <w:p w14:paraId="709922F6" w14:textId="77777777" w:rsidR="00784C66" w:rsidRDefault="00784C66" w:rsidP="00CE7972">
      <w:pPr>
        <w:spacing w:after="0" w:line="360" w:lineRule="auto"/>
        <w:jc w:val="both"/>
        <w:rPr>
          <w:rFonts w:ascii="Century Gothic" w:hAnsi="Century Gothic" w:cs="Times New Roman"/>
          <w:sz w:val="20"/>
          <w:szCs w:val="20"/>
        </w:rPr>
      </w:pPr>
    </w:p>
    <w:p w14:paraId="3DDF32B3" w14:textId="77777777" w:rsidR="00CE7972" w:rsidRPr="00AB1887" w:rsidRDefault="00CE7972" w:rsidP="00E2596B">
      <w:pPr>
        <w:pStyle w:val="Nagwek2"/>
        <w:numPr>
          <w:ilvl w:val="1"/>
          <w:numId w:val="40"/>
        </w:numPr>
        <w:spacing w:line="360" w:lineRule="auto"/>
        <w:jc w:val="both"/>
        <w:rPr>
          <w:szCs w:val="20"/>
        </w:rPr>
      </w:pPr>
      <w:r w:rsidRPr="00AB1887">
        <w:rPr>
          <w:szCs w:val="20"/>
        </w:rPr>
        <w:t xml:space="preserve">Panele okablowania poziomego </w:t>
      </w:r>
    </w:p>
    <w:p w14:paraId="36A8D645" w14:textId="7CE74016" w:rsidR="00EE40ED" w:rsidRDefault="00CE7972" w:rsidP="00784C66">
      <w:pPr>
        <w:spacing w:line="360" w:lineRule="auto"/>
        <w:jc w:val="both"/>
        <w:rPr>
          <w:rFonts w:ascii="Century Gothic" w:hAnsi="Century Gothic" w:cs="Times New Roman"/>
          <w:sz w:val="20"/>
          <w:szCs w:val="20"/>
        </w:rPr>
      </w:pPr>
      <w:r w:rsidRPr="00AB1887">
        <w:rPr>
          <w:rFonts w:ascii="Century Gothic" w:hAnsi="Century Gothic" w:cs="Times New Roman"/>
          <w:sz w:val="20"/>
          <w:szCs w:val="20"/>
        </w:rPr>
        <w:t xml:space="preserve">Panele okablowania poziomego należy rozwiązać jako </w:t>
      </w:r>
      <w:r w:rsidR="00784C66">
        <w:rPr>
          <w:rFonts w:ascii="Century Gothic" w:hAnsi="Century Gothic" w:cs="Times New Roman"/>
          <w:sz w:val="20"/>
          <w:szCs w:val="20"/>
        </w:rPr>
        <w:t>24</w:t>
      </w:r>
      <w:r w:rsidR="00DD2134">
        <w:rPr>
          <w:rFonts w:ascii="Century Gothic" w:hAnsi="Century Gothic" w:cs="Times New Roman"/>
          <w:sz w:val="20"/>
          <w:szCs w:val="20"/>
        </w:rPr>
        <w:t>x</w:t>
      </w:r>
      <w:r w:rsidR="00784C66">
        <w:rPr>
          <w:rFonts w:ascii="Century Gothic" w:hAnsi="Century Gothic" w:cs="Times New Roman"/>
          <w:sz w:val="20"/>
          <w:szCs w:val="20"/>
        </w:rPr>
        <w:t>RJ45 z polami opisowymi</w:t>
      </w:r>
      <w:r w:rsidRPr="00AB1887">
        <w:rPr>
          <w:rFonts w:ascii="Century Gothic" w:hAnsi="Century Gothic" w:cs="Times New Roman"/>
          <w:sz w:val="20"/>
          <w:szCs w:val="20"/>
        </w:rPr>
        <w:t xml:space="preserve"> 19” </w:t>
      </w:r>
      <w:r w:rsidR="003F1DBF">
        <w:rPr>
          <w:rFonts w:ascii="Century Gothic" w:hAnsi="Century Gothic" w:cs="Times New Roman"/>
          <w:sz w:val="20"/>
          <w:szCs w:val="20"/>
        </w:rPr>
        <w:br/>
      </w:r>
      <w:r w:rsidRPr="00AB1887">
        <w:rPr>
          <w:rFonts w:ascii="Century Gothic" w:hAnsi="Century Gothic" w:cs="Times New Roman"/>
          <w:sz w:val="20"/>
          <w:szCs w:val="20"/>
        </w:rPr>
        <w:t>o wysokości 1U</w:t>
      </w:r>
      <w:r w:rsidR="00EE40ED">
        <w:rPr>
          <w:rFonts w:ascii="Century Gothic" w:hAnsi="Century Gothic" w:cs="Times New Roman"/>
          <w:sz w:val="20"/>
          <w:szCs w:val="20"/>
        </w:rPr>
        <w:t xml:space="preserve">. </w:t>
      </w:r>
      <w:r w:rsidR="00784C66" w:rsidRPr="00784C66">
        <w:rPr>
          <w:rFonts w:ascii="Century Gothic" w:hAnsi="Century Gothic" w:cs="Times New Roman"/>
          <w:sz w:val="20"/>
          <w:szCs w:val="20"/>
        </w:rPr>
        <w:t>W panelu układ</w:t>
      </w:r>
      <w:r w:rsidR="00784C66">
        <w:rPr>
          <w:rFonts w:ascii="Century Gothic" w:hAnsi="Century Gothic" w:cs="Times New Roman"/>
          <w:sz w:val="20"/>
          <w:szCs w:val="20"/>
        </w:rPr>
        <w:t xml:space="preserve"> </w:t>
      </w:r>
      <w:r w:rsidR="00784C66" w:rsidRPr="00784C66">
        <w:rPr>
          <w:rFonts w:ascii="Century Gothic" w:hAnsi="Century Gothic" w:cs="Times New Roman"/>
          <w:sz w:val="20"/>
          <w:szCs w:val="20"/>
        </w:rPr>
        <w:t>kompensacyjny zrealizowano bezpośrednio na płytce drukowanej z uniwersalnymi złączami szczelinowymi</w:t>
      </w:r>
      <w:r w:rsidR="00784C66">
        <w:rPr>
          <w:rFonts w:ascii="Century Gothic" w:hAnsi="Century Gothic" w:cs="Times New Roman"/>
          <w:sz w:val="20"/>
          <w:szCs w:val="20"/>
        </w:rPr>
        <w:t xml:space="preserve"> LSA.</w:t>
      </w:r>
      <w:r w:rsidR="00622687">
        <w:rPr>
          <w:rFonts w:ascii="Century Gothic" w:hAnsi="Century Gothic" w:cs="Times New Roman"/>
          <w:sz w:val="20"/>
          <w:szCs w:val="20"/>
        </w:rPr>
        <w:t xml:space="preserve"> </w:t>
      </w:r>
      <w:r w:rsidR="00756BA2">
        <w:rPr>
          <w:rFonts w:ascii="Century Gothic" w:hAnsi="Century Gothic" w:cs="Times New Roman"/>
          <w:sz w:val="20"/>
          <w:szCs w:val="20"/>
        </w:rPr>
        <w:t>Panel w t</w:t>
      </w:r>
      <w:r w:rsidR="00622687" w:rsidRPr="00622687">
        <w:rPr>
          <w:rFonts w:ascii="Century Gothic" w:hAnsi="Century Gothic" w:cs="Times New Roman"/>
          <w:sz w:val="20"/>
          <w:szCs w:val="20"/>
        </w:rPr>
        <w:t>echnologi</w:t>
      </w:r>
      <w:r w:rsidR="00622687">
        <w:rPr>
          <w:rFonts w:ascii="Century Gothic" w:hAnsi="Century Gothic" w:cs="Times New Roman"/>
          <w:sz w:val="20"/>
          <w:szCs w:val="20"/>
        </w:rPr>
        <w:t>a</w:t>
      </w:r>
      <w:r w:rsidR="00622687" w:rsidRPr="00622687">
        <w:rPr>
          <w:rFonts w:ascii="Century Gothic" w:hAnsi="Century Gothic" w:cs="Times New Roman"/>
          <w:sz w:val="20"/>
          <w:szCs w:val="20"/>
        </w:rPr>
        <w:t xml:space="preserve"> </w:t>
      </w:r>
      <w:proofErr w:type="spellStart"/>
      <w:r w:rsidR="00622687" w:rsidRPr="00622687">
        <w:rPr>
          <w:rFonts w:ascii="Century Gothic" w:hAnsi="Century Gothic" w:cs="Times New Roman"/>
          <w:sz w:val="20"/>
          <w:szCs w:val="20"/>
        </w:rPr>
        <w:t>Navi</w:t>
      </w:r>
      <w:proofErr w:type="spellEnd"/>
      <w:r w:rsidR="00622687" w:rsidRPr="00622687">
        <w:rPr>
          <w:rFonts w:ascii="Century Gothic" w:hAnsi="Century Gothic" w:cs="Times New Roman"/>
          <w:sz w:val="20"/>
          <w:szCs w:val="20"/>
        </w:rPr>
        <w:t xml:space="preserve"> LED</w:t>
      </w:r>
      <w:r w:rsidR="00756BA2">
        <w:rPr>
          <w:rFonts w:ascii="Century Gothic" w:hAnsi="Century Gothic" w:cs="Times New Roman"/>
          <w:sz w:val="20"/>
          <w:szCs w:val="20"/>
        </w:rPr>
        <w:t xml:space="preserve"> </w:t>
      </w:r>
      <w:r w:rsidR="003F1DBF">
        <w:rPr>
          <w:rFonts w:ascii="Century Gothic" w:hAnsi="Century Gothic" w:cs="Times New Roman"/>
          <w:sz w:val="20"/>
          <w:szCs w:val="20"/>
        </w:rPr>
        <w:br/>
      </w:r>
      <w:r w:rsidR="00622687" w:rsidRPr="00622687">
        <w:rPr>
          <w:rFonts w:ascii="Century Gothic" w:hAnsi="Century Gothic" w:cs="Times New Roman"/>
          <w:sz w:val="20"/>
          <w:szCs w:val="20"/>
        </w:rPr>
        <w:t xml:space="preserve">z funkcją testu łącza i identyfikacji kabli w jednym. Rozwiązanie takie umożliwia sprawdzanie </w:t>
      </w:r>
      <w:r w:rsidR="00622687" w:rsidRPr="00622687">
        <w:rPr>
          <w:rFonts w:ascii="Century Gothic" w:hAnsi="Century Gothic" w:cs="Times New Roman"/>
          <w:sz w:val="20"/>
          <w:szCs w:val="20"/>
        </w:rPr>
        <w:lastRenderedPageBreak/>
        <w:t xml:space="preserve">jakości połączenia pomiędzy urządzeniem aktywnym, a panelem krosowym, jak i poprawność połączenia w całym torze oszczędzając czas i środki. Pod względem budowy panele nie odbiegają od standardowych </w:t>
      </w:r>
      <w:proofErr w:type="spellStart"/>
      <w:r w:rsidR="00622687" w:rsidRPr="00622687">
        <w:rPr>
          <w:rFonts w:ascii="Century Gothic" w:hAnsi="Century Gothic" w:cs="Times New Roman"/>
          <w:sz w:val="20"/>
          <w:szCs w:val="20"/>
        </w:rPr>
        <w:t>wykonań</w:t>
      </w:r>
      <w:proofErr w:type="spellEnd"/>
      <w:r w:rsidR="00756BA2">
        <w:rPr>
          <w:rFonts w:ascii="Century Gothic" w:hAnsi="Century Gothic" w:cs="Times New Roman"/>
          <w:sz w:val="20"/>
          <w:szCs w:val="20"/>
        </w:rPr>
        <w:t>.</w:t>
      </w:r>
    </w:p>
    <w:p w14:paraId="0630D55C" w14:textId="77777777" w:rsidR="00784C66" w:rsidRPr="00784C66" w:rsidRDefault="00784C66" w:rsidP="00784C66">
      <w:pPr>
        <w:spacing w:line="240" w:lineRule="auto"/>
        <w:jc w:val="both"/>
        <w:rPr>
          <w:rFonts w:ascii="Century Gothic" w:hAnsi="Century Gothic" w:cs="Times New Roman"/>
          <w:b/>
          <w:sz w:val="20"/>
          <w:szCs w:val="20"/>
        </w:rPr>
      </w:pPr>
      <w:bookmarkStart w:id="0" w:name="_Hlk505262874"/>
      <w:r w:rsidRPr="00784C66">
        <w:rPr>
          <w:rFonts w:ascii="Century Gothic" w:hAnsi="Century Gothic" w:cs="Times New Roman"/>
          <w:b/>
          <w:sz w:val="20"/>
          <w:szCs w:val="20"/>
        </w:rPr>
        <w:t>Specyfikacja ogólna</w:t>
      </w:r>
      <w:r w:rsidR="0071536F">
        <w:rPr>
          <w:rFonts w:ascii="Century Gothic" w:hAnsi="Century Gothic" w:cs="Times New Roman"/>
          <w:b/>
          <w:sz w:val="20"/>
          <w:szCs w:val="20"/>
        </w:rPr>
        <w:t xml:space="preserve"> </w:t>
      </w:r>
      <w:proofErr w:type="spellStart"/>
      <w:r w:rsidR="0071536F">
        <w:rPr>
          <w:rFonts w:ascii="Century Gothic" w:hAnsi="Century Gothic" w:cs="Times New Roman"/>
          <w:b/>
          <w:sz w:val="20"/>
          <w:szCs w:val="20"/>
        </w:rPr>
        <w:t>panela</w:t>
      </w:r>
      <w:proofErr w:type="spellEnd"/>
      <w:r w:rsidR="0071536F">
        <w:rPr>
          <w:rFonts w:ascii="Century Gothic" w:hAnsi="Century Gothic" w:cs="Times New Roman"/>
          <w:b/>
          <w:sz w:val="20"/>
          <w:szCs w:val="20"/>
        </w:rPr>
        <w:t xml:space="preserve"> krosowego</w:t>
      </w:r>
    </w:p>
    <w:p w14:paraId="1A75D80E" w14:textId="0246A392" w:rsidR="00784C66" w:rsidRPr="00784C66" w:rsidRDefault="00784C66" w:rsidP="00784C66">
      <w:pPr>
        <w:pStyle w:val="Akapitzlist"/>
        <w:numPr>
          <w:ilvl w:val="0"/>
          <w:numId w:val="20"/>
        </w:numPr>
        <w:spacing w:line="240" w:lineRule="auto"/>
        <w:jc w:val="both"/>
        <w:rPr>
          <w:rFonts w:ascii="Century Gothic" w:hAnsi="Century Gothic" w:cs="Times New Roman"/>
          <w:sz w:val="20"/>
          <w:szCs w:val="20"/>
        </w:rPr>
      </w:pPr>
      <w:r w:rsidRPr="00784C66">
        <w:rPr>
          <w:rFonts w:ascii="Century Gothic" w:hAnsi="Century Gothic" w:cs="Times New Roman"/>
          <w:sz w:val="20"/>
          <w:szCs w:val="20"/>
        </w:rPr>
        <w:t>szerokość: 19"</w:t>
      </w:r>
    </w:p>
    <w:p w14:paraId="35EE5C51" w14:textId="77777777" w:rsidR="00784C66" w:rsidRPr="00784C66" w:rsidRDefault="00784C66" w:rsidP="00784C66">
      <w:pPr>
        <w:pStyle w:val="Akapitzlist"/>
        <w:numPr>
          <w:ilvl w:val="0"/>
          <w:numId w:val="20"/>
        </w:numPr>
        <w:spacing w:line="240" w:lineRule="auto"/>
        <w:jc w:val="both"/>
        <w:rPr>
          <w:rFonts w:ascii="Century Gothic" w:hAnsi="Century Gothic" w:cs="Times New Roman"/>
          <w:sz w:val="20"/>
          <w:szCs w:val="20"/>
        </w:rPr>
      </w:pPr>
      <w:r w:rsidRPr="00784C66">
        <w:rPr>
          <w:rFonts w:ascii="Century Gothic" w:hAnsi="Century Gothic" w:cs="Times New Roman"/>
          <w:sz w:val="20"/>
          <w:szCs w:val="20"/>
        </w:rPr>
        <w:t>wysokość: 1U</w:t>
      </w:r>
    </w:p>
    <w:p w14:paraId="145850FE" w14:textId="77777777" w:rsidR="00784C66" w:rsidRPr="00784C66" w:rsidRDefault="00784C66" w:rsidP="00784C66">
      <w:pPr>
        <w:pStyle w:val="Akapitzlist"/>
        <w:numPr>
          <w:ilvl w:val="0"/>
          <w:numId w:val="20"/>
        </w:numPr>
        <w:spacing w:line="240" w:lineRule="auto"/>
        <w:jc w:val="both"/>
        <w:rPr>
          <w:rFonts w:ascii="Century Gothic" w:hAnsi="Century Gothic" w:cs="Times New Roman"/>
          <w:sz w:val="20"/>
          <w:szCs w:val="20"/>
        </w:rPr>
      </w:pPr>
      <w:r w:rsidRPr="00784C66">
        <w:rPr>
          <w:rFonts w:ascii="Century Gothic" w:hAnsi="Century Gothic" w:cs="Times New Roman"/>
          <w:sz w:val="20"/>
          <w:szCs w:val="20"/>
        </w:rPr>
        <w:t>kategoria: 6</w:t>
      </w:r>
      <w:r w:rsidR="00622687" w:rsidRPr="00622687">
        <w:rPr>
          <w:noProof/>
        </w:rPr>
        <w:t xml:space="preserve"> </w:t>
      </w:r>
    </w:p>
    <w:p w14:paraId="1B27D147" w14:textId="77777777" w:rsidR="00784C66" w:rsidRPr="00784C66" w:rsidRDefault="00784C66" w:rsidP="00784C66">
      <w:pPr>
        <w:pStyle w:val="Akapitzlist"/>
        <w:numPr>
          <w:ilvl w:val="0"/>
          <w:numId w:val="20"/>
        </w:numPr>
        <w:spacing w:line="240" w:lineRule="auto"/>
        <w:jc w:val="both"/>
        <w:rPr>
          <w:rFonts w:ascii="Century Gothic" w:hAnsi="Century Gothic" w:cs="Times New Roman"/>
          <w:sz w:val="20"/>
          <w:szCs w:val="20"/>
        </w:rPr>
      </w:pPr>
      <w:r w:rsidRPr="00784C66">
        <w:rPr>
          <w:rFonts w:ascii="Century Gothic" w:hAnsi="Century Gothic" w:cs="Times New Roman"/>
          <w:sz w:val="20"/>
          <w:szCs w:val="20"/>
        </w:rPr>
        <w:t xml:space="preserve">klasa: E / 250 MHz / 1 </w:t>
      </w:r>
      <w:proofErr w:type="spellStart"/>
      <w:r w:rsidRPr="00784C66">
        <w:rPr>
          <w:rFonts w:ascii="Century Gothic" w:hAnsi="Century Gothic" w:cs="Times New Roman"/>
          <w:sz w:val="20"/>
          <w:szCs w:val="20"/>
        </w:rPr>
        <w:t>Gb</w:t>
      </w:r>
      <w:proofErr w:type="spellEnd"/>
      <w:r w:rsidRPr="00784C66">
        <w:rPr>
          <w:rFonts w:ascii="Century Gothic" w:hAnsi="Century Gothic" w:cs="Times New Roman"/>
          <w:sz w:val="20"/>
          <w:szCs w:val="20"/>
        </w:rPr>
        <w:t>/s</w:t>
      </w:r>
    </w:p>
    <w:p w14:paraId="619462B0" w14:textId="77777777" w:rsidR="00784C66" w:rsidRPr="00784C66" w:rsidRDefault="00784C66" w:rsidP="00784C66">
      <w:pPr>
        <w:pStyle w:val="Akapitzlist"/>
        <w:numPr>
          <w:ilvl w:val="0"/>
          <w:numId w:val="20"/>
        </w:numPr>
        <w:spacing w:line="240" w:lineRule="auto"/>
        <w:jc w:val="both"/>
        <w:rPr>
          <w:rFonts w:ascii="Century Gothic" w:hAnsi="Century Gothic" w:cs="Times New Roman"/>
          <w:sz w:val="20"/>
          <w:szCs w:val="20"/>
        </w:rPr>
      </w:pPr>
      <w:r w:rsidRPr="00784C66">
        <w:rPr>
          <w:rFonts w:ascii="Century Gothic" w:hAnsi="Century Gothic" w:cs="Times New Roman"/>
          <w:sz w:val="20"/>
          <w:szCs w:val="20"/>
        </w:rPr>
        <w:t>ekran: nie</w:t>
      </w:r>
    </w:p>
    <w:p w14:paraId="149AE83C" w14:textId="77777777" w:rsidR="00784C66" w:rsidRPr="00784C66" w:rsidRDefault="00784C66" w:rsidP="00784C66">
      <w:pPr>
        <w:pStyle w:val="Akapitzlist"/>
        <w:numPr>
          <w:ilvl w:val="0"/>
          <w:numId w:val="20"/>
        </w:numPr>
        <w:spacing w:line="240" w:lineRule="auto"/>
        <w:jc w:val="both"/>
        <w:rPr>
          <w:rFonts w:ascii="Century Gothic" w:hAnsi="Century Gothic" w:cs="Times New Roman"/>
          <w:sz w:val="20"/>
          <w:szCs w:val="20"/>
        </w:rPr>
      </w:pPr>
      <w:r w:rsidRPr="00784C66">
        <w:rPr>
          <w:rFonts w:ascii="Century Gothic" w:hAnsi="Century Gothic" w:cs="Times New Roman"/>
          <w:sz w:val="20"/>
          <w:szCs w:val="20"/>
        </w:rPr>
        <w:t>ilość portów: 24 RJ45 z polami opisowymi</w:t>
      </w:r>
    </w:p>
    <w:p w14:paraId="15CC07A9" w14:textId="77777777" w:rsidR="00784C66" w:rsidRPr="00784C66" w:rsidRDefault="00784C66" w:rsidP="00784C66">
      <w:pPr>
        <w:pStyle w:val="Akapitzlist"/>
        <w:numPr>
          <w:ilvl w:val="0"/>
          <w:numId w:val="20"/>
        </w:numPr>
        <w:spacing w:line="240" w:lineRule="auto"/>
        <w:jc w:val="both"/>
        <w:rPr>
          <w:rFonts w:ascii="Century Gothic" w:hAnsi="Century Gothic" w:cs="Times New Roman"/>
          <w:sz w:val="20"/>
          <w:szCs w:val="20"/>
        </w:rPr>
      </w:pPr>
      <w:r w:rsidRPr="00784C66">
        <w:rPr>
          <w:rFonts w:ascii="Century Gothic" w:hAnsi="Century Gothic" w:cs="Times New Roman"/>
          <w:sz w:val="20"/>
          <w:szCs w:val="20"/>
        </w:rPr>
        <w:t>półka montażowa: tak</w:t>
      </w:r>
    </w:p>
    <w:p w14:paraId="4F4EAB45" w14:textId="77777777" w:rsidR="00784C66" w:rsidRPr="00784C66" w:rsidRDefault="00784C66" w:rsidP="00784C66">
      <w:pPr>
        <w:spacing w:line="240" w:lineRule="auto"/>
        <w:jc w:val="both"/>
        <w:rPr>
          <w:rFonts w:ascii="Century Gothic" w:hAnsi="Century Gothic" w:cs="Times New Roman"/>
          <w:b/>
          <w:sz w:val="20"/>
          <w:szCs w:val="20"/>
        </w:rPr>
      </w:pPr>
      <w:r w:rsidRPr="00784C66">
        <w:rPr>
          <w:rFonts w:ascii="Century Gothic" w:hAnsi="Century Gothic" w:cs="Times New Roman"/>
          <w:b/>
          <w:sz w:val="20"/>
          <w:szCs w:val="20"/>
        </w:rPr>
        <w:t>Obudowa</w:t>
      </w:r>
    </w:p>
    <w:p w14:paraId="180D5DD8" w14:textId="77777777" w:rsidR="00784C66" w:rsidRPr="00784C66" w:rsidRDefault="00784C66" w:rsidP="00784C66">
      <w:pPr>
        <w:pStyle w:val="Akapitzlist"/>
        <w:numPr>
          <w:ilvl w:val="0"/>
          <w:numId w:val="21"/>
        </w:numPr>
        <w:spacing w:line="240" w:lineRule="auto"/>
        <w:jc w:val="both"/>
        <w:rPr>
          <w:rFonts w:ascii="Century Gothic" w:hAnsi="Century Gothic" w:cs="Times New Roman"/>
          <w:sz w:val="20"/>
          <w:szCs w:val="20"/>
        </w:rPr>
      </w:pPr>
      <w:r w:rsidRPr="00784C66">
        <w:rPr>
          <w:rFonts w:ascii="Century Gothic" w:hAnsi="Century Gothic" w:cs="Times New Roman"/>
          <w:sz w:val="20"/>
          <w:szCs w:val="20"/>
        </w:rPr>
        <w:t>materiał obudowy: blacha stalowa walcowana na zimno</w:t>
      </w:r>
    </w:p>
    <w:p w14:paraId="53D5F0E6" w14:textId="77777777" w:rsidR="00784C66" w:rsidRPr="00784C66" w:rsidRDefault="00784C66" w:rsidP="00784C66">
      <w:pPr>
        <w:pStyle w:val="Akapitzlist"/>
        <w:numPr>
          <w:ilvl w:val="0"/>
          <w:numId w:val="21"/>
        </w:numPr>
        <w:spacing w:line="240" w:lineRule="auto"/>
        <w:jc w:val="both"/>
        <w:rPr>
          <w:rFonts w:ascii="Century Gothic" w:hAnsi="Century Gothic" w:cs="Times New Roman"/>
          <w:sz w:val="20"/>
          <w:szCs w:val="20"/>
        </w:rPr>
      </w:pPr>
      <w:r w:rsidRPr="00784C66">
        <w:rPr>
          <w:rFonts w:ascii="Century Gothic" w:hAnsi="Century Gothic" w:cs="Times New Roman"/>
          <w:sz w:val="20"/>
          <w:szCs w:val="20"/>
        </w:rPr>
        <w:t>wykończenie powierzchni: malowana farbą proszkową</w:t>
      </w:r>
    </w:p>
    <w:p w14:paraId="518781B1" w14:textId="77777777" w:rsidR="00784C66" w:rsidRPr="00784C66" w:rsidRDefault="00784C66" w:rsidP="00784C66">
      <w:pPr>
        <w:pStyle w:val="Akapitzlist"/>
        <w:numPr>
          <w:ilvl w:val="0"/>
          <w:numId w:val="21"/>
        </w:numPr>
        <w:spacing w:line="240" w:lineRule="auto"/>
        <w:jc w:val="both"/>
        <w:rPr>
          <w:rFonts w:ascii="Century Gothic" w:hAnsi="Century Gothic" w:cs="Times New Roman"/>
          <w:sz w:val="20"/>
          <w:szCs w:val="20"/>
        </w:rPr>
      </w:pPr>
      <w:r w:rsidRPr="00784C66">
        <w:rPr>
          <w:rFonts w:ascii="Century Gothic" w:hAnsi="Century Gothic" w:cs="Times New Roman"/>
          <w:sz w:val="20"/>
          <w:szCs w:val="20"/>
        </w:rPr>
        <w:t>kolor: czarny</w:t>
      </w:r>
    </w:p>
    <w:p w14:paraId="568750D8" w14:textId="77777777" w:rsidR="00784C66" w:rsidRPr="00784C66" w:rsidRDefault="00784C66" w:rsidP="00784C66">
      <w:pPr>
        <w:spacing w:line="240" w:lineRule="auto"/>
        <w:jc w:val="both"/>
        <w:rPr>
          <w:rFonts w:ascii="Century Gothic" w:hAnsi="Century Gothic" w:cs="Times New Roman"/>
          <w:b/>
          <w:sz w:val="20"/>
          <w:szCs w:val="20"/>
        </w:rPr>
      </w:pPr>
      <w:r w:rsidRPr="00784C66">
        <w:rPr>
          <w:rFonts w:ascii="Century Gothic" w:hAnsi="Century Gothic" w:cs="Times New Roman"/>
          <w:b/>
          <w:sz w:val="20"/>
          <w:szCs w:val="20"/>
        </w:rPr>
        <w:t>Gniazdo</w:t>
      </w:r>
    </w:p>
    <w:p w14:paraId="20355DBD" w14:textId="77777777" w:rsidR="00784C66" w:rsidRPr="00784C66" w:rsidRDefault="00784C66" w:rsidP="00784C66">
      <w:pPr>
        <w:pStyle w:val="Akapitzlist"/>
        <w:numPr>
          <w:ilvl w:val="0"/>
          <w:numId w:val="23"/>
        </w:numPr>
        <w:spacing w:line="240" w:lineRule="auto"/>
        <w:jc w:val="both"/>
        <w:rPr>
          <w:rFonts w:ascii="Century Gothic" w:hAnsi="Century Gothic" w:cs="Times New Roman"/>
          <w:sz w:val="20"/>
          <w:szCs w:val="20"/>
        </w:rPr>
      </w:pPr>
      <w:r w:rsidRPr="00784C66">
        <w:rPr>
          <w:rFonts w:ascii="Century Gothic" w:hAnsi="Century Gothic" w:cs="Times New Roman"/>
          <w:sz w:val="20"/>
          <w:szCs w:val="20"/>
        </w:rPr>
        <w:t>korpus: Termoplastyczne tworzywo ABS spełniające wymogi UL 94 V-0</w:t>
      </w:r>
    </w:p>
    <w:p w14:paraId="3A59EB62" w14:textId="77777777" w:rsidR="00784C66" w:rsidRPr="00784C66" w:rsidRDefault="00784C66" w:rsidP="00784C66">
      <w:pPr>
        <w:pStyle w:val="Akapitzlist"/>
        <w:numPr>
          <w:ilvl w:val="0"/>
          <w:numId w:val="23"/>
        </w:numPr>
        <w:spacing w:line="240" w:lineRule="auto"/>
        <w:jc w:val="both"/>
        <w:rPr>
          <w:rFonts w:ascii="Century Gothic" w:hAnsi="Century Gothic" w:cs="Times New Roman"/>
          <w:sz w:val="20"/>
          <w:szCs w:val="20"/>
        </w:rPr>
      </w:pPr>
      <w:r w:rsidRPr="00784C66">
        <w:rPr>
          <w:rFonts w:ascii="Century Gothic" w:hAnsi="Century Gothic" w:cs="Times New Roman"/>
          <w:sz w:val="20"/>
          <w:szCs w:val="20"/>
        </w:rPr>
        <w:t>trwałość:&gt; 750 cykli</w:t>
      </w:r>
    </w:p>
    <w:p w14:paraId="26A7F2A2" w14:textId="77777777" w:rsidR="00784C66" w:rsidRPr="00784C66" w:rsidRDefault="00784C66" w:rsidP="00784C66">
      <w:pPr>
        <w:pStyle w:val="Akapitzlist"/>
        <w:numPr>
          <w:ilvl w:val="0"/>
          <w:numId w:val="23"/>
        </w:numPr>
        <w:spacing w:line="240" w:lineRule="auto"/>
        <w:jc w:val="both"/>
        <w:rPr>
          <w:rFonts w:ascii="Century Gothic" w:hAnsi="Century Gothic" w:cs="Times New Roman"/>
          <w:sz w:val="20"/>
          <w:szCs w:val="20"/>
        </w:rPr>
      </w:pPr>
      <w:r w:rsidRPr="00784C66">
        <w:rPr>
          <w:rFonts w:ascii="Century Gothic" w:hAnsi="Century Gothic" w:cs="Times New Roman"/>
          <w:sz w:val="20"/>
          <w:szCs w:val="20"/>
        </w:rPr>
        <w:t>materiał styków: fosforobrąz</w:t>
      </w:r>
    </w:p>
    <w:p w14:paraId="1413F723" w14:textId="77777777" w:rsidR="00784C66" w:rsidRPr="00784C66" w:rsidRDefault="00784C66" w:rsidP="00784C66">
      <w:pPr>
        <w:pStyle w:val="Akapitzlist"/>
        <w:numPr>
          <w:ilvl w:val="0"/>
          <w:numId w:val="23"/>
        </w:numPr>
        <w:spacing w:line="240" w:lineRule="auto"/>
        <w:jc w:val="both"/>
        <w:rPr>
          <w:rFonts w:ascii="Century Gothic" w:hAnsi="Century Gothic" w:cs="Times New Roman"/>
          <w:sz w:val="20"/>
          <w:szCs w:val="20"/>
        </w:rPr>
      </w:pPr>
      <w:r w:rsidRPr="00784C66">
        <w:rPr>
          <w:rFonts w:ascii="Century Gothic" w:hAnsi="Century Gothic" w:cs="Times New Roman"/>
          <w:sz w:val="20"/>
          <w:szCs w:val="20"/>
        </w:rPr>
        <w:t>powłoka styków: 50μcalowa warstwa złota na 40μcalowej warstwie niklu</w:t>
      </w:r>
    </w:p>
    <w:p w14:paraId="5CFCBBBA" w14:textId="77777777" w:rsidR="00784C66" w:rsidRPr="00784C66" w:rsidRDefault="00784C66" w:rsidP="00784C66">
      <w:pPr>
        <w:pStyle w:val="Akapitzlist"/>
        <w:numPr>
          <w:ilvl w:val="0"/>
          <w:numId w:val="23"/>
        </w:numPr>
        <w:spacing w:line="240" w:lineRule="auto"/>
        <w:jc w:val="both"/>
        <w:rPr>
          <w:rFonts w:ascii="Century Gothic" w:hAnsi="Century Gothic" w:cs="Times New Roman"/>
          <w:sz w:val="20"/>
          <w:szCs w:val="20"/>
        </w:rPr>
      </w:pPr>
      <w:r w:rsidRPr="00784C66">
        <w:rPr>
          <w:rFonts w:ascii="Century Gothic" w:hAnsi="Century Gothic" w:cs="Times New Roman"/>
          <w:sz w:val="20"/>
          <w:szCs w:val="20"/>
        </w:rPr>
        <w:t>siła docisku styków: 100 g na styk</w:t>
      </w:r>
    </w:p>
    <w:p w14:paraId="66BAA962" w14:textId="77777777" w:rsidR="00784C66" w:rsidRPr="00784C66" w:rsidRDefault="00784C66" w:rsidP="00784C66">
      <w:pPr>
        <w:pStyle w:val="Akapitzlist"/>
        <w:numPr>
          <w:ilvl w:val="0"/>
          <w:numId w:val="23"/>
        </w:numPr>
        <w:spacing w:line="240" w:lineRule="auto"/>
        <w:jc w:val="both"/>
        <w:rPr>
          <w:rFonts w:ascii="Century Gothic" w:hAnsi="Century Gothic" w:cs="Times New Roman"/>
          <w:sz w:val="20"/>
          <w:szCs w:val="20"/>
        </w:rPr>
      </w:pPr>
      <w:r w:rsidRPr="00784C66">
        <w:rPr>
          <w:rFonts w:ascii="Century Gothic" w:hAnsi="Century Gothic" w:cs="Times New Roman"/>
          <w:sz w:val="20"/>
          <w:szCs w:val="20"/>
        </w:rPr>
        <w:t>siła rozłączania: 50N przez 60s</w:t>
      </w:r>
    </w:p>
    <w:p w14:paraId="2200F423" w14:textId="77777777" w:rsidR="00784C66" w:rsidRPr="00784C66" w:rsidRDefault="00784C66" w:rsidP="00784C66">
      <w:pPr>
        <w:spacing w:line="240" w:lineRule="auto"/>
        <w:jc w:val="both"/>
        <w:rPr>
          <w:rFonts w:ascii="Century Gothic" w:hAnsi="Century Gothic" w:cs="Times New Roman"/>
          <w:b/>
          <w:sz w:val="20"/>
          <w:szCs w:val="20"/>
        </w:rPr>
      </w:pPr>
      <w:r w:rsidRPr="00784C66">
        <w:rPr>
          <w:rFonts w:ascii="Century Gothic" w:hAnsi="Century Gothic" w:cs="Times New Roman"/>
          <w:b/>
          <w:sz w:val="20"/>
          <w:szCs w:val="20"/>
        </w:rPr>
        <w:t>Złącze szczelinowe</w:t>
      </w:r>
    </w:p>
    <w:p w14:paraId="19A2ACE6" w14:textId="77777777" w:rsidR="00784C66" w:rsidRPr="00784C66" w:rsidRDefault="00784C66" w:rsidP="00784C66">
      <w:pPr>
        <w:pStyle w:val="Akapitzlist"/>
        <w:numPr>
          <w:ilvl w:val="0"/>
          <w:numId w:val="24"/>
        </w:numPr>
        <w:spacing w:line="240" w:lineRule="auto"/>
        <w:jc w:val="both"/>
        <w:rPr>
          <w:rFonts w:ascii="Century Gothic" w:hAnsi="Century Gothic" w:cs="Times New Roman"/>
          <w:sz w:val="20"/>
          <w:szCs w:val="20"/>
        </w:rPr>
      </w:pPr>
      <w:r w:rsidRPr="00784C66">
        <w:rPr>
          <w:rFonts w:ascii="Century Gothic" w:hAnsi="Century Gothic" w:cs="Times New Roman"/>
          <w:sz w:val="20"/>
          <w:szCs w:val="20"/>
        </w:rPr>
        <w:t>sekwencja: 568A/B</w:t>
      </w:r>
    </w:p>
    <w:p w14:paraId="10CFA04A" w14:textId="77777777" w:rsidR="00784C66" w:rsidRPr="00784C66" w:rsidRDefault="00784C66" w:rsidP="00784C66">
      <w:pPr>
        <w:pStyle w:val="Akapitzlist"/>
        <w:numPr>
          <w:ilvl w:val="0"/>
          <w:numId w:val="24"/>
        </w:numPr>
        <w:spacing w:line="240" w:lineRule="auto"/>
        <w:jc w:val="both"/>
        <w:rPr>
          <w:rFonts w:ascii="Century Gothic" w:hAnsi="Century Gothic" w:cs="Times New Roman"/>
          <w:sz w:val="20"/>
          <w:szCs w:val="20"/>
        </w:rPr>
      </w:pPr>
      <w:r w:rsidRPr="00784C66">
        <w:rPr>
          <w:rFonts w:ascii="Century Gothic" w:hAnsi="Century Gothic" w:cs="Times New Roman"/>
          <w:sz w:val="20"/>
          <w:szCs w:val="20"/>
        </w:rPr>
        <w:t>typ złącza: LSA</w:t>
      </w:r>
    </w:p>
    <w:p w14:paraId="0844FB39" w14:textId="77777777" w:rsidR="00784C66" w:rsidRPr="00784C66" w:rsidRDefault="00784C66" w:rsidP="00784C66">
      <w:pPr>
        <w:pStyle w:val="Akapitzlist"/>
        <w:numPr>
          <w:ilvl w:val="0"/>
          <w:numId w:val="24"/>
        </w:numPr>
        <w:spacing w:line="240" w:lineRule="auto"/>
        <w:jc w:val="both"/>
        <w:rPr>
          <w:rFonts w:ascii="Century Gothic" w:hAnsi="Century Gothic" w:cs="Times New Roman"/>
          <w:sz w:val="20"/>
          <w:szCs w:val="20"/>
        </w:rPr>
      </w:pPr>
      <w:r w:rsidRPr="00784C66">
        <w:rPr>
          <w:rFonts w:ascii="Century Gothic" w:hAnsi="Century Gothic" w:cs="Times New Roman"/>
          <w:sz w:val="20"/>
          <w:szCs w:val="20"/>
        </w:rPr>
        <w:t>trwałość:&gt; 200 cykli</w:t>
      </w:r>
    </w:p>
    <w:p w14:paraId="59665FFF" w14:textId="77777777" w:rsidR="00784C66" w:rsidRPr="00784C66" w:rsidRDefault="00784C66" w:rsidP="00784C66">
      <w:pPr>
        <w:pStyle w:val="Akapitzlist"/>
        <w:numPr>
          <w:ilvl w:val="0"/>
          <w:numId w:val="24"/>
        </w:numPr>
        <w:spacing w:line="240" w:lineRule="auto"/>
        <w:jc w:val="both"/>
        <w:rPr>
          <w:rFonts w:ascii="Century Gothic" w:hAnsi="Century Gothic" w:cs="Times New Roman"/>
          <w:sz w:val="20"/>
          <w:szCs w:val="20"/>
        </w:rPr>
      </w:pPr>
      <w:r w:rsidRPr="00784C66">
        <w:rPr>
          <w:rFonts w:ascii="Century Gothic" w:hAnsi="Century Gothic" w:cs="Times New Roman"/>
          <w:sz w:val="20"/>
          <w:szCs w:val="20"/>
        </w:rPr>
        <w:t>materiał noży: fosforobrąz ze 100μcalowa warstwą cyny</w:t>
      </w:r>
    </w:p>
    <w:p w14:paraId="477D8C82" w14:textId="77777777" w:rsidR="00784C66" w:rsidRPr="00784C66" w:rsidRDefault="00784C66" w:rsidP="00784C66">
      <w:pPr>
        <w:pStyle w:val="Akapitzlist"/>
        <w:numPr>
          <w:ilvl w:val="0"/>
          <w:numId w:val="24"/>
        </w:numPr>
        <w:spacing w:line="240" w:lineRule="auto"/>
        <w:jc w:val="both"/>
        <w:rPr>
          <w:rFonts w:ascii="Century Gothic" w:hAnsi="Century Gothic" w:cs="Times New Roman"/>
          <w:sz w:val="20"/>
          <w:szCs w:val="20"/>
        </w:rPr>
      </w:pPr>
      <w:r w:rsidRPr="00784C66">
        <w:rPr>
          <w:rFonts w:ascii="Century Gothic" w:hAnsi="Century Gothic" w:cs="Times New Roman"/>
          <w:sz w:val="20"/>
          <w:szCs w:val="20"/>
        </w:rPr>
        <w:t>przyjmuje przewody:22-26AWG</w:t>
      </w:r>
    </w:p>
    <w:p w14:paraId="56D5565A" w14:textId="061C6760" w:rsidR="007F4BE2" w:rsidRDefault="00784C66" w:rsidP="007F4BE2">
      <w:pPr>
        <w:pStyle w:val="Akapitzlist"/>
        <w:numPr>
          <w:ilvl w:val="0"/>
          <w:numId w:val="24"/>
        </w:numPr>
        <w:spacing w:line="240" w:lineRule="auto"/>
        <w:jc w:val="both"/>
        <w:rPr>
          <w:rFonts w:ascii="Century Gothic" w:hAnsi="Century Gothic" w:cs="Times New Roman"/>
          <w:sz w:val="20"/>
          <w:szCs w:val="20"/>
        </w:rPr>
      </w:pPr>
      <w:r w:rsidRPr="008D1AF9">
        <w:rPr>
          <w:rFonts w:ascii="Century Gothic" w:hAnsi="Century Gothic" w:cs="Times New Roman"/>
          <w:sz w:val="20"/>
          <w:szCs w:val="20"/>
        </w:rPr>
        <w:t>korpus: plastik</w:t>
      </w:r>
    </w:p>
    <w:p w14:paraId="0AB67AE9" w14:textId="56903CCF" w:rsidR="007F4BE2" w:rsidRDefault="007F4BE2" w:rsidP="007F4BE2">
      <w:pPr>
        <w:spacing w:line="240" w:lineRule="auto"/>
        <w:jc w:val="both"/>
        <w:rPr>
          <w:rFonts w:ascii="Century Gothic" w:hAnsi="Century Gothic" w:cs="Times New Roman"/>
          <w:sz w:val="20"/>
          <w:szCs w:val="20"/>
        </w:rPr>
      </w:pPr>
    </w:p>
    <w:bookmarkEnd w:id="0"/>
    <w:p w14:paraId="07BFF1D6" w14:textId="77777777" w:rsidR="00017535" w:rsidRPr="00AB1887" w:rsidRDefault="00CA284A" w:rsidP="00E2596B">
      <w:pPr>
        <w:pStyle w:val="Nagwek1"/>
        <w:numPr>
          <w:ilvl w:val="0"/>
          <w:numId w:val="40"/>
        </w:numPr>
        <w:spacing w:line="360" w:lineRule="auto"/>
        <w:jc w:val="both"/>
        <w:rPr>
          <w:szCs w:val="20"/>
        </w:rPr>
      </w:pPr>
      <w:r w:rsidRPr="00AB1887">
        <w:rPr>
          <w:szCs w:val="20"/>
        </w:rPr>
        <w:t>Konfiguracja Punktów</w:t>
      </w:r>
      <w:r w:rsidR="00017535" w:rsidRPr="00AB1887">
        <w:rPr>
          <w:szCs w:val="20"/>
        </w:rPr>
        <w:t xml:space="preserve"> </w:t>
      </w:r>
      <w:proofErr w:type="spellStart"/>
      <w:r w:rsidR="00017535" w:rsidRPr="00AB1887">
        <w:rPr>
          <w:szCs w:val="20"/>
        </w:rPr>
        <w:t>Elektryczno</w:t>
      </w:r>
      <w:proofErr w:type="spellEnd"/>
      <w:r w:rsidR="00017535" w:rsidRPr="00AB1887">
        <w:rPr>
          <w:szCs w:val="20"/>
        </w:rPr>
        <w:t xml:space="preserve"> – Logiczn</w:t>
      </w:r>
      <w:r w:rsidRPr="00AB1887">
        <w:rPr>
          <w:szCs w:val="20"/>
        </w:rPr>
        <w:t>ych</w:t>
      </w:r>
      <w:r w:rsidR="00EE40ED">
        <w:rPr>
          <w:szCs w:val="20"/>
        </w:rPr>
        <w:t xml:space="preserve"> </w:t>
      </w:r>
    </w:p>
    <w:p w14:paraId="69AD4A20" w14:textId="77777777" w:rsidR="009D17D4" w:rsidRPr="00AB1887" w:rsidRDefault="009D17D4" w:rsidP="004D62FF">
      <w:pPr>
        <w:autoSpaceDE w:val="0"/>
        <w:autoSpaceDN w:val="0"/>
        <w:adjustRightInd w:val="0"/>
        <w:spacing w:after="0" w:line="360" w:lineRule="auto"/>
        <w:jc w:val="both"/>
        <w:rPr>
          <w:rFonts w:ascii="Century Gothic" w:hAnsi="Century Gothic"/>
          <w:sz w:val="20"/>
          <w:szCs w:val="20"/>
        </w:rPr>
      </w:pPr>
    </w:p>
    <w:p w14:paraId="38018DFC" w14:textId="77777777" w:rsidR="00453145" w:rsidRDefault="00CA284A" w:rsidP="0071536F">
      <w:pPr>
        <w:autoSpaceDE w:val="0"/>
        <w:autoSpaceDN w:val="0"/>
        <w:adjustRightInd w:val="0"/>
        <w:spacing w:after="0" w:line="360" w:lineRule="auto"/>
        <w:jc w:val="both"/>
        <w:rPr>
          <w:rFonts w:ascii="Century Gothic" w:hAnsi="Century Gothic" w:cs="Times New Roman"/>
          <w:sz w:val="20"/>
          <w:szCs w:val="20"/>
        </w:rPr>
      </w:pPr>
      <w:r w:rsidRPr="00AB1887">
        <w:rPr>
          <w:rFonts w:ascii="Century Gothic" w:hAnsi="Century Gothic" w:cs="Times New Roman"/>
          <w:sz w:val="20"/>
          <w:szCs w:val="20"/>
        </w:rPr>
        <w:t xml:space="preserve">W tej konfiguracji PEL-a </w:t>
      </w:r>
      <w:r w:rsidR="0071536F">
        <w:rPr>
          <w:rFonts w:ascii="Century Gothic" w:hAnsi="Century Gothic" w:cs="Times New Roman"/>
          <w:sz w:val="20"/>
          <w:szCs w:val="20"/>
        </w:rPr>
        <w:t>na</w:t>
      </w:r>
      <w:r w:rsidRPr="00AB1887">
        <w:rPr>
          <w:rFonts w:ascii="Century Gothic" w:hAnsi="Century Gothic" w:cs="Times New Roman"/>
          <w:sz w:val="20"/>
          <w:szCs w:val="20"/>
        </w:rPr>
        <w:t xml:space="preserve"> kabl</w:t>
      </w:r>
      <w:r w:rsidR="0071536F">
        <w:rPr>
          <w:rFonts w:ascii="Century Gothic" w:hAnsi="Century Gothic" w:cs="Times New Roman"/>
          <w:sz w:val="20"/>
          <w:szCs w:val="20"/>
        </w:rPr>
        <w:t>ach</w:t>
      </w:r>
      <w:r w:rsidRPr="00AB1887">
        <w:rPr>
          <w:rFonts w:ascii="Century Gothic" w:hAnsi="Century Gothic" w:cs="Times New Roman"/>
          <w:sz w:val="20"/>
          <w:szCs w:val="20"/>
        </w:rPr>
        <w:t xml:space="preserve"> o średnicy żyły AWG23 należy </w:t>
      </w:r>
      <w:r w:rsidR="0071536F">
        <w:rPr>
          <w:rFonts w:ascii="Century Gothic" w:hAnsi="Century Gothic" w:cs="Times New Roman"/>
          <w:sz w:val="20"/>
          <w:szCs w:val="20"/>
        </w:rPr>
        <w:t>zainstalować</w:t>
      </w:r>
      <w:r w:rsidRPr="00AB1887">
        <w:rPr>
          <w:rFonts w:ascii="Century Gothic" w:hAnsi="Century Gothic" w:cs="Times New Roman"/>
          <w:sz w:val="20"/>
          <w:szCs w:val="20"/>
        </w:rPr>
        <w:t xml:space="preserve"> </w:t>
      </w:r>
      <w:r w:rsidR="00784C66">
        <w:rPr>
          <w:rFonts w:ascii="Century Gothic" w:hAnsi="Century Gothic" w:cs="Times New Roman"/>
          <w:sz w:val="20"/>
          <w:szCs w:val="20"/>
        </w:rPr>
        <w:t>nie</w:t>
      </w:r>
      <w:r w:rsidR="00442561">
        <w:rPr>
          <w:rFonts w:ascii="Century Gothic" w:hAnsi="Century Gothic" w:cs="Times New Roman"/>
          <w:sz w:val="20"/>
          <w:szCs w:val="20"/>
        </w:rPr>
        <w:t>ekranowane moduły gniazda</w:t>
      </w:r>
      <w:r w:rsidRPr="00AB1887">
        <w:rPr>
          <w:rFonts w:ascii="Century Gothic" w:hAnsi="Century Gothic" w:cs="Times New Roman"/>
          <w:sz w:val="20"/>
          <w:szCs w:val="20"/>
        </w:rPr>
        <w:t xml:space="preserve"> kategorii 6</w:t>
      </w:r>
      <w:r w:rsidR="0071536F">
        <w:rPr>
          <w:rFonts w:ascii="Century Gothic" w:hAnsi="Century Gothic" w:cs="Times New Roman"/>
          <w:sz w:val="20"/>
          <w:szCs w:val="20"/>
        </w:rPr>
        <w:t xml:space="preserve"> w technologii </w:t>
      </w:r>
      <w:proofErr w:type="spellStart"/>
      <w:r w:rsidR="0071536F">
        <w:rPr>
          <w:rFonts w:ascii="Century Gothic" w:hAnsi="Century Gothic" w:cs="Times New Roman"/>
          <w:sz w:val="20"/>
          <w:szCs w:val="20"/>
        </w:rPr>
        <w:t>beznarzedziowej</w:t>
      </w:r>
      <w:proofErr w:type="spellEnd"/>
      <w:r w:rsidR="00442561">
        <w:rPr>
          <w:rFonts w:ascii="Century Gothic" w:hAnsi="Century Gothic" w:cs="Times New Roman"/>
          <w:sz w:val="20"/>
          <w:szCs w:val="20"/>
        </w:rPr>
        <w:t xml:space="preserve">. Do </w:t>
      </w:r>
      <w:proofErr w:type="spellStart"/>
      <w:r w:rsidRPr="00AB1887">
        <w:rPr>
          <w:rFonts w:ascii="Century Gothic" w:hAnsi="Century Gothic" w:cs="Times New Roman"/>
          <w:sz w:val="20"/>
          <w:szCs w:val="20"/>
        </w:rPr>
        <w:t>PEL’a</w:t>
      </w:r>
      <w:proofErr w:type="spellEnd"/>
      <w:r w:rsidRPr="00AB1887">
        <w:rPr>
          <w:rFonts w:ascii="Century Gothic" w:hAnsi="Century Gothic" w:cs="Times New Roman"/>
          <w:sz w:val="20"/>
          <w:szCs w:val="20"/>
        </w:rPr>
        <w:t xml:space="preserve"> należy doprowadzić </w:t>
      </w:r>
      <w:r w:rsidR="00442561">
        <w:rPr>
          <w:rFonts w:ascii="Century Gothic" w:hAnsi="Century Gothic" w:cs="Times New Roman"/>
          <w:sz w:val="20"/>
          <w:szCs w:val="20"/>
        </w:rPr>
        <w:t xml:space="preserve"> kab</w:t>
      </w:r>
      <w:r w:rsidRPr="00AB1887">
        <w:rPr>
          <w:rFonts w:ascii="Century Gothic" w:hAnsi="Century Gothic" w:cs="Times New Roman"/>
          <w:sz w:val="20"/>
          <w:szCs w:val="20"/>
        </w:rPr>
        <w:t>l</w:t>
      </w:r>
      <w:r w:rsidR="00442561">
        <w:rPr>
          <w:rFonts w:ascii="Century Gothic" w:hAnsi="Century Gothic" w:cs="Times New Roman"/>
          <w:sz w:val="20"/>
          <w:szCs w:val="20"/>
        </w:rPr>
        <w:t>e</w:t>
      </w:r>
      <w:r w:rsidRPr="00AB1887">
        <w:rPr>
          <w:rFonts w:ascii="Century Gothic" w:hAnsi="Century Gothic" w:cs="Times New Roman"/>
          <w:sz w:val="20"/>
          <w:szCs w:val="20"/>
        </w:rPr>
        <w:t xml:space="preserve"> z przeznaczeniem na </w:t>
      </w:r>
      <w:r w:rsidR="00FA26E6">
        <w:rPr>
          <w:rFonts w:ascii="Century Gothic" w:hAnsi="Century Gothic" w:cs="Times New Roman"/>
          <w:sz w:val="20"/>
          <w:szCs w:val="20"/>
        </w:rPr>
        <w:t>tel</w:t>
      </w:r>
      <w:r w:rsidR="00E66873">
        <w:rPr>
          <w:rFonts w:ascii="Century Gothic" w:hAnsi="Century Gothic" w:cs="Times New Roman"/>
          <w:sz w:val="20"/>
          <w:szCs w:val="20"/>
        </w:rPr>
        <w:t xml:space="preserve">efon oraz </w:t>
      </w:r>
      <w:r w:rsidR="00442561">
        <w:rPr>
          <w:rFonts w:ascii="Century Gothic" w:hAnsi="Century Gothic" w:cs="Times New Roman"/>
          <w:sz w:val="20"/>
          <w:szCs w:val="20"/>
        </w:rPr>
        <w:t>pod LAN</w:t>
      </w:r>
      <w:r w:rsidRPr="00AB1887">
        <w:rPr>
          <w:rFonts w:ascii="Century Gothic" w:hAnsi="Century Gothic" w:cs="Times New Roman"/>
          <w:sz w:val="20"/>
          <w:szCs w:val="20"/>
        </w:rPr>
        <w:t>.</w:t>
      </w:r>
      <w:r w:rsidR="0071536F">
        <w:rPr>
          <w:rFonts w:ascii="Century Gothic" w:hAnsi="Century Gothic" w:cs="Times New Roman"/>
          <w:sz w:val="20"/>
          <w:szCs w:val="20"/>
        </w:rPr>
        <w:t xml:space="preserve"> </w:t>
      </w:r>
      <w:r w:rsidR="0071536F" w:rsidRPr="0071536F">
        <w:rPr>
          <w:rFonts w:ascii="Century Gothic" w:hAnsi="Century Gothic" w:cs="Times New Roman"/>
          <w:sz w:val="20"/>
          <w:szCs w:val="20"/>
        </w:rPr>
        <w:t xml:space="preserve">Rozwiązanie </w:t>
      </w:r>
      <w:proofErr w:type="spellStart"/>
      <w:r w:rsidR="0071536F">
        <w:rPr>
          <w:rFonts w:ascii="Century Gothic" w:hAnsi="Century Gothic" w:cs="Times New Roman"/>
          <w:sz w:val="20"/>
          <w:szCs w:val="20"/>
        </w:rPr>
        <w:t>beznarzędziowe</w:t>
      </w:r>
      <w:proofErr w:type="spellEnd"/>
      <w:r w:rsidR="0071536F" w:rsidRPr="0071536F">
        <w:rPr>
          <w:rFonts w:ascii="Century Gothic" w:hAnsi="Century Gothic" w:cs="Times New Roman"/>
          <w:sz w:val="20"/>
          <w:szCs w:val="20"/>
        </w:rPr>
        <w:t xml:space="preserve"> pozwala na zmontowanie bez konieczności użycia specjalnych narzędzi złącz całego toru</w:t>
      </w:r>
      <w:r w:rsidR="0071536F">
        <w:rPr>
          <w:rFonts w:ascii="Century Gothic" w:hAnsi="Century Gothic" w:cs="Times New Roman"/>
          <w:sz w:val="20"/>
          <w:szCs w:val="20"/>
        </w:rPr>
        <w:t xml:space="preserve"> </w:t>
      </w:r>
      <w:r w:rsidR="0071536F" w:rsidRPr="0071536F">
        <w:rPr>
          <w:rFonts w:ascii="Century Gothic" w:hAnsi="Century Gothic" w:cs="Times New Roman"/>
          <w:sz w:val="20"/>
          <w:szCs w:val="20"/>
        </w:rPr>
        <w:t>transmisyjnego. Cały proces instalacyjny jest szybki i komfortowy.</w:t>
      </w:r>
    </w:p>
    <w:p w14:paraId="2EB0C6A7" w14:textId="6AFDC332" w:rsidR="0071536F" w:rsidRPr="0071536F" w:rsidRDefault="0071536F" w:rsidP="0071536F">
      <w:pPr>
        <w:autoSpaceDE w:val="0"/>
        <w:autoSpaceDN w:val="0"/>
        <w:adjustRightInd w:val="0"/>
        <w:spacing w:after="0" w:line="240" w:lineRule="auto"/>
        <w:jc w:val="both"/>
        <w:rPr>
          <w:rFonts w:ascii="Century Gothic" w:hAnsi="Century Gothic"/>
          <w:b/>
          <w:sz w:val="20"/>
          <w:szCs w:val="20"/>
        </w:rPr>
      </w:pPr>
      <w:bookmarkStart w:id="1" w:name="_Hlk505262921"/>
      <w:r w:rsidRPr="0071536F">
        <w:rPr>
          <w:rFonts w:ascii="Century Gothic" w:hAnsi="Century Gothic"/>
          <w:b/>
          <w:sz w:val="20"/>
          <w:szCs w:val="20"/>
        </w:rPr>
        <w:t>Specyfikacja ogólna</w:t>
      </w:r>
      <w:r>
        <w:rPr>
          <w:rFonts w:ascii="Century Gothic" w:hAnsi="Century Gothic"/>
          <w:b/>
          <w:sz w:val="20"/>
          <w:szCs w:val="20"/>
        </w:rPr>
        <w:t xml:space="preserve"> modułu RJ45</w:t>
      </w:r>
    </w:p>
    <w:p w14:paraId="4EC1C0CB" w14:textId="77777777" w:rsidR="0071536F" w:rsidRPr="0071536F" w:rsidRDefault="0071536F" w:rsidP="0071536F">
      <w:pPr>
        <w:pStyle w:val="Akapitzlist"/>
        <w:numPr>
          <w:ilvl w:val="0"/>
          <w:numId w:val="25"/>
        </w:numPr>
        <w:autoSpaceDE w:val="0"/>
        <w:autoSpaceDN w:val="0"/>
        <w:adjustRightInd w:val="0"/>
        <w:spacing w:after="0" w:line="240" w:lineRule="auto"/>
        <w:jc w:val="both"/>
        <w:rPr>
          <w:rFonts w:ascii="Century Gothic" w:hAnsi="Century Gothic"/>
          <w:sz w:val="20"/>
          <w:szCs w:val="20"/>
        </w:rPr>
      </w:pPr>
      <w:r w:rsidRPr="0071536F">
        <w:rPr>
          <w:rFonts w:ascii="Century Gothic" w:hAnsi="Century Gothic"/>
          <w:sz w:val="20"/>
          <w:szCs w:val="20"/>
        </w:rPr>
        <w:t>kategoria:6</w:t>
      </w:r>
    </w:p>
    <w:p w14:paraId="7A0E1A90" w14:textId="77777777" w:rsidR="0071536F" w:rsidRPr="0071536F" w:rsidRDefault="0071536F" w:rsidP="0071536F">
      <w:pPr>
        <w:pStyle w:val="Akapitzlist"/>
        <w:numPr>
          <w:ilvl w:val="0"/>
          <w:numId w:val="25"/>
        </w:numPr>
        <w:autoSpaceDE w:val="0"/>
        <w:autoSpaceDN w:val="0"/>
        <w:adjustRightInd w:val="0"/>
        <w:spacing w:after="0" w:line="240" w:lineRule="auto"/>
        <w:jc w:val="both"/>
        <w:rPr>
          <w:rFonts w:ascii="Century Gothic" w:hAnsi="Century Gothic"/>
          <w:sz w:val="20"/>
          <w:szCs w:val="20"/>
        </w:rPr>
      </w:pPr>
      <w:r w:rsidRPr="0071536F">
        <w:rPr>
          <w:rFonts w:ascii="Century Gothic" w:hAnsi="Century Gothic"/>
          <w:sz w:val="20"/>
          <w:szCs w:val="20"/>
        </w:rPr>
        <w:t>klasa:</w:t>
      </w:r>
      <w:r>
        <w:rPr>
          <w:rFonts w:ascii="Century Gothic" w:hAnsi="Century Gothic"/>
          <w:sz w:val="20"/>
          <w:szCs w:val="20"/>
        </w:rPr>
        <w:t xml:space="preserve"> </w:t>
      </w:r>
      <w:r w:rsidRPr="0071536F">
        <w:rPr>
          <w:rFonts w:ascii="Century Gothic" w:hAnsi="Century Gothic"/>
          <w:sz w:val="20"/>
          <w:szCs w:val="20"/>
        </w:rPr>
        <w:t xml:space="preserve">E / 250 MHz / 1 </w:t>
      </w:r>
      <w:proofErr w:type="spellStart"/>
      <w:r w:rsidRPr="0071536F">
        <w:rPr>
          <w:rFonts w:ascii="Century Gothic" w:hAnsi="Century Gothic"/>
          <w:sz w:val="20"/>
          <w:szCs w:val="20"/>
        </w:rPr>
        <w:t>Gb</w:t>
      </w:r>
      <w:proofErr w:type="spellEnd"/>
      <w:r w:rsidRPr="0071536F">
        <w:rPr>
          <w:rFonts w:ascii="Century Gothic" w:hAnsi="Century Gothic"/>
          <w:sz w:val="20"/>
          <w:szCs w:val="20"/>
        </w:rPr>
        <w:t>/s</w:t>
      </w:r>
      <w:r w:rsidR="00622687" w:rsidRPr="00622687">
        <w:rPr>
          <w:noProof/>
        </w:rPr>
        <w:t xml:space="preserve"> </w:t>
      </w:r>
    </w:p>
    <w:p w14:paraId="0A1DF8F5" w14:textId="77777777" w:rsidR="0071536F" w:rsidRPr="0071536F" w:rsidRDefault="0071536F" w:rsidP="0071536F">
      <w:pPr>
        <w:pStyle w:val="Akapitzlist"/>
        <w:numPr>
          <w:ilvl w:val="0"/>
          <w:numId w:val="25"/>
        </w:numPr>
        <w:autoSpaceDE w:val="0"/>
        <w:autoSpaceDN w:val="0"/>
        <w:adjustRightInd w:val="0"/>
        <w:spacing w:after="0" w:line="240" w:lineRule="auto"/>
        <w:jc w:val="both"/>
        <w:rPr>
          <w:rFonts w:ascii="Century Gothic" w:hAnsi="Century Gothic"/>
          <w:sz w:val="20"/>
          <w:szCs w:val="20"/>
        </w:rPr>
      </w:pPr>
      <w:r w:rsidRPr="0071536F">
        <w:rPr>
          <w:rFonts w:ascii="Century Gothic" w:hAnsi="Century Gothic"/>
          <w:sz w:val="20"/>
          <w:szCs w:val="20"/>
        </w:rPr>
        <w:t>ekran:</w:t>
      </w:r>
      <w:r>
        <w:rPr>
          <w:rFonts w:ascii="Century Gothic" w:hAnsi="Century Gothic"/>
          <w:sz w:val="20"/>
          <w:szCs w:val="20"/>
        </w:rPr>
        <w:t xml:space="preserve"> </w:t>
      </w:r>
      <w:r w:rsidRPr="0071536F">
        <w:rPr>
          <w:rFonts w:ascii="Century Gothic" w:hAnsi="Century Gothic"/>
          <w:sz w:val="20"/>
          <w:szCs w:val="20"/>
        </w:rPr>
        <w:t>nie</w:t>
      </w:r>
    </w:p>
    <w:p w14:paraId="3AE47F2F" w14:textId="77777777" w:rsidR="0071536F" w:rsidRPr="0071536F" w:rsidRDefault="0071536F" w:rsidP="0071536F">
      <w:pPr>
        <w:pStyle w:val="Akapitzlist"/>
        <w:numPr>
          <w:ilvl w:val="0"/>
          <w:numId w:val="25"/>
        </w:numPr>
        <w:autoSpaceDE w:val="0"/>
        <w:autoSpaceDN w:val="0"/>
        <w:adjustRightInd w:val="0"/>
        <w:spacing w:after="0" w:line="240" w:lineRule="auto"/>
        <w:jc w:val="both"/>
        <w:rPr>
          <w:rFonts w:ascii="Century Gothic" w:hAnsi="Century Gothic"/>
          <w:sz w:val="20"/>
          <w:szCs w:val="20"/>
        </w:rPr>
      </w:pPr>
      <w:r w:rsidRPr="0071536F">
        <w:rPr>
          <w:rFonts w:ascii="Century Gothic" w:hAnsi="Century Gothic"/>
          <w:sz w:val="20"/>
          <w:szCs w:val="20"/>
        </w:rPr>
        <w:t>rodzaj:</w:t>
      </w:r>
      <w:r>
        <w:rPr>
          <w:rFonts w:ascii="Century Gothic" w:hAnsi="Century Gothic"/>
          <w:sz w:val="20"/>
          <w:szCs w:val="20"/>
        </w:rPr>
        <w:t xml:space="preserve"> </w:t>
      </w:r>
      <w:proofErr w:type="spellStart"/>
      <w:r w:rsidRPr="0071536F">
        <w:rPr>
          <w:rFonts w:ascii="Century Gothic" w:hAnsi="Century Gothic"/>
          <w:sz w:val="20"/>
          <w:szCs w:val="20"/>
        </w:rPr>
        <w:t>beznarzędziowy</w:t>
      </w:r>
      <w:proofErr w:type="spellEnd"/>
    </w:p>
    <w:p w14:paraId="6AF0000B" w14:textId="77777777" w:rsidR="0071536F" w:rsidRPr="0071536F" w:rsidRDefault="0071536F" w:rsidP="0071536F">
      <w:pPr>
        <w:autoSpaceDE w:val="0"/>
        <w:autoSpaceDN w:val="0"/>
        <w:adjustRightInd w:val="0"/>
        <w:spacing w:after="0" w:line="240" w:lineRule="auto"/>
        <w:jc w:val="both"/>
        <w:rPr>
          <w:rFonts w:ascii="Century Gothic" w:hAnsi="Century Gothic"/>
          <w:b/>
          <w:sz w:val="20"/>
          <w:szCs w:val="20"/>
        </w:rPr>
      </w:pPr>
      <w:r w:rsidRPr="0071536F">
        <w:rPr>
          <w:rFonts w:ascii="Century Gothic" w:hAnsi="Century Gothic"/>
          <w:b/>
          <w:sz w:val="20"/>
          <w:szCs w:val="20"/>
        </w:rPr>
        <w:lastRenderedPageBreak/>
        <w:t>Korpus</w:t>
      </w:r>
    </w:p>
    <w:p w14:paraId="143E9B43" w14:textId="77777777" w:rsidR="0071536F" w:rsidRPr="0071536F" w:rsidRDefault="0071536F" w:rsidP="0071536F">
      <w:pPr>
        <w:pStyle w:val="Akapitzlist"/>
        <w:numPr>
          <w:ilvl w:val="0"/>
          <w:numId w:val="26"/>
        </w:numPr>
        <w:autoSpaceDE w:val="0"/>
        <w:autoSpaceDN w:val="0"/>
        <w:adjustRightInd w:val="0"/>
        <w:spacing w:after="0" w:line="240" w:lineRule="auto"/>
        <w:jc w:val="both"/>
        <w:rPr>
          <w:rFonts w:ascii="Century Gothic" w:hAnsi="Century Gothic"/>
          <w:sz w:val="20"/>
          <w:szCs w:val="20"/>
        </w:rPr>
      </w:pPr>
      <w:r w:rsidRPr="0071536F">
        <w:rPr>
          <w:rFonts w:ascii="Century Gothic" w:hAnsi="Century Gothic"/>
          <w:sz w:val="20"/>
          <w:szCs w:val="20"/>
        </w:rPr>
        <w:t>materiał:</w:t>
      </w:r>
      <w:r>
        <w:rPr>
          <w:rFonts w:ascii="Century Gothic" w:hAnsi="Century Gothic"/>
          <w:sz w:val="20"/>
          <w:szCs w:val="20"/>
        </w:rPr>
        <w:t xml:space="preserve"> </w:t>
      </w:r>
      <w:proofErr w:type="spellStart"/>
      <w:r w:rsidRPr="0071536F">
        <w:rPr>
          <w:rFonts w:ascii="Century Gothic" w:hAnsi="Century Gothic"/>
          <w:sz w:val="20"/>
          <w:szCs w:val="20"/>
        </w:rPr>
        <w:t>Polikarbon</w:t>
      </w:r>
      <w:proofErr w:type="spellEnd"/>
      <w:r w:rsidRPr="0071536F">
        <w:rPr>
          <w:rFonts w:ascii="Century Gothic" w:hAnsi="Century Gothic"/>
          <w:sz w:val="20"/>
          <w:szCs w:val="20"/>
        </w:rPr>
        <w:t xml:space="preserve"> spełniający wymogi UL 94 V-0</w:t>
      </w:r>
    </w:p>
    <w:p w14:paraId="40D71728" w14:textId="77777777" w:rsidR="0071536F" w:rsidRPr="0071536F" w:rsidRDefault="0071536F" w:rsidP="0071536F">
      <w:pPr>
        <w:autoSpaceDE w:val="0"/>
        <w:autoSpaceDN w:val="0"/>
        <w:adjustRightInd w:val="0"/>
        <w:spacing w:after="0" w:line="240" w:lineRule="auto"/>
        <w:jc w:val="both"/>
        <w:rPr>
          <w:rFonts w:ascii="Century Gothic" w:hAnsi="Century Gothic"/>
          <w:b/>
          <w:sz w:val="20"/>
          <w:szCs w:val="20"/>
        </w:rPr>
      </w:pPr>
      <w:r w:rsidRPr="0071536F">
        <w:rPr>
          <w:rFonts w:ascii="Century Gothic" w:hAnsi="Century Gothic"/>
          <w:b/>
          <w:sz w:val="20"/>
          <w:szCs w:val="20"/>
        </w:rPr>
        <w:t>Gniazdo</w:t>
      </w:r>
    </w:p>
    <w:p w14:paraId="16A02DC1" w14:textId="77777777" w:rsidR="0071536F" w:rsidRPr="0071536F" w:rsidRDefault="0071536F" w:rsidP="0071536F">
      <w:pPr>
        <w:pStyle w:val="Akapitzlist"/>
        <w:numPr>
          <w:ilvl w:val="0"/>
          <w:numId w:val="26"/>
        </w:numPr>
        <w:autoSpaceDE w:val="0"/>
        <w:autoSpaceDN w:val="0"/>
        <w:adjustRightInd w:val="0"/>
        <w:spacing w:after="0" w:line="240" w:lineRule="auto"/>
        <w:jc w:val="both"/>
        <w:rPr>
          <w:rFonts w:ascii="Century Gothic" w:hAnsi="Century Gothic"/>
          <w:sz w:val="20"/>
          <w:szCs w:val="20"/>
        </w:rPr>
      </w:pPr>
      <w:r w:rsidRPr="0071536F">
        <w:rPr>
          <w:rFonts w:ascii="Century Gothic" w:hAnsi="Century Gothic"/>
          <w:sz w:val="20"/>
          <w:szCs w:val="20"/>
        </w:rPr>
        <w:t>trwałość:&gt; 750 cykli</w:t>
      </w:r>
    </w:p>
    <w:p w14:paraId="1A07FEE3" w14:textId="77777777" w:rsidR="0071536F" w:rsidRPr="0071536F" w:rsidRDefault="0071536F" w:rsidP="0071536F">
      <w:pPr>
        <w:pStyle w:val="Akapitzlist"/>
        <w:numPr>
          <w:ilvl w:val="0"/>
          <w:numId w:val="26"/>
        </w:numPr>
        <w:autoSpaceDE w:val="0"/>
        <w:autoSpaceDN w:val="0"/>
        <w:adjustRightInd w:val="0"/>
        <w:spacing w:after="0" w:line="240" w:lineRule="auto"/>
        <w:jc w:val="both"/>
        <w:rPr>
          <w:rFonts w:ascii="Century Gothic" w:hAnsi="Century Gothic"/>
          <w:sz w:val="20"/>
          <w:szCs w:val="20"/>
        </w:rPr>
      </w:pPr>
      <w:r w:rsidRPr="0071536F">
        <w:rPr>
          <w:rFonts w:ascii="Century Gothic" w:hAnsi="Century Gothic"/>
          <w:sz w:val="20"/>
          <w:szCs w:val="20"/>
        </w:rPr>
        <w:t>materiał styków:</w:t>
      </w:r>
      <w:r>
        <w:rPr>
          <w:rFonts w:ascii="Century Gothic" w:hAnsi="Century Gothic"/>
          <w:sz w:val="20"/>
          <w:szCs w:val="20"/>
        </w:rPr>
        <w:t xml:space="preserve"> </w:t>
      </w:r>
      <w:r w:rsidRPr="0071536F">
        <w:rPr>
          <w:rFonts w:ascii="Century Gothic" w:hAnsi="Century Gothic"/>
          <w:sz w:val="20"/>
          <w:szCs w:val="20"/>
        </w:rPr>
        <w:t>fosforobrąz</w:t>
      </w:r>
    </w:p>
    <w:p w14:paraId="3FC9FFAA" w14:textId="77777777" w:rsidR="0071536F" w:rsidRPr="0071536F" w:rsidRDefault="0071536F" w:rsidP="0071536F">
      <w:pPr>
        <w:pStyle w:val="Akapitzlist"/>
        <w:numPr>
          <w:ilvl w:val="0"/>
          <w:numId w:val="26"/>
        </w:numPr>
        <w:autoSpaceDE w:val="0"/>
        <w:autoSpaceDN w:val="0"/>
        <w:adjustRightInd w:val="0"/>
        <w:spacing w:after="0" w:line="240" w:lineRule="auto"/>
        <w:jc w:val="both"/>
        <w:rPr>
          <w:rFonts w:ascii="Century Gothic" w:hAnsi="Century Gothic"/>
          <w:sz w:val="20"/>
          <w:szCs w:val="20"/>
        </w:rPr>
      </w:pPr>
      <w:r w:rsidRPr="0071536F">
        <w:rPr>
          <w:rFonts w:ascii="Century Gothic" w:hAnsi="Century Gothic"/>
          <w:sz w:val="20"/>
          <w:szCs w:val="20"/>
        </w:rPr>
        <w:t>powłoka styków:</w:t>
      </w:r>
      <w:r>
        <w:rPr>
          <w:rFonts w:ascii="Century Gothic" w:hAnsi="Century Gothic"/>
          <w:sz w:val="20"/>
          <w:szCs w:val="20"/>
        </w:rPr>
        <w:t xml:space="preserve"> </w:t>
      </w:r>
      <w:r w:rsidRPr="0071536F">
        <w:rPr>
          <w:rFonts w:ascii="Century Gothic" w:hAnsi="Century Gothic"/>
          <w:sz w:val="20"/>
          <w:szCs w:val="20"/>
        </w:rPr>
        <w:t>50μcalowa warstwa złota</w:t>
      </w:r>
    </w:p>
    <w:p w14:paraId="4361F540" w14:textId="77777777" w:rsidR="0071536F" w:rsidRPr="0071536F" w:rsidRDefault="0071536F" w:rsidP="0071536F">
      <w:pPr>
        <w:pStyle w:val="Akapitzlist"/>
        <w:numPr>
          <w:ilvl w:val="0"/>
          <w:numId w:val="26"/>
        </w:numPr>
        <w:autoSpaceDE w:val="0"/>
        <w:autoSpaceDN w:val="0"/>
        <w:adjustRightInd w:val="0"/>
        <w:spacing w:after="0" w:line="240" w:lineRule="auto"/>
        <w:jc w:val="both"/>
        <w:rPr>
          <w:rFonts w:ascii="Century Gothic" w:hAnsi="Century Gothic"/>
          <w:sz w:val="20"/>
          <w:szCs w:val="20"/>
        </w:rPr>
      </w:pPr>
      <w:r w:rsidRPr="0071536F">
        <w:rPr>
          <w:rFonts w:ascii="Century Gothic" w:hAnsi="Century Gothic"/>
          <w:sz w:val="20"/>
          <w:szCs w:val="20"/>
        </w:rPr>
        <w:t>siła docisku styków:</w:t>
      </w:r>
      <w:r>
        <w:rPr>
          <w:rFonts w:ascii="Century Gothic" w:hAnsi="Century Gothic"/>
          <w:sz w:val="20"/>
          <w:szCs w:val="20"/>
        </w:rPr>
        <w:t xml:space="preserve"> </w:t>
      </w:r>
      <w:r w:rsidRPr="0071536F">
        <w:rPr>
          <w:rFonts w:ascii="Century Gothic" w:hAnsi="Century Gothic"/>
          <w:sz w:val="20"/>
          <w:szCs w:val="20"/>
        </w:rPr>
        <w:t>100 g na styk</w:t>
      </w:r>
    </w:p>
    <w:p w14:paraId="200A5F96" w14:textId="77777777" w:rsidR="0071536F" w:rsidRPr="0071536F" w:rsidRDefault="0071536F" w:rsidP="0071536F">
      <w:pPr>
        <w:pStyle w:val="Akapitzlist"/>
        <w:numPr>
          <w:ilvl w:val="0"/>
          <w:numId w:val="26"/>
        </w:numPr>
        <w:autoSpaceDE w:val="0"/>
        <w:autoSpaceDN w:val="0"/>
        <w:adjustRightInd w:val="0"/>
        <w:spacing w:after="0" w:line="240" w:lineRule="auto"/>
        <w:jc w:val="both"/>
        <w:rPr>
          <w:rFonts w:ascii="Century Gothic" w:hAnsi="Century Gothic"/>
          <w:sz w:val="20"/>
          <w:szCs w:val="20"/>
        </w:rPr>
      </w:pPr>
      <w:r w:rsidRPr="0071536F">
        <w:rPr>
          <w:rFonts w:ascii="Century Gothic" w:hAnsi="Century Gothic"/>
          <w:sz w:val="20"/>
          <w:szCs w:val="20"/>
        </w:rPr>
        <w:t>siła rozłączania:</w:t>
      </w:r>
      <w:r>
        <w:rPr>
          <w:rFonts w:ascii="Century Gothic" w:hAnsi="Century Gothic"/>
          <w:sz w:val="20"/>
          <w:szCs w:val="20"/>
        </w:rPr>
        <w:t xml:space="preserve"> </w:t>
      </w:r>
      <w:r w:rsidRPr="0071536F">
        <w:rPr>
          <w:rFonts w:ascii="Century Gothic" w:hAnsi="Century Gothic"/>
          <w:sz w:val="20"/>
          <w:szCs w:val="20"/>
        </w:rPr>
        <w:t>50N przez 60s</w:t>
      </w:r>
    </w:p>
    <w:p w14:paraId="4901ADF8" w14:textId="77777777" w:rsidR="0071536F" w:rsidRPr="0071536F" w:rsidRDefault="0071536F" w:rsidP="0071536F">
      <w:pPr>
        <w:autoSpaceDE w:val="0"/>
        <w:autoSpaceDN w:val="0"/>
        <w:adjustRightInd w:val="0"/>
        <w:spacing w:after="0" w:line="240" w:lineRule="auto"/>
        <w:jc w:val="both"/>
        <w:rPr>
          <w:rFonts w:ascii="Century Gothic" w:hAnsi="Century Gothic"/>
          <w:b/>
          <w:sz w:val="20"/>
          <w:szCs w:val="20"/>
        </w:rPr>
      </w:pPr>
      <w:r w:rsidRPr="0071536F">
        <w:rPr>
          <w:rFonts w:ascii="Century Gothic" w:hAnsi="Century Gothic"/>
          <w:b/>
          <w:sz w:val="20"/>
          <w:szCs w:val="20"/>
        </w:rPr>
        <w:t>Złącze szczelinowe</w:t>
      </w:r>
    </w:p>
    <w:p w14:paraId="607BF0F0" w14:textId="77777777" w:rsidR="0071536F" w:rsidRPr="0071536F" w:rsidRDefault="0071536F" w:rsidP="0071536F">
      <w:pPr>
        <w:pStyle w:val="Akapitzlist"/>
        <w:numPr>
          <w:ilvl w:val="0"/>
          <w:numId w:val="27"/>
        </w:numPr>
        <w:autoSpaceDE w:val="0"/>
        <w:autoSpaceDN w:val="0"/>
        <w:adjustRightInd w:val="0"/>
        <w:spacing w:after="0" w:line="240" w:lineRule="auto"/>
        <w:jc w:val="both"/>
        <w:rPr>
          <w:rFonts w:ascii="Century Gothic" w:hAnsi="Century Gothic"/>
          <w:sz w:val="20"/>
          <w:szCs w:val="20"/>
        </w:rPr>
      </w:pPr>
      <w:r w:rsidRPr="0071536F">
        <w:rPr>
          <w:rFonts w:ascii="Century Gothic" w:hAnsi="Century Gothic"/>
          <w:sz w:val="20"/>
          <w:szCs w:val="20"/>
        </w:rPr>
        <w:t>sekwencja:</w:t>
      </w:r>
      <w:r>
        <w:rPr>
          <w:rFonts w:ascii="Century Gothic" w:hAnsi="Century Gothic"/>
          <w:sz w:val="20"/>
          <w:szCs w:val="20"/>
        </w:rPr>
        <w:t xml:space="preserve"> </w:t>
      </w:r>
      <w:r w:rsidRPr="0071536F">
        <w:rPr>
          <w:rFonts w:ascii="Century Gothic" w:hAnsi="Century Gothic"/>
          <w:sz w:val="20"/>
          <w:szCs w:val="20"/>
        </w:rPr>
        <w:t>568A/B</w:t>
      </w:r>
      <w:r w:rsidR="00622687" w:rsidRPr="00622687">
        <w:rPr>
          <w:noProof/>
        </w:rPr>
        <w:t xml:space="preserve"> </w:t>
      </w:r>
    </w:p>
    <w:p w14:paraId="0DD70BF8" w14:textId="77777777" w:rsidR="0071536F" w:rsidRPr="0071536F" w:rsidRDefault="0071536F" w:rsidP="0071536F">
      <w:pPr>
        <w:pStyle w:val="Akapitzlist"/>
        <w:numPr>
          <w:ilvl w:val="0"/>
          <w:numId w:val="27"/>
        </w:numPr>
        <w:autoSpaceDE w:val="0"/>
        <w:autoSpaceDN w:val="0"/>
        <w:adjustRightInd w:val="0"/>
        <w:spacing w:after="0" w:line="240" w:lineRule="auto"/>
        <w:jc w:val="both"/>
        <w:rPr>
          <w:rFonts w:ascii="Century Gothic" w:hAnsi="Century Gothic"/>
          <w:sz w:val="20"/>
          <w:szCs w:val="20"/>
        </w:rPr>
      </w:pPr>
      <w:r w:rsidRPr="0071536F">
        <w:rPr>
          <w:rFonts w:ascii="Century Gothic" w:hAnsi="Century Gothic"/>
          <w:sz w:val="20"/>
          <w:szCs w:val="20"/>
        </w:rPr>
        <w:t>materiał noży:</w:t>
      </w:r>
      <w:r>
        <w:rPr>
          <w:rFonts w:ascii="Century Gothic" w:hAnsi="Century Gothic"/>
          <w:sz w:val="20"/>
          <w:szCs w:val="20"/>
        </w:rPr>
        <w:t xml:space="preserve"> </w:t>
      </w:r>
      <w:r w:rsidRPr="0071536F">
        <w:rPr>
          <w:rFonts w:ascii="Century Gothic" w:hAnsi="Century Gothic"/>
          <w:sz w:val="20"/>
          <w:szCs w:val="20"/>
        </w:rPr>
        <w:t>fosforobrąz ze 100μcalowa warstwą cyny</w:t>
      </w:r>
    </w:p>
    <w:p w14:paraId="0DF2E856" w14:textId="77777777" w:rsidR="0071536F" w:rsidRPr="0071536F" w:rsidRDefault="0071536F" w:rsidP="0071536F">
      <w:pPr>
        <w:pStyle w:val="Akapitzlist"/>
        <w:numPr>
          <w:ilvl w:val="0"/>
          <w:numId w:val="27"/>
        </w:numPr>
        <w:autoSpaceDE w:val="0"/>
        <w:autoSpaceDN w:val="0"/>
        <w:adjustRightInd w:val="0"/>
        <w:spacing w:after="0" w:line="240" w:lineRule="auto"/>
        <w:jc w:val="both"/>
        <w:rPr>
          <w:rFonts w:ascii="Century Gothic" w:hAnsi="Century Gothic"/>
          <w:sz w:val="20"/>
          <w:szCs w:val="20"/>
        </w:rPr>
      </w:pPr>
      <w:r w:rsidRPr="0071536F">
        <w:rPr>
          <w:rFonts w:ascii="Century Gothic" w:hAnsi="Century Gothic"/>
          <w:sz w:val="20"/>
          <w:szCs w:val="20"/>
        </w:rPr>
        <w:t>przyjmuje przewody:</w:t>
      </w:r>
      <w:r>
        <w:rPr>
          <w:rFonts w:ascii="Century Gothic" w:hAnsi="Century Gothic"/>
          <w:sz w:val="20"/>
          <w:szCs w:val="20"/>
        </w:rPr>
        <w:t xml:space="preserve"> </w:t>
      </w:r>
      <w:r w:rsidRPr="0071536F">
        <w:rPr>
          <w:rFonts w:ascii="Century Gothic" w:hAnsi="Century Gothic"/>
          <w:sz w:val="20"/>
          <w:szCs w:val="20"/>
        </w:rPr>
        <w:t>22-24AWG</w:t>
      </w:r>
    </w:p>
    <w:p w14:paraId="3AC7EA68" w14:textId="77777777" w:rsidR="0071536F" w:rsidRPr="0071536F" w:rsidRDefault="0071536F" w:rsidP="0071536F">
      <w:pPr>
        <w:pStyle w:val="Akapitzlist"/>
        <w:numPr>
          <w:ilvl w:val="0"/>
          <w:numId w:val="27"/>
        </w:numPr>
        <w:autoSpaceDE w:val="0"/>
        <w:autoSpaceDN w:val="0"/>
        <w:adjustRightInd w:val="0"/>
        <w:spacing w:after="0" w:line="240" w:lineRule="auto"/>
        <w:jc w:val="both"/>
        <w:rPr>
          <w:rFonts w:ascii="Century Gothic" w:hAnsi="Century Gothic"/>
          <w:sz w:val="20"/>
          <w:szCs w:val="20"/>
        </w:rPr>
      </w:pPr>
      <w:r w:rsidRPr="0071536F">
        <w:rPr>
          <w:rFonts w:ascii="Century Gothic" w:hAnsi="Century Gothic"/>
          <w:sz w:val="20"/>
          <w:szCs w:val="20"/>
        </w:rPr>
        <w:t>korpus:</w:t>
      </w:r>
      <w:r>
        <w:rPr>
          <w:rFonts w:ascii="Century Gothic" w:hAnsi="Century Gothic"/>
          <w:sz w:val="20"/>
          <w:szCs w:val="20"/>
        </w:rPr>
        <w:t xml:space="preserve"> </w:t>
      </w:r>
      <w:r w:rsidRPr="0071536F">
        <w:rPr>
          <w:rFonts w:ascii="Century Gothic" w:hAnsi="Century Gothic"/>
          <w:sz w:val="20"/>
          <w:szCs w:val="20"/>
        </w:rPr>
        <w:t>plastik odporny na ogień, zgodny z UL 94 V-0</w:t>
      </w:r>
    </w:p>
    <w:p w14:paraId="22787658" w14:textId="77777777" w:rsidR="0071536F" w:rsidRPr="0071536F" w:rsidRDefault="0071536F" w:rsidP="0071536F">
      <w:pPr>
        <w:autoSpaceDE w:val="0"/>
        <w:autoSpaceDN w:val="0"/>
        <w:adjustRightInd w:val="0"/>
        <w:spacing w:after="0" w:line="240" w:lineRule="auto"/>
        <w:jc w:val="both"/>
        <w:rPr>
          <w:rFonts w:ascii="Century Gothic" w:hAnsi="Century Gothic"/>
          <w:b/>
          <w:sz w:val="20"/>
          <w:szCs w:val="20"/>
        </w:rPr>
      </w:pPr>
      <w:r w:rsidRPr="0071536F">
        <w:rPr>
          <w:rFonts w:ascii="Century Gothic" w:hAnsi="Century Gothic"/>
          <w:b/>
          <w:sz w:val="20"/>
          <w:szCs w:val="20"/>
        </w:rPr>
        <w:t>Płytka PCB</w:t>
      </w:r>
    </w:p>
    <w:p w14:paraId="0260CA4A" w14:textId="77777777" w:rsidR="0071536F" w:rsidRPr="0071536F" w:rsidRDefault="0071536F" w:rsidP="0071536F">
      <w:pPr>
        <w:pStyle w:val="Akapitzlist"/>
        <w:numPr>
          <w:ilvl w:val="0"/>
          <w:numId w:val="28"/>
        </w:numPr>
        <w:autoSpaceDE w:val="0"/>
        <w:autoSpaceDN w:val="0"/>
        <w:adjustRightInd w:val="0"/>
        <w:spacing w:after="0" w:line="240" w:lineRule="auto"/>
        <w:jc w:val="both"/>
        <w:rPr>
          <w:rFonts w:ascii="Century Gothic" w:hAnsi="Century Gothic"/>
          <w:sz w:val="20"/>
          <w:szCs w:val="20"/>
        </w:rPr>
      </w:pPr>
      <w:r w:rsidRPr="0071536F">
        <w:rPr>
          <w:rFonts w:ascii="Century Gothic" w:hAnsi="Century Gothic"/>
          <w:sz w:val="20"/>
          <w:szCs w:val="20"/>
        </w:rPr>
        <w:t>materiał:</w:t>
      </w:r>
      <w:r>
        <w:rPr>
          <w:rFonts w:ascii="Century Gothic" w:hAnsi="Century Gothic"/>
          <w:sz w:val="20"/>
          <w:szCs w:val="20"/>
        </w:rPr>
        <w:t xml:space="preserve"> </w:t>
      </w:r>
      <w:r w:rsidRPr="0071536F">
        <w:rPr>
          <w:rFonts w:ascii="Century Gothic" w:hAnsi="Century Gothic"/>
          <w:sz w:val="20"/>
          <w:szCs w:val="20"/>
        </w:rPr>
        <w:t>laminat FR4 o grubości 1,6 mm</w:t>
      </w:r>
    </w:p>
    <w:p w14:paraId="563D34D3" w14:textId="77777777" w:rsidR="0071536F" w:rsidRPr="0071536F" w:rsidRDefault="0071536F" w:rsidP="0071536F">
      <w:pPr>
        <w:autoSpaceDE w:val="0"/>
        <w:autoSpaceDN w:val="0"/>
        <w:adjustRightInd w:val="0"/>
        <w:spacing w:after="0" w:line="240" w:lineRule="auto"/>
        <w:jc w:val="both"/>
        <w:rPr>
          <w:rFonts w:ascii="Century Gothic" w:hAnsi="Century Gothic"/>
          <w:b/>
          <w:sz w:val="20"/>
          <w:szCs w:val="20"/>
        </w:rPr>
      </w:pPr>
      <w:r w:rsidRPr="0071536F">
        <w:rPr>
          <w:rFonts w:ascii="Century Gothic" w:hAnsi="Century Gothic"/>
          <w:b/>
          <w:sz w:val="20"/>
          <w:szCs w:val="20"/>
        </w:rPr>
        <w:t>Parametry elektryczne</w:t>
      </w:r>
    </w:p>
    <w:p w14:paraId="0520687C" w14:textId="77777777" w:rsidR="0071536F" w:rsidRPr="0071536F" w:rsidRDefault="0071536F" w:rsidP="0071536F">
      <w:pPr>
        <w:pStyle w:val="Akapitzlist"/>
        <w:numPr>
          <w:ilvl w:val="0"/>
          <w:numId w:val="28"/>
        </w:numPr>
        <w:autoSpaceDE w:val="0"/>
        <w:autoSpaceDN w:val="0"/>
        <w:adjustRightInd w:val="0"/>
        <w:spacing w:after="0" w:line="240" w:lineRule="auto"/>
        <w:jc w:val="both"/>
        <w:rPr>
          <w:rFonts w:ascii="Century Gothic" w:hAnsi="Century Gothic"/>
          <w:sz w:val="20"/>
          <w:szCs w:val="20"/>
        </w:rPr>
      </w:pPr>
      <w:r w:rsidRPr="0071536F">
        <w:rPr>
          <w:rFonts w:ascii="Century Gothic" w:hAnsi="Century Gothic"/>
          <w:sz w:val="20"/>
          <w:szCs w:val="20"/>
        </w:rPr>
        <w:t>maks. wartość prądu:</w:t>
      </w:r>
      <w:r>
        <w:rPr>
          <w:rFonts w:ascii="Century Gothic" w:hAnsi="Century Gothic"/>
          <w:sz w:val="20"/>
          <w:szCs w:val="20"/>
        </w:rPr>
        <w:t xml:space="preserve"> </w:t>
      </w:r>
      <w:r w:rsidRPr="0071536F">
        <w:rPr>
          <w:rFonts w:ascii="Century Gothic" w:hAnsi="Century Gothic"/>
          <w:sz w:val="20"/>
          <w:szCs w:val="20"/>
        </w:rPr>
        <w:t>1,5 A</w:t>
      </w:r>
    </w:p>
    <w:p w14:paraId="475521C2" w14:textId="77777777" w:rsidR="0071536F" w:rsidRPr="0071536F" w:rsidRDefault="0071536F" w:rsidP="0071536F">
      <w:pPr>
        <w:pStyle w:val="Akapitzlist"/>
        <w:numPr>
          <w:ilvl w:val="0"/>
          <w:numId w:val="28"/>
        </w:numPr>
        <w:autoSpaceDE w:val="0"/>
        <w:autoSpaceDN w:val="0"/>
        <w:adjustRightInd w:val="0"/>
        <w:spacing w:after="0" w:line="240" w:lineRule="auto"/>
        <w:jc w:val="both"/>
        <w:rPr>
          <w:rFonts w:ascii="Century Gothic" w:hAnsi="Century Gothic"/>
          <w:sz w:val="20"/>
          <w:szCs w:val="20"/>
        </w:rPr>
      </w:pPr>
      <w:r w:rsidRPr="0071536F">
        <w:rPr>
          <w:rFonts w:ascii="Century Gothic" w:hAnsi="Century Gothic"/>
          <w:sz w:val="20"/>
          <w:szCs w:val="20"/>
        </w:rPr>
        <w:t>rezystancja izolacji:</w:t>
      </w:r>
      <w:r>
        <w:rPr>
          <w:rFonts w:ascii="Century Gothic" w:hAnsi="Century Gothic"/>
          <w:sz w:val="20"/>
          <w:szCs w:val="20"/>
        </w:rPr>
        <w:t xml:space="preserve"> </w:t>
      </w:r>
      <w:r w:rsidRPr="0071536F">
        <w:rPr>
          <w:rFonts w:ascii="Century Gothic" w:hAnsi="Century Gothic"/>
          <w:sz w:val="20"/>
          <w:szCs w:val="20"/>
        </w:rPr>
        <w:t xml:space="preserve">500 MΩ @ 100 </w:t>
      </w:r>
      <w:proofErr w:type="spellStart"/>
      <w:r w:rsidRPr="0071536F">
        <w:rPr>
          <w:rFonts w:ascii="Century Gothic" w:hAnsi="Century Gothic"/>
          <w:sz w:val="20"/>
          <w:szCs w:val="20"/>
        </w:rPr>
        <w:t>Vdc</w:t>
      </w:r>
      <w:proofErr w:type="spellEnd"/>
    </w:p>
    <w:p w14:paraId="27FCD89C" w14:textId="77777777" w:rsidR="0071536F" w:rsidRPr="0071536F" w:rsidRDefault="0071536F" w:rsidP="0071536F">
      <w:pPr>
        <w:pStyle w:val="Akapitzlist"/>
        <w:numPr>
          <w:ilvl w:val="0"/>
          <w:numId w:val="28"/>
        </w:numPr>
        <w:autoSpaceDE w:val="0"/>
        <w:autoSpaceDN w:val="0"/>
        <w:adjustRightInd w:val="0"/>
        <w:spacing w:after="0" w:line="240" w:lineRule="auto"/>
        <w:jc w:val="both"/>
        <w:rPr>
          <w:rFonts w:ascii="Century Gothic" w:hAnsi="Century Gothic"/>
          <w:sz w:val="20"/>
          <w:szCs w:val="20"/>
        </w:rPr>
      </w:pPr>
      <w:r w:rsidRPr="0071536F">
        <w:rPr>
          <w:rFonts w:ascii="Century Gothic" w:hAnsi="Century Gothic"/>
          <w:sz w:val="20"/>
          <w:szCs w:val="20"/>
        </w:rPr>
        <w:t>odporność napięciowa:</w:t>
      </w:r>
      <w:r>
        <w:rPr>
          <w:rFonts w:ascii="Century Gothic" w:hAnsi="Century Gothic"/>
          <w:sz w:val="20"/>
          <w:szCs w:val="20"/>
        </w:rPr>
        <w:t xml:space="preserve"> </w:t>
      </w:r>
      <w:r w:rsidRPr="0071536F">
        <w:rPr>
          <w:rFonts w:ascii="Century Gothic" w:hAnsi="Century Gothic"/>
          <w:sz w:val="20"/>
          <w:szCs w:val="20"/>
        </w:rPr>
        <w:t xml:space="preserve">1000 </w:t>
      </w:r>
      <w:proofErr w:type="spellStart"/>
      <w:r w:rsidRPr="0071536F">
        <w:rPr>
          <w:rFonts w:ascii="Century Gothic" w:hAnsi="Century Gothic"/>
          <w:sz w:val="20"/>
          <w:szCs w:val="20"/>
        </w:rPr>
        <w:t>Vac</w:t>
      </w:r>
      <w:proofErr w:type="spellEnd"/>
      <w:r w:rsidRPr="0071536F">
        <w:rPr>
          <w:rFonts w:ascii="Century Gothic" w:hAnsi="Century Gothic"/>
          <w:sz w:val="20"/>
          <w:szCs w:val="20"/>
        </w:rPr>
        <w:t xml:space="preserve"> RMS @60Hz przez 60s</w:t>
      </w:r>
    </w:p>
    <w:p w14:paraId="2A0E96F0" w14:textId="77777777" w:rsidR="0071536F" w:rsidRPr="0071536F" w:rsidRDefault="0071536F" w:rsidP="0071536F">
      <w:pPr>
        <w:pStyle w:val="Akapitzlist"/>
        <w:numPr>
          <w:ilvl w:val="0"/>
          <w:numId w:val="28"/>
        </w:numPr>
        <w:autoSpaceDE w:val="0"/>
        <w:autoSpaceDN w:val="0"/>
        <w:adjustRightInd w:val="0"/>
        <w:spacing w:after="0" w:line="240" w:lineRule="auto"/>
        <w:jc w:val="both"/>
        <w:rPr>
          <w:rFonts w:ascii="Century Gothic" w:hAnsi="Century Gothic"/>
          <w:sz w:val="20"/>
          <w:szCs w:val="20"/>
        </w:rPr>
      </w:pPr>
      <w:r w:rsidRPr="0071536F">
        <w:rPr>
          <w:rFonts w:ascii="Century Gothic" w:hAnsi="Century Gothic"/>
          <w:sz w:val="20"/>
          <w:szCs w:val="20"/>
        </w:rPr>
        <w:t>rezystancja styków:</w:t>
      </w:r>
      <w:r>
        <w:rPr>
          <w:rFonts w:ascii="Century Gothic" w:hAnsi="Century Gothic"/>
          <w:sz w:val="20"/>
          <w:szCs w:val="20"/>
        </w:rPr>
        <w:t xml:space="preserve"> </w:t>
      </w:r>
      <w:r w:rsidRPr="0071536F">
        <w:rPr>
          <w:rFonts w:ascii="Century Gothic" w:hAnsi="Century Gothic"/>
          <w:sz w:val="20"/>
          <w:szCs w:val="20"/>
        </w:rPr>
        <w:t xml:space="preserve">20 </w:t>
      </w:r>
      <w:proofErr w:type="spellStart"/>
      <w:r w:rsidRPr="0071536F">
        <w:rPr>
          <w:rFonts w:ascii="Century Gothic" w:hAnsi="Century Gothic"/>
          <w:sz w:val="20"/>
          <w:szCs w:val="20"/>
        </w:rPr>
        <w:t>mΩ</w:t>
      </w:r>
      <w:proofErr w:type="spellEnd"/>
    </w:p>
    <w:p w14:paraId="0CC14CDB" w14:textId="77777777" w:rsidR="0071536F" w:rsidRPr="0071536F" w:rsidRDefault="0071536F" w:rsidP="0071536F">
      <w:pPr>
        <w:pStyle w:val="Akapitzlist"/>
        <w:numPr>
          <w:ilvl w:val="0"/>
          <w:numId w:val="28"/>
        </w:numPr>
        <w:autoSpaceDE w:val="0"/>
        <w:autoSpaceDN w:val="0"/>
        <w:adjustRightInd w:val="0"/>
        <w:spacing w:after="0" w:line="240" w:lineRule="auto"/>
        <w:jc w:val="both"/>
        <w:rPr>
          <w:rFonts w:ascii="Century Gothic" w:hAnsi="Century Gothic"/>
          <w:sz w:val="20"/>
          <w:szCs w:val="20"/>
        </w:rPr>
      </w:pPr>
      <w:r w:rsidRPr="0071536F">
        <w:rPr>
          <w:rFonts w:ascii="Century Gothic" w:hAnsi="Century Gothic"/>
          <w:sz w:val="20"/>
          <w:szCs w:val="20"/>
        </w:rPr>
        <w:t>rezystancja noży IDC:</w:t>
      </w:r>
      <w:r>
        <w:rPr>
          <w:rFonts w:ascii="Century Gothic" w:hAnsi="Century Gothic"/>
          <w:sz w:val="20"/>
          <w:szCs w:val="20"/>
        </w:rPr>
        <w:t xml:space="preserve"> </w:t>
      </w:r>
      <w:r w:rsidRPr="0071536F">
        <w:rPr>
          <w:rFonts w:ascii="Century Gothic" w:hAnsi="Century Gothic"/>
          <w:sz w:val="20"/>
          <w:szCs w:val="20"/>
        </w:rPr>
        <w:t xml:space="preserve">2,5 </w:t>
      </w:r>
      <w:proofErr w:type="spellStart"/>
      <w:r w:rsidRPr="0071536F">
        <w:rPr>
          <w:rFonts w:ascii="Century Gothic" w:hAnsi="Century Gothic"/>
          <w:sz w:val="20"/>
          <w:szCs w:val="20"/>
        </w:rPr>
        <w:t>mΩ</w:t>
      </w:r>
      <w:proofErr w:type="spellEnd"/>
    </w:p>
    <w:p w14:paraId="6EAE34F6" w14:textId="77777777" w:rsidR="0071536F" w:rsidRPr="0071536F" w:rsidRDefault="0071536F" w:rsidP="0071536F">
      <w:pPr>
        <w:autoSpaceDE w:val="0"/>
        <w:autoSpaceDN w:val="0"/>
        <w:adjustRightInd w:val="0"/>
        <w:spacing w:after="0" w:line="240" w:lineRule="auto"/>
        <w:jc w:val="both"/>
        <w:rPr>
          <w:rFonts w:ascii="Century Gothic" w:hAnsi="Century Gothic"/>
          <w:b/>
          <w:sz w:val="20"/>
          <w:szCs w:val="20"/>
        </w:rPr>
      </w:pPr>
      <w:r w:rsidRPr="0071536F">
        <w:rPr>
          <w:rFonts w:ascii="Century Gothic" w:hAnsi="Century Gothic"/>
          <w:b/>
          <w:sz w:val="20"/>
          <w:szCs w:val="20"/>
        </w:rPr>
        <w:t xml:space="preserve">Zasilanie </w:t>
      </w:r>
      <w:proofErr w:type="spellStart"/>
      <w:r w:rsidRPr="0071536F">
        <w:rPr>
          <w:rFonts w:ascii="Century Gothic" w:hAnsi="Century Gothic"/>
          <w:b/>
          <w:sz w:val="20"/>
          <w:szCs w:val="20"/>
        </w:rPr>
        <w:t>PoE</w:t>
      </w:r>
      <w:proofErr w:type="spellEnd"/>
    </w:p>
    <w:p w14:paraId="2C32C58B" w14:textId="77777777" w:rsidR="0071536F" w:rsidRDefault="0071536F" w:rsidP="0071536F">
      <w:pPr>
        <w:pStyle w:val="Akapitzlist"/>
        <w:numPr>
          <w:ilvl w:val="0"/>
          <w:numId w:val="29"/>
        </w:numPr>
        <w:autoSpaceDE w:val="0"/>
        <w:autoSpaceDN w:val="0"/>
        <w:adjustRightInd w:val="0"/>
        <w:spacing w:after="0" w:line="240" w:lineRule="auto"/>
        <w:jc w:val="both"/>
        <w:rPr>
          <w:rFonts w:ascii="Century Gothic" w:hAnsi="Century Gothic"/>
          <w:sz w:val="20"/>
          <w:szCs w:val="20"/>
        </w:rPr>
      </w:pPr>
      <w:r w:rsidRPr="0071536F">
        <w:rPr>
          <w:rFonts w:ascii="Century Gothic" w:hAnsi="Century Gothic"/>
          <w:sz w:val="20"/>
          <w:szCs w:val="20"/>
        </w:rPr>
        <w:t>rodzaj:</w:t>
      </w:r>
      <w:r>
        <w:rPr>
          <w:rFonts w:ascii="Century Gothic" w:hAnsi="Century Gothic"/>
          <w:sz w:val="20"/>
          <w:szCs w:val="20"/>
        </w:rPr>
        <w:t xml:space="preserve"> </w:t>
      </w:r>
      <w:proofErr w:type="spellStart"/>
      <w:r w:rsidRPr="0071536F">
        <w:rPr>
          <w:rFonts w:ascii="Century Gothic" w:hAnsi="Century Gothic"/>
          <w:sz w:val="20"/>
          <w:szCs w:val="20"/>
        </w:rPr>
        <w:t>PoE</w:t>
      </w:r>
      <w:proofErr w:type="spellEnd"/>
      <w:r w:rsidRPr="0071536F">
        <w:rPr>
          <w:rFonts w:ascii="Century Gothic" w:hAnsi="Century Gothic"/>
          <w:sz w:val="20"/>
          <w:szCs w:val="20"/>
        </w:rPr>
        <w:t xml:space="preserve">+ / 802.3 </w:t>
      </w:r>
      <w:proofErr w:type="spellStart"/>
      <w:r w:rsidRPr="0071536F">
        <w:rPr>
          <w:rFonts w:ascii="Century Gothic" w:hAnsi="Century Gothic"/>
          <w:sz w:val="20"/>
          <w:szCs w:val="20"/>
        </w:rPr>
        <w:t>at</w:t>
      </w:r>
      <w:proofErr w:type="spellEnd"/>
      <w:r w:rsidRPr="0071536F">
        <w:rPr>
          <w:rFonts w:ascii="Century Gothic" w:hAnsi="Century Gothic"/>
          <w:sz w:val="20"/>
          <w:szCs w:val="20"/>
        </w:rPr>
        <w:t xml:space="preserve"> typ 2</w:t>
      </w:r>
    </w:p>
    <w:p w14:paraId="32D128DC" w14:textId="77777777" w:rsidR="0071536F" w:rsidRPr="0071536F" w:rsidRDefault="0071536F" w:rsidP="0071536F">
      <w:pPr>
        <w:pStyle w:val="Akapitzlist"/>
        <w:autoSpaceDE w:val="0"/>
        <w:autoSpaceDN w:val="0"/>
        <w:adjustRightInd w:val="0"/>
        <w:spacing w:after="0" w:line="240" w:lineRule="auto"/>
        <w:jc w:val="both"/>
        <w:rPr>
          <w:rFonts w:ascii="Century Gothic" w:hAnsi="Century Gothic"/>
          <w:sz w:val="20"/>
          <w:szCs w:val="20"/>
        </w:rPr>
      </w:pPr>
    </w:p>
    <w:p w14:paraId="1D193EB7" w14:textId="77777777" w:rsidR="0071536F" w:rsidRDefault="0071536F" w:rsidP="0071536F">
      <w:pPr>
        <w:autoSpaceDE w:val="0"/>
        <w:autoSpaceDN w:val="0"/>
        <w:adjustRightInd w:val="0"/>
        <w:spacing w:after="0" w:line="240" w:lineRule="auto"/>
        <w:jc w:val="both"/>
        <w:rPr>
          <w:rFonts w:ascii="Century Gothic" w:hAnsi="Century Gothic"/>
          <w:b/>
          <w:sz w:val="20"/>
          <w:szCs w:val="20"/>
        </w:rPr>
      </w:pPr>
      <w:r w:rsidRPr="0071536F">
        <w:rPr>
          <w:rFonts w:ascii="Century Gothic" w:hAnsi="Century Gothic"/>
          <w:b/>
          <w:sz w:val="20"/>
          <w:szCs w:val="20"/>
        </w:rPr>
        <w:t>WARUNKI ŚRODOWISKOWE</w:t>
      </w:r>
    </w:p>
    <w:p w14:paraId="6C87AE32" w14:textId="77777777" w:rsidR="0071536F" w:rsidRPr="0071536F" w:rsidRDefault="0071536F" w:rsidP="0071536F">
      <w:pPr>
        <w:autoSpaceDE w:val="0"/>
        <w:autoSpaceDN w:val="0"/>
        <w:adjustRightInd w:val="0"/>
        <w:spacing w:after="0" w:line="240" w:lineRule="auto"/>
        <w:jc w:val="both"/>
        <w:rPr>
          <w:rFonts w:ascii="Century Gothic" w:hAnsi="Century Gothic"/>
          <w:b/>
          <w:sz w:val="20"/>
          <w:szCs w:val="20"/>
        </w:rPr>
      </w:pPr>
    </w:p>
    <w:p w14:paraId="2C32AB74" w14:textId="77777777" w:rsidR="0071536F" w:rsidRPr="0071536F" w:rsidRDefault="0071536F" w:rsidP="0071536F">
      <w:pPr>
        <w:autoSpaceDE w:val="0"/>
        <w:autoSpaceDN w:val="0"/>
        <w:adjustRightInd w:val="0"/>
        <w:spacing w:after="0" w:line="240" w:lineRule="auto"/>
        <w:jc w:val="both"/>
        <w:rPr>
          <w:rFonts w:ascii="Century Gothic" w:hAnsi="Century Gothic"/>
          <w:b/>
          <w:sz w:val="20"/>
          <w:szCs w:val="20"/>
        </w:rPr>
      </w:pPr>
      <w:r w:rsidRPr="0071536F">
        <w:rPr>
          <w:rFonts w:ascii="Century Gothic" w:hAnsi="Century Gothic"/>
          <w:b/>
          <w:sz w:val="20"/>
          <w:szCs w:val="20"/>
        </w:rPr>
        <w:t>Zakres temperatur</w:t>
      </w:r>
    </w:p>
    <w:p w14:paraId="2EE83B36" w14:textId="77777777" w:rsidR="0071536F" w:rsidRPr="0071536F" w:rsidRDefault="0071536F" w:rsidP="0071536F">
      <w:pPr>
        <w:pStyle w:val="Akapitzlist"/>
        <w:numPr>
          <w:ilvl w:val="0"/>
          <w:numId w:val="29"/>
        </w:numPr>
        <w:autoSpaceDE w:val="0"/>
        <w:autoSpaceDN w:val="0"/>
        <w:adjustRightInd w:val="0"/>
        <w:spacing w:after="0" w:line="240" w:lineRule="auto"/>
        <w:jc w:val="both"/>
        <w:rPr>
          <w:rFonts w:ascii="Century Gothic" w:hAnsi="Century Gothic"/>
          <w:sz w:val="20"/>
          <w:szCs w:val="20"/>
        </w:rPr>
      </w:pPr>
      <w:r w:rsidRPr="0071536F">
        <w:rPr>
          <w:rFonts w:ascii="Century Gothic" w:hAnsi="Century Gothic"/>
          <w:sz w:val="20"/>
          <w:szCs w:val="20"/>
        </w:rPr>
        <w:t>składowania:</w:t>
      </w:r>
      <w:r>
        <w:rPr>
          <w:rFonts w:ascii="Century Gothic" w:hAnsi="Century Gothic"/>
          <w:sz w:val="20"/>
          <w:szCs w:val="20"/>
        </w:rPr>
        <w:t xml:space="preserve"> </w:t>
      </w:r>
      <w:r w:rsidRPr="0071536F">
        <w:rPr>
          <w:rFonts w:ascii="Century Gothic" w:hAnsi="Century Gothic"/>
          <w:sz w:val="20"/>
          <w:szCs w:val="20"/>
        </w:rPr>
        <w:t>-40oC do +70oC</w:t>
      </w:r>
    </w:p>
    <w:p w14:paraId="1E3457B1" w14:textId="77777777" w:rsidR="0071536F" w:rsidRPr="0071536F" w:rsidRDefault="0071536F" w:rsidP="0071536F">
      <w:pPr>
        <w:pStyle w:val="Akapitzlist"/>
        <w:numPr>
          <w:ilvl w:val="0"/>
          <w:numId w:val="29"/>
        </w:numPr>
        <w:autoSpaceDE w:val="0"/>
        <w:autoSpaceDN w:val="0"/>
        <w:adjustRightInd w:val="0"/>
        <w:spacing w:after="0" w:line="240" w:lineRule="auto"/>
        <w:jc w:val="both"/>
        <w:rPr>
          <w:rFonts w:ascii="Century Gothic" w:hAnsi="Century Gothic"/>
          <w:sz w:val="20"/>
          <w:szCs w:val="20"/>
        </w:rPr>
      </w:pPr>
      <w:r w:rsidRPr="0071536F">
        <w:rPr>
          <w:rFonts w:ascii="Century Gothic" w:hAnsi="Century Gothic"/>
          <w:sz w:val="20"/>
          <w:szCs w:val="20"/>
        </w:rPr>
        <w:t>pracy:</w:t>
      </w:r>
      <w:r>
        <w:rPr>
          <w:rFonts w:ascii="Century Gothic" w:hAnsi="Century Gothic"/>
          <w:sz w:val="20"/>
          <w:szCs w:val="20"/>
        </w:rPr>
        <w:t xml:space="preserve"> </w:t>
      </w:r>
      <w:r w:rsidRPr="0071536F">
        <w:rPr>
          <w:rFonts w:ascii="Century Gothic" w:hAnsi="Century Gothic"/>
          <w:sz w:val="20"/>
          <w:szCs w:val="20"/>
        </w:rPr>
        <w:t>-10oC do +60oC</w:t>
      </w:r>
    </w:p>
    <w:p w14:paraId="5914E94E" w14:textId="77777777" w:rsidR="0071536F" w:rsidRPr="0071536F" w:rsidRDefault="0071536F" w:rsidP="0071536F">
      <w:pPr>
        <w:autoSpaceDE w:val="0"/>
        <w:autoSpaceDN w:val="0"/>
        <w:adjustRightInd w:val="0"/>
        <w:spacing w:after="0" w:line="240" w:lineRule="auto"/>
        <w:jc w:val="both"/>
        <w:rPr>
          <w:rFonts w:ascii="Century Gothic" w:hAnsi="Century Gothic"/>
          <w:b/>
          <w:sz w:val="20"/>
          <w:szCs w:val="20"/>
        </w:rPr>
      </w:pPr>
      <w:r w:rsidRPr="0071536F">
        <w:rPr>
          <w:rFonts w:ascii="Century Gothic" w:hAnsi="Century Gothic"/>
          <w:b/>
          <w:sz w:val="20"/>
          <w:szCs w:val="20"/>
        </w:rPr>
        <w:t>Wilgotność</w:t>
      </w:r>
    </w:p>
    <w:p w14:paraId="12474488" w14:textId="4911E467" w:rsidR="0071536F" w:rsidRDefault="0071536F" w:rsidP="0071536F">
      <w:pPr>
        <w:pStyle w:val="Akapitzlist"/>
        <w:numPr>
          <w:ilvl w:val="0"/>
          <w:numId w:val="30"/>
        </w:numPr>
        <w:autoSpaceDE w:val="0"/>
        <w:autoSpaceDN w:val="0"/>
        <w:adjustRightInd w:val="0"/>
        <w:spacing w:after="0" w:line="240" w:lineRule="auto"/>
        <w:jc w:val="both"/>
        <w:rPr>
          <w:rFonts w:ascii="Century Gothic" w:hAnsi="Century Gothic"/>
          <w:sz w:val="20"/>
          <w:szCs w:val="20"/>
        </w:rPr>
      </w:pPr>
      <w:r w:rsidRPr="0071536F">
        <w:rPr>
          <w:rFonts w:ascii="Century Gothic" w:hAnsi="Century Gothic"/>
          <w:sz w:val="20"/>
          <w:szCs w:val="20"/>
        </w:rPr>
        <w:t>maksymalnie:</w:t>
      </w:r>
      <w:r>
        <w:rPr>
          <w:rFonts w:ascii="Century Gothic" w:hAnsi="Century Gothic"/>
          <w:sz w:val="20"/>
          <w:szCs w:val="20"/>
        </w:rPr>
        <w:t xml:space="preserve"> </w:t>
      </w:r>
      <w:r w:rsidRPr="0071536F">
        <w:rPr>
          <w:rFonts w:ascii="Century Gothic" w:hAnsi="Century Gothic"/>
          <w:sz w:val="20"/>
          <w:szCs w:val="20"/>
        </w:rPr>
        <w:t>93%</w:t>
      </w:r>
    </w:p>
    <w:p w14:paraId="4E741C0F" w14:textId="46ED815F" w:rsidR="003527E6" w:rsidRDefault="003527E6" w:rsidP="003527E6">
      <w:pPr>
        <w:autoSpaceDE w:val="0"/>
        <w:autoSpaceDN w:val="0"/>
        <w:adjustRightInd w:val="0"/>
        <w:spacing w:after="0" w:line="240" w:lineRule="auto"/>
        <w:jc w:val="both"/>
        <w:rPr>
          <w:rFonts w:ascii="Century Gothic" w:hAnsi="Century Gothic"/>
          <w:sz w:val="20"/>
          <w:szCs w:val="20"/>
        </w:rPr>
      </w:pPr>
    </w:p>
    <w:p w14:paraId="531CDE29" w14:textId="77777777" w:rsidR="00622687" w:rsidRDefault="00622687" w:rsidP="00622687">
      <w:pPr>
        <w:autoSpaceDE w:val="0"/>
        <w:autoSpaceDN w:val="0"/>
        <w:adjustRightInd w:val="0"/>
        <w:spacing w:after="0" w:line="240" w:lineRule="auto"/>
        <w:jc w:val="both"/>
        <w:rPr>
          <w:rFonts w:ascii="Century Gothic" w:hAnsi="Century Gothic"/>
          <w:sz w:val="20"/>
          <w:szCs w:val="20"/>
        </w:rPr>
      </w:pPr>
    </w:p>
    <w:bookmarkEnd w:id="1"/>
    <w:p w14:paraId="2656025F" w14:textId="77777777" w:rsidR="009656D5" w:rsidRPr="00AB1887" w:rsidRDefault="009656D5" w:rsidP="00E2596B">
      <w:pPr>
        <w:pStyle w:val="Nagwek1"/>
        <w:numPr>
          <w:ilvl w:val="0"/>
          <w:numId w:val="40"/>
        </w:numPr>
        <w:spacing w:line="360" w:lineRule="auto"/>
        <w:jc w:val="both"/>
        <w:rPr>
          <w:szCs w:val="20"/>
        </w:rPr>
      </w:pPr>
      <w:r w:rsidRPr="00AB1887">
        <w:rPr>
          <w:szCs w:val="20"/>
        </w:rPr>
        <w:t>Wymagania gwarancyjne</w:t>
      </w:r>
    </w:p>
    <w:p w14:paraId="4CA5C39D" w14:textId="3D6B14C4" w:rsidR="009656D5" w:rsidRPr="00AB1887" w:rsidRDefault="00331031" w:rsidP="004D62FF">
      <w:pPr>
        <w:autoSpaceDE w:val="0"/>
        <w:autoSpaceDN w:val="0"/>
        <w:adjustRightInd w:val="0"/>
        <w:spacing w:after="0" w:line="360" w:lineRule="auto"/>
        <w:jc w:val="both"/>
        <w:rPr>
          <w:rFonts w:ascii="Century Gothic" w:hAnsi="Century Gothic" w:cs="Times New Roman"/>
          <w:sz w:val="20"/>
          <w:szCs w:val="20"/>
        </w:rPr>
      </w:pPr>
      <w:r>
        <w:rPr>
          <w:rFonts w:ascii="Century Gothic" w:hAnsi="Century Gothic" w:cs="Times New Roman"/>
          <w:sz w:val="20"/>
          <w:szCs w:val="20"/>
        </w:rPr>
        <w:t>Gwarancja na wykonane roboty budowlane i dostawę szafy kablowej wynosi 60 miesięcy . Dodatkowo c</w:t>
      </w:r>
      <w:r w:rsidR="009656D5" w:rsidRPr="00AB1887">
        <w:rPr>
          <w:rFonts w:ascii="Century Gothic" w:hAnsi="Century Gothic" w:cs="Times New Roman"/>
          <w:sz w:val="20"/>
          <w:szCs w:val="20"/>
        </w:rPr>
        <w:t xml:space="preserve">ałość rozwiązania ma być objęta jednolitą, spójną 25-letnią </w:t>
      </w:r>
      <w:r w:rsidR="00E344D8">
        <w:rPr>
          <w:rFonts w:ascii="Century Gothic" w:hAnsi="Century Gothic" w:cs="Times New Roman"/>
          <w:sz w:val="20"/>
          <w:szCs w:val="20"/>
        </w:rPr>
        <w:t xml:space="preserve">bezpłatną </w:t>
      </w:r>
      <w:r w:rsidR="009656D5" w:rsidRPr="00AB1887">
        <w:rPr>
          <w:rFonts w:ascii="Century Gothic" w:hAnsi="Century Gothic" w:cs="Times New Roman"/>
          <w:sz w:val="20"/>
          <w:szCs w:val="20"/>
        </w:rPr>
        <w:t xml:space="preserve">gwarancją systemową producenta, obejmującą całą część transmisyjną „miedzianą” wraz z kablami krosowymi. Gwarancja ma być udzielona przez producenta bezpośrednio klientowi końcowemu. Podstawą gwarancji ma być udzielone przez producenta okablowania zapewnienie właściwych parametrów przez 25 następnych lat. Program gwarancyjny ma zapewnić spełnienie wymagań parametrów elektrycznych i transmisyjnych, określonych </w:t>
      </w:r>
      <w:r w:rsidR="0071536F">
        <w:rPr>
          <w:rFonts w:ascii="Century Gothic" w:hAnsi="Century Gothic" w:cs="Times New Roman"/>
          <w:sz w:val="20"/>
          <w:szCs w:val="20"/>
        </w:rPr>
        <w:br/>
      </w:r>
      <w:r w:rsidR="009656D5" w:rsidRPr="00AB1887">
        <w:rPr>
          <w:rFonts w:ascii="Century Gothic" w:hAnsi="Century Gothic" w:cs="Times New Roman"/>
          <w:sz w:val="20"/>
          <w:szCs w:val="20"/>
        </w:rPr>
        <w:t>w aktualnie obowiązujących normach ISO/IEC 11801 oraz EN 50173-1 dla całości zainstalowanego systemu niezależnie od obecnych i przyszłych aplikacji. Gwarancja obejmuje swoim zakresem całość systemu okablowania od głównego punktu dystrybucyjnego do gniazda użytkownika, zawiera więc okablowanie szkieletowe i poziome.</w:t>
      </w:r>
    </w:p>
    <w:p w14:paraId="0E4E345B" w14:textId="77777777" w:rsidR="009656D5" w:rsidRPr="00AB1887" w:rsidRDefault="009656D5" w:rsidP="004D62FF">
      <w:pPr>
        <w:autoSpaceDE w:val="0"/>
        <w:autoSpaceDN w:val="0"/>
        <w:adjustRightInd w:val="0"/>
        <w:spacing w:after="0" w:line="360" w:lineRule="auto"/>
        <w:jc w:val="both"/>
        <w:rPr>
          <w:rFonts w:ascii="Century Gothic" w:hAnsi="Century Gothic" w:cs="Times New Roman"/>
          <w:sz w:val="20"/>
          <w:szCs w:val="20"/>
        </w:rPr>
      </w:pPr>
    </w:p>
    <w:p w14:paraId="693B441F" w14:textId="77777777" w:rsidR="009656D5" w:rsidRPr="00AB1887" w:rsidRDefault="009656D5" w:rsidP="004D62FF">
      <w:pPr>
        <w:autoSpaceDE w:val="0"/>
        <w:autoSpaceDN w:val="0"/>
        <w:adjustRightInd w:val="0"/>
        <w:spacing w:after="0" w:line="360" w:lineRule="auto"/>
        <w:jc w:val="both"/>
        <w:rPr>
          <w:rFonts w:ascii="Century Gothic" w:hAnsi="Century Gothic" w:cs="Times New Roman"/>
          <w:sz w:val="20"/>
          <w:szCs w:val="20"/>
        </w:rPr>
      </w:pPr>
      <w:r w:rsidRPr="00AB1887">
        <w:rPr>
          <w:rFonts w:ascii="Century Gothic" w:hAnsi="Century Gothic" w:cs="Times New Roman"/>
          <w:sz w:val="20"/>
          <w:szCs w:val="20"/>
        </w:rPr>
        <w:lastRenderedPageBreak/>
        <w:t>W celu uzyskania tego rodzaju gwarancji cały system musi być zainstalowany przez firmę instalacyjną legitymującą się dyplomami ukończenia czterostopniowego kursu kwalifikacyjnego przez zatrudnionych pracowników w zakresie:</w:t>
      </w:r>
    </w:p>
    <w:p w14:paraId="21B15AE4" w14:textId="77777777" w:rsidR="009656D5" w:rsidRPr="00AB1887" w:rsidRDefault="009656D5" w:rsidP="004D62FF">
      <w:pPr>
        <w:autoSpaceDE w:val="0"/>
        <w:autoSpaceDN w:val="0"/>
        <w:adjustRightInd w:val="0"/>
        <w:spacing w:after="0" w:line="360" w:lineRule="auto"/>
        <w:jc w:val="both"/>
        <w:rPr>
          <w:rFonts w:ascii="Century Gothic" w:hAnsi="Century Gothic" w:cs="Times New Roman"/>
          <w:sz w:val="20"/>
          <w:szCs w:val="20"/>
        </w:rPr>
      </w:pPr>
      <w:r w:rsidRPr="00AB1887">
        <w:rPr>
          <w:rFonts w:ascii="Century Gothic" w:hAnsi="Century Gothic" w:cs="Times New Roman"/>
          <w:sz w:val="20"/>
          <w:szCs w:val="20"/>
        </w:rPr>
        <w:t>1. Instalacji (certyfikowany instalator),</w:t>
      </w:r>
    </w:p>
    <w:p w14:paraId="2BF89972" w14:textId="77777777" w:rsidR="009656D5" w:rsidRPr="00AB1887" w:rsidRDefault="009656D5" w:rsidP="004D62FF">
      <w:pPr>
        <w:autoSpaceDE w:val="0"/>
        <w:autoSpaceDN w:val="0"/>
        <w:adjustRightInd w:val="0"/>
        <w:spacing w:after="0" w:line="360" w:lineRule="auto"/>
        <w:jc w:val="both"/>
        <w:rPr>
          <w:rFonts w:ascii="Century Gothic" w:hAnsi="Century Gothic" w:cs="Times New Roman"/>
          <w:sz w:val="20"/>
          <w:szCs w:val="20"/>
        </w:rPr>
      </w:pPr>
      <w:r w:rsidRPr="00AB1887">
        <w:rPr>
          <w:rFonts w:ascii="Century Gothic" w:hAnsi="Century Gothic" w:cs="Times New Roman"/>
          <w:sz w:val="20"/>
          <w:szCs w:val="20"/>
        </w:rPr>
        <w:t>2. Pomiarów, nadzoru, wykrywania i eliminacji uszkodzeń (certyfikowany technik pomiarowy),</w:t>
      </w:r>
    </w:p>
    <w:p w14:paraId="7B23823A" w14:textId="77777777" w:rsidR="009656D5" w:rsidRPr="00AB1887" w:rsidRDefault="009656D5" w:rsidP="004D62FF">
      <w:pPr>
        <w:autoSpaceDE w:val="0"/>
        <w:autoSpaceDN w:val="0"/>
        <w:adjustRightInd w:val="0"/>
        <w:spacing w:after="0" w:line="360" w:lineRule="auto"/>
        <w:jc w:val="both"/>
        <w:rPr>
          <w:rFonts w:ascii="Century Gothic" w:hAnsi="Century Gothic" w:cs="Times New Roman"/>
          <w:sz w:val="20"/>
          <w:szCs w:val="20"/>
        </w:rPr>
      </w:pPr>
      <w:r w:rsidRPr="00AB1887">
        <w:rPr>
          <w:rFonts w:ascii="Century Gothic" w:hAnsi="Century Gothic" w:cs="Times New Roman"/>
          <w:sz w:val="20"/>
          <w:szCs w:val="20"/>
        </w:rPr>
        <w:t>3. Projektowania okablowania strukturalnego, zgodnie z normami międzynarodowymi oraz procedurami instalacyjnymi producenta okablowania (certyfikowany Integrator/projektant).</w:t>
      </w:r>
    </w:p>
    <w:p w14:paraId="1C47E6C8" w14:textId="77777777" w:rsidR="009656D5" w:rsidRPr="00AB1887" w:rsidRDefault="009656D5" w:rsidP="004D62FF">
      <w:pPr>
        <w:autoSpaceDE w:val="0"/>
        <w:autoSpaceDN w:val="0"/>
        <w:adjustRightInd w:val="0"/>
        <w:spacing w:after="0" w:line="360" w:lineRule="auto"/>
        <w:jc w:val="both"/>
        <w:rPr>
          <w:rFonts w:ascii="Century Gothic" w:hAnsi="Century Gothic" w:cs="Times New Roman"/>
          <w:sz w:val="20"/>
          <w:szCs w:val="20"/>
        </w:rPr>
      </w:pPr>
    </w:p>
    <w:p w14:paraId="0D6D35F0" w14:textId="77777777" w:rsidR="009656D5" w:rsidRPr="00AB1887" w:rsidRDefault="009656D5" w:rsidP="004D62FF">
      <w:pPr>
        <w:autoSpaceDE w:val="0"/>
        <w:autoSpaceDN w:val="0"/>
        <w:adjustRightInd w:val="0"/>
        <w:spacing w:after="0" w:line="360" w:lineRule="auto"/>
        <w:jc w:val="both"/>
        <w:rPr>
          <w:rFonts w:ascii="Century Gothic" w:hAnsi="Century Gothic" w:cs="Times New Roman"/>
          <w:sz w:val="20"/>
          <w:szCs w:val="20"/>
        </w:rPr>
      </w:pPr>
      <w:r w:rsidRPr="00AB1887">
        <w:rPr>
          <w:rFonts w:ascii="Century Gothic" w:hAnsi="Century Gothic" w:cs="Times New Roman"/>
          <w:sz w:val="20"/>
          <w:szCs w:val="20"/>
        </w:rPr>
        <w:t>Okres gwarancji ma być standardowo udzielany przez producenta okablowania, tzn. na warunkach oficjalnych, ogólnie znanych, dostępnych i opublikowanych. Tym samym oświadczenia o specjalnie wydłużonych okresach gwarancji wystawione przez producentów, dostawców, dystrybutorów, pośredników, wykonawców lub innych nie są uznawane za wiarygodne i równoważne względem niniejszych wymagań. Okres gwarancji liczony jest od dnia, w którym podpisano protokół końcowego odbioru prac i producent okablowania wystawił certyfikat gwarancji.</w:t>
      </w:r>
    </w:p>
    <w:p w14:paraId="31BB0344" w14:textId="77777777" w:rsidR="009656D5" w:rsidRPr="00AB1887" w:rsidRDefault="009656D5" w:rsidP="004D62FF">
      <w:pPr>
        <w:autoSpaceDE w:val="0"/>
        <w:autoSpaceDN w:val="0"/>
        <w:adjustRightInd w:val="0"/>
        <w:spacing w:after="0" w:line="360" w:lineRule="auto"/>
        <w:jc w:val="both"/>
        <w:rPr>
          <w:rFonts w:ascii="Century Gothic" w:hAnsi="Century Gothic" w:cs="Times New Roman"/>
          <w:sz w:val="20"/>
          <w:szCs w:val="20"/>
        </w:rPr>
      </w:pPr>
      <w:r w:rsidRPr="00AB1887">
        <w:rPr>
          <w:rFonts w:ascii="Century Gothic" w:hAnsi="Century Gothic" w:cs="Times New Roman"/>
          <w:sz w:val="20"/>
          <w:szCs w:val="20"/>
        </w:rPr>
        <w:t>Po wykonaniu instalacji firma wykonawcza powinna zgłosić wniosek o certyfikację systemu okablowania do producenta. Przykładowy wniosek powinien zawierać: listę zainstalowanych elementów systemu zakupionych w autoryzowanej sieci sprzedaży w Polsce, imienną listę pracowników wykonujących instalację, wyciąg z dokumentacji powykonawczej podpisanej przez pracownika pełniącego funkcję nadzorującą (np. Kierownik Projektu) oraz wyniki pomiarów dynamicznych łącza/kanału transmisyjnego (Permanent Link/Channel) wszystkich torów transmisyjnych według norm ISO/IEC 11801 Am. 1, 2 lub EN 50173.</w:t>
      </w:r>
    </w:p>
    <w:p w14:paraId="6E7921B1" w14:textId="4E929782" w:rsidR="009656D5" w:rsidRPr="00AB1887" w:rsidRDefault="009656D5" w:rsidP="004D62FF">
      <w:pPr>
        <w:autoSpaceDE w:val="0"/>
        <w:autoSpaceDN w:val="0"/>
        <w:adjustRightInd w:val="0"/>
        <w:spacing w:after="0" w:line="360" w:lineRule="auto"/>
        <w:jc w:val="both"/>
        <w:rPr>
          <w:rFonts w:ascii="Century Gothic" w:hAnsi="Century Gothic" w:cs="Times New Roman"/>
          <w:sz w:val="20"/>
          <w:szCs w:val="20"/>
        </w:rPr>
      </w:pPr>
      <w:r w:rsidRPr="00AB1887">
        <w:rPr>
          <w:rFonts w:ascii="Century Gothic" w:hAnsi="Century Gothic" w:cs="Times New Roman"/>
          <w:sz w:val="20"/>
          <w:szCs w:val="20"/>
        </w:rPr>
        <w:t xml:space="preserve">W celu zagwarantowania Użytkownikowi najwyższej jakości parametrów technicznych </w:t>
      </w:r>
      <w:r w:rsidR="003F1DBF">
        <w:rPr>
          <w:rFonts w:ascii="Century Gothic" w:hAnsi="Century Gothic" w:cs="Times New Roman"/>
          <w:sz w:val="20"/>
          <w:szCs w:val="20"/>
        </w:rPr>
        <w:br/>
      </w:r>
      <w:r w:rsidRPr="00AB1887">
        <w:rPr>
          <w:rFonts w:ascii="Century Gothic" w:hAnsi="Century Gothic" w:cs="Times New Roman"/>
          <w:sz w:val="20"/>
          <w:szCs w:val="20"/>
        </w:rPr>
        <w:t>i użytkowych, cała instalacja powinna być nadzorowana w trakcie budowy przez inżynierów ze strony producenta oraz zweryfikowana niezależnie przed odbiorem technicznym.</w:t>
      </w:r>
    </w:p>
    <w:p w14:paraId="380E62E9" w14:textId="77777777" w:rsidR="009656D5" w:rsidRDefault="009656D5" w:rsidP="00E2596B">
      <w:pPr>
        <w:pStyle w:val="Nagwek1"/>
        <w:numPr>
          <w:ilvl w:val="0"/>
          <w:numId w:val="40"/>
        </w:numPr>
        <w:spacing w:line="360" w:lineRule="auto"/>
        <w:jc w:val="both"/>
        <w:rPr>
          <w:szCs w:val="20"/>
        </w:rPr>
      </w:pPr>
      <w:r w:rsidRPr="00AB1887">
        <w:rPr>
          <w:szCs w:val="20"/>
        </w:rPr>
        <w:t>Odbiór i pomiary sieci LAN</w:t>
      </w:r>
    </w:p>
    <w:p w14:paraId="1AF555CB"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Warunkiem koniecznym dla odbioru końcowego instalacji przez Inwestora jest uzyskanie gwarancji systemowej producenta potwierdzającej weryfikację wszystkich zainstalowanych torów na zgodność parametrów z wymaganiami norm Klasy E/Kategorii 6 wg. obowiązujących norm.</w:t>
      </w:r>
    </w:p>
    <w:p w14:paraId="50E91BB8"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W celu odbioru instalacji okablowania strukturalnego należy spełnić następujące warunki:</w:t>
      </w:r>
    </w:p>
    <w:p w14:paraId="19D94CEB" w14:textId="588CC870"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 xml:space="preserve">A. Wykonać komplet pomiarów – opis pomiarów części miedzianej </w:t>
      </w:r>
    </w:p>
    <w:p w14:paraId="40689C80"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A.1. Pomiary należy wykonać miernikiem dynamicznym (analizatorem), który posiada oprogramowanie umożliwiające pomiar parametrów według aktualnie obowiązujących standardów. Analizator pomiarów musi posiadać aktualny certyfikat potwierdzający dokładność jego wskazań.</w:t>
      </w:r>
    </w:p>
    <w:p w14:paraId="0848BF22"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A.2. Analizator okablowania wykorzystany do pomiarów sieci musi charakteryzować się minimum III poziomem dokładności.</w:t>
      </w:r>
    </w:p>
    <w:p w14:paraId="69D92CA7"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lastRenderedPageBreak/>
        <w:t>A.2.1. Pomiary należy wykonać w konfiguracji pomiarowej kanału transmisyjnego</w:t>
      </w:r>
    </w:p>
    <w:p w14:paraId="4B92F070"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„Channel” lub w konfiguracji łącza stałego „Permanent Link”</w:t>
      </w:r>
    </w:p>
    <w:p w14:paraId="5F1ED67F"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A.2.2. W celu weryfikacji zainstalowanego symetrycznego miedzianego okablowania strukturalnego na zgodność parametrów z normami należy przeprowadzić pomiary odpowiednim miernikiem przeznaczonym do certyfikacji sieci. Wszelkie limity mierzonych parametrów powinny być zgodne z tymi, które są zawarte w najnowszych edycjach norm EN50173-1 lub ISO/IEC11801:2002 dla odpowiedniej klasy. Przed dokonaniem pomiarów należy wybrać typ nośnika, limit testu (klasę) oraz współczynnik propagacji kabla. Powinny zostać zmierzone (lub wyznaczone) i przyrównane do limitu:</w:t>
      </w:r>
    </w:p>
    <w:p w14:paraId="3D17AFDC"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w:t>
      </w:r>
      <w:r w:rsidRPr="00DD2134">
        <w:rPr>
          <w:rFonts w:ascii="Century Gothic" w:hAnsi="Century Gothic"/>
          <w:sz w:val="20"/>
          <w:szCs w:val="20"/>
        </w:rPr>
        <w:tab/>
        <w:t>RL (tłumienie sygnału odbitego) – parametr mierzony z dwóch stron dla każdej z par, nie jest specyfikowane dla klas A i B,</w:t>
      </w:r>
    </w:p>
    <w:p w14:paraId="50C27013"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w:t>
      </w:r>
      <w:r w:rsidRPr="00DD2134">
        <w:rPr>
          <w:rFonts w:ascii="Century Gothic" w:hAnsi="Century Gothic"/>
          <w:sz w:val="20"/>
          <w:szCs w:val="20"/>
        </w:rPr>
        <w:tab/>
        <w:t>IL (strata wtrąceniowa – tłumienie) – parametr mierzony dla każdej z par, specyfikowane dla wszystkich klas,</w:t>
      </w:r>
    </w:p>
    <w:p w14:paraId="4E526AFC"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w:t>
      </w:r>
      <w:r w:rsidRPr="00DD2134">
        <w:rPr>
          <w:rFonts w:ascii="Century Gothic" w:hAnsi="Century Gothic"/>
          <w:sz w:val="20"/>
          <w:szCs w:val="20"/>
        </w:rPr>
        <w:tab/>
        <w:t>NEXT (strata przesłuchu zbliżonego) – parametr mierzony z dwóch stron dla wszystkich kombinacji par, dla klas A, B, C, D, E oraz F,</w:t>
      </w:r>
    </w:p>
    <w:p w14:paraId="4ADF1678"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w:t>
      </w:r>
      <w:r w:rsidRPr="00DD2134">
        <w:rPr>
          <w:rFonts w:ascii="Century Gothic" w:hAnsi="Century Gothic"/>
          <w:sz w:val="20"/>
          <w:szCs w:val="20"/>
        </w:rPr>
        <w:tab/>
        <w:t>PSNEXT (sumaryczna strata przesłuchu zbliżonego) – parametr mierzony z dwóch stron dla każdej z par, specyfikowane dla klas D, E oraz F,</w:t>
      </w:r>
    </w:p>
    <w:p w14:paraId="6B6DDA06"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w:t>
      </w:r>
      <w:r w:rsidRPr="00DD2134">
        <w:rPr>
          <w:rFonts w:ascii="Century Gothic" w:hAnsi="Century Gothic"/>
          <w:sz w:val="20"/>
          <w:szCs w:val="20"/>
        </w:rPr>
        <w:tab/>
        <w:t>ACR-N (współczynnik straty do przesłuchu na bliskim końcu) – parametr wyznaczany z dwóch stron, specyfikowane dla klasy D i wyżej,</w:t>
      </w:r>
    </w:p>
    <w:p w14:paraId="70520F9D"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w:t>
      </w:r>
      <w:r w:rsidRPr="00DD2134">
        <w:rPr>
          <w:rFonts w:ascii="Century Gothic" w:hAnsi="Century Gothic"/>
          <w:sz w:val="20"/>
          <w:szCs w:val="20"/>
        </w:rPr>
        <w:tab/>
        <w:t>PSACR-N – parametr wyznaczany z dwóch stron, specyfikowane dla klasy D i wyżej,</w:t>
      </w:r>
    </w:p>
    <w:p w14:paraId="172DE88F"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w:t>
      </w:r>
      <w:r w:rsidRPr="00DD2134">
        <w:rPr>
          <w:rFonts w:ascii="Century Gothic" w:hAnsi="Century Gothic"/>
          <w:sz w:val="20"/>
          <w:szCs w:val="20"/>
        </w:rPr>
        <w:tab/>
        <w:t>ACR-F (współczynnik straty do przesłuchu na dalekim końcu) – parametr wyznaczany dla każdej z kombinacji par z obu stron, specyfikowane dla klasy D i wyżej,</w:t>
      </w:r>
    </w:p>
    <w:p w14:paraId="573F666D"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w:t>
      </w:r>
      <w:r w:rsidRPr="00DD2134">
        <w:rPr>
          <w:rFonts w:ascii="Century Gothic" w:hAnsi="Century Gothic"/>
          <w:sz w:val="20"/>
          <w:szCs w:val="20"/>
        </w:rPr>
        <w:tab/>
        <w:t>PSACR-F – parametr wyznaczany dla każdej z kombinacji par z obu stron, specyfikowane dla klasy D i wyżej,</w:t>
      </w:r>
    </w:p>
    <w:p w14:paraId="36495172"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w:t>
      </w:r>
      <w:r w:rsidRPr="00DD2134">
        <w:rPr>
          <w:rFonts w:ascii="Century Gothic" w:hAnsi="Century Gothic"/>
          <w:sz w:val="20"/>
          <w:szCs w:val="20"/>
        </w:rPr>
        <w:tab/>
        <w:t>Rezystancja pętli stałoprądowej, specyfikowana dla wszystkich klas,</w:t>
      </w:r>
    </w:p>
    <w:p w14:paraId="35C640D5"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w:t>
      </w:r>
      <w:r w:rsidRPr="00DD2134">
        <w:rPr>
          <w:rFonts w:ascii="Century Gothic" w:hAnsi="Century Gothic"/>
          <w:sz w:val="20"/>
          <w:szCs w:val="20"/>
        </w:rPr>
        <w:tab/>
        <w:t>Opóźnienie propagacji, specyfikowane dla wszystkich klas,</w:t>
      </w:r>
    </w:p>
    <w:p w14:paraId="11B1EA9F"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w:t>
      </w:r>
      <w:r w:rsidRPr="00DD2134">
        <w:rPr>
          <w:rFonts w:ascii="Century Gothic" w:hAnsi="Century Gothic"/>
          <w:sz w:val="20"/>
          <w:szCs w:val="20"/>
        </w:rPr>
        <w:tab/>
        <w:t>Różnica opóźnień propagacji, specyfikowane dla klasy C i wyżej.</w:t>
      </w:r>
    </w:p>
    <w:p w14:paraId="23D9283B" w14:textId="269F679A" w:rsidR="00DD2134" w:rsidRDefault="00DD2134" w:rsidP="00FD2F75">
      <w:pPr>
        <w:spacing w:line="240" w:lineRule="auto"/>
        <w:jc w:val="both"/>
        <w:rPr>
          <w:rFonts w:ascii="Century Gothic" w:hAnsi="Century Gothic"/>
          <w:sz w:val="20"/>
          <w:szCs w:val="20"/>
        </w:rPr>
      </w:pPr>
      <w:r w:rsidRPr="00DD2134">
        <w:rPr>
          <w:rFonts w:ascii="Century Gothic" w:hAnsi="Century Gothic"/>
          <w:sz w:val="20"/>
          <w:szCs w:val="20"/>
        </w:rPr>
        <w:t>•</w:t>
      </w:r>
      <w:r w:rsidRPr="00DD2134">
        <w:rPr>
          <w:rFonts w:ascii="Century Gothic" w:hAnsi="Century Gothic"/>
          <w:sz w:val="20"/>
          <w:szCs w:val="20"/>
        </w:rPr>
        <w:tab/>
        <w:t xml:space="preserve">Mapa połączeń – test przypisania żył kabla do </w:t>
      </w:r>
      <w:proofErr w:type="spellStart"/>
      <w:r w:rsidRPr="00DD2134">
        <w:rPr>
          <w:rFonts w:ascii="Century Gothic" w:hAnsi="Century Gothic"/>
          <w:sz w:val="20"/>
          <w:szCs w:val="20"/>
        </w:rPr>
        <w:t>pinów</w:t>
      </w:r>
      <w:proofErr w:type="spellEnd"/>
      <w:r w:rsidRPr="00DD2134">
        <w:rPr>
          <w:rFonts w:ascii="Century Gothic" w:hAnsi="Century Gothic"/>
          <w:sz w:val="20"/>
          <w:szCs w:val="20"/>
        </w:rPr>
        <w:t xml:space="preserve"> w gniazdach.</w:t>
      </w:r>
    </w:p>
    <w:p w14:paraId="5CE9148E" w14:textId="4F3BAD4F"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A.3 Na raportach pomiarów powinna znaleźć się informacja opisująca wysokość marginesu pracy (inaczej zapasu lub marginesu bezpieczeństwa, tj. różnicy pomiędzy wymaganiem normy a pomiarem, zazwyczaj wyrażana w jednostkach odpowiednich dla każdej wielkości mierzonej) podanych przy najgorszych przypadkach. Parametry transmisyjne muszą być poddane analizie w całej wymaganej dziedzinie częstotliwości/tłumienia. Zapasy (margines bezpieczeństwa) musi być podany na raporcie pomiarowym dla każdego oddzielnego toru transmisyjnego miedzianego oraz toru światłowodowego.</w:t>
      </w:r>
    </w:p>
    <w:p w14:paraId="74C68378"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B. Zastosować się do procedur certyfikacji okablowania producenta.</w:t>
      </w:r>
    </w:p>
    <w:p w14:paraId="7EAE8468"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Przykładowa procedura certyfikacyjna wymaga spełnienia następujących warunków:</w:t>
      </w:r>
    </w:p>
    <w:p w14:paraId="081A86B1"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B.1. Dostawy rozwiązań i elementów zatwierdzonych w projektach wykonawczych zgodnie</w:t>
      </w:r>
    </w:p>
    <w:p w14:paraId="7CADDFFB"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z obowiązującą w Polsce oficjalną drogą dystrybucji</w:t>
      </w:r>
    </w:p>
    <w:p w14:paraId="35769C6A"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B.2. Przedstawienia producentowi faktury zakupu towaru (listy produktów) nabytego</w:t>
      </w:r>
    </w:p>
    <w:p w14:paraId="225B6EA5"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lastRenderedPageBreak/>
        <w:t>u Autoryzowanego Dystrybutora w Polsce.</w:t>
      </w:r>
    </w:p>
    <w:p w14:paraId="28B06524"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B.3. Wykonania okablowania strukturalnego w całkowitej zgodności z obowiązującymi normami ISO/IEC 11801, EN 50173-1, EN 50174-1, EN 50174-2 dotyczącymi parametrów technicznych okablowania, jak również procedur instalacji i administracji.</w:t>
      </w:r>
    </w:p>
    <w:p w14:paraId="1224EE92"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B.4. Potwierdzenia parametrów transmisyjnych zbudowanego okablowania na zgodność</w:t>
      </w:r>
    </w:p>
    <w:p w14:paraId="2DE11E5F"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z obowiązującymi normami przez przedstawienie certyfikatów pomiarowych wszystkich torów transmisyjnych miedzianych.</w:t>
      </w:r>
    </w:p>
    <w:p w14:paraId="3056F95B"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B.5. Wykonawca musi posiadać status Licencjonowanego Instalatora Projektowania</w:t>
      </w:r>
    </w:p>
    <w:p w14:paraId="13A8DF8B"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i Instalacji, potwierdzony umową z producentem oferowanego systemu, regulującą warunki udzielania w/w gwarancji przez tegoż producenta.</w:t>
      </w:r>
    </w:p>
    <w:p w14:paraId="509495E9"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B.6. W celu zagwarantowania Użytkownikom końcowym najwyższej jakości parametrów technicznych i użytkowych, cała instalacja jest weryfikowana przez inżynierów ze strony producenta.</w:t>
      </w:r>
    </w:p>
    <w:p w14:paraId="6F47F13F"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C. Wykonać dokumentację powykonawczą.</w:t>
      </w:r>
    </w:p>
    <w:p w14:paraId="35FEE36A"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C.1. Dokumentacja powykonawcza ma zawierać</w:t>
      </w:r>
    </w:p>
    <w:p w14:paraId="0E673825"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C.1. 1.Raporty z pomiarów dynamicznych okablowania</w:t>
      </w:r>
    </w:p>
    <w:p w14:paraId="28E1A6BB"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C.1.2. Rzeczywiste trasy prowadzenia kabli transmisyjnych poziomych</w:t>
      </w:r>
    </w:p>
    <w:p w14:paraId="73C60BC1"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C.1.3. Oznaczenia poszczególnych szaf, gniazd, kabli i portów w panelach krosowych</w:t>
      </w:r>
    </w:p>
    <w:p w14:paraId="0FBDD152" w14:textId="77777777" w:rsidR="00DD2134" w:rsidRPr="00DD2134"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C.1.4. Lokalizację przebić przez ściany i podłogi.</w:t>
      </w:r>
    </w:p>
    <w:p w14:paraId="0013E0FA" w14:textId="44290A5F" w:rsidR="00AB5CF1" w:rsidRDefault="00DD2134" w:rsidP="00DD2134">
      <w:pPr>
        <w:spacing w:line="240" w:lineRule="auto"/>
        <w:jc w:val="both"/>
        <w:rPr>
          <w:rFonts w:ascii="Century Gothic" w:hAnsi="Century Gothic"/>
          <w:sz w:val="20"/>
          <w:szCs w:val="20"/>
        </w:rPr>
      </w:pPr>
      <w:r w:rsidRPr="00DD2134">
        <w:rPr>
          <w:rFonts w:ascii="Century Gothic" w:hAnsi="Century Gothic"/>
          <w:sz w:val="20"/>
          <w:szCs w:val="20"/>
        </w:rPr>
        <w:t>C.2. Raporty pomiarowe wszystkich torów transmisyjnych należy zawrzeć w dokumentacji powykonawczej i przekazać inwestorowi przy odbiorze inwestycji. Drugą kopię pomiarów (dokumentacji powykonawczej) należy przekazać producentowi okablowania w celu udzielenia inwestorowi (Użytkownikowi końcowemu) bezpłatnej gwarancji.</w:t>
      </w:r>
    </w:p>
    <w:p w14:paraId="757FB38D" w14:textId="64E6D8D2" w:rsidR="005B789C" w:rsidRPr="00AB5CF1" w:rsidRDefault="005B789C" w:rsidP="00DD2134">
      <w:pPr>
        <w:spacing w:line="240" w:lineRule="auto"/>
        <w:jc w:val="both"/>
        <w:rPr>
          <w:rFonts w:ascii="Century Gothic" w:hAnsi="Century Gothic"/>
          <w:sz w:val="20"/>
          <w:szCs w:val="20"/>
        </w:rPr>
      </w:pPr>
      <w:r>
        <w:rPr>
          <w:rFonts w:ascii="Century Gothic" w:hAnsi="Century Gothic"/>
          <w:sz w:val="20"/>
          <w:szCs w:val="20"/>
        </w:rPr>
        <w:t xml:space="preserve">Załącznikami do OPZ są załączone rysunki techniczne. </w:t>
      </w:r>
    </w:p>
    <w:sectPr w:rsidR="005B789C" w:rsidRPr="00AB5CF1" w:rsidSect="00E344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16"/>
    <w:lvl w:ilvl="0">
      <w:start w:val="1"/>
      <w:numFmt w:val="bullet"/>
      <w:lvlText w:val=""/>
      <w:lvlJc w:val="left"/>
      <w:pPr>
        <w:tabs>
          <w:tab w:val="num" w:pos="720"/>
        </w:tabs>
        <w:ind w:left="720" w:hanging="360"/>
      </w:pPr>
      <w:rPr>
        <w:rFonts w:ascii="Symbol" w:hAnsi="Symbol" w:cs="Symbol" w:hint="default"/>
        <w:sz w:val="24"/>
      </w:rPr>
    </w:lvl>
  </w:abstractNum>
  <w:abstractNum w:abstractNumId="1" w15:restartNumberingAfterBreak="0">
    <w:nsid w:val="023B48FE"/>
    <w:multiLevelType w:val="multilevel"/>
    <w:tmpl w:val="C8AE64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9359DE"/>
    <w:multiLevelType w:val="multilevel"/>
    <w:tmpl w:val="77C660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45F5D1D"/>
    <w:multiLevelType w:val="multilevel"/>
    <w:tmpl w:val="76F615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543C4"/>
    <w:multiLevelType w:val="hybridMultilevel"/>
    <w:tmpl w:val="D3563A2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D135564"/>
    <w:multiLevelType w:val="hybridMultilevel"/>
    <w:tmpl w:val="001439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E33128"/>
    <w:multiLevelType w:val="multilevel"/>
    <w:tmpl w:val="C8AE64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C72C16"/>
    <w:multiLevelType w:val="hybridMultilevel"/>
    <w:tmpl w:val="0158E7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42A5409"/>
    <w:multiLevelType w:val="hybridMultilevel"/>
    <w:tmpl w:val="364A34F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8268B6"/>
    <w:multiLevelType w:val="hybridMultilevel"/>
    <w:tmpl w:val="4CF6DAF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16480D89"/>
    <w:multiLevelType w:val="hybridMultilevel"/>
    <w:tmpl w:val="F10E70B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A609D5"/>
    <w:multiLevelType w:val="hybridMultilevel"/>
    <w:tmpl w:val="A1E8E02C"/>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8856A9E"/>
    <w:multiLevelType w:val="hybridMultilevel"/>
    <w:tmpl w:val="39DE7E3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6C70E0"/>
    <w:multiLevelType w:val="hybridMultilevel"/>
    <w:tmpl w:val="9636301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B15FEA"/>
    <w:multiLevelType w:val="hybridMultilevel"/>
    <w:tmpl w:val="32BCB9A2"/>
    <w:lvl w:ilvl="0" w:tplc="BCAEF1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A06581"/>
    <w:multiLevelType w:val="multilevel"/>
    <w:tmpl w:val="C8AE64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82A0717"/>
    <w:multiLevelType w:val="hybridMultilevel"/>
    <w:tmpl w:val="E876B34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9A02005"/>
    <w:multiLevelType w:val="multilevel"/>
    <w:tmpl w:val="1A2A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D5375F"/>
    <w:multiLevelType w:val="hybridMultilevel"/>
    <w:tmpl w:val="09CC27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3312BDE"/>
    <w:multiLevelType w:val="hybridMultilevel"/>
    <w:tmpl w:val="52C4C2E8"/>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3F1D7FAB"/>
    <w:multiLevelType w:val="hybridMultilevel"/>
    <w:tmpl w:val="196C8B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3F393910"/>
    <w:multiLevelType w:val="hybridMultilevel"/>
    <w:tmpl w:val="C900866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45B6079C"/>
    <w:multiLevelType w:val="hybridMultilevel"/>
    <w:tmpl w:val="381E366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C1C22B9"/>
    <w:multiLevelType w:val="hybridMultilevel"/>
    <w:tmpl w:val="B55C14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C4236B4"/>
    <w:multiLevelType w:val="multilevel"/>
    <w:tmpl w:val="0A92F0BC"/>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780" w:hanging="2160"/>
      </w:pPr>
      <w:rPr>
        <w:rFonts w:hint="default"/>
      </w:rPr>
    </w:lvl>
    <w:lvl w:ilvl="8">
      <w:start w:val="1"/>
      <w:numFmt w:val="decimal"/>
      <w:isLgl/>
      <w:lvlText w:val="%1.%2.%3.%4.%5.%6.%7.%8.%9."/>
      <w:lvlJc w:val="left"/>
      <w:pPr>
        <w:ind w:left="3960" w:hanging="2160"/>
      </w:pPr>
      <w:rPr>
        <w:rFonts w:hint="default"/>
      </w:rPr>
    </w:lvl>
  </w:abstractNum>
  <w:abstractNum w:abstractNumId="25" w15:restartNumberingAfterBreak="0">
    <w:nsid w:val="52141C32"/>
    <w:multiLevelType w:val="multilevel"/>
    <w:tmpl w:val="3DBA82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4DC506B"/>
    <w:multiLevelType w:val="hybridMultilevel"/>
    <w:tmpl w:val="C1AEEB02"/>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241CC8"/>
    <w:multiLevelType w:val="hybridMultilevel"/>
    <w:tmpl w:val="BA6063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7C91126"/>
    <w:multiLevelType w:val="hybridMultilevel"/>
    <w:tmpl w:val="2860508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80D4303"/>
    <w:multiLevelType w:val="hybridMultilevel"/>
    <w:tmpl w:val="1764DFD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BEB0945"/>
    <w:multiLevelType w:val="hybridMultilevel"/>
    <w:tmpl w:val="759A30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1E16DD"/>
    <w:multiLevelType w:val="hybridMultilevel"/>
    <w:tmpl w:val="98E2A72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245C21"/>
    <w:multiLevelType w:val="hybridMultilevel"/>
    <w:tmpl w:val="9C481D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F5E6C5C"/>
    <w:multiLevelType w:val="multilevel"/>
    <w:tmpl w:val="C8AE64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1C63529"/>
    <w:multiLevelType w:val="multilevel"/>
    <w:tmpl w:val="C8AE64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3A31ED7"/>
    <w:multiLevelType w:val="hybridMultilevel"/>
    <w:tmpl w:val="CD2A61D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6554262B"/>
    <w:multiLevelType w:val="hybridMultilevel"/>
    <w:tmpl w:val="8160AE46"/>
    <w:lvl w:ilvl="0" w:tplc="0415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EE110D"/>
    <w:multiLevelType w:val="hybridMultilevel"/>
    <w:tmpl w:val="88BE5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9454A9B"/>
    <w:multiLevelType w:val="hybridMultilevel"/>
    <w:tmpl w:val="9F621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DC3628"/>
    <w:multiLevelType w:val="hybridMultilevel"/>
    <w:tmpl w:val="32BCB9A2"/>
    <w:lvl w:ilvl="0" w:tplc="BCAEF1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0D18ED"/>
    <w:multiLevelType w:val="hybridMultilevel"/>
    <w:tmpl w:val="DD964AC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14B1BC4"/>
    <w:multiLevelType w:val="hybridMultilevel"/>
    <w:tmpl w:val="4DECD22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9B328D7"/>
    <w:multiLevelType w:val="hybridMultilevel"/>
    <w:tmpl w:val="137CD5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A0318EF"/>
    <w:multiLevelType w:val="hybridMultilevel"/>
    <w:tmpl w:val="9F1091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F2054EE"/>
    <w:multiLevelType w:val="hybridMultilevel"/>
    <w:tmpl w:val="E0B65DF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08712631">
    <w:abstractNumId w:val="18"/>
  </w:num>
  <w:num w:numId="2" w16cid:durableId="1704205591">
    <w:abstractNumId w:val="2"/>
  </w:num>
  <w:num w:numId="3" w16cid:durableId="621692702">
    <w:abstractNumId w:val="35"/>
  </w:num>
  <w:num w:numId="4" w16cid:durableId="781536964">
    <w:abstractNumId w:val="0"/>
  </w:num>
  <w:num w:numId="5" w16cid:durableId="2012878592">
    <w:abstractNumId w:val="24"/>
  </w:num>
  <w:num w:numId="6" w16cid:durableId="1319307568">
    <w:abstractNumId w:val="13"/>
  </w:num>
  <w:num w:numId="7" w16cid:durableId="1950355961">
    <w:abstractNumId w:val="34"/>
  </w:num>
  <w:num w:numId="8" w16cid:durableId="1323044609">
    <w:abstractNumId w:val="5"/>
  </w:num>
  <w:num w:numId="9" w16cid:durableId="1406565025">
    <w:abstractNumId w:val="32"/>
  </w:num>
  <w:num w:numId="10" w16cid:durableId="1604535707">
    <w:abstractNumId w:val="1"/>
  </w:num>
  <w:num w:numId="11" w16cid:durableId="1960140963">
    <w:abstractNumId w:val="39"/>
  </w:num>
  <w:num w:numId="12" w16cid:durableId="1247806183">
    <w:abstractNumId w:val="14"/>
  </w:num>
  <w:num w:numId="13" w16cid:durableId="1515916547">
    <w:abstractNumId w:val="15"/>
  </w:num>
  <w:num w:numId="14" w16cid:durableId="1291936896">
    <w:abstractNumId w:val="9"/>
  </w:num>
  <w:num w:numId="15" w16cid:durableId="167790554">
    <w:abstractNumId w:val="4"/>
  </w:num>
  <w:num w:numId="16" w16cid:durableId="2089881277">
    <w:abstractNumId w:val="33"/>
  </w:num>
  <w:num w:numId="17" w16cid:durableId="140316803">
    <w:abstractNumId w:val="36"/>
  </w:num>
  <w:num w:numId="18" w16cid:durableId="1567956429">
    <w:abstractNumId w:val="21"/>
  </w:num>
  <w:num w:numId="19" w16cid:durableId="273906581">
    <w:abstractNumId w:val="28"/>
  </w:num>
  <w:num w:numId="20" w16cid:durableId="1674214540">
    <w:abstractNumId w:val="8"/>
  </w:num>
  <w:num w:numId="21" w16cid:durableId="428936958">
    <w:abstractNumId w:val="31"/>
  </w:num>
  <w:num w:numId="22" w16cid:durableId="283779222">
    <w:abstractNumId w:val="38"/>
  </w:num>
  <w:num w:numId="23" w16cid:durableId="82339022">
    <w:abstractNumId w:val="26"/>
  </w:num>
  <w:num w:numId="24" w16cid:durableId="1859541241">
    <w:abstractNumId w:val="42"/>
  </w:num>
  <w:num w:numId="25" w16cid:durableId="210505215">
    <w:abstractNumId w:val="10"/>
  </w:num>
  <w:num w:numId="26" w16cid:durableId="35855903">
    <w:abstractNumId w:val="12"/>
  </w:num>
  <w:num w:numId="27" w16cid:durableId="1348559958">
    <w:abstractNumId w:val="22"/>
  </w:num>
  <w:num w:numId="28" w16cid:durableId="80371064">
    <w:abstractNumId w:val="40"/>
  </w:num>
  <w:num w:numId="29" w16cid:durableId="330528466">
    <w:abstractNumId w:val="16"/>
  </w:num>
  <w:num w:numId="30" w16cid:durableId="250546722">
    <w:abstractNumId w:val="41"/>
  </w:num>
  <w:num w:numId="31" w16cid:durableId="1482040745">
    <w:abstractNumId w:val="43"/>
  </w:num>
  <w:num w:numId="32" w16cid:durableId="1324311603">
    <w:abstractNumId w:val="27"/>
  </w:num>
  <w:num w:numId="33" w16cid:durableId="640578859">
    <w:abstractNumId w:val="20"/>
  </w:num>
  <w:num w:numId="34" w16cid:durableId="731316585">
    <w:abstractNumId w:val="7"/>
  </w:num>
  <w:num w:numId="35" w16cid:durableId="350227382">
    <w:abstractNumId w:val="6"/>
  </w:num>
  <w:num w:numId="36" w16cid:durableId="221136150">
    <w:abstractNumId w:val="23"/>
  </w:num>
  <w:num w:numId="37" w16cid:durableId="2032293964">
    <w:abstractNumId w:val="11"/>
  </w:num>
  <w:num w:numId="38" w16cid:durableId="349839885">
    <w:abstractNumId w:val="29"/>
  </w:num>
  <w:num w:numId="39" w16cid:durableId="120999154">
    <w:abstractNumId w:val="19"/>
  </w:num>
  <w:num w:numId="40" w16cid:durableId="243540439">
    <w:abstractNumId w:val="25"/>
  </w:num>
  <w:num w:numId="41" w16cid:durableId="1987539730">
    <w:abstractNumId w:val="37"/>
  </w:num>
  <w:num w:numId="42" w16cid:durableId="467630773">
    <w:abstractNumId w:val="30"/>
  </w:num>
  <w:num w:numId="43" w16cid:durableId="353725969">
    <w:abstractNumId w:val="44"/>
  </w:num>
  <w:num w:numId="44" w16cid:durableId="1656031901">
    <w:abstractNumId w:val="17"/>
  </w:num>
  <w:num w:numId="45" w16cid:durableId="1756784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0E7"/>
    <w:rsid w:val="00017535"/>
    <w:rsid w:val="00057375"/>
    <w:rsid w:val="000623F6"/>
    <w:rsid w:val="00072058"/>
    <w:rsid w:val="00086D6D"/>
    <w:rsid w:val="00087C56"/>
    <w:rsid w:val="0009206A"/>
    <w:rsid w:val="000A3030"/>
    <w:rsid w:val="000B0497"/>
    <w:rsid w:val="000C36D8"/>
    <w:rsid w:val="000F397D"/>
    <w:rsid w:val="00112885"/>
    <w:rsid w:val="00146557"/>
    <w:rsid w:val="001C66EF"/>
    <w:rsid w:val="001E432F"/>
    <w:rsid w:val="00221A67"/>
    <w:rsid w:val="00252E58"/>
    <w:rsid w:val="00254193"/>
    <w:rsid w:val="0025709D"/>
    <w:rsid w:val="0027567F"/>
    <w:rsid w:val="00293EC6"/>
    <w:rsid w:val="002A6C65"/>
    <w:rsid w:val="002C6113"/>
    <w:rsid w:val="002C6487"/>
    <w:rsid w:val="002E4B6D"/>
    <w:rsid w:val="002F26BC"/>
    <w:rsid w:val="00331031"/>
    <w:rsid w:val="003527E6"/>
    <w:rsid w:val="00384C82"/>
    <w:rsid w:val="00390DFB"/>
    <w:rsid w:val="003A76E0"/>
    <w:rsid w:val="003C0BCF"/>
    <w:rsid w:val="003D271B"/>
    <w:rsid w:val="003D3FE4"/>
    <w:rsid w:val="003F1DBF"/>
    <w:rsid w:val="0040439A"/>
    <w:rsid w:val="00435B8C"/>
    <w:rsid w:val="00442561"/>
    <w:rsid w:val="00445BAC"/>
    <w:rsid w:val="00453145"/>
    <w:rsid w:val="00485416"/>
    <w:rsid w:val="004C1589"/>
    <w:rsid w:val="004D62FF"/>
    <w:rsid w:val="005070C9"/>
    <w:rsid w:val="005B789C"/>
    <w:rsid w:val="005D00D7"/>
    <w:rsid w:val="005D2F72"/>
    <w:rsid w:val="005D6760"/>
    <w:rsid w:val="005F4D63"/>
    <w:rsid w:val="006001FA"/>
    <w:rsid w:val="00600D86"/>
    <w:rsid w:val="00617A25"/>
    <w:rsid w:val="00622687"/>
    <w:rsid w:val="006472C6"/>
    <w:rsid w:val="0068131D"/>
    <w:rsid w:val="006B1C3A"/>
    <w:rsid w:val="006D00E7"/>
    <w:rsid w:val="006E7002"/>
    <w:rsid w:val="006F171B"/>
    <w:rsid w:val="006F298D"/>
    <w:rsid w:val="006F554A"/>
    <w:rsid w:val="0071536F"/>
    <w:rsid w:val="00717AAF"/>
    <w:rsid w:val="00756BA2"/>
    <w:rsid w:val="00761635"/>
    <w:rsid w:val="00784C66"/>
    <w:rsid w:val="007B215D"/>
    <w:rsid w:val="007B73B1"/>
    <w:rsid w:val="007F4BE2"/>
    <w:rsid w:val="008002B8"/>
    <w:rsid w:val="008333AE"/>
    <w:rsid w:val="008621D4"/>
    <w:rsid w:val="0086559F"/>
    <w:rsid w:val="00867939"/>
    <w:rsid w:val="00871655"/>
    <w:rsid w:val="008C14A9"/>
    <w:rsid w:val="008D1AF9"/>
    <w:rsid w:val="008D431A"/>
    <w:rsid w:val="008D43EB"/>
    <w:rsid w:val="008F1D36"/>
    <w:rsid w:val="00922F41"/>
    <w:rsid w:val="00923F68"/>
    <w:rsid w:val="00944991"/>
    <w:rsid w:val="009464CA"/>
    <w:rsid w:val="009656D5"/>
    <w:rsid w:val="0098538C"/>
    <w:rsid w:val="00986FC6"/>
    <w:rsid w:val="00993F10"/>
    <w:rsid w:val="009D17D4"/>
    <w:rsid w:val="009E3CF3"/>
    <w:rsid w:val="009E6045"/>
    <w:rsid w:val="00A515E4"/>
    <w:rsid w:val="00A72494"/>
    <w:rsid w:val="00A7518A"/>
    <w:rsid w:val="00AB1887"/>
    <w:rsid w:val="00AB5CF1"/>
    <w:rsid w:val="00AC01AA"/>
    <w:rsid w:val="00AD5AD3"/>
    <w:rsid w:val="00B1261D"/>
    <w:rsid w:val="00B149C8"/>
    <w:rsid w:val="00B27986"/>
    <w:rsid w:val="00B33F7B"/>
    <w:rsid w:val="00B424FB"/>
    <w:rsid w:val="00B77FAD"/>
    <w:rsid w:val="00BC2875"/>
    <w:rsid w:val="00BF71D6"/>
    <w:rsid w:val="00C4703F"/>
    <w:rsid w:val="00C7264E"/>
    <w:rsid w:val="00C9377B"/>
    <w:rsid w:val="00CA284A"/>
    <w:rsid w:val="00CE3383"/>
    <w:rsid w:val="00CE7972"/>
    <w:rsid w:val="00D127C9"/>
    <w:rsid w:val="00D307BE"/>
    <w:rsid w:val="00D36D88"/>
    <w:rsid w:val="00D4426F"/>
    <w:rsid w:val="00D51F16"/>
    <w:rsid w:val="00D64A0B"/>
    <w:rsid w:val="00D70F9A"/>
    <w:rsid w:val="00D82E58"/>
    <w:rsid w:val="00D83B83"/>
    <w:rsid w:val="00D92A35"/>
    <w:rsid w:val="00D9621E"/>
    <w:rsid w:val="00DA2071"/>
    <w:rsid w:val="00DD2134"/>
    <w:rsid w:val="00DE6753"/>
    <w:rsid w:val="00DF1BC3"/>
    <w:rsid w:val="00E1667B"/>
    <w:rsid w:val="00E2596B"/>
    <w:rsid w:val="00E344D8"/>
    <w:rsid w:val="00E66873"/>
    <w:rsid w:val="00E716D9"/>
    <w:rsid w:val="00E757C2"/>
    <w:rsid w:val="00E95A5B"/>
    <w:rsid w:val="00EB460F"/>
    <w:rsid w:val="00EE40ED"/>
    <w:rsid w:val="00F01A80"/>
    <w:rsid w:val="00F13ECF"/>
    <w:rsid w:val="00F72331"/>
    <w:rsid w:val="00F7560C"/>
    <w:rsid w:val="00F86B50"/>
    <w:rsid w:val="00FA26E6"/>
    <w:rsid w:val="00FA380C"/>
    <w:rsid w:val="00FB19B1"/>
    <w:rsid w:val="00FB2AB6"/>
    <w:rsid w:val="00FB4973"/>
    <w:rsid w:val="00FD2F75"/>
    <w:rsid w:val="00FE4F77"/>
    <w:rsid w:val="00FE7980"/>
    <w:rsid w:val="00FF54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9D5DC"/>
  <w15:docId w15:val="{F42E8295-3A46-48D5-AF08-83AEB584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D62FF"/>
    <w:pPr>
      <w:keepNext/>
      <w:keepLines/>
      <w:spacing w:before="480" w:after="0"/>
      <w:outlineLvl w:val="0"/>
    </w:pPr>
    <w:rPr>
      <w:rFonts w:ascii="Century Gothic" w:eastAsiaTheme="majorEastAsia" w:hAnsi="Century Gothic" w:cstheme="majorBidi"/>
      <w:b/>
      <w:bCs/>
      <w:sz w:val="20"/>
      <w:szCs w:val="28"/>
    </w:rPr>
  </w:style>
  <w:style w:type="paragraph" w:styleId="Nagwek2">
    <w:name w:val="heading 2"/>
    <w:basedOn w:val="Normalny"/>
    <w:next w:val="Normalny"/>
    <w:link w:val="Nagwek2Znak"/>
    <w:uiPriority w:val="9"/>
    <w:unhideWhenUsed/>
    <w:qFormat/>
    <w:rsid w:val="00072058"/>
    <w:pPr>
      <w:keepNext/>
      <w:keepLines/>
      <w:spacing w:before="200" w:after="0"/>
      <w:outlineLvl w:val="1"/>
    </w:pPr>
    <w:rPr>
      <w:rFonts w:ascii="Century Gothic" w:eastAsiaTheme="majorEastAsia" w:hAnsi="Century Gothic" w:cstheme="majorBidi"/>
      <w:b/>
      <w:bCs/>
      <w:sz w:val="20"/>
      <w:szCs w:val="26"/>
    </w:rPr>
  </w:style>
  <w:style w:type="paragraph" w:styleId="Nagwek3">
    <w:name w:val="heading 3"/>
    <w:basedOn w:val="Normalny"/>
    <w:next w:val="Normalny"/>
    <w:link w:val="Nagwek3Znak"/>
    <w:uiPriority w:val="9"/>
    <w:semiHidden/>
    <w:unhideWhenUsed/>
    <w:qFormat/>
    <w:rsid w:val="0086559F"/>
    <w:pPr>
      <w:keepNext/>
      <w:keepLines/>
      <w:spacing w:before="40" w:after="0"/>
      <w:outlineLvl w:val="2"/>
    </w:pPr>
    <w:rPr>
      <w:rFonts w:ascii="Times New Roman" w:eastAsiaTheme="majorEastAsia" w:hAnsi="Times New Roman" w:cstheme="majorBid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C66E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66EF"/>
    <w:rPr>
      <w:rFonts w:ascii="Segoe UI" w:hAnsi="Segoe UI" w:cs="Segoe UI"/>
      <w:sz w:val="18"/>
      <w:szCs w:val="18"/>
    </w:rPr>
  </w:style>
  <w:style w:type="paragraph" w:styleId="Akapitzlist">
    <w:name w:val="List Paragraph"/>
    <w:basedOn w:val="Normalny"/>
    <w:link w:val="AkapitzlistZnak"/>
    <w:uiPriority w:val="34"/>
    <w:qFormat/>
    <w:rsid w:val="008D43EB"/>
    <w:pPr>
      <w:ind w:left="720"/>
      <w:contextualSpacing/>
    </w:pPr>
  </w:style>
  <w:style w:type="character" w:customStyle="1" w:styleId="Nagwek1Znak">
    <w:name w:val="Nagłówek 1 Znak"/>
    <w:basedOn w:val="Domylnaczcionkaakapitu"/>
    <w:link w:val="Nagwek1"/>
    <w:uiPriority w:val="9"/>
    <w:rsid w:val="004D62FF"/>
    <w:rPr>
      <w:rFonts w:ascii="Century Gothic" w:eastAsiaTheme="majorEastAsia" w:hAnsi="Century Gothic" w:cstheme="majorBidi"/>
      <w:b/>
      <w:bCs/>
      <w:sz w:val="20"/>
      <w:szCs w:val="28"/>
    </w:rPr>
  </w:style>
  <w:style w:type="character" w:customStyle="1" w:styleId="Nagwek2Znak">
    <w:name w:val="Nagłówek 2 Znak"/>
    <w:basedOn w:val="Domylnaczcionkaakapitu"/>
    <w:link w:val="Nagwek2"/>
    <w:uiPriority w:val="9"/>
    <w:rsid w:val="00072058"/>
    <w:rPr>
      <w:rFonts w:ascii="Century Gothic" w:eastAsiaTheme="majorEastAsia" w:hAnsi="Century Gothic" w:cstheme="majorBidi"/>
      <w:b/>
      <w:bCs/>
      <w:sz w:val="20"/>
      <w:szCs w:val="26"/>
    </w:rPr>
  </w:style>
  <w:style w:type="table" w:styleId="Tabela-Siatka">
    <w:name w:val="Table Grid"/>
    <w:basedOn w:val="Standardowy"/>
    <w:uiPriority w:val="39"/>
    <w:rsid w:val="00D36D8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6F554A"/>
    <w:pPr>
      <w:spacing w:after="0" w:line="360" w:lineRule="auto"/>
      <w:ind w:left="720"/>
      <w:jc w:val="both"/>
    </w:pPr>
    <w:rPr>
      <w:rFonts w:ascii="Arial Narrow" w:eastAsia="Times New Roman" w:hAnsi="Arial Narrow" w:cs="Arial Narrow"/>
      <w:sz w:val="24"/>
      <w:szCs w:val="24"/>
    </w:rPr>
  </w:style>
  <w:style w:type="paragraph" w:styleId="Tekstpodstawowy">
    <w:name w:val="Body Text"/>
    <w:basedOn w:val="Normalny"/>
    <w:link w:val="TekstpodstawowyZnak"/>
    <w:rsid w:val="00E716D9"/>
    <w:pPr>
      <w:suppressAutoHyphens/>
      <w:spacing w:after="0" w:line="240" w:lineRule="auto"/>
      <w:jc w:val="both"/>
    </w:pPr>
    <w:rPr>
      <w:rFonts w:ascii="Arial" w:eastAsia="Times New Roman" w:hAnsi="Arial" w:cs="Arial"/>
      <w:iCs/>
      <w:spacing w:val="20"/>
      <w:sz w:val="20"/>
      <w:szCs w:val="24"/>
      <w:lang w:eastAsia="ar-SA"/>
    </w:rPr>
  </w:style>
  <w:style w:type="character" w:customStyle="1" w:styleId="TekstpodstawowyZnak">
    <w:name w:val="Tekst podstawowy Znak"/>
    <w:basedOn w:val="Domylnaczcionkaakapitu"/>
    <w:link w:val="Tekstpodstawowy"/>
    <w:rsid w:val="00E716D9"/>
    <w:rPr>
      <w:rFonts w:ascii="Arial" w:eastAsia="Times New Roman" w:hAnsi="Arial" w:cs="Arial"/>
      <w:iCs/>
      <w:spacing w:val="20"/>
      <w:sz w:val="20"/>
      <w:szCs w:val="24"/>
      <w:lang w:eastAsia="ar-SA"/>
    </w:rPr>
  </w:style>
  <w:style w:type="character" w:customStyle="1" w:styleId="Nagwek3Znak">
    <w:name w:val="Nagłówek 3 Znak"/>
    <w:basedOn w:val="Domylnaczcionkaakapitu"/>
    <w:link w:val="Nagwek3"/>
    <w:uiPriority w:val="9"/>
    <w:semiHidden/>
    <w:rsid w:val="0086559F"/>
    <w:rPr>
      <w:rFonts w:ascii="Times New Roman" w:eastAsiaTheme="majorEastAsia" w:hAnsi="Times New Roman" w:cstheme="majorBidi"/>
      <w:sz w:val="24"/>
      <w:szCs w:val="24"/>
    </w:rPr>
  </w:style>
  <w:style w:type="paragraph" w:styleId="Bezodstpw">
    <w:name w:val="No Spacing"/>
    <w:uiPriority w:val="1"/>
    <w:qFormat/>
    <w:rsid w:val="00CA284A"/>
    <w:pPr>
      <w:spacing w:after="0" w:line="240" w:lineRule="auto"/>
    </w:pPr>
  </w:style>
  <w:style w:type="paragraph" w:customStyle="1" w:styleId="Akapitzlist2">
    <w:name w:val="Akapit z listą2"/>
    <w:basedOn w:val="Normalny"/>
    <w:rsid w:val="003A76E0"/>
    <w:pPr>
      <w:spacing w:after="0" w:line="360" w:lineRule="auto"/>
      <w:ind w:left="720"/>
      <w:jc w:val="both"/>
    </w:pPr>
    <w:rPr>
      <w:rFonts w:ascii="Arial Narrow" w:eastAsia="Times New Roman" w:hAnsi="Arial Narrow" w:cs="Arial Narrow"/>
      <w:sz w:val="24"/>
      <w:szCs w:val="24"/>
    </w:rPr>
  </w:style>
  <w:style w:type="character" w:styleId="Hipercze">
    <w:name w:val="Hyperlink"/>
    <w:uiPriority w:val="99"/>
    <w:unhideWhenUsed/>
    <w:rsid w:val="00453145"/>
    <w:rPr>
      <w:color w:val="0000FF"/>
      <w:u w:val="single"/>
    </w:rPr>
  </w:style>
  <w:style w:type="paragraph" w:customStyle="1" w:styleId="Akapitzlist3">
    <w:name w:val="Akapit z listą3"/>
    <w:basedOn w:val="Normalny"/>
    <w:rsid w:val="000A3030"/>
    <w:pPr>
      <w:spacing w:after="0" w:line="360" w:lineRule="auto"/>
      <w:ind w:left="720"/>
      <w:jc w:val="both"/>
    </w:pPr>
    <w:rPr>
      <w:rFonts w:ascii="Arial Narrow" w:eastAsia="Times New Roman" w:hAnsi="Arial Narrow" w:cs="Arial Narrow"/>
      <w:sz w:val="24"/>
      <w:szCs w:val="24"/>
    </w:rPr>
  </w:style>
  <w:style w:type="character" w:customStyle="1" w:styleId="AkapitzlistZnak">
    <w:name w:val="Akapit z listą Znak"/>
    <w:link w:val="Akapitzlist"/>
    <w:uiPriority w:val="34"/>
    <w:locked/>
    <w:rsid w:val="00FB1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9175">
      <w:bodyDiv w:val="1"/>
      <w:marLeft w:val="0"/>
      <w:marRight w:val="0"/>
      <w:marTop w:val="0"/>
      <w:marBottom w:val="0"/>
      <w:divBdr>
        <w:top w:val="none" w:sz="0" w:space="0" w:color="auto"/>
        <w:left w:val="none" w:sz="0" w:space="0" w:color="auto"/>
        <w:bottom w:val="none" w:sz="0" w:space="0" w:color="auto"/>
        <w:right w:val="none" w:sz="0" w:space="0" w:color="auto"/>
      </w:divBdr>
    </w:div>
    <w:div w:id="97020469">
      <w:bodyDiv w:val="1"/>
      <w:marLeft w:val="0"/>
      <w:marRight w:val="0"/>
      <w:marTop w:val="0"/>
      <w:marBottom w:val="0"/>
      <w:divBdr>
        <w:top w:val="none" w:sz="0" w:space="0" w:color="auto"/>
        <w:left w:val="none" w:sz="0" w:space="0" w:color="auto"/>
        <w:bottom w:val="none" w:sz="0" w:space="0" w:color="auto"/>
        <w:right w:val="none" w:sz="0" w:space="0" w:color="auto"/>
      </w:divBdr>
    </w:div>
    <w:div w:id="111291091">
      <w:bodyDiv w:val="1"/>
      <w:marLeft w:val="0"/>
      <w:marRight w:val="0"/>
      <w:marTop w:val="0"/>
      <w:marBottom w:val="0"/>
      <w:divBdr>
        <w:top w:val="none" w:sz="0" w:space="0" w:color="auto"/>
        <w:left w:val="none" w:sz="0" w:space="0" w:color="auto"/>
        <w:bottom w:val="none" w:sz="0" w:space="0" w:color="auto"/>
        <w:right w:val="none" w:sz="0" w:space="0" w:color="auto"/>
      </w:divBdr>
    </w:div>
    <w:div w:id="125242329">
      <w:bodyDiv w:val="1"/>
      <w:marLeft w:val="0"/>
      <w:marRight w:val="0"/>
      <w:marTop w:val="0"/>
      <w:marBottom w:val="0"/>
      <w:divBdr>
        <w:top w:val="none" w:sz="0" w:space="0" w:color="auto"/>
        <w:left w:val="none" w:sz="0" w:space="0" w:color="auto"/>
        <w:bottom w:val="none" w:sz="0" w:space="0" w:color="auto"/>
        <w:right w:val="none" w:sz="0" w:space="0" w:color="auto"/>
      </w:divBdr>
    </w:div>
    <w:div w:id="180096890">
      <w:bodyDiv w:val="1"/>
      <w:marLeft w:val="0"/>
      <w:marRight w:val="0"/>
      <w:marTop w:val="0"/>
      <w:marBottom w:val="0"/>
      <w:divBdr>
        <w:top w:val="none" w:sz="0" w:space="0" w:color="auto"/>
        <w:left w:val="none" w:sz="0" w:space="0" w:color="auto"/>
        <w:bottom w:val="none" w:sz="0" w:space="0" w:color="auto"/>
        <w:right w:val="none" w:sz="0" w:space="0" w:color="auto"/>
      </w:divBdr>
    </w:div>
    <w:div w:id="268974914">
      <w:bodyDiv w:val="1"/>
      <w:marLeft w:val="0"/>
      <w:marRight w:val="0"/>
      <w:marTop w:val="0"/>
      <w:marBottom w:val="0"/>
      <w:divBdr>
        <w:top w:val="none" w:sz="0" w:space="0" w:color="auto"/>
        <w:left w:val="none" w:sz="0" w:space="0" w:color="auto"/>
        <w:bottom w:val="none" w:sz="0" w:space="0" w:color="auto"/>
        <w:right w:val="none" w:sz="0" w:space="0" w:color="auto"/>
      </w:divBdr>
    </w:div>
    <w:div w:id="316804674">
      <w:bodyDiv w:val="1"/>
      <w:marLeft w:val="0"/>
      <w:marRight w:val="0"/>
      <w:marTop w:val="0"/>
      <w:marBottom w:val="0"/>
      <w:divBdr>
        <w:top w:val="none" w:sz="0" w:space="0" w:color="auto"/>
        <w:left w:val="none" w:sz="0" w:space="0" w:color="auto"/>
        <w:bottom w:val="none" w:sz="0" w:space="0" w:color="auto"/>
        <w:right w:val="none" w:sz="0" w:space="0" w:color="auto"/>
      </w:divBdr>
    </w:div>
    <w:div w:id="376706247">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500126835">
      <w:bodyDiv w:val="1"/>
      <w:marLeft w:val="0"/>
      <w:marRight w:val="0"/>
      <w:marTop w:val="0"/>
      <w:marBottom w:val="0"/>
      <w:divBdr>
        <w:top w:val="none" w:sz="0" w:space="0" w:color="auto"/>
        <w:left w:val="none" w:sz="0" w:space="0" w:color="auto"/>
        <w:bottom w:val="none" w:sz="0" w:space="0" w:color="auto"/>
        <w:right w:val="none" w:sz="0" w:space="0" w:color="auto"/>
      </w:divBdr>
    </w:div>
    <w:div w:id="512497714">
      <w:bodyDiv w:val="1"/>
      <w:marLeft w:val="0"/>
      <w:marRight w:val="0"/>
      <w:marTop w:val="0"/>
      <w:marBottom w:val="0"/>
      <w:divBdr>
        <w:top w:val="none" w:sz="0" w:space="0" w:color="auto"/>
        <w:left w:val="none" w:sz="0" w:space="0" w:color="auto"/>
        <w:bottom w:val="none" w:sz="0" w:space="0" w:color="auto"/>
        <w:right w:val="none" w:sz="0" w:space="0" w:color="auto"/>
      </w:divBdr>
    </w:div>
    <w:div w:id="551507124">
      <w:bodyDiv w:val="1"/>
      <w:marLeft w:val="0"/>
      <w:marRight w:val="0"/>
      <w:marTop w:val="0"/>
      <w:marBottom w:val="0"/>
      <w:divBdr>
        <w:top w:val="none" w:sz="0" w:space="0" w:color="auto"/>
        <w:left w:val="none" w:sz="0" w:space="0" w:color="auto"/>
        <w:bottom w:val="none" w:sz="0" w:space="0" w:color="auto"/>
        <w:right w:val="none" w:sz="0" w:space="0" w:color="auto"/>
      </w:divBdr>
    </w:div>
    <w:div w:id="738669970">
      <w:bodyDiv w:val="1"/>
      <w:marLeft w:val="0"/>
      <w:marRight w:val="0"/>
      <w:marTop w:val="0"/>
      <w:marBottom w:val="0"/>
      <w:divBdr>
        <w:top w:val="none" w:sz="0" w:space="0" w:color="auto"/>
        <w:left w:val="none" w:sz="0" w:space="0" w:color="auto"/>
        <w:bottom w:val="none" w:sz="0" w:space="0" w:color="auto"/>
        <w:right w:val="none" w:sz="0" w:space="0" w:color="auto"/>
      </w:divBdr>
    </w:div>
    <w:div w:id="757598791">
      <w:bodyDiv w:val="1"/>
      <w:marLeft w:val="0"/>
      <w:marRight w:val="0"/>
      <w:marTop w:val="0"/>
      <w:marBottom w:val="0"/>
      <w:divBdr>
        <w:top w:val="none" w:sz="0" w:space="0" w:color="auto"/>
        <w:left w:val="none" w:sz="0" w:space="0" w:color="auto"/>
        <w:bottom w:val="none" w:sz="0" w:space="0" w:color="auto"/>
        <w:right w:val="none" w:sz="0" w:space="0" w:color="auto"/>
      </w:divBdr>
    </w:div>
    <w:div w:id="766387251">
      <w:bodyDiv w:val="1"/>
      <w:marLeft w:val="0"/>
      <w:marRight w:val="0"/>
      <w:marTop w:val="0"/>
      <w:marBottom w:val="0"/>
      <w:divBdr>
        <w:top w:val="none" w:sz="0" w:space="0" w:color="auto"/>
        <w:left w:val="none" w:sz="0" w:space="0" w:color="auto"/>
        <w:bottom w:val="none" w:sz="0" w:space="0" w:color="auto"/>
        <w:right w:val="none" w:sz="0" w:space="0" w:color="auto"/>
      </w:divBdr>
    </w:div>
    <w:div w:id="982076657">
      <w:bodyDiv w:val="1"/>
      <w:marLeft w:val="0"/>
      <w:marRight w:val="0"/>
      <w:marTop w:val="0"/>
      <w:marBottom w:val="0"/>
      <w:divBdr>
        <w:top w:val="none" w:sz="0" w:space="0" w:color="auto"/>
        <w:left w:val="none" w:sz="0" w:space="0" w:color="auto"/>
        <w:bottom w:val="none" w:sz="0" w:space="0" w:color="auto"/>
        <w:right w:val="none" w:sz="0" w:space="0" w:color="auto"/>
      </w:divBdr>
    </w:div>
    <w:div w:id="986784443">
      <w:bodyDiv w:val="1"/>
      <w:marLeft w:val="0"/>
      <w:marRight w:val="0"/>
      <w:marTop w:val="0"/>
      <w:marBottom w:val="0"/>
      <w:divBdr>
        <w:top w:val="none" w:sz="0" w:space="0" w:color="auto"/>
        <w:left w:val="none" w:sz="0" w:space="0" w:color="auto"/>
        <w:bottom w:val="none" w:sz="0" w:space="0" w:color="auto"/>
        <w:right w:val="none" w:sz="0" w:space="0" w:color="auto"/>
      </w:divBdr>
    </w:div>
    <w:div w:id="1140731945">
      <w:bodyDiv w:val="1"/>
      <w:marLeft w:val="0"/>
      <w:marRight w:val="0"/>
      <w:marTop w:val="0"/>
      <w:marBottom w:val="0"/>
      <w:divBdr>
        <w:top w:val="none" w:sz="0" w:space="0" w:color="auto"/>
        <w:left w:val="none" w:sz="0" w:space="0" w:color="auto"/>
        <w:bottom w:val="none" w:sz="0" w:space="0" w:color="auto"/>
        <w:right w:val="none" w:sz="0" w:space="0" w:color="auto"/>
      </w:divBdr>
    </w:div>
    <w:div w:id="1200824576">
      <w:bodyDiv w:val="1"/>
      <w:marLeft w:val="0"/>
      <w:marRight w:val="0"/>
      <w:marTop w:val="0"/>
      <w:marBottom w:val="0"/>
      <w:divBdr>
        <w:top w:val="none" w:sz="0" w:space="0" w:color="auto"/>
        <w:left w:val="none" w:sz="0" w:space="0" w:color="auto"/>
        <w:bottom w:val="none" w:sz="0" w:space="0" w:color="auto"/>
        <w:right w:val="none" w:sz="0" w:space="0" w:color="auto"/>
      </w:divBdr>
    </w:div>
    <w:div w:id="1266695049">
      <w:bodyDiv w:val="1"/>
      <w:marLeft w:val="0"/>
      <w:marRight w:val="0"/>
      <w:marTop w:val="0"/>
      <w:marBottom w:val="0"/>
      <w:divBdr>
        <w:top w:val="none" w:sz="0" w:space="0" w:color="auto"/>
        <w:left w:val="none" w:sz="0" w:space="0" w:color="auto"/>
        <w:bottom w:val="none" w:sz="0" w:space="0" w:color="auto"/>
        <w:right w:val="none" w:sz="0" w:space="0" w:color="auto"/>
      </w:divBdr>
    </w:div>
    <w:div w:id="1285228781">
      <w:bodyDiv w:val="1"/>
      <w:marLeft w:val="0"/>
      <w:marRight w:val="0"/>
      <w:marTop w:val="0"/>
      <w:marBottom w:val="0"/>
      <w:divBdr>
        <w:top w:val="none" w:sz="0" w:space="0" w:color="auto"/>
        <w:left w:val="none" w:sz="0" w:space="0" w:color="auto"/>
        <w:bottom w:val="none" w:sz="0" w:space="0" w:color="auto"/>
        <w:right w:val="none" w:sz="0" w:space="0" w:color="auto"/>
      </w:divBdr>
    </w:div>
    <w:div w:id="1364357770">
      <w:bodyDiv w:val="1"/>
      <w:marLeft w:val="0"/>
      <w:marRight w:val="0"/>
      <w:marTop w:val="0"/>
      <w:marBottom w:val="0"/>
      <w:divBdr>
        <w:top w:val="none" w:sz="0" w:space="0" w:color="auto"/>
        <w:left w:val="none" w:sz="0" w:space="0" w:color="auto"/>
        <w:bottom w:val="none" w:sz="0" w:space="0" w:color="auto"/>
        <w:right w:val="none" w:sz="0" w:space="0" w:color="auto"/>
      </w:divBdr>
    </w:div>
    <w:div w:id="1458255145">
      <w:bodyDiv w:val="1"/>
      <w:marLeft w:val="0"/>
      <w:marRight w:val="0"/>
      <w:marTop w:val="0"/>
      <w:marBottom w:val="0"/>
      <w:divBdr>
        <w:top w:val="none" w:sz="0" w:space="0" w:color="auto"/>
        <w:left w:val="none" w:sz="0" w:space="0" w:color="auto"/>
        <w:bottom w:val="none" w:sz="0" w:space="0" w:color="auto"/>
        <w:right w:val="none" w:sz="0" w:space="0" w:color="auto"/>
      </w:divBdr>
    </w:div>
    <w:div w:id="1503424464">
      <w:bodyDiv w:val="1"/>
      <w:marLeft w:val="0"/>
      <w:marRight w:val="0"/>
      <w:marTop w:val="0"/>
      <w:marBottom w:val="0"/>
      <w:divBdr>
        <w:top w:val="none" w:sz="0" w:space="0" w:color="auto"/>
        <w:left w:val="none" w:sz="0" w:space="0" w:color="auto"/>
        <w:bottom w:val="none" w:sz="0" w:space="0" w:color="auto"/>
        <w:right w:val="none" w:sz="0" w:space="0" w:color="auto"/>
      </w:divBdr>
    </w:div>
    <w:div w:id="1512643887">
      <w:bodyDiv w:val="1"/>
      <w:marLeft w:val="0"/>
      <w:marRight w:val="0"/>
      <w:marTop w:val="0"/>
      <w:marBottom w:val="0"/>
      <w:divBdr>
        <w:top w:val="none" w:sz="0" w:space="0" w:color="auto"/>
        <w:left w:val="none" w:sz="0" w:space="0" w:color="auto"/>
        <w:bottom w:val="none" w:sz="0" w:space="0" w:color="auto"/>
        <w:right w:val="none" w:sz="0" w:space="0" w:color="auto"/>
      </w:divBdr>
    </w:div>
    <w:div w:id="1623146151">
      <w:bodyDiv w:val="1"/>
      <w:marLeft w:val="0"/>
      <w:marRight w:val="0"/>
      <w:marTop w:val="0"/>
      <w:marBottom w:val="0"/>
      <w:divBdr>
        <w:top w:val="none" w:sz="0" w:space="0" w:color="auto"/>
        <w:left w:val="none" w:sz="0" w:space="0" w:color="auto"/>
        <w:bottom w:val="none" w:sz="0" w:space="0" w:color="auto"/>
        <w:right w:val="none" w:sz="0" w:space="0" w:color="auto"/>
      </w:divBdr>
    </w:div>
    <w:div w:id="1725057172">
      <w:bodyDiv w:val="1"/>
      <w:marLeft w:val="0"/>
      <w:marRight w:val="0"/>
      <w:marTop w:val="0"/>
      <w:marBottom w:val="0"/>
      <w:divBdr>
        <w:top w:val="none" w:sz="0" w:space="0" w:color="auto"/>
        <w:left w:val="none" w:sz="0" w:space="0" w:color="auto"/>
        <w:bottom w:val="none" w:sz="0" w:space="0" w:color="auto"/>
        <w:right w:val="none" w:sz="0" w:space="0" w:color="auto"/>
      </w:divBdr>
    </w:div>
    <w:div w:id="1855724977">
      <w:bodyDiv w:val="1"/>
      <w:marLeft w:val="0"/>
      <w:marRight w:val="0"/>
      <w:marTop w:val="0"/>
      <w:marBottom w:val="0"/>
      <w:divBdr>
        <w:top w:val="none" w:sz="0" w:space="0" w:color="auto"/>
        <w:left w:val="none" w:sz="0" w:space="0" w:color="auto"/>
        <w:bottom w:val="none" w:sz="0" w:space="0" w:color="auto"/>
        <w:right w:val="none" w:sz="0" w:space="0" w:color="auto"/>
      </w:divBdr>
    </w:div>
    <w:div w:id="1952544605">
      <w:bodyDiv w:val="1"/>
      <w:marLeft w:val="0"/>
      <w:marRight w:val="0"/>
      <w:marTop w:val="0"/>
      <w:marBottom w:val="0"/>
      <w:divBdr>
        <w:top w:val="none" w:sz="0" w:space="0" w:color="auto"/>
        <w:left w:val="none" w:sz="0" w:space="0" w:color="auto"/>
        <w:bottom w:val="none" w:sz="0" w:space="0" w:color="auto"/>
        <w:right w:val="none" w:sz="0" w:space="0" w:color="auto"/>
      </w:divBdr>
    </w:div>
    <w:div w:id="1977446891">
      <w:bodyDiv w:val="1"/>
      <w:marLeft w:val="0"/>
      <w:marRight w:val="0"/>
      <w:marTop w:val="0"/>
      <w:marBottom w:val="0"/>
      <w:divBdr>
        <w:top w:val="none" w:sz="0" w:space="0" w:color="auto"/>
        <w:left w:val="none" w:sz="0" w:space="0" w:color="auto"/>
        <w:bottom w:val="none" w:sz="0" w:space="0" w:color="auto"/>
        <w:right w:val="none" w:sz="0" w:space="0" w:color="auto"/>
      </w:divBdr>
    </w:div>
    <w:div w:id="213903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7EBF4-D896-45E5-B051-FFC2AE6F4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3617</Words>
  <Characters>21703</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Patryk Zalewski</dc:creator>
  <cp:keywords/>
  <dc:description/>
  <cp:lastModifiedBy>a.krol@umdebrzno.lan</cp:lastModifiedBy>
  <cp:revision>8</cp:revision>
  <cp:lastPrinted>2014-04-16T10:07:00Z</cp:lastPrinted>
  <dcterms:created xsi:type="dcterms:W3CDTF">2022-09-08T07:18:00Z</dcterms:created>
  <dcterms:modified xsi:type="dcterms:W3CDTF">2022-10-21T06:28:00Z</dcterms:modified>
</cp:coreProperties>
</file>