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AF0" w:rsidRPr="00407AF0" w:rsidRDefault="00407AF0" w:rsidP="00407AF0">
      <w:pPr>
        <w:pStyle w:val="Default"/>
        <w:jc w:val="right"/>
        <w:rPr>
          <w:sz w:val="18"/>
          <w:szCs w:val="18"/>
        </w:rPr>
      </w:pPr>
      <w:r w:rsidRPr="00407AF0">
        <w:rPr>
          <w:sz w:val="18"/>
          <w:szCs w:val="18"/>
        </w:rPr>
        <w:t xml:space="preserve">Załącznik nr 6 do Regulaminu udzielania </w:t>
      </w:r>
    </w:p>
    <w:p w:rsidR="00407AF0" w:rsidRPr="00407AF0" w:rsidRDefault="00407AF0" w:rsidP="00407AF0">
      <w:pPr>
        <w:pStyle w:val="Default"/>
        <w:jc w:val="right"/>
        <w:rPr>
          <w:sz w:val="18"/>
          <w:szCs w:val="18"/>
        </w:rPr>
      </w:pPr>
      <w:r w:rsidRPr="00407AF0">
        <w:rPr>
          <w:sz w:val="18"/>
          <w:szCs w:val="18"/>
        </w:rPr>
        <w:t>zamówień publicznych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</w:p>
    <w:p w:rsidR="00407AF0" w:rsidRPr="00407AF0" w:rsidRDefault="00407AF0" w:rsidP="00407AF0">
      <w:pPr>
        <w:pStyle w:val="Default"/>
        <w:jc w:val="center"/>
        <w:rPr>
          <w:b/>
          <w:sz w:val="18"/>
          <w:szCs w:val="18"/>
        </w:rPr>
      </w:pPr>
      <w:r w:rsidRPr="00407AF0">
        <w:rPr>
          <w:b/>
          <w:sz w:val="18"/>
          <w:szCs w:val="18"/>
        </w:rPr>
        <w:t>Zapytanie ofertowe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sz w:val="18"/>
          <w:szCs w:val="18"/>
        </w:rPr>
        <w:t>dla zamówień o wartości szacunkowej mniejszej niż 130 000 zł netto (bez podatku VAT)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</w:p>
    <w:p w:rsidR="00407AF0" w:rsidRPr="00407AF0" w:rsidRDefault="00407AF0" w:rsidP="00407AF0">
      <w:pPr>
        <w:pStyle w:val="Default"/>
        <w:rPr>
          <w:b/>
          <w:sz w:val="20"/>
          <w:szCs w:val="20"/>
        </w:rPr>
      </w:pPr>
      <w:r w:rsidRPr="00407AF0">
        <w:rPr>
          <w:b/>
          <w:sz w:val="20"/>
          <w:szCs w:val="20"/>
        </w:rPr>
        <w:t>Zamawiający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sz w:val="18"/>
          <w:szCs w:val="18"/>
        </w:rPr>
        <w:t>Politechnika Krakowska im. Tadeusza Kościuszki, ul. Warszawska 24, 31-155 Kraków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sz w:val="18"/>
          <w:szCs w:val="18"/>
        </w:rPr>
        <w:t>(nazwa i adres  jednostki zamawiającej)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</w:p>
    <w:p w:rsidR="00407AF0" w:rsidRDefault="00407AF0" w:rsidP="00407AF0">
      <w:pPr>
        <w:pStyle w:val="Default"/>
        <w:rPr>
          <w:b/>
          <w:sz w:val="18"/>
          <w:szCs w:val="18"/>
        </w:rPr>
      </w:pPr>
      <w:r>
        <w:rPr>
          <w:sz w:val="18"/>
          <w:szCs w:val="18"/>
        </w:rPr>
        <w:t>1.</w:t>
      </w:r>
      <w:r w:rsidRPr="00407AF0">
        <w:rPr>
          <w:sz w:val="18"/>
          <w:szCs w:val="18"/>
        </w:rPr>
        <w:t xml:space="preserve">Zaprasza do złożenia oferty cenowej </w:t>
      </w:r>
      <w:r w:rsidRPr="00407AF0">
        <w:rPr>
          <w:b/>
          <w:sz w:val="18"/>
          <w:szCs w:val="18"/>
        </w:rPr>
        <w:t>na 2 zestawy respirometrycznych systemów pomiarowych do biodegradowalności tlenowej i beztlenowej, zestaw do ich sprawdzania oraz dwuparametryczny miernik pH/tlenu/przewodności, w ramach realizacji projektu pn. „Programowanie doskonałości – PK XXI 2.0. Program rozwoju Politechniki Krakowskiej na lata 2018-22”, umowa nr POWR.03.05.00-00-z224/17 dofinansowanego z Europejskiego Funduszu Społecznego</w:t>
      </w:r>
    </w:p>
    <w:p w:rsidR="00407AF0" w:rsidRPr="00407AF0" w:rsidRDefault="00407AF0" w:rsidP="00407AF0">
      <w:pPr>
        <w:pStyle w:val="Default"/>
        <w:ind w:left="1065"/>
        <w:rPr>
          <w:b/>
          <w:sz w:val="18"/>
          <w:szCs w:val="18"/>
        </w:rPr>
      </w:pPr>
    </w:p>
    <w:p w:rsidR="00407AF0" w:rsidRPr="00407AF0" w:rsidRDefault="00407AF0" w:rsidP="00407AF0">
      <w:pPr>
        <w:pStyle w:val="Default"/>
        <w:rPr>
          <w:b/>
          <w:sz w:val="18"/>
          <w:szCs w:val="18"/>
        </w:rPr>
      </w:pPr>
      <w:r w:rsidRPr="00407AF0">
        <w:rPr>
          <w:b/>
          <w:sz w:val="18"/>
          <w:szCs w:val="18"/>
        </w:rPr>
        <w:t xml:space="preserve">Opis i zakres przedmiotu zamówienia: 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sz w:val="18"/>
          <w:szCs w:val="18"/>
        </w:rPr>
        <w:t>2 komplety co najmniej 6-miejscowych respirometrycznych systemów pomiarowych do oznaczania BZT, biodegradowalności tlenowej i beztlenowej – komplety z indukcyjnymi podstawami mieszającymi, główkami pomiarowymi, butelkami (1000 ml z króćcami przyłączeniowymi), adapterami i odczynnikami do inhibicji nitryfikacji i adsorbcji CO2 oraz innym niezbędnym wyposażeniem.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sz w:val="18"/>
          <w:szCs w:val="18"/>
        </w:rPr>
        <w:t>Systemy mają działać w oparciu o pomiar manometryczny, z zakresem pomiaru 500-1500 hPa, z automatycznym zapamiętywaniem wyników (min. 360 zestawów danych), wyświetlaniem na integralnym wyświetlaczu oraz ich odczytem przez zewnętrzny miernik za pomocą Bluetooth (obliczanie, wykresy itd.), przez nastawialny okres pomiarowy od 0,5 h do 180 d. Wykonanie odporne na korozję, w tym przez H2S.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sz w:val="18"/>
          <w:szCs w:val="18"/>
        </w:rPr>
        <w:t>Choć nie jest to przedmiotem niniejszego zamówienia, ww. systemy mają umożliwiać rozbudowę do innych pomiarów, takich jak biodegradowalność tlenowa wg OECD, oddychanie gleby, oznaczenie AT4.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sz w:val="18"/>
          <w:szCs w:val="18"/>
        </w:rPr>
        <w:t>Podciśnieniowy zestaw do sprawdzania ww. główek pomiarowych, szczelności i prawidłowości pomiaru – 1 szt.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sz w:val="18"/>
          <w:szCs w:val="18"/>
        </w:rPr>
        <w:t>Dwuparametryczny miernik pH / tlenu/ przewodności z 2 wejściami (gniazdo DIN/8 pin) z podświetlanym wyświetlaczem graficznym, rejestratorem danych oraz interfejsem USB, do współpracy z elektrodami analogowymi. Komplet z oprogramowaniem, kablem zasilającym, itd., z elektrodami  pH i tlenową.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sz w:val="18"/>
          <w:szCs w:val="18"/>
        </w:rPr>
        <w:t>Miernik ma mieć możliwość wykonywania pomiarów ISE, za pomocą elektrod z wbudowaną elektrodą odniesienia (elektroda ISE nie jest przedmiotem zamówienia). Ma mieć możliwość automatycznego wykonywania i zapamiętywania serii pomiarów z zadanym interwałem czasowym, z późniejszym zrzucaniem danych na zewnętrzny komputer przez interfejs USB, lub ich bezpośrednim sczytywaniem na zewnętrznym komputerze.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sz w:val="18"/>
          <w:szCs w:val="18"/>
        </w:rPr>
        <w:t xml:space="preserve">- możliwość równoczesnego podłączenia dwóch czujników  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sz w:val="18"/>
          <w:szCs w:val="18"/>
        </w:rPr>
        <w:t>- podświetlany wyświetlacz graficzny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sz w:val="18"/>
          <w:szCs w:val="18"/>
        </w:rPr>
        <w:t>- jednoczesne wyświetlenie dwóch parametrów wraz z wartością temp. na ekranie urządzenia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sz w:val="18"/>
          <w:szCs w:val="18"/>
        </w:rPr>
        <w:t>- port mini USB-B [USB 1.1]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sz w:val="18"/>
          <w:szCs w:val="18"/>
        </w:rPr>
        <w:t>- pamięć do 10 kalibracji dla pomiaru pH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sz w:val="18"/>
          <w:szCs w:val="18"/>
        </w:rPr>
        <w:t>- min. czas pracy 100h z podświetleniem ekranu i 800h bez podświetlenia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sz w:val="18"/>
          <w:szCs w:val="18"/>
        </w:rPr>
        <w:t>- urządzenie odporne na zachlapania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sz w:val="18"/>
          <w:szCs w:val="18"/>
        </w:rPr>
        <w:t xml:space="preserve">- silikonowa klawiatura 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sz w:val="18"/>
          <w:szCs w:val="18"/>
        </w:rPr>
        <w:t>- wbudowany zegar czasu rzeczywistego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sz w:val="18"/>
          <w:szCs w:val="18"/>
        </w:rPr>
        <w:t xml:space="preserve">- funkcja DLP [GLP] 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sz w:val="18"/>
          <w:szCs w:val="18"/>
        </w:rPr>
        <w:t>- klasa szczelności IP 67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sz w:val="18"/>
          <w:szCs w:val="18"/>
        </w:rPr>
        <w:t xml:space="preserve">- wbudowana pamięć danych z możliwością zapamiętania danych ręcznie i interwałowo 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sz w:val="18"/>
          <w:szCs w:val="18"/>
        </w:rPr>
        <w:t>- interwał zapisu 1s…60min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sz w:val="18"/>
          <w:szCs w:val="18"/>
        </w:rPr>
        <w:t xml:space="preserve">- nastawialny interwał kalibracyjny 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sz w:val="18"/>
          <w:szCs w:val="18"/>
        </w:rPr>
        <w:t>- wbudowane funkcje korekty: temperatury, zawartości soli i ciśnienia atmosferycznego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sz w:val="18"/>
          <w:szCs w:val="18"/>
        </w:rPr>
        <w:t>- funkcja AutoRead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sz w:val="18"/>
          <w:szCs w:val="18"/>
        </w:rPr>
        <w:t>- funkcja CMC – informująca użytkownika, że znajduje się poza zakresem kalibracji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sz w:val="18"/>
          <w:szCs w:val="18"/>
        </w:rPr>
        <w:t>- wskaźnik kanału – miejsce przyłączenia sondy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sz w:val="18"/>
          <w:szCs w:val="18"/>
        </w:rPr>
        <w:t>- informacje graficzna dotycząca oceny elektrody pH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sz w:val="18"/>
          <w:szCs w:val="18"/>
        </w:rPr>
        <w:t>- funkcja oszczędzania energii - automatycznego przyciemnienia ekranu oraz automatycznego wyłączenia urządzenia podczas bezczynności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</w:p>
    <w:p w:rsidR="00407AF0" w:rsidRPr="00407AF0" w:rsidRDefault="00407AF0" w:rsidP="00407AF0">
      <w:pPr>
        <w:pStyle w:val="Default"/>
        <w:rPr>
          <w:sz w:val="18"/>
          <w:szCs w:val="18"/>
        </w:rPr>
      </w:pPr>
    </w:p>
    <w:p w:rsidR="00407AF0" w:rsidRPr="00407AF0" w:rsidRDefault="00407AF0" w:rsidP="00407AF0">
      <w:pPr>
        <w:pStyle w:val="Default"/>
        <w:rPr>
          <w:sz w:val="18"/>
          <w:szCs w:val="18"/>
        </w:rPr>
      </w:pPr>
    </w:p>
    <w:p w:rsidR="00371F31" w:rsidRDefault="00371F31" w:rsidP="00407AF0">
      <w:pPr>
        <w:pStyle w:val="Default"/>
        <w:rPr>
          <w:sz w:val="18"/>
          <w:szCs w:val="18"/>
        </w:rPr>
      </w:pP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sz w:val="18"/>
          <w:szCs w:val="18"/>
        </w:rPr>
        <w:lastRenderedPageBreak/>
        <w:t>2.</w:t>
      </w:r>
      <w:r w:rsidRPr="00407AF0">
        <w:rPr>
          <w:sz w:val="18"/>
          <w:szCs w:val="18"/>
        </w:rPr>
        <w:tab/>
      </w:r>
      <w:r w:rsidRPr="00407AF0">
        <w:rPr>
          <w:b/>
          <w:sz w:val="18"/>
          <w:szCs w:val="18"/>
        </w:rPr>
        <w:t>Warunki udziału w postepowaniu</w:t>
      </w:r>
      <w:r w:rsidRPr="00407AF0">
        <w:rPr>
          <w:sz w:val="18"/>
          <w:szCs w:val="18"/>
        </w:rPr>
        <w:t xml:space="preserve"> (jeżeli dotyczy) ……………………………………………….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sz w:val="18"/>
          <w:szCs w:val="18"/>
        </w:rPr>
        <w:t>3.</w:t>
      </w:r>
      <w:r w:rsidRPr="00407AF0">
        <w:rPr>
          <w:sz w:val="18"/>
          <w:szCs w:val="18"/>
        </w:rPr>
        <w:tab/>
      </w:r>
      <w:r w:rsidRPr="00407AF0">
        <w:rPr>
          <w:b/>
          <w:sz w:val="18"/>
          <w:szCs w:val="18"/>
        </w:rPr>
        <w:t>Inne istotne warunki zamówienia</w:t>
      </w:r>
      <w:r w:rsidRPr="00407AF0">
        <w:rPr>
          <w:sz w:val="18"/>
          <w:szCs w:val="18"/>
        </w:rPr>
        <w:t xml:space="preserve">  (można załączyć opcjonalnie projekt umowy)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b/>
          <w:sz w:val="18"/>
          <w:szCs w:val="18"/>
        </w:rPr>
        <w:t>Wymagany termin realizacji zamówienia</w:t>
      </w:r>
      <w:r w:rsidRPr="00407AF0">
        <w:rPr>
          <w:sz w:val="18"/>
          <w:szCs w:val="18"/>
        </w:rPr>
        <w:t>: do 10 grudnia 2022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b/>
          <w:sz w:val="18"/>
          <w:szCs w:val="18"/>
        </w:rPr>
        <w:t>Okres gwarancji</w:t>
      </w:r>
      <w:r w:rsidRPr="00407AF0">
        <w:rPr>
          <w:sz w:val="18"/>
          <w:szCs w:val="18"/>
        </w:rPr>
        <w:t>:  min. 12 miesięcy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b/>
          <w:sz w:val="18"/>
          <w:szCs w:val="18"/>
        </w:rPr>
        <w:t>Warunki płatności</w:t>
      </w:r>
      <w:r w:rsidRPr="00407AF0">
        <w:rPr>
          <w:sz w:val="18"/>
          <w:szCs w:val="18"/>
        </w:rPr>
        <w:t>: przelew ………………………………………………………...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b/>
          <w:sz w:val="18"/>
          <w:szCs w:val="18"/>
        </w:rPr>
        <w:t>Kary umowne</w:t>
      </w:r>
      <w:r w:rsidRPr="00407AF0">
        <w:rPr>
          <w:sz w:val="18"/>
          <w:szCs w:val="18"/>
        </w:rPr>
        <w:t xml:space="preserve"> ………………………………………………….………….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sz w:val="18"/>
          <w:szCs w:val="18"/>
        </w:rPr>
        <w:t>4.</w:t>
      </w:r>
      <w:r w:rsidRPr="00407AF0">
        <w:rPr>
          <w:sz w:val="18"/>
          <w:szCs w:val="18"/>
        </w:rPr>
        <w:tab/>
        <w:t>Przy wyborze oferty zamawiający będzie kierował się kryterium: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sz w:val="18"/>
          <w:szCs w:val="18"/>
        </w:rPr>
        <w:t>•</w:t>
      </w:r>
      <w:r w:rsidRPr="00407AF0">
        <w:rPr>
          <w:sz w:val="18"/>
          <w:szCs w:val="18"/>
        </w:rPr>
        <w:tab/>
        <w:t>Cena – waga 100%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sz w:val="18"/>
          <w:szCs w:val="18"/>
        </w:rPr>
        <w:t>5.</w:t>
      </w:r>
      <w:r w:rsidRPr="00407AF0">
        <w:rPr>
          <w:sz w:val="18"/>
          <w:szCs w:val="18"/>
        </w:rPr>
        <w:tab/>
      </w:r>
      <w:r w:rsidRPr="00407AF0">
        <w:rPr>
          <w:b/>
          <w:sz w:val="18"/>
          <w:szCs w:val="18"/>
        </w:rPr>
        <w:t>Informacje dotyczące wyboru najkorzystniejszej oferty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sz w:val="18"/>
          <w:szCs w:val="18"/>
        </w:rPr>
        <w:t>Zamawiający wybierze ofertę spełniającą wszystkie wymagane warunki oraz taką, która uzyska największą liczbę punktów zgodnie z wyżej przyjętymi kryteriami.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sz w:val="18"/>
          <w:szCs w:val="18"/>
        </w:rPr>
        <w:tab/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sz w:val="18"/>
          <w:szCs w:val="18"/>
        </w:rPr>
        <w:t>6.</w:t>
      </w:r>
      <w:r w:rsidRPr="00407AF0">
        <w:rPr>
          <w:sz w:val="18"/>
          <w:szCs w:val="18"/>
        </w:rPr>
        <w:tab/>
      </w:r>
      <w:r w:rsidRPr="00407AF0">
        <w:rPr>
          <w:b/>
          <w:sz w:val="18"/>
          <w:szCs w:val="18"/>
        </w:rPr>
        <w:t>Wszelkich informacji udziela:</w:t>
      </w:r>
    </w:p>
    <w:p w:rsidR="00407AF0" w:rsidRPr="00407AF0" w:rsidRDefault="00407AF0" w:rsidP="00407AF0">
      <w:pPr>
        <w:pStyle w:val="Default"/>
        <w:rPr>
          <w:sz w:val="20"/>
          <w:szCs w:val="20"/>
        </w:rPr>
      </w:pPr>
      <w:r w:rsidRPr="00407AF0">
        <w:rPr>
          <w:sz w:val="20"/>
          <w:szCs w:val="20"/>
        </w:rPr>
        <w:t>Tomasz Baczyński, tel. 12 6282505, tomasz.baczynski@pk.edu.pl (preferowany mail)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sz w:val="18"/>
          <w:szCs w:val="18"/>
        </w:rPr>
        <w:t>imię, nazwisko, telefon, e-mail osoby wyznaczonej do przeprowadzenia procedury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sz w:val="18"/>
          <w:szCs w:val="18"/>
        </w:rPr>
        <w:t>7.</w:t>
      </w:r>
      <w:r w:rsidRPr="00407AF0">
        <w:rPr>
          <w:sz w:val="18"/>
          <w:szCs w:val="18"/>
        </w:rPr>
        <w:tab/>
      </w:r>
      <w:r w:rsidRPr="00407AF0">
        <w:rPr>
          <w:b/>
          <w:sz w:val="18"/>
          <w:szCs w:val="18"/>
        </w:rPr>
        <w:t>Sposób przygotowania oferty:</w:t>
      </w:r>
      <w:r w:rsidRPr="00407AF0">
        <w:rPr>
          <w:sz w:val="18"/>
          <w:szCs w:val="18"/>
        </w:rPr>
        <w:t xml:space="preserve"> 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sz w:val="18"/>
          <w:szCs w:val="18"/>
        </w:rPr>
        <w:t xml:space="preserve"> </w:t>
      </w:r>
    </w:p>
    <w:p w:rsidR="00407AF0" w:rsidRDefault="00407AF0" w:rsidP="00407AF0">
      <w:pPr>
        <w:pStyle w:val="Default"/>
        <w:rPr>
          <w:b/>
          <w:sz w:val="18"/>
          <w:szCs w:val="18"/>
        </w:rPr>
      </w:pPr>
      <w:r w:rsidRPr="00407AF0">
        <w:rPr>
          <w:sz w:val="18"/>
          <w:szCs w:val="18"/>
        </w:rPr>
        <w:t xml:space="preserve">Ofertę należy sporządzić na załączonym formularzu „Oferta” i przekazać do zamawiającego pisemnie, </w:t>
      </w:r>
      <w:r w:rsidR="00371F31">
        <w:rPr>
          <w:sz w:val="18"/>
          <w:szCs w:val="18"/>
        </w:rPr>
        <w:t xml:space="preserve">faksem lub pocztą elektroniczną (jako osobny plik pdf) z dopiskiem </w:t>
      </w:r>
      <w:r w:rsidR="00371F31" w:rsidRPr="00371F31">
        <w:rPr>
          <w:b/>
          <w:sz w:val="18"/>
          <w:szCs w:val="18"/>
        </w:rPr>
        <w:t>zad 3 poz 36</w:t>
      </w:r>
    </w:p>
    <w:p w:rsidR="00925E14" w:rsidRPr="00407AF0" w:rsidRDefault="00925E14" w:rsidP="00407AF0">
      <w:pPr>
        <w:pStyle w:val="Default"/>
        <w:rPr>
          <w:sz w:val="18"/>
          <w:szCs w:val="18"/>
        </w:rPr>
      </w:pPr>
      <w:r>
        <w:rPr>
          <w:b/>
          <w:sz w:val="18"/>
          <w:szCs w:val="18"/>
        </w:rPr>
        <w:t xml:space="preserve">Politechnika Krakowska, Budynek CUP, Biuro Projektu POWERPKXXI2.0 ul Warszawska 24 31-155 Kraków email: </w:t>
      </w:r>
      <w:hyperlink r:id="rId7" w:history="1">
        <w:r w:rsidRPr="00E1344D">
          <w:rPr>
            <w:rStyle w:val="Hipercze"/>
            <w:b/>
            <w:sz w:val="18"/>
            <w:szCs w:val="18"/>
          </w:rPr>
          <w:t>biuropkxxi2.0@pk.edu.pl</w:t>
        </w:r>
      </w:hyperlink>
      <w:r>
        <w:rPr>
          <w:b/>
          <w:sz w:val="18"/>
          <w:szCs w:val="18"/>
        </w:rPr>
        <w:t xml:space="preserve"> 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sz w:val="18"/>
          <w:szCs w:val="18"/>
        </w:rPr>
        <w:t xml:space="preserve">do dnia </w:t>
      </w:r>
      <w:r w:rsidR="00925E14" w:rsidRPr="00925E14">
        <w:rPr>
          <w:b/>
          <w:sz w:val="18"/>
          <w:szCs w:val="18"/>
        </w:rPr>
        <w:t>19.10.2022r</w:t>
      </w:r>
      <w:r w:rsidR="00925E14">
        <w:rPr>
          <w:sz w:val="18"/>
          <w:szCs w:val="18"/>
        </w:rPr>
        <w:t>.</w:t>
      </w:r>
      <w:r w:rsidRPr="00407AF0">
        <w:rPr>
          <w:sz w:val="18"/>
          <w:szCs w:val="18"/>
        </w:rPr>
        <w:t xml:space="preserve"> do godziny </w:t>
      </w:r>
      <w:r w:rsidR="00925E14" w:rsidRPr="00925E14">
        <w:rPr>
          <w:b/>
          <w:sz w:val="18"/>
          <w:szCs w:val="18"/>
        </w:rPr>
        <w:t>12</w:t>
      </w:r>
      <w:r w:rsidR="00925E14">
        <w:rPr>
          <w:b/>
          <w:sz w:val="18"/>
          <w:szCs w:val="18"/>
        </w:rPr>
        <w:t>:</w:t>
      </w:r>
      <w:r w:rsidR="00925E14" w:rsidRPr="00925E14">
        <w:rPr>
          <w:b/>
          <w:sz w:val="18"/>
          <w:szCs w:val="18"/>
        </w:rPr>
        <w:t>00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  <w:bookmarkStart w:id="0" w:name="_GoBack"/>
      <w:bookmarkEnd w:id="0"/>
    </w:p>
    <w:p w:rsidR="00407AF0" w:rsidRPr="00925E14" w:rsidRDefault="00925E14" w:rsidP="00407AF0">
      <w:pPr>
        <w:pStyle w:val="Default"/>
        <w:rPr>
          <w:i/>
          <w:sz w:val="18"/>
          <w:szCs w:val="18"/>
        </w:rPr>
      </w:pPr>
      <w:r w:rsidRPr="00925E14">
        <w:rPr>
          <w:i/>
          <w:sz w:val="18"/>
          <w:szCs w:val="18"/>
        </w:rPr>
        <w:t>dr inż. Otmar Vogt</w:t>
      </w:r>
    </w:p>
    <w:p w:rsidR="00925E14" w:rsidRPr="00407AF0" w:rsidRDefault="00925E14" w:rsidP="00407AF0">
      <w:pPr>
        <w:pStyle w:val="Default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…………………………………………………………………………………………………….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sz w:val="18"/>
          <w:szCs w:val="18"/>
        </w:rPr>
        <w:t>podpis kierownika jednostki organizacyjnej/ kierownika projektu/koordynatora projektu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sz w:val="18"/>
          <w:szCs w:val="18"/>
        </w:rPr>
        <w:t xml:space="preserve"> realizującej/realizującego zakup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sz w:val="18"/>
          <w:szCs w:val="18"/>
        </w:rPr>
        <w:t xml:space="preserve">Zamawiający zastrzega sobie prawo do nierozpatrywania ofert otrzymanych po terminie. 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</w:p>
    <w:p w:rsidR="00407AF0" w:rsidRPr="00407AF0" w:rsidRDefault="00407AF0" w:rsidP="00407AF0">
      <w:pPr>
        <w:pStyle w:val="Default"/>
        <w:rPr>
          <w:b/>
          <w:sz w:val="18"/>
          <w:szCs w:val="18"/>
        </w:rPr>
      </w:pPr>
      <w:r w:rsidRPr="00407AF0">
        <w:rPr>
          <w:b/>
          <w:sz w:val="18"/>
          <w:szCs w:val="18"/>
        </w:rPr>
        <w:t>8. Obowiązek informacyjny wynikający z RODO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sz w:val="18"/>
          <w:szCs w:val="18"/>
        </w:rPr>
        <w:t>i w sprawie swobodnego przepływu takich danych oraz uchylenia dyrektywy 95/46/WE (ogólne rozporządzenie o ochronie danych, Dz. Urz. UE L 119 z 04.05.2016, str. 1), zwanego dalej „RODO”, informujemy, że: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sz w:val="18"/>
          <w:szCs w:val="18"/>
        </w:rPr>
        <w:t>1)</w:t>
      </w:r>
      <w:r w:rsidRPr="00407AF0">
        <w:rPr>
          <w:sz w:val="18"/>
          <w:szCs w:val="18"/>
        </w:rPr>
        <w:tab/>
        <w:t>administratorem Pani/Pana danych osobowych jest Politechnika Krakowska im. Tadeusza Kościuszki,  ul. Warszawska 24, 31-155 Kraków,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sz w:val="18"/>
          <w:szCs w:val="18"/>
        </w:rPr>
        <w:t>2)</w:t>
      </w:r>
      <w:r w:rsidRPr="00407AF0">
        <w:rPr>
          <w:sz w:val="18"/>
          <w:szCs w:val="18"/>
        </w:rPr>
        <w:tab/>
        <w:t>kontakt z inspektorem ochrony danych osobowych na Politechnice Krakowskiej im. Tadeusza Kościuszki możliwy jest pod adresem e-mail: iodo@pk.edu.pl i tel. 12 628 22 37,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sz w:val="18"/>
          <w:szCs w:val="18"/>
        </w:rPr>
        <w:t>3)</w:t>
      </w:r>
      <w:r w:rsidRPr="00407AF0">
        <w:rPr>
          <w:sz w:val="18"/>
          <w:szCs w:val="18"/>
        </w:rPr>
        <w:tab/>
        <w:t>Pani/Pana dane osobowe przetwarzane będą w celu związanym z niniejszym zapytaniem ofertowym, tj. w celu zawarcia umowy i realizacji zamówienia,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sz w:val="18"/>
          <w:szCs w:val="18"/>
        </w:rPr>
        <w:t>4)</w:t>
      </w:r>
      <w:r w:rsidRPr="00407AF0">
        <w:rPr>
          <w:sz w:val="18"/>
          <w:szCs w:val="18"/>
        </w:rPr>
        <w:tab/>
        <w:t>Pani/Pana dane osobowe przetwarzane będą na postawie art. 6 ust. 1 lit. c RODO oraz na podstawie: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sz w:val="18"/>
          <w:szCs w:val="18"/>
        </w:rPr>
        <w:t>a) Ustawy z dnia 20 lipca 2018 r. Prawo o szkolnictwie wyższym i nauce,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sz w:val="18"/>
          <w:szCs w:val="18"/>
        </w:rPr>
        <w:t>b) Ustawy z dnia 11 września 2019 r. Prawo zamówień publicznych,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sz w:val="18"/>
          <w:szCs w:val="18"/>
        </w:rPr>
        <w:t>c) Zarządzenia nr 32 Rektora PK z dnia 2 marca 2021 r. w sprawie Regulaminu udzielania zamówień publicznych Politechniki Krakowskiej,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sz w:val="18"/>
          <w:szCs w:val="18"/>
        </w:rPr>
        <w:t>d) Zarządzenia nr 82 Rektora PK z dnia 14 grudnia 2017 r. w sprawie wprowadzenia na Politechnice Krakowskiej przepisów kancelaryjnych i archiwalnych,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sz w:val="18"/>
          <w:szCs w:val="18"/>
        </w:rPr>
        <w:t>5)</w:t>
      </w:r>
      <w:r w:rsidRPr="00407AF0">
        <w:rPr>
          <w:sz w:val="18"/>
          <w:szCs w:val="18"/>
        </w:rPr>
        <w:tab/>
        <w:t>Pani/Pana dane osobowe zostaną pozyskane na podstawie złożonej oferty lub/oraz na podstawie zawartej umowy,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sz w:val="18"/>
          <w:szCs w:val="18"/>
        </w:rPr>
        <w:t>6)</w:t>
      </w:r>
      <w:r w:rsidRPr="00407AF0">
        <w:rPr>
          <w:sz w:val="18"/>
          <w:szCs w:val="18"/>
        </w:rPr>
        <w:tab/>
        <w:t>Pani/Pana dane osobowe będą przechowywane przez okres 4 lat lub w okresie niezbędnym do wyżej wskazanych celów przewidzianych przepisami prawa oraz wewnętrznymi aktami prawnymi obowiązującymi na Politechnice Krakowskiej,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sz w:val="18"/>
          <w:szCs w:val="18"/>
        </w:rPr>
        <w:t>7)</w:t>
      </w:r>
      <w:r w:rsidRPr="00407AF0">
        <w:rPr>
          <w:sz w:val="18"/>
          <w:szCs w:val="18"/>
        </w:rPr>
        <w:tab/>
        <w:t xml:space="preserve">podanie przez Panią/Pana danych osobowych jest dobrowolne, ale niezbędne do udziału 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sz w:val="18"/>
          <w:szCs w:val="18"/>
        </w:rPr>
        <w:t>w postepowaniu, brak ich podania spowoduje brak możliwości wyboru oferty i zawarcia umowy,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sz w:val="18"/>
          <w:szCs w:val="18"/>
        </w:rPr>
        <w:t>8)</w:t>
      </w:r>
      <w:r w:rsidRPr="00407AF0">
        <w:rPr>
          <w:sz w:val="18"/>
          <w:szCs w:val="18"/>
        </w:rPr>
        <w:tab/>
        <w:t>odbiorcą Pani/Pana danych osobowych będą upoważnieni pracownicy uczelni oraz osoby lub podmioty, którym udostępniona będzie dokumentacja postępowania zgodnie z Zarządzeniem Rektora nr 32 z dnia 2 marca 2021 r. oraz w przypadkach przewidzianych przepisami prawa,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sz w:val="18"/>
          <w:szCs w:val="18"/>
        </w:rPr>
        <w:t>9)</w:t>
      </w:r>
      <w:r w:rsidRPr="00407AF0">
        <w:rPr>
          <w:sz w:val="18"/>
          <w:szCs w:val="18"/>
        </w:rPr>
        <w:tab/>
        <w:t>w odniesieniu do Pani/Pana danych osobowych decyzje nie będą podejmowane w sposób zautomatyzowany,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sz w:val="18"/>
          <w:szCs w:val="18"/>
        </w:rPr>
        <w:lastRenderedPageBreak/>
        <w:t>10)</w:t>
      </w:r>
      <w:r w:rsidRPr="00407AF0">
        <w:rPr>
          <w:sz w:val="18"/>
          <w:szCs w:val="18"/>
        </w:rPr>
        <w:tab/>
        <w:t>posiada Pani/Pan: prawo dostępu do danych osobowych Pani/Pana dotyczących, prawo do sprostowania Pani/Pana danych osobowych, prawo żądania od administratora ograniczenia przetwarzania danych osobowych z zastrzeżeniem przypadków, o których mowa w art. 18 ust. 2 RODO, prawo do wniesienia skargi do Prezesa Urzędu Ochrony Danych Osobowych, gdy uzna Pani/Pan, że przetwarzanie danych osobowych Pani/Pana dotyczących narusza przepisy RODO;</w:t>
      </w:r>
    </w:p>
    <w:p w:rsidR="00407AF0" w:rsidRPr="00407AF0" w:rsidRDefault="00407AF0" w:rsidP="00407AF0">
      <w:pPr>
        <w:pStyle w:val="Default"/>
        <w:rPr>
          <w:sz w:val="18"/>
          <w:szCs w:val="18"/>
        </w:rPr>
      </w:pPr>
      <w:r w:rsidRPr="00407AF0">
        <w:rPr>
          <w:sz w:val="18"/>
          <w:szCs w:val="18"/>
        </w:rPr>
        <w:t>11)</w:t>
      </w:r>
      <w:r w:rsidRPr="00407AF0">
        <w:rPr>
          <w:sz w:val="18"/>
          <w:szCs w:val="18"/>
        </w:rPr>
        <w:tab/>
        <w:t xml:space="preserve">nie przysługuje Pani/Panu: prawo do usunięcia danych osobowych w związku z art. 17 ust. 3 lit. b, d lub e RODO, prawo do przenoszenia danych osobowych, o którym mowa w art. 20 RODO, prawo sprzeciwu, wobec przetwarzania danych osobowych na podstawie art. 21 RODO, gdyż podstawą prawną przetwarzania Pani/Pana danych osobowych jest art. 6 ust. 1 lit. c RODO. </w:t>
      </w:r>
    </w:p>
    <w:p w:rsidR="00E8725C" w:rsidRDefault="00E8725C" w:rsidP="00FB6575">
      <w:pPr>
        <w:pStyle w:val="Default"/>
        <w:rPr>
          <w:sz w:val="18"/>
          <w:szCs w:val="18"/>
        </w:rPr>
      </w:pPr>
    </w:p>
    <w:sectPr w:rsidR="00E8725C" w:rsidSect="00EF13EC">
      <w:headerReference w:type="default" r:id="rId8"/>
      <w:footerReference w:type="default" r:id="rId9"/>
      <w:pgSz w:w="11906" w:h="16838"/>
      <w:pgMar w:top="773" w:right="1418" w:bottom="567" w:left="1418" w:header="426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7C0" w:rsidRDefault="002067C0">
      <w:r>
        <w:separator/>
      </w:r>
    </w:p>
  </w:endnote>
  <w:endnote w:type="continuationSeparator" w:id="0">
    <w:p w:rsidR="002067C0" w:rsidRDefault="0020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260" w:rsidRDefault="00342370" w:rsidP="00964AD7">
    <w:pPr>
      <w:pStyle w:val="Stopka"/>
      <w:jc w:val="both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margin">
                <wp:posOffset>-635</wp:posOffset>
              </wp:positionH>
              <wp:positionV relativeFrom="paragraph">
                <wp:posOffset>42544</wp:posOffset>
              </wp:positionV>
              <wp:extent cx="5760085" cy="0"/>
              <wp:effectExtent l="0" t="0" r="1206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F46A9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.05pt;margin-top:3.35pt;width:453.5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" strokecolor="#365f91 [2404]">
              <w10:wrap anchorx="margin"/>
            </v:shape>
          </w:pict>
        </mc:Fallback>
      </mc:AlternateContent>
    </w:r>
  </w:p>
  <w:p w:rsidR="00EF13EC" w:rsidRDefault="00043D5B" w:rsidP="00B95A7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Projekt</w:t>
    </w:r>
    <w:r w:rsidR="00B95A7C" w:rsidRPr="00B95A7C">
      <w:rPr>
        <w:rFonts w:ascii="Arial" w:hAnsi="Arial" w:cs="Arial"/>
        <w:sz w:val="20"/>
        <w:szCs w:val="20"/>
      </w:rPr>
      <w:t xml:space="preserve"> </w:t>
    </w:r>
    <w:r w:rsidR="00EF13EC" w:rsidRPr="00EF13EC">
      <w:rPr>
        <w:rFonts w:ascii="Arial" w:hAnsi="Arial" w:cs="Arial"/>
        <w:b/>
        <w:bCs/>
        <w:sz w:val="20"/>
        <w:szCs w:val="20"/>
      </w:rPr>
      <w:t>„</w:t>
    </w:r>
    <w:r w:rsidR="00EF13EC" w:rsidRPr="00EF13EC">
      <w:rPr>
        <w:rFonts w:ascii="Arial" w:hAnsi="Arial" w:cs="Arial"/>
        <w:bCs/>
        <w:sz w:val="20"/>
        <w:szCs w:val="20"/>
      </w:rPr>
      <w:t>Programowanie doskonałości – PK XXI 2.0. Program rozwoju Politechniki Krakowskiej na lata 2018-2</w:t>
    </w:r>
    <w:r w:rsidR="00342370">
      <w:rPr>
        <w:rFonts w:ascii="Arial" w:hAnsi="Arial" w:cs="Arial"/>
        <w:bCs/>
        <w:sz w:val="20"/>
        <w:szCs w:val="20"/>
      </w:rPr>
      <w:t>2</w:t>
    </w:r>
    <w:r w:rsidR="00EF13EC" w:rsidRPr="00EF13EC">
      <w:rPr>
        <w:rFonts w:ascii="Arial" w:hAnsi="Arial" w:cs="Arial"/>
        <w:bCs/>
        <w:sz w:val="20"/>
        <w:szCs w:val="20"/>
      </w:rPr>
      <w:t>”</w:t>
    </w:r>
    <w:r w:rsidR="00EF13EC">
      <w:rPr>
        <w:rFonts w:ascii="Arial" w:hAnsi="Arial" w:cs="Arial"/>
        <w:b/>
        <w:bCs/>
        <w:sz w:val="20"/>
        <w:szCs w:val="20"/>
      </w:rPr>
      <w:t xml:space="preserve"> </w:t>
    </w:r>
    <w:r w:rsidR="00B95A7C" w:rsidRPr="00B95A7C">
      <w:rPr>
        <w:rFonts w:ascii="Arial" w:hAnsi="Arial" w:cs="Arial"/>
        <w:sz w:val="20"/>
        <w:szCs w:val="20"/>
      </w:rPr>
      <w:t xml:space="preserve">dofinansowany </w:t>
    </w:r>
    <w:r w:rsidR="00EF13EC" w:rsidRPr="00EF13EC">
      <w:rPr>
        <w:rFonts w:ascii="Arial" w:hAnsi="Arial" w:cs="Arial"/>
        <w:sz w:val="20"/>
        <w:szCs w:val="20"/>
      </w:rPr>
      <w:t xml:space="preserve">z Europejskiego Funduszu Społecznego </w:t>
    </w:r>
  </w:p>
  <w:p w:rsidR="00A83260" w:rsidRPr="00EF13EC" w:rsidRDefault="00EF13EC" w:rsidP="00B95A7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Umowa </w:t>
    </w:r>
    <w:r w:rsidRPr="00B95A7C">
      <w:rPr>
        <w:rFonts w:ascii="Arial" w:hAnsi="Arial" w:cs="Arial"/>
        <w:sz w:val="20"/>
        <w:szCs w:val="20"/>
      </w:rPr>
      <w:t>nr POWR.03.0</w:t>
    </w:r>
    <w:r>
      <w:rPr>
        <w:rFonts w:ascii="Arial" w:hAnsi="Arial" w:cs="Arial"/>
        <w:sz w:val="20"/>
        <w:szCs w:val="20"/>
      </w:rPr>
      <w:t>5</w:t>
    </w:r>
    <w:r w:rsidRPr="00B95A7C">
      <w:rPr>
        <w:rFonts w:ascii="Arial" w:hAnsi="Arial" w:cs="Arial"/>
        <w:sz w:val="20"/>
        <w:szCs w:val="20"/>
      </w:rPr>
      <w:t>.00-00-</w:t>
    </w:r>
    <w:r>
      <w:rPr>
        <w:rFonts w:ascii="Arial" w:hAnsi="Arial" w:cs="Arial"/>
        <w:sz w:val="20"/>
        <w:szCs w:val="20"/>
      </w:rPr>
      <w:t>z224</w:t>
    </w:r>
    <w:r w:rsidRPr="00B95A7C">
      <w:rPr>
        <w:rFonts w:ascii="Arial" w:hAnsi="Arial" w:cs="Arial"/>
        <w:sz w:val="20"/>
        <w:szCs w:val="20"/>
      </w:rPr>
      <w:t>/1</w:t>
    </w:r>
    <w:r>
      <w:rPr>
        <w:rFonts w:ascii="Arial" w:hAnsi="Arial" w:cs="Arial"/>
        <w:sz w:val="20"/>
        <w:szCs w:val="20"/>
      </w:rPr>
      <w:t>7</w:t>
    </w:r>
  </w:p>
  <w:p w:rsidR="00A83260" w:rsidRPr="00AD6DE0" w:rsidRDefault="00A83260" w:rsidP="001D0264">
    <w:pPr>
      <w:pStyle w:val="Stopka"/>
      <w:jc w:val="right"/>
      <w:rPr>
        <w:rFonts w:ascii="Arial" w:hAnsi="Arial" w:cs="Arial"/>
        <w:sz w:val="18"/>
        <w:szCs w:val="18"/>
      </w:rPr>
    </w:pPr>
    <w:r w:rsidRPr="00AD6DE0">
      <w:rPr>
        <w:rFonts w:ascii="Arial" w:hAnsi="Arial" w:cs="Arial"/>
        <w:sz w:val="18"/>
        <w:szCs w:val="18"/>
      </w:rPr>
      <w:t xml:space="preserve">Strona </w:t>
    </w:r>
    <w:r w:rsidR="00821835" w:rsidRPr="00AD6DE0">
      <w:rPr>
        <w:rFonts w:ascii="Arial" w:hAnsi="Arial" w:cs="Arial"/>
        <w:b/>
        <w:sz w:val="18"/>
        <w:szCs w:val="18"/>
      </w:rPr>
      <w:fldChar w:fldCharType="begin"/>
    </w:r>
    <w:r w:rsidRPr="00AD6DE0">
      <w:rPr>
        <w:rFonts w:ascii="Arial" w:hAnsi="Arial" w:cs="Arial"/>
        <w:b/>
        <w:sz w:val="18"/>
        <w:szCs w:val="18"/>
      </w:rPr>
      <w:instrText>PAGE</w:instrText>
    </w:r>
    <w:r w:rsidR="00821835" w:rsidRPr="00AD6DE0">
      <w:rPr>
        <w:rFonts w:ascii="Arial" w:hAnsi="Arial" w:cs="Arial"/>
        <w:b/>
        <w:sz w:val="18"/>
        <w:szCs w:val="18"/>
      </w:rPr>
      <w:fldChar w:fldCharType="separate"/>
    </w:r>
    <w:r w:rsidR="00925E14">
      <w:rPr>
        <w:rFonts w:ascii="Arial" w:hAnsi="Arial" w:cs="Arial"/>
        <w:b/>
        <w:noProof/>
        <w:sz w:val="18"/>
        <w:szCs w:val="18"/>
      </w:rPr>
      <w:t>2</w:t>
    </w:r>
    <w:r w:rsidR="00821835" w:rsidRPr="00AD6DE0">
      <w:rPr>
        <w:rFonts w:ascii="Arial" w:hAnsi="Arial" w:cs="Arial"/>
        <w:b/>
        <w:sz w:val="18"/>
        <w:szCs w:val="18"/>
      </w:rPr>
      <w:fldChar w:fldCharType="end"/>
    </w:r>
    <w:r w:rsidRPr="00AD6DE0">
      <w:rPr>
        <w:rFonts w:ascii="Arial" w:hAnsi="Arial" w:cs="Arial"/>
        <w:sz w:val="18"/>
        <w:szCs w:val="18"/>
      </w:rPr>
      <w:t xml:space="preserve"> z </w:t>
    </w:r>
    <w:r w:rsidR="00821835" w:rsidRPr="00AD6DE0">
      <w:rPr>
        <w:rFonts w:ascii="Arial" w:hAnsi="Arial" w:cs="Arial"/>
        <w:b/>
        <w:sz w:val="18"/>
        <w:szCs w:val="18"/>
      </w:rPr>
      <w:fldChar w:fldCharType="begin"/>
    </w:r>
    <w:r w:rsidRPr="00AD6DE0">
      <w:rPr>
        <w:rFonts w:ascii="Arial" w:hAnsi="Arial" w:cs="Arial"/>
        <w:b/>
        <w:sz w:val="18"/>
        <w:szCs w:val="18"/>
      </w:rPr>
      <w:instrText>NUMPAGES</w:instrText>
    </w:r>
    <w:r w:rsidR="00821835" w:rsidRPr="00AD6DE0">
      <w:rPr>
        <w:rFonts w:ascii="Arial" w:hAnsi="Arial" w:cs="Arial"/>
        <w:b/>
        <w:sz w:val="18"/>
        <w:szCs w:val="18"/>
      </w:rPr>
      <w:fldChar w:fldCharType="separate"/>
    </w:r>
    <w:r w:rsidR="00925E14">
      <w:rPr>
        <w:rFonts w:ascii="Arial" w:hAnsi="Arial" w:cs="Arial"/>
        <w:b/>
        <w:noProof/>
        <w:sz w:val="18"/>
        <w:szCs w:val="18"/>
      </w:rPr>
      <w:t>3</w:t>
    </w:r>
    <w:r w:rsidR="00821835" w:rsidRPr="00AD6DE0">
      <w:rPr>
        <w:rFonts w:ascii="Arial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7C0" w:rsidRDefault="002067C0">
      <w:r>
        <w:separator/>
      </w:r>
    </w:p>
  </w:footnote>
  <w:footnote w:type="continuationSeparator" w:id="0">
    <w:p w:rsidR="002067C0" w:rsidRDefault="0020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260" w:rsidRPr="00D3113D" w:rsidRDefault="00342370">
    <w:pPr>
      <w:pStyle w:val="Nagwek"/>
      <w:rPr>
        <w:color w:val="FFFFFF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margin">
                <wp:posOffset>-635</wp:posOffset>
              </wp:positionH>
              <wp:positionV relativeFrom="paragraph">
                <wp:posOffset>862329</wp:posOffset>
              </wp:positionV>
              <wp:extent cx="5760085" cy="0"/>
              <wp:effectExtent l="0" t="0" r="12065" b="1905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6D4D1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67.9pt;width:453.5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" strokecolor="#365f91 [2404]">
              <w10:wrap anchorx="margin"/>
            </v:shape>
          </w:pict>
        </mc:Fallback>
      </mc:AlternateContent>
    </w:r>
    <w:r w:rsidR="00160992">
      <w:rPr>
        <w:noProof/>
        <w:color w:val="FFFFFF"/>
      </w:rPr>
      <w:drawing>
        <wp:inline distT="0" distB="0" distL="0" distR="0">
          <wp:extent cx="5759450" cy="85979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59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3260" w:rsidRPr="00D3113D">
      <w:rPr>
        <w:color w:val="FFFFFF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1DF4"/>
    <w:multiLevelType w:val="hybridMultilevel"/>
    <w:tmpl w:val="7794FCA2"/>
    <w:lvl w:ilvl="0" w:tplc="594E77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722A"/>
    <w:multiLevelType w:val="hybridMultilevel"/>
    <w:tmpl w:val="8DEE72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C94C20"/>
    <w:multiLevelType w:val="hybridMultilevel"/>
    <w:tmpl w:val="481EF4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DA70F9"/>
    <w:multiLevelType w:val="hybridMultilevel"/>
    <w:tmpl w:val="BBC03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47395"/>
    <w:multiLevelType w:val="hybridMultilevel"/>
    <w:tmpl w:val="9618A9D4"/>
    <w:lvl w:ilvl="0" w:tplc="BEEA871C">
      <w:start w:val="1"/>
      <w:numFmt w:val="decimal"/>
      <w:lvlText w:val="%1)"/>
      <w:lvlJc w:val="left"/>
      <w:pPr>
        <w:ind w:left="135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16D769C3"/>
    <w:multiLevelType w:val="hybridMultilevel"/>
    <w:tmpl w:val="9DFC4E6C"/>
    <w:lvl w:ilvl="0" w:tplc="E43EA2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D11D49"/>
    <w:multiLevelType w:val="hybridMultilevel"/>
    <w:tmpl w:val="43BC004E"/>
    <w:lvl w:ilvl="0" w:tplc="153855D6">
      <w:start w:val="1"/>
      <w:numFmt w:val="bullet"/>
      <w:lvlText w:val=""/>
      <w:lvlJc w:val="left"/>
      <w:pPr>
        <w:tabs>
          <w:tab w:val="num" w:pos="1620"/>
        </w:tabs>
        <w:ind w:left="1385" w:hanging="125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C352451"/>
    <w:multiLevelType w:val="hybridMultilevel"/>
    <w:tmpl w:val="740ED894"/>
    <w:lvl w:ilvl="0" w:tplc="153855D6">
      <w:start w:val="1"/>
      <w:numFmt w:val="bullet"/>
      <w:lvlText w:val=""/>
      <w:lvlJc w:val="left"/>
      <w:pPr>
        <w:tabs>
          <w:tab w:val="num" w:pos="1440"/>
        </w:tabs>
        <w:ind w:left="1205" w:hanging="125"/>
      </w:pPr>
      <w:rPr>
        <w:rFonts w:ascii="Wingdings" w:hAnsi="Wingdings" w:hint="default"/>
      </w:rPr>
    </w:lvl>
    <w:lvl w:ilvl="1" w:tplc="62D03DA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11F87"/>
    <w:multiLevelType w:val="hybridMultilevel"/>
    <w:tmpl w:val="9DD80D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7F02E81"/>
    <w:multiLevelType w:val="hybridMultilevel"/>
    <w:tmpl w:val="A0A20F1C"/>
    <w:lvl w:ilvl="0" w:tplc="E8DCD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50D9E"/>
    <w:multiLevelType w:val="multilevel"/>
    <w:tmpl w:val="38E06C78"/>
    <w:lvl w:ilvl="0">
      <w:start w:val="1"/>
      <w:numFmt w:val="bullet"/>
      <w:lvlText w:val=""/>
      <w:lvlJc w:val="left"/>
      <w:pPr>
        <w:tabs>
          <w:tab w:val="num" w:pos="1440"/>
        </w:tabs>
        <w:ind w:left="1205" w:hanging="125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A74EF5"/>
    <w:multiLevelType w:val="hybridMultilevel"/>
    <w:tmpl w:val="9A346B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6E80796"/>
    <w:multiLevelType w:val="hybridMultilevel"/>
    <w:tmpl w:val="D602855A"/>
    <w:lvl w:ilvl="0" w:tplc="5AC0EAAE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704A6"/>
    <w:multiLevelType w:val="hybridMultilevel"/>
    <w:tmpl w:val="F8C2C7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C6075"/>
    <w:multiLevelType w:val="hybridMultilevel"/>
    <w:tmpl w:val="F5F455A8"/>
    <w:lvl w:ilvl="0" w:tplc="7DC68CF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EBC198F"/>
    <w:multiLevelType w:val="hybridMultilevel"/>
    <w:tmpl w:val="0C5219B8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8667112"/>
    <w:multiLevelType w:val="hybridMultilevel"/>
    <w:tmpl w:val="25CA3040"/>
    <w:lvl w:ilvl="0" w:tplc="667885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DD841FB"/>
    <w:multiLevelType w:val="hybridMultilevel"/>
    <w:tmpl w:val="0C9E55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6E50AE1"/>
    <w:multiLevelType w:val="hybridMultilevel"/>
    <w:tmpl w:val="0EF8A9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5"/>
  </w:num>
  <w:num w:numId="3">
    <w:abstractNumId w:val="6"/>
  </w:num>
  <w:num w:numId="4">
    <w:abstractNumId w:val="10"/>
  </w:num>
  <w:num w:numId="5">
    <w:abstractNumId w:val="7"/>
  </w:num>
  <w:num w:numId="6">
    <w:abstractNumId w:val="3"/>
  </w:num>
  <w:num w:numId="7">
    <w:abstractNumId w:val="15"/>
  </w:num>
  <w:num w:numId="8">
    <w:abstractNumId w:val="17"/>
  </w:num>
  <w:num w:numId="9">
    <w:abstractNumId w:val="18"/>
  </w:num>
  <w:num w:numId="10">
    <w:abstractNumId w:val="13"/>
  </w:num>
  <w:num w:numId="11">
    <w:abstractNumId w:val="1"/>
  </w:num>
  <w:num w:numId="12">
    <w:abstractNumId w:val="8"/>
  </w:num>
  <w:num w:numId="13">
    <w:abstractNumId w:val="11"/>
  </w:num>
  <w:num w:numId="14">
    <w:abstractNumId w:val="2"/>
  </w:num>
  <w:num w:numId="15">
    <w:abstractNumId w:val="16"/>
  </w:num>
  <w:num w:numId="16">
    <w:abstractNumId w:val="9"/>
  </w:num>
  <w:num w:numId="17">
    <w:abstractNumId w:val="0"/>
  </w:num>
  <w:num w:numId="18">
    <w:abstractNumId w:val="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8D4"/>
    <w:rsid w:val="00033B3A"/>
    <w:rsid w:val="00040246"/>
    <w:rsid w:val="000406E4"/>
    <w:rsid w:val="0004387F"/>
    <w:rsid w:val="00043B0E"/>
    <w:rsid w:val="00043D5B"/>
    <w:rsid w:val="00045FC7"/>
    <w:rsid w:val="00060036"/>
    <w:rsid w:val="00075232"/>
    <w:rsid w:val="00075508"/>
    <w:rsid w:val="00076130"/>
    <w:rsid w:val="000775DD"/>
    <w:rsid w:val="000846F4"/>
    <w:rsid w:val="000903FD"/>
    <w:rsid w:val="00090856"/>
    <w:rsid w:val="000A683E"/>
    <w:rsid w:val="000A7B19"/>
    <w:rsid w:val="000B22A8"/>
    <w:rsid w:val="000B387E"/>
    <w:rsid w:val="000B66E5"/>
    <w:rsid w:val="000C1F4E"/>
    <w:rsid w:val="000C5B27"/>
    <w:rsid w:val="000C7913"/>
    <w:rsid w:val="000C7C68"/>
    <w:rsid w:val="000D394A"/>
    <w:rsid w:val="000E1898"/>
    <w:rsid w:val="000E3B73"/>
    <w:rsid w:val="00111B5D"/>
    <w:rsid w:val="00112A30"/>
    <w:rsid w:val="00112C23"/>
    <w:rsid w:val="00123E2F"/>
    <w:rsid w:val="00133085"/>
    <w:rsid w:val="0013639A"/>
    <w:rsid w:val="00142F58"/>
    <w:rsid w:val="001479C0"/>
    <w:rsid w:val="00153330"/>
    <w:rsid w:val="001608B2"/>
    <w:rsid w:val="00160992"/>
    <w:rsid w:val="00162FA6"/>
    <w:rsid w:val="00163A14"/>
    <w:rsid w:val="00172D0C"/>
    <w:rsid w:val="001730F3"/>
    <w:rsid w:val="00177939"/>
    <w:rsid w:val="00184F07"/>
    <w:rsid w:val="001959DA"/>
    <w:rsid w:val="001B1184"/>
    <w:rsid w:val="001B43AB"/>
    <w:rsid w:val="001C2D94"/>
    <w:rsid w:val="001D0264"/>
    <w:rsid w:val="001E23CC"/>
    <w:rsid w:val="001E28FC"/>
    <w:rsid w:val="001E40D4"/>
    <w:rsid w:val="001E6A37"/>
    <w:rsid w:val="001E6D21"/>
    <w:rsid w:val="002067C0"/>
    <w:rsid w:val="00210E55"/>
    <w:rsid w:val="00211EC0"/>
    <w:rsid w:val="002316A2"/>
    <w:rsid w:val="00240619"/>
    <w:rsid w:val="00241771"/>
    <w:rsid w:val="00243EEB"/>
    <w:rsid w:val="0024711F"/>
    <w:rsid w:val="00247340"/>
    <w:rsid w:val="00251CE2"/>
    <w:rsid w:val="002642DF"/>
    <w:rsid w:val="00265220"/>
    <w:rsid w:val="0027106F"/>
    <w:rsid w:val="00271DD0"/>
    <w:rsid w:val="00272483"/>
    <w:rsid w:val="00273905"/>
    <w:rsid w:val="002778A3"/>
    <w:rsid w:val="0028708B"/>
    <w:rsid w:val="0029133E"/>
    <w:rsid w:val="002A4093"/>
    <w:rsid w:val="002C2DE5"/>
    <w:rsid w:val="002C67B7"/>
    <w:rsid w:val="002C6EF3"/>
    <w:rsid w:val="002C7E27"/>
    <w:rsid w:val="002E18BB"/>
    <w:rsid w:val="002F25FE"/>
    <w:rsid w:val="002F31D3"/>
    <w:rsid w:val="002F5A2B"/>
    <w:rsid w:val="0030559D"/>
    <w:rsid w:val="00307A00"/>
    <w:rsid w:val="003208CF"/>
    <w:rsid w:val="00322777"/>
    <w:rsid w:val="00334D48"/>
    <w:rsid w:val="00342370"/>
    <w:rsid w:val="0035702E"/>
    <w:rsid w:val="0036473E"/>
    <w:rsid w:val="00366713"/>
    <w:rsid w:val="00371F31"/>
    <w:rsid w:val="00372693"/>
    <w:rsid w:val="00372E41"/>
    <w:rsid w:val="003745BC"/>
    <w:rsid w:val="00395E09"/>
    <w:rsid w:val="00395F0B"/>
    <w:rsid w:val="003A0674"/>
    <w:rsid w:val="003D3D5C"/>
    <w:rsid w:val="003D7730"/>
    <w:rsid w:val="003E1333"/>
    <w:rsid w:val="003E3747"/>
    <w:rsid w:val="003E3CBC"/>
    <w:rsid w:val="003E5B78"/>
    <w:rsid w:val="003F313E"/>
    <w:rsid w:val="00407AF0"/>
    <w:rsid w:val="0043158C"/>
    <w:rsid w:val="00434244"/>
    <w:rsid w:val="004345F7"/>
    <w:rsid w:val="00441BF2"/>
    <w:rsid w:val="00454F86"/>
    <w:rsid w:val="00455B71"/>
    <w:rsid w:val="004561F1"/>
    <w:rsid w:val="00456BE3"/>
    <w:rsid w:val="00473ED8"/>
    <w:rsid w:val="0049218D"/>
    <w:rsid w:val="004957B7"/>
    <w:rsid w:val="004A590D"/>
    <w:rsid w:val="004D6E44"/>
    <w:rsid w:val="004E2789"/>
    <w:rsid w:val="004F257B"/>
    <w:rsid w:val="005028D5"/>
    <w:rsid w:val="00520255"/>
    <w:rsid w:val="00533177"/>
    <w:rsid w:val="005405AB"/>
    <w:rsid w:val="00542818"/>
    <w:rsid w:val="00546F5A"/>
    <w:rsid w:val="00561481"/>
    <w:rsid w:val="00567094"/>
    <w:rsid w:val="00567C56"/>
    <w:rsid w:val="00570D2A"/>
    <w:rsid w:val="00575C23"/>
    <w:rsid w:val="005772D6"/>
    <w:rsid w:val="005776F2"/>
    <w:rsid w:val="00580617"/>
    <w:rsid w:val="0058389F"/>
    <w:rsid w:val="005849A2"/>
    <w:rsid w:val="005849BC"/>
    <w:rsid w:val="005A0F82"/>
    <w:rsid w:val="005B378B"/>
    <w:rsid w:val="005B5E35"/>
    <w:rsid w:val="005B63C3"/>
    <w:rsid w:val="005B7047"/>
    <w:rsid w:val="005B7896"/>
    <w:rsid w:val="005C05FE"/>
    <w:rsid w:val="005C6039"/>
    <w:rsid w:val="005C6FAD"/>
    <w:rsid w:val="005E489B"/>
    <w:rsid w:val="005E7F9E"/>
    <w:rsid w:val="005F69D8"/>
    <w:rsid w:val="00600199"/>
    <w:rsid w:val="006032E2"/>
    <w:rsid w:val="00605935"/>
    <w:rsid w:val="00612F60"/>
    <w:rsid w:val="00616F6E"/>
    <w:rsid w:val="00627684"/>
    <w:rsid w:val="006300BA"/>
    <w:rsid w:val="00630C22"/>
    <w:rsid w:val="006313DE"/>
    <w:rsid w:val="00632CEC"/>
    <w:rsid w:val="00632DB4"/>
    <w:rsid w:val="00641D16"/>
    <w:rsid w:val="00651B94"/>
    <w:rsid w:val="006609A6"/>
    <w:rsid w:val="00667362"/>
    <w:rsid w:val="006825E2"/>
    <w:rsid w:val="00687F4E"/>
    <w:rsid w:val="006910B0"/>
    <w:rsid w:val="00693E1A"/>
    <w:rsid w:val="00693FA8"/>
    <w:rsid w:val="00694AEF"/>
    <w:rsid w:val="006952FF"/>
    <w:rsid w:val="00696402"/>
    <w:rsid w:val="006A7237"/>
    <w:rsid w:val="006B3847"/>
    <w:rsid w:val="006C2FBE"/>
    <w:rsid w:val="006C5150"/>
    <w:rsid w:val="006C534B"/>
    <w:rsid w:val="006C60B3"/>
    <w:rsid w:val="006C7EFF"/>
    <w:rsid w:val="006D3451"/>
    <w:rsid w:val="006D4954"/>
    <w:rsid w:val="006D5710"/>
    <w:rsid w:val="006D601A"/>
    <w:rsid w:val="00714C12"/>
    <w:rsid w:val="00730981"/>
    <w:rsid w:val="00731F04"/>
    <w:rsid w:val="00740A7E"/>
    <w:rsid w:val="00750561"/>
    <w:rsid w:val="00750F90"/>
    <w:rsid w:val="007639BE"/>
    <w:rsid w:val="00767BE5"/>
    <w:rsid w:val="00782361"/>
    <w:rsid w:val="0078300B"/>
    <w:rsid w:val="007C469A"/>
    <w:rsid w:val="007D33F5"/>
    <w:rsid w:val="007D3AC2"/>
    <w:rsid w:val="007F50B8"/>
    <w:rsid w:val="00800475"/>
    <w:rsid w:val="008070F6"/>
    <w:rsid w:val="008131CA"/>
    <w:rsid w:val="008135B8"/>
    <w:rsid w:val="0082033D"/>
    <w:rsid w:val="00821835"/>
    <w:rsid w:val="00822852"/>
    <w:rsid w:val="008357BD"/>
    <w:rsid w:val="00842A61"/>
    <w:rsid w:val="00846B1F"/>
    <w:rsid w:val="00847215"/>
    <w:rsid w:val="008528D3"/>
    <w:rsid w:val="00852BB1"/>
    <w:rsid w:val="00856581"/>
    <w:rsid w:val="00857F18"/>
    <w:rsid w:val="00861543"/>
    <w:rsid w:val="00880510"/>
    <w:rsid w:val="008835B6"/>
    <w:rsid w:val="00894078"/>
    <w:rsid w:val="008976BB"/>
    <w:rsid w:val="008A7CEC"/>
    <w:rsid w:val="008B2CC5"/>
    <w:rsid w:val="008B4C7D"/>
    <w:rsid w:val="008C51F0"/>
    <w:rsid w:val="008C7252"/>
    <w:rsid w:val="008E2FA0"/>
    <w:rsid w:val="00925E14"/>
    <w:rsid w:val="00936953"/>
    <w:rsid w:val="009403EC"/>
    <w:rsid w:val="0095184A"/>
    <w:rsid w:val="009520DE"/>
    <w:rsid w:val="00956441"/>
    <w:rsid w:val="00956D3F"/>
    <w:rsid w:val="00964AD7"/>
    <w:rsid w:val="00965192"/>
    <w:rsid w:val="0098156C"/>
    <w:rsid w:val="00987658"/>
    <w:rsid w:val="009A1871"/>
    <w:rsid w:val="009A5405"/>
    <w:rsid w:val="009B0344"/>
    <w:rsid w:val="009C1C2F"/>
    <w:rsid w:val="009C55B5"/>
    <w:rsid w:val="009C61EA"/>
    <w:rsid w:val="009D1C30"/>
    <w:rsid w:val="009D33D9"/>
    <w:rsid w:val="009F7C16"/>
    <w:rsid w:val="00A012B9"/>
    <w:rsid w:val="00A10E80"/>
    <w:rsid w:val="00A13089"/>
    <w:rsid w:val="00A21B85"/>
    <w:rsid w:val="00A31C2B"/>
    <w:rsid w:val="00A32C62"/>
    <w:rsid w:val="00A34E6C"/>
    <w:rsid w:val="00A358D4"/>
    <w:rsid w:val="00A3625B"/>
    <w:rsid w:val="00A431A2"/>
    <w:rsid w:val="00A44CDA"/>
    <w:rsid w:val="00A46824"/>
    <w:rsid w:val="00A52994"/>
    <w:rsid w:val="00A56A38"/>
    <w:rsid w:val="00A64BC6"/>
    <w:rsid w:val="00A65D49"/>
    <w:rsid w:val="00A71398"/>
    <w:rsid w:val="00A83260"/>
    <w:rsid w:val="00A86089"/>
    <w:rsid w:val="00A8643B"/>
    <w:rsid w:val="00AA04C0"/>
    <w:rsid w:val="00AA3101"/>
    <w:rsid w:val="00AA5AF0"/>
    <w:rsid w:val="00AB2E52"/>
    <w:rsid w:val="00AB58BA"/>
    <w:rsid w:val="00AD1AE1"/>
    <w:rsid w:val="00AD6DE0"/>
    <w:rsid w:val="00AE6D07"/>
    <w:rsid w:val="00AE72B5"/>
    <w:rsid w:val="00AF22BD"/>
    <w:rsid w:val="00B0631C"/>
    <w:rsid w:val="00B06FB7"/>
    <w:rsid w:val="00B1382B"/>
    <w:rsid w:val="00B16916"/>
    <w:rsid w:val="00B200A4"/>
    <w:rsid w:val="00B21F26"/>
    <w:rsid w:val="00B27C94"/>
    <w:rsid w:val="00B305D5"/>
    <w:rsid w:val="00B4414F"/>
    <w:rsid w:val="00B51E08"/>
    <w:rsid w:val="00B55F61"/>
    <w:rsid w:val="00B60A98"/>
    <w:rsid w:val="00B654AB"/>
    <w:rsid w:val="00B66BFC"/>
    <w:rsid w:val="00B707AB"/>
    <w:rsid w:val="00B83D54"/>
    <w:rsid w:val="00B93AA5"/>
    <w:rsid w:val="00B95A7C"/>
    <w:rsid w:val="00B97DC9"/>
    <w:rsid w:val="00BB0152"/>
    <w:rsid w:val="00BB09D6"/>
    <w:rsid w:val="00BD376D"/>
    <w:rsid w:val="00BD7BAE"/>
    <w:rsid w:val="00BE04B8"/>
    <w:rsid w:val="00C0005F"/>
    <w:rsid w:val="00C03D18"/>
    <w:rsid w:val="00C051C0"/>
    <w:rsid w:val="00C06654"/>
    <w:rsid w:val="00C06770"/>
    <w:rsid w:val="00C13BEE"/>
    <w:rsid w:val="00C30ED3"/>
    <w:rsid w:val="00C321CF"/>
    <w:rsid w:val="00C377E8"/>
    <w:rsid w:val="00C40523"/>
    <w:rsid w:val="00C44740"/>
    <w:rsid w:val="00C50EC9"/>
    <w:rsid w:val="00C564B1"/>
    <w:rsid w:val="00C65F32"/>
    <w:rsid w:val="00C777FA"/>
    <w:rsid w:val="00C84C74"/>
    <w:rsid w:val="00CB2698"/>
    <w:rsid w:val="00CC08F3"/>
    <w:rsid w:val="00CC2FBC"/>
    <w:rsid w:val="00CC791C"/>
    <w:rsid w:val="00CD1D75"/>
    <w:rsid w:val="00CD2503"/>
    <w:rsid w:val="00D12FFA"/>
    <w:rsid w:val="00D1510F"/>
    <w:rsid w:val="00D3113D"/>
    <w:rsid w:val="00D413FF"/>
    <w:rsid w:val="00D4405F"/>
    <w:rsid w:val="00D44694"/>
    <w:rsid w:val="00D46F25"/>
    <w:rsid w:val="00D53EB4"/>
    <w:rsid w:val="00D574A0"/>
    <w:rsid w:val="00D63910"/>
    <w:rsid w:val="00D67118"/>
    <w:rsid w:val="00D81BDE"/>
    <w:rsid w:val="00D84444"/>
    <w:rsid w:val="00D9218A"/>
    <w:rsid w:val="00D9275E"/>
    <w:rsid w:val="00D93A4D"/>
    <w:rsid w:val="00D9722B"/>
    <w:rsid w:val="00D974D7"/>
    <w:rsid w:val="00DB208C"/>
    <w:rsid w:val="00DB4ECF"/>
    <w:rsid w:val="00DC0CA9"/>
    <w:rsid w:val="00DC79A1"/>
    <w:rsid w:val="00DD23F6"/>
    <w:rsid w:val="00DD51F9"/>
    <w:rsid w:val="00DE5329"/>
    <w:rsid w:val="00DE7895"/>
    <w:rsid w:val="00DF2D6D"/>
    <w:rsid w:val="00E02A2F"/>
    <w:rsid w:val="00E112CA"/>
    <w:rsid w:val="00E11B52"/>
    <w:rsid w:val="00E167AD"/>
    <w:rsid w:val="00E4194B"/>
    <w:rsid w:val="00E550B4"/>
    <w:rsid w:val="00E64F95"/>
    <w:rsid w:val="00E76EA8"/>
    <w:rsid w:val="00E8725C"/>
    <w:rsid w:val="00E968E3"/>
    <w:rsid w:val="00EB0BE9"/>
    <w:rsid w:val="00EB6387"/>
    <w:rsid w:val="00EC4A91"/>
    <w:rsid w:val="00EC4ADD"/>
    <w:rsid w:val="00ED4FBE"/>
    <w:rsid w:val="00ED50BC"/>
    <w:rsid w:val="00EE2F76"/>
    <w:rsid w:val="00EE627A"/>
    <w:rsid w:val="00EF13EC"/>
    <w:rsid w:val="00EF20F0"/>
    <w:rsid w:val="00F33913"/>
    <w:rsid w:val="00F5208A"/>
    <w:rsid w:val="00F55CE2"/>
    <w:rsid w:val="00F61FD5"/>
    <w:rsid w:val="00F6672F"/>
    <w:rsid w:val="00F839F5"/>
    <w:rsid w:val="00F84CA8"/>
    <w:rsid w:val="00F86468"/>
    <w:rsid w:val="00F93678"/>
    <w:rsid w:val="00FA2B72"/>
    <w:rsid w:val="00FA34E6"/>
    <w:rsid w:val="00FB51AC"/>
    <w:rsid w:val="00FB6575"/>
    <w:rsid w:val="00FB7E71"/>
    <w:rsid w:val="00FC0F58"/>
    <w:rsid w:val="00FF03BE"/>
    <w:rsid w:val="00FF09BD"/>
    <w:rsid w:val="00FF6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FDA5B34"/>
  <w15:docId w15:val="{DC64EEB5-CC99-46EE-8A0A-9721BFADA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631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0631C"/>
    <w:pPr>
      <w:keepNext/>
      <w:spacing w:line="360" w:lineRule="auto"/>
      <w:ind w:left="2832" w:firstLine="708"/>
      <w:jc w:val="both"/>
      <w:outlineLvl w:val="0"/>
    </w:pPr>
    <w:rPr>
      <w:rFonts w:ascii="Arial" w:hAnsi="Arial"/>
    </w:rPr>
  </w:style>
  <w:style w:type="paragraph" w:styleId="Nagwek2">
    <w:name w:val="heading 2"/>
    <w:basedOn w:val="Normalny"/>
    <w:next w:val="Normalny"/>
    <w:link w:val="Nagwek2Znak"/>
    <w:qFormat/>
    <w:rsid w:val="00B0631C"/>
    <w:pPr>
      <w:keepNext/>
      <w:jc w:val="center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link w:val="Nagwek3Znak"/>
    <w:qFormat/>
    <w:rsid w:val="00B0631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55F6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B55F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B0631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B0631C"/>
    <w:rPr>
      <w:rFonts w:cs="Times New Roman"/>
      <w:vertAlign w:val="superscript"/>
    </w:rPr>
  </w:style>
  <w:style w:type="character" w:styleId="Hipercze">
    <w:name w:val="Hyperlink"/>
    <w:basedOn w:val="Domylnaczcionkaakapitu"/>
    <w:rsid w:val="00B200A4"/>
    <w:rPr>
      <w:rFonts w:ascii="Arial" w:hAnsi="Arial" w:cs="Arial"/>
      <w:color w:val="0000FF"/>
      <w:sz w:val="20"/>
      <w:szCs w:val="20"/>
      <w:u w:val="none"/>
      <w:effect w:val="none"/>
    </w:rPr>
  </w:style>
  <w:style w:type="paragraph" w:styleId="Nagwek">
    <w:name w:val="header"/>
    <w:basedOn w:val="Normalny"/>
    <w:link w:val="NagwekZnak"/>
    <w:rsid w:val="009F7C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9F7C16"/>
    <w:rPr>
      <w:rFonts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rsid w:val="00B441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locked/>
    <w:rsid w:val="00B4414F"/>
    <w:rPr>
      <w:rFonts w:ascii="Courier New" w:hAnsi="Courier New" w:cs="Courier New"/>
      <w:color w:val="000000"/>
    </w:rPr>
  </w:style>
  <w:style w:type="paragraph" w:styleId="Tekstpodstawowy">
    <w:name w:val="Body Text"/>
    <w:basedOn w:val="Normalny"/>
    <w:link w:val="TekstpodstawowyZnak"/>
    <w:rsid w:val="006B3847"/>
    <w:rPr>
      <w:rFonts w:ascii="Arial" w:hAnsi="Arial" w:cs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locked/>
    <w:rsid w:val="006B3847"/>
    <w:rPr>
      <w:rFonts w:ascii="Arial" w:hAnsi="Arial" w:cs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locked/>
    <w:rsid w:val="000E3B73"/>
    <w:rPr>
      <w:rFonts w:ascii="Arial" w:hAnsi="Arial" w:cs="Arial"/>
      <w:b/>
      <w:bCs/>
      <w:sz w:val="26"/>
      <w:szCs w:val="26"/>
    </w:rPr>
  </w:style>
  <w:style w:type="paragraph" w:styleId="Stopka">
    <w:name w:val="footer"/>
    <w:basedOn w:val="Normalny"/>
    <w:link w:val="StopkaZnak"/>
    <w:rsid w:val="000A68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locked/>
    <w:rsid w:val="000A683E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0A68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locked/>
    <w:rsid w:val="000A683E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alny"/>
    <w:rsid w:val="00133085"/>
    <w:pPr>
      <w:suppressAutoHyphens/>
    </w:pPr>
    <w:rPr>
      <w:rFonts w:ascii="Arial" w:hAnsi="Arial"/>
      <w:szCs w:val="20"/>
    </w:rPr>
  </w:style>
  <w:style w:type="table" w:styleId="Tabela-Siatka">
    <w:name w:val="Table Grid"/>
    <w:basedOn w:val="Standardowy"/>
    <w:rsid w:val="001330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4Znak">
    <w:name w:val="Nagłówek 4 Znak"/>
    <w:basedOn w:val="Domylnaczcionkaakapitu"/>
    <w:link w:val="Nagwek4"/>
    <w:semiHidden/>
    <w:locked/>
    <w:rsid w:val="00B55F61"/>
    <w:rPr>
      <w:rFonts w:ascii="Calibri" w:hAnsi="Calibri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locked/>
    <w:rsid w:val="00B55F61"/>
    <w:rPr>
      <w:rFonts w:cs="Times New Roman"/>
      <w:b/>
      <w:bCs/>
      <w:sz w:val="22"/>
      <w:szCs w:val="22"/>
    </w:rPr>
  </w:style>
  <w:style w:type="paragraph" w:styleId="Tekstprzypisukocowego">
    <w:name w:val="endnote text"/>
    <w:basedOn w:val="Normalny"/>
    <w:link w:val="TekstprzypisukocowegoZnak"/>
    <w:semiHidden/>
    <w:rsid w:val="00B55F6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locked/>
    <w:rsid w:val="00B55F61"/>
    <w:rPr>
      <w:rFonts w:cs="Times New Roman"/>
    </w:rPr>
  </w:style>
  <w:style w:type="paragraph" w:customStyle="1" w:styleId="ListParagraph1">
    <w:name w:val="List Paragraph1"/>
    <w:basedOn w:val="Normalny"/>
    <w:rsid w:val="00153330"/>
    <w:pPr>
      <w:ind w:left="720"/>
    </w:pPr>
  </w:style>
  <w:style w:type="character" w:customStyle="1" w:styleId="Nagwek2Znak">
    <w:name w:val="Nagłówek 2 Znak"/>
    <w:basedOn w:val="Domylnaczcionkaakapitu"/>
    <w:link w:val="Nagwek2"/>
    <w:locked/>
    <w:rsid w:val="002C67B7"/>
    <w:rPr>
      <w:rFonts w:ascii="Arial" w:hAnsi="Arial" w:cs="Times New Roman"/>
      <w:b/>
      <w:sz w:val="24"/>
      <w:szCs w:val="24"/>
    </w:rPr>
  </w:style>
  <w:style w:type="character" w:styleId="Pogrubienie">
    <w:name w:val="Strong"/>
    <w:basedOn w:val="Domylnaczcionkaakapitu"/>
    <w:qFormat/>
    <w:locked/>
    <w:rsid w:val="00C0005F"/>
    <w:rPr>
      <w:rFonts w:cs="Times New Roman"/>
      <w:b/>
      <w:bCs/>
    </w:rPr>
  </w:style>
  <w:style w:type="character" w:customStyle="1" w:styleId="span5">
    <w:name w:val="span5"/>
    <w:basedOn w:val="Domylnaczcionkaakapitu"/>
    <w:rsid w:val="005B63C3"/>
  </w:style>
  <w:style w:type="paragraph" w:styleId="Akapitzlist">
    <w:name w:val="List Paragraph"/>
    <w:basedOn w:val="Normalny"/>
    <w:uiPriority w:val="34"/>
    <w:qFormat/>
    <w:rsid w:val="00EF20F0"/>
    <w:pPr>
      <w:ind w:left="720"/>
      <w:contextualSpacing/>
    </w:pPr>
  </w:style>
  <w:style w:type="paragraph" w:customStyle="1" w:styleId="Default">
    <w:name w:val="Default"/>
    <w:rsid w:val="00E872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3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pkxxi2.0@pk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1169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(pieczęć wnioskodawcy)</vt:lpstr>
    </vt:vector>
  </TitlesOfParts>
  <Company>pk</Company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wnioskodawcy)</dc:title>
  <dc:creator>DZIEKANAT</dc:creator>
  <cp:lastModifiedBy>Agnieszka Kuk</cp:lastModifiedBy>
  <cp:revision>2</cp:revision>
  <cp:lastPrinted>2022-10-11T05:39:00Z</cp:lastPrinted>
  <dcterms:created xsi:type="dcterms:W3CDTF">2022-10-11T05:41:00Z</dcterms:created>
  <dcterms:modified xsi:type="dcterms:W3CDTF">2022-10-11T05:41:00Z</dcterms:modified>
</cp:coreProperties>
</file>