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45CCF" w14:textId="77777777" w:rsidR="00040A82" w:rsidRPr="00040A82" w:rsidRDefault="00C66A1F" w:rsidP="00957AF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</w:t>
      </w:r>
      <w:r w:rsidR="00040A82" w:rsidRPr="00040A82">
        <w:rPr>
          <w:rFonts w:ascii="Times New Roman" w:hAnsi="Times New Roman" w:cs="Times New Roman"/>
          <w:b/>
        </w:rPr>
        <w:t>r 4</w:t>
      </w:r>
    </w:p>
    <w:p w14:paraId="07F96BB6" w14:textId="77777777" w:rsidR="00CC62E1" w:rsidRDefault="00CC62E1" w:rsidP="00957AF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6A5D7EC" w14:textId="3DA635ED" w:rsidR="00957AF3" w:rsidRPr="00D908B7" w:rsidRDefault="00E42E23" w:rsidP="00957A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 w:rsidR="00957AF3" w:rsidRPr="00D908B7">
        <w:rPr>
          <w:rFonts w:ascii="Times New Roman" w:hAnsi="Times New Roman" w:cs="Times New Roman"/>
        </w:rPr>
        <w:t>, dn</w:t>
      </w:r>
      <w:r w:rsidR="00B24E41">
        <w:rPr>
          <w:rFonts w:ascii="Times New Roman" w:hAnsi="Times New Roman" w:cs="Times New Roman"/>
        </w:rPr>
        <w:t xml:space="preserve">. </w:t>
      </w:r>
      <w:r w:rsidR="00957AF3" w:rsidRPr="00D908B7">
        <w:rPr>
          <w:rFonts w:ascii="Times New Roman" w:hAnsi="Times New Roman" w:cs="Times New Roman"/>
        </w:rPr>
        <w:t>………..r.</w:t>
      </w:r>
    </w:p>
    <w:p w14:paraId="2359320E" w14:textId="77777777" w:rsidR="00957AF3" w:rsidRPr="00D908B7" w:rsidRDefault="00957AF3" w:rsidP="00957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21B34" w14:textId="77777777" w:rsidR="00957AF3" w:rsidRPr="00D908B7" w:rsidRDefault="00957AF3" w:rsidP="00957AF3">
      <w:pPr>
        <w:jc w:val="both"/>
        <w:rPr>
          <w:rFonts w:ascii="Times New Roman" w:hAnsi="Times New Roman" w:cs="Times New Roman"/>
        </w:rPr>
      </w:pPr>
    </w:p>
    <w:p w14:paraId="103A64BF" w14:textId="77777777" w:rsidR="00957AF3" w:rsidRPr="00D908B7" w:rsidRDefault="00957AF3" w:rsidP="00957AF3">
      <w:pPr>
        <w:jc w:val="both"/>
        <w:rPr>
          <w:rFonts w:ascii="Times New Roman" w:hAnsi="Times New Roman" w:cs="Times New Roman"/>
        </w:rPr>
      </w:pPr>
      <w:r w:rsidRPr="00D908B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</w:t>
      </w:r>
    </w:p>
    <w:p w14:paraId="2B37B879" w14:textId="77777777" w:rsidR="00957AF3" w:rsidRPr="00957AF3" w:rsidRDefault="00957AF3" w:rsidP="00957AF3">
      <w:pPr>
        <w:ind w:firstLine="426"/>
        <w:rPr>
          <w:rFonts w:ascii="Times New Roman" w:hAnsi="Times New Roman" w:cs="Times New Roman"/>
          <w:iCs/>
          <w:sz w:val="16"/>
          <w:szCs w:val="16"/>
        </w:rPr>
      </w:pPr>
      <w:r w:rsidRPr="00957AF3">
        <w:rPr>
          <w:rFonts w:ascii="Times New Roman" w:hAnsi="Times New Roman" w:cs="Times New Roman"/>
          <w:iCs/>
          <w:sz w:val="16"/>
          <w:szCs w:val="16"/>
        </w:rPr>
        <w:t xml:space="preserve">DANE ADRESOWE </w:t>
      </w:r>
      <w:r w:rsidR="00E42E23">
        <w:rPr>
          <w:rFonts w:ascii="Times New Roman" w:hAnsi="Times New Roman" w:cs="Times New Roman"/>
          <w:iCs/>
          <w:sz w:val="16"/>
          <w:szCs w:val="16"/>
        </w:rPr>
        <w:t>OFERENTA</w:t>
      </w:r>
      <w:r w:rsidRPr="00957AF3">
        <w:rPr>
          <w:rFonts w:ascii="Times New Roman" w:hAnsi="Times New Roman" w:cs="Times New Roman"/>
          <w:iCs/>
          <w:sz w:val="16"/>
          <w:szCs w:val="16"/>
        </w:rPr>
        <w:t>/</w:t>
      </w:r>
    </w:p>
    <w:p w14:paraId="13ACBF92" w14:textId="77777777" w:rsidR="00957AF3" w:rsidRPr="00957AF3" w:rsidRDefault="00957AF3" w:rsidP="00957AF3">
      <w:pPr>
        <w:rPr>
          <w:rFonts w:ascii="Times New Roman" w:hAnsi="Times New Roman" w:cs="Times New Roman"/>
          <w:sz w:val="16"/>
          <w:szCs w:val="16"/>
        </w:rPr>
      </w:pPr>
      <w:r w:rsidRPr="00957AF3">
        <w:rPr>
          <w:rFonts w:ascii="Times New Roman" w:hAnsi="Times New Roman" w:cs="Times New Roman"/>
          <w:iCs/>
          <w:sz w:val="16"/>
          <w:szCs w:val="16"/>
        </w:rPr>
        <w:t xml:space="preserve">     </w:t>
      </w:r>
      <w:r>
        <w:rPr>
          <w:rFonts w:ascii="Times New Roman" w:hAnsi="Times New Roman" w:cs="Times New Roman"/>
          <w:iCs/>
          <w:sz w:val="16"/>
          <w:szCs w:val="16"/>
        </w:rPr>
        <w:tab/>
      </w:r>
      <w:r w:rsidRPr="00957AF3">
        <w:rPr>
          <w:rFonts w:ascii="Times New Roman" w:hAnsi="Times New Roman" w:cs="Times New Roman"/>
          <w:iCs/>
          <w:sz w:val="16"/>
          <w:szCs w:val="16"/>
        </w:rPr>
        <w:t xml:space="preserve"> PIECZĄTKA </w:t>
      </w:r>
      <w:r w:rsidR="00E42E23">
        <w:rPr>
          <w:rFonts w:ascii="Times New Roman" w:hAnsi="Times New Roman" w:cs="Times New Roman"/>
          <w:iCs/>
          <w:sz w:val="16"/>
          <w:szCs w:val="16"/>
        </w:rPr>
        <w:t>OFERENTA</w:t>
      </w:r>
      <w:r w:rsidRPr="00957AF3"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                   </w:t>
      </w:r>
    </w:p>
    <w:p w14:paraId="653DEDB2" w14:textId="77777777" w:rsidR="00957AF3" w:rsidRPr="00D908B7" w:rsidRDefault="00957AF3" w:rsidP="00957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4C592" w14:textId="77777777" w:rsidR="00957AF3" w:rsidRPr="00D908B7" w:rsidRDefault="00957AF3" w:rsidP="00957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8B7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14:paraId="64AC27D6" w14:textId="77777777" w:rsidR="00957AF3" w:rsidRDefault="00957AF3" w:rsidP="00957A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908B7">
        <w:rPr>
          <w:rFonts w:ascii="Times New Roman" w:hAnsi="Times New Roman" w:cs="Times New Roman"/>
          <w:b/>
          <w:sz w:val="28"/>
          <w:szCs w:val="28"/>
        </w:rPr>
        <w:t>O SPEŁNIENIU WARUNKÓW UDZIAŁU W POSTĘPOWANIU</w:t>
      </w:r>
      <w:r w:rsidRPr="00D908B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B81269E" w14:textId="77777777" w:rsidR="00213D31" w:rsidRPr="00D908B7" w:rsidRDefault="00213D31" w:rsidP="00957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31">
        <w:rPr>
          <w:rFonts w:ascii="Times New Roman" w:hAnsi="Times New Roman" w:cs="Times New Roman"/>
          <w:b/>
          <w:sz w:val="28"/>
          <w:szCs w:val="28"/>
        </w:rPr>
        <w:t>ORAZ BRAKU PODSTAWO DO WYKLUCZENIA Z UDZIAŁU W POSTĘPOWANIU</w:t>
      </w:r>
    </w:p>
    <w:p w14:paraId="64B34820" w14:textId="77777777" w:rsidR="00957AF3" w:rsidRPr="00213D31" w:rsidRDefault="00957AF3" w:rsidP="00957AF3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CCC8D77" w14:textId="48B81DA0" w:rsidR="00F07294" w:rsidRPr="007B2E54" w:rsidRDefault="00957AF3" w:rsidP="00304C1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8B7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Niniejszym oświadczam</w:t>
      </w:r>
      <w:r w:rsid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, że spełniam warunki d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otyczące udziału w </w:t>
      </w:r>
      <w:r w:rsidR="00304C1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konkursie ofert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organizowanym przez F.B.I. TASUD S.A. </w:t>
      </w:r>
      <w:bookmarkStart w:id="0" w:name="_GoBack"/>
      <w:bookmarkEnd w:id="0"/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(dalej: „Zamawiający”)  na wykonanie </w:t>
      </w:r>
      <w:r w:rsidR="009A07F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przedmiotu zamówienia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p</w:t>
      </w:r>
      <w:r w:rsidR="005B0902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t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.: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br/>
      </w:r>
      <w:r w:rsidR="00F07294" w:rsidRPr="007B2E54">
        <w:rPr>
          <w:rFonts w:ascii="Times New Roman" w:hAnsi="Times New Roman" w:cs="Times New Roman"/>
        </w:rPr>
        <w:t>Dostawa (sprzedaż) materiałów budowlanych do produkcji elementów prefabrykowanych w celu wykonania badań i optymalizacji procesów produkcyjnych (część I) oraz w celu wykonania poligonów badawczych (część II) w ramach projektu pt. Multifunkcjonalne fotokatalityczne prefabrykaty nawierzchniowe z betonu porowatego poprawiające warunki wodne i jakość powietrza</w:t>
      </w:r>
    </w:p>
    <w:p w14:paraId="3888EDDA" w14:textId="07DFDABC" w:rsidR="00213D31" w:rsidRDefault="00213D31" w:rsidP="00304C10">
      <w:pPr>
        <w:jc w:val="center"/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</w:pPr>
    </w:p>
    <w:p w14:paraId="7819903F" w14:textId="77777777" w:rsidR="00213D31" w:rsidRPr="00213D31" w:rsidRDefault="00213D31" w:rsidP="00213D31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Oświadczam ponadto, że </w:t>
      </w: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NIE ZACHODZĄ WOBEC </w:t>
      </w:r>
      <w:r w:rsidR="00050CC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OFERENTA</w:t>
      </w: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, KTÓREGO REPREZENTUJĘ </w:t>
      </w:r>
    </w:p>
    <w:p w14:paraId="07BFA8BE" w14:textId="77777777" w:rsidR="00213D31" w:rsidRPr="00213D31" w:rsidRDefault="00213D31" w:rsidP="00213D31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</w:pP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tj. ………………………………</w:t>
      </w:r>
      <w:r w:rsidR="00DF24E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………………………..</w:t>
      </w:r>
    </w:p>
    <w:p w14:paraId="5EB92B35" w14:textId="77777777" w:rsidR="00213D31" w:rsidRPr="00213D31" w:rsidRDefault="00213D31" w:rsidP="00213D31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</w:pP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(oznaczenie Wykonawcy)</w:t>
      </w:r>
    </w:p>
    <w:p w14:paraId="00BB7436" w14:textId="041CF8AA" w:rsidR="009A07F0" w:rsidRDefault="00213D31" w:rsidP="00746B25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</w:pP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przesłanki  wykluczenia  wykonawcy  z  udziału  w</w:t>
      </w: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 postępowaniu  wskazane</w:t>
      </w:r>
      <w:r w:rsidR="00DF24E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w</w:t>
      </w: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 Zapytaniu Ofertowym</w:t>
      </w:r>
      <w:r w:rsidR="00DF24E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z dnia </w:t>
      </w:r>
      <w:r w:rsidR="00B24E4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……………..</w:t>
      </w:r>
      <w:r w:rsidR="00DF24E0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r.</w:t>
      </w:r>
      <w:r w:rsidR="00746B25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</w:t>
      </w:r>
      <w:r w:rsidR="00BF5ADB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o następującej treści:</w:t>
      </w:r>
    </w:p>
    <w:p w14:paraId="3265FAEF" w14:textId="77777777" w:rsidR="00BF5ADB" w:rsidRDefault="00BF5ADB" w:rsidP="00BF5ADB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Zamawiający wykluczy z udziału w postępowaniu </w:t>
      </w: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>oferenta</w:t>
      </w:r>
      <w:r w:rsidRPr="00213D31"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, który: </w:t>
      </w: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 xml:space="preserve"> </w:t>
      </w:r>
    </w:p>
    <w:p w14:paraId="0D5868F6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>a)  nie wykazał spełniania warunków udziału w postępowaniu</w:t>
      </w:r>
      <w:r>
        <w:rPr>
          <w:rFonts w:ascii="Times New Roman" w:hAnsi="Times New Roman" w:cs="Times New Roman"/>
        </w:rPr>
        <w:t xml:space="preserve"> przetargowym</w:t>
      </w:r>
      <w:r w:rsidRPr="00E34F33">
        <w:rPr>
          <w:rFonts w:ascii="Times New Roman" w:hAnsi="Times New Roman" w:cs="Times New Roman"/>
        </w:rPr>
        <w:t xml:space="preserve"> lub nie wykazał braku podstaw wykluczenia; </w:t>
      </w:r>
    </w:p>
    <w:p w14:paraId="13BF64F2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lastRenderedPageBreak/>
        <w:t xml:space="preserve">b)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  będącego  osobą  fizyczną,  którego  prawomocnie  skazano  za  przestępstwo  o którym mowa w art. 165a, art. 181-188, art. 189a, art. 218-221, art. 228-230a, art. 250a, art. 258 lub art. 270-309 ustawy z dnia 6 czerwca 1997 r. - Kodeks karny (Dz. U. poz. 553, z późn. zm.) lub art. 46 lub art. 48 ustawy z dnia 25 czerwca 2010 r. o sporcie (Dz. U. z 2016 r. poz. 176), przestępstwo o charakterze terrorystycznym, o którym mowa w art. 115 § 20 ustawy z dnia  6  czerwca  1997  r.  -  Kodeks  karny,  przestępstwo  skarbowe,  przestępstwo  o  którym mowa  w  art.  9  lub  art.  10  ustawy  z  dnia  15  czerwca  2012  r.  o  skutkach  powierzania wykonywania  pracy  cudzoziemcom  przebywającym  wbrew  przepisom  na  terytorium  Rzeczypospolitej Polskiej (Dz. U. poz. 769); </w:t>
      </w:r>
    </w:p>
    <w:p w14:paraId="30906341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c)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 jeżeli  urzędującego  członka  jego  organu  zarządzającego  lub  nadzorczego, wspólnika  spółki  w  spółce  jawnej  lub  partnerskiej  albo  komplementariusza  w  spółce komandytowej  lub  komandytowo-akcyjnej  lub  prokurenta  prawomocnie  skazano  za przestępstwo, o którym mowa w pkt b; </w:t>
      </w:r>
    </w:p>
    <w:p w14:paraId="2E3C93D0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d)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 wobec  którego  wydano  prawomocny  wyrok  sądu  lub  ostateczną  decyzję administracyjną  o  zaleganiu  z  uiszczeniem  podatków,  opłat  lub  składek  na 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14:paraId="64FF5090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e)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który w wyniku zamierzonego działania lub rażącego niedbalstwa wprowadził </w:t>
      </w:r>
      <w:r>
        <w:rPr>
          <w:rFonts w:ascii="Times New Roman" w:hAnsi="Times New Roman" w:cs="Times New Roman"/>
        </w:rPr>
        <w:t>Z</w:t>
      </w:r>
      <w:r w:rsidRPr="00E34F33">
        <w:rPr>
          <w:rFonts w:ascii="Times New Roman" w:hAnsi="Times New Roman" w:cs="Times New Roman"/>
        </w:rPr>
        <w:t xml:space="preserve">amawiającego w błąd przy przedstawieniu informacji, że nie podlega wykluczeniu, spełnia warunki  udziału  w  postępowaniu,  lub  który  zataił  te  informacje  lub  nie  jest  w  stanie  przedstawić wymaganych dokumentów; </w:t>
      </w:r>
    </w:p>
    <w:p w14:paraId="31C29D23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f)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 który  w  wyniku  lekkomyślności  lub  niedbalstwa  przedstawił  informacje wprowadzające w błąd zamawiającego, mogące mieć istotny wpływ na decyzje podejmowane  przez </w:t>
      </w:r>
      <w:r>
        <w:rPr>
          <w:rFonts w:ascii="Times New Roman" w:hAnsi="Times New Roman" w:cs="Times New Roman"/>
        </w:rPr>
        <w:t>Z</w:t>
      </w:r>
      <w:r w:rsidRPr="00E34F33">
        <w:rPr>
          <w:rFonts w:ascii="Times New Roman" w:hAnsi="Times New Roman" w:cs="Times New Roman"/>
        </w:rPr>
        <w:t xml:space="preserve">amawiającego w postępowaniu o udzielenie zamówienia; </w:t>
      </w:r>
    </w:p>
    <w:p w14:paraId="12130A67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g)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który bezprawnie wpływał lub próbował wpłynąć na czynności </w:t>
      </w:r>
      <w:r>
        <w:rPr>
          <w:rFonts w:ascii="Times New Roman" w:hAnsi="Times New Roman" w:cs="Times New Roman"/>
        </w:rPr>
        <w:t>Z</w:t>
      </w:r>
      <w:r w:rsidRPr="00E34F33">
        <w:rPr>
          <w:rFonts w:ascii="Times New Roman" w:hAnsi="Times New Roman" w:cs="Times New Roman"/>
        </w:rPr>
        <w:t xml:space="preserve">amawiającego lub  pozyskać  informacje  poufne,  mogące  dać  mu  przewagę  w  postępowaniu  o  udzielenie zamówienia; </w:t>
      </w:r>
    </w:p>
    <w:p w14:paraId="7F82DE37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h)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który brał udział w przygotowaniu postępowania o udzielenie </w:t>
      </w:r>
      <w:r>
        <w:rPr>
          <w:rFonts w:ascii="Times New Roman" w:hAnsi="Times New Roman" w:cs="Times New Roman"/>
        </w:rPr>
        <w:t xml:space="preserve">niniejszego </w:t>
      </w:r>
      <w:r w:rsidRPr="00E34F33">
        <w:rPr>
          <w:rFonts w:ascii="Times New Roman" w:hAnsi="Times New Roman" w:cs="Times New Roman"/>
        </w:rPr>
        <w:t xml:space="preserve">zamówienia lub którego pracownik, a także osoba wykonująca pracę na podstawie umowy zlecenia, o dzieło, agencyjnej  lub  innej  umowy  o  świadczenie  usług,  brał  udział  w  przygotowaniu  </w:t>
      </w:r>
      <w:r>
        <w:rPr>
          <w:rFonts w:ascii="Times New Roman" w:hAnsi="Times New Roman" w:cs="Times New Roman"/>
        </w:rPr>
        <w:t>tego</w:t>
      </w:r>
      <w:r w:rsidRPr="00E34F33">
        <w:rPr>
          <w:rFonts w:ascii="Times New Roman" w:hAnsi="Times New Roman" w:cs="Times New Roman"/>
        </w:rPr>
        <w:t xml:space="preserve"> postępowania, chyba że spowodowane tym zakłócenie konkurencji może być wyeliminowane w inny sposób niż przez wykluczenie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 z udziału w postępowaniu; </w:t>
      </w:r>
    </w:p>
    <w:p w14:paraId="5A93EB26" w14:textId="77777777" w:rsidR="00BF5ADB" w:rsidRPr="00E34F33" w:rsidRDefault="00BF5ADB" w:rsidP="00BF5ADB">
      <w:pPr>
        <w:tabs>
          <w:tab w:val="left" w:pos="902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oferenta</w:t>
      </w:r>
      <w:r w:rsidRPr="00E34F33">
        <w:rPr>
          <w:rFonts w:ascii="Times New Roman" w:hAnsi="Times New Roman" w:cs="Times New Roman"/>
        </w:rPr>
        <w:t xml:space="preserve">, który z innymi </w:t>
      </w:r>
      <w:r>
        <w:rPr>
          <w:rFonts w:ascii="Times New Roman" w:hAnsi="Times New Roman" w:cs="Times New Roman"/>
        </w:rPr>
        <w:t>oferentami</w:t>
      </w:r>
      <w:r w:rsidRPr="00E34F33">
        <w:rPr>
          <w:rFonts w:ascii="Times New Roman" w:hAnsi="Times New Roman" w:cs="Times New Roman"/>
        </w:rPr>
        <w:t xml:space="preserve"> zawarł porozumienie mające na celu zakłócenie konkurencji  między  </w:t>
      </w:r>
      <w:r>
        <w:rPr>
          <w:rFonts w:ascii="Times New Roman" w:hAnsi="Times New Roman" w:cs="Times New Roman"/>
        </w:rPr>
        <w:t>oferentami</w:t>
      </w:r>
      <w:r w:rsidRPr="00E34F33">
        <w:rPr>
          <w:rFonts w:ascii="Times New Roman" w:hAnsi="Times New Roman" w:cs="Times New Roman"/>
        </w:rPr>
        <w:t xml:space="preserve">  w  postępowaniu  o  udzielenie  zamówienia,  co  </w:t>
      </w:r>
      <w:r>
        <w:rPr>
          <w:rFonts w:ascii="Times New Roman" w:hAnsi="Times New Roman" w:cs="Times New Roman"/>
        </w:rPr>
        <w:t>Za</w:t>
      </w:r>
      <w:r w:rsidRPr="00E34F33">
        <w:rPr>
          <w:rFonts w:ascii="Times New Roman" w:hAnsi="Times New Roman" w:cs="Times New Roman"/>
        </w:rPr>
        <w:t xml:space="preserve">mawiający jest w stanie wykazać za pomocą stosownych środków dowodowych; </w:t>
      </w:r>
    </w:p>
    <w:p w14:paraId="77B104B7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j)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 będącego podmiotem zbiorowym, wobec którego sąd orzekł zakaz ubiegania się o zamówienia  publiczne  na  podstawie  ustawy  z  dnia  28  października  2002  r.  o odpowiedzialności  podmiotów  zbiorowych  za  czyny  zabronione  pod  groźbą  kary  (Dz.  U.  z 2015 r. poz. 1212, 1844 i 1855 oraz z 2016 r. poz. 437 i 544); </w:t>
      </w:r>
    </w:p>
    <w:p w14:paraId="5D0EE09B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k)  </w:t>
      </w:r>
      <w:r>
        <w:rPr>
          <w:rFonts w:ascii="Times New Roman" w:hAnsi="Times New Roman" w:cs="Times New Roman"/>
        </w:rPr>
        <w:t>oferenta</w:t>
      </w:r>
      <w:r w:rsidRPr="00E34F33">
        <w:rPr>
          <w:rFonts w:ascii="Times New Roman" w:hAnsi="Times New Roman" w:cs="Times New Roman"/>
        </w:rPr>
        <w:t xml:space="preserve">, wobec którego orzeczono tytułem środka zapobiegawczego zakaz ubiegania się o zamówienia publiczne; </w:t>
      </w:r>
    </w:p>
    <w:p w14:paraId="1ECB8B87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l)  </w:t>
      </w:r>
      <w:r>
        <w:rPr>
          <w:rFonts w:ascii="Times New Roman" w:hAnsi="Times New Roman" w:cs="Times New Roman"/>
        </w:rPr>
        <w:t xml:space="preserve">oferenta </w:t>
      </w:r>
      <w:r w:rsidRPr="00E34F33">
        <w:rPr>
          <w:rFonts w:ascii="Times New Roman" w:hAnsi="Times New Roman" w:cs="Times New Roman"/>
        </w:rPr>
        <w:t xml:space="preserve">w  stosunku,  do  którego  otwarto  likwidację,  w  zatwierdzonym  przez  sąd  układzie  w postępowaniu  restrukturyzacyjnym  jest  przewidziane  zaspokojenie  wierzycieli  przez likwidację  jego  majątku  lub  sąd  zarządził  likwidację  jego  majątku  w  trybie  art.  332  ust.  1 ustawy z dnia 15 maja 2015 r. - Prawo restrukturyzacyjne (Dz. U. poz. 978, z późn. zm.) lub którego upadłość ogłoszono, z wyjątkiem wykonawcy, który po ogłoszeniu upadłości zawarł układ  zatwierdzony  prawomocnym  postanowieniem  sądu,  jeżeli  układ  nie  przewiduje zaspokojenia  wierzycieli  przez  likwidację  majątku  upadłego,  chyba  że  sąd  zarządził likwidację  jego  majątku  w  trybie  art.  366  ust.  1  ustawy  z  dnia  28  lutego  2003  r.  -  Prawo upadłościowe (Dz. U. z 2015 r. poz. 233, z późn. zm.); </w:t>
      </w:r>
    </w:p>
    <w:p w14:paraId="01B47F22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lastRenderedPageBreak/>
        <w:t xml:space="preserve">m)  który  w  sposób  zawiniony  poważnie  naruszył  obowiązki  zawodowe,  co  podważa  jego uczciwość, w szczególności, gdy </w:t>
      </w:r>
      <w:r>
        <w:rPr>
          <w:rFonts w:ascii="Times New Roman" w:hAnsi="Times New Roman" w:cs="Times New Roman"/>
        </w:rPr>
        <w:t>oferent</w:t>
      </w:r>
      <w:r w:rsidRPr="00E34F33">
        <w:rPr>
          <w:rFonts w:ascii="Times New Roman" w:hAnsi="Times New Roman" w:cs="Times New Roman"/>
        </w:rPr>
        <w:t xml:space="preserve"> w wyniku zamierzonego działania lub rażącego niedbalstwa nie wykonał lub nienależycie wykonał zamówienie, co </w:t>
      </w:r>
      <w:r>
        <w:rPr>
          <w:rFonts w:ascii="Times New Roman" w:hAnsi="Times New Roman" w:cs="Times New Roman"/>
        </w:rPr>
        <w:t>Z</w:t>
      </w:r>
      <w:r w:rsidRPr="00E34F33">
        <w:rPr>
          <w:rFonts w:ascii="Times New Roman" w:hAnsi="Times New Roman" w:cs="Times New Roman"/>
        </w:rPr>
        <w:t xml:space="preserve">amawiający jest w stanie wykazać za pomocą stosownych środków dowodowych; </w:t>
      </w:r>
    </w:p>
    <w:p w14:paraId="047DDA9A" w14:textId="77777777" w:rsidR="00BF5ADB" w:rsidRPr="00E34F33" w:rsidRDefault="00BF5ADB" w:rsidP="00BF5ADB">
      <w:pPr>
        <w:spacing w:line="240" w:lineRule="auto"/>
        <w:jc w:val="both"/>
        <w:rPr>
          <w:rFonts w:ascii="Times New Roman" w:hAnsi="Times New Roman" w:cs="Times New Roman"/>
        </w:rPr>
      </w:pPr>
      <w:r w:rsidRPr="00E34F33">
        <w:rPr>
          <w:rFonts w:ascii="Times New Roman" w:hAnsi="Times New Roman" w:cs="Times New Roman"/>
        </w:rPr>
        <w:t xml:space="preserve">n)  który, z przyczyn leżących po jego stronie, nie wykonał albo nienależycie wykonał w istotnym stopniu umowę  w  sprawie  zamówienia  publicznego  lub  umowę  koncesji, zawartą z zamawiającym, o którym mowa w art. 3 ust. 1 pkt 1-4 ustawy Prawo zamówień publicznych, co doprowadziło do rozwiązania umowy lub zasądzenia odszkodowania. </w:t>
      </w:r>
    </w:p>
    <w:p w14:paraId="6B37EF9B" w14:textId="77777777" w:rsidR="00BF5ADB" w:rsidRDefault="00BF5ADB" w:rsidP="00BF5ADB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</w:p>
    <w:p w14:paraId="5BEFFDD7" w14:textId="77777777" w:rsidR="00BF5ADB" w:rsidRDefault="00BF5ADB" w:rsidP="00BF5ADB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  <w:t>Jednocześnie oświadczam, że wobec ………………………………… ( nazwa oferenta) :</w:t>
      </w:r>
    </w:p>
    <w:p w14:paraId="20EA0B6E" w14:textId="77777777" w:rsidR="00BF5ADB" w:rsidRDefault="00BF5ADB" w:rsidP="00BF5A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Nie wydano prawomocnego wyroku sądu lub ostatecznej decyzji administracyjnej o zaleganiu z uiszczaniem podatków, opłat lub składek na ubezpieczenia społeczne lub zdrowotne </w:t>
      </w:r>
      <w:r w:rsidRPr="00CE3312">
        <w:rPr>
          <w:rFonts w:ascii="Times New Roman" w:hAnsi="Times New Roman" w:cs="Times New Roman"/>
          <w:i/>
        </w:rPr>
        <w:t>/  w przypadku wydania takiego wyroku lub decyzji - dokumentów potwierdzających dokonanie płatności tych należności wraz z ewentualnymi odsetkami lub grzywnami lub zawarcie wiążącego porozumienia w sprawie spłat tych należności;</w:t>
      </w:r>
    </w:p>
    <w:p w14:paraId="4DC54B22" w14:textId="77777777" w:rsidR="00BF5ADB" w:rsidRDefault="00C66A1F" w:rsidP="00BF5ADB">
      <w:pPr>
        <w:jc w:val="both"/>
        <w:rPr>
          <w:rFonts w:ascii="Times New Roman" w:hAnsi="Times New Roman" w:cs="Times New Roman"/>
        </w:rPr>
      </w:pPr>
      <w:r>
        <w:rPr>
          <w:rStyle w:val="alb"/>
          <w:rFonts w:ascii="Times New Roman" w:hAnsi="Times New Roman" w:cs="Times New Roman"/>
        </w:rPr>
        <w:t>2</w:t>
      </w:r>
      <w:r w:rsidR="00BF5ADB">
        <w:rPr>
          <w:rStyle w:val="alb"/>
          <w:rFonts w:ascii="Times New Roman" w:hAnsi="Times New Roman" w:cs="Times New Roman"/>
        </w:rPr>
        <w:t xml:space="preserve">) </w:t>
      </w:r>
      <w:r w:rsidR="00BF5ADB">
        <w:rPr>
          <w:rFonts w:ascii="Times New Roman" w:hAnsi="Times New Roman" w:cs="Times New Roman"/>
        </w:rPr>
        <w:t>Nie wydano orzeczenia tytułem środka zapobiegawczego zakazu ubiegania się o zamówienia publiczne;</w:t>
      </w:r>
    </w:p>
    <w:p w14:paraId="24E03ED4" w14:textId="77777777" w:rsidR="00BF5ADB" w:rsidRDefault="00C66A1F" w:rsidP="00BF5ADB">
      <w:pPr>
        <w:jc w:val="both"/>
        <w:rPr>
          <w:rFonts w:ascii="Times New Roman" w:hAnsi="Times New Roman" w:cs="Times New Roman"/>
        </w:rPr>
      </w:pPr>
      <w:r>
        <w:rPr>
          <w:rStyle w:val="alb"/>
          <w:rFonts w:ascii="Times New Roman" w:hAnsi="Times New Roman" w:cs="Times New Roman"/>
        </w:rPr>
        <w:t>3</w:t>
      </w:r>
      <w:r w:rsidR="00BF5ADB">
        <w:rPr>
          <w:rStyle w:val="alb"/>
          <w:rFonts w:ascii="Times New Roman" w:hAnsi="Times New Roman" w:cs="Times New Roman"/>
        </w:rPr>
        <w:t xml:space="preserve">) </w:t>
      </w:r>
      <w:r w:rsidR="00BF5ADB">
        <w:rPr>
          <w:rFonts w:ascii="Times New Roman" w:hAnsi="Times New Roman" w:cs="Times New Roman"/>
        </w:rPr>
        <w:t xml:space="preserve">Nie wydano prawomocnego wyroku sądu skazującego za wykroczenie na karę ograniczenia wolności lub grzywny w zakresie określonym w </w:t>
      </w:r>
      <w:r w:rsidR="00BF5ADB" w:rsidRPr="00CC62E1">
        <w:rPr>
          <w:rFonts w:ascii="Times New Roman" w:hAnsi="Times New Roman" w:cs="Times New Roman"/>
        </w:rPr>
        <w:t>art. 24 ust. 5 pkt 5</w:t>
      </w:r>
      <w:r w:rsidR="00BF5ADB">
        <w:rPr>
          <w:rFonts w:ascii="Times New Roman" w:hAnsi="Times New Roman" w:cs="Times New Roman"/>
        </w:rPr>
        <w:t xml:space="preserve"> i </w:t>
      </w:r>
      <w:r w:rsidR="00BF5ADB" w:rsidRPr="00CC62E1">
        <w:rPr>
          <w:rFonts w:ascii="Times New Roman" w:hAnsi="Times New Roman" w:cs="Times New Roman"/>
        </w:rPr>
        <w:t>6</w:t>
      </w:r>
      <w:r w:rsidR="00BF5ADB">
        <w:rPr>
          <w:rFonts w:ascii="Times New Roman" w:hAnsi="Times New Roman" w:cs="Times New Roman"/>
        </w:rPr>
        <w:t xml:space="preserve"> ustawy Prawo zamówień publicznych;</w:t>
      </w:r>
    </w:p>
    <w:p w14:paraId="49D71EEF" w14:textId="77777777" w:rsidR="00BF5ADB" w:rsidRDefault="00C66A1F" w:rsidP="00BF5ADB">
      <w:pPr>
        <w:jc w:val="both"/>
        <w:rPr>
          <w:rFonts w:ascii="Times New Roman" w:hAnsi="Times New Roman" w:cs="Times New Roman"/>
        </w:rPr>
      </w:pPr>
      <w:r>
        <w:rPr>
          <w:rStyle w:val="alb"/>
          <w:rFonts w:ascii="Times New Roman" w:hAnsi="Times New Roman" w:cs="Times New Roman"/>
        </w:rPr>
        <w:t>4</w:t>
      </w:r>
      <w:r w:rsidR="00BF5ADB">
        <w:rPr>
          <w:rStyle w:val="alb"/>
          <w:rFonts w:ascii="Times New Roman" w:hAnsi="Times New Roman" w:cs="Times New Roman"/>
        </w:rPr>
        <w:t xml:space="preserve">) </w:t>
      </w:r>
      <w:r w:rsidR="00BF5ADB">
        <w:rPr>
          <w:rFonts w:ascii="Times New Roman" w:hAnsi="Times New Roman" w:cs="Times New Roman"/>
        </w:rPr>
        <w:t xml:space="preserve">Nie wydano ostatecznej decyzji administracyjnej o naruszeniu obowiązków wynikających z przepisów prawa pracy, prawa ochrony środowiska lub przepisów o zabezpieczeniu społecznym w zakresie określonym w </w:t>
      </w:r>
      <w:r w:rsidR="00BF5ADB" w:rsidRPr="00CC62E1">
        <w:rPr>
          <w:rFonts w:ascii="Times New Roman" w:hAnsi="Times New Roman" w:cs="Times New Roman"/>
        </w:rPr>
        <w:t>art. 24 ust. 5 pkt 7</w:t>
      </w:r>
      <w:r w:rsidR="00BF5ADB">
        <w:rPr>
          <w:rFonts w:ascii="Times New Roman" w:hAnsi="Times New Roman" w:cs="Times New Roman"/>
        </w:rPr>
        <w:t xml:space="preserve"> ustawy Prawo zamówień publicznych;</w:t>
      </w:r>
    </w:p>
    <w:p w14:paraId="5CCAA172" w14:textId="77777777" w:rsidR="00BF5ADB" w:rsidRDefault="00BF5ADB" w:rsidP="00BF5ADB">
      <w:pPr>
        <w:jc w:val="both"/>
        <w:rPr>
          <w:rFonts w:ascii="Times New Roman" w:hAnsi="Times New Roman" w:cs="Times New Roman"/>
        </w:rPr>
      </w:pPr>
      <w:r>
        <w:rPr>
          <w:rStyle w:val="alb"/>
          <w:rFonts w:ascii="Times New Roman" w:hAnsi="Times New Roman" w:cs="Times New Roman"/>
        </w:rPr>
        <w:t>……………………………… nie</w:t>
      </w:r>
      <w:r>
        <w:rPr>
          <w:rFonts w:ascii="Times New Roman" w:hAnsi="Times New Roman" w:cs="Times New Roman"/>
        </w:rPr>
        <w:t xml:space="preserve"> zalega z opłacaniem podatków i opłat lokalnych, o których mowa w </w:t>
      </w:r>
      <w:r w:rsidRPr="00CC62E1">
        <w:rPr>
          <w:rFonts w:ascii="Times New Roman" w:hAnsi="Times New Roman" w:cs="Times New Roman"/>
        </w:rPr>
        <w:t>ustawie</w:t>
      </w:r>
      <w:r>
        <w:rPr>
          <w:rFonts w:ascii="Times New Roman" w:hAnsi="Times New Roman" w:cs="Times New Roman"/>
        </w:rPr>
        <w:t xml:space="preserve"> z dnia 12 stycznia 1991 r. o podatkach i opłatach lokalnych (Dz. U. z 2016 r. poz. 716);</w:t>
      </w:r>
    </w:p>
    <w:p w14:paraId="64A07E75" w14:textId="77777777" w:rsidR="00746B25" w:rsidRPr="00BF5ADB" w:rsidRDefault="00BF5ADB" w:rsidP="00BF5AD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………………………………. przynależy/nie przynależ  do tej samej grupy kapitałowej/ </w:t>
      </w:r>
      <w:r w:rsidRPr="00CE3312">
        <w:rPr>
          <w:rFonts w:ascii="Times New Roman" w:hAnsi="Times New Roman" w:cs="Times New Roman"/>
          <w:i/>
        </w:rPr>
        <w:t>w przypadku przynależności do tej samej grupy kapitałowej oferent może złożyć wraz z oświadczeniem dokumenty bądź informacje potwierdzające, że powiązania z innym oferentem nie prowadzą do zakłócenia konkurencji w postępowaniu przetargowym.</w:t>
      </w:r>
    </w:p>
    <w:p w14:paraId="7C204BDB" w14:textId="77777777" w:rsidR="00746B25" w:rsidRPr="00CE3312" w:rsidRDefault="00746B25" w:rsidP="00746B2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i/>
        </w:rPr>
      </w:pPr>
    </w:p>
    <w:p w14:paraId="7E0B0C56" w14:textId="77777777" w:rsidR="00973C27" w:rsidRPr="00D908B7" w:rsidRDefault="00973C27" w:rsidP="00957AF3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</w:p>
    <w:p w14:paraId="08E54225" w14:textId="77777777" w:rsidR="00973C27" w:rsidRPr="006C5F09" w:rsidRDefault="00973C27" w:rsidP="00973C27">
      <w:pPr>
        <w:tabs>
          <w:tab w:val="center" w:pos="2552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0"/>
          <w:lang w:eastAsia="zh-CN"/>
        </w:rPr>
      </w:pPr>
      <w:r w:rsidRPr="00D908B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E274581" w14:textId="77777777" w:rsidR="008768A8" w:rsidRPr="00BF5ADB" w:rsidRDefault="00973C27" w:rsidP="00BF5ADB">
      <w:pPr>
        <w:tabs>
          <w:tab w:val="center" w:pos="2552"/>
          <w:tab w:val="center" w:pos="8222"/>
        </w:tabs>
        <w:suppressAutoHyphens/>
        <w:autoSpaceDN w:val="0"/>
        <w:textAlignment w:val="baseline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18"/>
          <w:szCs w:val="18"/>
        </w:rPr>
        <w:tab/>
        <w:t>(podpis osoby reprezentującej</w:t>
      </w:r>
      <w:r w:rsidRPr="00D908B7">
        <w:rPr>
          <w:rFonts w:ascii="Times New Roman" w:hAnsi="Times New Roman" w:cs="Times New Roman"/>
          <w:sz w:val="18"/>
          <w:szCs w:val="18"/>
        </w:rPr>
        <w:t xml:space="preserve"> </w:t>
      </w:r>
      <w:r w:rsidR="00265155">
        <w:rPr>
          <w:rFonts w:ascii="Times New Roman" w:hAnsi="Times New Roman" w:cs="Times New Roman"/>
          <w:sz w:val="18"/>
          <w:szCs w:val="18"/>
        </w:rPr>
        <w:t>oferenta</w:t>
      </w:r>
      <w:r w:rsidRPr="00D908B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iCs/>
          <w:color w:val="000000"/>
          <w:kern w:val="3"/>
          <w:lang w:eastAsia="zh-CN"/>
        </w:rPr>
        <w:tab/>
      </w:r>
    </w:p>
    <w:sectPr w:rsidR="008768A8" w:rsidRPr="00BF5ADB" w:rsidSect="00EC683F">
      <w:headerReference w:type="default" r:id="rId9"/>
      <w:footerReference w:type="default" r:id="rId10"/>
      <w:pgSz w:w="11906" w:h="16838"/>
      <w:pgMar w:top="720" w:right="720" w:bottom="720" w:left="720" w:header="426" w:footer="2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0568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CD51" w16cex:dateUtc="2022-07-08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056822" w16cid:durableId="2672CD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4E37" w14:textId="77777777" w:rsidR="002B48D7" w:rsidRDefault="002B48D7" w:rsidP="005A5F1D">
      <w:pPr>
        <w:spacing w:after="0" w:line="240" w:lineRule="auto"/>
      </w:pPr>
      <w:r>
        <w:separator/>
      </w:r>
    </w:p>
  </w:endnote>
  <w:endnote w:type="continuationSeparator" w:id="0">
    <w:p w14:paraId="171ADCC2" w14:textId="77777777" w:rsidR="002B48D7" w:rsidRDefault="002B48D7" w:rsidP="005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6497" w14:textId="77777777" w:rsidR="00F4255F" w:rsidRDefault="00F4255F" w:rsidP="00EC683F">
    <w:pPr>
      <w:pStyle w:val="Stopka"/>
      <w:jc w:val="center"/>
      <w:rPr>
        <w:rFonts w:ascii="Calibri" w:hAnsi="Calibri" w:cs="Calibri"/>
        <w:color w:val="00B050"/>
        <w:sz w:val="28"/>
      </w:rPr>
    </w:pPr>
    <w:r w:rsidRPr="00EC683F">
      <w:rPr>
        <w:rFonts w:ascii="Calibri" w:hAnsi="Calibri" w:cs="Calibri"/>
        <w:color w:val="00B050"/>
        <w:sz w:val="28"/>
      </w:rPr>
      <w:t>F.B.I. TASBUD S.A. ul. Balaton 20</w:t>
    </w:r>
    <w:r>
      <w:rPr>
        <w:rFonts w:ascii="Calibri" w:hAnsi="Calibri" w:cs="Calibri"/>
        <w:color w:val="00B050"/>
        <w:sz w:val="28"/>
      </w:rPr>
      <w:t>, 01-981 Warszawa</w:t>
    </w:r>
  </w:p>
  <w:p w14:paraId="2FD5C0FC" w14:textId="77777777" w:rsidR="00F4255F" w:rsidRPr="00C27BFD" w:rsidRDefault="00F4255F" w:rsidP="00C27BFD">
    <w:pPr>
      <w:pStyle w:val="Stopka"/>
      <w:jc w:val="center"/>
    </w:pPr>
    <w:r w:rsidRPr="00382662">
      <w:rPr>
        <w:rFonts w:ascii="Calibri" w:hAnsi="Calibri" w:cs="Calibri"/>
        <w:color w:val="00B050"/>
        <w:sz w:val="28"/>
      </w:rPr>
      <w:t>www.fbitasbud.p</w:t>
    </w:r>
    <w:r>
      <w:rPr>
        <w:rFonts w:ascii="Calibri" w:hAnsi="Calibri" w:cs="Calibri"/>
        <w:color w:val="00B050"/>
        <w:sz w:val="28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4AEB7" w14:textId="77777777" w:rsidR="002B48D7" w:rsidRDefault="002B48D7" w:rsidP="005A5F1D">
      <w:pPr>
        <w:spacing w:after="0" w:line="240" w:lineRule="auto"/>
      </w:pPr>
      <w:r>
        <w:separator/>
      </w:r>
    </w:p>
  </w:footnote>
  <w:footnote w:type="continuationSeparator" w:id="0">
    <w:p w14:paraId="3CCFC2E1" w14:textId="77777777" w:rsidR="002B48D7" w:rsidRDefault="002B48D7" w:rsidP="005A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68" w:type="dxa"/>
      <w:tblBorders>
        <w:top w:val="thinThickThinLargeGap" w:sz="24" w:space="0" w:color="00B050"/>
        <w:left w:val="thinThickThinLargeGap" w:sz="24" w:space="0" w:color="00B050"/>
        <w:bottom w:val="thinThickThinLargeGap" w:sz="24" w:space="0" w:color="00B050"/>
        <w:right w:val="thinThickThinLargeGap" w:sz="24" w:space="0" w:color="00B050"/>
        <w:insideH w:val="thinThickThinLargeGap" w:sz="24" w:space="0" w:color="00B050"/>
        <w:insideV w:val="thinThickThinLargeGap" w:sz="24" w:space="0" w:color="00B050"/>
      </w:tblBorders>
      <w:tblLayout w:type="fixed"/>
      <w:tblLook w:val="04A0" w:firstRow="1" w:lastRow="0" w:firstColumn="1" w:lastColumn="0" w:noHBand="0" w:noVBand="1"/>
    </w:tblPr>
    <w:tblGrid>
      <w:gridCol w:w="2802"/>
      <w:gridCol w:w="6197"/>
      <w:gridCol w:w="1969"/>
    </w:tblGrid>
    <w:tr w:rsidR="00304C10" w:rsidRPr="009268D9" w14:paraId="4CE45FBC" w14:textId="77777777" w:rsidTr="002A7372">
      <w:trPr>
        <w:trHeight w:val="246"/>
      </w:trPr>
      <w:tc>
        <w:tcPr>
          <w:tcW w:w="10968" w:type="dxa"/>
          <w:gridSpan w:val="3"/>
          <w:vAlign w:val="center"/>
        </w:tcPr>
        <w:p w14:paraId="39B52EB5" w14:textId="77777777" w:rsidR="00304C10" w:rsidRDefault="00304C10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  <w:r w:rsidRPr="00105C94"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4CB81064" wp14:editId="4C599C20">
                <wp:simplePos x="0" y="0"/>
                <wp:positionH relativeFrom="column">
                  <wp:posOffset>417195</wp:posOffset>
                </wp:positionH>
                <wp:positionV relativeFrom="paragraph">
                  <wp:posOffset>-8255</wp:posOffset>
                </wp:positionV>
                <wp:extent cx="6048375" cy="361950"/>
                <wp:effectExtent l="0" t="0" r="9525" b="0"/>
                <wp:wrapSquare wrapText="bothSides"/>
                <wp:docPr id="2" name="Obraz 2" descr="C:\Users\DorotaMaron\AppData\Local\Microsoft\Windows\Temporary Internet Files\Content.Word\poir_ncbr_rp_ue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DorotaMaron\AppData\Local\Microsoft\Windows\Temporary Internet Files\Content.Word\poir_ncbr_rp_ue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CDB6A2" w14:textId="77777777" w:rsidR="00304C10" w:rsidRDefault="00304C10" w:rsidP="002A7372">
          <w:pPr>
            <w:tabs>
              <w:tab w:val="center" w:pos="5387"/>
            </w:tabs>
            <w:jc w:val="center"/>
            <w:rPr>
              <w:noProof/>
              <w:lang w:eastAsia="pl-PL"/>
            </w:rPr>
          </w:pPr>
        </w:p>
      </w:tc>
    </w:tr>
    <w:tr w:rsidR="00304C10" w:rsidRPr="009268D9" w14:paraId="6D9D75AB" w14:textId="77777777" w:rsidTr="002A7372">
      <w:trPr>
        <w:trHeight w:val="1289"/>
      </w:trPr>
      <w:tc>
        <w:tcPr>
          <w:tcW w:w="2802" w:type="dxa"/>
        </w:tcPr>
        <w:p w14:paraId="703984F0" w14:textId="77777777" w:rsidR="00304C10" w:rsidRPr="009268D9" w:rsidRDefault="00304C10" w:rsidP="002A7372">
          <w:pPr>
            <w:rPr>
              <w:rFonts w:ascii="Times New Roman" w:hAnsi="Times New Roman" w:cs="Times New Roman"/>
              <w:sz w:val="18"/>
              <w:szCs w:val="24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24C762A0" wp14:editId="101F564A">
                <wp:extent cx="1667865" cy="914400"/>
                <wp:effectExtent l="0" t="0" r="8890" b="0"/>
                <wp:docPr id="10" name="Obraz 10" descr="Obraz zawierający tekst&#10;&#10;Opis wygenerowany automatyczni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Obraz zawierający tekst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636" cy="913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7" w:type="dxa"/>
          <w:vAlign w:val="center"/>
        </w:tcPr>
        <w:p w14:paraId="69ADDCA0" w14:textId="77777777" w:rsidR="00304C10" w:rsidRPr="009268D9" w:rsidRDefault="00304C10" w:rsidP="002A7372">
          <w:pPr>
            <w:pStyle w:val="Akapitzlist"/>
            <w:ind w:left="107" w:right="197"/>
            <w:jc w:val="center"/>
            <w:rPr>
              <w:rFonts w:ascii="Times New Roman" w:hAnsi="Times New Roman" w:cs="Times New Roman"/>
            </w:rPr>
          </w:pPr>
          <w:bookmarkStart w:id="1" w:name="_Hlk21015276"/>
          <w:r w:rsidRPr="00ED624D">
            <w:rPr>
              <w:rFonts w:ascii="Times New Roman" w:hAnsi="Times New Roman" w:cs="Times New Roman"/>
            </w:rPr>
            <w:t>Multifunkcjonalne fotokatalityczne prefabrykaty nawierzchniowe z betonu porowatego poprawiające warunki wodne i jakość</w:t>
          </w:r>
          <w:r>
            <w:rPr>
              <w:rFonts w:ascii="Times New Roman" w:hAnsi="Times New Roman" w:cs="Times New Roman"/>
            </w:rPr>
            <w:t xml:space="preserve"> </w:t>
          </w:r>
          <w:r w:rsidRPr="00ED624D">
            <w:rPr>
              <w:rFonts w:ascii="Times New Roman" w:hAnsi="Times New Roman" w:cs="Times New Roman"/>
            </w:rPr>
            <w:t>powietrza</w:t>
          </w:r>
          <w:r>
            <w:rPr>
              <w:rFonts w:ascii="Times New Roman" w:hAnsi="Times New Roman" w:cs="Times New Roman"/>
            </w:rPr>
            <w:t xml:space="preserve">, nr </w:t>
          </w:r>
          <w:r w:rsidRPr="00ED624D">
            <w:rPr>
              <w:rFonts w:ascii="Times New Roman" w:hAnsi="Times New Roman" w:cs="Times New Roman"/>
            </w:rPr>
            <w:t>POIR.01.01.01-00-0441/20</w:t>
          </w:r>
          <w:bookmarkEnd w:id="1"/>
        </w:p>
      </w:tc>
      <w:tc>
        <w:tcPr>
          <w:tcW w:w="1969" w:type="dxa"/>
          <w:vAlign w:val="center"/>
        </w:tcPr>
        <w:p w14:paraId="4DF5E6A0" w14:textId="77777777" w:rsidR="00304C10" w:rsidRPr="009268D9" w:rsidRDefault="00304C10" w:rsidP="002A7372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Strona 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begin"/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instrText>PAGE  \* Arabic  \* MERGEFORMAT</w:instrTex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20"/>
              <w:szCs w:val="24"/>
            </w:rPr>
            <w:t>2</w:t>
          </w:r>
          <w:r w:rsidRPr="009268D9">
            <w:rPr>
              <w:rFonts w:ascii="Times New Roman" w:hAnsi="Times New Roman" w:cs="Times New Roman"/>
              <w:b/>
              <w:sz w:val="20"/>
              <w:szCs w:val="24"/>
            </w:rPr>
            <w:fldChar w:fldCharType="end"/>
          </w:r>
          <w:r w:rsidRPr="009268D9">
            <w:rPr>
              <w:rFonts w:ascii="Times New Roman" w:hAnsi="Times New Roman" w:cs="Times New Roman"/>
              <w:sz w:val="20"/>
              <w:szCs w:val="24"/>
            </w:rPr>
            <w:t xml:space="preserve"> z </w:t>
          </w:r>
          <w:r w:rsidRPr="009268D9">
            <w:rPr>
              <w:rFonts w:ascii="Times New Roman" w:hAnsi="Times New Roman" w:cs="Times New Roman"/>
            </w:rPr>
            <w:fldChar w:fldCharType="begin"/>
          </w:r>
          <w:r w:rsidRPr="009268D9">
            <w:rPr>
              <w:rFonts w:ascii="Times New Roman" w:hAnsi="Times New Roman" w:cs="Times New Roman"/>
            </w:rPr>
            <w:instrText>NUMPAGES  \* Arabic  \* MERGEFORMAT</w:instrText>
          </w:r>
          <w:r w:rsidRPr="009268D9">
            <w:rPr>
              <w:rFonts w:ascii="Times New Roman" w:hAnsi="Times New Roman" w:cs="Times New Roman"/>
            </w:rPr>
            <w:fldChar w:fldCharType="separate"/>
          </w:r>
          <w:r w:rsidRPr="00304C10">
            <w:rPr>
              <w:rFonts w:ascii="Times New Roman" w:hAnsi="Times New Roman" w:cs="Times New Roman"/>
              <w:b/>
              <w:noProof/>
              <w:sz w:val="20"/>
              <w:szCs w:val="24"/>
            </w:rPr>
            <w:t>3</w:t>
          </w:r>
          <w:r w:rsidRPr="009268D9">
            <w:rPr>
              <w:rFonts w:ascii="Times New Roman" w:hAnsi="Times New Roman" w:cs="Times New Roman"/>
              <w:b/>
              <w:noProof/>
              <w:sz w:val="20"/>
              <w:szCs w:val="24"/>
            </w:rPr>
            <w:fldChar w:fldCharType="end"/>
          </w:r>
        </w:p>
      </w:tc>
    </w:tr>
  </w:tbl>
  <w:p w14:paraId="43063090" w14:textId="77777777" w:rsidR="00F4255F" w:rsidRPr="00304C10" w:rsidRDefault="00F4255F" w:rsidP="00304C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324"/>
    <w:multiLevelType w:val="hybridMultilevel"/>
    <w:tmpl w:val="F8D8430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2F5E67"/>
    <w:multiLevelType w:val="multilevel"/>
    <w:tmpl w:val="2E6C6AC6"/>
    <w:lvl w:ilvl="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643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784F5A"/>
    <w:multiLevelType w:val="hybridMultilevel"/>
    <w:tmpl w:val="DEBC968A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245F7F17"/>
    <w:multiLevelType w:val="multilevel"/>
    <w:tmpl w:val="F962E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0890DB7"/>
    <w:multiLevelType w:val="hybridMultilevel"/>
    <w:tmpl w:val="97F2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37367"/>
    <w:multiLevelType w:val="hybridMultilevel"/>
    <w:tmpl w:val="2A543E36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F8269C9"/>
    <w:multiLevelType w:val="hybridMultilevel"/>
    <w:tmpl w:val="20BC4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11F5E"/>
    <w:multiLevelType w:val="multilevel"/>
    <w:tmpl w:val="FE524090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6" w:hanging="405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30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50645214"/>
    <w:multiLevelType w:val="hybridMultilevel"/>
    <w:tmpl w:val="4664EC02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50771F47"/>
    <w:multiLevelType w:val="hybridMultilevel"/>
    <w:tmpl w:val="A3A80BBE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522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2A718C"/>
    <w:multiLevelType w:val="hybridMultilevel"/>
    <w:tmpl w:val="C914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ługołęcki Andrzej">
    <w15:presenceInfo w15:providerId="AD" w15:userId="S::andrzej.dlugolecki@pw.edu.pl::d0bcd64c-3987-409a-aacd-4d540bbd4b74"/>
  </w15:person>
  <w15:person w15:author="Karolina Rzewnicka">
    <w15:presenceInfo w15:providerId="Windows Live" w15:userId="fc02e0e60026a4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1D"/>
    <w:rsid w:val="00002263"/>
    <w:rsid w:val="000037F3"/>
    <w:rsid w:val="000137CE"/>
    <w:rsid w:val="00014540"/>
    <w:rsid w:val="00014BAB"/>
    <w:rsid w:val="000177C4"/>
    <w:rsid w:val="00017BF2"/>
    <w:rsid w:val="00040A82"/>
    <w:rsid w:val="00041938"/>
    <w:rsid w:val="00041E8A"/>
    <w:rsid w:val="000423BB"/>
    <w:rsid w:val="00046715"/>
    <w:rsid w:val="00050CC5"/>
    <w:rsid w:val="00053A12"/>
    <w:rsid w:val="00066CE0"/>
    <w:rsid w:val="0008000B"/>
    <w:rsid w:val="00080D9D"/>
    <w:rsid w:val="00085825"/>
    <w:rsid w:val="00097316"/>
    <w:rsid w:val="000A44D2"/>
    <w:rsid w:val="000A7C72"/>
    <w:rsid w:val="000B6CDE"/>
    <w:rsid w:val="000C4DF1"/>
    <w:rsid w:val="000D15D9"/>
    <w:rsid w:val="000D3699"/>
    <w:rsid w:val="000D4848"/>
    <w:rsid w:val="000D51DF"/>
    <w:rsid w:val="000D55EB"/>
    <w:rsid w:val="000F0D37"/>
    <w:rsid w:val="00107890"/>
    <w:rsid w:val="001129F3"/>
    <w:rsid w:val="00112D38"/>
    <w:rsid w:val="0014736B"/>
    <w:rsid w:val="001701DC"/>
    <w:rsid w:val="0017170F"/>
    <w:rsid w:val="0017744E"/>
    <w:rsid w:val="00177BB5"/>
    <w:rsid w:val="0018463A"/>
    <w:rsid w:val="00184F85"/>
    <w:rsid w:val="001A254E"/>
    <w:rsid w:val="001C4019"/>
    <w:rsid w:val="001C4759"/>
    <w:rsid w:val="001C5DAE"/>
    <w:rsid w:val="001D5086"/>
    <w:rsid w:val="001D6802"/>
    <w:rsid w:val="001D6E3C"/>
    <w:rsid w:val="001E3BDA"/>
    <w:rsid w:val="001E793A"/>
    <w:rsid w:val="001F2504"/>
    <w:rsid w:val="00202471"/>
    <w:rsid w:val="0021149A"/>
    <w:rsid w:val="00213D31"/>
    <w:rsid w:val="00215D17"/>
    <w:rsid w:val="0023300B"/>
    <w:rsid w:val="00236E36"/>
    <w:rsid w:val="00251044"/>
    <w:rsid w:val="0025248D"/>
    <w:rsid w:val="00252C5D"/>
    <w:rsid w:val="00265155"/>
    <w:rsid w:val="002658AE"/>
    <w:rsid w:val="002703C8"/>
    <w:rsid w:val="00272FBA"/>
    <w:rsid w:val="0027693B"/>
    <w:rsid w:val="002772AD"/>
    <w:rsid w:val="0029652B"/>
    <w:rsid w:val="002A1F78"/>
    <w:rsid w:val="002B296E"/>
    <w:rsid w:val="002B48D7"/>
    <w:rsid w:val="002B7CF5"/>
    <w:rsid w:val="002C177F"/>
    <w:rsid w:val="002D1EBE"/>
    <w:rsid w:val="00304C10"/>
    <w:rsid w:val="003104F5"/>
    <w:rsid w:val="0031207F"/>
    <w:rsid w:val="003279DE"/>
    <w:rsid w:val="00327E02"/>
    <w:rsid w:val="0033541C"/>
    <w:rsid w:val="0034229C"/>
    <w:rsid w:val="00352FE2"/>
    <w:rsid w:val="0035385A"/>
    <w:rsid w:val="00372ABB"/>
    <w:rsid w:val="00375BAC"/>
    <w:rsid w:val="003856DF"/>
    <w:rsid w:val="00385AE6"/>
    <w:rsid w:val="003916F4"/>
    <w:rsid w:val="003A30D1"/>
    <w:rsid w:val="003B4CAB"/>
    <w:rsid w:val="003C3E54"/>
    <w:rsid w:val="003D5395"/>
    <w:rsid w:val="003F79D1"/>
    <w:rsid w:val="00406991"/>
    <w:rsid w:val="00407E24"/>
    <w:rsid w:val="00412FAE"/>
    <w:rsid w:val="004438A3"/>
    <w:rsid w:val="00474673"/>
    <w:rsid w:val="00476FF0"/>
    <w:rsid w:val="0049641F"/>
    <w:rsid w:val="00496D83"/>
    <w:rsid w:val="004A66F9"/>
    <w:rsid w:val="004B0E5F"/>
    <w:rsid w:val="004B2244"/>
    <w:rsid w:val="004B7089"/>
    <w:rsid w:val="004C6DF5"/>
    <w:rsid w:val="00522160"/>
    <w:rsid w:val="00545170"/>
    <w:rsid w:val="00545622"/>
    <w:rsid w:val="00556D8E"/>
    <w:rsid w:val="005646E2"/>
    <w:rsid w:val="00582C92"/>
    <w:rsid w:val="005832A9"/>
    <w:rsid w:val="0058443A"/>
    <w:rsid w:val="00587380"/>
    <w:rsid w:val="005A5F1D"/>
    <w:rsid w:val="005B0902"/>
    <w:rsid w:val="005B7F59"/>
    <w:rsid w:val="005C521A"/>
    <w:rsid w:val="005C7EC4"/>
    <w:rsid w:val="005D230E"/>
    <w:rsid w:val="005F5466"/>
    <w:rsid w:val="00610CFB"/>
    <w:rsid w:val="00614EC0"/>
    <w:rsid w:val="006338A6"/>
    <w:rsid w:val="00635D69"/>
    <w:rsid w:val="00642301"/>
    <w:rsid w:val="006520B4"/>
    <w:rsid w:val="00655F93"/>
    <w:rsid w:val="006620B8"/>
    <w:rsid w:val="00664644"/>
    <w:rsid w:val="006824B6"/>
    <w:rsid w:val="00686CE9"/>
    <w:rsid w:val="00687520"/>
    <w:rsid w:val="006C0ED5"/>
    <w:rsid w:val="006C509C"/>
    <w:rsid w:val="006E10EA"/>
    <w:rsid w:val="006E532F"/>
    <w:rsid w:val="006F1051"/>
    <w:rsid w:val="006F71B9"/>
    <w:rsid w:val="0070508A"/>
    <w:rsid w:val="00714310"/>
    <w:rsid w:val="0071481E"/>
    <w:rsid w:val="00717E2D"/>
    <w:rsid w:val="007334B7"/>
    <w:rsid w:val="00734192"/>
    <w:rsid w:val="007379D2"/>
    <w:rsid w:val="007379F8"/>
    <w:rsid w:val="00742510"/>
    <w:rsid w:val="0074451E"/>
    <w:rsid w:val="00746B25"/>
    <w:rsid w:val="00750873"/>
    <w:rsid w:val="00752A90"/>
    <w:rsid w:val="00756D64"/>
    <w:rsid w:val="007751DB"/>
    <w:rsid w:val="00781884"/>
    <w:rsid w:val="007970A5"/>
    <w:rsid w:val="007B186D"/>
    <w:rsid w:val="007C0B64"/>
    <w:rsid w:val="007D4CFB"/>
    <w:rsid w:val="007D72E1"/>
    <w:rsid w:val="007E4E06"/>
    <w:rsid w:val="007E7081"/>
    <w:rsid w:val="007F6C23"/>
    <w:rsid w:val="0080047E"/>
    <w:rsid w:val="00802B8F"/>
    <w:rsid w:val="0080546D"/>
    <w:rsid w:val="00813656"/>
    <w:rsid w:val="00835574"/>
    <w:rsid w:val="00835A8E"/>
    <w:rsid w:val="00835CCA"/>
    <w:rsid w:val="00835E86"/>
    <w:rsid w:val="008450BD"/>
    <w:rsid w:val="00851EDC"/>
    <w:rsid w:val="00853224"/>
    <w:rsid w:val="008644DB"/>
    <w:rsid w:val="00865F22"/>
    <w:rsid w:val="00872606"/>
    <w:rsid w:val="008768A8"/>
    <w:rsid w:val="008802BA"/>
    <w:rsid w:val="00891E55"/>
    <w:rsid w:val="0089249D"/>
    <w:rsid w:val="008A01AF"/>
    <w:rsid w:val="008A56D4"/>
    <w:rsid w:val="008C266E"/>
    <w:rsid w:val="008E3790"/>
    <w:rsid w:val="008E44E2"/>
    <w:rsid w:val="009124AA"/>
    <w:rsid w:val="009268D9"/>
    <w:rsid w:val="00931673"/>
    <w:rsid w:val="00933E72"/>
    <w:rsid w:val="00942057"/>
    <w:rsid w:val="009474E2"/>
    <w:rsid w:val="009510D1"/>
    <w:rsid w:val="009564FF"/>
    <w:rsid w:val="00957AF3"/>
    <w:rsid w:val="0096792D"/>
    <w:rsid w:val="00973C27"/>
    <w:rsid w:val="00975C68"/>
    <w:rsid w:val="00981068"/>
    <w:rsid w:val="00983DB8"/>
    <w:rsid w:val="00984CFD"/>
    <w:rsid w:val="0098560A"/>
    <w:rsid w:val="00985FFA"/>
    <w:rsid w:val="00996815"/>
    <w:rsid w:val="009A07F0"/>
    <w:rsid w:val="009B5169"/>
    <w:rsid w:val="009C1F50"/>
    <w:rsid w:val="009C5F72"/>
    <w:rsid w:val="009D2AF3"/>
    <w:rsid w:val="009D3639"/>
    <w:rsid w:val="009D3846"/>
    <w:rsid w:val="009D6C26"/>
    <w:rsid w:val="009E0CAB"/>
    <w:rsid w:val="009E5CB5"/>
    <w:rsid w:val="00A1661F"/>
    <w:rsid w:val="00A235C2"/>
    <w:rsid w:val="00A24C2A"/>
    <w:rsid w:val="00A4229A"/>
    <w:rsid w:val="00A432FD"/>
    <w:rsid w:val="00A44E2D"/>
    <w:rsid w:val="00A50287"/>
    <w:rsid w:val="00A53356"/>
    <w:rsid w:val="00A566EA"/>
    <w:rsid w:val="00A6440F"/>
    <w:rsid w:val="00A67AAD"/>
    <w:rsid w:val="00A67EC6"/>
    <w:rsid w:val="00AA0B2A"/>
    <w:rsid w:val="00AA70F6"/>
    <w:rsid w:val="00AC3D21"/>
    <w:rsid w:val="00AC6F66"/>
    <w:rsid w:val="00AF411A"/>
    <w:rsid w:val="00AF4402"/>
    <w:rsid w:val="00B07CD0"/>
    <w:rsid w:val="00B15AD0"/>
    <w:rsid w:val="00B1739D"/>
    <w:rsid w:val="00B21672"/>
    <w:rsid w:val="00B22C52"/>
    <w:rsid w:val="00B24E41"/>
    <w:rsid w:val="00B32D38"/>
    <w:rsid w:val="00B35136"/>
    <w:rsid w:val="00B47F7C"/>
    <w:rsid w:val="00B50AB9"/>
    <w:rsid w:val="00B511F5"/>
    <w:rsid w:val="00B52BF8"/>
    <w:rsid w:val="00B53520"/>
    <w:rsid w:val="00B71180"/>
    <w:rsid w:val="00B711B0"/>
    <w:rsid w:val="00B740FD"/>
    <w:rsid w:val="00B74EED"/>
    <w:rsid w:val="00B82430"/>
    <w:rsid w:val="00B875E1"/>
    <w:rsid w:val="00BA0B7C"/>
    <w:rsid w:val="00BA5329"/>
    <w:rsid w:val="00BA6D96"/>
    <w:rsid w:val="00BB16D9"/>
    <w:rsid w:val="00BF0757"/>
    <w:rsid w:val="00BF08AF"/>
    <w:rsid w:val="00BF5ADB"/>
    <w:rsid w:val="00C05DDF"/>
    <w:rsid w:val="00C113CE"/>
    <w:rsid w:val="00C1237F"/>
    <w:rsid w:val="00C20F84"/>
    <w:rsid w:val="00C25371"/>
    <w:rsid w:val="00C26889"/>
    <w:rsid w:val="00C27BFD"/>
    <w:rsid w:val="00C332CA"/>
    <w:rsid w:val="00C35E14"/>
    <w:rsid w:val="00C6042B"/>
    <w:rsid w:val="00C635E4"/>
    <w:rsid w:val="00C650CE"/>
    <w:rsid w:val="00C66A1F"/>
    <w:rsid w:val="00C75CED"/>
    <w:rsid w:val="00C83F3A"/>
    <w:rsid w:val="00C84407"/>
    <w:rsid w:val="00C92CE9"/>
    <w:rsid w:val="00CA2C82"/>
    <w:rsid w:val="00CA2F6E"/>
    <w:rsid w:val="00CA4CE5"/>
    <w:rsid w:val="00CA50B8"/>
    <w:rsid w:val="00CA5DC6"/>
    <w:rsid w:val="00CC03DB"/>
    <w:rsid w:val="00CC577C"/>
    <w:rsid w:val="00CC62E1"/>
    <w:rsid w:val="00CD2041"/>
    <w:rsid w:val="00CE03F4"/>
    <w:rsid w:val="00CE3312"/>
    <w:rsid w:val="00CE50C7"/>
    <w:rsid w:val="00D03703"/>
    <w:rsid w:val="00D04C9A"/>
    <w:rsid w:val="00D079CB"/>
    <w:rsid w:val="00D13E80"/>
    <w:rsid w:val="00D25DBD"/>
    <w:rsid w:val="00D353E5"/>
    <w:rsid w:val="00D372BD"/>
    <w:rsid w:val="00D40441"/>
    <w:rsid w:val="00D41CDB"/>
    <w:rsid w:val="00D76FA8"/>
    <w:rsid w:val="00D77BF2"/>
    <w:rsid w:val="00D84196"/>
    <w:rsid w:val="00D84ADC"/>
    <w:rsid w:val="00DA16D5"/>
    <w:rsid w:val="00DF24E0"/>
    <w:rsid w:val="00DF7E5C"/>
    <w:rsid w:val="00E11F57"/>
    <w:rsid w:val="00E1317A"/>
    <w:rsid w:val="00E16183"/>
    <w:rsid w:val="00E262FD"/>
    <w:rsid w:val="00E42E23"/>
    <w:rsid w:val="00E43B8D"/>
    <w:rsid w:val="00E4467E"/>
    <w:rsid w:val="00E53428"/>
    <w:rsid w:val="00E66241"/>
    <w:rsid w:val="00E80590"/>
    <w:rsid w:val="00E8766F"/>
    <w:rsid w:val="00EB6FC2"/>
    <w:rsid w:val="00EB7112"/>
    <w:rsid w:val="00EC32C5"/>
    <w:rsid w:val="00EC683F"/>
    <w:rsid w:val="00EF5F2B"/>
    <w:rsid w:val="00EF7CBB"/>
    <w:rsid w:val="00EF7E60"/>
    <w:rsid w:val="00F040B6"/>
    <w:rsid w:val="00F07294"/>
    <w:rsid w:val="00F219CE"/>
    <w:rsid w:val="00F3385D"/>
    <w:rsid w:val="00F35668"/>
    <w:rsid w:val="00F419AF"/>
    <w:rsid w:val="00F4255F"/>
    <w:rsid w:val="00F505F2"/>
    <w:rsid w:val="00F5484B"/>
    <w:rsid w:val="00F55101"/>
    <w:rsid w:val="00F70A20"/>
    <w:rsid w:val="00F86F85"/>
    <w:rsid w:val="00F94D5F"/>
    <w:rsid w:val="00FA23B3"/>
    <w:rsid w:val="00FA635A"/>
    <w:rsid w:val="00FB131E"/>
    <w:rsid w:val="00FB6417"/>
    <w:rsid w:val="00FC0740"/>
    <w:rsid w:val="00FC1152"/>
    <w:rsid w:val="00FC2028"/>
    <w:rsid w:val="00FC7B33"/>
    <w:rsid w:val="00FE65AB"/>
    <w:rsid w:val="00FF5A0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1A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lb">
    <w:name w:val="a_lb"/>
    <w:basedOn w:val="Domylnaczcionkaakapitu"/>
    <w:rsid w:val="00CE3312"/>
  </w:style>
  <w:style w:type="paragraph" w:styleId="Poprawka">
    <w:name w:val="Revision"/>
    <w:hidden/>
    <w:uiPriority w:val="99"/>
    <w:semiHidden/>
    <w:rsid w:val="00B24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D6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F1D"/>
  </w:style>
  <w:style w:type="paragraph" w:styleId="Stopka">
    <w:name w:val="footer"/>
    <w:basedOn w:val="Normalny"/>
    <w:link w:val="StopkaZnak"/>
    <w:uiPriority w:val="99"/>
    <w:unhideWhenUsed/>
    <w:rsid w:val="005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F1D"/>
  </w:style>
  <w:style w:type="paragraph" w:styleId="Tekstdymka">
    <w:name w:val="Balloon Text"/>
    <w:basedOn w:val="Normalny"/>
    <w:link w:val="TekstdymkaZnak"/>
    <w:uiPriority w:val="99"/>
    <w:semiHidden/>
    <w:unhideWhenUsed/>
    <w:rsid w:val="005A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FF0"/>
    <w:pPr>
      <w:ind w:left="720"/>
      <w:contextualSpacing/>
    </w:pPr>
  </w:style>
  <w:style w:type="paragraph" w:customStyle="1" w:styleId="Default">
    <w:name w:val="Default"/>
    <w:rsid w:val="00C27B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6F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964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7170F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170F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68D9"/>
    <w:pPr>
      <w:suppressAutoHyphens/>
      <w:spacing w:after="0" w:line="240" w:lineRule="auto"/>
      <w:jc w:val="both"/>
    </w:pPr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8D9"/>
    <w:rPr>
      <w:rFonts w:ascii="Calibri" w:eastAsia="Times New Roman" w:hAnsi="Calibri" w:cs="Times New Roman"/>
      <w:b/>
      <w:sz w:val="40"/>
      <w:szCs w:val="20"/>
      <w:lang w:eastAsia="ar-SA"/>
    </w:rPr>
  </w:style>
  <w:style w:type="character" w:customStyle="1" w:styleId="lrzxr">
    <w:name w:val="lrzxr"/>
    <w:basedOn w:val="Domylnaczcionkaakapitu"/>
    <w:rsid w:val="00EC683F"/>
  </w:style>
  <w:style w:type="character" w:styleId="Odwoaniedokomentarza">
    <w:name w:val="annotation reference"/>
    <w:basedOn w:val="Domylnaczcionkaakapitu"/>
    <w:uiPriority w:val="99"/>
    <w:semiHidden/>
    <w:unhideWhenUsed/>
    <w:rsid w:val="00B216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7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72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D6C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lb">
    <w:name w:val="a_lb"/>
    <w:basedOn w:val="Domylnaczcionkaakapitu"/>
    <w:rsid w:val="00CE3312"/>
  </w:style>
  <w:style w:type="paragraph" w:styleId="Poprawka">
    <w:name w:val="Revision"/>
    <w:hidden/>
    <w:uiPriority w:val="99"/>
    <w:semiHidden/>
    <w:rsid w:val="00B2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176C-4D41-4349-BADB-B0FCF995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F.B.I.TASBUD J.B.</dc:creator>
  <cp:lastModifiedBy>PKR</cp:lastModifiedBy>
  <cp:revision>2</cp:revision>
  <cp:lastPrinted>2018-06-04T11:09:00Z</cp:lastPrinted>
  <dcterms:created xsi:type="dcterms:W3CDTF">2022-09-07T08:40:00Z</dcterms:created>
  <dcterms:modified xsi:type="dcterms:W3CDTF">2022-09-07T08:40:00Z</dcterms:modified>
</cp:coreProperties>
</file>