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D01F6" w14:textId="3A5C170B" w:rsidR="00BF5EC8" w:rsidRPr="0069228C" w:rsidRDefault="00BF5EC8" w:rsidP="001235B8">
      <w:pPr>
        <w:spacing w:line="252" w:lineRule="auto"/>
        <w:jc w:val="right"/>
        <w:rPr>
          <w:rFonts w:ascii="Garamond" w:eastAsia="Calibri" w:hAnsi="Garamond" w:cs="Times New Roman"/>
          <w:b/>
          <w:bCs/>
          <w:sz w:val="24"/>
          <w:szCs w:val="24"/>
        </w:rPr>
      </w:pPr>
      <w:r w:rsidRPr="0069228C">
        <w:rPr>
          <w:rFonts w:ascii="Garamond" w:eastAsia="Calibri" w:hAnsi="Garamond" w:cs="Times New Roman"/>
          <w:b/>
          <w:bCs/>
          <w:sz w:val="24"/>
          <w:szCs w:val="24"/>
        </w:rPr>
        <w:t xml:space="preserve">Załącznik 1. </w:t>
      </w:r>
    </w:p>
    <w:p w14:paraId="5DDA8456" w14:textId="77777777" w:rsidR="00BF5EC8" w:rsidRPr="0069228C" w:rsidRDefault="00BF5EC8" w:rsidP="001235B8">
      <w:pPr>
        <w:spacing w:line="252" w:lineRule="auto"/>
        <w:jc w:val="right"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03C6B43D" w14:textId="77777777" w:rsidR="00BF5EC8" w:rsidRPr="0069228C" w:rsidRDefault="00BF5EC8" w:rsidP="00BF5EC8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69228C">
        <w:rPr>
          <w:rFonts w:ascii="Garamond" w:hAnsi="Garamond"/>
          <w:b/>
          <w:bCs/>
          <w:sz w:val="24"/>
          <w:szCs w:val="24"/>
        </w:rPr>
        <w:t>SPECYFIKACJA ISTOTNYCH WARUNKÓW ZAMÓWIENIA</w:t>
      </w:r>
    </w:p>
    <w:p w14:paraId="78FD3FC1" w14:textId="77777777" w:rsidR="00BF5EC8" w:rsidRPr="0069228C" w:rsidRDefault="00BF5EC8" w:rsidP="00BF5EC8">
      <w:pPr>
        <w:spacing w:after="0" w:line="240" w:lineRule="auto"/>
        <w:jc w:val="center"/>
        <w:rPr>
          <w:rFonts w:ascii="Garamond" w:hAnsi="Garamond" w:cstheme="minorHAnsi"/>
          <w:b/>
          <w:color w:val="000000" w:themeColor="text1"/>
          <w:sz w:val="24"/>
          <w:szCs w:val="24"/>
        </w:rPr>
      </w:pPr>
    </w:p>
    <w:p w14:paraId="5D328FEF" w14:textId="29234532" w:rsidR="00910B56" w:rsidRPr="005824C7" w:rsidRDefault="00BF5EC8" w:rsidP="00910B56">
      <w:pPr>
        <w:rPr>
          <w:rFonts w:ascii="Garamond" w:hAnsi="Garamond"/>
          <w:bCs/>
        </w:rPr>
      </w:pPr>
      <w:r w:rsidRPr="0069228C">
        <w:rPr>
          <w:rFonts w:ascii="Garamond" w:hAnsi="Garamond"/>
          <w:b/>
          <w:sz w:val="24"/>
          <w:szCs w:val="24"/>
        </w:rPr>
        <w:t xml:space="preserve">Ogłoszenie dotyczy </w:t>
      </w:r>
      <w:bookmarkStart w:id="0" w:name="_Hlk99120126"/>
      <w:r w:rsidR="00910B56">
        <w:rPr>
          <w:rFonts w:ascii="Garamond" w:hAnsi="Garamond"/>
          <w:b/>
          <w:sz w:val="24"/>
          <w:szCs w:val="24"/>
        </w:rPr>
        <w:t>z</w:t>
      </w:r>
      <w:r w:rsidR="00910B56" w:rsidRPr="00910B56">
        <w:rPr>
          <w:rFonts w:ascii="Garamond" w:hAnsi="Garamond"/>
          <w:b/>
          <w:bCs/>
        </w:rPr>
        <w:t>akup</w:t>
      </w:r>
      <w:r w:rsidR="00910B56">
        <w:rPr>
          <w:rFonts w:ascii="Garamond" w:hAnsi="Garamond"/>
          <w:b/>
          <w:bCs/>
        </w:rPr>
        <w:t>u</w:t>
      </w:r>
      <w:r w:rsidR="00910B56" w:rsidRPr="00910B56">
        <w:rPr>
          <w:rFonts w:ascii="Garamond" w:hAnsi="Garamond"/>
          <w:b/>
          <w:bCs/>
        </w:rPr>
        <w:t xml:space="preserve"> i montaż</w:t>
      </w:r>
      <w:r w:rsidR="00910B56">
        <w:rPr>
          <w:rFonts w:ascii="Garamond" w:hAnsi="Garamond"/>
          <w:b/>
          <w:bCs/>
        </w:rPr>
        <w:t>u</w:t>
      </w:r>
      <w:r w:rsidR="00910B56" w:rsidRPr="00910B56">
        <w:rPr>
          <w:rFonts w:ascii="Garamond" w:hAnsi="Garamond"/>
          <w:b/>
          <w:bCs/>
        </w:rPr>
        <w:t xml:space="preserve"> drzwi automatycznych w budynku Wyższej Szkoły Gospodarki </w:t>
      </w:r>
      <w:proofErr w:type="spellStart"/>
      <w:r w:rsidR="00910B56" w:rsidRPr="00910B56">
        <w:rPr>
          <w:rFonts w:ascii="Garamond" w:hAnsi="Garamond"/>
          <w:b/>
          <w:bCs/>
        </w:rPr>
        <w:t>Euroregionalnej</w:t>
      </w:r>
      <w:proofErr w:type="spellEnd"/>
      <w:r w:rsidR="00910B56" w:rsidRPr="00910B56">
        <w:rPr>
          <w:rFonts w:ascii="Garamond" w:hAnsi="Garamond"/>
          <w:b/>
          <w:bCs/>
        </w:rPr>
        <w:t xml:space="preserve"> im. </w:t>
      </w:r>
      <w:proofErr w:type="spellStart"/>
      <w:r w:rsidR="00910B56" w:rsidRPr="00910B56">
        <w:rPr>
          <w:rFonts w:ascii="Garamond" w:hAnsi="Garamond"/>
          <w:b/>
          <w:bCs/>
        </w:rPr>
        <w:t>Alcide</w:t>
      </w:r>
      <w:proofErr w:type="spellEnd"/>
      <w:r w:rsidR="00910B56" w:rsidRPr="00910B56">
        <w:rPr>
          <w:rFonts w:ascii="Garamond" w:hAnsi="Garamond"/>
          <w:b/>
          <w:bCs/>
        </w:rPr>
        <w:t xml:space="preserve"> De Gasperi w Józefowie przy ul. H. Sienkiewicza 4.</w:t>
      </w:r>
    </w:p>
    <w:bookmarkEnd w:id="0"/>
    <w:p w14:paraId="2683C6C7" w14:textId="3A800AFE" w:rsidR="00BF5EC8" w:rsidRPr="0069228C" w:rsidRDefault="00BF5EC8" w:rsidP="00910B56">
      <w:pPr>
        <w:rPr>
          <w:rFonts w:ascii="Garamond" w:hAnsi="Garamond"/>
          <w:b/>
          <w:sz w:val="24"/>
          <w:szCs w:val="24"/>
        </w:rPr>
      </w:pPr>
    </w:p>
    <w:p w14:paraId="286D76EB" w14:textId="77777777" w:rsidR="00BF5EC8" w:rsidRPr="0069228C" w:rsidRDefault="00BF5EC8" w:rsidP="00BF5EC8">
      <w:pPr>
        <w:jc w:val="center"/>
        <w:rPr>
          <w:rFonts w:ascii="Garamond" w:hAnsi="Garamond"/>
          <w:sz w:val="24"/>
          <w:szCs w:val="24"/>
        </w:rPr>
      </w:pPr>
      <w:r w:rsidRPr="0069228C">
        <w:rPr>
          <w:rFonts w:ascii="Garamond" w:hAnsi="Garamond"/>
          <w:b/>
          <w:sz w:val="24"/>
          <w:szCs w:val="24"/>
        </w:rPr>
        <w:t>Tryb postępowania: Zasada konkurencyjności</w:t>
      </w:r>
    </w:p>
    <w:p w14:paraId="0A77D8CF" w14:textId="77777777" w:rsidR="00BF5EC8" w:rsidRPr="0069228C" w:rsidRDefault="00BF5EC8" w:rsidP="00BF5EC8">
      <w:pPr>
        <w:pStyle w:val="Default"/>
        <w:rPr>
          <w:rFonts w:ascii="Garamond" w:hAnsi="Garamond"/>
        </w:rPr>
      </w:pPr>
    </w:p>
    <w:p w14:paraId="32C542F5" w14:textId="77777777" w:rsidR="00BF5EC8" w:rsidRPr="0069228C" w:rsidRDefault="00BF5EC8" w:rsidP="00BF5EC8">
      <w:pPr>
        <w:autoSpaceDE w:val="0"/>
        <w:autoSpaceDN w:val="0"/>
        <w:adjustRightInd w:val="0"/>
        <w:spacing w:after="0"/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69228C">
        <w:rPr>
          <w:rFonts w:ascii="Garamond" w:hAnsi="Garamond" w:cstheme="minorHAnsi"/>
          <w:b/>
          <w:bCs/>
          <w:sz w:val="24"/>
          <w:szCs w:val="24"/>
        </w:rPr>
        <w:t>Szczegółowy opis przedmiotu zamówienia</w:t>
      </w:r>
    </w:p>
    <w:p w14:paraId="4A514CB1" w14:textId="77777777" w:rsidR="00BF5EC8" w:rsidRPr="0069228C" w:rsidRDefault="00BF5EC8" w:rsidP="001235B8">
      <w:pPr>
        <w:spacing w:line="252" w:lineRule="auto"/>
        <w:jc w:val="right"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14C76B08" w14:textId="77777777" w:rsidR="00BF5EC8" w:rsidRPr="0069228C" w:rsidRDefault="00BF5EC8" w:rsidP="00BF5EC8">
      <w:pPr>
        <w:autoSpaceDE w:val="0"/>
        <w:autoSpaceDN w:val="0"/>
        <w:adjustRightInd w:val="0"/>
        <w:spacing w:after="0" w:line="360" w:lineRule="auto"/>
        <w:rPr>
          <w:rFonts w:ascii="Garamond" w:hAnsi="Garamond" w:cstheme="minorHAnsi"/>
          <w:sz w:val="24"/>
          <w:szCs w:val="24"/>
        </w:rPr>
      </w:pPr>
      <w:r w:rsidRPr="0069228C">
        <w:rPr>
          <w:rFonts w:ascii="Garamond" w:hAnsi="Garamond" w:cs="Calibri"/>
          <w:b/>
          <w:sz w:val="24"/>
          <w:szCs w:val="24"/>
        </w:rPr>
        <w:t>W przypadku, gdy Zamawiający posługuje się w opisie przedmiotu zamówienia nazwami produktów dopuszcza się użycie przedmiotu równoważnego, który spełni minimalne standardy jakościowe, parametry techniczne, warunki docelowego przeznaczenia oraz funkcji i walorów użytkowych produktu wskazanego z nazwy. Nazwy handlowe produktów użyte w opisie przedmiotu zamówienia powinny być traktowanie jedynie jako definicje standardu jakiego wymaga Zamawiający.</w:t>
      </w:r>
    </w:p>
    <w:p w14:paraId="5AFC7B52" w14:textId="67C6B314" w:rsidR="005A4D89" w:rsidRPr="00910B56" w:rsidRDefault="005A4D89" w:rsidP="005A4D89">
      <w:pPr>
        <w:shd w:val="clear" w:color="auto" w:fill="FFFFFF"/>
        <w:spacing w:before="324" w:line="320" w:lineRule="exact"/>
        <w:ind w:left="1035"/>
        <w:rPr>
          <w:rFonts w:ascii="Garamond" w:hAnsi="Garamond"/>
          <w:sz w:val="24"/>
          <w:szCs w:val="24"/>
        </w:rPr>
      </w:pPr>
    </w:p>
    <w:p w14:paraId="328A3D09" w14:textId="77777777" w:rsidR="00910B56" w:rsidRPr="00910B56" w:rsidRDefault="00910B56" w:rsidP="00910B56">
      <w:pPr>
        <w:spacing w:after="120" w:line="360" w:lineRule="auto"/>
        <w:jc w:val="both"/>
        <w:rPr>
          <w:rFonts w:ascii="Garamond" w:eastAsia="Calibri" w:hAnsi="Garamond" w:cs="Arial"/>
          <w:sz w:val="24"/>
          <w:szCs w:val="24"/>
        </w:rPr>
      </w:pPr>
      <w:r w:rsidRPr="00910B56">
        <w:rPr>
          <w:rFonts w:ascii="Garamond" w:eastAsia="Calibri" w:hAnsi="Garamond" w:cs="Arial"/>
          <w:sz w:val="24"/>
          <w:szCs w:val="24"/>
        </w:rPr>
        <w:t>Wykonanie prac remontowo-budowlanych polegających na:</w:t>
      </w:r>
    </w:p>
    <w:p w14:paraId="7C544F4B" w14:textId="0538CFDE" w:rsidR="00910B56" w:rsidRPr="00910B56" w:rsidRDefault="00910B56" w:rsidP="00910B56">
      <w:pPr>
        <w:spacing w:after="120" w:line="360" w:lineRule="auto"/>
        <w:jc w:val="both"/>
        <w:rPr>
          <w:rFonts w:ascii="Garamond" w:eastAsia="Calibri" w:hAnsi="Garamond" w:cs="Arial"/>
          <w:sz w:val="24"/>
          <w:szCs w:val="24"/>
        </w:rPr>
      </w:pPr>
      <w:r w:rsidRPr="00910B56">
        <w:rPr>
          <w:rFonts w:ascii="Garamond" w:eastAsia="Calibri" w:hAnsi="Garamond" w:cs="Arial"/>
          <w:sz w:val="24"/>
          <w:szCs w:val="24"/>
        </w:rPr>
        <w:t>W</w:t>
      </w:r>
      <w:r w:rsidRPr="00910B56">
        <w:rPr>
          <w:rFonts w:ascii="Garamond" w:eastAsia="Calibri" w:hAnsi="Garamond" w:cs="Arial"/>
          <w:sz w:val="24"/>
          <w:szCs w:val="24"/>
        </w:rPr>
        <w:t>ymianie 2</w:t>
      </w:r>
      <w:r w:rsidRPr="00910B56">
        <w:rPr>
          <w:rFonts w:ascii="Garamond" w:eastAsia="Calibri" w:hAnsi="Garamond" w:cs="Arial"/>
          <w:sz w:val="24"/>
          <w:szCs w:val="24"/>
        </w:rPr>
        <w:t xml:space="preserve"> kompletów</w:t>
      </w:r>
      <w:r w:rsidRPr="00910B56">
        <w:rPr>
          <w:rFonts w:ascii="Garamond" w:eastAsia="Calibri" w:hAnsi="Garamond" w:cs="Arial"/>
          <w:sz w:val="24"/>
          <w:szCs w:val="24"/>
        </w:rPr>
        <w:t xml:space="preserve"> drzwi </w:t>
      </w:r>
      <w:r w:rsidR="00CE1AC0" w:rsidRPr="00910B56">
        <w:rPr>
          <w:rFonts w:ascii="Garamond" w:eastAsia="Calibri" w:hAnsi="Garamond" w:cs="Arial"/>
          <w:sz w:val="24"/>
          <w:szCs w:val="24"/>
        </w:rPr>
        <w:t>rozwieranych</w:t>
      </w:r>
      <w:r w:rsidRPr="00910B56">
        <w:rPr>
          <w:rFonts w:ascii="Garamond" w:eastAsia="Calibri" w:hAnsi="Garamond" w:cs="Arial"/>
          <w:sz w:val="24"/>
          <w:szCs w:val="24"/>
        </w:rPr>
        <w:t xml:space="preserve"> dwuskrzydłowych na drzwi automatyczne, w przedsionku wejścia głównego do budynku</w:t>
      </w:r>
    </w:p>
    <w:p w14:paraId="564AC38D" w14:textId="637D246B" w:rsidR="00910B56" w:rsidRPr="00910B56" w:rsidRDefault="00910B56" w:rsidP="00910B56">
      <w:pPr>
        <w:spacing w:after="120" w:line="360" w:lineRule="auto"/>
        <w:jc w:val="both"/>
        <w:rPr>
          <w:rFonts w:ascii="Garamond" w:eastAsia="Calibri" w:hAnsi="Garamond" w:cs="Arial"/>
          <w:sz w:val="24"/>
          <w:szCs w:val="24"/>
        </w:rPr>
      </w:pPr>
      <w:r w:rsidRPr="00910B56">
        <w:rPr>
          <w:rFonts w:ascii="Garamond" w:eastAsia="Calibri" w:hAnsi="Garamond" w:cs="Arial"/>
          <w:sz w:val="24"/>
          <w:szCs w:val="24"/>
        </w:rPr>
        <w:t>Zakres usługi w obejmuje w szczególności:</w:t>
      </w:r>
    </w:p>
    <w:p w14:paraId="5FC0EAF4" w14:textId="1658F67A" w:rsidR="00910B56" w:rsidRPr="00910B56" w:rsidRDefault="00910B56" w:rsidP="00910B56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Garamond" w:eastAsia="Calibri" w:hAnsi="Garamond" w:cs="Arial"/>
          <w:sz w:val="24"/>
          <w:szCs w:val="24"/>
        </w:rPr>
      </w:pPr>
      <w:r w:rsidRPr="00910B56">
        <w:rPr>
          <w:rFonts w:ascii="Garamond" w:eastAsia="Calibri" w:hAnsi="Garamond" w:cs="Arial"/>
          <w:sz w:val="24"/>
          <w:szCs w:val="24"/>
        </w:rPr>
        <w:t>demontaż starych drzwi i ościeżnic wraz z ich zagospodarowaniem (utylizacja)</w:t>
      </w:r>
    </w:p>
    <w:p w14:paraId="6547C7CF" w14:textId="77777777" w:rsidR="00910B56" w:rsidRPr="00910B56" w:rsidRDefault="00910B56" w:rsidP="00910B56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Garamond" w:eastAsia="Calibri" w:hAnsi="Garamond" w:cs="Arial"/>
          <w:sz w:val="24"/>
          <w:szCs w:val="24"/>
        </w:rPr>
      </w:pPr>
      <w:r w:rsidRPr="00910B56">
        <w:rPr>
          <w:rFonts w:ascii="Garamond" w:eastAsia="Calibri" w:hAnsi="Garamond" w:cs="Arial"/>
          <w:sz w:val="24"/>
          <w:szCs w:val="24"/>
        </w:rPr>
        <w:t>przygotowanie otworów montażowych</w:t>
      </w:r>
    </w:p>
    <w:p w14:paraId="23849A7A" w14:textId="77777777" w:rsidR="00910B56" w:rsidRPr="00910B56" w:rsidRDefault="00910B56" w:rsidP="00910B56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Garamond" w:eastAsia="Calibri" w:hAnsi="Garamond" w:cs="Arial"/>
          <w:sz w:val="24"/>
          <w:szCs w:val="24"/>
        </w:rPr>
      </w:pPr>
      <w:r w:rsidRPr="00910B56">
        <w:rPr>
          <w:rFonts w:ascii="Garamond" w:eastAsia="Calibri" w:hAnsi="Garamond" w:cs="Arial"/>
          <w:sz w:val="24"/>
          <w:szCs w:val="24"/>
        </w:rPr>
        <w:t>dostarczenie i montaż 2 kompletów drzwi automatycznych o konstrukcji z profili aluminiowych</w:t>
      </w:r>
    </w:p>
    <w:p w14:paraId="77953015" w14:textId="77777777" w:rsidR="00910B56" w:rsidRPr="00910B56" w:rsidRDefault="00910B56" w:rsidP="00910B56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Garamond" w:eastAsia="Calibri" w:hAnsi="Garamond" w:cs="Arial"/>
          <w:sz w:val="24"/>
          <w:szCs w:val="24"/>
        </w:rPr>
      </w:pPr>
      <w:r w:rsidRPr="00910B56">
        <w:rPr>
          <w:rFonts w:ascii="Garamond" w:eastAsia="Calibri" w:hAnsi="Garamond" w:cs="Arial"/>
          <w:sz w:val="24"/>
          <w:szCs w:val="24"/>
        </w:rPr>
        <w:t>wykonaniu w porozumieniu z zarządcą budynku instalacji zasilającej elektrycznej, montażu sensorów ora</w:t>
      </w:r>
      <w:r w:rsidRPr="00910B56">
        <w:rPr>
          <w:rFonts w:ascii="Garamond" w:eastAsia="Calibri" w:hAnsi="Garamond" w:cs="Arial"/>
          <w:sz w:val="24"/>
          <w:szCs w:val="24"/>
        </w:rPr>
        <w:t>z</w:t>
      </w:r>
      <w:r w:rsidRPr="00910B56">
        <w:rPr>
          <w:rFonts w:ascii="Garamond" w:eastAsia="Calibri" w:hAnsi="Garamond" w:cs="Arial"/>
          <w:sz w:val="24"/>
          <w:szCs w:val="24"/>
        </w:rPr>
        <w:t xml:space="preserve"> wyposażenia dodatkowego</w:t>
      </w:r>
    </w:p>
    <w:p w14:paraId="131E752A" w14:textId="77777777" w:rsidR="00910B56" w:rsidRPr="00910B56" w:rsidRDefault="00910B56" w:rsidP="00910B56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Garamond" w:eastAsia="Calibri" w:hAnsi="Garamond" w:cs="Arial"/>
          <w:sz w:val="24"/>
          <w:szCs w:val="24"/>
        </w:rPr>
      </w:pPr>
      <w:r w:rsidRPr="00910B56">
        <w:rPr>
          <w:rFonts w:ascii="Garamond" w:eastAsia="Calibri" w:hAnsi="Garamond" w:cs="Arial"/>
          <w:sz w:val="24"/>
          <w:szCs w:val="24"/>
        </w:rPr>
        <w:t xml:space="preserve">uruchomieniu drzwi, nastawach wstępnych, zaprogramowaniu wg potrzeb i wskazań Zamawiającego, podłączeniu do </w:t>
      </w:r>
      <w:r w:rsidRPr="00910B56">
        <w:rPr>
          <w:rFonts w:ascii="Garamond" w:eastAsia="Calibri" w:hAnsi="Garamond" w:cs="Arial"/>
          <w:sz w:val="24"/>
          <w:szCs w:val="24"/>
        </w:rPr>
        <w:t>systemu alarmowego</w:t>
      </w:r>
      <w:r w:rsidRPr="00910B56">
        <w:rPr>
          <w:rFonts w:ascii="Garamond" w:eastAsia="Calibri" w:hAnsi="Garamond" w:cs="Arial"/>
          <w:sz w:val="24"/>
          <w:szCs w:val="24"/>
        </w:rPr>
        <w:t xml:space="preserve"> budynku.</w:t>
      </w:r>
    </w:p>
    <w:p w14:paraId="39D0C7DE" w14:textId="77777777" w:rsidR="00910B56" w:rsidRPr="00910B56" w:rsidRDefault="00910B56" w:rsidP="00910B56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Garamond" w:eastAsia="Calibri" w:hAnsi="Garamond" w:cs="Arial"/>
          <w:sz w:val="24"/>
          <w:szCs w:val="24"/>
        </w:rPr>
      </w:pPr>
      <w:r w:rsidRPr="00910B56">
        <w:rPr>
          <w:rFonts w:ascii="Garamond" w:eastAsia="Calibri" w:hAnsi="Garamond" w:cs="Arial"/>
          <w:sz w:val="24"/>
          <w:szCs w:val="24"/>
        </w:rPr>
        <w:t>wykonaniu obróbek, montaż maskownic, wykończeniu otworu pod kątem estetyki.</w:t>
      </w:r>
    </w:p>
    <w:p w14:paraId="4CD1050B" w14:textId="6A087B79" w:rsidR="00910B56" w:rsidRPr="00910B56" w:rsidRDefault="00910B56" w:rsidP="00910B56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Garamond" w:eastAsia="Calibri" w:hAnsi="Garamond" w:cs="Arial"/>
          <w:sz w:val="24"/>
          <w:szCs w:val="24"/>
        </w:rPr>
      </w:pPr>
      <w:r w:rsidRPr="00910B56">
        <w:rPr>
          <w:rFonts w:ascii="Garamond" w:eastAsia="Calibri" w:hAnsi="Garamond" w:cs="Arial"/>
          <w:sz w:val="24"/>
          <w:szCs w:val="24"/>
        </w:rPr>
        <w:t>prace porządkowe</w:t>
      </w:r>
    </w:p>
    <w:p w14:paraId="74075D2B" w14:textId="6275CACA" w:rsidR="00910B56" w:rsidRPr="00910B56" w:rsidRDefault="00910B56" w:rsidP="00910B56">
      <w:pPr>
        <w:shd w:val="clear" w:color="auto" w:fill="FFFFFF"/>
        <w:spacing w:before="324" w:line="320" w:lineRule="exact"/>
        <w:rPr>
          <w:rFonts w:ascii="Garamond" w:eastAsia="Calibri" w:hAnsi="Garamond" w:cs="Arial"/>
          <w:sz w:val="24"/>
          <w:szCs w:val="24"/>
          <w:u w:val="single"/>
        </w:rPr>
      </w:pPr>
      <w:r w:rsidRPr="00910B56">
        <w:rPr>
          <w:rFonts w:ascii="Garamond" w:eastAsia="Calibri" w:hAnsi="Garamond" w:cs="Arial"/>
          <w:sz w:val="24"/>
          <w:szCs w:val="24"/>
          <w:u w:val="single"/>
        </w:rPr>
        <w:lastRenderedPageBreak/>
        <w:t>Wymagania techniczne</w:t>
      </w:r>
      <w:r w:rsidRPr="00910B56">
        <w:rPr>
          <w:rFonts w:ascii="Garamond" w:eastAsia="Calibri" w:hAnsi="Garamond" w:cs="Arial"/>
          <w:sz w:val="24"/>
          <w:szCs w:val="24"/>
          <w:u w:val="single"/>
        </w:rPr>
        <w:t>:</w:t>
      </w:r>
    </w:p>
    <w:p w14:paraId="5DCD4BF1" w14:textId="77777777" w:rsidR="00910B56" w:rsidRPr="00910B56" w:rsidRDefault="00910B56" w:rsidP="00910B56">
      <w:pPr>
        <w:tabs>
          <w:tab w:val="left" w:pos="5775"/>
        </w:tabs>
        <w:spacing w:after="120" w:line="360" w:lineRule="auto"/>
        <w:jc w:val="both"/>
        <w:rPr>
          <w:rFonts w:ascii="Garamond" w:eastAsia="Calibri" w:hAnsi="Garamond" w:cs="Arial"/>
          <w:sz w:val="24"/>
          <w:szCs w:val="24"/>
        </w:rPr>
      </w:pPr>
      <w:r w:rsidRPr="00910B56">
        <w:rPr>
          <w:rFonts w:ascii="Garamond" w:eastAsia="Calibri" w:hAnsi="Garamond" w:cs="Arial"/>
          <w:sz w:val="24"/>
          <w:szCs w:val="24"/>
        </w:rPr>
        <w:t>Będące przedmiotem zamówienia  drzwi  przesuwane  winny  charakteryzować  się,  co najmniej następującymi parametrami:</w:t>
      </w:r>
    </w:p>
    <w:p w14:paraId="3777AF88" w14:textId="2233F24F" w:rsidR="003306C7" w:rsidRDefault="00910B56" w:rsidP="00910B56">
      <w:pPr>
        <w:pStyle w:val="Akapitzlist"/>
        <w:numPr>
          <w:ilvl w:val="0"/>
          <w:numId w:val="8"/>
        </w:numPr>
        <w:tabs>
          <w:tab w:val="left" w:pos="5775"/>
        </w:tabs>
        <w:spacing w:after="120" w:line="360" w:lineRule="auto"/>
        <w:jc w:val="both"/>
        <w:rPr>
          <w:rFonts w:ascii="Garamond" w:eastAsia="Calibri" w:hAnsi="Garamond" w:cs="Arial"/>
          <w:sz w:val="24"/>
          <w:szCs w:val="24"/>
        </w:rPr>
      </w:pPr>
      <w:r w:rsidRPr="003306C7">
        <w:rPr>
          <w:rFonts w:ascii="Garamond" w:eastAsia="Calibri" w:hAnsi="Garamond" w:cs="Arial"/>
          <w:sz w:val="24"/>
          <w:szCs w:val="24"/>
        </w:rPr>
        <w:t>drzwi zewnętrzne o konstrukcji aluminiowej, przeszklone, otwierane obustronnie, szerokość otwarcia min. 110</w:t>
      </w:r>
      <w:r w:rsidR="00CE1AC0">
        <w:rPr>
          <w:rFonts w:ascii="Garamond" w:eastAsia="Calibri" w:hAnsi="Garamond" w:cs="Arial"/>
          <w:sz w:val="24"/>
          <w:szCs w:val="24"/>
        </w:rPr>
        <w:t xml:space="preserve"> c</w:t>
      </w:r>
      <w:r w:rsidRPr="003306C7">
        <w:rPr>
          <w:rFonts w:ascii="Garamond" w:eastAsia="Calibri" w:hAnsi="Garamond" w:cs="Arial"/>
          <w:sz w:val="24"/>
          <w:szCs w:val="24"/>
        </w:rPr>
        <w:t>m, wbudowane w otwór w konstrukcj</w:t>
      </w:r>
      <w:r w:rsidR="003306C7" w:rsidRPr="003306C7">
        <w:rPr>
          <w:rFonts w:ascii="Garamond" w:eastAsia="Calibri" w:hAnsi="Garamond" w:cs="Arial"/>
          <w:sz w:val="24"/>
          <w:szCs w:val="24"/>
        </w:rPr>
        <w:t>ę</w:t>
      </w:r>
      <w:r w:rsidRPr="003306C7">
        <w:rPr>
          <w:rFonts w:ascii="Garamond" w:eastAsia="Calibri" w:hAnsi="Garamond" w:cs="Arial"/>
          <w:sz w:val="24"/>
          <w:szCs w:val="24"/>
        </w:rPr>
        <w:t xml:space="preserve"> przedsionka wejścia głównego o wymiarach w świetle wys. </w:t>
      </w:r>
      <w:r w:rsidR="00CE1AC0">
        <w:rPr>
          <w:rFonts w:ascii="Garamond" w:eastAsia="Calibri" w:hAnsi="Garamond" w:cs="Arial"/>
          <w:sz w:val="24"/>
          <w:szCs w:val="24"/>
        </w:rPr>
        <w:t>230</w:t>
      </w:r>
      <w:r w:rsidRPr="003306C7">
        <w:rPr>
          <w:rFonts w:ascii="Garamond" w:eastAsia="Calibri" w:hAnsi="Garamond" w:cs="Arial"/>
          <w:sz w:val="24"/>
          <w:szCs w:val="24"/>
        </w:rPr>
        <w:t xml:space="preserve"> cm, szer. </w:t>
      </w:r>
      <w:r w:rsidR="00CE1AC0">
        <w:rPr>
          <w:rFonts w:ascii="Garamond" w:eastAsia="Calibri" w:hAnsi="Garamond" w:cs="Arial"/>
          <w:sz w:val="24"/>
          <w:szCs w:val="24"/>
        </w:rPr>
        <w:t>195</w:t>
      </w:r>
      <w:r w:rsidRPr="003306C7">
        <w:rPr>
          <w:rFonts w:ascii="Garamond" w:eastAsia="Calibri" w:hAnsi="Garamond" w:cs="Arial"/>
          <w:sz w:val="24"/>
          <w:szCs w:val="24"/>
        </w:rPr>
        <w:t xml:space="preserve"> cm (ostateczne pomiary  przed realizacją leżą w gestii wykonawcy) – 2 komplety</w:t>
      </w:r>
    </w:p>
    <w:p w14:paraId="114AF81A" w14:textId="77777777" w:rsidR="003306C7" w:rsidRDefault="00910B56" w:rsidP="00910B56">
      <w:pPr>
        <w:pStyle w:val="Akapitzlist"/>
        <w:numPr>
          <w:ilvl w:val="0"/>
          <w:numId w:val="8"/>
        </w:numPr>
        <w:tabs>
          <w:tab w:val="left" w:pos="5775"/>
        </w:tabs>
        <w:spacing w:after="120" w:line="360" w:lineRule="auto"/>
        <w:jc w:val="both"/>
        <w:rPr>
          <w:rFonts w:ascii="Garamond" w:eastAsia="Calibri" w:hAnsi="Garamond" w:cs="Arial"/>
          <w:sz w:val="24"/>
          <w:szCs w:val="24"/>
        </w:rPr>
      </w:pPr>
      <w:r w:rsidRPr="003306C7">
        <w:rPr>
          <w:rFonts w:ascii="Garamond" w:eastAsia="Calibri" w:hAnsi="Garamond" w:cs="Arial"/>
          <w:sz w:val="24"/>
          <w:szCs w:val="24"/>
        </w:rPr>
        <w:t xml:space="preserve">konstrukcja  drzwi  powinna  zapewniać  otwieranie  automatyczne  i  ręczne  </w:t>
      </w:r>
    </w:p>
    <w:p w14:paraId="4B25BABA" w14:textId="77777777" w:rsidR="003306C7" w:rsidRDefault="00910B56" w:rsidP="00910B56">
      <w:pPr>
        <w:pStyle w:val="Akapitzlist"/>
        <w:numPr>
          <w:ilvl w:val="0"/>
          <w:numId w:val="8"/>
        </w:numPr>
        <w:tabs>
          <w:tab w:val="left" w:pos="5775"/>
        </w:tabs>
        <w:spacing w:after="120" w:line="360" w:lineRule="auto"/>
        <w:jc w:val="both"/>
        <w:rPr>
          <w:rFonts w:ascii="Garamond" w:eastAsia="Calibri" w:hAnsi="Garamond" w:cs="Arial"/>
          <w:sz w:val="24"/>
          <w:szCs w:val="24"/>
        </w:rPr>
      </w:pPr>
      <w:r w:rsidRPr="003306C7">
        <w:rPr>
          <w:rFonts w:ascii="Garamond" w:eastAsia="Calibri" w:hAnsi="Garamond" w:cs="Arial"/>
          <w:sz w:val="24"/>
          <w:szCs w:val="24"/>
        </w:rPr>
        <w:t>komplety drzwi  wraz  z całym osprzętem powinny pochodzić od jednego producenta,  być  jednej  linii  modelowej  i  tego  samego  typu,  jednego  koloru  ( RAL 7024), fabrycznie nowe, nieużywane, nieregenerowane, kompletne,</w:t>
      </w:r>
    </w:p>
    <w:p w14:paraId="4AEA0BDF" w14:textId="3F636B45" w:rsidR="003306C7" w:rsidRDefault="00910B56" w:rsidP="00910B56">
      <w:pPr>
        <w:pStyle w:val="Akapitzlist"/>
        <w:numPr>
          <w:ilvl w:val="0"/>
          <w:numId w:val="8"/>
        </w:numPr>
        <w:tabs>
          <w:tab w:val="left" w:pos="5775"/>
        </w:tabs>
        <w:spacing w:after="120" w:line="360" w:lineRule="auto"/>
        <w:jc w:val="both"/>
        <w:rPr>
          <w:rFonts w:ascii="Garamond" w:eastAsia="Calibri" w:hAnsi="Garamond" w:cs="Arial"/>
          <w:sz w:val="24"/>
          <w:szCs w:val="24"/>
        </w:rPr>
      </w:pPr>
      <w:r w:rsidRPr="003306C7">
        <w:rPr>
          <w:rFonts w:ascii="Garamond" w:eastAsia="Calibri" w:hAnsi="Garamond" w:cs="Arial"/>
          <w:sz w:val="24"/>
          <w:szCs w:val="24"/>
        </w:rPr>
        <w:t xml:space="preserve">szerokość samych  skrzydeł  ruchomych  winna  wynieść  </w:t>
      </w:r>
      <w:r w:rsidR="00CE1AC0">
        <w:rPr>
          <w:rFonts w:ascii="Garamond" w:eastAsia="Calibri" w:hAnsi="Garamond" w:cs="Arial"/>
          <w:sz w:val="24"/>
          <w:szCs w:val="24"/>
        </w:rPr>
        <w:t>min. 8</w:t>
      </w:r>
      <w:r w:rsidRPr="003306C7">
        <w:rPr>
          <w:rFonts w:ascii="Garamond" w:eastAsia="Calibri" w:hAnsi="Garamond" w:cs="Arial"/>
          <w:sz w:val="24"/>
          <w:szCs w:val="24"/>
        </w:rPr>
        <w:t>0 cm ,  Wykonawca  winien  dokonać  własnego  pomiaru  otworów  przewidzianych  do  zabudowy proponowanych przez siebie drzwi,</w:t>
      </w:r>
    </w:p>
    <w:p w14:paraId="181C9729" w14:textId="77777777" w:rsidR="003306C7" w:rsidRDefault="00910B56" w:rsidP="00910B56">
      <w:pPr>
        <w:pStyle w:val="Akapitzlist"/>
        <w:numPr>
          <w:ilvl w:val="0"/>
          <w:numId w:val="8"/>
        </w:numPr>
        <w:tabs>
          <w:tab w:val="left" w:pos="5775"/>
        </w:tabs>
        <w:spacing w:after="120" w:line="360" w:lineRule="auto"/>
        <w:jc w:val="both"/>
        <w:rPr>
          <w:rFonts w:ascii="Garamond" w:eastAsia="Calibri" w:hAnsi="Garamond" w:cs="Arial"/>
          <w:sz w:val="24"/>
          <w:szCs w:val="24"/>
        </w:rPr>
      </w:pPr>
      <w:r w:rsidRPr="003306C7">
        <w:rPr>
          <w:rFonts w:ascii="Garamond" w:eastAsia="Calibri" w:hAnsi="Garamond" w:cs="Arial"/>
          <w:sz w:val="24"/>
          <w:szCs w:val="24"/>
        </w:rPr>
        <w:t xml:space="preserve">konstrukcja   drzwi:   profile   aluminiowe   o   parametrach   wymiarowych   zbliżonych   do obecnie  wbudowanej </w:t>
      </w:r>
      <w:proofErr w:type="spellStart"/>
      <w:r w:rsidRPr="003306C7">
        <w:rPr>
          <w:rFonts w:ascii="Garamond" w:eastAsia="Calibri" w:hAnsi="Garamond" w:cs="Arial"/>
          <w:sz w:val="24"/>
          <w:szCs w:val="24"/>
        </w:rPr>
        <w:t>aluminiarki</w:t>
      </w:r>
      <w:proofErr w:type="spellEnd"/>
      <w:r w:rsidRPr="003306C7">
        <w:rPr>
          <w:rFonts w:ascii="Garamond" w:eastAsia="Calibri" w:hAnsi="Garamond" w:cs="Arial"/>
          <w:sz w:val="24"/>
          <w:szCs w:val="24"/>
        </w:rPr>
        <w:t xml:space="preserve">  (niezbędna wizja lokalna celem dopasowania asortymentu)</w:t>
      </w:r>
    </w:p>
    <w:p w14:paraId="3954FA74" w14:textId="77777777" w:rsidR="003306C7" w:rsidRDefault="00910B56" w:rsidP="00910B56">
      <w:pPr>
        <w:pStyle w:val="Akapitzlist"/>
        <w:numPr>
          <w:ilvl w:val="0"/>
          <w:numId w:val="8"/>
        </w:numPr>
        <w:tabs>
          <w:tab w:val="left" w:pos="5775"/>
        </w:tabs>
        <w:spacing w:after="120" w:line="360" w:lineRule="auto"/>
        <w:jc w:val="both"/>
        <w:rPr>
          <w:rFonts w:ascii="Garamond" w:eastAsia="Calibri" w:hAnsi="Garamond" w:cs="Arial"/>
          <w:sz w:val="24"/>
          <w:szCs w:val="24"/>
        </w:rPr>
      </w:pPr>
      <w:r w:rsidRPr="003306C7">
        <w:rPr>
          <w:rFonts w:ascii="Garamond" w:eastAsia="Calibri" w:hAnsi="Garamond" w:cs="Arial"/>
          <w:sz w:val="24"/>
          <w:szCs w:val="24"/>
        </w:rPr>
        <w:t xml:space="preserve">profile malowane  proszkowo;  kolor  wszystkich  elementów  dostarczanych  drzwi  RAL 7024, Wykonawca  zobowiązany  będzie  do  przedstawienia  Zamawiającemu  „wzornika”  farb stosowanych    przez    siebie    do    malowania    elementów    konstrukcyjnych    drzwi,  w  oparciu,  o  który  Zamawiający  dokona  ostatecznego  doboru  koloru  dla  elementów konstrukcyjnych zamawianych drzwi,  </w:t>
      </w:r>
    </w:p>
    <w:p w14:paraId="2DA6EB58" w14:textId="77777777" w:rsidR="003306C7" w:rsidRDefault="00910B56" w:rsidP="00910B56">
      <w:pPr>
        <w:pStyle w:val="Akapitzlist"/>
        <w:numPr>
          <w:ilvl w:val="0"/>
          <w:numId w:val="8"/>
        </w:numPr>
        <w:tabs>
          <w:tab w:val="left" w:pos="5775"/>
        </w:tabs>
        <w:spacing w:after="120" w:line="360" w:lineRule="auto"/>
        <w:jc w:val="both"/>
        <w:rPr>
          <w:rFonts w:ascii="Garamond" w:eastAsia="Calibri" w:hAnsi="Garamond" w:cs="Arial"/>
          <w:sz w:val="24"/>
          <w:szCs w:val="24"/>
        </w:rPr>
      </w:pPr>
      <w:r w:rsidRPr="003306C7">
        <w:rPr>
          <w:rFonts w:ascii="Garamond" w:eastAsia="Calibri" w:hAnsi="Garamond" w:cs="Arial"/>
          <w:sz w:val="24"/>
          <w:szCs w:val="24"/>
        </w:rPr>
        <w:t>każde  z  drzwi  -  wyposażone  we  własny  system  napędowy  uruchamiany  czujnikami ruchu    (2 szt</w:t>
      </w:r>
      <w:r w:rsidR="003306C7">
        <w:rPr>
          <w:rFonts w:ascii="Garamond" w:eastAsia="Calibri" w:hAnsi="Garamond" w:cs="Arial"/>
          <w:sz w:val="24"/>
          <w:szCs w:val="24"/>
        </w:rPr>
        <w:t>.</w:t>
      </w:r>
      <w:r w:rsidRPr="003306C7">
        <w:rPr>
          <w:rFonts w:ascii="Garamond" w:eastAsia="Calibri" w:hAnsi="Garamond" w:cs="Arial"/>
          <w:sz w:val="24"/>
          <w:szCs w:val="24"/>
        </w:rPr>
        <w:t xml:space="preserve">/1 </w:t>
      </w:r>
      <w:proofErr w:type="spellStart"/>
      <w:r w:rsidRPr="003306C7">
        <w:rPr>
          <w:rFonts w:ascii="Garamond" w:eastAsia="Calibri" w:hAnsi="Garamond" w:cs="Arial"/>
          <w:sz w:val="24"/>
          <w:szCs w:val="24"/>
        </w:rPr>
        <w:t>kpl</w:t>
      </w:r>
      <w:proofErr w:type="spellEnd"/>
      <w:r w:rsidR="003306C7">
        <w:rPr>
          <w:rFonts w:ascii="Garamond" w:eastAsia="Calibri" w:hAnsi="Garamond" w:cs="Arial"/>
          <w:sz w:val="24"/>
          <w:szCs w:val="24"/>
        </w:rPr>
        <w:t>.</w:t>
      </w:r>
      <w:r w:rsidRPr="003306C7">
        <w:rPr>
          <w:rFonts w:ascii="Garamond" w:eastAsia="Calibri" w:hAnsi="Garamond" w:cs="Arial"/>
          <w:sz w:val="24"/>
          <w:szCs w:val="24"/>
        </w:rPr>
        <w:t xml:space="preserve"> drzwi - zabudowanymi po stronie wejścia i wyjścia), </w:t>
      </w:r>
    </w:p>
    <w:p w14:paraId="7FDA54C1" w14:textId="77777777" w:rsidR="003306C7" w:rsidRDefault="00910B56" w:rsidP="00910B56">
      <w:pPr>
        <w:pStyle w:val="Akapitzlist"/>
        <w:numPr>
          <w:ilvl w:val="0"/>
          <w:numId w:val="8"/>
        </w:numPr>
        <w:tabs>
          <w:tab w:val="left" w:pos="5775"/>
        </w:tabs>
        <w:spacing w:after="120" w:line="360" w:lineRule="auto"/>
        <w:jc w:val="both"/>
        <w:rPr>
          <w:rFonts w:ascii="Garamond" w:eastAsia="Calibri" w:hAnsi="Garamond" w:cs="Arial"/>
          <w:sz w:val="24"/>
          <w:szCs w:val="24"/>
        </w:rPr>
      </w:pPr>
      <w:r w:rsidRPr="003306C7">
        <w:rPr>
          <w:rFonts w:ascii="Garamond" w:eastAsia="Calibri" w:hAnsi="Garamond" w:cs="Arial"/>
          <w:sz w:val="24"/>
          <w:szCs w:val="24"/>
        </w:rPr>
        <w:t>szklenie drzwi – w dwuszybowej w  wersji  bezpiecznej,  w  klasie,  co  najmniej  O2  VSG 3.3.1,  szyby  montowane  z zastosowaniem uszczelek gumowych,</w:t>
      </w:r>
    </w:p>
    <w:p w14:paraId="163D4801" w14:textId="77777777" w:rsidR="003306C7" w:rsidRDefault="00910B56" w:rsidP="00910B56">
      <w:pPr>
        <w:pStyle w:val="Akapitzlist"/>
        <w:numPr>
          <w:ilvl w:val="0"/>
          <w:numId w:val="8"/>
        </w:numPr>
        <w:tabs>
          <w:tab w:val="left" w:pos="5775"/>
        </w:tabs>
        <w:spacing w:after="120" w:line="360" w:lineRule="auto"/>
        <w:jc w:val="both"/>
        <w:rPr>
          <w:rFonts w:ascii="Garamond" w:eastAsia="Calibri" w:hAnsi="Garamond" w:cs="Arial"/>
          <w:sz w:val="24"/>
          <w:szCs w:val="24"/>
        </w:rPr>
      </w:pPr>
      <w:r w:rsidRPr="003306C7">
        <w:rPr>
          <w:rFonts w:ascii="Garamond" w:eastAsia="Calibri" w:hAnsi="Garamond" w:cs="Arial"/>
          <w:sz w:val="24"/>
          <w:szCs w:val="24"/>
        </w:rPr>
        <w:t xml:space="preserve">każde  z  drzwi  powinny  posiadać  przycisk  „otwórz”/”zamknij”.,  przycisk  ppoż.  (otwierający  </w:t>
      </w:r>
      <w:bookmarkStart w:id="1" w:name="_GoBack"/>
      <w:bookmarkEnd w:id="1"/>
      <w:r w:rsidRPr="003306C7">
        <w:rPr>
          <w:rFonts w:ascii="Garamond" w:eastAsia="Calibri" w:hAnsi="Garamond" w:cs="Arial"/>
          <w:sz w:val="24"/>
          <w:szCs w:val="24"/>
        </w:rPr>
        <w:t>i blokujący drzwi w pozycji pełnego otwarcia), zawężanie, auto zawężanie</w:t>
      </w:r>
      <w:r w:rsidR="003306C7">
        <w:rPr>
          <w:rFonts w:ascii="Garamond" w:eastAsia="Calibri" w:hAnsi="Garamond" w:cs="Arial"/>
          <w:sz w:val="24"/>
          <w:szCs w:val="24"/>
        </w:rPr>
        <w:t xml:space="preserve"> </w:t>
      </w:r>
      <w:r w:rsidRPr="003306C7">
        <w:rPr>
          <w:rFonts w:ascii="Garamond" w:eastAsia="Calibri" w:hAnsi="Garamond" w:cs="Arial"/>
          <w:sz w:val="24"/>
          <w:szCs w:val="24"/>
        </w:rPr>
        <w:t>oraz   w   przypadku   zaniku   napięcia   (drzwi   powinny   się   otworzyć i pozostać  w  pozycji  „otwartej”);  mechanizm  winien  umożliwiać  otwarcie  awaryjne skrzydeł  drzwi  w  przypadku  zaniku  napięcia  zasilającego  napęd  lub  uszkodzenia mechanizmu,</w:t>
      </w:r>
    </w:p>
    <w:p w14:paraId="0DBFF1EF" w14:textId="77777777" w:rsidR="003306C7" w:rsidRDefault="00910B56" w:rsidP="00910B56">
      <w:pPr>
        <w:pStyle w:val="Akapitzlist"/>
        <w:numPr>
          <w:ilvl w:val="0"/>
          <w:numId w:val="8"/>
        </w:numPr>
        <w:tabs>
          <w:tab w:val="left" w:pos="5775"/>
        </w:tabs>
        <w:spacing w:after="120" w:line="360" w:lineRule="auto"/>
        <w:jc w:val="both"/>
        <w:rPr>
          <w:rFonts w:ascii="Garamond" w:eastAsia="Calibri" w:hAnsi="Garamond" w:cs="Arial"/>
          <w:sz w:val="24"/>
          <w:szCs w:val="24"/>
        </w:rPr>
      </w:pPr>
      <w:r w:rsidRPr="003306C7">
        <w:rPr>
          <w:rFonts w:ascii="Garamond" w:eastAsia="Calibri" w:hAnsi="Garamond" w:cs="Arial"/>
          <w:sz w:val="24"/>
          <w:szCs w:val="24"/>
        </w:rPr>
        <w:t xml:space="preserve">mechanizm jezdny belki napędowej wykonany w wersji cichobieżnej, </w:t>
      </w:r>
    </w:p>
    <w:p w14:paraId="33AF731D" w14:textId="77777777" w:rsidR="003306C7" w:rsidRDefault="00910B56" w:rsidP="00910B56">
      <w:pPr>
        <w:pStyle w:val="Akapitzlist"/>
        <w:numPr>
          <w:ilvl w:val="0"/>
          <w:numId w:val="8"/>
        </w:numPr>
        <w:tabs>
          <w:tab w:val="left" w:pos="5775"/>
        </w:tabs>
        <w:spacing w:after="120" w:line="360" w:lineRule="auto"/>
        <w:jc w:val="both"/>
        <w:rPr>
          <w:rFonts w:ascii="Garamond" w:eastAsia="Calibri" w:hAnsi="Garamond" w:cs="Arial"/>
          <w:sz w:val="24"/>
          <w:szCs w:val="24"/>
        </w:rPr>
      </w:pPr>
      <w:r w:rsidRPr="003306C7">
        <w:rPr>
          <w:rFonts w:ascii="Garamond" w:eastAsia="Calibri" w:hAnsi="Garamond" w:cs="Arial"/>
          <w:sz w:val="24"/>
          <w:szCs w:val="24"/>
        </w:rPr>
        <w:t xml:space="preserve">zamek elektromechaniczny (ryglowany napięciem), </w:t>
      </w:r>
    </w:p>
    <w:p w14:paraId="266CA9EE" w14:textId="77777777" w:rsidR="001424DB" w:rsidRDefault="00910B56" w:rsidP="00910B56">
      <w:pPr>
        <w:pStyle w:val="Akapitzlist"/>
        <w:numPr>
          <w:ilvl w:val="0"/>
          <w:numId w:val="8"/>
        </w:numPr>
        <w:tabs>
          <w:tab w:val="left" w:pos="5775"/>
        </w:tabs>
        <w:spacing w:after="120" w:line="360" w:lineRule="auto"/>
        <w:jc w:val="both"/>
        <w:rPr>
          <w:rFonts w:ascii="Garamond" w:eastAsia="Calibri" w:hAnsi="Garamond" w:cs="Arial"/>
          <w:sz w:val="24"/>
          <w:szCs w:val="24"/>
        </w:rPr>
      </w:pPr>
      <w:r w:rsidRPr="003306C7">
        <w:rPr>
          <w:rFonts w:ascii="Garamond" w:eastAsia="Calibri" w:hAnsi="Garamond" w:cs="Arial"/>
          <w:sz w:val="24"/>
          <w:szCs w:val="24"/>
        </w:rPr>
        <w:lastRenderedPageBreak/>
        <w:t>maksymalna  siła  nacisku  –  wg  obowiązujących  norm,  siła  dynamiczna  na  krawędzi skrzydła potrzebna do zatrzymania jego ruchu nie większa niż 67 N (energia kinetyczna ≤ 1,69 J)</w:t>
      </w:r>
    </w:p>
    <w:p w14:paraId="393083CD" w14:textId="77777777" w:rsidR="001424DB" w:rsidRDefault="00910B56" w:rsidP="00910B56">
      <w:pPr>
        <w:pStyle w:val="Akapitzlist"/>
        <w:numPr>
          <w:ilvl w:val="0"/>
          <w:numId w:val="8"/>
        </w:numPr>
        <w:tabs>
          <w:tab w:val="left" w:pos="5775"/>
        </w:tabs>
        <w:spacing w:after="120" w:line="360" w:lineRule="auto"/>
        <w:jc w:val="both"/>
        <w:rPr>
          <w:rFonts w:ascii="Garamond" w:eastAsia="Calibri" w:hAnsi="Garamond" w:cs="Arial"/>
          <w:sz w:val="24"/>
          <w:szCs w:val="24"/>
        </w:rPr>
      </w:pPr>
      <w:r w:rsidRPr="001424DB">
        <w:rPr>
          <w:rFonts w:ascii="Garamond" w:eastAsia="Calibri" w:hAnsi="Garamond" w:cs="Arial"/>
          <w:sz w:val="24"/>
          <w:szCs w:val="24"/>
        </w:rPr>
        <w:t xml:space="preserve">posiadać  wymagane  prawem  atesty  i  dopuszczenia  do  stosowania  w  budynkach użyteczności publicznej na drogach ewakuacyjnych, </w:t>
      </w:r>
    </w:p>
    <w:p w14:paraId="72692F45" w14:textId="77777777" w:rsidR="001424DB" w:rsidRDefault="00910B56" w:rsidP="00910B56">
      <w:pPr>
        <w:pStyle w:val="Akapitzlist"/>
        <w:numPr>
          <w:ilvl w:val="0"/>
          <w:numId w:val="8"/>
        </w:numPr>
        <w:tabs>
          <w:tab w:val="left" w:pos="5775"/>
        </w:tabs>
        <w:spacing w:after="120" w:line="360" w:lineRule="auto"/>
        <w:jc w:val="both"/>
        <w:rPr>
          <w:rFonts w:ascii="Garamond" w:eastAsia="Calibri" w:hAnsi="Garamond" w:cs="Arial"/>
          <w:sz w:val="24"/>
          <w:szCs w:val="24"/>
        </w:rPr>
      </w:pPr>
      <w:r w:rsidRPr="001424DB">
        <w:rPr>
          <w:rFonts w:ascii="Garamond" w:eastAsia="Calibri" w:hAnsi="Garamond" w:cs="Arial"/>
          <w:sz w:val="24"/>
          <w:szCs w:val="24"/>
        </w:rPr>
        <w:t xml:space="preserve">posiadać   mechaniczny   system   bezpieczeństwa   właściwy   do   stosowania   na drogach    ewakuacyjnych    np.    zespół    otwierania    ewakuacyjnego    </w:t>
      </w:r>
    </w:p>
    <w:p w14:paraId="584ABBB6" w14:textId="77777777" w:rsidR="001424DB" w:rsidRDefault="00910B56" w:rsidP="00910B56">
      <w:pPr>
        <w:pStyle w:val="Akapitzlist"/>
        <w:numPr>
          <w:ilvl w:val="0"/>
          <w:numId w:val="8"/>
        </w:numPr>
        <w:tabs>
          <w:tab w:val="left" w:pos="5775"/>
        </w:tabs>
        <w:spacing w:after="120" w:line="360" w:lineRule="auto"/>
        <w:jc w:val="both"/>
        <w:rPr>
          <w:rFonts w:ascii="Garamond" w:eastAsia="Calibri" w:hAnsi="Garamond" w:cs="Arial"/>
          <w:sz w:val="24"/>
          <w:szCs w:val="24"/>
        </w:rPr>
      </w:pPr>
      <w:r w:rsidRPr="001424DB">
        <w:rPr>
          <w:rFonts w:ascii="Garamond" w:eastAsia="Calibri" w:hAnsi="Garamond" w:cs="Arial"/>
          <w:sz w:val="24"/>
          <w:szCs w:val="24"/>
        </w:rPr>
        <w:t xml:space="preserve">być przeznaczone do intensywnej pracy ciągłej przez minimum 8 godzin dziennie, </w:t>
      </w:r>
    </w:p>
    <w:p w14:paraId="53FFEAE7" w14:textId="7F865E4D" w:rsidR="001424DB" w:rsidRDefault="00910B56" w:rsidP="00910B56">
      <w:pPr>
        <w:pStyle w:val="Akapitzlist"/>
        <w:numPr>
          <w:ilvl w:val="0"/>
          <w:numId w:val="8"/>
        </w:numPr>
        <w:tabs>
          <w:tab w:val="left" w:pos="5775"/>
        </w:tabs>
        <w:spacing w:after="120" w:line="360" w:lineRule="auto"/>
        <w:jc w:val="both"/>
        <w:rPr>
          <w:rFonts w:ascii="Garamond" w:eastAsia="Calibri" w:hAnsi="Garamond" w:cs="Arial"/>
          <w:sz w:val="24"/>
          <w:szCs w:val="24"/>
        </w:rPr>
      </w:pPr>
      <w:r w:rsidRPr="001424DB">
        <w:rPr>
          <w:rFonts w:ascii="Garamond" w:eastAsia="Calibri" w:hAnsi="Garamond" w:cs="Arial"/>
          <w:sz w:val="24"/>
          <w:szCs w:val="24"/>
        </w:rPr>
        <w:t>prędkość ruchu skrzydła regulowana, przy czym maksymalna prędkość przy otwieraniu (standardowa dla obiektu użyteczności publicznej lub handlowego wielkopowierzchniowego)  lecz  nie  mniejsza  niż  0,7  m/s  dla  drzwi  jedno  skrzydłowych i 1,4 m/s dla drzwi dwuskrzydłowych (liczona dla obu skrzydeł łącznie)</w:t>
      </w:r>
      <w:r w:rsidR="001424DB">
        <w:rPr>
          <w:rFonts w:ascii="Garamond" w:eastAsia="Calibri" w:hAnsi="Garamond" w:cs="Arial"/>
          <w:sz w:val="24"/>
          <w:szCs w:val="24"/>
        </w:rPr>
        <w:t>,</w:t>
      </w:r>
    </w:p>
    <w:p w14:paraId="5A203BDF" w14:textId="77777777" w:rsidR="001424DB" w:rsidRDefault="00910B56" w:rsidP="00910B56">
      <w:pPr>
        <w:pStyle w:val="Akapitzlist"/>
        <w:numPr>
          <w:ilvl w:val="0"/>
          <w:numId w:val="8"/>
        </w:numPr>
        <w:tabs>
          <w:tab w:val="left" w:pos="5775"/>
        </w:tabs>
        <w:spacing w:after="120" w:line="360" w:lineRule="auto"/>
        <w:jc w:val="both"/>
        <w:rPr>
          <w:rFonts w:ascii="Garamond" w:eastAsia="Calibri" w:hAnsi="Garamond" w:cs="Arial"/>
          <w:sz w:val="24"/>
          <w:szCs w:val="24"/>
        </w:rPr>
      </w:pPr>
      <w:r w:rsidRPr="001424DB">
        <w:rPr>
          <w:rFonts w:ascii="Garamond" w:eastAsia="Calibri" w:hAnsi="Garamond" w:cs="Arial"/>
          <w:sz w:val="24"/>
          <w:szCs w:val="24"/>
        </w:rPr>
        <w:t xml:space="preserve">pole  wyzwalania  ruchu  skrzydła  -  min.  1,5  m  przed skrzydłami  na  całej  szerokości światła przejścia, </w:t>
      </w:r>
    </w:p>
    <w:p w14:paraId="7083581C" w14:textId="77777777" w:rsidR="001424DB" w:rsidRDefault="00910B56" w:rsidP="00910B56">
      <w:pPr>
        <w:pStyle w:val="Akapitzlist"/>
        <w:numPr>
          <w:ilvl w:val="0"/>
          <w:numId w:val="8"/>
        </w:numPr>
        <w:tabs>
          <w:tab w:val="left" w:pos="5775"/>
        </w:tabs>
        <w:spacing w:after="120" w:line="360" w:lineRule="auto"/>
        <w:jc w:val="both"/>
        <w:rPr>
          <w:rFonts w:ascii="Garamond" w:eastAsia="Calibri" w:hAnsi="Garamond" w:cs="Arial"/>
          <w:sz w:val="24"/>
          <w:szCs w:val="24"/>
        </w:rPr>
      </w:pPr>
      <w:r w:rsidRPr="001424DB">
        <w:rPr>
          <w:rFonts w:ascii="Garamond" w:eastAsia="Calibri" w:hAnsi="Garamond" w:cs="Arial"/>
          <w:sz w:val="24"/>
          <w:szCs w:val="24"/>
        </w:rPr>
        <w:t xml:space="preserve">sterowanie  otwarciem  skrzydeł  co  najmniej  trzytrybowe:  automatyczne;  ręczne,  stale zamknięte/otwarte, </w:t>
      </w:r>
    </w:p>
    <w:p w14:paraId="0E9EDCB9" w14:textId="60DC998C" w:rsidR="001424DB" w:rsidRDefault="00910B56" w:rsidP="00910B56">
      <w:pPr>
        <w:pStyle w:val="Akapitzlist"/>
        <w:numPr>
          <w:ilvl w:val="0"/>
          <w:numId w:val="8"/>
        </w:numPr>
        <w:tabs>
          <w:tab w:val="left" w:pos="5775"/>
        </w:tabs>
        <w:spacing w:after="120" w:line="360" w:lineRule="auto"/>
        <w:jc w:val="both"/>
        <w:rPr>
          <w:rFonts w:ascii="Garamond" w:eastAsia="Calibri" w:hAnsi="Garamond" w:cs="Arial"/>
          <w:sz w:val="24"/>
          <w:szCs w:val="24"/>
        </w:rPr>
      </w:pPr>
      <w:r w:rsidRPr="001424DB">
        <w:rPr>
          <w:rFonts w:ascii="Garamond" w:eastAsia="Calibri" w:hAnsi="Garamond" w:cs="Arial"/>
          <w:sz w:val="24"/>
          <w:szCs w:val="24"/>
        </w:rPr>
        <w:t>tryb pracy koordynacja 2 szt. drzwi (praca w wiatrołapie)</w:t>
      </w:r>
      <w:r w:rsidR="001424DB">
        <w:rPr>
          <w:rFonts w:ascii="Garamond" w:eastAsia="Calibri" w:hAnsi="Garamond" w:cs="Arial"/>
          <w:sz w:val="24"/>
          <w:szCs w:val="24"/>
        </w:rPr>
        <w:t>,</w:t>
      </w:r>
    </w:p>
    <w:p w14:paraId="088549F4" w14:textId="77777777" w:rsidR="003E667C" w:rsidRDefault="00910B56" w:rsidP="003E667C">
      <w:pPr>
        <w:pStyle w:val="Akapitzlist"/>
        <w:numPr>
          <w:ilvl w:val="0"/>
          <w:numId w:val="8"/>
        </w:numPr>
        <w:tabs>
          <w:tab w:val="left" w:pos="5775"/>
        </w:tabs>
        <w:spacing w:after="120" w:line="360" w:lineRule="auto"/>
        <w:jc w:val="both"/>
        <w:rPr>
          <w:rFonts w:ascii="Garamond" w:eastAsia="Calibri" w:hAnsi="Garamond" w:cs="Arial"/>
          <w:sz w:val="24"/>
          <w:szCs w:val="24"/>
        </w:rPr>
      </w:pPr>
      <w:r w:rsidRPr="001424DB">
        <w:rPr>
          <w:rFonts w:ascii="Garamond" w:eastAsia="Calibri" w:hAnsi="Garamond" w:cs="Arial"/>
          <w:sz w:val="24"/>
          <w:szCs w:val="24"/>
        </w:rPr>
        <w:t xml:space="preserve">regulowany czas utrzymaniu w położeniu otwarcia co najmniej z zakresie 0 ÷ 60s, </w:t>
      </w:r>
    </w:p>
    <w:p w14:paraId="51568E21" w14:textId="7DFDB13C" w:rsidR="00910B56" w:rsidRPr="003E667C" w:rsidRDefault="00910B56" w:rsidP="003E667C">
      <w:pPr>
        <w:pStyle w:val="Akapitzlist"/>
        <w:numPr>
          <w:ilvl w:val="0"/>
          <w:numId w:val="8"/>
        </w:numPr>
        <w:tabs>
          <w:tab w:val="left" w:pos="5775"/>
        </w:tabs>
        <w:spacing w:after="120" w:line="360" w:lineRule="auto"/>
        <w:jc w:val="both"/>
        <w:rPr>
          <w:rFonts w:ascii="Garamond" w:eastAsia="Calibri" w:hAnsi="Garamond" w:cs="Arial"/>
          <w:sz w:val="24"/>
          <w:szCs w:val="24"/>
        </w:rPr>
      </w:pPr>
      <w:r w:rsidRPr="003E667C">
        <w:rPr>
          <w:rFonts w:ascii="Garamond" w:eastAsia="Calibri" w:hAnsi="Garamond" w:cs="Arial"/>
          <w:sz w:val="24"/>
          <w:szCs w:val="24"/>
        </w:rPr>
        <w:t>sygnalizacja stanu/kodu uszkodzeń diodami lub wyświetlaczem alfanumerycznym</w:t>
      </w:r>
    </w:p>
    <w:p w14:paraId="5105B85D" w14:textId="77777777" w:rsidR="00910B56" w:rsidRPr="00910B56" w:rsidRDefault="00910B56" w:rsidP="003E667C">
      <w:pPr>
        <w:shd w:val="clear" w:color="auto" w:fill="FFFFFF"/>
        <w:spacing w:before="324" w:line="320" w:lineRule="exact"/>
        <w:rPr>
          <w:rFonts w:ascii="Garamond" w:hAnsi="Garamond"/>
          <w:sz w:val="24"/>
          <w:szCs w:val="24"/>
        </w:rPr>
      </w:pPr>
      <w:r w:rsidRPr="00910B56">
        <w:rPr>
          <w:rFonts w:ascii="Garamond" w:hAnsi="Garamond"/>
          <w:sz w:val="24"/>
          <w:szCs w:val="24"/>
        </w:rPr>
        <w:t>UWAGA: Wszystkie prace muszą być wykonane zgodnie z warunkami technicznymi wykonania i odbioru robót budowlanych, wiedzą techniczną i sztuką budowlaną.</w:t>
      </w:r>
    </w:p>
    <w:p w14:paraId="1A6BBEFA" w14:textId="7084FCCB" w:rsidR="00910B56" w:rsidRPr="00910B56" w:rsidRDefault="00910B56" w:rsidP="003E667C">
      <w:pPr>
        <w:shd w:val="clear" w:color="auto" w:fill="FFFFFF"/>
        <w:spacing w:before="324" w:line="320" w:lineRule="exact"/>
        <w:rPr>
          <w:rFonts w:ascii="Garamond" w:hAnsi="Garamond"/>
          <w:sz w:val="24"/>
          <w:szCs w:val="24"/>
        </w:rPr>
      </w:pPr>
      <w:r w:rsidRPr="00910B56">
        <w:rPr>
          <w:rFonts w:ascii="Garamond" w:hAnsi="Garamond"/>
          <w:sz w:val="24"/>
          <w:szCs w:val="24"/>
        </w:rPr>
        <w:t>Wykonawca będzie odpowiadał za zapewnienie bezpiecznych warunków wykonywania prac w zakresie zabezpieczenia placu budowy i realizacji robót zgodnie z zasadami BHP</w:t>
      </w:r>
    </w:p>
    <w:p w14:paraId="38E2F58D" w14:textId="75F2FB29" w:rsidR="00910B56" w:rsidRPr="00910B56" w:rsidRDefault="00910B56" w:rsidP="00910B56">
      <w:pPr>
        <w:shd w:val="clear" w:color="auto" w:fill="FFFFFF"/>
        <w:spacing w:before="324" w:line="320" w:lineRule="exact"/>
        <w:ind w:left="1035"/>
        <w:rPr>
          <w:rFonts w:ascii="Garamond" w:hAnsi="Garamond"/>
          <w:bCs/>
          <w:sz w:val="24"/>
          <w:szCs w:val="24"/>
        </w:rPr>
      </w:pPr>
    </w:p>
    <w:p w14:paraId="059A450A" w14:textId="0A574EE7" w:rsidR="00910B56" w:rsidRPr="00910B56" w:rsidRDefault="00910B56" w:rsidP="00910B56">
      <w:pPr>
        <w:shd w:val="clear" w:color="auto" w:fill="FFFFFF"/>
        <w:spacing w:before="324" w:line="320" w:lineRule="exact"/>
        <w:ind w:left="1035"/>
        <w:rPr>
          <w:rFonts w:ascii="Garamond" w:hAnsi="Garamond"/>
          <w:bCs/>
          <w:sz w:val="24"/>
          <w:szCs w:val="24"/>
        </w:rPr>
      </w:pPr>
    </w:p>
    <w:p w14:paraId="527AA538" w14:textId="4621431D" w:rsidR="00910B56" w:rsidRPr="00910B56" w:rsidRDefault="00910B56" w:rsidP="00910B56">
      <w:pPr>
        <w:shd w:val="clear" w:color="auto" w:fill="FFFFFF"/>
        <w:spacing w:before="324" w:line="320" w:lineRule="exact"/>
        <w:ind w:left="1035"/>
        <w:rPr>
          <w:rFonts w:ascii="Garamond" w:hAnsi="Garamond"/>
          <w:bCs/>
          <w:sz w:val="24"/>
          <w:szCs w:val="24"/>
        </w:rPr>
      </w:pPr>
    </w:p>
    <w:p w14:paraId="05188D59" w14:textId="77777777" w:rsidR="00910B56" w:rsidRPr="00910B56" w:rsidRDefault="00910B56" w:rsidP="00910B56">
      <w:pPr>
        <w:shd w:val="clear" w:color="auto" w:fill="FFFFFF"/>
        <w:spacing w:before="324" w:line="320" w:lineRule="exact"/>
        <w:ind w:left="1035"/>
        <w:rPr>
          <w:rFonts w:ascii="Garamond" w:hAnsi="Garamond"/>
          <w:bCs/>
          <w:sz w:val="24"/>
          <w:szCs w:val="24"/>
        </w:rPr>
      </w:pPr>
    </w:p>
    <w:sectPr w:rsidR="00910B56" w:rsidRPr="00910B56" w:rsidSect="006F5F55">
      <w:headerReference w:type="default" r:id="rId8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0FCA7" w14:textId="77777777" w:rsidR="00B722C5" w:rsidRDefault="00B722C5" w:rsidP="00BF5EC8">
      <w:pPr>
        <w:spacing w:after="0" w:line="240" w:lineRule="auto"/>
      </w:pPr>
      <w:r>
        <w:separator/>
      </w:r>
    </w:p>
  </w:endnote>
  <w:endnote w:type="continuationSeparator" w:id="0">
    <w:p w14:paraId="48779EAE" w14:textId="77777777" w:rsidR="00B722C5" w:rsidRDefault="00B722C5" w:rsidP="00BF5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93592" w14:textId="77777777" w:rsidR="00B722C5" w:rsidRDefault="00B722C5" w:rsidP="00BF5EC8">
      <w:pPr>
        <w:spacing w:after="0" w:line="240" w:lineRule="auto"/>
      </w:pPr>
      <w:r>
        <w:separator/>
      </w:r>
    </w:p>
  </w:footnote>
  <w:footnote w:type="continuationSeparator" w:id="0">
    <w:p w14:paraId="1BE19723" w14:textId="77777777" w:rsidR="00B722C5" w:rsidRDefault="00B722C5" w:rsidP="00BF5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C5ACF" w14:textId="77777777" w:rsidR="00BF5EC8" w:rsidRDefault="00BF5EC8" w:rsidP="00BF5EC8">
    <w:pPr>
      <w:pStyle w:val="Nagwek"/>
    </w:pPr>
    <w:r>
      <w:rPr>
        <w:rFonts w:ascii="Calibri" w:eastAsia="Calibri" w:hAnsi="Calibri" w:cs="Calibri"/>
        <w:noProof/>
        <w:lang w:eastAsia="pl-PL"/>
      </w:rPr>
      <w:drawing>
        <wp:inline distT="0" distB="0" distL="0" distR="0" wp14:anchorId="23FE3D88" wp14:editId="6B8B4B11">
          <wp:extent cx="5760720" cy="737569"/>
          <wp:effectExtent l="0" t="0" r="0" b="5715"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75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574917D" w14:textId="77777777" w:rsidR="00BF5EC8" w:rsidRDefault="00BF5EC8" w:rsidP="00BF5EC8">
    <w:pPr>
      <w:pStyle w:val="Nagwek"/>
      <w:jc w:val="center"/>
    </w:pPr>
    <w:r w:rsidRPr="000506B5">
      <w:t>Projekt „</w:t>
    </w:r>
    <w:r>
      <w:t>WSGE uczelnią dostępną dla osób z niepełnosprawnościami ”</w:t>
    </w:r>
    <w:r w:rsidRPr="000506B5">
      <w:t xml:space="preserve"> współfinansowany ze środków Unii Europejskiej w ramach Europejskiego Funduszu Społecznego</w:t>
    </w:r>
  </w:p>
  <w:p w14:paraId="1575A41F" w14:textId="0D9BC0B3" w:rsidR="00BF5EC8" w:rsidRDefault="00BF5EC8">
    <w:pPr>
      <w:pStyle w:val="Nagwek"/>
    </w:pPr>
  </w:p>
  <w:p w14:paraId="1240FF7F" w14:textId="77777777" w:rsidR="00BF5EC8" w:rsidRDefault="00BF5E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436A3"/>
    <w:multiLevelType w:val="hybridMultilevel"/>
    <w:tmpl w:val="0A409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24387"/>
    <w:multiLevelType w:val="hybridMultilevel"/>
    <w:tmpl w:val="A3C07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C7BC4"/>
    <w:multiLevelType w:val="hybridMultilevel"/>
    <w:tmpl w:val="38D21A8A"/>
    <w:lvl w:ilvl="0" w:tplc="39327E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0F1D1C"/>
    <w:multiLevelType w:val="hybridMultilevel"/>
    <w:tmpl w:val="645A3E7E"/>
    <w:lvl w:ilvl="0" w:tplc="ADEA8F14">
      <w:start w:val="2"/>
      <w:numFmt w:val="bullet"/>
      <w:lvlText w:val="-"/>
      <w:lvlJc w:val="left"/>
      <w:pPr>
        <w:tabs>
          <w:tab w:val="num" w:pos="2064"/>
        </w:tabs>
        <w:ind w:left="206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04"/>
        </w:tabs>
        <w:ind w:left="3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24"/>
        </w:tabs>
        <w:ind w:left="4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944"/>
        </w:tabs>
        <w:ind w:left="494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664"/>
        </w:tabs>
        <w:ind w:left="5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84"/>
        </w:tabs>
        <w:ind w:left="6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04"/>
        </w:tabs>
        <w:ind w:left="710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24"/>
        </w:tabs>
        <w:ind w:left="7824" w:hanging="360"/>
      </w:pPr>
      <w:rPr>
        <w:rFonts w:ascii="Wingdings" w:hAnsi="Wingdings" w:hint="default"/>
      </w:rPr>
    </w:lvl>
  </w:abstractNum>
  <w:abstractNum w:abstractNumId="5" w15:restartNumberingAfterBreak="0">
    <w:nsid w:val="3B532B0B"/>
    <w:multiLevelType w:val="hybridMultilevel"/>
    <w:tmpl w:val="5FBAB6D6"/>
    <w:lvl w:ilvl="0" w:tplc="CD888A4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53E35"/>
    <w:multiLevelType w:val="hybridMultilevel"/>
    <w:tmpl w:val="740EC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24F35"/>
    <w:multiLevelType w:val="hybridMultilevel"/>
    <w:tmpl w:val="B8809AF6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642" w:hanging="283"/>
        </w:pPr>
        <w:rPr>
          <w:rFonts w:ascii="Wingdings" w:hAnsi="Wingdings" w:hint="default"/>
          <w:b/>
          <w:i w:val="0"/>
          <w:sz w:val="28"/>
          <w:u w:val="none"/>
        </w:rPr>
      </w:lvl>
    </w:lvlOverride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8A"/>
    <w:rsid w:val="000026EE"/>
    <w:rsid w:val="000349C5"/>
    <w:rsid w:val="000A4AD8"/>
    <w:rsid w:val="000E70D0"/>
    <w:rsid w:val="001235B8"/>
    <w:rsid w:val="001300AD"/>
    <w:rsid w:val="001424DB"/>
    <w:rsid w:val="00150303"/>
    <w:rsid w:val="001C2F8A"/>
    <w:rsid w:val="001D7353"/>
    <w:rsid w:val="001F7CF2"/>
    <w:rsid w:val="00272756"/>
    <w:rsid w:val="00275C18"/>
    <w:rsid w:val="003306C7"/>
    <w:rsid w:val="00352E02"/>
    <w:rsid w:val="003E667C"/>
    <w:rsid w:val="00441975"/>
    <w:rsid w:val="0047370C"/>
    <w:rsid w:val="005A4D89"/>
    <w:rsid w:val="005B43CF"/>
    <w:rsid w:val="005C7D9B"/>
    <w:rsid w:val="005F2113"/>
    <w:rsid w:val="00611C82"/>
    <w:rsid w:val="00612A60"/>
    <w:rsid w:val="00671FCD"/>
    <w:rsid w:val="006904C3"/>
    <w:rsid w:val="0069228C"/>
    <w:rsid w:val="006F0433"/>
    <w:rsid w:val="006F3FEE"/>
    <w:rsid w:val="006F5F55"/>
    <w:rsid w:val="00761819"/>
    <w:rsid w:val="00823A14"/>
    <w:rsid w:val="008337C5"/>
    <w:rsid w:val="008E4B5C"/>
    <w:rsid w:val="008E6877"/>
    <w:rsid w:val="008E7BFD"/>
    <w:rsid w:val="00910B56"/>
    <w:rsid w:val="00926D35"/>
    <w:rsid w:val="00953530"/>
    <w:rsid w:val="0096673B"/>
    <w:rsid w:val="009A7E8C"/>
    <w:rsid w:val="009D23F8"/>
    <w:rsid w:val="00A62093"/>
    <w:rsid w:val="00A72B45"/>
    <w:rsid w:val="00A80C6E"/>
    <w:rsid w:val="00AC0319"/>
    <w:rsid w:val="00B47794"/>
    <w:rsid w:val="00B722C5"/>
    <w:rsid w:val="00BF076D"/>
    <w:rsid w:val="00BF5EC8"/>
    <w:rsid w:val="00CC56A2"/>
    <w:rsid w:val="00CE1AC0"/>
    <w:rsid w:val="00D45A80"/>
    <w:rsid w:val="00DC1629"/>
    <w:rsid w:val="00DC3A78"/>
    <w:rsid w:val="00F10C2E"/>
    <w:rsid w:val="00F13A36"/>
    <w:rsid w:val="00F51CAA"/>
    <w:rsid w:val="00FE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572FF"/>
  <w15:docId w15:val="{762BF03E-2EC0-4913-8663-71578973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370C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3A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A4D89"/>
    <w:pPr>
      <w:keepNext/>
      <w:shd w:val="clear" w:color="auto" w:fill="FFFFFF"/>
      <w:autoSpaceDE w:val="0"/>
      <w:autoSpaceDN w:val="0"/>
      <w:adjustRightInd w:val="0"/>
      <w:spacing w:after="0" w:line="240" w:lineRule="auto"/>
      <w:ind w:left="1080" w:right="705" w:hanging="180"/>
      <w:outlineLvl w:val="5"/>
    </w:pPr>
    <w:rPr>
      <w:rFonts w:ascii="Arial Narrow" w:eastAsia="Times New Roman" w:hAnsi="Arial Narrow" w:cs="Times New Roman"/>
      <w:b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5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3A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A4D89"/>
    <w:rPr>
      <w:rFonts w:ascii="Arial Narrow" w:eastAsia="Times New Roman" w:hAnsi="Arial Narrow" w:cs="Times New Roman"/>
      <w:b/>
      <w:sz w:val="28"/>
      <w:szCs w:val="24"/>
      <w:shd w:val="clear" w:color="auto" w:fill="FFFFFF"/>
      <w:lang w:eastAsia="pl-PL"/>
    </w:rPr>
  </w:style>
  <w:style w:type="paragraph" w:styleId="Tekstpodstawowy">
    <w:name w:val="Body Text"/>
    <w:basedOn w:val="Normalny"/>
    <w:link w:val="TekstpodstawowyZnak"/>
    <w:semiHidden/>
    <w:rsid w:val="005A4D8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A4D8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5A4D89"/>
    <w:pPr>
      <w:spacing w:after="0" w:line="240" w:lineRule="auto"/>
      <w:ind w:right="851"/>
      <w:jc w:val="both"/>
    </w:pPr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A4D89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5A4D89"/>
    <w:pPr>
      <w:spacing w:after="0" w:line="240" w:lineRule="auto"/>
      <w:ind w:left="1418" w:firstLine="226"/>
    </w:pPr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5A4D89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paragraph" w:styleId="Akapitzlist">
    <w:name w:val="List Paragraph"/>
    <w:aliases w:val="Numerowanie,List Paragraph,Akapit z listą BS,maz_wyliczenie,opis dzialania,K-P_odwolanie,A_wyliczenie,Akapit z listą 1,L1,normalny tekst,Akapit z listą5,Nagłowek 3,Kolorowa lista — akcent 11,Dot pt,F5 List Paragraph,Recommendation,lp1"/>
    <w:basedOn w:val="Normalny"/>
    <w:link w:val="AkapitzlistZnak"/>
    <w:uiPriority w:val="34"/>
    <w:qFormat/>
    <w:rsid w:val="00A80C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7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CF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F5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5EC8"/>
  </w:style>
  <w:style w:type="paragraph" w:styleId="Stopka">
    <w:name w:val="footer"/>
    <w:basedOn w:val="Normalny"/>
    <w:link w:val="StopkaZnak"/>
    <w:uiPriority w:val="99"/>
    <w:unhideWhenUsed/>
    <w:rsid w:val="00BF5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5EC8"/>
  </w:style>
  <w:style w:type="paragraph" w:customStyle="1" w:styleId="Default">
    <w:name w:val="Default"/>
    <w:rsid w:val="00BF5E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maz_wyliczenie Znak,opis dzialania Znak,K-P_odwolanie Znak,A_wyliczenie Znak,Akapit z listą 1 Znak,L1 Znak,normalny tekst Znak,Akapit z listą5 Znak,Nagłowek 3 Znak,lp1 Znak"/>
    <w:link w:val="Akapitzlist"/>
    <w:uiPriority w:val="34"/>
    <w:qFormat/>
    <w:locked/>
    <w:rsid w:val="00BF5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5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C1BD7-5BF2-4DB3-82BD-4563BCE6C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Ilona Dawidowicz</cp:lastModifiedBy>
  <cp:revision>2</cp:revision>
  <cp:lastPrinted>2022-04-12T06:29:00Z</cp:lastPrinted>
  <dcterms:created xsi:type="dcterms:W3CDTF">2022-09-16T12:01:00Z</dcterms:created>
  <dcterms:modified xsi:type="dcterms:W3CDTF">2022-09-16T12:01:00Z</dcterms:modified>
</cp:coreProperties>
</file>