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261CC" w14:textId="3AD08CC7" w:rsidR="00FE7FDF" w:rsidRDefault="00FE7FDF" w:rsidP="00FC0D91">
      <w:pPr>
        <w:spacing w:after="0" w:line="240" w:lineRule="auto"/>
        <w:jc w:val="both"/>
        <w:textAlignment w:val="baseline"/>
        <w:rPr>
          <w:rFonts w:eastAsia="Times New Roman" w:cstheme="minorHAnsi"/>
          <w:noProof/>
          <w:bdr w:val="none" w:sz="0" w:space="0" w:color="auto" w:frame="1"/>
          <w:lang w:eastAsia="pl-PL"/>
        </w:rPr>
      </w:pPr>
    </w:p>
    <w:p w14:paraId="6DB5776C" w14:textId="3474CA9D" w:rsidR="00FC0D91" w:rsidRDefault="00C03BC6" w:rsidP="00203817">
      <w:pPr>
        <w:spacing w:after="0" w:line="240" w:lineRule="auto"/>
        <w:jc w:val="center"/>
        <w:textAlignment w:val="baseline"/>
        <w:rPr>
          <w:rFonts w:eastAsia="Times New Roman" w:cstheme="minorHAnsi"/>
          <w:noProof/>
          <w:bdr w:val="none" w:sz="0" w:space="0" w:color="auto" w:frame="1"/>
          <w:lang w:eastAsia="pl-PL"/>
        </w:rPr>
      </w:pPr>
      <w:r>
        <w:rPr>
          <w:noProof/>
        </w:rPr>
        <w:drawing>
          <wp:inline distT="0" distB="0" distL="0" distR="0" wp14:anchorId="7F8DB875" wp14:editId="7AEA4F05">
            <wp:extent cx="6050280" cy="365760"/>
            <wp:effectExtent l="0" t="0" r="0" b="0"/>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365760"/>
                    </a:xfrm>
                    <a:prstGeom prst="rect">
                      <a:avLst/>
                    </a:prstGeom>
                    <a:noFill/>
                    <a:ln>
                      <a:noFill/>
                    </a:ln>
                  </pic:spPr>
                </pic:pic>
              </a:graphicData>
            </a:graphic>
          </wp:inline>
        </w:drawing>
      </w:r>
    </w:p>
    <w:p w14:paraId="28B8EF10" w14:textId="59B7FC8C" w:rsidR="00FC0D91" w:rsidRDefault="00FC0D91" w:rsidP="00FC0D91">
      <w:pPr>
        <w:spacing w:after="0" w:line="240" w:lineRule="auto"/>
        <w:jc w:val="both"/>
        <w:textAlignment w:val="baseline"/>
        <w:rPr>
          <w:rFonts w:eastAsia="Times New Roman" w:cstheme="minorHAnsi"/>
          <w:noProof/>
          <w:bdr w:val="none" w:sz="0" w:space="0" w:color="auto" w:frame="1"/>
          <w:lang w:eastAsia="pl-PL"/>
        </w:rPr>
      </w:pPr>
    </w:p>
    <w:p w14:paraId="169B9B5A" w14:textId="77777777" w:rsidR="00C03BC6" w:rsidRDefault="00C03BC6" w:rsidP="00FC0D91">
      <w:pPr>
        <w:spacing w:after="0" w:line="240" w:lineRule="auto"/>
        <w:jc w:val="both"/>
        <w:textAlignment w:val="baseline"/>
      </w:pPr>
    </w:p>
    <w:p w14:paraId="20074D7E" w14:textId="77777777" w:rsidR="00C03BC6" w:rsidRDefault="00C03BC6" w:rsidP="00FC0D91">
      <w:pPr>
        <w:spacing w:after="0" w:line="240" w:lineRule="auto"/>
        <w:jc w:val="both"/>
        <w:textAlignment w:val="baseline"/>
      </w:pPr>
    </w:p>
    <w:p w14:paraId="22D49854" w14:textId="77777777" w:rsidR="00C03BC6" w:rsidRDefault="00C03BC6" w:rsidP="00FC0D91">
      <w:pPr>
        <w:spacing w:after="0" w:line="240" w:lineRule="auto"/>
        <w:jc w:val="both"/>
        <w:textAlignment w:val="baseline"/>
      </w:pPr>
    </w:p>
    <w:p w14:paraId="52F67AB9" w14:textId="77777777" w:rsidR="00BD00E5" w:rsidRDefault="00C03BC6" w:rsidP="00C03BC6">
      <w:pPr>
        <w:spacing w:after="0" w:line="240" w:lineRule="auto"/>
        <w:jc w:val="center"/>
        <w:textAlignment w:val="baseline"/>
      </w:pPr>
      <w:r>
        <w:t>Dotyczy realizacji projektu w ramach POIR 1.1.1</w:t>
      </w:r>
    </w:p>
    <w:p w14:paraId="21104534" w14:textId="77777777" w:rsidR="00BD00E5" w:rsidRDefault="00BD00E5" w:rsidP="00C03BC6">
      <w:pPr>
        <w:spacing w:after="0" w:line="240" w:lineRule="auto"/>
        <w:jc w:val="center"/>
        <w:textAlignment w:val="baseline"/>
      </w:pPr>
    </w:p>
    <w:p w14:paraId="31844075" w14:textId="54CEEABD" w:rsidR="00C03BC6" w:rsidRDefault="00C03BC6" w:rsidP="00C03BC6">
      <w:pPr>
        <w:spacing w:after="0" w:line="240" w:lineRule="auto"/>
        <w:jc w:val="center"/>
        <w:textAlignment w:val="baseline"/>
      </w:pPr>
      <w:r>
        <w:t xml:space="preserve"> Tytuł projektu: „</w:t>
      </w:r>
      <w:r w:rsidRPr="00FC0D91">
        <w:rPr>
          <w:rFonts w:eastAsia="Times New Roman" w:cstheme="minorHAnsi"/>
          <w:lang w:eastAsia="pl-PL"/>
        </w:rPr>
        <w:t>Nowa generacja przewod</w:t>
      </w:r>
      <w:r w:rsidRPr="00FC0D91">
        <w:rPr>
          <w:rFonts w:eastAsia="Times New Roman" w:cstheme="minorHAnsi" w:hint="eastAsia"/>
          <w:lang w:eastAsia="pl-PL"/>
        </w:rPr>
        <w:t>ó</w:t>
      </w:r>
      <w:r w:rsidRPr="00FC0D91">
        <w:rPr>
          <w:rFonts w:eastAsia="Times New Roman" w:cstheme="minorHAnsi"/>
          <w:lang w:eastAsia="pl-PL"/>
        </w:rPr>
        <w:t>w samochodowych przeznaczonych do formowania spiralnego o podwy</w:t>
      </w:r>
      <w:r w:rsidRPr="00FC0D91">
        <w:rPr>
          <w:rFonts w:eastAsia="Times New Roman" w:cstheme="minorHAnsi" w:hint="eastAsia"/>
          <w:lang w:eastAsia="pl-PL"/>
        </w:rPr>
        <w:t>ż</w:t>
      </w:r>
      <w:r w:rsidRPr="00FC0D91">
        <w:rPr>
          <w:rFonts w:eastAsia="Times New Roman" w:cstheme="minorHAnsi"/>
          <w:lang w:eastAsia="pl-PL"/>
        </w:rPr>
        <w:t>szonej gi</w:t>
      </w:r>
      <w:r w:rsidRPr="00FC0D91">
        <w:rPr>
          <w:rFonts w:eastAsia="Times New Roman" w:cstheme="minorHAnsi" w:hint="eastAsia"/>
          <w:lang w:eastAsia="pl-PL"/>
        </w:rPr>
        <w:t>ę</w:t>
      </w:r>
      <w:r w:rsidRPr="00FC0D91">
        <w:rPr>
          <w:rFonts w:eastAsia="Times New Roman" w:cstheme="minorHAnsi"/>
          <w:lang w:eastAsia="pl-PL"/>
        </w:rPr>
        <w:t>tko</w:t>
      </w:r>
      <w:r w:rsidRPr="00FC0D91">
        <w:rPr>
          <w:rFonts w:eastAsia="Times New Roman" w:cstheme="minorHAnsi" w:hint="eastAsia"/>
          <w:lang w:eastAsia="pl-PL"/>
        </w:rPr>
        <w:t>ś</w:t>
      </w:r>
      <w:r w:rsidRPr="00FC0D91">
        <w:rPr>
          <w:rFonts w:eastAsia="Times New Roman" w:cstheme="minorHAnsi"/>
          <w:lang w:eastAsia="pl-PL"/>
        </w:rPr>
        <w:t xml:space="preserve">ci na bazie </w:t>
      </w:r>
      <w:r w:rsidRPr="00FC0D91">
        <w:rPr>
          <w:rFonts w:eastAsia="Times New Roman" w:cstheme="minorHAnsi" w:hint="eastAsia"/>
          <w:lang w:eastAsia="pl-PL"/>
        </w:rPr>
        <w:t>ż</w:t>
      </w:r>
      <w:r w:rsidRPr="00FC0D91">
        <w:rPr>
          <w:rFonts w:eastAsia="Times New Roman" w:cstheme="minorHAnsi"/>
          <w:lang w:eastAsia="pl-PL"/>
        </w:rPr>
        <w:t>y</w:t>
      </w:r>
      <w:r w:rsidRPr="00FC0D91">
        <w:rPr>
          <w:rFonts w:eastAsia="Times New Roman" w:cstheme="minorHAnsi" w:hint="eastAsia"/>
          <w:lang w:eastAsia="pl-PL"/>
        </w:rPr>
        <w:t>ł</w:t>
      </w:r>
      <w:r w:rsidRPr="00FC0D91">
        <w:rPr>
          <w:rFonts w:eastAsia="Times New Roman" w:cstheme="minorHAnsi"/>
          <w:lang w:eastAsia="pl-PL"/>
        </w:rPr>
        <w:t xml:space="preserve"> miedzianych klasy 6</w:t>
      </w:r>
      <w:r>
        <w:t>”</w:t>
      </w:r>
    </w:p>
    <w:p w14:paraId="3A3EED3B" w14:textId="77777777" w:rsidR="00C03BC6" w:rsidRDefault="00C03BC6" w:rsidP="00C03BC6">
      <w:pPr>
        <w:spacing w:after="0" w:line="240" w:lineRule="auto"/>
        <w:jc w:val="center"/>
        <w:textAlignment w:val="baseline"/>
      </w:pPr>
    </w:p>
    <w:p w14:paraId="2B4F8BBF" w14:textId="0C1C5533" w:rsidR="00C03BC6" w:rsidRPr="00C03BC6" w:rsidRDefault="00C03BC6" w:rsidP="00C03BC6">
      <w:pPr>
        <w:spacing w:after="0" w:line="240" w:lineRule="auto"/>
        <w:jc w:val="center"/>
        <w:textAlignment w:val="baseline"/>
        <w:rPr>
          <w:b/>
          <w:bCs/>
        </w:rPr>
      </w:pPr>
      <w:r w:rsidRPr="00C03BC6">
        <w:rPr>
          <w:b/>
          <w:bCs/>
        </w:rPr>
        <w:t>ZAPYTANIE OFERTOWE</w:t>
      </w:r>
    </w:p>
    <w:p w14:paraId="0260687F" w14:textId="1B1FBAD7" w:rsidR="00FC0D91" w:rsidRPr="00FC0D91" w:rsidRDefault="00C03BC6" w:rsidP="00C03BC6">
      <w:pPr>
        <w:spacing w:after="0" w:line="240" w:lineRule="auto"/>
        <w:jc w:val="center"/>
        <w:textAlignment w:val="baseline"/>
        <w:rPr>
          <w:rFonts w:eastAsia="Times New Roman" w:cstheme="minorHAnsi"/>
          <w:lang w:eastAsia="pl-PL"/>
        </w:rPr>
      </w:pPr>
      <w:r>
        <w:t>na nabycie e</w:t>
      </w:r>
      <w:r w:rsidRPr="00FC0D91">
        <w:rPr>
          <w:rFonts w:eastAsia="Times New Roman" w:cstheme="minorHAnsi"/>
          <w:lang w:eastAsia="pl-PL"/>
        </w:rPr>
        <w:t>lement linii pilota</w:t>
      </w:r>
      <w:r w:rsidRPr="00FC0D91">
        <w:rPr>
          <w:rFonts w:eastAsia="Times New Roman" w:cstheme="minorHAnsi" w:hint="eastAsia"/>
          <w:lang w:eastAsia="pl-PL"/>
        </w:rPr>
        <w:t>ż</w:t>
      </w:r>
      <w:r w:rsidRPr="00FC0D91">
        <w:rPr>
          <w:rFonts w:eastAsia="Times New Roman" w:cstheme="minorHAnsi"/>
          <w:lang w:eastAsia="pl-PL"/>
        </w:rPr>
        <w:t>owej- skr</w:t>
      </w:r>
      <w:r w:rsidRPr="00FC0D91">
        <w:rPr>
          <w:rFonts w:eastAsia="Times New Roman" w:cstheme="minorHAnsi" w:hint="eastAsia"/>
          <w:lang w:eastAsia="pl-PL"/>
        </w:rPr>
        <w:t>ę</w:t>
      </w:r>
      <w:r w:rsidRPr="00FC0D91">
        <w:rPr>
          <w:rFonts w:eastAsia="Times New Roman" w:cstheme="minorHAnsi"/>
          <w:lang w:eastAsia="pl-PL"/>
        </w:rPr>
        <w:t>carka o</w:t>
      </w:r>
      <w:r w:rsidRPr="00FC0D91">
        <w:rPr>
          <w:rFonts w:eastAsia="Times New Roman" w:cstheme="minorHAnsi" w:hint="eastAsia"/>
          <w:lang w:eastAsia="pl-PL"/>
        </w:rPr>
        <w:t>ś</w:t>
      </w:r>
      <w:r w:rsidRPr="00FC0D91">
        <w:rPr>
          <w:rFonts w:eastAsia="Times New Roman" w:cstheme="minorHAnsi"/>
          <w:lang w:eastAsia="pl-PL"/>
        </w:rPr>
        <w:t>rodk</w:t>
      </w:r>
      <w:r w:rsidRPr="00FC0D91">
        <w:rPr>
          <w:rFonts w:eastAsia="Times New Roman" w:cstheme="minorHAnsi" w:hint="eastAsia"/>
          <w:lang w:eastAsia="pl-PL"/>
        </w:rPr>
        <w:t>ó</w:t>
      </w:r>
      <w:r w:rsidRPr="00FC0D91">
        <w:rPr>
          <w:rFonts w:eastAsia="Times New Roman" w:cstheme="minorHAnsi"/>
          <w:lang w:eastAsia="pl-PL"/>
        </w:rPr>
        <w:t>w pojedynczego skr</w:t>
      </w:r>
      <w:r w:rsidRPr="00FC0D91">
        <w:rPr>
          <w:rFonts w:eastAsia="Times New Roman" w:cstheme="minorHAnsi" w:hint="eastAsia"/>
          <w:lang w:eastAsia="pl-PL"/>
        </w:rPr>
        <w:t>ę</w:t>
      </w:r>
      <w:r w:rsidRPr="00FC0D91">
        <w:rPr>
          <w:rFonts w:eastAsia="Times New Roman" w:cstheme="minorHAnsi"/>
          <w:lang w:eastAsia="pl-PL"/>
        </w:rPr>
        <w:t>tu fi 1250mm przeznaczona do wykonywania o</w:t>
      </w:r>
      <w:r w:rsidRPr="00FC0D91">
        <w:rPr>
          <w:rFonts w:eastAsia="Times New Roman" w:cstheme="minorHAnsi" w:hint="eastAsia"/>
          <w:lang w:eastAsia="pl-PL"/>
        </w:rPr>
        <w:t>ś</w:t>
      </w:r>
      <w:r w:rsidRPr="00FC0D91">
        <w:rPr>
          <w:rFonts w:eastAsia="Times New Roman" w:cstheme="minorHAnsi"/>
          <w:lang w:eastAsia="pl-PL"/>
        </w:rPr>
        <w:t>rodk</w:t>
      </w:r>
      <w:r w:rsidRPr="00FC0D91">
        <w:rPr>
          <w:rFonts w:eastAsia="Times New Roman" w:cstheme="minorHAnsi" w:hint="eastAsia"/>
          <w:lang w:eastAsia="pl-PL"/>
        </w:rPr>
        <w:t>ó</w:t>
      </w:r>
      <w:r w:rsidRPr="00FC0D91">
        <w:rPr>
          <w:rFonts w:eastAsia="Times New Roman" w:cstheme="minorHAnsi"/>
          <w:lang w:eastAsia="pl-PL"/>
        </w:rPr>
        <w:t>w przewod</w:t>
      </w:r>
      <w:r w:rsidRPr="00FC0D91">
        <w:rPr>
          <w:rFonts w:eastAsia="Times New Roman" w:cstheme="minorHAnsi" w:hint="eastAsia"/>
          <w:lang w:eastAsia="pl-PL"/>
        </w:rPr>
        <w:t>ó</w:t>
      </w:r>
      <w:r w:rsidRPr="00FC0D91">
        <w:rPr>
          <w:rFonts w:eastAsia="Times New Roman" w:cstheme="minorHAnsi"/>
          <w:lang w:eastAsia="pl-PL"/>
        </w:rPr>
        <w:t>w w procesie technologicznym przy produkcji przewod</w:t>
      </w:r>
      <w:r w:rsidRPr="00FC0D91">
        <w:rPr>
          <w:rFonts w:eastAsia="Times New Roman" w:cstheme="minorHAnsi" w:hint="eastAsia"/>
          <w:lang w:eastAsia="pl-PL"/>
        </w:rPr>
        <w:t>ó</w:t>
      </w:r>
      <w:r w:rsidRPr="00FC0D91">
        <w:rPr>
          <w:rFonts w:eastAsia="Times New Roman" w:cstheme="minorHAnsi"/>
          <w:lang w:eastAsia="pl-PL"/>
        </w:rPr>
        <w:t>w elektrycznych</w:t>
      </w:r>
    </w:p>
    <w:p w14:paraId="35E45706" w14:textId="083BAEFD" w:rsidR="00F262BA" w:rsidRDefault="00F262BA">
      <w:pPr>
        <w:spacing w:after="0" w:line="240" w:lineRule="auto"/>
        <w:jc w:val="both"/>
        <w:textAlignment w:val="baseline"/>
        <w:outlineLvl w:val="2"/>
        <w:rPr>
          <w:rFonts w:eastAsia="Times New Roman" w:cstheme="minorHAnsi"/>
          <w:b/>
          <w:bCs/>
          <w:lang w:eastAsia="pl-PL"/>
        </w:rPr>
      </w:pPr>
    </w:p>
    <w:p w14:paraId="74B4E43E" w14:textId="5AA51189" w:rsidR="00BD00E5" w:rsidRDefault="00BD00E5">
      <w:pPr>
        <w:spacing w:after="0" w:line="240" w:lineRule="auto"/>
        <w:jc w:val="both"/>
        <w:textAlignment w:val="baseline"/>
        <w:outlineLvl w:val="2"/>
        <w:rPr>
          <w:rFonts w:eastAsia="Times New Roman" w:cstheme="minorHAnsi"/>
          <w:b/>
          <w:bCs/>
          <w:lang w:eastAsia="pl-PL"/>
        </w:rPr>
      </w:pPr>
    </w:p>
    <w:p w14:paraId="099EAE15" w14:textId="2A270D32" w:rsidR="00BD00E5" w:rsidRPr="00BD00E5" w:rsidRDefault="00BD00E5" w:rsidP="00BD00E5">
      <w:pPr>
        <w:pStyle w:val="Akapitzlist"/>
        <w:numPr>
          <w:ilvl w:val="0"/>
          <w:numId w:val="17"/>
        </w:numPr>
        <w:spacing w:after="0" w:line="240" w:lineRule="auto"/>
        <w:jc w:val="both"/>
        <w:textAlignment w:val="baseline"/>
        <w:outlineLvl w:val="2"/>
        <w:rPr>
          <w:b/>
          <w:bCs/>
        </w:rPr>
      </w:pPr>
      <w:r w:rsidRPr="00BD00E5">
        <w:rPr>
          <w:b/>
          <w:bCs/>
        </w:rPr>
        <w:t>ZAMAWIAJĄCY</w:t>
      </w:r>
    </w:p>
    <w:p w14:paraId="4C61D043" w14:textId="77777777" w:rsidR="00BD00E5" w:rsidRPr="00FC0D91" w:rsidRDefault="00BD00E5" w:rsidP="00BD00E5">
      <w:pPr>
        <w:spacing w:after="0" w:line="240" w:lineRule="auto"/>
        <w:jc w:val="both"/>
        <w:textAlignment w:val="baseline"/>
        <w:rPr>
          <w:rFonts w:eastAsia="Times New Roman" w:cstheme="minorHAnsi"/>
          <w:lang w:eastAsia="pl-PL"/>
        </w:rPr>
      </w:pPr>
      <w:r w:rsidRPr="00FC0D91">
        <w:rPr>
          <w:rFonts w:eastAsia="Times New Roman" w:cstheme="minorHAnsi"/>
          <w:lang w:eastAsia="pl-PL"/>
        </w:rPr>
        <w:t>TEXSIM Sp</w:t>
      </w:r>
      <w:r w:rsidRPr="00FC0D91">
        <w:rPr>
          <w:rFonts w:eastAsia="Times New Roman" w:cstheme="minorHAnsi" w:hint="eastAsia"/>
          <w:lang w:eastAsia="pl-PL"/>
        </w:rPr>
        <w:t>ół</w:t>
      </w:r>
      <w:r w:rsidRPr="00FC0D91">
        <w:rPr>
          <w:rFonts w:eastAsia="Times New Roman" w:cstheme="minorHAnsi"/>
          <w:lang w:eastAsia="pl-PL"/>
        </w:rPr>
        <w:t>dzielnia Inwalid</w:t>
      </w:r>
      <w:r w:rsidRPr="00FC0D91">
        <w:rPr>
          <w:rFonts w:eastAsia="Times New Roman" w:cstheme="minorHAnsi" w:hint="eastAsia"/>
          <w:lang w:eastAsia="pl-PL"/>
        </w:rPr>
        <w:t>ó</w:t>
      </w:r>
      <w:r w:rsidRPr="00FC0D91">
        <w:rPr>
          <w:rFonts w:eastAsia="Times New Roman" w:cstheme="minorHAnsi"/>
          <w:lang w:eastAsia="pl-PL"/>
        </w:rPr>
        <w:t>w w Miliczu</w:t>
      </w:r>
    </w:p>
    <w:p w14:paraId="39286868" w14:textId="77777777" w:rsidR="00BD00E5" w:rsidRPr="00FC0D91" w:rsidRDefault="00BD00E5" w:rsidP="00BD00E5">
      <w:pPr>
        <w:spacing w:after="0" w:line="240" w:lineRule="auto"/>
        <w:jc w:val="both"/>
        <w:textAlignment w:val="baseline"/>
        <w:rPr>
          <w:rFonts w:eastAsia="Times New Roman" w:cstheme="minorHAnsi"/>
          <w:lang w:eastAsia="pl-PL"/>
        </w:rPr>
      </w:pPr>
      <w:r w:rsidRPr="00FC0D91">
        <w:rPr>
          <w:rFonts w:eastAsia="Times New Roman" w:cstheme="minorHAnsi"/>
          <w:lang w:eastAsia="pl-PL"/>
        </w:rPr>
        <w:t>ul. Stawna 11a</w:t>
      </w:r>
    </w:p>
    <w:p w14:paraId="5E3A39CB" w14:textId="77777777" w:rsidR="00BD00E5" w:rsidRPr="00FC0D91" w:rsidRDefault="00BD00E5" w:rsidP="00BD00E5">
      <w:pPr>
        <w:spacing w:after="0" w:line="240" w:lineRule="auto"/>
        <w:jc w:val="both"/>
        <w:textAlignment w:val="baseline"/>
        <w:rPr>
          <w:rFonts w:eastAsia="Times New Roman" w:cstheme="minorHAnsi"/>
          <w:lang w:eastAsia="pl-PL"/>
        </w:rPr>
      </w:pPr>
      <w:r w:rsidRPr="00FC0D91">
        <w:rPr>
          <w:rFonts w:eastAsia="Times New Roman" w:cstheme="minorHAnsi"/>
          <w:lang w:eastAsia="pl-PL"/>
        </w:rPr>
        <w:t>56-300 Milicz</w:t>
      </w:r>
    </w:p>
    <w:p w14:paraId="7AC7FCAE" w14:textId="77777777" w:rsidR="00BD00E5" w:rsidRPr="00FC0D91" w:rsidRDefault="00BD00E5" w:rsidP="00BD00E5">
      <w:pPr>
        <w:spacing w:after="0" w:line="240" w:lineRule="auto"/>
        <w:jc w:val="both"/>
        <w:textAlignment w:val="baseline"/>
        <w:rPr>
          <w:rFonts w:eastAsia="Times New Roman" w:cstheme="minorHAnsi"/>
          <w:lang w:eastAsia="pl-PL"/>
        </w:rPr>
      </w:pPr>
      <w:r w:rsidRPr="00FC0D91">
        <w:rPr>
          <w:rFonts w:eastAsia="Times New Roman" w:cstheme="minorHAnsi"/>
          <w:lang w:eastAsia="pl-PL"/>
        </w:rPr>
        <w:t>woj. dolno</w:t>
      </w:r>
      <w:r w:rsidRPr="00FC0D91">
        <w:rPr>
          <w:rFonts w:eastAsia="Times New Roman" w:cstheme="minorHAnsi" w:hint="eastAsia"/>
          <w:lang w:eastAsia="pl-PL"/>
        </w:rPr>
        <w:t>ś</w:t>
      </w:r>
      <w:r w:rsidRPr="00FC0D91">
        <w:rPr>
          <w:rFonts w:eastAsia="Times New Roman" w:cstheme="minorHAnsi"/>
          <w:lang w:eastAsia="pl-PL"/>
        </w:rPr>
        <w:t>l</w:t>
      </w:r>
      <w:r w:rsidRPr="00FC0D91">
        <w:rPr>
          <w:rFonts w:eastAsia="Times New Roman" w:cstheme="minorHAnsi" w:hint="eastAsia"/>
          <w:lang w:eastAsia="pl-PL"/>
        </w:rPr>
        <w:t>ą</w:t>
      </w:r>
      <w:r w:rsidRPr="00FC0D91">
        <w:rPr>
          <w:rFonts w:eastAsia="Times New Roman" w:cstheme="minorHAnsi"/>
          <w:lang w:eastAsia="pl-PL"/>
        </w:rPr>
        <w:t>skie, powiat milicki.</w:t>
      </w:r>
    </w:p>
    <w:p w14:paraId="54769FBC" w14:textId="606913F5" w:rsidR="00BD00E5" w:rsidRPr="00FC0D91" w:rsidRDefault="00BD00E5" w:rsidP="00BD00E5">
      <w:pPr>
        <w:spacing w:after="0" w:line="240" w:lineRule="auto"/>
        <w:jc w:val="both"/>
        <w:textAlignment w:val="baseline"/>
        <w:outlineLvl w:val="2"/>
        <w:rPr>
          <w:rFonts w:eastAsia="Times New Roman" w:cstheme="minorHAnsi"/>
          <w:lang w:eastAsia="pl-PL"/>
        </w:rPr>
      </w:pPr>
      <w:r w:rsidRPr="00FC0D91">
        <w:rPr>
          <w:rFonts w:eastAsia="Times New Roman" w:cstheme="minorHAnsi"/>
          <w:b/>
          <w:bCs/>
          <w:lang w:eastAsia="pl-PL"/>
        </w:rPr>
        <w:t>NIP</w:t>
      </w:r>
      <w:r>
        <w:rPr>
          <w:rFonts w:eastAsia="Times New Roman" w:cstheme="minorHAnsi"/>
          <w:b/>
          <w:bCs/>
          <w:lang w:eastAsia="pl-PL"/>
        </w:rPr>
        <w:t xml:space="preserve"> </w:t>
      </w:r>
      <w:r w:rsidRPr="00FC0D91">
        <w:rPr>
          <w:rFonts w:eastAsia="Times New Roman" w:cstheme="minorHAnsi"/>
          <w:lang w:eastAsia="pl-PL"/>
        </w:rPr>
        <w:t>9160002277</w:t>
      </w:r>
    </w:p>
    <w:p w14:paraId="2EC2519E" w14:textId="77777777" w:rsidR="005711E0" w:rsidRPr="001D29F2" w:rsidRDefault="005711E0"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rsidRPr="001D29F2">
        <w:rPr>
          <w:rFonts w:eastAsia="Times New Roman" w:cstheme="minorHAnsi"/>
          <w:b/>
          <w:bCs/>
          <w:lang w:eastAsia="pl-PL"/>
        </w:rPr>
        <w:t>Miejsce i spos</w:t>
      </w:r>
      <w:r w:rsidRPr="001D29F2">
        <w:rPr>
          <w:rFonts w:eastAsia="Times New Roman" w:cstheme="minorHAnsi" w:hint="eastAsia"/>
          <w:b/>
          <w:bCs/>
          <w:lang w:eastAsia="pl-PL"/>
        </w:rPr>
        <w:t>ó</w:t>
      </w:r>
      <w:r w:rsidRPr="001D29F2">
        <w:rPr>
          <w:rFonts w:eastAsia="Times New Roman" w:cstheme="minorHAnsi"/>
          <w:b/>
          <w:bCs/>
          <w:lang w:eastAsia="pl-PL"/>
        </w:rPr>
        <w:t>b sk</w:t>
      </w:r>
      <w:r w:rsidRPr="001D29F2">
        <w:rPr>
          <w:rFonts w:eastAsia="Times New Roman" w:cstheme="minorHAnsi" w:hint="eastAsia"/>
          <w:b/>
          <w:bCs/>
          <w:lang w:eastAsia="pl-PL"/>
        </w:rPr>
        <w:t>ł</w:t>
      </w:r>
      <w:r w:rsidRPr="001D29F2">
        <w:rPr>
          <w:rFonts w:eastAsia="Times New Roman" w:cstheme="minorHAnsi"/>
          <w:b/>
          <w:bCs/>
          <w:lang w:eastAsia="pl-PL"/>
        </w:rPr>
        <w:t>adania ofert</w:t>
      </w:r>
    </w:p>
    <w:p w14:paraId="2D58BC52" w14:textId="77777777" w:rsidR="00B740EC" w:rsidRDefault="00B740EC" w:rsidP="00B740EC">
      <w:pPr>
        <w:spacing w:after="0" w:line="240" w:lineRule="auto"/>
        <w:jc w:val="both"/>
        <w:textAlignment w:val="baseline"/>
        <w:rPr>
          <w:color w:val="0000FF"/>
          <w:u w:val="single"/>
        </w:rPr>
      </w:pPr>
      <w:r w:rsidRPr="007F576B">
        <w:rPr>
          <w:rFonts w:eastAsia="Times New Roman" w:cstheme="minorHAnsi"/>
          <w:lang w:eastAsia="pl-PL"/>
        </w:rPr>
        <w:t>Oferta powinna być złożona przez portal baza konkurencyjno</w:t>
      </w:r>
      <w:r w:rsidRPr="007F576B">
        <w:rPr>
          <w:rFonts w:eastAsia="Times New Roman" w:cstheme="minorHAnsi" w:hint="eastAsia"/>
          <w:lang w:eastAsia="pl-PL"/>
        </w:rPr>
        <w:t>ś</w:t>
      </w:r>
      <w:r w:rsidRPr="007F576B">
        <w:rPr>
          <w:rFonts w:eastAsia="Times New Roman" w:cstheme="minorHAnsi"/>
          <w:lang w:eastAsia="pl-PL"/>
        </w:rPr>
        <w:t xml:space="preserve">ci </w:t>
      </w:r>
      <w:hyperlink r:id="rId9" w:history="1">
        <w:r w:rsidRPr="007F576B">
          <w:rPr>
            <w:color w:val="0000FF"/>
            <w:u w:val="single"/>
          </w:rPr>
          <w:t>https://bazakonkurencyjnosci.funduszeeuropejskie.gov.pl/</w:t>
        </w:r>
      </w:hyperlink>
      <w:r>
        <w:rPr>
          <w:color w:val="0000FF"/>
          <w:u w:val="single"/>
        </w:rPr>
        <w:t>.</w:t>
      </w:r>
    </w:p>
    <w:p w14:paraId="403D6BE2" w14:textId="77777777" w:rsidR="00B740EC" w:rsidRPr="005711E0" w:rsidRDefault="00B740EC" w:rsidP="00B740EC">
      <w:pPr>
        <w:spacing w:after="0" w:line="240" w:lineRule="auto"/>
        <w:jc w:val="both"/>
        <w:textAlignment w:val="baseline"/>
        <w:rPr>
          <w:rFonts w:eastAsia="Times New Roman" w:cstheme="minorHAnsi"/>
          <w:lang w:eastAsia="pl-PL"/>
        </w:rPr>
      </w:pPr>
      <w:bookmarkStart w:id="0" w:name="_Hlk49713426"/>
      <w:r w:rsidRPr="00D040BC">
        <w:t>Dopuszcza się</w:t>
      </w:r>
      <w:r>
        <w:t xml:space="preserve"> składanie ofert z</w:t>
      </w:r>
      <w:r w:rsidRPr="00D040BC">
        <w:rPr>
          <w:rFonts w:eastAsia="Times New Roman" w:cstheme="minorHAnsi"/>
          <w:lang w:eastAsia="pl-PL"/>
        </w:rPr>
        <w:t>a po</w:t>
      </w:r>
      <w:r w:rsidRPr="00D040BC">
        <w:rPr>
          <w:rFonts w:eastAsia="Times New Roman" w:cstheme="minorHAnsi" w:hint="eastAsia"/>
          <w:lang w:eastAsia="pl-PL"/>
        </w:rPr>
        <w:t>ś</w:t>
      </w:r>
      <w:r w:rsidRPr="00D040BC">
        <w:rPr>
          <w:rFonts w:eastAsia="Times New Roman" w:cstheme="minorHAnsi"/>
          <w:lang w:eastAsia="pl-PL"/>
        </w:rPr>
        <w:t>rednictwem poczty elektronicznej na adres w.kazmierczak@texsim.pl / texsim@texsim.pl lub</w:t>
      </w:r>
      <w:r>
        <w:rPr>
          <w:rFonts w:eastAsia="Times New Roman" w:cstheme="minorHAnsi"/>
          <w:lang w:eastAsia="pl-PL"/>
        </w:rPr>
        <w:t xml:space="preserve"> d</w:t>
      </w:r>
      <w:r w:rsidRPr="005711E0">
        <w:rPr>
          <w:rFonts w:eastAsia="Times New Roman" w:cstheme="minorHAnsi"/>
          <w:lang w:eastAsia="pl-PL"/>
        </w:rPr>
        <w:t>rog</w:t>
      </w:r>
      <w:r w:rsidRPr="005711E0">
        <w:rPr>
          <w:rFonts w:eastAsia="Times New Roman" w:cstheme="minorHAnsi" w:hint="eastAsia"/>
          <w:lang w:eastAsia="pl-PL"/>
        </w:rPr>
        <w:t>ą</w:t>
      </w:r>
      <w:r w:rsidRPr="005711E0">
        <w:rPr>
          <w:rFonts w:eastAsia="Times New Roman" w:cstheme="minorHAnsi"/>
          <w:lang w:eastAsia="pl-PL"/>
        </w:rPr>
        <w:t xml:space="preserve"> pocztow</w:t>
      </w:r>
      <w:r w:rsidRPr="005711E0">
        <w:rPr>
          <w:rFonts w:eastAsia="Times New Roman" w:cstheme="minorHAnsi" w:hint="eastAsia"/>
          <w:lang w:eastAsia="pl-PL"/>
        </w:rPr>
        <w:t>ą</w:t>
      </w:r>
      <w:r w:rsidRPr="005711E0">
        <w:rPr>
          <w:rFonts w:eastAsia="Times New Roman" w:cstheme="minorHAnsi"/>
          <w:lang w:eastAsia="pl-PL"/>
        </w:rPr>
        <w:t xml:space="preserve"> na adres TEXSIM S.I., ul. Stawna 11a, 56-300 Milicz lub</w:t>
      </w:r>
      <w:r>
        <w:rPr>
          <w:rFonts w:eastAsia="Times New Roman" w:cstheme="minorHAnsi"/>
          <w:lang w:eastAsia="pl-PL"/>
        </w:rPr>
        <w:t xml:space="preserve"> o</w:t>
      </w:r>
      <w:r w:rsidRPr="005711E0">
        <w:rPr>
          <w:rFonts w:eastAsia="Times New Roman" w:cstheme="minorHAnsi"/>
          <w:lang w:eastAsia="pl-PL"/>
        </w:rPr>
        <w:t>sobi</w:t>
      </w:r>
      <w:r w:rsidRPr="005711E0">
        <w:rPr>
          <w:rFonts w:eastAsia="Times New Roman" w:cstheme="minorHAnsi" w:hint="eastAsia"/>
          <w:lang w:eastAsia="pl-PL"/>
        </w:rPr>
        <w:t>ś</w:t>
      </w:r>
      <w:r w:rsidRPr="005711E0">
        <w:rPr>
          <w:rFonts w:eastAsia="Times New Roman" w:cstheme="minorHAnsi"/>
          <w:lang w:eastAsia="pl-PL"/>
        </w:rPr>
        <w:t>cie w siedzibie firmy TEXSIM S.I., ul. Stawna 11a, 56-300 Milicz</w:t>
      </w:r>
      <w:r>
        <w:rPr>
          <w:rFonts w:eastAsia="Times New Roman" w:cstheme="minorHAnsi"/>
          <w:lang w:eastAsia="pl-PL"/>
        </w:rPr>
        <w:t>.</w:t>
      </w:r>
    </w:p>
    <w:bookmarkEnd w:id="0"/>
    <w:p w14:paraId="3726FF0B" w14:textId="77777777" w:rsidR="00B740EC" w:rsidRPr="007F576B" w:rsidRDefault="00B740EC" w:rsidP="007F576B">
      <w:pPr>
        <w:spacing w:after="0" w:line="240" w:lineRule="auto"/>
        <w:jc w:val="both"/>
        <w:textAlignment w:val="baseline"/>
        <w:rPr>
          <w:rFonts w:eastAsia="Times New Roman" w:cstheme="minorHAnsi"/>
          <w:lang w:eastAsia="pl-PL"/>
        </w:rPr>
      </w:pPr>
    </w:p>
    <w:p w14:paraId="0B5F76B5" w14:textId="77777777" w:rsidR="005711E0" w:rsidRPr="001D29F2" w:rsidRDefault="005711E0"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rsidRPr="001D29F2">
        <w:rPr>
          <w:rFonts w:eastAsia="Times New Roman" w:cstheme="minorHAnsi"/>
          <w:b/>
          <w:bCs/>
          <w:lang w:eastAsia="pl-PL"/>
        </w:rPr>
        <w:t>Osoba do kontaktu w sprawie og</w:t>
      </w:r>
      <w:r w:rsidRPr="001D29F2">
        <w:rPr>
          <w:rFonts w:eastAsia="Times New Roman" w:cstheme="minorHAnsi" w:hint="eastAsia"/>
          <w:b/>
          <w:bCs/>
          <w:lang w:eastAsia="pl-PL"/>
        </w:rPr>
        <w:t>ł</w:t>
      </w:r>
      <w:r w:rsidRPr="001D29F2">
        <w:rPr>
          <w:rFonts w:eastAsia="Times New Roman" w:cstheme="minorHAnsi"/>
          <w:b/>
          <w:bCs/>
          <w:lang w:eastAsia="pl-PL"/>
        </w:rPr>
        <w:t>oszenia</w:t>
      </w:r>
    </w:p>
    <w:p w14:paraId="6859B7D2" w14:textId="77777777" w:rsidR="005711E0" w:rsidRPr="005711E0" w:rsidRDefault="005711E0" w:rsidP="005711E0">
      <w:pPr>
        <w:spacing w:after="0" w:line="240" w:lineRule="auto"/>
        <w:ind w:left="1080"/>
        <w:jc w:val="both"/>
        <w:textAlignment w:val="baseline"/>
        <w:rPr>
          <w:rFonts w:eastAsia="Times New Roman" w:cstheme="minorHAnsi"/>
          <w:lang w:eastAsia="pl-PL"/>
        </w:rPr>
      </w:pPr>
      <w:r w:rsidRPr="005711E0">
        <w:rPr>
          <w:rFonts w:eastAsia="Times New Roman" w:cstheme="minorHAnsi"/>
          <w:lang w:eastAsia="pl-PL"/>
        </w:rPr>
        <w:t>Wies</w:t>
      </w:r>
      <w:r w:rsidRPr="005711E0">
        <w:rPr>
          <w:rFonts w:eastAsia="Times New Roman" w:cstheme="minorHAnsi" w:hint="eastAsia"/>
          <w:lang w:eastAsia="pl-PL"/>
        </w:rPr>
        <w:t>ł</w:t>
      </w:r>
      <w:r w:rsidRPr="005711E0">
        <w:rPr>
          <w:rFonts w:eastAsia="Times New Roman" w:cstheme="minorHAnsi"/>
          <w:lang w:eastAsia="pl-PL"/>
        </w:rPr>
        <w:t>aw Ka</w:t>
      </w:r>
      <w:r w:rsidRPr="005711E0">
        <w:rPr>
          <w:rFonts w:eastAsia="Times New Roman" w:cstheme="minorHAnsi" w:hint="eastAsia"/>
          <w:lang w:eastAsia="pl-PL"/>
        </w:rPr>
        <w:t>ź</w:t>
      </w:r>
      <w:r w:rsidRPr="005711E0">
        <w:rPr>
          <w:rFonts w:eastAsia="Times New Roman" w:cstheme="minorHAnsi"/>
          <w:lang w:eastAsia="pl-PL"/>
        </w:rPr>
        <w:t>mierczak, Roman Trzeciak</w:t>
      </w:r>
    </w:p>
    <w:p w14:paraId="54EDEAB9" w14:textId="77777777" w:rsidR="005711E0" w:rsidRPr="005711E0" w:rsidRDefault="005711E0" w:rsidP="005711E0">
      <w:pPr>
        <w:spacing w:after="0" w:line="240" w:lineRule="auto"/>
        <w:ind w:left="1080"/>
        <w:jc w:val="both"/>
        <w:textAlignment w:val="baseline"/>
        <w:outlineLvl w:val="2"/>
        <w:rPr>
          <w:rFonts w:eastAsia="Times New Roman" w:cstheme="minorHAnsi"/>
          <w:b/>
          <w:bCs/>
          <w:lang w:eastAsia="pl-PL"/>
        </w:rPr>
      </w:pPr>
      <w:r w:rsidRPr="005711E0">
        <w:rPr>
          <w:rFonts w:eastAsia="Times New Roman" w:cstheme="minorHAnsi"/>
          <w:b/>
          <w:bCs/>
          <w:lang w:eastAsia="pl-PL"/>
        </w:rPr>
        <w:t>Nr telefonu osoby upowa</w:t>
      </w:r>
      <w:r w:rsidRPr="005711E0">
        <w:rPr>
          <w:rFonts w:eastAsia="Times New Roman" w:cstheme="minorHAnsi" w:hint="eastAsia"/>
          <w:b/>
          <w:bCs/>
          <w:lang w:eastAsia="pl-PL"/>
        </w:rPr>
        <w:t>ż</w:t>
      </w:r>
      <w:r w:rsidRPr="005711E0">
        <w:rPr>
          <w:rFonts w:eastAsia="Times New Roman" w:cstheme="minorHAnsi"/>
          <w:b/>
          <w:bCs/>
          <w:lang w:eastAsia="pl-PL"/>
        </w:rPr>
        <w:t>nionej do kontaktu w sprawie og</w:t>
      </w:r>
      <w:r w:rsidRPr="005711E0">
        <w:rPr>
          <w:rFonts w:eastAsia="Times New Roman" w:cstheme="minorHAnsi" w:hint="eastAsia"/>
          <w:b/>
          <w:bCs/>
          <w:lang w:eastAsia="pl-PL"/>
        </w:rPr>
        <w:t>ł</w:t>
      </w:r>
      <w:r w:rsidRPr="005711E0">
        <w:rPr>
          <w:rFonts w:eastAsia="Times New Roman" w:cstheme="minorHAnsi"/>
          <w:b/>
          <w:bCs/>
          <w:lang w:eastAsia="pl-PL"/>
        </w:rPr>
        <w:t>oszenia</w:t>
      </w:r>
    </w:p>
    <w:p w14:paraId="4652A994" w14:textId="77777777" w:rsidR="005711E0" w:rsidRPr="005711E0" w:rsidRDefault="005711E0" w:rsidP="005711E0">
      <w:pPr>
        <w:spacing w:after="0" w:line="240" w:lineRule="auto"/>
        <w:ind w:left="1080"/>
        <w:jc w:val="both"/>
        <w:textAlignment w:val="baseline"/>
        <w:rPr>
          <w:rFonts w:eastAsia="Times New Roman" w:cstheme="minorHAnsi"/>
          <w:lang w:eastAsia="pl-PL"/>
        </w:rPr>
      </w:pPr>
      <w:r w:rsidRPr="005711E0">
        <w:rPr>
          <w:rFonts w:eastAsia="Times New Roman" w:cstheme="minorHAnsi"/>
          <w:lang w:eastAsia="pl-PL"/>
        </w:rPr>
        <w:t xml:space="preserve">GSM+48 574 013 044, </w:t>
      </w:r>
      <w:proofErr w:type="spellStart"/>
      <w:r w:rsidRPr="005711E0">
        <w:rPr>
          <w:rFonts w:eastAsia="Times New Roman" w:cstheme="minorHAnsi"/>
          <w:lang w:eastAsia="pl-PL"/>
        </w:rPr>
        <w:t>stacj</w:t>
      </w:r>
      <w:proofErr w:type="spellEnd"/>
      <w:r w:rsidRPr="005711E0">
        <w:rPr>
          <w:rFonts w:eastAsia="Times New Roman" w:cstheme="minorHAnsi"/>
          <w:lang w:eastAsia="pl-PL"/>
        </w:rPr>
        <w:t>. +48 71 38 40 553w.159, +48 71 38 41 138</w:t>
      </w:r>
    </w:p>
    <w:p w14:paraId="279DE310" w14:textId="77777777" w:rsidR="00BD00E5" w:rsidRDefault="00BD00E5" w:rsidP="00BD00E5">
      <w:pPr>
        <w:spacing w:after="0" w:line="240" w:lineRule="auto"/>
        <w:ind w:left="360"/>
        <w:jc w:val="both"/>
        <w:textAlignment w:val="baseline"/>
        <w:outlineLvl w:val="2"/>
      </w:pPr>
    </w:p>
    <w:p w14:paraId="20B1ADE8" w14:textId="77777777" w:rsidR="00BD00E5" w:rsidRPr="00BD00E5" w:rsidRDefault="00BD00E5"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rsidRPr="00BD00E5">
        <w:rPr>
          <w:b/>
          <w:bCs/>
        </w:rPr>
        <w:t xml:space="preserve"> POSTANOWIENIA OGÓLNE </w:t>
      </w:r>
    </w:p>
    <w:p w14:paraId="3AEEEBBF" w14:textId="77777777" w:rsidR="00BD00E5" w:rsidRDefault="00BD00E5" w:rsidP="00BD00E5">
      <w:pPr>
        <w:spacing w:after="0" w:line="240" w:lineRule="auto"/>
        <w:ind w:left="360"/>
        <w:jc w:val="both"/>
        <w:textAlignment w:val="baseline"/>
        <w:outlineLvl w:val="2"/>
      </w:pPr>
      <w:r>
        <w:t xml:space="preserve">1. Zamawiający wszczyna postępowanie w trybie Zapytania Ofertowego. </w:t>
      </w:r>
    </w:p>
    <w:p w14:paraId="1F93B659" w14:textId="77777777" w:rsidR="00BD00E5" w:rsidRDefault="00BD00E5" w:rsidP="00BD00E5">
      <w:pPr>
        <w:spacing w:after="0" w:line="240" w:lineRule="auto"/>
        <w:ind w:left="360"/>
        <w:jc w:val="both"/>
        <w:textAlignment w:val="baseline"/>
        <w:outlineLvl w:val="2"/>
      </w:pPr>
      <w:r>
        <w:t xml:space="preserve">2. Zamówienie będzie udzielone zgodnie z zasadą konkurencyjności. Do niniejszego Zapytania Ofertowego nie mają zastosowania przepisy ustawy z dnia 29 stycznia 2004 r. Prawo Zamówień Publicznych. </w:t>
      </w:r>
    </w:p>
    <w:p w14:paraId="5056C699" w14:textId="77777777" w:rsidR="00BD00E5" w:rsidRDefault="00BD00E5" w:rsidP="00BD00E5">
      <w:pPr>
        <w:spacing w:after="0" w:line="240" w:lineRule="auto"/>
        <w:ind w:left="360"/>
        <w:jc w:val="both"/>
        <w:textAlignment w:val="baseline"/>
        <w:outlineLvl w:val="2"/>
      </w:pPr>
      <w:r>
        <w:t xml:space="preserve">3. Postępowanie prowadzone jest w języku polskim. </w:t>
      </w:r>
    </w:p>
    <w:p w14:paraId="231E571E" w14:textId="1F56B9F1" w:rsidR="00BD00E5" w:rsidRDefault="00BD00E5" w:rsidP="00764D57">
      <w:pPr>
        <w:spacing w:after="0" w:line="240" w:lineRule="auto"/>
        <w:ind w:left="360"/>
        <w:textAlignment w:val="baseline"/>
        <w:outlineLvl w:val="2"/>
      </w:pPr>
      <w:r>
        <w:t xml:space="preserve">4. Postępowanie zostało zamieszczone na stronie internetowej </w:t>
      </w:r>
      <w:hyperlink r:id="rId10" w:history="1">
        <w:r w:rsidR="00764D57" w:rsidRPr="00126F28">
          <w:rPr>
            <w:rStyle w:val="Hipercze"/>
          </w:rPr>
          <w:t>https://bazakonkurencyjnosci.funduszeeuropejskie.gov.pl</w:t>
        </w:r>
      </w:hyperlink>
      <w:r>
        <w:t xml:space="preserve"> </w:t>
      </w:r>
    </w:p>
    <w:p w14:paraId="10E1EE7C" w14:textId="77777777" w:rsidR="00BD00E5" w:rsidRDefault="00BD00E5" w:rsidP="00BD00E5">
      <w:pPr>
        <w:spacing w:after="0" w:line="240" w:lineRule="auto"/>
        <w:ind w:left="360"/>
        <w:jc w:val="both"/>
        <w:textAlignment w:val="baseline"/>
        <w:outlineLvl w:val="2"/>
      </w:pPr>
      <w:r>
        <w:t xml:space="preserve">5. Zamawiający nie przewiduje możliwości złożenia ofert częściowych. </w:t>
      </w:r>
    </w:p>
    <w:p w14:paraId="3B0883B0" w14:textId="77777777" w:rsidR="00BD00E5" w:rsidRDefault="00BD00E5" w:rsidP="00BD00E5">
      <w:pPr>
        <w:spacing w:after="0" w:line="240" w:lineRule="auto"/>
        <w:ind w:left="360"/>
        <w:jc w:val="both"/>
        <w:textAlignment w:val="baseline"/>
        <w:outlineLvl w:val="2"/>
      </w:pPr>
      <w:r>
        <w:t xml:space="preserve">6. Zamawiający nie przewiduje zwrotu kosztów udziału w postępowaniu. </w:t>
      </w:r>
    </w:p>
    <w:p w14:paraId="2912A1CE" w14:textId="57358139" w:rsidR="00BD00E5" w:rsidRDefault="00BD00E5" w:rsidP="00BD00E5">
      <w:pPr>
        <w:spacing w:after="0" w:line="240" w:lineRule="auto"/>
        <w:ind w:left="360"/>
        <w:jc w:val="both"/>
        <w:textAlignment w:val="baseline"/>
        <w:outlineLvl w:val="2"/>
      </w:pPr>
      <w:r>
        <w:t xml:space="preserve">7. Zamawiający zastrzega sobie przed upływem terminu do składania ofert możliwość zmiany Zapytania Ofertowego oraz do unieważnienia postępowania w każdym czasie bez podania przyczyn. </w:t>
      </w:r>
    </w:p>
    <w:p w14:paraId="7A3570A6" w14:textId="75F1D499" w:rsidR="00BD00E5" w:rsidRDefault="00BD00E5" w:rsidP="00BD00E5">
      <w:pPr>
        <w:spacing w:after="0" w:line="240" w:lineRule="auto"/>
        <w:ind w:left="360"/>
        <w:jc w:val="both"/>
        <w:textAlignment w:val="baseline"/>
        <w:outlineLvl w:val="2"/>
      </w:pPr>
      <w:r>
        <w:t>8. W razie unieważnienia postępowania Wykonawcom nie przysługuje żadne roszczenie w stosunku do Zamawiającego.</w:t>
      </w:r>
    </w:p>
    <w:p w14:paraId="5975E38C" w14:textId="1AA75657" w:rsidR="00BD00E5" w:rsidRDefault="00BD00E5" w:rsidP="00BD00E5">
      <w:pPr>
        <w:spacing w:after="0" w:line="240" w:lineRule="auto"/>
        <w:ind w:left="360"/>
        <w:jc w:val="both"/>
        <w:textAlignment w:val="baseline"/>
        <w:outlineLvl w:val="2"/>
      </w:pPr>
    </w:p>
    <w:p w14:paraId="56ADED27" w14:textId="2E620DE4" w:rsidR="00BD00E5" w:rsidRPr="00BD00E5" w:rsidRDefault="00BD00E5" w:rsidP="005711E0">
      <w:pPr>
        <w:pStyle w:val="Akapitzlist"/>
        <w:numPr>
          <w:ilvl w:val="0"/>
          <w:numId w:val="17"/>
        </w:numPr>
        <w:spacing w:after="0" w:line="240" w:lineRule="auto"/>
        <w:jc w:val="both"/>
        <w:textAlignment w:val="baseline"/>
        <w:outlineLvl w:val="2"/>
        <w:rPr>
          <w:b/>
          <w:bCs/>
        </w:rPr>
      </w:pPr>
      <w:r w:rsidRPr="00BD00E5">
        <w:rPr>
          <w:b/>
          <w:bCs/>
        </w:rPr>
        <w:t>OPIS PRZEDMIOTU ZAMÓWIENIA</w:t>
      </w:r>
    </w:p>
    <w:p w14:paraId="50D59FD8" w14:textId="0386B2CC" w:rsidR="00BD00E5" w:rsidRDefault="00BD00E5" w:rsidP="00BD00E5">
      <w:pPr>
        <w:spacing w:after="0" w:line="240" w:lineRule="auto"/>
        <w:jc w:val="both"/>
        <w:textAlignment w:val="baseline"/>
        <w:outlineLvl w:val="2"/>
        <w:rPr>
          <w:rFonts w:eastAsia="Times New Roman" w:cstheme="minorHAnsi"/>
          <w:b/>
          <w:bCs/>
          <w:lang w:eastAsia="pl-PL"/>
        </w:rPr>
      </w:pPr>
    </w:p>
    <w:p w14:paraId="6185E2D8" w14:textId="68830B75"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rsidRPr="002F65C7">
        <w:rPr>
          <w:rFonts w:eastAsia="Times New Roman" w:cstheme="minorHAnsi"/>
          <w:b/>
          <w:bCs/>
          <w:lang w:eastAsia="pl-PL"/>
        </w:rPr>
        <w:t>Przedmiot zamówienia</w:t>
      </w:r>
    </w:p>
    <w:p w14:paraId="26286DAF" w14:textId="7F61879A" w:rsidR="00BD00E5" w:rsidRDefault="00BD00E5" w:rsidP="00BD00E5">
      <w:pPr>
        <w:spacing w:after="0" w:line="240" w:lineRule="auto"/>
        <w:jc w:val="both"/>
        <w:textAlignment w:val="baseline"/>
        <w:rPr>
          <w:rFonts w:eastAsia="Times New Roman" w:cstheme="minorHAnsi"/>
          <w:lang w:eastAsia="pl-PL"/>
        </w:rPr>
      </w:pPr>
      <w:r>
        <w:rPr>
          <w:rFonts w:eastAsia="Times New Roman" w:cstheme="minorHAnsi"/>
          <w:lang w:eastAsia="pl-PL"/>
        </w:rPr>
        <w:t>P</w:t>
      </w:r>
      <w:r w:rsidRPr="00FC0D91">
        <w:rPr>
          <w:rFonts w:eastAsia="Times New Roman" w:cstheme="minorHAnsi"/>
          <w:lang w:eastAsia="pl-PL"/>
        </w:rPr>
        <w:t>rzedmiotem zam</w:t>
      </w:r>
      <w:r w:rsidRPr="00FC0D91">
        <w:rPr>
          <w:rFonts w:eastAsia="Times New Roman" w:cstheme="minorHAnsi" w:hint="eastAsia"/>
          <w:lang w:eastAsia="pl-PL"/>
        </w:rPr>
        <w:t>ó</w:t>
      </w:r>
      <w:r w:rsidRPr="00FC0D91">
        <w:rPr>
          <w:rFonts w:eastAsia="Times New Roman" w:cstheme="minorHAnsi"/>
          <w:lang w:eastAsia="pl-PL"/>
        </w:rPr>
        <w:t>wienia jest dostawa elementu linii pilota</w:t>
      </w:r>
      <w:r w:rsidRPr="00FC0D91">
        <w:rPr>
          <w:rFonts w:eastAsia="Times New Roman" w:cstheme="minorHAnsi" w:hint="eastAsia"/>
          <w:lang w:eastAsia="pl-PL"/>
        </w:rPr>
        <w:t>ż</w:t>
      </w:r>
      <w:r w:rsidRPr="00FC0D91">
        <w:rPr>
          <w:rFonts w:eastAsia="Times New Roman" w:cstheme="minorHAnsi"/>
          <w:lang w:eastAsia="pl-PL"/>
        </w:rPr>
        <w:t>owej w postaci fabrycznie nowej skr</w:t>
      </w:r>
      <w:r w:rsidRPr="00FC0D91">
        <w:rPr>
          <w:rFonts w:eastAsia="Times New Roman" w:cstheme="minorHAnsi" w:hint="eastAsia"/>
          <w:lang w:eastAsia="pl-PL"/>
        </w:rPr>
        <w:t>ę</w:t>
      </w:r>
      <w:r w:rsidRPr="00FC0D91">
        <w:rPr>
          <w:rFonts w:eastAsia="Times New Roman" w:cstheme="minorHAnsi"/>
          <w:lang w:eastAsia="pl-PL"/>
        </w:rPr>
        <w:t>carki o</w:t>
      </w:r>
      <w:r w:rsidRPr="00FC0D91">
        <w:rPr>
          <w:rFonts w:eastAsia="Times New Roman" w:cstheme="minorHAnsi" w:hint="eastAsia"/>
          <w:lang w:eastAsia="pl-PL"/>
        </w:rPr>
        <w:t>ś</w:t>
      </w:r>
      <w:r w:rsidRPr="00FC0D91">
        <w:rPr>
          <w:rFonts w:eastAsia="Times New Roman" w:cstheme="minorHAnsi"/>
          <w:lang w:eastAsia="pl-PL"/>
        </w:rPr>
        <w:t>rodk</w:t>
      </w:r>
      <w:r w:rsidRPr="00FC0D91">
        <w:rPr>
          <w:rFonts w:eastAsia="Times New Roman" w:cstheme="minorHAnsi" w:hint="eastAsia"/>
          <w:lang w:eastAsia="pl-PL"/>
        </w:rPr>
        <w:t>ó</w:t>
      </w:r>
      <w:r w:rsidRPr="00FC0D91">
        <w:rPr>
          <w:rFonts w:eastAsia="Times New Roman" w:cstheme="minorHAnsi"/>
          <w:lang w:eastAsia="pl-PL"/>
        </w:rPr>
        <w:t>w pojedynczego skr</w:t>
      </w:r>
      <w:r w:rsidRPr="00FC0D91">
        <w:rPr>
          <w:rFonts w:eastAsia="Times New Roman" w:cstheme="minorHAnsi" w:hint="eastAsia"/>
          <w:lang w:eastAsia="pl-PL"/>
        </w:rPr>
        <w:t>ę</w:t>
      </w:r>
      <w:r w:rsidRPr="00FC0D91">
        <w:rPr>
          <w:rFonts w:eastAsia="Times New Roman" w:cstheme="minorHAnsi"/>
          <w:lang w:eastAsia="pl-PL"/>
        </w:rPr>
        <w:t>tu, fi 1250mm wraz z oprzyrządowaniem umożliwiającym prawidłową eksploatację urządzenia, przeznaczonej do wytwarzania o</w:t>
      </w:r>
      <w:r w:rsidRPr="00FC0D91">
        <w:rPr>
          <w:rFonts w:eastAsia="Times New Roman" w:cstheme="minorHAnsi" w:hint="eastAsia"/>
          <w:lang w:eastAsia="pl-PL"/>
        </w:rPr>
        <w:t>ś</w:t>
      </w:r>
      <w:r w:rsidRPr="00FC0D91">
        <w:rPr>
          <w:rFonts w:eastAsia="Times New Roman" w:cstheme="minorHAnsi"/>
          <w:lang w:eastAsia="pl-PL"/>
        </w:rPr>
        <w:t>rodk</w:t>
      </w:r>
      <w:r w:rsidRPr="00FC0D91">
        <w:rPr>
          <w:rFonts w:eastAsia="Times New Roman" w:cstheme="minorHAnsi" w:hint="eastAsia"/>
          <w:lang w:eastAsia="pl-PL"/>
        </w:rPr>
        <w:t>ó</w:t>
      </w:r>
      <w:r w:rsidRPr="00FC0D91">
        <w:rPr>
          <w:rFonts w:eastAsia="Times New Roman" w:cstheme="minorHAnsi"/>
          <w:lang w:eastAsia="pl-PL"/>
        </w:rPr>
        <w:t>w przewod</w:t>
      </w:r>
      <w:r w:rsidRPr="00FC0D91">
        <w:rPr>
          <w:rFonts w:eastAsia="Times New Roman" w:cstheme="minorHAnsi" w:hint="eastAsia"/>
          <w:lang w:eastAsia="pl-PL"/>
        </w:rPr>
        <w:t>ó</w:t>
      </w:r>
      <w:r w:rsidRPr="00FC0D91">
        <w:rPr>
          <w:rFonts w:eastAsia="Times New Roman" w:cstheme="minorHAnsi"/>
          <w:lang w:eastAsia="pl-PL"/>
        </w:rPr>
        <w:t xml:space="preserve">w elektrycznych. </w:t>
      </w:r>
    </w:p>
    <w:p w14:paraId="5B9C27B0" w14:textId="77777777" w:rsidR="00B740EC" w:rsidRDefault="00B740EC" w:rsidP="00BD00E5">
      <w:pPr>
        <w:spacing w:after="0" w:line="240" w:lineRule="auto"/>
        <w:jc w:val="both"/>
        <w:textAlignment w:val="baseline"/>
        <w:rPr>
          <w:rFonts w:eastAsia="Times New Roman" w:cstheme="minorHAnsi"/>
          <w:lang w:eastAsia="pl-PL"/>
        </w:rPr>
      </w:pPr>
    </w:p>
    <w:p w14:paraId="23E2948E" w14:textId="77777777" w:rsidR="00203817" w:rsidRDefault="00203817" w:rsidP="00764D57">
      <w:pPr>
        <w:spacing w:after="0" w:line="240" w:lineRule="auto"/>
        <w:ind w:firstLine="708"/>
        <w:jc w:val="both"/>
        <w:textAlignment w:val="baseline"/>
        <w:rPr>
          <w:rFonts w:cstheme="minorHAnsi"/>
          <w:color w:val="000000"/>
          <w:spacing w:val="2"/>
          <w:shd w:val="clear" w:color="auto" w:fill="FFFFFF"/>
        </w:rPr>
      </w:pPr>
    </w:p>
    <w:p w14:paraId="64C4B899" w14:textId="55189CCE" w:rsidR="00203817" w:rsidRDefault="00203817" w:rsidP="00764D57">
      <w:pPr>
        <w:spacing w:after="0" w:line="240" w:lineRule="auto"/>
        <w:ind w:firstLine="708"/>
        <w:jc w:val="both"/>
        <w:textAlignment w:val="baseline"/>
        <w:rPr>
          <w:rFonts w:cstheme="minorHAnsi"/>
          <w:color w:val="000000"/>
          <w:spacing w:val="2"/>
          <w:shd w:val="clear" w:color="auto" w:fill="FFFFFF"/>
        </w:rPr>
      </w:pPr>
      <w:r>
        <w:rPr>
          <w:noProof/>
        </w:rPr>
        <w:lastRenderedPageBreak/>
        <w:drawing>
          <wp:inline distT="0" distB="0" distL="0" distR="0" wp14:anchorId="2C446A25" wp14:editId="57A8E914">
            <wp:extent cx="6050280" cy="365760"/>
            <wp:effectExtent l="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365760"/>
                    </a:xfrm>
                    <a:prstGeom prst="rect">
                      <a:avLst/>
                    </a:prstGeom>
                    <a:noFill/>
                    <a:ln>
                      <a:noFill/>
                    </a:ln>
                  </pic:spPr>
                </pic:pic>
              </a:graphicData>
            </a:graphic>
          </wp:inline>
        </w:drawing>
      </w:r>
    </w:p>
    <w:p w14:paraId="6DCC8C09" w14:textId="77777777" w:rsidR="00203817" w:rsidRDefault="00203817" w:rsidP="00764D57">
      <w:pPr>
        <w:spacing w:after="0" w:line="240" w:lineRule="auto"/>
        <w:ind w:firstLine="708"/>
        <w:jc w:val="both"/>
        <w:textAlignment w:val="baseline"/>
        <w:rPr>
          <w:rFonts w:cstheme="minorHAnsi"/>
          <w:color w:val="000000"/>
          <w:spacing w:val="2"/>
          <w:shd w:val="clear" w:color="auto" w:fill="FFFFFF"/>
        </w:rPr>
      </w:pPr>
    </w:p>
    <w:p w14:paraId="24791B4A" w14:textId="77777777" w:rsidR="00203817" w:rsidRDefault="00203817" w:rsidP="00764D57">
      <w:pPr>
        <w:spacing w:after="0" w:line="240" w:lineRule="auto"/>
        <w:ind w:firstLine="708"/>
        <w:jc w:val="both"/>
        <w:textAlignment w:val="baseline"/>
        <w:rPr>
          <w:rFonts w:cstheme="minorHAnsi"/>
          <w:color w:val="000000"/>
          <w:spacing w:val="2"/>
          <w:shd w:val="clear" w:color="auto" w:fill="FFFFFF"/>
        </w:rPr>
      </w:pPr>
    </w:p>
    <w:p w14:paraId="073FCEA1" w14:textId="3EB0ECCC" w:rsidR="00764D57" w:rsidRDefault="00764D57" w:rsidP="00764D57">
      <w:pPr>
        <w:spacing w:after="0" w:line="240" w:lineRule="auto"/>
        <w:ind w:firstLine="708"/>
        <w:jc w:val="both"/>
        <w:textAlignment w:val="baseline"/>
        <w:rPr>
          <w:rFonts w:cstheme="minorHAnsi"/>
          <w:color w:val="000000"/>
          <w:spacing w:val="2"/>
          <w:shd w:val="clear" w:color="auto" w:fill="FFFFFF"/>
        </w:rPr>
      </w:pPr>
      <w:r w:rsidRPr="00764D57">
        <w:rPr>
          <w:rFonts w:cstheme="minorHAnsi"/>
          <w:color w:val="000000"/>
          <w:spacing w:val="2"/>
          <w:shd w:val="clear" w:color="auto" w:fill="FFFFFF"/>
        </w:rPr>
        <w:t xml:space="preserve">Element linii pilotażowej- skręcarka ośrodków pojedynczego skrętu fi 1250mm przeznaczona do wykonywania ośrodków przewodów w procesie technologicznym przy produkcji przewodów elektrycznych składających się z: </w:t>
      </w:r>
    </w:p>
    <w:p w14:paraId="6B69CD8A" w14:textId="77777777" w:rsidR="00764D57" w:rsidRDefault="00764D57" w:rsidP="00764D57">
      <w:pPr>
        <w:spacing w:after="0" w:line="240" w:lineRule="auto"/>
        <w:ind w:firstLine="708"/>
        <w:jc w:val="both"/>
        <w:textAlignment w:val="baseline"/>
        <w:rPr>
          <w:rFonts w:cstheme="minorHAnsi"/>
          <w:color w:val="000000"/>
          <w:spacing w:val="2"/>
          <w:shd w:val="clear" w:color="auto" w:fill="FFFFFF"/>
        </w:rPr>
      </w:pPr>
      <w:r w:rsidRPr="00764D57">
        <w:rPr>
          <w:rFonts w:cstheme="minorHAnsi"/>
          <w:color w:val="000000"/>
          <w:spacing w:val="2"/>
          <w:shd w:val="clear" w:color="auto" w:fill="FFFFFF"/>
        </w:rPr>
        <w:t xml:space="preserve">- elementu głównego maszyny głównej skręcającej o szpuli odbiorczej fi 1250mm, </w:t>
      </w:r>
    </w:p>
    <w:p w14:paraId="5AEE277D" w14:textId="77777777" w:rsidR="00764D57" w:rsidRDefault="00764D57" w:rsidP="00764D57">
      <w:pPr>
        <w:spacing w:after="0" w:line="240" w:lineRule="auto"/>
        <w:ind w:firstLine="708"/>
        <w:jc w:val="both"/>
        <w:textAlignment w:val="baseline"/>
        <w:rPr>
          <w:rFonts w:cstheme="minorHAnsi"/>
          <w:color w:val="000000"/>
          <w:spacing w:val="2"/>
          <w:shd w:val="clear" w:color="auto" w:fill="FFFFFF"/>
        </w:rPr>
      </w:pPr>
      <w:r w:rsidRPr="00764D57">
        <w:rPr>
          <w:rFonts w:cstheme="minorHAnsi"/>
          <w:color w:val="000000"/>
          <w:spacing w:val="2"/>
          <w:shd w:val="clear" w:color="auto" w:fill="FFFFFF"/>
        </w:rPr>
        <w:t xml:space="preserve">- urządzeń zdawczych podwójnych, umieszczonych na dwóch poziomach (piętrowo), na 24 szpule zdawcze fi 630mm, </w:t>
      </w:r>
    </w:p>
    <w:p w14:paraId="78C26E68" w14:textId="77777777" w:rsidR="00764D57" w:rsidRDefault="00764D57" w:rsidP="00764D57">
      <w:pPr>
        <w:spacing w:after="0" w:line="240" w:lineRule="auto"/>
        <w:ind w:firstLine="708"/>
        <w:jc w:val="both"/>
        <w:textAlignment w:val="baseline"/>
        <w:rPr>
          <w:rFonts w:cstheme="minorHAnsi"/>
          <w:color w:val="000000"/>
          <w:spacing w:val="2"/>
          <w:shd w:val="clear" w:color="auto" w:fill="FFFFFF"/>
        </w:rPr>
      </w:pPr>
      <w:r w:rsidRPr="00764D57">
        <w:rPr>
          <w:rFonts w:cstheme="minorHAnsi"/>
          <w:color w:val="000000"/>
          <w:spacing w:val="2"/>
          <w:shd w:val="clear" w:color="auto" w:fill="FFFFFF"/>
        </w:rPr>
        <w:t xml:space="preserve">- urządzenia zdawczego kompensującego skręt (rotor) o szpuli zdawczej fi 1250mm, </w:t>
      </w:r>
    </w:p>
    <w:p w14:paraId="2063165D" w14:textId="77777777" w:rsidR="00764D57" w:rsidRDefault="00764D57" w:rsidP="00764D57">
      <w:pPr>
        <w:spacing w:after="0" w:line="240" w:lineRule="auto"/>
        <w:ind w:firstLine="708"/>
        <w:jc w:val="both"/>
        <w:textAlignment w:val="baseline"/>
        <w:rPr>
          <w:rFonts w:cstheme="minorHAnsi"/>
          <w:color w:val="000000"/>
          <w:spacing w:val="2"/>
          <w:shd w:val="clear" w:color="auto" w:fill="FFFFFF"/>
        </w:rPr>
      </w:pPr>
      <w:r w:rsidRPr="00764D57">
        <w:rPr>
          <w:rFonts w:cstheme="minorHAnsi"/>
          <w:color w:val="000000"/>
          <w:spacing w:val="2"/>
          <w:shd w:val="clear" w:color="auto" w:fill="FFFFFF"/>
        </w:rPr>
        <w:t xml:space="preserve">- owijadła wzdłużnego z możliwością stosowania różnych szerokości taśm, o flanszy fi 600mm, </w:t>
      </w:r>
    </w:p>
    <w:p w14:paraId="3C3F822A" w14:textId="56128AC9" w:rsidR="00764D57" w:rsidRPr="00764D57" w:rsidRDefault="00764D57" w:rsidP="00764D57">
      <w:pPr>
        <w:spacing w:after="0" w:line="240" w:lineRule="auto"/>
        <w:ind w:firstLine="708"/>
        <w:jc w:val="both"/>
        <w:textAlignment w:val="baseline"/>
        <w:rPr>
          <w:rFonts w:eastAsia="Times New Roman" w:cstheme="minorHAnsi"/>
          <w:lang w:eastAsia="pl-PL"/>
        </w:rPr>
      </w:pPr>
      <w:r w:rsidRPr="00764D57">
        <w:rPr>
          <w:rFonts w:cstheme="minorHAnsi"/>
          <w:color w:val="000000"/>
          <w:spacing w:val="2"/>
          <w:shd w:val="clear" w:color="auto" w:fill="FFFFFF"/>
        </w:rPr>
        <w:t>- owijadła orbitalnego (koncentrycznego) z możliwością stosowania różnych szerokości taśm, o flanszy fi 600mm</w:t>
      </w:r>
    </w:p>
    <w:p w14:paraId="03F828AE" w14:textId="77777777" w:rsidR="00764D57" w:rsidRPr="00FC0D91" w:rsidRDefault="00764D57" w:rsidP="00BD00E5">
      <w:pPr>
        <w:spacing w:after="0" w:line="240" w:lineRule="auto"/>
        <w:jc w:val="both"/>
        <w:textAlignment w:val="baseline"/>
        <w:rPr>
          <w:rFonts w:eastAsia="Times New Roman" w:cstheme="minorHAnsi"/>
          <w:lang w:eastAsia="pl-PL"/>
        </w:rPr>
      </w:pPr>
    </w:p>
    <w:p w14:paraId="47CBFC28" w14:textId="75301CBF" w:rsidR="00BD00E5" w:rsidRPr="002F65C7" w:rsidRDefault="00BD00E5" w:rsidP="002F65C7">
      <w:pPr>
        <w:pStyle w:val="Akapitzlist"/>
        <w:numPr>
          <w:ilvl w:val="0"/>
          <w:numId w:val="19"/>
        </w:numPr>
        <w:spacing w:after="0" w:line="240" w:lineRule="auto"/>
        <w:jc w:val="both"/>
        <w:textAlignment w:val="baseline"/>
        <w:rPr>
          <w:rFonts w:eastAsia="Times New Roman" w:cstheme="minorHAnsi"/>
          <w:b/>
          <w:bCs/>
          <w:lang w:eastAsia="pl-PL"/>
        </w:rPr>
      </w:pPr>
      <w:r w:rsidRPr="002F65C7">
        <w:rPr>
          <w:rFonts w:eastAsia="Times New Roman" w:cstheme="minorHAnsi"/>
          <w:b/>
          <w:bCs/>
          <w:lang w:eastAsia="pl-PL"/>
        </w:rPr>
        <w:t>Specyfikacja i minimalne parametry technologiczne:</w:t>
      </w:r>
    </w:p>
    <w:p w14:paraId="5A5A3A5D" w14:textId="68F55205" w:rsidR="00764D57" w:rsidRPr="00764D57" w:rsidRDefault="00764D57" w:rsidP="00764D57">
      <w:pPr>
        <w:pStyle w:val="Akapitzlist"/>
        <w:numPr>
          <w:ilvl w:val="0"/>
          <w:numId w:val="15"/>
        </w:numPr>
        <w:spacing w:after="0" w:line="240" w:lineRule="auto"/>
        <w:jc w:val="both"/>
        <w:textAlignment w:val="baseline"/>
        <w:rPr>
          <w:rFonts w:eastAsia="Times New Roman" w:cstheme="minorHAnsi"/>
          <w:lang w:eastAsia="pl-PL"/>
        </w:rPr>
      </w:pPr>
      <w:bookmarkStart w:id="1" w:name="_Hlk44599876"/>
      <w:r w:rsidRPr="00764D57">
        <w:rPr>
          <w:rFonts w:eastAsia="Times New Roman" w:cstheme="minorHAnsi"/>
          <w:lang w:eastAsia="pl-PL"/>
        </w:rPr>
        <w:t>mo</w:t>
      </w:r>
      <w:r w:rsidRPr="00764D57">
        <w:rPr>
          <w:rFonts w:eastAsia="Times New Roman" w:cstheme="minorHAnsi" w:hint="eastAsia"/>
          <w:lang w:eastAsia="pl-PL"/>
        </w:rPr>
        <w:t>ż</w:t>
      </w:r>
      <w:r w:rsidRPr="00764D57">
        <w:rPr>
          <w:rFonts w:eastAsia="Times New Roman" w:cstheme="minorHAnsi"/>
          <w:lang w:eastAsia="pl-PL"/>
        </w:rPr>
        <w:t>liwo</w:t>
      </w:r>
      <w:r w:rsidRPr="00764D57">
        <w:rPr>
          <w:rFonts w:eastAsia="Times New Roman" w:cstheme="minorHAnsi" w:hint="eastAsia"/>
          <w:lang w:eastAsia="pl-PL"/>
        </w:rPr>
        <w:t>ść</w:t>
      </w:r>
      <w:r w:rsidRPr="00764D57">
        <w:rPr>
          <w:rFonts w:eastAsia="Times New Roman" w:cstheme="minorHAnsi"/>
          <w:lang w:eastAsia="pl-PL"/>
        </w:rPr>
        <w:t xml:space="preserve"> skr</w:t>
      </w:r>
      <w:r w:rsidRPr="00764D57">
        <w:rPr>
          <w:rFonts w:eastAsia="Times New Roman" w:cstheme="minorHAnsi" w:hint="eastAsia"/>
          <w:lang w:eastAsia="pl-PL"/>
        </w:rPr>
        <w:t>ę</w:t>
      </w:r>
      <w:r w:rsidRPr="00764D57">
        <w:rPr>
          <w:rFonts w:eastAsia="Times New Roman" w:cstheme="minorHAnsi"/>
          <w:lang w:eastAsia="pl-PL"/>
        </w:rPr>
        <w:t>cania o</w:t>
      </w:r>
      <w:r w:rsidRPr="00764D57">
        <w:rPr>
          <w:rFonts w:eastAsia="Times New Roman" w:cstheme="minorHAnsi" w:hint="eastAsia"/>
          <w:lang w:eastAsia="pl-PL"/>
        </w:rPr>
        <w:t>ś</w:t>
      </w:r>
      <w:r w:rsidRPr="00764D57">
        <w:rPr>
          <w:rFonts w:eastAsia="Times New Roman" w:cstheme="minorHAnsi"/>
          <w:lang w:eastAsia="pl-PL"/>
        </w:rPr>
        <w:t>rodk</w:t>
      </w:r>
      <w:r w:rsidRPr="00764D57">
        <w:rPr>
          <w:rFonts w:eastAsia="Times New Roman" w:cstheme="minorHAnsi" w:hint="eastAsia"/>
          <w:lang w:eastAsia="pl-PL"/>
        </w:rPr>
        <w:t>ó</w:t>
      </w:r>
      <w:r w:rsidRPr="00764D57">
        <w:rPr>
          <w:rFonts w:eastAsia="Times New Roman" w:cstheme="minorHAnsi"/>
          <w:lang w:eastAsia="pl-PL"/>
        </w:rPr>
        <w:t>w przewod</w:t>
      </w:r>
      <w:r w:rsidRPr="00764D57">
        <w:rPr>
          <w:rFonts w:eastAsia="Times New Roman" w:cstheme="minorHAnsi" w:hint="eastAsia"/>
          <w:lang w:eastAsia="pl-PL"/>
        </w:rPr>
        <w:t>ó</w:t>
      </w:r>
      <w:r w:rsidRPr="00764D57">
        <w:rPr>
          <w:rFonts w:eastAsia="Times New Roman" w:cstheme="minorHAnsi"/>
          <w:lang w:eastAsia="pl-PL"/>
        </w:rPr>
        <w:t>w o konstrukcji z</w:t>
      </w:r>
      <w:r w:rsidRPr="00764D57">
        <w:rPr>
          <w:rFonts w:eastAsia="Times New Roman" w:cstheme="minorHAnsi" w:hint="eastAsia"/>
          <w:lang w:eastAsia="pl-PL"/>
        </w:rPr>
        <w:t>ł</w:t>
      </w:r>
      <w:r w:rsidRPr="00764D57">
        <w:rPr>
          <w:rFonts w:eastAsia="Times New Roman" w:cstheme="minorHAnsi"/>
          <w:lang w:eastAsia="pl-PL"/>
        </w:rPr>
        <w:t>o</w:t>
      </w:r>
      <w:r w:rsidRPr="00764D57">
        <w:rPr>
          <w:rFonts w:eastAsia="Times New Roman" w:cstheme="minorHAnsi" w:hint="eastAsia"/>
          <w:lang w:eastAsia="pl-PL"/>
        </w:rPr>
        <w:t>ż</w:t>
      </w:r>
      <w:r w:rsidRPr="00764D57">
        <w:rPr>
          <w:rFonts w:eastAsia="Times New Roman" w:cstheme="minorHAnsi"/>
          <w:lang w:eastAsia="pl-PL"/>
        </w:rPr>
        <w:t xml:space="preserve">onej i warstwowej z </w:t>
      </w:r>
      <w:r w:rsidRPr="00764D57">
        <w:rPr>
          <w:rFonts w:eastAsia="Times New Roman" w:cstheme="minorHAnsi" w:hint="eastAsia"/>
          <w:lang w:eastAsia="pl-PL"/>
        </w:rPr>
        <w:t>ż</w:t>
      </w:r>
      <w:r w:rsidRPr="00764D57">
        <w:rPr>
          <w:rFonts w:eastAsia="Times New Roman" w:cstheme="minorHAnsi"/>
          <w:lang w:eastAsia="pl-PL"/>
        </w:rPr>
        <w:t>y</w:t>
      </w:r>
      <w:r w:rsidRPr="00764D57">
        <w:rPr>
          <w:rFonts w:eastAsia="Times New Roman" w:cstheme="minorHAnsi" w:hint="eastAsia"/>
          <w:lang w:eastAsia="pl-PL"/>
        </w:rPr>
        <w:t>ł</w:t>
      </w:r>
      <w:r w:rsidRPr="00764D57">
        <w:rPr>
          <w:rFonts w:eastAsia="Times New Roman" w:cstheme="minorHAnsi"/>
          <w:lang w:eastAsia="pl-PL"/>
        </w:rPr>
        <w:t xml:space="preserve"> izolowanych o r</w:t>
      </w:r>
      <w:r w:rsidRPr="00764D57">
        <w:rPr>
          <w:rFonts w:eastAsia="Times New Roman" w:cstheme="minorHAnsi" w:hint="eastAsia"/>
          <w:lang w:eastAsia="pl-PL"/>
        </w:rPr>
        <w:t>óż</w:t>
      </w:r>
      <w:r w:rsidRPr="00764D57">
        <w:rPr>
          <w:rFonts w:eastAsia="Times New Roman" w:cstheme="minorHAnsi"/>
          <w:lang w:eastAsia="pl-PL"/>
        </w:rPr>
        <w:t xml:space="preserve">nych </w:t>
      </w:r>
      <w:r w:rsidRPr="00764D57">
        <w:rPr>
          <w:rFonts w:eastAsia="Times New Roman" w:cstheme="minorHAnsi" w:hint="eastAsia"/>
          <w:lang w:eastAsia="pl-PL"/>
        </w:rPr>
        <w:t>ś</w:t>
      </w:r>
      <w:r w:rsidRPr="00764D57">
        <w:rPr>
          <w:rFonts w:eastAsia="Times New Roman" w:cstheme="minorHAnsi"/>
          <w:lang w:eastAsia="pl-PL"/>
        </w:rPr>
        <w:t>rednicach i przekrojach poprzecznych części elektrycznie czynnej w zakresie od 0,9 do 5mm, oraz dodatkowych element</w:t>
      </w:r>
      <w:r w:rsidRPr="00764D57">
        <w:rPr>
          <w:rFonts w:eastAsia="Times New Roman" w:cstheme="minorHAnsi" w:hint="eastAsia"/>
          <w:lang w:eastAsia="pl-PL"/>
        </w:rPr>
        <w:t>ó</w:t>
      </w:r>
      <w:r w:rsidRPr="00764D57">
        <w:rPr>
          <w:rFonts w:eastAsia="Times New Roman" w:cstheme="minorHAnsi"/>
          <w:lang w:eastAsia="pl-PL"/>
        </w:rPr>
        <w:t>w wype</w:t>
      </w:r>
      <w:r w:rsidRPr="00764D57">
        <w:rPr>
          <w:rFonts w:eastAsia="Times New Roman" w:cstheme="minorHAnsi" w:hint="eastAsia"/>
          <w:lang w:eastAsia="pl-PL"/>
        </w:rPr>
        <w:t>ł</w:t>
      </w:r>
      <w:r w:rsidRPr="00764D57">
        <w:rPr>
          <w:rFonts w:eastAsia="Times New Roman" w:cstheme="minorHAnsi"/>
          <w:lang w:eastAsia="pl-PL"/>
        </w:rPr>
        <w:t>niaj</w:t>
      </w:r>
      <w:r w:rsidRPr="00764D57">
        <w:rPr>
          <w:rFonts w:eastAsia="Times New Roman" w:cstheme="minorHAnsi" w:hint="eastAsia"/>
          <w:lang w:eastAsia="pl-PL"/>
        </w:rPr>
        <w:t>ą</w:t>
      </w:r>
      <w:r w:rsidRPr="00764D57">
        <w:rPr>
          <w:rFonts w:eastAsia="Times New Roman" w:cstheme="minorHAnsi"/>
          <w:lang w:eastAsia="pl-PL"/>
        </w:rPr>
        <w:t>cych,</w:t>
      </w:r>
    </w:p>
    <w:p w14:paraId="2B88EC73" w14:textId="7AF5D9CD" w:rsidR="00764D57" w:rsidRPr="00764D57" w:rsidRDefault="00764D57" w:rsidP="00764D57">
      <w:pPr>
        <w:pStyle w:val="Akapitzlist"/>
        <w:numPr>
          <w:ilvl w:val="0"/>
          <w:numId w:val="15"/>
        </w:numPr>
        <w:spacing w:after="0" w:line="240" w:lineRule="auto"/>
        <w:jc w:val="both"/>
        <w:textAlignment w:val="baseline"/>
        <w:rPr>
          <w:rFonts w:eastAsia="Times New Roman" w:cstheme="minorHAnsi"/>
          <w:lang w:eastAsia="pl-PL"/>
        </w:rPr>
      </w:pPr>
      <w:bookmarkStart w:id="2" w:name="_Hlk49685043"/>
      <w:r w:rsidRPr="00764D57">
        <w:rPr>
          <w:rFonts w:eastAsia="Times New Roman" w:cstheme="minorHAnsi"/>
          <w:lang w:eastAsia="pl-PL"/>
        </w:rPr>
        <w:t>mo</w:t>
      </w:r>
      <w:r w:rsidRPr="00764D57">
        <w:rPr>
          <w:rFonts w:eastAsia="Times New Roman" w:cstheme="minorHAnsi" w:hint="eastAsia"/>
          <w:lang w:eastAsia="pl-PL"/>
        </w:rPr>
        <w:t>ż</w:t>
      </w:r>
      <w:r w:rsidRPr="00764D57">
        <w:rPr>
          <w:rFonts w:eastAsia="Times New Roman" w:cstheme="minorHAnsi"/>
          <w:lang w:eastAsia="pl-PL"/>
        </w:rPr>
        <w:t>liwo</w:t>
      </w:r>
      <w:r w:rsidRPr="00764D57">
        <w:rPr>
          <w:rFonts w:eastAsia="Times New Roman" w:cstheme="minorHAnsi" w:hint="eastAsia"/>
          <w:lang w:eastAsia="pl-PL"/>
        </w:rPr>
        <w:t>ść</w:t>
      </w:r>
      <w:bookmarkEnd w:id="2"/>
      <w:r w:rsidRPr="00764D57">
        <w:rPr>
          <w:rFonts w:eastAsia="Times New Roman" w:cstheme="minorHAnsi"/>
          <w:lang w:eastAsia="pl-PL"/>
        </w:rPr>
        <w:t xml:space="preserve"> skr</w:t>
      </w:r>
      <w:r w:rsidRPr="00764D57">
        <w:rPr>
          <w:rFonts w:eastAsia="Times New Roman" w:cstheme="minorHAnsi" w:hint="eastAsia"/>
          <w:lang w:eastAsia="pl-PL"/>
        </w:rPr>
        <w:t>ę</w:t>
      </w:r>
      <w:r w:rsidRPr="00764D57">
        <w:rPr>
          <w:rFonts w:eastAsia="Times New Roman" w:cstheme="minorHAnsi"/>
          <w:lang w:eastAsia="pl-PL"/>
        </w:rPr>
        <w:t>cania o</w:t>
      </w:r>
      <w:r w:rsidRPr="00764D57">
        <w:rPr>
          <w:rFonts w:eastAsia="Times New Roman" w:cstheme="minorHAnsi" w:hint="eastAsia"/>
          <w:lang w:eastAsia="pl-PL"/>
        </w:rPr>
        <w:t>ś</w:t>
      </w:r>
      <w:r w:rsidRPr="00764D57">
        <w:rPr>
          <w:rFonts w:eastAsia="Times New Roman" w:cstheme="minorHAnsi"/>
          <w:lang w:eastAsia="pl-PL"/>
        </w:rPr>
        <w:t>rodk</w:t>
      </w:r>
      <w:r w:rsidRPr="00764D57">
        <w:rPr>
          <w:rFonts w:eastAsia="Times New Roman" w:cstheme="minorHAnsi" w:hint="eastAsia"/>
          <w:lang w:eastAsia="pl-PL"/>
        </w:rPr>
        <w:t>ó</w:t>
      </w:r>
      <w:r w:rsidRPr="00764D57">
        <w:rPr>
          <w:rFonts w:eastAsia="Times New Roman" w:cstheme="minorHAnsi"/>
          <w:lang w:eastAsia="pl-PL"/>
        </w:rPr>
        <w:t>w przewod</w:t>
      </w:r>
      <w:r w:rsidRPr="00764D57">
        <w:rPr>
          <w:rFonts w:eastAsia="Times New Roman" w:cstheme="minorHAnsi" w:hint="eastAsia"/>
          <w:lang w:eastAsia="pl-PL"/>
        </w:rPr>
        <w:t>ó</w:t>
      </w:r>
      <w:r w:rsidRPr="00764D57">
        <w:rPr>
          <w:rFonts w:eastAsia="Times New Roman" w:cstheme="minorHAnsi"/>
          <w:lang w:eastAsia="pl-PL"/>
        </w:rPr>
        <w:t xml:space="preserve">w od 5 do 24 </w:t>
      </w:r>
      <w:r w:rsidRPr="00764D57">
        <w:rPr>
          <w:rFonts w:eastAsia="Times New Roman" w:cstheme="minorHAnsi" w:hint="eastAsia"/>
          <w:lang w:eastAsia="pl-PL"/>
        </w:rPr>
        <w:t>ż</w:t>
      </w:r>
      <w:r w:rsidRPr="00764D57">
        <w:rPr>
          <w:rFonts w:eastAsia="Times New Roman" w:cstheme="minorHAnsi"/>
          <w:lang w:eastAsia="pl-PL"/>
        </w:rPr>
        <w:t>y</w:t>
      </w:r>
      <w:r w:rsidRPr="00764D57">
        <w:rPr>
          <w:rFonts w:eastAsia="Times New Roman" w:cstheme="minorHAnsi" w:hint="eastAsia"/>
          <w:lang w:eastAsia="pl-PL"/>
        </w:rPr>
        <w:t>ł</w:t>
      </w:r>
      <w:r w:rsidRPr="00764D57">
        <w:rPr>
          <w:rFonts w:eastAsia="Times New Roman" w:cstheme="minorHAnsi"/>
          <w:lang w:eastAsia="pl-PL"/>
        </w:rPr>
        <w:t>owych w tym taśm wypełniających,</w:t>
      </w:r>
    </w:p>
    <w:p w14:paraId="7BC6B7A1" w14:textId="77777777" w:rsidR="00764D57" w:rsidRPr="00764D57" w:rsidRDefault="00BD00E5"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eastAsia="Times New Roman" w:cstheme="minorHAnsi"/>
          <w:lang w:eastAsia="pl-PL"/>
        </w:rPr>
        <w:t>przekroje skr</w:t>
      </w:r>
      <w:r w:rsidRPr="00764D57">
        <w:rPr>
          <w:rFonts w:eastAsia="Times New Roman" w:cstheme="minorHAnsi" w:hint="eastAsia"/>
          <w:lang w:eastAsia="pl-PL"/>
        </w:rPr>
        <w:t>ę</w:t>
      </w:r>
      <w:r w:rsidRPr="00764D57">
        <w:rPr>
          <w:rFonts w:eastAsia="Times New Roman" w:cstheme="minorHAnsi"/>
          <w:lang w:eastAsia="pl-PL"/>
        </w:rPr>
        <w:t>canych przewod</w:t>
      </w:r>
      <w:r w:rsidRPr="00764D57">
        <w:rPr>
          <w:rFonts w:eastAsia="Times New Roman" w:cstheme="minorHAnsi" w:hint="eastAsia"/>
          <w:lang w:eastAsia="pl-PL"/>
        </w:rPr>
        <w:t>ó</w:t>
      </w:r>
      <w:r w:rsidRPr="00764D57">
        <w:rPr>
          <w:rFonts w:eastAsia="Times New Roman" w:cstheme="minorHAnsi"/>
          <w:lang w:eastAsia="pl-PL"/>
        </w:rPr>
        <w:t>w w zakresie 0,5 do 6 mm kwadrat,</w:t>
      </w:r>
      <w:bookmarkEnd w:id="1"/>
    </w:p>
    <w:p w14:paraId="64710A7B"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spacing w:val="2"/>
          <w:shd w:val="clear" w:color="auto" w:fill="FFFFFF"/>
        </w:rPr>
        <w:t xml:space="preserve">średnica przelotu w maszynie dla skręcanego ośrodka co najmniej 30mm, </w:t>
      </w:r>
    </w:p>
    <w:p w14:paraId="13504EE0" w14:textId="38A75A5A"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spacing w:val="2"/>
          <w:shd w:val="clear" w:color="auto" w:fill="FFFFFF"/>
        </w:rPr>
        <w:t xml:space="preserve">minimalna średnica kół </w:t>
      </w:r>
      <w:r w:rsidRPr="00764D57">
        <w:rPr>
          <w:rFonts w:cstheme="minorHAnsi"/>
          <w:color w:val="000000"/>
          <w:spacing w:val="2"/>
          <w:shd w:val="clear" w:color="auto" w:fill="FFFFFF"/>
        </w:rPr>
        <w:t xml:space="preserve">prowadzących skręcany ośrodek 400mm (elementy wpływające na </w:t>
      </w:r>
      <w:r w:rsidR="005A5E97">
        <w:rPr>
          <w:rFonts w:cstheme="minorHAnsi"/>
          <w:color w:val="000000"/>
          <w:spacing w:val="2"/>
          <w:shd w:val="clear" w:color="auto" w:fill="FFFFFF"/>
        </w:rPr>
        <w:t>kołowość ośrodka)</w:t>
      </w:r>
      <w:r w:rsidRPr="00764D57">
        <w:rPr>
          <w:rFonts w:cstheme="minorHAnsi"/>
          <w:color w:val="000000"/>
          <w:spacing w:val="2"/>
          <w:shd w:val="clear" w:color="auto" w:fill="FFFFFF"/>
        </w:rPr>
        <w:t xml:space="preserve">, </w:t>
      </w:r>
    </w:p>
    <w:p w14:paraId="13557DA4" w14:textId="69FB7CBE"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konstrukcja skręcarki powinna zapewniać minimalny kontakt pomiędzy skręcanym ośrodkiem i kołami kierunkowymi, tj. ośrodek powinien tworzyć kąt minimum 80stopni pomiędzy kolejnymi nawrotami. Wymaganie to nie dotyczy końcowego wyjścia ośrodka z koła układacza na szpulę nawijającą (elementy wpływające na </w:t>
      </w:r>
      <w:r w:rsidR="005A5E97">
        <w:rPr>
          <w:rFonts w:cstheme="minorHAnsi"/>
          <w:color w:val="000000"/>
          <w:spacing w:val="2"/>
          <w:shd w:val="clear" w:color="auto" w:fill="FFFFFF"/>
        </w:rPr>
        <w:t>kołowość ośrodka)</w:t>
      </w:r>
      <w:r w:rsidRPr="00764D57">
        <w:rPr>
          <w:rFonts w:cstheme="minorHAnsi"/>
          <w:color w:val="000000"/>
          <w:spacing w:val="2"/>
          <w:shd w:val="clear" w:color="auto" w:fill="FFFFFF"/>
        </w:rPr>
        <w:t xml:space="preserve">), </w:t>
      </w:r>
    </w:p>
    <w:p w14:paraId="591D87B4"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 skok skrętu regulowany elektronicznie w zakresie co najmniej 50 - 220mm gwarantujący stabilność skrętu na całej długości ośrodka partii badawczej,</w:t>
      </w:r>
    </w:p>
    <w:p w14:paraId="3476C58E"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prędkość obrotowa urządzenia skręcającego do 500 </w:t>
      </w:r>
      <w:proofErr w:type="spellStart"/>
      <w:r w:rsidRPr="00764D57">
        <w:rPr>
          <w:rFonts w:cstheme="minorHAnsi"/>
          <w:color w:val="000000"/>
          <w:spacing w:val="2"/>
          <w:shd w:val="clear" w:color="auto" w:fill="FFFFFF"/>
        </w:rPr>
        <w:t>obr</w:t>
      </w:r>
      <w:proofErr w:type="spellEnd"/>
      <w:r w:rsidRPr="00764D57">
        <w:rPr>
          <w:rFonts w:cstheme="minorHAnsi"/>
          <w:color w:val="000000"/>
          <w:spacing w:val="2"/>
          <w:shd w:val="clear" w:color="auto" w:fill="FFFFFF"/>
        </w:rPr>
        <w:t xml:space="preserve">./min., </w:t>
      </w:r>
    </w:p>
    <w:p w14:paraId="331010BE"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prędkość liniowa do 150m/min., </w:t>
      </w:r>
    </w:p>
    <w:p w14:paraId="48D7104C"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możliwość skręcania ośrodka przewodu w kierunku lewym i prawym, </w:t>
      </w:r>
    </w:p>
    <w:p w14:paraId="651735A7"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wymagane co najmniej trzy sita kierunkowe umożliwiające skręcanie warstwowe ośrodków,</w:t>
      </w:r>
    </w:p>
    <w:p w14:paraId="759C46C0"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możliwość zastosowania szpuli odbiorczej w skręcarce o średnicy flanszy szpuli Ø 1250 oraz dodatkowo o średnicy flanszy szpuli Ø 1000mm, wg normy DIN 46 395, </w:t>
      </w:r>
    </w:p>
    <w:p w14:paraId="15A6C113"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kabina dźwiękochłonna urządzenia skręcającego gwarantującego poziom hałasu zgodnie z Dyrektywą 2006/42/WE </w:t>
      </w:r>
    </w:p>
    <w:p w14:paraId="481403F3"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proofErr w:type="spellStart"/>
      <w:r w:rsidRPr="00764D57">
        <w:rPr>
          <w:rFonts w:cstheme="minorHAnsi"/>
          <w:color w:val="000000"/>
          <w:spacing w:val="2"/>
          <w:shd w:val="clear" w:color="auto" w:fill="FFFFFF"/>
        </w:rPr>
        <w:t>owijadło</w:t>
      </w:r>
      <w:proofErr w:type="spellEnd"/>
      <w:r w:rsidRPr="00764D57">
        <w:rPr>
          <w:rFonts w:cstheme="minorHAnsi"/>
          <w:color w:val="000000"/>
          <w:spacing w:val="2"/>
          <w:shd w:val="clear" w:color="auto" w:fill="FFFFFF"/>
        </w:rPr>
        <w:t xml:space="preserve"> wzdłużne o szerokości taśmy od 10 do 60mm, o średnicy zewnętrznej flanszy 600mm, </w:t>
      </w:r>
    </w:p>
    <w:p w14:paraId="62DA75AC"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proofErr w:type="spellStart"/>
      <w:r w:rsidRPr="00764D57">
        <w:rPr>
          <w:rFonts w:cstheme="minorHAnsi"/>
          <w:color w:val="000000"/>
          <w:spacing w:val="2"/>
          <w:shd w:val="clear" w:color="auto" w:fill="FFFFFF"/>
        </w:rPr>
        <w:t>owijadło</w:t>
      </w:r>
      <w:proofErr w:type="spellEnd"/>
      <w:r w:rsidRPr="00764D57">
        <w:rPr>
          <w:rFonts w:cstheme="minorHAnsi"/>
          <w:color w:val="000000"/>
          <w:spacing w:val="2"/>
          <w:shd w:val="clear" w:color="auto" w:fill="FFFFFF"/>
        </w:rPr>
        <w:t xml:space="preserve"> orbitalne (koncentryczne) o szerokości taśmy od 10 do 60mm, o średnicy zewnętrznej flanszy 600mm,</w:t>
      </w:r>
    </w:p>
    <w:p w14:paraId="7F1D4FFD"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12 urządzeń zdawczych podwójnych (w sumie na 24szpule) przeznaczonych do pracy w dwóch poziomach, na szpule o średnicy flanszy 630 mm z gniazdami fi 127mm, z płynną regulacją sił hamujących indywidualnie na każdej szpuli, oraz sumarycznie.</w:t>
      </w:r>
    </w:p>
    <w:p w14:paraId="5AFC8DD3"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centralne obrotowe urządzenie zdawcze (central </w:t>
      </w:r>
      <w:proofErr w:type="spellStart"/>
      <w:r w:rsidRPr="00764D57">
        <w:rPr>
          <w:rFonts w:cstheme="minorHAnsi"/>
          <w:color w:val="000000"/>
          <w:spacing w:val="2"/>
          <w:shd w:val="clear" w:color="auto" w:fill="FFFFFF"/>
        </w:rPr>
        <w:t>rotating</w:t>
      </w:r>
      <w:proofErr w:type="spellEnd"/>
      <w:r w:rsidRPr="00764D57">
        <w:rPr>
          <w:rFonts w:cstheme="minorHAnsi"/>
          <w:color w:val="000000"/>
          <w:spacing w:val="2"/>
          <w:shd w:val="clear" w:color="auto" w:fill="FFFFFF"/>
        </w:rPr>
        <w:t xml:space="preserve"> </w:t>
      </w:r>
      <w:proofErr w:type="spellStart"/>
      <w:r w:rsidRPr="00764D57">
        <w:rPr>
          <w:rFonts w:cstheme="minorHAnsi"/>
          <w:color w:val="000000"/>
          <w:spacing w:val="2"/>
          <w:shd w:val="clear" w:color="auto" w:fill="FFFFFF"/>
        </w:rPr>
        <w:t>pay</w:t>
      </w:r>
      <w:proofErr w:type="spellEnd"/>
      <w:r w:rsidRPr="00764D57">
        <w:rPr>
          <w:rFonts w:cstheme="minorHAnsi"/>
          <w:color w:val="000000"/>
          <w:spacing w:val="2"/>
          <w:shd w:val="clear" w:color="auto" w:fill="FFFFFF"/>
        </w:rPr>
        <w:t xml:space="preserve"> off) o szpuli fi 1250 oraz 1000mm umożliwiające zdawanie na maszynę półproduktu skręconego we wcześniejszej operacji, </w:t>
      </w:r>
    </w:p>
    <w:p w14:paraId="0372DE86"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 wizualizacja parametrów procesowych tj. cechy skręcanego ośrodka, prędkość obrotowa liry, prędkość liniowa, wartości nastawy i bieżące zastosowanych sił hamujących, zużycie energii elektrycznej, licznik bieżący i sumaryczny wykonanego ośrodka, </w:t>
      </w:r>
    </w:p>
    <w:p w14:paraId="4A4CEBD5"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 menu pulpitu operatorskiego m.in. w j. polskim, </w:t>
      </w:r>
    </w:p>
    <w:p w14:paraId="242D2F8B" w14:textId="6F6DAE81"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 wyświetlanie parametrów na pulpicie operatorskim umożliwiająca obsługę urządzenia przez osoby </w:t>
      </w:r>
      <w:r w:rsidR="00494E90">
        <w:rPr>
          <w:rFonts w:cstheme="minorHAnsi"/>
          <w:color w:val="000000"/>
          <w:spacing w:val="2"/>
          <w:shd w:val="clear" w:color="auto" w:fill="FFFFFF"/>
        </w:rPr>
        <w:t xml:space="preserve">niepełnosprawne </w:t>
      </w:r>
      <w:r w:rsidRPr="00764D57">
        <w:rPr>
          <w:rFonts w:cstheme="minorHAnsi"/>
          <w:color w:val="000000"/>
          <w:spacing w:val="2"/>
          <w:shd w:val="clear" w:color="auto" w:fill="FFFFFF"/>
        </w:rPr>
        <w:t xml:space="preserve">ze schorzeniami narządu wzroku z dodatkowymi zakładkami z uproszczoną grafiką oraz większym kontrastem (czytelne znaki). </w:t>
      </w:r>
    </w:p>
    <w:p w14:paraId="78181AFA"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obniżona wysokość osi skręcanego ośrodka przewodu do 110cm umożliwiająca obsługę maszyny przez osoby z niepełnosprawnościami, </w:t>
      </w:r>
    </w:p>
    <w:p w14:paraId="6CC1283F"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możliwość zdalnego przesyłania danych skręcanych parametrów ośrodka,</w:t>
      </w:r>
    </w:p>
    <w:p w14:paraId="3F4F840D" w14:textId="50A984DF" w:rsidR="00764D57" w:rsidRPr="0020381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napędy AC bezobsługowe i efektywne energetycznie,</w:t>
      </w:r>
    </w:p>
    <w:p w14:paraId="5A75781D" w14:textId="06A61B3D" w:rsidR="00203817" w:rsidRDefault="00203817" w:rsidP="00203817">
      <w:pPr>
        <w:spacing w:after="0" w:line="240" w:lineRule="auto"/>
        <w:jc w:val="both"/>
        <w:textAlignment w:val="baseline"/>
        <w:outlineLvl w:val="2"/>
        <w:rPr>
          <w:rFonts w:eastAsia="Times New Roman" w:cstheme="minorHAnsi"/>
          <w:b/>
          <w:bCs/>
          <w:lang w:eastAsia="pl-PL"/>
        </w:rPr>
      </w:pPr>
    </w:p>
    <w:p w14:paraId="2D6FA4EA" w14:textId="2F166FDD" w:rsidR="00BA0B9E" w:rsidRDefault="00BA0B9E" w:rsidP="00203817">
      <w:pPr>
        <w:spacing w:after="0" w:line="240" w:lineRule="auto"/>
        <w:jc w:val="both"/>
        <w:textAlignment w:val="baseline"/>
        <w:outlineLvl w:val="2"/>
        <w:rPr>
          <w:rFonts w:eastAsia="Times New Roman" w:cstheme="minorHAnsi"/>
          <w:b/>
          <w:bCs/>
          <w:lang w:eastAsia="pl-PL"/>
        </w:rPr>
      </w:pPr>
    </w:p>
    <w:p w14:paraId="0ACE365F" w14:textId="2408A01F" w:rsidR="00BA0B9E" w:rsidRDefault="00BA0B9E" w:rsidP="00203817">
      <w:pPr>
        <w:spacing w:after="0" w:line="240" w:lineRule="auto"/>
        <w:jc w:val="both"/>
        <w:textAlignment w:val="baseline"/>
        <w:outlineLvl w:val="2"/>
        <w:rPr>
          <w:rFonts w:eastAsia="Times New Roman" w:cstheme="minorHAnsi"/>
          <w:b/>
          <w:bCs/>
          <w:lang w:eastAsia="pl-PL"/>
        </w:rPr>
      </w:pPr>
    </w:p>
    <w:p w14:paraId="79F39548" w14:textId="77777777" w:rsidR="00BA0B9E" w:rsidRDefault="00BA0B9E" w:rsidP="00203817">
      <w:pPr>
        <w:spacing w:after="0" w:line="240" w:lineRule="auto"/>
        <w:jc w:val="both"/>
        <w:textAlignment w:val="baseline"/>
        <w:outlineLvl w:val="2"/>
        <w:rPr>
          <w:rFonts w:eastAsia="Times New Roman" w:cstheme="minorHAnsi"/>
          <w:b/>
          <w:bCs/>
          <w:lang w:eastAsia="pl-PL"/>
        </w:rPr>
      </w:pPr>
    </w:p>
    <w:p w14:paraId="44C4E01E" w14:textId="1CED0416" w:rsidR="00203817" w:rsidRDefault="00203817" w:rsidP="00203817">
      <w:pPr>
        <w:spacing w:after="0" w:line="240" w:lineRule="auto"/>
        <w:jc w:val="center"/>
        <w:textAlignment w:val="baseline"/>
        <w:outlineLvl w:val="2"/>
        <w:rPr>
          <w:rFonts w:eastAsia="Times New Roman" w:cstheme="minorHAnsi"/>
          <w:b/>
          <w:bCs/>
          <w:lang w:eastAsia="pl-PL"/>
        </w:rPr>
      </w:pPr>
      <w:r>
        <w:rPr>
          <w:noProof/>
        </w:rPr>
        <w:drawing>
          <wp:inline distT="0" distB="0" distL="0" distR="0" wp14:anchorId="4BC27950" wp14:editId="7EB4CA2D">
            <wp:extent cx="6050280" cy="365760"/>
            <wp:effectExtent l="0" t="0" r="0" b="0"/>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365760"/>
                    </a:xfrm>
                    <a:prstGeom prst="rect">
                      <a:avLst/>
                    </a:prstGeom>
                    <a:noFill/>
                    <a:ln>
                      <a:noFill/>
                    </a:ln>
                  </pic:spPr>
                </pic:pic>
              </a:graphicData>
            </a:graphic>
          </wp:inline>
        </w:drawing>
      </w:r>
    </w:p>
    <w:p w14:paraId="7B1E0078" w14:textId="4904E5C4" w:rsidR="00203817" w:rsidRDefault="00203817" w:rsidP="00203817">
      <w:pPr>
        <w:spacing w:after="0" w:line="240" w:lineRule="auto"/>
        <w:jc w:val="both"/>
        <w:textAlignment w:val="baseline"/>
        <w:outlineLvl w:val="2"/>
        <w:rPr>
          <w:rFonts w:eastAsia="Times New Roman" w:cstheme="minorHAnsi"/>
          <w:b/>
          <w:bCs/>
          <w:lang w:eastAsia="pl-PL"/>
        </w:rPr>
      </w:pPr>
    </w:p>
    <w:p w14:paraId="71BAE1BD" w14:textId="77777777" w:rsidR="00203817" w:rsidRPr="00203817" w:rsidRDefault="00203817" w:rsidP="00203817">
      <w:pPr>
        <w:spacing w:after="0" w:line="240" w:lineRule="auto"/>
        <w:jc w:val="both"/>
        <w:textAlignment w:val="baseline"/>
        <w:outlineLvl w:val="2"/>
        <w:rPr>
          <w:rFonts w:eastAsia="Times New Roman" w:cstheme="minorHAnsi"/>
          <w:b/>
          <w:bCs/>
          <w:lang w:eastAsia="pl-PL"/>
        </w:rPr>
      </w:pPr>
    </w:p>
    <w:p w14:paraId="5AF63EEC"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urządzenie powinno gwarantować wytworzenie partii badawczej ośrodka w ilości 3000 m bez wad w czasie prób testowych maszyny, </w:t>
      </w:r>
    </w:p>
    <w:p w14:paraId="35256A18" w14:textId="77777777" w:rsidR="00764D57" w:rsidRPr="00764D57"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świetlny system informacji o statusie maszyny,</w:t>
      </w:r>
    </w:p>
    <w:p w14:paraId="4BF6056A" w14:textId="1D20171E" w:rsidR="00BD00E5" w:rsidRPr="00B740EC" w:rsidRDefault="00764D57" w:rsidP="00435906">
      <w:pPr>
        <w:pStyle w:val="Akapitzlist"/>
        <w:numPr>
          <w:ilvl w:val="0"/>
          <w:numId w:val="15"/>
        </w:numPr>
        <w:spacing w:after="0" w:line="240" w:lineRule="auto"/>
        <w:jc w:val="both"/>
        <w:textAlignment w:val="baseline"/>
        <w:outlineLvl w:val="2"/>
        <w:rPr>
          <w:rFonts w:eastAsia="Times New Roman" w:cstheme="minorHAnsi"/>
          <w:b/>
          <w:bCs/>
          <w:lang w:eastAsia="pl-PL"/>
        </w:rPr>
      </w:pPr>
      <w:r w:rsidRPr="00764D57">
        <w:rPr>
          <w:rFonts w:cstheme="minorHAnsi"/>
          <w:color w:val="000000"/>
          <w:spacing w:val="2"/>
          <w:shd w:val="clear" w:color="auto" w:fill="FFFFFF"/>
        </w:rPr>
        <w:t xml:space="preserve">mocowanie szpul w skręcarce i rotorze za pomocą obustronnych </w:t>
      </w:r>
      <w:proofErr w:type="spellStart"/>
      <w:r w:rsidRPr="00764D57">
        <w:rPr>
          <w:rFonts w:cstheme="minorHAnsi"/>
          <w:color w:val="000000"/>
          <w:spacing w:val="2"/>
          <w:shd w:val="clear" w:color="auto" w:fill="FFFFFF"/>
        </w:rPr>
        <w:t>pinoli</w:t>
      </w:r>
      <w:proofErr w:type="spellEnd"/>
      <w:r w:rsidRPr="00764D57">
        <w:rPr>
          <w:rFonts w:ascii="Arial" w:hAnsi="Arial" w:cs="Arial"/>
          <w:color w:val="000000"/>
          <w:spacing w:val="2"/>
          <w:shd w:val="clear" w:color="auto" w:fill="FFFFFF"/>
        </w:rPr>
        <w:t>,</w:t>
      </w:r>
    </w:p>
    <w:p w14:paraId="39FE3EFE" w14:textId="34CC60B6" w:rsidR="00B740EC" w:rsidRPr="00764D57" w:rsidRDefault="00B740EC" w:rsidP="00B740EC">
      <w:pPr>
        <w:pStyle w:val="Akapitzlist"/>
        <w:numPr>
          <w:ilvl w:val="0"/>
          <w:numId w:val="15"/>
        </w:numPr>
        <w:spacing w:after="0" w:line="240" w:lineRule="auto"/>
        <w:jc w:val="both"/>
        <w:textAlignment w:val="baseline"/>
        <w:outlineLvl w:val="2"/>
        <w:rPr>
          <w:rFonts w:eastAsia="Times New Roman" w:cstheme="minorHAnsi"/>
          <w:b/>
          <w:bCs/>
          <w:lang w:eastAsia="pl-PL"/>
        </w:rPr>
      </w:pPr>
      <w:r w:rsidRPr="00B740EC">
        <w:rPr>
          <w:rFonts w:cstheme="minorHAnsi"/>
          <w:color w:val="000000"/>
          <w:spacing w:val="2"/>
          <w:shd w:val="clear" w:color="auto" w:fill="FFFFFF"/>
        </w:rPr>
        <w:t>linia</w:t>
      </w:r>
      <w:r>
        <w:t xml:space="preserve"> pilotażowa powinna gwarantować wytworzenie partii badawczej ośrodka o konstrukcji i w ilości: - 1x2,5mm kwadrat + 6x1,5mm kwadrat - 3000m, - 3x2,5mm kwadrat + 12x1,5mm kwadrat - 3000m, - 2x4mm kwadrat + 5x1,5mm kwadrat - 3000m, bez wad w czasie prób testowych maszyny.</w:t>
      </w:r>
    </w:p>
    <w:p w14:paraId="7323A858" w14:textId="77777777" w:rsidR="00B740EC" w:rsidRPr="00764D57" w:rsidRDefault="00B740EC" w:rsidP="00B740EC">
      <w:pPr>
        <w:pStyle w:val="Akapitzlist"/>
        <w:spacing w:after="0" w:line="240" w:lineRule="auto"/>
        <w:jc w:val="both"/>
        <w:textAlignment w:val="baseline"/>
        <w:outlineLvl w:val="2"/>
        <w:rPr>
          <w:rFonts w:eastAsia="Times New Roman" w:cstheme="minorHAnsi"/>
          <w:b/>
          <w:bCs/>
          <w:lang w:eastAsia="pl-PL"/>
        </w:rPr>
      </w:pPr>
    </w:p>
    <w:p w14:paraId="48548504"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Wyłoniony Wykonawca w ramach wynagrodzenia zapewni: koszt wykonania Przedmiotu Zamówienia, jego dostawy, montażu, rozruchu, szkolenia Pracowników z obsługi oraz pełnego ubezpieczenia do momentu odbioru prasy przez Zamawiającego. </w:t>
      </w:r>
    </w:p>
    <w:p w14:paraId="5BED4825"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Wykonawca zapewni inne czynności niezbędne do uruchomienia Przedmiotu Zamówienia w siedzibie Zamawiającego przez Pracowników Wykonawcy. Pracownicy Wykonawcy będą działali w porozumieniu i pod nadzorem Zamawiającego. </w:t>
      </w:r>
    </w:p>
    <w:p w14:paraId="78295B0F"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Koszty transportu i ubezpieczenia od wszelkich ryzyk utraty i uszkodzenia w trakcie dostawy do siedziby Zamawiającego (łącznie z załadunkiem i rozładunkiem) obciążają Wykonawcę. </w:t>
      </w:r>
    </w:p>
    <w:p w14:paraId="2499CCB8"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Oddanie Przedmiotu Zamówienia do eksploatacji oraz rozruchu dokona Wykonawca w siedzibie Zamawiającego.</w:t>
      </w:r>
    </w:p>
    <w:p w14:paraId="5A953B0C"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 Wykonawca w trakcie odbioru Przedmiotu Zamówienia dokona instruktażu obsługi Przedmiotu Zamówienia dla co najmniej 2 Pracowników Zamawiającego w zakresie obsługi prawidłowego wykorzystania i utrzymania Przedmiotu Zamówienia. </w:t>
      </w:r>
    </w:p>
    <w:p w14:paraId="624C1451"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Wykonawca zobowiązuje się do zapewnienia techników niezbędnych do ustawienia i przetestowania Przedmiotu Zamówienia. </w:t>
      </w:r>
    </w:p>
    <w:p w14:paraId="10FBC86E"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Przedmiot Zamówienia będzie nowy, nieużywany, kompletny, wolny od wad fizycznych i prawnych i obciążeń prawami osób trzecich, nie stanowił będzie on przedmiotu zabezpieczenia. </w:t>
      </w:r>
    </w:p>
    <w:p w14:paraId="39857B4F"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Przedmiot Zamówienia musi posiadać wymagane prawem polskim atesty dopuszczające do stosowania na rynku polskim oraz musi być zgodny z normami obowiązującymi w Polsce i Unii Europejskiej. 10. W razie wskazania w opisie Przedmiotu Zamówienia znaków towarowych, patentów, rodzajów lub specyficznego pochodzenia (jeśli odniesienie jest uzasadnione Przedmiotem Zamówienia) Zamawiający informuje, że dopuszcza możliwość zastosowania równoważnych rozwiązań. </w:t>
      </w:r>
    </w:p>
    <w:p w14:paraId="120429F2"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W razie opisania Przedmiotu Zamówienia za pomocą norm, aprobat, specyfikacji technicznych Zamawiający dopuszcza możliwość zastosowania równoważnych rozwiązań. </w:t>
      </w:r>
    </w:p>
    <w:p w14:paraId="691589D4"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Przedmiot Zamówienia musi posiadać deklarację zgodności WE. </w:t>
      </w:r>
    </w:p>
    <w:p w14:paraId="3CFAEB28" w14:textId="49734C59" w:rsidR="002F65C7" w:rsidRPr="00BA0B9E"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Wykonawca wraz z Przedmiotem Zamówienia dostarczy Zamawiającemu dokumenty w formie papierowej lub </w:t>
      </w:r>
      <w:r w:rsidRPr="00BA0B9E">
        <w:t>elektronicznej</w:t>
      </w:r>
      <w:r w:rsidR="00E87492" w:rsidRPr="00BA0B9E">
        <w:t xml:space="preserve"> (obowiązkowym językiem jest język polski)</w:t>
      </w:r>
      <w:r w:rsidRPr="00BA0B9E">
        <w:t>:</w:t>
      </w:r>
    </w:p>
    <w:p w14:paraId="57C3D426" w14:textId="1B98C792" w:rsidR="006E0493" w:rsidRPr="00BA0B9E" w:rsidRDefault="002F65C7" w:rsidP="002F65C7">
      <w:pPr>
        <w:pStyle w:val="Akapitzlist"/>
        <w:numPr>
          <w:ilvl w:val="1"/>
          <w:numId w:val="19"/>
        </w:numPr>
        <w:spacing w:after="0" w:line="240" w:lineRule="auto"/>
        <w:jc w:val="both"/>
        <w:textAlignment w:val="baseline"/>
        <w:outlineLvl w:val="2"/>
        <w:rPr>
          <w:rFonts w:eastAsia="Times New Roman" w:cstheme="minorHAnsi"/>
          <w:b/>
          <w:bCs/>
          <w:lang w:eastAsia="pl-PL"/>
        </w:rPr>
      </w:pPr>
      <w:r w:rsidRPr="00BA0B9E">
        <w:t xml:space="preserve">dokumentacja </w:t>
      </w:r>
      <w:proofErr w:type="spellStart"/>
      <w:r w:rsidRPr="00BA0B9E">
        <w:t>techniczno</w:t>
      </w:r>
      <w:proofErr w:type="spellEnd"/>
      <w:r w:rsidRPr="00BA0B9E">
        <w:t xml:space="preserve"> – ruchowa (DTR),</w:t>
      </w:r>
      <w:r w:rsidR="007E6D1A" w:rsidRPr="00BA0B9E">
        <w:t xml:space="preserve"> (dopuszcza się w j. angielskim)</w:t>
      </w:r>
    </w:p>
    <w:p w14:paraId="6FAAF500" w14:textId="0EAE9D36" w:rsidR="002F65C7" w:rsidRPr="002F65C7" w:rsidRDefault="002F65C7" w:rsidP="002F65C7">
      <w:pPr>
        <w:pStyle w:val="Akapitzlist"/>
        <w:numPr>
          <w:ilvl w:val="1"/>
          <w:numId w:val="19"/>
        </w:numPr>
        <w:spacing w:after="0" w:line="240" w:lineRule="auto"/>
        <w:jc w:val="both"/>
        <w:textAlignment w:val="baseline"/>
        <w:outlineLvl w:val="2"/>
        <w:rPr>
          <w:rFonts w:eastAsia="Times New Roman" w:cstheme="minorHAnsi"/>
          <w:b/>
          <w:bCs/>
          <w:lang w:eastAsia="pl-PL"/>
        </w:rPr>
      </w:pPr>
      <w:r>
        <w:t xml:space="preserve">instrukcja obsługi w języku polskim, </w:t>
      </w:r>
    </w:p>
    <w:p w14:paraId="5933756D" w14:textId="5BD1DE35" w:rsidR="002F65C7" w:rsidRPr="006E0493" w:rsidRDefault="002F65C7" w:rsidP="002F65C7">
      <w:pPr>
        <w:pStyle w:val="Akapitzlist"/>
        <w:numPr>
          <w:ilvl w:val="1"/>
          <w:numId w:val="19"/>
        </w:numPr>
        <w:spacing w:after="0" w:line="240" w:lineRule="auto"/>
        <w:jc w:val="both"/>
        <w:textAlignment w:val="baseline"/>
        <w:outlineLvl w:val="2"/>
        <w:rPr>
          <w:rFonts w:eastAsia="Times New Roman" w:cstheme="minorHAnsi"/>
          <w:b/>
          <w:bCs/>
          <w:lang w:eastAsia="pl-PL"/>
        </w:rPr>
      </w:pPr>
      <w:r>
        <w:t xml:space="preserve">deklarację zgodności WE. </w:t>
      </w:r>
    </w:p>
    <w:p w14:paraId="1D467CEF" w14:textId="3881BB6E" w:rsidR="006E0493" w:rsidRPr="002F65C7" w:rsidRDefault="006E0493" w:rsidP="006E0493">
      <w:pPr>
        <w:pStyle w:val="Akapitzlist"/>
        <w:numPr>
          <w:ilvl w:val="0"/>
          <w:numId w:val="19"/>
        </w:numPr>
        <w:spacing w:after="0" w:line="240" w:lineRule="auto"/>
        <w:jc w:val="both"/>
        <w:textAlignment w:val="baseline"/>
        <w:outlineLvl w:val="2"/>
        <w:rPr>
          <w:rFonts w:eastAsia="Times New Roman" w:cstheme="minorHAnsi"/>
          <w:b/>
          <w:bCs/>
          <w:lang w:eastAsia="pl-PL"/>
        </w:rPr>
      </w:pPr>
      <w:r>
        <w:t>Wykonawca zobowiązany jest umieścić na urządzeniach napisy w języku polskim</w:t>
      </w:r>
    </w:p>
    <w:p w14:paraId="1D6AF465" w14:textId="77777777" w:rsidR="002F65C7" w:rsidRPr="002F65C7" w:rsidRDefault="002F65C7" w:rsidP="002F65C7">
      <w:pPr>
        <w:pStyle w:val="Akapitzlist"/>
        <w:numPr>
          <w:ilvl w:val="0"/>
          <w:numId w:val="19"/>
        </w:numPr>
        <w:spacing w:after="0" w:line="240" w:lineRule="auto"/>
        <w:jc w:val="both"/>
        <w:textAlignment w:val="baseline"/>
        <w:outlineLvl w:val="2"/>
        <w:rPr>
          <w:rFonts w:eastAsia="Times New Roman" w:cstheme="minorHAnsi"/>
          <w:b/>
          <w:bCs/>
          <w:lang w:eastAsia="pl-PL"/>
        </w:rPr>
      </w:pPr>
      <w:r>
        <w:t xml:space="preserve">Gwarancja, rękojmia i serwis gwarancyjny: </w:t>
      </w:r>
    </w:p>
    <w:p w14:paraId="3F3081F3" w14:textId="2992E346" w:rsidR="002F65C7" w:rsidRPr="002F65C7" w:rsidRDefault="002F65C7" w:rsidP="002F65C7">
      <w:pPr>
        <w:pStyle w:val="Akapitzlist"/>
        <w:numPr>
          <w:ilvl w:val="1"/>
          <w:numId w:val="19"/>
        </w:numPr>
        <w:spacing w:after="0" w:line="240" w:lineRule="auto"/>
        <w:jc w:val="both"/>
        <w:textAlignment w:val="baseline"/>
        <w:outlineLvl w:val="2"/>
        <w:rPr>
          <w:rFonts w:eastAsia="Times New Roman" w:cstheme="minorHAnsi"/>
          <w:b/>
          <w:bCs/>
          <w:lang w:eastAsia="pl-PL"/>
        </w:rPr>
      </w:pPr>
      <w:r>
        <w:t xml:space="preserve">okres gwarancji oraz serwisu gwarancyjnego - minimum </w:t>
      </w:r>
      <w:r w:rsidR="006E0493">
        <w:t>24</w:t>
      </w:r>
      <w:r>
        <w:t xml:space="preserve"> miesięcy od daty podpisania (bez zastrzeżeń) protokołu odbioru końcowego. </w:t>
      </w:r>
    </w:p>
    <w:p w14:paraId="0C8A12A8" w14:textId="77777777" w:rsidR="002F65C7" w:rsidRPr="002F65C7" w:rsidRDefault="002F65C7" w:rsidP="002F65C7">
      <w:pPr>
        <w:pStyle w:val="Akapitzlist"/>
        <w:numPr>
          <w:ilvl w:val="1"/>
          <w:numId w:val="19"/>
        </w:numPr>
        <w:spacing w:after="0" w:line="240" w:lineRule="auto"/>
        <w:jc w:val="both"/>
        <w:textAlignment w:val="baseline"/>
        <w:outlineLvl w:val="2"/>
        <w:rPr>
          <w:rFonts w:eastAsia="Times New Roman" w:cstheme="minorHAnsi"/>
          <w:b/>
          <w:bCs/>
          <w:lang w:eastAsia="pl-PL"/>
        </w:rPr>
      </w:pPr>
      <w:r>
        <w:t xml:space="preserve">W ramach gwarancji Wykonawca zobowiązany jest do usunięcia wszelkich wad w Przedmiocie Zamówienia, o ile wady te ujawnią się w ciągu okresu gwarancji. </w:t>
      </w:r>
    </w:p>
    <w:p w14:paraId="641D9DA8" w14:textId="77777777" w:rsidR="002F65C7" w:rsidRPr="002F65C7" w:rsidRDefault="002F65C7" w:rsidP="002F65C7">
      <w:pPr>
        <w:pStyle w:val="Akapitzlist"/>
        <w:numPr>
          <w:ilvl w:val="1"/>
          <w:numId w:val="19"/>
        </w:numPr>
        <w:spacing w:after="0" w:line="240" w:lineRule="auto"/>
        <w:jc w:val="both"/>
        <w:textAlignment w:val="baseline"/>
        <w:outlineLvl w:val="2"/>
        <w:rPr>
          <w:rFonts w:eastAsia="Times New Roman" w:cstheme="minorHAnsi"/>
          <w:b/>
          <w:bCs/>
          <w:lang w:eastAsia="pl-PL"/>
        </w:rPr>
      </w:pPr>
      <w:r>
        <w:t xml:space="preserve">Odpowiedzialność z tytułu gwarancji obejmuje zarówno wady powstałe z przyczyn tkwiących w Przedmiocie Zamówienia w chwili dokonania odbioru przez Zamawiającego, jak i wszelkie inne wady fizyczne, powstałe z przyczyn, za które Zamawiający nie ponosi odpowiedzialności, pod warunkiem, że wady te ujawnią się i zostaną zgłoszone Wykonawcy w ciągu terminu obowiązywania gwarancji. </w:t>
      </w:r>
    </w:p>
    <w:p w14:paraId="3F58D5AE" w14:textId="77777777" w:rsidR="002F65C7" w:rsidRPr="002F65C7" w:rsidRDefault="002F65C7" w:rsidP="002F65C7">
      <w:pPr>
        <w:pStyle w:val="Akapitzlist"/>
        <w:numPr>
          <w:ilvl w:val="1"/>
          <w:numId w:val="19"/>
        </w:numPr>
        <w:spacing w:after="0" w:line="240" w:lineRule="auto"/>
        <w:jc w:val="both"/>
        <w:textAlignment w:val="baseline"/>
        <w:outlineLvl w:val="2"/>
        <w:rPr>
          <w:rFonts w:eastAsia="Times New Roman" w:cstheme="minorHAnsi"/>
          <w:b/>
          <w:bCs/>
          <w:lang w:eastAsia="pl-PL"/>
        </w:rPr>
      </w:pPr>
      <w:r>
        <w:t xml:space="preserve">Okres rękojmi jest tożsamy z okresem gwarancji. </w:t>
      </w:r>
    </w:p>
    <w:p w14:paraId="5D3A69CB" w14:textId="77777777" w:rsidR="004C6B97" w:rsidRPr="004C6B97" w:rsidRDefault="002F65C7" w:rsidP="004C6B97">
      <w:pPr>
        <w:pStyle w:val="Akapitzlist"/>
        <w:numPr>
          <w:ilvl w:val="1"/>
          <w:numId w:val="19"/>
        </w:numPr>
        <w:spacing w:after="0" w:line="240" w:lineRule="auto"/>
        <w:jc w:val="both"/>
        <w:textAlignment w:val="baseline"/>
        <w:rPr>
          <w:rFonts w:eastAsia="Times New Roman" w:cstheme="minorHAnsi"/>
          <w:lang w:eastAsia="pl-PL"/>
        </w:rPr>
      </w:pPr>
      <w:r>
        <w:t xml:space="preserve">Kod CPV – </w:t>
      </w:r>
      <w:r w:rsidR="004C6B97" w:rsidRPr="004C6B97">
        <w:rPr>
          <w:rFonts w:eastAsia="Times New Roman" w:cstheme="minorHAnsi"/>
          <w:lang w:eastAsia="pl-PL"/>
        </w:rPr>
        <w:t>42990000-2  R</w:t>
      </w:r>
      <w:r w:rsidR="004C6B97" w:rsidRPr="004C6B97">
        <w:rPr>
          <w:rFonts w:eastAsia="Times New Roman" w:cstheme="minorHAnsi" w:hint="eastAsia"/>
          <w:lang w:eastAsia="pl-PL"/>
        </w:rPr>
        <w:t>óż</w:t>
      </w:r>
      <w:r w:rsidR="004C6B97" w:rsidRPr="004C6B97">
        <w:rPr>
          <w:rFonts w:eastAsia="Times New Roman" w:cstheme="minorHAnsi"/>
          <w:lang w:eastAsia="pl-PL"/>
        </w:rPr>
        <w:t>ne maszyny specjalnego zastosowania.</w:t>
      </w:r>
    </w:p>
    <w:p w14:paraId="37DA91B0" w14:textId="22EFA87E" w:rsidR="00BD00E5" w:rsidRPr="004C6B97" w:rsidRDefault="00BD00E5" w:rsidP="004C6B97">
      <w:pPr>
        <w:spacing w:after="0" w:line="240" w:lineRule="auto"/>
        <w:jc w:val="both"/>
        <w:textAlignment w:val="baseline"/>
        <w:outlineLvl w:val="2"/>
        <w:rPr>
          <w:rFonts w:eastAsia="Times New Roman" w:cstheme="minorHAnsi"/>
          <w:b/>
          <w:bCs/>
          <w:lang w:eastAsia="pl-PL"/>
        </w:rPr>
      </w:pPr>
    </w:p>
    <w:p w14:paraId="30A61C2F" w14:textId="268E5A65" w:rsidR="00BD00E5" w:rsidRDefault="00BD00E5" w:rsidP="00BD00E5">
      <w:pPr>
        <w:spacing w:after="0" w:line="240" w:lineRule="auto"/>
        <w:jc w:val="both"/>
        <w:textAlignment w:val="baseline"/>
        <w:outlineLvl w:val="2"/>
        <w:rPr>
          <w:rFonts w:eastAsia="Times New Roman" w:cstheme="minorHAnsi"/>
          <w:b/>
          <w:bCs/>
          <w:lang w:eastAsia="pl-PL"/>
        </w:rPr>
      </w:pPr>
    </w:p>
    <w:p w14:paraId="3E2EA790" w14:textId="1EDF151C" w:rsidR="00203817" w:rsidRDefault="00203817" w:rsidP="00BD00E5">
      <w:pPr>
        <w:spacing w:after="0" w:line="240" w:lineRule="auto"/>
        <w:jc w:val="both"/>
        <w:textAlignment w:val="baseline"/>
        <w:outlineLvl w:val="2"/>
        <w:rPr>
          <w:rFonts w:eastAsia="Times New Roman" w:cstheme="minorHAnsi"/>
          <w:b/>
          <w:bCs/>
          <w:lang w:eastAsia="pl-PL"/>
        </w:rPr>
      </w:pPr>
    </w:p>
    <w:p w14:paraId="6F3985D2" w14:textId="0CCFC167" w:rsidR="00203817" w:rsidRDefault="00203817" w:rsidP="00BD00E5">
      <w:pPr>
        <w:spacing w:after="0" w:line="240" w:lineRule="auto"/>
        <w:jc w:val="both"/>
        <w:textAlignment w:val="baseline"/>
        <w:outlineLvl w:val="2"/>
        <w:rPr>
          <w:rFonts w:eastAsia="Times New Roman" w:cstheme="minorHAnsi"/>
          <w:b/>
          <w:bCs/>
          <w:lang w:eastAsia="pl-PL"/>
        </w:rPr>
      </w:pPr>
    </w:p>
    <w:p w14:paraId="193B467D" w14:textId="120BFA7C" w:rsidR="00203817" w:rsidRDefault="00203817" w:rsidP="00203817">
      <w:pPr>
        <w:spacing w:after="0" w:line="240" w:lineRule="auto"/>
        <w:jc w:val="center"/>
        <w:textAlignment w:val="baseline"/>
        <w:outlineLvl w:val="2"/>
        <w:rPr>
          <w:rFonts w:eastAsia="Times New Roman" w:cstheme="minorHAnsi"/>
          <w:b/>
          <w:bCs/>
          <w:lang w:eastAsia="pl-PL"/>
        </w:rPr>
      </w:pPr>
    </w:p>
    <w:p w14:paraId="70952F0D" w14:textId="2167876D" w:rsidR="00203817" w:rsidRDefault="00203817" w:rsidP="00203817">
      <w:pPr>
        <w:spacing w:after="0" w:line="240" w:lineRule="auto"/>
        <w:jc w:val="center"/>
        <w:textAlignment w:val="baseline"/>
        <w:outlineLvl w:val="2"/>
        <w:rPr>
          <w:rFonts w:eastAsia="Times New Roman" w:cstheme="minorHAnsi"/>
          <w:b/>
          <w:bCs/>
          <w:lang w:eastAsia="pl-PL"/>
        </w:rPr>
      </w:pPr>
      <w:r>
        <w:rPr>
          <w:noProof/>
        </w:rPr>
        <w:drawing>
          <wp:inline distT="0" distB="0" distL="0" distR="0" wp14:anchorId="1BC329A8" wp14:editId="2921C954">
            <wp:extent cx="6050280" cy="365760"/>
            <wp:effectExtent l="0" t="0" r="0" b="0"/>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365760"/>
                    </a:xfrm>
                    <a:prstGeom prst="rect">
                      <a:avLst/>
                    </a:prstGeom>
                    <a:noFill/>
                    <a:ln>
                      <a:noFill/>
                    </a:ln>
                  </pic:spPr>
                </pic:pic>
              </a:graphicData>
            </a:graphic>
          </wp:inline>
        </w:drawing>
      </w:r>
    </w:p>
    <w:p w14:paraId="3ED2A420" w14:textId="77777777" w:rsidR="00203817" w:rsidRDefault="00203817" w:rsidP="00BD00E5">
      <w:pPr>
        <w:spacing w:after="0" w:line="240" w:lineRule="auto"/>
        <w:jc w:val="both"/>
        <w:textAlignment w:val="baseline"/>
        <w:outlineLvl w:val="2"/>
        <w:rPr>
          <w:rFonts w:eastAsia="Times New Roman" w:cstheme="minorHAnsi"/>
          <w:b/>
          <w:bCs/>
          <w:lang w:eastAsia="pl-PL"/>
        </w:rPr>
      </w:pPr>
    </w:p>
    <w:p w14:paraId="1B547579" w14:textId="0A1EF46C" w:rsidR="00BD00E5" w:rsidRDefault="00BD00E5" w:rsidP="00BD00E5">
      <w:pPr>
        <w:spacing w:after="0" w:line="240" w:lineRule="auto"/>
        <w:jc w:val="both"/>
        <w:textAlignment w:val="baseline"/>
        <w:outlineLvl w:val="2"/>
        <w:rPr>
          <w:rFonts w:eastAsia="Times New Roman" w:cstheme="minorHAnsi"/>
          <w:b/>
          <w:bCs/>
          <w:lang w:eastAsia="pl-PL"/>
        </w:rPr>
      </w:pPr>
    </w:p>
    <w:p w14:paraId="024FC896" w14:textId="77777777" w:rsidR="002F65C7" w:rsidRPr="002F65C7" w:rsidRDefault="002F65C7"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t xml:space="preserve">TERMIN WYKONANIA ZAMÓWIENIA (TERMIN REALIZACJI UMOWY) </w:t>
      </w:r>
    </w:p>
    <w:p w14:paraId="72B86550" w14:textId="6ACB3F39" w:rsidR="002F65C7" w:rsidRPr="00BA0B9E" w:rsidRDefault="002F65C7" w:rsidP="006E0493">
      <w:pPr>
        <w:pStyle w:val="Akapitzlist"/>
        <w:numPr>
          <w:ilvl w:val="0"/>
          <w:numId w:val="38"/>
        </w:numPr>
        <w:spacing w:after="0" w:line="240" w:lineRule="auto"/>
        <w:ind w:left="1134" w:hanging="425"/>
        <w:jc w:val="both"/>
        <w:textAlignment w:val="baseline"/>
        <w:outlineLvl w:val="2"/>
        <w:rPr>
          <w:rFonts w:eastAsia="Times New Roman" w:cstheme="minorHAnsi"/>
          <w:b/>
          <w:bCs/>
          <w:lang w:eastAsia="pl-PL"/>
        </w:rPr>
      </w:pPr>
      <w:r w:rsidRPr="006E0493">
        <w:t xml:space="preserve">Termin wykonania Przedmiotu Zamówienia (termin realizacji umowy) – </w:t>
      </w:r>
      <w:r w:rsidR="006E0493" w:rsidRPr="00BA0B9E">
        <w:t xml:space="preserve">do </w:t>
      </w:r>
      <w:r w:rsidR="007E6D1A" w:rsidRPr="00BA0B9E">
        <w:t>28 luty 2021r.</w:t>
      </w:r>
    </w:p>
    <w:p w14:paraId="1F77E1F5" w14:textId="77777777" w:rsidR="002F65C7" w:rsidRPr="006E0493" w:rsidRDefault="002F65C7" w:rsidP="006E0493">
      <w:pPr>
        <w:pStyle w:val="Akapitzlist"/>
        <w:numPr>
          <w:ilvl w:val="0"/>
          <w:numId w:val="38"/>
        </w:numPr>
        <w:spacing w:after="0" w:line="240" w:lineRule="auto"/>
        <w:ind w:left="1134" w:hanging="425"/>
        <w:jc w:val="both"/>
        <w:textAlignment w:val="baseline"/>
        <w:outlineLvl w:val="2"/>
        <w:rPr>
          <w:rFonts w:eastAsia="Times New Roman" w:cstheme="minorHAnsi"/>
          <w:b/>
          <w:bCs/>
          <w:lang w:eastAsia="pl-PL"/>
        </w:rPr>
      </w:pPr>
      <w:r w:rsidRPr="006E0493">
        <w:t xml:space="preserve">Terminem początkowym jest termin wpłaty zaliczki dla Wykonawcy, a terminem końcowym jest termin dokonania odbioru, w którym Przedmiot Zamówienia będzie w pełni gotowy do użytkowania. </w:t>
      </w:r>
    </w:p>
    <w:p w14:paraId="02AF37FA" w14:textId="77777777" w:rsidR="002F65C7" w:rsidRPr="002F65C7" w:rsidRDefault="002F65C7" w:rsidP="006E0493">
      <w:pPr>
        <w:pStyle w:val="Akapitzlist"/>
        <w:numPr>
          <w:ilvl w:val="0"/>
          <w:numId w:val="38"/>
        </w:numPr>
        <w:spacing w:after="0" w:line="240" w:lineRule="auto"/>
        <w:ind w:left="1134" w:hanging="425"/>
        <w:jc w:val="both"/>
        <w:textAlignment w:val="baseline"/>
        <w:outlineLvl w:val="2"/>
        <w:rPr>
          <w:rFonts w:eastAsia="Times New Roman" w:cstheme="minorHAnsi"/>
          <w:b/>
          <w:bCs/>
          <w:lang w:eastAsia="pl-PL"/>
        </w:rPr>
      </w:pPr>
      <w:r>
        <w:t xml:space="preserve">Z odbioru Przedmiotu Zamówienia zostanie sporządzony protokół odbioru częściowego i końcowy. </w:t>
      </w:r>
    </w:p>
    <w:p w14:paraId="0E9E8BC1" w14:textId="73641465" w:rsidR="002F65C7" w:rsidRDefault="002F65C7" w:rsidP="00BD00E5">
      <w:pPr>
        <w:spacing w:after="0" w:line="240" w:lineRule="auto"/>
        <w:jc w:val="both"/>
        <w:textAlignment w:val="baseline"/>
        <w:outlineLvl w:val="2"/>
        <w:rPr>
          <w:rFonts w:eastAsia="Times New Roman" w:cstheme="minorHAnsi"/>
          <w:b/>
          <w:bCs/>
          <w:lang w:eastAsia="pl-PL"/>
        </w:rPr>
      </w:pPr>
    </w:p>
    <w:p w14:paraId="631E421C" w14:textId="77777777" w:rsidR="002F65C7" w:rsidRPr="002F65C7" w:rsidRDefault="002F65C7"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t>OPIS SPOSOBU PRZYGOTOWANIA OFERT</w:t>
      </w:r>
    </w:p>
    <w:p w14:paraId="2EA2F0BF" w14:textId="07C1EDBC" w:rsidR="002F65C7" w:rsidRPr="002F65C7" w:rsidRDefault="002F65C7" w:rsidP="006E0493">
      <w:pPr>
        <w:pStyle w:val="Akapitzlist"/>
        <w:numPr>
          <w:ilvl w:val="0"/>
          <w:numId w:val="39"/>
        </w:numPr>
        <w:spacing w:after="0" w:line="240" w:lineRule="auto"/>
        <w:ind w:left="1134" w:hanging="425"/>
        <w:jc w:val="both"/>
        <w:textAlignment w:val="baseline"/>
        <w:outlineLvl w:val="2"/>
        <w:rPr>
          <w:rFonts w:eastAsia="Times New Roman" w:cstheme="minorHAnsi"/>
          <w:b/>
          <w:bCs/>
          <w:lang w:eastAsia="pl-PL"/>
        </w:rPr>
      </w:pPr>
      <w:r>
        <w:t xml:space="preserve">Wartość oferty musi zostać przedstawiona jako wartość netto. </w:t>
      </w:r>
    </w:p>
    <w:p w14:paraId="495F10DD" w14:textId="77777777" w:rsidR="002F65C7" w:rsidRPr="002F65C7" w:rsidRDefault="002F65C7" w:rsidP="006E0493">
      <w:pPr>
        <w:pStyle w:val="Akapitzlist"/>
        <w:numPr>
          <w:ilvl w:val="0"/>
          <w:numId w:val="39"/>
        </w:numPr>
        <w:spacing w:after="0" w:line="240" w:lineRule="auto"/>
        <w:ind w:left="1134" w:hanging="425"/>
        <w:jc w:val="both"/>
        <w:textAlignment w:val="baseline"/>
        <w:outlineLvl w:val="2"/>
        <w:rPr>
          <w:rFonts w:eastAsia="Times New Roman" w:cstheme="minorHAnsi"/>
          <w:b/>
          <w:bCs/>
          <w:lang w:eastAsia="pl-PL"/>
        </w:rPr>
      </w:pPr>
      <w:r>
        <w:t xml:space="preserve">Wartość oferty należy wyrazić w jednostkach pieniężnych z dokładnością do dwóch miejsc po przecinku. </w:t>
      </w:r>
    </w:p>
    <w:p w14:paraId="436C3134" w14:textId="35C9EA16" w:rsidR="002F65C7" w:rsidRPr="002F65C7" w:rsidRDefault="002F65C7" w:rsidP="006E0493">
      <w:pPr>
        <w:pStyle w:val="Akapitzlist"/>
        <w:numPr>
          <w:ilvl w:val="0"/>
          <w:numId w:val="39"/>
        </w:numPr>
        <w:spacing w:after="0" w:line="240" w:lineRule="auto"/>
        <w:ind w:left="1134" w:hanging="425"/>
        <w:jc w:val="both"/>
        <w:textAlignment w:val="baseline"/>
        <w:outlineLvl w:val="2"/>
        <w:rPr>
          <w:rFonts w:eastAsia="Times New Roman" w:cstheme="minorHAnsi"/>
          <w:b/>
          <w:bCs/>
          <w:lang w:eastAsia="pl-PL"/>
        </w:rPr>
      </w:pPr>
      <w:r>
        <w:t>Wartości wskazane w ofercie będą obowiązywały przez cały okres związania ofertą i będą wiążące dla zawieranej umowy.</w:t>
      </w:r>
    </w:p>
    <w:p w14:paraId="6B642ABA" w14:textId="77777777" w:rsidR="002F65C7" w:rsidRPr="002F65C7" w:rsidRDefault="002F65C7" w:rsidP="006E0493">
      <w:pPr>
        <w:pStyle w:val="Akapitzlist"/>
        <w:numPr>
          <w:ilvl w:val="0"/>
          <w:numId w:val="39"/>
        </w:numPr>
        <w:spacing w:after="0" w:line="240" w:lineRule="auto"/>
        <w:ind w:left="1134" w:hanging="425"/>
        <w:jc w:val="both"/>
        <w:textAlignment w:val="baseline"/>
        <w:outlineLvl w:val="2"/>
        <w:rPr>
          <w:rFonts w:eastAsia="Times New Roman" w:cstheme="minorHAnsi"/>
          <w:b/>
          <w:bCs/>
          <w:lang w:eastAsia="pl-PL"/>
        </w:rPr>
      </w:pPr>
      <w:r>
        <w:t xml:space="preserve">W przypadku podania jakichkolwiek kwot w walutach obcych, Zamawiający przeliczy te kwoty na PLN według średniego kursu Narodowego Banku Polskiego obowiązującego w ostatnim dniu składania ofert. </w:t>
      </w:r>
    </w:p>
    <w:p w14:paraId="616F6A1D" w14:textId="43A6420F" w:rsidR="002F65C7" w:rsidRPr="00DE350F" w:rsidRDefault="002F65C7" w:rsidP="006E0493">
      <w:pPr>
        <w:pStyle w:val="Akapitzlist"/>
        <w:numPr>
          <w:ilvl w:val="0"/>
          <w:numId w:val="39"/>
        </w:numPr>
        <w:spacing w:after="0" w:line="240" w:lineRule="auto"/>
        <w:ind w:left="1134" w:hanging="425"/>
        <w:jc w:val="both"/>
        <w:textAlignment w:val="baseline"/>
        <w:outlineLvl w:val="2"/>
        <w:rPr>
          <w:rFonts w:eastAsia="Times New Roman" w:cstheme="minorHAnsi"/>
          <w:b/>
          <w:bCs/>
          <w:lang w:eastAsia="pl-PL"/>
        </w:rPr>
      </w:pPr>
      <w:r>
        <w:t>Podając ceny należy uwzględnić wszystkie elementy związane z prawidłową i terminową realizacją Przedmiotu Zamówienia, z uwzględnieniem opłat i podatków, ewentualnych rabatów i upustów, kosztów związanych z wykonaniem dostawy, montażu, rozruchu, szkolenia Pracowników z obsługi oraz koszt pełnego ubezpieczenia do momentu odbioru urządzenia przez Zamawiającego i innych czynności niezbędnych do uruchomienia Przedmiotu Zamówienia.</w:t>
      </w:r>
    </w:p>
    <w:p w14:paraId="2E1758A8" w14:textId="77777777" w:rsidR="00DE350F" w:rsidRPr="00B62990" w:rsidRDefault="00DE350F" w:rsidP="00DE350F">
      <w:pPr>
        <w:pStyle w:val="Akapitzlist"/>
        <w:numPr>
          <w:ilvl w:val="0"/>
          <w:numId w:val="39"/>
        </w:numPr>
        <w:spacing w:after="0" w:line="240" w:lineRule="auto"/>
        <w:ind w:left="1134" w:hanging="425"/>
        <w:jc w:val="both"/>
        <w:textAlignment w:val="baseline"/>
        <w:outlineLvl w:val="2"/>
        <w:rPr>
          <w:rFonts w:eastAsia="Times New Roman" w:cstheme="minorHAnsi"/>
          <w:lang w:eastAsia="pl-PL"/>
        </w:rPr>
      </w:pPr>
      <w:r w:rsidRPr="00B62990">
        <w:rPr>
          <w:rFonts w:eastAsia="Times New Roman" w:cstheme="minorHAnsi"/>
          <w:lang w:eastAsia="pl-PL"/>
        </w:rPr>
        <w:t>Złożone oferty powinny zawierać numer przetargu.</w:t>
      </w:r>
    </w:p>
    <w:p w14:paraId="5C4123C5" w14:textId="77777777" w:rsidR="00DE350F" w:rsidRPr="002F65C7" w:rsidRDefault="00DE350F" w:rsidP="00DE350F">
      <w:pPr>
        <w:pStyle w:val="Akapitzlist"/>
        <w:spacing w:after="0" w:line="240" w:lineRule="auto"/>
        <w:ind w:left="1134"/>
        <w:jc w:val="both"/>
        <w:textAlignment w:val="baseline"/>
        <w:outlineLvl w:val="2"/>
        <w:rPr>
          <w:rFonts w:eastAsia="Times New Roman" w:cstheme="minorHAnsi"/>
          <w:b/>
          <w:bCs/>
          <w:lang w:eastAsia="pl-PL"/>
        </w:rPr>
      </w:pPr>
    </w:p>
    <w:p w14:paraId="58F7F0B7" w14:textId="3ADA7293" w:rsidR="002F65C7" w:rsidRDefault="002F65C7" w:rsidP="00BD00E5">
      <w:pPr>
        <w:spacing w:after="0" w:line="240" w:lineRule="auto"/>
        <w:jc w:val="both"/>
        <w:textAlignment w:val="baseline"/>
        <w:outlineLvl w:val="2"/>
        <w:rPr>
          <w:rFonts w:eastAsia="Times New Roman" w:cstheme="minorHAnsi"/>
          <w:b/>
          <w:bCs/>
          <w:lang w:eastAsia="pl-PL"/>
        </w:rPr>
      </w:pPr>
    </w:p>
    <w:p w14:paraId="0D8CCFE3" w14:textId="77777777" w:rsidR="002F65C7" w:rsidRPr="002F65C7" w:rsidRDefault="002F65C7"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t xml:space="preserve">MIEJSCE ORAZ TERMIN SKŁADANIA OFERT </w:t>
      </w:r>
    </w:p>
    <w:p w14:paraId="35EC5F7C" w14:textId="77777777" w:rsidR="00DE350F" w:rsidRPr="00DE350F" w:rsidRDefault="002F65C7" w:rsidP="00DE350F">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 xml:space="preserve">Ofertę należy złożyć w terminie do dnia </w:t>
      </w:r>
      <w:r w:rsidR="00586B89">
        <w:t xml:space="preserve">29.09.2020 przez portal baza konkurencyjności </w:t>
      </w:r>
      <w:hyperlink r:id="rId11" w:history="1">
        <w:r w:rsidR="00586B89" w:rsidRPr="00586B89">
          <w:rPr>
            <w:color w:val="0000FF"/>
            <w:u w:val="single"/>
          </w:rPr>
          <w:t>https://bazakonkurencyjnosci.funduszeeuropejskie.gov.pl/</w:t>
        </w:r>
      </w:hyperlink>
      <w:r w:rsidR="00DE350F">
        <w:rPr>
          <w:color w:val="0000FF"/>
          <w:u w:val="single"/>
        </w:rPr>
        <w:t>.</w:t>
      </w:r>
    </w:p>
    <w:p w14:paraId="1EF59A0D" w14:textId="7BCE56FF" w:rsidR="00DE350F" w:rsidRPr="00DE350F" w:rsidRDefault="00DE350F" w:rsidP="00DE350F">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rsidRPr="00D040BC">
        <w:t>Dopuszcza się</w:t>
      </w:r>
      <w:r>
        <w:t xml:space="preserve"> składanie ofert z</w:t>
      </w:r>
      <w:r w:rsidRPr="00DE350F">
        <w:rPr>
          <w:rFonts w:eastAsia="Times New Roman" w:cstheme="minorHAnsi"/>
          <w:lang w:eastAsia="pl-PL"/>
        </w:rPr>
        <w:t>a po</w:t>
      </w:r>
      <w:r w:rsidRPr="00DE350F">
        <w:rPr>
          <w:rFonts w:eastAsia="Times New Roman" w:cstheme="minorHAnsi" w:hint="eastAsia"/>
          <w:lang w:eastAsia="pl-PL"/>
        </w:rPr>
        <w:t>ś</w:t>
      </w:r>
      <w:r w:rsidRPr="00DE350F">
        <w:rPr>
          <w:rFonts w:eastAsia="Times New Roman" w:cstheme="minorHAnsi"/>
          <w:lang w:eastAsia="pl-PL"/>
        </w:rPr>
        <w:t>rednictwem poczty elektronicznej na adres w.kazmierczak@texsim.pl / texsim@texsim.pl lub drog</w:t>
      </w:r>
      <w:r w:rsidRPr="00DE350F">
        <w:rPr>
          <w:rFonts w:eastAsia="Times New Roman" w:cstheme="minorHAnsi" w:hint="eastAsia"/>
          <w:lang w:eastAsia="pl-PL"/>
        </w:rPr>
        <w:t>ą</w:t>
      </w:r>
      <w:r w:rsidRPr="00DE350F">
        <w:rPr>
          <w:rFonts w:eastAsia="Times New Roman" w:cstheme="minorHAnsi"/>
          <w:lang w:eastAsia="pl-PL"/>
        </w:rPr>
        <w:t xml:space="preserve"> pocztow</w:t>
      </w:r>
      <w:r w:rsidRPr="00DE350F">
        <w:rPr>
          <w:rFonts w:eastAsia="Times New Roman" w:cstheme="minorHAnsi" w:hint="eastAsia"/>
          <w:lang w:eastAsia="pl-PL"/>
        </w:rPr>
        <w:t>ą</w:t>
      </w:r>
      <w:r w:rsidRPr="00DE350F">
        <w:rPr>
          <w:rFonts w:eastAsia="Times New Roman" w:cstheme="minorHAnsi"/>
          <w:lang w:eastAsia="pl-PL"/>
        </w:rPr>
        <w:t xml:space="preserve"> na adres TEXSIM S.I., ul. Stawna 11a, 56-300 Milicz lub osobi</w:t>
      </w:r>
      <w:r w:rsidRPr="00DE350F">
        <w:rPr>
          <w:rFonts w:eastAsia="Times New Roman" w:cstheme="minorHAnsi" w:hint="eastAsia"/>
          <w:lang w:eastAsia="pl-PL"/>
        </w:rPr>
        <w:t>ś</w:t>
      </w:r>
      <w:r w:rsidRPr="00DE350F">
        <w:rPr>
          <w:rFonts w:eastAsia="Times New Roman" w:cstheme="minorHAnsi"/>
          <w:lang w:eastAsia="pl-PL"/>
        </w:rPr>
        <w:t>cie w siedzibie firmy TEXSIM S.I., ul. Stawna 11a, 56-300 Milicz.</w:t>
      </w:r>
    </w:p>
    <w:p w14:paraId="5E5E3A56" w14:textId="348CBD08" w:rsidR="002F65C7" w:rsidRPr="002F65C7" w:rsidRDefault="002F65C7" w:rsidP="006E0493">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 xml:space="preserve">Oferty złożone po terminie nie będą rozpatrywane. </w:t>
      </w:r>
    </w:p>
    <w:p w14:paraId="547697B5" w14:textId="2C89EB30" w:rsidR="002F65C7" w:rsidRPr="002F65C7" w:rsidRDefault="002F65C7" w:rsidP="006E0493">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 xml:space="preserve">Oferta musi być ważna do minimum do </w:t>
      </w:r>
      <w:r w:rsidR="00586B89">
        <w:t>3</w:t>
      </w:r>
      <w:r w:rsidR="007F576B">
        <w:t>0</w:t>
      </w:r>
      <w:r w:rsidR="00586B89">
        <w:t xml:space="preserve"> listopad.2020</w:t>
      </w:r>
      <w:r>
        <w:t xml:space="preserve">. W razie niepodania terminu związania ofertą lub terminu krótszego, oferta Wykonawcy zostanie odrzucona jako niezgodna z treścią Zapytania Ofertowego. Zamawiający informuje, że dopuszcza możliwość wydłużenia terminu związania ofertą po uprzednim wyrażeniu zgody Wykonawcy. </w:t>
      </w:r>
    </w:p>
    <w:p w14:paraId="6582D388" w14:textId="77777777" w:rsidR="002F65C7" w:rsidRPr="002F65C7" w:rsidRDefault="002F65C7" w:rsidP="006E0493">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 xml:space="preserve">Przed upływem terminu składania ofert, Wykonawca może wprowadzić zmiany do złożonej oferty lub ją wycofać. Zmiany w ofercie lub jej wycofanie winny być doręczone Zamawiającemu na piśmie pod rygorem nieważności przed upływem terminu składania ofert. Zmiana lub wycofanie oferty winna zawierać dodatkowe oznaczenie „ZMIANA OFERTY” lub ”WYCOFANIE OFERTY”. </w:t>
      </w:r>
    </w:p>
    <w:p w14:paraId="375AD100" w14:textId="77777777" w:rsidR="00081803" w:rsidRPr="00081803" w:rsidRDefault="002F65C7" w:rsidP="006E0493">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 xml:space="preserve">W toku badania i oceny ofert Zamawiający może żądać od Wykonawców wyjaśnień dotyczących treści złożonych ofert w określonym terminie. W razie braku złożenia wyjaśnień w określonym terminie oferta zostanie odrzucona. </w:t>
      </w:r>
    </w:p>
    <w:p w14:paraId="780E0811" w14:textId="77777777" w:rsidR="00081803" w:rsidRPr="00081803" w:rsidRDefault="002F65C7" w:rsidP="006E0493">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 xml:space="preserve">W razie braku złożenia niezbędnych oświadczeń lub dokumentów Wykonawca zostanie wezwany do ich uzupełnienia w określonym terminie. W razie braku uzupełnienia w/w dokumentów lub oświadczeń w wyznaczonym terminie oferta zostanie odrzucona. </w:t>
      </w:r>
    </w:p>
    <w:p w14:paraId="39731D13" w14:textId="77777777" w:rsidR="00081803" w:rsidRPr="00081803" w:rsidRDefault="002F65C7" w:rsidP="006E0493">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 xml:space="preserve">Ofertę składa się, pod rygorem odrzucenia, w formie pisemnej lub skanu podpisanej oferty przesłanej drogą elektroniczną. </w:t>
      </w:r>
    </w:p>
    <w:p w14:paraId="10121D68" w14:textId="77777777" w:rsidR="00081803" w:rsidRPr="00081803" w:rsidRDefault="002F65C7" w:rsidP="006E0493">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 xml:space="preserve">Oferta wraz z załącznikami musi być podpisana przez osoby upoważnione do reprezentowania Wykonawcy zgodnie z reprezentacją wynikającą z właściwego rejestru (ewidencji) lub na podstawie udzielonego pełnomocnictwa. </w:t>
      </w:r>
    </w:p>
    <w:p w14:paraId="696A3FED" w14:textId="38D52322" w:rsidR="002F65C7" w:rsidRPr="00081803" w:rsidRDefault="002F65C7" w:rsidP="006E0493">
      <w:pPr>
        <w:pStyle w:val="Akapitzlist"/>
        <w:numPr>
          <w:ilvl w:val="0"/>
          <w:numId w:val="40"/>
        </w:numPr>
        <w:spacing w:after="0" w:line="240" w:lineRule="auto"/>
        <w:ind w:left="993" w:hanging="284"/>
        <w:jc w:val="both"/>
        <w:textAlignment w:val="baseline"/>
        <w:outlineLvl w:val="2"/>
        <w:rPr>
          <w:rFonts w:eastAsia="Times New Roman" w:cstheme="minorHAnsi"/>
          <w:b/>
          <w:bCs/>
          <w:lang w:eastAsia="pl-PL"/>
        </w:rPr>
      </w:pPr>
      <w:r>
        <w:t>Zmiany treści zapytania Ofertowego oraz wyjaśnienia udzielone przez Zamawiającego na zapytania Wykonawców stają się integralną częścią zapytania Ofertowego i są wiążące dla Wykonawców</w:t>
      </w:r>
      <w:r w:rsidR="00081803">
        <w:t>.</w:t>
      </w:r>
    </w:p>
    <w:p w14:paraId="63B19EEC" w14:textId="10B2EB10" w:rsidR="00081803" w:rsidRDefault="00081803" w:rsidP="00081803">
      <w:pPr>
        <w:spacing w:after="0" w:line="240" w:lineRule="auto"/>
        <w:jc w:val="both"/>
        <w:textAlignment w:val="baseline"/>
        <w:outlineLvl w:val="2"/>
        <w:rPr>
          <w:rFonts w:eastAsia="Times New Roman" w:cstheme="minorHAnsi"/>
          <w:b/>
          <w:bCs/>
          <w:lang w:eastAsia="pl-PL"/>
        </w:rPr>
      </w:pPr>
    </w:p>
    <w:p w14:paraId="3AF07AB0" w14:textId="77777777" w:rsidR="00BA0B9E" w:rsidRDefault="00BA0B9E" w:rsidP="00081803">
      <w:pPr>
        <w:spacing w:after="0" w:line="240" w:lineRule="auto"/>
        <w:jc w:val="both"/>
        <w:textAlignment w:val="baseline"/>
        <w:outlineLvl w:val="2"/>
        <w:rPr>
          <w:rFonts w:eastAsia="Times New Roman" w:cstheme="minorHAnsi"/>
          <w:b/>
          <w:bCs/>
          <w:lang w:eastAsia="pl-PL"/>
        </w:rPr>
      </w:pPr>
    </w:p>
    <w:p w14:paraId="213EBB09" w14:textId="634305E2" w:rsidR="00DE350F" w:rsidRDefault="00DE350F" w:rsidP="00DE350F">
      <w:pPr>
        <w:spacing w:after="0" w:line="240" w:lineRule="auto"/>
        <w:jc w:val="center"/>
        <w:textAlignment w:val="baseline"/>
        <w:outlineLvl w:val="2"/>
        <w:rPr>
          <w:rFonts w:eastAsia="Times New Roman" w:cstheme="minorHAnsi"/>
          <w:b/>
          <w:bCs/>
          <w:lang w:eastAsia="pl-PL"/>
        </w:rPr>
      </w:pPr>
      <w:r>
        <w:rPr>
          <w:noProof/>
        </w:rPr>
        <w:drawing>
          <wp:inline distT="0" distB="0" distL="0" distR="0" wp14:anchorId="1D45ABDC" wp14:editId="14DEDAF6">
            <wp:extent cx="6050280" cy="365760"/>
            <wp:effectExtent l="0" t="0" r="0" b="0"/>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365760"/>
                    </a:xfrm>
                    <a:prstGeom prst="rect">
                      <a:avLst/>
                    </a:prstGeom>
                    <a:noFill/>
                    <a:ln>
                      <a:noFill/>
                    </a:ln>
                  </pic:spPr>
                </pic:pic>
              </a:graphicData>
            </a:graphic>
          </wp:inline>
        </w:drawing>
      </w:r>
    </w:p>
    <w:p w14:paraId="21BCCE4C" w14:textId="77777777" w:rsidR="00DE350F" w:rsidRDefault="00DE350F" w:rsidP="00081803">
      <w:pPr>
        <w:spacing w:after="0" w:line="240" w:lineRule="auto"/>
        <w:jc w:val="both"/>
        <w:textAlignment w:val="baseline"/>
        <w:outlineLvl w:val="2"/>
        <w:rPr>
          <w:rFonts w:eastAsia="Times New Roman" w:cstheme="minorHAnsi"/>
          <w:b/>
          <w:bCs/>
          <w:lang w:eastAsia="pl-PL"/>
        </w:rPr>
      </w:pPr>
    </w:p>
    <w:p w14:paraId="2421F32A" w14:textId="457A614F" w:rsidR="00081803" w:rsidRDefault="00081803" w:rsidP="00081803">
      <w:pPr>
        <w:spacing w:after="0" w:line="240" w:lineRule="auto"/>
        <w:jc w:val="both"/>
        <w:textAlignment w:val="baseline"/>
        <w:outlineLvl w:val="2"/>
        <w:rPr>
          <w:rFonts w:eastAsia="Times New Roman" w:cstheme="minorHAnsi"/>
          <w:b/>
          <w:bCs/>
          <w:lang w:eastAsia="pl-PL"/>
        </w:rPr>
      </w:pPr>
    </w:p>
    <w:p w14:paraId="6E6E5682" w14:textId="107DA17C" w:rsidR="00081803" w:rsidRPr="00203817" w:rsidRDefault="00081803"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t xml:space="preserve">KRYTERIA OCENY OFERT I INFORMACJE O WAGACH PUNKTOWYCH PRZYPISANYCH DO POSZCZEGÓLNYCH KRYTERIÓW OCENY OFERT ORAZ OPIS SPOSOBU PRZYZNAWANIA PUNKTACJI ZA SPEŁNIENIE DANEGO KRYTERIUM OCENY OFERT </w:t>
      </w:r>
    </w:p>
    <w:p w14:paraId="6CF9D47D" w14:textId="77777777" w:rsidR="00203817" w:rsidRPr="00203817" w:rsidRDefault="00203817" w:rsidP="00203817">
      <w:pPr>
        <w:spacing w:after="0" w:line="240" w:lineRule="auto"/>
        <w:jc w:val="both"/>
        <w:textAlignment w:val="baseline"/>
        <w:outlineLvl w:val="2"/>
        <w:rPr>
          <w:rFonts w:eastAsia="Times New Roman" w:cstheme="minorHAnsi"/>
          <w:b/>
          <w:bCs/>
          <w:lang w:eastAsia="pl-PL"/>
        </w:rPr>
      </w:pPr>
    </w:p>
    <w:p w14:paraId="02F3DF61" w14:textId="20297832" w:rsidR="00081803" w:rsidRPr="00553473" w:rsidRDefault="00081803" w:rsidP="00586B89">
      <w:pPr>
        <w:pStyle w:val="Akapitzlist"/>
        <w:numPr>
          <w:ilvl w:val="0"/>
          <w:numId w:val="41"/>
        </w:numPr>
        <w:spacing w:after="0" w:line="240" w:lineRule="auto"/>
        <w:ind w:left="993" w:hanging="284"/>
        <w:jc w:val="both"/>
        <w:textAlignment w:val="baseline"/>
        <w:outlineLvl w:val="2"/>
        <w:rPr>
          <w:rFonts w:eastAsia="Times New Roman" w:cstheme="minorHAnsi"/>
          <w:b/>
          <w:bCs/>
          <w:lang w:eastAsia="pl-PL"/>
        </w:rPr>
      </w:pPr>
      <w:bookmarkStart w:id="3" w:name="_Hlk49502575"/>
      <w:r>
        <w:t>Zamawi</w:t>
      </w:r>
      <w:bookmarkEnd w:id="3"/>
      <w:r>
        <w:t>ający dokona oceny ważnych ofert na podstawie poniższych kryteriów oceny ofert:</w:t>
      </w:r>
    </w:p>
    <w:p w14:paraId="71F4E476" w14:textId="41C8B08F" w:rsidR="00553473" w:rsidRDefault="00553473" w:rsidP="00553473">
      <w:pPr>
        <w:spacing w:after="0" w:line="240" w:lineRule="auto"/>
        <w:jc w:val="both"/>
        <w:textAlignment w:val="baseline"/>
        <w:outlineLvl w:val="2"/>
        <w:rPr>
          <w:rFonts w:eastAsia="Times New Roman" w:cstheme="minorHAnsi"/>
          <w:b/>
          <w:bCs/>
          <w:lang w:eastAsia="pl-PL"/>
        </w:rPr>
      </w:pPr>
    </w:p>
    <w:tbl>
      <w:tblPr>
        <w:tblStyle w:val="Tabela-Siatka"/>
        <w:tblW w:w="0" w:type="auto"/>
        <w:jc w:val="center"/>
        <w:tblLook w:val="04A0" w:firstRow="1" w:lastRow="0" w:firstColumn="1" w:lastColumn="0" w:noHBand="0" w:noVBand="1"/>
      </w:tblPr>
      <w:tblGrid>
        <w:gridCol w:w="6379"/>
        <w:gridCol w:w="1134"/>
      </w:tblGrid>
      <w:tr w:rsidR="00553473" w14:paraId="44A6CC56" w14:textId="77777777" w:rsidTr="006E19CB">
        <w:trPr>
          <w:jc w:val="center"/>
        </w:trPr>
        <w:tc>
          <w:tcPr>
            <w:tcW w:w="6379" w:type="dxa"/>
          </w:tcPr>
          <w:p w14:paraId="77C08422" w14:textId="77777777" w:rsidR="00553473" w:rsidRDefault="00553473" w:rsidP="006E19CB">
            <w:pPr>
              <w:jc w:val="center"/>
              <w:textAlignment w:val="baseline"/>
              <w:outlineLvl w:val="2"/>
              <w:rPr>
                <w:rFonts w:eastAsia="Times New Roman" w:cstheme="minorHAnsi"/>
                <w:b/>
                <w:bCs/>
                <w:lang w:eastAsia="pl-PL"/>
              </w:rPr>
            </w:pPr>
            <w:r>
              <w:rPr>
                <w:rFonts w:eastAsia="Times New Roman" w:cstheme="minorHAnsi"/>
                <w:b/>
                <w:bCs/>
                <w:lang w:eastAsia="pl-PL"/>
              </w:rPr>
              <w:t>Kryterium</w:t>
            </w:r>
          </w:p>
        </w:tc>
        <w:tc>
          <w:tcPr>
            <w:tcW w:w="1134" w:type="dxa"/>
          </w:tcPr>
          <w:p w14:paraId="2F9A11BA" w14:textId="77777777" w:rsidR="00553473" w:rsidRDefault="00553473" w:rsidP="006E19CB">
            <w:pPr>
              <w:jc w:val="center"/>
              <w:textAlignment w:val="baseline"/>
              <w:outlineLvl w:val="2"/>
              <w:rPr>
                <w:rFonts w:eastAsia="Times New Roman" w:cstheme="minorHAnsi"/>
                <w:b/>
                <w:bCs/>
                <w:lang w:eastAsia="pl-PL"/>
              </w:rPr>
            </w:pPr>
            <w:r>
              <w:rPr>
                <w:rFonts w:eastAsia="Times New Roman" w:cstheme="minorHAnsi"/>
                <w:b/>
                <w:bCs/>
                <w:lang w:eastAsia="pl-PL"/>
              </w:rPr>
              <w:t>WAGA</w:t>
            </w:r>
          </w:p>
        </w:tc>
      </w:tr>
      <w:tr w:rsidR="00553473" w14:paraId="6A3FBD16" w14:textId="77777777" w:rsidTr="006E19CB">
        <w:trPr>
          <w:jc w:val="center"/>
        </w:trPr>
        <w:tc>
          <w:tcPr>
            <w:tcW w:w="6379" w:type="dxa"/>
          </w:tcPr>
          <w:p w14:paraId="4DF9C8D2" w14:textId="77777777" w:rsidR="00553473" w:rsidRDefault="00553473" w:rsidP="006E19CB">
            <w:pPr>
              <w:jc w:val="both"/>
              <w:textAlignment w:val="baseline"/>
              <w:outlineLvl w:val="2"/>
              <w:rPr>
                <w:rFonts w:eastAsia="Times New Roman" w:cstheme="minorHAnsi"/>
                <w:b/>
                <w:bCs/>
                <w:lang w:eastAsia="pl-PL"/>
              </w:rPr>
            </w:pPr>
            <w:r w:rsidRPr="00E9650E">
              <w:rPr>
                <w:rFonts w:eastAsia="Times New Roman" w:cstheme="minorHAnsi"/>
                <w:lang w:eastAsia="pl-PL"/>
              </w:rPr>
              <w:t>Cena zamówienia</w:t>
            </w:r>
            <w:r>
              <w:rPr>
                <w:rFonts w:eastAsia="Times New Roman" w:cstheme="minorHAnsi"/>
                <w:lang w:eastAsia="pl-PL"/>
              </w:rPr>
              <w:t xml:space="preserve"> (C)</w:t>
            </w:r>
          </w:p>
        </w:tc>
        <w:tc>
          <w:tcPr>
            <w:tcW w:w="1134" w:type="dxa"/>
          </w:tcPr>
          <w:p w14:paraId="029A085E" w14:textId="77777777" w:rsidR="00553473" w:rsidRDefault="00553473" w:rsidP="006E19CB">
            <w:pPr>
              <w:jc w:val="both"/>
              <w:textAlignment w:val="baseline"/>
              <w:outlineLvl w:val="2"/>
              <w:rPr>
                <w:rFonts w:eastAsia="Times New Roman" w:cstheme="minorHAnsi"/>
                <w:b/>
                <w:bCs/>
                <w:lang w:eastAsia="pl-PL"/>
              </w:rPr>
            </w:pPr>
            <w:r w:rsidRPr="00E9650E">
              <w:rPr>
                <w:rFonts w:eastAsia="Times New Roman" w:cstheme="minorHAnsi"/>
                <w:lang w:eastAsia="pl-PL"/>
              </w:rPr>
              <w:t>30%</w:t>
            </w:r>
          </w:p>
        </w:tc>
      </w:tr>
      <w:tr w:rsidR="00553473" w14:paraId="0F1F1B0C" w14:textId="77777777" w:rsidTr="006E19CB">
        <w:trPr>
          <w:jc w:val="center"/>
        </w:trPr>
        <w:tc>
          <w:tcPr>
            <w:tcW w:w="6379" w:type="dxa"/>
          </w:tcPr>
          <w:p w14:paraId="2A45E504" w14:textId="77777777" w:rsidR="00553473" w:rsidRDefault="00553473" w:rsidP="006E19CB">
            <w:pPr>
              <w:jc w:val="both"/>
              <w:textAlignment w:val="baseline"/>
              <w:outlineLvl w:val="2"/>
              <w:rPr>
                <w:rFonts w:eastAsia="Times New Roman" w:cstheme="minorHAnsi"/>
                <w:b/>
                <w:bCs/>
                <w:lang w:eastAsia="pl-PL"/>
              </w:rPr>
            </w:pPr>
            <w:r w:rsidRPr="00E9650E">
              <w:rPr>
                <w:rFonts w:eastAsia="Times New Roman" w:cstheme="minorHAnsi"/>
                <w:lang w:eastAsia="pl-PL"/>
              </w:rPr>
              <w:t>Pomiary kołowości ośrodka (PKO</w:t>
            </w:r>
            <w:r>
              <w:rPr>
                <w:rFonts w:eastAsia="Times New Roman" w:cstheme="minorHAnsi"/>
                <w:lang w:eastAsia="pl-PL"/>
              </w:rPr>
              <w:t>)</w:t>
            </w:r>
          </w:p>
        </w:tc>
        <w:tc>
          <w:tcPr>
            <w:tcW w:w="1134" w:type="dxa"/>
          </w:tcPr>
          <w:p w14:paraId="566F83C6" w14:textId="16408286" w:rsidR="00553473" w:rsidRDefault="00DE350F" w:rsidP="006E19CB">
            <w:pPr>
              <w:jc w:val="both"/>
              <w:textAlignment w:val="baseline"/>
              <w:outlineLvl w:val="2"/>
              <w:rPr>
                <w:rFonts w:eastAsia="Times New Roman" w:cstheme="minorHAnsi"/>
                <w:b/>
                <w:bCs/>
                <w:lang w:eastAsia="pl-PL"/>
              </w:rPr>
            </w:pPr>
            <w:r>
              <w:rPr>
                <w:rFonts w:eastAsia="Times New Roman" w:cstheme="minorHAnsi"/>
                <w:lang w:eastAsia="pl-PL"/>
              </w:rPr>
              <w:t>10</w:t>
            </w:r>
            <w:r w:rsidR="00553473" w:rsidRPr="00E9650E">
              <w:rPr>
                <w:rFonts w:eastAsia="Times New Roman" w:cstheme="minorHAnsi"/>
                <w:lang w:eastAsia="pl-PL"/>
              </w:rPr>
              <w:t>%</w:t>
            </w:r>
          </w:p>
        </w:tc>
      </w:tr>
      <w:tr w:rsidR="00553473" w14:paraId="16C67EC9" w14:textId="77777777" w:rsidTr="006E19CB">
        <w:trPr>
          <w:jc w:val="center"/>
        </w:trPr>
        <w:tc>
          <w:tcPr>
            <w:tcW w:w="6379" w:type="dxa"/>
          </w:tcPr>
          <w:p w14:paraId="375D6637" w14:textId="77777777" w:rsidR="00553473" w:rsidRDefault="00553473" w:rsidP="006E19CB">
            <w:pPr>
              <w:jc w:val="both"/>
              <w:textAlignment w:val="baseline"/>
              <w:outlineLvl w:val="2"/>
              <w:rPr>
                <w:rFonts w:eastAsia="Times New Roman" w:cstheme="minorHAnsi"/>
                <w:b/>
                <w:bCs/>
                <w:lang w:eastAsia="pl-PL"/>
              </w:rPr>
            </w:pPr>
            <w:r w:rsidRPr="00E9650E">
              <w:rPr>
                <w:rFonts w:eastAsia="Times New Roman" w:cstheme="minorHAnsi"/>
                <w:lang w:eastAsia="pl-PL"/>
              </w:rPr>
              <w:t xml:space="preserve">Czas realizacji zamówienia (CRZ)- dostawa do Zamawiającego, montaż, uruchomienie elementu linii pilotażowej </w:t>
            </w:r>
          </w:p>
        </w:tc>
        <w:tc>
          <w:tcPr>
            <w:tcW w:w="1134" w:type="dxa"/>
          </w:tcPr>
          <w:p w14:paraId="15271111" w14:textId="5406F707" w:rsidR="00553473" w:rsidRDefault="00DE350F" w:rsidP="006E19CB">
            <w:pPr>
              <w:jc w:val="both"/>
              <w:textAlignment w:val="baseline"/>
              <w:outlineLvl w:val="2"/>
              <w:rPr>
                <w:rFonts w:eastAsia="Times New Roman" w:cstheme="minorHAnsi"/>
                <w:b/>
                <w:bCs/>
                <w:lang w:eastAsia="pl-PL"/>
              </w:rPr>
            </w:pPr>
            <w:r>
              <w:rPr>
                <w:rFonts w:eastAsia="Times New Roman" w:cstheme="minorHAnsi"/>
                <w:lang w:eastAsia="pl-PL"/>
              </w:rPr>
              <w:t>35</w:t>
            </w:r>
            <w:r w:rsidR="00553473" w:rsidRPr="00E9650E">
              <w:rPr>
                <w:rFonts w:eastAsia="Times New Roman" w:cstheme="minorHAnsi"/>
                <w:lang w:eastAsia="pl-PL"/>
              </w:rPr>
              <w:t>%.</w:t>
            </w:r>
          </w:p>
        </w:tc>
      </w:tr>
      <w:tr w:rsidR="00553473" w14:paraId="4CB8A3EE" w14:textId="77777777" w:rsidTr="006E19CB">
        <w:trPr>
          <w:jc w:val="center"/>
        </w:trPr>
        <w:tc>
          <w:tcPr>
            <w:tcW w:w="6379" w:type="dxa"/>
          </w:tcPr>
          <w:p w14:paraId="57FAB50B" w14:textId="77777777" w:rsidR="00553473" w:rsidRDefault="00553473" w:rsidP="006E19CB">
            <w:pPr>
              <w:jc w:val="both"/>
              <w:textAlignment w:val="baseline"/>
              <w:outlineLvl w:val="2"/>
              <w:rPr>
                <w:rFonts w:eastAsia="Times New Roman" w:cstheme="minorHAnsi"/>
                <w:b/>
                <w:bCs/>
                <w:lang w:eastAsia="pl-PL"/>
              </w:rPr>
            </w:pPr>
            <w:r w:rsidRPr="00E9650E">
              <w:rPr>
                <w:rFonts w:eastAsia="Times New Roman" w:cstheme="minorHAnsi"/>
                <w:lang w:eastAsia="pl-PL"/>
              </w:rPr>
              <w:t xml:space="preserve">Gwarancja (G) </w:t>
            </w:r>
          </w:p>
        </w:tc>
        <w:tc>
          <w:tcPr>
            <w:tcW w:w="1134" w:type="dxa"/>
          </w:tcPr>
          <w:p w14:paraId="48004089" w14:textId="4985260D" w:rsidR="00553473" w:rsidRDefault="00DE350F" w:rsidP="006E19CB">
            <w:pPr>
              <w:jc w:val="both"/>
              <w:textAlignment w:val="baseline"/>
              <w:outlineLvl w:val="2"/>
              <w:rPr>
                <w:rFonts w:eastAsia="Times New Roman" w:cstheme="minorHAnsi"/>
                <w:b/>
                <w:bCs/>
                <w:lang w:eastAsia="pl-PL"/>
              </w:rPr>
            </w:pPr>
            <w:r>
              <w:rPr>
                <w:rFonts w:eastAsia="Times New Roman" w:cstheme="minorHAnsi"/>
                <w:lang w:eastAsia="pl-PL"/>
              </w:rPr>
              <w:t>10</w:t>
            </w:r>
            <w:r w:rsidR="00553473" w:rsidRPr="00E9650E">
              <w:rPr>
                <w:rFonts w:eastAsia="Times New Roman" w:cstheme="minorHAnsi"/>
                <w:lang w:eastAsia="pl-PL"/>
              </w:rPr>
              <w:t>%</w:t>
            </w:r>
          </w:p>
        </w:tc>
      </w:tr>
      <w:tr w:rsidR="00553473" w14:paraId="7DDBF9EE" w14:textId="77777777" w:rsidTr="006E19CB">
        <w:trPr>
          <w:jc w:val="center"/>
        </w:trPr>
        <w:tc>
          <w:tcPr>
            <w:tcW w:w="6379" w:type="dxa"/>
          </w:tcPr>
          <w:p w14:paraId="6275CB55" w14:textId="77777777" w:rsidR="00553473" w:rsidRDefault="00553473" w:rsidP="006E19CB">
            <w:pPr>
              <w:jc w:val="both"/>
              <w:textAlignment w:val="baseline"/>
              <w:outlineLvl w:val="2"/>
              <w:rPr>
                <w:rFonts w:eastAsia="Times New Roman" w:cstheme="minorHAnsi"/>
                <w:b/>
                <w:bCs/>
                <w:lang w:eastAsia="pl-PL"/>
              </w:rPr>
            </w:pPr>
            <w:r w:rsidRPr="00E9650E">
              <w:rPr>
                <w:rFonts w:eastAsia="Times New Roman" w:cstheme="minorHAnsi"/>
                <w:lang w:eastAsia="pl-PL"/>
              </w:rPr>
              <w:t>Usługi serwisowe (US)</w:t>
            </w:r>
          </w:p>
        </w:tc>
        <w:tc>
          <w:tcPr>
            <w:tcW w:w="1134" w:type="dxa"/>
          </w:tcPr>
          <w:p w14:paraId="5C066EF8" w14:textId="366B70FB" w:rsidR="00553473" w:rsidRDefault="00DE350F" w:rsidP="006E19CB">
            <w:pPr>
              <w:jc w:val="both"/>
              <w:textAlignment w:val="baseline"/>
              <w:outlineLvl w:val="2"/>
              <w:rPr>
                <w:rFonts w:eastAsia="Times New Roman" w:cstheme="minorHAnsi"/>
                <w:b/>
                <w:bCs/>
                <w:lang w:eastAsia="pl-PL"/>
              </w:rPr>
            </w:pPr>
            <w:r>
              <w:rPr>
                <w:rFonts w:eastAsia="Times New Roman" w:cstheme="minorHAnsi"/>
                <w:lang w:eastAsia="pl-PL"/>
              </w:rPr>
              <w:t>10</w:t>
            </w:r>
            <w:r w:rsidR="00553473" w:rsidRPr="00E9650E">
              <w:rPr>
                <w:rFonts w:eastAsia="Times New Roman" w:cstheme="minorHAnsi"/>
                <w:lang w:eastAsia="pl-PL"/>
              </w:rPr>
              <w:t>%</w:t>
            </w:r>
          </w:p>
        </w:tc>
      </w:tr>
      <w:tr w:rsidR="00553473" w14:paraId="5ABE9515" w14:textId="77777777" w:rsidTr="006E19CB">
        <w:trPr>
          <w:jc w:val="center"/>
        </w:trPr>
        <w:tc>
          <w:tcPr>
            <w:tcW w:w="6379" w:type="dxa"/>
          </w:tcPr>
          <w:p w14:paraId="7B10177E" w14:textId="77777777" w:rsidR="00553473" w:rsidRDefault="00553473" w:rsidP="006E19CB">
            <w:pPr>
              <w:jc w:val="both"/>
              <w:textAlignment w:val="baseline"/>
              <w:outlineLvl w:val="2"/>
              <w:rPr>
                <w:rFonts w:eastAsia="Times New Roman" w:cstheme="minorHAnsi"/>
                <w:b/>
                <w:bCs/>
                <w:lang w:eastAsia="pl-PL"/>
              </w:rPr>
            </w:pPr>
            <w:r w:rsidRPr="00E9650E">
              <w:rPr>
                <w:rFonts w:eastAsia="Times New Roman" w:cstheme="minorHAnsi"/>
                <w:lang w:eastAsia="pl-PL"/>
              </w:rPr>
              <w:t>Wysokość zaliczki (WZ)</w:t>
            </w:r>
          </w:p>
        </w:tc>
        <w:tc>
          <w:tcPr>
            <w:tcW w:w="1134" w:type="dxa"/>
          </w:tcPr>
          <w:p w14:paraId="33623CAD" w14:textId="5E5DB5FB" w:rsidR="00553473" w:rsidRDefault="007D3E51" w:rsidP="006E19CB">
            <w:pPr>
              <w:jc w:val="both"/>
              <w:textAlignment w:val="baseline"/>
              <w:outlineLvl w:val="2"/>
              <w:rPr>
                <w:rFonts w:eastAsia="Times New Roman" w:cstheme="minorHAnsi"/>
                <w:b/>
                <w:bCs/>
                <w:lang w:eastAsia="pl-PL"/>
              </w:rPr>
            </w:pPr>
            <w:r>
              <w:rPr>
                <w:rFonts w:eastAsia="Times New Roman" w:cstheme="minorHAnsi"/>
                <w:lang w:eastAsia="pl-PL"/>
              </w:rPr>
              <w:t>5</w:t>
            </w:r>
            <w:r w:rsidR="00553473" w:rsidRPr="00E9650E">
              <w:rPr>
                <w:rFonts w:eastAsia="Times New Roman" w:cstheme="minorHAnsi"/>
                <w:lang w:eastAsia="pl-PL"/>
              </w:rPr>
              <w:t>%</w:t>
            </w:r>
          </w:p>
        </w:tc>
      </w:tr>
    </w:tbl>
    <w:p w14:paraId="4B2A2654" w14:textId="2B0D5030" w:rsidR="00553473" w:rsidRDefault="00553473" w:rsidP="00553473">
      <w:pPr>
        <w:spacing w:after="0" w:line="240" w:lineRule="auto"/>
        <w:jc w:val="both"/>
        <w:textAlignment w:val="baseline"/>
        <w:outlineLvl w:val="2"/>
        <w:rPr>
          <w:rFonts w:eastAsia="Times New Roman" w:cstheme="minorHAnsi"/>
          <w:b/>
          <w:bCs/>
          <w:lang w:eastAsia="pl-PL"/>
        </w:rPr>
      </w:pPr>
    </w:p>
    <w:p w14:paraId="79B55226" w14:textId="46F94C4D" w:rsidR="00553473" w:rsidRPr="00553473" w:rsidRDefault="00553473" w:rsidP="00553473">
      <w:pPr>
        <w:spacing w:after="0" w:line="240" w:lineRule="auto"/>
        <w:textAlignment w:val="baseline"/>
        <w:rPr>
          <w:rFonts w:eastAsia="Times New Roman" w:cstheme="minorHAnsi"/>
          <w:lang w:eastAsia="pl-PL"/>
        </w:rPr>
      </w:pPr>
    </w:p>
    <w:p w14:paraId="205540D8" w14:textId="77777777" w:rsidR="00553473" w:rsidRPr="00553473" w:rsidRDefault="00553473" w:rsidP="00586B89">
      <w:pPr>
        <w:pStyle w:val="Akapitzlist"/>
        <w:numPr>
          <w:ilvl w:val="0"/>
          <w:numId w:val="41"/>
        </w:numPr>
        <w:spacing w:after="0" w:line="240" w:lineRule="auto"/>
        <w:ind w:left="993" w:hanging="284"/>
        <w:jc w:val="both"/>
        <w:textAlignment w:val="baseline"/>
        <w:outlineLvl w:val="2"/>
        <w:rPr>
          <w:rFonts w:eastAsia="Times New Roman" w:cstheme="minorHAnsi"/>
          <w:b/>
          <w:bCs/>
          <w:lang w:eastAsia="pl-PL"/>
        </w:rPr>
      </w:pPr>
      <w:r w:rsidRPr="00553473">
        <w:rPr>
          <w:rFonts w:cstheme="minorHAnsi"/>
          <w:shd w:val="clear" w:color="auto" w:fill="FFFFFF"/>
        </w:rPr>
        <w:t>Całkowita liczba punktów, jaką otrzyma dana oferta, zostanie obliczona wg poniższego wzoru:</w:t>
      </w:r>
    </w:p>
    <w:p w14:paraId="472E7C55" w14:textId="7CB0C01B" w:rsidR="00553473" w:rsidRPr="00553473" w:rsidRDefault="00553473" w:rsidP="00553473">
      <w:pPr>
        <w:spacing w:after="0" w:line="240" w:lineRule="auto"/>
        <w:ind w:left="1080"/>
        <w:jc w:val="center"/>
        <w:textAlignment w:val="baseline"/>
        <w:outlineLvl w:val="2"/>
        <w:rPr>
          <w:rFonts w:eastAsia="Times New Roman" w:cstheme="minorHAnsi"/>
          <w:b/>
          <w:bCs/>
          <w:lang w:eastAsia="pl-PL"/>
        </w:rPr>
      </w:pPr>
      <w:r w:rsidRPr="00553473">
        <w:rPr>
          <w:rFonts w:eastAsia="Times New Roman" w:cstheme="minorHAnsi"/>
          <w:b/>
          <w:bCs/>
          <w:lang w:eastAsia="pl-PL"/>
        </w:rPr>
        <w:t>∑ = 0,3xC + 0,</w:t>
      </w:r>
      <w:r w:rsidR="00DE350F">
        <w:rPr>
          <w:rFonts w:eastAsia="Times New Roman" w:cstheme="minorHAnsi"/>
          <w:b/>
          <w:bCs/>
          <w:lang w:eastAsia="pl-PL"/>
        </w:rPr>
        <w:t>1</w:t>
      </w:r>
      <w:r w:rsidRPr="00553473">
        <w:rPr>
          <w:rFonts w:eastAsia="Times New Roman" w:cstheme="minorHAnsi"/>
          <w:b/>
          <w:bCs/>
          <w:lang w:eastAsia="pl-PL"/>
        </w:rPr>
        <w:t>xPKO +  0,3</w:t>
      </w:r>
      <w:r w:rsidR="00DE350F">
        <w:rPr>
          <w:rFonts w:eastAsia="Times New Roman" w:cstheme="minorHAnsi"/>
          <w:b/>
          <w:bCs/>
          <w:lang w:eastAsia="pl-PL"/>
        </w:rPr>
        <w:t>5</w:t>
      </w:r>
      <w:r w:rsidRPr="00553473">
        <w:rPr>
          <w:rFonts w:eastAsia="Times New Roman" w:cstheme="minorHAnsi"/>
          <w:b/>
          <w:bCs/>
          <w:lang w:eastAsia="pl-PL"/>
        </w:rPr>
        <w:t xml:space="preserve"> </w:t>
      </w:r>
      <w:proofErr w:type="spellStart"/>
      <w:r w:rsidRPr="00553473">
        <w:rPr>
          <w:rFonts w:eastAsia="Times New Roman" w:cstheme="minorHAnsi"/>
          <w:b/>
          <w:bCs/>
          <w:lang w:eastAsia="pl-PL"/>
        </w:rPr>
        <w:t>xCRZ</w:t>
      </w:r>
      <w:proofErr w:type="spellEnd"/>
      <w:r w:rsidRPr="00553473">
        <w:rPr>
          <w:rFonts w:eastAsia="Times New Roman" w:cstheme="minorHAnsi"/>
          <w:b/>
          <w:bCs/>
          <w:lang w:eastAsia="pl-PL"/>
        </w:rPr>
        <w:t xml:space="preserve"> +0,</w:t>
      </w:r>
      <w:r w:rsidR="00DE350F">
        <w:rPr>
          <w:rFonts w:eastAsia="Times New Roman" w:cstheme="minorHAnsi"/>
          <w:b/>
          <w:bCs/>
          <w:lang w:eastAsia="pl-PL"/>
        </w:rPr>
        <w:t>1</w:t>
      </w:r>
      <w:r w:rsidRPr="00553473">
        <w:rPr>
          <w:rFonts w:eastAsia="Times New Roman" w:cstheme="minorHAnsi"/>
          <w:b/>
          <w:bCs/>
          <w:lang w:eastAsia="pl-PL"/>
        </w:rPr>
        <w:t>xG +  0,</w:t>
      </w:r>
      <w:r w:rsidR="00DE350F">
        <w:rPr>
          <w:rFonts w:eastAsia="Times New Roman" w:cstheme="minorHAnsi"/>
          <w:b/>
          <w:bCs/>
          <w:lang w:eastAsia="pl-PL"/>
        </w:rPr>
        <w:t>1</w:t>
      </w:r>
      <w:r w:rsidRPr="00553473">
        <w:rPr>
          <w:rFonts w:eastAsia="Times New Roman" w:cstheme="minorHAnsi"/>
          <w:b/>
          <w:bCs/>
          <w:lang w:eastAsia="pl-PL"/>
        </w:rPr>
        <w:t>xUS + 0,</w:t>
      </w:r>
      <w:r w:rsidR="007D3E51">
        <w:rPr>
          <w:rFonts w:eastAsia="Times New Roman" w:cstheme="minorHAnsi"/>
          <w:b/>
          <w:bCs/>
          <w:lang w:eastAsia="pl-PL"/>
        </w:rPr>
        <w:t>05</w:t>
      </w:r>
      <w:r w:rsidRPr="00553473">
        <w:rPr>
          <w:rFonts w:eastAsia="Times New Roman" w:cstheme="minorHAnsi"/>
          <w:b/>
          <w:bCs/>
          <w:lang w:eastAsia="pl-PL"/>
        </w:rPr>
        <w:t>xWZ</w:t>
      </w:r>
    </w:p>
    <w:p w14:paraId="70974642" w14:textId="1E8FC978" w:rsidR="00553473" w:rsidRPr="00553473" w:rsidRDefault="00553473" w:rsidP="00586B89">
      <w:pPr>
        <w:pStyle w:val="Akapitzlist"/>
        <w:numPr>
          <w:ilvl w:val="0"/>
          <w:numId w:val="41"/>
        </w:numPr>
        <w:spacing w:after="0" w:line="240" w:lineRule="auto"/>
        <w:ind w:left="993" w:hanging="284"/>
        <w:jc w:val="both"/>
        <w:textAlignment w:val="baseline"/>
        <w:outlineLvl w:val="2"/>
        <w:rPr>
          <w:rFonts w:eastAsia="Times New Roman" w:cstheme="minorHAnsi"/>
          <w:b/>
          <w:bCs/>
          <w:lang w:eastAsia="pl-PL"/>
        </w:rPr>
      </w:pPr>
      <w:bookmarkStart w:id="4" w:name="_Hlk49504435"/>
      <w:r w:rsidRPr="00FC0D91">
        <w:rPr>
          <w:rFonts w:cstheme="minorHAnsi"/>
          <w:shd w:val="clear" w:color="auto" w:fill="FFFFFF"/>
        </w:rPr>
        <w:t>Zasady oceny poszczególnych kryteriów:</w:t>
      </w:r>
    </w:p>
    <w:bookmarkEnd w:id="4"/>
    <w:p w14:paraId="5F766B10" w14:textId="5CF63C19" w:rsidR="007E6D1A" w:rsidRDefault="007E6D1A" w:rsidP="00EB6B0C">
      <w:pPr>
        <w:spacing w:after="0" w:line="240" w:lineRule="auto"/>
        <w:ind w:left="708"/>
        <w:rPr>
          <w:rFonts w:eastAsia="Times New Roman" w:cstheme="minorHAnsi"/>
          <w:lang w:eastAsia="pl-PL"/>
        </w:rPr>
      </w:pPr>
    </w:p>
    <w:p w14:paraId="6D6C6B83" w14:textId="1FAD9614" w:rsidR="007E6D1A" w:rsidRPr="00BA0B9E" w:rsidRDefault="00292A8E" w:rsidP="00EB6B0C">
      <w:pPr>
        <w:spacing w:after="0" w:line="240" w:lineRule="auto"/>
        <w:ind w:left="708"/>
      </w:pPr>
      <w:r w:rsidRPr="00BA0B9E">
        <w:t xml:space="preserve">a) </w:t>
      </w:r>
      <w:r w:rsidR="007E6D1A" w:rsidRPr="00BA0B9E">
        <w:t>Cena zamówienia (C)– waga 30%</w:t>
      </w:r>
      <w:r w:rsidRPr="00BA0B9E">
        <w:t xml:space="preserve">. </w:t>
      </w:r>
      <w:r w:rsidR="007E6D1A" w:rsidRPr="00BA0B9E">
        <w:t>Sposób przyznawania punktów: C = cena netto Zamawiającego/ cena netto uzyskana w konkursie ofert*100. Weryfikacja kryterium odbędzie się na podstawie ceny netto</w:t>
      </w:r>
      <w:r w:rsidRPr="00BA0B9E">
        <w:t>.</w:t>
      </w:r>
    </w:p>
    <w:p w14:paraId="377A8483" w14:textId="77777777" w:rsidR="007E6D1A" w:rsidRPr="00BA0B9E" w:rsidRDefault="007E6D1A" w:rsidP="00EB6B0C">
      <w:pPr>
        <w:spacing w:after="0" w:line="240" w:lineRule="auto"/>
        <w:ind w:left="708"/>
        <w:rPr>
          <w:rFonts w:eastAsia="Times New Roman" w:cstheme="minorHAnsi"/>
          <w:lang w:eastAsia="pl-PL"/>
        </w:rPr>
      </w:pPr>
    </w:p>
    <w:p w14:paraId="7A5BCDDE" w14:textId="5E6D8B41" w:rsidR="007E6D1A" w:rsidRPr="00BA0B9E" w:rsidRDefault="00292A8E" w:rsidP="00EB6B0C">
      <w:pPr>
        <w:spacing w:after="0" w:line="240" w:lineRule="auto"/>
        <w:ind w:left="708"/>
        <w:jc w:val="both"/>
        <w:textAlignment w:val="baseline"/>
        <w:rPr>
          <w:rFonts w:eastAsia="Times New Roman" w:cstheme="minorHAnsi"/>
          <w:lang w:eastAsia="pl-PL"/>
        </w:rPr>
      </w:pPr>
      <w:r w:rsidRPr="00BA0B9E">
        <w:t xml:space="preserve">b) </w:t>
      </w:r>
      <w:r w:rsidR="007E6D1A" w:rsidRPr="00BA0B9E">
        <w:t>Pomiary kołowości ośrodka (PKO)– waga 10% Sposób przyznawania punktów: PKO = 100 jeśli oferent zaoferuje wyposażenie linii pilotażowej w urządzenia pomiarowe kołowości ośrodka lub 0 jeśli oferent nie spełni w/w warunków.</w:t>
      </w:r>
    </w:p>
    <w:p w14:paraId="02CC0C5E" w14:textId="690333DC" w:rsidR="007E6D1A" w:rsidRPr="00BA0B9E" w:rsidRDefault="007E6D1A" w:rsidP="00EB6B0C">
      <w:pPr>
        <w:spacing w:after="0" w:line="240" w:lineRule="auto"/>
        <w:ind w:left="708"/>
        <w:jc w:val="both"/>
        <w:rPr>
          <w:rFonts w:eastAsia="Times New Roman" w:cstheme="minorHAnsi"/>
          <w:lang w:eastAsia="pl-PL"/>
        </w:rPr>
      </w:pPr>
    </w:p>
    <w:p w14:paraId="3AE9643A" w14:textId="3BBFFB4D" w:rsidR="007E6D1A" w:rsidRPr="00BA0B9E" w:rsidRDefault="00292A8E" w:rsidP="00EB6B0C">
      <w:pPr>
        <w:spacing w:after="0" w:line="240" w:lineRule="auto"/>
        <w:ind w:left="708"/>
        <w:jc w:val="both"/>
      </w:pPr>
      <w:r w:rsidRPr="00BA0B9E">
        <w:t>c)</w:t>
      </w:r>
      <w:r w:rsidR="007E6D1A" w:rsidRPr="00BA0B9E">
        <w:t>Czas realizacji zamówienia (CRZ)- dostawa do Zamawiającego, montaż, uruchomienie elementu linii - waga 35% Sposób przyznawania punktów: CRZ = okres wymaganego terminu uruchomienia i odbioru skręcarki/okres zaoferowanego najkrótszego terminu uruchomienia i odbioru skręcarki</w:t>
      </w:r>
      <w:r w:rsidRPr="00BA0B9E">
        <w:t xml:space="preserve"> (w tygodniach) *100</w:t>
      </w:r>
      <w:r w:rsidR="007E6D1A" w:rsidRPr="00BA0B9E">
        <w:t>.</w:t>
      </w:r>
    </w:p>
    <w:p w14:paraId="2BD4870A" w14:textId="77777777" w:rsidR="007E6D1A" w:rsidRPr="00BA0B9E" w:rsidRDefault="007E6D1A" w:rsidP="00EB6B0C">
      <w:pPr>
        <w:spacing w:after="0" w:line="240" w:lineRule="auto"/>
        <w:ind w:left="708"/>
        <w:jc w:val="both"/>
        <w:rPr>
          <w:rFonts w:eastAsia="Times New Roman" w:cstheme="minorHAnsi"/>
          <w:lang w:eastAsia="pl-PL"/>
        </w:rPr>
      </w:pPr>
    </w:p>
    <w:p w14:paraId="75C89657" w14:textId="73A58315" w:rsidR="007E6D1A" w:rsidRPr="00BA0B9E" w:rsidRDefault="00292A8E" w:rsidP="00EB6B0C">
      <w:pPr>
        <w:spacing w:after="0" w:line="240" w:lineRule="auto"/>
        <w:ind w:left="708"/>
        <w:jc w:val="both"/>
        <w:rPr>
          <w:rFonts w:eastAsia="Times New Roman" w:cstheme="minorHAnsi"/>
          <w:lang w:eastAsia="pl-PL"/>
        </w:rPr>
      </w:pPr>
      <w:r w:rsidRPr="00BA0B9E">
        <w:t>d)</w:t>
      </w:r>
      <w:r w:rsidR="007E6D1A" w:rsidRPr="00BA0B9E">
        <w:t>Gwarancja (G)- waga 10%. Sposób przyznawania punktów: G= okres gwarancji zaproponowany przez Oferenta (wyrażony w miesiącach)/okres gwarancji (miesiące) wymaganej przez Zamawiającego*100 (zaokrąglenie do dwóch miejsc po przecinku)</w:t>
      </w:r>
    </w:p>
    <w:p w14:paraId="21266998" w14:textId="77777777" w:rsidR="007E6D1A" w:rsidRPr="00BA0B9E" w:rsidRDefault="007E6D1A" w:rsidP="00EB6B0C">
      <w:pPr>
        <w:spacing w:after="0" w:line="240" w:lineRule="auto"/>
        <w:ind w:left="708"/>
        <w:jc w:val="both"/>
        <w:rPr>
          <w:rFonts w:eastAsia="Times New Roman" w:cstheme="minorHAnsi"/>
          <w:lang w:eastAsia="pl-PL"/>
        </w:rPr>
      </w:pPr>
    </w:p>
    <w:p w14:paraId="6B0F75BD" w14:textId="365084FF" w:rsidR="007E6D1A" w:rsidRPr="00BA0B9E" w:rsidRDefault="00292A8E" w:rsidP="00EB6B0C">
      <w:pPr>
        <w:spacing w:after="0" w:line="240" w:lineRule="auto"/>
        <w:ind w:left="708"/>
        <w:jc w:val="both"/>
      </w:pPr>
      <w:r w:rsidRPr="00BA0B9E">
        <w:t>e)</w:t>
      </w:r>
      <w:r w:rsidR="007E6D1A" w:rsidRPr="00BA0B9E">
        <w:t>Usługi serwisowe (US)-waga10% Sposób przyznawania punktów: Oceniana formuła: dopuszczalny czas przez Zamawiającego 48 godzin/czas reakcji na zgłoszenie zaproponowany przez Oferenta *100.</w:t>
      </w:r>
    </w:p>
    <w:p w14:paraId="391AC952" w14:textId="77777777" w:rsidR="007E6D1A" w:rsidRPr="00BA0B9E" w:rsidRDefault="007E6D1A" w:rsidP="00EB6B0C">
      <w:pPr>
        <w:spacing w:after="0" w:line="240" w:lineRule="auto"/>
        <w:ind w:left="708"/>
        <w:jc w:val="both"/>
        <w:rPr>
          <w:rFonts w:eastAsia="Times New Roman" w:cstheme="minorHAnsi"/>
          <w:lang w:eastAsia="pl-PL"/>
        </w:rPr>
      </w:pPr>
    </w:p>
    <w:p w14:paraId="334463AD" w14:textId="0E0F8B36" w:rsidR="004C6B97" w:rsidRPr="00BA0B9E" w:rsidRDefault="00BA0B9E" w:rsidP="00BA0B9E">
      <w:pPr>
        <w:spacing w:after="0" w:line="240" w:lineRule="auto"/>
        <w:jc w:val="both"/>
        <w:rPr>
          <w:rFonts w:eastAsia="Times New Roman" w:cstheme="minorHAnsi"/>
          <w:lang w:eastAsia="pl-PL"/>
        </w:rPr>
      </w:pPr>
      <w:r w:rsidRPr="00BA0B9E">
        <w:rPr>
          <w:rFonts w:eastAsia="Times New Roman" w:cstheme="minorHAnsi"/>
          <w:lang w:eastAsia="pl-PL"/>
        </w:rPr>
        <w:t xml:space="preserve">              f)</w:t>
      </w:r>
      <w:r w:rsidR="004C6B97" w:rsidRPr="00BA0B9E">
        <w:rPr>
          <w:rFonts w:eastAsia="Times New Roman" w:cstheme="minorHAnsi"/>
          <w:lang w:eastAsia="pl-PL"/>
        </w:rPr>
        <w:t>Wysokość zaliczki (WZ)</w:t>
      </w:r>
      <w:r w:rsidR="00292A8E" w:rsidRPr="00BA0B9E">
        <w:rPr>
          <w:rFonts w:eastAsia="Times New Roman" w:cstheme="minorHAnsi"/>
          <w:lang w:eastAsia="pl-PL"/>
        </w:rPr>
        <w:t xml:space="preserve"> – waga 5 %</w:t>
      </w:r>
    </w:p>
    <w:p w14:paraId="4322AEE8" w14:textId="77777777" w:rsidR="00BA0B9E" w:rsidRPr="00BA0B9E" w:rsidRDefault="00BA0B9E" w:rsidP="00EB6B0C">
      <w:pPr>
        <w:spacing w:after="0" w:line="240" w:lineRule="auto"/>
        <w:ind w:left="708"/>
        <w:jc w:val="both"/>
        <w:textAlignment w:val="baseline"/>
        <w:rPr>
          <w:rFonts w:eastAsia="Times New Roman" w:cstheme="minorHAnsi"/>
          <w:lang w:eastAsia="pl-PL"/>
        </w:rPr>
      </w:pPr>
    </w:p>
    <w:p w14:paraId="61B0C28E" w14:textId="055C5B2E" w:rsidR="004C6B97" w:rsidRPr="00BA0B9E" w:rsidRDefault="004C6B97" w:rsidP="00EB6B0C">
      <w:pPr>
        <w:spacing w:after="0" w:line="240" w:lineRule="auto"/>
        <w:ind w:left="708"/>
        <w:jc w:val="both"/>
        <w:textAlignment w:val="baseline"/>
        <w:rPr>
          <w:rFonts w:eastAsia="Times New Roman" w:cstheme="minorHAnsi"/>
          <w:lang w:eastAsia="pl-PL"/>
        </w:rPr>
      </w:pPr>
      <w:r w:rsidRPr="00BA0B9E">
        <w:rPr>
          <w:rFonts w:eastAsia="Times New Roman" w:cstheme="minorHAnsi"/>
          <w:lang w:eastAsia="pl-PL"/>
        </w:rPr>
        <w:t xml:space="preserve">Sposób przyznawania punktów: </w:t>
      </w:r>
    </w:p>
    <w:p w14:paraId="5524B234" w14:textId="4B8859D8" w:rsidR="004C6B97" w:rsidRPr="00BA0B9E" w:rsidRDefault="004C6B97" w:rsidP="00EB6B0C">
      <w:pPr>
        <w:tabs>
          <w:tab w:val="left" w:pos="567"/>
        </w:tabs>
        <w:spacing w:after="0" w:line="240" w:lineRule="auto"/>
        <w:ind w:left="708"/>
        <w:textAlignment w:val="baseline"/>
        <w:outlineLvl w:val="2"/>
        <w:rPr>
          <w:rFonts w:eastAsia="Times New Roman" w:cstheme="minorHAnsi"/>
          <w:lang w:eastAsia="pl-PL"/>
        </w:rPr>
      </w:pPr>
      <w:r w:rsidRPr="00BA0B9E">
        <w:rPr>
          <w:rFonts w:eastAsia="Times New Roman" w:cstheme="minorHAnsi"/>
          <w:lang w:eastAsia="pl-PL"/>
        </w:rPr>
        <w:t>Z = najniższy % zaliczki uzyskany w konkursie ofert/% zaliczki Oferenta*100 (zaokrąglenie do dwóch miejsc</w:t>
      </w:r>
      <w:r w:rsidR="00292A8E" w:rsidRPr="00BA0B9E">
        <w:rPr>
          <w:rFonts w:eastAsia="Times New Roman" w:cstheme="minorHAnsi"/>
          <w:lang w:eastAsia="pl-PL"/>
        </w:rPr>
        <w:t xml:space="preserve"> po przecinku</w:t>
      </w:r>
      <w:r w:rsidRPr="00BA0B9E">
        <w:rPr>
          <w:rFonts w:eastAsia="Times New Roman" w:cstheme="minorHAnsi"/>
          <w:lang w:eastAsia="pl-PL"/>
        </w:rPr>
        <w:t>)</w:t>
      </w:r>
    </w:p>
    <w:p w14:paraId="32B38060" w14:textId="77777777" w:rsidR="007E6D1A" w:rsidRDefault="007E6D1A" w:rsidP="00EB6B0C">
      <w:pPr>
        <w:tabs>
          <w:tab w:val="left" w:pos="567"/>
        </w:tabs>
        <w:spacing w:after="0" w:line="240" w:lineRule="auto"/>
        <w:ind w:left="708"/>
        <w:textAlignment w:val="baseline"/>
        <w:outlineLvl w:val="2"/>
        <w:rPr>
          <w:rFonts w:eastAsia="Times New Roman" w:cstheme="minorHAnsi"/>
          <w:lang w:eastAsia="pl-PL"/>
        </w:rPr>
      </w:pPr>
    </w:p>
    <w:p w14:paraId="659819ED" w14:textId="23C6CE7C" w:rsidR="00EB6B0C" w:rsidRPr="00DE350F" w:rsidRDefault="00EB6B0C" w:rsidP="00586B89">
      <w:pPr>
        <w:pStyle w:val="Akapitzlist"/>
        <w:numPr>
          <w:ilvl w:val="0"/>
          <w:numId w:val="41"/>
        </w:numPr>
        <w:spacing w:after="0" w:line="240" w:lineRule="auto"/>
        <w:ind w:left="851" w:hanging="425"/>
        <w:jc w:val="both"/>
        <w:textAlignment w:val="baseline"/>
        <w:outlineLvl w:val="2"/>
        <w:rPr>
          <w:rFonts w:eastAsia="Times New Roman" w:cstheme="minorHAnsi"/>
          <w:b/>
          <w:bCs/>
          <w:lang w:eastAsia="pl-PL"/>
        </w:rPr>
      </w:pPr>
      <w:r>
        <w:t xml:space="preserve">Obliczenia dokonywane będą przez Zamawiającego z dokładnością do dwóch miejsc po przecinku. </w:t>
      </w:r>
    </w:p>
    <w:p w14:paraId="1CEC3C7F" w14:textId="4BBC00FC" w:rsidR="00DE350F" w:rsidRDefault="00DE350F" w:rsidP="00DE350F">
      <w:pPr>
        <w:spacing w:after="0" w:line="240" w:lineRule="auto"/>
        <w:jc w:val="both"/>
        <w:textAlignment w:val="baseline"/>
        <w:outlineLvl w:val="2"/>
        <w:rPr>
          <w:rFonts w:eastAsia="Times New Roman" w:cstheme="minorHAnsi"/>
          <w:b/>
          <w:bCs/>
          <w:lang w:eastAsia="pl-PL"/>
        </w:rPr>
      </w:pPr>
    </w:p>
    <w:p w14:paraId="067EA3AF" w14:textId="249CC0CA" w:rsidR="00DE350F" w:rsidRDefault="00DE350F" w:rsidP="00DE350F">
      <w:pPr>
        <w:spacing w:after="0" w:line="240" w:lineRule="auto"/>
        <w:jc w:val="both"/>
        <w:textAlignment w:val="baseline"/>
        <w:outlineLvl w:val="2"/>
        <w:rPr>
          <w:rFonts w:eastAsia="Times New Roman" w:cstheme="minorHAnsi"/>
          <w:b/>
          <w:bCs/>
          <w:lang w:eastAsia="pl-PL"/>
        </w:rPr>
      </w:pPr>
    </w:p>
    <w:p w14:paraId="2C9CDC4D" w14:textId="18BC446D" w:rsidR="00BA0B9E" w:rsidRDefault="00BA0B9E" w:rsidP="00DE350F">
      <w:pPr>
        <w:spacing w:after="0" w:line="240" w:lineRule="auto"/>
        <w:jc w:val="both"/>
        <w:textAlignment w:val="baseline"/>
        <w:outlineLvl w:val="2"/>
        <w:rPr>
          <w:rFonts w:eastAsia="Times New Roman" w:cstheme="minorHAnsi"/>
          <w:b/>
          <w:bCs/>
          <w:lang w:eastAsia="pl-PL"/>
        </w:rPr>
      </w:pPr>
    </w:p>
    <w:p w14:paraId="0999C3E5" w14:textId="77777777" w:rsidR="00BA0B9E" w:rsidRDefault="00BA0B9E" w:rsidP="00DE350F">
      <w:pPr>
        <w:spacing w:after="0" w:line="240" w:lineRule="auto"/>
        <w:jc w:val="both"/>
        <w:textAlignment w:val="baseline"/>
        <w:outlineLvl w:val="2"/>
        <w:rPr>
          <w:rFonts w:eastAsia="Times New Roman" w:cstheme="minorHAnsi"/>
          <w:b/>
          <w:bCs/>
          <w:lang w:eastAsia="pl-PL"/>
        </w:rPr>
      </w:pPr>
    </w:p>
    <w:p w14:paraId="7467F56B" w14:textId="533EF791" w:rsidR="00DE350F" w:rsidRDefault="00DE350F" w:rsidP="00DE350F">
      <w:pPr>
        <w:spacing w:after="0" w:line="240" w:lineRule="auto"/>
        <w:jc w:val="both"/>
        <w:textAlignment w:val="baseline"/>
        <w:outlineLvl w:val="2"/>
        <w:rPr>
          <w:rFonts w:eastAsia="Times New Roman" w:cstheme="minorHAnsi"/>
          <w:b/>
          <w:bCs/>
          <w:lang w:eastAsia="pl-PL"/>
        </w:rPr>
      </w:pPr>
    </w:p>
    <w:p w14:paraId="31AC4C85" w14:textId="1679B267" w:rsidR="00DE350F" w:rsidRDefault="00DE350F" w:rsidP="00DE350F">
      <w:pPr>
        <w:spacing w:after="0" w:line="240" w:lineRule="auto"/>
        <w:jc w:val="center"/>
        <w:textAlignment w:val="baseline"/>
        <w:outlineLvl w:val="2"/>
        <w:rPr>
          <w:rFonts w:eastAsia="Times New Roman" w:cstheme="minorHAnsi"/>
          <w:b/>
          <w:bCs/>
          <w:lang w:eastAsia="pl-PL"/>
        </w:rPr>
      </w:pPr>
      <w:r>
        <w:rPr>
          <w:noProof/>
        </w:rPr>
        <w:drawing>
          <wp:inline distT="0" distB="0" distL="0" distR="0" wp14:anchorId="55BDE7CB" wp14:editId="7172306F">
            <wp:extent cx="6050280" cy="365760"/>
            <wp:effectExtent l="0" t="0" r="0" b="0"/>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365760"/>
                    </a:xfrm>
                    <a:prstGeom prst="rect">
                      <a:avLst/>
                    </a:prstGeom>
                    <a:noFill/>
                    <a:ln>
                      <a:noFill/>
                    </a:ln>
                  </pic:spPr>
                </pic:pic>
              </a:graphicData>
            </a:graphic>
          </wp:inline>
        </w:drawing>
      </w:r>
    </w:p>
    <w:p w14:paraId="394EE3E3" w14:textId="22896112" w:rsidR="00DE350F" w:rsidRDefault="00DE350F" w:rsidP="00DE350F">
      <w:pPr>
        <w:spacing w:after="0" w:line="240" w:lineRule="auto"/>
        <w:jc w:val="both"/>
        <w:textAlignment w:val="baseline"/>
        <w:outlineLvl w:val="2"/>
        <w:rPr>
          <w:rFonts w:eastAsia="Times New Roman" w:cstheme="minorHAnsi"/>
          <w:b/>
          <w:bCs/>
          <w:lang w:eastAsia="pl-PL"/>
        </w:rPr>
      </w:pPr>
    </w:p>
    <w:p w14:paraId="4A9805F5" w14:textId="77777777" w:rsidR="00DE350F" w:rsidRPr="00DE350F" w:rsidRDefault="00DE350F" w:rsidP="00DE350F">
      <w:pPr>
        <w:spacing w:after="0" w:line="240" w:lineRule="auto"/>
        <w:jc w:val="both"/>
        <w:textAlignment w:val="baseline"/>
        <w:outlineLvl w:val="2"/>
        <w:rPr>
          <w:rFonts w:eastAsia="Times New Roman" w:cstheme="minorHAnsi"/>
          <w:b/>
          <w:bCs/>
          <w:lang w:eastAsia="pl-PL"/>
        </w:rPr>
      </w:pPr>
    </w:p>
    <w:p w14:paraId="38BF3AAC" w14:textId="0AF8DF45" w:rsidR="00EB6B0C" w:rsidRPr="0088444B" w:rsidRDefault="00EB6B0C" w:rsidP="00586B89">
      <w:pPr>
        <w:pStyle w:val="Akapitzlist"/>
        <w:numPr>
          <w:ilvl w:val="0"/>
          <w:numId w:val="41"/>
        </w:numPr>
        <w:spacing w:after="0" w:line="240" w:lineRule="auto"/>
        <w:ind w:left="851" w:hanging="425"/>
        <w:jc w:val="both"/>
        <w:textAlignment w:val="baseline"/>
        <w:outlineLvl w:val="2"/>
        <w:rPr>
          <w:rFonts w:eastAsia="Times New Roman" w:cstheme="minorHAnsi"/>
          <w:lang w:eastAsia="pl-PL"/>
        </w:rPr>
      </w:pPr>
      <w:r w:rsidRPr="0088444B">
        <w:rPr>
          <w:rFonts w:cstheme="minorHAnsi"/>
          <w:shd w:val="clear" w:color="auto" w:fill="FFFFFF"/>
        </w:rPr>
        <w:t xml:space="preserve">Oceny, dokonywać będą członkowie zespołu </w:t>
      </w:r>
      <w:r w:rsidRPr="007F576B">
        <w:rPr>
          <w:rFonts w:cstheme="minorHAnsi"/>
          <w:shd w:val="clear" w:color="auto" w:fill="FFFFFF"/>
        </w:rPr>
        <w:t>wdrożeniowego (</w:t>
      </w:r>
      <w:r w:rsidRPr="0088444B">
        <w:rPr>
          <w:rFonts w:cstheme="minorHAnsi"/>
          <w:shd w:val="clear" w:color="auto" w:fill="FFFFFF"/>
        </w:rPr>
        <w:t xml:space="preserve">komisji). Punkty zostaną obliczone w zaokrągleniu do drugiego miejsca po przecinku, a następnie zsumowane dla każdej z ofert. Za ofertę najkorzystniejszą uznana będzie oferta o najwyższej wartości przyznanych punktów. Każdy z obszarów/części zamówienia będzie podlegał ocenie odrębnej. </w:t>
      </w:r>
    </w:p>
    <w:p w14:paraId="274664B6" w14:textId="202D19DE" w:rsidR="00203817" w:rsidRPr="00DE350F" w:rsidRDefault="00EB6B0C" w:rsidP="00203817">
      <w:pPr>
        <w:pStyle w:val="Akapitzlist"/>
        <w:numPr>
          <w:ilvl w:val="0"/>
          <w:numId w:val="41"/>
        </w:numPr>
        <w:spacing w:after="0" w:line="240" w:lineRule="auto"/>
        <w:ind w:left="851" w:hanging="425"/>
        <w:jc w:val="both"/>
        <w:textAlignment w:val="baseline"/>
        <w:outlineLvl w:val="2"/>
        <w:rPr>
          <w:rFonts w:eastAsia="Times New Roman" w:cstheme="minorHAnsi"/>
          <w:b/>
          <w:bCs/>
          <w:lang w:eastAsia="pl-PL"/>
        </w:rPr>
      </w:pPr>
      <w:r w:rsidRPr="0088444B">
        <w:rPr>
          <w:rFonts w:eastAsia="Times New Roman" w:cstheme="minorHAnsi"/>
          <w:lang w:eastAsia="pl-PL"/>
        </w:rPr>
        <w:t>Oferty będą rozpatrywane przez specjalnie powołany zespół przez Zamawiającego przy współpracy z jednostką naukową wyłonioną w ogłoszeniu nr 18863</w:t>
      </w:r>
    </w:p>
    <w:p w14:paraId="574C319D" w14:textId="211844E1" w:rsidR="00203817" w:rsidRDefault="00203817" w:rsidP="00203817">
      <w:pPr>
        <w:spacing w:after="0" w:line="240" w:lineRule="auto"/>
        <w:jc w:val="both"/>
        <w:textAlignment w:val="baseline"/>
        <w:outlineLvl w:val="2"/>
        <w:rPr>
          <w:rFonts w:eastAsia="Times New Roman" w:cstheme="minorHAnsi"/>
          <w:b/>
          <w:bCs/>
          <w:lang w:eastAsia="pl-PL"/>
        </w:rPr>
      </w:pPr>
    </w:p>
    <w:p w14:paraId="3B173458" w14:textId="77777777" w:rsidR="00203817" w:rsidRPr="00203817" w:rsidRDefault="00203817" w:rsidP="00203817">
      <w:pPr>
        <w:spacing w:after="0" w:line="240" w:lineRule="auto"/>
        <w:jc w:val="both"/>
        <w:textAlignment w:val="baseline"/>
        <w:outlineLvl w:val="2"/>
        <w:rPr>
          <w:rFonts w:eastAsia="Times New Roman" w:cstheme="minorHAnsi"/>
          <w:b/>
          <w:bCs/>
          <w:lang w:eastAsia="pl-PL"/>
        </w:rPr>
      </w:pPr>
    </w:p>
    <w:p w14:paraId="1D89ABC8" w14:textId="2B4E43BE" w:rsidR="00081803" w:rsidRPr="00E56A09" w:rsidRDefault="00EB6B0C" w:rsidP="00586B89">
      <w:pPr>
        <w:pStyle w:val="Akapitzlist"/>
        <w:numPr>
          <w:ilvl w:val="0"/>
          <w:numId w:val="41"/>
        </w:numPr>
        <w:spacing w:after="0" w:line="240" w:lineRule="auto"/>
        <w:ind w:left="851" w:hanging="425"/>
        <w:jc w:val="both"/>
        <w:textAlignment w:val="baseline"/>
        <w:outlineLvl w:val="2"/>
        <w:rPr>
          <w:rFonts w:eastAsia="Times New Roman" w:cstheme="minorHAnsi"/>
          <w:b/>
          <w:bCs/>
          <w:lang w:eastAsia="pl-PL"/>
        </w:rPr>
      </w:pPr>
      <w:r>
        <w:t>ZAMAWIAJĄCY UZNA ZA NAJKORZYSTNIEJSZĄ TĘ OFERTĘ, KTÓRA UZYSKA NAJWIĘKSZĄ LICZBĘ PUNKTÓW ZA POSZCZEGÓLNE KRYTERIA, PO ICH ZSUMOWANIU.</w:t>
      </w:r>
    </w:p>
    <w:p w14:paraId="3AE62CB4" w14:textId="0FBBF6EC" w:rsidR="00081803" w:rsidRDefault="00081803" w:rsidP="00081803">
      <w:pPr>
        <w:spacing w:after="0" w:line="240" w:lineRule="auto"/>
        <w:jc w:val="both"/>
        <w:textAlignment w:val="baseline"/>
        <w:outlineLvl w:val="2"/>
        <w:rPr>
          <w:rFonts w:eastAsia="Times New Roman" w:cstheme="minorHAnsi"/>
          <w:b/>
          <w:bCs/>
          <w:lang w:eastAsia="pl-PL"/>
        </w:rPr>
      </w:pPr>
    </w:p>
    <w:p w14:paraId="16708DA9" w14:textId="76F7506D" w:rsidR="00EB6B0C" w:rsidRDefault="00EB6B0C" w:rsidP="00081803">
      <w:pPr>
        <w:spacing w:after="0" w:line="240" w:lineRule="auto"/>
        <w:jc w:val="both"/>
        <w:textAlignment w:val="baseline"/>
        <w:outlineLvl w:val="2"/>
        <w:rPr>
          <w:rFonts w:eastAsia="Times New Roman" w:cstheme="minorHAnsi"/>
          <w:b/>
          <w:bCs/>
          <w:lang w:eastAsia="pl-PL"/>
        </w:rPr>
      </w:pPr>
    </w:p>
    <w:p w14:paraId="72A649A5" w14:textId="76190EC0" w:rsidR="00EB6B0C" w:rsidRPr="00081803" w:rsidRDefault="00EB6B0C"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t>DOKUMENTY I OŚWIADCZENIA, JAKIE NALEŻY ZAŁĄCZYĆ WRAZ Z OFERTĄ</w:t>
      </w:r>
    </w:p>
    <w:p w14:paraId="08D5631B" w14:textId="7D47BFDF" w:rsidR="00EB6B0C" w:rsidRDefault="00EB6B0C" w:rsidP="00081803">
      <w:pPr>
        <w:spacing w:after="0" w:line="240" w:lineRule="auto"/>
        <w:jc w:val="both"/>
        <w:textAlignment w:val="baseline"/>
        <w:outlineLvl w:val="2"/>
        <w:rPr>
          <w:rFonts w:eastAsia="Times New Roman" w:cstheme="minorHAnsi"/>
          <w:b/>
          <w:bCs/>
          <w:lang w:eastAsia="pl-PL"/>
        </w:rPr>
      </w:pPr>
    </w:p>
    <w:p w14:paraId="786DA6BF" w14:textId="77777777" w:rsidR="00E56A09" w:rsidRPr="00E56A09" w:rsidRDefault="00EB6B0C" w:rsidP="00586B89">
      <w:pPr>
        <w:pStyle w:val="Akapitzlist"/>
        <w:numPr>
          <w:ilvl w:val="0"/>
          <w:numId w:val="42"/>
        </w:numPr>
        <w:spacing w:after="0" w:line="240" w:lineRule="auto"/>
        <w:jc w:val="both"/>
        <w:textAlignment w:val="baseline"/>
        <w:outlineLvl w:val="2"/>
        <w:rPr>
          <w:rFonts w:cstheme="minorHAnsi"/>
          <w:shd w:val="clear" w:color="auto" w:fill="FFFFFF"/>
        </w:rPr>
      </w:pPr>
      <w:r w:rsidRPr="00E56A09">
        <w:rPr>
          <w:rFonts w:cstheme="minorHAnsi"/>
          <w:shd w:val="clear" w:color="auto" w:fill="FFFFFF"/>
        </w:rPr>
        <w:t>Oferent, aby mógł ubiegać się o realizację powyższej dostawy musi złożyć następujące dokumenty:</w:t>
      </w:r>
    </w:p>
    <w:p w14:paraId="6D214395" w14:textId="2F47F888" w:rsidR="00E56A09" w:rsidRDefault="00EB6B0C" w:rsidP="00E56A09">
      <w:pPr>
        <w:pStyle w:val="Akapitzlist"/>
        <w:numPr>
          <w:ilvl w:val="2"/>
          <w:numId w:val="35"/>
        </w:numPr>
        <w:spacing w:after="0" w:line="240" w:lineRule="auto"/>
        <w:jc w:val="both"/>
        <w:textAlignment w:val="baseline"/>
        <w:outlineLvl w:val="2"/>
        <w:rPr>
          <w:rFonts w:cstheme="minorHAnsi"/>
          <w:shd w:val="clear" w:color="auto" w:fill="FFFFFF"/>
        </w:rPr>
      </w:pPr>
      <w:r w:rsidRPr="00E56A09">
        <w:rPr>
          <w:rFonts w:cstheme="minorHAnsi"/>
          <w:shd w:val="clear" w:color="auto" w:fill="FFFFFF"/>
        </w:rPr>
        <w:t>Ofert</w:t>
      </w:r>
      <w:r w:rsidRPr="00586B89">
        <w:rPr>
          <w:rFonts w:cstheme="minorHAnsi"/>
          <w:shd w:val="clear" w:color="auto" w:fill="FFFFFF"/>
        </w:rPr>
        <w:t xml:space="preserve">a, </w:t>
      </w:r>
    </w:p>
    <w:p w14:paraId="47B128D8" w14:textId="77777777" w:rsidR="00E56A09" w:rsidRPr="00586B89" w:rsidRDefault="00EB6B0C" w:rsidP="00E56A09">
      <w:pPr>
        <w:pStyle w:val="Akapitzlist"/>
        <w:numPr>
          <w:ilvl w:val="2"/>
          <w:numId w:val="35"/>
        </w:numPr>
        <w:spacing w:after="0" w:line="240" w:lineRule="auto"/>
        <w:jc w:val="both"/>
        <w:textAlignment w:val="baseline"/>
        <w:outlineLvl w:val="2"/>
      </w:pPr>
      <w:r w:rsidRPr="00E56A09">
        <w:rPr>
          <w:rFonts w:cstheme="minorHAnsi"/>
          <w:shd w:val="clear" w:color="auto" w:fill="FFFFFF"/>
        </w:rPr>
        <w:t xml:space="preserve">Oświadczenie o braku powiązań osobowych lub kapitałowych pomiędzy Oferentem a </w:t>
      </w:r>
      <w:r w:rsidRPr="00586B89">
        <w:rPr>
          <w:rFonts w:cstheme="minorHAnsi"/>
          <w:shd w:val="clear" w:color="auto" w:fill="FFFFFF"/>
        </w:rPr>
        <w:t>Zamawiającym –(załącznik nr 1),</w:t>
      </w:r>
    </w:p>
    <w:p w14:paraId="4D45AEF2" w14:textId="77777777" w:rsidR="00E56A09" w:rsidRPr="00586B89" w:rsidRDefault="00E56A09" w:rsidP="00E56A09">
      <w:pPr>
        <w:pStyle w:val="Akapitzlist"/>
        <w:numPr>
          <w:ilvl w:val="2"/>
          <w:numId w:val="35"/>
        </w:numPr>
        <w:spacing w:after="0" w:line="240" w:lineRule="auto"/>
        <w:jc w:val="both"/>
        <w:textAlignment w:val="baseline"/>
        <w:outlineLvl w:val="2"/>
        <w:rPr>
          <w:rFonts w:eastAsia="Times New Roman" w:cstheme="minorHAnsi"/>
          <w:b/>
          <w:bCs/>
          <w:lang w:eastAsia="pl-PL"/>
        </w:rPr>
      </w:pPr>
      <w:r w:rsidRPr="00586B89">
        <w:rPr>
          <w:rFonts w:cstheme="minorHAnsi"/>
          <w:shd w:val="clear" w:color="auto" w:fill="FFFFFF"/>
        </w:rPr>
        <w:t>O</w:t>
      </w:r>
      <w:r w:rsidR="00EB6B0C" w:rsidRPr="00586B89">
        <w:t>świadczenie o spełnieniu warunków udziału w postępowaniu (Załącznik nr 2).</w:t>
      </w:r>
    </w:p>
    <w:p w14:paraId="449CDA33" w14:textId="337B738F" w:rsidR="00E56A09" w:rsidRPr="007D3E51" w:rsidRDefault="00EB6B0C" w:rsidP="00E56A09">
      <w:pPr>
        <w:pStyle w:val="Akapitzlist"/>
        <w:numPr>
          <w:ilvl w:val="2"/>
          <w:numId w:val="35"/>
        </w:numPr>
        <w:spacing w:after="0" w:line="240" w:lineRule="auto"/>
        <w:jc w:val="both"/>
        <w:textAlignment w:val="baseline"/>
        <w:outlineLvl w:val="2"/>
        <w:rPr>
          <w:rFonts w:eastAsia="Times New Roman" w:cstheme="minorHAnsi"/>
          <w:b/>
          <w:bCs/>
          <w:lang w:eastAsia="pl-PL"/>
        </w:rPr>
      </w:pPr>
      <w:bookmarkStart w:id="5" w:name="_Hlk44599682"/>
      <w:r w:rsidRPr="00E56A09">
        <w:rPr>
          <w:rFonts w:cstheme="minorHAnsi"/>
          <w:shd w:val="clear" w:color="auto" w:fill="FFFFFF"/>
        </w:rPr>
        <w:t>Oświadczenie potwierdzające spełnienie minimalnych parametrów technicznych wskazanych w niniejszym zapytaniu ofertowym</w:t>
      </w:r>
      <w:bookmarkEnd w:id="5"/>
      <w:r w:rsidRPr="00586B89">
        <w:rPr>
          <w:rFonts w:cstheme="minorHAnsi"/>
          <w:shd w:val="clear" w:color="auto" w:fill="FFFFFF"/>
        </w:rPr>
        <w:t xml:space="preserve">. (Załącznik nr </w:t>
      </w:r>
      <w:r w:rsidR="00586B89" w:rsidRPr="00586B89">
        <w:rPr>
          <w:rFonts w:cstheme="minorHAnsi"/>
          <w:shd w:val="clear" w:color="auto" w:fill="FFFFFF"/>
        </w:rPr>
        <w:t>3</w:t>
      </w:r>
      <w:r w:rsidRPr="00586B89">
        <w:rPr>
          <w:rFonts w:cstheme="minorHAnsi"/>
          <w:shd w:val="clear" w:color="auto" w:fill="FFFFFF"/>
        </w:rPr>
        <w:t>)</w:t>
      </w:r>
    </w:p>
    <w:p w14:paraId="220D1024" w14:textId="5E761F06" w:rsidR="007D3E51" w:rsidRPr="00586B89" w:rsidRDefault="007D3E51" w:rsidP="00E56A09">
      <w:pPr>
        <w:pStyle w:val="Akapitzlist"/>
        <w:numPr>
          <w:ilvl w:val="2"/>
          <w:numId w:val="35"/>
        </w:numPr>
        <w:spacing w:after="0" w:line="240" w:lineRule="auto"/>
        <w:jc w:val="both"/>
        <w:textAlignment w:val="baseline"/>
        <w:outlineLvl w:val="2"/>
        <w:rPr>
          <w:rFonts w:eastAsia="Times New Roman" w:cstheme="minorHAnsi"/>
          <w:b/>
          <w:bCs/>
          <w:lang w:eastAsia="pl-PL"/>
        </w:rPr>
      </w:pPr>
      <w:r>
        <w:rPr>
          <w:rFonts w:cstheme="minorHAnsi"/>
          <w:shd w:val="clear" w:color="auto" w:fill="FFFFFF"/>
        </w:rPr>
        <w:t xml:space="preserve">Lista referencyjna </w:t>
      </w:r>
      <w:r w:rsidR="00DE350F" w:rsidRPr="00DE350F">
        <w:rPr>
          <w:rFonts w:cstheme="minorHAnsi"/>
          <w:shd w:val="clear" w:color="auto" w:fill="FFFFFF"/>
        </w:rPr>
        <w:t xml:space="preserve">sprzedanych skręcarek ośrodków pojedynczego skrętu wraz z datą sprzedaży i typem maszyny (załącznik nr 4 </w:t>
      </w:r>
      <w:r>
        <w:rPr>
          <w:rFonts w:cstheme="minorHAnsi"/>
          <w:shd w:val="clear" w:color="auto" w:fill="FFFFFF"/>
        </w:rPr>
        <w:t>)</w:t>
      </w:r>
    </w:p>
    <w:p w14:paraId="6EF32A21" w14:textId="302AC177" w:rsidR="00EB6B0C" w:rsidRPr="00A75C77" w:rsidRDefault="00EB6B0C" w:rsidP="00586B89">
      <w:pPr>
        <w:pStyle w:val="Akapitzlist"/>
        <w:numPr>
          <w:ilvl w:val="0"/>
          <w:numId w:val="42"/>
        </w:numPr>
        <w:spacing w:after="0" w:line="240" w:lineRule="auto"/>
        <w:jc w:val="both"/>
        <w:textAlignment w:val="baseline"/>
        <w:outlineLvl w:val="2"/>
        <w:rPr>
          <w:rFonts w:eastAsia="Times New Roman" w:cstheme="minorHAnsi"/>
          <w:b/>
          <w:bCs/>
          <w:lang w:eastAsia="pl-PL"/>
        </w:rPr>
      </w:pPr>
      <w:r w:rsidRPr="00586B89">
        <w:rPr>
          <w:rFonts w:cstheme="minorHAnsi"/>
          <w:shd w:val="clear" w:color="auto" w:fill="FFFFFF"/>
        </w:rPr>
        <w:t>Powyższe załączniki należy przedstawić w oryginale lub</w:t>
      </w:r>
      <w:r w:rsidRPr="00E56A09">
        <w:rPr>
          <w:rFonts w:cstheme="minorHAnsi"/>
          <w:shd w:val="clear" w:color="auto" w:fill="FFFFFF"/>
        </w:rPr>
        <w:t xml:space="preserve"> poświadczać za zgodność z oryginałem. Potwierdzenia za zgodność dokonuje osoba do tego upoważniona, która podpisuje ofertę.</w:t>
      </w:r>
      <w:r w:rsidRPr="00E56A09">
        <w:rPr>
          <w:rFonts w:cstheme="minorHAnsi"/>
        </w:rPr>
        <w:br/>
      </w:r>
      <w:r w:rsidRPr="00E56A09">
        <w:rPr>
          <w:rFonts w:cstheme="minorHAnsi"/>
          <w:shd w:val="clear" w:color="auto" w:fill="FFFFFF"/>
        </w:rPr>
        <w:t>W przypadku złożonych oświadczeń na poziomie podpisywania umowy Zamawiający może żądać przedstawienia dodatkowych dokumentów potwierdzających zgodność oświadczeń ze stanem faktycznym</w:t>
      </w:r>
      <w:r w:rsidR="00A75C77">
        <w:rPr>
          <w:rFonts w:cstheme="minorHAnsi"/>
          <w:shd w:val="clear" w:color="auto" w:fill="FFFFFF"/>
        </w:rPr>
        <w:t>.</w:t>
      </w:r>
    </w:p>
    <w:p w14:paraId="734CC9F8" w14:textId="77777777" w:rsidR="00A75C77" w:rsidRPr="00A75C77" w:rsidRDefault="00A75C77" w:rsidP="00A75C77">
      <w:pPr>
        <w:pStyle w:val="Akapitzlist"/>
        <w:spacing w:after="0" w:line="240" w:lineRule="auto"/>
        <w:ind w:left="1440"/>
        <w:jc w:val="both"/>
        <w:textAlignment w:val="baseline"/>
        <w:outlineLvl w:val="2"/>
        <w:rPr>
          <w:rFonts w:eastAsia="Times New Roman" w:cstheme="minorHAnsi"/>
          <w:b/>
          <w:bCs/>
          <w:lang w:eastAsia="pl-PL"/>
        </w:rPr>
      </w:pPr>
    </w:p>
    <w:p w14:paraId="3F08741B" w14:textId="77777777" w:rsidR="00A75C77" w:rsidRPr="00A75C77" w:rsidRDefault="00A75C77"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rsidRPr="00A75C77">
        <w:rPr>
          <w:rFonts w:eastAsia="Times New Roman" w:cstheme="minorHAnsi"/>
          <w:b/>
          <w:bCs/>
          <w:lang w:eastAsia="pl-PL"/>
        </w:rPr>
        <w:t>Harmonogram realizacji zam</w:t>
      </w:r>
      <w:r w:rsidRPr="00A75C77">
        <w:rPr>
          <w:rFonts w:eastAsia="Times New Roman" w:cstheme="minorHAnsi" w:hint="eastAsia"/>
          <w:b/>
          <w:bCs/>
          <w:lang w:eastAsia="pl-PL"/>
        </w:rPr>
        <w:t>ó</w:t>
      </w:r>
      <w:r w:rsidRPr="00A75C77">
        <w:rPr>
          <w:rFonts w:eastAsia="Times New Roman" w:cstheme="minorHAnsi"/>
          <w:b/>
          <w:bCs/>
          <w:lang w:eastAsia="pl-PL"/>
        </w:rPr>
        <w:t>wienia</w:t>
      </w:r>
    </w:p>
    <w:p w14:paraId="425B1663" w14:textId="77777777" w:rsidR="00A75C77" w:rsidRPr="00A75C77" w:rsidRDefault="00A75C77" w:rsidP="00A75C77">
      <w:pPr>
        <w:pStyle w:val="Akapitzlist"/>
        <w:spacing w:after="0" w:line="240" w:lineRule="auto"/>
        <w:ind w:left="1080"/>
        <w:jc w:val="both"/>
        <w:textAlignment w:val="baseline"/>
        <w:outlineLvl w:val="2"/>
        <w:rPr>
          <w:rFonts w:eastAsia="Times New Roman" w:cstheme="minorHAnsi"/>
          <w:b/>
          <w:bCs/>
          <w:lang w:eastAsia="pl-PL"/>
        </w:rPr>
      </w:pPr>
    </w:p>
    <w:p w14:paraId="3B76A0FE" w14:textId="59AFC70E" w:rsidR="00A75C77" w:rsidRPr="00A75C77" w:rsidRDefault="00A75C77" w:rsidP="00A75C77">
      <w:pPr>
        <w:spacing w:after="0" w:line="240" w:lineRule="auto"/>
        <w:ind w:left="1080"/>
        <w:jc w:val="both"/>
        <w:textAlignment w:val="baseline"/>
        <w:rPr>
          <w:rFonts w:eastAsia="Times New Roman" w:cstheme="minorHAnsi"/>
          <w:lang w:eastAsia="pl-PL"/>
        </w:rPr>
      </w:pPr>
      <w:r w:rsidRPr="00A75C77">
        <w:rPr>
          <w:rFonts w:eastAsia="Times New Roman" w:cstheme="minorHAnsi"/>
          <w:lang w:eastAsia="pl-PL"/>
        </w:rPr>
        <w:t>Dostarczenie fabrycznie nowego, kompletnego elementu linii pilota</w:t>
      </w:r>
      <w:r w:rsidRPr="00A75C77">
        <w:rPr>
          <w:rFonts w:eastAsia="Times New Roman" w:cstheme="minorHAnsi" w:hint="eastAsia"/>
          <w:lang w:eastAsia="pl-PL"/>
        </w:rPr>
        <w:t>ż</w:t>
      </w:r>
      <w:r w:rsidRPr="00A75C77">
        <w:rPr>
          <w:rFonts w:eastAsia="Times New Roman" w:cstheme="minorHAnsi"/>
          <w:lang w:eastAsia="pl-PL"/>
        </w:rPr>
        <w:t>owej franco  odbiorcy w postaci skr</w:t>
      </w:r>
      <w:r w:rsidRPr="00A75C77">
        <w:rPr>
          <w:rFonts w:eastAsia="Times New Roman" w:cstheme="minorHAnsi" w:hint="eastAsia"/>
          <w:lang w:eastAsia="pl-PL"/>
        </w:rPr>
        <w:t>ę</w:t>
      </w:r>
      <w:r w:rsidRPr="00A75C77">
        <w:rPr>
          <w:rFonts w:eastAsia="Times New Roman" w:cstheme="minorHAnsi"/>
          <w:lang w:eastAsia="pl-PL"/>
        </w:rPr>
        <w:t>carki o</w:t>
      </w:r>
      <w:r w:rsidRPr="00A75C77">
        <w:rPr>
          <w:rFonts w:eastAsia="Times New Roman" w:cstheme="minorHAnsi" w:hint="eastAsia"/>
          <w:lang w:eastAsia="pl-PL"/>
        </w:rPr>
        <w:t>ś</w:t>
      </w:r>
      <w:r w:rsidRPr="00A75C77">
        <w:rPr>
          <w:rFonts w:eastAsia="Times New Roman" w:cstheme="minorHAnsi"/>
          <w:lang w:eastAsia="pl-PL"/>
        </w:rPr>
        <w:t>rodk</w:t>
      </w:r>
      <w:r w:rsidRPr="00A75C77">
        <w:rPr>
          <w:rFonts w:eastAsia="Times New Roman" w:cstheme="minorHAnsi" w:hint="eastAsia"/>
          <w:lang w:eastAsia="pl-PL"/>
        </w:rPr>
        <w:t>ó</w:t>
      </w:r>
      <w:r w:rsidRPr="00A75C77">
        <w:rPr>
          <w:rFonts w:eastAsia="Times New Roman" w:cstheme="minorHAnsi"/>
          <w:lang w:eastAsia="pl-PL"/>
        </w:rPr>
        <w:t>w pojedynczego skr</w:t>
      </w:r>
      <w:r w:rsidRPr="00A75C77">
        <w:rPr>
          <w:rFonts w:eastAsia="Times New Roman" w:cstheme="minorHAnsi" w:hint="eastAsia"/>
          <w:lang w:eastAsia="pl-PL"/>
        </w:rPr>
        <w:t>ę</w:t>
      </w:r>
      <w:r w:rsidRPr="00A75C77">
        <w:rPr>
          <w:rFonts w:eastAsia="Times New Roman" w:cstheme="minorHAnsi"/>
          <w:lang w:eastAsia="pl-PL"/>
        </w:rPr>
        <w:t>tu fi 1250 z jej uruchomieniem i wykonanym odbiorem przez Wnioskodawc</w:t>
      </w:r>
      <w:r w:rsidRPr="00A75C77">
        <w:rPr>
          <w:rFonts w:eastAsia="Times New Roman" w:cstheme="minorHAnsi" w:hint="eastAsia"/>
          <w:lang w:eastAsia="pl-PL"/>
        </w:rPr>
        <w:t>ę</w:t>
      </w:r>
      <w:r w:rsidRPr="00A75C77">
        <w:rPr>
          <w:rFonts w:eastAsia="Times New Roman" w:cstheme="minorHAnsi"/>
          <w:lang w:eastAsia="pl-PL"/>
        </w:rPr>
        <w:t xml:space="preserve"> w terminie do </w:t>
      </w:r>
      <w:r w:rsidR="00586B89">
        <w:rPr>
          <w:rFonts w:eastAsia="Times New Roman" w:cstheme="minorHAnsi"/>
          <w:lang w:eastAsia="pl-PL"/>
        </w:rPr>
        <w:t>28 lutego</w:t>
      </w:r>
      <w:r w:rsidRPr="00A75C77">
        <w:rPr>
          <w:rFonts w:eastAsia="Times New Roman" w:cstheme="minorHAnsi"/>
          <w:lang w:eastAsia="pl-PL"/>
        </w:rPr>
        <w:t xml:space="preserve"> 2021r.</w:t>
      </w:r>
    </w:p>
    <w:p w14:paraId="2FCDA266" w14:textId="77777777" w:rsidR="00A75C77" w:rsidRPr="00E56A09" w:rsidRDefault="00A75C77" w:rsidP="00A75C77">
      <w:pPr>
        <w:pStyle w:val="Akapitzlist"/>
        <w:spacing w:after="0" w:line="240" w:lineRule="auto"/>
        <w:ind w:left="1080"/>
        <w:jc w:val="both"/>
        <w:textAlignment w:val="baseline"/>
        <w:outlineLvl w:val="2"/>
        <w:rPr>
          <w:rFonts w:eastAsia="Times New Roman" w:cstheme="minorHAnsi"/>
          <w:b/>
          <w:bCs/>
          <w:lang w:eastAsia="pl-PL"/>
        </w:rPr>
      </w:pPr>
    </w:p>
    <w:p w14:paraId="2AC6167C" w14:textId="77777777" w:rsidR="009A6403" w:rsidRPr="009A6403" w:rsidRDefault="009A6403" w:rsidP="005711E0">
      <w:pPr>
        <w:pStyle w:val="Akapitzlist"/>
        <w:numPr>
          <w:ilvl w:val="0"/>
          <w:numId w:val="17"/>
        </w:numPr>
        <w:spacing w:after="0" w:line="240" w:lineRule="auto"/>
        <w:jc w:val="both"/>
        <w:textAlignment w:val="baseline"/>
        <w:outlineLvl w:val="2"/>
        <w:rPr>
          <w:rFonts w:eastAsia="Times New Roman" w:cstheme="minorHAnsi"/>
          <w:b/>
          <w:bCs/>
          <w:lang w:eastAsia="pl-PL"/>
        </w:rPr>
      </w:pPr>
      <w:r w:rsidRPr="009A6403">
        <w:rPr>
          <w:rFonts w:eastAsia="Times New Roman" w:cstheme="minorHAnsi"/>
          <w:b/>
          <w:bCs/>
          <w:lang w:eastAsia="pl-PL"/>
        </w:rPr>
        <w:t>Warunki zmiany umowy</w:t>
      </w:r>
    </w:p>
    <w:p w14:paraId="77FA61BD" w14:textId="32530FC2" w:rsidR="009A6403" w:rsidRDefault="009A6403" w:rsidP="00586B89">
      <w:pPr>
        <w:pStyle w:val="Akapitzlist"/>
        <w:numPr>
          <w:ilvl w:val="0"/>
          <w:numId w:val="42"/>
        </w:numPr>
        <w:spacing w:after="0" w:line="240" w:lineRule="auto"/>
        <w:textAlignment w:val="baseline"/>
        <w:rPr>
          <w:rFonts w:eastAsia="Times New Roman" w:cstheme="minorHAnsi"/>
          <w:lang w:eastAsia="pl-PL"/>
        </w:rPr>
      </w:pPr>
      <w:r w:rsidRPr="009A6403">
        <w:rPr>
          <w:rFonts w:eastAsia="Times New Roman" w:cstheme="minorHAnsi"/>
          <w:lang w:eastAsia="pl-PL"/>
        </w:rPr>
        <w:t>Warunki zmiany umow</w:t>
      </w:r>
      <w:r w:rsidR="00985DDB">
        <w:rPr>
          <w:rFonts w:eastAsia="Times New Roman" w:cstheme="minorHAnsi"/>
          <w:lang w:eastAsia="pl-PL"/>
        </w:rPr>
        <w:t>y</w:t>
      </w:r>
    </w:p>
    <w:p w14:paraId="78E989A9" w14:textId="77777777" w:rsidR="00985DDB" w:rsidRDefault="009A6403" w:rsidP="005711E0">
      <w:pPr>
        <w:pStyle w:val="Akapitzlist"/>
        <w:numPr>
          <w:ilvl w:val="2"/>
          <w:numId w:val="36"/>
        </w:numPr>
        <w:spacing w:after="0" w:line="240" w:lineRule="auto"/>
        <w:textAlignment w:val="baseline"/>
        <w:rPr>
          <w:rFonts w:eastAsia="Times New Roman" w:cstheme="minorHAnsi"/>
          <w:lang w:eastAsia="pl-PL"/>
        </w:rPr>
      </w:pPr>
      <w:r w:rsidRPr="00985DDB">
        <w:rPr>
          <w:rFonts w:eastAsia="Times New Roman" w:cstheme="minorHAnsi"/>
          <w:lang w:eastAsia="pl-PL"/>
        </w:rPr>
        <w:t>w zakresie zmiany terminu dostawy, w sytuacji uzasadnionej, gdy brak mo</w:t>
      </w:r>
      <w:r w:rsidRPr="00985DDB">
        <w:rPr>
          <w:rFonts w:eastAsia="Times New Roman" w:cstheme="minorHAnsi" w:hint="eastAsia"/>
          <w:lang w:eastAsia="pl-PL"/>
        </w:rPr>
        <w:t>ż</w:t>
      </w:r>
      <w:r w:rsidRPr="00985DDB">
        <w:rPr>
          <w:rFonts w:eastAsia="Times New Roman" w:cstheme="minorHAnsi"/>
          <w:lang w:eastAsia="pl-PL"/>
        </w:rPr>
        <w:t>liwo</w:t>
      </w:r>
      <w:r w:rsidRPr="00985DDB">
        <w:rPr>
          <w:rFonts w:eastAsia="Times New Roman" w:cstheme="minorHAnsi" w:hint="eastAsia"/>
          <w:lang w:eastAsia="pl-PL"/>
        </w:rPr>
        <w:t>ś</w:t>
      </w:r>
      <w:r w:rsidRPr="00985DDB">
        <w:rPr>
          <w:rFonts w:eastAsia="Times New Roman" w:cstheme="minorHAnsi"/>
          <w:lang w:eastAsia="pl-PL"/>
        </w:rPr>
        <w:t>ci dochowania pierwotnego terminu dostawy, z przyczyn niezawinionych przez Wykonawc</w:t>
      </w:r>
      <w:r w:rsidRPr="00985DDB">
        <w:rPr>
          <w:rFonts w:eastAsia="Times New Roman" w:cstheme="minorHAnsi" w:hint="eastAsia"/>
          <w:lang w:eastAsia="pl-PL"/>
        </w:rPr>
        <w:t>ę</w:t>
      </w:r>
      <w:r w:rsidRPr="00985DDB">
        <w:rPr>
          <w:rFonts w:eastAsia="Times New Roman" w:cstheme="minorHAnsi"/>
          <w:lang w:eastAsia="pl-PL"/>
        </w:rPr>
        <w:t xml:space="preserve"> np. </w:t>
      </w:r>
      <w:r w:rsidRPr="00985DDB">
        <w:rPr>
          <w:rFonts w:eastAsia="Times New Roman" w:cstheme="minorHAnsi" w:hint="eastAsia"/>
          <w:lang w:eastAsia="pl-PL"/>
        </w:rPr>
        <w:t>„</w:t>
      </w:r>
      <w:r w:rsidRPr="00985DDB">
        <w:rPr>
          <w:rFonts w:eastAsia="Times New Roman" w:cstheme="minorHAnsi"/>
          <w:lang w:eastAsia="pl-PL"/>
        </w:rPr>
        <w:t>si</w:t>
      </w:r>
      <w:r w:rsidRPr="00985DDB">
        <w:rPr>
          <w:rFonts w:eastAsia="Times New Roman" w:cstheme="minorHAnsi" w:hint="eastAsia"/>
          <w:lang w:eastAsia="pl-PL"/>
        </w:rPr>
        <w:t>ł</w:t>
      </w:r>
      <w:r w:rsidRPr="00985DDB">
        <w:rPr>
          <w:rFonts w:eastAsia="Times New Roman" w:cstheme="minorHAnsi"/>
          <w:lang w:eastAsia="pl-PL"/>
        </w:rPr>
        <w:t>a wy</w:t>
      </w:r>
      <w:r w:rsidRPr="00985DDB">
        <w:rPr>
          <w:rFonts w:eastAsia="Times New Roman" w:cstheme="minorHAnsi" w:hint="eastAsia"/>
          <w:lang w:eastAsia="pl-PL"/>
        </w:rPr>
        <w:t>ż</w:t>
      </w:r>
      <w:r w:rsidRPr="00985DDB">
        <w:rPr>
          <w:rFonts w:eastAsia="Times New Roman" w:cstheme="minorHAnsi"/>
          <w:lang w:eastAsia="pl-PL"/>
        </w:rPr>
        <w:t>sza</w:t>
      </w:r>
      <w:r w:rsidRPr="00985DDB">
        <w:rPr>
          <w:rFonts w:eastAsia="Times New Roman" w:cstheme="minorHAnsi" w:hint="eastAsia"/>
          <w:lang w:eastAsia="pl-PL"/>
        </w:rPr>
        <w:t>”</w:t>
      </w:r>
      <w:r w:rsidRPr="00985DDB">
        <w:rPr>
          <w:rFonts w:eastAsia="Times New Roman" w:cstheme="minorHAnsi"/>
          <w:lang w:eastAsia="pl-PL"/>
        </w:rPr>
        <w:t>, Zamawiaj</w:t>
      </w:r>
      <w:r w:rsidRPr="00985DDB">
        <w:rPr>
          <w:rFonts w:eastAsia="Times New Roman" w:cstheme="minorHAnsi" w:hint="eastAsia"/>
          <w:lang w:eastAsia="pl-PL"/>
        </w:rPr>
        <w:t>ą</w:t>
      </w:r>
      <w:r w:rsidRPr="00985DDB">
        <w:rPr>
          <w:rFonts w:eastAsia="Times New Roman" w:cstheme="minorHAnsi"/>
          <w:lang w:eastAsia="pl-PL"/>
        </w:rPr>
        <w:t>cy mo</w:t>
      </w:r>
      <w:r w:rsidRPr="00985DDB">
        <w:rPr>
          <w:rFonts w:eastAsia="Times New Roman" w:cstheme="minorHAnsi" w:hint="eastAsia"/>
          <w:lang w:eastAsia="pl-PL"/>
        </w:rPr>
        <w:t>ż</w:t>
      </w:r>
      <w:r w:rsidRPr="00985DDB">
        <w:rPr>
          <w:rFonts w:eastAsia="Times New Roman" w:cstheme="minorHAnsi"/>
          <w:lang w:eastAsia="pl-PL"/>
        </w:rPr>
        <w:t>e wyrazi</w:t>
      </w:r>
      <w:r w:rsidRPr="00985DDB">
        <w:rPr>
          <w:rFonts w:eastAsia="Times New Roman" w:cstheme="minorHAnsi" w:hint="eastAsia"/>
          <w:lang w:eastAsia="pl-PL"/>
        </w:rPr>
        <w:t>ć</w:t>
      </w:r>
      <w:r w:rsidRPr="00985DDB">
        <w:rPr>
          <w:rFonts w:eastAsia="Times New Roman" w:cstheme="minorHAnsi"/>
          <w:lang w:eastAsia="pl-PL"/>
        </w:rPr>
        <w:t xml:space="preserve"> zgod</w:t>
      </w:r>
      <w:r w:rsidRPr="00985DDB">
        <w:rPr>
          <w:rFonts w:eastAsia="Times New Roman" w:cstheme="minorHAnsi" w:hint="eastAsia"/>
          <w:lang w:eastAsia="pl-PL"/>
        </w:rPr>
        <w:t>ę</w:t>
      </w:r>
      <w:r w:rsidRPr="00985DDB">
        <w:rPr>
          <w:rFonts w:eastAsia="Times New Roman" w:cstheme="minorHAnsi"/>
          <w:lang w:eastAsia="pl-PL"/>
        </w:rPr>
        <w:t xml:space="preserve"> na zmian</w:t>
      </w:r>
      <w:r w:rsidRPr="00985DDB">
        <w:rPr>
          <w:rFonts w:eastAsia="Times New Roman" w:cstheme="minorHAnsi" w:hint="eastAsia"/>
          <w:lang w:eastAsia="pl-PL"/>
        </w:rPr>
        <w:t>ę</w:t>
      </w:r>
      <w:r w:rsidRPr="00985DDB">
        <w:rPr>
          <w:rFonts w:eastAsia="Times New Roman" w:cstheme="minorHAnsi"/>
          <w:lang w:eastAsia="pl-PL"/>
        </w:rPr>
        <w:t xml:space="preserve"> terminu. Wykonawca na pi</w:t>
      </w:r>
      <w:r w:rsidRPr="00985DDB">
        <w:rPr>
          <w:rFonts w:eastAsia="Times New Roman" w:cstheme="minorHAnsi" w:hint="eastAsia"/>
          <w:lang w:eastAsia="pl-PL"/>
        </w:rPr>
        <w:t>ś</w:t>
      </w:r>
      <w:r w:rsidRPr="00985DDB">
        <w:rPr>
          <w:rFonts w:eastAsia="Times New Roman" w:cstheme="minorHAnsi"/>
          <w:lang w:eastAsia="pl-PL"/>
        </w:rPr>
        <w:t>mie przedstawi okoliczno</w:t>
      </w:r>
      <w:r w:rsidRPr="00985DDB">
        <w:rPr>
          <w:rFonts w:eastAsia="Times New Roman" w:cstheme="minorHAnsi" w:hint="eastAsia"/>
          <w:lang w:eastAsia="pl-PL"/>
        </w:rPr>
        <w:t>ś</w:t>
      </w:r>
      <w:r w:rsidRPr="00985DDB">
        <w:rPr>
          <w:rFonts w:eastAsia="Times New Roman" w:cstheme="minorHAnsi"/>
          <w:lang w:eastAsia="pl-PL"/>
        </w:rPr>
        <w:t>ci uniemo</w:t>
      </w:r>
      <w:r w:rsidRPr="00985DDB">
        <w:rPr>
          <w:rFonts w:eastAsia="Times New Roman" w:cstheme="minorHAnsi" w:hint="eastAsia"/>
          <w:lang w:eastAsia="pl-PL"/>
        </w:rPr>
        <w:t>ż</w:t>
      </w:r>
      <w:r w:rsidRPr="00985DDB">
        <w:rPr>
          <w:rFonts w:eastAsia="Times New Roman" w:cstheme="minorHAnsi"/>
          <w:lang w:eastAsia="pl-PL"/>
        </w:rPr>
        <w:t>liwiaj</w:t>
      </w:r>
      <w:r w:rsidRPr="00985DDB">
        <w:rPr>
          <w:rFonts w:eastAsia="Times New Roman" w:cstheme="minorHAnsi" w:hint="eastAsia"/>
          <w:lang w:eastAsia="pl-PL"/>
        </w:rPr>
        <w:t>ą</w:t>
      </w:r>
      <w:r w:rsidRPr="00985DDB">
        <w:rPr>
          <w:rFonts w:eastAsia="Times New Roman" w:cstheme="minorHAnsi"/>
          <w:lang w:eastAsia="pl-PL"/>
        </w:rPr>
        <w:t>ce dochowanie terminu dostawy wynikaj</w:t>
      </w:r>
      <w:r w:rsidRPr="00985DDB">
        <w:rPr>
          <w:rFonts w:eastAsia="Times New Roman" w:cstheme="minorHAnsi" w:hint="eastAsia"/>
          <w:lang w:eastAsia="pl-PL"/>
        </w:rPr>
        <w:t>ą</w:t>
      </w:r>
      <w:r w:rsidRPr="00985DDB">
        <w:rPr>
          <w:rFonts w:eastAsia="Times New Roman" w:cstheme="minorHAnsi"/>
          <w:lang w:eastAsia="pl-PL"/>
        </w:rPr>
        <w:t>cego z oferty. Jednak</w:t>
      </w:r>
      <w:r w:rsidRPr="00985DDB">
        <w:rPr>
          <w:rFonts w:eastAsia="Times New Roman" w:cstheme="minorHAnsi" w:hint="eastAsia"/>
          <w:lang w:eastAsia="pl-PL"/>
        </w:rPr>
        <w:t>ż</w:t>
      </w:r>
      <w:r w:rsidRPr="00985DDB">
        <w:rPr>
          <w:rFonts w:eastAsia="Times New Roman" w:cstheme="minorHAnsi"/>
          <w:lang w:eastAsia="pl-PL"/>
        </w:rPr>
        <w:t>e informacja o zmianie terminu nast</w:t>
      </w:r>
      <w:r w:rsidRPr="00985DDB">
        <w:rPr>
          <w:rFonts w:eastAsia="Times New Roman" w:cstheme="minorHAnsi" w:hint="eastAsia"/>
          <w:lang w:eastAsia="pl-PL"/>
        </w:rPr>
        <w:t>ą</w:t>
      </w:r>
      <w:r w:rsidRPr="00985DDB">
        <w:rPr>
          <w:rFonts w:eastAsia="Times New Roman" w:cstheme="minorHAnsi"/>
          <w:lang w:eastAsia="pl-PL"/>
        </w:rPr>
        <w:t>pi</w:t>
      </w:r>
      <w:r w:rsidRPr="00985DDB">
        <w:rPr>
          <w:rFonts w:eastAsia="Times New Roman" w:cstheme="minorHAnsi" w:hint="eastAsia"/>
          <w:lang w:eastAsia="pl-PL"/>
        </w:rPr>
        <w:t>ć</w:t>
      </w:r>
      <w:r w:rsidRPr="00985DDB">
        <w:rPr>
          <w:rFonts w:eastAsia="Times New Roman" w:cstheme="minorHAnsi"/>
          <w:lang w:eastAsia="pl-PL"/>
        </w:rPr>
        <w:t xml:space="preserve"> musi najp</w:t>
      </w:r>
      <w:r w:rsidRPr="00985DDB">
        <w:rPr>
          <w:rFonts w:eastAsia="Times New Roman" w:cstheme="minorHAnsi" w:hint="eastAsia"/>
          <w:lang w:eastAsia="pl-PL"/>
        </w:rPr>
        <w:t>óź</w:t>
      </w:r>
      <w:r w:rsidRPr="00985DDB">
        <w:rPr>
          <w:rFonts w:eastAsia="Times New Roman" w:cstheme="minorHAnsi"/>
          <w:lang w:eastAsia="pl-PL"/>
        </w:rPr>
        <w:t>niej do dnia 31.12.2020 r.</w:t>
      </w:r>
    </w:p>
    <w:p w14:paraId="164A4662" w14:textId="0CF6F389" w:rsidR="009A6403" w:rsidRPr="00985DDB" w:rsidRDefault="009A6403" w:rsidP="005711E0">
      <w:pPr>
        <w:pStyle w:val="Akapitzlist"/>
        <w:numPr>
          <w:ilvl w:val="2"/>
          <w:numId w:val="36"/>
        </w:numPr>
        <w:spacing w:after="0" w:line="240" w:lineRule="auto"/>
        <w:textAlignment w:val="baseline"/>
        <w:rPr>
          <w:rFonts w:eastAsia="Times New Roman" w:cstheme="minorHAnsi"/>
          <w:lang w:eastAsia="pl-PL"/>
        </w:rPr>
      </w:pPr>
      <w:r w:rsidRPr="00985DDB">
        <w:rPr>
          <w:rFonts w:eastAsia="Times New Roman" w:cstheme="minorHAnsi"/>
          <w:lang w:eastAsia="pl-PL"/>
        </w:rPr>
        <w:t>zmiany cen w przypadku, kiedy zmiana ta b</w:t>
      </w:r>
      <w:r w:rsidRPr="00985DDB">
        <w:rPr>
          <w:rFonts w:eastAsia="Times New Roman" w:cstheme="minorHAnsi" w:hint="eastAsia"/>
          <w:lang w:eastAsia="pl-PL"/>
        </w:rPr>
        <w:t>ę</w:t>
      </w:r>
      <w:r w:rsidRPr="00985DDB">
        <w:rPr>
          <w:rFonts w:eastAsia="Times New Roman" w:cstheme="minorHAnsi"/>
          <w:lang w:eastAsia="pl-PL"/>
        </w:rPr>
        <w:t>dzie korzystna dla Zamawiaj</w:t>
      </w:r>
      <w:r w:rsidRPr="00985DDB">
        <w:rPr>
          <w:rFonts w:eastAsia="Times New Roman" w:cstheme="minorHAnsi" w:hint="eastAsia"/>
          <w:lang w:eastAsia="pl-PL"/>
        </w:rPr>
        <w:t>ą</w:t>
      </w:r>
      <w:r w:rsidRPr="00985DDB">
        <w:rPr>
          <w:rFonts w:eastAsia="Times New Roman" w:cstheme="minorHAnsi"/>
          <w:lang w:eastAsia="pl-PL"/>
        </w:rPr>
        <w:t>cego tzn. na cen</w:t>
      </w:r>
      <w:r w:rsidRPr="00985DDB">
        <w:rPr>
          <w:rFonts w:eastAsia="Times New Roman" w:cstheme="minorHAnsi" w:hint="eastAsia"/>
          <w:lang w:eastAsia="pl-PL"/>
        </w:rPr>
        <w:t>ę</w:t>
      </w:r>
      <w:r w:rsidRPr="00985DDB">
        <w:rPr>
          <w:rFonts w:eastAsia="Times New Roman" w:cstheme="minorHAnsi"/>
          <w:lang w:eastAsia="pl-PL"/>
        </w:rPr>
        <w:t xml:space="preserve"> ni</w:t>
      </w:r>
      <w:r w:rsidRPr="00985DDB">
        <w:rPr>
          <w:rFonts w:eastAsia="Times New Roman" w:cstheme="minorHAnsi" w:hint="eastAsia"/>
          <w:lang w:eastAsia="pl-PL"/>
        </w:rPr>
        <w:t>ż</w:t>
      </w:r>
      <w:r w:rsidRPr="00985DDB">
        <w:rPr>
          <w:rFonts w:eastAsia="Times New Roman" w:cstheme="minorHAnsi"/>
          <w:lang w:eastAsia="pl-PL"/>
        </w:rPr>
        <w:t>sz</w:t>
      </w:r>
      <w:r w:rsidRPr="00985DDB">
        <w:rPr>
          <w:rFonts w:eastAsia="Times New Roman" w:cstheme="minorHAnsi" w:hint="eastAsia"/>
          <w:lang w:eastAsia="pl-PL"/>
        </w:rPr>
        <w:t>ą</w:t>
      </w:r>
      <w:r w:rsidRPr="00985DDB">
        <w:rPr>
          <w:rFonts w:eastAsia="Times New Roman" w:cstheme="minorHAnsi"/>
          <w:lang w:eastAsia="pl-PL"/>
        </w:rPr>
        <w:t>, na pisemny wniosek jednej ze Stron;</w:t>
      </w:r>
    </w:p>
    <w:p w14:paraId="0C596279" w14:textId="75A24F84" w:rsidR="009A6403" w:rsidRDefault="009A6403" w:rsidP="00586B89">
      <w:pPr>
        <w:pStyle w:val="Akapitzlist"/>
        <w:numPr>
          <w:ilvl w:val="0"/>
          <w:numId w:val="42"/>
        </w:numPr>
        <w:spacing w:after="0" w:line="240" w:lineRule="auto"/>
        <w:textAlignment w:val="baseline"/>
        <w:rPr>
          <w:rFonts w:eastAsia="Times New Roman" w:cstheme="minorHAnsi"/>
          <w:lang w:eastAsia="pl-PL"/>
        </w:rPr>
      </w:pPr>
      <w:r w:rsidRPr="009A6403">
        <w:rPr>
          <w:rFonts w:eastAsia="Times New Roman" w:cstheme="minorHAnsi"/>
          <w:lang w:eastAsia="pl-PL"/>
        </w:rPr>
        <w:t>Zamawiaj</w:t>
      </w:r>
      <w:r w:rsidRPr="009A6403">
        <w:rPr>
          <w:rFonts w:eastAsia="Times New Roman" w:cstheme="minorHAnsi" w:hint="eastAsia"/>
          <w:lang w:eastAsia="pl-PL"/>
        </w:rPr>
        <w:t>ą</w:t>
      </w:r>
      <w:r w:rsidRPr="009A6403">
        <w:rPr>
          <w:rFonts w:eastAsia="Times New Roman" w:cstheme="minorHAnsi"/>
          <w:lang w:eastAsia="pl-PL"/>
        </w:rPr>
        <w:t>cy mo</w:t>
      </w:r>
      <w:r w:rsidRPr="009A6403">
        <w:rPr>
          <w:rFonts w:eastAsia="Times New Roman" w:cstheme="minorHAnsi" w:hint="eastAsia"/>
          <w:lang w:eastAsia="pl-PL"/>
        </w:rPr>
        <w:t>ż</w:t>
      </w:r>
      <w:r w:rsidRPr="009A6403">
        <w:rPr>
          <w:rFonts w:eastAsia="Times New Roman" w:cstheme="minorHAnsi"/>
          <w:lang w:eastAsia="pl-PL"/>
        </w:rPr>
        <w:t>e odst</w:t>
      </w:r>
      <w:r w:rsidRPr="009A6403">
        <w:rPr>
          <w:rFonts w:eastAsia="Times New Roman" w:cstheme="minorHAnsi" w:hint="eastAsia"/>
          <w:lang w:eastAsia="pl-PL"/>
        </w:rPr>
        <w:t>ą</w:t>
      </w:r>
      <w:r w:rsidRPr="009A6403">
        <w:rPr>
          <w:rFonts w:eastAsia="Times New Roman" w:cstheme="minorHAnsi"/>
          <w:lang w:eastAsia="pl-PL"/>
        </w:rPr>
        <w:t>pi</w:t>
      </w:r>
      <w:r w:rsidRPr="009A6403">
        <w:rPr>
          <w:rFonts w:eastAsia="Times New Roman" w:cstheme="minorHAnsi" w:hint="eastAsia"/>
          <w:lang w:eastAsia="pl-PL"/>
        </w:rPr>
        <w:t>ć</w:t>
      </w:r>
      <w:r w:rsidRPr="009A6403">
        <w:rPr>
          <w:rFonts w:eastAsia="Times New Roman" w:cstheme="minorHAnsi"/>
          <w:lang w:eastAsia="pl-PL"/>
        </w:rPr>
        <w:t xml:space="preserve"> od podpisania umowy je</w:t>
      </w:r>
      <w:r w:rsidRPr="009A6403">
        <w:rPr>
          <w:rFonts w:eastAsia="Times New Roman" w:cstheme="minorHAnsi" w:hint="eastAsia"/>
          <w:lang w:eastAsia="pl-PL"/>
        </w:rPr>
        <w:t>ś</w:t>
      </w:r>
      <w:r w:rsidRPr="009A6403">
        <w:rPr>
          <w:rFonts w:eastAsia="Times New Roman" w:cstheme="minorHAnsi"/>
          <w:lang w:eastAsia="pl-PL"/>
        </w:rPr>
        <w:t>li po wy</w:t>
      </w:r>
      <w:r w:rsidRPr="009A6403">
        <w:rPr>
          <w:rFonts w:eastAsia="Times New Roman" w:cstheme="minorHAnsi" w:hint="eastAsia"/>
          <w:lang w:eastAsia="pl-PL"/>
        </w:rPr>
        <w:t>ł</w:t>
      </w:r>
      <w:r w:rsidRPr="009A6403">
        <w:rPr>
          <w:rFonts w:eastAsia="Times New Roman" w:cstheme="minorHAnsi"/>
          <w:lang w:eastAsia="pl-PL"/>
        </w:rPr>
        <w:t>onieniu oferenta wyjd</w:t>
      </w:r>
      <w:r w:rsidRPr="009A6403">
        <w:rPr>
          <w:rFonts w:eastAsia="Times New Roman" w:cstheme="minorHAnsi" w:hint="eastAsia"/>
          <w:lang w:eastAsia="pl-PL"/>
        </w:rPr>
        <w:t>ą</w:t>
      </w:r>
      <w:r w:rsidRPr="009A6403">
        <w:rPr>
          <w:rFonts w:eastAsia="Times New Roman" w:cstheme="minorHAnsi"/>
          <w:lang w:eastAsia="pl-PL"/>
        </w:rPr>
        <w:t xml:space="preserve"> na jaw informacje uniemo</w:t>
      </w:r>
      <w:r w:rsidRPr="009A6403">
        <w:rPr>
          <w:rFonts w:eastAsia="Times New Roman" w:cstheme="minorHAnsi" w:hint="eastAsia"/>
          <w:lang w:eastAsia="pl-PL"/>
        </w:rPr>
        <w:t>ż</w:t>
      </w:r>
      <w:r w:rsidRPr="009A6403">
        <w:rPr>
          <w:rFonts w:eastAsia="Times New Roman" w:cstheme="minorHAnsi"/>
          <w:lang w:eastAsia="pl-PL"/>
        </w:rPr>
        <w:t>liwiaj</w:t>
      </w:r>
      <w:r w:rsidRPr="009A6403">
        <w:rPr>
          <w:rFonts w:eastAsia="Times New Roman" w:cstheme="minorHAnsi" w:hint="eastAsia"/>
          <w:lang w:eastAsia="pl-PL"/>
        </w:rPr>
        <w:t>ą</w:t>
      </w:r>
      <w:r w:rsidRPr="009A6403">
        <w:rPr>
          <w:rFonts w:eastAsia="Times New Roman" w:cstheme="minorHAnsi"/>
          <w:lang w:eastAsia="pl-PL"/>
        </w:rPr>
        <w:t>ce prawid</w:t>
      </w:r>
      <w:r w:rsidRPr="009A6403">
        <w:rPr>
          <w:rFonts w:eastAsia="Times New Roman" w:cstheme="minorHAnsi" w:hint="eastAsia"/>
          <w:lang w:eastAsia="pl-PL"/>
        </w:rPr>
        <w:t>ł</w:t>
      </w:r>
      <w:r w:rsidRPr="009A6403">
        <w:rPr>
          <w:rFonts w:eastAsia="Times New Roman" w:cstheme="minorHAnsi"/>
          <w:lang w:eastAsia="pl-PL"/>
        </w:rPr>
        <w:t>ow</w:t>
      </w:r>
      <w:r w:rsidRPr="009A6403">
        <w:rPr>
          <w:rFonts w:eastAsia="Times New Roman" w:cstheme="minorHAnsi" w:hint="eastAsia"/>
          <w:lang w:eastAsia="pl-PL"/>
        </w:rPr>
        <w:t>ą</w:t>
      </w:r>
      <w:r w:rsidRPr="009A6403">
        <w:rPr>
          <w:rFonts w:eastAsia="Times New Roman" w:cstheme="minorHAnsi"/>
          <w:lang w:eastAsia="pl-PL"/>
        </w:rPr>
        <w:t xml:space="preserve"> realizacj</w:t>
      </w:r>
      <w:r w:rsidRPr="009A6403">
        <w:rPr>
          <w:rFonts w:eastAsia="Times New Roman" w:cstheme="minorHAnsi" w:hint="eastAsia"/>
          <w:lang w:eastAsia="pl-PL"/>
        </w:rPr>
        <w:t>ę</w:t>
      </w:r>
      <w:r w:rsidRPr="009A6403">
        <w:rPr>
          <w:rFonts w:eastAsia="Times New Roman" w:cstheme="minorHAnsi"/>
          <w:lang w:eastAsia="pl-PL"/>
        </w:rPr>
        <w:t xml:space="preserve"> umowy.</w:t>
      </w:r>
    </w:p>
    <w:p w14:paraId="1F55ACB9" w14:textId="3F2A7CEB" w:rsidR="009A6403" w:rsidRDefault="009A6403">
      <w:pPr>
        <w:rPr>
          <w:rFonts w:eastAsia="Times New Roman" w:cstheme="minorHAnsi"/>
          <w:b/>
          <w:bCs/>
          <w:lang w:eastAsia="pl-PL"/>
        </w:rPr>
      </w:pPr>
    </w:p>
    <w:sectPr w:rsidR="009A6403">
      <w:footerReference w:type="default" r:id="rId12"/>
      <w:pgSz w:w="11906" w:h="16838"/>
      <w:pgMar w:top="454" w:right="454" w:bottom="454" w:left="45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307F8" w14:textId="77777777" w:rsidR="00CD24B4" w:rsidRDefault="00CD24B4" w:rsidP="0078375A">
      <w:pPr>
        <w:spacing w:after="0" w:line="240" w:lineRule="auto"/>
      </w:pPr>
      <w:r>
        <w:separator/>
      </w:r>
    </w:p>
  </w:endnote>
  <w:endnote w:type="continuationSeparator" w:id="0">
    <w:p w14:paraId="426778F1" w14:textId="77777777" w:rsidR="00CD24B4" w:rsidRDefault="00CD24B4" w:rsidP="0078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3119604"/>
      <w:docPartObj>
        <w:docPartGallery w:val="Page Numbers (Bottom of Page)"/>
        <w:docPartUnique/>
      </w:docPartObj>
    </w:sdtPr>
    <w:sdtEndPr/>
    <w:sdtContent>
      <w:p w14:paraId="63CE0AB1" w14:textId="4642B1A4" w:rsidR="0078375A" w:rsidRDefault="0078375A">
        <w:pPr>
          <w:pStyle w:val="Stopka"/>
          <w:jc w:val="right"/>
        </w:pPr>
        <w:r>
          <w:fldChar w:fldCharType="begin"/>
        </w:r>
        <w:r>
          <w:instrText>PAGE   \* MERGEFORMAT</w:instrText>
        </w:r>
        <w:r>
          <w:fldChar w:fldCharType="separate"/>
        </w:r>
        <w:r>
          <w:t>2</w:t>
        </w:r>
        <w:r>
          <w:fldChar w:fldCharType="end"/>
        </w:r>
      </w:p>
    </w:sdtContent>
  </w:sdt>
  <w:p w14:paraId="7C22D01F" w14:textId="77777777" w:rsidR="0078375A" w:rsidRDefault="007837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804F7" w14:textId="77777777" w:rsidR="00CD24B4" w:rsidRDefault="00CD24B4" w:rsidP="0078375A">
      <w:pPr>
        <w:spacing w:after="0" w:line="240" w:lineRule="auto"/>
      </w:pPr>
      <w:r>
        <w:separator/>
      </w:r>
    </w:p>
  </w:footnote>
  <w:footnote w:type="continuationSeparator" w:id="0">
    <w:p w14:paraId="0EA59E38" w14:textId="77777777" w:rsidR="00CD24B4" w:rsidRDefault="00CD24B4" w:rsidP="00783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076A4"/>
    <w:multiLevelType w:val="hybridMultilevel"/>
    <w:tmpl w:val="9FA0239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4D8764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E570F"/>
    <w:multiLevelType w:val="hybridMultilevel"/>
    <w:tmpl w:val="DA92A3D0"/>
    <w:lvl w:ilvl="0" w:tplc="0415000F">
      <w:start w:val="1"/>
      <w:numFmt w:val="decimal"/>
      <w:lvlText w:val="%1."/>
      <w:lvlJc w:val="left"/>
      <w:pPr>
        <w:ind w:left="1428" w:hanging="72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90F3E88"/>
    <w:multiLevelType w:val="multilevel"/>
    <w:tmpl w:val="508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D6C78"/>
    <w:multiLevelType w:val="hybridMultilevel"/>
    <w:tmpl w:val="F17831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E0A5353"/>
    <w:multiLevelType w:val="hybridMultilevel"/>
    <w:tmpl w:val="C276DB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824443"/>
    <w:multiLevelType w:val="hybridMultilevel"/>
    <w:tmpl w:val="9364E91C"/>
    <w:lvl w:ilvl="0" w:tplc="6A6C3B06">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501"/>
    <w:multiLevelType w:val="hybridMultilevel"/>
    <w:tmpl w:val="02C8300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CD356A"/>
    <w:multiLevelType w:val="hybridMultilevel"/>
    <w:tmpl w:val="53EAA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471761"/>
    <w:multiLevelType w:val="hybridMultilevel"/>
    <w:tmpl w:val="6074D31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5C1E41"/>
    <w:multiLevelType w:val="hybridMultilevel"/>
    <w:tmpl w:val="1428C96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134E4E69"/>
    <w:multiLevelType w:val="hybridMultilevel"/>
    <w:tmpl w:val="C8B45B2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EC4B05"/>
    <w:multiLevelType w:val="multilevel"/>
    <w:tmpl w:val="49025C9A"/>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right"/>
      <w:pPr>
        <w:ind w:left="1080" w:hanging="360"/>
      </w:pPr>
      <w:rPr>
        <w:rFonts w:hint="default"/>
      </w:rPr>
    </w:lvl>
    <w:lvl w:ilvl="3">
      <w:start w:val="4"/>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7217D0"/>
    <w:multiLevelType w:val="hybridMultilevel"/>
    <w:tmpl w:val="1428C96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F8B4913"/>
    <w:multiLevelType w:val="hybridMultilevel"/>
    <w:tmpl w:val="2A763C1C"/>
    <w:lvl w:ilvl="0" w:tplc="6A6C3B06">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134DC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9575D0"/>
    <w:multiLevelType w:val="hybridMultilevel"/>
    <w:tmpl w:val="1428C96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8610DD2"/>
    <w:multiLevelType w:val="multilevel"/>
    <w:tmpl w:val="C17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258D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785035"/>
    <w:multiLevelType w:val="hybridMultilevel"/>
    <w:tmpl w:val="7B40DD14"/>
    <w:lvl w:ilvl="0" w:tplc="6A6C3B06">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19">
      <w:start w:val="1"/>
      <w:numFmt w:val="lowerLetter"/>
      <w:lvlText w:val="%3."/>
      <w:lvlJc w:val="left"/>
      <w:pPr>
        <w:ind w:left="2165"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825374"/>
    <w:multiLevelType w:val="hybridMultilevel"/>
    <w:tmpl w:val="91D2C010"/>
    <w:lvl w:ilvl="0" w:tplc="770EB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AD77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335416"/>
    <w:multiLevelType w:val="hybridMultilevel"/>
    <w:tmpl w:val="4C6EA10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ACC2844"/>
    <w:multiLevelType w:val="hybridMultilevel"/>
    <w:tmpl w:val="1428C96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53BF1601"/>
    <w:multiLevelType w:val="hybridMultilevel"/>
    <w:tmpl w:val="93C45FDE"/>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5" w15:restartNumberingAfterBreak="0">
    <w:nsid w:val="589C0ED3"/>
    <w:multiLevelType w:val="hybridMultilevel"/>
    <w:tmpl w:val="1428C96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5A5234AB"/>
    <w:multiLevelType w:val="hybridMultilevel"/>
    <w:tmpl w:val="28BAD83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A745079"/>
    <w:multiLevelType w:val="hybridMultilevel"/>
    <w:tmpl w:val="B1FCB192"/>
    <w:lvl w:ilvl="0" w:tplc="0415000F">
      <w:start w:val="1"/>
      <w:numFmt w:val="decimal"/>
      <w:lvlText w:val="%1."/>
      <w:lvlJc w:val="left"/>
      <w:pPr>
        <w:ind w:left="2136" w:hanging="72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8" w15:restartNumberingAfterBreak="0">
    <w:nsid w:val="5C283C4A"/>
    <w:multiLevelType w:val="hybridMultilevel"/>
    <w:tmpl w:val="3034B3D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C5749B7"/>
    <w:multiLevelType w:val="hybridMultilevel"/>
    <w:tmpl w:val="C980E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7C10DB"/>
    <w:multiLevelType w:val="hybridMultilevel"/>
    <w:tmpl w:val="9D60D22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0CC2F59"/>
    <w:multiLevelType w:val="hybridMultilevel"/>
    <w:tmpl w:val="53A42B8E"/>
    <w:lvl w:ilvl="0" w:tplc="770EB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F27ECC"/>
    <w:multiLevelType w:val="multilevel"/>
    <w:tmpl w:val="4FA0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9A24EA"/>
    <w:multiLevelType w:val="hybridMultilevel"/>
    <w:tmpl w:val="AC1ACBC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70C7888"/>
    <w:multiLevelType w:val="hybridMultilevel"/>
    <w:tmpl w:val="A106FF40"/>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5" w15:restartNumberingAfterBreak="0">
    <w:nsid w:val="695A6B1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3F7C05"/>
    <w:multiLevelType w:val="hybridMultilevel"/>
    <w:tmpl w:val="00C49E22"/>
    <w:lvl w:ilvl="0" w:tplc="6A6C3B06">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F85AD5"/>
    <w:multiLevelType w:val="hybridMultilevel"/>
    <w:tmpl w:val="D3668ED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32232EA"/>
    <w:multiLevelType w:val="multilevel"/>
    <w:tmpl w:val="D8AAAE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778"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B0752B"/>
    <w:multiLevelType w:val="hybridMultilevel"/>
    <w:tmpl w:val="672C7F68"/>
    <w:lvl w:ilvl="0" w:tplc="6A6C3B06">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AD7095"/>
    <w:multiLevelType w:val="multilevel"/>
    <w:tmpl w:val="0415001D"/>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81F08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FF1C80"/>
    <w:multiLevelType w:val="hybridMultilevel"/>
    <w:tmpl w:val="45AC4D26"/>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num w:numId="1">
    <w:abstractNumId w:val="3"/>
  </w:num>
  <w:num w:numId="2">
    <w:abstractNumId w:val="32"/>
  </w:num>
  <w:num w:numId="3">
    <w:abstractNumId w:val="17"/>
  </w:num>
  <w:num w:numId="4">
    <w:abstractNumId w:val="8"/>
  </w:num>
  <w:num w:numId="5">
    <w:abstractNumId w:val="9"/>
  </w:num>
  <w:num w:numId="6">
    <w:abstractNumId w:val="21"/>
  </w:num>
  <w:num w:numId="7">
    <w:abstractNumId w:val="28"/>
  </w:num>
  <w:num w:numId="8">
    <w:abstractNumId w:val="1"/>
  </w:num>
  <w:num w:numId="9">
    <w:abstractNumId w:val="15"/>
  </w:num>
  <w:num w:numId="10">
    <w:abstractNumId w:val="18"/>
  </w:num>
  <w:num w:numId="11">
    <w:abstractNumId w:val="41"/>
  </w:num>
  <w:num w:numId="12">
    <w:abstractNumId w:val="40"/>
  </w:num>
  <w:num w:numId="13">
    <w:abstractNumId w:val="35"/>
  </w:num>
  <w:num w:numId="14">
    <w:abstractNumId w:val="38"/>
  </w:num>
  <w:num w:numId="15">
    <w:abstractNumId w:val="31"/>
  </w:num>
  <w:num w:numId="16">
    <w:abstractNumId w:val="20"/>
  </w:num>
  <w:num w:numId="17">
    <w:abstractNumId w:val="6"/>
  </w:num>
  <w:num w:numId="18">
    <w:abstractNumId w:val="29"/>
  </w:num>
  <w:num w:numId="19">
    <w:abstractNumId w:val="26"/>
  </w:num>
  <w:num w:numId="20">
    <w:abstractNumId w:val="0"/>
  </w:num>
  <w:num w:numId="21">
    <w:abstractNumId w:val="22"/>
  </w:num>
  <w:num w:numId="22">
    <w:abstractNumId w:val="33"/>
  </w:num>
  <w:num w:numId="23">
    <w:abstractNumId w:val="37"/>
  </w:num>
  <w:num w:numId="24">
    <w:abstractNumId w:val="30"/>
  </w:num>
  <w:num w:numId="25">
    <w:abstractNumId w:val="27"/>
  </w:num>
  <w:num w:numId="26">
    <w:abstractNumId w:val="34"/>
  </w:num>
  <w:num w:numId="27">
    <w:abstractNumId w:val="5"/>
  </w:num>
  <w:num w:numId="28">
    <w:abstractNumId w:val="24"/>
  </w:num>
  <w:num w:numId="29">
    <w:abstractNumId w:val="12"/>
  </w:num>
  <w:num w:numId="30">
    <w:abstractNumId w:val="2"/>
  </w:num>
  <w:num w:numId="31">
    <w:abstractNumId w:val="4"/>
  </w:num>
  <w:num w:numId="32">
    <w:abstractNumId w:val="39"/>
  </w:num>
  <w:num w:numId="33">
    <w:abstractNumId w:val="14"/>
  </w:num>
  <w:num w:numId="34">
    <w:abstractNumId w:val="11"/>
  </w:num>
  <w:num w:numId="35">
    <w:abstractNumId w:val="7"/>
  </w:num>
  <w:num w:numId="36">
    <w:abstractNumId w:val="36"/>
  </w:num>
  <w:num w:numId="37">
    <w:abstractNumId w:val="19"/>
  </w:num>
  <w:num w:numId="38">
    <w:abstractNumId w:val="16"/>
  </w:num>
  <w:num w:numId="39">
    <w:abstractNumId w:val="10"/>
  </w:num>
  <w:num w:numId="40">
    <w:abstractNumId w:val="23"/>
  </w:num>
  <w:num w:numId="41">
    <w:abstractNumId w:val="13"/>
  </w:num>
  <w:num w:numId="42">
    <w:abstractNumId w:val="2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DF"/>
    <w:rsid w:val="000021A5"/>
    <w:rsid w:val="000226B3"/>
    <w:rsid w:val="00053AD0"/>
    <w:rsid w:val="00061DAA"/>
    <w:rsid w:val="000650E4"/>
    <w:rsid w:val="00077C28"/>
    <w:rsid w:val="00081803"/>
    <w:rsid w:val="00084312"/>
    <w:rsid w:val="000A3106"/>
    <w:rsid w:val="000B3C09"/>
    <w:rsid w:val="000B4356"/>
    <w:rsid w:val="000D025D"/>
    <w:rsid w:val="000D76F7"/>
    <w:rsid w:val="000E4012"/>
    <w:rsid w:val="000F20F0"/>
    <w:rsid w:val="001057D2"/>
    <w:rsid w:val="0012391C"/>
    <w:rsid w:val="0012697A"/>
    <w:rsid w:val="00127BD8"/>
    <w:rsid w:val="00150882"/>
    <w:rsid w:val="00180372"/>
    <w:rsid w:val="001D0D7A"/>
    <w:rsid w:val="001D29F2"/>
    <w:rsid w:val="001E6CE1"/>
    <w:rsid w:val="001E6FE3"/>
    <w:rsid w:val="00203817"/>
    <w:rsid w:val="0024039A"/>
    <w:rsid w:val="00240923"/>
    <w:rsid w:val="00253EE6"/>
    <w:rsid w:val="00256267"/>
    <w:rsid w:val="00274A39"/>
    <w:rsid w:val="002869BA"/>
    <w:rsid w:val="00292A8E"/>
    <w:rsid w:val="002A7D5E"/>
    <w:rsid w:val="002B5B1D"/>
    <w:rsid w:val="002E1391"/>
    <w:rsid w:val="002F65C7"/>
    <w:rsid w:val="002F672B"/>
    <w:rsid w:val="00303013"/>
    <w:rsid w:val="00303043"/>
    <w:rsid w:val="003107A1"/>
    <w:rsid w:val="003446B1"/>
    <w:rsid w:val="00352092"/>
    <w:rsid w:val="00352B05"/>
    <w:rsid w:val="00353AFF"/>
    <w:rsid w:val="00372043"/>
    <w:rsid w:val="00377E6F"/>
    <w:rsid w:val="00390E7E"/>
    <w:rsid w:val="003B0C53"/>
    <w:rsid w:val="003E0BBF"/>
    <w:rsid w:val="00447968"/>
    <w:rsid w:val="00450909"/>
    <w:rsid w:val="00494E90"/>
    <w:rsid w:val="00497A2A"/>
    <w:rsid w:val="004C3904"/>
    <w:rsid w:val="004C4E3D"/>
    <w:rsid w:val="004C6B97"/>
    <w:rsid w:val="004E4E91"/>
    <w:rsid w:val="004E7A23"/>
    <w:rsid w:val="004F66A1"/>
    <w:rsid w:val="0052243C"/>
    <w:rsid w:val="00553473"/>
    <w:rsid w:val="00563BF9"/>
    <w:rsid w:val="00566785"/>
    <w:rsid w:val="005711E0"/>
    <w:rsid w:val="005713C3"/>
    <w:rsid w:val="0057500F"/>
    <w:rsid w:val="00577D49"/>
    <w:rsid w:val="00584623"/>
    <w:rsid w:val="00586B89"/>
    <w:rsid w:val="005A5E97"/>
    <w:rsid w:val="005F1BE6"/>
    <w:rsid w:val="00660C9F"/>
    <w:rsid w:val="006654C0"/>
    <w:rsid w:val="00681610"/>
    <w:rsid w:val="006A4442"/>
    <w:rsid w:val="006B7579"/>
    <w:rsid w:val="006B7DD8"/>
    <w:rsid w:val="006C27F8"/>
    <w:rsid w:val="006C3D56"/>
    <w:rsid w:val="006D097F"/>
    <w:rsid w:val="006D2EB2"/>
    <w:rsid w:val="006D56EA"/>
    <w:rsid w:val="006E0493"/>
    <w:rsid w:val="006E5AC2"/>
    <w:rsid w:val="00706FC9"/>
    <w:rsid w:val="007076BC"/>
    <w:rsid w:val="00716DE7"/>
    <w:rsid w:val="00756789"/>
    <w:rsid w:val="00764D57"/>
    <w:rsid w:val="00765DCE"/>
    <w:rsid w:val="0078375A"/>
    <w:rsid w:val="00796222"/>
    <w:rsid w:val="007B47EF"/>
    <w:rsid w:val="007D3E51"/>
    <w:rsid w:val="007D782D"/>
    <w:rsid w:val="007E6D1A"/>
    <w:rsid w:val="007F576B"/>
    <w:rsid w:val="007F5EE4"/>
    <w:rsid w:val="008279CC"/>
    <w:rsid w:val="00833188"/>
    <w:rsid w:val="008530F6"/>
    <w:rsid w:val="00855AFF"/>
    <w:rsid w:val="008575FB"/>
    <w:rsid w:val="00857690"/>
    <w:rsid w:val="0088444B"/>
    <w:rsid w:val="008935A9"/>
    <w:rsid w:val="008D497C"/>
    <w:rsid w:val="008D5ED8"/>
    <w:rsid w:val="008F58A6"/>
    <w:rsid w:val="00906960"/>
    <w:rsid w:val="00912AC9"/>
    <w:rsid w:val="00915E60"/>
    <w:rsid w:val="009168BE"/>
    <w:rsid w:val="009237C5"/>
    <w:rsid w:val="00930B9C"/>
    <w:rsid w:val="00970067"/>
    <w:rsid w:val="00985636"/>
    <w:rsid w:val="00985DDB"/>
    <w:rsid w:val="009946DA"/>
    <w:rsid w:val="009A46C2"/>
    <w:rsid w:val="009A6403"/>
    <w:rsid w:val="009C5567"/>
    <w:rsid w:val="009D3F38"/>
    <w:rsid w:val="009E58B9"/>
    <w:rsid w:val="00A028BA"/>
    <w:rsid w:val="00A126AE"/>
    <w:rsid w:val="00A45140"/>
    <w:rsid w:val="00A6625A"/>
    <w:rsid w:val="00A75C77"/>
    <w:rsid w:val="00B132C0"/>
    <w:rsid w:val="00B20B71"/>
    <w:rsid w:val="00B34A9E"/>
    <w:rsid w:val="00B50BA9"/>
    <w:rsid w:val="00B61304"/>
    <w:rsid w:val="00B61B3A"/>
    <w:rsid w:val="00B740EC"/>
    <w:rsid w:val="00B7582E"/>
    <w:rsid w:val="00B82706"/>
    <w:rsid w:val="00BA0B9E"/>
    <w:rsid w:val="00BB4857"/>
    <w:rsid w:val="00BB53B6"/>
    <w:rsid w:val="00BB795E"/>
    <w:rsid w:val="00BC2929"/>
    <w:rsid w:val="00BD00E5"/>
    <w:rsid w:val="00BE103F"/>
    <w:rsid w:val="00BF1C73"/>
    <w:rsid w:val="00BF7ED3"/>
    <w:rsid w:val="00C00620"/>
    <w:rsid w:val="00C0206F"/>
    <w:rsid w:val="00C03BC6"/>
    <w:rsid w:val="00C12F4A"/>
    <w:rsid w:val="00C16924"/>
    <w:rsid w:val="00C243DA"/>
    <w:rsid w:val="00C3137E"/>
    <w:rsid w:val="00C75391"/>
    <w:rsid w:val="00C956F8"/>
    <w:rsid w:val="00CD125C"/>
    <w:rsid w:val="00CD24B4"/>
    <w:rsid w:val="00CE4BBE"/>
    <w:rsid w:val="00CF298E"/>
    <w:rsid w:val="00D0213B"/>
    <w:rsid w:val="00D042EB"/>
    <w:rsid w:val="00D13143"/>
    <w:rsid w:val="00D33619"/>
    <w:rsid w:val="00D34EC4"/>
    <w:rsid w:val="00D41E4E"/>
    <w:rsid w:val="00D5459B"/>
    <w:rsid w:val="00D6799E"/>
    <w:rsid w:val="00D72C22"/>
    <w:rsid w:val="00D95865"/>
    <w:rsid w:val="00DB7A3C"/>
    <w:rsid w:val="00DE350F"/>
    <w:rsid w:val="00E176D7"/>
    <w:rsid w:val="00E56A09"/>
    <w:rsid w:val="00E63D58"/>
    <w:rsid w:val="00E87492"/>
    <w:rsid w:val="00EB6B0C"/>
    <w:rsid w:val="00EC15E2"/>
    <w:rsid w:val="00F17F03"/>
    <w:rsid w:val="00F262BA"/>
    <w:rsid w:val="00FB30A1"/>
    <w:rsid w:val="00FC0D91"/>
    <w:rsid w:val="00FC27B1"/>
    <w:rsid w:val="00FD43E1"/>
    <w:rsid w:val="00FD6BA6"/>
    <w:rsid w:val="00FE7FDF"/>
    <w:rsid w:val="00FF4C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54BC"/>
  <w15:chartTrackingRefBased/>
  <w15:docId w15:val="{976BB0B9-C896-4DAB-9C55-49774AFA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sid w:val="00061DAA"/>
    <w:rPr>
      <w:color w:val="0563C1" w:themeColor="hyperlink"/>
      <w:u w:val="single"/>
    </w:rPr>
  </w:style>
  <w:style w:type="character" w:styleId="Nierozpoznanawzmianka">
    <w:name w:val="Unresolved Mention"/>
    <w:basedOn w:val="Domylnaczcionkaakapitu"/>
    <w:uiPriority w:val="99"/>
    <w:semiHidden/>
    <w:unhideWhenUsed/>
    <w:rsid w:val="00061DAA"/>
    <w:rPr>
      <w:color w:val="605E5C"/>
      <w:shd w:val="clear" w:color="auto" w:fill="E1DFDD"/>
    </w:rPr>
  </w:style>
  <w:style w:type="character" w:styleId="Uwydatnienie">
    <w:name w:val="Emphasis"/>
    <w:uiPriority w:val="99"/>
    <w:qFormat/>
    <w:rsid w:val="00061DAA"/>
    <w:rPr>
      <w:rFonts w:cs="Times New Roman"/>
      <w:i/>
      <w:iCs/>
    </w:rPr>
  </w:style>
  <w:style w:type="paragraph" w:styleId="Nagwek">
    <w:name w:val="header"/>
    <w:basedOn w:val="Normalny"/>
    <w:link w:val="NagwekZnak"/>
    <w:uiPriority w:val="99"/>
    <w:unhideWhenUsed/>
    <w:rsid w:val="007837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375A"/>
  </w:style>
  <w:style w:type="paragraph" w:styleId="Stopka">
    <w:name w:val="footer"/>
    <w:basedOn w:val="Normalny"/>
    <w:link w:val="StopkaZnak"/>
    <w:uiPriority w:val="99"/>
    <w:unhideWhenUsed/>
    <w:rsid w:val="007837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375A"/>
  </w:style>
  <w:style w:type="paragraph" w:styleId="Poprawka">
    <w:name w:val="Revision"/>
    <w:hidden/>
    <w:uiPriority w:val="99"/>
    <w:semiHidden/>
    <w:rsid w:val="00D34EC4"/>
    <w:pPr>
      <w:spacing w:after="0" w:line="240" w:lineRule="auto"/>
    </w:pPr>
  </w:style>
  <w:style w:type="paragraph" w:styleId="NormalnyWeb">
    <w:name w:val="Normal (Web)"/>
    <w:basedOn w:val="Normalny"/>
    <w:uiPriority w:val="99"/>
    <w:rsid w:val="00D34EC4"/>
    <w:pPr>
      <w:widowControl w:val="0"/>
      <w:suppressAutoHyphens/>
      <w:autoSpaceDN w:val="0"/>
      <w:spacing w:before="280" w:after="280" w:line="240" w:lineRule="auto"/>
      <w:jc w:val="both"/>
      <w:textAlignment w:val="baseline"/>
    </w:pPr>
    <w:rPr>
      <w:rFonts w:ascii="Times New Roman" w:eastAsia="Times New Roman" w:hAnsi="Times New Roman" w:cs="Times New Roman"/>
      <w:kern w:val="3"/>
      <w:sz w:val="20"/>
      <w:szCs w:val="20"/>
      <w:lang w:eastAsia="pl-PL"/>
    </w:rPr>
  </w:style>
  <w:style w:type="table" w:styleId="Tabela-Siatka">
    <w:name w:val="Table Grid"/>
    <w:basedOn w:val="Standardowy"/>
    <w:uiPriority w:val="39"/>
    <w:rsid w:val="0008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844186">
      <w:bodyDiv w:val="1"/>
      <w:marLeft w:val="0"/>
      <w:marRight w:val="0"/>
      <w:marTop w:val="0"/>
      <w:marBottom w:val="0"/>
      <w:divBdr>
        <w:top w:val="none" w:sz="0" w:space="0" w:color="auto"/>
        <w:left w:val="none" w:sz="0" w:space="0" w:color="auto"/>
        <w:bottom w:val="none" w:sz="0" w:space="0" w:color="auto"/>
        <w:right w:val="none" w:sz="0" w:space="0" w:color="auto"/>
      </w:divBdr>
      <w:divsChild>
        <w:div w:id="129785214">
          <w:marLeft w:val="0"/>
          <w:marRight w:val="0"/>
          <w:marTop w:val="0"/>
          <w:marBottom w:val="525"/>
          <w:divBdr>
            <w:top w:val="none" w:sz="0" w:space="0" w:color="auto"/>
            <w:left w:val="none" w:sz="0" w:space="0" w:color="auto"/>
            <w:bottom w:val="none" w:sz="0" w:space="0" w:color="auto"/>
            <w:right w:val="none" w:sz="0" w:space="0" w:color="auto"/>
          </w:divBdr>
          <w:divsChild>
            <w:div w:id="2030636954">
              <w:marLeft w:val="-225"/>
              <w:marRight w:val="-225"/>
              <w:marTop w:val="300"/>
              <w:marBottom w:val="0"/>
              <w:divBdr>
                <w:top w:val="none" w:sz="0" w:space="0" w:color="auto"/>
                <w:left w:val="none" w:sz="0" w:space="0" w:color="auto"/>
                <w:bottom w:val="none" w:sz="0" w:space="0" w:color="auto"/>
                <w:right w:val="none" w:sz="0" w:space="0" w:color="auto"/>
              </w:divBdr>
              <w:divsChild>
                <w:div w:id="186332834">
                  <w:marLeft w:val="0"/>
                  <w:marRight w:val="0"/>
                  <w:marTop w:val="0"/>
                  <w:marBottom w:val="0"/>
                  <w:divBdr>
                    <w:top w:val="none" w:sz="0" w:space="0" w:color="auto"/>
                    <w:left w:val="none" w:sz="0" w:space="0" w:color="auto"/>
                    <w:bottom w:val="none" w:sz="0" w:space="0" w:color="auto"/>
                    <w:right w:val="none" w:sz="0" w:space="0" w:color="auto"/>
                  </w:divBdr>
                  <w:divsChild>
                    <w:div w:id="655115204">
                      <w:marLeft w:val="0"/>
                      <w:marRight w:val="0"/>
                      <w:marTop w:val="0"/>
                      <w:marBottom w:val="0"/>
                      <w:divBdr>
                        <w:top w:val="none" w:sz="0" w:space="0" w:color="auto"/>
                        <w:left w:val="none" w:sz="0" w:space="0" w:color="auto"/>
                        <w:bottom w:val="none" w:sz="0" w:space="0" w:color="auto"/>
                        <w:right w:val="none" w:sz="0" w:space="0" w:color="auto"/>
                      </w:divBdr>
                      <w:divsChild>
                        <w:div w:id="33579278">
                          <w:marLeft w:val="0"/>
                          <w:marRight w:val="0"/>
                          <w:marTop w:val="0"/>
                          <w:marBottom w:val="315"/>
                          <w:divBdr>
                            <w:top w:val="none" w:sz="0" w:space="0" w:color="auto"/>
                            <w:left w:val="none" w:sz="0" w:space="0" w:color="auto"/>
                            <w:bottom w:val="none" w:sz="0" w:space="0" w:color="auto"/>
                            <w:right w:val="none" w:sz="0" w:space="0" w:color="auto"/>
                          </w:divBdr>
                        </w:div>
                        <w:div w:id="77868827">
                          <w:marLeft w:val="0"/>
                          <w:marRight w:val="0"/>
                          <w:marTop w:val="0"/>
                          <w:marBottom w:val="315"/>
                          <w:divBdr>
                            <w:top w:val="none" w:sz="0" w:space="0" w:color="auto"/>
                            <w:left w:val="none" w:sz="0" w:space="0" w:color="auto"/>
                            <w:bottom w:val="none" w:sz="0" w:space="0" w:color="auto"/>
                            <w:right w:val="none" w:sz="0" w:space="0" w:color="auto"/>
                          </w:divBdr>
                        </w:div>
                        <w:div w:id="344402948">
                          <w:marLeft w:val="0"/>
                          <w:marRight w:val="0"/>
                          <w:marTop w:val="0"/>
                          <w:marBottom w:val="315"/>
                          <w:divBdr>
                            <w:top w:val="none" w:sz="0" w:space="0" w:color="auto"/>
                            <w:left w:val="none" w:sz="0" w:space="0" w:color="auto"/>
                            <w:bottom w:val="none" w:sz="0" w:space="0" w:color="auto"/>
                            <w:right w:val="none" w:sz="0" w:space="0" w:color="auto"/>
                          </w:divBdr>
                        </w:div>
                        <w:div w:id="362293819">
                          <w:marLeft w:val="0"/>
                          <w:marRight w:val="0"/>
                          <w:marTop w:val="0"/>
                          <w:marBottom w:val="315"/>
                          <w:divBdr>
                            <w:top w:val="none" w:sz="0" w:space="0" w:color="auto"/>
                            <w:left w:val="none" w:sz="0" w:space="0" w:color="auto"/>
                            <w:bottom w:val="none" w:sz="0" w:space="0" w:color="auto"/>
                            <w:right w:val="none" w:sz="0" w:space="0" w:color="auto"/>
                          </w:divBdr>
                        </w:div>
                        <w:div w:id="369183902">
                          <w:marLeft w:val="0"/>
                          <w:marRight w:val="0"/>
                          <w:marTop w:val="0"/>
                          <w:marBottom w:val="315"/>
                          <w:divBdr>
                            <w:top w:val="none" w:sz="0" w:space="0" w:color="auto"/>
                            <w:left w:val="none" w:sz="0" w:space="0" w:color="auto"/>
                            <w:bottom w:val="none" w:sz="0" w:space="0" w:color="auto"/>
                            <w:right w:val="none" w:sz="0" w:space="0" w:color="auto"/>
                          </w:divBdr>
                        </w:div>
                        <w:div w:id="388117393">
                          <w:marLeft w:val="0"/>
                          <w:marRight w:val="0"/>
                          <w:marTop w:val="0"/>
                          <w:marBottom w:val="315"/>
                          <w:divBdr>
                            <w:top w:val="none" w:sz="0" w:space="0" w:color="auto"/>
                            <w:left w:val="none" w:sz="0" w:space="0" w:color="auto"/>
                            <w:bottom w:val="none" w:sz="0" w:space="0" w:color="auto"/>
                            <w:right w:val="none" w:sz="0" w:space="0" w:color="auto"/>
                          </w:divBdr>
                        </w:div>
                        <w:div w:id="411194817">
                          <w:marLeft w:val="0"/>
                          <w:marRight w:val="0"/>
                          <w:marTop w:val="0"/>
                          <w:marBottom w:val="315"/>
                          <w:divBdr>
                            <w:top w:val="none" w:sz="0" w:space="0" w:color="auto"/>
                            <w:left w:val="none" w:sz="0" w:space="0" w:color="auto"/>
                            <w:bottom w:val="none" w:sz="0" w:space="0" w:color="auto"/>
                            <w:right w:val="none" w:sz="0" w:space="0" w:color="auto"/>
                          </w:divBdr>
                        </w:div>
                        <w:div w:id="640617747">
                          <w:marLeft w:val="-225"/>
                          <w:marRight w:val="-225"/>
                          <w:marTop w:val="0"/>
                          <w:marBottom w:val="0"/>
                          <w:divBdr>
                            <w:top w:val="none" w:sz="0" w:space="0" w:color="auto"/>
                            <w:left w:val="none" w:sz="0" w:space="0" w:color="auto"/>
                            <w:bottom w:val="none" w:sz="0" w:space="0" w:color="auto"/>
                            <w:right w:val="none" w:sz="0" w:space="0" w:color="auto"/>
                          </w:divBdr>
                          <w:divsChild>
                            <w:div w:id="172494079">
                              <w:marLeft w:val="0"/>
                              <w:marRight w:val="0"/>
                              <w:marTop w:val="0"/>
                              <w:marBottom w:val="0"/>
                              <w:divBdr>
                                <w:top w:val="none" w:sz="0" w:space="0" w:color="auto"/>
                                <w:left w:val="none" w:sz="0" w:space="0" w:color="auto"/>
                                <w:bottom w:val="none" w:sz="0" w:space="0" w:color="auto"/>
                                <w:right w:val="none" w:sz="0" w:space="0" w:color="auto"/>
                              </w:divBdr>
                            </w:div>
                          </w:divsChild>
                        </w:div>
                        <w:div w:id="641664953">
                          <w:marLeft w:val="0"/>
                          <w:marRight w:val="0"/>
                          <w:marTop w:val="0"/>
                          <w:marBottom w:val="315"/>
                          <w:divBdr>
                            <w:top w:val="none" w:sz="0" w:space="0" w:color="auto"/>
                            <w:left w:val="none" w:sz="0" w:space="0" w:color="auto"/>
                            <w:bottom w:val="none" w:sz="0" w:space="0" w:color="auto"/>
                            <w:right w:val="none" w:sz="0" w:space="0" w:color="auto"/>
                          </w:divBdr>
                        </w:div>
                        <w:div w:id="675234959">
                          <w:marLeft w:val="0"/>
                          <w:marRight w:val="0"/>
                          <w:marTop w:val="0"/>
                          <w:marBottom w:val="315"/>
                          <w:divBdr>
                            <w:top w:val="none" w:sz="0" w:space="0" w:color="auto"/>
                            <w:left w:val="none" w:sz="0" w:space="0" w:color="auto"/>
                            <w:bottom w:val="none" w:sz="0" w:space="0" w:color="auto"/>
                            <w:right w:val="none" w:sz="0" w:space="0" w:color="auto"/>
                          </w:divBdr>
                        </w:div>
                        <w:div w:id="718632760">
                          <w:marLeft w:val="0"/>
                          <w:marRight w:val="0"/>
                          <w:marTop w:val="0"/>
                          <w:marBottom w:val="315"/>
                          <w:divBdr>
                            <w:top w:val="none" w:sz="0" w:space="0" w:color="auto"/>
                            <w:left w:val="none" w:sz="0" w:space="0" w:color="auto"/>
                            <w:bottom w:val="none" w:sz="0" w:space="0" w:color="auto"/>
                            <w:right w:val="none" w:sz="0" w:space="0" w:color="auto"/>
                          </w:divBdr>
                        </w:div>
                        <w:div w:id="723599919">
                          <w:marLeft w:val="0"/>
                          <w:marRight w:val="0"/>
                          <w:marTop w:val="0"/>
                          <w:marBottom w:val="315"/>
                          <w:divBdr>
                            <w:top w:val="none" w:sz="0" w:space="0" w:color="auto"/>
                            <w:left w:val="none" w:sz="0" w:space="0" w:color="auto"/>
                            <w:bottom w:val="none" w:sz="0" w:space="0" w:color="auto"/>
                            <w:right w:val="none" w:sz="0" w:space="0" w:color="auto"/>
                          </w:divBdr>
                        </w:div>
                        <w:div w:id="756901242">
                          <w:marLeft w:val="0"/>
                          <w:marRight w:val="0"/>
                          <w:marTop w:val="0"/>
                          <w:marBottom w:val="315"/>
                          <w:divBdr>
                            <w:top w:val="none" w:sz="0" w:space="0" w:color="auto"/>
                            <w:left w:val="none" w:sz="0" w:space="0" w:color="auto"/>
                            <w:bottom w:val="none" w:sz="0" w:space="0" w:color="auto"/>
                            <w:right w:val="none" w:sz="0" w:space="0" w:color="auto"/>
                          </w:divBdr>
                        </w:div>
                        <w:div w:id="833648653">
                          <w:marLeft w:val="0"/>
                          <w:marRight w:val="0"/>
                          <w:marTop w:val="0"/>
                          <w:marBottom w:val="315"/>
                          <w:divBdr>
                            <w:top w:val="none" w:sz="0" w:space="0" w:color="auto"/>
                            <w:left w:val="none" w:sz="0" w:space="0" w:color="auto"/>
                            <w:bottom w:val="none" w:sz="0" w:space="0" w:color="auto"/>
                            <w:right w:val="none" w:sz="0" w:space="0" w:color="auto"/>
                          </w:divBdr>
                        </w:div>
                        <w:div w:id="862324274">
                          <w:marLeft w:val="0"/>
                          <w:marRight w:val="0"/>
                          <w:marTop w:val="0"/>
                          <w:marBottom w:val="315"/>
                          <w:divBdr>
                            <w:top w:val="none" w:sz="0" w:space="0" w:color="auto"/>
                            <w:left w:val="none" w:sz="0" w:space="0" w:color="auto"/>
                            <w:bottom w:val="none" w:sz="0" w:space="0" w:color="auto"/>
                            <w:right w:val="none" w:sz="0" w:space="0" w:color="auto"/>
                          </w:divBdr>
                        </w:div>
                        <w:div w:id="866717936">
                          <w:marLeft w:val="0"/>
                          <w:marRight w:val="0"/>
                          <w:marTop w:val="0"/>
                          <w:marBottom w:val="315"/>
                          <w:divBdr>
                            <w:top w:val="none" w:sz="0" w:space="0" w:color="auto"/>
                            <w:left w:val="none" w:sz="0" w:space="0" w:color="auto"/>
                            <w:bottom w:val="none" w:sz="0" w:space="0" w:color="auto"/>
                            <w:right w:val="none" w:sz="0" w:space="0" w:color="auto"/>
                          </w:divBdr>
                        </w:div>
                        <w:div w:id="1013453892">
                          <w:marLeft w:val="0"/>
                          <w:marRight w:val="0"/>
                          <w:marTop w:val="0"/>
                          <w:marBottom w:val="315"/>
                          <w:divBdr>
                            <w:top w:val="none" w:sz="0" w:space="0" w:color="auto"/>
                            <w:left w:val="none" w:sz="0" w:space="0" w:color="auto"/>
                            <w:bottom w:val="none" w:sz="0" w:space="0" w:color="auto"/>
                            <w:right w:val="none" w:sz="0" w:space="0" w:color="auto"/>
                          </w:divBdr>
                        </w:div>
                        <w:div w:id="1124999917">
                          <w:marLeft w:val="0"/>
                          <w:marRight w:val="0"/>
                          <w:marTop w:val="0"/>
                          <w:marBottom w:val="315"/>
                          <w:divBdr>
                            <w:top w:val="none" w:sz="0" w:space="0" w:color="auto"/>
                            <w:left w:val="none" w:sz="0" w:space="0" w:color="auto"/>
                            <w:bottom w:val="none" w:sz="0" w:space="0" w:color="auto"/>
                            <w:right w:val="none" w:sz="0" w:space="0" w:color="auto"/>
                          </w:divBdr>
                        </w:div>
                        <w:div w:id="1183785204">
                          <w:marLeft w:val="0"/>
                          <w:marRight w:val="0"/>
                          <w:marTop w:val="0"/>
                          <w:marBottom w:val="315"/>
                          <w:divBdr>
                            <w:top w:val="none" w:sz="0" w:space="0" w:color="auto"/>
                            <w:left w:val="none" w:sz="0" w:space="0" w:color="auto"/>
                            <w:bottom w:val="none" w:sz="0" w:space="0" w:color="auto"/>
                            <w:right w:val="none" w:sz="0" w:space="0" w:color="auto"/>
                          </w:divBdr>
                        </w:div>
                        <w:div w:id="1184131883">
                          <w:marLeft w:val="0"/>
                          <w:marRight w:val="0"/>
                          <w:marTop w:val="0"/>
                          <w:marBottom w:val="315"/>
                          <w:divBdr>
                            <w:top w:val="none" w:sz="0" w:space="0" w:color="auto"/>
                            <w:left w:val="none" w:sz="0" w:space="0" w:color="auto"/>
                            <w:bottom w:val="none" w:sz="0" w:space="0" w:color="auto"/>
                            <w:right w:val="none" w:sz="0" w:space="0" w:color="auto"/>
                          </w:divBdr>
                        </w:div>
                        <w:div w:id="1358509564">
                          <w:marLeft w:val="0"/>
                          <w:marRight w:val="0"/>
                          <w:marTop w:val="0"/>
                          <w:marBottom w:val="315"/>
                          <w:divBdr>
                            <w:top w:val="none" w:sz="0" w:space="0" w:color="auto"/>
                            <w:left w:val="none" w:sz="0" w:space="0" w:color="auto"/>
                            <w:bottom w:val="none" w:sz="0" w:space="0" w:color="auto"/>
                            <w:right w:val="none" w:sz="0" w:space="0" w:color="auto"/>
                          </w:divBdr>
                        </w:div>
                        <w:div w:id="1370452791">
                          <w:marLeft w:val="0"/>
                          <w:marRight w:val="0"/>
                          <w:marTop w:val="0"/>
                          <w:marBottom w:val="315"/>
                          <w:divBdr>
                            <w:top w:val="none" w:sz="0" w:space="0" w:color="auto"/>
                            <w:left w:val="none" w:sz="0" w:space="0" w:color="auto"/>
                            <w:bottom w:val="none" w:sz="0" w:space="0" w:color="auto"/>
                            <w:right w:val="none" w:sz="0" w:space="0" w:color="auto"/>
                          </w:divBdr>
                        </w:div>
                        <w:div w:id="1408727315">
                          <w:marLeft w:val="0"/>
                          <w:marRight w:val="0"/>
                          <w:marTop w:val="0"/>
                          <w:marBottom w:val="315"/>
                          <w:divBdr>
                            <w:top w:val="none" w:sz="0" w:space="0" w:color="auto"/>
                            <w:left w:val="none" w:sz="0" w:space="0" w:color="auto"/>
                            <w:bottom w:val="none" w:sz="0" w:space="0" w:color="auto"/>
                            <w:right w:val="none" w:sz="0" w:space="0" w:color="auto"/>
                          </w:divBdr>
                        </w:div>
                        <w:div w:id="1568146231">
                          <w:marLeft w:val="0"/>
                          <w:marRight w:val="0"/>
                          <w:marTop w:val="0"/>
                          <w:marBottom w:val="315"/>
                          <w:divBdr>
                            <w:top w:val="none" w:sz="0" w:space="0" w:color="auto"/>
                            <w:left w:val="none" w:sz="0" w:space="0" w:color="auto"/>
                            <w:bottom w:val="none" w:sz="0" w:space="0" w:color="auto"/>
                            <w:right w:val="none" w:sz="0" w:space="0" w:color="auto"/>
                          </w:divBdr>
                        </w:div>
                        <w:div w:id="1624265126">
                          <w:marLeft w:val="0"/>
                          <w:marRight w:val="0"/>
                          <w:marTop w:val="0"/>
                          <w:marBottom w:val="315"/>
                          <w:divBdr>
                            <w:top w:val="none" w:sz="0" w:space="0" w:color="auto"/>
                            <w:left w:val="none" w:sz="0" w:space="0" w:color="auto"/>
                            <w:bottom w:val="none" w:sz="0" w:space="0" w:color="auto"/>
                            <w:right w:val="none" w:sz="0" w:space="0" w:color="auto"/>
                          </w:divBdr>
                        </w:div>
                        <w:div w:id="1662196892">
                          <w:marLeft w:val="0"/>
                          <w:marRight w:val="0"/>
                          <w:marTop w:val="0"/>
                          <w:marBottom w:val="315"/>
                          <w:divBdr>
                            <w:top w:val="none" w:sz="0" w:space="0" w:color="auto"/>
                            <w:left w:val="none" w:sz="0" w:space="0" w:color="auto"/>
                            <w:bottom w:val="none" w:sz="0" w:space="0" w:color="auto"/>
                            <w:right w:val="none" w:sz="0" w:space="0" w:color="auto"/>
                          </w:divBdr>
                        </w:div>
                        <w:div w:id="1785423546">
                          <w:marLeft w:val="-225"/>
                          <w:marRight w:val="-225"/>
                          <w:marTop w:val="0"/>
                          <w:marBottom w:val="0"/>
                          <w:divBdr>
                            <w:top w:val="none" w:sz="0" w:space="0" w:color="auto"/>
                            <w:left w:val="none" w:sz="0" w:space="0" w:color="auto"/>
                            <w:bottom w:val="none" w:sz="0" w:space="0" w:color="auto"/>
                            <w:right w:val="none" w:sz="0" w:space="0" w:color="auto"/>
                          </w:divBdr>
                          <w:divsChild>
                            <w:div w:id="390882794">
                              <w:marLeft w:val="0"/>
                              <w:marRight w:val="0"/>
                              <w:marTop w:val="0"/>
                              <w:marBottom w:val="0"/>
                              <w:divBdr>
                                <w:top w:val="none" w:sz="0" w:space="0" w:color="auto"/>
                                <w:left w:val="none" w:sz="0" w:space="0" w:color="auto"/>
                                <w:bottom w:val="none" w:sz="0" w:space="0" w:color="auto"/>
                                <w:right w:val="none" w:sz="0" w:space="0" w:color="auto"/>
                              </w:divBdr>
                            </w:div>
                          </w:divsChild>
                        </w:div>
                        <w:div w:id="1813212919">
                          <w:marLeft w:val="0"/>
                          <w:marRight w:val="0"/>
                          <w:marTop w:val="0"/>
                          <w:marBottom w:val="315"/>
                          <w:divBdr>
                            <w:top w:val="none" w:sz="0" w:space="0" w:color="auto"/>
                            <w:left w:val="none" w:sz="0" w:space="0" w:color="auto"/>
                            <w:bottom w:val="none" w:sz="0" w:space="0" w:color="auto"/>
                            <w:right w:val="none" w:sz="0" w:space="0" w:color="auto"/>
                          </w:divBdr>
                        </w:div>
                        <w:div w:id="1937326161">
                          <w:marLeft w:val="0"/>
                          <w:marRight w:val="0"/>
                          <w:marTop w:val="0"/>
                          <w:marBottom w:val="315"/>
                          <w:divBdr>
                            <w:top w:val="none" w:sz="0" w:space="0" w:color="auto"/>
                            <w:left w:val="none" w:sz="0" w:space="0" w:color="auto"/>
                            <w:bottom w:val="none" w:sz="0" w:space="0" w:color="auto"/>
                            <w:right w:val="none" w:sz="0" w:space="0" w:color="auto"/>
                          </w:divBdr>
                        </w:div>
                        <w:div w:id="2006980507">
                          <w:marLeft w:val="0"/>
                          <w:marRight w:val="0"/>
                          <w:marTop w:val="0"/>
                          <w:marBottom w:val="315"/>
                          <w:divBdr>
                            <w:top w:val="none" w:sz="0" w:space="0" w:color="auto"/>
                            <w:left w:val="none" w:sz="0" w:space="0" w:color="auto"/>
                            <w:bottom w:val="none" w:sz="0" w:space="0" w:color="auto"/>
                            <w:right w:val="none" w:sz="0" w:space="0" w:color="auto"/>
                          </w:divBdr>
                        </w:div>
                        <w:div w:id="2040163768">
                          <w:marLeft w:val="0"/>
                          <w:marRight w:val="0"/>
                          <w:marTop w:val="0"/>
                          <w:marBottom w:val="315"/>
                          <w:divBdr>
                            <w:top w:val="none" w:sz="0" w:space="0" w:color="auto"/>
                            <w:left w:val="none" w:sz="0" w:space="0" w:color="auto"/>
                            <w:bottom w:val="none" w:sz="0" w:space="0" w:color="auto"/>
                            <w:right w:val="none" w:sz="0" w:space="0" w:color="auto"/>
                          </w:divBdr>
                        </w:div>
                        <w:div w:id="2042826874">
                          <w:marLeft w:val="0"/>
                          <w:marRight w:val="0"/>
                          <w:marTop w:val="0"/>
                          <w:marBottom w:val="315"/>
                          <w:divBdr>
                            <w:top w:val="none" w:sz="0" w:space="0" w:color="auto"/>
                            <w:left w:val="none" w:sz="0" w:space="0" w:color="auto"/>
                            <w:bottom w:val="none" w:sz="0" w:space="0" w:color="auto"/>
                            <w:right w:val="none" w:sz="0" w:space="0" w:color="auto"/>
                          </w:divBdr>
                        </w:div>
                        <w:div w:id="2092043333">
                          <w:marLeft w:val="0"/>
                          <w:marRight w:val="0"/>
                          <w:marTop w:val="0"/>
                          <w:marBottom w:val="315"/>
                          <w:divBdr>
                            <w:top w:val="none" w:sz="0" w:space="0" w:color="auto"/>
                            <w:left w:val="none" w:sz="0" w:space="0" w:color="auto"/>
                            <w:bottom w:val="none" w:sz="0" w:space="0" w:color="auto"/>
                            <w:right w:val="none" w:sz="0" w:space="0" w:color="auto"/>
                          </w:divBdr>
                        </w:div>
                      </w:divsChild>
                    </w:div>
                    <w:div w:id="1125275254">
                      <w:marLeft w:val="0"/>
                      <w:marRight w:val="0"/>
                      <w:marTop w:val="0"/>
                      <w:marBottom w:val="315"/>
                      <w:divBdr>
                        <w:top w:val="none" w:sz="0" w:space="0" w:color="auto"/>
                        <w:left w:val="none" w:sz="0" w:space="0" w:color="auto"/>
                        <w:bottom w:val="none" w:sz="0" w:space="0" w:color="auto"/>
                        <w:right w:val="none" w:sz="0" w:space="0" w:color="auto"/>
                      </w:divBdr>
                    </w:div>
                  </w:divsChild>
                </w:div>
                <w:div w:id="609900327">
                  <w:marLeft w:val="0"/>
                  <w:marRight w:val="0"/>
                  <w:marTop w:val="0"/>
                  <w:marBottom w:val="0"/>
                  <w:divBdr>
                    <w:top w:val="none" w:sz="0" w:space="0" w:color="auto"/>
                    <w:left w:val="none" w:sz="0" w:space="0" w:color="auto"/>
                    <w:bottom w:val="none" w:sz="0" w:space="0" w:color="auto"/>
                    <w:right w:val="none" w:sz="0" w:space="0" w:color="auto"/>
                  </w:divBdr>
                  <w:divsChild>
                    <w:div w:id="633098620">
                      <w:marLeft w:val="-225"/>
                      <w:marRight w:val="0"/>
                      <w:marTop w:val="0"/>
                      <w:marBottom w:val="0"/>
                      <w:divBdr>
                        <w:top w:val="none" w:sz="0" w:space="0" w:color="auto"/>
                        <w:left w:val="none" w:sz="0" w:space="0" w:color="auto"/>
                        <w:bottom w:val="none" w:sz="0" w:space="0" w:color="auto"/>
                        <w:right w:val="none" w:sz="0" w:space="0" w:color="auto"/>
                      </w:divBdr>
                      <w:divsChild>
                        <w:div w:id="204046655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205025136">
          <w:marLeft w:val="0"/>
          <w:marRight w:val="0"/>
          <w:marTop w:val="0"/>
          <w:marBottom w:val="0"/>
          <w:divBdr>
            <w:top w:val="none" w:sz="0" w:space="0" w:color="auto"/>
            <w:left w:val="none" w:sz="0" w:space="0" w:color="auto"/>
            <w:bottom w:val="none" w:sz="0" w:space="0" w:color="auto"/>
            <w:right w:val="none" w:sz="0" w:space="0" w:color="auto"/>
          </w:divBdr>
          <w:divsChild>
            <w:div w:id="311981955">
              <w:marLeft w:val="0"/>
              <w:marRight w:val="0"/>
              <w:marTop w:val="0"/>
              <w:marBottom w:val="0"/>
              <w:divBdr>
                <w:top w:val="none" w:sz="0" w:space="0" w:color="auto"/>
                <w:left w:val="none" w:sz="0" w:space="0" w:color="auto"/>
                <w:bottom w:val="none" w:sz="0" w:space="0" w:color="auto"/>
                <w:right w:val="none" w:sz="0" w:space="0" w:color="auto"/>
              </w:divBdr>
            </w:div>
          </w:divsChild>
        </w:div>
        <w:div w:id="401759512">
          <w:marLeft w:val="-225"/>
          <w:marRight w:val="-225"/>
          <w:marTop w:val="150"/>
          <w:marBottom w:val="150"/>
          <w:divBdr>
            <w:top w:val="none" w:sz="0" w:space="0" w:color="auto"/>
            <w:left w:val="none" w:sz="0" w:space="0" w:color="auto"/>
            <w:bottom w:val="none" w:sz="0" w:space="0" w:color="auto"/>
            <w:right w:val="none" w:sz="0" w:space="0" w:color="auto"/>
          </w:divBdr>
          <w:divsChild>
            <w:div w:id="1815024502">
              <w:marLeft w:val="0"/>
              <w:marRight w:val="0"/>
              <w:marTop w:val="0"/>
              <w:marBottom w:val="0"/>
              <w:divBdr>
                <w:top w:val="none" w:sz="0" w:space="0" w:color="auto"/>
                <w:left w:val="none" w:sz="0" w:space="0" w:color="auto"/>
                <w:bottom w:val="none" w:sz="0" w:space="0" w:color="auto"/>
                <w:right w:val="none" w:sz="0" w:space="0" w:color="auto"/>
              </w:divBdr>
            </w:div>
          </w:divsChild>
        </w:div>
        <w:div w:id="621500198">
          <w:marLeft w:val="0"/>
          <w:marRight w:val="0"/>
          <w:marTop w:val="0"/>
          <w:marBottom w:val="0"/>
          <w:divBdr>
            <w:top w:val="none" w:sz="0" w:space="0" w:color="auto"/>
            <w:left w:val="none" w:sz="0" w:space="0" w:color="auto"/>
            <w:bottom w:val="none" w:sz="0" w:space="0" w:color="auto"/>
            <w:right w:val="none" w:sz="0" w:space="0" w:color="auto"/>
          </w:divBdr>
          <w:divsChild>
            <w:div w:id="1681006675">
              <w:marLeft w:val="0"/>
              <w:marRight w:val="0"/>
              <w:marTop w:val="0"/>
              <w:marBottom w:val="0"/>
              <w:divBdr>
                <w:top w:val="none" w:sz="0" w:space="0" w:color="auto"/>
                <w:left w:val="none" w:sz="0" w:space="0" w:color="auto"/>
                <w:bottom w:val="none" w:sz="0" w:space="0" w:color="auto"/>
                <w:right w:val="none" w:sz="0" w:space="0" w:color="auto"/>
              </w:divBdr>
              <w:divsChild>
                <w:div w:id="1440174578">
                  <w:marLeft w:val="0"/>
                  <w:marRight w:val="0"/>
                  <w:marTop w:val="0"/>
                  <w:marBottom w:val="0"/>
                  <w:divBdr>
                    <w:top w:val="none" w:sz="0" w:space="0" w:color="auto"/>
                    <w:left w:val="none" w:sz="0" w:space="0" w:color="auto"/>
                    <w:bottom w:val="none" w:sz="0" w:space="0" w:color="auto"/>
                    <w:right w:val="none" w:sz="0" w:space="0" w:color="auto"/>
                  </w:divBdr>
                  <w:divsChild>
                    <w:div w:id="1505047785">
                      <w:marLeft w:val="0"/>
                      <w:marRight w:val="0"/>
                      <w:marTop w:val="0"/>
                      <w:marBottom w:val="0"/>
                      <w:divBdr>
                        <w:top w:val="none" w:sz="0" w:space="0" w:color="auto"/>
                        <w:left w:val="none" w:sz="0" w:space="0" w:color="auto"/>
                        <w:bottom w:val="none" w:sz="0" w:space="0" w:color="auto"/>
                        <w:right w:val="none" w:sz="0" w:space="0" w:color="auto"/>
                      </w:divBdr>
                      <w:divsChild>
                        <w:div w:id="763501945">
                          <w:marLeft w:val="-225"/>
                          <w:marRight w:val="-225"/>
                          <w:marTop w:val="0"/>
                          <w:marBottom w:val="0"/>
                          <w:divBdr>
                            <w:top w:val="none" w:sz="0" w:space="0" w:color="auto"/>
                            <w:left w:val="none" w:sz="0" w:space="0" w:color="auto"/>
                            <w:bottom w:val="none" w:sz="0" w:space="0" w:color="auto"/>
                            <w:right w:val="none" w:sz="0" w:space="0" w:color="auto"/>
                          </w:divBdr>
                        </w:div>
                        <w:div w:id="124514146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5203-69C6-4AA3-BC6C-54DF46B3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2620</Words>
  <Characters>15723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Zdzisław</dc:creator>
  <cp:keywords/>
  <dc:description/>
  <cp:lastModifiedBy>Anna Jesiołowska</cp:lastModifiedBy>
  <cp:revision>2</cp:revision>
  <cp:lastPrinted>2020-08-30T20:00:00Z</cp:lastPrinted>
  <dcterms:created xsi:type="dcterms:W3CDTF">2020-08-30T20:05:00Z</dcterms:created>
  <dcterms:modified xsi:type="dcterms:W3CDTF">2020-08-30T20:05:00Z</dcterms:modified>
</cp:coreProperties>
</file>