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00C2" w14:textId="77777777" w:rsidR="00D371D6" w:rsidRPr="00216287" w:rsidRDefault="00E449E3">
      <w:pPr>
        <w:rPr>
          <w:rFonts w:ascii="Times New Roman" w:hAnsi="Times New Roman" w:cs="Times New Roman"/>
          <w:b/>
        </w:rPr>
      </w:pP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rPr>
        <w:tab/>
      </w:r>
      <w:r w:rsidRPr="00216287">
        <w:rPr>
          <w:rFonts w:ascii="Times New Roman" w:hAnsi="Times New Roman" w:cs="Times New Roman"/>
          <w:b/>
        </w:rPr>
        <w:t xml:space="preserve">     Załącznik nr 1- Zapytania ofertowego</w:t>
      </w:r>
    </w:p>
    <w:p w14:paraId="4AB51321" w14:textId="77777777" w:rsidR="00D371D6" w:rsidRPr="00216287" w:rsidRDefault="00E449E3">
      <w:pPr>
        <w:jc w:val="center"/>
        <w:rPr>
          <w:rFonts w:ascii="Times New Roman" w:hAnsi="Times New Roman" w:cs="Times New Roman"/>
          <w:b/>
        </w:rPr>
      </w:pPr>
      <w:r w:rsidRPr="00216287">
        <w:rPr>
          <w:rFonts w:ascii="Times New Roman" w:hAnsi="Times New Roman" w:cs="Times New Roman"/>
          <w:b/>
        </w:rPr>
        <w:t>OPIS PRZEDMIOTU ZAMÓWIENIA</w:t>
      </w:r>
    </w:p>
    <w:p w14:paraId="1FABAE2F" w14:textId="77777777" w:rsidR="00D371D6" w:rsidRPr="00216287" w:rsidRDefault="00E449E3">
      <w:pPr>
        <w:rPr>
          <w:rFonts w:ascii="Times New Roman" w:hAnsi="Times New Roman" w:cs="Times New Roman"/>
          <w:b/>
          <w:bCs/>
        </w:rPr>
      </w:pPr>
      <w:r w:rsidRPr="00216287">
        <w:rPr>
          <w:rFonts w:ascii="Times New Roman" w:hAnsi="Times New Roman" w:cs="Times New Roman"/>
          <w:b/>
          <w:bCs/>
        </w:rPr>
        <w:t>Część 1</w:t>
      </w:r>
    </w:p>
    <w:p w14:paraId="184608B5" w14:textId="77777777" w:rsidR="00D371D6" w:rsidRPr="00216287" w:rsidRDefault="00E449E3">
      <w:pPr>
        <w:pStyle w:val="Indeks"/>
        <w:spacing w:after="0" w:line="240" w:lineRule="auto"/>
        <w:ind w:left="1440"/>
        <w:jc w:val="both"/>
        <w:rPr>
          <w:rFonts w:ascii="Times New Roman" w:hAnsi="Times New Roman" w:cs="Times New Roman"/>
          <w:u w:val="single"/>
        </w:rPr>
      </w:pPr>
      <w:r w:rsidRPr="00216287">
        <w:rPr>
          <w:rFonts w:ascii="Times New Roman" w:hAnsi="Times New Roman" w:cs="Times New Roman"/>
          <w:u w:val="single"/>
        </w:rPr>
        <w:t>Przedmiotem zamówienia jest:</w:t>
      </w:r>
    </w:p>
    <w:p w14:paraId="51C8D41B" w14:textId="710E176D" w:rsidR="00D371D6" w:rsidRPr="00216287" w:rsidRDefault="00E449E3">
      <w:pPr>
        <w:pStyle w:val="Indeks"/>
        <w:numPr>
          <w:ilvl w:val="0"/>
          <w:numId w:val="36"/>
        </w:numPr>
        <w:spacing w:after="0" w:line="240" w:lineRule="auto"/>
        <w:jc w:val="both"/>
        <w:rPr>
          <w:rFonts w:ascii="Times New Roman" w:hAnsi="Times New Roman" w:cs="Times New Roman"/>
        </w:rPr>
      </w:pPr>
      <w:r w:rsidRPr="00216287">
        <w:rPr>
          <w:rFonts w:ascii="Times New Roman" w:hAnsi="Times New Roman" w:cs="Times New Roman"/>
        </w:rPr>
        <w:t xml:space="preserve">Uruchomienie e-usług publicznych - </w:t>
      </w:r>
      <w:r w:rsidR="001171EA" w:rsidRPr="001171EA">
        <w:rPr>
          <w:rFonts w:ascii="Times New Roman" w:hAnsi="Times New Roman" w:cs="Times New Roman"/>
        </w:rPr>
        <w:t>zakup licencji portalu interesanta bezpośrednio umożliwi obsługę zdalną spraw przez mieszkańców i przedsiębiorców z obszaru gminy, w szczególności umożliwiając automatyzację składania formularzy elektronicznych, deklaracji i informacji opatrzonych podpisem kwalifikowalnym lub profilem zaufanym, dostarczanie informacji i decyzji drogą elektroniczną, umożliwienie dokonania płatności elektronicznych za poszczególne zobowiązania w stosunku do gminy, zdalne pozyskiwanie zaświadczeń oraz wgląd przez Internet w rozliczenia z urzędem dla mieszkańców i przedsiębiorców.</w:t>
      </w:r>
    </w:p>
    <w:p w14:paraId="207DED2C" w14:textId="1DEEE90D" w:rsidR="00D371D6" w:rsidRDefault="003334D0">
      <w:pPr>
        <w:pStyle w:val="Indeks"/>
        <w:numPr>
          <w:ilvl w:val="0"/>
          <w:numId w:val="36"/>
        </w:numPr>
        <w:spacing w:after="0" w:line="240" w:lineRule="auto"/>
        <w:jc w:val="both"/>
        <w:rPr>
          <w:rFonts w:ascii="Times New Roman" w:hAnsi="Times New Roman" w:cs="Times New Roman"/>
        </w:rPr>
      </w:pPr>
      <w:r>
        <w:rPr>
          <w:rFonts w:ascii="Times New Roman" w:hAnsi="Times New Roman" w:cs="Times New Roman"/>
        </w:rPr>
        <w:t>U</w:t>
      </w:r>
      <w:r w:rsidR="00E449E3" w:rsidRPr="00216287">
        <w:rPr>
          <w:rFonts w:ascii="Times New Roman" w:hAnsi="Times New Roman" w:cs="Times New Roman"/>
        </w:rPr>
        <w:t>sługi informatyczne w zakresie wdrożenia, konserwacji i serwisu sprzętu Informatycznego oraz oprogramowania</w:t>
      </w:r>
      <w:r w:rsidR="001171EA">
        <w:rPr>
          <w:rFonts w:ascii="Times New Roman" w:hAnsi="Times New Roman" w:cs="Times New Roman"/>
        </w:rPr>
        <w:t xml:space="preserve">. </w:t>
      </w:r>
      <w:r w:rsidR="001171EA" w:rsidRPr="001171EA">
        <w:rPr>
          <w:rFonts w:ascii="Times New Roman" w:hAnsi="Times New Roman" w:cs="Times New Roman"/>
        </w:rPr>
        <w:t>Wdrożenie portalu interesanta jest elementem niezbędnym w celu uruchomienia portalu interesanta i obejmuje instalację, konfigurację i uruchomienie produkcyjne zakupionego oprogramowania.</w:t>
      </w:r>
    </w:p>
    <w:p w14:paraId="226E9E97" w14:textId="1F812247" w:rsidR="003334D0" w:rsidRPr="00216287" w:rsidRDefault="003334D0">
      <w:pPr>
        <w:pStyle w:val="Indeks"/>
        <w:numPr>
          <w:ilvl w:val="0"/>
          <w:numId w:val="36"/>
        </w:numPr>
        <w:spacing w:after="0" w:line="240" w:lineRule="auto"/>
        <w:jc w:val="both"/>
        <w:rPr>
          <w:rFonts w:ascii="Times New Roman" w:hAnsi="Times New Roman" w:cs="Times New Roman"/>
        </w:rPr>
      </w:pPr>
      <w:bookmarkStart w:id="0" w:name="_Hlk107835551"/>
      <w:r>
        <w:rPr>
          <w:rFonts w:ascii="Times New Roman" w:hAnsi="Times New Roman" w:cs="Times New Roman"/>
        </w:rPr>
        <w:t>U</w:t>
      </w:r>
      <w:r w:rsidRPr="003334D0">
        <w:rPr>
          <w:rFonts w:ascii="Times New Roman" w:hAnsi="Times New Roman" w:cs="Times New Roman"/>
        </w:rPr>
        <w:t>sługa integracji portalu interesanta z systemem dziedzinowym</w:t>
      </w:r>
      <w:r w:rsidR="00F6748F">
        <w:rPr>
          <w:rFonts w:ascii="Times New Roman" w:hAnsi="Times New Roman" w:cs="Times New Roman"/>
        </w:rPr>
        <w:t xml:space="preserve"> </w:t>
      </w:r>
      <w:bookmarkEnd w:id="0"/>
      <w:r w:rsidR="00F6748F">
        <w:rPr>
          <w:rFonts w:ascii="Times New Roman" w:hAnsi="Times New Roman" w:cs="Times New Roman"/>
        </w:rPr>
        <w:t xml:space="preserve">- </w:t>
      </w:r>
      <w:bookmarkStart w:id="1" w:name="_Hlk107835623"/>
      <w:r w:rsidR="00F6748F" w:rsidRPr="00F6748F">
        <w:rPr>
          <w:rFonts w:ascii="Times New Roman" w:hAnsi="Times New Roman" w:cs="Times New Roman"/>
        </w:rPr>
        <w:t>zapewnienie dostępności bieżących i aktualnych danych dotyczących zobowiązań i płatności mieszkańców gminy</w:t>
      </w:r>
      <w:bookmarkEnd w:id="1"/>
      <w:r w:rsidR="00F6748F" w:rsidRPr="00F6748F">
        <w:rPr>
          <w:rFonts w:ascii="Times New Roman" w:hAnsi="Times New Roman" w:cs="Times New Roman"/>
        </w:rPr>
        <w:t xml:space="preserve">. Dwustronna integracja portalu interesanta działającego w sieci Internet oraz systemu dziedzinowego co najmniej w obszarze podatków jest elementem niezbędnym i wymaganym w celu zapewnienia działania systemów w czasie rzeczywistym, a przez to umożliwiającym realne świadczenie e-usług publicznych. Zapewni to możliwość elektronizacji najczęściej realizowanych przez mieszkańców i przedsiębiorców z terenu gminy spraw w pełni zdalnie uruchamiając e-usługi publiczne na wysokim poziomie dojrzałości. </w:t>
      </w:r>
      <w:r>
        <w:rPr>
          <w:rFonts w:ascii="Times New Roman" w:hAnsi="Times New Roman" w:cs="Times New Roman"/>
        </w:rPr>
        <w:t xml:space="preserve"> </w:t>
      </w:r>
    </w:p>
    <w:p w14:paraId="1A0070E7" w14:textId="5861B54C" w:rsidR="00D371D6" w:rsidRPr="00216287" w:rsidRDefault="00F6748F">
      <w:pPr>
        <w:pStyle w:val="Indeks"/>
        <w:numPr>
          <w:ilvl w:val="0"/>
          <w:numId w:val="36"/>
        </w:numPr>
        <w:spacing w:after="0" w:line="240" w:lineRule="auto"/>
        <w:jc w:val="both"/>
        <w:rPr>
          <w:rFonts w:ascii="Times New Roman" w:hAnsi="Times New Roman" w:cs="Times New Roman"/>
        </w:rPr>
      </w:pPr>
      <w:r>
        <w:rPr>
          <w:rFonts w:ascii="Times New Roman" w:hAnsi="Times New Roman" w:cs="Times New Roman"/>
        </w:rPr>
        <w:t>E</w:t>
      </w:r>
      <w:r w:rsidR="00E449E3" w:rsidRPr="00216287">
        <w:rPr>
          <w:rFonts w:ascii="Times New Roman" w:hAnsi="Times New Roman" w:cs="Times New Roman"/>
        </w:rPr>
        <w:t xml:space="preserve">dukacja cyfrowa dla urzędników- Szkolenia stacjonarne dla </w:t>
      </w:r>
      <w:r w:rsidR="001171EA">
        <w:rPr>
          <w:rFonts w:ascii="Times New Roman" w:hAnsi="Times New Roman" w:cs="Times New Roman"/>
        </w:rPr>
        <w:t xml:space="preserve">20 </w:t>
      </w:r>
      <w:r w:rsidR="00E449E3" w:rsidRPr="00216287">
        <w:rPr>
          <w:rFonts w:ascii="Times New Roman" w:hAnsi="Times New Roman" w:cs="Times New Roman"/>
        </w:rPr>
        <w:t>pracowników urzędu w zakresie obsługi zakupionego sprzętu i oprogramowania.</w:t>
      </w:r>
    </w:p>
    <w:p w14:paraId="1DF7FF13" w14:textId="77777777" w:rsidR="00D371D6" w:rsidRPr="00216287" w:rsidRDefault="00E449E3">
      <w:pPr>
        <w:pStyle w:val="Indeks"/>
        <w:spacing w:after="0" w:line="240" w:lineRule="auto"/>
        <w:ind w:left="1418"/>
        <w:jc w:val="both"/>
        <w:rPr>
          <w:rFonts w:ascii="Times New Roman" w:hAnsi="Times New Roman" w:cs="Times New Roman"/>
        </w:rPr>
      </w:pPr>
      <w:bookmarkStart w:id="2" w:name="_Hlk107840723"/>
      <w:r w:rsidRPr="00216287">
        <w:rPr>
          <w:rFonts w:ascii="Times New Roman" w:hAnsi="Times New Roman" w:cs="Times New Roman"/>
        </w:rPr>
        <w:t>W ramach realizacji projektu zgłoszonego do Konkursu Grantowego Cyfrowa Gmina ogłoszonego przez Beneficjenta projektu indykatywnego Cyfrowa Gmina - Centrum Projektów Polska Cyfrowa (CPPC) w ramach Programu Operacyjnego Polska Cyfrowa.</w:t>
      </w:r>
      <w:bookmarkStart w:id="3" w:name="_Hlk100790335"/>
      <w:bookmarkEnd w:id="3"/>
    </w:p>
    <w:bookmarkEnd w:id="2"/>
    <w:p w14:paraId="4E01355F" w14:textId="77777777" w:rsidR="00D371D6" w:rsidRPr="00216287" w:rsidRDefault="00E449E3">
      <w:pPr>
        <w:pStyle w:val="Nagwek2"/>
        <w:numPr>
          <w:ilvl w:val="0"/>
          <w:numId w:val="34"/>
        </w:numPr>
        <w:suppressAutoHyphens w:val="0"/>
        <w:ind w:left="0" w:firstLine="0"/>
        <w:rPr>
          <w:rFonts w:ascii="Times New Roman" w:hAnsi="Times New Roman" w:cs="Times New Roman"/>
          <w:color w:val="0070C0"/>
          <w:sz w:val="22"/>
          <w:szCs w:val="22"/>
        </w:rPr>
      </w:pPr>
      <w:r w:rsidRPr="00216287">
        <w:rPr>
          <w:rFonts w:ascii="Times New Roman" w:hAnsi="Times New Roman" w:cs="Times New Roman"/>
          <w:color w:val="0070C0"/>
          <w:sz w:val="22"/>
          <w:szCs w:val="22"/>
        </w:rPr>
        <w:t>Ogólne warunki realizacji zamówienia</w:t>
      </w:r>
    </w:p>
    <w:p w14:paraId="1F696391" w14:textId="77777777" w:rsidR="00D371D6" w:rsidRPr="00216287" w:rsidRDefault="00E449E3">
      <w:pPr>
        <w:numPr>
          <w:ilvl w:val="0"/>
          <w:numId w:val="38"/>
        </w:numPr>
        <w:suppressAutoHyphens w:val="0"/>
        <w:spacing w:after="0"/>
        <w:ind w:left="426"/>
        <w:contextualSpacing/>
        <w:jc w:val="both"/>
        <w:rPr>
          <w:rFonts w:ascii="Times New Roman" w:hAnsi="Times New Roman" w:cs="Times New Roman"/>
        </w:rPr>
      </w:pPr>
      <w:r w:rsidRPr="00216287">
        <w:rPr>
          <w:rFonts w:ascii="Times New Roman" w:hAnsi="Times New Roman" w:cs="Times New Roman"/>
        </w:rPr>
        <w:t>Przedmiotem zamówienia jest stworzenie możliwości zdalnej obsługi klienta z wykorzystaniem e-usług w oparciu o System, który zostanie uruchomiony w efekcie realizacji dostaw i usług wskazanych w Zestawieniu rzeczowo – ilościowym poniżej.</w:t>
      </w:r>
    </w:p>
    <w:p w14:paraId="291D744A" w14:textId="77777777" w:rsidR="00D371D6" w:rsidRPr="00216287" w:rsidRDefault="00E449E3">
      <w:pPr>
        <w:numPr>
          <w:ilvl w:val="0"/>
          <w:numId w:val="38"/>
        </w:numPr>
        <w:suppressAutoHyphens w:val="0"/>
        <w:spacing w:after="0"/>
        <w:ind w:left="426"/>
        <w:contextualSpacing/>
        <w:jc w:val="both"/>
        <w:rPr>
          <w:rFonts w:ascii="Times New Roman" w:hAnsi="Times New Roman" w:cs="Times New Roman"/>
        </w:rPr>
      </w:pPr>
      <w:r w:rsidRPr="00216287">
        <w:rPr>
          <w:rFonts w:ascii="Times New Roman" w:hAnsi="Times New Roman" w:cs="Times New Roman"/>
        </w:rPr>
        <w:t>Dostarczane oprogramowanie musi być pełno funkcjonalne i nieobciążone prawami osób trzecich.</w:t>
      </w:r>
    </w:p>
    <w:p w14:paraId="6A0300B7" w14:textId="77777777" w:rsidR="00D371D6" w:rsidRPr="00216287" w:rsidRDefault="00E449E3">
      <w:pPr>
        <w:numPr>
          <w:ilvl w:val="0"/>
          <w:numId w:val="38"/>
        </w:numPr>
        <w:suppressAutoHyphens w:val="0"/>
        <w:spacing w:after="0"/>
        <w:ind w:left="426"/>
        <w:contextualSpacing/>
        <w:jc w:val="both"/>
        <w:rPr>
          <w:rFonts w:ascii="Times New Roman" w:hAnsi="Times New Roman" w:cs="Times New Roman"/>
        </w:rPr>
      </w:pPr>
      <w:r w:rsidRPr="00216287">
        <w:rPr>
          <w:rFonts w:ascii="Times New Roman" w:hAnsi="Times New Roman" w:cs="Times New Roman"/>
        </w:rPr>
        <w:t>Wykonawca udzieli licencji na dostarczane oprogramowanie na zasadach wskazanych w  Załączniku nr 3_1 do Zapytania ofertowego – Wzór umowy dla Części 1.</w:t>
      </w:r>
    </w:p>
    <w:p w14:paraId="103F516A" w14:textId="77777777" w:rsidR="00D371D6" w:rsidRPr="00216287" w:rsidRDefault="00E449E3">
      <w:pPr>
        <w:numPr>
          <w:ilvl w:val="0"/>
          <w:numId w:val="38"/>
        </w:numPr>
        <w:suppressAutoHyphens w:val="0"/>
        <w:spacing w:after="0"/>
        <w:ind w:left="426"/>
        <w:contextualSpacing/>
        <w:jc w:val="both"/>
        <w:rPr>
          <w:rFonts w:ascii="Times New Roman" w:hAnsi="Times New Roman" w:cs="Times New Roman"/>
        </w:rPr>
      </w:pPr>
      <w:r w:rsidRPr="00216287">
        <w:rPr>
          <w:rFonts w:ascii="Times New Roman" w:hAnsi="Times New Roman" w:cs="Times New Roman"/>
        </w:rPr>
        <w:t>Wykonawca udzieli gwarancji na System, w tym na Oprogramowanie Aplikacyjne, na okres minimum 12 miesięcy na zasadach wskazanych w Załączniku nr 3_1 do Zapytania ofertowego – Wzór umowy dla Części 1.</w:t>
      </w:r>
    </w:p>
    <w:p w14:paraId="6822F652" w14:textId="77777777" w:rsidR="00D371D6" w:rsidRPr="00216287" w:rsidRDefault="00E449E3">
      <w:pPr>
        <w:spacing w:before="160"/>
        <w:jc w:val="both"/>
        <w:rPr>
          <w:rStyle w:val="Wyrnienieintensywne"/>
          <w:rFonts w:ascii="Times New Roman" w:hAnsi="Times New Roman" w:cs="Times New Roman"/>
        </w:rPr>
      </w:pPr>
      <w:r w:rsidRPr="00283230">
        <w:rPr>
          <w:rStyle w:val="Wyrnienieintensywne"/>
          <w:rFonts w:ascii="Times New Roman" w:hAnsi="Times New Roman" w:cs="Times New Roman"/>
        </w:rPr>
        <w:t>Zestawienie rzeczowo - ilościowe</w:t>
      </w:r>
    </w:p>
    <w:tbl>
      <w:tblPr>
        <w:tblStyle w:val="Tabela-Siatka"/>
        <w:tblW w:w="10059" w:type="dxa"/>
        <w:tblLayout w:type="fixed"/>
        <w:tblLook w:val="04A0" w:firstRow="1" w:lastRow="0" w:firstColumn="1" w:lastColumn="0" w:noHBand="0" w:noVBand="1"/>
      </w:tblPr>
      <w:tblGrid>
        <w:gridCol w:w="9216"/>
        <w:gridCol w:w="843"/>
      </w:tblGrid>
      <w:tr w:rsidR="00D371D6" w:rsidRPr="00216287" w14:paraId="51843841" w14:textId="77777777" w:rsidTr="00A36B88">
        <w:tc>
          <w:tcPr>
            <w:tcW w:w="9216" w:type="dxa"/>
          </w:tcPr>
          <w:p w14:paraId="20508514" w14:textId="77777777" w:rsidR="00D371D6" w:rsidRPr="00216287" w:rsidRDefault="00E449E3">
            <w:pPr>
              <w:widowControl w:val="0"/>
              <w:jc w:val="both"/>
              <w:rPr>
                <w:rFonts w:ascii="Times New Roman" w:hAnsi="Times New Roman" w:cs="Times New Roman"/>
                <w:b/>
              </w:rPr>
            </w:pPr>
            <w:r w:rsidRPr="00216287">
              <w:rPr>
                <w:rFonts w:ascii="Times New Roman" w:eastAsia="Calibri" w:hAnsi="Times New Roman" w:cs="Times New Roman"/>
                <w:b/>
              </w:rPr>
              <w:t>Przedmiot dostawy</w:t>
            </w:r>
          </w:p>
        </w:tc>
        <w:tc>
          <w:tcPr>
            <w:tcW w:w="843" w:type="dxa"/>
          </w:tcPr>
          <w:p w14:paraId="4C0E0936"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Ilość</w:t>
            </w:r>
          </w:p>
        </w:tc>
      </w:tr>
      <w:tr w:rsidR="00D371D6" w:rsidRPr="00216287" w14:paraId="65E438C0" w14:textId="77777777" w:rsidTr="00A36B88">
        <w:tc>
          <w:tcPr>
            <w:tcW w:w="9216" w:type="dxa"/>
          </w:tcPr>
          <w:p w14:paraId="586EF512" w14:textId="0FE9287B"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lastRenderedPageBreak/>
              <w:t>Uruchomienie e-usług publicznych- zakup</w:t>
            </w:r>
            <w:r w:rsidR="007D187F" w:rsidRPr="007D187F">
              <w:rPr>
                <w:rFonts w:ascii="Times New Roman" w:eastAsia="Calibri" w:hAnsi="Times New Roman" w:cs="Times New Roman"/>
              </w:rPr>
              <w:t xml:space="preserve"> </w:t>
            </w:r>
            <w:r w:rsidRPr="007D187F">
              <w:rPr>
                <w:rFonts w:ascii="Times New Roman" w:eastAsia="Calibri" w:hAnsi="Times New Roman" w:cs="Times New Roman"/>
              </w:rPr>
              <w:t>licencji</w:t>
            </w:r>
            <w:r w:rsidRPr="00216287">
              <w:rPr>
                <w:rFonts w:ascii="Times New Roman" w:eastAsia="Calibri" w:hAnsi="Times New Roman" w:cs="Times New Roman"/>
              </w:rPr>
              <w:t xml:space="preserve"> portalu interesanta (system do zdalnej obsługi mieszkańca)</w:t>
            </w:r>
          </w:p>
        </w:tc>
        <w:tc>
          <w:tcPr>
            <w:tcW w:w="843" w:type="dxa"/>
          </w:tcPr>
          <w:p w14:paraId="33BC9D1D"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1</w:t>
            </w:r>
          </w:p>
        </w:tc>
      </w:tr>
      <w:tr w:rsidR="00D371D6" w:rsidRPr="00216287" w14:paraId="1EB66D88" w14:textId="77777777" w:rsidTr="00A36B88">
        <w:tc>
          <w:tcPr>
            <w:tcW w:w="9216" w:type="dxa"/>
          </w:tcPr>
          <w:p w14:paraId="7F620812"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Integracja systemów eksploatowanych przez urząd z systemem do zdalnej obsługi mieszkańca</w:t>
            </w:r>
          </w:p>
        </w:tc>
        <w:tc>
          <w:tcPr>
            <w:tcW w:w="843" w:type="dxa"/>
          </w:tcPr>
          <w:p w14:paraId="6EDC9113"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1</w:t>
            </w:r>
          </w:p>
        </w:tc>
      </w:tr>
      <w:tr w:rsidR="00D371D6" w:rsidRPr="00216287" w14:paraId="09439984" w14:textId="77777777" w:rsidTr="00A36B88">
        <w:tc>
          <w:tcPr>
            <w:tcW w:w="9216" w:type="dxa"/>
          </w:tcPr>
          <w:p w14:paraId="5794B5F9" w14:textId="77777777" w:rsidR="00D371D6" w:rsidRPr="00216287" w:rsidRDefault="00E449E3">
            <w:pPr>
              <w:widowControl w:val="0"/>
              <w:jc w:val="both"/>
              <w:rPr>
                <w:rFonts w:ascii="Times New Roman" w:hAnsi="Times New Roman" w:cs="Times New Roman"/>
              </w:rPr>
            </w:pPr>
            <w:r w:rsidRPr="00216287">
              <w:rPr>
                <w:rFonts w:ascii="Times New Roman" w:hAnsi="Times New Roman" w:cs="Times New Roman"/>
              </w:rPr>
              <w:t>Usługi informatyczne w zakresie wdrożenia, konserwacji i serwisu sprzętu informatycznego oraz oprogramowania</w:t>
            </w:r>
          </w:p>
        </w:tc>
        <w:tc>
          <w:tcPr>
            <w:tcW w:w="843" w:type="dxa"/>
          </w:tcPr>
          <w:p w14:paraId="7F15FACD"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1</w:t>
            </w:r>
          </w:p>
        </w:tc>
      </w:tr>
      <w:tr w:rsidR="00A36B88" w:rsidRPr="00216287" w14:paraId="598CAE86" w14:textId="77777777" w:rsidTr="00A36B88">
        <w:tc>
          <w:tcPr>
            <w:tcW w:w="9216" w:type="dxa"/>
          </w:tcPr>
          <w:p w14:paraId="1584F482" w14:textId="64F8927C" w:rsidR="00A36B88" w:rsidRPr="00216287" w:rsidRDefault="00A36B88">
            <w:pPr>
              <w:widowControl w:val="0"/>
              <w:jc w:val="both"/>
              <w:rPr>
                <w:rFonts w:ascii="Times New Roman" w:hAnsi="Times New Roman" w:cs="Times New Roman"/>
              </w:rPr>
            </w:pPr>
            <w:r w:rsidRPr="00A36B88">
              <w:rPr>
                <w:rFonts w:ascii="Times New Roman" w:hAnsi="Times New Roman" w:cs="Times New Roman"/>
              </w:rPr>
              <w:t>Usługa integracji portalu interesanta z systemem dziedzinowym</w:t>
            </w:r>
          </w:p>
        </w:tc>
        <w:tc>
          <w:tcPr>
            <w:tcW w:w="843" w:type="dxa"/>
          </w:tcPr>
          <w:p w14:paraId="28A4E908" w14:textId="101D1413" w:rsidR="00A36B88" w:rsidRPr="00216287" w:rsidRDefault="00A36B88">
            <w:pPr>
              <w:widowControl w:val="0"/>
              <w:jc w:val="both"/>
              <w:rPr>
                <w:rFonts w:ascii="Times New Roman" w:eastAsia="Calibri" w:hAnsi="Times New Roman" w:cs="Times New Roman"/>
              </w:rPr>
            </w:pPr>
            <w:r>
              <w:rPr>
                <w:rFonts w:ascii="Times New Roman" w:eastAsia="Calibri" w:hAnsi="Times New Roman" w:cs="Times New Roman"/>
              </w:rPr>
              <w:t>1</w:t>
            </w:r>
          </w:p>
        </w:tc>
      </w:tr>
      <w:tr w:rsidR="00A36B88" w:rsidRPr="00216287" w14:paraId="309539EC" w14:textId="77777777" w:rsidTr="00A36B88">
        <w:tc>
          <w:tcPr>
            <w:tcW w:w="9216" w:type="dxa"/>
          </w:tcPr>
          <w:p w14:paraId="5397E7E8" w14:textId="3210975B" w:rsidR="00A36B88" w:rsidRPr="00A36B88" w:rsidRDefault="00A36B88">
            <w:pPr>
              <w:widowControl w:val="0"/>
              <w:jc w:val="both"/>
              <w:rPr>
                <w:rFonts w:ascii="Times New Roman" w:hAnsi="Times New Roman" w:cs="Times New Roman"/>
              </w:rPr>
            </w:pPr>
            <w:r w:rsidRPr="00A36B88">
              <w:rPr>
                <w:rFonts w:ascii="Times New Roman" w:hAnsi="Times New Roman" w:cs="Times New Roman"/>
              </w:rPr>
              <w:t>Szkolenia w zakresie obsługi portalu interesanta</w:t>
            </w:r>
          </w:p>
        </w:tc>
        <w:tc>
          <w:tcPr>
            <w:tcW w:w="843" w:type="dxa"/>
          </w:tcPr>
          <w:p w14:paraId="05A89CD5" w14:textId="266DFFBA" w:rsidR="00A36B88" w:rsidRPr="00216287" w:rsidRDefault="00A36B88">
            <w:pPr>
              <w:widowControl w:val="0"/>
              <w:jc w:val="both"/>
              <w:rPr>
                <w:rFonts w:ascii="Times New Roman" w:eastAsia="Calibri" w:hAnsi="Times New Roman" w:cs="Times New Roman"/>
              </w:rPr>
            </w:pPr>
            <w:r>
              <w:rPr>
                <w:rFonts w:ascii="Times New Roman" w:eastAsia="Calibri" w:hAnsi="Times New Roman" w:cs="Times New Roman"/>
              </w:rPr>
              <w:t>20 osób</w:t>
            </w:r>
          </w:p>
        </w:tc>
      </w:tr>
    </w:tbl>
    <w:p w14:paraId="65170FB3" w14:textId="77777777" w:rsidR="00D371D6" w:rsidRPr="00216287" w:rsidRDefault="00E449E3">
      <w:pPr>
        <w:spacing w:before="160"/>
        <w:jc w:val="both"/>
        <w:rPr>
          <w:rStyle w:val="Wyrnienieintensywne"/>
          <w:rFonts w:ascii="Times New Roman" w:hAnsi="Times New Roman" w:cs="Times New Roman"/>
        </w:rPr>
      </w:pPr>
      <w:r w:rsidRPr="00283230">
        <w:rPr>
          <w:rStyle w:val="Wyrnienieintensywne"/>
          <w:rFonts w:ascii="Times New Roman" w:hAnsi="Times New Roman" w:cs="Times New Roman"/>
        </w:rPr>
        <w:t>Kody CPV:</w:t>
      </w:r>
    </w:p>
    <w:p w14:paraId="40C23628"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48000000-8 Pakiety oprogramowania i systemy informatyczne</w:t>
      </w:r>
    </w:p>
    <w:p w14:paraId="75A482E1"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48422000-2 Zestawy pakietów oprogramowania</w:t>
      </w:r>
    </w:p>
    <w:p w14:paraId="433DF696"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48600000-4 Pakiety oprogramowania dla baz danych i operacyjne</w:t>
      </w:r>
    </w:p>
    <w:p w14:paraId="3B29B448"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48900000-7 Różne pakiety oprogramowania i systemy komputerowe</w:t>
      </w:r>
    </w:p>
    <w:p w14:paraId="49F5F530"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80510000-2 Usługi szkolenia specjalistycznego</w:t>
      </w:r>
    </w:p>
    <w:p w14:paraId="7BCC13C4"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72263000-6 Usługi wdrażania oprogramowania</w:t>
      </w:r>
    </w:p>
    <w:p w14:paraId="5F1F4488" w14:textId="77777777" w:rsidR="00D371D6" w:rsidRPr="00216287" w:rsidRDefault="00E449E3">
      <w:pPr>
        <w:pStyle w:val="Akapitzlist"/>
        <w:numPr>
          <w:ilvl w:val="3"/>
          <w:numId w:val="37"/>
        </w:numPr>
        <w:suppressAutoHyphens w:val="0"/>
        <w:ind w:left="1077"/>
        <w:jc w:val="both"/>
        <w:rPr>
          <w:rFonts w:ascii="Times New Roman" w:hAnsi="Times New Roman" w:cs="Times New Roman"/>
        </w:rPr>
      </w:pPr>
      <w:r w:rsidRPr="00216287">
        <w:rPr>
          <w:rFonts w:ascii="Times New Roman" w:hAnsi="Times New Roman" w:cs="Times New Roman"/>
        </w:rPr>
        <w:t>72253200-5 Usługi w zakresie wsparcia systemu</w:t>
      </w:r>
      <w:bookmarkStart w:id="4" w:name="_Hlk100789720"/>
      <w:bookmarkEnd w:id="4"/>
    </w:p>
    <w:p w14:paraId="4D94F8D6" w14:textId="77777777" w:rsidR="00D371D6" w:rsidRPr="00216287" w:rsidRDefault="00E449E3">
      <w:pPr>
        <w:pStyle w:val="Nagwek2"/>
        <w:numPr>
          <w:ilvl w:val="1"/>
          <w:numId w:val="1"/>
        </w:numPr>
        <w:ind w:left="0" w:firstLine="0"/>
        <w:rPr>
          <w:rFonts w:ascii="Times New Roman" w:hAnsi="Times New Roman" w:cs="Times New Roman"/>
          <w:sz w:val="22"/>
          <w:szCs w:val="22"/>
        </w:rPr>
      </w:pPr>
      <w:r w:rsidRPr="00216287">
        <w:rPr>
          <w:rFonts w:ascii="Times New Roman" w:hAnsi="Times New Roman" w:cs="Times New Roman"/>
          <w:sz w:val="22"/>
          <w:szCs w:val="22"/>
        </w:rPr>
        <w:t>Wymogi prawne</w:t>
      </w:r>
    </w:p>
    <w:p w14:paraId="671B0501" w14:textId="77777777" w:rsidR="00D371D6" w:rsidRPr="00216287" w:rsidRDefault="00E449E3">
      <w:pPr>
        <w:contextualSpacing/>
        <w:jc w:val="both"/>
        <w:rPr>
          <w:rFonts w:ascii="Times New Roman" w:hAnsi="Times New Roman" w:cs="Times New Roman"/>
        </w:rPr>
      </w:pPr>
      <w:r w:rsidRPr="00216287">
        <w:rPr>
          <w:rFonts w:ascii="Times New Roman" w:hAnsi="Times New Roman"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 (z ich późniejszymi zmianami):</w:t>
      </w:r>
    </w:p>
    <w:p w14:paraId="129BDA59"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14 czerwca 1960 r. Kodeks postępowania administracyjnego (Dz.U. 2021 poz. 735).</w:t>
      </w:r>
    </w:p>
    <w:p w14:paraId="001439CA"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Rozporządzenie Ministra Spraw Wewnętrznych i Administracji z dnia 30 października 2006 r. w sprawie niezbędnych elementów struktury dokumentów elektronicznych (Dz.U. 2006 r. Nr 206 poz. 1517).</w:t>
      </w:r>
    </w:p>
    <w:p w14:paraId="22F9A95D"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Rozporządzenie Ministra Spraw Wewnętrznych i Administracji z dnia 30 października 2006 r. w sprawie szczegółowego sposobu postępowania z dokumentami elektronicznymi (Dz.U. 2006 r. Nr 206 poz. 1518).</w:t>
      </w:r>
    </w:p>
    <w:p w14:paraId="5EE32A5A"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Obwieszczenie Prezesa Rady Ministrów z dnia 5 stycznia 2018 r. w sprawie ogłoszenia jednolitego tekstu rozporządzenia Prezesa Rady Ministrów w sprawie sporządzania i  doręczania dokumentów elektronicznych oraz udostępniania formularzy, wzorów i kopii dokumentów elektronicznych (Dz. U. 2018 poz. 180).</w:t>
      </w:r>
    </w:p>
    <w:p w14:paraId="4BDCB6CE"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10 maja 2018 r. o ochronie danych osobowych (Dz.U. 2019 poz. 1781).</w:t>
      </w:r>
    </w:p>
    <w:p w14:paraId="6D5DDD31"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4FB9145"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5 sierpnia 2010 r. o ochronie informacji niejawnych (Dz.U. 2019 poz. 742).</w:t>
      </w:r>
    </w:p>
    <w:p w14:paraId="0200D046"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5 września 2016 r. o usługach zaufania oraz identyfikacji elektronicznej (Dz.U. 2021 poz. 1797).</w:t>
      </w:r>
    </w:p>
    <w:p w14:paraId="7442B67D"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 xml:space="preserve">Ustawa z dnia 5 lipca 2018 r. o krajowym systemie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xml:space="preserve"> (Dz.U. 2020 poz. 1369).</w:t>
      </w:r>
    </w:p>
    <w:p w14:paraId="3E5FC7EF"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bCs/>
        </w:rPr>
        <w:t>Rozporządzenie Parlamentu Europejskiego i Rady (UE) nr 910/2014 z dnia 23 lipca 2014 r. w sprawie identyfikacji elektronicznej i usług zaufania w odniesieniu do transakcji elektronicznych na rynku wewnętrznym oraz uchylające dyrektywę 1999/93/WE.</w:t>
      </w:r>
    </w:p>
    <w:p w14:paraId="7B85E33A"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lastRenderedPageBreak/>
        <w:t xml:space="preserve"> Rozporządzenie Ministra Cyfryzacji z dnia 29 czerwca 2020 r. w sprawie profilu zaufanego i podpisu zaufanego (Dz.U. 2020 poz. 1194).</w:t>
      </w:r>
    </w:p>
    <w:p w14:paraId="5A6B2C3E"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18 lipca 2002 r. o świadczeniu usług drogą elektroniczną (Dz.U. 2020 poz. 344).</w:t>
      </w:r>
    </w:p>
    <w:p w14:paraId="5C8D303F" w14:textId="77777777" w:rsidR="00D371D6" w:rsidRPr="00216287" w:rsidRDefault="00E449E3">
      <w:pPr>
        <w:numPr>
          <w:ilvl w:val="0"/>
          <w:numId w:val="2"/>
        </w:numPr>
        <w:spacing w:after="0"/>
        <w:contextualSpacing/>
        <w:jc w:val="both"/>
        <w:rPr>
          <w:rFonts w:ascii="Times New Roman" w:hAnsi="Times New Roman" w:cs="Times New Roman"/>
        </w:rPr>
      </w:pPr>
      <w:r w:rsidRPr="00216287">
        <w:rPr>
          <w:rFonts w:ascii="Times New Roman" w:hAnsi="Times New Roman" w:cs="Times New Roman"/>
        </w:rPr>
        <w:t>Ustawa z dnia 5 lipca 2002 r. o ochronie niektórych usług świadczonych drogą elektroniczną opartych lub polegających na dostępie warunkowym (Dz.U. z 2015 r. poz. 1341).</w:t>
      </w:r>
    </w:p>
    <w:p w14:paraId="2F80C60B"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17 lutego 2005 r. o informatyzacji podmiotów realizujących zadania publiczne (Dz.U. 2021 poz. 2070).</w:t>
      </w:r>
    </w:p>
    <w:p w14:paraId="7A3A4FB6"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 xml:space="preserve">Rozporządzenie Rady Ministrów z dnia 12 kwietnia 2012 r. w sprawie Krajowych Ram Interoperacyjności, minimalnych wymagań dla rejestrów publicznych i wymiany informacji w postaci elektronicznej oraz minimalnych wymagań dla systemów teleinformatycznych (Dz.U. 2017, poz. 2247). </w:t>
      </w:r>
    </w:p>
    <w:p w14:paraId="2A10F068"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4 kwietnia 2019 r. o dostępności cyfrowej stron internetowych i aplikacji mobilnych podmiotów publicznych (Dz.U. 2019 poz. 848).</w:t>
      </w:r>
    </w:p>
    <w:p w14:paraId="66E37FD9"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Rozporządzenie Prezesa Rady Ministrów z dnia 14 września 2011 r. w sprawie sporządzania pism w formie dokumentów elektronicznych, doręczania dokumentów elektronicznych oraz udostępniania formularzy, wzorów i kopii dokumentów elektronicznych (Dz.U. 2018 poz. 180).</w:t>
      </w:r>
    </w:p>
    <w:p w14:paraId="40AC9F45"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18 listopada 2020 r. o doręczeniach elektronicznych (Dz.U. 2022 poz. 569).</w:t>
      </w:r>
    </w:p>
    <w:p w14:paraId="3966E213"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27 sierpnia 2009 r. o finansach publicznych (Dz.U. 2021 poz. 305).</w:t>
      </w:r>
    </w:p>
    <w:p w14:paraId="3AFBBBBC"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29 sierpnia 1997 r. Ordynacja podatkowa (Dz.U. 2021 poz. 1540).</w:t>
      </w:r>
    </w:p>
    <w:p w14:paraId="665DE40D"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29 września 1994 r. o rachunkowości (Dz.U. 2021 poz. 217).</w:t>
      </w:r>
    </w:p>
    <w:p w14:paraId="3B02AEE0"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12 stycznia 1991 r. o podatkach i opłatach lokalnych (Dz.U. 2019 poz. 1170).</w:t>
      </w:r>
    </w:p>
    <w:p w14:paraId="70FB8D48"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15 listopada 1984 r. o podatku rolnym (Dz.U. 2020 poz. 333).</w:t>
      </w:r>
    </w:p>
    <w:p w14:paraId="7D67EF0D"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30 października 2002 r. o podatku leśnym (Dz.U. 2019 poz. 888).</w:t>
      </w:r>
    </w:p>
    <w:p w14:paraId="174AB525"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10 marca 2006 r. o zwrocie podatku akcyzowego zawartego w cenie oleju napędowego wykorzystywanego do produkcji rolnej (Dz.U. 2019 poz. 2188).</w:t>
      </w:r>
    </w:p>
    <w:p w14:paraId="281403D1"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Ustawa z dnia 13 września 1996 r. o utrzymaniu czystości i porządku w gminach (Dz.U. 2021 poz. 888).</w:t>
      </w:r>
    </w:p>
    <w:p w14:paraId="22E32552"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Rozporządzenie Ministra Finansów z dnia 30 maja 2019 r. w sprawie wzorów informacji o nieruchomościach i obiektach budowlanych oraz deklaracji na podatek od nieruchomości (Dz.U. 2019 poz. 1104).</w:t>
      </w:r>
    </w:p>
    <w:p w14:paraId="7F1B7DB2" w14:textId="77777777" w:rsidR="00D371D6" w:rsidRPr="00216287" w:rsidRDefault="00E449E3">
      <w:pPr>
        <w:numPr>
          <w:ilvl w:val="0"/>
          <w:numId w:val="2"/>
        </w:numPr>
        <w:spacing w:after="0" w:line="276" w:lineRule="auto"/>
        <w:jc w:val="both"/>
        <w:rPr>
          <w:rFonts w:ascii="Times New Roman" w:hAnsi="Times New Roman" w:cs="Times New Roman"/>
        </w:rPr>
      </w:pPr>
      <w:r w:rsidRPr="00216287">
        <w:rPr>
          <w:rFonts w:ascii="Times New Roman" w:hAnsi="Times New Roman" w:cs="Times New Roman"/>
        </w:rPr>
        <w:t>Rozporządzenie Ministra Rozwoju i Finansów z dnia 9 stycznia 2018 r. w sprawie sprawozdawczości budżetowej (Dz.U. 2020 poz. 1564).</w:t>
      </w:r>
    </w:p>
    <w:p w14:paraId="5CB21DBB" w14:textId="77777777" w:rsidR="00D371D6" w:rsidRPr="00216287" w:rsidRDefault="00E449E3">
      <w:pPr>
        <w:pStyle w:val="Akapitzlist"/>
        <w:ind w:left="360"/>
        <w:jc w:val="both"/>
        <w:rPr>
          <w:rFonts w:ascii="Times New Roman" w:hAnsi="Times New Roman" w:cs="Times New Roman"/>
        </w:rPr>
      </w:pPr>
      <w:r w:rsidRPr="00216287">
        <w:rPr>
          <w:rFonts w:ascii="Times New Roman" w:hAnsi="Times New Roman" w:cs="Times New Roman"/>
        </w:rPr>
        <w:t>i/lub innymi, które zastąpią ww. w dniu wdrożenia rozwiązania.</w:t>
      </w:r>
    </w:p>
    <w:p w14:paraId="382B89BE" w14:textId="77777777" w:rsidR="00D371D6" w:rsidRPr="00216287" w:rsidRDefault="00E449E3">
      <w:pPr>
        <w:pStyle w:val="Nagwek2"/>
        <w:numPr>
          <w:ilvl w:val="1"/>
          <w:numId w:val="1"/>
        </w:numPr>
        <w:ind w:left="0" w:firstLine="0"/>
        <w:rPr>
          <w:rFonts w:ascii="Times New Roman" w:hAnsi="Times New Roman" w:cs="Times New Roman"/>
          <w:sz w:val="22"/>
          <w:szCs w:val="22"/>
        </w:rPr>
      </w:pPr>
      <w:r w:rsidRPr="00216287">
        <w:rPr>
          <w:rFonts w:ascii="Times New Roman" w:hAnsi="Times New Roman" w:cs="Times New Roman"/>
          <w:sz w:val="22"/>
          <w:szCs w:val="22"/>
        </w:rPr>
        <w:t>Ogólne wymagania dla Systemu i jego elementów</w:t>
      </w:r>
    </w:p>
    <w:p w14:paraId="79500CB2" w14:textId="77777777" w:rsidR="00D371D6" w:rsidRPr="00216287" w:rsidRDefault="00E449E3">
      <w:pPr>
        <w:pStyle w:val="Akapitzlist"/>
        <w:numPr>
          <w:ilvl w:val="0"/>
          <w:numId w:val="3"/>
        </w:numPr>
        <w:jc w:val="both"/>
        <w:rPr>
          <w:rFonts w:ascii="Times New Roman" w:hAnsi="Times New Roman" w:cs="Times New Roman"/>
        </w:rPr>
      </w:pPr>
      <w:r w:rsidRPr="00216287">
        <w:rPr>
          <w:rFonts w:ascii="Times New Roman" w:hAnsi="Times New Roman" w:cs="Times New Roman"/>
        </w:rPr>
        <w:t>Dostarczane oprogramowanie musi w całości posiadać polskojęzyczny interfejs i instrukcję obsługi w języku polskim. W języku polskim muszą być również wyświetlane wszystkie komunikaty przekazywane przez System.</w:t>
      </w:r>
    </w:p>
    <w:p w14:paraId="0F03FE3B" w14:textId="77777777" w:rsidR="00D371D6" w:rsidRPr="00216287" w:rsidRDefault="00E449E3">
      <w:pPr>
        <w:pStyle w:val="Akapitzlist"/>
        <w:numPr>
          <w:ilvl w:val="0"/>
          <w:numId w:val="3"/>
        </w:numPr>
        <w:spacing w:after="0"/>
        <w:jc w:val="both"/>
        <w:rPr>
          <w:rFonts w:ascii="Times New Roman" w:hAnsi="Times New Roman" w:cs="Times New Roman"/>
        </w:rPr>
      </w:pPr>
      <w:r w:rsidRPr="00216287">
        <w:rPr>
          <w:rFonts w:ascii="Times New Roman" w:hAnsi="Times New Roman" w:cs="Times New Roman"/>
        </w:rPr>
        <w:t>Dostarczane oprogramowanie musi działać w modelu przetwarzania transakcyjnego, gwarantującego bezpieczeństwo danych.</w:t>
      </w:r>
    </w:p>
    <w:p w14:paraId="273CD0C3" w14:textId="77777777" w:rsidR="00D371D6" w:rsidRPr="00216287" w:rsidRDefault="00E449E3">
      <w:pPr>
        <w:pStyle w:val="Akapitzlist"/>
        <w:numPr>
          <w:ilvl w:val="0"/>
          <w:numId w:val="3"/>
        </w:numPr>
        <w:spacing w:after="0"/>
        <w:jc w:val="both"/>
        <w:rPr>
          <w:rFonts w:ascii="Times New Roman" w:hAnsi="Times New Roman" w:cs="Times New Roman"/>
        </w:rPr>
      </w:pPr>
      <w:r w:rsidRPr="00216287">
        <w:rPr>
          <w:rFonts w:ascii="Times New Roman" w:hAnsi="Times New Roman" w:cs="Times New Roman"/>
        </w:rPr>
        <w:t>Dostarczane oprogramowanie musi przechowywać wszystkie dane w postaci bazy danych. System powinien umożliwiać pracę na bazie typu Open Source bądź na komercyjnym systemie bazodanowym. Dopuszcza się przechowywanie poza bazą danych plików w postaci repozytorium dyskowego. Ich integralność z systemem musi być zapewniona przez metadane opisujące poszczególne pliki.</w:t>
      </w:r>
    </w:p>
    <w:p w14:paraId="63218C93"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Dostarczane oprogramowanie musi cechować się przyjaznym interfejsem użytkownika wykorzystującym: menu, moduły, listy, formularze, przyciski, referencje (linki) itp.</w:t>
      </w:r>
    </w:p>
    <w:p w14:paraId="191AC509"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Dostarczone rozwiązania muszą:</w:t>
      </w:r>
    </w:p>
    <w:p w14:paraId="3305B7BF"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działać w dowolnej sieci komputerowej TCP/IP,</w:t>
      </w:r>
    </w:p>
    <w:p w14:paraId="7D66ED2E"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lastRenderedPageBreak/>
        <w:t xml:space="preserve">być poprawnie obsługiwane z dowolnego komputera, na którym zainstalowany jest system Windows lub Linux, </w:t>
      </w:r>
    </w:p>
    <w:p w14:paraId="70A5F2E5"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być poprawnie obsługiwane z dowolnego komputera, na którym zainstalowany jest system Windows lub Linux, powinny poprawnie działać z minimum 4 najbardziej popularnymi przeglądarkami w Polsce w ich najnowszych wersjach zgodnie ze statystyką prowadzoną na stronie http://gs.statcounter.com/ za okres 12 miesięcy poprzedzających miesiąc ogłoszenia postępowania określoną dla komputerów stacjonarnych „desktop” (wymaganie dotyczy Oprogramowania Aplikacyjnego; obsługa przez przeglądarkę internetową nie jest wymagana w stosunku do systemów dziedzinowych),</w:t>
      </w:r>
    </w:p>
    <w:p w14:paraId="29643EB1"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umożliwiać pracę jedno i wielostanowiskową oraz zapewniać jednokrotne wprowadzanie danych tak, aby były one widoczne dla wszystkich użytkowników,</w:t>
      </w:r>
    </w:p>
    <w:p w14:paraId="05C5DDC0"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umożliwiać wykorzystanie bezpiecznego protokołu komunikacji pomiędzy stacją roboczą a serwerem, na którym są zainstalowane, w celu zabezpieczenia poufności danych (w zakresie właściwym dla poszczególnych systemów).</w:t>
      </w:r>
    </w:p>
    <w:p w14:paraId="12D8D33D"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Dla zastosowań, o których mowa w punkcie powyżej, Wykonawca dostarczy certyfikaty SSL klasy co najmniej DV (</w:t>
      </w:r>
      <w:proofErr w:type="spellStart"/>
      <w:r w:rsidRPr="00216287">
        <w:rPr>
          <w:rFonts w:ascii="Times New Roman" w:hAnsi="Times New Roman" w:cs="Times New Roman"/>
        </w:rPr>
        <w:t>Domain</w:t>
      </w:r>
      <w:proofErr w:type="spellEnd"/>
      <w:r w:rsidRPr="00216287">
        <w:rPr>
          <w:rFonts w:ascii="Times New Roman" w:hAnsi="Times New Roman" w:cs="Times New Roman"/>
        </w:rPr>
        <w:t xml:space="preserve"> </w:t>
      </w:r>
      <w:proofErr w:type="spellStart"/>
      <w:r w:rsidRPr="00216287">
        <w:rPr>
          <w:rFonts w:ascii="Times New Roman" w:hAnsi="Times New Roman" w:cs="Times New Roman"/>
        </w:rPr>
        <w:t>Validation</w:t>
      </w:r>
      <w:proofErr w:type="spellEnd"/>
      <w:r w:rsidRPr="00216287">
        <w:rPr>
          <w:rFonts w:ascii="Times New Roman" w:hAnsi="Times New Roman" w:cs="Times New Roman"/>
        </w:rPr>
        <w:t>) i zapewni ich ważność co najmniej na okres zaoferowanej gwarancji na System.</w:t>
      </w:r>
    </w:p>
    <w:p w14:paraId="232C7F63"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Elementy systemu muszą być wyposażone w mechanizmy zapewniający bezpieczeństwo danych oraz mechanizmy autoryzacji, w tym:</w:t>
      </w:r>
    </w:p>
    <w:p w14:paraId="7D1FC397" w14:textId="77777777" w:rsidR="00D371D6" w:rsidRPr="00216287" w:rsidRDefault="00E449E3">
      <w:pPr>
        <w:numPr>
          <w:ilvl w:val="1"/>
          <w:numId w:val="3"/>
        </w:numPr>
        <w:spacing w:after="0"/>
        <w:contextualSpacing/>
        <w:jc w:val="both"/>
        <w:rPr>
          <w:rFonts w:ascii="Times New Roman" w:hAnsi="Times New Roman" w:cs="Times New Roman"/>
        </w:rPr>
      </w:pPr>
      <w:r w:rsidRPr="00216287">
        <w:rPr>
          <w:rFonts w:ascii="Times New Roman" w:hAnsi="Times New Roman" w:cs="Times New Roman"/>
        </w:rPr>
        <w:t>dostęp do poszczególnych elementów Systemu musi być zabezpieczony loginem i hasłem,</w:t>
      </w:r>
    </w:p>
    <w:p w14:paraId="469F74C3" w14:textId="77777777" w:rsidR="00D371D6" w:rsidRPr="00216287" w:rsidRDefault="00E449E3">
      <w:pPr>
        <w:numPr>
          <w:ilvl w:val="1"/>
          <w:numId w:val="3"/>
        </w:numPr>
        <w:spacing w:after="0"/>
        <w:contextualSpacing/>
        <w:jc w:val="both"/>
        <w:rPr>
          <w:rFonts w:ascii="Times New Roman" w:hAnsi="Times New Roman" w:cs="Times New Roman"/>
        </w:rPr>
      </w:pPr>
      <w:r w:rsidRPr="00216287">
        <w:rPr>
          <w:rFonts w:ascii="Times New Roman" w:hAnsi="Times New Roman" w:cs="Times New Roman"/>
        </w:rPr>
        <w:t>System musi udostępniać funkcje zarządzania użytkownikami modułów (przydzielania lub odbieranie uprawnień do poszczególnych funkcji lub grupy funkcji, a także aktywowanie lub zamykanie kont użytkowników),</w:t>
      </w:r>
    </w:p>
    <w:p w14:paraId="6E4F2EE2" w14:textId="77777777" w:rsidR="00D371D6" w:rsidRPr="00216287" w:rsidRDefault="00E449E3">
      <w:pPr>
        <w:numPr>
          <w:ilvl w:val="1"/>
          <w:numId w:val="3"/>
        </w:numPr>
        <w:spacing w:after="0"/>
        <w:contextualSpacing/>
        <w:jc w:val="both"/>
        <w:rPr>
          <w:rFonts w:ascii="Times New Roman" w:hAnsi="Times New Roman" w:cs="Times New Roman"/>
        </w:rPr>
      </w:pPr>
      <w:r w:rsidRPr="00216287">
        <w:rPr>
          <w:rFonts w:ascii="Times New Roman" w:hAnsi="Times New Roman" w:cs="Times New Roman"/>
        </w:rPr>
        <w:t>rozwiązania muszą udostępniać możliwość  skonfigurowania wymuszania stosowania tzw. twardego hasła, np. narzucając stosowanie wielkich i małych liter, cyfr itp. oraz możliwość ustawienia blokady konta po określonej liczbie nieudanych logowań.</w:t>
      </w:r>
    </w:p>
    <w:p w14:paraId="6EC69055"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 xml:space="preserve">Dostarczone rozwiązania muszą cechować się skalowalnością zarówno pod względem ilości przetwarzanych danych, jak i liczby użytkowników. </w:t>
      </w:r>
    </w:p>
    <w:p w14:paraId="529BED03"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Wszystkie interfejsy zewnętrzne dostarczanych systemów, jeżeli to możliwe, powinny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a w pozostałych obszarach będą stosowane powszechnie stosowane standardy (w szczególności standardy otwarte).</w:t>
      </w:r>
    </w:p>
    <w:p w14:paraId="42E067BA"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Wdrożone rozwiązania muszą zapewniać możliwość tworzenia kopii zapasowych danych.</w:t>
      </w:r>
    </w:p>
    <w:p w14:paraId="35F82A08"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Zamawiający wymaga, aby wyspecyfikowane elementy zamówienia były ze sobą kompatybilne oraz stanowiły zintegrowaną całość, w szczególności wymagane jest, żeby:</w:t>
      </w:r>
    </w:p>
    <w:p w14:paraId="0C71381F" w14:textId="77777777" w:rsidR="00D371D6" w:rsidRPr="00216287" w:rsidRDefault="00E449E3">
      <w:pPr>
        <w:numPr>
          <w:ilvl w:val="1"/>
          <w:numId w:val="3"/>
        </w:numPr>
        <w:spacing w:after="0"/>
        <w:contextualSpacing/>
        <w:jc w:val="both"/>
        <w:rPr>
          <w:rFonts w:ascii="Times New Roman" w:hAnsi="Times New Roman" w:cs="Times New Roman"/>
        </w:rPr>
      </w:pPr>
      <w:r w:rsidRPr="00216287">
        <w:rPr>
          <w:rFonts w:ascii="Times New Roman" w:hAnsi="Times New Roman" w:cs="Times New Roman"/>
        </w:rPr>
        <w:t>Portal Interesanta pobierał z systemów dziedzinowych (dalej: SD) i prezentował informacje dotyczące interesanta, w szczególności związane z jego stanem zobowiązań wobec jednostki Zamawiającego z tytułu podatków i  gospodarki odpadami (w zakresie określonym w dalszej części niniejszego dokumentu).</w:t>
      </w:r>
    </w:p>
    <w:p w14:paraId="6E82AE1D" w14:textId="77777777" w:rsidR="00D371D6" w:rsidRPr="00216287" w:rsidRDefault="00E449E3">
      <w:pPr>
        <w:numPr>
          <w:ilvl w:val="1"/>
          <w:numId w:val="3"/>
        </w:numPr>
        <w:spacing w:after="0"/>
        <w:contextualSpacing/>
        <w:jc w:val="both"/>
        <w:rPr>
          <w:rFonts w:ascii="Times New Roman" w:hAnsi="Times New Roman" w:cs="Times New Roman"/>
        </w:rPr>
      </w:pPr>
      <w:r w:rsidRPr="00216287">
        <w:rPr>
          <w:rFonts w:ascii="Times New Roman" w:hAnsi="Times New Roman" w:cs="Times New Roman"/>
        </w:rPr>
        <w:t>System automatyzował wprowadzanie do SD wniosków, deklaracji i informacji składanych przez interesantów w formie elektronicznej przy wykorzystaniu e-usług udostępnionych w ramach zamówienia.</w:t>
      </w:r>
    </w:p>
    <w:p w14:paraId="265E78DC"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Dokumentacja użytkownika dla każdego elementu Oprogramowania Aplikacyjnego musi zawierać opis funkcji programu, wyjaśniać zasady pracy z programem oraz zawierać opisy przykładowych scenariuszy pracy.</w:t>
      </w:r>
    </w:p>
    <w:p w14:paraId="114F602C" w14:textId="77777777" w:rsidR="00D371D6" w:rsidRPr="00216287" w:rsidRDefault="00E449E3">
      <w:pPr>
        <w:pStyle w:val="Akapitzlist"/>
        <w:numPr>
          <w:ilvl w:val="0"/>
          <w:numId w:val="3"/>
        </w:numPr>
        <w:jc w:val="both"/>
        <w:rPr>
          <w:rFonts w:ascii="Times New Roman" w:hAnsi="Times New Roman" w:cs="Times New Roman"/>
        </w:rPr>
      </w:pPr>
      <w:r w:rsidRPr="00216287">
        <w:rPr>
          <w:rFonts w:ascii="Times New Roman" w:hAnsi="Times New Roman" w:cs="Times New Roman"/>
        </w:rPr>
        <w:t>System w części publicznej (tzn. udostępnionej poprzez sieć Internet mieszkańcom - użytkownikom niebędącym pracownikami jednostek organizacyjnych Zamawiającego – tzw. front-</w:t>
      </w:r>
      <w:proofErr w:type="spellStart"/>
      <w:r w:rsidRPr="00216287">
        <w:rPr>
          <w:rFonts w:ascii="Times New Roman" w:hAnsi="Times New Roman" w:cs="Times New Roman"/>
        </w:rPr>
        <w:t>office</w:t>
      </w:r>
      <w:proofErr w:type="spellEnd"/>
      <w:r w:rsidRPr="00216287">
        <w:rPr>
          <w:rFonts w:ascii="Times New Roman" w:hAnsi="Times New Roman" w:cs="Times New Roman"/>
        </w:rPr>
        <w:t xml:space="preserve">) musi uwzględniać możliwości i potrzeby osób niepełnosprawnych, w tym postanowienia WCAG 2.1 (z uwzględnieniem poziomu AA) tj. wytycznych dotyczących </w:t>
      </w:r>
      <w:r w:rsidRPr="00216287">
        <w:rPr>
          <w:rFonts w:ascii="Times New Roman" w:hAnsi="Times New Roman" w:cs="Times New Roman"/>
        </w:rPr>
        <w:lastRenderedPageBreak/>
        <w:t xml:space="preserve">dostępności treści internetowych zgodnie z Rozporządzeniem Rady Ministrów z dnia 12 kwietnia 2012 r. w sprawie Krajowych Ram Interoperacyjności, minimalnych wymagań dla rejestrów publicznych 4/102 i wymiany informacji w postaci elektronicznej oraz minimalnych wymagań dla systemów teleinformatycznych (Dz. U. 2012r., poz. 526) oraz poprzez spełnienie wymagań określonych w Ustawie z dnia 4 kwietnia 2019 r. o dostępności cyfrowej stron internetowych i aplikacji mobilnych podmiotów publicznych. </w:t>
      </w:r>
    </w:p>
    <w:p w14:paraId="2D294011" w14:textId="77777777" w:rsidR="00D371D6" w:rsidRPr="00216287" w:rsidRDefault="00E449E3">
      <w:pPr>
        <w:pStyle w:val="Akapitzlist"/>
        <w:ind w:left="360"/>
        <w:rPr>
          <w:rFonts w:ascii="Times New Roman" w:hAnsi="Times New Roman" w:cs="Times New Roman"/>
        </w:rPr>
      </w:pPr>
      <w:r w:rsidRPr="00216287">
        <w:rPr>
          <w:rFonts w:ascii="Times New Roman" w:hAnsi="Times New Roman" w:cs="Times New Roman"/>
        </w:rPr>
        <w:t>Ponadto rozwiązania udostępniane w części publicznej muszą zapewniać dostępność na poziomie wyższym niż ww. minimum w zakresie następujących kryteriów sukcesu (</w:t>
      </w:r>
      <w:proofErr w:type="spellStart"/>
      <w:r w:rsidRPr="00216287">
        <w:rPr>
          <w:rFonts w:ascii="Times New Roman" w:hAnsi="Times New Roman" w:cs="Times New Roman"/>
          <w:i/>
        </w:rPr>
        <w:t>success</w:t>
      </w:r>
      <w:proofErr w:type="spellEnd"/>
      <w:r w:rsidRPr="00216287">
        <w:rPr>
          <w:rFonts w:ascii="Times New Roman" w:hAnsi="Times New Roman" w:cs="Times New Roman"/>
          <w:i/>
        </w:rPr>
        <w:t xml:space="preserve"> </w:t>
      </w:r>
      <w:proofErr w:type="spellStart"/>
      <w:r w:rsidRPr="00216287">
        <w:rPr>
          <w:rFonts w:ascii="Times New Roman" w:hAnsi="Times New Roman" w:cs="Times New Roman"/>
          <w:i/>
        </w:rPr>
        <w:t>criteria</w:t>
      </w:r>
      <w:proofErr w:type="spellEnd"/>
      <w:r w:rsidRPr="00216287">
        <w:rPr>
          <w:rFonts w:ascii="Times New Roman" w:hAnsi="Times New Roman" w:cs="Times New Roman"/>
        </w:rPr>
        <w:t>):</w:t>
      </w:r>
    </w:p>
    <w:p w14:paraId="228B9BFA" w14:textId="77777777" w:rsidR="00D371D6" w:rsidRPr="00216287" w:rsidRDefault="00E449E3">
      <w:pPr>
        <w:pStyle w:val="Akapitzlist"/>
        <w:numPr>
          <w:ilvl w:val="0"/>
          <w:numId w:val="4"/>
        </w:numPr>
        <w:spacing w:after="0" w:line="240" w:lineRule="auto"/>
        <w:jc w:val="both"/>
        <w:rPr>
          <w:rFonts w:ascii="Times New Roman" w:hAnsi="Times New Roman" w:cs="Times New Roman"/>
        </w:rPr>
      </w:pPr>
      <w:r w:rsidRPr="00216287">
        <w:rPr>
          <w:rFonts w:ascii="Times New Roman" w:hAnsi="Times New Roman" w:cs="Times New Roman"/>
        </w:rPr>
        <w:t>Zasada nr 1: Postrzegalność — informacje oraz komponenty interfejsu użytkownika muszą być przedstawione użytkownikom w sposób dostępny dla ich zmysłów.</w:t>
      </w:r>
    </w:p>
    <w:p w14:paraId="60EB8A74" w14:textId="77777777" w:rsidR="00D371D6" w:rsidRPr="00216287" w:rsidRDefault="00E449E3">
      <w:pPr>
        <w:pStyle w:val="Akapitzlist"/>
        <w:numPr>
          <w:ilvl w:val="1"/>
          <w:numId w:val="4"/>
        </w:numPr>
        <w:spacing w:after="0" w:line="240" w:lineRule="auto"/>
        <w:jc w:val="both"/>
        <w:rPr>
          <w:rFonts w:ascii="Times New Roman" w:hAnsi="Times New Roman" w:cs="Times New Roman"/>
        </w:rPr>
      </w:pPr>
      <w:r w:rsidRPr="00216287">
        <w:rPr>
          <w:rFonts w:ascii="Times New Roman" w:hAnsi="Times New Roman" w:cs="Times New Roman"/>
        </w:rPr>
        <w:t>Wytyczna 1.4 Możliwość rozróżnienia: Użytkownik powinien móc dobrze widzieć bądź słyszeć treści — mieć możliwość oddzielenia informacji od tła.</w:t>
      </w:r>
    </w:p>
    <w:p w14:paraId="472B6CAA" w14:textId="77777777" w:rsidR="00D371D6" w:rsidRPr="00216287" w:rsidRDefault="00E449E3">
      <w:pPr>
        <w:pStyle w:val="Akapitzlist"/>
        <w:numPr>
          <w:ilvl w:val="2"/>
          <w:numId w:val="4"/>
        </w:numPr>
        <w:spacing w:after="288" w:line="276" w:lineRule="auto"/>
        <w:jc w:val="both"/>
        <w:rPr>
          <w:rFonts w:ascii="Times New Roman" w:hAnsi="Times New Roman" w:cs="Times New Roman"/>
        </w:rPr>
      </w:pPr>
      <w:r w:rsidRPr="00216287">
        <w:rPr>
          <w:rFonts w:ascii="Times New Roman" w:hAnsi="Times New Roman" w:cs="Times New Roman"/>
        </w:rPr>
        <w:t>Kryterium sukcesu 1.4.9. Obrazy tekstu (bez wyjątków): Obrazy tekstu są wykorzystywane jedynie w celach czysto dekoracyjnych lub też w przypadkach, gdy taka prezentacja tekstu jest istotna dla przekazywanej informacji. (Uwaga: Logotyp (tekst będący częścią logo lub nazwy własnej produktu) jest uznawany za istotny.)  (Poziom AAA);</w:t>
      </w:r>
    </w:p>
    <w:p w14:paraId="67F49E81" w14:textId="77777777" w:rsidR="00D371D6" w:rsidRPr="00216287" w:rsidRDefault="00E449E3">
      <w:pPr>
        <w:pStyle w:val="Akapitzlist"/>
        <w:numPr>
          <w:ilvl w:val="0"/>
          <w:numId w:val="4"/>
        </w:numPr>
        <w:spacing w:after="0" w:line="240" w:lineRule="auto"/>
        <w:jc w:val="both"/>
        <w:rPr>
          <w:rFonts w:ascii="Times New Roman" w:hAnsi="Times New Roman" w:cs="Times New Roman"/>
        </w:rPr>
      </w:pPr>
      <w:r w:rsidRPr="00216287">
        <w:rPr>
          <w:rFonts w:ascii="Times New Roman" w:hAnsi="Times New Roman" w:cs="Times New Roman"/>
        </w:rPr>
        <w:t>Zasada nr 2: Funkcjonalność — komponenty interfejsu użytkownika oraz nawigacja muszą być możliwe do użycia.</w:t>
      </w:r>
    </w:p>
    <w:p w14:paraId="2E71B885" w14:textId="77777777" w:rsidR="00D371D6" w:rsidRPr="00216287" w:rsidRDefault="00E449E3">
      <w:pPr>
        <w:pStyle w:val="Akapitzlist"/>
        <w:numPr>
          <w:ilvl w:val="1"/>
          <w:numId w:val="4"/>
        </w:numPr>
        <w:spacing w:after="0" w:line="240" w:lineRule="auto"/>
        <w:jc w:val="both"/>
        <w:rPr>
          <w:rFonts w:ascii="Times New Roman" w:hAnsi="Times New Roman" w:cs="Times New Roman"/>
        </w:rPr>
      </w:pPr>
      <w:r w:rsidRPr="00216287">
        <w:rPr>
          <w:rFonts w:ascii="Times New Roman" w:hAnsi="Times New Roman" w:cs="Times New Roman"/>
        </w:rPr>
        <w:t>Wytyczna 2.4 Możliwość nawigacji: Dostarczenie narzędzi ułatwiających użytkownikowi nawigowanie, znajdowanie treści i ustalanie, gdzie się w danym momencie znajduje.</w:t>
      </w:r>
    </w:p>
    <w:p w14:paraId="5BC0913E" w14:textId="77777777" w:rsidR="00D371D6" w:rsidRPr="00216287" w:rsidRDefault="00E449E3">
      <w:pPr>
        <w:pStyle w:val="Akapitzlist"/>
        <w:numPr>
          <w:ilvl w:val="2"/>
          <w:numId w:val="4"/>
        </w:numPr>
        <w:spacing w:after="0" w:line="240" w:lineRule="auto"/>
        <w:jc w:val="both"/>
        <w:rPr>
          <w:rFonts w:ascii="Times New Roman" w:hAnsi="Times New Roman" w:cs="Times New Roman"/>
        </w:rPr>
      </w:pPr>
      <w:r w:rsidRPr="00216287">
        <w:rPr>
          <w:rFonts w:ascii="Times New Roman" w:hAnsi="Times New Roman" w:cs="Times New Roman"/>
        </w:rPr>
        <w:t>Kryterium sukcesu 2.4.9. Cel linku (z samego linku): Dostępny jest mechanizm umożliwiający zidentyfikowanie celu każdego linku z samej jego treści, poza tymi przypadkami, kiedy cel łącza i tak byłby niejasny dla użytkowników (Poziom AAA);</w:t>
      </w:r>
    </w:p>
    <w:p w14:paraId="0590E9F1" w14:textId="77777777" w:rsidR="00D371D6" w:rsidRPr="00216287" w:rsidRDefault="00E449E3">
      <w:pPr>
        <w:pStyle w:val="Akapitzlist"/>
        <w:numPr>
          <w:ilvl w:val="0"/>
          <w:numId w:val="4"/>
        </w:numPr>
        <w:spacing w:after="0" w:line="240" w:lineRule="auto"/>
        <w:jc w:val="both"/>
        <w:rPr>
          <w:rFonts w:ascii="Times New Roman" w:hAnsi="Times New Roman" w:cs="Times New Roman"/>
        </w:rPr>
      </w:pPr>
      <w:r w:rsidRPr="00216287">
        <w:rPr>
          <w:rFonts w:ascii="Times New Roman" w:hAnsi="Times New Roman" w:cs="Times New Roman"/>
        </w:rPr>
        <w:t>Zasada nr 3: Zrozumiałość — informacje oraz obsługa interfejsu użytkownika muszą być zrozumiałe:</w:t>
      </w:r>
    </w:p>
    <w:p w14:paraId="236B840A" w14:textId="77777777" w:rsidR="00D371D6" w:rsidRPr="00216287" w:rsidRDefault="00E449E3">
      <w:pPr>
        <w:pStyle w:val="Akapitzlist"/>
        <w:numPr>
          <w:ilvl w:val="1"/>
          <w:numId w:val="4"/>
        </w:numPr>
        <w:spacing w:after="0" w:line="240" w:lineRule="auto"/>
        <w:jc w:val="both"/>
        <w:rPr>
          <w:rFonts w:ascii="Times New Roman" w:hAnsi="Times New Roman" w:cs="Times New Roman"/>
        </w:rPr>
      </w:pPr>
      <w:r w:rsidRPr="00216287">
        <w:rPr>
          <w:rFonts w:ascii="Times New Roman" w:hAnsi="Times New Roman" w:cs="Times New Roman"/>
        </w:rPr>
        <w:t>Wytyczna 3.2 Przewidywalność: Strony internetowe powinny otwierać się i działać w przewidywalny sposób.</w:t>
      </w:r>
    </w:p>
    <w:p w14:paraId="6EB54407" w14:textId="77777777" w:rsidR="00D371D6" w:rsidRPr="00216287" w:rsidRDefault="00E449E3">
      <w:pPr>
        <w:pStyle w:val="Akapitzlist"/>
        <w:numPr>
          <w:ilvl w:val="2"/>
          <w:numId w:val="4"/>
        </w:numPr>
        <w:spacing w:after="0" w:line="240" w:lineRule="auto"/>
        <w:jc w:val="both"/>
        <w:rPr>
          <w:rFonts w:ascii="Times New Roman" w:hAnsi="Times New Roman" w:cs="Times New Roman"/>
        </w:rPr>
      </w:pPr>
      <w:r w:rsidRPr="00216287">
        <w:rPr>
          <w:rFonts w:ascii="Times New Roman" w:hAnsi="Times New Roman" w:cs="Times New Roman"/>
        </w:rPr>
        <w:t>Kryterium sukcesu 3.2.5 Zmiana na żądanie: Zmiany kontekstu inicjowane są tylko na żądanie użytkownika, lub też istnieje mechanizm pozwalający na wyłączenie takich zmian (Poziom AAA);</w:t>
      </w:r>
    </w:p>
    <w:p w14:paraId="3AFFBCED" w14:textId="77777777" w:rsidR="00D371D6" w:rsidRPr="00216287" w:rsidRDefault="00E449E3">
      <w:pPr>
        <w:pStyle w:val="Akapitzlist"/>
        <w:numPr>
          <w:ilvl w:val="1"/>
          <w:numId w:val="4"/>
        </w:numPr>
        <w:spacing w:after="0" w:line="240" w:lineRule="auto"/>
        <w:jc w:val="both"/>
        <w:rPr>
          <w:rFonts w:ascii="Times New Roman" w:hAnsi="Times New Roman" w:cs="Times New Roman"/>
        </w:rPr>
      </w:pPr>
      <w:r w:rsidRPr="00216287">
        <w:rPr>
          <w:rFonts w:ascii="Times New Roman" w:hAnsi="Times New Roman" w:cs="Times New Roman"/>
        </w:rPr>
        <w:t>Wytyczna 3.3 Pomoc przy wprowadzaniu informacji: Istnieje wsparcie dla użytkownika, by mógł uniknąć błędów lub je skorygować.</w:t>
      </w:r>
    </w:p>
    <w:p w14:paraId="7FFF97A7" w14:textId="77777777" w:rsidR="00D371D6" w:rsidRPr="00216287" w:rsidRDefault="00E449E3">
      <w:pPr>
        <w:pStyle w:val="Akapitzlist"/>
        <w:numPr>
          <w:ilvl w:val="2"/>
          <w:numId w:val="4"/>
        </w:numPr>
        <w:spacing w:after="0" w:line="240" w:lineRule="auto"/>
        <w:jc w:val="both"/>
        <w:rPr>
          <w:rFonts w:ascii="Times New Roman" w:hAnsi="Times New Roman" w:cs="Times New Roman"/>
        </w:rPr>
      </w:pPr>
      <w:r w:rsidRPr="00216287">
        <w:rPr>
          <w:rFonts w:ascii="Times New Roman" w:hAnsi="Times New Roman" w:cs="Times New Roman"/>
        </w:rPr>
        <w:t>Kryterium sukcesu 3.3.5 Pomoc: Dostępna jest pomoc kontekstowa (Poziom AAA).</w:t>
      </w:r>
    </w:p>
    <w:p w14:paraId="0B69CD6B"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Rozwiązania front-</w:t>
      </w:r>
      <w:proofErr w:type="spellStart"/>
      <w:r w:rsidRPr="00216287">
        <w:rPr>
          <w:rFonts w:ascii="Times New Roman" w:hAnsi="Times New Roman" w:cs="Times New Roman"/>
        </w:rPr>
        <w:t>office</w:t>
      </w:r>
      <w:proofErr w:type="spellEnd"/>
      <w:r w:rsidRPr="00216287">
        <w:rPr>
          <w:rFonts w:ascii="Times New Roman" w:hAnsi="Times New Roman" w:cs="Times New Roman"/>
        </w:rPr>
        <w:t>, o których mowa w ust. powyżej, muszą być dostępne przez strony responsywne.</w:t>
      </w:r>
    </w:p>
    <w:p w14:paraId="74FA3D23" w14:textId="77777777" w:rsidR="00D371D6" w:rsidRPr="00216287" w:rsidRDefault="00E449E3">
      <w:pPr>
        <w:numPr>
          <w:ilvl w:val="0"/>
          <w:numId w:val="3"/>
        </w:numPr>
        <w:spacing w:after="0"/>
        <w:contextualSpacing/>
        <w:jc w:val="both"/>
        <w:rPr>
          <w:rFonts w:ascii="Times New Roman" w:hAnsi="Times New Roman" w:cs="Times New Roman"/>
        </w:rPr>
      </w:pPr>
      <w:r w:rsidRPr="00216287">
        <w:rPr>
          <w:rFonts w:ascii="Times New Roman" w:hAnsi="Times New Roman" w:cs="Times New Roman"/>
        </w:rPr>
        <w:t>Zamówienie obejmuje dostawę infrastruktury sprzętowo - systemowej dla dostarczanego i wdrażanego przez Wykonawcę oprogramowania. Wykonawca zaoferuje i dostarczy sprzęt o parametrach zapewniających wydajną, stabilną i bezpieczną eksploatację oprogramowania będącego przedmiotem zamówienia, w rodzaju i ilości nie mniejszej niż określona w dalszej części niniejszego dokumentu i o parametrach technicznych równych bądź wyższych niż wymagania minimalne określone w dalszej części niniejszego dokumentu. W szczególności Zamawiający wymaga, żeby:</w:t>
      </w:r>
    </w:p>
    <w:p w14:paraId="3F085B8E"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Całość dostarczanego sprzętu informatycznego była kompatybilna z wdrażanymi w ramach zamówienia systemami informatycznymi oraz ze wszystkimi aplikacjami niezbędnymi do ich uruchomienia.</w:t>
      </w:r>
    </w:p>
    <w:p w14:paraId="3EAD2988"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Wykonawca zainstalował wymagane oraz wyspecyfikowane przez Zamawiającego aplikacje niezbędne do działania wdrażanych systemów informatycznych .</w:t>
      </w:r>
    </w:p>
    <w:p w14:paraId="141F232C"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lastRenderedPageBreak/>
        <w:t>Wykonawca skonfigurował w sposób optymalny, bezpieczny i wydajny środowisko pracy dla wdrażanych systemów informatycznych.</w:t>
      </w:r>
      <w:bookmarkStart w:id="5" w:name="_Hlk505365105"/>
      <w:bookmarkEnd w:id="5"/>
    </w:p>
    <w:p w14:paraId="0994FD85"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Rodzaj Oprogramowania Wspomagającego - w szczególności zarządzającego (w tym systemy operacyjne) i bazodanowego - był dostosowany do wymagań dostarczanych przez Wykonawcę wdrażanych systemów informatycznych przy zachowaniu parametrów minimalnych określonych w niniejszym załączniku (jeśli je wskazano) oraz umożliwiał zgodne z ich licencją wykorzystanie podzespołów sprzętowych (np. procesory) dostarczanego przez Wykonawcę sprzętu.</w:t>
      </w:r>
    </w:p>
    <w:p w14:paraId="33CE8313"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Wykonawca skonfigurował urządzenia sieciowe będące przedmiotem zamówienia w sposób umożliwiający prawidłowe wykorzystanie dostarczanych systemów informatycznych, w szczególności – świadczenie planowanych do uruchomienia e-usług.</w:t>
      </w:r>
    </w:p>
    <w:p w14:paraId="14874CBE"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Wykonawca opracował procedury tworzenia kopii zapasowych danych przetwarzanych przez Oprogramowanie Aplikacyjne będące przedmiotem zamówienia oraz wdrożył je z wykorzystaniem dostarczanej infrastruktury sprzętowo – systemowej i/lub Infrastruktury Zamawiającego w zakresie ustalonym z Zamawiającym.</w:t>
      </w:r>
    </w:p>
    <w:p w14:paraId="2597CA86" w14:textId="77777777" w:rsidR="00D371D6" w:rsidRPr="00216287" w:rsidRDefault="00E449E3">
      <w:pPr>
        <w:numPr>
          <w:ilvl w:val="1"/>
          <w:numId w:val="3"/>
        </w:numPr>
        <w:spacing w:after="0"/>
        <w:ind w:left="851"/>
        <w:contextualSpacing/>
        <w:jc w:val="both"/>
        <w:rPr>
          <w:rFonts w:ascii="Times New Roman" w:hAnsi="Times New Roman" w:cs="Times New Roman"/>
        </w:rPr>
      </w:pPr>
      <w:r w:rsidRPr="00216287">
        <w:rPr>
          <w:rFonts w:ascii="Times New Roman" w:hAnsi="Times New Roman" w:cs="Times New Roman"/>
        </w:rPr>
        <w:t>Wykonawca skoordynował proces dostaw sprzętu informatycznego, jego instalacji, a następnie wdrożeń systemów informatycznych dostarczanych w taki sposób, by był on racjonalny, efektywny i możliwy do realizacji zgodnie z harmonogramem realizacji zamówienia.</w:t>
      </w:r>
    </w:p>
    <w:p w14:paraId="4B4144AE" w14:textId="77777777" w:rsidR="00D371D6" w:rsidRPr="00216287" w:rsidRDefault="00E449E3">
      <w:pPr>
        <w:pStyle w:val="Nagwek2"/>
        <w:numPr>
          <w:ilvl w:val="1"/>
          <w:numId w:val="1"/>
        </w:numPr>
        <w:ind w:left="0" w:firstLine="0"/>
        <w:rPr>
          <w:rFonts w:ascii="Times New Roman" w:hAnsi="Times New Roman" w:cs="Times New Roman"/>
          <w:sz w:val="22"/>
          <w:szCs w:val="22"/>
        </w:rPr>
      </w:pPr>
      <w:r w:rsidRPr="00216287">
        <w:rPr>
          <w:rFonts w:ascii="Times New Roman" w:hAnsi="Times New Roman" w:cs="Times New Roman"/>
          <w:sz w:val="22"/>
          <w:szCs w:val="22"/>
        </w:rPr>
        <w:t>Dostawa i wdrożenie Portalu Interesanta (system do zdalnej obsługi mieszkańca)</w:t>
      </w:r>
    </w:p>
    <w:p w14:paraId="21F4A46D"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 xml:space="preserve">Portal Interesanta(dalej: Portal, System) to system dostępny on-line, przeznaczony do zdalnej obsługi mieszkańca. Portal musi udostępniać interesantom spersonalizowane dane podatkowe oraz agregować informacje o świadczonych e-usługach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 W szczególności Portal powinien zapewniać:</w:t>
      </w:r>
    </w:p>
    <w:p w14:paraId="41549B93" w14:textId="77777777" w:rsidR="00D371D6" w:rsidRPr="00216287" w:rsidRDefault="00E449E3">
      <w:pPr>
        <w:pStyle w:val="Akapitzlist"/>
        <w:numPr>
          <w:ilvl w:val="0"/>
          <w:numId w:val="6"/>
        </w:numPr>
        <w:spacing w:before="120" w:after="120"/>
        <w:jc w:val="both"/>
        <w:rPr>
          <w:rFonts w:ascii="Times New Roman" w:hAnsi="Times New Roman" w:cs="Times New Roman"/>
        </w:rPr>
      </w:pPr>
      <w:r w:rsidRPr="00216287">
        <w:rPr>
          <w:rFonts w:ascii="Times New Roman" w:hAnsi="Times New Roman" w:cs="Times New Roman"/>
        </w:rPr>
        <w:t xml:space="preserve">Opisy wszystkich usług świadczonych przez urząd na platformie </w:t>
      </w:r>
      <w:proofErr w:type="spellStart"/>
      <w:r w:rsidRPr="00216287">
        <w:rPr>
          <w:rFonts w:ascii="Times New Roman" w:hAnsi="Times New Roman" w:cs="Times New Roman"/>
        </w:rPr>
        <w:t>ePUAP</w:t>
      </w:r>
      <w:proofErr w:type="spellEnd"/>
      <w:r w:rsidRPr="00216287">
        <w:rPr>
          <w:rFonts w:ascii="Times New Roman" w:hAnsi="Times New Roman" w:cs="Times New Roman"/>
        </w:rPr>
        <w:t>, z których mieszkaniec może skorzystać w sposób elektroniczny;</w:t>
      </w:r>
    </w:p>
    <w:p w14:paraId="65E13629" w14:textId="77777777" w:rsidR="00D371D6" w:rsidRPr="00216287" w:rsidRDefault="00E449E3">
      <w:pPr>
        <w:pStyle w:val="Akapitzlist"/>
        <w:numPr>
          <w:ilvl w:val="0"/>
          <w:numId w:val="6"/>
        </w:numPr>
        <w:spacing w:before="120" w:after="120"/>
        <w:jc w:val="both"/>
        <w:rPr>
          <w:rFonts w:ascii="Times New Roman" w:hAnsi="Times New Roman" w:cs="Times New Roman"/>
        </w:rPr>
      </w:pPr>
      <w:r w:rsidRPr="00216287">
        <w:rPr>
          <w:rFonts w:ascii="Times New Roman" w:hAnsi="Times New Roman" w:cs="Times New Roman"/>
        </w:rPr>
        <w:t>Podgląd swoich, spersonalizowanych danych o należnościach i zobowiązaniach z tytułu podatków i gospodarki odpadami;</w:t>
      </w:r>
    </w:p>
    <w:p w14:paraId="0BE7A1FB" w14:textId="77777777" w:rsidR="00D371D6" w:rsidRPr="00216287" w:rsidRDefault="00E449E3">
      <w:pPr>
        <w:pStyle w:val="Akapitzlist"/>
        <w:numPr>
          <w:ilvl w:val="0"/>
          <w:numId w:val="6"/>
        </w:numPr>
        <w:spacing w:before="120" w:after="120"/>
        <w:jc w:val="both"/>
        <w:rPr>
          <w:rFonts w:ascii="Times New Roman" w:hAnsi="Times New Roman" w:cs="Times New Roman"/>
        </w:rPr>
      </w:pPr>
      <w:r w:rsidRPr="00216287">
        <w:rPr>
          <w:rFonts w:ascii="Times New Roman" w:hAnsi="Times New Roman" w:cs="Times New Roman"/>
        </w:rPr>
        <w:t>Możliwość dokonania płatności z tytułu podatków i gospodarki odpadami.</w:t>
      </w:r>
    </w:p>
    <w:p w14:paraId="503DE0EA"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Wymagania funkcjonalne:</w:t>
      </w:r>
    </w:p>
    <w:p w14:paraId="70EA5CD4"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 xml:space="preserve">Portal musi umożliwiać bezpieczne zalogowanie się przez przeglądarkę z wykorzystaniem SSO (Single </w:t>
      </w:r>
      <w:proofErr w:type="spellStart"/>
      <w:r w:rsidRPr="00216287">
        <w:rPr>
          <w:rFonts w:ascii="Times New Roman" w:hAnsi="Times New Roman" w:cs="Times New Roman"/>
        </w:rPr>
        <w:t>Sign</w:t>
      </w:r>
      <w:proofErr w:type="spellEnd"/>
      <w:r w:rsidRPr="00216287">
        <w:rPr>
          <w:rFonts w:ascii="Times New Roman" w:hAnsi="Times New Roman" w:cs="Times New Roman"/>
        </w:rPr>
        <w:t>-On) modułu Węzła Krajowego.</w:t>
      </w:r>
    </w:p>
    <w:p w14:paraId="69F81977"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 xml:space="preserve">Portal musi umożliwiać pozyskiwanie z Systemu Dziedzinowego (dalej SD), integrowanego z Portalem w ramach niniejszego projektu, danych o aktualnych zobowiązaniach zalogowanego interesanta z uwzględnieniem należności dodatkowych (odsetki </w:t>
      </w:r>
      <w:r w:rsidRPr="00216287">
        <w:rPr>
          <w:rFonts w:ascii="Times New Roman" w:hAnsi="Times New Roman" w:cs="Times New Roman"/>
          <w:u w:val="single"/>
        </w:rPr>
        <w:t>i inne koszty</w:t>
      </w:r>
      <w:r w:rsidRPr="00216287">
        <w:rPr>
          <w:rFonts w:ascii="Times New Roman" w:hAnsi="Times New Roman" w:cs="Times New Roman"/>
        </w:rPr>
        <w:t>) w zakresie:</w:t>
      </w:r>
      <w:bookmarkStart w:id="6" w:name="_Hlk28959889"/>
      <w:bookmarkEnd w:id="6"/>
    </w:p>
    <w:p w14:paraId="6DF5CC29"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od nieruchomości od osób fizycznych</w:t>
      </w:r>
    </w:p>
    <w:p w14:paraId="09A62A3F"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od nieruchomości od osób prawnych</w:t>
      </w:r>
    </w:p>
    <w:p w14:paraId="46AF7559"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rolnego od osób fizycznych</w:t>
      </w:r>
    </w:p>
    <w:p w14:paraId="5435B597"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rolnego od osób prawnych</w:t>
      </w:r>
    </w:p>
    <w:p w14:paraId="2B844F07"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leśnego od osób fizycznych</w:t>
      </w:r>
    </w:p>
    <w:p w14:paraId="0DD88BF9"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leśnego od osób prawnych</w:t>
      </w:r>
    </w:p>
    <w:p w14:paraId="477E8D6C"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od środków transportowych</w:t>
      </w:r>
    </w:p>
    <w:p w14:paraId="5D044A64"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opłat za gospodarowanie odpadami komunalnymi</w:t>
      </w:r>
    </w:p>
    <w:p w14:paraId="08A6B639"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Portal w części publicznej musi prezentować skategoryzowane karty usług.</w:t>
      </w:r>
    </w:p>
    <w:p w14:paraId="7EA95EA7"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Portal musi być podzielny na część publiczną – udostępnianą niezalogowanym użytkownikom i użytkownikom zalogowanym do portalu oraz część wewnętrzną – dla administratora systemu.</w:t>
      </w:r>
    </w:p>
    <w:p w14:paraId="42A1247A"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Użytkownik w części publicznej powinien mieć możliwość przejrzenia karty usługi, dla której prezentowany jest opis zredagowany przez administratora oraz możliwość przejścia do wypełnienia formularza elektronicznego.</w:t>
      </w:r>
    </w:p>
    <w:p w14:paraId="3B01473E"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lastRenderedPageBreak/>
        <w:t xml:space="preserve">Karta usługi powinna być charakteryzowana przynajmniej przez następujące atrybuty: nazwę, opis, do kogo jest skierowana. </w:t>
      </w:r>
    </w:p>
    <w:p w14:paraId="3B16F715"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 xml:space="preserve">Z poziomu Portalu będzie można skierować interesanta do dedykowanych formularzy elektronicznych udostępnionych na platformie elektronicznych usług publicznych </w:t>
      </w:r>
      <w:proofErr w:type="spellStart"/>
      <w:r w:rsidRPr="00216287">
        <w:rPr>
          <w:rFonts w:ascii="Times New Roman" w:hAnsi="Times New Roman" w:cs="Times New Roman"/>
        </w:rPr>
        <w:t>ePUAP</w:t>
      </w:r>
      <w:proofErr w:type="spellEnd"/>
      <w:r w:rsidRPr="00216287">
        <w:rPr>
          <w:rFonts w:ascii="Times New Roman" w:hAnsi="Times New Roman" w:cs="Times New Roman"/>
        </w:rPr>
        <w:t>, w przypadku użytkowników zalogowanych przy pomocy Profilu Zaufanego umożliwiające złożenie do jednostki Zamawiającego deklaracji i informacji dotyczących:</w:t>
      </w:r>
    </w:p>
    <w:p w14:paraId="7B11A722"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 xml:space="preserve"> podatku od nieruchomości od osób fizycznych</w:t>
      </w:r>
    </w:p>
    <w:p w14:paraId="6F45C0A1"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od nieruchomości od osób prawnych</w:t>
      </w:r>
    </w:p>
    <w:p w14:paraId="61FBD54D"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rolnego od osób fizycznych</w:t>
      </w:r>
    </w:p>
    <w:p w14:paraId="1532CBB5"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rolnego od osób prawnych</w:t>
      </w:r>
    </w:p>
    <w:p w14:paraId="58BDA556"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leśnego od osób fizycznych</w:t>
      </w:r>
    </w:p>
    <w:p w14:paraId="7E7CB220"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leśnego od osób prawnych</w:t>
      </w:r>
    </w:p>
    <w:p w14:paraId="10CA6652"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podatku od środków transportowych</w:t>
      </w:r>
    </w:p>
    <w:p w14:paraId="3FC41275"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opłat za gospodarowanie odpadami komunalnymi</w:t>
      </w:r>
    </w:p>
    <w:p w14:paraId="6004F4F5"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System musi umożliwiać zarządzanie rejestrem interesantów, gdzie każdego interesanta można:</w:t>
      </w:r>
    </w:p>
    <w:p w14:paraId="39364EC5"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zidentyfikować minimum takimi danymi jak: imię, nazwisko, login, dane kontaktowe,</w:t>
      </w:r>
    </w:p>
    <w:p w14:paraId="7378A764"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zmienić mu dane podstawowe,</w:t>
      </w:r>
    </w:p>
    <w:p w14:paraId="76BAA0A2"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zmienić mu dane kontaktowe,</w:t>
      </w:r>
    </w:p>
    <w:p w14:paraId="70B16A0C"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powiązać go z interesantem z SD,</w:t>
      </w:r>
    </w:p>
    <w:p w14:paraId="613E50A8"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aktywować lub zablokować konto interesanta.</w:t>
      </w:r>
    </w:p>
    <w:p w14:paraId="2EA93871"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Administrator musi mieć możliwość powiązania użytkownika z kontem kontrahenta w SD.</w:t>
      </w:r>
    </w:p>
    <w:p w14:paraId="2CE700BF"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Użytkownik zalogowany do systemu musi mieć możliwość przeglądania i zmiany własnych danych.</w:t>
      </w:r>
    </w:p>
    <w:p w14:paraId="351473FB"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Użytkownik musi mieć możliwość zmiany hasła.</w:t>
      </w:r>
    </w:p>
    <w:p w14:paraId="6CB240CB"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 xml:space="preserve">W przypadku użytkowników zalogowanych przy pomocy Profilu Zaufanego użytkownik będzie posiadał możliwość korzystania z usług udostępnianych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0D6C9912"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Użytkownik musi mieć możliwość przeglądu swoich danych kontrahenta z SD, o ile jego konto zostało powiązane z kontem kontrahenta SD.</w:t>
      </w:r>
    </w:p>
    <w:p w14:paraId="1A38FB9E"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O ile konto powiązane jest z SD, system musi prezentować dla danego użytkownika:</w:t>
      </w:r>
    </w:p>
    <w:p w14:paraId="17199918"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Dane  adresowe, o ile takie dane są zawarte w SD</w:t>
      </w:r>
    </w:p>
    <w:p w14:paraId="4C12E624"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 gdzie dla każdej nieruchomości prezentowana jest wielkość, typ nieruchomości, typ własności i podatków pobieranych z tytułu nieruchomości: m.in.: podatek od osób fizycznych, podatek od osób prawnych, opłaty za gospodarowanie odpadami komunalnymi,</w:t>
      </w:r>
    </w:p>
    <w:p w14:paraId="0C13C44E"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Listę środków transportu – podlegającą opłatom, o ile w SD użytkownik jest podmiotem prawnym posiadającym opodatkowane środki transportu.</w:t>
      </w:r>
    </w:p>
    <w:p w14:paraId="6D5E93EA"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salda do zapłaty, terminie płatności, kwocie już zapłaconej (w przypadku należności, która została już częściowo spłacona), kwocie zleconej płatności poprzez Portal oraz dacie i godzinie zlecenia tej płatności.</w:t>
      </w:r>
    </w:p>
    <w:p w14:paraId="605D5EF5"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prezentowania i wyszukiwania konkretnej należności według rodzaju/tytułu, daty, terminu płatności itp., o ile takie informacje zawiera baza danych SD.</w:t>
      </w:r>
    </w:p>
    <w:p w14:paraId="7910CD05" w14:textId="77777777" w:rsidR="00D371D6" w:rsidRPr="00216287" w:rsidRDefault="00E449E3">
      <w:pPr>
        <w:pStyle w:val="Akapitzlist"/>
        <w:numPr>
          <w:ilvl w:val="0"/>
          <w:numId w:val="7"/>
        </w:numPr>
        <w:spacing w:before="120" w:after="120"/>
        <w:rPr>
          <w:rFonts w:ascii="Times New Roman" w:hAnsi="Times New Roman" w:cs="Times New Roman"/>
        </w:rPr>
      </w:pPr>
      <w:r w:rsidRPr="00216287">
        <w:rPr>
          <w:rFonts w:ascii="Times New Roman" w:hAnsi="Times New Roman" w:cs="Times New Roman"/>
        </w:rPr>
        <w:t xml:space="preserve">Wszystkie dane, o których mowa powyżej muszą być pobierane z bazy danych SD. </w:t>
      </w:r>
    </w:p>
    <w:p w14:paraId="149627DD"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wyświetlania historii wszystkich interakcji finansowych mieszkańca z urzędem, jakie zostały zrealizowane poprzez System.</w:t>
      </w:r>
    </w:p>
    <w:p w14:paraId="5F840441" w14:textId="77777777" w:rsidR="00D371D6" w:rsidRPr="00216287" w:rsidRDefault="00E449E3">
      <w:pPr>
        <w:pStyle w:val="Akapitzlist"/>
        <w:numPr>
          <w:ilvl w:val="0"/>
          <w:numId w:val="7"/>
        </w:numPr>
        <w:jc w:val="both"/>
        <w:rPr>
          <w:rFonts w:ascii="Times New Roman" w:hAnsi="Times New Roman" w:cs="Times New Roman"/>
        </w:rPr>
      </w:pPr>
      <w:r w:rsidRPr="00216287">
        <w:rPr>
          <w:rFonts w:ascii="Times New Roman" w:hAnsi="Times New Roman" w:cs="Times New Roman"/>
        </w:rPr>
        <w:t xml:space="preserve">System powinien być zintegrowany co najmniej z </w:t>
      </w:r>
      <w:r w:rsidRPr="00216287">
        <w:rPr>
          <w:rFonts w:ascii="Times New Roman" w:hAnsi="Times New Roman" w:cs="Times New Roman"/>
          <w:u w:val="single"/>
        </w:rPr>
        <w:t>dwoma</w:t>
      </w:r>
      <w:r w:rsidRPr="00216287">
        <w:rPr>
          <w:rFonts w:ascii="Times New Roman" w:hAnsi="Times New Roman" w:cs="Times New Roman"/>
        </w:rPr>
        <w:t xml:space="preserve"> systemami płatniczymi. Systemy płatnicze powinny posiadać zezwolenie Komisji Nadzoru Finansowego na świadczenie usług płatniczych w charakterze krajowej instytucji płatniczej lub realizować bezpośrednie płatności z konta płatnika na rachunek urzędu.</w:t>
      </w:r>
    </w:p>
    <w:p w14:paraId="66A40994" w14:textId="77777777" w:rsidR="00D371D6" w:rsidRPr="00216287" w:rsidRDefault="00E449E3">
      <w:pPr>
        <w:pStyle w:val="Akapitzlist"/>
        <w:numPr>
          <w:ilvl w:val="0"/>
          <w:numId w:val="7"/>
        </w:numPr>
        <w:rPr>
          <w:rFonts w:ascii="Times New Roman" w:hAnsi="Times New Roman" w:cs="Times New Roman"/>
        </w:rPr>
      </w:pPr>
      <w:r w:rsidRPr="00216287">
        <w:rPr>
          <w:rFonts w:ascii="Times New Roman" w:hAnsi="Times New Roman" w:cs="Times New Roman"/>
        </w:rPr>
        <w:lastRenderedPageBreak/>
        <w:t xml:space="preserve">Portal musi pozwalać na wnoszenie opłat za pośrednictwem systemu płatności elektronicznych w różny sposób tzn. przez wygenerowanie płatności na wybraną ratę należności i opłacenie, lub na zaznaczenie kilku rat i zapłacenie je jednym przelewem </w:t>
      </w:r>
      <w:bookmarkStart w:id="7" w:name="_Hlk29932326"/>
      <w:r w:rsidRPr="00216287">
        <w:rPr>
          <w:rFonts w:ascii="Times New Roman" w:hAnsi="Times New Roman" w:cs="Times New Roman"/>
        </w:rPr>
        <w:t>(w obrębie jednej kartoteki opłat</w:t>
      </w:r>
      <w:bookmarkEnd w:id="7"/>
      <w:r w:rsidRPr="00216287">
        <w:rPr>
          <w:rFonts w:ascii="Times New Roman" w:hAnsi="Times New Roman" w:cs="Times New Roman"/>
        </w:rPr>
        <w:t>).</w:t>
      </w:r>
    </w:p>
    <w:p w14:paraId="3E10560C" w14:textId="77777777" w:rsidR="00D371D6" w:rsidRPr="00216287" w:rsidRDefault="00E449E3">
      <w:pPr>
        <w:pStyle w:val="Akapitzlist"/>
        <w:numPr>
          <w:ilvl w:val="0"/>
          <w:numId w:val="7"/>
        </w:numPr>
        <w:jc w:val="both"/>
        <w:rPr>
          <w:rFonts w:ascii="Times New Roman" w:hAnsi="Times New Roman" w:cs="Times New Roman"/>
        </w:rPr>
      </w:pPr>
      <w:r w:rsidRPr="00216287">
        <w:rPr>
          <w:rFonts w:ascii="Times New Roman" w:hAnsi="Times New Roman" w:cs="Times New Roman"/>
        </w:rPr>
        <w:t>Jeśli należność jest płatna w ratach (np. należności podatkowe, należności rozłożone przez urząd na raty) portal winien również przedstawiać klientowi informację, którą ratę kwota płatności stanowi.</w:t>
      </w:r>
    </w:p>
    <w:p w14:paraId="13C1D7B0" w14:textId="77777777" w:rsidR="00D371D6" w:rsidRPr="00216287" w:rsidRDefault="00E449E3">
      <w:pPr>
        <w:pStyle w:val="Akapitzlist"/>
        <w:numPr>
          <w:ilvl w:val="0"/>
          <w:numId w:val="7"/>
        </w:numPr>
        <w:jc w:val="both"/>
        <w:rPr>
          <w:rFonts w:ascii="Times New Roman" w:hAnsi="Times New Roman" w:cs="Times New Roman"/>
        </w:rPr>
      </w:pPr>
      <w:r w:rsidRPr="00216287">
        <w:rPr>
          <w:rFonts w:ascii="Times New Roman" w:hAnsi="Times New Roman" w:cs="Times New Roman"/>
        </w:rPr>
        <w:t>W przypadku, jeśli należność powstała w drodze decyzji administracyjnej urzędu numer decyzji ma być również widoczny dla klienta.</w:t>
      </w:r>
    </w:p>
    <w:p w14:paraId="0E7C3FCD"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W sytuacji, kiedy kilku klientów jest solidarnie zobowiązanych do zapłaty należności klient zalogowany do portalu musi widzieć również minimum imię, nazwisko pozostałych współzobowiązanych. W przypadku podmiotów gospodarczych będzie to nazwa firmy i jej siedziba.</w:t>
      </w:r>
    </w:p>
    <w:p w14:paraId="4FA84C2D"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Informacje o wygenerowanych płatnościach muszą być przesyłane z portalu do SD.</w:t>
      </w:r>
    </w:p>
    <w:p w14:paraId="067F36BD"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wyszukiwania lub filtrowania należności według co najmniej: kwoty, daty zlecenia.</w:t>
      </w:r>
    </w:p>
    <w:p w14:paraId="5963A2B6" w14:textId="77777777" w:rsidR="00D371D6" w:rsidRPr="00216287" w:rsidRDefault="00E449E3">
      <w:pPr>
        <w:pStyle w:val="Akapitzlist"/>
        <w:numPr>
          <w:ilvl w:val="0"/>
          <w:numId w:val="7"/>
        </w:numPr>
        <w:spacing w:before="120" w:after="120"/>
        <w:jc w:val="both"/>
        <w:rPr>
          <w:rFonts w:ascii="Times New Roman" w:hAnsi="Times New Roman" w:cs="Times New Roman"/>
          <w:u w:val="single"/>
        </w:rPr>
      </w:pPr>
      <w:r w:rsidRPr="00216287">
        <w:rPr>
          <w:rFonts w:ascii="Times New Roman" w:hAnsi="Times New Roman" w:cs="Times New Roman"/>
        </w:rPr>
        <w:t>Możliwość przeglądu operacji księgowych już zrealizowanych tzn. opłaconych (wpłaty, zwroty, przeksięgowania).</w:t>
      </w:r>
    </w:p>
    <w:p w14:paraId="5E6606D8"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Dla należności dotyczących nieruchomości system musi prezentować dodatkowo minimum: numer decyzji, kwotę wymiaru oraz umożliwiać pobranie decyzji w formacie pdf.– pobrane z SD.</w:t>
      </w:r>
    </w:p>
    <w:p w14:paraId="0B21676F"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Dla danych upomnienia system musi prezentować dodatkowo: koszt upomnienia, datę wydania upomnienia, kwotę do zapłaty.</w:t>
      </w:r>
    </w:p>
    <w:p w14:paraId="1B89D46F"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ustawienia sortowania wyświetlanych danych rosnąco lub malejąco względem dowolnego z wyświetlanych parametrów należności.</w:t>
      </w:r>
    </w:p>
    <w:p w14:paraId="11A76844"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Aplikacja powinna posiadać mechanizmy kontroli i bezpieczeństwa chroniące użytkowników przed kilkukrotnym wniesieniem płatności z tego samego tytułu.</w:t>
      </w:r>
    </w:p>
    <w:p w14:paraId="5E57A62F"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14:paraId="638F3CBA"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wydrukowania wypełnionego polecenia przelewu bankowego dla zaznaczonej jednej lub zaznaczonych wielu należności.</w:t>
      </w:r>
    </w:p>
    <w:p w14:paraId="09199BBE"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Możliwość wyszukiwania i prezentowania należności według statusu płatności tzn. np. pokaż tylko zaległe itp.</w:t>
      </w:r>
    </w:p>
    <w:p w14:paraId="36787847"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14:paraId="46AB14BC"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Portal Interesanta powinien zapewniać obsługę komunikacji z mieszkańcami w zakresie:</w:t>
      </w:r>
    </w:p>
    <w:p w14:paraId="2C473B14"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umożliwiać wysyłanie wiadomości tylko do osób, które wyrażą na to zgodę podczas rejestracji konta w system i zostaną zarejestrowane w bazie odbiorców,</w:t>
      </w:r>
    </w:p>
    <w:p w14:paraId="43B22C62"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powinien umożliwiać wysyłanie wiadomości do odbiorców przez sms (system powinien umożliwiać integrację z zewnętrznym dostawcą usług bramki sms),</w:t>
      </w:r>
    </w:p>
    <w:p w14:paraId="255D7555"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powinien umożliwiać wysyłanie informacji podatkowych generowanych przez podatkowy system dziedzinowy do obywatela, przy czym informacja taka musi trafić do właściwej, zarejestrowanej w systemie osoby, która w trakcie procesu rejestracji podała PESEL i/lub NIP (parametr identyfikacyjny),</w:t>
      </w:r>
    </w:p>
    <w:p w14:paraId="0D6B0D88"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obsługiwać wysyłkę minimum następujących typów wiadomości z systemu dziedzinowego:</w:t>
      </w:r>
    </w:p>
    <w:p w14:paraId="5EF2D11A" w14:textId="77777777" w:rsidR="00D371D6" w:rsidRPr="00216287" w:rsidRDefault="00E449E3">
      <w:pPr>
        <w:pStyle w:val="Akapitzlist"/>
        <w:numPr>
          <w:ilvl w:val="2"/>
          <w:numId w:val="7"/>
        </w:numPr>
        <w:spacing w:before="120" w:after="120"/>
        <w:jc w:val="both"/>
        <w:rPr>
          <w:rFonts w:ascii="Times New Roman" w:hAnsi="Times New Roman" w:cs="Times New Roman"/>
        </w:rPr>
      </w:pPr>
      <w:r w:rsidRPr="00216287">
        <w:rPr>
          <w:rFonts w:ascii="Times New Roman" w:hAnsi="Times New Roman" w:cs="Times New Roman"/>
        </w:rPr>
        <w:t>informacja o wystawionej decyzji,</w:t>
      </w:r>
    </w:p>
    <w:p w14:paraId="244CC337" w14:textId="77777777" w:rsidR="00D371D6" w:rsidRPr="00216287" w:rsidRDefault="00E449E3">
      <w:pPr>
        <w:pStyle w:val="Akapitzlist"/>
        <w:numPr>
          <w:ilvl w:val="2"/>
          <w:numId w:val="7"/>
        </w:numPr>
        <w:spacing w:before="120" w:after="120"/>
        <w:jc w:val="both"/>
        <w:rPr>
          <w:rFonts w:ascii="Times New Roman" w:hAnsi="Times New Roman" w:cs="Times New Roman"/>
        </w:rPr>
      </w:pPr>
      <w:r w:rsidRPr="00216287">
        <w:rPr>
          <w:rFonts w:ascii="Times New Roman" w:hAnsi="Times New Roman" w:cs="Times New Roman"/>
        </w:rPr>
        <w:t>informacja o zbliżającym się terminie płatności,</w:t>
      </w:r>
    </w:p>
    <w:p w14:paraId="2FE9D69E" w14:textId="77777777" w:rsidR="00D371D6" w:rsidRPr="00216287" w:rsidRDefault="00E449E3">
      <w:pPr>
        <w:pStyle w:val="Akapitzlist"/>
        <w:numPr>
          <w:ilvl w:val="2"/>
          <w:numId w:val="7"/>
        </w:numPr>
        <w:spacing w:before="120" w:after="120"/>
        <w:jc w:val="both"/>
        <w:rPr>
          <w:rFonts w:ascii="Times New Roman" w:hAnsi="Times New Roman" w:cs="Times New Roman"/>
        </w:rPr>
      </w:pPr>
      <w:r w:rsidRPr="00216287">
        <w:rPr>
          <w:rFonts w:ascii="Times New Roman" w:hAnsi="Times New Roman" w:cs="Times New Roman"/>
        </w:rPr>
        <w:t>informacja o zaległości,</w:t>
      </w:r>
    </w:p>
    <w:p w14:paraId="38DB49BC" w14:textId="77777777" w:rsidR="00D371D6" w:rsidRPr="00216287" w:rsidRDefault="00E449E3">
      <w:pPr>
        <w:pStyle w:val="Akapitzlist"/>
        <w:numPr>
          <w:ilvl w:val="1"/>
          <w:numId w:val="7"/>
        </w:numPr>
        <w:spacing w:before="120" w:after="120"/>
        <w:jc w:val="both"/>
        <w:rPr>
          <w:rFonts w:ascii="Times New Roman" w:hAnsi="Times New Roman" w:cs="Times New Roman"/>
        </w:rPr>
      </w:pPr>
      <w:r w:rsidRPr="00216287">
        <w:rPr>
          <w:rFonts w:ascii="Times New Roman" w:hAnsi="Times New Roman" w:cs="Times New Roman"/>
        </w:rPr>
        <w:t>cała komunikacja pomiędzy systemem dziedzinowym, a systemem powinna być zabezpieczona przed nieautoryzowanym dostępem,</w:t>
      </w:r>
    </w:p>
    <w:p w14:paraId="4FA87F12"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lastRenderedPageBreak/>
        <w:t>Funkcjonalności dotyczące obsługi komunikacji z mieszkańcami, wskazane w ust. powyżej mogą być obsługiwane bezpośrednio poprzez mechanizmy portalu mieszkańca</w:t>
      </w:r>
    </w:p>
    <w:p w14:paraId="0E1FC436" w14:textId="77777777" w:rsidR="00D371D6" w:rsidRPr="00216287" w:rsidRDefault="00E449E3">
      <w:pPr>
        <w:pStyle w:val="Akapitzlist"/>
        <w:numPr>
          <w:ilvl w:val="0"/>
          <w:numId w:val="7"/>
        </w:numPr>
        <w:spacing w:before="120" w:after="120"/>
        <w:jc w:val="both"/>
        <w:rPr>
          <w:rFonts w:ascii="Times New Roman" w:hAnsi="Times New Roman" w:cs="Times New Roman"/>
        </w:rPr>
      </w:pPr>
      <w:r w:rsidRPr="00216287">
        <w:rPr>
          <w:rFonts w:ascii="Times New Roman" w:hAnsi="Times New Roman" w:cs="Times New Roman"/>
        </w:rPr>
        <w:t>Wdrożenie Portalu obejmie:</w:t>
      </w:r>
    </w:p>
    <w:p w14:paraId="73B709F4" w14:textId="77777777" w:rsidR="00D371D6" w:rsidRPr="00216287" w:rsidRDefault="00E449E3">
      <w:pPr>
        <w:numPr>
          <w:ilvl w:val="0"/>
          <w:numId w:val="5"/>
        </w:numPr>
        <w:spacing w:after="0" w:line="276" w:lineRule="auto"/>
        <w:jc w:val="both"/>
        <w:rPr>
          <w:rFonts w:ascii="Times New Roman" w:hAnsi="Times New Roman" w:cs="Times New Roman"/>
        </w:rPr>
      </w:pPr>
      <w:r w:rsidRPr="00216287">
        <w:rPr>
          <w:rFonts w:ascii="Times New Roman" w:hAnsi="Times New Roman" w:cs="Times New Roman"/>
        </w:rPr>
        <w:t xml:space="preserve">Instalację i konfigurację rozwiązań na infrastrukturze sprzętowo – systemowej zapewnionej przez Wykonawcę. Wykonawca zapewni wysoką dostępność tej infrastruktury w okresie gwarancji. Parametry infrastruktury zapewnionej przez Wykonawcę muszą umożliwić stabilne, wydajne i bezpieczne korzystanie przez interesantów jednostki Zamawiającego z udostępnionych w efekcie realizacji Zamówienia e-usług. </w:t>
      </w:r>
    </w:p>
    <w:p w14:paraId="5005DAA3" w14:textId="77777777" w:rsidR="00D371D6" w:rsidRPr="00216287" w:rsidRDefault="00E449E3">
      <w:pPr>
        <w:numPr>
          <w:ilvl w:val="0"/>
          <w:numId w:val="5"/>
        </w:numPr>
        <w:spacing w:after="0" w:line="276" w:lineRule="auto"/>
        <w:jc w:val="both"/>
        <w:rPr>
          <w:rFonts w:ascii="Times New Roman" w:hAnsi="Times New Roman" w:cs="Times New Roman"/>
        </w:rPr>
      </w:pPr>
      <w:r w:rsidRPr="00216287">
        <w:rPr>
          <w:rFonts w:ascii="Times New Roman" w:hAnsi="Times New Roman" w:cs="Times New Roman"/>
        </w:rPr>
        <w:t xml:space="preserve">W przypadku usług płatności wykonawca zintegruje portal mieszkańca z systemem płatności wybranym przez Zamawiającego na podstawie możliwych rozwiązań oferowanych przez Wykonawcę. </w:t>
      </w:r>
    </w:p>
    <w:p w14:paraId="0BA188F1" w14:textId="77777777" w:rsidR="00D371D6" w:rsidRPr="00216287" w:rsidRDefault="00E449E3">
      <w:pPr>
        <w:pStyle w:val="Nagwek2"/>
        <w:numPr>
          <w:ilvl w:val="1"/>
          <w:numId w:val="1"/>
        </w:numPr>
        <w:ind w:left="0" w:firstLine="0"/>
        <w:rPr>
          <w:rFonts w:ascii="Times New Roman" w:hAnsi="Times New Roman" w:cs="Times New Roman"/>
          <w:sz w:val="22"/>
          <w:szCs w:val="22"/>
        </w:rPr>
      </w:pPr>
      <w:r w:rsidRPr="00216287">
        <w:rPr>
          <w:rFonts w:ascii="Times New Roman" w:hAnsi="Times New Roman" w:cs="Times New Roman"/>
          <w:sz w:val="22"/>
          <w:szCs w:val="22"/>
        </w:rPr>
        <w:t>Integracja systemów eksploatowanych przez urząd z systemem do zdalnej obsługi mieszkańca</w:t>
      </w:r>
    </w:p>
    <w:p w14:paraId="4F0F4457" w14:textId="77777777" w:rsidR="00D371D6" w:rsidRPr="00216287" w:rsidRDefault="00E449E3">
      <w:pPr>
        <w:jc w:val="both"/>
        <w:rPr>
          <w:rFonts w:ascii="Times New Roman" w:hAnsi="Times New Roman" w:cs="Times New Roman"/>
          <w:lang w:eastAsia="pl-PL"/>
        </w:rPr>
      </w:pPr>
      <w:r w:rsidRPr="00216287">
        <w:rPr>
          <w:rFonts w:ascii="Times New Roman" w:hAnsi="Times New Roman" w:cs="Times New Roman"/>
          <w:lang w:eastAsia="pl-PL"/>
        </w:rPr>
        <w:t>W ramach przygotowania systemu dziedzinowego funkcjonującego w jednostce Zamawiającego do wymiany danych z Portalem Interesanta Wykonawca zrealizuje następujące prace:</w:t>
      </w:r>
    </w:p>
    <w:p w14:paraId="17BD9FB0" w14:textId="77777777" w:rsidR="00D371D6" w:rsidRPr="00216287" w:rsidRDefault="00E449E3" w:rsidP="002F3027">
      <w:pPr>
        <w:pStyle w:val="Akapitzlist"/>
        <w:numPr>
          <w:ilvl w:val="0"/>
          <w:numId w:val="41"/>
        </w:numPr>
        <w:spacing w:before="120" w:after="120"/>
        <w:jc w:val="both"/>
        <w:rPr>
          <w:rFonts w:ascii="Times New Roman" w:hAnsi="Times New Roman" w:cs="Times New Roman"/>
          <w:lang w:eastAsia="pl-PL"/>
        </w:rPr>
      </w:pPr>
      <w:r w:rsidRPr="00216287">
        <w:rPr>
          <w:rFonts w:ascii="Times New Roman" w:hAnsi="Times New Roman" w:cs="Times New Roman"/>
        </w:rPr>
        <w:t>Przygotowanie systemu dziedzinowego do wsparcia dla obsługi dokumentów elektronicznych sporządzonych przy pomocy formularzy elektronicznych (minimalizacja konieczności ręcznego wprowadzania dokumentu elektronicznego oraz danych z dokumentu elektronicznego).</w:t>
      </w:r>
    </w:p>
    <w:p w14:paraId="60A3F3DC" w14:textId="77777777" w:rsidR="00D371D6" w:rsidRPr="00216287" w:rsidRDefault="00E449E3" w:rsidP="002F3027">
      <w:pPr>
        <w:pStyle w:val="Akapitzlist"/>
        <w:numPr>
          <w:ilvl w:val="0"/>
          <w:numId w:val="42"/>
        </w:numPr>
        <w:spacing w:before="120" w:after="120"/>
        <w:jc w:val="both"/>
        <w:rPr>
          <w:rFonts w:ascii="Times New Roman" w:hAnsi="Times New Roman" w:cs="Times New Roman"/>
        </w:rPr>
      </w:pPr>
      <w:r w:rsidRPr="00216287">
        <w:rPr>
          <w:rFonts w:ascii="Times New Roman" w:hAnsi="Times New Roman" w:cs="Times New Roman"/>
        </w:rPr>
        <w:t>Utworzenie niezbędnych do procedowania e-usług podatkowych elementów systemu dziedzinowego.</w:t>
      </w:r>
    </w:p>
    <w:p w14:paraId="0CCF1F5C" w14:textId="77777777" w:rsidR="00D371D6" w:rsidRPr="00216287" w:rsidRDefault="00E449E3" w:rsidP="002F3027">
      <w:pPr>
        <w:pStyle w:val="Akapitzlist"/>
        <w:numPr>
          <w:ilvl w:val="0"/>
          <w:numId w:val="43"/>
        </w:numPr>
        <w:spacing w:before="120" w:after="120"/>
        <w:jc w:val="both"/>
        <w:rPr>
          <w:rFonts w:ascii="Times New Roman" w:hAnsi="Times New Roman" w:cs="Times New Roman"/>
        </w:rPr>
      </w:pPr>
      <w:r w:rsidRPr="00216287">
        <w:rPr>
          <w:rFonts w:ascii="Times New Roman" w:hAnsi="Times New Roman" w:cs="Times New Roman"/>
        </w:rPr>
        <w:t>Przygotowanie systemu dziedzinowego w zakresie umożliwienia przygotowania dokumentu elektronicznego w celu wysyłki do klienta bez konieczności ręcznego wprowadzania danych, które istnieją w systemie dziedzinowym, do dokumentu wychodzącego.</w:t>
      </w:r>
    </w:p>
    <w:p w14:paraId="00F2B723" w14:textId="77777777" w:rsidR="00D371D6" w:rsidRPr="00216287" w:rsidRDefault="00E449E3" w:rsidP="002F3027">
      <w:pPr>
        <w:pStyle w:val="Akapitzlist"/>
        <w:numPr>
          <w:ilvl w:val="0"/>
          <w:numId w:val="44"/>
        </w:numPr>
        <w:spacing w:before="120" w:after="120"/>
        <w:jc w:val="both"/>
        <w:rPr>
          <w:rFonts w:ascii="Times New Roman" w:hAnsi="Times New Roman" w:cs="Times New Roman"/>
        </w:rPr>
      </w:pPr>
      <w:r w:rsidRPr="00216287">
        <w:rPr>
          <w:rFonts w:ascii="Times New Roman" w:hAnsi="Times New Roman" w:cs="Times New Roman"/>
        </w:rPr>
        <w:t>Przygotowanie systemu dziedzinowego w zakresie umożliwienia podpisania dokumentu elektronicznego podpisem kwalifikowanym oraz weryfikacji poprawności podpisu na dokumencie elektronicznym przychodzącym.</w:t>
      </w:r>
    </w:p>
    <w:p w14:paraId="7A685B5B" w14:textId="77777777" w:rsidR="00D371D6" w:rsidRPr="00216287" w:rsidRDefault="00E449E3" w:rsidP="002F3027">
      <w:pPr>
        <w:pStyle w:val="Akapitzlist"/>
        <w:numPr>
          <w:ilvl w:val="0"/>
          <w:numId w:val="45"/>
        </w:numPr>
        <w:spacing w:before="120" w:after="120"/>
        <w:jc w:val="both"/>
        <w:rPr>
          <w:rFonts w:ascii="Times New Roman" w:hAnsi="Times New Roman" w:cs="Times New Roman"/>
        </w:rPr>
      </w:pPr>
      <w:r w:rsidRPr="00216287">
        <w:rPr>
          <w:rFonts w:ascii="Times New Roman" w:hAnsi="Times New Roman"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14:paraId="1085A142" w14:textId="77777777" w:rsidR="00D371D6" w:rsidRPr="00216287" w:rsidRDefault="00E449E3" w:rsidP="002F3027">
      <w:pPr>
        <w:pStyle w:val="Akapitzlist"/>
        <w:numPr>
          <w:ilvl w:val="0"/>
          <w:numId w:val="46"/>
        </w:numPr>
        <w:spacing w:before="120" w:after="120"/>
        <w:jc w:val="both"/>
        <w:rPr>
          <w:rFonts w:ascii="Times New Roman" w:hAnsi="Times New Roman" w:cs="Times New Roman"/>
        </w:rPr>
      </w:pPr>
      <w:r w:rsidRPr="00216287">
        <w:rPr>
          <w:rFonts w:ascii="Times New Roman" w:hAnsi="Times New Roman" w:cs="Times New Roman"/>
        </w:rPr>
        <w:t>Przygotowanie systemu dziedzinowego do współpracy z planowanym do wdrożenia systemem elektronicznego obiegu dokumentów (dalej: EOD) w nw. zakresie:</w:t>
      </w:r>
    </w:p>
    <w:p w14:paraId="71880EE8" w14:textId="77777777" w:rsidR="00D371D6" w:rsidRPr="00216287" w:rsidRDefault="00E449E3" w:rsidP="002F3027">
      <w:pPr>
        <w:pStyle w:val="Akapitzlist"/>
        <w:numPr>
          <w:ilvl w:val="1"/>
          <w:numId w:val="47"/>
        </w:numPr>
        <w:spacing w:before="120" w:after="120"/>
        <w:jc w:val="both"/>
        <w:rPr>
          <w:rFonts w:ascii="Times New Roman" w:hAnsi="Times New Roman" w:cs="Times New Roman"/>
        </w:rPr>
      </w:pPr>
      <w:r w:rsidRPr="00216287">
        <w:rPr>
          <w:rFonts w:ascii="Times New Roman" w:hAnsi="Times New Roman" w:cs="Times New Roman"/>
        </w:rPr>
        <w:t>SD musi mieć możliwość synchronizowania baz kontrahentów z bazą EOD w zakresie:</w:t>
      </w:r>
    </w:p>
    <w:p w14:paraId="0BB0C163" w14:textId="77777777" w:rsidR="00D371D6" w:rsidRPr="00216287" w:rsidRDefault="00E449E3" w:rsidP="002F3027">
      <w:pPr>
        <w:pStyle w:val="Akapitzlist"/>
        <w:numPr>
          <w:ilvl w:val="2"/>
          <w:numId w:val="48"/>
        </w:numPr>
        <w:spacing w:before="120" w:after="120"/>
        <w:jc w:val="both"/>
        <w:rPr>
          <w:rFonts w:ascii="Times New Roman" w:hAnsi="Times New Roman" w:cs="Times New Roman"/>
        </w:rPr>
      </w:pPr>
      <w:r w:rsidRPr="00216287">
        <w:rPr>
          <w:rFonts w:ascii="Times New Roman" w:hAnsi="Times New Roman" w:cs="Times New Roman"/>
        </w:rPr>
        <w:t>Dodawania kontrahentów z pełnymi danymi (m.in.: imię, nazwisko/nazwa, PESEL, NIP, adresy pocztowe, adresy elektroniczne i inne);</w:t>
      </w:r>
    </w:p>
    <w:p w14:paraId="16F7A40C" w14:textId="77777777" w:rsidR="00D371D6" w:rsidRPr="00216287" w:rsidRDefault="00E449E3" w:rsidP="002F3027">
      <w:pPr>
        <w:pStyle w:val="Akapitzlist"/>
        <w:numPr>
          <w:ilvl w:val="2"/>
          <w:numId w:val="49"/>
        </w:numPr>
        <w:spacing w:before="120" w:after="120"/>
        <w:jc w:val="both"/>
        <w:rPr>
          <w:rFonts w:ascii="Times New Roman" w:hAnsi="Times New Roman" w:cs="Times New Roman"/>
        </w:rPr>
      </w:pPr>
      <w:r w:rsidRPr="00216287">
        <w:rPr>
          <w:rFonts w:ascii="Times New Roman" w:hAnsi="Times New Roman" w:cs="Times New Roman"/>
        </w:rPr>
        <w:t>Usuwania kontrahentów;</w:t>
      </w:r>
    </w:p>
    <w:p w14:paraId="355D12DD" w14:textId="77777777" w:rsidR="00D371D6" w:rsidRPr="00216287" w:rsidRDefault="00E449E3" w:rsidP="002F3027">
      <w:pPr>
        <w:pStyle w:val="Akapitzlist"/>
        <w:numPr>
          <w:ilvl w:val="2"/>
          <w:numId w:val="50"/>
        </w:numPr>
        <w:spacing w:before="120" w:after="120"/>
        <w:jc w:val="both"/>
        <w:rPr>
          <w:rFonts w:ascii="Times New Roman" w:hAnsi="Times New Roman" w:cs="Times New Roman"/>
        </w:rPr>
      </w:pPr>
      <w:r w:rsidRPr="00216287">
        <w:rPr>
          <w:rFonts w:ascii="Times New Roman" w:hAnsi="Times New Roman" w:cs="Times New Roman"/>
        </w:rPr>
        <w:t>Modyfikowania danych kontrahenta;</w:t>
      </w:r>
    </w:p>
    <w:p w14:paraId="4EA96C18" w14:textId="77777777" w:rsidR="00D371D6" w:rsidRPr="00216287" w:rsidRDefault="00E449E3" w:rsidP="002F3027">
      <w:pPr>
        <w:pStyle w:val="Akapitzlist"/>
        <w:numPr>
          <w:ilvl w:val="2"/>
          <w:numId w:val="51"/>
        </w:numPr>
        <w:spacing w:before="120" w:after="120"/>
        <w:jc w:val="both"/>
        <w:rPr>
          <w:rFonts w:ascii="Times New Roman" w:hAnsi="Times New Roman" w:cs="Times New Roman"/>
        </w:rPr>
      </w:pPr>
      <w:r w:rsidRPr="00216287">
        <w:rPr>
          <w:rFonts w:ascii="Times New Roman" w:hAnsi="Times New Roman" w:cs="Times New Roman"/>
        </w:rPr>
        <w:t>Masowego synchronizowania baz kontrahentów;</w:t>
      </w:r>
    </w:p>
    <w:p w14:paraId="54A4BD51" w14:textId="77777777" w:rsidR="00D371D6" w:rsidRPr="00216287" w:rsidRDefault="00E449E3" w:rsidP="002F3027">
      <w:pPr>
        <w:pStyle w:val="Akapitzlist"/>
        <w:numPr>
          <w:ilvl w:val="2"/>
          <w:numId w:val="52"/>
        </w:numPr>
        <w:spacing w:before="120" w:after="120"/>
        <w:jc w:val="both"/>
        <w:rPr>
          <w:rFonts w:ascii="Times New Roman" w:hAnsi="Times New Roman" w:cs="Times New Roman"/>
        </w:rPr>
      </w:pPr>
      <w:r w:rsidRPr="00216287">
        <w:rPr>
          <w:rFonts w:ascii="Times New Roman" w:hAnsi="Times New Roman" w:cs="Times New Roman"/>
        </w:rPr>
        <w:t>Łączenia kontrahentów w obu systemach jednocześnie;</w:t>
      </w:r>
    </w:p>
    <w:p w14:paraId="4EFFBC25" w14:textId="77777777" w:rsidR="00D371D6" w:rsidRPr="00216287" w:rsidRDefault="00E449E3" w:rsidP="002F3027">
      <w:pPr>
        <w:pStyle w:val="Akapitzlist"/>
        <w:numPr>
          <w:ilvl w:val="1"/>
          <w:numId w:val="53"/>
        </w:numPr>
        <w:spacing w:before="120" w:after="120"/>
        <w:jc w:val="both"/>
        <w:rPr>
          <w:rFonts w:ascii="Times New Roman" w:hAnsi="Times New Roman" w:cs="Times New Roman"/>
        </w:rPr>
      </w:pPr>
      <w:r w:rsidRPr="00216287">
        <w:rPr>
          <w:rFonts w:ascii="Times New Roman" w:hAnsi="Times New Roman" w:cs="Times New Roman"/>
        </w:rPr>
        <w:t xml:space="preserve">SD musi wymieniać dokumenty elektroniczne przychodzące z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i skierowane na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z EOD w zakresie:</w:t>
      </w:r>
    </w:p>
    <w:p w14:paraId="43E1AA9D" w14:textId="77777777" w:rsidR="00D371D6" w:rsidRPr="00216287" w:rsidRDefault="00E449E3" w:rsidP="002F3027">
      <w:pPr>
        <w:pStyle w:val="Akapitzlist"/>
        <w:numPr>
          <w:ilvl w:val="2"/>
          <w:numId w:val="54"/>
        </w:numPr>
        <w:spacing w:before="120" w:after="120"/>
        <w:jc w:val="both"/>
        <w:rPr>
          <w:rFonts w:ascii="Times New Roman" w:hAnsi="Times New Roman" w:cs="Times New Roman"/>
        </w:rPr>
      </w:pPr>
      <w:r w:rsidRPr="00216287">
        <w:rPr>
          <w:rFonts w:ascii="Times New Roman" w:hAnsi="Times New Roman" w:cs="Times New Roman"/>
        </w:rPr>
        <w:t>Metadanych dokumentów</w:t>
      </w:r>
    </w:p>
    <w:p w14:paraId="435B1457" w14:textId="77777777" w:rsidR="00D371D6" w:rsidRPr="00216287" w:rsidRDefault="00E449E3" w:rsidP="002F3027">
      <w:pPr>
        <w:pStyle w:val="Akapitzlist"/>
        <w:numPr>
          <w:ilvl w:val="2"/>
          <w:numId w:val="55"/>
        </w:numPr>
        <w:spacing w:before="120" w:after="120"/>
        <w:jc w:val="both"/>
        <w:rPr>
          <w:rFonts w:ascii="Times New Roman" w:hAnsi="Times New Roman" w:cs="Times New Roman"/>
        </w:rPr>
      </w:pPr>
      <w:r w:rsidRPr="00216287">
        <w:rPr>
          <w:rFonts w:ascii="Times New Roman" w:hAnsi="Times New Roman" w:cs="Times New Roman"/>
        </w:rPr>
        <w:t>Dokumentu elektronicznego w XML</w:t>
      </w:r>
    </w:p>
    <w:p w14:paraId="18281624" w14:textId="77777777" w:rsidR="00D371D6" w:rsidRPr="00216287" w:rsidRDefault="00E449E3" w:rsidP="002F3027">
      <w:pPr>
        <w:pStyle w:val="Akapitzlist"/>
        <w:numPr>
          <w:ilvl w:val="2"/>
          <w:numId w:val="56"/>
        </w:numPr>
        <w:spacing w:before="120" w:after="120"/>
        <w:jc w:val="both"/>
        <w:rPr>
          <w:rFonts w:ascii="Times New Roman" w:hAnsi="Times New Roman" w:cs="Times New Roman"/>
        </w:rPr>
      </w:pPr>
      <w:r w:rsidRPr="00216287">
        <w:rPr>
          <w:rFonts w:ascii="Times New Roman" w:hAnsi="Times New Roman" w:cs="Times New Roman"/>
        </w:rPr>
        <w:t>Załączników do dokumentu elektronicznego</w:t>
      </w:r>
    </w:p>
    <w:p w14:paraId="54E60FF6" w14:textId="77777777" w:rsidR="00D371D6" w:rsidRPr="00216287" w:rsidRDefault="00E449E3" w:rsidP="002F3027">
      <w:pPr>
        <w:pStyle w:val="Akapitzlist"/>
        <w:numPr>
          <w:ilvl w:val="0"/>
          <w:numId w:val="57"/>
        </w:numPr>
        <w:jc w:val="both"/>
        <w:rPr>
          <w:rFonts w:ascii="Times New Roman" w:hAnsi="Times New Roman" w:cs="Times New Roman"/>
        </w:rPr>
      </w:pPr>
      <w:r w:rsidRPr="00216287">
        <w:rPr>
          <w:rFonts w:ascii="Times New Roman" w:hAnsi="Times New Roman" w:cs="Times New Roman"/>
        </w:rPr>
        <w:t xml:space="preserve">Integracja systemu dziedzinowego w zakresie gospodarki nieruchomościami z zasobem ewidencji gruntów i budynków (z wykorzystaniem formatu plików SWDE,GML lub innej postaci integracji), do generowania bazy nieruchomości, a także do celów weryfikacji w systemach </w:t>
      </w:r>
      <w:r w:rsidRPr="00216287">
        <w:rPr>
          <w:rFonts w:ascii="Times New Roman" w:hAnsi="Times New Roman" w:cs="Times New Roman"/>
        </w:rPr>
        <w:lastRenderedPageBreak/>
        <w:t>dziedzinowych np. porównywania zgłoszonych powierzchni do opodatkowania, a faktycznym stanem posiadania zawartym w ewidencji gruntów i budynków.</w:t>
      </w:r>
    </w:p>
    <w:p w14:paraId="18FF22A4" w14:textId="77777777" w:rsidR="00D371D6" w:rsidRPr="00216287" w:rsidRDefault="00E449E3" w:rsidP="002F3027">
      <w:pPr>
        <w:pStyle w:val="Akapitzlist"/>
        <w:numPr>
          <w:ilvl w:val="0"/>
          <w:numId w:val="58"/>
        </w:numPr>
        <w:jc w:val="both"/>
        <w:rPr>
          <w:rFonts w:ascii="Times New Roman" w:hAnsi="Times New Roman" w:cs="Times New Roman"/>
        </w:rPr>
      </w:pPr>
      <w:r w:rsidRPr="00216287">
        <w:rPr>
          <w:rFonts w:ascii="Times New Roman" w:hAnsi="Times New Roman" w:cs="Times New Roman"/>
        </w:rPr>
        <w:t>Integrację systemu dziedzinowego z aplikacjami zewnętrznymi, które pośredniczą 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14:paraId="0EE0B1FE" w14:textId="77777777" w:rsidR="00D371D6" w:rsidRPr="00216287" w:rsidRDefault="00E449E3" w:rsidP="002F3027">
      <w:pPr>
        <w:pStyle w:val="Akapitzlist"/>
        <w:numPr>
          <w:ilvl w:val="0"/>
          <w:numId w:val="59"/>
        </w:numPr>
        <w:jc w:val="both"/>
        <w:rPr>
          <w:rFonts w:ascii="Times New Roman" w:hAnsi="Times New Roman" w:cs="Times New Roman"/>
        </w:rPr>
      </w:pPr>
      <w:r w:rsidRPr="00216287">
        <w:rPr>
          <w:rFonts w:ascii="Times New Roman" w:hAnsi="Times New Roman" w:cs="Times New Roman"/>
        </w:rPr>
        <w:t xml:space="preserve">Integrację systemu dziedzinowego z systemami bankowymi, w zakresie generowania przelewów do banku oraz automatyzacja obsługi wyciągów bankowych, zwłaszcza w zakresie masowych płatności podatników. </w:t>
      </w:r>
    </w:p>
    <w:p w14:paraId="5D190A87" w14:textId="77777777" w:rsidR="00D371D6" w:rsidRPr="00216287" w:rsidRDefault="00E449E3" w:rsidP="002F3027">
      <w:pPr>
        <w:pStyle w:val="Akapitzlist"/>
        <w:numPr>
          <w:ilvl w:val="0"/>
          <w:numId w:val="60"/>
        </w:numPr>
        <w:spacing w:before="120" w:after="120"/>
        <w:jc w:val="both"/>
        <w:rPr>
          <w:rFonts w:ascii="Times New Roman" w:hAnsi="Times New Roman" w:cs="Times New Roman"/>
        </w:rPr>
      </w:pPr>
      <w:r w:rsidRPr="00216287">
        <w:rPr>
          <w:rFonts w:ascii="Times New Roman" w:hAnsi="Times New Roman" w:cs="Times New Roman"/>
          <w:lang w:eastAsia="pl-PL"/>
        </w:rPr>
        <w:t>Przygotowanie mechanizmów integracji z Portalem Interesanta poprzez rozbudowę funkcjonalności SD w zakresie:</w:t>
      </w:r>
    </w:p>
    <w:p w14:paraId="24B5D228" w14:textId="77777777" w:rsidR="00D371D6" w:rsidRPr="00216287" w:rsidRDefault="00D371D6">
      <w:pPr>
        <w:pStyle w:val="Akapitzlist"/>
        <w:spacing w:before="120" w:after="120"/>
        <w:ind w:left="708"/>
        <w:jc w:val="both"/>
        <w:rPr>
          <w:rFonts w:ascii="Times New Roman" w:hAnsi="Times New Roman" w:cs="Times New Roman"/>
        </w:rPr>
      </w:pPr>
    </w:p>
    <w:p w14:paraId="6E4C1EB2" w14:textId="77777777" w:rsidR="00D371D6" w:rsidRPr="00216287" w:rsidRDefault="00E449E3" w:rsidP="002F3027">
      <w:pPr>
        <w:pStyle w:val="Akapitzlist"/>
        <w:numPr>
          <w:ilvl w:val="1"/>
          <w:numId w:val="61"/>
        </w:numPr>
        <w:jc w:val="both"/>
        <w:rPr>
          <w:rFonts w:ascii="Times New Roman" w:hAnsi="Times New Roman" w:cs="Times New Roman"/>
        </w:rPr>
      </w:pPr>
      <w:r w:rsidRPr="00216287">
        <w:rPr>
          <w:rFonts w:ascii="Times New Roman" w:hAnsi="Times New Roman" w:cs="Times New Roman"/>
        </w:rPr>
        <w:t xml:space="preserve">SD musi udostępniać informacje o kontrahentach w zakresie nie mniejszym niż: nazwa/nazwisko, imię, PESEL, NIP, adres (w przypadku jeśli SD takie dane zawiera) </w:t>
      </w:r>
    </w:p>
    <w:p w14:paraId="79428E84" w14:textId="77777777" w:rsidR="00D371D6" w:rsidRPr="00216287" w:rsidRDefault="00E449E3" w:rsidP="002F3027">
      <w:pPr>
        <w:pStyle w:val="Akapitzlist"/>
        <w:numPr>
          <w:ilvl w:val="1"/>
          <w:numId w:val="62"/>
        </w:numPr>
        <w:rPr>
          <w:rFonts w:ascii="Times New Roman" w:hAnsi="Times New Roman" w:cs="Times New Roman"/>
        </w:rPr>
      </w:pPr>
      <w:r w:rsidRPr="00216287">
        <w:rPr>
          <w:rFonts w:ascii="Times New Roman" w:hAnsi="Times New Roman" w:cs="Times New Roman"/>
        </w:rPr>
        <w:t>SD musi udostępniać informacje o należnościach kontrahenta z uwzględnieniem, że kilku kontrahentów może dotyczyć jedna należność.</w:t>
      </w:r>
    </w:p>
    <w:p w14:paraId="096267E6" w14:textId="77777777" w:rsidR="00D371D6" w:rsidRPr="00216287" w:rsidRDefault="00E449E3" w:rsidP="002F3027">
      <w:pPr>
        <w:pStyle w:val="Akapitzlist"/>
        <w:numPr>
          <w:ilvl w:val="1"/>
          <w:numId w:val="63"/>
        </w:numPr>
        <w:jc w:val="both"/>
        <w:rPr>
          <w:rFonts w:ascii="Times New Roman" w:hAnsi="Times New Roman" w:cs="Times New Roman"/>
        </w:rPr>
      </w:pPr>
      <w:r w:rsidRPr="00216287">
        <w:rPr>
          <w:rFonts w:ascii="Times New Roman" w:hAnsi="Times New Roman" w:cs="Times New Roman"/>
        </w:rPr>
        <w:t>Informacje dot. należności w zakresie co najmniej (o ile dotyczy): rodzaj należności, kwota, kwota do zapłaty, kwota odsetek, numer decyzji urzędowej, termin płatności.</w:t>
      </w:r>
    </w:p>
    <w:p w14:paraId="1F38A578" w14:textId="77777777" w:rsidR="00D371D6" w:rsidRPr="00216287" w:rsidRDefault="00E449E3" w:rsidP="002F3027">
      <w:pPr>
        <w:pStyle w:val="Akapitzlist"/>
        <w:numPr>
          <w:ilvl w:val="1"/>
          <w:numId w:val="64"/>
        </w:numPr>
        <w:jc w:val="both"/>
        <w:rPr>
          <w:rFonts w:ascii="Times New Roman" w:hAnsi="Times New Roman" w:cs="Times New Roman"/>
        </w:rPr>
      </w:pPr>
      <w:r w:rsidRPr="00216287">
        <w:rPr>
          <w:rFonts w:ascii="Times New Roman" w:hAnsi="Times New Roman" w:cs="Times New Roman"/>
        </w:rPr>
        <w:t>SD musi udostępniać informacje dotyczące kont bankowych, na które należy wpłacić należność z uwzględnieniem konfiguracji modułu SD dotyczącego przyjmowania masowych płatności.</w:t>
      </w:r>
    </w:p>
    <w:p w14:paraId="5B30A7F0" w14:textId="77777777" w:rsidR="00D371D6" w:rsidRPr="00216287" w:rsidRDefault="00E449E3" w:rsidP="002F3027">
      <w:pPr>
        <w:pStyle w:val="Akapitzlist"/>
        <w:numPr>
          <w:ilvl w:val="1"/>
          <w:numId w:val="65"/>
        </w:numPr>
        <w:jc w:val="both"/>
        <w:rPr>
          <w:rFonts w:ascii="Times New Roman" w:hAnsi="Times New Roman" w:cs="Times New Roman"/>
        </w:rPr>
      </w:pPr>
      <w:r w:rsidRPr="00216287">
        <w:rPr>
          <w:rFonts w:ascii="Times New Roman" w:hAnsi="Times New Roman" w:cs="Times New Roman"/>
        </w:rPr>
        <w:t>SD musi udostępniać informacje dotyczące wpłat dokonanych na należności. Przekazane dane muszą zawierać zakres informacyjny przynajmniej: data wpłaty, kwota, kwota odsetek.</w:t>
      </w:r>
    </w:p>
    <w:p w14:paraId="74A776A1" w14:textId="77777777" w:rsidR="00D371D6" w:rsidRPr="00216287" w:rsidRDefault="00E449E3" w:rsidP="002F3027">
      <w:pPr>
        <w:pStyle w:val="Akapitzlist"/>
        <w:numPr>
          <w:ilvl w:val="1"/>
          <w:numId w:val="66"/>
        </w:numPr>
        <w:jc w:val="both"/>
        <w:rPr>
          <w:rFonts w:ascii="Times New Roman" w:hAnsi="Times New Roman" w:cs="Times New Roman"/>
        </w:rPr>
      </w:pPr>
      <w:r w:rsidRPr="00216287">
        <w:rPr>
          <w:rFonts w:ascii="Times New Roman" w:hAnsi="Times New Roman" w:cs="Times New Roman"/>
        </w:rPr>
        <w:t>SD musi udostępniać szczegółowe informacje dla należności do zapłaty będących upomnieniami takie jak: data odbioru, data wydania, data zapłaty, koszt, numer.</w:t>
      </w:r>
    </w:p>
    <w:p w14:paraId="577EF386" w14:textId="77777777" w:rsidR="00D371D6" w:rsidRPr="00216287" w:rsidRDefault="00E449E3" w:rsidP="002F3027">
      <w:pPr>
        <w:pStyle w:val="Akapitzlist"/>
        <w:numPr>
          <w:ilvl w:val="1"/>
          <w:numId w:val="67"/>
        </w:numPr>
        <w:jc w:val="both"/>
        <w:rPr>
          <w:rFonts w:ascii="Times New Roman" w:hAnsi="Times New Roman" w:cs="Times New Roman"/>
        </w:rPr>
      </w:pPr>
      <w:r w:rsidRPr="00216287">
        <w:rPr>
          <w:rFonts w:ascii="Times New Roman" w:hAnsi="Times New Roman" w:cs="Times New Roman"/>
        </w:rPr>
        <w:t>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 – jeśli takie dane są wprowadzone w SD.</w:t>
      </w:r>
    </w:p>
    <w:p w14:paraId="3C515165" w14:textId="77777777" w:rsidR="00D371D6" w:rsidRPr="00216287" w:rsidRDefault="00E449E3" w:rsidP="002F3027">
      <w:pPr>
        <w:pStyle w:val="Akapitzlist"/>
        <w:numPr>
          <w:ilvl w:val="1"/>
          <w:numId w:val="68"/>
        </w:numPr>
        <w:jc w:val="both"/>
        <w:rPr>
          <w:rFonts w:ascii="Times New Roman" w:hAnsi="Times New Roman" w:cs="Times New Roman"/>
        </w:rPr>
      </w:pPr>
      <w:r w:rsidRPr="00216287">
        <w:rPr>
          <w:rFonts w:ascii="Times New Roman" w:hAnsi="Times New Roman" w:cs="Times New Roman"/>
        </w:rPr>
        <w:t>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p w14:paraId="16AC50E2" w14:textId="77777777" w:rsidR="00D371D6" w:rsidRPr="00216287" w:rsidRDefault="00E449E3" w:rsidP="002F3027">
      <w:pPr>
        <w:pStyle w:val="Akapitzlist"/>
        <w:numPr>
          <w:ilvl w:val="1"/>
          <w:numId w:val="69"/>
        </w:numPr>
        <w:spacing w:before="120" w:after="120"/>
        <w:jc w:val="both"/>
        <w:rPr>
          <w:rFonts w:ascii="Times New Roman" w:hAnsi="Times New Roman" w:cs="Times New Roman"/>
        </w:rPr>
      </w:pPr>
      <w:r w:rsidRPr="00216287">
        <w:rPr>
          <w:rFonts w:ascii="Times New Roman" w:hAnsi="Times New Roman" w:cs="Times New Roman"/>
        </w:rPr>
        <w:t>SD musi udostępniać informacje dla należności dotyczącej opłaty za gospodarowanie odpadami w zakresie minimalnym: typ zbiórki odpadów (np. selektywna / nieselektywna), parametry deklaracji, numer deklaracji</w:t>
      </w:r>
    </w:p>
    <w:p w14:paraId="6BA7A2A0" w14:textId="77777777" w:rsidR="00D371D6" w:rsidRPr="00216287" w:rsidRDefault="00E449E3" w:rsidP="002F3027">
      <w:pPr>
        <w:pStyle w:val="Akapitzlist"/>
        <w:numPr>
          <w:ilvl w:val="1"/>
          <w:numId w:val="70"/>
        </w:numPr>
        <w:spacing w:before="120" w:after="120"/>
        <w:jc w:val="both"/>
        <w:rPr>
          <w:rFonts w:ascii="Times New Roman" w:hAnsi="Times New Roman" w:cs="Times New Roman"/>
        </w:rPr>
      </w:pPr>
      <w:r w:rsidRPr="00216287">
        <w:rPr>
          <w:rFonts w:ascii="Times New Roman" w:hAnsi="Times New Roman" w:cs="Times New Roman"/>
        </w:rPr>
        <w:t>SD musi umożliwiać podanie należności z określeniem: nazwy, typu, kwoty, terminu płatności, kontrahenta.</w:t>
      </w:r>
    </w:p>
    <w:p w14:paraId="1916BAA1"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Po przeprowadzonych pracach:</w:t>
      </w:r>
    </w:p>
    <w:p w14:paraId="1802788D" w14:textId="77777777" w:rsidR="00D371D6" w:rsidRPr="00216287" w:rsidRDefault="00E449E3" w:rsidP="002F3027">
      <w:pPr>
        <w:pStyle w:val="Akapitzlist"/>
        <w:numPr>
          <w:ilvl w:val="0"/>
          <w:numId w:val="71"/>
        </w:numPr>
        <w:spacing w:before="120" w:after="120"/>
        <w:jc w:val="both"/>
        <w:rPr>
          <w:rFonts w:ascii="Times New Roman" w:hAnsi="Times New Roman" w:cs="Times New Roman"/>
        </w:rPr>
      </w:pPr>
      <w:r w:rsidRPr="00216287">
        <w:rPr>
          <w:rFonts w:ascii="Times New Roman" w:hAnsi="Times New Roman" w:cs="Times New Roman"/>
        </w:rPr>
        <w:t>Wszystkie moduły SD muszą pracować w oparciu o jedną, wspólną bazę danych, zlokalizowaną na jednym serwerze w sieci lokalnej.</w:t>
      </w:r>
    </w:p>
    <w:p w14:paraId="31D76655" w14:textId="77777777" w:rsidR="00D371D6" w:rsidRPr="00216287" w:rsidRDefault="00E449E3" w:rsidP="002F3027">
      <w:pPr>
        <w:pStyle w:val="Akapitzlist"/>
        <w:numPr>
          <w:ilvl w:val="0"/>
          <w:numId w:val="72"/>
        </w:numPr>
        <w:spacing w:before="120" w:after="120"/>
        <w:jc w:val="both"/>
        <w:rPr>
          <w:rFonts w:ascii="Times New Roman" w:hAnsi="Times New Roman" w:cs="Times New Roman"/>
        </w:rPr>
      </w:pPr>
      <w:r w:rsidRPr="00216287">
        <w:rPr>
          <w:rFonts w:ascii="Times New Roman" w:hAnsi="Times New Roman" w:cs="Times New Roman"/>
        </w:rPr>
        <w:t>Wszystkie moduły SD muszą korzystać z jednej, wspólnej bazy informacji o interesantach.</w:t>
      </w:r>
    </w:p>
    <w:p w14:paraId="2F7D8BB1" w14:textId="77777777" w:rsidR="00D371D6" w:rsidRPr="00216287" w:rsidRDefault="00E449E3" w:rsidP="002F3027">
      <w:pPr>
        <w:pStyle w:val="Akapitzlist"/>
        <w:numPr>
          <w:ilvl w:val="0"/>
          <w:numId w:val="73"/>
        </w:numPr>
        <w:spacing w:before="120" w:after="120"/>
        <w:jc w:val="both"/>
        <w:rPr>
          <w:rFonts w:ascii="Times New Roman" w:hAnsi="Times New Roman" w:cs="Times New Roman"/>
        </w:rPr>
      </w:pPr>
      <w:r w:rsidRPr="00216287">
        <w:rPr>
          <w:rFonts w:ascii="Times New Roman" w:hAnsi="Times New Roman" w:cs="Times New Roman"/>
        </w:rPr>
        <w:t>Wszystkie moduły SD muszą korzystać z jednej, wspólnej bazy użytkowników systemu.</w:t>
      </w:r>
    </w:p>
    <w:p w14:paraId="7E64E3B5" w14:textId="77777777" w:rsidR="00D371D6" w:rsidRPr="00216287" w:rsidRDefault="00E449E3" w:rsidP="002F3027">
      <w:pPr>
        <w:pStyle w:val="Akapitzlist"/>
        <w:numPr>
          <w:ilvl w:val="0"/>
          <w:numId w:val="74"/>
        </w:numPr>
        <w:spacing w:before="120" w:after="120"/>
        <w:jc w:val="both"/>
        <w:rPr>
          <w:rFonts w:ascii="Times New Roman" w:hAnsi="Times New Roman" w:cs="Times New Roman"/>
        </w:rPr>
      </w:pPr>
      <w:r w:rsidRPr="00216287">
        <w:rPr>
          <w:rFonts w:ascii="Times New Roman" w:hAnsi="Times New Roman" w:cs="Times New Roman"/>
        </w:rPr>
        <w:t xml:space="preserve">Wszystkie moduły podatkowe powinny mieć wspólne słowniki (stawek podatkowych, rodzaju i stawek ulg, obrębów ewidencyjnych itp.) oraz być zintegrowane, tak by użytkownik wystawiający np. zaświadczenie dla podatnika o zaleganiu bądź niezaleganiu w podatkach miał dostęp do grupy funkcji wydawania zaświadczeń obejmujących wszystkie moduły podatkowe. Podobnie w </w:t>
      </w:r>
      <w:r w:rsidRPr="00216287">
        <w:rPr>
          <w:rFonts w:ascii="Times New Roman" w:hAnsi="Times New Roman" w:cs="Times New Roman"/>
        </w:rPr>
        <w:lastRenderedPageBreak/>
        <w:t>zakresie wydawania decyzji umarzających, zmieniających terminy płatności, rozkładających należność na raty, symulacji i postępowania egzekucyjnego. System powinien dawać możliwość ustawienia wielu wartości słownikowych w jednym miejscu, np. słownik stawek, terminów, klas gruntów itp.</w:t>
      </w:r>
    </w:p>
    <w:p w14:paraId="7F8091DC" w14:textId="77777777" w:rsidR="00D371D6" w:rsidRPr="00216287" w:rsidRDefault="00E449E3" w:rsidP="002F3027">
      <w:pPr>
        <w:pStyle w:val="Akapitzlist"/>
        <w:numPr>
          <w:ilvl w:val="0"/>
          <w:numId w:val="75"/>
        </w:numPr>
        <w:spacing w:before="120" w:after="120"/>
        <w:jc w:val="both"/>
        <w:rPr>
          <w:rFonts w:ascii="Times New Roman" w:hAnsi="Times New Roman" w:cs="Times New Roman"/>
        </w:rPr>
      </w:pPr>
      <w:r w:rsidRPr="00216287">
        <w:rPr>
          <w:rFonts w:ascii="Times New Roman" w:hAnsi="Times New Roman" w:cs="Times New Roman"/>
        </w:rPr>
        <w:t>System powinien dawać możliwość eksportu danych do formatu XML i CSV dla ustalonych parametrów indywidualnie przez użytkownika.</w:t>
      </w:r>
    </w:p>
    <w:p w14:paraId="02688F8D" w14:textId="77777777" w:rsidR="00D371D6" w:rsidRPr="00216287" w:rsidRDefault="00E449E3" w:rsidP="002F3027">
      <w:pPr>
        <w:pStyle w:val="Akapitzlist"/>
        <w:numPr>
          <w:ilvl w:val="0"/>
          <w:numId w:val="76"/>
        </w:numPr>
        <w:spacing w:before="120" w:after="120"/>
        <w:jc w:val="both"/>
        <w:rPr>
          <w:rFonts w:ascii="Times New Roman" w:hAnsi="Times New Roman" w:cs="Times New Roman"/>
        </w:rPr>
      </w:pPr>
      <w:r w:rsidRPr="00216287">
        <w:rPr>
          <w:rFonts w:ascii="Times New Roman" w:hAnsi="Times New Roman" w:cs="Times New Roman"/>
        </w:rPr>
        <w:t>System powinien dawać możliwość tworzenia pliku IPE-PN XML dla osób prawnych i fizycznych dotyczący danych podatkowych.</w:t>
      </w:r>
    </w:p>
    <w:p w14:paraId="0057B39F" w14:textId="77777777" w:rsidR="00D371D6" w:rsidRPr="00216287" w:rsidRDefault="00E449E3" w:rsidP="002F3027">
      <w:pPr>
        <w:pStyle w:val="Akapitzlist"/>
        <w:numPr>
          <w:ilvl w:val="0"/>
          <w:numId w:val="77"/>
        </w:numPr>
        <w:spacing w:before="120" w:after="120"/>
        <w:jc w:val="both"/>
        <w:rPr>
          <w:rFonts w:ascii="Times New Roman" w:hAnsi="Times New Roman" w:cs="Times New Roman"/>
        </w:rPr>
      </w:pPr>
      <w:r w:rsidRPr="00216287">
        <w:rPr>
          <w:rFonts w:ascii="Times New Roman" w:hAnsi="Times New Roman" w:cs="Times New Roman"/>
        </w:rPr>
        <w:t>Powinna istnieć możliwość eksportu danych w formacie XML z modułu rejestru mieszkańców oraz modułów podatkowych.</w:t>
      </w:r>
    </w:p>
    <w:p w14:paraId="36F0D835" w14:textId="37837DFA" w:rsidR="00D371D6" w:rsidRPr="00735403" w:rsidRDefault="00E449E3" w:rsidP="00735403">
      <w:pPr>
        <w:pStyle w:val="Akapitzlist"/>
        <w:numPr>
          <w:ilvl w:val="0"/>
          <w:numId w:val="77"/>
        </w:numPr>
        <w:jc w:val="both"/>
        <w:rPr>
          <w:rFonts w:ascii="Times New Roman" w:hAnsi="Times New Roman" w:cs="Times New Roman"/>
        </w:rPr>
      </w:pPr>
      <w:r w:rsidRPr="00735403">
        <w:rPr>
          <w:rFonts w:ascii="Times New Roman" w:hAnsi="Times New Roman" w:cs="Times New Roman"/>
        </w:rPr>
        <w:t>Wymiana systemu nie może zakłócić bieżącej pracy Zamawiającego oraz musi zapewnić ciągłość pracy wynikającą z obowiązujących terminów, przepisów prawa i stosowanych procedur. W szczególności dotyczy to wymiaru podatków i opłat oraz sprawozdawczości budżetowej.</w:t>
      </w:r>
    </w:p>
    <w:p w14:paraId="50A32FE9" w14:textId="0E3A67A1" w:rsidR="00D371D6" w:rsidRPr="00735403" w:rsidRDefault="00E449E3" w:rsidP="00735403">
      <w:pPr>
        <w:pStyle w:val="Akapitzlist"/>
        <w:numPr>
          <w:ilvl w:val="0"/>
          <w:numId w:val="77"/>
        </w:numPr>
        <w:jc w:val="both"/>
        <w:rPr>
          <w:rFonts w:ascii="Times New Roman" w:hAnsi="Times New Roman" w:cs="Times New Roman"/>
        </w:rPr>
      </w:pPr>
      <w:r w:rsidRPr="00735403">
        <w:rPr>
          <w:rFonts w:ascii="Times New Roman" w:hAnsi="Times New Roman" w:cs="Times New Roman"/>
        </w:rPr>
        <w:t>Nowe rozwiązania muszą realizować wszystkie wymienione wyżej funkcje systemu oraz zapewnić zgodność z wymaganiami dla systemu dziedzinowego określonymi poniżej.</w:t>
      </w:r>
    </w:p>
    <w:p w14:paraId="1F71E280" w14:textId="77777777" w:rsidR="00D371D6" w:rsidRPr="00216287" w:rsidRDefault="00E449E3">
      <w:pPr>
        <w:pStyle w:val="Nagwek3"/>
        <w:numPr>
          <w:ilvl w:val="2"/>
          <w:numId w:val="1"/>
        </w:numPr>
        <w:ind w:left="709"/>
        <w:jc w:val="both"/>
        <w:rPr>
          <w:rFonts w:ascii="Times New Roman" w:hAnsi="Times New Roman" w:cs="Times New Roman"/>
          <w:sz w:val="22"/>
          <w:szCs w:val="22"/>
        </w:rPr>
      </w:pPr>
      <w:r w:rsidRPr="00216287">
        <w:rPr>
          <w:rFonts w:ascii="Times New Roman" w:hAnsi="Times New Roman" w:cs="Times New Roman"/>
          <w:sz w:val="22"/>
          <w:szCs w:val="22"/>
        </w:rPr>
        <w:t>Wymagania funkcjonalne dla zintegrowanego systemu dziedzinowego oferowanego jako rozwiązanie równoważne do integracji z istniejącym systemem dziedzinowym</w:t>
      </w:r>
    </w:p>
    <w:p w14:paraId="6F0B0EB5"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 xml:space="preserve">Zintegrowany System Dziedzinowy (dalej: ZSD lub SD) musi objąć cały obszar funkcjonalny obsługiwany aktualnie przez moduły systemów dziedzinowych użytkowane przez Zamawiającego. </w:t>
      </w:r>
    </w:p>
    <w:p w14:paraId="1640172A"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Wszystkie funkcjonalności muszą umożliwiać pełną realizację czynności niezbędnych do obsługi danego obszaru. Funkcjonalności muszą być realizowane w sposób ergonomiczny, wykonane zgodnie z najlepszymi praktykami projektowania systemów informatycznych.</w:t>
      </w:r>
    </w:p>
    <w:p w14:paraId="33C55ED4"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oraz e-usług publicznych 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14:paraId="35D3CA2D" w14:textId="77777777" w:rsidR="00D371D6" w:rsidRPr="00216287" w:rsidRDefault="00E449E3">
      <w:pPr>
        <w:pStyle w:val="Nagwek4"/>
        <w:numPr>
          <w:ilvl w:val="3"/>
          <w:numId w:val="1"/>
        </w:numPr>
        <w:ind w:left="709"/>
        <w:jc w:val="both"/>
        <w:rPr>
          <w:rFonts w:ascii="Times New Roman" w:hAnsi="Times New Roman" w:cs="Times New Roman"/>
        </w:rPr>
      </w:pPr>
      <w:r w:rsidRPr="00216287">
        <w:rPr>
          <w:rFonts w:ascii="Times New Roman" w:hAnsi="Times New Roman" w:cs="Times New Roman"/>
        </w:rPr>
        <w:t>Wymagania funkcjonalne ogólne</w:t>
      </w:r>
    </w:p>
    <w:p w14:paraId="18FFEE0D"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Baza informacji o interesantach urzędu powinna być jedna i wspólna dla wszystkich modułów dziedzinowych.</w:t>
      </w:r>
    </w:p>
    <w:p w14:paraId="2D5C2A10"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Wszystkie moduły podatkowe powinny mieć wspólne słowniki (stawek podatkowych, rodzaju i stawek ulg, obrębów ewidencyjnych itp.), o ile jest to merytorycznie uzasadnione oraz powinny być zintegrowane, tak by użytkownik wystawiający np. zaświadczenie dla podatnika o zaleganiu bądź niezaleganiu w podatkach miał dostęp do grupy funkcji wydawania zaświadczeń obejmujących wszystkie moduły podatkowe. Podobnie w zakresie wydawania decyzji umarzających, zmieniających terminy płatności, rozkładających należność na raty, symulacji i postępowania egzekucyjnego. System powinien dawać możliwość ustawienia wielu wartości słownikowych w jednym miejscu, np. słownik stawek, terminów, klas gruntów itp.</w:t>
      </w:r>
    </w:p>
    <w:p w14:paraId="43C66A46"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 xml:space="preserve">Moduły dziedzinowe powinny być zintegrowane z modułami usług dla ludności, a w szczególności w zakresie przelewów masowych (w księgowości zobowiązań powinno być </w:t>
      </w:r>
      <w:r w:rsidRPr="00216287">
        <w:rPr>
          <w:rFonts w:ascii="Times New Roman" w:hAnsi="Times New Roman" w:cs="Times New Roman"/>
        </w:rPr>
        <w:lastRenderedPageBreak/>
        <w:t xml:space="preserve">widoczne, na które należności dokonano przelewów), dokumentów elektronicznych składanych przez interesantów za pomocą platformy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i dostępnych formularzy (np. deklaracji czy informacji podatkowych).</w:t>
      </w:r>
    </w:p>
    <w:p w14:paraId="2DE7DDB1"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14:paraId="3330961C"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Na każdym etapie pracy użytkowników poszczególnych modułów merytorycznych musi istnieć tzw. pomoc kontekstowa informująca użytkownika o możliwych działaniach.</w:t>
      </w:r>
    </w:p>
    <w:p w14:paraId="69FB7C99"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System musi dawać możliwość sklejania danych słownikowych w przypadku ich powielenia, np. sklejania nazw ulic, kontrahentów.</w:t>
      </w:r>
    </w:p>
    <w:p w14:paraId="6FE7DDE9"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System powinien dawać możliwość eksportu danych do formatu XML i CSV dla ustalonych parametrów indywidualnie przez użytkownika lub wykonawcy.</w:t>
      </w:r>
    </w:p>
    <w:p w14:paraId="2D3915CD"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Wszystkie moduły  muszą być wyposażone w filtry pozwalające na budowanie i zapisywanie dowolnych kryteriów logicznych selekcji danych umożliwiać zapisywanie wykonanych zestawień w celu ich późniejszego wydruku.</w:t>
      </w:r>
    </w:p>
    <w:p w14:paraId="02063184"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System powinien dawać możliwość tworzenia pliku IPE-PN XML dla osób prawnych i fizycznych dotyczący danych podatkowych.</w:t>
      </w:r>
    </w:p>
    <w:p w14:paraId="42A658D7" w14:textId="77777777" w:rsidR="00D371D6" w:rsidRPr="00216287" w:rsidRDefault="00E449E3">
      <w:pPr>
        <w:pStyle w:val="Akapitzlist"/>
        <w:widowControl w:val="0"/>
        <w:numPr>
          <w:ilvl w:val="0"/>
          <w:numId w:val="14"/>
        </w:numPr>
        <w:spacing w:after="0" w:line="100" w:lineRule="atLeast"/>
        <w:jc w:val="both"/>
        <w:rPr>
          <w:rFonts w:ascii="Times New Roman" w:hAnsi="Times New Roman" w:cs="Times New Roman"/>
        </w:rPr>
      </w:pPr>
      <w:r w:rsidRPr="00216287">
        <w:rPr>
          <w:rFonts w:ascii="Times New Roman" w:hAnsi="Times New Roman" w:cs="Times New Roman"/>
        </w:rPr>
        <w:t>System powinien umożliwiać przygotowania eksportu danych w postaci XML z modułu rejestru mieszkańców oraz modułów podatkowych.</w:t>
      </w:r>
    </w:p>
    <w:p w14:paraId="02AAF951"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rPr>
      </w:pPr>
      <w:r w:rsidRPr="00216287">
        <w:rPr>
          <w:rFonts w:ascii="Times New Roman" w:hAnsi="Times New Roman" w:cs="Times New Roman"/>
        </w:rPr>
        <w:t>Baza interesantów</w:t>
      </w:r>
    </w:p>
    <w:p w14:paraId="742B4E4C"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System musi umożliwiać rejestrację w odrębnych kartotekach osób fizycznych i organizacji (osoby pozostałe).</w:t>
      </w:r>
    </w:p>
    <w:p w14:paraId="3C67AA74"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pozwalać na wyszukiwanie osób/organizacji po niżej wymienionych kryteriach: </w:t>
      </w:r>
    </w:p>
    <w:p w14:paraId="700303D2"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dla osób fizycznych: nazwisko, imię, nr PESEL/NIP, danych adresowych (miejscowość, ulica, numer budynku/lokalu), data urodzenia, imię ojca, matki, typ i numer dokumentu, nr tel. komórkowego, konto email, informacja o posiadaniu konta na platformie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i posiadaniu profilu zaufanego;</w:t>
      </w:r>
    </w:p>
    <w:p w14:paraId="3EB68DC5"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dla organizacji pozostałych: nazwa/REGON/KRS/NIP po numerze konta bankowego, danych adresowych (miejscowość, ulica, numer budynku/lokalu), nr tel. komórkowego, konto email, informacja o posiadaniu konta na platformie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i posiadaniu profilu zaufanego;</w:t>
      </w:r>
    </w:p>
    <w:p w14:paraId="7C69896B"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dla obydwu grup: po identyfikatorze, będącym indywidualnym numerem przyporządkowanym tylko dla danej osoby. </w:t>
      </w:r>
    </w:p>
    <w:p w14:paraId="77C9B951"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wprowadzanie osób/organizacji w zakresie podstawowych danych osobowych, adresowych i dokumentów oraz możliwość dokonywania zmian/poprawek na wprowadzonych danych. </w:t>
      </w:r>
    </w:p>
    <w:p w14:paraId="10D7448D"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Dla zarejestrowanej osoby (fizycznej/pozostałej) system musi umożliwiać wprowadzanie: </w:t>
      </w:r>
    </w:p>
    <w:p w14:paraId="2D6D8CE5"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kilku różnych typów adresów, </w:t>
      </w:r>
    </w:p>
    <w:p w14:paraId="5EC30575"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osób powiązanych z daną osobą (np.: dla osób fizycznych – małżonka, dla osoby pozostałej – filie, właściciele), </w:t>
      </w:r>
    </w:p>
    <w:p w14:paraId="7AB5324A"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dla osób pozostałych – kody PKD – funkcja zintegrowana z aplikacjami windykacyjnymi w celu stworzenia sprawozdania PKD, </w:t>
      </w:r>
    </w:p>
    <w:p w14:paraId="14574A74"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kilku numerów kont bankowych, ze wskazaniem głównego konta w celu wystawiania przelewów w aplikacjach windykacyjnych, </w:t>
      </w:r>
    </w:p>
    <w:p w14:paraId="73D00A7F"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Urzędu Skarbowego, pod który podlega osoba, </w:t>
      </w:r>
    </w:p>
    <w:p w14:paraId="0F2F997C" w14:textId="77777777" w:rsidR="00D371D6" w:rsidRPr="00216287" w:rsidRDefault="00E449E3">
      <w:pPr>
        <w:pStyle w:val="Akapitzlist"/>
        <w:widowControl w:val="0"/>
        <w:numPr>
          <w:ilvl w:val="1"/>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Zakładu Ubezpieczeń Społecznych, do którego są odprowadzane są składki. </w:t>
      </w:r>
    </w:p>
    <w:p w14:paraId="301FDA87"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przechowywanie pełnej historii osób z uwzględnieniem kiedy, jakie dane były zmieniane i przez jakiego operatora. </w:t>
      </w:r>
    </w:p>
    <w:p w14:paraId="510F3486"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wyszukiwanie i wybór osób ze stanem archiwalnym oraz wprowadzanie zmian archiwalnych. </w:t>
      </w:r>
    </w:p>
    <w:p w14:paraId="4F5EDD75"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funkcję administracyjną (dostępną tylko dla wybranych użytkowników) pozwalającą na sklejanie osób/organizacji w przypadkach gdy są kilkakrotnie wprowadzone do systemu z różnymi danymi (aktualnymi i archiwalnymi) lub pojawiły się w systemie z importu z </w:t>
      </w:r>
      <w:r w:rsidRPr="00216287">
        <w:rPr>
          <w:rFonts w:ascii="Times New Roman" w:hAnsi="Times New Roman" w:cs="Times New Roman"/>
        </w:rPr>
        <w:lastRenderedPageBreak/>
        <w:t xml:space="preserve">systemów zewnętrznych. Po scaleniu dane aktualne powinny być wyświetlane w systemach dziedzinowych. </w:t>
      </w:r>
    </w:p>
    <w:p w14:paraId="0562B71C"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możliwość odszukania osoby, która została doklejona/ do osoby głównej, uwzględniając jej poprzednie stany. </w:t>
      </w:r>
    </w:p>
    <w:p w14:paraId="37176C56"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tworzenie profili dla poszczególnych użytkowników aplikacji w zakresie dostępu do informacji znajdujących się w systemie dotyczących osób/organizacji – winna być możliwość - jeśli zaistnieje taka potrzeba – aby pewne informacje nie były dostępne dla danego użytkownika (np. dane adresowe, dokumenty, numer NIP/REGON/PESEL, informacje o kontach bankowych itp.). </w:t>
      </w:r>
    </w:p>
    <w:p w14:paraId="18A3FDCE"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zawierać słowniki pieczątek/znaków graficznych wykorzystywanych w korespondencjach w zintegrowanym module podatku od nieruchomości. </w:t>
      </w:r>
    </w:p>
    <w:p w14:paraId="664C8427" w14:textId="77777777" w:rsidR="00D371D6" w:rsidRPr="00216287" w:rsidRDefault="00E449E3">
      <w:pPr>
        <w:pStyle w:val="Akapitzlist"/>
        <w:widowControl w:val="0"/>
        <w:numPr>
          <w:ilvl w:val="0"/>
          <w:numId w:val="16"/>
        </w:numPr>
        <w:spacing w:after="0" w:line="100" w:lineRule="atLeast"/>
        <w:jc w:val="both"/>
        <w:rPr>
          <w:rFonts w:ascii="Times New Roman" w:hAnsi="Times New Roman" w:cs="Times New Roman"/>
        </w:rPr>
      </w:pPr>
      <w:r w:rsidRPr="00216287">
        <w:rPr>
          <w:rFonts w:ascii="Times New Roman" w:hAnsi="Times New Roman" w:cs="Times New Roman"/>
        </w:rPr>
        <w:t>Kartoteka interesantów systemów dziedzinowych musi być wspólna dla wszystkich modułów oferowanego systemu oraz powinna zawierać mechanizmy umożliwiające jej integrację (powiązań) z kartoteką systemu EOD, w szczególności w zakresie aktualizacji danych oraz wprowadzania nowych podmiotów.</w:t>
      </w:r>
    </w:p>
    <w:p w14:paraId="2076AE7A"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rPr>
      </w:pPr>
      <w:r w:rsidRPr="00216287">
        <w:rPr>
          <w:rFonts w:ascii="Times New Roman" w:hAnsi="Times New Roman" w:cs="Times New Roman"/>
        </w:rPr>
        <w:t>Obsługa podatku rolnego, leśnego i od nieruchomości</w:t>
      </w:r>
    </w:p>
    <w:p w14:paraId="04103DCA"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 xml:space="preserve">W zakresie obsługi podatku rolnego, leśnego i od nieruchomości System musi spełniać następujące wymagania funkcjonalne: </w:t>
      </w:r>
    </w:p>
    <w:p w14:paraId="7E1F1C16"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zapewnić ewidencjonowanie kart podatkowych z uwzględnieniem podziału na sołectwa/obręby podatkowe i stosować odpowiednią numerację uwzględniającą ten podział. </w:t>
      </w:r>
    </w:p>
    <w:p w14:paraId="0A85708E"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Ewidencja kart podatkowych dla osób fizycznych musi być wspólna dla wszystkich rodzajów podatków. </w:t>
      </w:r>
    </w:p>
    <w:p w14:paraId="3C3BB51A"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rozdzielać ewidencję osób fizycznych i prawnych. </w:t>
      </w:r>
    </w:p>
    <w:p w14:paraId="599F8527"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Użytkownik musi mieć możliwość wyboru grup kart w zakresie sposobu opodatkowania (podatek rolny, leśny, od nieruchomości, łączne zobowiązanie zarówno dla osób fizycznych jak i prawnych). </w:t>
      </w:r>
    </w:p>
    <w:p w14:paraId="57C419C9"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łączenie kart podatkowych i scalanie ich automatycznie. Karta po scaleniu musi zawierać przedmioty opodatkowania znajdujące się na wszystkich powiązanych kartach. Użytkownik określa nadrzędną kartę do której będą przeniesione dane z kart podrzędnych. </w:t>
      </w:r>
    </w:p>
    <w:p w14:paraId="191E0E16"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powinien umożliwić prowadzenie ewidencji działek i musi uwzględniać możliwość wprowadzenia przy nich informacji o udziałach z uwzględnieniem historii zmian. </w:t>
      </w:r>
    </w:p>
    <w:p w14:paraId="310F2235"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wprowadzanie wielu adresów związanych z danym podatnikiem (adres zamieszkania, korespondencyjny). </w:t>
      </w:r>
    </w:p>
    <w:p w14:paraId="2CA01848"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możliwość wprowadzania zarówno ulg i zwolnień ustawowych jak i wprowadzonych uchwałą Rady Gminy. </w:t>
      </w:r>
    </w:p>
    <w:p w14:paraId="14D05182"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uwzględniać możliwość naliczania podatku rolnego wg. hektarów fizycznych i przeliczeniowych. Zmiana sposobu opodatkowania w roku podatkowym nie może wymuszać założenia nowej karty, a jedynie wprowadzenia daty od której ma nastąpić zmiana sposobu jego naliczania. </w:t>
      </w:r>
    </w:p>
    <w:p w14:paraId="16D3A96B"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w naliczaniu wymiaru podatku musi wyliczyć odpowiednie kwoty z uwzględnieniem podziału na poszczególne rodzaje zobowiązań (rolny, leśny i od nieruchomości) oraz raty z uwzględnieniem obowiązujących terminów płatności. </w:t>
      </w:r>
    </w:p>
    <w:p w14:paraId="51172265"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Naliczanie wymiaru powinno być dokonywane w trybie zbiorczym dla całości podatników lub wybranego sołectwa/obrębu podatkowego. </w:t>
      </w:r>
    </w:p>
    <w:p w14:paraId="7F8F6331"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naliczanie zmian w wysokości podatku i wydawanie stosownych decyzji. </w:t>
      </w:r>
    </w:p>
    <w:p w14:paraId="3ADD3B39"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drukowanie odpowiednich decyzji z uwzględnieniem wydruków zbiorczych i dla pojedynczych kart. </w:t>
      </w:r>
    </w:p>
    <w:p w14:paraId="5435CD40"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mieć możliwość wystawiania decyzji dla pozycji współwłasności, na której widnieją wszyscy współwłaściciele, z podaniem ich adresu i części udziału wraz ze stosownymi dowodami wpłat.</w:t>
      </w:r>
    </w:p>
    <w:p w14:paraId="2F0FFE65"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mieć możliwość uchylania decyzji, dokonywania zmian decyzji za lata ubiegłe jak i wystawiania decyzji dodatkowej przypisującej lub odpisującej w danym roku podatkowym.</w:t>
      </w:r>
    </w:p>
    <w:p w14:paraId="139F42FC"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lastRenderedPageBreak/>
        <w:t xml:space="preserve">System musi umożliwiać wprowadzanie deklaracji u osób sprawnych. </w:t>
      </w:r>
    </w:p>
    <w:p w14:paraId="5FD96C4D"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umożliwiać wystawianie decyzji określających, uchylenia decyzji i zmiany  u osób prawnych.</w:t>
      </w:r>
    </w:p>
    <w:p w14:paraId="331CAD00"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umożliwiać generowanie wydruków z wykazem  gospodarstw  o różnej powierzchni np. od 1ha-do 5 ha, od 5ha do 10 ha itp.</w:t>
      </w:r>
    </w:p>
    <w:p w14:paraId="6E25A978"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generowanie decyzji elektronicznych i wysyłanie ich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w:t>
      </w:r>
    </w:p>
    <w:p w14:paraId="35E363F2"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wspierać wczytywanie do systemu deklaracji i załączników złożonych przez podatnika za pomocą platformy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6F7DFE6C"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funkcjonalność modyfikacji standardowych wzorów wydruków oraz możliwość wprowadzania nowych wzorów. Musi także uwzględniać możliwość tworzenia wydruków w formacie RTF z uwzględnieniem automatycznego wypełniania wydruku danymi z programu. System musi umożliwiać generowanie wydruków na podstawie tych wzorców. </w:t>
      </w:r>
    </w:p>
    <w:p w14:paraId="4F966853"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drukowanie zaświadczeń do pliku PDF i wysyłanie ich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582D11FD"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rejestr wydanych zaświadczeń. </w:t>
      </w:r>
    </w:p>
    <w:p w14:paraId="54180EF2"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wydruk blankietów dowodów wpłat, potwierdzeń odbioru decyzji z możliwością drukowania w/w dokumentów łącznie z decyzjami wymiarowymi. System musi umożliwiać drukowanie w/w dokumentów do pliku PDF i wysyłanie ich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3A02334E"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oznaczanie wydruków kodem kreskowym identyfikującym daną kartę podatkową oraz kodów kreskowych identyfikujących poszczególne raty zobowiązania w celu integracji z systemami bankowymi w zakresie obsługi indywidualnych rachunków bankowych dla płatności masowych. </w:t>
      </w:r>
    </w:p>
    <w:p w14:paraId="01770591"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Wszystkie dokonane wydruki decyzji wymiarowych i zmieniających wymiar muszą być zapisywane do bazy danych i gromadzone na karcie podatnika. W każdym momencie użytkownik może podglądnąć i wydrukować na nowo taką decyzją w niezmienionym formacie. </w:t>
      </w:r>
    </w:p>
    <w:p w14:paraId="4E1D3111"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możliwość generowania wydruków wybranych pism (decyzji) do formatu RTF z możliwością ich edycji i zapisu do karty podatnika i wysyłania ich przez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50F02527"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umożliwiać prowadzenie (wydruk) rejestru wymiarowego oraz rejestru przypisów i odpisów. Wydruki te powinny mieć możliwość zapisu duplikatu rejestru wymiarowego do pliku PDF.</w:t>
      </w:r>
    </w:p>
    <w:p w14:paraId="27CE3584"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możliwość wielopłaszczyznowej analizy wprowadzanych danych i możliwość ich raportowania w postaci wydruków. W szczególności wymagane będą zestawienia z uwzględnieniem podziału na sołectwa/okręgi podatkowe uwzględniające wysokość poszczególnych podatków, szczegółową analizę ulg i zwolnień oraz skutków obniżenia stawek w podatku rolnym i od nieruchomości. Zestawienia te muszą dawać też możliwość uzyskania informacji o łącznej ilości przedmiotów opodatkowania oraz o wysokości podstawy ich wymiaru. </w:t>
      </w:r>
    </w:p>
    <w:p w14:paraId="2CE7D575"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obsługiwać skutki obniżenia górnych stawek podatkowych oraz zwolnień uchwałą za lata ubiegłe według stawek z lat ubiegłych, dla osób prawnych i fizycznych.</w:t>
      </w:r>
    </w:p>
    <w:p w14:paraId="54F4AE70"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obsługiwać wszelką sprawozdawczość wynikającą z przepisów finansowych i podatkowych, między innymi sprawozdanie podatkowe w zakresie podatku od nieruchomości, podatku rolnego i podatku leśnego.</w:t>
      </w:r>
    </w:p>
    <w:p w14:paraId="49D4DCB9"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umożliwiać generowanie zestawienia decyzji niepotwierdzonych.</w:t>
      </w:r>
    </w:p>
    <w:p w14:paraId="06247D7A"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przegląd historii właścicieli nieruchomości. </w:t>
      </w:r>
    </w:p>
    <w:p w14:paraId="40EE63BF"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uwzględniać możliwość wydruku indywidualnych numerów rachunków bankowych na które będą dokonywać wpłaty podatnicy. System musi uwzględniać możliwość dostosowania w/w rozwiązania do wymogów bankowych płatności masowych. </w:t>
      </w:r>
    </w:p>
    <w:p w14:paraId="14757998"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dawać możliwość wydruku odpowiednich danych w postaci kodu kreskowego na blankiecie dowodu wpłaty z możliwością wprowadzenia w nim identyfikacji płatnika, kwoty wpłaty, identyfikacji zobowiązania. </w:t>
      </w:r>
    </w:p>
    <w:p w14:paraId="79C68293"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System musi mieć możliwość generowania i edycji odpowiednich dla danego typu podatku formularzy podatkowych, w szczególności informacji i deklaracji wraz z załącznikami.</w:t>
      </w:r>
    </w:p>
    <w:p w14:paraId="4F8C30BF"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Współpraca z czytnikiem kodów kreskowych w zakresie identyfikacji podatnika  i automatycznego potwierdzania odbioru decyzji.</w:t>
      </w:r>
    </w:p>
    <w:p w14:paraId="5036E63A" w14:textId="77777777" w:rsidR="00D371D6" w:rsidRPr="00216287" w:rsidRDefault="00E449E3">
      <w:pPr>
        <w:pStyle w:val="Akapitzlist"/>
        <w:widowControl w:val="0"/>
        <w:numPr>
          <w:ilvl w:val="0"/>
          <w:numId w:val="17"/>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tworzenie raportów i zestawień w zakresie obejmującym co najmniej (o ile dotyczy danego typu podatku): </w:t>
      </w:r>
    </w:p>
    <w:p w14:paraId="652B2CEA"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Karty pozycji,</w:t>
      </w:r>
    </w:p>
    <w:p w14:paraId="4466F1C9"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lastRenderedPageBreak/>
        <w:t>Rejestr przypisów i odpisów,</w:t>
      </w:r>
    </w:p>
    <w:p w14:paraId="3C56919F"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Zestawienie przypisów i odpisów,</w:t>
      </w:r>
    </w:p>
    <w:p w14:paraId="601D664A"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Dowody wpłat w rozbiciu na poszczególne raty,</w:t>
      </w:r>
    </w:p>
    <w:p w14:paraId="62EA0371"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Potwierdzenia odbioru nakazu,</w:t>
      </w:r>
    </w:p>
    <w:p w14:paraId="4692E8BB"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Zestawienie decyzji,</w:t>
      </w:r>
    </w:p>
    <w:p w14:paraId="0CF7303E"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Decyzja dodatkowa,</w:t>
      </w:r>
    </w:p>
    <w:p w14:paraId="020279FE"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Stopień realizacji poboru podatków,</w:t>
      </w:r>
    </w:p>
    <w:p w14:paraId="340EB2FB"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Wykaz należności zaległości i nadpłat,</w:t>
      </w:r>
    </w:p>
    <w:p w14:paraId="32F51962"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Wykaz należności, zaległości i odsetek na dzień,</w:t>
      </w:r>
    </w:p>
    <w:p w14:paraId="7FDB990B" w14:textId="77777777" w:rsidR="00D371D6" w:rsidRPr="00216287" w:rsidRDefault="00E449E3">
      <w:pPr>
        <w:pStyle w:val="Akapitzlist"/>
        <w:widowControl w:val="0"/>
        <w:numPr>
          <w:ilvl w:val="1"/>
          <w:numId w:val="17"/>
        </w:numPr>
        <w:spacing w:after="0" w:line="100" w:lineRule="atLeast"/>
        <w:jc w:val="both"/>
        <w:rPr>
          <w:rFonts w:ascii="Times New Roman" w:hAnsi="Times New Roman" w:cs="Times New Roman"/>
        </w:rPr>
      </w:pPr>
      <w:r w:rsidRPr="00216287">
        <w:rPr>
          <w:rFonts w:ascii="Times New Roman" w:hAnsi="Times New Roman" w:cs="Times New Roman"/>
        </w:rPr>
        <w:t>Zaświadczenie o stanie posiadania i niezaleganiu.</w:t>
      </w:r>
    </w:p>
    <w:p w14:paraId="268B3009"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bCs/>
        </w:rPr>
      </w:pPr>
      <w:r w:rsidRPr="00216287">
        <w:rPr>
          <w:rFonts w:ascii="Times New Roman" w:hAnsi="Times New Roman" w:cs="Times New Roman"/>
        </w:rPr>
        <w:t>Obsługa podatku od środków transportu</w:t>
      </w:r>
    </w:p>
    <w:p w14:paraId="44BE989E" w14:textId="77777777" w:rsidR="00D371D6" w:rsidRPr="00216287" w:rsidRDefault="00E449E3">
      <w:pPr>
        <w:spacing w:after="0" w:line="276" w:lineRule="auto"/>
        <w:jc w:val="both"/>
        <w:rPr>
          <w:rFonts w:ascii="Times New Roman" w:hAnsi="Times New Roman" w:cs="Times New Roman"/>
        </w:rPr>
      </w:pPr>
      <w:r w:rsidRPr="00216287">
        <w:rPr>
          <w:rFonts w:ascii="Times New Roman" w:hAnsi="Times New Roman" w:cs="Times New Roman"/>
          <w:bCs/>
        </w:rPr>
        <w:t xml:space="preserve">W zakresie obsługi podatku od środków transportu System musi spełniać następujące wymagania funkcjonalne: </w:t>
      </w:r>
    </w:p>
    <w:p w14:paraId="5EF1CCF3"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posiadać możliwość wprowadzania danych pojazdów i dokonywania zmian/poprawek (zgłoszenie sprzedaży, zmiana właściciela, zmiana parametrów technicznych itp.) w zakresie umożliwiającym prawidłowe naliczenie kwot podatku. </w:t>
      </w:r>
    </w:p>
    <w:p w14:paraId="7D506129"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obsługę słowników takich jak: słownik stawek podatków na poszczególne lata, słownik terminów płatności, rodzajów i marki pojazdu). </w:t>
      </w:r>
    </w:p>
    <w:p w14:paraId="0FAC6EC3"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wyszukiwanie podatnika po minimum wymienionych kryteriach: nazwa/nazwisko, numer rejestracyjny pojazdu, adresu zamieszkania/siedziby, numer karty kontowej podatnika. </w:t>
      </w:r>
    </w:p>
    <w:p w14:paraId="6521F4E5"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System musi umożliwiać wystawianie decyzji określających , uchylania decyzji i zmiany decyzji.</w:t>
      </w:r>
    </w:p>
    <w:p w14:paraId="62BCEF06"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System musi mieć możliwość generowania, edycji deklaracji od środków transportowych.</w:t>
      </w:r>
    </w:p>
    <w:p w14:paraId="052AA05C"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System musi obsługiwać skutki obniżenia górnych stawek podatkowych oraz zwolnień uchwałą za lata ubiegłe według stawek z lat ubiegłych.</w:t>
      </w:r>
    </w:p>
    <w:p w14:paraId="4F56A178"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rejestrację decyzji uznaniowych (np. umorzenie odsetek lub ich części, odroczenie terminów płatności, rozłożenie płatności na raty). </w:t>
      </w:r>
    </w:p>
    <w:p w14:paraId="497D4D56"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tworzenie raportów i zestawień w minimalnym zakresie zdefiniowanym poniżej: </w:t>
      </w:r>
    </w:p>
    <w:p w14:paraId="670CC6CA"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Zestawienie podatników z naliczonym wymiarem. </w:t>
      </w:r>
    </w:p>
    <w:p w14:paraId="70331875"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Zestawienie podatników bez naliczonego wymiaru. </w:t>
      </w:r>
    </w:p>
    <w:p w14:paraId="733E41FA"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Zestawienie przypisów i odpisów. </w:t>
      </w:r>
    </w:p>
    <w:p w14:paraId="36760F3A"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Rejestr pism. </w:t>
      </w:r>
    </w:p>
    <w:p w14:paraId="6A330433"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Rejestr decyzji uznaniowych. </w:t>
      </w:r>
    </w:p>
    <w:p w14:paraId="42351A74"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Statystyka właścicieli pojazdów. </w:t>
      </w:r>
    </w:p>
    <w:p w14:paraId="0A44ACA2"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Statystyka osób, które złożyły, bądź nie złożyły deklaracji za dany rok podatkowy. </w:t>
      </w:r>
    </w:p>
    <w:p w14:paraId="079F8A30"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rejestrowanie elektronicznych deklaracji DT-1 złożonych przez podatnika za pośrednictwem platformy </w:t>
      </w:r>
      <w:proofErr w:type="spellStart"/>
      <w:r w:rsidRPr="00216287">
        <w:rPr>
          <w:rFonts w:ascii="Times New Roman" w:hAnsi="Times New Roman" w:cs="Times New Roman"/>
        </w:rPr>
        <w:t>ePUAP</w:t>
      </w:r>
      <w:proofErr w:type="spellEnd"/>
      <w:r w:rsidRPr="00216287">
        <w:rPr>
          <w:rFonts w:ascii="Times New Roman" w:hAnsi="Times New Roman" w:cs="Times New Roman"/>
        </w:rPr>
        <w:t xml:space="preserve">. </w:t>
      </w:r>
    </w:p>
    <w:p w14:paraId="0E8503EB"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System musi mieć możliwość generowania i edycji odpowiednich dla danego typu podatku formularzy podatkowych, w szczególności informacji i deklaracji wraz z załącznikami.</w:t>
      </w:r>
    </w:p>
    <w:p w14:paraId="1FF415DB"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Współpraca z czytnikiem kodów kreskowych w zakresie identyfikacji podatnika i automatycznego potwierdzania odbioru decyzji.</w:t>
      </w:r>
    </w:p>
    <w:p w14:paraId="71F730F9" w14:textId="77777777" w:rsidR="00D371D6" w:rsidRPr="00216287" w:rsidRDefault="00E449E3">
      <w:pPr>
        <w:pStyle w:val="Akapitzlist"/>
        <w:widowControl w:val="0"/>
        <w:numPr>
          <w:ilvl w:val="0"/>
          <w:numId w:val="18"/>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umożliwiać tworzenie raportów i zestawień w zakresie obejmującym co najmniej (o ile dotyczy danego typu podatku): </w:t>
      </w:r>
    </w:p>
    <w:p w14:paraId="331EA610"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Karty pozycji,</w:t>
      </w:r>
    </w:p>
    <w:p w14:paraId="39D572FA"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Rejestr przypisów i odpisów,</w:t>
      </w:r>
    </w:p>
    <w:p w14:paraId="4CA8BF61"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Zestawienie przypisów i odpisów,</w:t>
      </w:r>
    </w:p>
    <w:p w14:paraId="00C2CEEC"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Dowody wpłat w rozbiciu na poszczególne raty,</w:t>
      </w:r>
    </w:p>
    <w:p w14:paraId="4C88EFAD"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Potwierdzenia odbioru nakazu,</w:t>
      </w:r>
    </w:p>
    <w:p w14:paraId="3C5FA5AD"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Zestawienie decyzji,</w:t>
      </w:r>
    </w:p>
    <w:p w14:paraId="3C63BD62"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Decyzja dodatkowa,</w:t>
      </w:r>
    </w:p>
    <w:p w14:paraId="596522C8"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Stopień realizacji poboru podatków,</w:t>
      </w:r>
    </w:p>
    <w:p w14:paraId="17F425C1"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Wykaz należności zaległości i nadpłat,</w:t>
      </w:r>
    </w:p>
    <w:p w14:paraId="0C592174"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t>Wykaz należności, zaległości i odsetek na dzień,</w:t>
      </w:r>
    </w:p>
    <w:p w14:paraId="5265056E" w14:textId="77777777" w:rsidR="00D371D6" w:rsidRPr="00216287" w:rsidRDefault="00E449E3">
      <w:pPr>
        <w:pStyle w:val="Akapitzlist"/>
        <w:widowControl w:val="0"/>
        <w:numPr>
          <w:ilvl w:val="1"/>
          <w:numId w:val="18"/>
        </w:numPr>
        <w:spacing w:after="0" w:line="100" w:lineRule="atLeast"/>
        <w:jc w:val="both"/>
        <w:rPr>
          <w:rFonts w:ascii="Times New Roman" w:hAnsi="Times New Roman" w:cs="Times New Roman"/>
        </w:rPr>
      </w:pPr>
      <w:r w:rsidRPr="00216287">
        <w:rPr>
          <w:rFonts w:ascii="Times New Roman" w:hAnsi="Times New Roman" w:cs="Times New Roman"/>
        </w:rPr>
        <w:lastRenderedPageBreak/>
        <w:t>Zaświadczenie o stanie posiadania i niezaleganiu.</w:t>
      </w:r>
    </w:p>
    <w:p w14:paraId="088E1FD6"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rPr>
      </w:pPr>
      <w:r w:rsidRPr="00216287">
        <w:rPr>
          <w:rFonts w:ascii="Times New Roman" w:hAnsi="Times New Roman" w:cs="Times New Roman"/>
        </w:rPr>
        <w:t>Obsługa zwrotu podatku akcyzowego</w:t>
      </w:r>
    </w:p>
    <w:p w14:paraId="4F68042C"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 xml:space="preserve">System musi w pełni realizować wymogi obowiązujących przepisów o zwrocie podatku akcyzowego zawartego w cenie oleju napędowego wykorzystywanego do produkcji rolnej poprzez następujące funkcje: </w:t>
      </w:r>
    </w:p>
    <w:p w14:paraId="6474E4FF"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Ewidencja wniosków o zwrot podatku akcyzowego wraz z załącznikami. </w:t>
      </w:r>
    </w:p>
    <w:p w14:paraId="738202BE"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Kartoteka wniosków i decyzji. </w:t>
      </w:r>
    </w:p>
    <w:p w14:paraId="5DB039BE"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Wydanie (wydruk) decyzji musi odbywać się przez wybranie z listy dostępnych wzorów pism. </w:t>
      </w:r>
    </w:p>
    <w:p w14:paraId="4CA41EA4"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zapewniać obsługę dwóch typów list: KASA lub BANK. Wnioskodawca podczas składania wniosku, decyduje o formie wypłaty: gotówka lub rachunek bankowy, jeżeli wybierze gotówkę, wówczas naliczone pieniądze do zwrotu mogą być umieszczone wyłącznie na liście typu KASA, z drugiej strony, jeżeli wskaże rachunek bankowy, wówczas naliczone pieniądze trafią na listę wypłat typu BANK. </w:t>
      </w:r>
    </w:p>
    <w:p w14:paraId="4F3853A4"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Sprawozdawczość systemu musi umożliwiać generowanie wydruków: Wniosek o dotacje, Okresowe sprawozdanie, Roczne sprawozdanie, Okresowe rozliczenie, Roczne rozliczenie. System musi umożliwiać drukowanie duplikatów ww. dokumentów do pliku PDF. </w:t>
      </w:r>
    </w:p>
    <w:p w14:paraId="3EEDA128" w14:textId="77777777" w:rsidR="00D371D6" w:rsidRPr="00216287" w:rsidRDefault="00E449E3">
      <w:pPr>
        <w:pStyle w:val="Akapitzlist"/>
        <w:widowControl w:val="0"/>
        <w:numPr>
          <w:ilvl w:val="0"/>
          <w:numId w:val="19"/>
        </w:numPr>
        <w:spacing w:after="0" w:line="100" w:lineRule="atLeast"/>
        <w:jc w:val="both"/>
        <w:rPr>
          <w:rFonts w:ascii="Times New Roman" w:hAnsi="Times New Roman" w:cs="Times New Roman"/>
        </w:rPr>
      </w:pPr>
      <w:r w:rsidRPr="00216287">
        <w:rPr>
          <w:rFonts w:ascii="Times New Roman" w:hAnsi="Times New Roman" w:cs="Times New Roman"/>
        </w:rPr>
        <w:t xml:space="preserve">System musi zapewniać kontrole powierzchni gruntów na podstawie ewidencji podatkowej. Ze względu na to, że dane z wniosków należy porównać z ewidencją gruntów, musi istnieć możliwość weryfikacji danych o gruntach z modułu podatkowego lub innego rejestru zawierającego dane EGIB. </w:t>
      </w:r>
    </w:p>
    <w:p w14:paraId="3D4C488F" w14:textId="77777777" w:rsidR="00D371D6" w:rsidRPr="00216287" w:rsidRDefault="00D371D6">
      <w:pPr>
        <w:jc w:val="both"/>
        <w:rPr>
          <w:rFonts w:ascii="Times New Roman" w:hAnsi="Times New Roman" w:cs="Times New Roman"/>
        </w:rPr>
      </w:pPr>
    </w:p>
    <w:p w14:paraId="3288654D"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rPr>
      </w:pPr>
      <w:r w:rsidRPr="00216287">
        <w:rPr>
          <w:rFonts w:ascii="Times New Roman" w:hAnsi="Times New Roman" w:cs="Times New Roman"/>
        </w:rPr>
        <w:t>Obsługa opłat za gospodarowanie odpadami komunalnymi</w:t>
      </w:r>
    </w:p>
    <w:p w14:paraId="35A2FC29" w14:textId="77777777" w:rsidR="00D371D6" w:rsidRPr="00216287" w:rsidRDefault="00E449E3">
      <w:pPr>
        <w:jc w:val="both"/>
        <w:rPr>
          <w:rFonts w:ascii="Times New Roman" w:hAnsi="Times New Roman" w:cs="Times New Roman"/>
          <w:bCs/>
        </w:rPr>
      </w:pPr>
      <w:r w:rsidRPr="00216287">
        <w:rPr>
          <w:rFonts w:ascii="Times New Roman" w:hAnsi="Times New Roman" w:cs="Times New Roman"/>
        </w:rPr>
        <w:t xml:space="preserve">W zakresie obsługi opłat za gospodarowanie odpadami komunalnymi System musi spełniać następujące wymagania funkcjonalne: </w:t>
      </w:r>
    </w:p>
    <w:p w14:paraId="48B08BC8"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w zakresie obsługi opłat za gospodarowanie odpadami komunalnymi musi umożliwiać prowadzenie szczegółowej ewidencji płatników. </w:t>
      </w:r>
    </w:p>
    <w:p w14:paraId="37EF5E29"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dokonywać okresowych rozliczeń należności z tytułu wywozu nieczystości. </w:t>
      </w:r>
    </w:p>
    <w:p w14:paraId="74FC10F3"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System musi posiadać wszystkie funkcje związane z naliczaniem opłat, podziałem na raty i przypisaniem należności w systemie (w module księgowym).</w:t>
      </w:r>
    </w:p>
    <w:p w14:paraId="0523341D"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mieć możliwość edycji formy i treści informacji o wysokości opłaty, decyzji ustalającej wysokość opłaty wraz z potwierdzeniami odbioru oraz możliwość tworzenia innych dowolnych dokumentów. </w:t>
      </w:r>
    </w:p>
    <w:p w14:paraId="3292FD80"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mieć możliwość wydruku informacji o wysokości opłaty lub decyzji ustalającej jej wysokość oraz innych definiowalnych pism dla wybranych osób lub miejscowości. </w:t>
      </w:r>
    </w:p>
    <w:p w14:paraId="4C13DD7C"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wczytywanie do systemu deklaracji i załączników złożonych przez podatnika za pomocą platformy </w:t>
      </w:r>
      <w:proofErr w:type="spellStart"/>
      <w:r w:rsidRPr="00216287">
        <w:rPr>
          <w:rFonts w:ascii="Times New Roman" w:hAnsi="Times New Roman" w:cs="Times New Roman"/>
          <w:bCs/>
        </w:rPr>
        <w:t>ePUAP</w:t>
      </w:r>
      <w:proofErr w:type="spellEnd"/>
      <w:r w:rsidRPr="00216287">
        <w:rPr>
          <w:rFonts w:ascii="Times New Roman" w:hAnsi="Times New Roman" w:cs="Times New Roman"/>
          <w:bCs/>
        </w:rPr>
        <w:t xml:space="preserve">. Dane z deklaracji elektronicznej powinny zostać automatycznie przepisane do systemu dziedzinowego. System powinien umożliwić wprowadzanie zarówno nowych deklaracji jak i rejestracje korekty zeznania. </w:t>
      </w:r>
    </w:p>
    <w:p w14:paraId="3124AA8D"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wyszukiwanie podatników wg nazwiska lub numeru karty oraz adresu podatnika i posesji z której odbierane są odpady. </w:t>
      </w:r>
    </w:p>
    <w:p w14:paraId="66AFA828"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generować wydruki na drukarkę, na ekran lub do pliku PDF. </w:t>
      </w:r>
    </w:p>
    <w:p w14:paraId="7BD2E490"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tworzenie i przeglądanie danych archiwalnych. </w:t>
      </w:r>
    </w:p>
    <w:p w14:paraId="649766F0" w14:textId="77777777" w:rsidR="00D371D6" w:rsidRPr="00216287" w:rsidRDefault="00E449E3">
      <w:pPr>
        <w:pStyle w:val="Akapitzlist"/>
        <w:widowControl w:val="0"/>
        <w:numPr>
          <w:ilvl w:val="0"/>
          <w:numId w:val="20"/>
        </w:numPr>
        <w:spacing w:after="0" w:line="276" w:lineRule="auto"/>
        <w:jc w:val="both"/>
        <w:rPr>
          <w:rFonts w:ascii="Times New Roman" w:hAnsi="Times New Roman" w:cs="Times New Roman"/>
        </w:rPr>
      </w:pPr>
      <w:r w:rsidRPr="00216287">
        <w:rPr>
          <w:rFonts w:ascii="Times New Roman" w:hAnsi="Times New Roman" w:cs="Times New Roman"/>
          <w:bCs/>
        </w:rPr>
        <w:t xml:space="preserve">System musi zapewnić integrację z systemami bankowymi w zakresie płatności masowych. </w:t>
      </w:r>
    </w:p>
    <w:p w14:paraId="1F55047E"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bCs/>
        </w:rPr>
      </w:pPr>
      <w:r w:rsidRPr="00216287">
        <w:rPr>
          <w:rFonts w:ascii="Times New Roman" w:hAnsi="Times New Roman" w:cs="Times New Roman"/>
        </w:rPr>
        <w:t>Obsługa opłat innych</w:t>
      </w:r>
    </w:p>
    <w:p w14:paraId="1B9A208E"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możliwość definiowania kontekstów pracy odpowiadającym grupom należności dla których będą tworzone kartoteki opłat (na podstawie dokumentów źródłowych), np.: </w:t>
      </w:r>
    </w:p>
    <w:p w14:paraId="02DFA5B5"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przekształcenie prawa własności, </w:t>
      </w:r>
    </w:p>
    <w:p w14:paraId="58E4B41E"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lastRenderedPageBreak/>
        <w:t xml:space="preserve">decyzje administracyjne. </w:t>
      </w:r>
    </w:p>
    <w:p w14:paraId="58DED8E9"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Konteksty pracy muszą mieć możliwość indywidualnej parametryzacji tzn. przypisania charakterystycznych wartości określających typ opłaty: cykliczność, czy opłata związana jest z potrzebą wystawienia faktury, stawka z kartoteki towarów, , termin płatności , schemat księgowań. </w:t>
      </w:r>
    </w:p>
    <w:p w14:paraId="783456B5"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W skład modułu muszą wchodzić dwa elementy: </w:t>
      </w:r>
    </w:p>
    <w:p w14:paraId="0AEF4575"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kontekstowa kartoteka opłat zawierająca informacje niezbędne do zidentyfikowania płatnika oraz do naliczenia wartości opłaty tworzona na podstawie dokumentów źródłowych, np. decyzji; </w:t>
      </w:r>
    </w:p>
    <w:p w14:paraId="18485BF8"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konta księgowe będące integralną częścią systemu finansowo – księgowego (elementem zakładowego planu kont), na których będą wykonywane operacje zapisów księgowych związanych z rozliczaniem i windykacją przypisanych należności. </w:t>
      </w:r>
    </w:p>
    <w:p w14:paraId="2AFCF0FE"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Kartoteka opłat oraz konta księgowe muszą być ze sobą powiązane w ten sposób, aby: </w:t>
      </w:r>
    </w:p>
    <w:p w14:paraId="44B60715"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wprowadzenie nowej karty opłat musiało skutkować wygenerowaniem odpowiednika w planie kont systemu finansowo – księgowego,</w:t>
      </w:r>
    </w:p>
    <w:p w14:paraId="163A7D0F"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wszystkie operacje związane z dokonywaniem zapisów księgowych muszą być wykonywane poprzez mechanizmy zaimplementowane w systemie finansowo – księgowych tzn. prowadzenie kontroli zapisów Winien - Ma z uwzględnieniem klasyfikacji budżetowej w ujęciu klasycznym (dział/rozdział/paragraf) oraz zadaniowym.</w:t>
      </w:r>
    </w:p>
    <w:p w14:paraId="5CDC666A"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wprowadzanie dokumentów przez użytkowników komórek organizacyjnych z przypisaną do ich kompetencji funkcjonalnością oraz udostępnianie mechanizmów kontroli. </w:t>
      </w:r>
    </w:p>
    <w:p w14:paraId="0E51D2AB"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automatyczną dekretację (poprzez zdefiniowane i przypisane szablony) naliczeń zarówno w zakresie zapisów księgowych jak i klasyfikacji dochodów i wydatków budżetowych – w pełnej szczegółowości planu określonej w module planowania budżetu, będącego przedmiotem wdrożenia. </w:t>
      </w:r>
    </w:p>
    <w:p w14:paraId="740B9BA5"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automatyczne wystawianie dokumentu sprzedaży na podstawie danych z modułu rejestr umów i dokumentów. </w:t>
      </w:r>
    </w:p>
    <w:p w14:paraId="7C5F0B9D"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uniemożliwiać wprowadzenie modyfikacji do dokumentu sprzedaży, który został zaakceptowany i zadekretowany (system weryfikacji przez akceptację, który nie pozwoli na zmiany). </w:t>
      </w:r>
    </w:p>
    <w:p w14:paraId="654D7DD8"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anulowanie dokumentu sprzedaży w przypadku, gdy nie wszedł do obrotu prawnego bądź wystawić dokument korygujący, jeśli jest w obrocie prawnym. </w:t>
      </w:r>
    </w:p>
    <w:p w14:paraId="68E1B264"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Dokumenty wystawione na podstawie danych z modułu rejestr umów i dokumentów muszą być kompletne i nie mogą wymuszać na operatorze ingerencji w dane. Na żądanie operatora system musi umożliwiać ręczną poprawę danych w dokumencie. </w:t>
      </w:r>
    </w:p>
    <w:p w14:paraId="358587E3"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uniemożliwiać wielokrotne wystawianie dokumentu na przypis wynikający z modułu rejestr umów i dokumentów (w przypadku wykorzystania całej kwoty przypisu). </w:t>
      </w:r>
    </w:p>
    <w:p w14:paraId="5EBAD5F9"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ręczne wystawianie dokumentów oraz ich kopiowanie z automatycznym wprowadzeniem do rejestru. </w:t>
      </w:r>
    </w:p>
    <w:p w14:paraId="40AF8860"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wyszukiwanie kontrahenta wg wielu kryteriów (ich fragmentów), w szczególności: nazwisko, imię, adres zamieszkania, NIP, PESEL, adres (położenie) przedmiotu opodatkowania. </w:t>
      </w:r>
    </w:p>
    <w:p w14:paraId="290F9954"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przeksięgowanie nadpłat na inną należność, możliwość zwrotu nadpłaty kontrahenta. </w:t>
      </w:r>
    </w:p>
    <w:p w14:paraId="5679E5CF"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anulowanie upomnień i tytułów wykonawczych. </w:t>
      </w:r>
    </w:p>
    <w:p w14:paraId="1D721C2E"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uzupełnienie oraz poprawianie daty doręczenia dla wystawionych pism (np. upomnień). </w:t>
      </w:r>
    </w:p>
    <w:p w14:paraId="3DAFCC5B"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lastRenderedPageBreak/>
        <w:t xml:space="preserve">System musi posiadać wbudowany kalkulator odsetkowy. </w:t>
      </w:r>
    </w:p>
    <w:p w14:paraId="1C3F8904"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realizację kontroli naliczonych wartości opłat z zapisami księgowymi zadekretowanymi na kontach księgowych np. wyszukanie kart opłat które mają naliczoną opłatę i nie jest ona zadekretowana na koncie księgowym. </w:t>
      </w:r>
    </w:p>
    <w:p w14:paraId="4C781CA5"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wykonać i wydrukować rejestr wystawionych pism, np. rejestrów tytułów wykonawczych. </w:t>
      </w:r>
    </w:p>
    <w:p w14:paraId="36EFB6A4"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wykonywanie operacji zbiorowych na kartotekach opłat takich jak: </w:t>
      </w:r>
    </w:p>
    <w:p w14:paraId="253E7D1C"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naliczenie cyklicznej opłaty, </w:t>
      </w:r>
    </w:p>
    <w:p w14:paraId="6952523E"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wystawienie dokumentu sprzedaży do naliczonych opłat, </w:t>
      </w:r>
    </w:p>
    <w:p w14:paraId="162A01C6" w14:textId="77777777" w:rsidR="00D371D6" w:rsidRPr="00216287" w:rsidRDefault="00E449E3">
      <w:pPr>
        <w:pStyle w:val="Akapitzlist"/>
        <w:widowControl w:val="0"/>
        <w:numPr>
          <w:ilvl w:val="1"/>
          <w:numId w:val="21"/>
        </w:numPr>
        <w:spacing w:after="0" w:line="276" w:lineRule="auto"/>
        <w:jc w:val="both"/>
        <w:rPr>
          <w:rFonts w:ascii="Times New Roman" w:hAnsi="Times New Roman" w:cs="Times New Roman"/>
          <w:bCs/>
        </w:rPr>
      </w:pPr>
      <w:r w:rsidRPr="00216287">
        <w:rPr>
          <w:rFonts w:ascii="Times New Roman" w:hAnsi="Times New Roman" w:cs="Times New Roman"/>
          <w:bCs/>
        </w:rPr>
        <w:t xml:space="preserve">zadekretować wykonane naliczenia (wygenerowanie zapisów księgowych na kontach planu kont na podstawie przypisanych szablonów dekretacji). </w:t>
      </w:r>
    </w:p>
    <w:p w14:paraId="6492B5F6" w14:textId="77777777" w:rsidR="00D371D6" w:rsidRPr="00216287" w:rsidRDefault="00E449E3">
      <w:pPr>
        <w:pStyle w:val="Akapitzlist"/>
        <w:widowControl w:val="0"/>
        <w:numPr>
          <w:ilvl w:val="0"/>
          <w:numId w:val="21"/>
        </w:numPr>
        <w:spacing w:after="0" w:line="276" w:lineRule="auto"/>
        <w:jc w:val="both"/>
        <w:rPr>
          <w:rFonts w:ascii="Times New Roman" w:hAnsi="Times New Roman" w:cs="Times New Roman"/>
        </w:rPr>
      </w:pPr>
      <w:r w:rsidRPr="00216287">
        <w:rPr>
          <w:rFonts w:ascii="Times New Roman" w:hAnsi="Times New Roman" w:cs="Times New Roman"/>
          <w:bCs/>
        </w:rPr>
        <w:t xml:space="preserve">System musi umożliwiać drukowanie duplikatu dokumentu do pliku PDF i wysyłanie ich przez </w:t>
      </w:r>
      <w:proofErr w:type="spellStart"/>
      <w:r w:rsidRPr="00216287">
        <w:rPr>
          <w:rFonts w:ascii="Times New Roman" w:hAnsi="Times New Roman" w:cs="Times New Roman"/>
          <w:bCs/>
        </w:rPr>
        <w:t>ePUAP</w:t>
      </w:r>
      <w:proofErr w:type="spellEnd"/>
      <w:r w:rsidRPr="00216287">
        <w:rPr>
          <w:rFonts w:ascii="Times New Roman" w:hAnsi="Times New Roman" w:cs="Times New Roman"/>
          <w:bCs/>
        </w:rPr>
        <w:t>.</w:t>
      </w:r>
    </w:p>
    <w:p w14:paraId="6B5B7E93"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bCs/>
        </w:rPr>
      </w:pPr>
      <w:r w:rsidRPr="00216287">
        <w:rPr>
          <w:rFonts w:ascii="Times New Roman" w:hAnsi="Times New Roman" w:cs="Times New Roman"/>
        </w:rPr>
        <w:t xml:space="preserve">Obsługa księgowości podatkowej i opłat   </w:t>
      </w:r>
    </w:p>
    <w:p w14:paraId="3013AFEF" w14:textId="77777777" w:rsidR="00D371D6" w:rsidRPr="00216287" w:rsidRDefault="00E449E3">
      <w:pPr>
        <w:jc w:val="both"/>
        <w:rPr>
          <w:rFonts w:ascii="Times New Roman" w:hAnsi="Times New Roman" w:cs="Times New Roman"/>
          <w:bCs/>
        </w:rPr>
      </w:pPr>
      <w:r w:rsidRPr="00216287">
        <w:rPr>
          <w:rFonts w:ascii="Times New Roman" w:hAnsi="Times New Roman" w:cs="Times New Roman"/>
          <w:bCs/>
        </w:rPr>
        <w:t xml:space="preserve">W zakresie księgowości podatkowej System musi spełniać następujące wymagania funkcjonalne: </w:t>
      </w:r>
    </w:p>
    <w:p w14:paraId="7E513844"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Ewidencja kart kontowych zgodna z ustawą o rachunkowości oraz ordynacją podatkową z uwzględnieniem podziału na sołectwa/okręgi podatkowe lub obręby. </w:t>
      </w:r>
    </w:p>
    <w:p w14:paraId="0CE87DBF"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Poszczególnym kartom opłat z wymiaru odpowiadają konta w systemie księgowym. </w:t>
      </w:r>
    </w:p>
    <w:p w14:paraId="4E2CB15F"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System musi umożliwiać przeglądanie karty kontowej podatnika oraz zawartych na niej wszelkich zapisów księgowych wraz z wydrukiem takiej karty.</w:t>
      </w:r>
    </w:p>
    <w:p w14:paraId="239D7111"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automatyczne rejestrowanie wpływów zaksięgowanych w module kasowym na konta podatników. </w:t>
      </w:r>
    </w:p>
    <w:p w14:paraId="6A074DB3"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rozksięgowanie wpłat z wyciągu bankowego z możliwością: </w:t>
      </w:r>
    </w:p>
    <w:p w14:paraId="353CB288"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zarachowania od najstarszej zaległości, </w:t>
      </w:r>
    </w:p>
    <w:p w14:paraId="7499D176"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zarachowania na wskazaną należność, </w:t>
      </w:r>
    </w:p>
    <w:p w14:paraId="4C0595B3"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automatycznego wyliczenia i pobrania odsetek. </w:t>
      </w:r>
    </w:p>
    <w:p w14:paraId="0D4CDB5B"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przeksięgowanie nadpłat na inną należność podatkową, na inny rodzaj podatku lub zwrot nadpłaty podatnikowi. </w:t>
      </w:r>
    </w:p>
    <w:p w14:paraId="5887F80A" w14:textId="77777777" w:rsidR="00D371D6" w:rsidRPr="00216287" w:rsidRDefault="00E449E3">
      <w:pPr>
        <w:pStyle w:val="Akapitzlist"/>
        <w:widowControl w:val="0"/>
        <w:numPr>
          <w:ilvl w:val="0"/>
          <w:numId w:val="22"/>
        </w:numPr>
        <w:spacing w:after="0" w:line="100" w:lineRule="atLeast"/>
        <w:jc w:val="both"/>
        <w:rPr>
          <w:rFonts w:ascii="Times New Roman" w:hAnsi="Times New Roman" w:cs="Times New Roman"/>
          <w:bCs/>
        </w:rPr>
      </w:pPr>
      <w:r w:rsidRPr="00216287">
        <w:rPr>
          <w:rFonts w:ascii="Times New Roman" w:hAnsi="Times New Roman" w:cs="Times New Roman"/>
          <w:bCs/>
        </w:rPr>
        <w:t xml:space="preserve">System musi umożliwiać zaksięgowanie wpłaty i wybór wpłacającego w pozycjach </w:t>
      </w:r>
      <w:proofErr w:type="spellStart"/>
      <w:r w:rsidRPr="00216287">
        <w:rPr>
          <w:rFonts w:ascii="Times New Roman" w:hAnsi="Times New Roman" w:cs="Times New Roman"/>
          <w:bCs/>
        </w:rPr>
        <w:t>współwłasnościowych</w:t>
      </w:r>
      <w:proofErr w:type="spellEnd"/>
      <w:r w:rsidRPr="00216287">
        <w:rPr>
          <w:rFonts w:ascii="Times New Roman" w:hAnsi="Times New Roman" w:cs="Times New Roman"/>
          <w:bCs/>
        </w:rPr>
        <w:t>.</w:t>
      </w:r>
    </w:p>
    <w:p w14:paraId="73438A7F"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wystawianie i anulowanie upomnień i tytułów wykonawczych. </w:t>
      </w:r>
    </w:p>
    <w:p w14:paraId="01251570"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uzyskanie informacji o zaległościach w rozbiciu na należność główną, odsetki na wybrany dzień. </w:t>
      </w:r>
    </w:p>
    <w:p w14:paraId="06B4215D"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tworzenie wydruków, w szczególności: </w:t>
      </w:r>
    </w:p>
    <w:p w14:paraId="47709EB0"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Zestawienie bilansowe </w:t>
      </w:r>
    </w:p>
    <w:p w14:paraId="4684AA3B"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Zestawienie zawierające dane do RB-27S </w:t>
      </w:r>
    </w:p>
    <w:p w14:paraId="6A8364F6"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Zestawienie syntetyczne zawierające podsumowanie okresu </w:t>
      </w:r>
    </w:p>
    <w:p w14:paraId="4DC50ECD" w14:textId="77777777" w:rsidR="00D371D6" w:rsidRPr="00216287" w:rsidRDefault="00E449E3">
      <w:pPr>
        <w:pStyle w:val="Akapitzlist"/>
        <w:widowControl w:val="0"/>
        <w:numPr>
          <w:ilvl w:val="1"/>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Zestawienie syntetyczne zawierające salda wpływów </w:t>
      </w:r>
    </w:p>
    <w:p w14:paraId="1BD5BBB8"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Zapisy wszystkich operacji księgowych na odpowiednich kontach podatników dokonywane są w systemie dwustronnym z uwzględnieniem księgowań na kontach przeciwstawnych. Zapisy te dokonywane są po odpowiednich stronach WINIEN, MA. </w:t>
      </w:r>
    </w:p>
    <w:p w14:paraId="718F553C"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Zapisy księgowań na odpowiednich paragrafach budżetowych. Wizualizacja danych na koncie w układzie budżetowym </w:t>
      </w:r>
    </w:p>
    <w:p w14:paraId="22C5E55F"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Informacja o aktualnym stanie zadłużenia na koncie oraz o wysokości należnych odsetek na dany dzień. </w:t>
      </w:r>
    </w:p>
    <w:p w14:paraId="1CFD29AE"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Zapisy księgowe grupowane są w obrębie odpowiedniego typu księgowania (np. rejestr wymiarowy, raport kasowy, wyciąg bankowy, itp.). Wszystkie te grupy mają możliwość </w:t>
      </w:r>
      <w:r w:rsidRPr="00216287">
        <w:rPr>
          <w:rFonts w:ascii="Times New Roman" w:hAnsi="Times New Roman" w:cs="Times New Roman"/>
          <w:bCs/>
        </w:rPr>
        <w:lastRenderedPageBreak/>
        <w:t xml:space="preserve">zbiorczego zaksięgowania i zablokowania możliwości dokonania zmian w obrębie tej pozycji. </w:t>
      </w:r>
    </w:p>
    <w:p w14:paraId="3734CC95"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System musi umożliwiać użytkownikowi zamknięcie miesiąca oraz otwarcie zamkniętego miesiąca.</w:t>
      </w:r>
    </w:p>
    <w:p w14:paraId="7F9937D5"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 Możliwość wprowadzania umorzeń należności głównej i odsetek w rozbiciu na poszczególne podatki (leśny, rolny i od nieruchomości). </w:t>
      </w:r>
    </w:p>
    <w:p w14:paraId="33FFE010"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Możliwość wprowadzania rozłożenia należności na raty oraz przesunięcia terminów płatności. </w:t>
      </w:r>
    </w:p>
    <w:p w14:paraId="7A439F0D"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Możliwość wprowadzenia ulg podatkowych.</w:t>
      </w:r>
    </w:p>
    <w:p w14:paraId="0F399C61"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Możliwość dokonywania przypisów odpisów za lata ubiegłe.</w:t>
      </w:r>
    </w:p>
    <w:p w14:paraId="3030E305"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Możliwość wykonywania przeksięgowań własnych (storno czerwone).</w:t>
      </w:r>
    </w:p>
    <w:p w14:paraId="5E820FFB"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Możliwość odpisów hipotecznych.</w:t>
      </w:r>
    </w:p>
    <w:p w14:paraId="3EABEFDE"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System musi posiadać kalkulator odsetkowy obsługujący osoby prawne i fizyczne.</w:t>
      </w:r>
    </w:p>
    <w:p w14:paraId="651DEFC3"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 Możliwość wprowadzania rozłożenia należności na raty oraz przesunięcia terminów płatności. </w:t>
      </w:r>
    </w:p>
    <w:p w14:paraId="4883FD0E"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Księgowanie wpłat z uwzględnieniem automatycznego księgowania na najstarsze należności i automatyczne dzielenie kwoty wpłaty na należność główną, odsetki koszty egzekucji. </w:t>
      </w:r>
    </w:p>
    <w:p w14:paraId="0A8FED89"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Wydruki postanowień o zarachowaniu wpłaty. </w:t>
      </w:r>
    </w:p>
    <w:p w14:paraId="4E986661" w14:textId="77777777" w:rsidR="00D371D6" w:rsidRPr="00216287" w:rsidRDefault="00E449E3">
      <w:pPr>
        <w:pStyle w:val="Akapitzlist"/>
        <w:widowControl w:val="0"/>
        <w:numPr>
          <w:ilvl w:val="0"/>
          <w:numId w:val="22"/>
        </w:numPr>
        <w:spacing w:after="0" w:line="100" w:lineRule="atLeast"/>
        <w:jc w:val="both"/>
        <w:rPr>
          <w:rFonts w:ascii="Times New Roman" w:hAnsi="Times New Roman" w:cs="Times New Roman"/>
          <w:bCs/>
        </w:rPr>
      </w:pPr>
      <w:r w:rsidRPr="00216287">
        <w:rPr>
          <w:rFonts w:ascii="Times New Roman" w:hAnsi="Times New Roman" w:cs="Times New Roman"/>
          <w:bCs/>
        </w:rPr>
        <w:t>Możliwość wydruków zestawień z wpłat sołtysów wraz z wyliczeniem kwot prowizji im należnych w rozbiciu na poszczególne sołectwa.</w:t>
      </w:r>
    </w:p>
    <w:p w14:paraId="479C6743"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Możliwość wydruków upomnień i tytułów wykonawczych oraz prowadzenie ich ewidencji. Przy generowaniu zbiorowym upomnień użytkownik może określić jakie należności chce umieścić na upomnieniu oraz określić minimalną kwotę od której będą wystawiane upomnienia. Wzory upomnienia i tytułu wykonawczego mogą być modyfikowane przez użytkownika. </w:t>
      </w:r>
    </w:p>
    <w:p w14:paraId="56324EE1"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Wydruk sprawozdania RB-27 na podstawie zapisów dokonanych na poszczególnych kontach. </w:t>
      </w:r>
    </w:p>
    <w:p w14:paraId="6308E9E6"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Wielopłaszczyznowa analiza wprowadzanych danych i możliwość ich raportowania w postaci wydruków.</w:t>
      </w:r>
    </w:p>
    <w:p w14:paraId="6802066D"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Zbiorcze przeksięgowania nadpłat początkowych na należności bieżące z uwzględnieniem odpowiedniego zapisu na paragrafach budżetowych. </w:t>
      </w:r>
    </w:p>
    <w:p w14:paraId="30BD76B0"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Możliwość zablokowania zapisów księgowych do wybranej daty w przypadku uzgodnienia danego okresu obliczeniowego (zbiorcze zaksięgowanie dokumentów). </w:t>
      </w:r>
    </w:p>
    <w:p w14:paraId="6F7F17C6" w14:textId="77777777" w:rsidR="00D371D6" w:rsidRPr="00216287" w:rsidRDefault="00E449E3">
      <w:pPr>
        <w:pStyle w:val="Akapitzlist"/>
        <w:widowControl w:val="0"/>
        <w:numPr>
          <w:ilvl w:val="0"/>
          <w:numId w:val="22"/>
        </w:numPr>
        <w:spacing w:after="0" w:line="100" w:lineRule="atLeast"/>
        <w:jc w:val="both"/>
        <w:rPr>
          <w:rFonts w:ascii="Times New Roman" w:hAnsi="Times New Roman" w:cs="Times New Roman"/>
          <w:bCs/>
        </w:rPr>
      </w:pPr>
      <w:r w:rsidRPr="00216287">
        <w:rPr>
          <w:rFonts w:ascii="Times New Roman" w:hAnsi="Times New Roman" w:cs="Times New Roman"/>
          <w:bCs/>
        </w:rPr>
        <w:t xml:space="preserve">System musi umożliwiać wydruk dziennika zbiorczego podatków,  zestawienia wpłat według form, stopień realizacji poborów podatków, zestawienia dziennego wpłat według rodzajów podatków, wykaz dłużników, wykaz dłużników hipotecznych, zestawienie nadpłat,  bilans otwarcia, wykaz należności, zaległości i odsetek na dzień, wykaz sald inkasentów na dzień, zadłużenie podatników z działalnością gospodarczą, zestawienie przepisów do umorzeń, zestawienie przypisów i odpisów za lata ubiegłe. </w:t>
      </w:r>
    </w:p>
    <w:p w14:paraId="79BFFEF6"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 xml:space="preserve">Automatyczne księgowanie wpłat na podstawie elektronicznego wyciągu bankowego przy uruchomieniu indywidualnych rachunków bankowych w systemie wymiarowym. </w:t>
      </w:r>
    </w:p>
    <w:p w14:paraId="55A52345" w14:textId="77777777" w:rsidR="00D371D6" w:rsidRPr="00216287" w:rsidRDefault="00E449E3">
      <w:pPr>
        <w:pStyle w:val="Akapitzlist"/>
        <w:widowControl w:val="0"/>
        <w:numPr>
          <w:ilvl w:val="0"/>
          <w:numId w:val="22"/>
        </w:numPr>
        <w:spacing w:after="0" w:line="100" w:lineRule="atLeast"/>
        <w:jc w:val="both"/>
        <w:rPr>
          <w:rFonts w:ascii="Times New Roman" w:hAnsi="Times New Roman" w:cs="Times New Roman"/>
          <w:bCs/>
        </w:rPr>
      </w:pPr>
      <w:r w:rsidRPr="00216287">
        <w:rPr>
          <w:rFonts w:ascii="Times New Roman" w:hAnsi="Times New Roman" w:cs="Times New Roman"/>
          <w:bCs/>
        </w:rPr>
        <w:t xml:space="preserve">System musi umożliwiać księgowanie wpłat w rozbiciu na wpłatę bankową, wpłatę w kasie  i wpłatę u sołtysa z możliwością wydruku rozliczenia dziennego na poszczególne rodzaje </w:t>
      </w:r>
      <w:proofErr w:type="spellStart"/>
      <w:r w:rsidRPr="00216287">
        <w:rPr>
          <w:rFonts w:ascii="Times New Roman" w:hAnsi="Times New Roman" w:cs="Times New Roman"/>
          <w:bCs/>
        </w:rPr>
        <w:t>zaksięgowań</w:t>
      </w:r>
      <w:proofErr w:type="spellEnd"/>
      <w:r w:rsidRPr="00216287">
        <w:rPr>
          <w:rFonts w:ascii="Times New Roman" w:hAnsi="Times New Roman" w:cs="Times New Roman"/>
          <w:bCs/>
        </w:rPr>
        <w:t xml:space="preserve"> (polecenia księgowe).</w:t>
      </w:r>
    </w:p>
    <w:p w14:paraId="3B46EA4E"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bCs/>
        </w:rPr>
      </w:pPr>
      <w:r w:rsidRPr="00216287">
        <w:rPr>
          <w:rFonts w:ascii="Times New Roman" w:hAnsi="Times New Roman" w:cs="Times New Roman"/>
          <w:bCs/>
        </w:rPr>
        <w:t>Współpraca z czytnikiem kodów kreskowych w zakresie identyfikacji podatnika i automatycznego wprowadzania dowodów wpłat sygnowanych kodami kreskowymi.</w:t>
      </w:r>
    </w:p>
    <w:p w14:paraId="2A977CD1" w14:textId="77777777" w:rsidR="00D371D6" w:rsidRPr="00216287" w:rsidRDefault="00E449E3">
      <w:pPr>
        <w:pStyle w:val="Akapitzlist"/>
        <w:widowControl w:val="0"/>
        <w:numPr>
          <w:ilvl w:val="0"/>
          <w:numId w:val="22"/>
        </w:numPr>
        <w:spacing w:after="0" w:line="276" w:lineRule="auto"/>
        <w:jc w:val="both"/>
        <w:rPr>
          <w:rFonts w:ascii="Times New Roman" w:hAnsi="Times New Roman" w:cs="Times New Roman"/>
        </w:rPr>
      </w:pPr>
      <w:r w:rsidRPr="00216287">
        <w:rPr>
          <w:rFonts w:ascii="Times New Roman" w:hAnsi="Times New Roman" w:cs="Times New Roman"/>
          <w:bCs/>
        </w:rPr>
        <w:t xml:space="preserve">Integracja z modułem finansowo-księgowym w zakresie przesyłania noty księgowej do systemu finansowo-księgowego z zastosowaniem formatu XML lub inną metodą. </w:t>
      </w:r>
    </w:p>
    <w:p w14:paraId="109C2689"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bCs/>
        </w:rPr>
      </w:pPr>
      <w:r w:rsidRPr="00216287">
        <w:rPr>
          <w:rFonts w:ascii="Times New Roman" w:hAnsi="Times New Roman" w:cs="Times New Roman"/>
        </w:rPr>
        <w:t>Finanse i księgowość</w:t>
      </w:r>
    </w:p>
    <w:p w14:paraId="517F099F" w14:textId="77777777" w:rsidR="00D371D6" w:rsidRPr="00216287" w:rsidRDefault="00E449E3">
      <w:pPr>
        <w:spacing w:after="0" w:line="276" w:lineRule="auto"/>
        <w:jc w:val="both"/>
        <w:rPr>
          <w:rStyle w:val="Wyrnienieintensywne1"/>
          <w:rFonts w:ascii="Times New Roman" w:hAnsi="Times New Roman" w:cs="Times New Roman"/>
        </w:rPr>
      </w:pPr>
      <w:r w:rsidRPr="00216287">
        <w:rPr>
          <w:rFonts w:ascii="Times New Roman" w:hAnsi="Times New Roman" w:cs="Times New Roman"/>
          <w:bCs/>
        </w:rPr>
        <w:t>W zakresie obsługi finansowo – księgowej jednostki System powinien posiadać funkcjonalności odpowiadające za realizacje następujących obszarów: finanse i budżet, rejestry VAT, rejestr umów, obsługa wydatków.</w:t>
      </w:r>
    </w:p>
    <w:p w14:paraId="11A0E6EA" w14:textId="77777777" w:rsidR="00D371D6" w:rsidRPr="00216287" w:rsidRDefault="00E449E3">
      <w:pPr>
        <w:spacing w:before="80" w:after="80"/>
        <w:jc w:val="both"/>
        <w:rPr>
          <w:rFonts w:ascii="Times New Roman" w:hAnsi="Times New Roman" w:cs="Times New Roman"/>
          <w:bCs/>
        </w:rPr>
      </w:pPr>
      <w:r w:rsidRPr="00216287">
        <w:rPr>
          <w:rStyle w:val="Wyrnienieintensywne1"/>
          <w:rFonts w:ascii="Times New Roman" w:hAnsi="Times New Roman" w:cs="Times New Roman"/>
        </w:rPr>
        <w:t>W zakresie obsługi finansów i budżetu system musi realizować nw. funkcjonalności:</w:t>
      </w:r>
    </w:p>
    <w:p w14:paraId="64C763CA"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lastRenderedPageBreak/>
        <w:t xml:space="preserve">System musi spełniać wymagania określone przepisami ustawy o finansach publicznych, o rachunkowości, o sprawozdawczości budżetowej. </w:t>
      </w:r>
    </w:p>
    <w:p w14:paraId="504C32D8"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kontekstowego trybu pracy tj. definiowalna struktura jednostek organizacyjnych oraz dzienników dostosowana do zakresu obowiązków pracowników. </w:t>
      </w:r>
    </w:p>
    <w:p w14:paraId="164768FB"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definiowania dostępu do poszczególnych opcji menu oraz elementów struktury organizacyjnej (jednostka/dziennik), tak aby odpowiadało to zakresowi obowiązków (podgląd/edycja /administrowanie). </w:t>
      </w:r>
    </w:p>
    <w:p w14:paraId="4C9316DC"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mieć możliwość wglądu w przetwarzane dane w sposób wynikający z nadanych uprawnień tj. dostęp do informacji wybranego dziennika lub księgi głównej będącej agregacją zapisów wszystkich zdefiniowanych dzienników. </w:t>
      </w:r>
    </w:p>
    <w:p w14:paraId="41E0E02C"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pozwalać na prowadzenie ewidencji zaangażowania środków budżetowych w poszczególnych paragrafach klasyfikacji budżetowej na poziomie każdej jednostki organizacyjnej, jak i całego budżetu. </w:t>
      </w:r>
    </w:p>
    <w:p w14:paraId="6B04C130"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warstwę prezentacyjną pozwalającą na swobodne przeglądanie stanu wykonania budżetu z uwzględnieniem wartości: </w:t>
      </w:r>
    </w:p>
    <w:p w14:paraId="30743A0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planu, realizacji, % realizacji (stosunek plan/realizacja), różnicy plan – realizacja, </w:t>
      </w:r>
    </w:p>
    <w:p w14:paraId="75E33ED0"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kosztów, % kosztów (stosunek plan/koszty), </w:t>
      </w:r>
    </w:p>
    <w:p w14:paraId="29ED9FB5"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zaangażowania środków RB, różnicy plan – zaangażowanie RB, % zaangażowania RB (stosunek plan/zaangażowanie RB) , </w:t>
      </w:r>
    </w:p>
    <w:p w14:paraId="1C14BD3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zaangażowania środków LN </w:t>
      </w:r>
    </w:p>
    <w:p w14:paraId="62AAE3DB"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powinien pozwalać na prowadzenie analiz wg. kryteriów: </w:t>
      </w:r>
    </w:p>
    <w:p w14:paraId="50F42758"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dział, rozdział, dział/rozdział/ paragraf, dział/rozdział/paragraf/analityka, </w:t>
      </w:r>
    </w:p>
    <w:p w14:paraId="41962C31"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wydział, jednostka organizacyjna, zadanie, </w:t>
      </w:r>
    </w:p>
    <w:p w14:paraId="392A29BF"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dział/rozdział/paragraf/analityka – zadanie, </w:t>
      </w:r>
    </w:p>
    <w:p w14:paraId="219044FA"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dziennik, </w:t>
      </w:r>
    </w:p>
    <w:p w14:paraId="36B2F45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okres rozliczeniowy. </w:t>
      </w:r>
    </w:p>
    <w:p w14:paraId="0A53F543"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pozwalać na wprowadzanie i księgowanie jednostkowych sprawozdań z wykonania wydatków oraz dochodów budżetowych (import plików).</w:t>
      </w:r>
    </w:p>
    <w:p w14:paraId="51F4CE66"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mieć możliwość definiowania oraz sporządzania zestawień wynikowych takich jak: </w:t>
      </w:r>
    </w:p>
    <w:p w14:paraId="379F0EB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zestawienie zmian funduszu, </w:t>
      </w:r>
    </w:p>
    <w:p w14:paraId="6C03B53A"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rachunek zysków i strat, </w:t>
      </w:r>
    </w:p>
    <w:p w14:paraId="654C67DB"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bilans jednostki, </w:t>
      </w:r>
    </w:p>
    <w:p w14:paraId="3F392B14"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bilans skonsolidowany. </w:t>
      </w:r>
    </w:p>
    <w:p w14:paraId="0F367509"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realizować obsługę sprawozdań budżetowych w zakresie: </w:t>
      </w:r>
    </w:p>
    <w:p w14:paraId="37349AC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dochodów budżetowych, </w:t>
      </w:r>
    </w:p>
    <w:p w14:paraId="7822D38E"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wydatków budżetowych </w:t>
      </w:r>
    </w:p>
    <w:p w14:paraId="6B1AD3D0"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nadwyżki lub deficytu budżetowego, </w:t>
      </w:r>
    </w:p>
    <w:p w14:paraId="7F3CBBAF"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stanu zobowiązań i należności.</w:t>
      </w:r>
    </w:p>
    <w:p w14:paraId="57F922C8"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pozwalać na przeglądanie stanów i obrotów kont, oraz ich wydruk w formie kont syntetycznych i analitycznych w formacie A4. </w:t>
      </w:r>
    </w:p>
    <w:p w14:paraId="0BB83664"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importu uchwał budżetowych z systemu planowania budżetu. </w:t>
      </w:r>
    </w:p>
    <w:p w14:paraId="350B44BD"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pozwalać na generowanie zestawień i ich wydruk w przekroju jednostek organizacyjnych, klasyfikacji budżetowej oraz zadań, zapisywanie tych zestawień do formatu PDF i wysyłanie w formie elektronicznej do jednostek.</w:t>
      </w:r>
    </w:p>
    <w:p w14:paraId="0C58D929" w14:textId="77777777" w:rsidR="00D371D6" w:rsidRPr="00216287" w:rsidRDefault="00E449E3">
      <w:pPr>
        <w:pStyle w:val="Akapitzlist"/>
        <w:widowControl w:val="0"/>
        <w:numPr>
          <w:ilvl w:val="0"/>
          <w:numId w:val="23"/>
        </w:numPr>
        <w:spacing w:after="0" w:line="276" w:lineRule="auto"/>
        <w:jc w:val="both"/>
        <w:rPr>
          <w:rFonts w:ascii="Times New Roman" w:hAnsi="Times New Roman" w:cs="Times New Roman"/>
          <w:bCs/>
        </w:rPr>
      </w:pPr>
      <w:r w:rsidRPr="00216287">
        <w:rPr>
          <w:rFonts w:ascii="Times New Roman" w:hAnsi="Times New Roman" w:cs="Times New Roman"/>
          <w:bCs/>
        </w:rPr>
        <w:t>System musi pozwalać na generowanie raportów sprawozdawczych dla RIO (Rb-27S, Rb-27zz, Rb-28S, Rb-30, Rb-30S, Rb-34S, Rb-50, Rb-</w:t>
      </w:r>
      <w:proofErr w:type="spellStart"/>
      <w:r w:rsidRPr="00216287">
        <w:rPr>
          <w:rFonts w:ascii="Times New Roman" w:hAnsi="Times New Roman" w:cs="Times New Roman"/>
          <w:bCs/>
        </w:rPr>
        <w:t>Nds</w:t>
      </w:r>
      <w:proofErr w:type="spellEnd"/>
      <w:r w:rsidRPr="00216287">
        <w:rPr>
          <w:rFonts w:ascii="Times New Roman" w:hAnsi="Times New Roman" w:cs="Times New Roman"/>
          <w:bCs/>
        </w:rPr>
        <w:t>, Rb-Z, Rb-N, RB-ZN, RB-UZ, RB-</w:t>
      </w:r>
      <w:r w:rsidRPr="00216287">
        <w:rPr>
          <w:rFonts w:ascii="Times New Roman" w:hAnsi="Times New Roman" w:cs="Times New Roman"/>
          <w:bCs/>
        </w:rPr>
        <w:lastRenderedPageBreak/>
        <w:t xml:space="preserve">UN, RB-PDP) z możliwością ich eksportu do programu </w:t>
      </w:r>
      <w:proofErr w:type="spellStart"/>
      <w:r w:rsidRPr="00216287">
        <w:rPr>
          <w:rFonts w:ascii="Times New Roman" w:hAnsi="Times New Roman" w:cs="Times New Roman"/>
          <w:bCs/>
        </w:rPr>
        <w:t>BeSTi</w:t>
      </w:r>
      <w:proofErr w:type="spellEnd"/>
      <w:r w:rsidRPr="00216287">
        <w:rPr>
          <w:rFonts w:ascii="Times New Roman" w:hAnsi="Times New Roman" w:cs="Times New Roman"/>
          <w:bCs/>
        </w:rPr>
        <w:t>@.</w:t>
      </w:r>
    </w:p>
    <w:p w14:paraId="478FACD8"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generować w postaci elektronicznej sprawozdania w formacie wymaganym przez RIO i eksportować dane do wymaganego przez RIO systemu sprawozdawczości budżetowej (obecnie system </w:t>
      </w:r>
      <w:proofErr w:type="spellStart"/>
      <w:r w:rsidRPr="00216287">
        <w:rPr>
          <w:rFonts w:ascii="Times New Roman" w:hAnsi="Times New Roman" w:cs="Times New Roman"/>
          <w:bCs/>
        </w:rPr>
        <w:t>Besti</w:t>
      </w:r>
      <w:proofErr w:type="spellEnd"/>
      <w:r w:rsidRPr="00216287">
        <w:rPr>
          <w:rFonts w:ascii="Times New Roman" w:hAnsi="Times New Roman" w:cs="Times New Roman"/>
          <w:bCs/>
        </w:rPr>
        <w:t xml:space="preserve">@ i obowiązujące prawnie systemy sprawozdawcze). </w:t>
      </w:r>
    </w:p>
    <w:p w14:paraId="6DE6C816"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Funkcjonalność sprawozdawczości budżetowej powinna zwierać również możliwość: </w:t>
      </w:r>
    </w:p>
    <w:p w14:paraId="4996EA3B"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agregacji sprawozdań jednostkowych do sprawozdania zbiorczego,</w:t>
      </w:r>
    </w:p>
    <w:p w14:paraId="3DA4A530"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tworzenia sprawozdań różnicowych – wykonanie budżetu za miesiąc, </w:t>
      </w:r>
    </w:p>
    <w:p w14:paraId="7061EE6A"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generowanie dokumentów księgowych na podstawie danych sprawozdań różnicowych (wykonanie budżetu za miesiąc). </w:t>
      </w:r>
    </w:p>
    <w:p w14:paraId="78043963"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moduł kontroli informujący o przekroczeniach zaplanowanego budżetu w zakresie klasyfikacji budżetowej, zadań oraz umów. Rodzaje przekroczeń które muszą podlegać analizie: </w:t>
      </w:r>
    </w:p>
    <w:p w14:paraId="551A85EC"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 na paragrafie / wydatki; </w:t>
      </w:r>
    </w:p>
    <w:p w14:paraId="75908B6B"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 na paragrafie / koszty; </w:t>
      </w:r>
    </w:p>
    <w:p w14:paraId="45417C2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 na paragrafie / zaangażowanie RB; </w:t>
      </w:r>
    </w:p>
    <w:p w14:paraId="7C45072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wydatki / zaangażowanie RB; </w:t>
      </w:r>
    </w:p>
    <w:p w14:paraId="7F2FA62C"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 na zadaniu / wydatki; </w:t>
      </w:r>
    </w:p>
    <w:p w14:paraId="6206EBE1"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 na zadaniu / koszty; </w:t>
      </w:r>
    </w:p>
    <w:p w14:paraId="3E94075B"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plan na zadaniu / zaangażowanie RB.</w:t>
      </w:r>
    </w:p>
    <w:p w14:paraId="4FEB081F"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przygotowanie zestawień i ich wydruk: </w:t>
      </w:r>
    </w:p>
    <w:p w14:paraId="06A373D8"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 przekroczeniu wykonania wydatków ponad plan, </w:t>
      </w:r>
    </w:p>
    <w:p w14:paraId="479FCC2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 zobowiązaniach przekraczających plany wydatków, </w:t>
      </w:r>
    </w:p>
    <w:p w14:paraId="586703B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 zaangażowaniu przekraczającym plany wydatków, </w:t>
      </w:r>
    </w:p>
    <w:p w14:paraId="0305D195"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planu oraz wykonania kosztów i wydatków wg klasyfikacji budżetowej, </w:t>
      </w:r>
    </w:p>
    <w:p w14:paraId="1145F5A8"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 wydatkach przekraczających zaangażowanie wynikające z umowy, </w:t>
      </w:r>
    </w:p>
    <w:p w14:paraId="43EDEE2C"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o zobowiązaniach, należnościach wymagalnych. </w:t>
      </w:r>
    </w:p>
    <w:p w14:paraId="19D6EB0C"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pozwalać na wprowadzanie bilansu otwarcia (generowanie B.O. automatycznie) z możliwością: </w:t>
      </w:r>
    </w:p>
    <w:p w14:paraId="6503F5C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ręcznego i automatycznego wprowadzania, </w:t>
      </w:r>
    </w:p>
    <w:p w14:paraId="63F821D7"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tworzenia roboczego zbioru BO, który może być modyfikowany przed ostatecznym zamknięciem lub możliwość innego korygowania BO, </w:t>
      </w:r>
    </w:p>
    <w:p w14:paraId="41371371"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generowania łącznego BO, BZ dla kilku jednostek organizacyjnych, </w:t>
      </w:r>
    </w:p>
    <w:p w14:paraId="78F1A3D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generowania i drukowania zestawienia BO, BZ w formacie A4. </w:t>
      </w:r>
    </w:p>
    <w:p w14:paraId="6926C45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Zbiory BO, BZ (salda dwustronne). </w:t>
      </w:r>
    </w:p>
    <w:p w14:paraId="0F466292"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zapewniać zamknięcie roku z możliwością zachowania na koniec zamykanego roku sald wszystkich kont analitycznych i jednocześnie uzyskania zerowych sald wybranych kont syntetycznych - salda dwustronne. </w:t>
      </w:r>
    </w:p>
    <w:p w14:paraId="1A403A48"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rejestrację operacji gospodarczych w dziennikach z możliwością: </w:t>
      </w:r>
    </w:p>
    <w:p w14:paraId="2D089B5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storna czarnego i czerwonego, </w:t>
      </w:r>
    </w:p>
    <w:p w14:paraId="3E3B775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generowania i drukowania dziennika w formacie A4 </w:t>
      </w:r>
    </w:p>
    <w:p w14:paraId="0A5E7404"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wprowadzenia dokumentu księgowego i jego zapłaty w rozbiciu na źródła finansowania a zarazem uzyskania łącznej kwoty na danym koncie analitycznym. </w:t>
      </w:r>
    </w:p>
    <w:p w14:paraId="64957965"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Prowadzenie planu kont z możliwością: </w:t>
      </w:r>
    </w:p>
    <w:p w14:paraId="555EFD85"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korekty definicji konta, </w:t>
      </w:r>
    </w:p>
    <w:p w14:paraId="3830AB6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usuwania konta z planu, </w:t>
      </w:r>
    </w:p>
    <w:p w14:paraId="3E2BC72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blokady konta, </w:t>
      </w:r>
    </w:p>
    <w:p w14:paraId="308453B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generowania i drukowania planu kont w formacie A4 </w:t>
      </w:r>
    </w:p>
    <w:p w14:paraId="5F8BD1C4"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tworzenia o dowolnej głębokości analityki, z wykorzystaniem zarówno cyfr jak i liter </w:t>
      </w:r>
      <w:r w:rsidRPr="00216287">
        <w:rPr>
          <w:rFonts w:ascii="Times New Roman" w:hAnsi="Times New Roman" w:cs="Times New Roman"/>
          <w:bCs/>
        </w:rPr>
        <w:lastRenderedPageBreak/>
        <w:t>przy jego budowie</w:t>
      </w:r>
    </w:p>
    <w:p w14:paraId="11FB40F2" w14:textId="77777777" w:rsidR="00D371D6" w:rsidRPr="00216287" w:rsidRDefault="00E449E3">
      <w:pPr>
        <w:pStyle w:val="Akapitzlist"/>
        <w:widowControl w:val="0"/>
        <w:numPr>
          <w:ilvl w:val="1"/>
          <w:numId w:val="23"/>
        </w:numPr>
        <w:spacing w:after="0" w:line="276" w:lineRule="auto"/>
        <w:jc w:val="both"/>
        <w:rPr>
          <w:rFonts w:ascii="Times New Roman" w:hAnsi="Times New Roman" w:cs="Times New Roman"/>
          <w:bCs/>
        </w:rPr>
      </w:pPr>
      <w:r w:rsidRPr="00216287">
        <w:rPr>
          <w:rFonts w:ascii="Times New Roman" w:hAnsi="Times New Roman" w:cs="Times New Roman"/>
          <w:bCs/>
        </w:rPr>
        <w:t>automatycznej zmiany struktury kont analitycznych w środku roku obrotowego wraz z uzupełnieniem analityki pozycji dokumentów roku objętego modyfikacją o wybraną domyślną  wartość.</w:t>
      </w:r>
    </w:p>
    <w:p w14:paraId="6EF7373D"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automatyczne i ciągłe numerowanie dowodów księgowych. </w:t>
      </w:r>
    </w:p>
    <w:p w14:paraId="1D0F0943"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tworzenie procedur automatycznego dokonywania przeksięgowywań rocznych i miesięcznych, zgodnie z ustawą o rachunkowości (grupy kont 1,2,4,5,7,8 oraz przeksięgowań i wyksięgowań obowiązujących dla rozpoczęcia roku (konta grupy 8 i pozabilansowe wydatków strukturalnych). </w:t>
      </w:r>
    </w:p>
    <w:p w14:paraId="64E30A9B"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zapewniać możliwość rejestracji różnych typów dokumentów dochodowych, przychodowych, rozchodowych i wydatkowych, w tym m.in.: </w:t>
      </w:r>
    </w:p>
    <w:p w14:paraId="751AD025"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polecenie księgowania, </w:t>
      </w:r>
    </w:p>
    <w:p w14:paraId="20B0149A"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nota księgowa, </w:t>
      </w:r>
    </w:p>
    <w:p w14:paraId="1E1326D9"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raport kasowy, </w:t>
      </w:r>
    </w:p>
    <w:p w14:paraId="5FC6109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dotacji, </w:t>
      </w:r>
    </w:p>
    <w:p w14:paraId="4C76A4A7"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subwencji, </w:t>
      </w:r>
    </w:p>
    <w:p w14:paraId="7E977EEB"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rachunków do umów zleceń, </w:t>
      </w:r>
    </w:p>
    <w:p w14:paraId="14ECFEED"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rachunków do umów o dzieło, </w:t>
      </w:r>
    </w:p>
    <w:p w14:paraId="62FC7FD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faktur VAT, </w:t>
      </w:r>
    </w:p>
    <w:p w14:paraId="0BC07E33"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delegacji, listę środków dla jednostek, zaliczek, rozliczeń zaliczek, </w:t>
      </w:r>
    </w:p>
    <w:p w14:paraId="72B61502"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listę dotacji, </w:t>
      </w:r>
    </w:p>
    <w:p w14:paraId="4E50ED8E"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ryczałtów samochodowych, </w:t>
      </w:r>
    </w:p>
    <w:p w14:paraId="11B635EF"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zaliczek stałych. </w:t>
      </w:r>
    </w:p>
    <w:p w14:paraId="163FC108"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zapewniać możliwość samodzielnego definiowania kolejnych rodzajów dokumentów. </w:t>
      </w:r>
    </w:p>
    <w:p w14:paraId="26DD1405"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zapewniać dekretację zarejestrowanych dokumentów zarówno w zakresie zapisów księgowych jak i klasyfikacji budżetowej. </w:t>
      </w:r>
    </w:p>
    <w:p w14:paraId="0A55BB91"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prowadzenie centralnego rejestru dowodów księgowych na poziomie wydziału finansowego jak również wydziałów merytorycznych. </w:t>
      </w:r>
    </w:p>
    <w:p w14:paraId="1609628D" w14:textId="77777777" w:rsidR="00D371D6" w:rsidRPr="00216287" w:rsidRDefault="00E449E3">
      <w:pPr>
        <w:pStyle w:val="Akapitzlist"/>
        <w:widowControl w:val="0"/>
        <w:numPr>
          <w:ilvl w:val="0"/>
          <w:numId w:val="23"/>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powinien posiadać mechanizmy integracyjne pozwalające na pobieranie danych z systemów zewnętrznych takich jak: </w:t>
      </w:r>
    </w:p>
    <w:p w14:paraId="01166988"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informacji o wystawionych naliczeniach, wraz z ich automatyczną dekretacją; </w:t>
      </w:r>
    </w:p>
    <w:p w14:paraId="53DB439F" w14:textId="77777777" w:rsidR="00D371D6" w:rsidRPr="00216287" w:rsidRDefault="00E449E3">
      <w:pPr>
        <w:pStyle w:val="Akapitzlist"/>
        <w:widowControl w:val="0"/>
        <w:numPr>
          <w:ilvl w:val="1"/>
          <w:numId w:val="23"/>
        </w:numPr>
        <w:spacing w:after="0" w:line="276" w:lineRule="auto"/>
        <w:ind w:left="1080" w:firstLine="0"/>
        <w:jc w:val="both"/>
        <w:rPr>
          <w:rFonts w:ascii="Times New Roman" w:hAnsi="Times New Roman" w:cs="Times New Roman"/>
          <w:bCs/>
        </w:rPr>
      </w:pPr>
      <w:r w:rsidRPr="00216287">
        <w:rPr>
          <w:rFonts w:ascii="Times New Roman" w:hAnsi="Times New Roman" w:cs="Times New Roman"/>
          <w:bCs/>
        </w:rPr>
        <w:t xml:space="preserve">naliczonych list płac oraz rozliczenie podatków i składek na ubezpieczenie społeczne. </w:t>
      </w:r>
    </w:p>
    <w:p w14:paraId="1DBE13F7" w14:textId="77777777" w:rsidR="00D371D6" w:rsidRPr="00216287" w:rsidRDefault="00E449E3">
      <w:pPr>
        <w:pStyle w:val="Akapitzlist"/>
        <w:widowControl w:val="0"/>
        <w:numPr>
          <w:ilvl w:val="1"/>
          <w:numId w:val="23"/>
        </w:numPr>
        <w:spacing w:after="0" w:line="276" w:lineRule="auto"/>
        <w:ind w:left="1080" w:firstLine="0"/>
        <w:jc w:val="both"/>
        <w:rPr>
          <w:rStyle w:val="Wyrnienieintensywne1"/>
          <w:rFonts w:ascii="Times New Roman" w:hAnsi="Times New Roman" w:cs="Times New Roman"/>
        </w:rPr>
      </w:pPr>
      <w:r w:rsidRPr="00216287">
        <w:rPr>
          <w:rFonts w:ascii="Times New Roman" w:hAnsi="Times New Roman" w:cs="Times New Roman"/>
          <w:bCs/>
        </w:rPr>
        <w:t xml:space="preserve">Import księgowań z systemów rozliczeń analitycznych takich jak: księgowość podatków, księgowość gospodarki odpadami. </w:t>
      </w:r>
    </w:p>
    <w:p w14:paraId="2010AA92" w14:textId="77777777" w:rsidR="00D371D6" w:rsidRPr="00216287" w:rsidRDefault="00E449E3">
      <w:pPr>
        <w:spacing w:before="80" w:after="80"/>
        <w:jc w:val="both"/>
        <w:rPr>
          <w:rFonts w:ascii="Times New Roman" w:hAnsi="Times New Roman" w:cs="Times New Roman"/>
          <w:bCs/>
        </w:rPr>
      </w:pPr>
      <w:r w:rsidRPr="00216287">
        <w:rPr>
          <w:rStyle w:val="Wyrnienieintensywne1"/>
          <w:rFonts w:ascii="Times New Roman" w:hAnsi="Times New Roman" w:cs="Times New Roman"/>
        </w:rPr>
        <w:t>W zakresie rejestrowania sprzedaży i zakupów system musi realizować nw. funkcjonalności:</w:t>
      </w:r>
    </w:p>
    <w:p w14:paraId="3A6C7396"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System powinien zapewnić możliwość prowadzenia centralnego rejestru sprzedaży uwzględniającego możliwość wystawienia dokumentów następujących typów: faktura sprzedaży, korekta faktury sprzedaży (tryb automatyczny, półautomatyczny i ręczny), faktura do paragonu, paragon sprzedaży (obsługa drukarki fiskalnej), faktura rozliczająca, faktura wewnętrzna, nota obciążeniowa, rachunek.</w:t>
      </w:r>
    </w:p>
    <w:p w14:paraId="6D9B2572"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powinien umożliwić prowadzenie rejestru VAT zakupów z uwzględnieniem odliczeń podatku VAT w zakresie części lub całości, zgodnie z obowiązującymi w tym zakresie przepisami z uwzględnieniem tworzenia rejestru zakupów dotyczących sprzedaży opodatkowanej oraz rejestru dotyczące sprzedaży opodatkowanej i zwolnionej. </w:t>
      </w:r>
    </w:p>
    <w:p w14:paraId="73F86C17"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powinien umożliwić wybór sposobu odliczenia podatku (wariant częściowy): przy pomocy wskaźnika, </w:t>
      </w:r>
      <w:proofErr w:type="spellStart"/>
      <w:r w:rsidRPr="00216287">
        <w:rPr>
          <w:rFonts w:ascii="Times New Roman" w:hAnsi="Times New Roman" w:cs="Times New Roman"/>
          <w:bCs/>
        </w:rPr>
        <w:t>prewskaźnika</w:t>
      </w:r>
      <w:proofErr w:type="spellEnd"/>
      <w:r w:rsidRPr="00216287">
        <w:rPr>
          <w:rFonts w:ascii="Times New Roman" w:hAnsi="Times New Roman" w:cs="Times New Roman"/>
          <w:bCs/>
        </w:rPr>
        <w:t xml:space="preserve"> lub iloczynu tych dwóch wartości.</w:t>
      </w:r>
    </w:p>
    <w:p w14:paraId="1C579AEE"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lastRenderedPageBreak/>
        <w:t>System powinien umożliwić przyporządkowanie do dokumentu wiele zakupu klasyfikacji budżetowych celem dokonania analizy odliczeń PTU z uwzględnieniem tego kryterium.</w:t>
      </w:r>
    </w:p>
    <w:p w14:paraId="67DF5794"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powinien umożliwić dokonywania automatycznych dekretacji dokumentów handlowych (sprzedaż i zakup) za pomocą wcześniej zdefiniowanych schematów księgowań. </w:t>
      </w:r>
    </w:p>
    <w:p w14:paraId="7E2FAEAA"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System powinien umożliwić sporządzania deklaracji VAT- 7 (na podstawie wprowadzonych dokumentów handlowych).</w:t>
      </w:r>
    </w:p>
    <w:p w14:paraId="064CB12A"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System powinien umożliwić automatyczne obliczenie korekty rocznej podatku VAT.</w:t>
      </w:r>
    </w:p>
    <w:p w14:paraId="4735400B" w14:textId="77777777" w:rsidR="00D371D6" w:rsidRPr="00216287" w:rsidRDefault="00E449E3">
      <w:pPr>
        <w:pStyle w:val="Akapitzlist"/>
        <w:widowControl w:val="0"/>
        <w:numPr>
          <w:ilvl w:val="0"/>
          <w:numId w:val="24"/>
        </w:numPr>
        <w:spacing w:after="0" w:line="276" w:lineRule="auto"/>
        <w:jc w:val="both"/>
        <w:rPr>
          <w:rFonts w:ascii="Times New Roman" w:hAnsi="Times New Roman" w:cs="Times New Roman"/>
          <w:bCs/>
        </w:rPr>
      </w:pPr>
      <w:r w:rsidRPr="00216287">
        <w:rPr>
          <w:rFonts w:ascii="Times New Roman" w:hAnsi="Times New Roman" w:cs="Times New Roman"/>
          <w:bCs/>
        </w:rPr>
        <w:t>System powinien umożliwiać tworzenie zbiorów JPK w zakresach wymaganych przez ustawodawcę.</w:t>
      </w:r>
    </w:p>
    <w:p w14:paraId="60E6D124" w14:textId="77777777" w:rsidR="00D371D6" w:rsidRPr="00216287" w:rsidRDefault="00E449E3">
      <w:pPr>
        <w:pStyle w:val="Akapitzlist"/>
        <w:widowControl w:val="0"/>
        <w:numPr>
          <w:ilvl w:val="0"/>
          <w:numId w:val="24"/>
        </w:numPr>
        <w:spacing w:after="0" w:line="276" w:lineRule="auto"/>
        <w:jc w:val="both"/>
        <w:rPr>
          <w:rStyle w:val="Wyrnienieintensywne1"/>
          <w:rFonts w:ascii="Times New Roman" w:hAnsi="Times New Roman" w:cs="Times New Roman"/>
        </w:rPr>
      </w:pPr>
      <w:r w:rsidRPr="00216287">
        <w:rPr>
          <w:rFonts w:ascii="Times New Roman" w:hAnsi="Times New Roman" w:cs="Times New Roman"/>
          <w:bCs/>
        </w:rPr>
        <w:t>System powinien umożliwić wysyłkę deklaracji VAT i zbiorów JPK z użyciem podpisu kwalifikowanego.</w:t>
      </w:r>
    </w:p>
    <w:p w14:paraId="11F2488B" w14:textId="77777777" w:rsidR="00D371D6" w:rsidRPr="00216287" w:rsidRDefault="00E449E3">
      <w:pPr>
        <w:spacing w:before="80" w:after="80"/>
        <w:jc w:val="both"/>
        <w:rPr>
          <w:rFonts w:ascii="Times New Roman" w:hAnsi="Times New Roman" w:cs="Times New Roman"/>
          <w:color w:val="0070C0"/>
        </w:rPr>
      </w:pPr>
      <w:r w:rsidRPr="00216287">
        <w:rPr>
          <w:rStyle w:val="Wyrnienieintensywne1"/>
          <w:rFonts w:ascii="Times New Roman" w:hAnsi="Times New Roman" w:cs="Times New Roman"/>
          <w:color w:val="0070C0"/>
        </w:rPr>
        <w:t>W zakresie obsługi umów System musi realizować nw. funkcjonalności:</w:t>
      </w:r>
    </w:p>
    <w:p w14:paraId="16D5B6A5" w14:textId="77777777" w:rsidR="00D371D6" w:rsidRPr="00216287" w:rsidRDefault="00E449E3">
      <w:pPr>
        <w:widowControl w:val="0"/>
        <w:numPr>
          <w:ilvl w:val="0"/>
          <w:numId w:val="29"/>
        </w:numPr>
        <w:spacing w:after="0" w:line="276" w:lineRule="auto"/>
        <w:ind w:left="360" w:firstLine="0"/>
        <w:jc w:val="both"/>
        <w:rPr>
          <w:rFonts w:ascii="Times New Roman" w:hAnsi="Times New Roman" w:cs="Times New Roman"/>
        </w:rPr>
      </w:pPr>
      <w:r w:rsidRPr="00216287">
        <w:rPr>
          <w:rFonts w:ascii="Times New Roman" w:hAnsi="Times New Roman" w:cs="Times New Roman"/>
        </w:rPr>
        <w:t xml:space="preserve">System musi umożliwiać katalogowanie dokumentów: </w:t>
      </w:r>
    </w:p>
    <w:p w14:paraId="1FCC899F" w14:textId="77777777" w:rsidR="00D371D6" w:rsidRPr="00216287" w:rsidRDefault="00E449E3">
      <w:pPr>
        <w:widowControl w:val="0"/>
        <w:numPr>
          <w:ilvl w:val="1"/>
          <w:numId w:val="30"/>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Dokumenty dochodowe, </w:t>
      </w:r>
    </w:p>
    <w:p w14:paraId="04C85CA7" w14:textId="77777777" w:rsidR="00D371D6" w:rsidRPr="00216287" w:rsidRDefault="00E449E3">
      <w:pPr>
        <w:widowControl w:val="0"/>
        <w:numPr>
          <w:ilvl w:val="1"/>
          <w:numId w:val="30"/>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Dokumenty wydatkowe, </w:t>
      </w:r>
    </w:p>
    <w:p w14:paraId="15971583" w14:textId="77777777" w:rsidR="00D371D6" w:rsidRPr="00216287" w:rsidRDefault="00E449E3">
      <w:pPr>
        <w:widowControl w:val="0"/>
        <w:numPr>
          <w:ilvl w:val="1"/>
          <w:numId w:val="30"/>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Dokumenty mieszane (dochodowo-wydatkowe), </w:t>
      </w:r>
    </w:p>
    <w:p w14:paraId="602107D2" w14:textId="77777777" w:rsidR="00D371D6" w:rsidRPr="00216287" w:rsidRDefault="00E449E3">
      <w:pPr>
        <w:widowControl w:val="0"/>
        <w:numPr>
          <w:ilvl w:val="1"/>
          <w:numId w:val="30"/>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Dokumenty bez kwotowe. </w:t>
      </w:r>
    </w:p>
    <w:p w14:paraId="6E35FD32" w14:textId="77777777" w:rsidR="00D371D6" w:rsidRPr="00216287" w:rsidRDefault="00E449E3">
      <w:pPr>
        <w:widowControl w:val="0"/>
        <w:numPr>
          <w:ilvl w:val="0"/>
          <w:numId w:val="29"/>
        </w:numPr>
        <w:spacing w:after="0" w:line="276" w:lineRule="auto"/>
        <w:ind w:left="360" w:firstLine="0"/>
        <w:jc w:val="both"/>
        <w:rPr>
          <w:rFonts w:ascii="Times New Roman" w:hAnsi="Times New Roman" w:cs="Times New Roman"/>
        </w:rPr>
      </w:pPr>
      <w:r w:rsidRPr="00216287">
        <w:rPr>
          <w:rFonts w:ascii="Times New Roman" w:hAnsi="Times New Roman" w:cs="Times New Roman"/>
        </w:rPr>
        <w:t xml:space="preserve">System w zakresie obsługi/rozliczania umów musi opierać się na wprowadzonych w systemie dekretacjach zbudowanych na wspólnych dla całego systemu słownikach m.in. rozdziałów, paragrafów, zadań. System musi umożliwić analizę stanu realizacji umowy w zakresie zaksięgowanych pozycji zaangażowania, kosztów, wydatków; </w:t>
      </w:r>
    </w:p>
    <w:p w14:paraId="283F554F" w14:textId="77777777" w:rsidR="00D371D6" w:rsidRPr="00216287" w:rsidRDefault="00E449E3">
      <w:pPr>
        <w:widowControl w:val="0"/>
        <w:numPr>
          <w:ilvl w:val="0"/>
          <w:numId w:val="29"/>
        </w:numPr>
        <w:spacing w:after="0" w:line="276" w:lineRule="auto"/>
        <w:ind w:left="360" w:firstLine="0"/>
        <w:jc w:val="both"/>
        <w:rPr>
          <w:rFonts w:ascii="Times New Roman" w:hAnsi="Times New Roman" w:cs="Times New Roman"/>
        </w:rPr>
      </w:pPr>
      <w:r w:rsidRPr="00216287">
        <w:rPr>
          <w:rFonts w:ascii="Times New Roman" w:hAnsi="Times New Roman" w:cs="Times New Roman"/>
        </w:rPr>
        <w:t>System musi posiadać wbudowane narzędzia administracyjne pozwalające na przypisywanie uprawnień użytkownikom co najmniej w zakresie dostępu do określonego wydziału, rejestru. Możliwość przydzielania dostępu do definiowania schematu numeracji umów / dokumentów w obrębie rejestrów. Możliwość przydzielania dostępu do nadawania dokumentom poszczególnych stopni akceptacji: w edycji, zatwierdzenia / zakończenia.</w:t>
      </w:r>
    </w:p>
    <w:p w14:paraId="20B89224" w14:textId="77777777" w:rsidR="00D371D6" w:rsidRPr="00216287" w:rsidRDefault="00E449E3">
      <w:pPr>
        <w:widowControl w:val="0"/>
        <w:numPr>
          <w:ilvl w:val="0"/>
          <w:numId w:val="29"/>
        </w:numPr>
        <w:spacing w:after="0" w:line="276" w:lineRule="auto"/>
        <w:ind w:left="360" w:firstLine="0"/>
        <w:jc w:val="both"/>
        <w:rPr>
          <w:rFonts w:ascii="Times New Roman" w:hAnsi="Times New Roman" w:cs="Times New Roman"/>
        </w:rPr>
      </w:pPr>
      <w:r w:rsidRPr="00216287">
        <w:rPr>
          <w:rFonts w:ascii="Times New Roman" w:hAnsi="Times New Roman" w:cs="Times New Roman"/>
        </w:rPr>
        <w:t xml:space="preserve">System w ramach modułów musi umożliwiać rejestrację wszelkiego rodzaju umów / dokumentów, np.: </w:t>
      </w:r>
    </w:p>
    <w:p w14:paraId="63CB2BC5" w14:textId="77777777" w:rsidR="00D371D6" w:rsidRPr="00216287" w:rsidRDefault="00E449E3">
      <w:pPr>
        <w:widowControl w:val="0"/>
        <w:numPr>
          <w:ilvl w:val="0"/>
          <w:numId w:val="31"/>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umowy o dzieło, </w:t>
      </w:r>
    </w:p>
    <w:p w14:paraId="045B035B" w14:textId="77777777" w:rsidR="00D371D6" w:rsidRPr="00216287" w:rsidRDefault="00E449E3">
      <w:pPr>
        <w:widowControl w:val="0"/>
        <w:numPr>
          <w:ilvl w:val="0"/>
          <w:numId w:val="31"/>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umowy zlecenie, </w:t>
      </w:r>
    </w:p>
    <w:p w14:paraId="329C64EB" w14:textId="77777777" w:rsidR="00D371D6" w:rsidRPr="00216287" w:rsidRDefault="00E449E3">
      <w:pPr>
        <w:widowControl w:val="0"/>
        <w:numPr>
          <w:ilvl w:val="0"/>
          <w:numId w:val="31"/>
        </w:numPr>
        <w:spacing w:after="0" w:line="276" w:lineRule="auto"/>
        <w:ind w:left="1080" w:firstLine="0"/>
        <w:jc w:val="both"/>
        <w:rPr>
          <w:rFonts w:ascii="Times New Roman" w:hAnsi="Times New Roman" w:cs="Times New Roman"/>
        </w:rPr>
      </w:pPr>
      <w:r w:rsidRPr="00216287">
        <w:rPr>
          <w:rFonts w:ascii="Times New Roman" w:hAnsi="Times New Roman" w:cs="Times New Roman"/>
        </w:rPr>
        <w:t xml:space="preserve">dotyczących własności : akt zakupu, akt zbycia, stanu posiadania. </w:t>
      </w:r>
    </w:p>
    <w:p w14:paraId="34D86151" w14:textId="77777777" w:rsidR="00D371D6" w:rsidRPr="00216287" w:rsidRDefault="00D371D6">
      <w:pPr>
        <w:spacing w:before="80" w:after="80"/>
        <w:jc w:val="both"/>
        <w:rPr>
          <w:rFonts w:ascii="Times New Roman" w:hAnsi="Times New Roman" w:cs="Times New Roman"/>
          <w:b/>
          <w:color w:val="0070C0"/>
        </w:rPr>
      </w:pPr>
    </w:p>
    <w:p w14:paraId="6C1A2103" w14:textId="77777777" w:rsidR="00D371D6" w:rsidRPr="00216287" w:rsidRDefault="00E449E3">
      <w:pPr>
        <w:spacing w:before="80" w:after="80"/>
        <w:jc w:val="both"/>
        <w:rPr>
          <w:rFonts w:ascii="Times New Roman" w:hAnsi="Times New Roman" w:cs="Times New Roman"/>
          <w:bCs/>
        </w:rPr>
      </w:pPr>
      <w:r w:rsidRPr="00216287">
        <w:rPr>
          <w:rStyle w:val="Wyrnienieintensywne1"/>
          <w:rFonts w:ascii="Times New Roman" w:hAnsi="Times New Roman" w:cs="Times New Roman"/>
        </w:rPr>
        <w:t>Obsługa wydatków:</w:t>
      </w:r>
    </w:p>
    <w:p w14:paraId="41715FF5"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możliwość rejestracji różnych typów dokumentów rozchodowych i wydatkowych, w tym m.in.: </w:t>
      </w:r>
    </w:p>
    <w:p w14:paraId="357B1B30"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rachunków do umów zleceń umożliwiając ich automatyczne składkowanie, </w:t>
      </w:r>
    </w:p>
    <w:p w14:paraId="4ECECA77"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rachunków do umów o dzieło, </w:t>
      </w:r>
    </w:p>
    <w:p w14:paraId="6E3A22C0"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faktur VAT, </w:t>
      </w:r>
    </w:p>
    <w:p w14:paraId="475412B1"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delegacji, listę środków dla jednostek, zaliczek, rozliczeń zaliczek, </w:t>
      </w:r>
    </w:p>
    <w:p w14:paraId="7F5DDC59"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listę dotacji, </w:t>
      </w:r>
    </w:p>
    <w:p w14:paraId="4EDB508C"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ryczałtów samochodowych, </w:t>
      </w:r>
    </w:p>
    <w:p w14:paraId="4EADDB68"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zaliczek stałych. </w:t>
      </w:r>
    </w:p>
    <w:p w14:paraId="7EC708BB"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System musi zapewniać możliwość samodzielnego definiowania kolejnych rodzajów dokumentów i rejestrów.</w:t>
      </w:r>
    </w:p>
    <w:p w14:paraId="34A6F9FA"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dekretację zarejestrowanych dokumentów zarówno w zakresie zapisów księgowych, jak i klasyfikacji budżetowej. </w:t>
      </w:r>
    </w:p>
    <w:p w14:paraId="04D0B208"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umożliwiać prowadzenie centralnego rejestru dowodów księgowych na poziomie </w:t>
      </w:r>
      <w:r w:rsidRPr="00216287">
        <w:rPr>
          <w:rFonts w:ascii="Times New Roman" w:hAnsi="Times New Roman" w:cs="Times New Roman"/>
          <w:bCs/>
        </w:rPr>
        <w:lastRenderedPageBreak/>
        <w:t xml:space="preserve">wydziału finansowego jak również wydziałów merytorycznych. </w:t>
      </w:r>
    </w:p>
    <w:p w14:paraId="554A97F3"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W przypadku faktur VAT, system musi zapewnić funkcjonalność umożliwiającą dokonanie odliczeń części lub całości podatku VAT, zgodnie z obowiązującymi w tym zakresie przepisami z uwzględnieniem tworzenia rejestru zakupów dotyczących sprzedaży opodatkowanej oraz rejestru dotyczące sprzedaży opodatkowanej i zwolnionej. </w:t>
      </w:r>
    </w:p>
    <w:p w14:paraId="29B42437"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umożliwić eksport rejestrów cząstkowych z systemów innych jednostek podległych nie będących zintegrowanymi z urzędem. </w:t>
      </w:r>
    </w:p>
    <w:p w14:paraId="7EDE0AC6"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umożliwić tworzenie rejestrów z uwzględnieniem korekt z różnych okresów rozliczeniowych w tym z lat ubiegłych z uwzględnieniem zachowania archiwalnych wersji poprzednich rejestrów. </w:t>
      </w:r>
    </w:p>
    <w:p w14:paraId="275041FF"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możliwość generowania na podstawie wprowadzonych dokumentów kosztowych plików zawierających polecenia przelewów do systemu bankowego posiadanego przez Zamawiającego. </w:t>
      </w:r>
    </w:p>
    <w:p w14:paraId="4D00950C"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Procedura tworzenia paczek eksportu do systemu bankowego Zamawiającego powinna zawierać możliwość selekcji dokumentów niezapłaconych, a następnie powinna posiadać (do wyboru) algorytmy grupowania np. wg daty płatności, kontrahenta itp. </w:t>
      </w:r>
    </w:p>
    <w:p w14:paraId="2A62DD27"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Na podstawie wprowadzonych dokumentów, system musi umożliwić generowanie zestawień zawierających kasową listę wypłat. </w:t>
      </w:r>
    </w:p>
    <w:p w14:paraId="2DCAFB4F"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zapewnić mechanizmy, które umożliwią rejestrację dokumentu w systemie z wielostopniową akceptacją zgodnie z obowiązującymi zasadami kontroli wewnętrznej: </w:t>
      </w:r>
    </w:p>
    <w:p w14:paraId="5F17CCE1"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akceptacja formalna i rachunkowa dokonywaną przez komórkę finansową, </w:t>
      </w:r>
    </w:p>
    <w:p w14:paraId="2F1BC302"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akceptacja merytoryczna, dokonywana przez komórkę merytoryczną, </w:t>
      </w:r>
    </w:p>
    <w:p w14:paraId="5714F373" w14:textId="77777777" w:rsidR="00D371D6" w:rsidRPr="00216287" w:rsidRDefault="00E449E3">
      <w:pPr>
        <w:pStyle w:val="Akapitzlist"/>
        <w:widowControl w:val="0"/>
        <w:numPr>
          <w:ilvl w:val="1"/>
          <w:numId w:val="25"/>
        </w:numPr>
        <w:spacing w:after="0" w:line="276" w:lineRule="auto"/>
        <w:jc w:val="both"/>
        <w:rPr>
          <w:rFonts w:ascii="Times New Roman" w:hAnsi="Times New Roman" w:cs="Times New Roman"/>
          <w:bCs/>
        </w:rPr>
      </w:pPr>
      <w:r w:rsidRPr="00216287">
        <w:rPr>
          <w:rFonts w:ascii="Times New Roman" w:hAnsi="Times New Roman" w:cs="Times New Roman"/>
          <w:bCs/>
        </w:rPr>
        <w:t>zatwierdzenie do realizacji przez decydentów.- OBIEG DOKUMENTÓW</w:t>
      </w:r>
    </w:p>
    <w:p w14:paraId="59CC66CE"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Organizacja akceptacji musi być przejrzysta i odpowiadać drodze obiegu dokumentu. </w:t>
      </w:r>
    </w:p>
    <w:p w14:paraId="1190D97C"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zapewniać kontrolę dokumentu stanowiącego zobowiązanie, ze stanem realizacji umowy z kontrahentem (jeżeli umowa poprzedza dokument wydatkowy), na podstawie danych zawartych w module rejestr umów i dokumentów, a także kontrolę tego dokumentu z planem finansowym, na każdym jego etapie, rejestracji, oraz kolejnych akceptacji w pełnej szczegółowości określonej w planie budżetu. </w:t>
      </w:r>
    </w:p>
    <w:p w14:paraId="7CF42C0E"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bCs/>
        </w:rPr>
      </w:pPr>
      <w:r w:rsidRPr="00216287">
        <w:rPr>
          <w:rFonts w:ascii="Times New Roman" w:hAnsi="Times New Roman" w:cs="Times New Roman"/>
          <w:bCs/>
        </w:rPr>
        <w:t>System powinien umożliwić import wyciągu bankowego (ze zbioru plikowego dostarczanego przez system bankowy Zamawiającego), analizę jego danych oraz powiązanie poszczególnych wydatków z dokumentami kosztowymi na podstawie których zostały wygenerowane przelewy bankowe. Tak przygotowane dane powinny podlegać automatycznej dekretacji stosownie do podziałki budżetowej (paragrafy i zadania).</w:t>
      </w:r>
    </w:p>
    <w:p w14:paraId="3E4B1643" w14:textId="77777777" w:rsidR="00D371D6" w:rsidRPr="00216287" w:rsidRDefault="00E449E3">
      <w:pPr>
        <w:pStyle w:val="Akapitzlist"/>
        <w:widowControl w:val="0"/>
        <w:numPr>
          <w:ilvl w:val="0"/>
          <w:numId w:val="25"/>
        </w:numPr>
        <w:spacing w:after="0" w:line="276" w:lineRule="auto"/>
        <w:jc w:val="both"/>
        <w:rPr>
          <w:rFonts w:ascii="Times New Roman" w:hAnsi="Times New Roman" w:cs="Times New Roman"/>
        </w:rPr>
      </w:pPr>
      <w:r w:rsidRPr="00216287">
        <w:rPr>
          <w:rFonts w:ascii="Times New Roman" w:hAnsi="Times New Roman" w:cs="Times New Roman"/>
          <w:bCs/>
        </w:rPr>
        <w:t xml:space="preserve">System powinien na etapie księgowanie wyciągu bankowego analizować stan wykonania budżetu i wyświetlać stosowną informację dotycząca wychwyconego przekroczenia w zakresie planu budżetu jak i planu zawartych umów z kontrahentami. </w:t>
      </w:r>
    </w:p>
    <w:p w14:paraId="61A1E7DF"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color w:val="8EAADB" w:themeColor="accent1" w:themeTint="99"/>
        </w:rPr>
      </w:pPr>
      <w:r w:rsidRPr="00216287">
        <w:rPr>
          <w:rFonts w:ascii="Times New Roman" w:hAnsi="Times New Roman" w:cs="Times New Roman"/>
          <w:color w:val="8EAADB" w:themeColor="accent1" w:themeTint="99"/>
        </w:rPr>
        <w:t>Obsługa przelewów</w:t>
      </w:r>
    </w:p>
    <w:p w14:paraId="1B49468E"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Moduł obsługujący ww. obszar:</w:t>
      </w:r>
    </w:p>
    <w:p w14:paraId="652488AE"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zapewniać możliwość ustawienia podstawowych informacji niezbędnych do obsługi przelewów: banku obsługującego urząd oraz formatu plików importowanych z banku.</w:t>
      </w:r>
    </w:p>
    <w:p w14:paraId="459C65E9"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uwzględniać możliwość pracy w dwóch wariantach: z zastosowaniem kont ogólnych urzędu oraz kont indywidualnych. W zakresie kont ogólnych moduł powinien umożliwiać:</w:t>
      </w:r>
    </w:p>
    <w:p w14:paraId="1BFE684C"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wprowadzenie kont ogólnych z uwzględnieniem podatku/rodzaju należności,</w:t>
      </w:r>
    </w:p>
    <w:p w14:paraId="09F3FE7C"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wprowadzenie szablonów kont z uwzględnieniem podatku/rodzaju należności,</w:t>
      </w:r>
    </w:p>
    <w:p w14:paraId="70768A79" w14:textId="77777777" w:rsidR="00D371D6" w:rsidRPr="00216287" w:rsidRDefault="00E449E3">
      <w:pPr>
        <w:pStyle w:val="Akapitzlist"/>
        <w:widowControl w:val="0"/>
        <w:numPr>
          <w:ilvl w:val="1"/>
          <w:numId w:val="15"/>
        </w:numPr>
        <w:spacing w:after="0" w:line="100" w:lineRule="atLeast"/>
        <w:ind w:left="1077" w:hanging="357"/>
        <w:jc w:val="both"/>
        <w:rPr>
          <w:rFonts w:ascii="Times New Roman" w:hAnsi="Times New Roman" w:cs="Times New Roman"/>
        </w:rPr>
      </w:pPr>
      <w:r w:rsidRPr="00216287">
        <w:rPr>
          <w:rFonts w:ascii="Times New Roman" w:hAnsi="Times New Roman" w:cs="Times New Roman"/>
        </w:rPr>
        <w:t>generowanie identyfikatorów rodzajów należności w ramach kartoteki i podatku/rodzaju należności dla kont ogólnych, co umożliwi rozróżnienie należności wpłacanych na ogólne konto.</w:t>
      </w:r>
    </w:p>
    <w:p w14:paraId="0EAB4357"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lastRenderedPageBreak/>
        <w:t>W zakresie kont indywidualnych musi umożliwiać generowanie indywidualnych rachunków bankowych w ramach kartoteki i podatku/rodzaju należności,</w:t>
      </w:r>
    </w:p>
    <w:p w14:paraId="5B430BFD"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umożliwiać generowanie zawiadomień: o indywidualnym numerze rachunku bankowego, o numerze konta ogólnego z podanie identyfikatora, który ma być tytułem przelewu w celu jego identyfikacji podczas wpłaty.</w:t>
      </w:r>
    </w:p>
    <w:p w14:paraId="362FC945"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Płatności masowe powinny być możliwe poprzez import pliku z przelewami.</w:t>
      </w:r>
    </w:p>
    <w:p w14:paraId="6249262B"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umożliwiać automatyzację rozdysponowania przelewów, w tym:</w:t>
      </w:r>
    </w:p>
    <w:p w14:paraId="2B4A321D"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automatyczne rozliczanie przelewów: na rachunek indywidualny, na konto ogólne, gdzie w tytule jest rozpoznawalny identyfikator lub dyspozycja z zewnętrznego systemu do płatności online,</w:t>
      </w:r>
    </w:p>
    <w:p w14:paraId="58714AFD"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14:paraId="0D56BE8E"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możliwość ręcznego rozdysponowania,</w:t>
      </w:r>
    </w:p>
    <w:p w14:paraId="53D8FD9D"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możliwość rozdysponowania na należność własną wpłacającego lub należności innej osoby (np. wpłata komornicza),</w:t>
      </w:r>
    </w:p>
    <w:p w14:paraId="46865A6F"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rozliczenie przelewu.</w:t>
      </w:r>
    </w:p>
    <w:p w14:paraId="2B482B78"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pozwalać na obsługę wyciągów bankowych, w tym:</w:t>
      </w:r>
    </w:p>
    <w:p w14:paraId="0AB85797"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automatyczne rozliczenie wyciągu po rozliczeniu wszystkich operacji,</w:t>
      </w:r>
    </w:p>
    <w:p w14:paraId="5D04E9C9"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tworzenie dekretu na podstawie wyciągu w ramach wybranego kontekstu w module finansowo-księgowym,</w:t>
      </w:r>
    </w:p>
    <w:p w14:paraId="2089AB20"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wydruk wyciągu bankowego,</w:t>
      </w:r>
    </w:p>
    <w:p w14:paraId="5C769BB4" w14:textId="77777777" w:rsidR="00D371D6" w:rsidRPr="00216287" w:rsidRDefault="00E449E3">
      <w:pPr>
        <w:pStyle w:val="Akapitzlist"/>
        <w:widowControl w:val="0"/>
        <w:numPr>
          <w:ilvl w:val="1"/>
          <w:numId w:val="15"/>
        </w:numPr>
        <w:spacing w:after="0" w:line="100" w:lineRule="atLeast"/>
        <w:jc w:val="both"/>
        <w:rPr>
          <w:rFonts w:ascii="Times New Roman" w:hAnsi="Times New Roman" w:cs="Times New Roman"/>
        </w:rPr>
      </w:pPr>
      <w:r w:rsidRPr="00216287">
        <w:rPr>
          <w:rFonts w:ascii="Times New Roman" w:hAnsi="Times New Roman" w:cs="Times New Roman"/>
        </w:rPr>
        <w:t>wydruku utworzonego dekretu.</w:t>
      </w:r>
    </w:p>
    <w:p w14:paraId="4D402141" w14:textId="77777777" w:rsidR="00D371D6" w:rsidRPr="00216287" w:rsidRDefault="00E449E3">
      <w:pPr>
        <w:pStyle w:val="Akapitzlist"/>
        <w:widowControl w:val="0"/>
        <w:numPr>
          <w:ilvl w:val="0"/>
          <w:numId w:val="15"/>
        </w:numPr>
        <w:spacing w:after="0" w:line="100" w:lineRule="atLeast"/>
        <w:jc w:val="both"/>
        <w:rPr>
          <w:rFonts w:ascii="Times New Roman" w:hAnsi="Times New Roman" w:cs="Times New Roman"/>
        </w:rPr>
      </w:pPr>
      <w:r w:rsidRPr="00216287">
        <w:rPr>
          <w:rFonts w:ascii="Times New Roman" w:hAnsi="Times New Roman" w:cs="Times New Roman"/>
        </w:rPr>
        <w:t>Musi być zintegrowany z księgowością zobowiązań w zakresie księgowania wpłat na należności w trybie online.</w:t>
      </w:r>
    </w:p>
    <w:p w14:paraId="3048A4CA" w14:textId="77777777" w:rsidR="00D371D6" w:rsidRPr="00216287" w:rsidRDefault="00E449E3">
      <w:pPr>
        <w:pStyle w:val="Nagwek4"/>
        <w:widowControl w:val="0"/>
        <w:numPr>
          <w:ilvl w:val="3"/>
          <w:numId w:val="10"/>
        </w:numPr>
        <w:spacing w:line="100" w:lineRule="atLeast"/>
        <w:ind w:left="1077" w:hanging="1077"/>
        <w:jc w:val="both"/>
        <w:rPr>
          <w:rFonts w:ascii="Times New Roman" w:hAnsi="Times New Roman" w:cs="Times New Roman"/>
          <w:bCs/>
        </w:rPr>
      </w:pPr>
      <w:r w:rsidRPr="00216287">
        <w:rPr>
          <w:rFonts w:ascii="Times New Roman" w:hAnsi="Times New Roman" w:cs="Times New Roman"/>
        </w:rPr>
        <w:t>Obszar kadrowo-płacowy</w:t>
      </w:r>
    </w:p>
    <w:p w14:paraId="6DE69B9E"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umożliwiać definiowanie struktury jednostki z uwzględnieniem podziału kadrowego oraz podziału księgowego.</w:t>
      </w:r>
    </w:p>
    <w:p w14:paraId="42ECEC1E"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ewidencjonowanie danych osobowych pracownika. </w:t>
      </w:r>
    </w:p>
    <w:p w14:paraId="162B0E26"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ewidencjonowanie umów o pracę, aneksów, angaży. </w:t>
      </w:r>
    </w:p>
    <w:p w14:paraId="0CCA73B7"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gromadzenie szczegółowego przebiegu pracy pracownika z uwzględnieniem poprzedniego zatrudnienia i ukończonych szkół w celu automatycznego naliczania dodatku stażowego, uprawnień urlopowych i nagród jubileuszowych. </w:t>
      </w:r>
    </w:p>
    <w:p w14:paraId="4DC5F7E4"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prowadzenie ewidencji wszystkich rodzajów nieobecności w pracy. </w:t>
      </w:r>
    </w:p>
    <w:p w14:paraId="3EC3B973"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współpracować z elektronicznymi zwolnieniami lekarskimi e-ZLA.</w:t>
      </w:r>
    </w:p>
    <w:p w14:paraId="75AE3F86"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rejestrację badań lekarskich, dodatkowych badań lekarskich, szkoleń, ryczałtów samochodowych i kar. </w:t>
      </w:r>
    </w:p>
    <w:p w14:paraId="38C7F436"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generowanie dokumentów ubezpieczeniowych. </w:t>
      </w:r>
    </w:p>
    <w:p w14:paraId="69F09142"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wydruk kwestionariusza osobowego, angażu, skierowania na badania lekarskie, świadectwa pracy i wielu innych dokumentów. </w:t>
      </w:r>
    </w:p>
    <w:p w14:paraId="4D01826B"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wydruk listy obecności oraz ewidencji czasu pracy w układzie rocznym i miesięcznym. </w:t>
      </w:r>
    </w:p>
    <w:p w14:paraId="4DF51CDC"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tworzenie raportu z limitów urlopów według stanu na dowolny dzień i z różnych kryteriów wyszukiwania. </w:t>
      </w:r>
    </w:p>
    <w:p w14:paraId="4F610388"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wydruk zestawień i sprawozdań. </w:t>
      </w:r>
    </w:p>
    <w:p w14:paraId="57D1498D"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dowolne wyszukanie i zestawienie danych zgromadzonych w zapisach bazy danych w formie wydruku. </w:t>
      </w:r>
    </w:p>
    <w:p w14:paraId="12FF9B90"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współpracę z rejestratorami czasu pracy i szczegółowe rozliczanie czasu pracy zatrudnionych. </w:t>
      </w:r>
    </w:p>
    <w:p w14:paraId="72FFA805"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wprowadzanie i przechowywanie danych osobowych pracownika, </w:t>
      </w:r>
      <w:r w:rsidRPr="00216287">
        <w:rPr>
          <w:rFonts w:ascii="Times New Roman" w:hAnsi="Times New Roman" w:cs="Times New Roman"/>
          <w:bCs/>
        </w:rPr>
        <w:lastRenderedPageBreak/>
        <w:t xml:space="preserve">które pozwolą jednoznacznie określić osobę oraz przyśpieszyć wprowadzanie danych zapobiegając ich dublowaniu. Do danych osobowych muszą zaliczać się: </w:t>
      </w:r>
    </w:p>
    <w:p w14:paraId="54DDB74F"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podstawowe informacje (nazwisko, imię, stan cywilny, obywatelstwo, miejsce i datę urodzenia, NIP, pesel, nr dowodu osobistego, urząd skarbowy), </w:t>
      </w:r>
    </w:p>
    <w:p w14:paraId="58CE3654"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adresy pobytu stałego, zameldowania i do korespondencji, </w:t>
      </w:r>
    </w:p>
    <w:p w14:paraId="7A070C2E"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informacje o członkach rodziny, kontach bankowych, odbytych szkoleniach, kwalifikacjach, szkoleniach, odznaczeniach, przynależności do organizacji i znajomości języków, </w:t>
      </w:r>
    </w:p>
    <w:p w14:paraId="7B6B2E7A"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historia poprzedniego zatrudnienia. </w:t>
      </w:r>
    </w:p>
    <w:p w14:paraId="59E30291"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pozwalać na definiowanie wielu płatników składek, a w ich obrębie wiele miejsc pracy z dowolną strukturą organizacyjną Dodatkowo, oprócz podstawowych danych takich jak adres musi zawierać informacje o </w:t>
      </w:r>
      <w:proofErr w:type="spellStart"/>
      <w:r w:rsidRPr="00216287">
        <w:rPr>
          <w:rFonts w:ascii="Times New Roman" w:hAnsi="Times New Roman" w:cs="Times New Roman"/>
          <w:bCs/>
        </w:rPr>
        <w:t>NIPie</w:t>
      </w:r>
      <w:proofErr w:type="spellEnd"/>
      <w:r w:rsidRPr="00216287">
        <w:rPr>
          <w:rFonts w:ascii="Times New Roman" w:hAnsi="Times New Roman" w:cs="Times New Roman"/>
          <w:bCs/>
        </w:rPr>
        <w:t xml:space="preserve">, regonie, kontach bankowych, posiadać możliwość definiowania formatu numerowania pism z wykorzystaniem jednolitego rzeczowego wykazu akt, ustawiania domyślnego kalendarza oraz wpisania osoby reprezentującej. Do każdego miejsca pracy musi być możliwość dodania struktury organizacyjnej. Struktura musi odzwierciedlać komórki w jakich są zatrudnieni pracownicy. </w:t>
      </w:r>
    </w:p>
    <w:p w14:paraId="74E66571"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zawierać wszystkie informacje dotyczące kolejnych umów o pracę i aneksów do umowy oraz informację o składnikach wynagrodzenia z uwzględnieniem czasookresów, za który dany składnik przynależy. </w:t>
      </w:r>
    </w:p>
    <w:p w14:paraId="45CE880D"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pozwalać na zdefiniowanie dowolnej ilości kalendarzy i przypisanie ich do pracowników. Tworzenie nowego miesiąca dla kalendarza musi odbywać się na podstawie uprzednio zdefiniowanych domyślnych godzin pracy urzędu lub dowolnego miejsca pracy. Na podstawie kalendarzy oraz słownika kodów nieobecności musi być tworzony szczegółowy wykaz czasu pracy dla pracownika. Kalendarze muszą mieć postać graficzną, z wyszczególnieniem absencji w postaci określonego koloru oraz skrótu literowego. </w:t>
      </w:r>
    </w:p>
    <w:p w14:paraId="1F46390F"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ewidencjonowanie bieżącego i zaległego urlopu wypoczynkowy oraz ilość urlopu wypoczynkowego na żądanie. </w:t>
      </w:r>
    </w:p>
    <w:p w14:paraId="6407C239"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Musi być możliwość drukowania pustych i wypełnionych formularzy z planowanym urlopem wypoczynkowym. Dodatkowo musi być możliwość śledzenia dowolnego limitowanego urlopu, np. szkoleniowego, opieki nad zdrowym dzieckiem, macierzyńskim itp. </w:t>
      </w:r>
    </w:p>
    <w:p w14:paraId="18B2F361"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zawierać pełną gamę szablonów dokumentów poszeregowanych według kategorii charakterystycznych dla działu kadr. Użytkownik musi mieć możliwość zakładania swoich kategorii i szablonów. Założenie nowego szablonu musi sprowadzać się do: </w:t>
      </w:r>
    </w:p>
    <w:p w14:paraId="242F8E95"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wpisania treści dokumentu, </w:t>
      </w:r>
    </w:p>
    <w:p w14:paraId="4F7DA266"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wprowadzenia do dokumentu zmiennych które w momencie generowania już właściwego dokumentu zostaną zamienione na dane pracownicze. </w:t>
      </w:r>
    </w:p>
    <w:p w14:paraId="21CC0CB5"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aktówkę pracownika w której umieszczane muszą być wszystkie dokumenty elektroniczne dotyczące pracownika. Dokumenty te muszą być generowane w oparciu o szablony dokumentów. Musi być możliwość pobrania obrazu bezpośrednio ze skanera, np. badania lekarskie, które dostarczył pracownik lub dołączyć dokument znajdujący się na dysku komputera. </w:t>
      </w:r>
    </w:p>
    <w:p w14:paraId="2C103394"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generowanie dokumentów ZUS w formacie KEDU kompatybilnych z programem PŁATNIK. Dostępne muszą być następujące formularze: </w:t>
      </w:r>
    </w:p>
    <w:p w14:paraId="0497749C"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ZUA - zgłoszenie do ubezpieczeń / zgłoszenie zmiany danych osoby ubezpieczonej </w:t>
      </w:r>
    </w:p>
    <w:p w14:paraId="41612EDB"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ZUS ZZA - zgłoszenie do ubezpieczenia zdrowotnego / zgłoszenie zmiany danych </w:t>
      </w:r>
    </w:p>
    <w:p w14:paraId="484F6B83"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ZUS ZIUA - zgłoszenie zmiany danych identyfikacyjnych osoby ubezpieczonej </w:t>
      </w:r>
    </w:p>
    <w:p w14:paraId="29DC6645"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ZUS ZCNA - zgłoszenie danych o członkach rodziny, których adres zamieszkania nie jest zgodny z adresem zamieszkania ubezpieczonego, dla celów ubezpieczenia zdrowotnego </w:t>
      </w:r>
    </w:p>
    <w:p w14:paraId="074C2B34"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ZUS ZCZA - zgłoszenie danych o członkach rodziny, których adres zamieszkania jest </w:t>
      </w:r>
      <w:r w:rsidRPr="00216287">
        <w:rPr>
          <w:rFonts w:ascii="Times New Roman" w:hAnsi="Times New Roman" w:cs="Times New Roman"/>
          <w:bCs/>
        </w:rPr>
        <w:lastRenderedPageBreak/>
        <w:t xml:space="preserve">zgodny z adresem zamieszkania ubezpieczonego, dla celów ubezpieczenia zdrowotnego </w:t>
      </w:r>
    </w:p>
    <w:p w14:paraId="10221DF8" w14:textId="77777777" w:rsidR="00D371D6" w:rsidRPr="00216287" w:rsidRDefault="00E449E3">
      <w:pPr>
        <w:pStyle w:val="Akapitzlist"/>
        <w:widowControl w:val="0"/>
        <w:numPr>
          <w:ilvl w:val="1"/>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ZUS ZWUA - wyrejestrowanie z ubezpieczeń </w:t>
      </w:r>
    </w:p>
    <w:p w14:paraId="07E46FCA"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automatyczne przenoszenie na powyższe formularze danych płatnika składek i osoby ubezpieczanej, tak aby maksymalnie uprościć wprowadzanie danych. </w:t>
      </w:r>
    </w:p>
    <w:p w14:paraId="61A150CD"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możliwość prowadzenia ewidencji okresowego rozliczania wydawanych pracownikom środków ochrony indywidualnej (odzież ochronna i robocza itp.) wraz z możliwością wykonania imiennego zestawienia wydanych środków ochrony indywidualnej.</w:t>
      </w:r>
    </w:p>
    <w:p w14:paraId="04A5C010"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możliwość stworzenia zestawienia zapotrzebowania środków ochrony indywidualnej.</w:t>
      </w:r>
    </w:p>
    <w:p w14:paraId="65C5D564" w14:textId="77777777" w:rsidR="00D371D6" w:rsidRPr="00216287" w:rsidRDefault="00E449E3">
      <w:pPr>
        <w:pStyle w:val="Akapitzlist"/>
        <w:widowControl w:val="0"/>
        <w:numPr>
          <w:ilvl w:val="0"/>
          <w:numId w:val="28"/>
        </w:numPr>
        <w:spacing w:after="0" w:line="276" w:lineRule="auto"/>
        <w:ind w:left="360" w:firstLine="0"/>
        <w:jc w:val="both"/>
        <w:rPr>
          <w:rStyle w:val="Wyrnienieintensywne1"/>
          <w:rFonts w:ascii="Times New Roman" w:hAnsi="Times New Roman" w:cs="Times New Roman"/>
          <w:color w:val="auto"/>
        </w:rPr>
      </w:pPr>
      <w:r w:rsidRPr="00216287">
        <w:rPr>
          <w:rFonts w:ascii="Times New Roman" w:hAnsi="Times New Roman" w:cs="Times New Roman"/>
          <w:bCs/>
        </w:rPr>
        <w:t>System musi umożliwiać ewidencjonowanie okresowej oceny pracowników.</w:t>
      </w:r>
    </w:p>
    <w:p w14:paraId="71984447" w14:textId="77777777" w:rsidR="00D371D6" w:rsidRPr="00216287" w:rsidRDefault="00E449E3">
      <w:pPr>
        <w:spacing w:before="80" w:after="80"/>
        <w:jc w:val="both"/>
        <w:rPr>
          <w:rFonts w:ascii="Times New Roman" w:hAnsi="Times New Roman" w:cs="Times New Roman"/>
          <w:bCs/>
        </w:rPr>
      </w:pPr>
      <w:r w:rsidRPr="00216287">
        <w:rPr>
          <w:rStyle w:val="Wyrnienieintensywne1"/>
          <w:rFonts w:ascii="Times New Roman" w:hAnsi="Times New Roman" w:cs="Times New Roman"/>
        </w:rPr>
        <w:t xml:space="preserve">W zakresie obsługi płac System musi spełniać następujące wymagania funkcjonalne: </w:t>
      </w:r>
    </w:p>
    <w:p w14:paraId="798047A8"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gotowe składniki płacowe podzielone na grupy tematyczne: płaca brutto, składniki dodatkowe, socjalne, przerwy w pracy, potrącenia dobrowolne i inne. </w:t>
      </w:r>
    </w:p>
    <w:p w14:paraId="4949FF94"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gotowe sposoby wyliczenia wynagrodzeń dla grup pracowników. </w:t>
      </w:r>
    </w:p>
    <w:p w14:paraId="36DE9ADF"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zdefiniowania dowolnego systemu wynagrodzeń oraz możliwość jego modyfikacji indywidualnie przez przeszkolonego administratora systemu. </w:t>
      </w:r>
    </w:p>
    <w:p w14:paraId="14E82924"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tworzenia wielu rodzajów list płac w dowolnych okresach rozliczeniowych. </w:t>
      </w:r>
    </w:p>
    <w:p w14:paraId="297F1289"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grupowania pracowników według dowolnych kryteriów. </w:t>
      </w:r>
    </w:p>
    <w:p w14:paraId="0AF6DE0D"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uwzględniania różnych sposobów wynagradzania takich jak: umowa o pracę, umowa o dzieło, umowa zlecenia, prawa autorskie, wypłaty komisji, ryczałtów, diet. </w:t>
      </w:r>
    </w:p>
    <w:p w14:paraId="3BB148C1"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tworzenia wielu rodzajów list płac takich jak: lista podstawowa, listy dodatkowe, lista wyrównująca, lista korygująca, planowana trzynastka. </w:t>
      </w:r>
    </w:p>
    <w:p w14:paraId="1B40D827"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posiadać możliwość zbiorczego wprowadzania składników płacowych dla wybranych pracowników np. diety, nagrody itp.</w:t>
      </w:r>
    </w:p>
    <w:p w14:paraId="21B100F3"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posiadać możliwość zadeklarowania automatycznych dodatkowych wypłat między innymi takich jak: wypłaty diet, ryczałtów, wynagrodzeń za posiedzenia komisji itp.</w:t>
      </w:r>
    </w:p>
    <w:p w14:paraId="1E7E2745"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konfiguracji parametrów płacowych określających sposób wyliczania wynagrodzenia z uwzględnieniem regulaminu wynagradzania danej jednostki. </w:t>
      </w:r>
    </w:p>
    <w:p w14:paraId="68B5565C"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zdefiniowania podstaw do wyliczenia wynagrodzeń za czas nieobecności pracownika (chorobowe, macierzyńskie itp.). </w:t>
      </w:r>
    </w:p>
    <w:p w14:paraId="0FBEEE87"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zdefiniowania podstaw do wyliczenia godzin nadliczbowych oraz „trzynastki”. </w:t>
      </w:r>
    </w:p>
    <w:p w14:paraId="2AD1621F"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zestaw parametrów potrzebnych do wyliczeń (parametry składek ZUS, progi podatkowe itp., kalendarze) uzupełnianych w trakcie aktualizacji. </w:t>
      </w:r>
    </w:p>
    <w:p w14:paraId="3DAE1821"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posiadać możliwość zaplanowania dowolnej struktury organizacyjnej jednostki. </w:t>
      </w:r>
    </w:p>
    <w:p w14:paraId="5AE06DCC"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dowolną konfigurację pod względem praw dostępu użytkownikom systemu. Administrator systemu musi mieć możliwość określenia dokładnie i jednoznacznie zakresu danych oraz czynności do których jest upoważniony dany użytkownik. </w:t>
      </w:r>
    </w:p>
    <w:p w14:paraId="6EE113B5"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prowadzenie ewidencji danych osobowych pracowników oraz innych osób, dla których prowadzimy wypłaty (radni, umowy cywilnoprawne, inkasenci itp.) </w:t>
      </w:r>
    </w:p>
    <w:p w14:paraId="4BBDF679"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 stałe składniki płacowe wraz z potrąceniami dobrowolnymi. </w:t>
      </w:r>
    </w:p>
    <w:p w14:paraId="51A55334"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lastRenderedPageBreak/>
        <w:t xml:space="preserve">System musi umożliwiać prowadzenie archiwum pracowników. </w:t>
      </w:r>
    </w:p>
    <w:p w14:paraId="4E75C429"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umożliwiać automatyczne naliczanie płac. </w:t>
      </w:r>
    </w:p>
    <w:p w14:paraId="16F343AC"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mechanizm automatycznego rozksięgowania listy płac na podstawie struktury klasyfikacji budżetowej prowadzonej przez jednostkę.</w:t>
      </w:r>
    </w:p>
    <w:p w14:paraId="0D77CABF"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mechanizm automatycznego przesłania rozksięgowanych list płac do systemu finansowo-księgowego.</w:t>
      </w:r>
    </w:p>
    <w:p w14:paraId="47A9A9C6"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możliwość wydruku polecenia księgowania.</w:t>
      </w:r>
    </w:p>
    <w:p w14:paraId="52E2E719"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możliwość wydruku polecenia księgowania umów zleceń i o dzieło z dodatkową informacją dotyczącą szczegółów umowy oraz rachunku.</w:t>
      </w:r>
    </w:p>
    <w:p w14:paraId="65C87F93"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zawierać możliwość prawidłowego zaksięgowania naliczonego dodatkowego wynagrodzenia rocznego („trzynastki”), które nie zostało jeszcze wypłacone.</w:t>
      </w:r>
    </w:p>
    <w:p w14:paraId="57D30DE8"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automatycznie tworzyć deklaracje PIT.</w:t>
      </w:r>
    </w:p>
    <w:p w14:paraId="56C95F83"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umożliwiać tworzenie korekt deklaracji PIT.</w:t>
      </w:r>
    </w:p>
    <w:p w14:paraId="06620374" w14:textId="77777777" w:rsidR="00D371D6"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 xml:space="preserve">System musi mieć możliwość wygenerowania, modyfikacji, podpisania elektronicznego oraz wysłania następujących deklaracji PIT: </w:t>
      </w:r>
      <w:r w:rsidR="00216287">
        <w:rPr>
          <w:rFonts w:ascii="Times New Roman" w:hAnsi="Times New Roman" w:cs="Times New Roman"/>
          <w:bCs/>
        </w:rPr>
        <w:t>PIT 11, PIT R,PIT 8C, PIT 4R, PIT8AR.</w:t>
      </w:r>
    </w:p>
    <w:p w14:paraId="792B2AF7"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mieć możliwość wyboru i zaznaczenia domyślnego numeru identyfikacyjnego wykorzystanego przy tworzeniu osobowych deklaracji PIT (NIP, PESEL).</w:t>
      </w:r>
    </w:p>
    <w:p w14:paraId="081C3DEB"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bCs/>
        </w:rPr>
      </w:pPr>
      <w:r w:rsidRPr="00216287">
        <w:rPr>
          <w:rFonts w:ascii="Times New Roman" w:hAnsi="Times New Roman" w:cs="Times New Roman"/>
          <w:bCs/>
        </w:rPr>
        <w:t>System musi mieć wpisane i skonfigurowane w słowniku wszystkie Urzędy Skarbowe w Polsce.</w:t>
      </w:r>
    </w:p>
    <w:p w14:paraId="3E802156" w14:textId="77777777" w:rsidR="00D371D6" w:rsidRPr="00216287" w:rsidRDefault="00E449E3">
      <w:pPr>
        <w:pStyle w:val="Akapitzlist"/>
        <w:widowControl w:val="0"/>
        <w:numPr>
          <w:ilvl w:val="0"/>
          <w:numId w:val="28"/>
        </w:numPr>
        <w:spacing w:after="0" w:line="276" w:lineRule="auto"/>
        <w:ind w:left="360" w:firstLine="0"/>
        <w:jc w:val="both"/>
        <w:rPr>
          <w:rFonts w:ascii="Times New Roman" w:hAnsi="Times New Roman" w:cs="Times New Roman"/>
        </w:rPr>
      </w:pPr>
      <w:r w:rsidRPr="00216287">
        <w:rPr>
          <w:rFonts w:ascii="Times New Roman" w:hAnsi="Times New Roman" w:cs="Times New Roman"/>
          <w:bCs/>
        </w:rPr>
        <w:t>System musi mieć możliwość generowania i drukowania comiesięcznej informacji o naliczonym i zapłaconym podatku na poczet zal</w:t>
      </w:r>
      <w:r w:rsidR="00216287">
        <w:rPr>
          <w:rFonts w:ascii="Times New Roman" w:hAnsi="Times New Roman" w:cs="Times New Roman"/>
          <w:bCs/>
        </w:rPr>
        <w:t>iczki wynikającej z deklaracji: PIT 8AR, PIT 4R.</w:t>
      </w:r>
    </w:p>
    <w:p w14:paraId="548BA639" w14:textId="77777777" w:rsidR="00D371D6" w:rsidRPr="00216287" w:rsidRDefault="00E449E3">
      <w:pPr>
        <w:pStyle w:val="Nagwek4"/>
        <w:widowControl w:val="0"/>
        <w:numPr>
          <w:ilvl w:val="3"/>
          <w:numId w:val="27"/>
        </w:numPr>
        <w:spacing w:line="100" w:lineRule="atLeast"/>
        <w:ind w:left="1077" w:hanging="1077"/>
        <w:jc w:val="both"/>
        <w:rPr>
          <w:rFonts w:ascii="Times New Roman" w:hAnsi="Times New Roman" w:cs="Times New Roman"/>
          <w:bCs/>
        </w:rPr>
      </w:pPr>
      <w:r w:rsidRPr="00216287">
        <w:rPr>
          <w:rFonts w:ascii="Times New Roman" w:hAnsi="Times New Roman" w:cs="Times New Roman"/>
        </w:rPr>
        <w:t>Ewidencja środków trwałych</w:t>
      </w:r>
    </w:p>
    <w:p w14:paraId="0C74CB93" w14:textId="77777777" w:rsidR="00D371D6" w:rsidRPr="00216287" w:rsidRDefault="00E449E3">
      <w:pPr>
        <w:jc w:val="both"/>
        <w:rPr>
          <w:rFonts w:ascii="Times New Roman" w:hAnsi="Times New Roman" w:cs="Times New Roman"/>
          <w:bCs/>
        </w:rPr>
      </w:pPr>
      <w:r w:rsidRPr="00216287">
        <w:rPr>
          <w:rFonts w:ascii="Times New Roman" w:hAnsi="Times New Roman" w:cs="Times New Roman"/>
          <w:bCs/>
        </w:rPr>
        <w:t xml:space="preserve">W zakresie ewidencji środków trwałych System musi spełniać następujące wymagania funkcjonalne: </w:t>
      </w:r>
    </w:p>
    <w:p w14:paraId="77B28B55"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szczegółową rejestrację, ewidencjonowanie posiadanego majątku w postaci: środków trwałych, wartości niematerialnych i prawnych oraz przedmiotów w użytkowaniu (małowartościowe składniki majątku). </w:t>
      </w:r>
    </w:p>
    <w:p w14:paraId="17984048"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posiadać przejrzyste menu poprzez które można sprawnie wprowadzać nowe informacje. </w:t>
      </w:r>
    </w:p>
    <w:p w14:paraId="46E6BC22"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posiadać rozbudowany panel filtru pozwalający na szybkie wybranie danych z interesującego zakresu. </w:t>
      </w:r>
    </w:p>
    <w:p w14:paraId="1CCC441D"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upraszczać wszelkie operacje związane z tworzeniem oraz prowadzeniem ewidencji, eliminując żmudne prace związane z ręcznym sporządzaniem kartotek, zestawień i naliczaniem amortyzacji. </w:t>
      </w:r>
    </w:p>
    <w:p w14:paraId="635DC541"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przyjęcie środka trwałego do ewidencji z uwzględnieniem następujących danych: numer inwentarzowy, symbol, nazwa środka. Do każdej kartoteki powinna być przypisywana faktyczna lokalizacja oraz odpowiednia klasyfikacja środka trwałego z podziałem na grupy, podgrupy i rodzaje. </w:t>
      </w:r>
    </w:p>
    <w:p w14:paraId="1F653BB6"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wprowadzanie danych dotyczących stopy amortyzacji, wartości umorzenia, data i numer dowodu przyjęcia, rok produkcji lub oddania do eksploatacji, nazwisko osoby materialnie odpowiedzialnej, uwagi itp. </w:t>
      </w:r>
    </w:p>
    <w:p w14:paraId="09B07A94"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ewidencjonowanie wszystkich zdarzeń związanych ze środkami trwałymi i tworzyć dla nich odpowiednie wydruki. Musi odbywać się to w oparciu o stosowne zapisy księgowe tj.: bilans otwarcia, odbiór techniczny, amortyzację miesięczną, modernizację, zmianę miejsca użytkowania, likwidację częściową lub całkowitą, co musi pozwalać na śledzenie wszystkich operacji od zakupu środka trwałego aż do jego likwidacji. </w:t>
      </w:r>
    </w:p>
    <w:p w14:paraId="525B41DA"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automatyczne naliczanie na cały rok kwot amortyzacji miesięcznych w układzie liniowym. </w:t>
      </w:r>
    </w:p>
    <w:p w14:paraId="11FA29FB"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lastRenderedPageBreak/>
        <w:t xml:space="preserve">System musi pozwalać na różne sposoby amortyzacji środków trwałych: liniową, degresywną, na określoną ilość rat, ręczną oraz zamortyzowanie środka trwałego jedną ratą zaraz po jego wprowadzeniu na stan. </w:t>
      </w:r>
    </w:p>
    <w:p w14:paraId="4529373C"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aktualizację danych z automatycznym uwzględnianiem wpływu tych zmian na naliczanie amortyzacji i umorzenia. </w:t>
      </w:r>
    </w:p>
    <w:p w14:paraId="5938C359"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przecenę (modernizacja lub likwidacja częściowa) środka trwałego, (zmiana wartości inwentarzowej i umorzenia) z aktualizacją zmian naliczeń amortyzacji i umorzenia. </w:t>
      </w:r>
    </w:p>
    <w:p w14:paraId="71AB2344"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przeszacowanie wartości środków trwałych w wybranej grupie z możliwością przeszacowań przy różnych współczynnikach kolejnych przedziałów lat (w ciągu roku lub na początku roku). </w:t>
      </w:r>
    </w:p>
    <w:p w14:paraId="4D74E429"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likwidację środka z przeniesieniem do kartoteki środków zlikwidowanych. </w:t>
      </w:r>
    </w:p>
    <w:p w14:paraId="1861C77F"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zakończenie roku i naliczenie bilansu otwarcia na rok następny. </w:t>
      </w:r>
    </w:p>
    <w:p w14:paraId="7A2F1B5D"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bCs/>
        </w:rPr>
      </w:pPr>
      <w:r w:rsidRPr="00216287">
        <w:rPr>
          <w:rFonts w:ascii="Times New Roman" w:hAnsi="Times New Roman" w:cs="Times New Roman"/>
          <w:bCs/>
        </w:rPr>
        <w:t xml:space="preserve">System musi pozwalać na automatyczne naniesienie na kartoteki dokumentów amortyzacji na cały rok ewidencyjny – wykonywane podczas operacji zamknięcia roku. </w:t>
      </w:r>
    </w:p>
    <w:p w14:paraId="7C39C2E1" w14:textId="77777777" w:rsidR="00D371D6" w:rsidRPr="00216287" w:rsidRDefault="00E449E3">
      <w:pPr>
        <w:pStyle w:val="Akapitzlist"/>
        <w:widowControl w:val="0"/>
        <w:numPr>
          <w:ilvl w:val="0"/>
          <w:numId w:val="26"/>
        </w:numPr>
        <w:spacing w:after="0" w:line="276" w:lineRule="auto"/>
        <w:jc w:val="both"/>
        <w:rPr>
          <w:rFonts w:ascii="Times New Roman" w:hAnsi="Times New Roman" w:cs="Times New Roman"/>
        </w:rPr>
      </w:pPr>
      <w:r w:rsidRPr="00216287">
        <w:rPr>
          <w:rFonts w:ascii="Times New Roman" w:hAnsi="Times New Roman" w:cs="Times New Roman"/>
          <w:bCs/>
        </w:rPr>
        <w:t xml:space="preserve">System musi umożliwiać prowadzenie ewidencji przedmiotów w użytkowaniu w sposób ilościowy lub ilościowo – wartościowy, dodatkowym atutem obsługi kartoteki przedmiotów w użytkowaniu jest mechanizm cech, który pozwala na powielanie już istniejących rekordów, co znacznie przyśpiesza wprowadzanie danych, uzyskiwanie na bieżąco dowolnej informacji o wybranym środku trwałym lub o grupie środków - wyświetlanie lub wydruk zestawień dla wybranych grup, działów lub obiektów np.: wykaz środków przyjętych, przekazanych pomiędzy działami lub skreślonych w danym okresie z ewidencji, zestawienie umorzeń i amortyzacji środków w danym okresie, itp. wydruki: karty środka trwałego, rejestru analitycznego, listy środków zlikwidowanych lub przyjętych do ewidencji w danym roku, arkusz spisu z natury, oświadczenia o odpowiedzialności materialnej, wydruk zestawienia rocznego dla wszystkich grup (wartości inwentarzowe, amortyzacja i umorzenia, zwiększenia, zmniejszenia </w:t>
      </w:r>
      <w:proofErr w:type="spellStart"/>
      <w:r w:rsidRPr="00216287">
        <w:rPr>
          <w:rFonts w:ascii="Times New Roman" w:hAnsi="Times New Roman" w:cs="Times New Roman"/>
          <w:bCs/>
        </w:rPr>
        <w:t>itp</w:t>
      </w:r>
      <w:proofErr w:type="spellEnd"/>
      <w:r w:rsidRPr="00216287">
        <w:rPr>
          <w:rFonts w:ascii="Times New Roman" w:hAnsi="Times New Roman" w:cs="Times New Roman"/>
          <w:bCs/>
        </w:rPr>
        <w:t>), zapis aktualnego stanu ewidencji do archiwum.</w:t>
      </w:r>
    </w:p>
    <w:p w14:paraId="4EF63AEE" w14:textId="77777777" w:rsidR="00D371D6" w:rsidRPr="00216287" w:rsidRDefault="00E449E3">
      <w:pPr>
        <w:pStyle w:val="Nagwek3"/>
        <w:widowControl w:val="0"/>
        <w:numPr>
          <w:ilvl w:val="2"/>
          <w:numId w:val="10"/>
        </w:numPr>
        <w:spacing w:line="100" w:lineRule="atLeast"/>
        <w:rPr>
          <w:rFonts w:ascii="Times New Roman" w:hAnsi="Times New Roman" w:cs="Times New Roman"/>
          <w:sz w:val="22"/>
          <w:szCs w:val="22"/>
        </w:rPr>
      </w:pPr>
      <w:r w:rsidRPr="00216287">
        <w:rPr>
          <w:rFonts w:ascii="Times New Roman" w:hAnsi="Times New Roman" w:cs="Times New Roman"/>
          <w:sz w:val="22"/>
          <w:szCs w:val="22"/>
        </w:rPr>
        <w:t>Wdrożenie zintegrowanego systemu dziedzinowego</w:t>
      </w:r>
    </w:p>
    <w:p w14:paraId="573FACC7" w14:textId="77777777" w:rsidR="00D371D6" w:rsidRPr="00216287" w:rsidRDefault="00E449E3">
      <w:pPr>
        <w:rPr>
          <w:rFonts w:ascii="Times New Roman" w:hAnsi="Times New Roman" w:cs="Times New Roman"/>
        </w:rPr>
      </w:pPr>
      <w:r w:rsidRPr="00216287">
        <w:rPr>
          <w:rFonts w:ascii="Times New Roman" w:hAnsi="Times New Roman" w:cs="Times New Roman"/>
        </w:rPr>
        <w:t>Wdrożenie ZSD obejmie:</w:t>
      </w:r>
    </w:p>
    <w:p w14:paraId="40D432D9" w14:textId="77777777" w:rsidR="00D371D6" w:rsidRPr="00216287" w:rsidRDefault="00E449E3">
      <w:pPr>
        <w:pStyle w:val="Akapitzlist"/>
        <w:widowControl w:val="0"/>
        <w:numPr>
          <w:ilvl w:val="0"/>
          <w:numId w:val="11"/>
        </w:numPr>
        <w:spacing w:after="0" w:line="100" w:lineRule="atLeast"/>
        <w:jc w:val="both"/>
        <w:rPr>
          <w:rFonts w:ascii="Times New Roman" w:hAnsi="Times New Roman" w:cs="Times New Roman"/>
        </w:rPr>
      </w:pPr>
      <w:r w:rsidRPr="00216287">
        <w:rPr>
          <w:rFonts w:ascii="Times New Roman" w:hAnsi="Times New Roman" w:cs="Times New Roman"/>
        </w:rPr>
        <w:t>Wykonanie analizy przedwdrożeniowej obejmującej:</w:t>
      </w:r>
    </w:p>
    <w:p w14:paraId="27AF7F88"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analizę działalności Zamawiającego w zakresie objętym wymaganiami ZSD,</w:t>
      </w:r>
    </w:p>
    <w:p w14:paraId="12BC4FF0"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analizę danych i ich struktury w obecnie wykorzystywanych systemach (zawartości baz danych), analizę procesów, procedur, czynności i operacji działających na tych danych, analizę bezpieczeństwa oprogramowania aplikacyjnego uwzględniającą: przepisy o ochronie danych osobowych, zagwarantowanie użytkownikom dostępu do funkcji i danych niezbędnych do wykonywania ich obowiązków na zasadzie uprawnień dostępu do wybranych części systemu,</w:t>
      </w:r>
    </w:p>
    <w:p w14:paraId="5D536142"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analizę infrastruktury teleinformatycznej Zamawiającego związanej z realizacją Umowy.</w:t>
      </w:r>
    </w:p>
    <w:p w14:paraId="62C70E38" w14:textId="77777777" w:rsidR="00D371D6" w:rsidRPr="00216287" w:rsidRDefault="00E449E3">
      <w:pPr>
        <w:pStyle w:val="Akapitzlist"/>
        <w:widowControl w:val="0"/>
        <w:numPr>
          <w:ilvl w:val="0"/>
          <w:numId w:val="11"/>
        </w:numPr>
        <w:spacing w:after="0" w:line="100" w:lineRule="atLeast"/>
        <w:jc w:val="both"/>
        <w:rPr>
          <w:rFonts w:ascii="Times New Roman" w:hAnsi="Times New Roman" w:cs="Times New Roman"/>
        </w:rPr>
      </w:pPr>
      <w:r w:rsidRPr="00216287">
        <w:rPr>
          <w:rFonts w:ascii="Times New Roman" w:hAnsi="Times New Roman" w:cs="Times New Roman"/>
        </w:rPr>
        <w:t>Instalację i konfigurację Systemu. Wymaga się by oprogramowanie było zainstalowane na infrastrukturze sprzętowej będącej przedmiotem zamówienia przy wykorzystaniu Infrastruktury Zamawiającego w zakresie uzgodnionym z Zamawiającym.</w:t>
      </w:r>
    </w:p>
    <w:p w14:paraId="0979741B" w14:textId="77777777" w:rsidR="00D371D6" w:rsidRPr="00216287" w:rsidRDefault="00E449E3">
      <w:pPr>
        <w:pStyle w:val="Akapitzlist"/>
        <w:widowControl w:val="0"/>
        <w:numPr>
          <w:ilvl w:val="0"/>
          <w:numId w:val="11"/>
        </w:numPr>
        <w:spacing w:after="0" w:line="100" w:lineRule="atLeast"/>
        <w:jc w:val="both"/>
        <w:rPr>
          <w:rFonts w:ascii="Times New Roman" w:hAnsi="Times New Roman" w:cs="Times New Roman"/>
        </w:rPr>
      </w:pPr>
      <w:r w:rsidRPr="00216287">
        <w:rPr>
          <w:rFonts w:ascii="Times New Roman" w:hAnsi="Times New Roman" w:cs="Times New Roman"/>
        </w:rPr>
        <w:t>Instruktaże oraz asystę stanowiskową dla administratora systemu polegająca na:</w:t>
      </w:r>
    </w:p>
    <w:p w14:paraId="1367E9A8"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 xml:space="preserve">przeprowadzeniu instruktażu obsługi całego systemu bądź jego części wspomagającego obsługę obszarów działalności urzędu dla wskazanych przez urząd pracowników, </w:t>
      </w:r>
    </w:p>
    <w:p w14:paraId="147B8E34"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przeprowadzeniu we współpracy z każdym wskazanym przez urząd pracownikiem analizy stanowiskowej zadań realizowanych w systemie charakterystycznych dla konkretnych merytorycznych stanowisk pracowniczych,</w:t>
      </w:r>
    </w:p>
    <w:p w14:paraId="630B0EE5"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 xml:space="preserve">przeprowadzeniu instruktażu w zakresie zarządzania użytkownikami i uprawnieniami, </w:t>
      </w:r>
      <w:r w:rsidRPr="00216287">
        <w:rPr>
          <w:rFonts w:ascii="Times New Roman" w:hAnsi="Times New Roman" w:cs="Times New Roman"/>
        </w:rPr>
        <w:lastRenderedPageBreak/>
        <w:t xml:space="preserve">zabezpieczania i odtwarzania danych systemu dla osób pełniących obowiązki administratorów systemu wskazanych przez urząd, </w:t>
      </w:r>
    </w:p>
    <w:p w14:paraId="3A475543" w14:textId="77777777" w:rsidR="00D371D6" w:rsidRPr="00216287" w:rsidRDefault="00E449E3">
      <w:pPr>
        <w:pStyle w:val="Akapitzlist"/>
        <w:widowControl w:val="0"/>
        <w:numPr>
          <w:ilvl w:val="0"/>
          <w:numId w:val="11"/>
        </w:numPr>
        <w:spacing w:after="0" w:line="100" w:lineRule="atLeast"/>
        <w:jc w:val="both"/>
        <w:rPr>
          <w:rFonts w:ascii="Times New Roman" w:hAnsi="Times New Roman" w:cs="Times New Roman"/>
        </w:rPr>
      </w:pPr>
      <w:r w:rsidRPr="00216287">
        <w:rPr>
          <w:rFonts w:ascii="Times New Roman" w:hAnsi="Times New Roman" w:cs="Times New Roman"/>
        </w:rPr>
        <w:t>Po wdrożeniu Wykonawca przekaże Zamawiającemu wszelkie niezbędne dokumenty w celu umożliwienia mu korzystania z wdrożonego oprogramowania. Dokumenty jakie powinny zostać przekazane to:</w:t>
      </w:r>
    </w:p>
    <w:p w14:paraId="5D9EBEA9"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Pełna dokumentacja powykonawcza obejmująca:</w:t>
      </w:r>
    </w:p>
    <w:p w14:paraId="2E0532A3"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opis techniczny procedur aktualizacyjnych,</w:t>
      </w:r>
    </w:p>
    <w:p w14:paraId="18745782"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dostarczenie wszelkich niezbędnych materiałów uzupełniających do powyższej dokumentacji powykonawczej, które są konieczne do właściwej eksploatacji systemu.</w:t>
      </w:r>
    </w:p>
    <w:p w14:paraId="424DC3DC" w14:textId="77777777" w:rsidR="00D371D6" w:rsidRPr="00216287" w:rsidRDefault="00E449E3">
      <w:pPr>
        <w:pStyle w:val="Akapitzlist"/>
        <w:widowControl w:val="0"/>
        <w:numPr>
          <w:ilvl w:val="1"/>
          <w:numId w:val="11"/>
        </w:numPr>
        <w:spacing w:after="0" w:line="100" w:lineRule="atLeast"/>
        <w:jc w:val="both"/>
        <w:rPr>
          <w:rFonts w:ascii="Times New Roman" w:hAnsi="Times New Roman" w:cs="Times New Roman"/>
        </w:rPr>
      </w:pPr>
      <w:r w:rsidRPr="00216287">
        <w:rPr>
          <w:rFonts w:ascii="Times New Roman" w:hAnsi="Times New Roman" w:cs="Times New Roman"/>
        </w:rPr>
        <w:t>Instrukcje użytkownika i administratora wdrożonego systemu informatycznego.</w:t>
      </w:r>
    </w:p>
    <w:p w14:paraId="3C5F9A27" w14:textId="77777777" w:rsidR="00D371D6" w:rsidRPr="00216287" w:rsidRDefault="00E449E3">
      <w:pPr>
        <w:pStyle w:val="Nagwek3"/>
        <w:widowControl w:val="0"/>
        <w:numPr>
          <w:ilvl w:val="2"/>
          <w:numId w:val="10"/>
        </w:numPr>
        <w:spacing w:line="100" w:lineRule="atLeast"/>
        <w:rPr>
          <w:rFonts w:ascii="Times New Roman" w:hAnsi="Times New Roman" w:cs="Times New Roman"/>
          <w:sz w:val="22"/>
          <w:szCs w:val="22"/>
        </w:rPr>
      </w:pPr>
      <w:r w:rsidRPr="00216287">
        <w:rPr>
          <w:rFonts w:ascii="Times New Roman" w:hAnsi="Times New Roman" w:cs="Times New Roman"/>
          <w:sz w:val="22"/>
          <w:szCs w:val="22"/>
        </w:rPr>
        <w:t>Migracja danych do zintegrowanego systemu dziedzinowego</w:t>
      </w:r>
    </w:p>
    <w:p w14:paraId="3AA98BBB"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Usługa polega na przeniesieniu przez Wykonawcę wszystkich danych z istniejących rozporoszonych systemów i zestawień funkcjonujących w urzędzie do zintegrowanego systemu dziedzinowego.</w:t>
      </w:r>
    </w:p>
    <w:p w14:paraId="15625C4E" w14:textId="77777777" w:rsidR="00D371D6" w:rsidRPr="00216287" w:rsidRDefault="00E449E3">
      <w:pPr>
        <w:pStyle w:val="Akapitzlist"/>
        <w:widowControl w:val="0"/>
        <w:numPr>
          <w:ilvl w:val="0"/>
          <w:numId w:val="12"/>
        </w:numPr>
        <w:spacing w:after="0" w:line="100" w:lineRule="atLeast"/>
        <w:jc w:val="both"/>
        <w:rPr>
          <w:rFonts w:ascii="Times New Roman" w:hAnsi="Times New Roman" w:cs="Times New Roman"/>
        </w:rPr>
      </w:pPr>
      <w:r w:rsidRPr="00216287">
        <w:rPr>
          <w:rFonts w:ascii="Times New Roman" w:hAnsi="Times New Roman" w:cs="Times New Roman"/>
        </w:rPr>
        <w:t>Wykonawca ma obowiązek przeprowadzenia analizy przedwdrożeniowej obejmującej:</w:t>
      </w:r>
    </w:p>
    <w:p w14:paraId="797BC7DE"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analizę dotychczasowego sposobu organizacji pracy w obszarach ZSD,</w:t>
      </w:r>
    </w:p>
    <w:p w14:paraId="1CAF7DF2"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listy użytkowanego oprogramowania ze wskazaniem źródeł aktualności danych do migracji.</w:t>
      </w:r>
    </w:p>
    <w:p w14:paraId="137F6EC7" w14:textId="77777777" w:rsidR="00D371D6" w:rsidRPr="00216287" w:rsidRDefault="00E449E3">
      <w:pPr>
        <w:pStyle w:val="Akapitzlist"/>
        <w:widowControl w:val="0"/>
        <w:numPr>
          <w:ilvl w:val="0"/>
          <w:numId w:val="12"/>
        </w:numPr>
        <w:spacing w:after="0" w:line="100" w:lineRule="atLeast"/>
        <w:jc w:val="both"/>
        <w:rPr>
          <w:rFonts w:ascii="Times New Roman" w:hAnsi="Times New Roman" w:cs="Times New Roman"/>
        </w:rPr>
      </w:pPr>
      <w:r w:rsidRPr="00216287">
        <w:rPr>
          <w:rFonts w:ascii="Times New Roman" w:hAnsi="Times New Roman" w:cs="Times New Roman"/>
        </w:rPr>
        <w:t>Wykonawca ma obowiązek uzgodnienia z Zamawiającym Planu wdrożenia obejmującego:</w:t>
      </w:r>
    </w:p>
    <w:p w14:paraId="1AC9952C"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plan oraz zakres przeprowadzenia procesu migracji,</w:t>
      </w:r>
    </w:p>
    <w:p w14:paraId="426C7A66"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listę wymaganych czynności wykonywanych po stronie Zamawiającego,</w:t>
      </w:r>
    </w:p>
    <w:p w14:paraId="56A0647C"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uzgodnienie sposobu odbioru procesu migracji.</w:t>
      </w:r>
    </w:p>
    <w:p w14:paraId="623BC32F" w14:textId="77777777" w:rsidR="00D371D6" w:rsidRPr="00216287" w:rsidRDefault="00E449E3">
      <w:pPr>
        <w:pStyle w:val="Akapitzlist"/>
        <w:widowControl w:val="0"/>
        <w:numPr>
          <w:ilvl w:val="0"/>
          <w:numId w:val="12"/>
        </w:numPr>
        <w:spacing w:after="0" w:line="100" w:lineRule="atLeast"/>
        <w:jc w:val="both"/>
        <w:rPr>
          <w:rFonts w:ascii="Times New Roman" w:hAnsi="Times New Roman" w:cs="Times New Roman"/>
        </w:rPr>
      </w:pPr>
      <w:r w:rsidRPr="00216287">
        <w:rPr>
          <w:rFonts w:ascii="Times New Roman" w:hAnsi="Times New Roman" w:cs="Times New Roman"/>
        </w:rPr>
        <w:t>Specyfikacja dotycząca planu oraz zakresu przeprowadzenia procesu migracji musi zawierać co najmniej:</w:t>
      </w:r>
    </w:p>
    <w:p w14:paraId="29BBCF9F"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listę systemów i modułów, dla których dokonywany będzie proces migracji,</w:t>
      </w:r>
    </w:p>
    <w:p w14:paraId="2518CFAB"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zakres danych podlegający procesowi migracji automatycznej,</w:t>
      </w:r>
    </w:p>
    <w:p w14:paraId="43E3A2D8"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zakres danych wymagający konfiguracji ręcznej,</w:t>
      </w:r>
    </w:p>
    <w:p w14:paraId="0EEB1C80"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kolejność dostarczania modułów migrowanych, uwzględniająca zależności między modułami,</w:t>
      </w:r>
    </w:p>
    <w:p w14:paraId="6CB120C8"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rekomendowane terminy cząstkowe, umożliwiające osiągniecie wdrożenia docelowego.</w:t>
      </w:r>
    </w:p>
    <w:p w14:paraId="62438108" w14:textId="77777777" w:rsidR="00D371D6" w:rsidRPr="00216287" w:rsidRDefault="00E449E3">
      <w:pPr>
        <w:pStyle w:val="Akapitzlist"/>
        <w:widowControl w:val="0"/>
        <w:numPr>
          <w:ilvl w:val="0"/>
          <w:numId w:val="12"/>
        </w:numPr>
        <w:spacing w:after="0" w:line="100" w:lineRule="atLeast"/>
        <w:jc w:val="both"/>
        <w:rPr>
          <w:rFonts w:ascii="Times New Roman" w:hAnsi="Times New Roman" w:cs="Times New Roman"/>
        </w:rPr>
      </w:pPr>
      <w:r w:rsidRPr="00216287">
        <w:rPr>
          <w:rFonts w:ascii="Times New Roman" w:hAnsi="Times New Roman" w:cs="Times New Roman"/>
        </w:rPr>
        <w:t>Wykonawca może zastosować dowolny wybrany przez siebie sposób przeniesienia danych z systemu źródłowego tj. systemu użytkowanego do Zintegrowanego Systemu Dziedzinowego, w tym:</w:t>
      </w:r>
    </w:p>
    <w:p w14:paraId="52B9EACB"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migrację automatyczną, czyli przeniesienie danych przy pomocy oprogramowania, bez stosowania ręcznego przenoszenia danych,</w:t>
      </w:r>
    </w:p>
    <w:p w14:paraId="41715440"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migrację półautomatyczną, czyli ręczne przenoszenie danych ze wspomaganiem oprogramowania do migracji,</w:t>
      </w:r>
    </w:p>
    <w:p w14:paraId="33B9E14F" w14:textId="77777777" w:rsidR="00D371D6" w:rsidRPr="00216287" w:rsidRDefault="00E449E3">
      <w:pPr>
        <w:pStyle w:val="Akapitzlist"/>
        <w:widowControl w:val="0"/>
        <w:numPr>
          <w:ilvl w:val="1"/>
          <w:numId w:val="12"/>
        </w:numPr>
        <w:spacing w:after="0" w:line="100" w:lineRule="atLeast"/>
        <w:jc w:val="both"/>
        <w:rPr>
          <w:rFonts w:ascii="Times New Roman" w:hAnsi="Times New Roman" w:cs="Times New Roman"/>
        </w:rPr>
      </w:pPr>
      <w:r w:rsidRPr="00216287">
        <w:rPr>
          <w:rFonts w:ascii="Times New Roman" w:hAnsi="Times New Roman" w:cs="Times New Roman"/>
        </w:rPr>
        <w:t>migrację ręczną, czyli ręczne przenoszenie danych bez wspomagania oprogramowania do migracji.</w:t>
      </w:r>
    </w:p>
    <w:p w14:paraId="7D05672A" w14:textId="77777777" w:rsidR="00D371D6" w:rsidRPr="00216287" w:rsidRDefault="00E449E3">
      <w:pPr>
        <w:pStyle w:val="Akapitzlist"/>
        <w:widowControl w:val="0"/>
        <w:numPr>
          <w:ilvl w:val="0"/>
          <w:numId w:val="12"/>
        </w:numPr>
        <w:spacing w:after="0" w:line="100" w:lineRule="atLeast"/>
        <w:jc w:val="both"/>
        <w:rPr>
          <w:rFonts w:ascii="Times New Roman" w:hAnsi="Times New Roman" w:cs="Times New Roman"/>
        </w:rPr>
      </w:pPr>
      <w:r w:rsidRPr="00216287">
        <w:rPr>
          <w:rFonts w:ascii="Times New Roman" w:hAnsi="Times New Roman" w:cs="Times New Roman"/>
        </w:rPr>
        <w:t>Migracji danych nie podlegają dane historyczne, tj. dane, które nie są niezbędne do prawidłowego funkcjonowania Systemu w aktualnym okresie rozliczeniowym (roku) oraz w aktualnie obowiązującym otoczeniu prawnym.</w:t>
      </w:r>
    </w:p>
    <w:p w14:paraId="5353C3CC" w14:textId="77777777" w:rsidR="00D371D6" w:rsidRPr="00216287" w:rsidRDefault="00E449E3">
      <w:pPr>
        <w:jc w:val="both"/>
        <w:rPr>
          <w:rFonts w:ascii="Times New Roman" w:hAnsi="Times New Roman" w:cs="Times New Roman"/>
        </w:rPr>
      </w:pPr>
      <w:r w:rsidRPr="00216287">
        <w:rPr>
          <w:rFonts w:ascii="Times New Roman" w:hAnsi="Times New Roman" w:cs="Times New Roman"/>
        </w:rPr>
        <w:t xml:space="preserve">W zakresie zintegrowanego systemu dziedzinowego migracja danych powinna umożliwić użytkownikowi pracę systemu w nowym roku obrachunkowym. Dopuszczalna jest konieczność wprowadzenia do nowego systemu charakterystycznych dla niego parametrów. Aktualne dane robocze potrzebne do prawidłowej pracy systemu powinny zostać przeniesione w procesie migracji. Migracja powinna objąć te dane archiwalne, które będą potrzebne do bieżącej pracy systemu. </w:t>
      </w:r>
    </w:p>
    <w:p w14:paraId="4F8B4798"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Minimalny zakres migracji w odniesieniu do kluczowych modułów systemu powinien objąć:</w:t>
      </w:r>
    </w:p>
    <w:p w14:paraId="2D466DEF"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finansowo księgowych (księgowość budżetowa):</w:t>
      </w:r>
    </w:p>
    <w:p w14:paraId="01F429E4" w14:textId="77777777" w:rsidR="00D371D6" w:rsidRPr="00216287" w:rsidRDefault="00E449E3">
      <w:pPr>
        <w:pStyle w:val="Akapitzlist"/>
        <w:widowControl w:val="0"/>
        <w:numPr>
          <w:ilvl w:val="2"/>
          <w:numId w:val="13"/>
        </w:numPr>
        <w:spacing w:after="0" w:line="100" w:lineRule="atLeast"/>
        <w:jc w:val="both"/>
        <w:rPr>
          <w:rFonts w:ascii="Times New Roman" w:hAnsi="Times New Roman" w:cs="Times New Roman"/>
        </w:rPr>
      </w:pPr>
      <w:r w:rsidRPr="00216287">
        <w:rPr>
          <w:rFonts w:ascii="Times New Roman" w:hAnsi="Times New Roman" w:cs="Times New Roman"/>
        </w:rPr>
        <w:t>Migracja zakładowego planu kont z uwzględnieniem charakterystyki i parametrów:</w:t>
      </w:r>
    </w:p>
    <w:p w14:paraId="0EF7CEEC"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konta analityczne/konta syntetyczne;</w:t>
      </w:r>
    </w:p>
    <w:p w14:paraId="53C9E4F7"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konta bilansowe/konta pozabilansowe;</w:t>
      </w:r>
    </w:p>
    <w:p w14:paraId="0361AF2D"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konta rozrachunkowe;</w:t>
      </w:r>
    </w:p>
    <w:p w14:paraId="558A03D9"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lastRenderedPageBreak/>
        <w:t>przyporządkowanie do obszarów i grup sprawozdania RB-N i RB-Z.</w:t>
      </w:r>
    </w:p>
    <w:p w14:paraId="2AC28602"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Migracja struktura budżetu jednostki w podziale: </w:t>
      </w:r>
    </w:p>
    <w:p w14:paraId="039BBCF8"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na obszary: wydatki, dochody, przychody, rozchody;</w:t>
      </w:r>
    </w:p>
    <w:p w14:paraId="08AD1917"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w szczegółowości: dział /rozdział/grupa/paragraf/analityka (grupa opcjonalnie).</w:t>
      </w:r>
    </w:p>
    <w:p w14:paraId="73A83429"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Migracja kartoteka kontrahentów z uwzględnieniem: </w:t>
      </w:r>
    </w:p>
    <w:p w14:paraId="16E5FA90"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Danych adresowych;</w:t>
      </w:r>
    </w:p>
    <w:p w14:paraId="0FCA2EEC"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Numerów NIP/PESEL/REGON;</w:t>
      </w:r>
    </w:p>
    <w:p w14:paraId="5A76C795"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numer/numery kont bankowych; </w:t>
      </w:r>
    </w:p>
    <w:p w14:paraId="19D393A5"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powiązanie z kontami zakładowego planu kont.</w:t>
      </w:r>
    </w:p>
    <w:p w14:paraId="64D3E5B9"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bilansu otwarcia:</w:t>
      </w:r>
    </w:p>
    <w:p w14:paraId="3020E0AC"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salda kont w układzie jedno lub dwustronnym (zależnie od typu konta);</w:t>
      </w:r>
    </w:p>
    <w:p w14:paraId="7857E0A0" w14:textId="77777777" w:rsidR="00D371D6" w:rsidRPr="00216287" w:rsidRDefault="00E449E3">
      <w:pPr>
        <w:pStyle w:val="Akapitzlist"/>
        <w:widowControl w:val="0"/>
        <w:numPr>
          <w:ilvl w:val="3"/>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zapisy księgowe (rozliczenia: należności, zobowiązania, nadpłaty należności, nadpłaty zobowiązań) będące rozwinięciem analitycznym sald kont rozrachunkowych w szczególności: dokument źródłowy/klasyfikacja budżetowa z podaniem daty wystawienia i płatności/zapłaty.  </w:t>
      </w:r>
    </w:p>
    <w:p w14:paraId="5E515887"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systemów podatkowych (wymiar podatków rolny, leśny i od nieruchomości):</w:t>
      </w:r>
    </w:p>
    <w:p w14:paraId="71BE1D5D"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niezbędnych do naliczenia wymiaru podatków obejmująca przedmioty opodatkowania (grunty, budynki, budowle) z uwzględnieniem podstawy naliczenia podatku (powierzchnia, wartość budowli), dat wprowadzenia (zdjęcia) do ewidencji oraz innych informacji potrzebnych do ustalenia kwoty podatku (klasy gruntów, rok zasadzenia lasu, dane dotyczące ulg i zwolnień z podziałem na zwolnienia ustawowe i wprowadzone uchwałą).</w:t>
      </w:r>
    </w:p>
    <w:p w14:paraId="25796F53"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pozostałych danych ewidencyjnych (nr geodezyjnych jednostek rejestrowych, numery działek, dane dotyczące ksiąg wieczystych) i o ile to możliwe powiązanie ich bezpośrednio z danymi stanowiącymi podstawę naliczenia podatku.</w:t>
      </w:r>
    </w:p>
    <w:p w14:paraId="3EB0846A"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numerów porządkowych kartotek podatników z uwzględnieniem podziału na sołectwa (grupy podatników) z możliwością zachowania dotychczasowych numerów kart a w przypadku braku możliwość (inna zasada nadawania numerów) wymagany jest zapis dotychczasowego numeru kartoteki w oddzielnym polu tekstowym.</w:t>
      </w:r>
    </w:p>
    <w:p w14:paraId="14D4B85E"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3FB1AA2B"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dotyczących współwłasności, charakterów władania z  </w:t>
      </w:r>
      <w:proofErr w:type="spellStart"/>
      <w:r w:rsidRPr="00216287">
        <w:rPr>
          <w:rFonts w:ascii="Times New Roman" w:hAnsi="Times New Roman" w:cs="Times New Roman"/>
        </w:rPr>
        <w:t>względnieniem</w:t>
      </w:r>
      <w:proofErr w:type="spellEnd"/>
      <w:r w:rsidRPr="00216287">
        <w:rPr>
          <w:rFonts w:ascii="Times New Roman" w:hAnsi="Times New Roman" w:cs="Times New Roman"/>
        </w:rPr>
        <w:t xml:space="preserve"> okresów (dat) oraz wielkości udziału.</w:t>
      </w:r>
    </w:p>
    <w:p w14:paraId="1DD9FA0E"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adnotacji (danych opisowych) z uwzględnieniem dat ich wprowadzenia.</w:t>
      </w:r>
    </w:p>
    <w:p w14:paraId="4E5ABB09" w14:textId="77777777" w:rsidR="00D371D6" w:rsidRPr="00216287" w:rsidRDefault="00D371D6">
      <w:pPr>
        <w:pStyle w:val="Akapitzlist"/>
        <w:widowControl w:val="0"/>
        <w:spacing w:after="0" w:line="100" w:lineRule="atLeast"/>
        <w:ind w:left="0"/>
        <w:jc w:val="both"/>
        <w:rPr>
          <w:rFonts w:ascii="Times New Roman" w:eastAsia="SimSun" w:hAnsi="Times New Roman" w:cs="Times New Roman"/>
          <w:kern w:val="2"/>
          <w:shd w:val="clear" w:color="auto" w:fill="99FF66"/>
          <w:lang w:eastAsia="hi-IN" w:bidi="hi-IN"/>
        </w:rPr>
      </w:pPr>
    </w:p>
    <w:p w14:paraId="09C61AD8"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systemów do naliczania opłaty za gospodarowanie odpadami (wymiar):</w:t>
      </w:r>
    </w:p>
    <w:p w14:paraId="10008A64"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Pełna migracja kartotek personalnych podatników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7FC9E176"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dane dotyczących sposobu naliczania opłaty za gospodarowanie odpadami z  </w:t>
      </w:r>
      <w:proofErr w:type="spellStart"/>
      <w:r w:rsidRPr="00216287">
        <w:rPr>
          <w:rFonts w:ascii="Times New Roman" w:hAnsi="Times New Roman" w:cs="Times New Roman"/>
        </w:rPr>
        <w:t>względnieniem</w:t>
      </w:r>
      <w:proofErr w:type="spellEnd"/>
      <w:r w:rsidRPr="00216287">
        <w:rPr>
          <w:rFonts w:ascii="Times New Roman" w:hAnsi="Times New Roman" w:cs="Times New Roman"/>
        </w:rPr>
        <w:t xml:space="preserve"> stosowanych stawek oraz rodzaju segregacji.</w:t>
      </w:r>
    </w:p>
    <w:p w14:paraId="7EDB627A"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związanych z posesją, z której odbierane są odpady (adresy, numery działek, infrastruktura itp.).</w:t>
      </w:r>
    </w:p>
    <w:p w14:paraId="415DD0D7"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Migracja danych dotycząca złożonych deklaracji z uwzględnieniem dat jej złożenia, numerów oraz wynikającej z niej wysokości opłaty. </w:t>
      </w:r>
    </w:p>
    <w:p w14:paraId="47219EF2"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systemów podatkowych (podatek od środków transportu):</w:t>
      </w:r>
    </w:p>
    <w:p w14:paraId="6FDB97C2"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Pełna migracja kartotek personalnych podatników (osoby fizyczne i prawne) obejmująca swoim zakresem dane adresowe zarówno w odniesieniu do danych zamieszkania jak i </w:t>
      </w:r>
      <w:r w:rsidRPr="00216287">
        <w:rPr>
          <w:rFonts w:ascii="Times New Roman" w:hAnsi="Times New Roman" w:cs="Times New Roman"/>
        </w:rPr>
        <w:lastRenderedPageBreak/>
        <w:t>adresów korespondencyjnych (nazwisko/nazwa, imiona, imiona rodziców, miejscowość, ulica, nr domu, nr lokalu, NIP, PESEL, REGON, data urodzenia, data zgonu, nr dokumentu tożsamości, nr rachunku bankowego itp.).</w:t>
      </w:r>
    </w:p>
    <w:p w14:paraId="5659D241"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kartotek podatników zawierające w sobie ewidencję posiadanych pojazdów (zadeklarowanych w ostatnim roku podatkowym) z zachowaniem podziału i o ile to możliwe wcześniejszej numeracji.</w:t>
      </w:r>
    </w:p>
    <w:p w14:paraId="4EE3ED4A"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w odniesieniu do posiadanych pojazdów umożliwiająca naliczenie wymiaru i uwzględniająca dane wprowadzane w deklaracjach podatkowych (nr rejestracyjny pojazdu, marka i typ, rodzaj zawieszenia, DMC pojazdu/zestawu, ładowność, ilość miejsc, data rejestracji, dane dotyczące czasowego wyrejestrowania pojazdu itp.).</w:t>
      </w:r>
    </w:p>
    <w:p w14:paraId="19131C62"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kartoteki podatników zawierające w sobie ewidencję posiadanych pojazdów (zadeklarowanych w ostatnim roku podatkowym).</w:t>
      </w:r>
    </w:p>
    <w:p w14:paraId="0D348FAE" w14:textId="77777777" w:rsidR="00D371D6" w:rsidRPr="00216287" w:rsidRDefault="00D371D6">
      <w:pPr>
        <w:pStyle w:val="Akapitzlist"/>
        <w:widowControl w:val="0"/>
        <w:spacing w:after="0" w:line="100" w:lineRule="atLeast"/>
        <w:ind w:left="0"/>
        <w:jc w:val="both"/>
        <w:rPr>
          <w:rFonts w:ascii="Times New Roman" w:eastAsia="SimSun" w:hAnsi="Times New Roman" w:cs="Times New Roman"/>
          <w:kern w:val="2"/>
          <w:lang w:eastAsia="hi-IN" w:bidi="hi-IN"/>
        </w:rPr>
      </w:pPr>
    </w:p>
    <w:p w14:paraId="3478C2E7" w14:textId="77777777" w:rsidR="00D371D6" w:rsidRPr="00216287" w:rsidRDefault="00D371D6">
      <w:pPr>
        <w:pStyle w:val="Akapitzlist"/>
        <w:ind w:left="0"/>
        <w:jc w:val="both"/>
        <w:rPr>
          <w:rFonts w:ascii="Times New Roman" w:hAnsi="Times New Roman" w:cs="Times New Roman"/>
        </w:rPr>
      </w:pPr>
    </w:p>
    <w:p w14:paraId="17D9F6B4"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systemów księgowości podatków i opłat:</w:t>
      </w:r>
    </w:p>
    <w:p w14:paraId="1FDA289D"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personalnych tak jak dla systemu wymiarowego, jeżeli nie objęła ich transmisja w zakresie wymiaru podatkowego (wspólne kartoteki po transmisji muszą pozostać nadal jako jednolite wpisy).</w:t>
      </w:r>
    </w:p>
    <w:p w14:paraId="0F54E4FB"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dotyczących bilansu otwarcia z uwzględnieniem nadpłat, zaległości kosztów egzekucji, należnych odsetek.</w:t>
      </w:r>
    </w:p>
    <w:p w14:paraId="46E131C6"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ewidencji wystawionych tytułów wykonawczych oraz rejestr wystawionych upomnień.</w:t>
      </w:r>
    </w:p>
    <w:p w14:paraId="483F426F"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Dane dotyczące zaległości powinny uwzględniać ich daty wymagalności umożliwiające prawidłowe naliczanie odsetek na dany dzień. </w:t>
      </w:r>
    </w:p>
    <w:p w14:paraId="3DE47D6F"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numerów indywidulanych rachunków NRB.</w:t>
      </w:r>
    </w:p>
    <w:p w14:paraId="01ACCE64" w14:textId="77777777" w:rsidR="00D371D6" w:rsidRPr="00216287" w:rsidRDefault="00E449E3">
      <w:pPr>
        <w:pStyle w:val="Akapitzlist"/>
        <w:numPr>
          <w:ilvl w:val="1"/>
          <w:numId w:val="13"/>
        </w:numPr>
        <w:rPr>
          <w:rFonts w:ascii="Times New Roman" w:hAnsi="Times New Roman" w:cs="Times New Roman"/>
          <w:b/>
        </w:rPr>
      </w:pPr>
      <w:r w:rsidRPr="00216287">
        <w:rPr>
          <w:rFonts w:ascii="Times New Roman" w:hAnsi="Times New Roman" w:cs="Times New Roman"/>
          <w:b/>
        </w:rPr>
        <w:t>Migracja danych z okresu pięciu lat wstecz od daty wymiany systemu dziedzinowego niezbędnych do sporządzania: sprawozdań okresowych (dziennik zbiorczy, Rb27s),wydruków przypisów/odpisów, należności, zaległości, nadpłat, wpłat.</w:t>
      </w:r>
    </w:p>
    <w:p w14:paraId="5D76753E"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Dane umożliwiające powiązanie kartoteki księgowej z danymi będącymi podstawą jej naliczenia.</w:t>
      </w:r>
    </w:p>
    <w:p w14:paraId="247CBE18"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kadrowych:</w:t>
      </w:r>
    </w:p>
    <w:p w14:paraId="60955EC8"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struktury organizacyjnej jednostki (płatnik, miejsca pracy, działy).</w:t>
      </w:r>
    </w:p>
    <w:p w14:paraId="5D62041C"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podstawowych pracownika (nazwisko, imię, numer PESEL, data urodzenia).</w:t>
      </w:r>
    </w:p>
    <w:p w14:paraId="14447DC4"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adresowych pracownika (województwo, powiat, miejscowość, ulica, kod pocztowy, numer domu i lokalu).</w:t>
      </w:r>
    </w:p>
    <w:p w14:paraId="229988A5"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aktualnych danych związanych z bieżącym zatrudnieniem (data zatrudnienia, cechy umowy, składniki wynagrodzenia).</w:t>
      </w:r>
    </w:p>
    <w:p w14:paraId="771BDD82"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w zakresie danych potrzebnych do poprawnego naliczenia aktualnego stażu pracy.</w:t>
      </w:r>
    </w:p>
    <w:p w14:paraId="030DAD94"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kartotek (list) płacowych:</w:t>
      </w:r>
    </w:p>
    <w:p w14:paraId="3EC8C93A"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Migracja danych niezbędnych do wygenerowania deklaracji PIT 11, PIT R z okresu ustalonego z Zamawiającym, w przypadku migracji w trakcie roku kalendarzowego. </w:t>
      </w:r>
    </w:p>
    <w:p w14:paraId="37DC9455"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niezbędnych do naliczenia Dodatkowego Wynagrodzenia Rocznego obejmującego okres ustalony z Zamawiającym. Migracja jest niezbędna tylko w przypadku, gdy migracja następuję w okresie poprzedzającym naliczania wartości Dodatkowego Wynagrodzenia Rocznego, w innym okresie migracja nie jest wymagana. Szczegółowe ustalenia dotyczące wymagalności migracji powinny być ustalone z Zamawiającym.</w:t>
      </w:r>
    </w:p>
    <w:p w14:paraId="24335EB1"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 xml:space="preserve">Migracja danych w zakresie niezbędnym do prawidłowego naliczenia podstaw przy wypłacie wynagrodzenia chorobowego oraz zasiłków. System płacowy po migracji danych powinien w prawidłowy sposób wyliczyć podstawę wynagrodzenia chorobowego oraz zasiłków w przypadku naliczenia nowych podstaw. W przypadku podstaw, które nie powinny być ponownie naliczane (nastąpiła ciągłość podstawy) Zamawiający dopuszcza </w:t>
      </w:r>
      <w:r w:rsidRPr="00216287">
        <w:rPr>
          <w:rFonts w:ascii="Times New Roman" w:hAnsi="Times New Roman" w:cs="Times New Roman"/>
        </w:rPr>
        <w:lastRenderedPageBreak/>
        <w:t>możliwość uzupełnienia ręcznego tych naliczeń.</w:t>
      </w:r>
    </w:p>
    <w:p w14:paraId="61C46FA9" w14:textId="77777777" w:rsidR="00D371D6" w:rsidRPr="00216287" w:rsidRDefault="00E449E3">
      <w:pPr>
        <w:pStyle w:val="Akapitzlist"/>
        <w:widowControl w:val="0"/>
        <w:numPr>
          <w:ilvl w:val="0"/>
          <w:numId w:val="13"/>
        </w:numPr>
        <w:spacing w:after="0" w:line="100" w:lineRule="atLeast"/>
        <w:jc w:val="both"/>
        <w:rPr>
          <w:rFonts w:ascii="Times New Roman" w:hAnsi="Times New Roman" w:cs="Times New Roman"/>
        </w:rPr>
      </w:pPr>
      <w:r w:rsidRPr="00216287">
        <w:rPr>
          <w:rFonts w:ascii="Times New Roman" w:hAnsi="Times New Roman" w:cs="Times New Roman"/>
        </w:rPr>
        <w:t>W zakresie danych systemu środki trwałe:</w:t>
      </w:r>
    </w:p>
    <w:p w14:paraId="47FC8B8C"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Pełna migracja kartotek poszczególnych środków trwałych obejmująca swoim zakresem: dane podstawowe tj. numer inwentarzowy, nazwę środka trwałego, wartość brutto, umorzenie, wartość netto, charakterystykę środków trwałych a w tym: rok produkcji, nr fabryczny, nr dowodu dostawy, datę zakupu, datę dostawy, dostawcę, wartość bilansowa brutto w roku, wartość bilansowa netto w roku, wartość pola zamortyzowany bilansowo, a w przypadku działek powierzchnię działek - pole [pow. w ha].</w:t>
      </w:r>
    </w:p>
    <w:p w14:paraId="3E825BF1"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klasyfikacji środków trwałych obejmująca swoim zakresem użytkownika, właściciela, sposób eksploatacji, stan środka trwałego, klasyfikację dodatkową, dane dotyczące sposobu naliczania odpisów umorzeniowych od środków trwałych z uwzględnieniem stosowanych stawek amortyzacyjnych, stopy rocznej, stopy rocznej branej do naliczeń, historię wartości środka trwałego w powiązaniu z dokumentami tj. data zmiany wartości, rodzaj zmiany itd.</w:t>
      </w:r>
    </w:p>
    <w:p w14:paraId="2A0DFD7A"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słowników dotyczących m.in: dokumentów: wykaz symboli dokumentów, ich opisu, sposobu księgowania w tym: przyczyn rozchodu, źródła przychodu i rozchodu, przeznaczenia, klasyfikacji dodatkowej, sposobu eksploatacji.</w:t>
      </w:r>
    </w:p>
    <w:p w14:paraId="75C1EB63" w14:textId="77777777" w:rsidR="00D371D6" w:rsidRPr="00216287" w:rsidRDefault="00E449E3">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danych dotyczących kontrahentów (symbol kontrahenta, nip, nazwa kontrahenta, miejscowość, ulica, kod pocztowy).</w:t>
      </w:r>
    </w:p>
    <w:p w14:paraId="2B702C67" w14:textId="77777777" w:rsidR="00D43E8A" w:rsidRDefault="00E449E3" w:rsidP="00D43E8A">
      <w:pPr>
        <w:pStyle w:val="Akapitzlist"/>
        <w:widowControl w:val="0"/>
        <w:numPr>
          <w:ilvl w:val="1"/>
          <w:numId w:val="13"/>
        </w:numPr>
        <w:spacing w:after="0" w:line="100" w:lineRule="atLeast"/>
        <w:jc w:val="both"/>
        <w:rPr>
          <w:rFonts w:ascii="Times New Roman" w:hAnsi="Times New Roman" w:cs="Times New Roman"/>
        </w:rPr>
      </w:pPr>
      <w:r w:rsidRPr="00216287">
        <w:rPr>
          <w:rFonts w:ascii="Times New Roman" w:hAnsi="Times New Roman" w:cs="Times New Roman"/>
        </w:rPr>
        <w:t>Migracja archiwum dokumentów.</w:t>
      </w:r>
    </w:p>
    <w:p w14:paraId="09643394" w14:textId="77777777" w:rsidR="00D43E8A" w:rsidRDefault="00D43E8A" w:rsidP="00D43E8A">
      <w:pPr>
        <w:pStyle w:val="Akapitzlist"/>
        <w:widowControl w:val="0"/>
        <w:spacing w:after="0" w:line="100" w:lineRule="atLeast"/>
        <w:ind w:left="1080"/>
        <w:jc w:val="both"/>
        <w:rPr>
          <w:rFonts w:ascii="Times New Roman" w:hAnsi="Times New Roman" w:cs="Times New Roman"/>
        </w:rPr>
      </w:pPr>
    </w:p>
    <w:p w14:paraId="641B652B" w14:textId="77777777" w:rsidR="00D43E8A" w:rsidRPr="00D43E8A" w:rsidRDefault="00D43E8A" w:rsidP="00D43E8A">
      <w:pPr>
        <w:pStyle w:val="Akapitzlist"/>
        <w:widowControl w:val="0"/>
        <w:spacing w:after="0" w:line="100" w:lineRule="atLeast"/>
        <w:ind w:left="1080"/>
        <w:jc w:val="both"/>
        <w:rPr>
          <w:rFonts w:ascii="Times New Roman" w:hAnsi="Times New Roman" w:cs="Times New Roman"/>
        </w:rPr>
      </w:pPr>
    </w:p>
    <w:p w14:paraId="0A050980" w14:textId="77777777" w:rsidR="00D371D6" w:rsidRPr="00216287" w:rsidRDefault="00E449E3" w:rsidP="002F3027">
      <w:pPr>
        <w:pStyle w:val="Nagwek3"/>
        <w:widowControl w:val="0"/>
        <w:numPr>
          <w:ilvl w:val="1"/>
          <w:numId w:val="78"/>
        </w:numPr>
        <w:spacing w:line="100" w:lineRule="atLeast"/>
        <w:rPr>
          <w:rFonts w:ascii="Times New Roman" w:hAnsi="Times New Roman" w:cs="Times New Roman"/>
        </w:rPr>
      </w:pPr>
      <w:r w:rsidRPr="00216287">
        <w:rPr>
          <w:rFonts w:ascii="Times New Roman" w:hAnsi="Times New Roman" w:cs="Times New Roman"/>
          <w:sz w:val="22"/>
          <w:szCs w:val="22"/>
        </w:rPr>
        <w:t>Szkolenia z zakresu obsługi Portalu Interesanta:</w:t>
      </w:r>
    </w:p>
    <w:p w14:paraId="7E4A3608" w14:textId="77777777" w:rsidR="00D371D6" w:rsidRPr="00216287" w:rsidRDefault="00E449E3">
      <w:pPr>
        <w:spacing w:after="0" w:line="276" w:lineRule="auto"/>
        <w:jc w:val="both"/>
        <w:rPr>
          <w:rFonts w:ascii="Times New Roman" w:hAnsi="Times New Roman" w:cs="Times New Roman"/>
        </w:rPr>
      </w:pPr>
      <w:r w:rsidRPr="00216287">
        <w:rPr>
          <w:rFonts w:ascii="Times New Roman" w:hAnsi="Times New Roman" w:cs="Times New Roman"/>
        </w:rPr>
        <w:t>Szkolenia dla użytkowników i administratora Systemu muszą obejmować co najmniej:</w:t>
      </w:r>
    </w:p>
    <w:p w14:paraId="0007DC80" w14:textId="77777777" w:rsidR="00D371D6" w:rsidRPr="00216287" w:rsidRDefault="00E449E3">
      <w:pPr>
        <w:pStyle w:val="Akapitzlist"/>
        <w:numPr>
          <w:ilvl w:val="0"/>
          <w:numId w:val="35"/>
        </w:numPr>
        <w:suppressAutoHyphens w:val="0"/>
        <w:spacing w:after="0" w:line="276" w:lineRule="auto"/>
        <w:jc w:val="both"/>
        <w:rPr>
          <w:rFonts w:ascii="Times New Roman" w:hAnsi="Times New Roman" w:cs="Times New Roman"/>
        </w:rPr>
      </w:pPr>
      <w:r w:rsidRPr="00216287">
        <w:rPr>
          <w:rFonts w:ascii="Times New Roman" w:hAnsi="Times New Roman" w:cs="Times New Roman"/>
        </w:rPr>
        <w:t>przeprowadzenie instruktażu z zakresu obsługi Portalu dla wskazanych przez urząd pracowników;</w:t>
      </w:r>
    </w:p>
    <w:p w14:paraId="48A2DD43" w14:textId="77777777" w:rsidR="00D371D6" w:rsidRPr="00216287" w:rsidRDefault="00E449E3">
      <w:pPr>
        <w:pStyle w:val="Akapitzlist"/>
        <w:numPr>
          <w:ilvl w:val="0"/>
          <w:numId w:val="35"/>
        </w:numPr>
        <w:suppressAutoHyphens w:val="0"/>
        <w:spacing w:after="0" w:line="276" w:lineRule="auto"/>
        <w:jc w:val="both"/>
        <w:rPr>
          <w:rFonts w:ascii="Times New Roman" w:hAnsi="Times New Roman" w:cs="Times New Roman"/>
        </w:rPr>
      </w:pPr>
      <w:r w:rsidRPr="00216287">
        <w:rPr>
          <w:rFonts w:ascii="Times New Roman" w:hAnsi="Times New Roman" w:cs="Times New Roman"/>
        </w:rPr>
        <w:t>przeprowadzeniu we współpracy z każdym wskazanym przez urząd pracownikiem analizy stanowiskowej zadań realizowanych w systemie charakterystycznych dla konkretnych merytorycznych stanowisk pracowniczych;</w:t>
      </w:r>
    </w:p>
    <w:p w14:paraId="2B0F271D" w14:textId="77777777" w:rsidR="00D371D6" w:rsidRPr="00216287" w:rsidRDefault="00E449E3">
      <w:pPr>
        <w:pStyle w:val="Akapitzlist"/>
        <w:numPr>
          <w:ilvl w:val="0"/>
          <w:numId w:val="35"/>
        </w:numPr>
        <w:suppressAutoHyphens w:val="0"/>
        <w:spacing w:after="0" w:line="276" w:lineRule="auto"/>
        <w:jc w:val="both"/>
        <w:rPr>
          <w:rFonts w:ascii="Times New Roman" w:hAnsi="Times New Roman" w:cs="Times New Roman"/>
        </w:rPr>
      </w:pPr>
      <w:r w:rsidRPr="00216287">
        <w:rPr>
          <w:rFonts w:ascii="Times New Roman" w:hAnsi="Times New Roman" w:cs="Times New Roman"/>
        </w:rPr>
        <w:t>przeprowadzeniu instruktażu w zakresie zarządzania użytkownikami i uprawnieniami, zabezpieczania i odtwarzania danych systemu dla osób pełniących obowiązki administratorów systemu wskazanych przez urząd.</w:t>
      </w:r>
    </w:p>
    <w:p w14:paraId="7F5C477E" w14:textId="77777777" w:rsidR="00D371D6" w:rsidRPr="00216287" w:rsidRDefault="00D371D6">
      <w:pPr>
        <w:pStyle w:val="Akapitzlist"/>
        <w:suppressAutoHyphens w:val="0"/>
        <w:spacing w:after="0" w:line="276" w:lineRule="auto"/>
        <w:jc w:val="both"/>
        <w:rPr>
          <w:rFonts w:ascii="Times New Roman" w:hAnsi="Times New Roman" w:cs="Times New Roman"/>
        </w:rPr>
      </w:pPr>
    </w:p>
    <w:p w14:paraId="122FA350" w14:textId="77777777" w:rsidR="00D371D6" w:rsidRPr="00216287" w:rsidRDefault="00D371D6">
      <w:pPr>
        <w:pStyle w:val="Akapitzlist"/>
        <w:suppressAutoHyphens w:val="0"/>
        <w:spacing w:after="0" w:line="276" w:lineRule="auto"/>
        <w:jc w:val="both"/>
        <w:rPr>
          <w:rFonts w:ascii="Times New Roman" w:hAnsi="Times New Roman" w:cs="Times New Roman"/>
        </w:rPr>
      </w:pPr>
    </w:p>
    <w:p w14:paraId="4898F553"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2F085303"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6D65561B"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63A5369A"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542CA842"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503FBE8C"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387DE125"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50330B94"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514FFD03"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4AA4A8A"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13FA3992"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17F5AAD"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DC66103"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E84727B"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A28951E"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51ED531C"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189A4C01"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726270AB"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458933B3"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3B91434D"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4ECFC2AE"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136C61A8"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3FEB38B5"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3DEB46F4"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060DD842" w14:textId="77777777" w:rsidR="00CC08BA" w:rsidRPr="00216287" w:rsidRDefault="00CC08BA">
      <w:pPr>
        <w:pStyle w:val="Akapitzlist"/>
        <w:suppressAutoHyphens w:val="0"/>
        <w:spacing w:after="0" w:line="276" w:lineRule="auto"/>
        <w:jc w:val="both"/>
        <w:rPr>
          <w:rFonts w:ascii="Times New Roman" w:hAnsi="Times New Roman" w:cs="Times New Roman"/>
        </w:rPr>
      </w:pPr>
    </w:p>
    <w:p w14:paraId="77A7F3EC" w14:textId="77777777" w:rsidR="00D371D6" w:rsidRPr="00216287" w:rsidRDefault="00E449E3">
      <w:pPr>
        <w:pStyle w:val="Akapitzlist"/>
        <w:widowControl w:val="0"/>
        <w:spacing w:after="0" w:line="100" w:lineRule="atLeast"/>
        <w:ind w:left="0"/>
        <w:jc w:val="both"/>
        <w:rPr>
          <w:rFonts w:ascii="Times New Roman" w:hAnsi="Times New Roman" w:cs="Times New Roman"/>
          <w:b/>
          <w:bCs/>
        </w:rPr>
      </w:pPr>
      <w:r w:rsidRPr="00216287">
        <w:rPr>
          <w:rFonts w:ascii="Times New Roman" w:hAnsi="Times New Roman" w:cs="Times New Roman"/>
          <w:b/>
          <w:bCs/>
        </w:rPr>
        <w:t>Część 2</w:t>
      </w:r>
    </w:p>
    <w:p w14:paraId="0145A577" w14:textId="77777777" w:rsidR="00D371D6" w:rsidRPr="00216287" w:rsidRDefault="00E449E3">
      <w:pPr>
        <w:ind w:left="1418"/>
        <w:jc w:val="both"/>
        <w:rPr>
          <w:rFonts w:ascii="Times New Roman" w:hAnsi="Times New Roman" w:cs="Times New Roman"/>
        </w:rPr>
      </w:pPr>
      <w:bookmarkStart w:id="8" w:name="_Hlk100788600"/>
      <w:bookmarkEnd w:id="8"/>
      <w:r w:rsidRPr="00216287">
        <w:rPr>
          <w:rFonts w:ascii="Times New Roman" w:hAnsi="Times New Roman" w:cs="Times New Roman"/>
        </w:rPr>
        <w:t>Przedmiotem zamówienia jest Cyfryzacja: biur jednostek publicznych jednostek podległych i nadzorowanych Chmura obliczeniowa dla JST w ramach realizacji projektu zgłoszonego do Konkursu Grantowego Cyfrowa Gmina ogłoszonego przez Beneficjenta projektu indykatywnego Cyfrowa Gmina - Centrum Projektów Polska Cyfrowa (CPPC) w ramach Programu Operacyjnego Polska Cyfrowa.</w:t>
      </w:r>
    </w:p>
    <w:p w14:paraId="67E97C1A" w14:textId="77777777" w:rsidR="00D371D6" w:rsidRPr="00216287" w:rsidRDefault="00D371D6">
      <w:pPr>
        <w:ind w:left="1418"/>
        <w:rPr>
          <w:rFonts w:ascii="Times New Roman" w:hAnsi="Times New Roman" w:cs="Times New Roman"/>
        </w:rPr>
      </w:pPr>
      <w:bookmarkStart w:id="9" w:name="_Hlk1007886001"/>
      <w:bookmarkEnd w:id="9"/>
    </w:p>
    <w:p w14:paraId="034AE24B" w14:textId="77777777" w:rsidR="00D371D6" w:rsidRPr="00216287" w:rsidRDefault="00E449E3">
      <w:pPr>
        <w:pStyle w:val="Nagwek1"/>
        <w:numPr>
          <w:ilvl w:val="0"/>
          <w:numId w:val="34"/>
        </w:numPr>
        <w:suppressAutoHyphens w:val="0"/>
        <w:ind w:left="357" w:hanging="357"/>
        <w:jc w:val="both"/>
        <w:rPr>
          <w:rFonts w:ascii="Times New Roman" w:hAnsi="Times New Roman" w:cs="Times New Roman"/>
          <w:color w:val="auto"/>
          <w:sz w:val="22"/>
          <w:szCs w:val="22"/>
        </w:rPr>
      </w:pPr>
      <w:r w:rsidRPr="00216287">
        <w:rPr>
          <w:rFonts w:ascii="Times New Roman" w:hAnsi="Times New Roman" w:cs="Times New Roman"/>
          <w:color w:val="auto"/>
          <w:sz w:val="22"/>
          <w:szCs w:val="22"/>
        </w:rPr>
        <w:t>Dostawa sprzętu w postaci:</w:t>
      </w:r>
      <w:r w:rsidR="00985ADA">
        <w:rPr>
          <w:rFonts w:ascii="Times New Roman" w:hAnsi="Times New Roman" w:cs="Times New Roman"/>
          <w:color w:val="auto"/>
          <w:sz w:val="22"/>
          <w:szCs w:val="22"/>
        </w:rPr>
        <w:t xml:space="preserve"> monitorów ekranowych</w:t>
      </w:r>
      <w:r w:rsidRPr="00216287">
        <w:rPr>
          <w:rFonts w:ascii="Times New Roman" w:hAnsi="Times New Roman" w:cs="Times New Roman"/>
          <w:color w:val="auto"/>
          <w:sz w:val="22"/>
          <w:szCs w:val="22"/>
        </w:rPr>
        <w:t>, stacji roboczych</w:t>
      </w:r>
      <w:r w:rsidR="00985ADA">
        <w:rPr>
          <w:rFonts w:ascii="Times New Roman" w:hAnsi="Times New Roman" w:cs="Times New Roman"/>
          <w:color w:val="auto"/>
          <w:sz w:val="22"/>
          <w:szCs w:val="22"/>
        </w:rPr>
        <w:t xml:space="preserve"> wraz z oprogramowaniem, serwera wraz z oprogramowaniem, </w:t>
      </w:r>
      <w:r w:rsidRPr="00216287">
        <w:rPr>
          <w:rFonts w:ascii="Times New Roman" w:hAnsi="Times New Roman" w:cs="Times New Roman"/>
          <w:color w:val="auto"/>
          <w:sz w:val="22"/>
          <w:szCs w:val="22"/>
        </w:rPr>
        <w:t>.</w:t>
      </w:r>
    </w:p>
    <w:p w14:paraId="6AD804F3" w14:textId="77777777" w:rsidR="00D371D6" w:rsidRPr="00216287" w:rsidRDefault="00E449E3">
      <w:pPr>
        <w:pStyle w:val="Nagwek2"/>
        <w:numPr>
          <w:ilvl w:val="1"/>
          <w:numId w:val="34"/>
        </w:numPr>
        <w:suppressAutoHyphens w:val="0"/>
        <w:ind w:left="0" w:firstLine="0"/>
        <w:jc w:val="both"/>
        <w:rPr>
          <w:rStyle w:val="Wyrnienieintensywne"/>
          <w:rFonts w:ascii="Times New Roman" w:hAnsi="Times New Roman" w:cs="Times New Roman"/>
          <w:i w:val="0"/>
          <w:iCs w:val="0"/>
          <w:color w:val="auto"/>
          <w:sz w:val="22"/>
          <w:szCs w:val="22"/>
        </w:rPr>
      </w:pPr>
      <w:r w:rsidRPr="00216287">
        <w:rPr>
          <w:rStyle w:val="Wyrnienieintensywne"/>
          <w:rFonts w:ascii="Times New Roman" w:hAnsi="Times New Roman" w:cs="Times New Roman"/>
          <w:color w:val="auto"/>
          <w:sz w:val="22"/>
          <w:szCs w:val="22"/>
        </w:rPr>
        <w:t>Ogólne warunki realizacji zamówienia</w:t>
      </w:r>
    </w:p>
    <w:p w14:paraId="7C42D6D6" w14:textId="77777777" w:rsidR="00D371D6" w:rsidRPr="00216287" w:rsidRDefault="00E449E3">
      <w:pPr>
        <w:pStyle w:val="Akapitzlist"/>
        <w:numPr>
          <w:ilvl w:val="0"/>
          <w:numId w:val="39"/>
        </w:numPr>
        <w:suppressAutoHyphens w:val="0"/>
        <w:jc w:val="both"/>
        <w:rPr>
          <w:rFonts w:ascii="Times New Roman" w:hAnsi="Times New Roman" w:cs="Times New Roman"/>
        </w:rPr>
      </w:pPr>
      <w:r w:rsidRPr="00216287">
        <w:rPr>
          <w:rFonts w:ascii="Times New Roman" w:hAnsi="Times New Roman" w:cs="Times New Roman"/>
        </w:rPr>
        <w:t>Przedmiot zamówienia obejmuje dostarczenie do siedziby Zamawiającego sprzętu i oprogramowania opisanego poniżej w ilościach wskazanych w zestawieniu rzeczowo - ilościowym poniżej.</w:t>
      </w:r>
    </w:p>
    <w:p w14:paraId="2B38CA8D" w14:textId="318AAF9D" w:rsidR="00D371D6" w:rsidRPr="00216287" w:rsidRDefault="00E449E3">
      <w:pPr>
        <w:pStyle w:val="Akapitzlist"/>
        <w:numPr>
          <w:ilvl w:val="0"/>
          <w:numId w:val="39"/>
        </w:numPr>
        <w:suppressAutoHyphens w:val="0"/>
        <w:jc w:val="both"/>
        <w:rPr>
          <w:rFonts w:ascii="Times New Roman" w:hAnsi="Times New Roman" w:cs="Times New Roman"/>
        </w:rPr>
      </w:pPr>
      <w:r w:rsidRPr="00216287">
        <w:rPr>
          <w:rFonts w:ascii="Times New Roman" w:hAnsi="Times New Roman" w:cs="Times New Roman"/>
        </w:rPr>
        <w:t>Dostarczany sprzęt i oprogramowanie m</w:t>
      </w:r>
      <w:r w:rsidR="001A1B05">
        <w:rPr>
          <w:rFonts w:ascii="Times New Roman" w:hAnsi="Times New Roman" w:cs="Times New Roman"/>
        </w:rPr>
        <w:t>usi</w:t>
      </w:r>
      <w:r w:rsidRPr="00216287">
        <w:rPr>
          <w:rFonts w:ascii="Times New Roman" w:hAnsi="Times New Roman" w:cs="Times New Roman"/>
        </w:rPr>
        <w:t xml:space="preserve"> być fabrycznie nowe, nieużywane, nieuszkodzone i nieobciążone prawami osób trzecich.</w:t>
      </w:r>
    </w:p>
    <w:p w14:paraId="3CBF51F9" w14:textId="77777777" w:rsidR="00D371D6" w:rsidRPr="00216287" w:rsidRDefault="00E449E3">
      <w:pPr>
        <w:pStyle w:val="Akapitzlist"/>
        <w:numPr>
          <w:ilvl w:val="0"/>
          <w:numId w:val="39"/>
        </w:numPr>
        <w:suppressAutoHyphens w:val="0"/>
        <w:jc w:val="both"/>
        <w:rPr>
          <w:rFonts w:ascii="Times New Roman" w:hAnsi="Times New Roman" w:cs="Times New Roman"/>
        </w:rPr>
      </w:pPr>
      <w:r w:rsidRPr="00216287">
        <w:rPr>
          <w:rFonts w:ascii="Times New Roman" w:hAnsi="Times New Roman" w:cs="Times New Roman"/>
        </w:rPr>
        <w:t xml:space="preserve">Wykonawca zapewni takie opakowanie sprzętu jakie jest wymagane, żeby nie dopuścić do jego uszkodzenia lub pogorszenia jego jakości w trakcie transportu do miejsca dostawy. </w:t>
      </w:r>
    </w:p>
    <w:p w14:paraId="12B893A1" w14:textId="77777777" w:rsidR="00D371D6" w:rsidRPr="00216287" w:rsidRDefault="00E449E3">
      <w:pPr>
        <w:pStyle w:val="Akapitzlist"/>
        <w:numPr>
          <w:ilvl w:val="0"/>
          <w:numId w:val="39"/>
        </w:numPr>
        <w:suppressAutoHyphens w:val="0"/>
        <w:jc w:val="both"/>
        <w:rPr>
          <w:rFonts w:ascii="Times New Roman" w:hAnsi="Times New Roman" w:cs="Times New Roman"/>
        </w:rPr>
      </w:pPr>
      <w:r w:rsidRPr="00216287">
        <w:rPr>
          <w:rFonts w:ascii="Times New Roman" w:hAnsi="Times New Roman" w:cs="Times New Roman"/>
        </w:rPr>
        <w:t>Sprzęt będzie oznaczony zgodnie z obowiązującymi przepisami, a w szczególności znakami bezpieczeństwa.</w:t>
      </w:r>
    </w:p>
    <w:p w14:paraId="4E04369E" w14:textId="77777777" w:rsidR="00D371D6" w:rsidRPr="00216287" w:rsidRDefault="00E449E3">
      <w:pPr>
        <w:pStyle w:val="Akapitzlist"/>
        <w:numPr>
          <w:ilvl w:val="0"/>
          <w:numId w:val="39"/>
        </w:numPr>
        <w:suppressAutoHyphens w:val="0"/>
        <w:jc w:val="both"/>
        <w:rPr>
          <w:rFonts w:ascii="Times New Roman" w:hAnsi="Times New Roman" w:cs="Times New Roman"/>
        </w:rPr>
      </w:pPr>
      <w:r w:rsidRPr="00216287">
        <w:rPr>
          <w:rFonts w:ascii="Times New Roman" w:hAnsi="Times New Roman" w:cs="Times New Roman"/>
        </w:rPr>
        <w:t>Wykonawca wyda Zamawiającemu instrukcje obsługi sprzętu lub – jeśli są one udostępniane przez producenta w formie elektronicznej – przekaże adresy WWW, pod którymi można je pobrać.</w:t>
      </w:r>
    </w:p>
    <w:p w14:paraId="12B02EE8" w14:textId="77777777" w:rsidR="00D371D6" w:rsidRPr="00216287" w:rsidRDefault="00E449E3">
      <w:pPr>
        <w:pStyle w:val="Akapitzlist"/>
        <w:numPr>
          <w:ilvl w:val="0"/>
          <w:numId w:val="39"/>
        </w:numPr>
        <w:suppressAutoHyphens w:val="0"/>
        <w:ind w:left="714" w:hanging="357"/>
        <w:jc w:val="both"/>
        <w:rPr>
          <w:rFonts w:ascii="Times New Roman" w:hAnsi="Times New Roman" w:cs="Times New Roman"/>
        </w:rPr>
      </w:pPr>
      <w:r w:rsidRPr="00216287">
        <w:rPr>
          <w:rFonts w:ascii="Times New Roman" w:hAnsi="Times New Roman" w:cs="Times New Roman"/>
        </w:rPr>
        <w:t>Dla oprogramowania Wykonawca zobowiązany jest do udzielenia niewyłącznej licencji Zamawiającemu lub przeniesienia na Zamawiającego niewyłącznego uprawnienia licencyjnego zgodnego z zasadami licencjonowania określonymi przez producenta.</w:t>
      </w:r>
    </w:p>
    <w:p w14:paraId="0C043627" w14:textId="77777777" w:rsidR="00D371D6" w:rsidRPr="00216287" w:rsidRDefault="00E449E3">
      <w:pPr>
        <w:jc w:val="both"/>
        <w:rPr>
          <w:rStyle w:val="Wyrnienieintensywne"/>
          <w:rFonts w:ascii="Times New Roman" w:hAnsi="Times New Roman" w:cs="Times New Roman"/>
        </w:rPr>
      </w:pPr>
      <w:r w:rsidRPr="00216287">
        <w:rPr>
          <w:rStyle w:val="Wyrnienieintensywne"/>
          <w:rFonts w:ascii="Times New Roman" w:hAnsi="Times New Roman" w:cs="Times New Roman"/>
        </w:rPr>
        <w:t>Zestawienie rzeczowo - ilościowe</w:t>
      </w:r>
    </w:p>
    <w:tbl>
      <w:tblPr>
        <w:tblStyle w:val="Tabela-Siatka"/>
        <w:tblW w:w="9288" w:type="dxa"/>
        <w:tblLayout w:type="fixed"/>
        <w:tblLook w:val="04A0" w:firstRow="1" w:lastRow="0" w:firstColumn="1" w:lastColumn="0" w:noHBand="0" w:noVBand="1"/>
      </w:tblPr>
      <w:tblGrid>
        <w:gridCol w:w="8458"/>
        <w:gridCol w:w="830"/>
      </w:tblGrid>
      <w:tr w:rsidR="00D371D6" w:rsidRPr="00216287" w14:paraId="164AC71A" w14:textId="77777777">
        <w:tc>
          <w:tcPr>
            <w:tcW w:w="8457" w:type="dxa"/>
          </w:tcPr>
          <w:p w14:paraId="189E2EAB"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Przedmiot dostawy</w:t>
            </w:r>
          </w:p>
        </w:tc>
        <w:tc>
          <w:tcPr>
            <w:tcW w:w="830" w:type="dxa"/>
          </w:tcPr>
          <w:p w14:paraId="077107F4"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Ilość</w:t>
            </w:r>
          </w:p>
        </w:tc>
      </w:tr>
      <w:tr w:rsidR="00D371D6" w:rsidRPr="00216287" w14:paraId="7447317D" w14:textId="77777777">
        <w:tc>
          <w:tcPr>
            <w:tcW w:w="8457" w:type="dxa"/>
          </w:tcPr>
          <w:p w14:paraId="4DC4F168" w14:textId="77777777" w:rsidR="00D371D6" w:rsidRPr="00216287" w:rsidRDefault="00985ADA">
            <w:pPr>
              <w:widowControl w:val="0"/>
              <w:jc w:val="both"/>
              <w:rPr>
                <w:rFonts w:ascii="Times New Roman" w:hAnsi="Times New Roman" w:cs="Times New Roman"/>
              </w:rPr>
            </w:pPr>
            <w:r>
              <w:rPr>
                <w:rFonts w:ascii="Times New Roman" w:eastAsia="Calibri" w:hAnsi="Times New Roman" w:cs="Times New Roman"/>
              </w:rPr>
              <w:t>Monitory ekranowe</w:t>
            </w:r>
          </w:p>
        </w:tc>
        <w:tc>
          <w:tcPr>
            <w:tcW w:w="830" w:type="dxa"/>
          </w:tcPr>
          <w:p w14:paraId="176E0F21" w14:textId="77777777" w:rsidR="00D371D6" w:rsidRPr="00216287" w:rsidRDefault="00985ADA">
            <w:pPr>
              <w:widowControl w:val="0"/>
              <w:jc w:val="both"/>
              <w:rPr>
                <w:rFonts w:ascii="Times New Roman" w:hAnsi="Times New Roman" w:cs="Times New Roman"/>
              </w:rPr>
            </w:pPr>
            <w:r>
              <w:rPr>
                <w:rFonts w:ascii="Times New Roman" w:eastAsia="Calibri" w:hAnsi="Times New Roman" w:cs="Times New Roman"/>
              </w:rPr>
              <w:t>10</w:t>
            </w:r>
          </w:p>
        </w:tc>
      </w:tr>
      <w:tr w:rsidR="00D371D6" w:rsidRPr="00216287" w14:paraId="325351A6" w14:textId="77777777">
        <w:tc>
          <w:tcPr>
            <w:tcW w:w="8457" w:type="dxa"/>
          </w:tcPr>
          <w:p w14:paraId="6A4273B5" w14:textId="3F2D5D26"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Stacje robocze</w:t>
            </w:r>
            <w:r w:rsidR="00985ADA">
              <w:rPr>
                <w:rFonts w:ascii="Times New Roman" w:eastAsia="Calibri" w:hAnsi="Times New Roman" w:cs="Times New Roman"/>
              </w:rPr>
              <w:t xml:space="preserve"> wraz z systemem operacyjnym</w:t>
            </w:r>
            <w:r w:rsidR="00923DEB">
              <w:rPr>
                <w:rFonts w:ascii="Times New Roman" w:eastAsia="Calibri" w:hAnsi="Times New Roman" w:cs="Times New Roman"/>
              </w:rPr>
              <w:t xml:space="preserve"> </w:t>
            </w:r>
          </w:p>
        </w:tc>
        <w:tc>
          <w:tcPr>
            <w:tcW w:w="830" w:type="dxa"/>
          </w:tcPr>
          <w:p w14:paraId="125DC4CB" w14:textId="77777777" w:rsidR="00D371D6" w:rsidRPr="00216287" w:rsidRDefault="00985ADA">
            <w:pPr>
              <w:widowControl w:val="0"/>
              <w:jc w:val="both"/>
              <w:rPr>
                <w:rFonts w:ascii="Times New Roman" w:hAnsi="Times New Roman" w:cs="Times New Roman"/>
              </w:rPr>
            </w:pPr>
            <w:r>
              <w:rPr>
                <w:rFonts w:ascii="Times New Roman" w:eastAsia="Calibri" w:hAnsi="Times New Roman" w:cs="Times New Roman"/>
              </w:rPr>
              <w:t>10</w:t>
            </w:r>
          </w:p>
        </w:tc>
      </w:tr>
      <w:tr w:rsidR="00985ADA" w:rsidRPr="00216287" w14:paraId="698ACF74" w14:textId="77777777">
        <w:tc>
          <w:tcPr>
            <w:tcW w:w="8457" w:type="dxa"/>
          </w:tcPr>
          <w:p w14:paraId="41702618" w14:textId="03B09BD6" w:rsidR="00985ADA" w:rsidRPr="00216287" w:rsidRDefault="00985ADA">
            <w:pPr>
              <w:widowControl w:val="0"/>
              <w:jc w:val="both"/>
              <w:rPr>
                <w:rFonts w:ascii="Times New Roman" w:eastAsia="Calibri" w:hAnsi="Times New Roman" w:cs="Times New Roman"/>
              </w:rPr>
            </w:pPr>
            <w:r>
              <w:rPr>
                <w:rFonts w:ascii="Times New Roman" w:eastAsia="Calibri" w:hAnsi="Times New Roman" w:cs="Times New Roman"/>
              </w:rPr>
              <w:t>Serwer z systemem operacyjnym</w:t>
            </w:r>
            <w:r w:rsidR="00EE7E5E">
              <w:rPr>
                <w:rFonts w:ascii="Times New Roman" w:eastAsia="Calibri" w:hAnsi="Times New Roman" w:cs="Times New Roman"/>
              </w:rPr>
              <w:t xml:space="preserve"> </w:t>
            </w:r>
            <w:r w:rsidR="00EE7E5E" w:rsidRPr="00A767BF">
              <w:rPr>
                <w:rFonts w:ascii="Times New Roman" w:eastAsia="Calibri" w:hAnsi="Times New Roman" w:cs="Times New Roman"/>
              </w:rPr>
              <w:t>(25 licencji)</w:t>
            </w:r>
          </w:p>
        </w:tc>
        <w:tc>
          <w:tcPr>
            <w:tcW w:w="830" w:type="dxa"/>
          </w:tcPr>
          <w:p w14:paraId="067249ED" w14:textId="77777777" w:rsidR="00985ADA" w:rsidRDefault="00985ADA">
            <w:pPr>
              <w:widowControl w:val="0"/>
              <w:jc w:val="both"/>
              <w:rPr>
                <w:rFonts w:ascii="Times New Roman" w:eastAsia="Calibri" w:hAnsi="Times New Roman" w:cs="Times New Roman"/>
              </w:rPr>
            </w:pPr>
            <w:r>
              <w:rPr>
                <w:rFonts w:ascii="Times New Roman" w:eastAsia="Calibri" w:hAnsi="Times New Roman" w:cs="Times New Roman"/>
              </w:rPr>
              <w:t>1</w:t>
            </w:r>
          </w:p>
        </w:tc>
      </w:tr>
    </w:tbl>
    <w:p w14:paraId="0D45847D" w14:textId="77777777" w:rsidR="00D371D6" w:rsidRPr="00216287" w:rsidRDefault="00E449E3">
      <w:pPr>
        <w:spacing w:before="160"/>
        <w:jc w:val="both"/>
        <w:rPr>
          <w:rStyle w:val="Wyrnienieintensywne"/>
          <w:rFonts w:ascii="Times New Roman" w:hAnsi="Times New Roman" w:cs="Times New Roman"/>
        </w:rPr>
      </w:pPr>
      <w:r w:rsidRPr="00216287">
        <w:rPr>
          <w:rStyle w:val="Wyrnienieintensywne"/>
          <w:rFonts w:ascii="Times New Roman" w:hAnsi="Times New Roman" w:cs="Times New Roman"/>
        </w:rPr>
        <w:t>Kody CPV:</w:t>
      </w:r>
    </w:p>
    <w:p w14:paraId="3EF85FBD" w14:textId="77777777" w:rsidR="00985ADA" w:rsidRDefault="00985ADA" w:rsidP="00985ADA">
      <w:pPr>
        <w:suppressAutoHyphens w:val="0"/>
        <w:jc w:val="both"/>
        <w:rPr>
          <w:rFonts w:ascii="Cambria" w:hAnsi="Cambria"/>
        </w:rPr>
      </w:pPr>
      <w:r>
        <w:rPr>
          <w:rFonts w:ascii="Cambria" w:hAnsi="Cambria"/>
        </w:rPr>
        <w:t>30231000-7 Monitory ekranowe</w:t>
      </w:r>
    </w:p>
    <w:p w14:paraId="597DB591" w14:textId="77777777" w:rsidR="00985ADA" w:rsidRPr="00985ADA" w:rsidRDefault="00985ADA" w:rsidP="00985ADA">
      <w:pPr>
        <w:suppressAutoHyphens w:val="0"/>
        <w:jc w:val="both"/>
        <w:rPr>
          <w:rFonts w:ascii="Cambria" w:hAnsi="Cambria"/>
        </w:rPr>
      </w:pPr>
      <w:r w:rsidRPr="00985ADA">
        <w:rPr>
          <w:rFonts w:ascii="Cambria" w:hAnsi="Cambria"/>
        </w:rPr>
        <w:t>48820000-2 Serwery</w:t>
      </w:r>
    </w:p>
    <w:p w14:paraId="46AB68B2" w14:textId="77777777" w:rsidR="00985ADA" w:rsidRDefault="00000000" w:rsidP="00985ADA">
      <w:pPr>
        <w:suppressAutoHyphens w:val="0"/>
        <w:jc w:val="both"/>
        <w:rPr>
          <w:rFonts w:ascii="Cambria" w:hAnsi="Cambria"/>
        </w:rPr>
      </w:pPr>
      <w:hyperlink r:id="rId5">
        <w:bookmarkStart w:id="10" w:name="_Hlk100789798"/>
        <w:bookmarkEnd w:id="10"/>
        <w:r w:rsidR="00985ADA" w:rsidRPr="00985ADA">
          <w:rPr>
            <w:rStyle w:val="czeinternetowe"/>
            <w:rFonts w:ascii="Times New Roman" w:hAnsi="Times New Roman" w:cs="Times New Roman"/>
            <w:color w:val="000000"/>
            <w:u w:val="none"/>
          </w:rPr>
          <w:t>30214000-2</w:t>
        </w:r>
      </w:hyperlink>
      <w:r w:rsidR="00985ADA" w:rsidRPr="0082453D">
        <w:rPr>
          <w:rFonts w:ascii="Times New Roman" w:hAnsi="Times New Roman" w:cs="Times New Roman"/>
        </w:rPr>
        <w:t xml:space="preserve"> </w:t>
      </w:r>
      <w:r w:rsidR="00985ADA">
        <w:rPr>
          <w:rFonts w:ascii="Times New Roman" w:hAnsi="Times New Roman" w:cs="Times New Roman"/>
        </w:rPr>
        <w:t xml:space="preserve">  </w:t>
      </w:r>
      <w:r w:rsidR="00985ADA" w:rsidRPr="0082453D">
        <w:rPr>
          <w:rFonts w:ascii="Times New Roman" w:hAnsi="Times New Roman" w:cs="Times New Roman"/>
        </w:rPr>
        <w:t>Stacje robocze</w:t>
      </w:r>
    </w:p>
    <w:p w14:paraId="38DC5985" w14:textId="77777777" w:rsidR="00985ADA" w:rsidRDefault="00985ADA" w:rsidP="00985ADA">
      <w:pPr>
        <w:suppressAutoHyphens w:val="0"/>
        <w:jc w:val="both"/>
        <w:rPr>
          <w:rFonts w:ascii="Cambria" w:hAnsi="Cambria"/>
        </w:rPr>
      </w:pPr>
      <w:r>
        <w:rPr>
          <w:rFonts w:ascii="Cambria" w:hAnsi="Cambria"/>
        </w:rPr>
        <w:t>48000000-8 Pakiety oprogramowania i systemy informatyczne</w:t>
      </w:r>
    </w:p>
    <w:p w14:paraId="78630985" w14:textId="77777777" w:rsidR="00985ADA" w:rsidRDefault="00985ADA" w:rsidP="00985ADA">
      <w:pPr>
        <w:suppressAutoHyphens w:val="0"/>
        <w:jc w:val="both"/>
        <w:rPr>
          <w:rFonts w:ascii="Cambria" w:hAnsi="Cambria"/>
        </w:rPr>
      </w:pPr>
      <w:r>
        <w:rPr>
          <w:rFonts w:ascii="Cambria" w:hAnsi="Cambria"/>
        </w:rPr>
        <w:t>48422000-2 Zestawy pakietów oprogramowania</w:t>
      </w:r>
    </w:p>
    <w:p w14:paraId="0A713B17" w14:textId="77777777" w:rsidR="00985ADA" w:rsidRDefault="00985ADA" w:rsidP="00985ADA">
      <w:pPr>
        <w:suppressAutoHyphens w:val="0"/>
        <w:jc w:val="both"/>
        <w:rPr>
          <w:rFonts w:ascii="Cambria" w:hAnsi="Cambria"/>
        </w:rPr>
      </w:pPr>
      <w:r>
        <w:rPr>
          <w:rFonts w:ascii="Cambria" w:hAnsi="Cambria"/>
        </w:rPr>
        <w:t>48600000-4 Pakiety oprogramowania dla baz danych i operacyjne</w:t>
      </w:r>
    </w:p>
    <w:p w14:paraId="34F499ED" w14:textId="77777777" w:rsidR="007E2DCC" w:rsidRPr="000943CB" w:rsidRDefault="00985ADA" w:rsidP="000943CB">
      <w:pPr>
        <w:suppressAutoHyphens w:val="0"/>
        <w:jc w:val="both"/>
        <w:rPr>
          <w:rFonts w:ascii="Cambria" w:hAnsi="Cambria"/>
        </w:rPr>
      </w:pPr>
      <w:r>
        <w:rPr>
          <w:rFonts w:ascii="Cambria" w:hAnsi="Cambria"/>
        </w:rPr>
        <w:t>48900000-7 Różne pakiety opro</w:t>
      </w:r>
      <w:r w:rsidR="00824996">
        <w:rPr>
          <w:rFonts w:ascii="Cambria" w:hAnsi="Cambria"/>
        </w:rPr>
        <w:t>gramowania i systemy komputerow</w:t>
      </w:r>
      <w:r w:rsidR="000943CB">
        <w:rPr>
          <w:rFonts w:ascii="Cambria" w:hAnsi="Cambria"/>
        </w:rPr>
        <w:t>e</w:t>
      </w:r>
    </w:p>
    <w:p w14:paraId="26C1F842" w14:textId="77777777" w:rsidR="007E2DCC" w:rsidRPr="00216287" w:rsidRDefault="007E2DCC" w:rsidP="007E2DCC">
      <w:pPr>
        <w:rPr>
          <w:rFonts w:ascii="Times New Roman" w:hAnsi="Times New Roman" w:cs="Times New Roman"/>
        </w:rPr>
      </w:pPr>
    </w:p>
    <w:p w14:paraId="7A5DC9AD" w14:textId="77777777" w:rsidR="007E2DCC" w:rsidRDefault="003620AC" w:rsidP="00824996">
      <w:pPr>
        <w:pStyle w:val="Akapitzlist"/>
        <w:numPr>
          <w:ilvl w:val="0"/>
          <w:numId w:val="83"/>
        </w:numPr>
        <w:rPr>
          <w:rFonts w:ascii="Times New Roman" w:hAnsi="Times New Roman" w:cs="Times New Roman"/>
        </w:rPr>
      </w:pPr>
      <w:r w:rsidRPr="00824996">
        <w:rPr>
          <w:rFonts w:ascii="Times New Roman" w:hAnsi="Times New Roman" w:cs="Times New Roman"/>
        </w:rPr>
        <w:t xml:space="preserve">. </w:t>
      </w:r>
      <w:bookmarkStart w:id="11" w:name="_Hlk107840305"/>
      <w:r w:rsidR="000943CB">
        <w:rPr>
          <w:rFonts w:ascii="Times New Roman" w:hAnsi="Times New Roman" w:cs="Times New Roman"/>
        </w:rPr>
        <w:t>Serwer z systemem operacyjnym</w:t>
      </w:r>
    </w:p>
    <w:tbl>
      <w:tblPr>
        <w:tblW w:w="0" w:type="auto"/>
        <w:tblInd w:w="108" w:type="dxa"/>
        <w:tblLayout w:type="fixed"/>
        <w:tblCellMar>
          <w:left w:w="0" w:type="dxa"/>
          <w:right w:w="0" w:type="dxa"/>
        </w:tblCellMar>
        <w:tblLook w:val="0000" w:firstRow="0" w:lastRow="0" w:firstColumn="0" w:lastColumn="0" w:noHBand="0" w:noVBand="0"/>
      </w:tblPr>
      <w:tblGrid>
        <w:gridCol w:w="3255"/>
        <w:gridCol w:w="5807"/>
      </w:tblGrid>
      <w:tr w:rsidR="000943CB" w:rsidRPr="000943CB" w14:paraId="7A05EFE8" w14:textId="77777777">
        <w:tc>
          <w:tcPr>
            <w:tcW w:w="3255"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bookmarkEnd w:id="11"/>
          <w:p w14:paraId="7B0ED98C"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b/>
                <w:sz w:val="28"/>
                <w:szCs w:val="28"/>
              </w:rPr>
              <w:t>Parametr</w:t>
            </w:r>
          </w:p>
        </w:tc>
        <w:tc>
          <w:tcPr>
            <w:tcW w:w="5807"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14:paraId="03BCB8B0"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b/>
                <w:sz w:val="28"/>
                <w:szCs w:val="28"/>
              </w:rPr>
              <w:t>Wymagane minimalne parametry techniczne</w:t>
            </w:r>
          </w:p>
        </w:tc>
      </w:tr>
      <w:tr w:rsidR="000943CB" w:rsidRPr="000943CB" w14:paraId="1E7C3095"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18B6B"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Obudowa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DE76B1"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 xml:space="preserve">Konstrukcja </w:t>
            </w:r>
            <w:proofErr w:type="spellStart"/>
            <w:r w:rsidRPr="000943CB">
              <w:rPr>
                <w:rFonts w:ascii="Times New Roman" w:eastAsia="Times New Roman" w:hAnsi="Times New Roman" w:cs="Times New Roman"/>
                <w:sz w:val="24"/>
                <w:szCs w:val="24"/>
              </w:rPr>
              <w:t>Rack</w:t>
            </w:r>
            <w:proofErr w:type="spellEnd"/>
            <w:r w:rsidRPr="000943CB">
              <w:rPr>
                <w:rFonts w:ascii="Times New Roman" w:eastAsia="Times New Roman" w:hAnsi="Times New Roman" w:cs="Times New Roman"/>
                <w:sz w:val="24"/>
                <w:szCs w:val="24"/>
              </w:rPr>
              <w:t xml:space="preserve">  19” 1U, dedykowane szyny montażowe, miejsce na dyski 4 x 3,5”</w:t>
            </w:r>
          </w:p>
        </w:tc>
      </w:tr>
      <w:tr w:rsidR="000943CB" w:rsidRPr="000943CB" w14:paraId="75391F46"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607429"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Procesor</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tbl>
            <w:tblPr>
              <w:tblW w:w="0" w:type="auto"/>
              <w:tblLayout w:type="fixed"/>
              <w:tblCellMar>
                <w:left w:w="0" w:type="dxa"/>
                <w:right w:w="0" w:type="dxa"/>
              </w:tblCellMar>
              <w:tblLook w:val="0000" w:firstRow="0" w:lastRow="0" w:firstColumn="0" w:lastColumn="0" w:noHBand="0" w:noVBand="0"/>
            </w:tblPr>
            <w:tblGrid>
              <w:gridCol w:w="5440"/>
            </w:tblGrid>
            <w:tr w:rsidR="000943CB" w:rsidRPr="000943CB" w14:paraId="11DDDD9B" w14:textId="77777777">
              <w:trPr>
                <w:trHeight w:val="342"/>
              </w:trPr>
              <w:tc>
                <w:tcPr>
                  <w:tcW w:w="5440" w:type="dxa"/>
                  <w:vMerge w:val="restart"/>
                  <w:tcMar>
                    <w:left w:w="70" w:type="dxa"/>
                    <w:right w:w="70" w:type="dxa"/>
                  </w:tcMar>
                </w:tcPr>
                <w:p w14:paraId="18550CEF" w14:textId="77777777" w:rsidR="000943CB" w:rsidRPr="000943CB" w:rsidRDefault="000943CB" w:rsidP="000943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shd w:val="clear" w:color="auto" w:fill="FFFFFF"/>
                    </w:rPr>
                    <w:t>Intel Xeon E-2226G 3.4GHz, 12M cache, 6C/6T, turbo (80W)</w:t>
                  </w:r>
                </w:p>
              </w:tc>
            </w:tr>
            <w:tr w:rsidR="000943CB" w:rsidRPr="000943CB" w14:paraId="042E9E45" w14:textId="77777777">
              <w:trPr>
                <w:trHeight w:val="529"/>
              </w:trPr>
              <w:tc>
                <w:tcPr>
                  <w:tcW w:w="5440" w:type="dxa"/>
                  <w:vMerge/>
                  <w:tcMar>
                    <w:left w:w="70" w:type="dxa"/>
                    <w:right w:w="70" w:type="dxa"/>
                  </w:tcMar>
                  <w:vAlign w:val="center"/>
                </w:tcPr>
                <w:p w14:paraId="078B404E" w14:textId="77777777" w:rsidR="000943CB" w:rsidRPr="000943CB" w:rsidRDefault="000943CB" w:rsidP="000943C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l-PL"/>
                    </w:rPr>
                  </w:pPr>
                </w:p>
              </w:tc>
            </w:tr>
          </w:tbl>
          <w:p w14:paraId="0B7A7DCF" w14:textId="77777777" w:rsidR="000943CB" w:rsidRPr="000943CB" w:rsidRDefault="000943CB" w:rsidP="000943CB">
            <w:pPr>
              <w:widowControl w:val="0"/>
              <w:autoSpaceDE w:val="0"/>
              <w:autoSpaceDN w:val="0"/>
              <w:adjustRightInd w:val="0"/>
              <w:jc w:val="center"/>
              <w:rPr>
                <w:rFonts w:ascii="Times New Roman" w:eastAsia="Times New Roman" w:hAnsi="Times New Roman" w:cs="Times New Roman"/>
                <w:sz w:val="24"/>
                <w:szCs w:val="24"/>
              </w:rPr>
            </w:pPr>
          </w:p>
        </w:tc>
      </w:tr>
      <w:tr w:rsidR="000943CB" w:rsidRPr="000943CB" w14:paraId="1D174FE9"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1BFA9"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Pamięć RAM</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D27A5B"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32GB DDR4  (dopuszczane 1x32GB lub 2x16GB)</w:t>
            </w:r>
          </w:p>
          <w:p w14:paraId="36ACC53C"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p>
        </w:tc>
      </w:tr>
      <w:tr w:rsidR="000943CB" w:rsidRPr="000943CB" w14:paraId="535B3BDF"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617191"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Kontroler pamięci masowej</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4E8BF0"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PERC H330</w:t>
            </w:r>
          </w:p>
        </w:tc>
      </w:tr>
      <w:tr w:rsidR="000943CB" w:rsidRPr="001A1B05" w14:paraId="200FFD32"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4B100"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Dyski twarde</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D748C8"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0943CB">
              <w:rPr>
                <w:rFonts w:ascii="Times New Roman" w:eastAsia="Times New Roman" w:hAnsi="Times New Roman" w:cs="Times New Roman"/>
                <w:sz w:val="24"/>
                <w:szCs w:val="24"/>
                <w:lang w:val="en-US"/>
              </w:rPr>
              <w:t>2 x 480GB SSD + 2 x 2TB HDD</w:t>
            </w:r>
          </w:p>
        </w:tc>
      </w:tr>
      <w:tr w:rsidR="000943CB" w:rsidRPr="000943CB" w14:paraId="53989F61"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12728"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Zasilanie</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F7E1A7"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color w:val="000000"/>
                <w:spacing w:val="4"/>
                <w:sz w:val="24"/>
                <w:szCs w:val="24"/>
                <w:shd w:val="clear" w:color="auto" w:fill="FFFFFF"/>
              </w:rPr>
              <w:t>350W</w:t>
            </w:r>
          </w:p>
        </w:tc>
      </w:tr>
      <w:tr w:rsidR="000943CB" w:rsidRPr="000943CB" w14:paraId="6FCFB435"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2732AB"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Karty</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F8935"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color w:val="000000"/>
                <w:spacing w:val="4"/>
                <w:sz w:val="24"/>
                <w:szCs w:val="24"/>
                <w:shd w:val="clear" w:color="auto" w:fill="FFFFFF"/>
              </w:rPr>
              <w:t>Zintegrowana karta sieciowa, zintegrowana karta graficzna</w:t>
            </w:r>
          </w:p>
        </w:tc>
      </w:tr>
      <w:tr w:rsidR="000943CB" w:rsidRPr="000943CB" w14:paraId="358E1791"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413C22"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Kontroler zdalnego zarządzania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CA6F6"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0943CB">
              <w:rPr>
                <w:rFonts w:ascii="Times New Roman" w:eastAsia="Times New Roman" w:hAnsi="Times New Roman" w:cs="Times New Roman"/>
                <w:sz w:val="24"/>
                <w:szCs w:val="24"/>
              </w:rPr>
              <w:t>iDrac</w:t>
            </w:r>
            <w:proofErr w:type="spellEnd"/>
            <w:r w:rsidRPr="000943CB">
              <w:rPr>
                <w:rFonts w:ascii="Times New Roman" w:eastAsia="Times New Roman" w:hAnsi="Times New Roman" w:cs="Times New Roman"/>
                <w:sz w:val="24"/>
                <w:szCs w:val="24"/>
              </w:rPr>
              <w:t xml:space="preserve"> 9 Basic</w:t>
            </w:r>
          </w:p>
        </w:tc>
      </w:tr>
      <w:tr w:rsidR="000943CB" w:rsidRPr="000943CB" w14:paraId="44BC7F50"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2AD43E" w14:textId="77777777" w:rsidR="000943CB" w:rsidRPr="000943CB" w:rsidRDefault="000943CB" w:rsidP="000943CB">
            <w:pPr>
              <w:autoSpaceDE w:val="0"/>
              <w:autoSpaceDN w:val="0"/>
              <w:adjustRightInd w:val="0"/>
              <w:spacing w:after="0" w:line="240" w:lineRule="auto"/>
              <w:ind w:firstLine="708"/>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Ramka zabezpieczająca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1D1BB3"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Ramka zabezpieczająca chroniąca dyski przed nieuprawnionym wyjęciem</w:t>
            </w:r>
          </w:p>
        </w:tc>
      </w:tr>
      <w:tr w:rsidR="000943CB" w:rsidRPr="000943CB" w14:paraId="06518044"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6CFF60"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System operacyjny</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8DBB27"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Windows Server 2019 Standard</w:t>
            </w:r>
          </w:p>
        </w:tc>
      </w:tr>
      <w:tr w:rsidR="000943CB" w:rsidRPr="000943CB" w14:paraId="66F00807"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B273E9"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sz w:val="24"/>
                <w:szCs w:val="24"/>
              </w:rPr>
            </w:pPr>
            <w:r w:rsidRPr="000943CB">
              <w:rPr>
                <w:rFonts w:ascii="Times New Roman" w:eastAsia="Times New Roman" w:hAnsi="Times New Roman" w:cs="Times New Roman"/>
                <w:b/>
                <w:sz w:val="24"/>
                <w:szCs w:val="24"/>
              </w:rPr>
              <w:t>Gwarancja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5AF39"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sz w:val="24"/>
                <w:szCs w:val="24"/>
              </w:rPr>
            </w:pPr>
            <w:r w:rsidRPr="000943CB">
              <w:rPr>
                <w:rFonts w:ascii="Times New Roman" w:eastAsia="Times New Roman" w:hAnsi="Times New Roman" w:cs="Times New Roman"/>
                <w:sz w:val="24"/>
                <w:szCs w:val="24"/>
              </w:rPr>
              <w:t xml:space="preserve">36 miesięcy </w:t>
            </w:r>
          </w:p>
        </w:tc>
      </w:tr>
    </w:tbl>
    <w:p w14:paraId="2170EB28" w14:textId="77777777" w:rsidR="000943CB" w:rsidRPr="000943CB" w:rsidRDefault="000943CB" w:rsidP="000943CB">
      <w:pPr>
        <w:pStyle w:val="Akapitzlist"/>
        <w:rPr>
          <w:rFonts w:ascii="Times New Roman" w:hAnsi="Times New Roman" w:cs="Times New Roman"/>
        </w:rPr>
      </w:pPr>
    </w:p>
    <w:p w14:paraId="03FA259E" w14:textId="3BCD16E2" w:rsidR="007E2DCC" w:rsidRPr="000943CB" w:rsidRDefault="000943CB" w:rsidP="007E2DCC">
      <w:pPr>
        <w:pStyle w:val="Nagwek2"/>
        <w:numPr>
          <w:ilvl w:val="1"/>
          <w:numId w:val="84"/>
        </w:numPr>
        <w:rPr>
          <w:rFonts w:ascii="Times New Roman" w:hAnsi="Times New Roman" w:cs="Times New Roman"/>
          <w:color w:val="000000"/>
          <w:sz w:val="22"/>
          <w:szCs w:val="22"/>
        </w:rPr>
      </w:pPr>
      <w:bookmarkStart w:id="12" w:name="_Hlk107840360"/>
      <w:r w:rsidRPr="00216287">
        <w:rPr>
          <w:rFonts w:ascii="Times New Roman" w:hAnsi="Times New Roman" w:cs="Times New Roman"/>
          <w:color w:val="000000"/>
          <w:sz w:val="22"/>
          <w:szCs w:val="22"/>
        </w:rPr>
        <w:t>Stacje robocze (komputery stacjonarne z systemem operacyjnym)</w:t>
      </w:r>
    </w:p>
    <w:tbl>
      <w:tblPr>
        <w:tblW w:w="0" w:type="auto"/>
        <w:tblInd w:w="108" w:type="dxa"/>
        <w:tblLayout w:type="fixed"/>
        <w:tblCellMar>
          <w:left w:w="0" w:type="dxa"/>
          <w:right w:w="0" w:type="dxa"/>
        </w:tblCellMar>
        <w:tblLook w:val="0000" w:firstRow="0" w:lastRow="0" w:firstColumn="0" w:lastColumn="0" w:noHBand="0" w:noVBand="0"/>
      </w:tblPr>
      <w:tblGrid>
        <w:gridCol w:w="3255"/>
        <w:gridCol w:w="5807"/>
      </w:tblGrid>
      <w:tr w:rsidR="000943CB" w:rsidRPr="000943CB" w14:paraId="07910B48" w14:textId="77777777">
        <w:tc>
          <w:tcPr>
            <w:tcW w:w="3255"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bookmarkEnd w:id="12"/>
          <w:p w14:paraId="6EF94866"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b/>
                <w:sz w:val="28"/>
                <w:szCs w:val="28"/>
              </w:rPr>
              <w:t>Parametr</w:t>
            </w:r>
          </w:p>
        </w:tc>
        <w:tc>
          <w:tcPr>
            <w:tcW w:w="5807"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14:paraId="6C5B59CD"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b/>
                <w:sz w:val="28"/>
                <w:szCs w:val="28"/>
              </w:rPr>
              <w:t>Wymagane minimalne parametry techniczne</w:t>
            </w:r>
          </w:p>
        </w:tc>
      </w:tr>
      <w:tr w:rsidR="000943CB" w:rsidRPr="001A1B05" w14:paraId="35050B62"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A7BBB"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b/>
              </w:rPr>
            </w:pPr>
            <w:r w:rsidRPr="000943CB">
              <w:rPr>
                <w:rFonts w:ascii="Times New Roman" w:eastAsia="Times New Roman" w:hAnsi="Times New Roman" w:cs="Times New Roman"/>
                <w:b/>
                <w:bCs/>
                <w:sz w:val="24"/>
                <w:szCs w:val="24"/>
              </w:rPr>
              <w:t>Zainstalowany procesor</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19A614"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lang w:val="en-US"/>
              </w:rPr>
            </w:pPr>
            <w:r w:rsidRPr="000943CB">
              <w:rPr>
                <w:rFonts w:ascii="Times New Roman" w:eastAsia="Times New Roman" w:hAnsi="Times New Roman" w:cs="Times New Roman"/>
                <w:sz w:val="24"/>
                <w:szCs w:val="24"/>
                <w:lang w:val="en-US"/>
              </w:rPr>
              <w:t>Intel Core i5-10400 (12M Cache, up to 4.3GHz)</w:t>
            </w:r>
          </w:p>
        </w:tc>
      </w:tr>
      <w:tr w:rsidR="000943CB" w:rsidRPr="000943CB" w14:paraId="20C92C1B"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927855"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Wbudowana karta graficzna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1F2488"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Intel UHD Graphics 630</w:t>
            </w:r>
          </w:p>
        </w:tc>
      </w:tr>
      <w:tr w:rsidR="000943CB" w:rsidRPr="000943CB" w14:paraId="2E45CA13"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DD236"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Pamięć RAM</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66499F"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8GB DDR4 2666Mhz , ilość gniazd pamięci/wolne (2/1)</w:t>
            </w:r>
          </w:p>
          <w:p w14:paraId="7A2310BB"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p>
        </w:tc>
      </w:tr>
      <w:tr w:rsidR="000943CB" w:rsidRPr="000943CB" w14:paraId="393D256C"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66035C"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 xml:space="preserve">Napęd optyczny </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9BACB3"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DVD+/-RW</w:t>
            </w:r>
          </w:p>
        </w:tc>
      </w:tr>
      <w:tr w:rsidR="000943CB" w:rsidRPr="000943CB" w14:paraId="3B900EAF"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16444"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Dyski twarde</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008235"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256GB SSD M.2</w:t>
            </w:r>
          </w:p>
        </w:tc>
      </w:tr>
      <w:tr w:rsidR="000943CB" w:rsidRPr="000943CB" w14:paraId="6B2E98E9"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902AEA"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Złącza video</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B1698" w14:textId="4A3A455C"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pacing w:val="4"/>
                <w:sz w:val="24"/>
                <w:szCs w:val="24"/>
                <w:shd w:val="clear" w:color="auto" w:fill="FFFFFF"/>
              </w:rPr>
              <w:t>HDMI, VGA</w:t>
            </w:r>
            <w:r w:rsidR="001A1B05">
              <w:rPr>
                <w:rFonts w:ascii="Times New Roman" w:eastAsia="Times New Roman" w:hAnsi="Times New Roman" w:cs="Times New Roman"/>
                <w:spacing w:val="4"/>
                <w:sz w:val="24"/>
                <w:szCs w:val="24"/>
                <w:shd w:val="clear" w:color="auto" w:fill="FFFFFF"/>
              </w:rPr>
              <w:t xml:space="preserve">, </w:t>
            </w:r>
            <w:proofErr w:type="spellStart"/>
            <w:r w:rsidR="001A1B05">
              <w:rPr>
                <w:rFonts w:ascii="Times New Roman" w:eastAsia="Times New Roman" w:hAnsi="Times New Roman" w:cs="Times New Roman"/>
                <w:spacing w:val="4"/>
                <w:sz w:val="24"/>
                <w:szCs w:val="24"/>
                <w:shd w:val="clear" w:color="auto" w:fill="FFFFFF"/>
              </w:rPr>
              <w:t>DisplayPort</w:t>
            </w:r>
            <w:proofErr w:type="spellEnd"/>
          </w:p>
        </w:tc>
      </w:tr>
      <w:tr w:rsidR="000943CB" w:rsidRPr="000943CB" w14:paraId="19455E58"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AD1EB9"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Złącza i porty komunikacyjne</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80979F"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pacing w:val="4"/>
                <w:sz w:val="24"/>
                <w:szCs w:val="24"/>
                <w:shd w:val="clear" w:color="auto" w:fill="FFFFFF"/>
              </w:rPr>
              <w:t>USB 3.0 – 4szt, USB 2.0 – 4szt</w:t>
            </w:r>
          </w:p>
        </w:tc>
      </w:tr>
      <w:tr w:rsidR="000943CB" w:rsidRPr="001A1B05" w14:paraId="320E8440"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41168F"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b/>
              </w:rPr>
            </w:pPr>
            <w:r w:rsidRPr="000943CB">
              <w:rPr>
                <w:rFonts w:ascii="Times New Roman" w:eastAsia="Times New Roman" w:hAnsi="Times New Roman" w:cs="Times New Roman"/>
                <w:b/>
                <w:bCs/>
                <w:sz w:val="24"/>
                <w:szCs w:val="24"/>
              </w:rPr>
              <w:t>Łączność</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0B3573"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lang w:val="en-US"/>
              </w:rPr>
            </w:pPr>
            <w:r w:rsidRPr="000943CB">
              <w:rPr>
                <w:rFonts w:ascii="Times New Roman" w:eastAsia="Times New Roman" w:hAnsi="Times New Roman" w:cs="Times New Roman"/>
                <w:sz w:val="24"/>
                <w:szCs w:val="24"/>
                <w:lang w:val="en-US"/>
              </w:rPr>
              <w:t>LAN 1 Gbps;</w:t>
            </w:r>
            <w:r w:rsidRPr="000943CB">
              <w:rPr>
                <w:rFonts w:ascii="Times New Roman" w:eastAsia="Times New Roman" w:hAnsi="Times New Roman" w:cs="Times New Roman"/>
                <w:sz w:val="24"/>
                <w:szCs w:val="24"/>
                <w:lang w:val="en-US"/>
              </w:rPr>
              <w:br/>
              <w:t>Bluetooth 4.0;</w:t>
            </w:r>
            <w:r w:rsidRPr="000943CB">
              <w:rPr>
                <w:rFonts w:ascii="Times New Roman" w:eastAsia="Times New Roman" w:hAnsi="Times New Roman" w:cs="Times New Roman"/>
                <w:sz w:val="24"/>
                <w:szCs w:val="24"/>
                <w:lang w:val="en-US"/>
              </w:rPr>
              <w:br/>
            </w:r>
            <w:proofErr w:type="spellStart"/>
            <w:r w:rsidRPr="000943CB">
              <w:rPr>
                <w:rFonts w:ascii="Times New Roman" w:eastAsia="Times New Roman" w:hAnsi="Times New Roman" w:cs="Times New Roman"/>
                <w:sz w:val="24"/>
                <w:szCs w:val="24"/>
                <w:lang w:val="en-US"/>
              </w:rPr>
              <w:t>WiFi</w:t>
            </w:r>
            <w:proofErr w:type="spellEnd"/>
            <w:r w:rsidRPr="000943CB">
              <w:rPr>
                <w:rFonts w:ascii="Times New Roman" w:eastAsia="Times New Roman" w:hAnsi="Times New Roman" w:cs="Times New Roman"/>
                <w:sz w:val="24"/>
                <w:szCs w:val="24"/>
                <w:lang w:val="en-US"/>
              </w:rPr>
              <w:t xml:space="preserve"> IEEE 802.11ac.</w:t>
            </w:r>
          </w:p>
        </w:tc>
      </w:tr>
      <w:tr w:rsidR="000943CB" w:rsidRPr="001A1B05" w14:paraId="28E52853"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44E4F"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b/>
              </w:rPr>
            </w:pPr>
            <w:r w:rsidRPr="000943CB">
              <w:rPr>
                <w:rFonts w:ascii="Times New Roman" w:eastAsia="Times New Roman" w:hAnsi="Times New Roman" w:cs="Times New Roman"/>
                <w:b/>
                <w:bCs/>
                <w:sz w:val="24"/>
                <w:szCs w:val="24"/>
              </w:rPr>
              <w:lastRenderedPageBreak/>
              <w:t>System operacyjny</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6D1C58" w14:textId="77777777" w:rsidR="000943CB" w:rsidRPr="000943CB" w:rsidRDefault="000943CB" w:rsidP="000943CB">
            <w:pPr>
              <w:autoSpaceDE w:val="0"/>
              <w:autoSpaceDN w:val="0"/>
              <w:adjustRightInd w:val="0"/>
              <w:spacing w:after="300" w:line="240" w:lineRule="auto"/>
              <w:jc w:val="center"/>
              <w:rPr>
                <w:rFonts w:ascii="Times New Roman" w:eastAsia="Times New Roman" w:hAnsi="Times New Roman" w:cs="Times New Roman"/>
                <w:lang w:val="en-US"/>
              </w:rPr>
            </w:pPr>
            <w:r w:rsidRPr="000943CB">
              <w:rPr>
                <w:rFonts w:ascii="Times New Roman" w:eastAsia="Times New Roman" w:hAnsi="Times New Roman" w:cs="Times New Roman"/>
                <w:sz w:val="24"/>
                <w:szCs w:val="24"/>
                <w:lang w:val="en-US"/>
              </w:rPr>
              <w:t>Microsoft® Windows 11 Pro PL 64-bit</w:t>
            </w:r>
          </w:p>
        </w:tc>
      </w:tr>
      <w:tr w:rsidR="000943CB" w:rsidRPr="000943CB" w14:paraId="70A59C38"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48AF25"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Pozostałe</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42B15" w14:textId="3A90DAAE"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Klawiatura i mysz w zestawie, obudowa Mini Tower</w:t>
            </w:r>
            <w:r w:rsidR="001A1B05">
              <w:rPr>
                <w:rFonts w:ascii="Times New Roman" w:eastAsia="Times New Roman" w:hAnsi="Times New Roman" w:cs="Times New Roman"/>
                <w:sz w:val="24"/>
                <w:szCs w:val="24"/>
              </w:rPr>
              <w:t>, SFF</w:t>
            </w:r>
          </w:p>
        </w:tc>
      </w:tr>
      <w:tr w:rsidR="000943CB" w:rsidRPr="000943CB" w14:paraId="472DADDC" w14:textId="77777777">
        <w:tc>
          <w:tcPr>
            <w:tcW w:w="32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66F726"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b/>
              </w:rPr>
            </w:pPr>
            <w:r w:rsidRPr="000943CB">
              <w:rPr>
                <w:rFonts w:ascii="Times New Roman" w:eastAsia="Times New Roman" w:hAnsi="Times New Roman" w:cs="Times New Roman"/>
                <w:b/>
                <w:sz w:val="24"/>
                <w:szCs w:val="24"/>
              </w:rPr>
              <w:t>Gwarancja</w:t>
            </w:r>
          </w:p>
        </w:tc>
        <w:tc>
          <w:tcPr>
            <w:tcW w:w="58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242860" w14:textId="77777777" w:rsidR="000943CB" w:rsidRPr="000943CB" w:rsidRDefault="000943CB" w:rsidP="000943CB">
            <w:pPr>
              <w:autoSpaceDE w:val="0"/>
              <w:autoSpaceDN w:val="0"/>
              <w:adjustRightInd w:val="0"/>
              <w:spacing w:after="0" w:line="240" w:lineRule="auto"/>
              <w:jc w:val="center"/>
              <w:rPr>
                <w:rFonts w:ascii="Times New Roman" w:eastAsia="Times New Roman" w:hAnsi="Times New Roman" w:cs="Times New Roman"/>
              </w:rPr>
            </w:pPr>
            <w:r w:rsidRPr="000943CB">
              <w:rPr>
                <w:rFonts w:ascii="Times New Roman" w:eastAsia="Times New Roman" w:hAnsi="Times New Roman" w:cs="Times New Roman"/>
                <w:sz w:val="24"/>
                <w:szCs w:val="24"/>
              </w:rPr>
              <w:t xml:space="preserve">36 miesięcy </w:t>
            </w:r>
          </w:p>
        </w:tc>
      </w:tr>
    </w:tbl>
    <w:p w14:paraId="3E73B999" w14:textId="77777777" w:rsidR="000943CB" w:rsidRDefault="00923DEB" w:rsidP="00923DEB">
      <w:pPr>
        <w:pStyle w:val="Nagwek2"/>
        <w:numPr>
          <w:ilvl w:val="1"/>
          <w:numId w:val="84"/>
        </w:numPr>
        <w:rPr>
          <w:rFonts w:ascii="Times New Roman" w:hAnsi="Times New Roman" w:cs="Times New Roman"/>
          <w:color w:val="000000"/>
          <w:sz w:val="22"/>
          <w:szCs w:val="22"/>
        </w:rPr>
      </w:pPr>
      <w:bookmarkStart w:id="13" w:name="_Hlk107840503"/>
      <w:r>
        <w:rPr>
          <w:rFonts w:ascii="Times New Roman" w:hAnsi="Times New Roman" w:cs="Times New Roman"/>
          <w:color w:val="000000"/>
          <w:sz w:val="22"/>
          <w:szCs w:val="22"/>
        </w:rPr>
        <w:t>Monitory ekranowe</w:t>
      </w:r>
    </w:p>
    <w:tbl>
      <w:tblPr>
        <w:tblW w:w="0" w:type="auto"/>
        <w:tblInd w:w="108" w:type="dxa"/>
        <w:tblLayout w:type="fixed"/>
        <w:tblCellMar>
          <w:left w:w="0" w:type="dxa"/>
          <w:right w:w="0" w:type="dxa"/>
        </w:tblCellMar>
        <w:tblLook w:val="0000" w:firstRow="0" w:lastRow="0" w:firstColumn="0" w:lastColumn="0" w:noHBand="0" w:noVBand="0"/>
      </w:tblPr>
      <w:tblGrid>
        <w:gridCol w:w="3255"/>
        <w:gridCol w:w="5807"/>
      </w:tblGrid>
      <w:tr w:rsidR="00923DEB" w:rsidRPr="00923DEB" w14:paraId="5B96F1A1" w14:textId="77777777">
        <w:tc>
          <w:tcPr>
            <w:tcW w:w="3255"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bookmarkEnd w:id="13"/>
          <w:p w14:paraId="78A3F2E7" w14:textId="77777777" w:rsidR="00923DEB" w:rsidRPr="00923DEB" w:rsidRDefault="00923DEB" w:rsidP="00923DEB">
            <w:pPr>
              <w:autoSpaceDE w:val="0"/>
              <w:autoSpaceDN w:val="0"/>
              <w:adjustRightInd w:val="0"/>
              <w:spacing w:after="0" w:line="240" w:lineRule="auto"/>
              <w:jc w:val="center"/>
              <w:rPr>
                <w:rFonts w:ascii="Times New Roman" w:eastAsia="Times New Roman" w:hAnsi="Times New Roman" w:cs="Times New Roman"/>
              </w:rPr>
            </w:pPr>
            <w:r w:rsidRPr="00923DEB">
              <w:rPr>
                <w:rFonts w:ascii="Times New Roman" w:eastAsia="Times New Roman" w:hAnsi="Times New Roman" w:cs="Times New Roman"/>
                <w:b/>
                <w:sz w:val="28"/>
                <w:szCs w:val="28"/>
              </w:rPr>
              <w:t>Parametr</w:t>
            </w:r>
          </w:p>
        </w:tc>
        <w:tc>
          <w:tcPr>
            <w:tcW w:w="5807" w:type="dxa"/>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14:paraId="44AA7D55" w14:textId="77777777" w:rsidR="00923DEB" w:rsidRPr="00923DEB" w:rsidRDefault="00923DEB" w:rsidP="00923DEB">
            <w:pPr>
              <w:autoSpaceDE w:val="0"/>
              <w:autoSpaceDN w:val="0"/>
              <w:adjustRightInd w:val="0"/>
              <w:spacing w:after="0" w:line="240" w:lineRule="auto"/>
              <w:jc w:val="center"/>
              <w:rPr>
                <w:rFonts w:ascii="Times New Roman" w:eastAsia="Times New Roman" w:hAnsi="Times New Roman" w:cs="Times New Roman"/>
              </w:rPr>
            </w:pPr>
            <w:r w:rsidRPr="00923DEB">
              <w:rPr>
                <w:rFonts w:ascii="Times New Roman" w:eastAsia="Times New Roman" w:hAnsi="Times New Roman" w:cs="Times New Roman"/>
                <w:b/>
                <w:sz w:val="28"/>
                <w:szCs w:val="28"/>
              </w:rPr>
              <w:t>Wymagane minimalne parametry techniczne</w:t>
            </w:r>
          </w:p>
        </w:tc>
      </w:tr>
      <w:tr w:rsidR="00923DEB" w:rsidRPr="00923DEB" w14:paraId="10851414"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C09FD4" w14:textId="77777777" w:rsidR="00923DEB" w:rsidRPr="00923DEB" w:rsidRDefault="00923DEB" w:rsidP="00923DEB">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923DEB">
              <w:rPr>
                <w:rFonts w:ascii="Times New Roman" w:eastAsia="Times New Roman" w:hAnsi="Times New Roman" w:cs="Times New Roman"/>
                <w:b/>
                <w:sz w:val="24"/>
                <w:szCs w:val="24"/>
              </w:rPr>
              <w:t>Przekątna ekranu</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C068E6" w14:textId="77777777" w:rsidR="00923DEB" w:rsidRPr="00923DEB" w:rsidRDefault="00923DEB" w:rsidP="00923DEB">
            <w:p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22”</w:t>
            </w:r>
          </w:p>
        </w:tc>
      </w:tr>
      <w:tr w:rsidR="00923DEB" w:rsidRPr="00923DEB" w14:paraId="64B2642D"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5FF28B"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Typ matrycy</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E8AFEF"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TN</w:t>
            </w:r>
          </w:p>
        </w:tc>
      </w:tr>
      <w:tr w:rsidR="00923DEB" w:rsidRPr="00923DEB" w14:paraId="782C4824"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9F1F5"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Technologia podświetlania</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841527"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LED</w:t>
            </w:r>
          </w:p>
        </w:tc>
      </w:tr>
      <w:tr w:rsidR="00923DEB" w:rsidRPr="00923DEB" w14:paraId="7453DD1B"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D87826"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Format obrazu</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6395F"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16:9</w:t>
            </w:r>
          </w:p>
        </w:tc>
      </w:tr>
      <w:tr w:rsidR="00923DEB" w:rsidRPr="00923DEB" w14:paraId="7385A448"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64EB7"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Jasność matrycy</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16B0B4"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200 cd/m2</w:t>
            </w:r>
          </w:p>
        </w:tc>
      </w:tr>
      <w:tr w:rsidR="00923DEB" w:rsidRPr="00923DEB" w14:paraId="73D69FE1"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FC5584"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Kontrast statyczny</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69906E"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600 :1</w:t>
            </w:r>
          </w:p>
        </w:tc>
      </w:tr>
      <w:tr w:rsidR="00923DEB" w:rsidRPr="00923DEB" w14:paraId="0A53C076"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C0655D"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Rozdzielczość maksymalna</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D668A"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1920 x 1080 (Full HD)</w:t>
            </w:r>
          </w:p>
        </w:tc>
      </w:tr>
      <w:tr w:rsidR="00923DEB" w:rsidRPr="00923DEB" w14:paraId="49C72837"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B19F3"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b/>
              </w:rPr>
            </w:pPr>
            <w:r w:rsidRPr="00923DEB">
              <w:rPr>
                <w:rFonts w:ascii="Times New Roman" w:eastAsia="Times New Roman" w:hAnsi="Times New Roman" w:cs="Times New Roman"/>
                <w:b/>
                <w:bCs/>
                <w:sz w:val="24"/>
                <w:szCs w:val="24"/>
              </w:rPr>
              <w:t>Złącza zewn.</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EF6A20" w14:textId="77777777" w:rsidR="00923DEB" w:rsidRPr="00923DEB" w:rsidRDefault="00923DEB" w:rsidP="00923DEB">
            <w:pPr>
              <w:autoSpaceDE w:val="0"/>
              <w:autoSpaceDN w:val="0"/>
              <w:adjustRightInd w:val="0"/>
              <w:spacing w:after="30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D-</w:t>
            </w:r>
            <w:proofErr w:type="spellStart"/>
            <w:r w:rsidRPr="00923DEB">
              <w:rPr>
                <w:rFonts w:ascii="Times New Roman" w:eastAsia="Times New Roman" w:hAnsi="Times New Roman" w:cs="Times New Roman"/>
                <w:sz w:val="24"/>
                <w:szCs w:val="24"/>
              </w:rPr>
              <w:t>Sub</w:t>
            </w:r>
            <w:proofErr w:type="spellEnd"/>
            <w:r w:rsidRPr="00923DEB">
              <w:rPr>
                <w:rFonts w:ascii="Times New Roman" w:eastAsia="Times New Roman" w:hAnsi="Times New Roman" w:cs="Times New Roman"/>
                <w:sz w:val="24"/>
                <w:szCs w:val="24"/>
              </w:rPr>
              <w:t xml:space="preserve"> / VGA</w:t>
            </w:r>
          </w:p>
        </w:tc>
      </w:tr>
      <w:tr w:rsidR="00923DEB" w:rsidRPr="00923DEB" w14:paraId="19F61B08" w14:textId="77777777">
        <w:tc>
          <w:tcPr>
            <w:tcW w:w="32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E909B" w14:textId="77777777" w:rsidR="00923DEB" w:rsidRPr="00923DEB" w:rsidRDefault="00923DEB" w:rsidP="00923DEB">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923DEB">
              <w:rPr>
                <w:rFonts w:ascii="Times New Roman" w:eastAsia="Times New Roman" w:hAnsi="Times New Roman" w:cs="Times New Roman"/>
                <w:b/>
                <w:sz w:val="24"/>
                <w:szCs w:val="24"/>
              </w:rPr>
              <w:t>Gwarancja</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E8736" w14:textId="77777777" w:rsidR="00923DEB" w:rsidRPr="00923DEB" w:rsidRDefault="00923DEB" w:rsidP="00923DEB">
            <w:pPr>
              <w:shd w:val="clear" w:color="auto" w:fill="FFFFFF"/>
              <w:autoSpaceDE w:val="0"/>
              <w:autoSpaceDN w:val="0"/>
              <w:adjustRightInd w:val="0"/>
              <w:spacing w:after="0" w:line="240" w:lineRule="auto"/>
              <w:jc w:val="center"/>
              <w:rPr>
                <w:rFonts w:ascii="Times New Roman" w:eastAsia="Times New Roman" w:hAnsi="Times New Roman" w:cs="Times New Roman"/>
              </w:rPr>
            </w:pPr>
            <w:r w:rsidRPr="00923DEB">
              <w:rPr>
                <w:rFonts w:ascii="Times New Roman" w:eastAsia="Times New Roman" w:hAnsi="Times New Roman" w:cs="Times New Roman"/>
                <w:sz w:val="24"/>
                <w:szCs w:val="24"/>
              </w:rPr>
              <w:t>36 miesięcy</w:t>
            </w:r>
          </w:p>
        </w:tc>
      </w:tr>
    </w:tbl>
    <w:p w14:paraId="1177B16A" w14:textId="77777777" w:rsidR="00923DEB" w:rsidRPr="00923DEB" w:rsidRDefault="00923DEB" w:rsidP="00923DEB"/>
    <w:p w14:paraId="37DDE921" w14:textId="77777777" w:rsidR="002F3027" w:rsidRDefault="002F3027" w:rsidP="007E2DCC">
      <w:pPr>
        <w:rPr>
          <w:rFonts w:ascii="Times New Roman" w:hAnsi="Times New Roman" w:cs="Times New Roman"/>
        </w:rPr>
      </w:pPr>
    </w:p>
    <w:p w14:paraId="5745649D" w14:textId="77777777" w:rsidR="002F3027" w:rsidRDefault="002F3027" w:rsidP="007E2DCC">
      <w:pPr>
        <w:rPr>
          <w:rFonts w:ascii="Times New Roman" w:hAnsi="Times New Roman" w:cs="Times New Roman"/>
        </w:rPr>
      </w:pPr>
    </w:p>
    <w:p w14:paraId="1C31BBC5" w14:textId="77777777" w:rsidR="002F3027" w:rsidRDefault="002F3027" w:rsidP="007E2DCC">
      <w:pPr>
        <w:rPr>
          <w:rFonts w:ascii="Times New Roman" w:hAnsi="Times New Roman" w:cs="Times New Roman"/>
        </w:rPr>
      </w:pPr>
    </w:p>
    <w:p w14:paraId="3AFD3B26" w14:textId="77777777" w:rsidR="002F3027" w:rsidRDefault="002F3027" w:rsidP="007E2DCC">
      <w:pPr>
        <w:rPr>
          <w:rFonts w:ascii="Times New Roman" w:hAnsi="Times New Roman" w:cs="Times New Roman"/>
        </w:rPr>
      </w:pPr>
    </w:p>
    <w:p w14:paraId="1FD2FEB1" w14:textId="77777777" w:rsidR="002F3027" w:rsidRPr="00216287" w:rsidRDefault="002F3027" w:rsidP="007E2DCC">
      <w:pPr>
        <w:rPr>
          <w:rFonts w:ascii="Times New Roman" w:hAnsi="Times New Roman" w:cs="Times New Roman"/>
        </w:rPr>
      </w:pPr>
    </w:p>
    <w:p w14:paraId="7C8196A0" w14:textId="77777777" w:rsidR="00D371D6" w:rsidRPr="00216287" w:rsidRDefault="00D371D6">
      <w:pPr>
        <w:pStyle w:val="Akapitzlist"/>
        <w:widowControl w:val="0"/>
        <w:spacing w:after="0" w:line="100" w:lineRule="atLeast"/>
        <w:ind w:left="0"/>
        <w:jc w:val="both"/>
        <w:rPr>
          <w:rFonts w:ascii="Times New Roman" w:hAnsi="Times New Roman" w:cs="Times New Roman"/>
        </w:rPr>
      </w:pPr>
    </w:p>
    <w:p w14:paraId="127C7F86" w14:textId="77777777" w:rsidR="00CC08BA" w:rsidRPr="00216287" w:rsidRDefault="00CC08BA">
      <w:pPr>
        <w:pStyle w:val="Akapitzlist"/>
        <w:widowControl w:val="0"/>
        <w:spacing w:after="0" w:line="100" w:lineRule="atLeast"/>
        <w:ind w:left="0"/>
        <w:jc w:val="both"/>
        <w:rPr>
          <w:rFonts w:ascii="Times New Roman" w:hAnsi="Times New Roman" w:cs="Times New Roman"/>
        </w:rPr>
      </w:pPr>
    </w:p>
    <w:p w14:paraId="4D34F3D9" w14:textId="77777777" w:rsidR="00CC08BA" w:rsidRPr="00216287" w:rsidRDefault="00CC08BA">
      <w:pPr>
        <w:pStyle w:val="Akapitzlist"/>
        <w:widowControl w:val="0"/>
        <w:spacing w:after="0" w:line="100" w:lineRule="atLeast"/>
        <w:ind w:left="0"/>
        <w:jc w:val="both"/>
        <w:rPr>
          <w:rFonts w:ascii="Times New Roman" w:hAnsi="Times New Roman" w:cs="Times New Roman"/>
        </w:rPr>
      </w:pPr>
    </w:p>
    <w:p w14:paraId="037BA035" w14:textId="77777777" w:rsidR="007E2DCC" w:rsidRPr="00216287" w:rsidRDefault="007E2DCC">
      <w:pPr>
        <w:pStyle w:val="Akapitzlist"/>
        <w:widowControl w:val="0"/>
        <w:spacing w:after="0" w:line="100" w:lineRule="atLeast"/>
        <w:ind w:left="0"/>
        <w:jc w:val="both"/>
        <w:rPr>
          <w:rFonts w:ascii="Times New Roman" w:hAnsi="Times New Roman" w:cs="Times New Roman"/>
        </w:rPr>
      </w:pPr>
    </w:p>
    <w:p w14:paraId="38BDB299" w14:textId="77777777" w:rsidR="007E2DCC" w:rsidRPr="00216287" w:rsidRDefault="007E2DCC">
      <w:pPr>
        <w:pStyle w:val="Akapitzlist"/>
        <w:widowControl w:val="0"/>
        <w:spacing w:after="0" w:line="100" w:lineRule="atLeast"/>
        <w:ind w:left="0"/>
        <w:jc w:val="both"/>
        <w:rPr>
          <w:rFonts w:ascii="Times New Roman" w:hAnsi="Times New Roman" w:cs="Times New Roman"/>
        </w:rPr>
      </w:pPr>
    </w:p>
    <w:p w14:paraId="60796AE7" w14:textId="77777777" w:rsidR="007E2DCC" w:rsidRPr="00216287" w:rsidRDefault="007E2DCC">
      <w:pPr>
        <w:pStyle w:val="Akapitzlist"/>
        <w:widowControl w:val="0"/>
        <w:spacing w:after="0" w:line="100" w:lineRule="atLeast"/>
        <w:ind w:left="0"/>
        <w:jc w:val="both"/>
        <w:rPr>
          <w:rFonts w:ascii="Times New Roman" w:hAnsi="Times New Roman" w:cs="Times New Roman"/>
        </w:rPr>
      </w:pPr>
    </w:p>
    <w:p w14:paraId="2D06F929" w14:textId="77777777" w:rsidR="007E2DCC" w:rsidRDefault="007E2DCC">
      <w:pPr>
        <w:pStyle w:val="Akapitzlist"/>
        <w:widowControl w:val="0"/>
        <w:spacing w:after="0" w:line="100" w:lineRule="atLeast"/>
        <w:ind w:left="0"/>
        <w:jc w:val="both"/>
        <w:rPr>
          <w:rFonts w:ascii="Times New Roman" w:hAnsi="Times New Roman" w:cs="Times New Roman"/>
        </w:rPr>
      </w:pPr>
    </w:p>
    <w:p w14:paraId="7F915A2E" w14:textId="77777777" w:rsidR="003620AC" w:rsidRDefault="003620AC">
      <w:pPr>
        <w:pStyle w:val="Akapitzlist"/>
        <w:widowControl w:val="0"/>
        <w:spacing w:after="0" w:line="100" w:lineRule="atLeast"/>
        <w:ind w:left="0"/>
        <w:jc w:val="both"/>
        <w:rPr>
          <w:rFonts w:ascii="Times New Roman" w:hAnsi="Times New Roman" w:cs="Times New Roman"/>
        </w:rPr>
      </w:pPr>
    </w:p>
    <w:p w14:paraId="798B3596" w14:textId="77777777" w:rsidR="00CC08BA" w:rsidRPr="00216287" w:rsidRDefault="00CC08BA" w:rsidP="00CC08BA">
      <w:pPr>
        <w:pStyle w:val="Akapitzlist"/>
        <w:widowControl w:val="0"/>
        <w:spacing w:after="0" w:line="100" w:lineRule="atLeast"/>
        <w:ind w:left="0"/>
        <w:jc w:val="both"/>
        <w:rPr>
          <w:rFonts w:ascii="Times New Roman" w:hAnsi="Times New Roman" w:cs="Times New Roman"/>
          <w:b/>
          <w:bCs/>
        </w:rPr>
      </w:pPr>
      <w:r w:rsidRPr="00216287">
        <w:rPr>
          <w:rFonts w:ascii="Times New Roman" w:hAnsi="Times New Roman" w:cs="Times New Roman"/>
          <w:b/>
          <w:bCs/>
        </w:rPr>
        <w:t>Część 3</w:t>
      </w:r>
    </w:p>
    <w:p w14:paraId="6C93C4D5" w14:textId="77777777" w:rsidR="00CC08BA" w:rsidRPr="00216287" w:rsidRDefault="00CC08BA">
      <w:pPr>
        <w:pStyle w:val="Indeks"/>
        <w:spacing w:after="0" w:line="240" w:lineRule="auto"/>
        <w:jc w:val="both"/>
        <w:rPr>
          <w:rFonts w:ascii="Times New Roman" w:hAnsi="Times New Roman" w:cs="Times New Roman"/>
        </w:rPr>
      </w:pPr>
    </w:p>
    <w:p w14:paraId="7BF31DA1" w14:textId="77777777" w:rsidR="00CC08BA" w:rsidRPr="00216287" w:rsidRDefault="00CC08BA">
      <w:pPr>
        <w:pStyle w:val="Indeks"/>
        <w:spacing w:after="0" w:line="240" w:lineRule="auto"/>
        <w:jc w:val="both"/>
        <w:rPr>
          <w:rFonts w:ascii="Times New Roman" w:hAnsi="Times New Roman" w:cs="Times New Roman"/>
        </w:rPr>
      </w:pPr>
    </w:p>
    <w:p w14:paraId="38C4AC3D" w14:textId="77777777" w:rsidR="00D371D6" w:rsidRPr="00216287" w:rsidRDefault="00E449E3">
      <w:pPr>
        <w:pStyle w:val="Indeks"/>
        <w:spacing w:after="0" w:line="240" w:lineRule="auto"/>
        <w:jc w:val="both"/>
        <w:rPr>
          <w:rFonts w:ascii="Times New Roman" w:hAnsi="Times New Roman" w:cs="Times New Roman"/>
        </w:rPr>
      </w:pPr>
      <w:r w:rsidRPr="00216287">
        <w:rPr>
          <w:rFonts w:ascii="Times New Roman" w:hAnsi="Times New Roman" w:cs="Times New Roman"/>
        </w:rPr>
        <w:t xml:space="preserve">Przedmiotem zamówienia jest przeprowadzenie diagnozy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xml:space="preserve">  w ramach realizacji projektu zgłoszonego do Konkursu Grantowego Cyfrowa Gmina ogłoszonego przez Beneficjenta projektu indykatywnego Cyfrowa Gmina - Centrum Projektów Polska Cyfrowa (CPPC) w ramach Programu Operacyjnego Polska Cyfrowa.</w:t>
      </w:r>
    </w:p>
    <w:p w14:paraId="6C1078A6" w14:textId="77777777" w:rsidR="00D371D6" w:rsidRPr="00216287" w:rsidRDefault="00E449E3">
      <w:pPr>
        <w:pStyle w:val="Indeks"/>
        <w:jc w:val="both"/>
        <w:rPr>
          <w:rFonts w:ascii="Times New Roman" w:hAnsi="Times New Roman" w:cs="Times New Roman"/>
        </w:rPr>
      </w:pPr>
      <w:r w:rsidRPr="00216287">
        <w:rPr>
          <w:rFonts w:ascii="Times New Roman" w:hAnsi="Times New Roman" w:cs="Times New Roman"/>
        </w:rPr>
        <w:t>Zamówienie obejmuje:</w:t>
      </w:r>
    </w:p>
    <w:p w14:paraId="4EF16600" w14:textId="77777777" w:rsidR="00E449E3" w:rsidRPr="00216287" w:rsidRDefault="00E449E3">
      <w:pPr>
        <w:pStyle w:val="Indeks"/>
        <w:jc w:val="both"/>
        <w:rPr>
          <w:rFonts w:ascii="Times New Roman" w:hAnsi="Times New Roman" w:cs="Times New Roman"/>
          <w:lang w:val="en-US"/>
        </w:rPr>
      </w:pPr>
    </w:p>
    <w:p w14:paraId="1DE2E4D8" w14:textId="77777777" w:rsidR="00D371D6" w:rsidRPr="00216287" w:rsidRDefault="00E449E3">
      <w:pPr>
        <w:pStyle w:val="Indeks"/>
        <w:numPr>
          <w:ilvl w:val="1"/>
          <w:numId w:val="35"/>
        </w:numPr>
        <w:spacing w:after="0" w:line="240" w:lineRule="auto"/>
        <w:jc w:val="both"/>
        <w:rPr>
          <w:rFonts w:ascii="Times New Roman" w:hAnsi="Times New Roman" w:cs="Times New Roman"/>
        </w:rPr>
      </w:pPr>
      <w:r w:rsidRPr="00216287">
        <w:rPr>
          <w:rFonts w:ascii="Times New Roman" w:hAnsi="Times New Roman" w:cs="Times New Roman"/>
        </w:rPr>
        <w:t xml:space="preserve">przeprowadzenie diagnozy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w:t>
      </w:r>
    </w:p>
    <w:p w14:paraId="2471F9F4" w14:textId="77777777" w:rsidR="00D371D6" w:rsidRPr="00216287" w:rsidRDefault="00E449E3">
      <w:pPr>
        <w:pStyle w:val="Indeks"/>
        <w:numPr>
          <w:ilvl w:val="2"/>
          <w:numId w:val="35"/>
        </w:numPr>
        <w:spacing w:after="0" w:line="240" w:lineRule="auto"/>
        <w:jc w:val="both"/>
        <w:rPr>
          <w:rFonts w:ascii="Times New Roman" w:hAnsi="Times New Roman" w:cs="Times New Roman"/>
        </w:rPr>
      </w:pPr>
      <w:r w:rsidRPr="00216287">
        <w:rPr>
          <w:rFonts w:ascii="Times New Roman" w:hAnsi="Times New Roman" w:cs="Times New Roman"/>
        </w:rPr>
        <w:t>Diagnoza musi być przeprowadzona przez osobę posiadającą certyfikat uprawniający do przeprowadzenia audytu, o którym mowa w Rozporządzeniu Ministra Cyfryzacji z dnia 12 października 2018r. w sprawie wykazu certyfikatów uprawniających do przeprowadzenia audytu.</w:t>
      </w:r>
    </w:p>
    <w:p w14:paraId="438EC40E" w14:textId="77777777" w:rsidR="00D371D6" w:rsidRPr="00216287" w:rsidRDefault="00D371D6">
      <w:pPr>
        <w:pStyle w:val="Indeks"/>
        <w:spacing w:after="0" w:line="240" w:lineRule="auto"/>
        <w:ind w:left="1440"/>
        <w:jc w:val="both"/>
        <w:rPr>
          <w:rFonts w:ascii="Times New Roman" w:hAnsi="Times New Roman" w:cs="Times New Roman"/>
        </w:rPr>
      </w:pPr>
    </w:p>
    <w:p w14:paraId="570432B0" w14:textId="77777777" w:rsidR="00D371D6" w:rsidRPr="00216287" w:rsidRDefault="00E449E3">
      <w:pPr>
        <w:jc w:val="both"/>
        <w:rPr>
          <w:rStyle w:val="Wyrnienieintensywne"/>
          <w:rFonts w:ascii="Times New Roman" w:hAnsi="Times New Roman" w:cs="Times New Roman"/>
        </w:rPr>
      </w:pPr>
      <w:r w:rsidRPr="00283230">
        <w:rPr>
          <w:rStyle w:val="Wyrnienieintensywne"/>
          <w:rFonts w:ascii="Times New Roman" w:hAnsi="Times New Roman" w:cs="Times New Roman"/>
        </w:rPr>
        <w:t>Zestawienie rzeczowo - ilościowe</w:t>
      </w:r>
    </w:p>
    <w:tbl>
      <w:tblPr>
        <w:tblStyle w:val="Tabela-Siatka"/>
        <w:tblW w:w="9288" w:type="dxa"/>
        <w:tblLayout w:type="fixed"/>
        <w:tblLook w:val="04A0" w:firstRow="1" w:lastRow="0" w:firstColumn="1" w:lastColumn="0" w:noHBand="0" w:noVBand="1"/>
      </w:tblPr>
      <w:tblGrid>
        <w:gridCol w:w="8458"/>
        <w:gridCol w:w="830"/>
      </w:tblGrid>
      <w:tr w:rsidR="00D371D6" w:rsidRPr="00216287" w14:paraId="7ECF560F" w14:textId="77777777">
        <w:tc>
          <w:tcPr>
            <w:tcW w:w="8457" w:type="dxa"/>
          </w:tcPr>
          <w:p w14:paraId="57196F77"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Przedmiot dostawy</w:t>
            </w:r>
          </w:p>
        </w:tc>
        <w:tc>
          <w:tcPr>
            <w:tcW w:w="830" w:type="dxa"/>
          </w:tcPr>
          <w:p w14:paraId="05D606CB"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Ilość</w:t>
            </w:r>
          </w:p>
        </w:tc>
      </w:tr>
      <w:tr w:rsidR="00D371D6" w:rsidRPr="00216287" w14:paraId="1BB63DB8" w14:textId="77777777">
        <w:tc>
          <w:tcPr>
            <w:tcW w:w="8457" w:type="dxa"/>
          </w:tcPr>
          <w:p w14:paraId="7325861E" w14:textId="77777777" w:rsidR="00D371D6" w:rsidRPr="00216287" w:rsidRDefault="00E449E3">
            <w:pPr>
              <w:widowControl w:val="0"/>
              <w:jc w:val="both"/>
              <w:rPr>
                <w:rFonts w:ascii="Times New Roman" w:hAnsi="Times New Roman" w:cs="Times New Roman"/>
              </w:rPr>
            </w:pPr>
            <w:r w:rsidRPr="00216287">
              <w:rPr>
                <w:rFonts w:ascii="Times New Roman" w:hAnsi="Times New Roman" w:cs="Times New Roman"/>
              </w:rPr>
              <w:t xml:space="preserve">Wykonanie diagnozy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xml:space="preserve"> </w:t>
            </w:r>
          </w:p>
        </w:tc>
        <w:tc>
          <w:tcPr>
            <w:tcW w:w="830" w:type="dxa"/>
          </w:tcPr>
          <w:p w14:paraId="019712BB" w14:textId="77777777" w:rsidR="00D371D6" w:rsidRPr="00216287" w:rsidRDefault="00E449E3">
            <w:pPr>
              <w:widowControl w:val="0"/>
              <w:jc w:val="both"/>
              <w:rPr>
                <w:rFonts w:ascii="Times New Roman" w:hAnsi="Times New Roman" w:cs="Times New Roman"/>
              </w:rPr>
            </w:pPr>
            <w:r w:rsidRPr="00216287">
              <w:rPr>
                <w:rFonts w:ascii="Times New Roman" w:eastAsia="Calibri" w:hAnsi="Times New Roman" w:cs="Times New Roman"/>
              </w:rPr>
              <w:t>1</w:t>
            </w:r>
          </w:p>
        </w:tc>
      </w:tr>
    </w:tbl>
    <w:p w14:paraId="396A6EA6" w14:textId="77777777" w:rsidR="00D371D6" w:rsidRPr="00216287" w:rsidRDefault="00E449E3">
      <w:pPr>
        <w:spacing w:before="160" w:line="240" w:lineRule="auto"/>
        <w:jc w:val="both"/>
        <w:rPr>
          <w:rStyle w:val="Wyrnienieintensywne"/>
          <w:rFonts w:ascii="Times New Roman" w:hAnsi="Times New Roman" w:cs="Times New Roman"/>
        </w:rPr>
      </w:pPr>
      <w:r w:rsidRPr="00283230">
        <w:rPr>
          <w:rStyle w:val="Wyrnienieintensywne"/>
          <w:rFonts w:ascii="Times New Roman" w:hAnsi="Times New Roman" w:cs="Times New Roman"/>
        </w:rPr>
        <w:t>Kody CPV:</w:t>
      </w:r>
    </w:p>
    <w:p w14:paraId="43239B20" w14:textId="77777777" w:rsidR="00D371D6" w:rsidRPr="00216287" w:rsidRDefault="00E449E3" w:rsidP="002F3027">
      <w:pPr>
        <w:pStyle w:val="Akapitzlist"/>
        <w:numPr>
          <w:ilvl w:val="3"/>
          <w:numId w:val="40"/>
        </w:numPr>
        <w:suppressAutoHyphens w:val="0"/>
        <w:spacing w:before="160"/>
        <w:ind w:left="1077" w:hanging="720"/>
        <w:jc w:val="both"/>
        <w:rPr>
          <w:rFonts w:ascii="Times New Roman" w:hAnsi="Times New Roman" w:cs="Times New Roman"/>
        </w:rPr>
      </w:pPr>
      <w:r w:rsidRPr="00216287">
        <w:rPr>
          <w:rFonts w:ascii="Times New Roman" w:hAnsi="Times New Roman" w:cs="Times New Roman"/>
        </w:rPr>
        <w:t>72800000-8 Usługi audytu komputerowego i testowania komputerów</w:t>
      </w:r>
    </w:p>
    <w:p w14:paraId="4803016D" w14:textId="77777777" w:rsidR="00D371D6" w:rsidRPr="00216287" w:rsidRDefault="00E449E3">
      <w:pPr>
        <w:keepNext/>
        <w:keepLines/>
        <w:numPr>
          <w:ilvl w:val="1"/>
          <w:numId w:val="32"/>
        </w:numPr>
        <w:suppressAutoHyphens w:val="0"/>
        <w:spacing w:before="240" w:after="0" w:line="276" w:lineRule="auto"/>
        <w:rPr>
          <w:rFonts w:ascii="Times New Roman" w:eastAsia="Times New Roman" w:hAnsi="Times New Roman" w:cs="Times New Roman"/>
          <w:color w:val="2F5496"/>
        </w:rPr>
      </w:pPr>
      <w:bookmarkStart w:id="14" w:name="_Toc98785890"/>
      <w:bookmarkEnd w:id="14"/>
      <w:r w:rsidRPr="00216287">
        <w:rPr>
          <w:rFonts w:ascii="Times New Roman" w:eastAsia="Times New Roman" w:hAnsi="Times New Roman" w:cs="Times New Roman"/>
          <w:color w:val="2F5496"/>
        </w:rPr>
        <w:t xml:space="preserve">Przeprowadzenie diagnozy </w:t>
      </w:r>
      <w:proofErr w:type="spellStart"/>
      <w:r w:rsidRPr="00216287">
        <w:rPr>
          <w:rFonts w:ascii="Times New Roman" w:eastAsia="Times New Roman" w:hAnsi="Times New Roman" w:cs="Times New Roman"/>
          <w:color w:val="2F5496"/>
        </w:rPr>
        <w:t>cyberbezpieczeństwa</w:t>
      </w:r>
      <w:proofErr w:type="spellEnd"/>
      <w:r w:rsidRPr="00216287">
        <w:rPr>
          <w:rFonts w:ascii="Times New Roman" w:eastAsia="Times New Roman" w:hAnsi="Times New Roman" w:cs="Times New Roman"/>
          <w:color w:val="2F5496"/>
        </w:rPr>
        <w:t>.</w:t>
      </w:r>
    </w:p>
    <w:p w14:paraId="365A9488" w14:textId="77777777" w:rsidR="00D371D6" w:rsidRPr="00216287" w:rsidRDefault="00D371D6">
      <w:pPr>
        <w:rPr>
          <w:rFonts w:ascii="Times New Roman" w:eastAsia="Times New Roman" w:hAnsi="Times New Roman" w:cs="Times New Roman"/>
        </w:rPr>
      </w:pPr>
    </w:p>
    <w:p w14:paraId="4C00E864" w14:textId="417E4E23" w:rsidR="00D371D6" w:rsidRPr="00216287" w:rsidRDefault="00E449E3">
      <w:pPr>
        <w:numPr>
          <w:ilvl w:val="0"/>
          <w:numId w:val="33"/>
        </w:numPr>
        <w:suppressAutoHyphens w:val="0"/>
        <w:spacing w:after="0" w:line="276" w:lineRule="auto"/>
        <w:ind w:left="284" w:hanging="284"/>
        <w:contextualSpacing/>
        <w:jc w:val="both"/>
        <w:rPr>
          <w:rFonts w:ascii="Times New Roman" w:hAnsi="Times New Roman" w:cs="Times New Roman"/>
        </w:rPr>
      </w:pPr>
      <w:r w:rsidRPr="00216287">
        <w:rPr>
          <w:rFonts w:ascii="Times New Roman" w:hAnsi="Times New Roman" w:cs="Times New Roman"/>
        </w:rPr>
        <w:t xml:space="preserve">Wykonawca przeprowadzi diagnozę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xml:space="preserve"> jednostki samorządu terytorialnego – Urzędu Gminy </w:t>
      </w:r>
      <w:r w:rsidR="007F7BA7">
        <w:rPr>
          <w:rFonts w:ascii="Times New Roman" w:hAnsi="Times New Roman" w:cs="Times New Roman"/>
        </w:rPr>
        <w:t>Wojciechów</w:t>
      </w:r>
      <w:r w:rsidR="0009060D">
        <w:rPr>
          <w:rFonts w:ascii="Times New Roman" w:hAnsi="Times New Roman" w:cs="Times New Roman"/>
        </w:rPr>
        <w:t xml:space="preserve"> </w:t>
      </w:r>
    </w:p>
    <w:p w14:paraId="59E02D00" w14:textId="77777777" w:rsidR="00D371D6" w:rsidRPr="00216287" w:rsidRDefault="00E449E3">
      <w:pPr>
        <w:numPr>
          <w:ilvl w:val="0"/>
          <w:numId w:val="33"/>
        </w:numPr>
        <w:suppressAutoHyphens w:val="0"/>
        <w:spacing w:after="0" w:line="276" w:lineRule="auto"/>
        <w:ind w:left="284" w:hanging="284"/>
        <w:contextualSpacing/>
        <w:jc w:val="both"/>
        <w:rPr>
          <w:rFonts w:ascii="Times New Roman" w:hAnsi="Times New Roman" w:cs="Times New Roman"/>
        </w:rPr>
      </w:pPr>
      <w:r w:rsidRPr="00216287">
        <w:rPr>
          <w:rFonts w:ascii="Times New Roman" w:hAnsi="Times New Roman" w:cs="Times New Roman"/>
        </w:rPr>
        <w:t xml:space="preserve">Diagnoza musi być przeprowadzona w zakresie określonym w „Formularzu informacji związanych z przeprowadzeniem diagnozy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stanowiącym załącznik nr 8 do Regulaminu Konkursu Grantowego Cyfrowa Gmina.</w:t>
      </w:r>
    </w:p>
    <w:p w14:paraId="082B4FB1" w14:textId="77777777" w:rsidR="00D371D6" w:rsidRPr="00216287" w:rsidRDefault="00E449E3">
      <w:pPr>
        <w:numPr>
          <w:ilvl w:val="0"/>
          <w:numId w:val="33"/>
        </w:numPr>
        <w:suppressAutoHyphens w:val="0"/>
        <w:spacing w:after="0" w:line="276" w:lineRule="auto"/>
        <w:ind w:left="284" w:hanging="284"/>
        <w:contextualSpacing/>
        <w:jc w:val="both"/>
        <w:rPr>
          <w:rFonts w:ascii="Times New Roman" w:hAnsi="Times New Roman" w:cs="Times New Roman"/>
        </w:rPr>
      </w:pPr>
      <w:r w:rsidRPr="00216287">
        <w:rPr>
          <w:rFonts w:ascii="Times New Roman" w:hAnsi="Times New Roman" w:cs="Times New Roman"/>
        </w:rPr>
        <w:t>Diagnoza musi być przeprowadzona przez osobę posiadającą certyfikat uprawniający do przeprowadzenia audytu, o którym mowa w Rozporządzeniu Ministra Cyfryzacji z dnia 12 października 2018 r. w sprawie wykazu certyfikatów uprawniających do przeprowadzenia audytu.</w:t>
      </w:r>
    </w:p>
    <w:p w14:paraId="009CE1FE" w14:textId="77777777" w:rsidR="00D371D6" w:rsidRPr="00216287" w:rsidRDefault="00E449E3">
      <w:pPr>
        <w:numPr>
          <w:ilvl w:val="0"/>
          <w:numId w:val="33"/>
        </w:numPr>
        <w:suppressAutoHyphens w:val="0"/>
        <w:spacing w:after="0" w:line="276" w:lineRule="auto"/>
        <w:ind w:left="284" w:hanging="284"/>
        <w:contextualSpacing/>
        <w:jc w:val="both"/>
        <w:rPr>
          <w:rFonts w:ascii="Times New Roman" w:hAnsi="Times New Roman" w:cs="Times New Roman"/>
        </w:rPr>
      </w:pPr>
      <w:r w:rsidRPr="00216287">
        <w:rPr>
          <w:rFonts w:ascii="Times New Roman" w:hAnsi="Times New Roman" w:cs="Times New Roman"/>
        </w:rPr>
        <w:t>Wykonawca przekaże wynik przeprowadzonej diagnozy w postaci pliku wypełnionego arkusza kalkulacyjnego formularza, o którym mowa w pkt. 2, podpisanego podpisem cyfrowym (weryfikowanym certyfikatem kwalifikowanym lub przy wykorzystaniu profilu zaufanego) przez osobę posiadającą uprawnienia, o których mowa w pkt. 3.</w:t>
      </w:r>
    </w:p>
    <w:p w14:paraId="1D967297" w14:textId="77777777" w:rsidR="00D371D6" w:rsidRPr="00216287" w:rsidRDefault="00E449E3">
      <w:pPr>
        <w:numPr>
          <w:ilvl w:val="0"/>
          <w:numId w:val="33"/>
        </w:numPr>
        <w:suppressAutoHyphens w:val="0"/>
        <w:spacing w:after="0" w:line="276" w:lineRule="auto"/>
        <w:ind w:left="284" w:hanging="284"/>
        <w:contextualSpacing/>
        <w:jc w:val="both"/>
        <w:rPr>
          <w:rFonts w:ascii="Times New Roman" w:hAnsi="Times New Roman" w:cs="Times New Roman"/>
        </w:rPr>
      </w:pPr>
      <w:r w:rsidRPr="00216287">
        <w:rPr>
          <w:rFonts w:ascii="Times New Roman" w:hAnsi="Times New Roman" w:cs="Times New Roman"/>
        </w:rPr>
        <w:t xml:space="preserve">Jednostki samorządu terytorialnego biorące udział w projekcie „Cyfrowa Gmina” są zobowiązane do przeprowadzenia diagnozy </w:t>
      </w:r>
      <w:proofErr w:type="spellStart"/>
      <w:r w:rsidRPr="00216287">
        <w:rPr>
          <w:rFonts w:ascii="Times New Roman" w:hAnsi="Times New Roman" w:cs="Times New Roman"/>
        </w:rPr>
        <w:t>cyberbezpieczeństwa</w:t>
      </w:r>
      <w:proofErr w:type="spellEnd"/>
      <w:r w:rsidRPr="00216287">
        <w:rPr>
          <w:rFonts w:ascii="Times New Roman" w:hAnsi="Times New Roman" w:cs="Times New Roman"/>
        </w:rPr>
        <w:t xml:space="preserve"> będącej przedmiotem niniejszego zamówienia. Niezwłocznie po jej przeprowadzeniu, jej wyniki mają być przekazane przez Zamawiającego do Naukowej i Akademickiej Sieci Komputerowej – Państwowego Instytutu Badawczego (NASK) za pośrednictwem platformy </w:t>
      </w:r>
      <w:proofErr w:type="spellStart"/>
      <w:r w:rsidRPr="00216287">
        <w:rPr>
          <w:rFonts w:ascii="Times New Roman" w:hAnsi="Times New Roman" w:cs="Times New Roman"/>
        </w:rPr>
        <w:t>ePUAP</w:t>
      </w:r>
      <w:proofErr w:type="spellEnd"/>
      <w:r w:rsidRPr="00216287">
        <w:rPr>
          <w:rFonts w:ascii="Times New Roman" w:hAnsi="Times New Roman" w:cs="Times New Roman"/>
        </w:rPr>
        <w:t>. Dane z diagnozy przekazane przez JST do NASK posłużą do opracowania raportu na temat stanu bezpieczeństwa systemów jednostek samorządowych. Wykonawca jest zobowiązany mieć na uwadze powyższy cel przeprowadzenia diagnozy i jej przeznaczenie.</w:t>
      </w:r>
    </w:p>
    <w:p w14:paraId="2FB6CFDE" w14:textId="77777777" w:rsidR="00D371D6" w:rsidRPr="00216287" w:rsidRDefault="00D371D6">
      <w:pPr>
        <w:pStyle w:val="Akapitzlist"/>
        <w:ind w:left="360"/>
        <w:jc w:val="both"/>
        <w:rPr>
          <w:rFonts w:ascii="Times New Roman" w:hAnsi="Times New Roman" w:cs="Times New Roman"/>
        </w:rPr>
      </w:pPr>
    </w:p>
    <w:sectPr w:rsidR="00D371D6" w:rsidRPr="00216287">
      <w:pgSz w:w="11906" w:h="16838"/>
      <w:pgMar w:top="1417" w:right="1417" w:bottom="1417" w:left="1417" w:header="0" w:footer="0" w:gutter="0"/>
      <w:cols w:space="708"/>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6A9"/>
    <w:multiLevelType w:val="multilevel"/>
    <w:tmpl w:val="463E5018"/>
    <w:lvl w:ilvl="0">
      <w:start w:val="1"/>
      <w:numFmt w:val="decimal"/>
      <w:lvlText w:val="%1."/>
      <w:lvlJc w:val="left"/>
      <w:pPr>
        <w:tabs>
          <w:tab w:val="num" w:pos="0"/>
        </w:tabs>
        <w:ind w:left="720" w:hanging="360"/>
      </w:pPr>
      <w:rPr>
        <w:b w:val="0"/>
        <w:i w:val="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FA70B9"/>
    <w:multiLevelType w:val="multilevel"/>
    <w:tmpl w:val="F4D41608"/>
    <w:lvl w:ilvl="0">
      <w:start w:val="2"/>
      <w:numFmt w:val="decimal"/>
      <w:lvlText w:val="%1."/>
      <w:lvlJc w:val="left"/>
      <w:pPr>
        <w:tabs>
          <w:tab w:val="num" w:pos="0"/>
        </w:tabs>
        <w:ind w:left="720" w:hanging="360"/>
      </w:pPr>
      <w:rPr>
        <w:rFonts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2483E37"/>
    <w:multiLevelType w:val="multilevel"/>
    <w:tmpl w:val="1234D92E"/>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36731BA"/>
    <w:multiLevelType w:val="multilevel"/>
    <w:tmpl w:val="B36A5F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3714608"/>
    <w:multiLevelType w:val="multilevel"/>
    <w:tmpl w:val="C6AAD9D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5" w15:restartNumberingAfterBreak="0">
    <w:nsid w:val="03C1277F"/>
    <w:multiLevelType w:val="multilevel"/>
    <w:tmpl w:val="E522F82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6D25924"/>
    <w:multiLevelType w:val="multilevel"/>
    <w:tmpl w:val="EBCA6C2E"/>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7" w15:restartNumberingAfterBreak="0">
    <w:nsid w:val="0C8C143C"/>
    <w:multiLevelType w:val="multilevel"/>
    <w:tmpl w:val="F026A34C"/>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0720FD8"/>
    <w:multiLevelType w:val="multilevel"/>
    <w:tmpl w:val="0BDC3E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FC386C"/>
    <w:multiLevelType w:val="multilevel"/>
    <w:tmpl w:val="6B1ED68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0" w15:restartNumberingAfterBreak="0">
    <w:nsid w:val="1190628C"/>
    <w:multiLevelType w:val="multilevel"/>
    <w:tmpl w:val="BEDA6B9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1" w15:restartNumberingAfterBreak="0">
    <w:nsid w:val="12EC1C45"/>
    <w:multiLevelType w:val="multilevel"/>
    <w:tmpl w:val="9426DB36"/>
    <w:lvl w:ilvl="0">
      <w:start w:val="1"/>
      <w:numFmt w:val="lowerLetter"/>
      <w:lvlText w:val="%1."/>
      <w:lvlJc w:val="left"/>
      <w:pPr>
        <w:tabs>
          <w:tab w:val="num" w:pos="0"/>
        </w:tabs>
        <w:ind w:left="1065" w:hanging="705"/>
      </w:pPr>
    </w:lvl>
    <w:lvl w:ilvl="1">
      <w:start w:val="2"/>
      <w:numFmt w:val="bullet"/>
      <w:lvlText w:val="•"/>
      <w:lvlJc w:val="left"/>
      <w:pPr>
        <w:tabs>
          <w:tab w:val="num" w:pos="0"/>
        </w:tabs>
        <w:ind w:left="1785" w:hanging="705"/>
      </w:pPr>
      <w:rPr>
        <w:rFonts w:ascii="Calibri" w:hAnsi="Calibri" w:cs="Calibri" w:hint="default"/>
      </w:rPr>
    </w:lvl>
    <w:lvl w:ilvl="2">
      <w:start w:val="1"/>
      <w:numFmt w:val="decimal"/>
      <w:lvlText w:val="%3."/>
      <w:lvlJc w:val="left"/>
      <w:pPr>
        <w:tabs>
          <w:tab w:val="num" w:pos="0"/>
        </w:tabs>
        <w:ind w:left="2685" w:hanging="705"/>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87B6884"/>
    <w:multiLevelType w:val="multilevel"/>
    <w:tmpl w:val="CC660F9E"/>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13" w15:restartNumberingAfterBreak="0">
    <w:nsid w:val="1CB04F93"/>
    <w:multiLevelType w:val="multilevel"/>
    <w:tmpl w:val="165072C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1F467AFC"/>
    <w:multiLevelType w:val="multilevel"/>
    <w:tmpl w:val="E77ABB1C"/>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15" w15:restartNumberingAfterBreak="0">
    <w:nsid w:val="24F5749F"/>
    <w:multiLevelType w:val="multilevel"/>
    <w:tmpl w:val="702220FE"/>
    <w:lvl w:ilvl="0">
      <w:start w:val="1"/>
      <w:numFmt w:val="bullet"/>
      <w:lvlText w:val=""/>
      <w:lvlJc w:val="left"/>
      <w:pPr>
        <w:tabs>
          <w:tab w:val="num" w:pos="0"/>
        </w:tabs>
        <w:ind w:left="720" w:hanging="360"/>
      </w:pPr>
      <w:rPr>
        <w:rFonts w:ascii="Symbol" w:hAnsi="Symbol" w:cs="Symbol" w:hint="default"/>
        <w:sz w:val="22"/>
        <w:szCs w:val="22"/>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7924AAB"/>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2D915789"/>
    <w:multiLevelType w:val="multilevel"/>
    <w:tmpl w:val="B6E4E32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8" w15:restartNumberingAfterBreak="0">
    <w:nsid w:val="306D05C5"/>
    <w:multiLevelType w:val="multilevel"/>
    <w:tmpl w:val="131A0E40"/>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19" w15:restartNumberingAfterBreak="0">
    <w:nsid w:val="323E23C0"/>
    <w:multiLevelType w:val="multilevel"/>
    <w:tmpl w:val="4E2EA36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0" w15:restartNumberingAfterBreak="0">
    <w:nsid w:val="36360282"/>
    <w:multiLevelType w:val="multilevel"/>
    <w:tmpl w:val="DB7EF86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21" w15:restartNumberingAfterBreak="0">
    <w:nsid w:val="3B3C2A02"/>
    <w:multiLevelType w:val="multilevel"/>
    <w:tmpl w:val="02001ADA"/>
    <w:lvl w:ilvl="0">
      <w:start w:val="2"/>
      <w:numFmt w:val="decimal"/>
      <w:lvlText w:val="%1."/>
      <w:lvlJc w:val="left"/>
      <w:pPr>
        <w:tabs>
          <w:tab w:val="num" w:pos="0"/>
        </w:tabs>
        <w:ind w:left="720" w:hanging="360"/>
      </w:pPr>
      <w:rPr>
        <w:rFonts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3D482270"/>
    <w:multiLevelType w:val="multilevel"/>
    <w:tmpl w:val="D4AC8ACA"/>
    <w:lvl w:ilvl="0">
      <w:start w:val="1"/>
      <w:numFmt w:val="decimal"/>
      <w:lvlText w:val="%1."/>
      <w:lvlJc w:val="left"/>
      <w:pPr>
        <w:tabs>
          <w:tab w:val="num" w:pos="0"/>
        </w:tabs>
        <w:ind w:left="360" w:hanging="360"/>
      </w:pPr>
    </w:lvl>
    <w:lvl w:ilvl="1">
      <w:start w:val="13"/>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3DCC6B27"/>
    <w:multiLevelType w:val="multilevel"/>
    <w:tmpl w:val="2222DB3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bullet"/>
      <w:lvlText w:val=""/>
      <w:lvlJc w:val="left"/>
      <w:pPr>
        <w:tabs>
          <w:tab w:val="num" w:pos="0"/>
        </w:tabs>
        <w:ind w:left="1080" w:hanging="720"/>
      </w:pPr>
      <w:rPr>
        <w:rFonts w:ascii="Symbol" w:hAnsi="Symbol" w:cs="Symbol" w:hint="default"/>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40F35AB3"/>
    <w:multiLevelType w:val="multilevel"/>
    <w:tmpl w:val="A2E4B564"/>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25" w15:restartNumberingAfterBreak="0">
    <w:nsid w:val="42502AEA"/>
    <w:multiLevelType w:val="hybridMultilevel"/>
    <w:tmpl w:val="F62EE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5E4384"/>
    <w:multiLevelType w:val="multilevel"/>
    <w:tmpl w:val="DF262DF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469C0B99"/>
    <w:multiLevelType w:val="multilevel"/>
    <w:tmpl w:val="50E49B8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473F0E0E"/>
    <w:multiLevelType w:val="multilevel"/>
    <w:tmpl w:val="DDA0DC7A"/>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29" w15:restartNumberingAfterBreak="0">
    <w:nsid w:val="47780B05"/>
    <w:multiLevelType w:val="multilevel"/>
    <w:tmpl w:val="D1E03FE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0" w15:restartNumberingAfterBreak="0">
    <w:nsid w:val="4F5B2073"/>
    <w:multiLevelType w:val="multilevel"/>
    <w:tmpl w:val="180839B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1" w15:restartNumberingAfterBreak="0">
    <w:nsid w:val="50A33E2E"/>
    <w:multiLevelType w:val="multilevel"/>
    <w:tmpl w:val="757C8CD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535F2C64"/>
    <w:multiLevelType w:val="multilevel"/>
    <w:tmpl w:val="6046C89C"/>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54091AF3"/>
    <w:multiLevelType w:val="multilevel"/>
    <w:tmpl w:val="12F491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553C2B82"/>
    <w:multiLevelType w:val="multilevel"/>
    <w:tmpl w:val="C5D87A66"/>
    <w:lvl w:ilvl="0">
      <w:start w:val="1"/>
      <w:numFmt w:val="decimal"/>
      <w:lvlText w:val="%1."/>
      <w:lvlJc w:val="left"/>
      <w:pPr>
        <w:tabs>
          <w:tab w:val="num" w:pos="0"/>
        </w:tabs>
        <w:ind w:left="360" w:hanging="360"/>
      </w:pPr>
      <w:rPr>
        <w:rFonts w:ascii="Calibri" w:eastAsia="Calibri" w:hAnsi="Calibr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56856AE9"/>
    <w:multiLevelType w:val="multilevel"/>
    <w:tmpl w:val="987C556C"/>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36" w15:restartNumberingAfterBreak="0">
    <w:nsid w:val="59460D5A"/>
    <w:multiLevelType w:val="multilevel"/>
    <w:tmpl w:val="E8EE7420"/>
    <w:lvl w:ilvl="0">
      <w:start w:val="1"/>
      <w:numFmt w:val="decimal"/>
      <w:lvlText w:val="%1."/>
      <w:lvlJc w:val="left"/>
      <w:pPr>
        <w:tabs>
          <w:tab w:val="num" w:pos="0"/>
        </w:tabs>
        <w:ind w:left="360" w:hanging="360"/>
      </w:pPr>
      <w:rPr>
        <w:rFonts w:ascii="Calibri" w:hAnsi="Calibri" w:cs="Calibri"/>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60A27E00"/>
    <w:multiLevelType w:val="multilevel"/>
    <w:tmpl w:val="4838E1B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60C827B6"/>
    <w:multiLevelType w:val="hybridMultilevel"/>
    <w:tmpl w:val="33104394"/>
    <w:lvl w:ilvl="0" w:tplc="8DF20666">
      <w:start w:val="3"/>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0724BC"/>
    <w:multiLevelType w:val="hybridMultilevel"/>
    <w:tmpl w:val="171E5AD8"/>
    <w:lvl w:ilvl="0" w:tplc="E75435C2">
      <w:start w:val="3"/>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607E8D"/>
    <w:multiLevelType w:val="hybridMultilevel"/>
    <w:tmpl w:val="637E6B6E"/>
    <w:lvl w:ilvl="0" w:tplc="F3CC96E2">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C065F4"/>
    <w:multiLevelType w:val="multilevel"/>
    <w:tmpl w:val="1560546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2" w15:restartNumberingAfterBreak="0">
    <w:nsid w:val="658B5137"/>
    <w:multiLevelType w:val="multilevel"/>
    <w:tmpl w:val="C07E120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43" w15:restartNumberingAfterBreak="0">
    <w:nsid w:val="76A85F7F"/>
    <w:multiLevelType w:val="multilevel"/>
    <w:tmpl w:val="B8EA9B32"/>
    <w:lvl w:ilvl="0">
      <w:start w:val="1"/>
      <w:numFmt w:val="bullet"/>
      <w:lvlText w:val=""/>
      <w:lvlJc w:val="left"/>
      <w:pPr>
        <w:tabs>
          <w:tab w:val="num" w:pos="0"/>
        </w:tabs>
        <w:ind w:left="2205" w:hanging="360"/>
      </w:pPr>
      <w:rPr>
        <w:rFonts w:ascii="Symbol" w:hAnsi="Symbol" w:cs="Symbol" w:hint="default"/>
      </w:rPr>
    </w:lvl>
    <w:lvl w:ilvl="1">
      <w:start w:val="1"/>
      <w:numFmt w:val="bullet"/>
      <w:lvlText w:val="o"/>
      <w:lvlJc w:val="left"/>
      <w:pPr>
        <w:tabs>
          <w:tab w:val="num" w:pos="0"/>
        </w:tabs>
        <w:ind w:left="2925" w:hanging="360"/>
      </w:pPr>
      <w:rPr>
        <w:rFonts w:ascii="Courier New" w:hAnsi="Courier New" w:cs="Courier New" w:hint="default"/>
      </w:rPr>
    </w:lvl>
    <w:lvl w:ilvl="2">
      <w:start w:val="1"/>
      <w:numFmt w:val="bullet"/>
      <w:lvlText w:val=""/>
      <w:lvlJc w:val="left"/>
      <w:pPr>
        <w:tabs>
          <w:tab w:val="num" w:pos="0"/>
        </w:tabs>
        <w:ind w:left="3645" w:hanging="360"/>
      </w:pPr>
      <w:rPr>
        <w:rFonts w:ascii="Wingdings" w:hAnsi="Wingdings" w:cs="Wingdings" w:hint="default"/>
      </w:rPr>
    </w:lvl>
    <w:lvl w:ilvl="3">
      <w:start w:val="1"/>
      <w:numFmt w:val="bullet"/>
      <w:lvlText w:val=""/>
      <w:lvlJc w:val="left"/>
      <w:pPr>
        <w:tabs>
          <w:tab w:val="num" w:pos="0"/>
        </w:tabs>
        <w:ind w:left="4365" w:hanging="360"/>
      </w:pPr>
      <w:rPr>
        <w:rFonts w:ascii="Symbol" w:hAnsi="Symbol" w:cs="Symbol" w:hint="default"/>
      </w:rPr>
    </w:lvl>
    <w:lvl w:ilvl="4">
      <w:start w:val="1"/>
      <w:numFmt w:val="bullet"/>
      <w:lvlText w:val="o"/>
      <w:lvlJc w:val="left"/>
      <w:pPr>
        <w:tabs>
          <w:tab w:val="num" w:pos="0"/>
        </w:tabs>
        <w:ind w:left="5085" w:hanging="360"/>
      </w:pPr>
      <w:rPr>
        <w:rFonts w:ascii="Courier New" w:hAnsi="Courier New" w:cs="Courier New" w:hint="default"/>
      </w:rPr>
    </w:lvl>
    <w:lvl w:ilvl="5">
      <w:start w:val="1"/>
      <w:numFmt w:val="bullet"/>
      <w:lvlText w:val=""/>
      <w:lvlJc w:val="left"/>
      <w:pPr>
        <w:tabs>
          <w:tab w:val="num" w:pos="0"/>
        </w:tabs>
        <w:ind w:left="5805" w:hanging="360"/>
      </w:pPr>
      <w:rPr>
        <w:rFonts w:ascii="Wingdings" w:hAnsi="Wingdings" w:cs="Wingdings" w:hint="default"/>
      </w:rPr>
    </w:lvl>
    <w:lvl w:ilvl="6">
      <w:start w:val="1"/>
      <w:numFmt w:val="bullet"/>
      <w:lvlText w:val=""/>
      <w:lvlJc w:val="left"/>
      <w:pPr>
        <w:tabs>
          <w:tab w:val="num" w:pos="0"/>
        </w:tabs>
        <w:ind w:left="6525" w:hanging="360"/>
      </w:pPr>
      <w:rPr>
        <w:rFonts w:ascii="Symbol" w:hAnsi="Symbol" w:cs="Symbol" w:hint="default"/>
      </w:rPr>
    </w:lvl>
    <w:lvl w:ilvl="7">
      <w:start w:val="1"/>
      <w:numFmt w:val="bullet"/>
      <w:lvlText w:val="o"/>
      <w:lvlJc w:val="left"/>
      <w:pPr>
        <w:tabs>
          <w:tab w:val="num" w:pos="0"/>
        </w:tabs>
        <w:ind w:left="7245" w:hanging="360"/>
      </w:pPr>
      <w:rPr>
        <w:rFonts w:ascii="Courier New" w:hAnsi="Courier New" w:cs="Courier New" w:hint="default"/>
      </w:rPr>
    </w:lvl>
    <w:lvl w:ilvl="8">
      <w:start w:val="1"/>
      <w:numFmt w:val="bullet"/>
      <w:lvlText w:val=""/>
      <w:lvlJc w:val="left"/>
      <w:pPr>
        <w:tabs>
          <w:tab w:val="num" w:pos="0"/>
        </w:tabs>
        <w:ind w:left="7965" w:hanging="360"/>
      </w:pPr>
      <w:rPr>
        <w:rFonts w:ascii="Wingdings" w:hAnsi="Wingdings" w:cs="Wingdings" w:hint="default"/>
      </w:rPr>
    </w:lvl>
  </w:abstractNum>
  <w:abstractNum w:abstractNumId="44" w15:restartNumberingAfterBreak="0">
    <w:nsid w:val="779A2EBF"/>
    <w:multiLevelType w:val="multilevel"/>
    <w:tmpl w:val="0F92BD9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A392AED"/>
    <w:multiLevelType w:val="multilevel"/>
    <w:tmpl w:val="10B445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7B57053E"/>
    <w:multiLevelType w:val="multilevel"/>
    <w:tmpl w:val="8ADE08EC"/>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Letter"/>
      <w:lvlText w:val="%2.%3."/>
      <w:lvlJc w:val="right"/>
      <w:pPr>
        <w:tabs>
          <w:tab w:val="num" w:pos="0"/>
        </w:tabs>
        <w:ind w:left="1800" w:hanging="180"/>
      </w:pPr>
      <w:rPr>
        <w:rFonts w:cs="Times New Roman"/>
      </w:rPr>
    </w:lvl>
    <w:lvl w:ilvl="3">
      <w:start w:val="1"/>
      <w:numFmt w:val="lowerRoman"/>
      <w:lvlText w:val="%2.%3.%4."/>
      <w:lvlJc w:val="left"/>
      <w:pPr>
        <w:tabs>
          <w:tab w:val="num" w:pos="0"/>
        </w:tabs>
        <w:ind w:left="2520" w:hanging="360"/>
      </w:pPr>
    </w:lvl>
    <w:lvl w:ilvl="4">
      <w:start w:val="1"/>
      <w:numFmt w:val="bullet"/>
      <w:lvlText w:val=""/>
      <w:lvlJc w:val="left"/>
      <w:pPr>
        <w:tabs>
          <w:tab w:val="num" w:pos="0"/>
        </w:tabs>
        <w:ind w:left="3240" w:hanging="360"/>
      </w:pPr>
      <w:rPr>
        <w:rFonts w:ascii="Symbol" w:hAnsi="Symbol" w:cs="Symbol" w:hint="default"/>
        <w:color w:val="00000A"/>
      </w:rPr>
    </w:lvl>
    <w:lvl w:ilvl="5">
      <w:start w:val="1"/>
      <w:numFmt w:val="bullet"/>
      <w:lvlText w:val=""/>
      <w:lvlJc w:val="left"/>
      <w:pPr>
        <w:tabs>
          <w:tab w:val="num" w:pos="0"/>
        </w:tabs>
        <w:ind w:left="3960" w:hanging="180"/>
      </w:pPr>
      <w:rPr>
        <w:rFonts w:ascii="Symbol" w:hAnsi="Symbol" w:cs="Symbol" w:hint="default"/>
        <w:color w:val="00000A"/>
      </w:rPr>
    </w:lvl>
    <w:lvl w:ilvl="6">
      <w:start w:val="1"/>
      <w:numFmt w:val="bullet"/>
      <w:lvlText w:val=""/>
      <w:lvlJc w:val="left"/>
      <w:pPr>
        <w:tabs>
          <w:tab w:val="num" w:pos="0"/>
        </w:tabs>
        <w:ind w:left="4680" w:hanging="360"/>
      </w:pPr>
      <w:rPr>
        <w:rFonts w:ascii="Symbol" w:hAnsi="Symbol" w:cs="Symbol" w:hint="default"/>
        <w:color w:val="00000A"/>
      </w:rPr>
    </w:lvl>
    <w:lvl w:ilvl="7">
      <w:start w:val="1"/>
      <w:numFmt w:val="bullet"/>
      <w:lvlText w:val=""/>
      <w:lvlJc w:val="left"/>
      <w:pPr>
        <w:tabs>
          <w:tab w:val="num" w:pos="0"/>
        </w:tabs>
        <w:ind w:left="5400" w:hanging="360"/>
      </w:pPr>
      <w:rPr>
        <w:rFonts w:ascii="Symbol" w:hAnsi="Symbol" w:cs="Symbol" w:hint="default"/>
        <w:color w:val="00000A"/>
      </w:rPr>
    </w:lvl>
    <w:lvl w:ilvl="8">
      <w:start w:val="1"/>
      <w:numFmt w:val="bullet"/>
      <w:lvlText w:val=""/>
      <w:lvlJc w:val="left"/>
      <w:pPr>
        <w:tabs>
          <w:tab w:val="num" w:pos="0"/>
        </w:tabs>
        <w:ind w:left="6120" w:hanging="180"/>
      </w:pPr>
      <w:rPr>
        <w:rFonts w:ascii="Symbol" w:hAnsi="Symbol" w:cs="Symbol" w:hint="default"/>
        <w:color w:val="00000A"/>
      </w:rPr>
    </w:lvl>
  </w:abstractNum>
  <w:abstractNum w:abstractNumId="47" w15:restartNumberingAfterBreak="0">
    <w:nsid w:val="7D1855A2"/>
    <w:multiLevelType w:val="hybridMultilevel"/>
    <w:tmpl w:val="C75C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8142617">
    <w:abstractNumId w:val="31"/>
  </w:num>
  <w:num w:numId="2" w16cid:durableId="85274160">
    <w:abstractNumId w:val="29"/>
  </w:num>
  <w:num w:numId="3" w16cid:durableId="1787238005">
    <w:abstractNumId w:val="34"/>
  </w:num>
  <w:num w:numId="4" w16cid:durableId="82532179">
    <w:abstractNumId w:val="3"/>
  </w:num>
  <w:num w:numId="5" w16cid:durableId="147944866">
    <w:abstractNumId w:val="22"/>
  </w:num>
  <w:num w:numId="6" w16cid:durableId="1347752812">
    <w:abstractNumId w:val="44"/>
  </w:num>
  <w:num w:numId="7" w16cid:durableId="1512720274">
    <w:abstractNumId w:val="45"/>
  </w:num>
  <w:num w:numId="8" w16cid:durableId="44111666">
    <w:abstractNumId w:val="11"/>
  </w:num>
  <w:num w:numId="9" w16cid:durableId="1189218957">
    <w:abstractNumId w:val="15"/>
  </w:num>
  <w:num w:numId="10" w16cid:durableId="443615838">
    <w:abstractNumId w:val="2"/>
  </w:num>
  <w:num w:numId="11" w16cid:durableId="733628611">
    <w:abstractNumId w:val="12"/>
  </w:num>
  <w:num w:numId="12" w16cid:durableId="1903909509">
    <w:abstractNumId w:val="18"/>
  </w:num>
  <w:num w:numId="13" w16cid:durableId="541283132">
    <w:abstractNumId w:val="6"/>
  </w:num>
  <w:num w:numId="14" w16cid:durableId="324087591">
    <w:abstractNumId w:val="24"/>
  </w:num>
  <w:num w:numId="15" w16cid:durableId="357583221">
    <w:abstractNumId w:val="14"/>
  </w:num>
  <w:num w:numId="16" w16cid:durableId="839390669">
    <w:abstractNumId w:val="35"/>
  </w:num>
  <w:num w:numId="17" w16cid:durableId="1646661765">
    <w:abstractNumId w:val="20"/>
  </w:num>
  <w:num w:numId="18" w16cid:durableId="1442141439">
    <w:abstractNumId w:val="46"/>
  </w:num>
  <w:num w:numId="19" w16cid:durableId="1305426136">
    <w:abstractNumId w:val="28"/>
  </w:num>
  <w:num w:numId="20" w16cid:durableId="1472479722">
    <w:abstractNumId w:val="42"/>
  </w:num>
  <w:num w:numId="21" w16cid:durableId="2050183221">
    <w:abstractNumId w:val="9"/>
  </w:num>
  <w:num w:numId="22" w16cid:durableId="1926649915">
    <w:abstractNumId w:val="10"/>
  </w:num>
  <w:num w:numId="23" w16cid:durableId="858932186">
    <w:abstractNumId w:val="41"/>
  </w:num>
  <w:num w:numId="24" w16cid:durableId="869030698">
    <w:abstractNumId w:val="4"/>
  </w:num>
  <w:num w:numId="25" w16cid:durableId="960768222">
    <w:abstractNumId w:val="30"/>
  </w:num>
  <w:num w:numId="26" w16cid:durableId="1333024524">
    <w:abstractNumId w:val="17"/>
  </w:num>
  <w:num w:numId="27" w16cid:durableId="1351757823">
    <w:abstractNumId w:val="5"/>
  </w:num>
  <w:num w:numId="28" w16cid:durableId="577060397">
    <w:abstractNumId w:val="7"/>
  </w:num>
  <w:num w:numId="29" w16cid:durableId="1022438660">
    <w:abstractNumId w:val="0"/>
  </w:num>
  <w:num w:numId="30" w16cid:durableId="923343551">
    <w:abstractNumId w:val="13"/>
  </w:num>
  <w:num w:numId="31" w16cid:durableId="1309703393">
    <w:abstractNumId w:val="37"/>
  </w:num>
  <w:num w:numId="32" w16cid:durableId="418598718">
    <w:abstractNumId w:val="16"/>
  </w:num>
  <w:num w:numId="33" w16cid:durableId="1467773790">
    <w:abstractNumId w:val="27"/>
  </w:num>
  <w:num w:numId="34" w16cid:durableId="1216311856">
    <w:abstractNumId w:val="32"/>
  </w:num>
  <w:num w:numId="35" w16cid:durableId="516239377">
    <w:abstractNumId w:val="26"/>
  </w:num>
  <w:num w:numId="36" w16cid:durableId="2071339547">
    <w:abstractNumId w:val="43"/>
  </w:num>
  <w:num w:numId="37" w16cid:durableId="875629376">
    <w:abstractNumId w:val="23"/>
  </w:num>
  <w:num w:numId="38" w16cid:durableId="1255699953">
    <w:abstractNumId w:val="19"/>
  </w:num>
  <w:num w:numId="39" w16cid:durableId="642663659">
    <w:abstractNumId w:val="8"/>
  </w:num>
  <w:num w:numId="40" w16cid:durableId="666518208">
    <w:abstractNumId w:val="33"/>
  </w:num>
  <w:num w:numId="41" w16cid:durableId="1300378979">
    <w:abstractNumId w:val="36"/>
    <w:lvlOverride w:ilvl="0">
      <w:startOverride w:val="1"/>
    </w:lvlOverride>
  </w:num>
  <w:num w:numId="42" w16cid:durableId="870337778">
    <w:abstractNumId w:val="36"/>
  </w:num>
  <w:num w:numId="43" w16cid:durableId="952635021">
    <w:abstractNumId w:val="36"/>
  </w:num>
  <w:num w:numId="44" w16cid:durableId="2086297030">
    <w:abstractNumId w:val="36"/>
  </w:num>
  <w:num w:numId="45" w16cid:durableId="1035739009">
    <w:abstractNumId w:val="36"/>
  </w:num>
  <w:num w:numId="46" w16cid:durableId="769083488">
    <w:abstractNumId w:val="36"/>
  </w:num>
  <w:num w:numId="47" w16cid:durableId="102387239">
    <w:abstractNumId w:val="36"/>
  </w:num>
  <w:num w:numId="48" w16cid:durableId="795148390">
    <w:abstractNumId w:val="36"/>
  </w:num>
  <w:num w:numId="49" w16cid:durableId="1187519163">
    <w:abstractNumId w:val="36"/>
  </w:num>
  <w:num w:numId="50" w16cid:durableId="1770739170">
    <w:abstractNumId w:val="36"/>
  </w:num>
  <w:num w:numId="51" w16cid:durableId="2073382472">
    <w:abstractNumId w:val="36"/>
  </w:num>
  <w:num w:numId="52" w16cid:durableId="944119043">
    <w:abstractNumId w:val="36"/>
  </w:num>
  <w:num w:numId="53" w16cid:durableId="1248153675">
    <w:abstractNumId w:val="36"/>
  </w:num>
  <w:num w:numId="54" w16cid:durableId="2007590189">
    <w:abstractNumId w:val="36"/>
  </w:num>
  <w:num w:numId="55" w16cid:durableId="294332857">
    <w:abstractNumId w:val="36"/>
  </w:num>
  <w:num w:numId="56" w16cid:durableId="1251893200">
    <w:abstractNumId w:val="36"/>
  </w:num>
  <w:num w:numId="57" w16cid:durableId="1449664438">
    <w:abstractNumId w:val="36"/>
  </w:num>
  <w:num w:numId="58" w16cid:durableId="360130918">
    <w:abstractNumId w:val="36"/>
  </w:num>
  <w:num w:numId="59" w16cid:durableId="654069834">
    <w:abstractNumId w:val="36"/>
  </w:num>
  <w:num w:numId="60" w16cid:durableId="460422406">
    <w:abstractNumId w:val="36"/>
  </w:num>
  <w:num w:numId="61" w16cid:durableId="1319962885">
    <w:abstractNumId w:val="36"/>
  </w:num>
  <w:num w:numId="62" w16cid:durableId="364478358">
    <w:abstractNumId w:val="36"/>
  </w:num>
  <w:num w:numId="63" w16cid:durableId="183523549">
    <w:abstractNumId w:val="36"/>
  </w:num>
  <w:num w:numId="64" w16cid:durableId="1862861778">
    <w:abstractNumId w:val="36"/>
  </w:num>
  <w:num w:numId="65" w16cid:durableId="368652228">
    <w:abstractNumId w:val="36"/>
  </w:num>
  <w:num w:numId="66" w16cid:durableId="2057851738">
    <w:abstractNumId w:val="36"/>
  </w:num>
  <w:num w:numId="67" w16cid:durableId="1023703664">
    <w:abstractNumId w:val="36"/>
  </w:num>
  <w:num w:numId="68" w16cid:durableId="1110665042">
    <w:abstractNumId w:val="36"/>
  </w:num>
  <w:num w:numId="69" w16cid:durableId="1168667228">
    <w:abstractNumId w:val="36"/>
  </w:num>
  <w:num w:numId="70" w16cid:durableId="954170470">
    <w:abstractNumId w:val="36"/>
  </w:num>
  <w:num w:numId="71" w16cid:durableId="1744139143">
    <w:abstractNumId w:val="36"/>
  </w:num>
  <w:num w:numId="72" w16cid:durableId="1518615225">
    <w:abstractNumId w:val="36"/>
  </w:num>
  <w:num w:numId="73" w16cid:durableId="1742176185">
    <w:abstractNumId w:val="36"/>
  </w:num>
  <w:num w:numId="74" w16cid:durableId="700977756">
    <w:abstractNumId w:val="36"/>
  </w:num>
  <w:num w:numId="75" w16cid:durableId="1292784233">
    <w:abstractNumId w:val="36"/>
  </w:num>
  <w:num w:numId="76" w16cid:durableId="2002848917">
    <w:abstractNumId w:val="36"/>
  </w:num>
  <w:num w:numId="77" w16cid:durableId="1645964947">
    <w:abstractNumId w:val="36"/>
  </w:num>
  <w:num w:numId="78" w16cid:durableId="797453286">
    <w:abstractNumId w:val="2"/>
  </w:num>
  <w:num w:numId="79" w16cid:durableId="647058823">
    <w:abstractNumId w:val="39"/>
  </w:num>
  <w:num w:numId="80" w16cid:durableId="1547252183">
    <w:abstractNumId w:val="25"/>
  </w:num>
  <w:num w:numId="81" w16cid:durableId="179440212">
    <w:abstractNumId w:val="47"/>
  </w:num>
  <w:num w:numId="82" w16cid:durableId="959654617">
    <w:abstractNumId w:val="40"/>
  </w:num>
  <w:num w:numId="83" w16cid:durableId="598634874">
    <w:abstractNumId w:val="38"/>
  </w:num>
  <w:num w:numId="84" w16cid:durableId="272908584">
    <w:abstractNumId w:val="21"/>
  </w:num>
  <w:num w:numId="85" w16cid:durableId="1622497409">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1D6"/>
    <w:rsid w:val="0009060D"/>
    <w:rsid w:val="000943CB"/>
    <w:rsid w:val="001171EA"/>
    <w:rsid w:val="001A1B05"/>
    <w:rsid w:val="00216287"/>
    <w:rsid w:val="00283230"/>
    <w:rsid w:val="002F3027"/>
    <w:rsid w:val="003334D0"/>
    <w:rsid w:val="003620AC"/>
    <w:rsid w:val="003F4895"/>
    <w:rsid w:val="0047470C"/>
    <w:rsid w:val="004C7291"/>
    <w:rsid w:val="00593C55"/>
    <w:rsid w:val="006B4062"/>
    <w:rsid w:val="006C79FE"/>
    <w:rsid w:val="00735403"/>
    <w:rsid w:val="007A4B46"/>
    <w:rsid w:val="007D187F"/>
    <w:rsid w:val="007E2DCC"/>
    <w:rsid w:val="007F7BA7"/>
    <w:rsid w:val="00824996"/>
    <w:rsid w:val="00923DEB"/>
    <w:rsid w:val="00985ADA"/>
    <w:rsid w:val="00A36B88"/>
    <w:rsid w:val="00A767BF"/>
    <w:rsid w:val="00B30A87"/>
    <w:rsid w:val="00BC4A42"/>
    <w:rsid w:val="00CC08BA"/>
    <w:rsid w:val="00D371D6"/>
    <w:rsid w:val="00D43E8A"/>
    <w:rsid w:val="00E449E3"/>
    <w:rsid w:val="00EE7E5E"/>
    <w:rsid w:val="00F44B1E"/>
    <w:rsid w:val="00F6748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C52D"/>
  <w15:docId w15:val="{21899958-2AEB-430E-969F-EC851859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1D9E"/>
    <w:pPr>
      <w:spacing w:after="160" w:line="259" w:lineRule="auto"/>
    </w:pPr>
  </w:style>
  <w:style w:type="paragraph" w:styleId="Nagwek1">
    <w:name w:val="heading 1"/>
    <w:basedOn w:val="Normalny"/>
    <w:next w:val="Normalny"/>
    <w:link w:val="Nagwek1Znak"/>
    <w:uiPriority w:val="9"/>
    <w:qFormat/>
    <w:rsid w:val="00D31D9E"/>
    <w:pPr>
      <w:keepNext/>
      <w:keepLines/>
      <w:spacing w:before="80"/>
      <w:outlineLvl w:val="0"/>
    </w:pPr>
    <w:rPr>
      <w:rFonts w:asciiTheme="majorHAnsi" w:eastAsiaTheme="majorEastAsia" w:hAnsiTheme="majorHAnsi" w:cstheme="majorBidi"/>
      <w:color w:val="2F5496" w:themeColor="accent1" w:themeShade="BF"/>
      <w:sz w:val="26"/>
      <w:szCs w:val="32"/>
    </w:rPr>
  </w:style>
  <w:style w:type="paragraph" w:styleId="Nagwek2">
    <w:name w:val="heading 2"/>
    <w:basedOn w:val="Normalny"/>
    <w:next w:val="Normalny"/>
    <w:link w:val="Nagwek2Znak"/>
    <w:uiPriority w:val="9"/>
    <w:unhideWhenUsed/>
    <w:qFormat/>
    <w:rsid w:val="00D31D9E"/>
    <w:pPr>
      <w:keepNext/>
      <w:keepLines/>
      <w:spacing w:before="16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D31D9E"/>
    <w:pPr>
      <w:keepNext/>
      <w:keepLines/>
      <w:spacing w:before="40" w:after="8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D31D9E"/>
    <w:pPr>
      <w:keepNext/>
      <w:keepLines/>
      <w:spacing w:before="40" w:after="8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31D9E"/>
    <w:rPr>
      <w:rFonts w:asciiTheme="majorHAnsi" w:eastAsiaTheme="majorEastAsia" w:hAnsiTheme="majorHAnsi" w:cstheme="majorBidi"/>
      <w:color w:val="2F5496" w:themeColor="accent1" w:themeShade="BF"/>
      <w:sz w:val="26"/>
      <w:szCs w:val="32"/>
    </w:rPr>
  </w:style>
  <w:style w:type="character" w:customStyle="1" w:styleId="Nagwek2Znak">
    <w:name w:val="Nagłówek 2 Znak"/>
    <w:basedOn w:val="Domylnaczcionkaakapitu"/>
    <w:link w:val="Nagwek2"/>
    <w:uiPriority w:val="9"/>
    <w:qFormat/>
    <w:rsid w:val="00D31D9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D31D9E"/>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qFormat/>
    <w:rsid w:val="00D31D9E"/>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unhideWhenUsed/>
    <w:qFormat/>
    <w:rsid w:val="00D31D9E"/>
    <w:rPr>
      <w:sz w:val="16"/>
      <w:szCs w:val="16"/>
    </w:rPr>
  </w:style>
  <w:style w:type="character" w:customStyle="1" w:styleId="TekstkomentarzaZnak">
    <w:name w:val="Tekst komentarza Znak"/>
    <w:basedOn w:val="Domylnaczcionkaakapitu"/>
    <w:link w:val="Tekstkomentarza"/>
    <w:uiPriority w:val="99"/>
    <w:qFormat/>
    <w:rsid w:val="00D31D9E"/>
    <w:rPr>
      <w:sz w:val="20"/>
      <w:szCs w:val="20"/>
    </w:rPr>
  </w:style>
  <w:style w:type="character" w:customStyle="1" w:styleId="TematkomentarzaZnak">
    <w:name w:val="Temat komentarza Znak"/>
    <w:basedOn w:val="TekstkomentarzaZnak"/>
    <w:link w:val="Tematkomentarza"/>
    <w:uiPriority w:val="99"/>
    <w:semiHidden/>
    <w:qFormat/>
    <w:rsid w:val="00D31D9E"/>
    <w:rPr>
      <w:b/>
      <w:bCs/>
      <w:sz w:val="20"/>
      <w:szCs w:val="20"/>
    </w:rPr>
  </w:style>
  <w:style w:type="character" w:customStyle="1" w:styleId="NagwekZnak">
    <w:name w:val="Nagłówek Znak"/>
    <w:basedOn w:val="Domylnaczcionkaakapitu"/>
    <w:link w:val="Nagwek"/>
    <w:uiPriority w:val="99"/>
    <w:qFormat/>
    <w:rsid w:val="00D31D9E"/>
  </w:style>
  <w:style w:type="character" w:customStyle="1" w:styleId="StopkaZnak">
    <w:name w:val="Stopka Znak"/>
    <w:basedOn w:val="Domylnaczcionkaakapitu"/>
    <w:link w:val="Stopka"/>
    <w:uiPriority w:val="99"/>
    <w:qFormat/>
    <w:rsid w:val="00D31D9E"/>
  </w:style>
  <w:style w:type="character" w:customStyle="1" w:styleId="TytuZnak">
    <w:name w:val="Tytuł Znak"/>
    <w:basedOn w:val="Domylnaczcionkaakapitu"/>
    <w:link w:val="Tytu"/>
    <w:uiPriority w:val="10"/>
    <w:qFormat/>
    <w:rsid w:val="00D31D9E"/>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31D9E"/>
    <w:rPr>
      <w:rFonts w:eastAsiaTheme="minorEastAsia"/>
      <w:color w:val="5A5A5A" w:themeColor="text1" w:themeTint="A5"/>
      <w:spacing w:val="15"/>
    </w:rPr>
  </w:style>
  <w:style w:type="character" w:customStyle="1" w:styleId="czeinternetowe">
    <w:name w:val="Łącze internetowe"/>
    <w:basedOn w:val="Domylnaczcionkaakapitu"/>
    <w:unhideWhenUsed/>
    <w:rsid w:val="00A4332C"/>
    <w:rPr>
      <w:color w:val="0563C1" w:themeColor="hyperlink"/>
      <w:u w:val="single"/>
    </w:rPr>
  </w:style>
  <w:style w:type="character" w:customStyle="1" w:styleId="Nierozpoznanawzmianka1">
    <w:name w:val="Nierozpoznana wzmianka1"/>
    <w:basedOn w:val="Domylnaczcionkaakapitu"/>
    <w:uiPriority w:val="99"/>
    <w:semiHidden/>
    <w:unhideWhenUsed/>
    <w:qFormat/>
    <w:rsid w:val="00D31D9E"/>
    <w:rPr>
      <w:color w:val="605E5C"/>
      <w:shd w:val="clear" w:color="auto" w:fill="E1DFDD"/>
    </w:rPr>
  </w:style>
  <w:style w:type="character" w:customStyle="1" w:styleId="AkapitzlistZnak">
    <w:name w:val="Akapit z listą Znak"/>
    <w:link w:val="Akapitzlist"/>
    <w:uiPriority w:val="34"/>
    <w:qFormat/>
    <w:locked/>
    <w:rsid w:val="00D31D9E"/>
  </w:style>
  <w:style w:type="character" w:customStyle="1" w:styleId="Wyrnienieintensywne1">
    <w:name w:val="Wyróżnienie intensywne1"/>
    <w:basedOn w:val="Domylnaczcionkaakapitu"/>
    <w:qFormat/>
    <w:rsid w:val="005C2F2E"/>
    <w:rPr>
      <w:i/>
      <w:iCs/>
      <w:color w:val="4472C4"/>
    </w:rPr>
  </w:style>
  <w:style w:type="character" w:customStyle="1" w:styleId="TekstdymkaZnak">
    <w:name w:val="Tekst dymka Znak"/>
    <w:basedOn w:val="Domylnaczcionkaakapitu"/>
    <w:link w:val="Tekstdymka"/>
    <w:uiPriority w:val="99"/>
    <w:semiHidden/>
    <w:qFormat/>
    <w:rsid w:val="00D31D9E"/>
    <w:rPr>
      <w:rFonts w:ascii="Segoe UI" w:hAnsi="Segoe UI" w:cs="Segoe UI"/>
      <w:sz w:val="18"/>
      <w:szCs w:val="18"/>
    </w:rPr>
  </w:style>
  <w:style w:type="character" w:styleId="Wyrnieniedelikatne">
    <w:name w:val="Subtle Emphasis"/>
    <w:basedOn w:val="Domylnaczcionkaakapitu"/>
    <w:uiPriority w:val="19"/>
    <w:qFormat/>
    <w:rsid w:val="00D31D9E"/>
    <w:rPr>
      <w:i/>
      <w:iCs/>
      <w:color w:val="595959" w:themeColor="text1" w:themeTint="A6"/>
    </w:rPr>
  </w:style>
  <w:style w:type="character" w:customStyle="1" w:styleId="Wyrnienie">
    <w:name w:val="Wyróżnienie"/>
    <w:basedOn w:val="Domylnaczcionkaakapitu"/>
    <w:uiPriority w:val="20"/>
    <w:qFormat/>
    <w:rsid w:val="00582A2A"/>
    <w:rPr>
      <w:i/>
      <w:iCs/>
    </w:rPr>
  </w:style>
  <w:style w:type="character" w:styleId="Wyrnienieintensywne">
    <w:name w:val="Intense Emphasis"/>
    <w:basedOn w:val="Domylnaczcionkaakapitu"/>
    <w:uiPriority w:val="21"/>
    <w:qFormat/>
    <w:rsid w:val="00D9686A"/>
    <w:rPr>
      <w:i/>
      <w:iCs/>
      <w:color w:val="4472C4" w:themeColor="accent1"/>
    </w:rPr>
  </w:style>
  <w:style w:type="character" w:customStyle="1" w:styleId="Odwiedzoneczeinternetowe">
    <w:name w:val="Odwiedzone łącze internetowe"/>
    <w:rPr>
      <w:color w:val="800000"/>
      <w:u w:val="single"/>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qFormat/>
    <w:rsid w:val="00D31D9E"/>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komentarza">
    <w:name w:val="annotation text"/>
    <w:basedOn w:val="Normalny"/>
    <w:link w:val="TekstkomentarzaZnak"/>
    <w:uiPriority w:val="99"/>
    <w:unhideWhenUsed/>
    <w:qFormat/>
    <w:rsid w:val="00D31D9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31D9E"/>
    <w:rPr>
      <w:b/>
      <w:bCs/>
    </w:rPr>
  </w:style>
  <w:style w:type="paragraph" w:styleId="Akapitzlist">
    <w:name w:val="List Paragraph"/>
    <w:basedOn w:val="Normalny"/>
    <w:link w:val="AkapitzlistZnak"/>
    <w:uiPriority w:val="34"/>
    <w:qFormat/>
    <w:rsid w:val="00D31D9E"/>
    <w:pPr>
      <w:ind w:left="720"/>
      <w:contextualSpacing/>
    </w:pPr>
  </w:style>
  <w:style w:type="paragraph" w:styleId="Stopka">
    <w:name w:val="footer"/>
    <w:basedOn w:val="Normalny"/>
    <w:link w:val="StopkaZnak"/>
    <w:uiPriority w:val="99"/>
    <w:unhideWhenUsed/>
    <w:rsid w:val="00D31D9E"/>
    <w:pPr>
      <w:tabs>
        <w:tab w:val="center" w:pos="4536"/>
        <w:tab w:val="right" w:pos="9072"/>
      </w:tabs>
      <w:spacing w:after="0" w:line="240" w:lineRule="auto"/>
    </w:pPr>
  </w:style>
  <w:style w:type="paragraph" w:styleId="Tytu">
    <w:name w:val="Title"/>
    <w:basedOn w:val="Normalny"/>
    <w:next w:val="Normalny"/>
    <w:link w:val="TytuZnak"/>
    <w:uiPriority w:val="10"/>
    <w:qFormat/>
    <w:rsid w:val="00D31D9E"/>
    <w:pPr>
      <w:spacing w:after="0" w:line="240" w:lineRule="auto"/>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D31D9E"/>
    <w:rPr>
      <w:rFonts w:eastAsiaTheme="minorEastAsia"/>
      <w:color w:val="5A5A5A" w:themeColor="text1" w:themeTint="A5"/>
      <w:spacing w:val="15"/>
    </w:rPr>
  </w:style>
  <w:style w:type="paragraph" w:styleId="Poprawka">
    <w:name w:val="Revision"/>
    <w:uiPriority w:val="99"/>
    <w:semiHidden/>
    <w:qFormat/>
    <w:rsid w:val="00D31D9E"/>
  </w:style>
  <w:style w:type="paragraph" w:styleId="Tekstdymka">
    <w:name w:val="Balloon Text"/>
    <w:basedOn w:val="Normalny"/>
    <w:link w:val="TekstdymkaZnak"/>
    <w:uiPriority w:val="99"/>
    <w:semiHidden/>
    <w:unhideWhenUsed/>
    <w:qFormat/>
    <w:rsid w:val="00D31D9E"/>
    <w:pPr>
      <w:spacing w:before="120" w:after="0" w:line="240" w:lineRule="auto"/>
    </w:pPr>
    <w:rPr>
      <w:rFonts w:ascii="Segoe UI" w:hAnsi="Segoe UI" w:cs="Segoe UI"/>
      <w:sz w:val="18"/>
      <w:szCs w:val="18"/>
    </w:rPr>
  </w:style>
  <w:style w:type="paragraph" w:customStyle="1" w:styleId="Standard">
    <w:name w:val="Standard"/>
    <w:qFormat/>
    <w:rsid w:val="00D31D9E"/>
    <w:pPr>
      <w:widowControl w:val="0"/>
    </w:pPr>
    <w:rPr>
      <w:rFonts w:ascii="Times New Roman" w:eastAsia="SimSun" w:hAnsi="Times New Roman" w:cs="Mangal"/>
      <w:kern w:val="2"/>
      <w:sz w:val="24"/>
      <w:szCs w:val="24"/>
      <w:lang w:eastAsia="zh-CN" w:bidi="hi-IN"/>
    </w:rPr>
  </w:style>
  <w:style w:type="paragraph" w:customStyle="1" w:styleId="Nagb3f3wek1">
    <w:name w:val="Nagłb3óf3wek 1"/>
    <w:basedOn w:val="Normalny"/>
    <w:next w:val="Normalny"/>
    <w:uiPriority w:val="99"/>
    <w:qFormat/>
    <w:rsid w:val="00B04110"/>
    <w:pPr>
      <w:keepNext/>
      <w:keepLines/>
      <w:suppressAutoHyphens w:val="0"/>
      <w:spacing w:before="240" w:after="0"/>
    </w:pPr>
    <w:rPr>
      <w:rFonts w:ascii="Calibri Light" w:eastAsia="Times New Roman" w:hAnsi="Calibri Light" w:cs="Calibri"/>
      <w:color w:val="2F5496"/>
      <w:sz w:val="32"/>
      <w:szCs w:val="32"/>
    </w:rPr>
  </w:style>
  <w:style w:type="table" w:styleId="Tabela-Siatka">
    <w:name w:val="Table Grid"/>
    <w:basedOn w:val="Standardowy"/>
    <w:uiPriority w:val="39"/>
    <w:rsid w:val="00D31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rtalzp.pl/kody-cpv/szczegoly/stacje-robocze-196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37</Pages>
  <Words>16133</Words>
  <Characters>96802</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Mikrobit Sp. z o.o.</Company>
  <LinksUpToDate>false</LinksUpToDate>
  <CharactersWithSpaces>112710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Bednarczyk</dc:creator>
  <cp:lastModifiedBy>LukaszCzarnomski</cp:lastModifiedBy>
  <cp:revision>14</cp:revision>
  <dcterms:created xsi:type="dcterms:W3CDTF">2022-05-12T08:48:00Z</dcterms:created>
  <dcterms:modified xsi:type="dcterms:W3CDTF">2022-08-23T06:31:00Z</dcterms:modified>
  <dc:language>pl-PL</dc:language>
</cp:coreProperties>
</file>