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31CF" w14:textId="6B3A506C" w:rsidR="00967A93" w:rsidRPr="002A0592" w:rsidRDefault="00967A93" w:rsidP="00967A93">
      <w:pPr>
        <w:ind w:left="709" w:hanging="709"/>
        <w:jc w:val="both"/>
        <w:rPr>
          <w:rFonts w:asciiTheme="majorHAnsi" w:hAnsiTheme="majorHAnsi"/>
          <w:b/>
          <w:sz w:val="20"/>
          <w:szCs w:val="20"/>
        </w:rPr>
      </w:pPr>
      <w:r>
        <w:rPr>
          <w:rFonts w:asciiTheme="majorHAnsi" w:hAnsiTheme="majorHAnsi"/>
          <w:b/>
          <w:sz w:val="20"/>
          <w:szCs w:val="20"/>
        </w:rPr>
        <w:t xml:space="preserve">Zapytanie ofertowe na </w:t>
      </w:r>
      <w:r w:rsidRPr="00FE7750">
        <w:rPr>
          <w:rFonts w:asciiTheme="majorHAnsi" w:hAnsiTheme="majorHAnsi"/>
          <w:b/>
          <w:sz w:val="20"/>
          <w:szCs w:val="20"/>
        </w:rPr>
        <w:t xml:space="preserve">usługę transportu, montażu, demontażu oraz zapewnienia obsługi technicznej stoiska targowego podczas targów </w:t>
      </w:r>
      <w:r w:rsidR="003567B5">
        <w:rPr>
          <w:rFonts w:asciiTheme="majorHAnsi" w:hAnsiTheme="majorHAnsi"/>
          <w:b/>
          <w:sz w:val="20"/>
          <w:szCs w:val="20"/>
        </w:rPr>
        <w:t>Automechanika</w:t>
      </w:r>
      <w:r w:rsidR="007F7C79">
        <w:rPr>
          <w:rFonts w:asciiTheme="majorHAnsi" w:hAnsiTheme="majorHAnsi"/>
          <w:b/>
          <w:sz w:val="20"/>
          <w:szCs w:val="20"/>
        </w:rPr>
        <w:t xml:space="preserve"> w</w:t>
      </w:r>
      <w:r w:rsidR="003567B5">
        <w:rPr>
          <w:rFonts w:asciiTheme="majorHAnsi" w:hAnsiTheme="majorHAnsi"/>
          <w:b/>
          <w:sz w:val="20"/>
          <w:szCs w:val="20"/>
        </w:rPr>
        <w:t>e</w:t>
      </w:r>
      <w:r w:rsidR="007F7C79">
        <w:rPr>
          <w:rFonts w:asciiTheme="majorHAnsi" w:hAnsiTheme="majorHAnsi"/>
          <w:b/>
          <w:sz w:val="20"/>
          <w:szCs w:val="20"/>
        </w:rPr>
        <w:t xml:space="preserve"> </w:t>
      </w:r>
      <w:r w:rsidR="003567B5">
        <w:rPr>
          <w:rFonts w:asciiTheme="majorHAnsi" w:hAnsiTheme="majorHAnsi"/>
          <w:b/>
          <w:sz w:val="20"/>
          <w:szCs w:val="20"/>
        </w:rPr>
        <w:t>Frankfurcie</w:t>
      </w:r>
      <w:r w:rsidRPr="00FE7750">
        <w:rPr>
          <w:rFonts w:asciiTheme="majorHAnsi" w:hAnsiTheme="majorHAnsi"/>
          <w:b/>
          <w:sz w:val="20"/>
          <w:szCs w:val="20"/>
        </w:rPr>
        <w:t xml:space="preserve">, w dniach </w:t>
      </w:r>
      <w:r w:rsidR="003567B5">
        <w:rPr>
          <w:rFonts w:asciiTheme="majorHAnsi" w:hAnsiTheme="majorHAnsi"/>
          <w:b/>
          <w:sz w:val="20"/>
          <w:szCs w:val="20"/>
        </w:rPr>
        <w:t>13-17</w:t>
      </w:r>
      <w:r w:rsidR="007F7C79">
        <w:rPr>
          <w:rFonts w:asciiTheme="majorHAnsi" w:hAnsiTheme="majorHAnsi"/>
          <w:b/>
          <w:sz w:val="20"/>
          <w:szCs w:val="20"/>
        </w:rPr>
        <w:t>.</w:t>
      </w:r>
      <w:r w:rsidR="003567B5">
        <w:rPr>
          <w:rFonts w:asciiTheme="majorHAnsi" w:hAnsiTheme="majorHAnsi"/>
          <w:b/>
          <w:sz w:val="20"/>
          <w:szCs w:val="20"/>
        </w:rPr>
        <w:t>09</w:t>
      </w:r>
      <w:r w:rsidRPr="00FE7750">
        <w:rPr>
          <w:rFonts w:asciiTheme="majorHAnsi" w:hAnsiTheme="majorHAnsi"/>
          <w:b/>
          <w:sz w:val="20"/>
          <w:szCs w:val="20"/>
        </w:rPr>
        <w:t>.202</w:t>
      </w:r>
      <w:r w:rsidR="003567B5">
        <w:rPr>
          <w:rFonts w:asciiTheme="majorHAnsi" w:hAnsiTheme="majorHAnsi"/>
          <w:b/>
          <w:sz w:val="20"/>
          <w:szCs w:val="20"/>
        </w:rPr>
        <w:t>2</w:t>
      </w:r>
      <w:r w:rsidRPr="00FE7750">
        <w:rPr>
          <w:rFonts w:asciiTheme="majorHAnsi" w:hAnsiTheme="majorHAnsi"/>
          <w:b/>
          <w:sz w:val="20"/>
          <w:szCs w:val="20"/>
        </w:rPr>
        <w:t xml:space="preserve"> wraz z wypożyczeniem elementów wyposażenia stoiska targowego</w:t>
      </w:r>
    </w:p>
    <w:p w14:paraId="48A1BE98" w14:textId="77777777" w:rsidR="000D70D3" w:rsidRDefault="000D70D3" w:rsidP="000D70D3">
      <w:pPr>
        <w:ind w:left="709" w:hanging="709"/>
        <w:jc w:val="both"/>
        <w:rPr>
          <w:rFonts w:ascii="Calibri" w:hAnsi="Calibri" w:cs="Calibri"/>
          <w:b/>
          <w:sz w:val="20"/>
          <w:szCs w:val="20"/>
        </w:rPr>
      </w:pPr>
    </w:p>
    <w:p w14:paraId="0019BB84" w14:textId="77777777" w:rsidR="000D70D3" w:rsidRDefault="000D70D3" w:rsidP="000D70D3">
      <w:pPr>
        <w:ind w:left="709" w:hanging="709"/>
        <w:jc w:val="both"/>
      </w:pPr>
    </w:p>
    <w:p w14:paraId="763B78D0" w14:textId="77777777" w:rsidR="000D70D3" w:rsidRPr="00CD670F" w:rsidRDefault="000D70D3" w:rsidP="000D70D3">
      <w:pPr>
        <w:pStyle w:val="Akapitzlist"/>
        <w:keepNext/>
        <w:numPr>
          <w:ilvl w:val="0"/>
          <w:numId w:val="3"/>
        </w:numPr>
        <w:autoSpaceDE w:val="0"/>
        <w:autoSpaceDN w:val="0"/>
        <w:spacing w:after="120"/>
        <w:contextualSpacing/>
        <w:jc w:val="both"/>
        <w:outlineLvl w:val="0"/>
        <w:rPr>
          <w:rFonts w:eastAsia="Times New Roman"/>
          <w:b/>
          <w:sz w:val="20"/>
          <w:szCs w:val="20"/>
        </w:rPr>
      </w:pPr>
      <w:bookmarkStart w:id="0" w:name="_Toc368039748"/>
      <w:bookmarkStart w:id="1" w:name="_Toc503887758"/>
      <w:r w:rsidRPr="00CD670F">
        <w:rPr>
          <w:rFonts w:eastAsia="Times New Roman"/>
          <w:b/>
          <w:sz w:val="20"/>
          <w:szCs w:val="20"/>
        </w:rPr>
        <w:t>NAZWA I ADRES ZAMAWIAJĄCEGO</w:t>
      </w:r>
      <w:bookmarkEnd w:id="0"/>
      <w:bookmarkEnd w:id="1"/>
    </w:p>
    <w:p w14:paraId="6296B6CD" w14:textId="77777777" w:rsidR="000D70D3" w:rsidRPr="00CD670F" w:rsidRDefault="000D70D3" w:rsidP="000D70D3">
      <w:pPr>
        <w:pStyle w:val="Akapitzlist"/>
        <w:ind w:left="0"/>
        <w:jc w:val="both"/>
        <w:rPr>
          <w:sz w:val="20"/>
          <w:szCs w:val="20"/>
        </w:rPr>
      </w:pPr>
      <w:r w:rsidRPr="00CD670F">
        <w:rPr>
          <w:sz w:val="20"/>
          <w:szCs w:val="20"/>
        </w:rPr>
        <w:t xml:space="preserve">Zamawiającym jest: Pomorski Park Naukowo-Technologiczny Gdynia, Jednostka Budżetowa Gminy Miasta Gdyni, 81-451 Gdynia, al. Zwycięstwa 96/98, reprezentowany przez Dyrektora Pomorskiego Parku Naukowo - Technologicznego Gdynia. </w:t>
      </w:r>
    </w:p>
    <w:p w14:paraId="4AEFCC09" w14:textId="77777777" w:rsidR="000D70D3" w:rsidRPr="00D9252D" w:rsidRDefault="000D70D3" w:rsidP="000D70D3">
      <w:pPr>
        <w:tabs>
          <w:tab w:val="left" w:pos="567"/>
        </w:tabs>
        <w:jc w:val="both"/>
        <w:rPr>
          <w:rFonts w:ascii="Calibri" w:hAnsi="Calibri" w:cs="Calibri"/>
          <w:sz w:val="20"/>
          <w:szCs w:val="20"/>
        </w:rPr>
      </w:pPr>
      <w:r w:rsidRPr="00D9252D">
        <w:rPr>
          <w:rFonts w:ascii="Calibri" w:hAnsi="Calibri" w:cs="Calibri"/>
          <w:sz w:val="20"/>
          <w:szCs w:val="20"/>
        </w:rPr>
        <w:t xml:space="preserve">Konto bankowe: PKO BP Oddział 14 w Gdyni </w:t>
      </w:r>
    </w:p>
    <w:p w14:paraId="6C734EE2" w14:textId="77777777" w:rsidR="000D70D3" w:rsidRPr="00D9252D" w:rsidRDefault="000D70D3" w:rsidP="000D70D3">
      <w:pPr>
        <w:jc w:val="both"/>
        <w:rPr>
          <w:rFonts w:ascii="Calibri" w:hAnsi="Calibri" w:cs="Calibri"/>
          <w:sz w:val="20"/>
          <w:szCs w:val="20"/>
        </w:rPr>
      </w:pPr>
      <w:r w:rsidRPr="00D9252D">
        <w:rPr>
          <w:rFonts w:ascii="Calibri" w:hAnsi="Calibri" w:cs="Calibri"/>
          <w:sz w:val="20"/>
          <w:szCs w:val="20"/>
        </w:rPr>
        <w:t>Nr konta : 02 1440 1084 0000 0000 0448 5939 w PLN</w:t>
      </w:r>
    </w:p>
    <w:p w14:paraId="1EA6173C" w14:textId="77777777" w:rsidR="000D70D3" w:rsidRPr="00D9252D" w:rsidRDefault="000D70D3" w:rsidP="000D70D3">
      <w:pPr>
        <w:jc w:val="both"/>
        <w:rPr>
          <w:rFonts w:ascii="Calibri" w:hAnsi="Calibri" w:cs="Calibri"/>
          <w:sz w:val="20"/>
          <w:szCs w:val="20"/>
        </w:rPr>
      </w:pPr>
      <w:r w:rsidRPr="00D9252D">
        <w:rPr>
          <w:rFonts w:ascii="Calibri" w:hAnsi="Calibri" w:cs="Calibri"/>
          <w:sz w:val="20"/>
          <w:szCs w:val="20"/>
        </w:rPr>
        <w:t>REGON 193112730</w:t>
      </w:r>
    </w:p>
    <w:p w14:paraId="64D61842" w14:textId="77777777" w:rsidR="000D70D3" w:rsidRPr="00D9252D" w:rsidRDefault="000D70D3" w:rsidP="000D70D3">
      <w:pPr>
        <w:tabs>
          <w:tab w:val="left" w:pos="567"/>
        </w:tabs>
        <w:jc w:val="both"/>
        <w:rPr>
          <w:rFonts w:ascii="Calibri" w:hAnsi="Calibri" w:cs="Calibri"/>
          <w:sz w:val="20"/>
          <w:szCs w:val="20"/>
        </w:rPr>
      </w:pPr>
      <w:r w:rsidRPr="00D9252D">
        <w:rPr>
          <w:rFonts w:ascii="Calibri" w:hAnsi="Calibri" w:cs="Calibri"/>
          <w:sz w:val="20"/>
          <w:szCs w:val="20"/>
        </w:rPr>
        <w:t>Dział prowadzący po</w:t>
      </w:r>
      <w:r>
        <w:rPr>
          <w:rFonts w:ascii="Calibri" w:hAnsi="Calibri" w:cs="Calibri"/>
          <w:sz w:val="20"/>
          <w:szCs w:val="20"/>
        </w:rPr>
        <w:t>stępowanie – Dział Rozwoju i Komunikacji</w:t>
      </w:r>
    </w:p>
    <w:p w14:paraId="046D966A" w14:textId="1ED9BD78" w:rsidR="000D70D3" w:rsidRPr="005B40DB" w:rsidRDefault="000D70D3" w:rsidP="000D70D3">
      <w:pPr>
        <w:jc w:val="both"/>
        <w:rPr>
          <w:rFonts w:ascii="Calibri" w:hAnsi="Calibri" w:cs="Calibri"/>
          <w:sz w:val="20"/>
          <w:szCs w:val="20"/>
          <w:lang w:val="en-GB"/>
        </w:rPr>
      </w:pPr>
      <w:r w:rsidRPr="005B40DB">
        <w:rPr>
          <w:rFonts w:ascii="Calibri" w:hAnsi="Calibri" w:cs="Calibri"/>
          <w:sz w:val="20"/>
          <w:szCs w:val="20"/>
          <w:lang w:val="en-GB"/>
        </w:rPr>
        <w:t xml:space="preserve">tel. +48 58 880 82 </w:t>
      </w:r>
      <w:r w:rsidR="00F219D9">
        <w:rPr>
          <w:rFonts w:ascii="Calibri" w:hAnsi="Calibri" w:cs="Calibri"/>
          <w:sz w:val="20"/>
          <w:szCs w:val="20"/>
          <w:lang w:val="en-GB"/>
        </w:rPr>
        <w:t>19</w:t>
      </w:r>
    </w:p>
    <w:p w14:paraId="7B300C56" w14:textId="77777777" w:rsidR="000D70D3" w:rsidRPr="005B40DB" w:rsidRDefault="000D70D3" w:rsidP="000D70D3">
      <w:pPr>
        <w:jc w:val="both"/>
        <w:rPr>
          <w:rFonts w:ascii="Calibri" w:hAnsi="Calibri" w:cs="Calibri"/>
          <w:sz w:val="20"/>
          <w:szCs w:val="20"/>
          <w:lang w:val="en-GB"/>
        </w:rPr>
      </w:pPr>
      <w:r w:rsidRPr="005B40DB">
        <w:rPr>
          <w:rFonts w:ascii="Calibri" w:hAnsi="Calibri" w:cs="Calibri"/>
          <w:sz w:val="20"/>
          <w:szCs w:val="20"/>
          <w:lang w:val="en-GB"/>
        </w:rPr>
        <w:t>fax. +48 58 69 82 165</w:t>
      </w:r>
    </w:p>
    <w:p w14:paraId="7D564968" w14:textId="1B8ADB3D" w:rsidR="000D70D3" w:rsidRPr="00D9252D" w:rsidRDefault="000D70D3" w:rsidP="000D70D3">
      <w:pPr>
        <w:jc w:val="both"/>
        <w:rPr>
          <w:rFonts w:ascii="Calibri" w:hAnsi="Calibri" w:cs="Calibri"/>
          <w:sz w:val="20"/>
          <w:szCs w:val="20"/>
          <w:lang w:val="en-US"/>
        </w:rPr>
      </w:pPr>
      <w:r>
        <w:rPr>
          <w:rFonts w:ascii="Calibri" w:hAnsi="Calibri" w:cs="Calibri"/>
          <w:sz w:val="20"/>
          <w:szCs w:val="20"/>
          <w:lang w:val="en-US"/>
        </w:rPr>
        <w:t xml:space="preserve">e-mail: </w:t>
      </w:r>
      <w:r w:rsidR="00F219D9">
        <w:rPr>
          <w:rFonts w:ascii="Calibri" w:hAnsi="Calibri" w:cs="Calibri"/>
          <w:color w:val="0000FF"/>
          <w:sz w:val="20"/>
          <w:szCs w:val="20"/>
          <w:u w:val="single"/>
          <w:lang w:val="en-US"/>
        </w:rPr>
        <w:t>j.rozewski</w:t>
      </w:r>
      <w:r w:rsidRPr="00D9252D">
        <w:rPr>
          <w:rFonts w:ascii="Calibri" w:hAnsi="Calibri" w:cs="Calibri"/>
          <w:color w:val="0000FF"/>
          <w:sz w:val="20"/>
          <w:szCs w:val="20"/>
          <w:u w:val="single"/>
          <w:lang w:val="en-US"/>
        </w:rPr>
        <w:t>@ppnt.pl</w:t>
      </w:r>
    </w:p>
    <w:p w14:paraId="724B18E2" w14:textId="77777777" w:rsidR="000D70D3" w:rsidRPr="00D9252D" w:rsidRDefault="000D70D3" w:rsidP="000D70D3">
      <w:pPr>
        <w:tabs>
          <w:tab w:val="left" w:pos="567"/>
        </w:tabs>
        <w:jc w:val="both"/>
        <w:rPr>
          <w:rFonts w:ascii="Calibri" w:hAnsi="Calibri" w:cs="Calibri"/>
          <w:sz w:val="20"/>
          <w:szCs w:val="20"/>
        </w:rPr>
      </w:pPr>
      <w:r w:rsidRPr="00D9252D">
        <w:rPr>
          <w:rFonts w:ascii="Calibri" w:hAnsi="Calibri" w:cs="Calibri"/>
          <w:sz w:val="20"/>
          <w:szCs w:val="20"/>
        </w:rPr>
        <w:t>Godziny pracy 8</w:t>
      </w:r>
      <w:r w:rsidRPr="00D9252D">
        <w:rPr>
          <w:rFonts w:ascii="Calibri" w:hAnsi="Calibri" w:cs="Calibri"/>
          <w:sz w:val="20"/>
          <w:szCs w:val="20"/>
          <w:vertAlign w:val="superscript"/>
        </w:rPr>
        <w:t>00</w:t>
      </w:r>
      <w:r w:rsidRPr="00D9252D">
        <w:rPr>
          <w:rFonts w:ascii="Calibri" w:hAnsi="Calibri" w:cs="Calibri"/>
          <w:sz w:val="20"/>
          <w:szCs w:val="20"/>
        </w:rPr>
        <w:t xml:space="preserve"> – 16</w:t>
      </w:r>
      <w:r w:rsidRPr="00D9252D">
        <w:rPr>
          <w:rFonts w:ascii="Calibri" w:hAnsi="Calibri" w:cs="Calibri"/>
          <w:sz w:val="20"/>
          <w:szCs w:val="20"/>
          <w:vertAlign w:val="superscript"/>
        </w:rPr>
        <w:t>00</w:t>
      </w:r>
      <w:r w:rsidRPr="00D9252D">
        <w:rPr>
          <w:rFonts w:ascii="Calibri" w:hAnsi="Calibri" w:cs="Calibri"/>
          <w:sz w:val="20"/>
          <w:szCs w:val="20"/>
        </w:rPr>
        <w:t xml:space="preserve"> (oprócz sobót, niedziel i dni ustawowo wolnych od pracy).</w:t>
      </w:r>
    </w:p>
    <w:p w14:paraId="46068AEA" w14:textId="77777777" w:rsidR="000D70D3" w:rsidRDefault="000D70D3" w:rsidP="000D70D3">
      <w:pPr>
        <w:pStyle w:val="Akapitzlist"/>
        <w:keepNext/>
        <w:numPr>
          <w:ilvl w:val="0"/>
          <w:numId w:val="3"/>
        </w:numPr>
        <w:autoSpaceDE w:val="0"/>
        <w:autoSpaceDN w:val="0"/>
        <w:spacing w:after="120"/>
        <w:contextualSpacing/>
        <w:jc w:val="both"/>
        <w:outlineLvl w:val="0"/>
        <w:rPr>
          <w:rFonts w:eastAsia="Times New Roman"/>
          <w:b/>
          <w:sz w:val="20"/>
          <w:szCs w:val="20"/>
        </w:rPr>
      </w:pPr>
      <w:r w:rsidRPr="00CD670F">
        <w:rPr>
          <w:rFonts w:eastAsia="Times New Roman"/>
          <w:b/>
          <w:sz w:val="20"/>
          <w:szCs w:val="20"/>
        </w:rPr>
        <w:t>TRYB</w:t>
      </w:r>
      <w:r>
        <w:rPr>
          <w:rFonts w:eastAsia="Times New Roman"/>
          <w:b/>
          <w:sz w:val="20"/>
          <w:szCs w:val="20"/>
        </w:rPr>
        <w:t xml:space="preserve"> UDZIELENIA</w:t>
      </w:r>
      <w:r w:rsidRPr="00CD670F">
        <w:rPr>
          <w:rFonts w:eastAsia="Times New Roman"/>
          <w:b/>
          <w:sz w:val="20"/>
          <w:szCs w:val="20"/>
        </w:rPr>
        <w:t xml:space="preserve"> ZAMÓWIENIA</w:t>
      </w:r>
    </w:p>
    <w:p w14:paraId="040C13BF" w14:textId="77777777" w:rsidR="000D70D3" w:rsidRPr="002A4262" w:rsidRDefault="000D70D3" w:rsidP="000D70D3">
      <w:pPr>
        <w:pStyle w:val="Akapitzlist"/>
        <w:numPr>
          <w:ilvl w:val="0"/>
          <w:numId w:val="2"/>
        </w:numPr>
        <w:contextualSpacing/>
        <w:jc w:val="both"/>
        <w:rPr>
          <w:sz w:val="20"/>
          <w:szCs w:val="20"/>
        </w:rPr>
      </w:pPr>
      <w:r w:rsidRPr="002A4262">
        <w:rPr>
          <w:rFonts w:eastAsia="Times New Roman"/>
          <w:sz w:val="20"/>
          <w:szCs w:val="20"/>
        </w:rPr>
        <w:t xml:space="preserve">Zapytanie ofertowe dla zamówienia realizowanego  </w:t>
      </w:r>
      <w:r w:rsidRPr="002A4262">
        <w:rPr>
          <w:sz w:val="20"/>
          <w:szCs w:val="20"/>
        </w:rPr>
        <w:t>w ramach projektu „Pomorski Broker Eksportowy. Kompleksowy system wspierania eksportu w województwie pomorskim”, umowa nr: RPPM.02.03.00-22-0001/16-00, w ramach Regionalnego Programu Operacyjnego dla Województwa Pomorskiego na lata 2014-2020, Oś Priorytetowa 2 Przedsiębiorstwa, Działania 2.3 Aktywność eksportowa współfinansowanego z Europejskiego Funduszu Rozwoju Regionalnego. Numer projektu WDA-RPPM02.03.00-22-001/16 .</w:t>
      </w:r>
    </w:p>
    <w:p w14:paraId="5E5E269B" w14:textId="77777777" w:rsidR="000D70D3" w:rsidRDefault="000D70D3" w:rsidP="000D70D3">
      <w:pPr>
        <w:pStyle w:val="Akapitzlist"/>
        <w:keepNext/>
        <w:numPr>
          <w:ilvl w:val="0"/>
          <w:numId w:val="2"/>
        </w:numPr>
        <w:autoSpaceDE w:val="0"/>
        <w:autoSpaceDN w:val="0"/>
        <w:spacing w:after="120"/>
        <w:contextualSpacing/>
        <w:jc w:val="both"/>
        <w:outlineLvl w:val="0"/>
        <w:rPr>
          <w:rFonts w:eastAsia="Times New Roman"/>
          <w:sz w:val="20"/>
          <w:szCs w:val="20"/>
        </w:rPr>
      </w:pPr>
      <w:r>
        <w:rPr>
          <w:rFonts w:eastAsia="Times New Roman"/>
          <w:sz w:val="20"/>
          <w:szCs w:val="20"/>
        </w:rPr>
        <w:t>Postepowanie prowadzone zgodnie z „Wytycznymi dotyczącymi kwalifikowalności wydatków w ramach regionalnego Programu Operacyjnego Województwa Pomorskiego na lata 2014-2020”</w:t>
      </w:r>
    </w:p>
    <w:p w14:paraId="5CFBE631" w14:textId="77777777" w:rsidR="000D70D3" w:rsidRPr="002A4262" w:rsidRDefault="000D70D3" w:rsidP="000D70D3">
      <w:pPr>
        <w:pStyle w:val="Akapitzlist"/>
        <w:keepNext/>
        <w:autoSpaceDE w:val="0"/>
        <w:autoSpaceDN w:val="0"/>
        <w:spacing w:after="120"/>
        <w:ind w:left="360"/>
        <w:jc w:val="both"/>
        <w:outlineLvl w:val="0"/>
        <w:rPr>
          <w:rFonts w:eastAsia="Times New Roman"/>
          <w:sz w:val="20"/>
          <w:szCs w:val="20"/>
        </w:rPr>
      </w:pPr>
    </w:p>
    <w:p w14:paraId="46BAD67E" w14:textId="77777777" w:rsidR="000D70D3" w:rsidRDefault="000D70D3" w:rsidP="000D70D3">
      <w:pPr>
        <w:pStyle w:val="Akapitzlist"/>
        <w:keepNext/>
        <w:numPr>
          <w:ilvl w:val="0"/>
          <w:numId w:val="3"/>
        </w:numPr>
        <w:autoSpaceDE w:val="0"/>
        <w:autoSpaceDN w:val="0"/>
        <w:spacing w:after="120"/>
        <w:contextualSpacing/>
        <w:jc w:val="both"/>
        <w:outlineLvl w:val="0"/>
        <w:rPr>
          <w:rFonts w:eastAsia="Times New Roman"/>
          <w:b/>
          <w:sz w:val="20"/>
          <w:szCs w:val="20"/>
        </w:rPr>
      </w:pPr>
      <w:r w:rsidRPr="002A4262">
        <w:rPr>
          <w:rFonts w:eastAsia="Times New Roman"/>
          <w:b/>
          <w:sz w:val="20"/>
          <w:szCs w:val="20"/>
        </w:rPr>
        <w:t>OPIS PRZEDMIOTU ZAMÓWIENIA</w:t>
      </w:r>
    </w:p>
    <w:p w14:paraId="0AD88B84" w14:textId="37E97502" w:rsidR="00967A93" w:rsidRPr="00CB688B" w:rsidRDefault="00967A93" w:rsidP="00967A93">
      <w:pPr>
        <w:numPr>
          <w:ilvl w:val="0"/>
          <w:numId w:val="9"/>
        </w:numPr>
        <w:ind w:left="142" w:hanging="284"/>
        <w:contextualSpacing/>
        <w:jc w:val="both"/>
        <w:rPr>
          <w:rFonts w:asciiTheme="majorHAnsi" w:eastAsia="Calibri" w:hAnsiTheme="majorHAnsi" w:cs="Arial"/>
          <w:sz w:val="20"/>
          <w:szCs w:val="20"/>
          <w:lang w:eastAsia="en-US"/>
        </w:rPr>
      </w:pPr>
      <w:r w:rsidRPr="00A34732">
        <w:rPr>
          <w:rFonts w:asciiTheme="majorHAnsi" w:eastAsia="Calibri" w:hAnsiTheme="majorHAnsi" w:cs="Arial"/>
          <w:sz w:val="20"/>
          <w:szCs w:val="20"/>
          <w:lang w:eastAsia="en-US"/>
        </w:rPr>
        <w:t xml:space="preserve">Przedmiotem zamówienia jest usługa </w:t>
      </w:r>
      <w:r w:rsidRPr="00193ACE">
        <w:rPr>
          <w:rFonts w:asciiTheme="majorHAnsi" w:eastAsia="Times New Roman" w:hAnsiTheme="majorHAnsi" w:cs="Times New Roman"/>
          <w:sz w:val="20"/>
          <w:szCs w:val="20"/>
        </w:rPr>
        <w:t xml:space="preserve">transportu, montażu, demontażu oraz zapewnienia obsługi technicznej stoiska targowego podczas targów </w:t>
      </w:r>
      <w:r w:rsidR="003567B5">
        <w:rPr>
          <w:rFonts w:asciiTheme="majorHAnsi" w:eastAsia="Times New Roman" w:hAnsiTheme="majorHAnsi" w:cs="Times New Roman"/>
          <w:b/>
          <w:sz w:val="20"/>
          <w:szCs w:val="20"/>
        </w:rPr>
        <w:t>Automechanika</w:t>
      </w:r>
      <w:r w:rsidR="007F7C79">
        <w:rPr>
          <w:rFonts w:asciiTheme="majorHAnsi" w:eastAsia="Times New Roman" w:hAnsiTheme="majorHAnsi" w:cs="Times New Roman"/>
          <w:b/>
          <w:sz w:val="20"/>
          <w:szCs w:val="20"/>
        </w:rPr>
        <w:t xml:space="preserve"> w</w:t>
      </w:r>
      <w:r w:rsidR="003567B5">
        <w:rPr>
          <w:rFonts w:asciiTheme="majorHAnsi" w:eastAsia="Times New Roman" w:hAnsiTheme="majorHAnsi" w:cs="Times New Roman"/>
          <w:b/>
          <w:sz w:val="20"/>
          <w:szCs w:val="20"/>
        </w:rPr>
        <w:t>e</w:t>
      </w:r>
      <w:r w:rsidR="007F7C79">
        <w:rPr>
          <w:rFonts w:asciiTheme="majorHAnsi" w:eastAsia="Times New Roman" w:hAnsiTheme="majorHAnsi" w:cs="Times New Roman"/>
          <w:b/>
          <w:sz w:val="20"/>
          <w:szCs w:val="20"/>
        </w:rPr>
        <w:t xml:space="preserve"> </w:t>
      </w:r>
      <w:r w:rsidR="003567B5">
        <w:rPr>
          <w:rFonts w:asciiTheme="majorHAnsi" w:eastAsia="Times New Roman" w:hAnsiTheme="majorHAnsi" w:cs="Times New Roman"/>
          <w:b/>
          <w:sz w:val="20"/>
          <w:szCs w:val="20"/>
        </w:rPr>
        <w:t>Frankfurcie</w:t>
      </w:r>
      <w:r w:rsidR="007F7C79">
        <w:rPr>
          <w:rFonts w:asciiTheme="majorHAnsi" w:eastAsia="Times New Roman" w:hAnsiTheme="majorHAnsi" w:cs="Times New Roman"/>
          <w:b/>
          <w:sz w:val="20"/>
          <w:szCs w:val="20"/>
        </w:rPr>
        <w:t xml:space="preserve"> w dniach </w:t>
      </w:r>
      <w:r w:rsidR="003567B5">
        <w:rPr>
          <w:rFonts w:asciiTheme="majorHAnsi" w:eastAsia="Times New Roman" w:hAnsiTheme="majorHAnsi" w:cs="Times New Roman"/>
          <w:b/>
          <w:sz w:val="20"/>
          <w:szCs w:val="20"/>
        </w:rPr>
        <w:t>13-17</w:t>
      </w:r>
      <w:r w:rsidR="007F7C79">
        <w:rPr>
          <w:rFonts w:asciiTheme="majorHAnsi" w:eastAsia="Times New Roman" w:hAnsiTheme="majorHAnsi" w:cs="Times New Roman"/>
          <w:b/>
          <w:sz w:val="20"/>
          <w:szCs w:val="20"/>
        </w:rPr>
        <w:t>.</w:t>
      </w:r>
      <w:r w:rsidR="003567B5">
        <w:rPr>
          <w:rFonts w:asciiTheme="majorHAnsi" w:eastAsia="Times New Roman" w:hAnsiTheme="majorHAnsi" w:cs="Times New Roman"/>
          <w:b/>
          <w:sz w:val="20"/>
          <w:szCs w:val="20"/>
        </w:rPr>
        <w:t>09</w:t>
      </w:r>
      <w:r w:rsidR="007F7C79">
        <w:rPr>
          <w:rFonts w:asciiTheme="majorHAnsi" w:eastAsia="Times New Roman" w:hAnsiTheme="majorHAnsi" w:cs="Times New Roman"/>
          <w:b/>
          <w:sz w:val="20"/>
          <w:szCs w:val="20"/>
        </w:rPr>
        <w:t>.202</w:t>
      </w:r>
      <w:r w:rsidR="003567B5">
        <w:rPr>
          <w:rFonts w:asciiTheme="majorHAnsi" w:eastAsia="Times New Roman" w:hAnsiTheme="majorHAnsi" w:cs="Times New Roman"/>
          <w:b/>
          <w:sz w:val="20"/>
          <w:szCs w:val="20"/>
        </w:rPr>
        <w:t>2</w:t>
      </w:r>
      <w:r w:rsidR="007F7C79">
        <w:rPr>
          <w:rFonts w:asciiTheme="majorHAnsi" w:eastAsia="Times New Roman" w:hAnsiTheme="majorHAnsi" w:cs="Times New Roman"/>
          <w:b/>
          <w:sz w:val="20"/>
          <w:szCs w:val="20"/>
        </w:rPr>
        <w:t xml:space="preserve"> </w:t>
      </w:r>
      <w:r>
        <w:rPr>
          <w:rFonts w:asciiTheme="majorHAnsi" w:eastAsia="Times New Roman" w:hAnsiTheme="majorHAnsi" w:cs="Times New Roman"/>
          <w:b/>
          <w:sz w:val="20"/>
          <w:szCs w:val="20"/>
        </w:rPr>
        <w:t xml:space="preserve"> </w:t>
      </w:r>
      <w:r w:rsidRPr="00CB688B">
        <w:rPr>
          <w:rFonts w:asciiTheme="majorHAnsi" w:eastAsia="Calibri" w:hAnsiTheme="majorHAnsi" w:cs="Arial"/>
          <w:sz w:val="20"/>
          <w:szCs w:val="20"/>
          <w:lang w:eastAsia="en-US"/>
        </w:rPr>
        <w:t xml:space="preserve">wraz </w:t>
      </w:r>
      <w:r>
        <w:rPr>
          <w:rFonts w:asciiTheme="majorHAnsi" w:eastAsia="Calibri" w:hAnsiTheme="majorHAnsi" w:cs="Arial"/>
          <w:sz w:val="20"/>
          <w:szCs w:val="20"/>
          <w:lang w:eastAsia="en-US"/>
        </w:rPr>
        <w:br/>
      </w:r>
      <w:r w:rsidRPr="00CB688B">
        <w:rPr>
          <w:rFonts w:asciiTheme="majorHAnsi" w:eastAsia="Calibri" w:hAnsiTheme="majorHAnsi" w:cs="Arial"/>
          <w:sz w:val="20"/>
          <w:szCs w:val="20"/>
          <w:lang w:eastAsia="en-US"/>
        </w:rPr>
        <w:t>z wypożyczeniem elementów wyposażenia stoiska targowego</w:t>
      </w:r>
      <w:r>
        <w:rPr>
          <w:rFonts w:asciiTheme="majorHAnsi" w:eastAsia="Calibri" w:hAnsiTheme="majorHAnsi" w:cs="Arial"/>
          <w:sz w:val="20"/>
          <w:szCs w:val="20"/>
          <w:lang w:eastAsia="en-US"/>
        </w:rPr>
        <w:t>.</w:t>
      </w:r>
    </w:p>
    <w:p w14:paraId="5FC1C047" w14:textId="77777777" w:rsidR="00967A93" w:rsidRPr="001D43EE" w:rsidRDefault="00967A93" w:rsidP="00967A93">
      <w:pPr>
        <w:numPr>
          <w:ilvl w:val="0"/>
          <w:numId w:val="9"/>
        </w:numPr>
        <w:ind w:left="142" w:hanging="284"/>
        <w:contextualSpacing/>
        <w:jc w:val="both"/>
        <w:rPr>
          <w:rFonts w:asciiTheme="majorHAnsi" w:eastAsia="Times New Roman" w:hAnsiTheme="majorHAnsi" w:cs="Times New Roman"/>
          <w:sz w:val="20"/>
          <w:szCs w:val="20"/>
        </w:rPr>
      </w:pPr>
      <w:r w:rsidRPr="001D43EE">
        <w:rPr>
          <w:rFonts w:asciiTheme="majorHAnsi" w:eastAsia="Times New Roman" w:hAnsiTheme="majorHAnsi" w:cs="Times New Roman"/>
          <w:sz w:val="20"/>
          <w:szCs w:val="20"/>
        </w:rPr>
        <w:t>W ramach przedmiotu zamówienia Wykonawca zobowiązany będzie do:</w:t>
      </w:r>
    </w:p>
    <w:p w14:paraId="26FA51CA" w14:textId="77777777" w:rsidR="00967A93" w:rsidRPr="001D43EE" w:rsidRDefault="00967A93" w:rsidP="00967A93">
      <w:pPr>
        <w:numPr>
          <w:ilvl w:val="7"/>
          <w:numId w:val="10"/>
        </w:numPr>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 xml:space="preserve">Odebrać od Zamawiającego na podstawie protokołu zdawczo-odbiorczego sprzęt wyszczególniony </w:t>
      </w:r>
      <w:r>
        <w:rPr>
          <w:rFonts w:asciiTheme="majorHAnsi" w:eastAsia="Calibri" w:hAnsiTheme="majorHAnsi" w:cs="Arial"/>
          <w:sz w:val="20"/>
          <w:szCs w:val="20"/>
        </w:rPr>
        <w:br/>
      </w:r>
      <w:r w:rsidRPr="001D43EE">
        <w:rPr>
          <w:rFonts w:asciiTheme="majorHAnsi" w:eastAsia="Calibri" w:hAnsiTheme="majorHAnsi" w:cs="Arial"/>
          <w:sz w:val="20"/>
          <w:szCs w:val="20"/>
        </w:rPr>
        <w:t xml:space="preserve">w punkcie b, w uzgodnionym z Zamawiającym terminie. Przekazanie Wykonawcy sprzętu odbędzie się </w:t>
      </w:r>
      <w:r>
        <w:rPr>
          <w:rFonts w:asciiTheme="majorHAnsi" w:eastAsia="Calibri" w:hAnsiTheme="majorHAnsi" w:cs="Arial"/>
          <w:sz w:val="20"/>
          <w:szCs w:val="20"/>
        </w:rPr>
        <w:br/>
      </w:r>
      <w:r w:rsidRPr="001D43EE">
        <w:rPr>
          <w:rFonts w:asciiTheme="majorHAnsi" w:eastAsia="Calibri" w:hAnsiTheme="majorHAnsi" w:cs="Arial"/>
          <w:sz w:val="20"/>
          <w:szCs w:val="20"/>
        </w:rPr>
        <w:t>w dni robocze tj. od poniedziałku do piątku w godzinach od 8:00 do 16:00.</w:t>
      </w:r>
    </w:p>
    <w:p w14:paraId="6C207EBB" w14:textId="77777777" w:rsidR="00967A93" w:rsidRPr="001D43EE" w:rsidRDefault="00967A93" w:rsidP="00967A93">
      <w:pPr>
        <w:numPr>
          <w:ilvl w:val="7"/>
          <w:numId w:val="10"/>
        </w:numPr>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 xml:space="preserve">Zapewnić właściwe do rodzaju przewożonego sprzętu opakowania oraz przewieźć następujące elementy: </w:t>
      </w:r>
    </w:p>
    <w:p w14:paraId="35AACFA9" w14:textId="77777777" w:rsidR="00967A93" w:rsidRPr="001D43EE" w:rsidRDefault="00967A93" w:rsidP="00967A93">
      <w:pPr>
        <w:numPr>
          <w:ilvl w:val="0"/>
          <w:numId w:val="8"/>
        </w:numPr>
        <w:ind w:left="709" w:hanging="283"/>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Ekspres do kawy</w:t>
      </w:r>
    </w:p>
    <w:p w14:paraId="74ED4675" w14:textId="77777777" w:rsidR="00967A93" w:rsidRPr="001D43EE" w:rsidRDefault="00967A93" w:rsidP="00967A93">
      <w:pPr>
        <w:numPr>
          <w:ilvl w:val="0"/>
          <w:numId w:val="8"/>
        </w:numPr>
        <w:ind w:left="709" w:hanging="283"/>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Materiały spożywcze (herbata, kawa, woda w zgrzewkach 10 szt. itp.)</w:t>
      </w:r>
    </w:p>
    <w:p w14:paraId="4DB4DBF5" w14:textId="77777777" w:rsidR="00967A93" w:rsidRPr="001D43EE" w:rsidRDefault="00967A93" w:rsidP="00967A93">
      <w:pPr>
        <w:numPr>
          <w:ilvl w:val="0"/>
          <w:numId w:val="8"/>
        </w:numPr>
        <w:ind w:left="709" w:hanging="283"/>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Skrzynka z narzędziami</w:t>
      </w:r>
    </w:p>
    <w:p w14:paraId="2E671DBF" w14:textId="4E02DA65" w:rsidR="00967A93" w:rsidRPr="001D43EE" w:rsidRDefault="000D31E0" w:rsidP="00967A93">
      <w:pPr>
        <w:numPr>
          <w:ilvl w:val="0"/>
          <w:numId w:val="8"/>
        </w:numPr>
        <w:ind w:left="709" w:hanging="283"/>
        <w:contextualSpacing/>
        <w:jc w:val="both"/>
        <w:rPr>
          <w:rFonts w:asciiTheme="majorHAnsi" w:eastAsia="Calibri" w:hAnsiTheme="majorHAnsi" w:cs="Arial"/>
          <w:sz w:val="20"/>
          <w:szCs w:val="20"/>
          <w:lang w:eastAsia="en-US"/>
        </w:rPr>
      </w:pPr>
      <w:r>
        <w:rPr>
          <w:rFonts w:asciiTheme="majorHAnsi" w:eastAsia="Calibri" w:hAnsiTheme="majorHAnsi" w:cs="Arial"/>
          <w:sz w:val="20"/>
          <w:szCs w:val="20"/>
          <w:lang w:eastAsia="en-US"/>
        </w:rPr>
        <w:t>1</w:t>
      </w:r>
      <w:r w:rsidR="00967A93" w:rsidRPr="001D43EE">
        <w:rPr>
          <w:rFonts w:asciiTheme="majorHAnsi" w:eastAsia="Calibri" w:hAnsiTheme="majorHAnsi" w:cs="Arial"/>
          <w:sz w:val="20"/>
          <w:szCs w:val="20"/>
          <w:lang w:eastAsia="en-US"/>
        </w:rPr>
        <w:t xml:space="preserve"> sztuk</w:t>
      </w:r>
      <w:r>
        <w:rPr>
          <w:rFonts w:asciiTheme="majorHAnsi" w:eastAsia="Calibri" w:hAnsiTheme="majorHAnsi" w:cs="Arial"/>
          <w:sz w:val="20"/>
          <w:szCs w:val="20"/>
          <w:lang w:eastAsia="en-US"/>
        </w:rPr>
        <w:t>a</w:t>
      </w:r>
      <w:r w:rsidR="00967A93" w:rsidRPr="001D43EE">
        <w:rPr>
          <w:rFonts w:asciiTheme="majorHAnsi" w:eastAsia="Calibri" w:hAnsiTheme="majorHAnsi" w:cs="Arial"/>
          <w:sz w:val="20"/>
          <w:szCs w:val="20"/>
          <w:lang w:eastAsia="en-US"/>
        </w:rPr>
        <w:t xml:space="preserve"> telewizor</w:t>
      </w:r>
      <w:r>
        <w:rPr>
          <w:rFonts w:asciiTheme="majorHAnsi" w:eastAsia="Calibri" w:hAnsiTheme="majorHAnsi" w:cs="Arial"/>
          <w:sz w:val="20"/>
          <w:szCs w:val="20"/>
          <w:lang w:eastAsia="en-US"/>
        </w:rPr>
        <w:t xml:space="preserve"> LED/LCD</w:t>
      </w:r>
      <w:r w:rsidR="00967A93" w:rsidRPr="001D43EE">
        <w:rPr>
          <w:rFonts w:asciiTheme="majorHAnsi" w:eastAsia="Calibri" w:hAnsiTheme="majorHAnsi" w:cs="Arial"/>
          <w:sz w:val="20"/>
          <w:szCs w:val="20"/>
          <w:lang w:eastAsia="en-US"/>
        </w:rPr>
        <w:t xml:space="preserve"> max 52” </w:t>
      </w:r>
    </w:p>
    <w:p w14:paraId="44ECF6C3" w14:textId="77777777" w:rsidR="00967A93" w:rsidRPr="001D43EE" w:rsidRDefault="00967A93" w:rsidP="00967A93">
      <w:pPr>
        <w:numPr>
          <w:ilvl w:val="0"/>
          <w:numId w:val="8"/>
        </w:numPr>
        <w:ind w:left="709" w:hanging="283"/>
        <w:contextualSpacing/>
        <w:jc w:val="both"/>
        <w:rPr>
          <w:rFonts w:asciiTheme="majorHAnsi" w:hAnsiTheme="majorHAnsi" w:cs="Arial"/>
          <w:sz w:val="20"/>
          <w:szCs w:val="20"/>
        </w:rPr>
      </w:pPr>
      <w:r w:rsidRPr="001D43EE">
        <w:rPr>
          <w:rFonts w:asciiTheme="majorHAnsi" w:hAnsiTheme="majorHAnsi" w:cs="Arial"/>
          <w:sz w:val="20"/>
          <w:szCs w:val="20"/>
        </w:rPr>
        <w:t xml:space="preserve">2 walizki ze stojakami reklamowymi </w:t>
      </w:r>
    </w:p>
    <w:p w14:paraId="51C37087" w14:textId="77777777" w:rsidR="00967A93" w:rsidRPr="001D43EE" w:rsidRDefault="00967A93" w:rsidP="00967A93">
      <w:pPr>
        <w:numPr>
          <w:ilvl w:val="0"/>
          <w:numId w:val="8"/>
        </w:numPr>
        <w:ind w:left="709" w:hanging="283"/>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4 stoliki o wymiarach wys. 0,45 m, szer. 1,00 m, gł. 1,00 m</w:t>
      </w:r>
    </w:p>
    <w:p w14:paraId="51C0D524" w14:textId="77777777" w:rsidR="00967A93" w:rsidRPr="001D43EE" w:rsidRDefault="00967A93" w:rsidP="00967A93">
      <w:pPr>
        <w:numPr>
          <w:ilvl w:val="0"/>
          <w:numId w:val="8"/>
        </w:numPr>
        <w:ind w:left="709" w:hanging="283"/>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6 foteli o wymiarach wys. 1,00 m, szer. 1,50 m, gł. 1,50 m</w:t>
      </w:r>
    </w:p>
    <w:p w14:paraId="6DBDA7B5" w14:textId="77777777" w:rsidR="00967A93" w:rsidRPr="001D43EE" w:rsidRDefault="00967A93" w:rsidP="00967A93">
      <w:pPr>
        <w:numPr>
          <w:ilvl w:val="0"/>
          <w:numId w:val="8"/>
        </w:numPr>
        <w:ind w:left="709" w:hanging="283"/>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 xml:space="preserve">19 skrzyń z elementami stoiska o wadze łącznej ok. 5.000 kg </w:t>
      </w:r>
    </w:p>
    <w:p w14:paraId="1FD7BE98" w14:textId="77777777" w:rsidR="00967A93" w:rsidRPr="001D43EE" w:rsidRDefault="00967A93" w:rsidP="00967A93">
      <w:pPr>
        <w:ind w:left="709"/>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Charakterystyka skrzyń:</w:t>
      </w:r>
    </w:p>
    <w:p w14:paraId="32B7A02A" w14:textId="77777777" w:rsidR="00967A93" w:rsidRPr="001D43EE" w:rsidRDefault="00967A93" w:rsidP="00967A93">
      <w:pPr>
        <w:ind w:left="709"/>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 xml:space="preserve">1. Podłoga – Podesty – 3 skrzynie </w:t>
      </w:r>
    </w:p>
    <w:p w14:paraId="49884805" w14:textId="77777777" w:rsidR="00967A93" w:rsidRPr="001D43EE" w:rsidRDefault="00967A93" w:rsidP="00967A93">
      <w:pPr>
        <w:ind w:left="709"/>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 xml:space="preserve">2. Podłoga – Podesty oraz Rampa Najazdowa – 1 skrzynia </w:t>
      </w:r>
    </w:p>
    <w:p w14:paraId="0C3FBCB7" w14:textId="77777777" w:rsidR="00967A93" w:rsidRPr="001D43EE" w:rsidRDefault="00967A93" w:rsidP="00967A93">
      <w:pPr>
        <w:ind w:left="709"/>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 xml:space="preserve">3. Ściana – rama 100 – 4 skrzynie </w:t>
      </w:r>
    </w:p>
    <w:p w14:paraId="0437643E" w14:textId="77777777" w:rsidR="00967A93" w:rsidRPr="001D43EE" w:rsidRDefault="00967A93" w:rsidP="00967A93">
      <w:pPr>
        <w:ind w:left="709"/>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 xml:space="preserve">4. Ściana – rama 68,2 oraz wsporniki – 1 skrzynia </w:t>
      </w:r>
    </w:p>
    <w:p w14:paraId="5C0D54FF" w14:textId="77777777" w:rsidR="00967A93" w:rsidRPr="001D43EE" w:rsidRDefault="00967A93" w:rsidP="00967A93">
      <w:pPr>
        <w:ind w:left="709"/>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 xml:space="preserve">5. Ściana – Płyty 200 – 1 skrzynia </w:t>
      </w:r>
    </w:p>
    <w:p w14:paraId="06829681" w14:textId="77777777" w:rsidR="00967A93" w:rsidRPr="001D43EE" w:rsidRDefault="00967A93" w:rsidP="00967A93">
      <w:pPr>
        <w:ind w:left="709"/>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 xml:space="preserve">6. Ściana – Płyty 168 oraz 100 – 1 skrzynia </w:t>
      </w:r>
    </w:p>
    <w:p w14:paraId="5AD47A80" w14:textId="77777777" w:rsidR="00967A93" w:rsidRPr="001D43EE" w:rsidRDefault="00967A93" w:rsidP="00967A93">
      <w:pPr>
        <w:ind w:left="709"/>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 xml:space="preserve">7. Szafa – moduł górny lub moduł środkowy lub moduł dolny – 3 skrzynie </w:t>
      </w:r>
    </w:p>
    <w:p w14:paraId="246C5DB6" w14:textId="77777777" w:rsidR="00967A93" w:rsidRPr="001D43EE" w:rsidRDefault="00967A93" w:rsidP="00967A93">
      <w:pPr>
        <w:ind w:left="709"/>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 xml:space="preserve">8. Stanowisko – szafka – 2 skrzynie </w:t>
      </w:r>
    </w:p>
    <w:p w14:paraId="6C53E775" w14:textId="77777777" w:rsidR="00967A93" w:rsidRPr="001D43EE" w:rsidRDefault="00967A93" w:rsidP="00967A93">
      <w:pPr>
        <w:ind w:left="709"/>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lastRenderedPageBreak/>
        <w:t xml:space="preserve">9. Stanowisko – ścianka – 1 skrzynia </w:t>
      </w:r>
    </w:p>
    <w:p w14:paraId="69E35343" w14:textId="77777777" w:rsidR="00967A93" w:rsidRPr="001D43EE" w:rsidRDefault="00967A93" w:rsidP="00967A93">
      <w:pPr>
        <w:ind w:left="709"/>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 xml:space="preserve">10. Stanowisko – blat oraz  noga – 1 skrzynia </w:t>
      </w:r>
    </w:p>
    <w:p w14:paraId="50FE1093" w14:textId="77777777" w:rsidR="00967A93" w:rsidRPr="001D43EE" w:rsidRDefault="00967A93" w:rsidP="00967A93">
      <w:pPr>
        <w:ind w:left="709"/>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 xml:space="preserve">11. Stanowisko – Lampki – 1 skrzynia </w:t>
      </w:r>
    </w:p>
    <w:p w14:paraId="3DCEAC12" w14:textId="77777777" w:rsidR="00967A93" w:rsidRPr="001D43EE" w:rsidRDefault="00967A93" w:rsidP="00967A93">
      <w:pPr>
        <w:ind w:left="709"/>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12. Lada – 1 skrzynia</w:t>
      </w:r>
    </w:p>
    <w:p w14:paraId="2CDB6F30" w14:textId="6DB1703D" w:rsidR="001271C9" w:rsidRDefault="00967A93" w:rsidP="001271C9">
      <w:pPr>
        <w:ind w:left="426"/>
        <w:contextualSpacing/>
        <w:jc w:val="both"/>
        <w:rPr>
          <w:rFonts w:asciiTheme="majorHAnsi" w:eastAsia="Calibri" w:hAnsiTheme="majorHAnsi" w:cs="Arial"/>
          <w:sz w:val="20"/>
          <w:szCs w:val="20"/>
          <w:lang w:eastAsia="en-US"/>
        </w:rPr>
      </w:pPr>
      <w:r w:rsidRPr="001D43EE">
        <w:rPr>
          <w:rFonts w:asciiTheme="majorHAnsi" w:eastAsia="Calibri" w:hAnsiTheme="majorHAnsi" w:cs="Arial"/>
          <w:sz w:val="20"/>
          <w:szCs w:val="20"/>
          <w:lang w:eastAsia="en-US"/>
        </w:rPr>
        <w:t>Całość można obejrzeć w siedzibie Zamawiającego po wcześniejszym umówieniu się. W załącznikach do przedmiotu zamówienia znajduje się instrukcja monta</w:t>
      </w:r>
      <w:r w:rsidR="00E80C3F">
        <w:rPr>
          <w:rFonts w:asciiTheme="majorHAnsi" w:eastAsia="Calibri" w:hAnsiTheme="majorHAnsi" w:cs="Arial"/>
          <w:sz w:val="20"/>
          <w:szCs w:val="20"/>
          <w:lang w:eastAsia="en-US"/>
        </w:rPr>
        <w:t>żu stoiska</w:t>
      </w:r>
    </w:p>
    <w:p w14:paraId="757818E0" w14:textId="77777777" w:rsidR="001271C9" w:rsidRDefault="001271C9" w:rsidP="001271C9">
      <w:pPr>
        <w:ind w:left="426"/>
        <w:contextualSpacing/>
        <w:jc w:val="both"/>
        <w:rPr>
          <w:rFonts w:asciiTheme="majorHAnsi" w:eastAsia="Calibri" w:hAnsiTheme="majorHAnsi" w:cs="Arial"/>
          <w:sz w:val="20"/>
          <w:szCs w:val="20"/>
          <w:lang w:eastAsia="en-US"/>
        </w:rPr>
      </w:pPr>
    </w:p>
    <w:p w14:paraId="303FF219" w14:textId="4F820FF3" w:rsidR="00967A93" w:rsidRPr="001271C9" w:rsidRDefault="00967A93" w:rsidP="001271C9">
      <w:pPr>
        <w:numPr>
          <w:ilvl w:val="7"/>
          <w:numId w:val="10"/>
        </w:numPr>
        <w:ind w:left="426" w:hanging="284"/>
        <w:contextualSpacing/>
        <w:jc w:val="both"/>
        <w:rPr>
          <w:rFonts w:asciiTheme="majorHAnsi" w:eastAsia="Calibri" w:hAnsiTheme="majorHAnsi" w:cs="Arial"/>
          <w:sz w:val="20"/>
          <w:szCs w:val="20"/>
        </w:rPr>
      </w:pPr>
      <w:r w:rsidRPr="001271C9">
        <w:rPr>
          <w:rFonts w:asciiTheme="majorHAnsi" w:eastAsia="Calibri" w:hAnsiTheme="majorHAnsi" w:cs="Arial"/>
          <w:sz w:val="20"/>
          <w:szCs w:val="20"/>
        </w:rPr>
        <w:t xml:space="preserve">Zmontować z przewiezionego wyposażenia Stoisko targowe o wymiarach </w:t>
      </w:r>
      <w:r w:rsidR="003126CE">
        <w:rPr>
          <w:rFonts w:asciiTheme="majorHAnsi" w:eastAsia="Calibri" w:hAnsiTheme="majorHAnsi" w:cs="Arial"/>
          <w:sz w:val="20"/>
          <w:szCs w:val="20"/>
        </w:rPr>
        <w:t>42</w:t>
      </w:r>
      <w:r w:rsidRPr="001271C9">
        <w:rPr>
          <w:rFonts w:asciiTheme="majorHAnsi" w:eastAsia="Calibri" w:hAnsiTheme="majorHAnsi" w:cs="Arial"/>
          <w:sz w:val="20"/>
          <w:szCs w:val="20"/>
        </w:rPr>
        <w:t xml:space="preserve"> m2 otwarte z 3 stron oraz podłączyć wymagane media (energia elektryczna, oświetlenie) i wszystkie sprzęty  oraz  ustawić,  zgodnie z ustaleniami z przedstawicielami Zamawiającego, meble i pozostałe wyposażenie. </w:t>
      </w:r>
    </w:p>
    <w:p w14:paraId="203783D3" w14:textId="0F9C1453" w:rsidR="00967A93" w:rsidRDefault="00967A93" w:rsidP="00967A93">
      <w:pPr>
        <w:numPr>
          <w:ilvl w:val="7"/>
          <w:numId w:val="10"/>
        </w:numPr>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Montaż</w:t>
      </w:r>
      <w:r w:rsidR="007F7C79">
        <w:rPr>
          <w:rFonts w:asciiTheme="majorHAnsi" w:eastAsia="Calibri" w:hAnsiTheme="majorHAnsi" w:cs="Arial"/>
          <w:sz w:val="20"/>
          <w:szCs w:val="20"/>
        </w:rPr>
        <w:t xml:space="preserve"> i demontaż</w:t>
      </w:r>
      <w:r w:rsidRPr="001D43EE">
        <w:rPr>
          <w:rFonts w:asciiTheme="majorHAnsi" w:eastAsia="Calibri" w:hAnsiTheme="majorHAnsi" w:cs="Arial"/>
          <w:sz w:val="20"/>
          <w:szCs w:val="20"/>
        </w:rPr>
        <w:t xml:space="preserve"> stoiska może odbywać</w:t>
      </w:r>
      <w:r w:rsidR="007F7C79">
        <w:rPr>
          <w:rFonts w:asciiTheme="majorHAnsi" w:eastAsia="Calibri" w:hAnsiTheme="majorHAnsi" w:cs="Arial"/>
          <w:sz w:val="20"/>
          <w:szCs w:val="20"/>
        </w:rPr>
        <w:t xml:space="preserve"> w terminach i na warunkach wskazanych </w:t>
      </w:r>
      <w:r w:rsidR="00AA7E62">
        <w:rPr>
          <w:rFonts w:asciiTheme="majorHAnsi" w:eastAsia="Calibri" w:hAnsiTheme="majorHAnsi" w:cs="Arial"/>
          <w:sz w:val="20"/>
          <w:szCs w:val="20"/>
        </w:rPr>
        <w:t>p</w:t>
      </w:r>
      <w:r w:rsidR="007F7C79">
        <w:rPr>
          <w:rFonts w:asciiTheme="majorHAnsi" w:eastAsia="Calibri" w:hAnsiTheme="majorHAnsi" w:cs="Arial"/>
          <w:sz w:val="20"/>
          <w:szCs w:val="20"/>
        </w:rPr>
        <w:t>rzez organizatora targów</w:t>
      </w:r>
      <w:r w:rsidRPr="001D43EE">
        <w:rPr>
          <w:rFonts w:asciiTheme="majorHAnsi" w:eastAsia="Calibri" w:hAnsiTheme="majorHAnsi" w:cs="Arial"/>
          <w:sz w:val="20"/>
          <w:szCs w:val="20"/>
        </w:rPr>
        <w:t xml:space="preserve"> </w:t>
      </w:r>
      <w:r w:rsidR="0012691A">
        <w:rPr>
          <w:rFonts w:asciiTheme="majorHAnsi" w:eastAsia="Calibri" w:hAnsiTheme="majorHAnsi" w:cs="Arial"/>
          <w:sz w:val="20"/>
          <w:szCs w:val="20"/>
        </w:rPr>
        <w:t xml:space="preserve">. </w:t>
      </w:r>
      <w:r w:rsidR="00AA7E62">
        <w:rPr>
          <w:rFonts w:asciiTheme="majorHAnsi" w:eastAsia="Calibri" w:hAnsiTheme="majorHAnsi" w:cs="Arial"/>
          <w:sz w:val="20"/>
          <w:szCs w:val="20"/>
        </w:rPr>
        <w:t xml:space="preserve">Terminarz zabudowy i demontażu stoiska stanowi załącznik </w:t>
      </w:r>
      <w:r w:rsidR="0012691A">
        <w:rPr>
          <w:rFonts w:asciiTheme="majorHAnsi" w:eastAsia="Calibri" w:hAnsiTheme="majorHAnsi" w:cs="Arial"/>
          <w:sz w:val="20"/>
          <w:szCs w:val="20"/>
        </w:rPr>
        <w:t>do niniejszego zapytania.</w:t>
      </w:r>
    </w:p>
    <w:p w14:paraId="0CC8E7DC" w14:textId="53781FFE" w:rsidR="00967A93" w:rsidRPr="001D43EE" w:rsidRDefault="00967A93" w:rsidP="00967A93">
      <w:pPr>
        <w:numPr>
          <w:ilvl w:val="7"/>
          <w:numId w:val="10"/>
        </w:numPr>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 xml:space="preserve">Zmontowane stoisko targowe o pow. </w:t>
      </w:r>
      <w:r w:rsidR="003126CE">
        <w:rPr>
          <w:rFonts w:asciiTheme="majorHAnsi" w:eastAsia="Calibri" w:hAnsiTheme="majorHAnsi" w:cs="Arial"/>
          <w:sz w:val="20"/>
          <w:szCs w:val="20"/>
        </w:rPr>
        <w:t>42</w:t>
      </w:r>
      <w:r w:rsidRPr="001D43EE">
        <w:rPr>
          <w:rFonts w:asciiTheme="majorHAnsi" w:eastAsia="Calibri" w:hAnsiTheme="majorHAnsi" w:cs="Arial"/>
          <w:sz w:val="20"/>
          <w:szCs w:val="20"/>
        </w:rPr>
        <w:t xml:space="preserve"> m2 otwarte z 3 stron, z podłączonymi mediami i podłączonymi </w:t>
      </w:r>
      <w:r w:rsidRPr="00937A4B">
        <w:rPr>
          <w:rFonts w:asciiTheme="majorHAnsi" w:eastAsia="Calibri" w:hAnsiTheme="majorHAnsi" w:cs="Arial"/>
          <w:sz w:val="20"/>
          <w:szCs w:val="20"/>
        </w:rPr>
        <w:br/>
      </w:r>
      <w:r w:rsidRPr="001D43EE">
        <w:rPr>
          <w:rFonts w:asciiTheme="majorHAnsi" w:eastAsia="Calibri" w:hAnsiTheme="majorHAnsi" w:cs="Arial"/>
          <w:sz w:val="20"/>
          <w:szCs w:val="20"/>
        </w:rPr>
        <w:t xml:space="preserve">i rozstawionymi zgodnie z wymaganiami Zamawiającego sprzętami musi być przekazane Zamawiającemu protokołem zdawczo-odbiorczym do godz. 16:00 w dniu </w:t>
      </w:r>
      <w:r w:rsidR="003126CE">
        <w:rPr>
          <w:rFonts w:asciiTheme="majorHAnsi" w:eastAsia="Calibri" w:hAnsiTheme="majorHAnsi" w:cs="Arial"/>
          <w:sz w:val="20"/>
          <w:szCs w:val="20"/>
        </w:rPr>
        <w:t>12</w:t>
      </w:r>
      <w:r w:rsidRPr="001D43EE">
        <w:rPr>
          <w:rFonts w:asciiTheme="majorHAnsi" w:eastAsia="Calibri" w:hAnsiTheme="majorHAnsi" w:cs="Arial"/>
          <w:sz w:val="20"/>
          <w:szCs w:val="20"/>
        </w:rPr>
        <w:t>.</w:t>
      </w:r>
      <w:r w:rsidR="00A63C50">
        <w:rPr>
          <w:rFonts w:asciiTheme="majorHAnsi" w:eastAsia="Calibri" w:hAnsiTheme="majorHAnsi" w:cs="Arial"/>
          <w:sz w:val="20"/>
          <w:szCs w:val="20"/>
        </w:rPr>
        <w:t>0</w:t>
      </w:r>
      <w:r w:rsidR="003126CE">
        <w:rPr>
          <w:rFonts w:asciiTheme="majorHAnsi" w:eastAsia="Calibri" w:hAnsiTheme="majorHAnsi" w:cs="Arial"/>
          <w:sz w:val="20"/>
          <w:szCs w:val="20"/>
        </w:rPr>
        <w:t>9</w:t>
      </w:r>
      <w:r w:rsidRPr="001D43EE">
        <w:rPr>
          <w:rFonts w:asciiTheme="majorHAnsi" w:eastAsia="Calibri" w:hAnsiTheme="majorHAnsi" w:cs="Arial"/>
          <w:sz w:val="20"/>
          <w:szCs w:val="20"/>
        </w:rPr>
        <w:t>.202</w:t>
      </w:r>
      <w:r w:rsidR="003126CE">
        <w:rPr>
          <w:rFonts w:asciiTheme="majorHAnsi" w:eastAsia="Calibri" w:hAnsiTheme="majorHAnsi" w:cs="Arial"/>
          <w:sz w:val="20"/>
          <w:szCs w:val="20"/>
        </w:rPr>
        <w:t>2</w:t>
      </w:r>
      <w:r w:rsidRPr="001D43EE">
        <w:rPr>
          <w:rFonts w:asciiTheme="majorHAnsi" w:eastAsia="Calibri" w:hAnsiTheme="majorHAnsi" w:cs="Arial"/>
          <w:sz w:val="20"/>
          <w:szCs w:val="20"/>
        </w:rPr>
        <w:t xml:space="preserve">.  </w:t>
      </w:r>
    </w:p>
    <w:p w14:paraId="12738ADD" w14:textId="77777777" w:rsidR="00967A93" w:rsidRPr="001D43EE" w:rsidRDefault="00967A93" w:rsidP="00967A93">
      <w:pPr>
        <w:numPr>
          <w:ilvl w:val="7"/>
          <w:numId w:val="10"/>
        </w:numPr>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Oddawane Zamawiającemu stoisko targowe musi być gotowe do użytku, tj. czyste, z podłączeniami do sieci elektrycznej oraz oświetlenia (okablowanie układane pod podłogą).</w:t>
      </w:r>
    </w:p>
    <w:p w14:paraId="75A2ECA4" w14:textId="631F8A3F" w:rsidR="00967A93" w:rsidRPr="001D43EE" w:rsidRDefault="00967A93" w:rsidP="00967A93">
      <w:pPr>
        <w:numPr>
          <w:ilvl w:val="7"/>
          <w:numId w:val="10"/>
        </w:numPr>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 xml:space="preserve">Zapewnić w czasie trwania targów tj. od </w:t>
      </w:r>
      <w:r w:rsidR="00A63C50">
        <w:rPr>
          <w:rFonts w:asciiTheme="majorHAnsi" w:eastAsia="Calibri" w:hAnsiTheme="majorHAnsi" w:cs="Arial"/>
          <w:sz w:val="20"/>
          <w:szCs w:val="20"/>
        </w:rPr>
        <w:t>13</w:t>
      </w:r>
      <w:r w:rsidR="007F7C79">
        <w:rPr>
          <w:rFonts w:asciiTheme="majorHAnsi" w:eastAsia="Calibri" w:hAnsiTheme="majorHAnsi" w:cs="Arial"/>
          <w:sz w:val="20"/>
          <w:szCs w:val="20"/>
        </w:rPr>
        <w:t>.</w:t>
      </w:r>
      <w:r w:rsidR="00A63C50">
        <w:rPr>
          <w:rFonts w:asciiTheme="majorHAnsi" w:eastAsia="Calibri" w:hAnsiTheme="majorHAnsi" w:cs="Arial"/>
          <w:sz w:val="20"/>
          <w:szCs w:val="20"/>
        </w:rPr>
        <w:t>09</w:t>
      </w:r>
      <w:r w:rsidRPr="001D43EE">
        <w:rPr>
          <w:rFonts w:asciiTheme="majorHAnsi" w:eastAsia="Calibri" w:hAnsiTheme="majorHAnsi" w:cs="Arial"/>
          <w:sz w:val="20"/>
          <w:szCs w:val="20"/>
        </w:rPr>
        <w:t>.</w:t>
      </w:r>
      <w:r w:rsidR="007F7C79">
        <w:rPr>
          <w:rFonts w:asciiTheme="majorHAnsi" w:eastAsia="Calibri" w:hAnsiTheme="majorHAnsi" w:cs="Arial"/>
          <w:sz w:val="20"/>
          <w:szCs w:val="20"/>
        </w:rPr>
        <w:t>2</w:t>
      </w:r>
      <w:r w:rsidR="00A63C50">
        <w:rPr>
          <w:rFonts w:asciiTheme="majorHAnsi" w:eastAsia="Calibri" w:hAnsiTheme="majorHAnsi" w:cs="Arial"/>
          <w:sz w:val="20"/>
          <w:szCs w:val="20"/>
        </w:rPr>
        <w:t>2</w:t>
      </w:r>
      <w:r w:rsidRPr="001D43EE">
        <w:rPr>
          <w:rFonts w:asciiTheme="majorHAnsi" w:eastAsia="Calibri" w:hAnsiTheme="majorHAnsi" w:cs="Arial"/>
          <w:sz w:val="20"/>
          <w:szCs w:val="20"/>
        </w:rPr>
        <w:t xml:space="preserve">. – </w:t>
      </w:r>
      <w:r w:rsidR="00A63C50">
        <w:rPr>
          <w:rFonts w:asciiTheme="majorHAnsi" w:eastAsia="Calibri" w:hAnsiTheme="majorHAnsi" w:cs="Arial"/>
          <w:sz w:val="20"/>
          <w:szCs w:val="20"/>
        </w:rPr>
        <w:t>17</w:t>
      </w:r>
      <w:r>
        <w:rPr>
          <w:rFonts w:asciiTheme="majorHAnsi" w:eastAsia="Calibri" w:hAnsiTheme="majorHAnsi" w:cs="Arial"/>
          <w:sz w:val="20"/>
          <w:szCs w:val="20"/>
        </w:rPr>
        <w:t>.</w:t>
      </w:r>
      <w:r w:rsidR="00A63C50">
        <w:rPr>
          <w:rFonts w:asciiTheme="majorHAnsi" w:eastAsia="Calibri" w:hAnsiTheme="majorHAnsi" w:cs="Arial"/>
          <w:sz w:val="20"/>
          <w:szCs w:val="20"/>
        </w:rPr>
        <w:t>09</w:t>
      </w:r>
      <w:r>
        <w:rPr>
          <w:rFonts w:asciiTheme="majorHAnsi" w:eastAsia="Calibri" w:hAnsiTheme="majorHAnsi" w:cs="Arial"/>
          <w:sz w:val="20"/>
          <w:szCs w:val="20"/>
        </w:rPr>
        <w:t>.</w:t>
      </w:r>
      <w:r w:rsidRPr="001D43EE">
        <w:rPr>
          <w:rFonts w:asciiTheme="majorHAnsi" w:eastAsia="Calibri" w:hAnsiTheme="majorHAnsi" w:cs="Arial"/>
          <w:sz w:val="20"/>
          <w:szCs w:val="20"/>
        </w:rPr>
        <w:t>2</w:t>
      </w:r>
      <w:r w:rsidR="00A63C50">
        <w:rPr>
          <w:rFonts w:asciiTheme="majorHAnsi" w:eastAsia="Calibri" w:hAnsiTheme="majorHAnsi" w:cs="Arial"/>
          <w:sz w:val="20"/>
          <w:szCs w:val="20"/>
        </w:rPr>
        <w:t>2</w:t>
      </w:r>
      <w:r w:rsidRPr="001D43EE">
        <w:rPr>
          <w:rFonts w:asciiTheme="majorHAnsi" w:eastAsia="Calibri" w:hAnsiTheme="majorHAnsi" w:cs="Arial"/>
          <w:sz w:val="20"/>
          <w:szCs w:val="20"/>
        </w:rPr>
        <w:t xml:space="preserve"> co najmniej dwuosobową obsługę techniczną stoiska. Do zadań obsługi technicznej należeć będzie zapewnienie prawidłowego funkcjonowania elementów wyposażenia stoiska</w:t>
      </w:r>
      <w:r w:rsidRPr="001D43EE">
        <w:rPr>
          <w:rFonts w:asciiTheme="majorHAnsi" w:hAnsiTheme="majorHAnsi"/>
          <w:sz w:val="20"/>
          <w:szCs w:val="20"/>
        </w:rPr>
        <w:t xml:space="preserve"> </w:t>
      </w:r>
      <w:r w:rsidRPr="001D43EE">
        <w:rPr>
          <w:rFonts w:asciiTheme="majorHAnsi" w:eastAsia="Calibri" w:hAnsiTheme="majorHAnsi" w:cs="Arial"/>
          <w:sz w:val="20"/>
          <w:szCs w:val="20"/>
        </w:rPr>
        <w:t>i jego infrastruktury (w szczególności zabudowy, wyposażenia, sprzętu elektronicznego, wiązki elektrycznej, punktów świetlnych itp.). Wyznaczone do obsługi technicznej osoby, mają być dostępne całodobowo pod telefonem oraz przystąpić do pracy związanej z obsługą techniczną stanowiska w ciągu maksimum 2 godzin od powiadomienia przez przedstawicieli Zamawiającego.  Ponieważ czas podjęcia zadań przez obsługę techniczną stanowi kryterium oceny ofert, Wykonawca zobowiązany jest zapewnić  rozpoczęcie prac przez osoby dedykowane do obsługi technicznej w czasie wskazanym w ofercie, jednak nie dłuższym niż 2 godziny od powiadomienia.</w:t>
      </w:r>
    </w:p>
    <w:p w14:paraId="42189C71" w14:textId="77777777" w:rsidR="00967A93" w:rsidRPr="001D43EE" w:rsidRDefault="00967A93" w:rsidP="00967A93">
      <w:pPr>
        <w:numPr>
          <w:ilvl w:val="7"/>
          <w:numId w:val="10"/>
        </w:numPr>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Wszelkie odpady związane z montażem i demontażem stoiska musza zostać umieszczone w zapewnionym przez Organizatora pojemniku.</w:t>
      </w:r>
    </w:p>
    <w:p w14:paraId="45367304" w14:textId="4528AE49" w:rsidR="00967A93" w:rsidRPr="001D43EE" w:rsidRDefault="00967A93" w:rsidP="00967A93">
      <w:pPr>
        <w:numPr>
          <w:ilvl w:val="7"/>
          <w:numId w:val="10"/>
        </w:numPr>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Dostarczenie do siedziby Zamawiającego całego przyjętego sprzętu nastąpi niezwłocznie po zakończeniu targów, jednakże nie później niż do dnia 3</w:t>
      </w:r>
      <w:r w:rsidR="007F7C79">
        <w:rPr>
          <w:rFonts w:asciiTheme="majorHAnsi" w:eastAsia="Calibri" w:hAnsiTheme="majorHAnsi" w:cs="Arial"/>
          <w:sz w:val="20"/>
          <w:szCs w:val="20"/>
        </w:rPr>
        <w:t>0</w:t>
      </w:r>
      <w:r w:rsidRPr="001D43EE">
        <w:rPr>
          <w:rFonts w:asciiTheme="majorHAnsi" w:eastAsia="Calibri" w:hAnsiTheme="majorHAnsi" w:cs="Arial"/>
          <w:sz w:val="20"/>
          <w:szCs w:val="20"/>
        </w:rPr>
        <w:t xml:space="preserve"> </w:t>
      </w:r>
      <w:r w:rsidR="00A63C50">
        <w:rPr>
          <w:rFonts w:asciiTheme="majorHAnsi" w:eastAsia="Calibri" w:hAnsiTheme="majorHAnsi" w:cs="Arial"/>
          <w:sz w:val="20"/>
          <w:szCs w:val="20"/>
        </w:rPr>
        <w:t>września</w:t>
      </w:r>
      <w:r w:rsidR="007F7C79">
        <w:rPr>
          <w:rFonts w:asciiTheme="majorHAnsi" w:eastAsia="Calibri" w:hAnsiTheme="majorHAnsi" w:cs="Arial"/>
          <w:sz w:val="20"/>
          <w:szCs w:val="20"/>
        </w:rPr>
        <w:t xml:space="preserve"> </w:t>
      </w:r>
      <w:r w:rsidRPr="001D43EE">
        <w:rPr>
          <w:rFonts w:asciiTheme="majorHAnsi" w:eastAsia="Calibri" w:hAnsiTheme="majorHAnsi" w:cs="Arial"/>
          <w:sz w:val="20"/>
          <w:szCs w:val="20"/>
        </w:rPr>
        <w:t>202</w:t>
      </w:r>
      <w:r w:rsidR="00A63C50">
        <w:rPr>
          <w:rFonts w:asciiTheme="majorHAnsi" w:eastAsia="Calibri" w:hAnsiTheme="majorHAnsi" w:cs="Arial"/>
          <w:sz w:val="20"/>
          <w:szCs w:val="20"/>
        </w:rPr>
        <w:t>2</w:t>
      </w:r>
      <w:r w:rsidRPr="001D43EE">
        <w:rPr>
          <w:rFonts w:asciiTheme="majorHAnsi" w:eastAsia="Calibri" w:hAnsiTheme="majorHAnsi" w:cs="Arial"/>
          <w:sz w:val="20"/>
          <w:szCs w:val="20"/>
        </w:rPr>
        <w:t xml:space="preserve"> oraz przekazanie protokołem zdawczo-odbiorczym.  Odbiór będzie mógł nastąpić w godzinach pracy Zamawiającego tj. od poniedziałku do piątku w godzinach od 8:00 do 16:00.</w:t>
      </w:r>
    </w:p>
    <w:p w14:paraId="54E743BB" w14:textId="77777777" w:rsidR="00967A93" w:rsidRPr="001D43EE" w:rsidRDefault="00967A93" w:rsidP="00967A93">
      <w:pPr>
        <w:numPr>
          <w:ilvl w:val="7"/>
          <w:numId w:val="10"/>
        </w:numPr>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Wypożyczenie nowych lub nienoszących znamion użytkowania następujących elementów stoiska na czas trwania targów</w:t>
      </w:r>
      <w:r>
        <w:rPr>
          <w:rFonts w:asciiTheme="majorHAnsi" w:eastAsia="Calibri" w:hAnsiTheme="majorHAnsi" w:cs="Arial"/>
          <w:sz w:val="20"/>
          <w:szCs w:val="20"/>
        </w:rPr>
        <w:t>:</w:t>
      </w:r>
    </w:p>
    <w:p w14:paraId="471E509F" w14:textId="0D9DFEBB" w:rsidR="00967A93" w:rsidRPr="001D43EE" w:rsidRDefault="00A63C50" w:rsidP="00967A93">
      <w:pPr>
        <w:numPr>
          <w:ilvl w:val="0"/>
          <w:numId w:val="12"/>
        </w:numPr>
        <w:spacing w:after="200" w:line="276" w:lineRule="auto"/>
        <w:ind w:left="709" w:hanging="283"/>
        <w:contextualSpacing/>
        <w:jc w:val="both"/>
        <w:rPr>
          <w:rFonts w:asciiTheme="majorHAnsi" w:eastAsia="Calibri" w:hAnsiTheme="majorHAnsi" w:cs="Arial"/>
          <w:sz w:val="20"/>
          <w:szCs w:val="20"/>
        </w:rPr>
      </w:pPr>
      <w:r>
        <w:rPr>
          <w:rFonts w:asciiTheme="majorHAnsi" w:eastAsia="Calibri" w:hAnsiTheme="majorHAnsi" w:cs="Arial"/>
          <w:sz w:val="20"/>
          <w:szCs w:val="20"/>
        </w:rPr>
        <w:t>7</w:t>
      </w:r>
      <w:r w:rsidR="00967A93" w:rsidRPr="001D43EE">
        <w:rPr>
          <w:rFonts w:asciiTheme="majorHAnsi" w:eastAsia="Calibri" w:hAnsiTheme="majorHAnsi" w:cs="Arial"/>
          <w:sz w:val="20"/>
          <w:szCs w:val="20"/>
        </w:rPr>
        <w:t xml:space="preserve"> tabletów lub laptopów o odkręcanej klawiaturze (możliwość wykorzystania jako tablet) </w:t>
      </w:r>
      <w:r w:rsidR="00967A93">
        <w:rPr>
          <w:rFonts w:asciiTheme="majorHAnsi" w:eastAsia="Calibri" w:hAnsiTheme="majorHAnsi" w:cs="Arial"/>
          <w:sz w:val="20"/>
          <w:szCs w:val="20"/>
        </w:rPr>
        <w:br/>
      </w:r>
      <w:r w:rsidR="00967A93" w:rsidRPr="001D43EE">
        <w:rPr>
          <w:rFonts w:asciiTheme="majorHAnsi" w:eastAsia="Calibri" w:hAnsiTheme="majorHAnsi" w:cs="Arial"/>
          <w:sz w:val="20"/>
          <w:szCs w:val="20"/>
        </w:rPr>
        <w:t xml:space="preserve">o </w:t>
      </w:r>
      <w:r w:rsidR="00967A93">
        <w:rPr>
          <w:rFonts w:asciiTheme="majorHAnsi" w:eastAsia="Calibri" w:hAnsiTheme="majorHAnsi" w:cs="Arial"/>
          <w:sz w:val="20"/>
          <w:szCs w:val="20"/>
        </w:rPr>
        <w:t>w</w:t>
      </w:r>
      <w:r w:rsidR="00967A93" w:rsidRPr="001D43EE">
        <w:rPr>
          <w:rFonts w:asciiTheme="majorHAnsi" w:eastAsia="Calibri" w:hAnsiTheme="majorHAnsi" w:cs="Arial"/>
          <w:sz w:val="20"/>
          <w:szCs w:val="20"/>
        </w:rPr>
        <w:t>ymiarach min</w:t>
      </w:r>
      <w:r w:rsidR="00967A93">
        <w:rPr>
          <w:rFonts w:asciiTheme="majorHAnsi" w:eastAsia="Calibri" w:hAnsiTheme="majorHAnsi" w:cs="Arial"/>
          <w:sz w:val="20"/>
          <w:szCs w:val="20"/>
        </w:rPr>
        <w:t>.</w:t>
      </w:r>
      <w:r w:rsidR="00967A93" w:rsidRPr="001D43EE">
        <w:rPr>
          <w:rFonts w:asciiTheme="majorHAnsi" w:eastAsia="Calibri" w:hAnsiTheme="majorHAnsi" w:cs="Arial"/>
          <w:sz w:val="20"/>
          <w:szCs w:val="20"/>
        </w:rPr>
        <w:t xml:space="preserve"> 15’’ płaskie z wejściem HDMI, USB</w:t>
      </w:r>
      <w:r w:rsidR="00967A93">
        <w:rPr>
          <w:rFonts w:asciiTheme="majorHAnsi" w:eastAsia="Calibri" w:hAnsiTheme="majorHAnsi" w:cs="Arial"/>
          <w:sz w:val="20"/>
          <w:szCs w:val="20"/>
        </w:rPr>
        <w:t>.</w:t>
      </w:r>
    </w:p>
    <w:p w14:paraId="7107CEFB" w14:textId="77777777" w:rsidR="00967A93" w:rsidRPr="001D43EE" w:rsidRDefault="00967A93" w:rsidP="00967A93">
      <w:pPr>
        <w:numPr>
          <w:ilvl w:val="0"/>
          <w:numId w:val="9"/>
        </w:numPr>
        <w:ind w:left="142" w:hanging="284"/>
        <w:contextualSpacing/>
        <w:jc w:val="both"/>
        <w:rPr>
          <w:rFonts w:asciiTheme="majorHAnsi" w:eastAsia="Times New Roman" w:hAnsiTheme="majorHAnsi" w:cs="Times New Roman"/>
          <w:sz w:val="20"/>
          <w:szCs w:val="20"/>
        </w:rPr>
      </w:pPr>
      <w:r w:rsidRPr="001D43EE">
        <w:rPr>
          <w:rFonts w:asciiTheme="majorHAnsi" w:eastAsia="Times New Roman" w:hAnsiTheme="majorHAnsi" w:cs="Times New Roman"/>
          <w:sz w:val="20"/>
          <w:szCs w:val="20"/>
        </w:rPr>
        <w:t xml:space="preserve">Do obowiązków wykonawcy należy: </w:t>
      </w:r>
    </w:p>
    <w:p w14:paraId="539C709D" w14:textId="77777777" w:rsidR="00967A93" w:rsidRPr="001D43EE" w:rsidRDefault="00967A93" w:rsidP="00967A93">
      <w:pPr>
        <w:numPr>
          <w:ilvl w:val="0"/>
          <w:numId w:val="11"/>
        </w:numPr>
        <w:spacing w:after="200" w:line="276" w:lineRule="auto"/>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Łączenie poszczególnych elementów stanowisk targowych zgodnie ze wskazówkami Zamawiającego  oraz zasadami bezpieczeństwa, estetyki, regulaminami organizatorów targów i pozostałą aranżacją stoiska.</w:t>
      </w:r>
    </w:p>
    <w:p w14:paraId="33991393" w14:textId="77777777" w:rsidR="00967A93" w:rsidRPr="001D43EE" w:rsidRDefault="00967A93" w:rsidP="00967A93">
      <w:pPr>
        <w:numPr>
          <w:ilvl w:val="0"/>
          <w:numId w:val="11"/>
        </w:numPr>
        <w:spacing w:after="200" w:line="276" w:lineRule="auto"/>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Przekazanie mienia będzie następowało na podstawie protokołu zdawczo-odbiorczego. Od dnia odebrania, Wykonawca ponosi pełną odpowiedzialność za przekazane mienie oraz zobowiązuje się do pokrycia wszelakich kosztów naprawy uszkodzonych lub/i zniszczonych elementów stoiska Zamawiającego wynikłych z niewłaściwego transportu lub montażu,  demontażu stoiska, obsługi technicznej.</w:t>
      </w:r>
    </w:p>
    <w:p w14:paraId="1290AE65" w14:textId="77777777" w:rsidR="00967A93" w:rsidRPr="001D43EE" w:rsidRDefault="00967A93" w:rsidP="00967A93">
      <w:pPr>
        <w:numPr>
          <w:ilvl w:val="0"/>
          <w:numId w:val="11"/>
        </w:numPr>
        <w:spacing w:after="200" w:line="276" w:lineRule="auto"/>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Posiadanie sprzętu, urządzeń i zaplecza technicznego niezbędnego do prawidłowego wykonania przedmiotu zamówienia.</w:t>
      </w:r>
    </w:p>
    <w:p w14:paraId="537F10D0" w14:textId="77777777" w:rsidR="00967A93" w:rsidRPr="001D43EE" w:rsidRDefault="00967A93" w:rsidP="00967A93">
      <w:pPr>
        <w:numPr>
          <w:ilvl w:val="0"/>
          <w:numId w:val="11"/>
        </w:numPr>
        <w:spacing w:after="200" w:line="276" w:lineRule="auto"/>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 xml:space="preserve">Przechowywanie we własnym zakresie w trakcie trwania targów opakowań oraz narzędzi i sprzętu potrzebnego do prawidłowego zrealizowania zamówienia . </w:t>
      </w:r>
    </w:p>
    <w:p w14:paraId="4CB4D746" w14:textId="77777777" w:rsidR="00967A93" w:rsidRPr="001D43EE" w:rsidRDefault="00967A93" w:rsidP="00967A93">
      <w:pPr>
        <w:numPr>
          <w:ilvl w:val="0"/>
          <w:numId w:val="11"/>
        </w:numPr>
        <w:spacing w:after="200" w:line="276" w:lineRule="auto"/>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 xml:space="preserve">Zapewnienie Zamawiającemu wszelkiej pomocy technicznej i logistycznej w trakcie trwania targów obejmującą zapewnienie prawidłowego funkcjonowania elementów wyposażenia stoiska i jego infrastruktury (w szczególności zabudowy, wyposażenia, sprzętu elektronicznego, wiązki elektrycznej, punktów świetlnych itp.). </w:t>
      </w:r>
    </w:p>
    <w:p w14:paraId="50B37EDB" w14:textId="77777777" w:rsidR="00967A93" w:rsidRPr="001D43EE" w:rsidRDefault="00967A93" w:rsidP="00967A93">
      <w:pPr>
        <w:numPr>
          <w:ilvl w:val="0"/>
          <w:numId w:val="11"/>
        </w:numPr>
        <w:spacing w:after="200" w:line="276" w:lineRule="auto"/>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lastRenderedPageBreak/>
        <w:t>Przestrzeganie regulaminu organizatora targów na każdym etapie zamówienie tj. w trakcie montażu, demontażu  jak również w trakcie trwania targów.</w:t>
      </w:r>
    </w:p>
    <w:p w14:paraId="11167D04" w14:textId="77777777" w:rsidR="00967A93" w:rsidRPr="001D43EE" w:rsidRDefault="00967A93" w:rsidP="00967A93">
      <w:pPr>
        <w:numPr>
          <w:ilvl w:val="0"/>
          <w:numId w:val="11"/>
        </w:numPr>
        <w:spacing w:after="200" w:line="276" w:lineRule="auto"/>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 xml:space="preserve">Posiadanie odpowiedniego zabezpieczenia na czas montażu i demontażu stoiska tj. kamizelki odblaskowe, buty ochronne, kaski, rękawice, okulary ochronne. </w:t>
      </w:r>
    </w:p>
    <w:p w14:paraId="26C6B3AF" w14:textId="77777777" w:rsidR="00967A93" w:rsidRPr="001D43EE" w:rsidRDefault="00967A93" w:rsidP="00967A93">
      <w:pPr>
        <w:numPr>
          <w:ilvl w:val="0"/>
          <w:numId w:val="11"/>
        </w:numPr>
        <w:spacing w:after="200" w:line="276" w:lineRule="auto"/>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 xml:space="preserve">Ponoszenie pełnej odpowiedzialności za przyjęte mienie wraz ze zobowiązaniem do pokrycia wszelakich kosztów naprawy uszkodzonych lub/i zniszczonych elementów stoiska  lub pozostałych elementów wyposażenia, wynikłych z niewłaściwego transportu, montażu, demontażu,  obsługi technicznej. </w:t>
      </w:r>
    </w:p>
    <w:p w14:paraId="2FE80104" w14:textId="77777777" w:rsidR="00967A93" w:rsidRDefault="00967A93" w:rsidP="00967A93">
      <w:pPr>
        <w:numPr>
          <w:ilvl w:val="0"/>
          <w:numId w:val="11"/>
        </w:numPr>
        <w:spacing w:after="200" w:line="276" w:lineRule="auto"/>
        <w:ind w:left="426" w:hanging="284"/>
        <w:contextualSpacing/>
        <w:jc w:val="both"/>
        <w:rPr>
          <w:rFonts w:asciiTheme="majorHAnsi" w:eastAsia="Calibri" w:hAnsiTheme="majorHAnsi" w:cs="Arial"/>
          <w:sz w:val="20"/>
          <w:szCs w:val="20"/>
        </w:rPr>
      </w:pPr>
      <w:r w:rsidRPr="001D43EE">
        <w:rPr>
          <w:rFonts w:asciiTheme="majorHAnsi" w:eastAsia="Calibri" w:hAnsiTheme="majorHAnsi" w:cs="Arial"/>
          <w:sz w:val="20"/>
          <w:szCs w:val="20"/>
        </w:rPr>
        <w:t>Wykonawca nie może wykorzystywać przewożonego mienia w inny sposób niż wskazany w dokumentacji ofertowej.</w:t>
      </w:r>
    </w:p>
    <w:p w14:paraId="1B2D93B1" w14:textId="77777777" w:rsidR="00967A93" w:rsidRDefault="00967A93" w:rsidP="00967A93">
      <w:pPr>
        <w:numPr>
          <w:ilvl w:val="0"/>
          <w:numId w:val="11"/>
        </w:numPr>
        <w:spacing w:after="200" w:line="276" w:lineRule="auto"/>
        <w:ind w:left="426" w:hanging="284"/>
        <w:contextualSpacing/>
        <w:jc w:val="both"/>
        <w:rPr>
          <w:rFonts w:asciiTheme="majorHAnsi" w:eastAsia="Calibri" w:hAnsiTheme="majorHAnsi" w:cs="Arial"/>
          <w:sz w:val="20"/>
          <w:szCs w:val="20"/>
        </w:rPr>
      </w:pPr>
      <w:r w:rsidRPr="00967A93">
        <w:rPr>
          <w:rFonts w:asciiTheme="majorHAnsi" w:eastAsia="Calibri" w:hAnsiTheme="majorHAnsi" w:cs="Arial"/>
          <w:sz w:val="20"/>
          <w:szCs w:val="20"/>
        </w:rPr>
        <w:t xml:space="preserve">Pojazd (pojazdy), którym będzie przewożone stoisko targowe i jego poszczególne elementy musi spełniać wszystkie wymagane przepisami prawa warunki, aby mógł poruszać się po drogach w szczególności być sprawny technicznie, posiadać aktualne w całym okresie trwania wyjazdu badania techniczne oraz ubezpieczenie OC. Wykonawca podstawia pojazd w stanie czystym, zarówno na zewnątrz jak i wewnątrz oraz zobowiązuje się do dbania o czystość i bezpieczeństwo podczas podróży. W przypadku awarii technicznej pojazdu w trakcie realizacji zamówienia, Wykonawca zobowiązany jest zapewnić zastępczy środek transportu w czasie, który pozwoli na terminowe zrealizowanie przedmiotu zamówienia. </w:t>
      </w:r>
    </w:p>
    <w:p w14:paraId="3E87A9D8" w14:textId="77777777" w:rsidR="00967A93" w:rsidRPr="00967A93" w:rsidRDefault="00967A93" w:rsidP="00967A93">
      <w:pPr>
        <w:numPr>
          <w:ilvl w:val="0"/>
          <w:numId w:val="11"/>
        </w:numPr>
        <w:spacing w:after="200" w:line="276" w:lineRule="auto"/>
        <w:ind w:left="426" w:hanging="284"/>
        <w:contextualSpacing/>
        <w:jc w:val="both"/>
        <w:rPr>
          <w:rFonts w:asciiTheme="majorHAnsi" w:eastAsia="Calibri" w:hAnsiTheme="majorHAnsi" w:cs="Arial"/>
          <w:sz w:val="20"/>
          <w:szCs w:val="20"/>
        </w:rPr>
      </w:pPr>
      <w:r w:rsidRPr="00967A93">
        <w:rPr>
          <w:rFonts w:asciiTheme="majorHAnsi" w:eastAsia="Calibri" w:hAnsiTheme="majorHAnsi" w:cs="Arial"/>
          <w:sz w:val="20"/>
          <w:szCs w:val="20"/>
        </w:rPr>
        <w:t xml:space="preserve">Wykonawca zapewnia, że transport, montaż i demontaż stoiska targowego oraz podłączenie wymaganych mediów (energia elektryczna, oświetlenie, </w:t>
      </w:r>
      <w:proofErr w:type="spellStart"/>
      <w:r w:rsidRPr="00967A93">
        <w:rPr>
          <w:rFonts w:asciiTheme="majorHAnsi" w:eastAsia="Calibri" w:hAnsiTheme="majorHAnsi" w:cs="Arial"/>
          <w:sz w:val="20"/>
          <w:szCs w:val="20"/>
        </w:rPr>
        <w:t>internet</w:t>
      </w:r>
      <w:proofErr w:type="spellEnd"/>
      <w:r w:rsidRPr="00967A93">
        <w:rPr>
          <w:rFonts w:asciiTheme="majorHAnsi" w:eastAsia="Calibri" w:hAnsiTheme="majorHAnsi" w:cs="Arial"/>
          <w:sz w:val="20"/>
          <w:szCs w:val="20"/>
        </w:rPr>
        <w:t>) zostanie wykonane przez osoby posiadające wymagane doświadczenie i uprawnienia wymagane odrębnymi przepisami (jeśli są wymagane) oraz zostanie wykonane z należytą starannością i zgodnie z przepisami obowiązującymi w tym zakresie.</w:t>
      </w:r>
    </w:p>
    <w:p w14:paraId="758B9450" w14:textId="77777777" w:rsidR="00967A93" w:rsidRPr="00967A93" w:rsidRDefault="00967A93" w:rsidP="00967A93">
      <w:pPr>
        <w:numPr>
          <w:ilvl w:val="0"/>
          <w:numId w:val="11"/>
        </w:numPr>
        <w:spacing w:after="200" w:line="276" w:lineRule="auto"/>
        <w:ind w:left="426" w:hanging="284"/>
        <w:contextualSpacing/>
        <w:jc w:val="both"/>
        <w:rPr>
          <w:rFonts w:asciiTheme="majorHAnsi" w:eastAsia="Calibri" w:hAnsiTheme="majorHAnsi" w:cs="Arial"/>
          <w:sz w:val="20"/>
          <w:szCs w:val="20"/>
        </w:rPr>
      </w:pPr>
      <w:r w:rsidRPr="00967A93">
        <w:rPr>
          <w:rFonts w:asciiTheme="majorHAnsi" w:eastAsia="Calibri" w:hAnsiTheme="majorHAnsi" w:cs="Arial"/>
          <w:sz w:val="20"/>
          <w:szCs w:val="20"/>
        </w:rPr>
        <w:t>Wykonawca w ramach świadczonej usługi zobowiązany jest do stosowania i przestrzegania obowiązujących w przedmiocie zamówienia przepisów prawa, posiadać stosowne uprawnienia oraz ponosi pełną odpowiedzialność w przypadku ich naruszenia.</w:t>
      </w:r>
    </w:p>
    <w:p w14:paraId="727BB205" w14:textId="13343973" w:rsidR="00967A93" w:rsidRDefault="00967A93" w:rsidP="00967A93">
      <w:pPr>
        <w:numPr>
          <w:ilvl w:val="0"/>
          <w:numId w:val="11"/>
        </w:numPr>
        <w:spacing w:after="200" w:line="276" w:lineRule="auto"/>
        <w:ind w:left="426" w:hanging="284"/>
        <w:contextualSpacing/>
        <w:jc w:val="both"/>
        <w:rPr>
          <w:rFonts w:asciiTheme="majorHAnsi" w:hAnsiTheme="majorHAnsi" w:cs="Arial"/>
          <w:sz w:val="20"/>
          <w:szCs w:val="20"/>
        </w:rPr>
      </w:pPr>
      <w:r w:rsidRPr="00731B56">
        <w:rPr>
          <w:rFonts w:asciiTheme="majorHAnsi" w:eastAsia="Calibri" w:hAnsiTheme="majorHAnsi" w:cs="Arial"/>
          <w:sz w:val="20"/>
          <w:szCs w:val="20"/>
        </w:rPr>
        <w:t>Posiadanie</w:t>
      </w:r>
      <w:r w:rsidRPr="006B14DA">
        <w:rPr>
          <w:rFonts w:asciiTheme="majorHAnsi" w:hAnsiTheme="majorHAnsi" w:cs="Arial"/>
          <w:sz w:val="20"/>
          <w:szCs w:val="20"/>
        </w:rPr>
        <w:t xml:space="preserve"> umowy ubezpieczenia OC lub polisy ubezpieczeniowej </w:t>
      </w:r>
      <w:r w:rsidRPr="00731B56">
        <w:rPr>
          <w:rFonts w:asciiTheme="majorHAnsi" w:hAnsiTheme="majorHAnsi" w:cs="Arial"/>
          <w:sz w:val="20"/>
          <w:szCs w:val="20"/>
        </w:rPr>
        <w:t>w zakresie świadczenia usług transportowych oraz pozostałej działalności związanej z przedmiotem zamówienia, na kwotę co najmniej 140 000,00 zł  i utrzymywania ubezpieczenia na czas realizacji umowy</w:t>
      </w:r>
      <w:r>
        <w:rPr>
          <w:rFonts w:asciiTheme="majorHAnsi" w:hAnsiTheme="majorHAnsi" w:cs="Arial"/>
          <w:sz w:val="20"/>
          <w:szCs w:val="20"/>
        </w:rPr>
        <w:t>.</w:t>
      </w:r>
      <w:r w:rsidRPr="006B14DA">
        <w:rPr>
          <w:rFonts w:asciiTheme="majorHAnsi" w:hAnsiTheme="majorHAnsi" w:cs="Arial"/>
          <w:sz w:val="20"/>
          <w:szCs w:val="20"/>
        </w:rPr>
        <w:t xml:space="preserve"> </w:t>
      </w:r>
      <w:r w:rsidR="00D34B9E">
        <w:rPr>
          <w:rFonts w:asciiTheme="majorHAnsi" w:hAnsiTheme="majorHAnsi" w:cs="Arial"/>
          <w:sz w:val="20"/>
          <w:szCs w:val="20"/>
        </w:rPr>
        <w:t>Wykonawca, którego oferta zostanie uznana za najkorzystniejszą jest zobowiązany do przedstawienia nie później niż w terminie 3 dni od daty podpisana umowy kopii zawartej umowy ubezpieczenia OC lub polisy ubezpieczeniowej.</w:t>
      </w:r>
    </w:p>
    <w:p w14:paraId="558CA5C0" w14:textId="4AB7C605" w:rsidR="00461E45" w:rsidRPr="006B14DA" w:rsidRDefault="00461E45" w:rsidP="00967A93">
      <w:pPr>
        <w:numPr>
          <w:ilvl w:val="0"/>
          <w:numId w:val="11"/>
        </w:numPr>
        <w:spacing w:after="200" w:line="276" w:lineRule="auto"/>
        <w:ind w:left="426" w:hanging="284"/>
        <w:contextualSpacing/>
        <w:jc w:val="both"/>
        <w:rPr>
          <w:rFonts w:asciiTheme="majorHAnsi" w:hAnsiTheme="majorHAnsi" w:cs="Arial"/>
          <w:sz w:val="20"/>
          <w:szCs w:val="20"/>
        </w:rPr>
      </w:pPr>
      <w:r>
        <w:rPr>
          <w:rFonts w:asciiTheme="majorHAnsi" w:hAnsiTheme="majorHAnsi" w:cs="Arial"/>
          <w:sz w:val="20"/>
          <w:szCs w:val="20"/>
        </w:rPr>
        <w:t xml:space="preserve">Wykonawca </w:t>
      </w:r>
      <w:r w:rsidRPr="00461E45">
        <w:rPr>
          <w:rFonts w:asciiTheme="majorHAnsi" w:hAnsiTheme="majorHAnsi" w:cs="Arial"/>
          <w:sz w:val="20"/>
          <w:szCs w:val="20"/>
        </w:rPr>
        <w:t xml:space="preserve">oraz jego pracownicy zobowiązani są do  bezwzględnego przestrzegania i dostosowania się do obwiązujących przepisów związanych ze zwalczaniem zakażenia wirusem SARS-CoV-2, obowiązujących na terenie </w:t>
      </w:r>
      <w:r w:rsidR="00A63C50">
        <w:rPr>
          <w:rFonts w:asciiTheme="majorHAnsi" w:hAnsiTheme="majorHAnsi" w:cs="Arial"/>
          <w:sz w:val="20"/>
          <w:szCs w:val="20"/>
        </w:rPr>
        <w:t>Niemiec</w:t>
      </w:r>
      <w:r w:rsidRPr="00461E45">
        <w:rPr>
          <w:rFonts w:asciiTheme="majorHAnsi" w:hAnsiTheme="majorHAnsi" w:cs="Arial"/>
          <w:sz w:val="20"/>
          <w:szCs w:val="20"/>
        </w:rPr>
        <w:t xml:space="preserve"> oraz obiektach targowych</w:t>
      </w:r>
      <w:r>
        <w:rPr>
          <w:rFonts w:asciiTheme="majorHAnsi" w:hAnsiTheme="majorHAnsi" w:cs="Arial"/>
          <w:sz w:val="20"/>
          <w:szCs w:val="20"/>
        </w:rPr>
        <w:t>.</w:t>
      </w:r>
      <w:r w:rsidRPr="00461E45">
        <w:rPr>
          <w:rFonts w:asciiTheme="majorHAnsi" w:hAnsiTheme="majorHAnsi" w:cs="Arial"/>
          <w:sz w:val="20"/>
          <w:szCs w:val="20"/>
        </w:rPr>
        <w:t xml:space="preserve"> Przedsiębiorca zobowiązuje się do wytypowania do </w:t>
      </w:r>
      <w:r>
        <w:rPr>
          <w:rFonts w:asciiTheme="majorHAnsi" w:hAnsiTheme="majorHAnsi" w:cs="Arial"/>
          <w:sz w:val="20"/>
          <w:szCs w:val="20"/>
        </w:rPr>
        <w:t>realizacji zamówienia pracowników</w:t>
      </w:r>
      <w:r w:rsidRPr="00461E45">
        <w:rPr>
          <w:rFonts w:asciiTheme="majorHAnsi" w:hAnsiTheme="majorHAnsi" w:cs="Arial"/>
          <w:sz w:val="20"/>
          <w:szCs w:val="20"/>
        </w:rPr>
        <w:t xml:space="preserve"> spełniających wymogi sanitarn</w:t>
      </w:r>
      <w:r w:rsidR="00A63C50">
        <w:rPr>
          <w:rFonts w:asciiTheme="majorHAnsi" w:hAnsiTheme="majorHAnsi" w:cs="Arial"/>
          <w:sz w:val="20"/>
          <w:szCs w:val="20"/>
        </w:rPr>
        <w:t>e</w:t>
      </w:r>
      <w:r w:rsidRPr="00461E45">
        <w:rPr>
          <w:rFonts w:asciiTheme="majorHAnsi" w:hAnsiTheme="majorHAnsi" w:cs="Arial"/>
          <w:sz w:val="20"/>
          <w:szCs w:val="20"/>
        </w:rPr>
        <w:t>.</w:t>
      </w:r>
    </w:p>
    <w:p w14:paraId="0E69532B" w14:textId="39B04182" w:rsidR="00967A93" w:rsidRPr="005F211A" w:rsidRDefault="00967A93" w:rsidP="00F219D9">
      <w:pPr>
        <w:spacing w:after="200" w:line="276" w:lineRule="auto"/>
        <w:ind w:left="426"/>
        <w:contextualSpacing/>
        <w:jc w:val="both"/>
        <w:rPr>
          <w:rFonts w:asciiTheme="majorHAnsi" w:eastAsia="Times New Roman" w:hAnsiTheme="majorHAnsi" w:cs="Times New Roman"/>
          <w:sz w:val="20"/>
          <w:szCs w:val="20"/>
        </w:rPr>
      </w:pPr>
    </w:p>
    <w:p w14:paraId="08C380CF" w14:textId="77777777" w:rsidR="000D70D3" w:rsidRDefault="000D70D3" w:rsidP="000D70D3">
      <w:pPr>
        <w:pStyle w:val="Akapitzlist"/>
        <w:keepNext/>
        <w:autoSpaceDE w:val="0"/>
        <w:autoSpaceDN w:val="0"/>
        <w:spacing w:after="120"/>
        <w:ind w:left="360"/>
        <w:jc w:val="both"/>
        <w:outlineLvl w:val="0"/>
        <w:rPr>
          <w:rFonts w:eastAsia="Times New Roman"/>
          <w:b/>
          <w:sz w:val="20"/>
          <w:szCs w:val="20"/>
        </w:rPr>
      </w:pPr>
    </w:p>
    <w:p w14:paraId="65469516" w14:textId="2D5EA861" w:rsidR="00967A93" w:rsidRPr="00834D85" w:rsidRDefault="00967A93" w:rsidP="00834D85">
      <w:pPr>
        <w:pStyle w:val="Akapitzlist"/>
        <w:numPr>
          <w:ilvl w:val="0"/>
          <w:numId w:val="3"/>
        </w:numPr>
        <w:contextualSpacing/>
        <w:jc w:val="both"/>
        <w:rPr>
          <w:rFonts w:eastAsia="Times New Roman"/>
          <w:sz w:val="20"/>
          <w:szCs w:val="20"/>
        </w:rPr>
      </w:pPr>
      <w:r w:rsidRPr="00834D85">
        <w:rPr>
          <w:rFonts w:asciiTheme="majorHAnsi" w:hAnsiTheme="majorHAnsi"/>
          <w:b/>
          <w:sz w:val="20"/>
          <w:szCs w:val="20"/>
        </w:rPr>
        <w:t>Kody CPV:</w:t>
      </w:r>
    </w:p>
    <w:p w14:paraId="5FD26B52" w14:textId="77777777" w:rsidR="00967A93" w:rsidRPr="00962596" w:rsidRDefault="00967A93" w:rsidP="00967A93">
      <w:pPr>
        <w:ind w:left="567"/>
        <w:jc w:val="both"/>
        <w:rPr>
          <w:rFonts w:asciiTheme="majorHAnsi" w:hAnsiTheme="majorHAnsi"/>
          <w:sz w:val="20"/>
          <w:szCs w:val="20"/>
        </w:rPr>
      </w:pPr>
      <w:r w:rsidRPr="00962596">
        <w:rPr>
          <w:rFonts w:asciiTheme="majorHAnsi" w:hAnsiTheme="majorHAnsi"/>
          <w:sz w:val="20"/>
          <w:szCs w:val="20"/>
        </w:rPr>
        <w:t>60100000-9  - Usługi w zakresie transportu drogowego</w:t>
      </w:r>
      <w:r>
        <w:rPr>
          <w:rFonts w:asciiTheme="majorHAnsi" w:hAnsiTheme="majorHAnsi"/>
          <w:sz w:val="20"/>
          <w:szCs w:val="20"/>
        </w:rPr>
        <w:t>,</w:t>
      </w:r>
      <w:r w:rsidRPr="00962596">
        <w:rPr>
          <w:rFonts w:asciiTheme="majorHAnsi" w:hAnsiTheme="majorHAnsi"/>
          <w:sz w:val="20"/>
          <w:szCs w:val="20"/>
        </w:rPr>
        <w:t xml:space="preserve"> </w:t>
      </w:r>
    </w:p>
    <w:p w14:paraId="266C0C12" w14:textId="77777777" w:rsidR="00967A93" w:rsidRPr="00962596" w:rsidRDefault="00967A93" w:rsidP="00967A93">
      <w:pPr>
        <w:ind w:left="567"/>
        <w:jc w:val="both"/>
        <w:rPr>
          <w:rFonts w:asciiTheme="majorHAnsi" w:hAnsiTheme="majorHAnsi"/>
          <w:sz w:val="20"/>
          <w:szCs w:val="20"/>
        </w:rPr>
      </w:pPr>
      <w:r w:rsidRPr="00962596">
        <w:rPr>
          <w:rFonts w:asciiTheme="majorHAnsi" w:hAnsiTheme="majorHAnsi"/>
          <w:sz w:val="20"/>
          <w:szCs w:val="20"/>
        </w:rPr>
        <w:t>50000000-5 -  Usługi naprawcze i konserwacyjne</w:t>
      </w:r>
      <w:r>
        <w:rPr>
          <w:rFonts w:asciiTheme="majorHAnsi" w:hAnsiTheme="majorHAnsi"/>
          <w:sz w:val="20"/>
          <w:szCs w:val="20"/>
        </w:rPr>
        <w:t>.</w:t>
      </w:r>
    </w:p>
    <w:p w14:paraId="5CB19C0D" w14:textId="77777777" w:rsidR="000D70D3" w:rsidRDefault="000D70D3" w:rsidP="000D70D3">
      <w:pPr>
        <w:ind w:left="851"/>
        <w:jc w:val="both"/>
        <w:rPr>
          <w:rFonts w:ascii="Calibri" w:eastAsia="Times New Roman" w:hAnsi="Calibri" w:cs="Calibri"/>
          <w:sz w:val="20"/>
          <w:szCs w:val="20"/>
        </w:rPr>
      </w:pPr>
    </w:p>
    <w:p w14:paraId="06BB0446" w14:textId="77777777" w:rsidR="000D70D3" w:rsidRPr="00B44589" w:rsidRDefault="000D70D3" w:rsidP="000D70D3">
      <w:pPr>
        <w:pStyle w:val="Akapitzlist"/>
        <w:jc w:val="both"/>
        <w:rPr>
          <w:rFonts w:eastAsia="Times New Roman"/>
          <w:sz w:val="20"/>
          <w:szCs w:val="20"/>
        </w:rPr>
      </w:pPr>
    </w:p>
    <w:p w14:paraId="4F9F9937" w14:textId="77777777" w:rsidR="000D70D3" w:rsidRPr="00D9252D" w:rsidRDefault="000D70D3" w:rsidP="000D70D3">
      <w:pPr>
        <w:ind w:left="851"/>
        <w:jc w:val="both"/>
        <w:rPr>
          <w:rFonts w:ascii="Calibri" w:eastAsia="Times New Roman" w:hAnsi="Calibri" w:cs="Calibri"/>
          <w:sz w:val="20"/>
          <w:szCs w:val="20"/>
        </w:rPr>
      </w:pPr>
    </w:p>
    <w:p w14:paraId="38C5BE21" w14:textId="77777777" w:rsidR="000D70D3" w:rsidRDefault="000D70D3" w:rsidP="000D70D3">
      <w:pPr>
        <w:pStyle w:val="Akapitzlist"/>
        <w:keepNext/>
        <w:numPr>
          <w:ilvl w:val="0"/>
          <w:numId w:val="3"/>
        </w:numPr>
        <w:autoSpaceDE w:val="0"/>
        <w:autoSpaceDN w:val="0"/>
        <w:spacing w:after="120"/>
        <w:contextualSpacing/>
        <w:jc w:val="both"/>
        <w:outlineLvl w:val="0"/>
        <w:rPr>
          <w:rFonts w:eastAsia="Times New Roman"/>
          <w:b/>
          <w:sz w:val="20"/>
          <w:szCs w:val="20"/>
        </w:rPr>
      </w:pPr>
      <w:r>
        <w:rPr>
          <w:rFonts w:eastAsia="Times New Roman"/>
          <w:b/>
          <w:sz w:val="20"/>
          <w:szCs w:val="20"/>
        </w:rPr>
        <w:t>TERMIN WYKONANIA PRZEDMIOTU ZAMÓWIENIA</w:t>
      </w:r>
    </w:p>
    <w:p w14:paraId="7C6504F1" w14:textId="01853DE5" w:rsidR="00967A93" w:rsidRDefault="00967A93" w:rsidP="00834D85">
      <w:pPr>
        <w:pStyle w:val="Akapitzlist"/>
        <w:numPr>
          <w:ilvl w:val="1"/>
          <w:numId w:val="3"/>
        </w:numPr>
        <w:ind w:left="709" w:hanging="425"/>
        <w:contextualSpacing/>
        <w:jc w:val="both"/>
        <w:rPr>
          <w:rFonts w:asciiTheme="majorHAnsi" w:eastAsia="Calibri" w:hAnsiTheme="majorHAnsi" w:cs="Arial"/>
          <w:sz w:val="20"/>
          <w:szCs w:val="20"/>
        </w:rPr>
      </w:pPr>
      <w:r w:rsidRPr="00834D85">
        <w:rPr>
          <w:rFonts w:asciiTheme="majorHAnsi" w:eastAsia="Times New Roman" w:hAnsiTheme="majorHAnsi" w:cs="Times New Roman"/>
          <w:sz w:val="20"/>
          <w:szCs w:val="20"/>
          <w:lang w:eastAsia="pl-PL"/>
        </w:rPr>
        <w:t>Termin wykonania zamówienia od dnia podpisania umowy do dnia jej wykonania, jednak nie</w:t>
      </w:r>
      <w:r w:rsidRPr="00834D85">
        <w:rPr>
          <w:rFonts w:asciiTheme="majorHAnsi" w:eastAsia="Calibri" w:hAnsiTheme="majorHAnsi" w:cs="Arial"/>
          <w:sz w:val="20"/>
          <w:szCs w:val="20"/>
        </w:rPr>
        <w:t xml:space="preserve"> później niż do dnia 3</w:t>
      </w:r>
      <w:r w:rsidR="007F7C79">
        <w:rPr>
          <w:rFonts w:asciiTheme="majorHAnsi" w:eastAsia="Calibri" w:hAnsiTheme="majorHAnsi" w:cs="Arial"/>
          <w:sz w:val="20"/>
          <w:szCs w:val="20"/>
        </w:rPr>
        <w:t>0</w:t>
      </w:r>
      <w:r w:rsidRPr="00834D85">
        <w:rPr>
          <w:rFonts w:asciiTheme="majorHAnsi" w:eastAsia="Calibri" w:hAnsiTheme="majorHAnsi" w:cs="Arial"/>
          <w:sz w:val="20"/>
          <w:szCs w:val="20"/>
        </w:rPr>
        <w:t xml:space="preserve"> </w:t>
      </w:r>
      <w:r w:rsidR="00A63C50">
        <w:rPr>
          <w:rFonts w:asciiTheme="majorHAnsi" w:eastAsia="Calibri" w:hAnsiTheme="majorHAnsi" w:cs="Arial"/>
          <w:sz w:val="20"/>
          <w:szCs w:val="20"/>
        </w:rPr>
        <w:t>września</w:t>
      </w:r>
      <w:r w:rsidRPr="00834D85">
        <w:rPr>
          <w:rFonts w:asciiTheme="majorHAnsi" w:eastAsia="Calibri" w:hAnsiTheme="majorHAnsi" w:cs="Arial"/>
          <w:sz w:val="20"/>
          <w:szCs w:val="20"/>
        </w:rPr>
        <w:t xml:space="preserve"> 202</w:t>
      </w:r>
      <w:r w:rsidR="00A63C50">
        <w:rPr>
          <w:rFonts w:asciiTheme="majorHAnsi" w:eastAsia="Calibri" w:hAnsiTheme="majorHAnsi" w:cs="Arial"/>
          <w:sz w:val="20"/>
          <w:szCs w:val="20"/>
        </w:rPr>
        <w:t>2</w:t>
      </w:r>
      <w:r w:rsidRPr="00834D85">
        <w:rPr>
          <w:rFonts w:asciiTheme="majorHAnsi" w:eastAsia="Calibri" w:hAnsiTheme="majorHAnsi" w:cs="Arial"/>
          <w:sz w:val="20"/>
          <w:szCs w:val="20"/>
        </w:rPr>
        <w:t xml:space="preserve"> r. </w:t>
      </w:r>
    </w:p>
    <w:p w14:paraId="4A7B8D55" w14:textId="77777777" w:rsidR="00967A93" w:rsidRDefault="00967A93" w:rsidP="00834D85">
      <w:pPr>
        <w:pStyle w:val="Akapitzlist"/>
        <w:numPr>
          <w:ilvl w:val="1"/>
          <w:numId w:val="3"/>
        </w:numPr>
        <w:ind w:left="709" w:hanging="425"/>
        <w:contextualSpacing/>
        <w:jc w:val="both"/>
        <w:rPr>
          <w:rFonts w:asciiTheme="majorHAnsi" w:eastAsia="Calibri" w:hAnsiTheme="majorHAnsi" w:cs="Arial"/>
          <w:sz w:val="20"/>
          <w:szCs w:val="20"/>
        </w:rPr>
      </w:pPr>
      <w:r w:rsidRPr="00834D85">
        <w:rPr>
          <w:rFonts w:asciiTheme="majorHAnsi" w:eastAsia="Calibri" w:hAnsiTheme="majorHAnsi" w:cs="Arial"/>
          <w:sz w:val="20"/>
          <w:szCs w:val="20"/>
        </w:rPr>
        <w:t xml:space="preserve">Za termin wykonania umowy uważa się podpisanie przez Zamawiającego protokołu zdawczo-odbiorczego, potwierdzającego dostarczenie do siedziby Zamawiającego stoiska targowego, jego poszczególnych elementów i wyposażenia, po zakończonych targach.  </w:t>
      </w:r>
    </w:p>
    <w:p w14:paraId="00E9D26B" w14:textId="50695CFF" w:rsidR="00967A93" w:rsidRPr="00834D85" w:rsidRDefault="00967A93" w:rsidP="00834D85">
      <w:pPr>
        <w:pStyle w:val="Akapitzlist"/>
        <w:numPr>
          <w:ilvl w:val="1"/>
          <w:numId w:val="3"/>
        </w:numPr>
        <w:ind w:left="709" w:hanging="425"/>
        <w:contextualSpacing/>
        <w:jc w:val="both"/>
        <w:rPr>
          <w:rFonts w:asciiTheme="majorHAnsi" w:eastAsia="Calibri" w:hAnsiTheme="majorHAnsi" w:cs="Arial"/>
          <w:sz w:val="20"/>
          <w:szCs w:val="20"/>
        </w:rPr>
      </w:pPr>
      <w:r w:rsidRPr="00834D85">
        <w:rPr>
          <w:rFonts w:asciiTheme="majorHAnsi" w:eastAsia="Calibri" w:hAnsiTheme="majorHAnsi" w:cs="Arial"/>
          <w:sz w:val="20"/>
          <w:szCs w:val="20"/>
        </w:rPr>
        <w:t>Szczegółowy termin poszczególnych etapów prac został podany w opisie przedmiotu zamówienia</w:t>
      </w:r>
    </w:p>
    <w:p w14:paraId="65D7D47F" w14:textId="77777777" w:rsidR="000D70D3" w:rsidRDefault="000D70D3" w:rsidP="000D70D3">
      <w:pPr>
        <w:pStyle w:val="Akapitzlist"/>
        <w:keepNext/>
        <w:autoSpaceDE w:val="0"/>
        <w:autoSpaceDN w:val="0"/>
        <w:spacing w:after="120"/>
        <w:jc w:val="both"/>
        <w:outlineLvl w:val="0"/>
        <w:rPr>
          <w:rFonts w:eastAsia="Times New Roman"/>
          <w:sz w:val="20"/>
          <w:szCs w:val="20"/>
        </w:rPr>
      </w:pPr>
    </w:p>
    <w:p w14:paraId="24000A8B" w14:textId="77777777" w:rsidR="000D70D3" w:rsidRDefault="000D70D3" w:rsidP="000D70D3">
      <w:pPr>
        <w:pStyle w:val="Akapitzlist"/>
        <w:keepNext/>
        <w:numPr>
          <w:ilvl w:val="0"/>
          <w:numId w:val="3"/>
        </w:numPr>
        <w:autoSpaceDE w:val="0"/>
        <w:autoSpaceDN w:val="0"/>
        <w:spacing w:after="120"/>
        <w:contextualSpacing/>
        <w:jc w:val="both"/>
        <w:outlineLvl w:val="0"/>
        <w:rPr>
          <w:rFonts w:eastAsia="Times New Roman"/>
          <w:b/>
          <w:sz w:val="20"/>
          <w:szCs w:val="20"/>
        </w:rPr>
      </w:pPr>
      <w:r>
        <w:rPr>
          <w:rFonts w:eastAsia="Times New Roman"/>
          <w:b/>
          <w:sz w:val="20"/>
          <w:szCs w:val="20"/>
        </w:rPr>
        <w:t>WARUNKI UDZIAŁU W POSTĘPOWANIU</w:t>
      </w:r>
    </w:p>
    <w:p w14:paraId="30A13A62" w14:textId="60CA7207" w:rsidR="000D70D3" w:rsidRDefault="000D70D3" w:rsidP="000D70D3">
      <w:pPr>
        <w:ind w:left="360"/>
        <w:jc w:val="both"/>
        <w:rPr>
          <w:rFonts w:ascii="Calibri" w:hAnsi="Calibri" w:cs="Calibri"/>
          <w:sz w:val="20"/>
          <w:szCs w:val="20"/>
        </w:rPr>
      </w:pPr>
      <w:r>
        <w:rPr>
          <w:rFonts w:ascii="Calibri" w:hAnsi="Calibri" w:cs="Calibri"/>
          <w:sz w:val="20"/>
          <w:szCs w:val="20"/>
        </w:rPr>
        <w:t>Wykonawca wykaże</w:t>
      </w:r>
      <w:r w:rsidRPr="00EF7DA5">
        <w:rPr>
          <w:rFonts w:ascii="Calibri" w:hAnsi="Calibri" w:cs="Calibri"/>
          <w:sz w:val="20"/>
          <w:szCs w:val="20"/>
        </w:rPr>
        <w:t xml:space="preserve">, że w okresie ostatnich </w:t>
      </w:r>
      <w:r w:rsidR="0012691A">
        <w:rPr>
          <w:rFonts w:ascii="Calibri" w:hAnsi="Calibri" w:cs="Calibri"/>
          <w:sz w:val="20"/>
          <w:szCs w:val="20"/>
        </w:rPr>
        <w:t>dwóch</w:t>
      </w:r>
      <w:r w:rsidRPr="00EF7DA5">
        <w:rPr>
          <w:rFonts w:ascii="Calibri" w:hAnsi="Calibri" w:cs="Calibri"/>
          <w:sz w:val="20"/>
          <w:szCs w:val="20"/>
        </w:rPr>
        <w:t xml:space="preserve"> lat przed upływem terminu składania ofert, a jeżeli okres prowadzenia działalności jest krótszy - w tym okresie wykonał, a w przypadku świadczeń okresowych lub ciągłych również wykonuje, co najmniej </w:t>
      </w:r>
      <w:r w:rsidR="009C09F9">
        <w:rPr>
          <w:rFonts w:ascii="Calibri" w:hAnsi="Calibri" w:cs="Calibri"/>
          <w:sz w:val="20"/>
          <w:szCs w:val="20"/>
        </w:rPr>
        <w:t>trzy</w:t>
      </w:r>
      <w:r w:rsidRPr="00EF7DA5">
        <w:rPr>
          <w:rFonts w:ascii="Calibri" w:hAnsi="Calibri" w:cs="Calibri"/>
          <w:sz w:val="20"/>
          <w:szCs w:val="20"/>
        </w:rPr>
        <w:t xml:space="preserve"> usług</w:t>
      </w:r>
      <w:r w:rsidR="009C09F9">
        <w:rPr>
          <w:rFonts w:ascii="Calibri" w:hAnsi="Calibri" w:cs="Calibri"/>
          <w:sz w:val="20"/>
          <w:szCs w:val="20"/>
        </w:rPr>
        <w:t>i</w:t>
      </w:r>
      <w:r w:rsidRPr="00EF7DA5">
        <w:rPr>
          <w:rFonts w:ascii="Calibri" w:hAnsi="Calibri" w:cs="Calibri"/>
          <w:sz w:val="20"/>
          <w:szCs w:val="20"/>
        </w:rPr>
        <w:t xml:space="preserve"> zbliżon</w:t>
      </w:r>
      <w:r w:rsidR="009C09F9">
        <w:rPr>
          <w:rFonts w:ascii="Calibri" w:hAnsi="Calibri" w:cs="Calibri"/>
          <w:sz w:val="20"/>
          <w:szCs w:val="20"/>
        </w:rPr>
        <w:t>e</w:t>
      </w:r>
      <w:r w:rsidRPr="00EF7DA5">
        <w:rPr>
          <w:rFonts w:ascii="Calibri" w:hAnsi="Calibri" w:cs="Calibri"/>
          <w:sz w:val="20"/>
          <w:szCs w:val="20"/>
        </w:rPr>
        <w:t xml:space="preserve"> swoim zakresem do przedmiotu niniejszego zamówienia tj. usługi polegające na </w:t>
      </w:r>
      <w:r w:rsidR="00E80C3F">
        <w:rPr>
          <w:rFonts w:ascii="Calibri" w:hAnsi="Calibri" w:cs="Calibri"/>
          <w:sz w:val="20"/>
          <w:szCs w:val="20"/>
        </w:rPr>
        <w:t xml:space="preserve">transporcie i montażu, demontażu oraz obsłudze technicznej stoiska targowego </w:t>
      </w:r>
      <w:r w:rsidRPr="00EF7DA5">
        <w:rPr>
          <w:rFonts w:ascii="Calibri" w:hAnsi="Calibri" w:cs="Calibri"/>
          <w:sz w:val="20"/>
          <w:szCs w:val="20"/>
        </w:rPr>
        <w:t>o wartośc</w:t>
      </w:r>
      <w:r w:rsidR="00834D85">
        <w:rPr>
          <w:rFonts w:ascii="Calibri" w:hAnsi="Calibri" w:cs="Calibri"/>
          <w:sz w:val="20"/>
          <w:szCs w:val="20"/>
        </w:rPr>
        <w:t xml:space="preserve">i kontraktu nie mniejszej niż </w:t>
      </w:r>
      <w:r w:rsidR="00A63C50">
        <w:rPr>
          <w:rFonts w:ascii="Calibri" w:hAnsi="Calibri" w:cs="Calibri"/>
          <w:sz w:val="20"/>
          <w:szCs w:val="20"/>
        </w:rPr>
        <w:t>7</w:t>
      </w:r>
      <w:r w:rsidR="00E80C3F">
        <w:rPr>
          <w:rFonts w:ascii="Calibri" w:hAnsi="Calibri" w:cs="Calibri"/>
          <w:sz w:val="20"/>
          <w:szCs w:val="20"/>
        </w:rPr>
        <w:t>0</w:t>
      </w:r>
      <w:r w:rsidRPr="00EF7DA5">
        <w:rPr>
          <w:rFonts w:ascii="Calibri" w:hAnsi="Calibri" w:cs="Calibri"/>
          <w:sz w:val="20"/>
          <w:szCs w:val="20"/>
        </w:rPr>
        <w:t xml:space="preserve">.000,00 zł </w:t>
      </w:r>
      <w:r w:rsidR="0012691A">
        <w:rPr>
          <w:rFonts w:ascii="Calibri" w:hAnsi="Calibri" w:cs="Calibri"/>
          <w:sz w:val="20"/>
          <w:szCs w:val="20"/>
        </w:rPr>
        <w:t>netto</w:t>
      </w:r>
      <w:r w:rsidRPr="00EF7DA5">
        <w:rPr>
          <w:rFonts w:ascii="Calibri" w:hAnsi="Calibri" w:cs="Calibri"/>
          <w:sz w:val="20"/>
          <w:szCs w:val="20"/>
        </w:rPr>
        <w:t xml:space="preserve"> wraz z dokumentami potwierdzającymi należyte ich wykonanie. </w:t>
      </w:r>
      <w:r>
        <w:rPr>
          <w:rFonts w:ascii="Calibri" w:hAnsi="Calibri" w:cs="Calibri"/>
          <w:sz w:val="20"/>
          <w:szCs w:val="20"/>
        </w:rPr>
        <w:t>Załącznik nr 3</w:t>
      </w:r>
    </w:p>
    <w:p w14:paraId="4D92D4B9" w14:textId="77777777" w:rsidR="00E80C3F" w:rsidRDefault="00E80C3F" w:rsidP="000D70D3">
      <w:pPr>
        <w:ind w:left="360"/>
        <w:jc w:val="both"/>
        <w:rPr>
          <w:rFonts w:ascii="Calibri" w:hAnsi="Calibri" w:cs="Calibri"/>
          <w:sz w:val="20"/>
          <w:szCs w:val="20"/>
        </w:rPr>
      </w:pPr>
    </w:p>
    <w:p w14:paraId="370A003E" w14:textId="6971CB58" w:rsidR="00E80C3F" w:rsidRPr="00E80C3F" w:rsidRDefault="00E80C3F" w:rsidP="00E80C3F">
      <w:pPr>
        <w:pStyle w:val="Akapitzlist"/>
        <w:numPr>
          <w:ilvl w:val="0"/>
          <w:numId w:val="3"/>
        </w:numPr>
        <w:suppressAutoHyphens/>
        <w:contextualSpacing/>
        <w:jc w:val="both"/>
        <w:rPr>
          <w:rFonts w:eastAsia="Times New Roman"/>
          <w:b/>
          <w:sz w:val="20"/>
          <w:szCs w:val="20"/>
        </w:rPr>
      </w:pPr>
      <w:r w:rsidRPr="00E80C3F">
        <w:rPr>
          <w:rFonts w:eastAsia="Times New Roman"/>
          <w:b/>
          <w:sz w:val="20"/>
          <w:szCs w:val="20"/>
        </w:rPr>
        <w:t>W</w:t>
      </w:r>
      <w:r>
        <w:rPr>
          <w:rFonts w:eastAsia="Times New Roman"/>
          <w:b/>
          <w:sz w:val="20"/>
          <w:szCs w:val="20"/>
        </w:rPr>
        <w:t>YKLUCZENIA Z UDZIAŁU W POSTĘ</w:t>
      </w:r>
      <w:r w:rsidRPr="00E80C3F">
        <w:rPr>
          <w:rFonts w:eastAsia="Times New Roman"/>
          <w:b/>
          <w:sz w:val="20"/>
          <w:szCs w:val="20"/>
        </w:rPr>
        <w:t>POWANIU</w:t>
      </w:r>
    </w:p>
    <w:p w14:paraId="3FD5F4C2" w14:textId="3ED6095D" w:rsidR="00E80C3F" w:rsidRPr="00E80C3F" w:rsidRDefault="00E80C3F" w:rsidP="00E80C3F">
      <w:pPr>
        <w:pStyle w:val="Akapitzlist"/>
        <w:ind w:left="1080"/>
        <w:rPr>
          <w:rFonts w:eastAsiaTheme="minorEastAsia"/>
          <w:sz w:val="20"/>
          <w:szCs w:val="20"/>
          <w:lang w:eastAsia="pl-PL"/>
        </w:rPr>
      </w:pPr>
      <w:r w:rsidRPr="00E80C3F">
        <w:rPr>
          <w:rFonts w:eastAsiaTheme="minorEastAsia"/>
          <w:sz w:val="20"/>
          <w:szCs w:val="20"/>
          <w:lang w:eastAsia="pl-PL"/>
        </w:rPr>
        <w:t xml:space="preserve"> Z postępowania wykluczeni są Wykonawcy, w odniesieniu do których wszczęto postępowanie upadłościowe lub których upadłość ogłoszono.</w:t>
      </w:r>
      <w:r w:rsidRPr="00E80C3F">
        <w:rPr>
          <w:rFonts w:eastAsiaTheme="minorEastAsia"/>
          <w:sz w:val="20"/>
          <w:szCs w:val="20"/>
          <w:lang w:eastAsia="pl-PL"/>
        </w:rPr>
        <w:br/>
        <w:t>2) Z postępowania wykluczeni są Wykonawcy powiązani z Zamawiającym osobowo lub kapitałowo, przy czym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r w:rsidRPr="00E80C3F">
        <w:rPr>
          <w:rFonts w:eastAsiaTheme="minorEastAsia"/>
          <w:sz w:val="20"/>
          <w:szCs w:val="20"/>
          <w:lang w:eastAsia="pl-PL"/>
        </w:rPr>
        <w:br/>
        <w:t>- uczestniczeniu w spółce jako wspólnik spółki cywilnej lub spółki osobowej;</w:t>
      </w:r>
      <w:r w:rsidRPr="00E80C3F">
        <w:rPr>
          <w:rFonts w:eastAsiaTheme="minorEastAsia"/>
          <w:sz w:val="20"/>
          <w:szCs w:val="20"/>
          <w:lang w:eastAsia="pl-PL"/>
        </w:rPr>
        <w:br/>
        <w:t>- posiadaniu co najmniej 10% udziałów lub akcji, o ile niższy próg nie wynika z przepisów prawa lub nie został określony przez Instytucję Zarządzającą w wytycznych programowych;</w:t>
      </w:r>
      <w:r w:rsidRPr="00E80C3F">
        <w:rPr>
          <w:rFonts w:eastAsiaTheme="minorEastAsia"/>
          <w:sz w:val="20"/>
          <w:szCs w:val="20"/>
          <w:lang w:eastAsia="pl-PL"/>
        </w:rPr>
        <w:br/>
        <w:t>- pełnieniu funkcji członka organu nadzorczego lub zarządzającego, prokurenta, pełnomocnika;</w:t>
      </w:r>
      <w:r w:rsidRPr="00E80C3F">
        <w:rPr>
          <w:rFonts w:eastAsiaTheme="minorEastAsia"/>
          <w:sz w:val="20"/>
          <w:szCs w:val="20"/>
          <w:lang w:eastAsia="pl-PL"/>
        </w:rPr>
        <w:br/>
        <w:t>- pozostawaniu w związku małżeńskim, w stosunku pokrewieństwa lub powinowactwa w linii prostej, pokrewieństwa drugiego stopnia lub powinowactwa drugiego stopnia w linii bocznej lub w stosunku przysposobienia, opieki lub kurateli.</w:t>
      </w:r>
    </w:p>
    <w:p w14:paraId="22C56B34" w14:textId="77777777" w:rsidR="00E80C3F" w:rsidRPr="00E80C3F" w:rsidRDefault="00E80C3F" w:rsidP="00E80C3F">
      <w:pPr>
        <w:jc w:val="both"/>
        <w:rPr>
          <w:sz w:val="20"/>
          <w:szCs w:val="20"/>
        </w:rPr>
      </w:pPr>
    </w:p>
    <w:p w14:paraId="34498ACF" w14:textId="77777777" w:rsidR="000D70D3" w:rsidRDefault="000D70D3" w:rsidP="000D70D3">
      <w:pPr>
        <w:suppressAutoHyphens/>
        <w:ind w:left="360"/>
        <w:jc w:val="both"/>
        <w:rPr>
          <w:rFonts w:ascii="Calibri" w:eastAsia="Times New Roman" w:hAnsi="Calibri" w:cs="Calibri"/>
          <w:b/>
          <w:sz w:val="20"/>
          <w:szCs w:val="20"/>
        </w:rPr>
      </w:pPr>
    </w:p>
    <w:p w14:paraId="045EEC70" w14:textId="77777777" w:rsidR="000D70D3" w:rsidRDefault="000D70D3" w:rsidP="000D70D3">
      <w:pPr>
        <w:pStyle w:val="Akapitzlist"/>
        <w:numPr>
          <w:ilvl w:val="0"/>
          <w:numId w:val="3"/>
        </w:numPr>
        <w:suppressAutoHyphens/>
        <w:contextualSpacing/>
        <w:jc w:val="both"/>
        <w:rPr>
          <w:rFonts w:eastAsia="Times New Roman"/>
          <w:b/>
          <w:sz w:val="20"/>
          <w:szCs w:val="20"/>
        </w:rPr>
      </w:pPr>
      <w:r>
        <w:rPr>
          <w:rFonts w:eastAsia="Times New Roman"/>
          <w:b/>
          <w:sz w:val="20"/>
          <w:szCs w:val="20"/>
        </w:rPr>
        <w:t>KRYTERIA WYBORU OFERT</w:t>
      </w:r>
    </w:p>
    <w:p w14:paraId="48A131DE" w14:textId="77777777" w:rsidR="000D70D3" w:rsidRPr="00EF7DA5" w:rsidRDefault="000D70D3" w:rsidP="000D70D3">
      <w:pPr>
        <w:suppressAutoHyphens/>
        <w:jc w:val="both"/>
        <w:rPr>
          <w:rFonts w:ascii="Calibri" w:eastAsia="Times New Roman" w:hAnsi="Calibri" w:cs="Calibri"/>
          <w:b/>
          <w:sz w:val="20"/>
          <w:szCs w:val="20"/>
        </w:rPr>
      </w:pPr>
    </w:p>
    <w:p w14:paraId="6B02FFCA" w14:textId="77777777" w:rsidR="000D70D3" w:rsidRPr="00D9252D" w:rsidRDefault="000D70D3" w:rsidP="00834D85">
      <w:pPr>
        <w:numPr>
          <w:ilvl w:val="1"/>
          <w:numId w:val="3"/>
        </w:numPr>
        <w:ind w:left="993" w:hanging="567"/>
        <w:jc w:val="both"/>
        <w:rPr>
          <w:rFonts w:ascii="Calibri" w:hAnsi="Calibri" w:cs="Calibri"/>
          <w:sz w:val="20"/>
          <w:szCs w:val="20"/>
        </w:rPr>
      </w:pPr>
      <w:r w:rsidRPr="00D9252D">
        <w:rPr>
          <w:rFonts w:ascii="Calibri" w:hAnsi="Calibri" w:cs="Calibri"/>
          <w:b/>
          <w:bCs/>
          <w:sz w:val="20"/>
          <w:szCs w:val="20"/>
          <w:u w:val="single"/>
        </w:rPr>
        <w:t xml:space="preserve">Przy wyborze oferty Zamawiający kierował się będzie następującymi kryteriami i ich wagą: </w:t>
      </w:r>
    </w:p>
    <w:p w14:paraId="6D1BE908" w14:textId="1C27600C" w:rsidR="000D70D3" w:rsidRPr="00D9252D" w:rsidRDefault="000D70D3" w:rsidP="000D70D3">
      <w:pPr>
        <w:numPr>
          <w:ilvl w:val="2"/>
          <w:numId w:val="3"/>
        </w:numPr>
        <w:jc w:val="both"/>
        <w:rPr>
          <w:rFonts w:ascii="Calibri" w:hAnsi="Calibri" w:cs="Calibri"/>
          <w:sz w:val="20"/>
          <w:szCs w:val="20"/>
        </w:rPr>
      </w:pPr>
      <w:r>
        <w:rPr>
          <w:rFonts w:ascii="Calibri" w:hAnsi="Calibri" w:cs="Calibri"/>
          <w:sz w:val="20"/>
          <w:szCs w:val="20"/>
        </w:rPr>
        <w:t>Cena oferty brutto– waga 8</w:t>
      </w:r>
      <w:r w:rsidRPr="00D9252D">
        <w:rPr>
          <w:rFonts w:ascii="Calibri" w:hAnsi="Calibri" w:cs="Calibri"/>
          <w:sz w:val="20"/>
          <w:szCs w:val="20"/>
        </w:rPr>
        <w:t>0%,</w:t>
      </w:r>
    </w:p>
    <w:p w14:paraId="62C7D376" w14:textId="64D8B21C" w:rsidR="000D70D3" w:rsidRPr="00D9252D" w:rsidRDefault="00834D85" w:rsidP="000D70D3">
      <w:pPr>
        <w:numPr>
          <w:ilvl w:val="2"/>
          <w:numId w:val="3"/>
        </w:numPr>
        <w:jc w:val="both"/>
        <w:rPr>
          <w:rFonts w:ascii="Calibri" w:hAnsi="Calibri" w:cs="Calibri"/>
          <w:sz w:val="20"/>
          <w:szCs w:val="20"/>
        </w:rPr>
      </w:pPr>
      <w:r>
        <w:rPr>
          <w:rFonts w:ascii="Calibri" w:hAnsi="Calibri" w:cs="Calibri"/>
          <w:sz w:val="20"/>
          <w:szCs w:val="20"/>
        </w:rPr>
        <w:t>Szybkość reakcji obsługi technicznej na targach</w:t>
      </w:r>
      <w:r w:rsidR="000D70D3" w:rsidRPr="00D9252D">
        <w:rPr>
          <w:rFonts w:ascii="Calibri" w:hAnsi="Calibri" w:cs="Calibri"/>
          <w:sz w:val="20"/>
          <w:szCs w:val="20"/>
        </w:rPr>
        <w:t xml:space="preserve"> – 20%</w:t>
      </w:r>
    </w:p>
    <w:p w14:paraId="270843F0" w14:textId="77777777" w:rsidR="000D70D3" w:rsidRPr="00D9252D" w:rsidRDefault="000D70D3" w:rsidP="00834D85">
      <w:pPr>
        <w:numPr>
          <w:ilvl w:val="1"/>
          <w:numId w:val="3"/>
        </w:numPr>
        <w:ind w:left="993" w:hanging="567"/>
        <w:jc w:val="both"/>
        <w:rPr>
          <w:rFonts w:ascii="Calibri" w:hAnsi="Calibri" w:cs="Calibri"/>
          <w:sz w:val="20"/>
          <w:szCs w:val="20"/>
        </w:rPr>
      </w:pPr>
      <w:r w:rsidRPr="00D9252D">
        <w:rPr>
          <w:rFonts w:ascii="Calibri" w:hAnsi="Calibri" w:cs="Calibri"/>
          <w:sz w:val="20"/>
          <w:szCs w:val="20"/>
        </w:rPr>
        <w:t xml:space="preserve">W ramach kryterium </w:t>
      </w:r>
      <w:r w:rsidRPr="00D9252D">
        <w:rPr>
          <w:rFonts w:ascii="Calibri" w:hAnsi="Calibri" w:cs="Calibri"/>
          <w:b/>
          <w:sz w:val="20"/>
          <w:szCs w:val="20"/>
        </w:rPr>
        <w:t>„cena oferty brutto</w:t>
      </w:r>
      <w:r w:rsidRPr="00D9252D">
        <w:rPr>
          <w:rFonts w:ascii="Calibri" w:hAnsi="Calibri" w:cs="Calibri"/>
          <w:sz w:val="20"/>
          <w:szCs w:val="20"/>
        </w:rPr>
        <w:t xml:space="preserve">, z możliwością uzyskania maksymalnie </w:t>
      </w:r>
      <w:r>
        <w:rPr>
          <w:rFonts w:ascii="Calibri" w:hAnsi="Calibri" w:cs="Calibri"/>
          <w:b/>
          <w:sz w:val="20"/>
          <w:szCs w:val="20"/>
        </w:rPr>
        <w:t>8</w:t>
      </w:r>
      <w:r w:rsidRPr="00D9252D">
        <w:rPr>
          <w:rFonts w:ascii="Calibri" w:hAnsi="Calibri" w:cs="Calibri"/>
          <w:b/>
          <w:sz w:val="20"/>
          <w:szCs w:val="20"/>
        </w:rPr>
        <w:t>0 punktów,</w:t>
      </w:r>
      <w:r w:rsidRPr="00D9252D">
        <w:rPr>
          <w:rFonts w:ascii="Calibri" w:hAnsi="Calibri" w:cs="Calibri"/>
          <w:sz w:val="20"/>
          <w:szCs w:val="20"/>
        </w:rPr>
        <w:t xml:space="preserve"> zastosowany zostanie następujący wzór arytmetyczny:</w:t>
      </w:r>
    </w:p>
    <w:p w14:paraId="03232183" w14:textId="77777777" w:rsidR="000D70D3" w:rsidRPr="00D9252D" w:rsidRDefault="000D70D3" w:rsidP="000D70D3">
      <w:pPr>
        <w:ind w:left="680"/>
        <w:rPr>
          <w:rFonts w:ascii="Calibri" w:hAnsi="Calibri" w:cs="Calibri"/>
          <w:b/>
          <w:sz w:val="20"/>
          <w:szCs w:val="20"/>
        </w:rPr>
      </w:pPr>
      <w:r>
        <w:rPr>
          <w:rFonts w:ascii="Calibri" w:hAnsi="Calibri" w:cs="Calibri"/>
          <w:b/>
          <w:sz w:val="20"/>
          <w:szCs w:val="20"/>
        </w:rPr>
        <w:t xml:space="preserve"> </w:t>
      </w:r>
      <w:r>
        <w:rPr>
          <w:rFonts w:ascii="Calibri" w:hAnsi="Calibri" w:cs="Calibri"/>
          <w:b/>
          <w:sz w:val="20"/>
          <w:szCs w:val="20"/>
        </w:rPr>
        <w:tab/>
      </w:r>
      <w:proofErr w:type="spellStart"/>
      <w:r>
        <w:rPr>
          <w:rFonts w:ascii="Calibri" w:hAnsi="Calibri" w:cs="Calibri"/>
          <w:b/>
          <w:sz w:val="20"/>
          <w:szCs w:val="20"/>
        </w:rPr>
        <w:t>Cn</w:t>
      </w:r>
      <w:proofErr w:type="spellEnd"/>
      <w:r>
        <w:rPr>
          <w:rFonts w:ascii="Calibri" w:hAnsi="Calibri" w:cs="Calibri"/>
          <w:b/>
          <w:sz w:val="20"/>
          <w:szCs w:val="20"/>
        </w:rPr>
        <w:t xml:space="preserve"> x 8</w:t>
      </w:r>
      <w:r w:rsidRPr="00D9252D">
        <w:rPr>
          <w:rFonts w:ascii="Calibri" w:hAnsi="Calibri" w:cs="Calibri"/>
          <w:b/>
          <w:sz w:val="20"/>
          <w:szCs w:val="20"/>
        </w:rPr>
        <w:t>0</w:t>
      </w:r>
    </w:p>
    <w:p w14:paraId="75C95177" w14:textId="77777777" w:rsidR="000D70D3" w:rsidRPr="00D9252D" w:rsidRDefault="000D70D3" w:rsidP="000D70D3">
      <w:pPr>
        <w:ind w:left="737"/>
        <w:rPr>
          <w:rFonts w:ascii="Calibri" w:hAnsi="Calibri" w:cs="Calibri"/>
          <w:b/>
          <w:sz w:val="20"/>
          <w:szCs w:val="20"/>
        </w:rPr>
      </w:pPr>
      <w:r w:rsidRPr="00D9252D">
        <w:rPr>
          <w:rFonts w:ascii="Calibri" w:hAnsi="Calibri" w:cs="Calibri"/>
          <w:b/>
          <w:sz w:val="20"/>
          <w:szCs w:val="20"/>
        </w:rPr>
        <w:t>C= ------------------------------</w:t>
      </w:r>
    </w:p>
    <w:p w14:paraId="474728E2" w14:textId="77777777" w:rsidR="000D70D3" w:rsidRPr="00D9252D" w:rsidRDefault="000D70D3" w:rsidP="000D70D3">
      <w:pPr>
        <w:ind w:left="1416"/>
        <w:rPr>
          <w:rFonts w:ascii="Calibri" w:hAnsi="Calibri" w:cs="Calibri"/>
          <w:b/>
          <w:sz w:val="20"/>
          <w:szCs w:val="20"/>
        </w:rPr>
      </w:pPr>
      <w:r w:rsidRPr="00D9252D">
        <w:rPr>
          <w:rFonts w:ascii="Calibri" w:hAnsi="Calibri" w:cs="Calibri"/>
          <w:b/>
          <w:sz w:val="20"/>
          <w:szCs w:val="20"/>
        </w:rPr>
        <w:t xml:space="preserve"> </w:t>
      </w:r>
      <w:proofErr w:type="spellStart"/>
      <w:r w:rsidRPr="00D9252D">
        <w:rPr>
          <w:rFonts w:ascii="Calibri" w:hAnsi="Calibri" w:cs="Calibri"/>
          <w:b/>
          <w:sz w:val="20"/>
          <w:szCs w:val="20"/>
        </w:rPr>
        <w:t>Cb</w:t>
      </w:r>
      <w:proofErr w:type="spellEnd"/>
    </w:p>
    <w:p w14:paraId="0FF8512D" w14:textId="77777777" w:rsidR="000D70D3" w:rsidRPr="00D9252D" w:rsidRDefault="000D70D3" w:rsidP="000D70D3">
      <w:pPr>
        <w:ind w:left="624"/>
        <w:rPr>
          <w:rFonts w:ascii="Calibri" w:hAnsi="Calibri" w:cs="Calibri"/>
          <w:sz w:val="20"/>
          <w:szCs w:val="20"/>
        </w:rPr>
      </w:pPr>
      <w:r w:rsidRPr="00D9252D">
        <w:rPr>
          <w:rFonts w:ascii="Calibri" w:hAnsi="Calibri" w:cs="Calibri"/>
          <w:sz w:val="20"/>
          <w:szCs w:val="20"/>
        </w:rPr>
        <w:t xml:space="preserve">gdzie: </w:t>
      </w:r>
    </w:p>
    <w:p w14:paraId="444EF47A" w14:textId="77777777" w:rsidR="000D70D3" w:rsidRPr="00D9252D" w:rsidRDefault="000D70D3" w:rsidP="000D70D3">
      <w:pPr>
        <w:ind w:left="624"/>
        <w:rPr>
          <w:rFonts w:ascii="Calibri" w:hAnsi="Calibri" w:cs="Calibri"/>
          <w:b/>
          <w:sz w:val="20"/>
          <w:szCs w:val="20"/>
        </w:rPr>
      </w:pPr>
      <w:r w:rsidRPr="00D9252D">
        <w:rPr>
          <w:rFonts w:ascii="Calibri" w:hAnsi="Calibri" w:cs="Calibri"/>
          <w:sz w:val="20"/>
          <w:szCs w:val="20"/>
        </w:rPr>
        <w:t xml:space="preserve">C – liczba punktów przyznanych badanej ofercie w kryterium cena </w:t>
      </w:r>
      <w:r w:rsidRPr="00D9252D">
        <w:rPr>
          <w:rFonts w:ascii="Calibri" w:hAnsi="Calibri" w:cs="Calibri"/>
          <w:b/>
          <w:sz w:val="20"/>
          <w:szCs w:val="20"/>
        </w:rPr>
        <w:t xml:space="preserve">oferty brutto </w:t>
      </w:r>
    </w:p>
    <w:p w14:paraId="2405D0F3" w14:textId="77777777" w:rsidR="000D70D3" w:rsidRPr="00D9252D" w:rsidRDefault="000D70D3" w:rsidP="000D70D3">
      <w:pPr>
        <w:ind w:left="624"/>
        <w:rPr>
          <w:rFonts w:ascii="Calibri" w:hAnsi="Calibri" w:cs="Calibri"/>
          <w:sz w:val="20"/>
          <w:szCs w:val="20"/>
        </w:rPr>
      </w:pPr>
      <w:r w:rsidRPr="00D9252D">
        <w:rPr>
          <w:rFonts w:ascii="Calibri" w:hAnsi="Calibri" w:cs="Calibri"/>
          <w:sz w:val="20"/>
          <w:szCs w:val="20"/>
        </w:rPr>
        <w:t xml:space="preserve"> </w:t>
      </w:r>
    </w:p>
    <w:p w14:paraId="0E2DD1F2" w14:textId="77777777" w:rsidR="000D70D3" w:rsidRPr="00D9252D" w:rsidRDefault="000D70D3" w:rsidP="000D70D3">
      <w:pPr>
        <w:ind w:left="624"/>
        <w:rPr>
          <w:rFonts w:ascii="Calibri" w:hAnsi="Calibri" w:cs="Calibri"/>
          <w:sz w:val="20"/>
          <w:szCs w:val="20"/>
        </w:rPr>
      </w:pPr>
      <w:proofErr w:type="spellStart"/>
      <w:r w:rsidRPr="00D9252D">
        <w:rPr>
          <w:rFonts w:ascii="Calibri" w:hAnsi="Calibri" w:cs="Calibri"/>
          <w:sz w:val="20"/>
          <w:szCs w:val="20"/>
        </w:rPr>
        <w:t>Cn</w:t>
      </w:r>
      <w:proofErr w:type="spellEnd"/>
      <w:r w:rsidRPr="00D9252D">
        <w:rPr>
          <w:rFonts w:ascii="Calibri" w:hAnsi="Calibri" w:cs="Calibri"/>
          <w:sz w:val="20"/>
          <w:szCs w:val="20"/>
        </w:rPr>
        <w:t xml:space="preserve"> – oznacza cenę najniższą </w:t>
      </w:r>
    </w:p>
    <w:p w14:paraId="0EDBF853" w14:textId="77777777" w:rsidR="000D70D3" w:rsidRDefault="000D70D3" w:rsidP="000D70D3">
      <w:pPr>
        <w:ind w:left="624"/>
        <w:rPr>
          <w:rFonts w:ascii="Calibri" w:hAnsi="Calibri" w:cs="Calibri"/>
          <w:sz w:val="20"/>
          <w:szCs w:val="20"/>
        </w:rPr>
      </w:pPr>
      <w:proofErr w:type="spellStart"/>
      <w:r w:rsidRPr="00D9252D">
        <w:rPr>
          <w:rFonts w:ascii="Calibri" w:hAnsi="Calibri" w:cs="Calibri"/>
          <w:sz w:val="20"/>
          <w:szCs w:val="20"/>
        </w:rPr>
        <w:t>C</w:t>
      </w:r>
      <w:r w:rsidRPr="00D9252D">
        <w:rPr>
          <w:rFonts w:ascii="Calibri" w:hAnsi="Calibri" w:cs="Calibri"/>
          <w:sz w:val="20"/>
          <w:szCs w:val="20"/>
          <w:vertAlign w:val="subscript"/>
        </w:rPr>
        <w:t>k</w:t>
      </w:r>
      <w:r w:rsidRPr="00D9252D">
        <w:rPr>
          <w:rFonts w:ascii="Calibri" w:hAnsi="Calibri" w:cs="Calibri"/>
          <w:sz w:val="20"/>
          <w:szCs w:val="20"/>
        </w:rPr>
        <w:t>b</w:t>
      </w:r>
      <w:proofErr w:type="spellEnd"/>
      <w:r w:rsidRPr="00D9252D">
        <w:rPr>
          <w:rFonts w:ascii="Calibri" w:hAnsi="Calibri" w:cs="Calibri"/>
          <w:sz w:val="20"/>
          <w:szCs w:val="20"/>
        </w:rPr>
        <w:t xml:space="preserve"> – oznacza cenę w badanej ofercie, </w:t>
      </w:r>
    </w:p>
    <w:p w14:paraId="07C2D6BF" w14:textId="23E1F80B" w:rsidR="00834D85" w:rsidRPr="00241B52" w:rsidRDefault="000D70D3" w:rsidP="00834D85">
      <w:pPr>
        <w:pStyle w:val="Akapitzlist"/>
        <w:numPr>
          <w:ilvl w:val="1"/>
          <w:numId w:val="3"/>
        </w:numPr>
        <w:ind w:left="993" w:hanging="426"/>
        <w:rPr>
          <w:sz w:val="20"/>
          <w:szCs w:val="20"/>
        </w:rPr>
      </w:pPr>
      <w:r w:rsidRPr="00834D85">
        <w:rPr>
          <w:sz w:val="20"/>
          <w:szCs w:val="20"/>
        </w:rPr>
        <w:t xml:space="preserve">W ramach kryterium </w:t>
      </w:r>
      <w:r w:rsidR="00834D85" w:rsidRPr="00834D85">
        <w:rPr>
          <w:sz w:val="20"/>
          <w:szCs w:val="20"/>
        </w:rPr>
        <w:t>W ramach kryterium „</w:t>
      </w:r>
      <w:r w:rsidR="00834D85" w:rsidRPr="00241B52">
        <w:rPr>
          <w:b/>
          <w:bCs/>
          <w:sz w:val="20"/>
          <w:szCs w:val="20"/>
        </w:rPr>
        <w:t>szybkość reakcji obsługi technicznej na targach</w:t>
      </w:r>
      <w:r w:rsidR="00834D85" w:rsidRPr="00834D85">
        <w:rPr>
          <w:sz w:val="20"/>
          <w:szCs w:val="20"/>
        </w:rPr>
        <w:t xml:space="preserve">” z możliwością uzyskania maksymalnie 20 punktów ocenie podlegać będzie zadeklarowany w ofercie czas </w:t>
      </w:r>
      <w:r w:rsidR="00834D85" w:rsidRPr="00834D85">
        <w:rPr>
          <w:rFonts w:eastAsiaTheme="minorEastAsia"/>
          <w:sz w:val="20"/>
          <w:szCs w:val="20"/>
          <w:lang w:eastAsia="pl-PL"/>
        </w:rPr>
        <w:t xml:space="preserve">reakcji związanej z obsługą techniczną stanowiska w trakcie trwania targów, liczony </w:t>
      </w:r>
      <w:r w:rsidR="00834D85" w:rsidRPr="00834D85">
        <w:rPr>
          <w:rFonts w:eastAsiaTheme="minorEastAsia"/>
          <w:sz w:val="20"/>
          <w:szCs w:val="20"/>
        </w:rPr>
        <w:t>od zgłoszenia potrzeby przez Zamawiającego</w:t>
      </w:r>
      <w:r w:rsidR="00834D85" w:rsidRPr="00834D85">
        <w:rPr>
          <w:rFonts w:eastAsiaTheme="minorEastAsia"/>
          <w:sz w:val="20"/>
          <w:szCs w:val="20"/>
          <w:lang w:eastAsia="pl-PL"/>
        </w:rPr>
        <w:t>.</w:t>
      </w:r>
      <w:r w:rsidR="00241B52">
        <w:rPr>
          <w:rFonts w:eastAsiaTheme="minorEastAsia"/>
          <w:sz w:val="20"/>
          <w:szCs w:val="20"/>
          <w:lang w:eastAsia="pl-PL"/>
        </w:rPr>
        <w:t xml:space="preserve"> Do obliczenia punktów zostanie zastosowany następujący wzór</w:t>
      </w:r>
    </w:p>
    <w:p w14:paraId="390E549A" w14:textId="77777777" w:rsidR="00241B52" w:rsidRPr="00241B52" w:rsidRDefault="00241B52" w:rsidP="00241B52">
      <w:pPr>
        <w:pStyle w:val="Akapitzlist"/>
        <w:ind w:left="1080"/>
        <w:rPr>
          <w:b/>
          <w:bCs/>
          <w:color w:val="000000"/>
          <w:sz w:val="20"/>
          <w:szCs w:val="20"/>
        </w:rPr>
      </w:pPr>
      <w:r w:rsidRPr="00241B52">
        <w:rPr>
          <w:b/>
          <w:bCs/>
          <w:color w:val="000000"/>
          <w:sz w:val="20"/>
          <w:szCs w:val="20"/>
        </w:rPr>
        <w:t xml:space="preserve">            C </w:t>
      </w:r>
      <w:proofErr w:type="spellStart"/>
      <w:r w:rsidRPr="00241B52">
        <w:rPr>
          <w:b/>
          <w:bCs/>
          <w:color w:val="000000"/>
          <w:sz w:val="20"/>
          <w:szCs w:val="20"/>
          <w:vertAlign w:val="subscript"/>
        </w:rPr>
        <w:t>rmin</w:t>
      </w:r>
      <w:proofErr w:type="spellEnd"/>
    </w:p>
    <w:p w14:paraId="75D071C8" w14:textId="77777777" w:rsidR="00241B52" w:rsidRPr="00241B52" w:rsidRDefault="00241B52" w:rsidP="00241B52">
      <w:pPr>
        <w:pStyle w:val="Akapitzlist"/>
        <w:ind w:left="1080"/>
        <w:rPr>
          <w:b/>
          <w:bCs/>
          <w:color w:val="000000"/>
          <w:sz w:val="20"/>
          <w:szCs w:val="20"/>
        </w:rPr>
      </w:pPr>
      <w:r w:rsidRPr="00241B52">
        <w:rPr>
          <w:b/>
          <w:bCs/>
          <w:color w:val="000000"/>
          <w:sz w:val="20"/>
          <w:szCs w:val="20"/>
        </w:rPr>
        <w:t>C = ------------------------------ x 20</w:t>
      </w:r>
    </w:p>
    <w:p w14:paraId="58A9FDB1" w14:textId="77777777" w:rsidR="00241B52" w:rsidRPr="00241B52" w:rsidRDefault="00241B52" w:rsidP="00241B52">
      <w:pPr>
        <w:pStyle w:val="Akapitzlist"/>
        <w:ind w:left="1080"/>
        <w:rPr>
          <w:b/>
          <w:bCs/>
          <w:color w:val="000000"/>
          <w:sz w:val="20"/>
          <w:szCs w:val="20"/>
        </w:rPr>
      </w:pPr>
      <w:r w:rsidRPr="00241B52">
        <w:rPr>
          <w:b/>
          <w:bCs/>
          <w:color w:val="000000"/>
          <w:sz w:val="20"/>
          <w:szCs w:val="20"/>
        </w:rPr>
        <w:t xml:space="preserve">                    C </w:t>
      </w:r>
      <w:r w:rsidRPr="00241B52">
        <w:rPr>
          <w:b/>
          <w:bCs/>
          <w:color w:val="000000"/>
          <w:sz w:val="20"/>
          <w:szCs w:val="20"/>
          <w:vertAlign w:val="subscript"/>
        </w:rPr>
        <w:t>bo</w:t>
      </w:r>
    </w:p>
    <w:p w14:paraId="0C7648D8" w14:textId="77777777" w:rsidR="00241B52" w:rsidRPr="00241B52" w:rsidRDefault="00241B52" w:rsidP="00241B52">
      <w:pPr>
        <w:pStyle w:val="Akapitzlist"/>
        <w:ind w:left="1080"/>
        <w:rPr>
          <w:color w:val="000000"/>
          <w:sz w:val="20"/>
          <w:szCs w:val="20"/>
        </w:rPr>
      </w:pPr>
    </w:p>
    <w:p w14:paraId="30D53C45" w14:textId="77777777" w:rsidR="00241B52" w:rsidRPr="00241B52" w:rsidRDefault="00241B52" w:rsidP="00241B52">
      <w:pPr>
        <w:pStyle w:val="Akapitzlist"/>
        <w:ind w:left="1080"/>
        <w:rPr>
          <w:color w:val="000000"/>
          <w:sz w:val="20"/>
          <w:szCs w:val="20"/>
        </w:rPr>
      </w:pPr>
      <w:r w:rsidRPr="00241B52">
        <w:rPr>
          <w:color w:val="000000"/>
          <w:sz w:val="20"/>
          <w:szCs w:val="20"/>
        </w:rPr>
        <w:t xml:space="preserve">gdzie: </w:t>
      </w:r>
    </w:p>
    <w:p w14:paraId="7F75E693" w14:textId="77777777" w:rsidR="00241B52" w:rsidRPr="00241B52" w:rsidRDefault="00241B52" w:rsidP="00241B52">
      <w:pPr>
        <w:pStyle w:val="Akapitzlist"/>
        <w:ind w:left="1080"/>
        <w:rPr>
          <w:color w:val="000000"/>
          <w:sz w:val="20"/>
          <w:szCs w:val="20"/>
        </w:rPr>
      </w:pPr>
      <w:r w:rsidRPr="00241B52">
        <w:rPr>
          <w:color w:val="000000"/>
          <w:sz w:val="20"/>
          <w:szCs w:val="20"/>
        </w:rPr>
        <w:lastRenderedPageBreak/>
        <w:t>C</w:t>
      </w:r>
      <w:r w:rsidRPr="00241B52">
        <w:rPr>
          <w:color w:val="000000"/>
          <w:sz w:val="20"/>
          <w:szCs w:val="20"/>
          <w:vertAlign w:val="subscript"/>
        </w:rPr>
        <w:t xml:space="preserve"> </w:t>
      </w:r>
      <w:r w:rsidRPr="00241B52">
        <w:rPr>
          <w:color w:val="000000"/>
          <w:sz w:val="20"/>
          <w:szCs w:val="20"/>
        </w:rPr>
        <w:t xml:space="preserve">–    </w:t>
      </w:r>
      <w:r w:rsidRPr="00241B52">
        <w:rPr>
          <w:sz w:val="20"/>
          <w:szCs w:val="20"/>
        </w:rPr>
        <w:t>liczba punktów przyznanych ofercie badanej w kryterium „</w:t>
      </w:r>
      <w:r w:rsidRPr="00241B52">
        <w:rPr>
          <w:color w:val="000000"/>
          <w:sz w:val="20"/>
          <w:szCs w:val="20"/>
        </w:rPr>
        <w:t>Czas odpowiedzi Wykonawcy na zapytanie dot. propozycji rezerwacji”</w:t>
      </w:r>
    </w:p>
    <w:p w14:paraId="691B887D" w14:textId="77777777" w:rsidR="00241B52" w:rsidRPr="00241B52" w:rsidRDefault="00241B52" w:rsidP="00241B52">
      <w:pPr>
        <w:pStyle w:val="Akapitzlist"/>
        <w:ind w:left="1080"/>
        <w:rPr>
          <w:color w:val="000000"/>
          <w:sz w:val="20"/>
          <w:szCs w:val="20"/>
        </w:rPr>
      </w:pPr>
      <w:proofErr w:type="spellStart"/>
      <w:r w:rsidRPr="00241B52">
        <w:rPr>
          <w:color w:val="000000"/>
          <w:sz w:val="20"/>
          <w:szCs w:val="20"/>
        </w:rPr>
        <w:t>C</w:t>
      </w:r>
      <w:r w:rsidRPr="00241B52">
        <w:rPr>
          <w:color w:val="000000"/>
          <w:sz w:val="20"/>
          <w:szCs w:val="20"/>
          <w:vertAlign w:val="subscript"/>
        </w:rPr>
        <w:t>bo</w:t>
      </w:r>
      <w:proofErr w:type="spellEnd"/>
      <w:r w:rsidRPr="00241B52">
        <w:rPr>
          <w:color w:val="000000"/>
          <w:sz w:val="20"/>
          <w:szCs w:val="20"/>
        </w:rPr>
        <w:t xml:space="preserve"> – czas odpowiedzi w minutach zadeklarowany w badanej ofercie </w:t>
      </w:r>
    </w:p>
    <w:p w14:paraId="6050239C" w14:textId="77777777" w:rsidR="00241B52" w:rsidRPr="00241B52" w:rsidRDefault="00241B52" w:rsidP="00241B52">
      <w:pPr>
        <w:pStyle w:val="Akapitzlist"/>
        <w:spacing w:after="240"/>
        <w:ind w:left="1080"/>
        <w:rPr>
          <w:color w:val="000000"/>
          <w:sz w:val="20"/>
          <w:szCs w:val="20"/>
        </w:rPr>
      </w:pPr>
      <w:proofErr w:type="spellStart"/>
      <w:r w:rsidRPr="00241B52">
        <w:rPr>
          <w:color w:val="000000"/>
          <w:sz w:val="20"/>
          <w:szCs w:val="20"/>
        </w:rPr>
        <w:t>C</w:t>
      </w:r>
      <w:r w:rsidRPr="00241B52">
        <w:rPr>
          <w:color w:val="000000"/>
          <w:sz w:val="20"/>
          <w:szCs w:val="20"/>
          <w:vertAlign w:val="subscript"/>
        </w:rPr>
        <w:t>rmin</w:t>
      </w:r>
      <w:proofErr w:type="spellEnd"/>
      <w:r w:rsidRPr="00241B52">
        <w:rPr>
          <w:color w:val="000000"/>
          <w:sz w:val="20"/>
          <w:szCs w:val="20"/>
        </w:rPr>
        <w:t xml:space="preserve"> – </w:t>
      </w:r>
      <w:r w:rsidRPr="00241B52">
        <w:rPr>
          <w:sz w:val="20"/>
          <w:szCs w:val="20"/>
        </w:rPr>
        <w:t>najniższy czas</w:t>
      </w:r>
      <w:r w:rsidRPr="00241B52">
        <w:rPr>
          <w:color w:val="000000"/>
          <w:sz w:val="20"/>
          <w:szCs w:val="20"/>
        </w:rPr>
        <w:t xml:space="preserve"> odpowiedzi w minutach</w:t>
      </w:r>
      <w:r w:rsidRPr="00241B52">
        <w:rPr>
          <w:sz w:val="20"/>
          <w:szCs w:val="20"/>
        </w:rPr>
        <w:t xml:space="preserve"> zadeklarowany wśród badanych ofertach</w:t>
      </w:r>
      <w:r w:rsidRPr="00241B52">
        <w:rPr>
          <w:color w:val="000000"/>
          <w:sz w:val="20"/>
          <w:szCs w:val="20"/>
        </w:rPr>
        <w:t xml:space="preserve"> </w:t>
      </w:r>
    </w:p>
    <w:p w14:paraId="2EF57572" w14:textId="77777777" w:rsidR="00241B52" w:rsidRPr="00241B52" w:rsidRDefault="00241B52" w:rsidP="00241B52">
      <w:pPr>
        <w:rPr>
          <w:sz w:val="20"/>
          <w:szCs w:val="20"/>
        </w:rPr>
      </w:pPr>
    </w:p>
    <w:p w14:paraId="58B504A6" w14:textId="4ACDD9B8" w:rsidR="00834D85" w:rsidRDefault="00834D85" w:rsidP="00834D85">
      <w:pPr>
        <w:autoSpaceDE w:val="0"/>
        <w:autoSpaceDN w:val="0"/>
        <w:adjustRightInd w:val="0"/>
        <w:ind w:left="709"/>
        <w:jc w:val="both"/>
        <w:rPr>
          <w:rFonts w:asciiTheme="majorHAnsi" w:eastAsia="MyriadPro-Regular" w:hAnsiTheme="majorHAnsi"/>
          <w:sz w:val="20"/>
          <w:szCs w:val="20"/>
          <w:u w:val="single"/>
        </w:rPr>
      </w:pPr>
      <w:r w:rsidRPr="00A87590">
        <w:rPr>
          <w:rFonts w:asciiTheme="majorHAnsi" w:eastAsia="MyriadPro-Regular" w:hAnsiTheme="majorHAnsi"/>
          <w:b/>
          <w:sz w:val="20"/>
          <w:szCs w:val="20"/>
        </w:rPr>
        <w:t xml:space="preserve">Zamawiający informuje, że maksymalny czas reakcji obsługi technicznej na targach wynosi </w:t>
      </w:r>
      <w:r>
        <w:rPr>
          <w:rFonts w:asciiTheme="majorHAnsi" w:eastAsia="MyriadPro-Regular" w:hAnsiTheme="majorHAnsi"/>
          <w:b/>
          <w:sz w:val="20"/>
          <w:szCs w:val="20"/>
        </w:rPr>
        <w:br/>
      </w:r>
      <w:r w:rsidR="009F4196">
        <w:rPr>
          <w:rFonts w:asciiTheme="majorHAnsi" w:eastAsia="MyriadPro-Regular" w:hAnsiTheme="majorHAnsi"/>
          <w:b/>
          <w:sz w:val="20"/>
          <w:szCs w:val="20"/>
        </w:rPr>
        <w:t>120</w:t>
      </w:r>
      <w:r w:rsidRPr="00A87590">
        <w:rPr>
          <w:rFonts w:asciiTheme="majorHAnsi" w:eastAsia="MyriadPro-Regular" w:hAnsiTheme="majorHAnsi"/>
          <w:b/>
          <w:sz w:val="20"/>
          <w:szCs w:val="20"/>
        </w:rPr>
        <w:t xml:space="preserve"> </w:t>
      </w:r>
      <w:r w:rsidR="009F4196">
        <w:rPr>
          <w:rFonts w:asciiTheme="majorHAnsi" w:eastAsia="MyriadPro-Regular" w:hAnsiTheme="majorHAnsi"/>
          <w:b/>
          <w:sz w:val="20"/>
          <w:szCs w:val="20"/>
        </w:rPr>
        <w:t>minut</w:t>
      </w:r>
      <w:r w:rsidRPr="00A87590">
        <w:rPr>
          <w:rFonts w:asciiTheme="majorHAnsi" w:eastAsia="MyriadPro-Regular" w:hAnsiTheme="majorHAnsi"/>
          <w:b/>
          <w:sz w:val="20"/>
          <w:szCs w:val="20"/>
        </w:rPr>
        <w:t>.</w:t>
      </w:r>
      <w:r w:rsidRPr="00DE75B2">
        <w:rPr>
          <w:rFonts w:asciiTheme="majorHAnsi" w:eastAsia="MyriadPro-Regular" w:hAnsiTheme="majorHAnsi"/>
          <w:sz w:val="20"/>
          <w:szCs w:val="20"/>
        </w:rPr>
        <w:t xml:space="preserve"> </w:t>
      </w:r>
      <w:r w:rsidRPr="00D9099E">
        <w:rPr>
          <w:rFonts w:asciiTheme="majorHAnsi" w:eastAsia="MyriadPro-Regular" w:hAnsiTheme="majorHAnsi"/>
          <w:sz w:val="20"/>
          <w:szCs w:val="20"/>
          <w:u w:val="single"/>
        </w:rPr>
        <w:t xml:space="preserve">Wskazanie czasu reakcji powyżej </w:t>
      </w:r>
      <w:r w:rsidR="009F4196">
        <w:rPr>
          <w:rFonts w:asciiTheme="majorHAnsi" w:eastAsia="MyriadPro-Regular" w:hAnsiTheme="majorHAnsi"/>
          <w:sz w:val="20"/>
          <w:szCs w:val="20"/>
          <w:u w:val="single"/>
        </w:rPr>
        <w:t>120 minut</w:t>
      </w:r>
      <w:r w:rsidRPr="00D9099E">
        <w:rPr>
          <w:rFonts w:asciiTheme="majorHAnsi" w:eastAsia="MyriadPro-Regular" w:hAnsiTheme="majorHAnsi"/>
          <w:sz w:val="20"/>
          <w:szCs w:val="20"/>
          <w:u w:val="single"/>
        </w:rPr>
        <w:t xml:space="preserve"> będzie oznaczało niezgodność oferty z </w:t>
      </w:r>
      <w:r>
        <w:rPr>
          <w:rFonts w:asciiTheme="majorHAnsi" w:eastAsia="MyriadPro-Regular" w:hAnsiTheme="majorHAnsi"/>
          <w:sz w:val="20"/>
          <w:szCs w:val="20"/>
          <w:u w:val="single"/>
        </w:rPr>
        <w:t>zapytaniem ofertowym</w:t>
      </w:r>
      <w:r w:rsidRPr="00D9099E">
        <w:rPr>
          <w:rFonts w:asciiTheme="majorHAnsi" w:eastAsia="MyriadPro-Regular" w:hAnsiTheme="majorHAnsi"/>
          <w:sz w:val="20"/>
          <w:szCs w:val="20"/>
          <w:u w:val="single"/>
        </w:rPr>
        <w:t xml:space="preserve"> i będzie skutkowało odrzuceniem oferty. </w:t>
      </w:r>
    </w:p>
    <w:p w14:paraId="3380350A" w14:textId="77777777" w:rsidR="00834D85" w:rsidRDefault="00834D85" w:rsidP="00834D85">
      <w:pPr>
        <w:spacing w:line="360" w:lineRule="auto"/>
        <w:ind w:left="709"/>
        <w:jc w:val="both"/>
        <w:rPr>
          <w:rFonts w:asciiTheme="majorHAnsi" w:eastAsia="MyriadPro-Regular" w:hAnsiTheme="majorHAnsi"/>
          <w:sz w:val="20"/>
          <w:szCs w:val="20"/>
        </w:rPr>
      </w:pPr>
      <w:r w:rsidRPr="00DE75B2">
        <w:rPr>
          <w:rFonts w:asciiTheme="majorHAnsi" w:eastAsia="MyriadPro-Regular" w:hAnsiTheme="majorHAnsi"/>
          <w:sz w:val="20"/>
          <w:szCs w:val="20"/>
        </w:rPr>
        <w:t>Wykonawca, który zadeklaruje czas reakcji</w:t>
      </w:r>
      <w:r>
        <w:rPr>
          <w:rFonts w:asciiTheme="majorHAnsi" w:eastAsia="MyriadPro-Regular" w:hAnsiTheme="majorHAnsi"/>
          <w:sz w:val="20"/>
          <w:szCs w:val="20"/>
        </w:rPr>
        <w:t>:</w:t>
      </w:r>
    </w:p>
    <w:p w14:paraId="6F7843DA" w14:textId="2AEB00FF" w:rsidR="00834D85" w:rsidRPr="00026ED1" w:rsidRDefault="00834D85" w:rsidP="00241B52">
      <w:pPr>
        <w:autoSpaceDE w:val="0"/>
        <w:autoSpaceDN w:val="0"/>
        <w:adjustRightInd w:val="0"/>
        <w:ind w:left="709"/>
        <w:jc w:val="both"/>
        <w:rPr>
          <w:rFonts w:asciiTheme="majorHAnsi" w:eastAsia="MyriadPro-Regular" w:hAnsiTheme="majorHAnsi"/>
          <w:sz w:val="20"/>
          <w:szCs w:val="20"/>
        </w:rPr>
      </w:pPr>
      <w:r w:rsidRPr="00026ED1">
        <w:rPr>
          <w:rFonts w:asciiTheme="majorHAnsi" w:eastAsia="MyriadPro-Regular" w:hAnsiTheme="majorHAnsi"/>
          <w:sz w:val="20"/>
          <w:szCs w:val="20"/>
        </w:rPr>
        <w:t xml:space="preserve">W przypadku niezadeklarowania żadnego czasu reakcji Zamawiający przyjmie maksymalny czas reakcji </w:t>
      </w:r>
      <w:r w:rsidR="00A63C50">
        <w:rPr>
          <w:rFonts w:asciiTheme="majorHAnsi" w:eastAsia="MyriadPro-Regular" w:hAnsiTheme="majorHAnsi"/>
          <w:sz w:val="20"/>
          <w:szCs w:val="20"/>
        </w:rPr>
        <w:t>o</w:t>
      </w:r>
      <w:r w:rsidRPr="00026ED1">
        <w:rPr>
          <w:rFonts w:asciiTheme="majorHAnsi" w:eastAsia="MyriadPro-Regular" w:hAnsiTheme="majorHAnsi"/>
          <w:sz w:val="20"/>
          <w:szCs w:val="20"/>
        </w:rPr>
        <w:t>bsługi technicznej i przyzna w tym kryterium 0 punktów.</w:t>
      </w:r>
    </w:p>
    <w:p w14:paraId="22576D69" w14:textId="52A54B18" w:rsidR="000D70D3" w:rsidRPr="00834D85" w:rsidRDefault="000D70D3" w:rsidP="00834D85">
      <w:pPr>
        <w:pStyle w:val="Akapitzlist"/>
        <w:numPr>
          <w:ilvl w:val="1"/>
          <w:numId w:val="3"/>
        </w:numPr>
        <w:ind w:left="1134" w:hanging="425"/>
        <w:jc w:val="both"/>
        <w:rPr>
          <w:bCs/>
          <w:sz w:val="20"/>
          <w:szCs w:val="20"/>
        </w:rPr>
      </w:pPr>
      <w:r w:rsidRPr="00834D85">
        <w:rPr>
          <w:b/>
          <w:bCs/>
          <w:sz w:val="20"/>
          <w:szCs w:val="20"/>
        </w:rPr>
        <w:t>Za najkorzystniejszą zostanie uznana oferta, która uzyska najwyższą łączną liczbę punktów wynikającą zsumowania punktów uzyskanych w powyższych kryteriach</w:t>
      </w:r>
      <w:r w:rsidRPr="00834D85">
        <w:rPr>
          <w:bCs/>
          <w:sz w:val="20"/>
          <w:szCs w:val="20"/>
        </w:rPr>
        <w:t>:</w:t>
      </w:r>
    </w:p>
    <w:p w14:paraId="0F0D19DB" w14:textId="77777777" w:rsidR="000D70D3" w:rsidRPr="00D9252D" w:rsidRDefault="000D70D3" w:rsidP="000D70D3">
      <w:pPr>
        <w:ind w:left="567" w:firstLine="29"/>
        <w:jc w:val="both"/>
        <w:rPr>
          <w:rFonts w:ascii="Calibri" w:eastAsia="Calibri" w:hAnsi="Calibri" w:cs="Calibri"/>
          <w:sz w:val="20"/>
          <w:szCs w:val="20"/>
          <w:lang w:eastAsia="en-US"/>
        </w:rPr>
      </w:pPr>
      <w:r w:rsidRPr="00D9252D">
        <w:rPr>
          <w:rFonts w:ascii="Calibri" w:eastAsia="Calibri" w:hAnsi="Calibri" w:cs="Calibri"/>
          <w:bCs/>
          <w:sz w:val="20"/>
          <w:szCs w:val="20"/>
          <w:lang w:eastAsia="en-US"/>
        </w:rPr>
        <w:t>Zamawiający dokona oceny ofert przyznając punkty według przyjętej zasady, że 1 % = 1 pkt.</w:t>
      </w:r>
      <w:r w:rsidRPr="00D9252D">
        <w:rPr>
          <w:rFonts w:ascii="Calibri" w:eastAsia="Times New Roman" w:hAnsi="Calibri" w:cs="Calibri"/>
          <w:sz w:val="20"/>
          <w:szCs w:val="20"/>
        </w:rPr>
        <w:t xml:space="preserve"> </w:t>
      </w:r>
      <w:r w:rsidRPr="00D9252D">
        <w:rPr>
          <w:rFonts w:ascii="Calibri" w:eastAsia="Calibri" w:hAnsi="Calibri" w:cs="Calibri"/>
          <w:bCs/>
          <w:sz w:val="20"/>
          <w:szCs w:val="20"/>
          <w:lang w:eastAsia="en-US"/>
        </w:rPr>
        <w:t>Punktacja z każdego kryterium oraz punktacja końcowa zostanie podana z dokładnością do dwóch miejsc po przecinku.</w:t>
      </w:r>
    </w:p>
    <w:p w14:paraId="04A5AFB1" w14:textId="77777777" w:rsidR="000D70D3" w:rsidRPr="00EF7DA5" w:rsidRDefault="000D70D3" w:rsidP="000D70D3">
      <w:pPr>
        <w:suppressAutoHyphens/>
        <w:jc w:val="both"/>
        <w:rPr>
          <w:rFonts w:ascii="Calibri" w:eastAsia="Times New Roman" w:hAnsi="Calibri" w:cs="Calibri"/>
          <w:b/>
          <w:sz w:val="20"/>
          <w:szCs w:val="20"/>
        </w:rPr>
      </w:pPr>
    </w:p>
    <w:p w14:paraId="6351D790" w14:textId="77777777" w:rsidR="000D70D3" w:rsidRDefault="000D70D3" w:rsidP="000D70D3">
      <w:pPr>
        <w:pStyle w:val="Akapitzlist"/>
        <w:numPr>
          <w:ilvl w:val="0"/>
          <w:numId w:val="3"/>
        </w:numPr>
        <w:suppressAutoHyphens/>
        <w:contextualSpacing/>
        <w:jc w:val="both"/>
        <w:rPr>
          <w:rFonts w:eastAsia="Times New Roman"/>
          <w:b/>
          <w:sz w:val="20"/>
          <w:szCs w:val="20"/>
        </w:rPr>
      </w:pPr>
      <w:r>
        <w:rPr>
          <w:rFonts w:eastAsia="Times New Roman"/>
          <w:b/>
          <w:sz w:val="20"/>
          <w:szCs w:val="20"/>
        </w:rPr>
        <w:t>WYMAGANIA DOTYCZĄCE SPOSOBU PRZYGOTOWANIA OFERTY I WYLICZENIA CENY</w:t>
      </w:r>
    </w:p>
    <w:p w14:paraId="55C7AD57" w14:textId="77777777" w:rsidR="000D70D3" w:rsidRPr="00EF7DA5" w:rsidRDefault="000D70D3" w:rsidP="000D70D3">
      <w:pPr>
        <w:pStyle w:val="Akapitzlist"/>
        <w:numPr>
          <w:ilvl w:val="0"/>
          <w:numId w:val="6"/>
        </w:numPr>
        <w:contextualSpacing/>
        <w:jc w:val="both"/>
        <w:rPr>
          <w:sz w:val="20"/>
          <w:szCs w:val="20"/>
        </w:rPr>
      </w:pPr>
      <w:r w:rsidRPr="00EF7DA5">
        <w:rPr>
          <w:sz w:val="20"/>
          <w:szCs w:val="20"/>
        </w:rPr>
        <w:t>Wykonawca zobowiązany jest do podania ceny, zgodnie z formularzem oferty.</w:t>
      </w:r>
    </w:p>
    <w:p w14:paraId="6851D060" w14:textId="49EFAFE2" w:rsidR="00E80C3F" w:rsidRPr="00EF7DA5" w:rsidRDefault="000D70D3" w:rsidP="00E80C3F">
      <w:pPr>
        <w:pStyle w:val="Akapitzlist"/>
        <w:numPr>
          <w:ilvl w:val="0"/>
          <w:numId w:val="6"/>
        </w:numPr>
        <w:contextualSpacing/>
        <w:jc w:val="both"/>
        <w:rPr>
          <w:sz w:val="20"/>
          <w:szCs w:val="20"/>
        </w:rPr>
      </w:pPr>
      <w:r w:rsidRPr="00EF7DA5">
        <w:rPr>
          <w:sz w:val="20"/>
          <w:szCs w:val="20"/>
        </w:rPr>
        <w:t>Wykonawca w przedstawionej ofercie winien zaoferować cenę kompletną, jednoznaczną i ostateczną, stałą dla okresu realizacji zadania.</w:t>
      </w:r>
      <w:r w:rsidRPr="00EF7DA5">
        <w:rPr>
          <w:b/>
          <w:sz w:val="20"/>
          <w:szCs w:val="20"/>
        </w:rPr>
        <w:t xml:space="preserve"> Cena oferty musi obejmować całkowity koszt wykonania zamówienia oraz wszelkie koszty towarzyszące, konieczne do poniesienia przez Wykonawcę z tytułu wykonywania przedmiotu zamówienia i uwzględniać wszystkie czynności związane z prawidłową, terminową realizacją przedmiotu zamówienia, wynikające z przywołanych dokumentów, zapisów dokumentacji, obejmować m.in. koszty biletów, opłat dodatkowych, podat</w:t>
      </w:r>
      <w:r>
        <w:rPr>
          <w:b/>
          <w:sz w:val="20"/>
          <w:szCs w:val="20"/>
        </w:rPr>
        <w:t>k</w:t>
      </w:r>
      <w:r w:rsidRPr="00EF7DA5">
        <w:rPr>
          <w:b/>
          <w:sz w:val="20"/>
          <w:szCs w:val="20"/>
        </w:rPr>
        <w:t>ów, koszty zatrudniania pracowników, posiadania właściwego sprzętu, licencji, programów i innych narzędzi umożliwiających realizację przedmiot</w:t>
      </w:r>
      <w:r>
        <w:rPr>
          <w:b/>
          <w:sz w:val="20"/>
          <w:szCs w:val="20"/>
        </w:rPr>
        <w:t xml:space="preserve">u zamówienia </w:t>
      </w:r>
    </w:p>
    <w:p w14:paraId="7E59B34B" w14:textId="77777777" w:rsidR="000D70D3" w:rsidRPr="00EF7DA5" w:rsidRDefault="000D70D3" w:rsidP="000D70D3">
      <w:pPr>
        <w:pStyle w:val="Akapitzlist"/>
        <w:numPr>
          <w:ilvl w:val="0"/>
          <w:numId w:val="6"/>
        </w:numPr>
        <w:contextualSpacing/>
        <w:jc w:val="both"/>
        <w:rPr>
          <w:sz w:val="20"/>
          <w:szCs w:val="20"/>
        </w:rPr>
      </w:pPr>
      <w:r w:rsidRPr="00EF7DA5">
        <w:rPr>
          <w:sz w:val="20"/>
          <w:szCs w:val="20"/>
        </w:rPr>
        <w:t xml:space="preserve">Cena oferty musi być wyrażona w złotych polskich z dokładnością do dwóch miejsc po przecinku. </w:t>
      </w:r>
    </w:p>
    <w:p w14:paraId="52404FC3" w14:textId="77777777" w:rsidR="000D70D3" w:rsidRPr="00EF7DA5" w:rsidRDefault="000D70D3" w:rsidP="000D70D3">
      <w:pPr>
        <w:jc w:val="both"/>
        <w:rPr>
          <w:rFonts w:ascii="Calibri" w:hAnsi="Calibri" w:cs="Calibri"/>
          <w:sz w:val="20"/>
          <w:szCs w:val="20"/>
        </w:rPr>
      </w:pPr>
    </w:p>
    <w:p w14:paraId="0840CE13" w14:textId="77777777" w:rsidR="000D70D3" w:rsidRPr="00D9252D" w:rsidRDefault="000D70D3" w:rsidP="000D70D3">
      <w:pPr>
        <w:ind w:left="567"/>
        <w:jc w:val="both"/>
        <w:rPr>
          <w:rFonts w:ascii="Calibri" w:hAnsi="Calibri" w:cs="Calibri"/>
          <w:sz w:val="8"/>
          <w:szCs w:val="8"/>
        </w:rPr>
      </w:pPr>
    </w:p>
    <w:p w14:paraId="392E6766" w14:textId="77777777" w:rsidR="000D70D3" w:rsidRDefault="000D70D3" w:rsidP="000D70D3">
      <w:pPr>
        <w:pStyle w:val="Akapitzlist"/>
        <w:numPr>
          <w:ilvl w:val="0"/>
          <w:numId w:val="3"/>
        </w:numPr>
        <w:suppressAutoHyphens/>
        <w:contextualSpacing/>
        <w:jc w:val="both"/>
        <w:rPr>
          <w:rFonts w:eastAsia="Times New Roman"/>
          <w:b/>
          <w:sz w:val="20"/>
          <w:szCs w:val="20"/>
        </w:rPr>
      </w:pPr>
      <w:r>
        <w:rPr>
          <w:rFonts w:eastAsia="Times New Roman"/>
          <w:b/>
          <w:sz w:val="20"/>
          <w:szCs w:val="20"/>
        </w:rPr>
        <w:t xml:space="preserve">TERMIN ZWIAZANIA OFERTĄ </w:t>
      </w:r>
    </w:p>
    <w:p w14:paraId="44418C3F" w14:textId="77777777" w:rsidR="000D70D3" w:rsidRPr="00760309" w:rsidRDefault="000D70D3" w:rsidP="000D70D3">
      <w:pPr>
        <w:suppressAutoHyphens/>
        <w:ind w:left="426"/>
        <w:jc w:val="both"/>
        <w:rPr>
          <w:rFonts w:ascii="Calibri" w:eastAsia="Times New Roman" w:hAnsi="Calibri" w:cs="Calibri"/>
          <w:sz w:val="20"/>
          <w:szCs w:val="20"/>
        </w:rPr>
      </w:pPr>
      <w:r w:rsidRPr="00760309">
        <w:rPr>
          <w:rFonts w:ascii="Calibri" w:eastAsia="Times New Roman" w:hAnsi="Calibri" w:cs="Calibri"/>
          <w:sz w:val="20"/>
          <w:szCs w:val="20"/>
        </w:rPr>
        <w:t>Wykonawca będzie związany oferta przez okres 30 dni. Bieg terminu związania ofertą rozpoczyna się wraz z upływem terminu składania ofert.</w:t>
      </w:r>
    </w:p>
    <w:p w14:paraId="21AE1EB6" w14:textId="77777777" w:rsidR="000D70D3" w:rsidRDefault="000D70D3" w:rsidP="000D70D3">
      <w:pPr>
        <w:pStyle w:val="Akapitzlist"/>
        <w:keepNext/>
        <w:autoSpaceDE w:val="0"/>
        <w:autoSpaceDN w:val="0"/>
        <w:spacing w:after="120"/>
        <w:jc w:val="both"/>
        <w:outlineLvl w:val="0"/>
        <w:rPr>
          <w:rFonts w:eastAsia="Times New Roman"/>
          <w:sz w:val="20"/>
          <w:szCs w:val="20"/>
        </w:rPr>
      </w:pPr>
    </w:p>
    <w:p w14:paraId="2FDCED15" w14:textId="77777777" w:rsidR="000D70D3" w:rsidRDefault="000D70D3" w:rsidP="000D70D3">
      <w:pPr>
        <w:pStyle w:val="Akapitzlist"/>
        <w:keepNext/>
        <w:autoSpaceDE w:val="0"/>
        <w:autoSpaceDN w:val="0"/>
        <w:spacing w:after="120"/>
        <w:jc w:val="both"/>
        <w:outlineLvl w:val="0"/>
        <w:rPr>
          <w:rFonts w:eastAsia="Times New Roman"/>
          <w:sz w:val="20"/>
          <w:szCs w:val="20"/>
        </w:rPr>
      </w:pPr>
    </w:p>
    <w:p w14:paraId="4980049D" w14:textId="77777777" w:rsidR="000D70D3" w:rsidRPr="007F3CB6" w:rsidRDefault="000D70D3" w:rsidP="000D70D3">
      <w:pPr>
        <w:pStyle w:val="Akapitzlist"/>
        <w:numPr>
          <w:ilvl w:val="0"/>
          <w:numId w:val="3"/>
        </w:numPr>
        <w:suppressAutoHyphens/>
        <w:contextualSpacing/>
        <w:jc w:val="both"/>
        <w:rPr>
          <w:rFonts w:eastAsia="Times New Roman"/>
          <w:b/>
          <w:sz w:val="20"/>
          <w:szCs w:val="20"/>
        </w:rPr>
      </w:pPr>
      <w:r w:rsidRPr="007F3CB6">
        <w:rPr>
          <w:rFonts w:eastAsia="Times New Roman"/>
          <w:b/>
          <w:sz w:val="20"/>
          <w:szCs w:val="20"/>
        </w:rPr>
        <w:t>MIEJSCE, TERMIN  I SPOSÓB ZŁOZENIA I OTWARCIA OFERT</w:t>
      </w:r>
    </w:p>
    <w:p w14:paraId="4F3DC789" w14:textId="54A24703" w:rsidR="000D70D3" w:rsidRPr="00CA4FB4" w:rsidRDefault="000D70D3" w:rsidP="00CA4FB4">
      <w:pPr>
        <w:pStyle w:val="Akapitzlist"/>
        <w:numPr>
          <w:ilvl w:val="0"/>
          <w:numId w:val="14"/>
        </w:numPr>
        <w:contextualSpacing/>
        <w:jc w:val="both"/>
        <w:rPr>
          <w:sz w:val="20"/>
          <w:szCs w:val="20"/>
        </w:rPr>
      </w:pPr>
      <w:r w:rsidRPr="00CA4FB4">
        <w:rPr>
          <w:sz w:val="20"/>
          <w:szCs w:val="20"/>
        </w:rPr>
        <w:t xml:space="preserve">Oferta musi być sporządzona w formie pisemnej i dostarczona za pośrednictwem poczty elektronicznej na adres </w:t>
      </w:r>
      <w:hyperlink r:id="rId7" w:history="1">
        <w:r w:rsidR="007F7C79" w:rsidRPr="00DE20D5">
          <w:rPr>
            <w:rStyle w:val="Hipercze"/>
            <w:sz w:val="20"/>
            <w:szCs w:val="20"/>
          </w:rPr>
          <w:t>targi@ppnt.pl</w:t>
        </w:r>
      </w:hyperlink>
      <w:r w:rsidRPr="00CA4FB4">
        <w:rPr>
          <w:sz w:val="20"/>
          <w:szCs w:val="20"/>
        </w:rPr>
        <w:t xml:space="preserve"> w formie skanu pisma.</w:t>
      </w:r>
    </w:p>
    <w:p w14:paraId="101CBE12" w14:textId="77777777" w:rsidR="000D70D3" w:rsidRPr="00527587" w:rsidRDefault="000D70D3" w:rsidP="00CA4FB4">
      <w:pPr>
        <w:pStyle w:val="Akapitzlist"/>
        <w:numPr>
          <w:ilvl w:val="0"/>
          <w:numId w:val="14"/>
        </w:numPr>
        <w:contextualSpacing/>
        <w:jc w:val="both"/>
        <w:rPr>
          <w:sz w:val="20"/>
          <w:szCs w:val="20"/>
        </w:rPr>
      </w:pPr>
      <w:r w:rsidRPr="00527587">
        <w:rPr>
          <w:sz w:val="20"/>
          <w:szCs w:val="20"/>
        </w:rPr>
        <w:t>Wykonawca może złożyć jedną ofertę.</w:t>
      </w:r>
    </w:p>
    <w:p w14:paraId="39B47036" w14:textId="77777777" w:rsidR="000D70D3" w:rsidRDefault="000D70D3" w:rsidP="00CA4FB4">
      <w:pPr>
        <w:pStyle w:val="Akapitzlist"/>
        <w:numPr>
          <w:ilvl w:val="0"/>
          <w:numId w:val="14"/>
        </w:numPr>
        <w:contextualSpacing/>
        <w:jc w:val="both"/>
        <w:rPr>
          <w:sz w:val="20"/>
          <w:szCs w:val="20"/>
        </w:rPr>
      </w:pPr>
      <w:r w:rsidRPr="00527587">
        <w:rPr>
          <w:sz w:val="20"/>
          <w:szCs w:val="20"/>
        </w:rPr>
        <w:t>Treść oferty musi odpowiadać treści zapytania ofertowego. Oferta musi zawierać wypełniony Formularz oferty o treści odpowiadającej załącznikowi nr 1.</w:t>
      </w:r>
    </w:p>
    <w:p w14:paraId="5B247024" w14:textId="383AB9EF" w:rsidR="00D34B9E" w:rsidRDefault="00D34B9E" w:rsidP="00CA4FB4">
      <w:pPr>
        <w:pStyle w:val="Akapitzlist"/>
        <w:numPr>
          <w:ilvl w:val="0"/>
          <w:numId w:val="14"/>
        </w:numPr>
        <w:contextualSpacing/>
        <w:jc w:val="both"/>
        <w:rPr>
          <w:sz w:val="20"/>
          <w:szCs w:val="20"/>
        </w:rPr>
      </w:pPr>
      <w:r>
        <w:rPr>
          <w:sz w:val="20"/>
          <w:szCs w:val="20"/>
        </w:rPr>
        <w:t>Oferty niekompletne lub złożone po terminie nie będą rozpatrywane.</w:t>
      </w:r>
    </w:p>
    <w:p w14:paraId="1FEF04B9" w14:textId="23F7AB3A" w:rsidR="00D34B9E" w:rsidRPr="00527587" w:rsidRDefault="00D34B9E" w:rsidP="00CA4FB4">
      <w:pPr>
        <w:pStyle w:val="Akapitzlist"/>
        <w:numPr>
          <w:ilvl w:val="0"/>
          <w:numId w:val="14"/>
        </w:numPr>
        <w:contextualSpacing/>
        <w:jc w:val="both"/>
        <w:rPr>
          <w:sz w:val="20"/>
          <w:szCs w:val="20"/>
        </w:rPr>
      </w:pPr>
      <w:r>
        <w:rPr>
          <w:sz w:val="20"/>
          <w:szCs w:val="20"/>
        </w:rPr>
        <w:t>Zamawiający daje sobie prawo do zwracania się o wyjaśnienia do złożonej oferty</w:t>
      </w:r>
    </w:p>
    <w:p w14:paraId="5A419FE2" w14:textId="77777777" w:rsidR="000D70D3" w:rsidRPr="00527587" w:rsidRDefault="000D70D3" w:rsidP="00CA4FB4">
      <w:pPr>
        <w:pStyle w:val="Akapitzlist"/>
        <w:numPr>
          <w:ilvl w:val="0"/>
          <w:numId w:val="14"/>
        </w:numPr>
        <w:contextualSpacing/>
        <w:jc w:val="both"/>
        <w:rPr>
          <w:sz w:val="20"/>
          <w:szCs w:val="20"/>
        </w:rPr>
      </w:pPr>
      <w:r w:rsidRPr="00527587">
        <w:rPr>
          <w:sz w:val="20"/>
          <w:szCs w:val="20"/>
        </w:rPr>
        <w:t>Formularz oferty powinien być podpisany przez osoby umocowane do reprezentowania Wykonawcy zgodnie z formą reprezentacji określoną w rejestrze sądowym lub innym dokumencie właściwym dla formy organizacyjnej Wykonawcy albo przez osobę umocowaną przez osobę uprawnioną, przy czym pełnomocnictwo musi być dołączone do oferty. Oferty niepodpisane lub podpisane przez osoby nieuprawnione będą podlegały odrzuceniu.</w:t>
      </w:r>
    </w:p>
    <w:p w14:paraId="229F79E5" w14:textId="77777777" w:rsidR="000D70D3" w:rsidRPr="00527587" w:rsidRDefault="000D70D3" w:rsidP="00CA4FB4">
      <w:pPr>
        <w:pStyle w:val="Akapitzlist"/>
        <w:numPr>
          <w:ilvl w:val="0"/>
          <w:numId w:val="14"/>
        </w:numPr>
        <w:contextualSpacing/>
        <w:jc w:val="both"/>
        <w:rPr>
          <w:sz w:val="20"/>
          <w:szCs w:val="20"/>
        </w:rPr>
      </w:pPr>
      <w:r w:rsidRPr="00527587">
        <w:rPr>
          <w:sz w:val="20"/>
          <w:szCs w:val="20"/>
        </w:rPr>
        <w:t>Wszelkie koszty związane z przygotowaniem oraz dostarczeniem oferty ponosi Wykonawca.</w:t>
      </w:r>
    </w:p>
    <w:p w14:paraId="5B140308" w14:textId="53B43B0B" w:rsidR="000D70D3" w:rsidRPr="00527587" w:rsidRDefault="000D70D3" w:rsidP="00CA4FB4">
      <w:pPr>
        <w:pStyle w:val="Akapitzlist"/>
        <w:numPr>
          <w:ilvl w:val="0"/>
          <w:numId w:val="14"/>
        </w:numPr>
        <w:contextualSpacing/>
        <w:jc w:val="both"/>
        <w:rPr>
          <w:sz w:val="20"/>
          <w:szCs w:val="20"/>
        </w:rPr>
      </w:pPr>
      <w:r w:rsidRPr="00527587">
        <w:rPr>
          <w:sz w:val="20"/>
          <w:szCs w:val="20"/>
        </w:rPr>
        <w:t>Oferty należy składać w niepr</w:t>
      </w:r>
      <w:r w:rsidR="001271C9">
        <w:rPr>
          <w:sz w:val="20"/>
          <w:szCs w:val="20"/>
        </w:rPr>
        <w:t xml:space="preserve">zekraczalnym terminie do dnia </w:t>
      </w:r>
      <w:r w:rsidR="009F4196" w:rsidRPr="00445C55">
        <w:rPr>
          <w:b/>
          <w:bCs/>
          <w:sz w:val="20"/>
          <w:szCs w:val="20"/>
        </w:rPr>
        <w:t>08</w:t>
      </w:r>
      <w:r w:rsidRPr="00445C55">
        <w:rPr>
          <w:b/>
          <w:bCs/>
          <w:sz w:val="20"/>
          <w:szCs w:val="20"/>
        </w:rPr>
        <w:t>.</w:t>
      </w:r>
      <w:r w:rsidR="009F4196" w:rsidRPr="00445C55">
        <w:rPr>
          <w:b/>
          <w:bCs/>
          <w:sz w:val="20"/>
          <w:szCs w:val="20"/>
        </w:rPr>
        <w:t>08</w:t>
      </w:r>
      <w:r w:rsidRPr="00445C55">
        <w:rPr>
          <w:b/>
          <w:bCs/>
          <w:sz w:val="20"/>
          <w:szCs w:val="20"/>
        </w:rPr>
        <w:t>.202</w:t>
      </w:r>
      <w:r w:rsidR="009F4196" w:rsidRPr="00445C55">
        <w:rPr>
          <w:b/>
          <w:bCs/>
          <w:sz w:val="20"/>
          <w:szCs w:val="20"/>
        </w:rPr>
        <w:t>2</w:t>
      </w:r>
      <w:r w:rsidRPr="00445C55">
        <w:rPr>
          <w:b/>
          <w:bCs/>
          <w:sz w:val="20"/>
          <w:szCs w:val="20"/>
        </w:rPr>
        <w:t xml:space="preserve"> roku</w:t>
      </w:r>
      <w:r w:rsidR="009F4196" w:rsidRPr="00445C55">
        <w:rPr>
          <w:b/>
          <w:bCs/>
          <w:sz w:val="20"/>
          <w:szCs w:val="20"/>
        </w:rPr>
        <w:t xml:space="preserve"> do godziny </w:t>
      </w:r>
      <w:r w:rsidR="00445C55" w:rsidRPr="00445C55">
        <w:rPr>
          <w:b/>
          <w:bCs/>
          <w:sz w:val="20"/>
          <w:szCs w:val="20"/>
        </w:rPr>
        <w:t>12.00</w:t>
      </w:r>
    </w:p>
    <w:p w14:paraId="29C536A1" w14:textId="77777777" w:rsidR="000D70D3" w:rsidRPr="00527587" w:rsidRDefault="000D70D3" w:rsidP="00CA4FB4">
      <w:pPr>
        <w:pStyle w:val="Akapitzlist"/>
        <w:numPr>
          <w:ilvl w:val="0"/>
          <w:numId w:val="14"/>
        </w:numPr>
        <w:contextualSpacing/>
        <w:jc w:val="both"/>
        <w:rPr>
          <w:sz w:val="20"/>
          <w:szCs w:val="20"/>
        </w:rPr>
      </w:pPr>
      <w:r w:rsidRPr="00527587">
        <w:rPr>
          <w:sz w:val="20"/>
          <w:szCs w:val="20"/>
        </w:rPr>
        <w:t>Oferty wpływające po tym terminie nie będą rozpatrywane.</w:t>
      </w:r>
    </w:p>
    <w:p w14:paraId="0DCD8779" w14:textId="77777777" w:rsidR="000D70D3" w:rsidRPr="00760309" w:rsidRDefault="000D70D3" w:rsidP="000D70D3">
      <w:pPr>
        <w:pStyle w:val="Akapitzlist"/>
        <w:keepNext/>
        <w:autoSpaceDE w:val="0"/>
        <w:autoSpaceDN w:val="0"/>
        <w:spacing w:after="120"/>
        <w:ind w:left="1080"/>
        <w:jc w:val="both"/>
        <w:outlineLvl w:val="0"/>
        <w:rPr>
          <w:rFonts w:eastAsia="Times New Roman"/>
          <w:sz w:val="20"/>
          <w:szCs w:val="20"/>
        </w:rPr>
      </w:pPr>
    </w:p>
    <w:p w14:paraId="20D2DD4A" w14:textId="77777777" w:rsidR="000D70D3" w:rsidRPr="0036423F" w:rsidRDefault="000D70D3" w:rsidP="000D70D3">
      <w:pPr>
        <w:pStyle w:val="Akapitzlist"/>
        <w:keepNext/>
        <w:numPr>
          <w:ilvl w:val="0"/>
          <w:numId w:val="3"/>
        </w:numPr>
        <w:autoSpaceDE w:val="0"/>
        <w:autoSpaceDN w:val="0"/>
        <w:spacing w:after="120"/>
        <w:contextualSpacing/>
        <w:jc w:val="both"/>
        <w:outlineLvl w:val="0"/>
        <w:rPr>
          <w:rFonts w:eastAsia="Times New Roman"/>
          <w:sz w:val="20"/>
          <w:szCs w:val="20"/>
        </w:rPr>
      </w:pPr>
      <w:r>
        <w:rPr>
          <w:rFonts w:eastAsia="Times New Roman"/>
          <w:b/>
          <w:sz w:val="20"/>
          <w:szCs w:val="20"/>
        </w:rPr>
        <w:t>ISTOTNE WARUNKI UMOWY</w:t>
      </w:r>
    </w:p>
    <w:p w14:paraId="5480196D" w14:textId="77777777" w:rsidR="000D70D3" w:rsidRDefault="000D70D3" w:rsidP="000D70D3">
      <w:pPr>
        <w:keepNext/>
        <w:autoSpaceDE w:val="0"/>
        <w:autoSpaceDN w:val="0"/>
        <w:spacing w:after="120"/>
        <w:ind w:firstLine="426"/>
        <w:jc w:val="both"/>
        <w:outlineLvl w:val="0"/>
        <w:rPr>
          <w:rFonts w:ascii="Calibri" w:eastAsia="Times New Roman" w:hAnsi="Calibri" w:cs="Calibri"/>
          <w:sz w:val="20"/>
          <w:szCs w:val="20"/>
        </w:rPr>
      </w:pPr>
      <w:r>
        <w:rPr>
          <w:rFonts w:ascii="Calibri" w:eastAsia="Times New Roman" w:hAnsi="Calibri" w:cs="Calibri"/>
          <w:sz w:val="20"/>
          <w:szCs w:val="20"/>
        </w:rPr>
        <w:t>Wzór umowy stanowi załącznik nr 2</w:t>
      </w:r>
    </w:p>
    <w:p w14:paraId="515C579E" w14:textId="77777777" w:rsidR="000D70D3" w:rsidRPr="0036423F" w:rsidRDefault="000D70D3" w:rsidP="000D70D3">
      <w:pPr>
        <w:pStyle w:val="Akapitzlist"/>
        <w:keepNext/>
        <w:numPr>
          <w:ilvl w:val="0"/>
          <w:numId w:val="3"/>
        </w:numPr>
        <w:autoSpaceDE w:val="0"/>
        <w:autoSpaceDN w:val="0"/>
        <w:spacing w:after="120"/>
        <w:contextualSpacing/>
        <w:jc w:val="both"/>
        <w:outlineLvl w:val="0"/>
        <w:rPr>
          <w:rFonts w:eastAsia="Times New Roman"/>
          <w:sz w:val="20"/>
          <w:szCs w:val="20"/>
        </w:rPr>
      </w:pPr>
      <w:r>
        <w:rPr>
          <w:rFonts w:eastAsia="Times New Roman"/>
          <w:b/>
          <w:sz w:val="20"/>
          <w:szCs w:val="20"/>
        </w:rPr>
        <w:t>WARUNKI ZMIANY UMOWY</w:t>
      </w:r>
    </w:p>
    <w:p w14:paraId="5E9A2D40" w14:textId="77777777" w:rsidR="000D70D3" w:rsidRPr="0036423F" w:rsidRDefault="000D70D3" w:rsidP="000D70D3">
      <w:pPr>
        <w:numPr>
          <w:ilvl w:val="1"/>
          <w:numId w:val="3"/>
        </w:numPr>
        <w:ind w:left="709" w:hanging="283"/>
        <w:jc w:val="both"/>
        <w:rPr>
          <w:rFonts w:ascii="Calibri" w:hAnsi="Calibri" w:cs="Calibri"/>
          <w:sz w:val="20"/>
          <w:szCs w:val="20"/>
        </w:rPr>
      </w:pPr>
      <w:r w:rsidRPr="0036423F">
        <w:rPr>
          <w:rFonts w:ascii="Calibri" w:hAnsi="Calibri" w:cs="Calibri"/>
          <w:sz w:val="20"/>
          <w:szCs w:val="20"/>
        </w:rPr>
        <w:t>Zamawiający dopuszcza możliwość zmian zawartej umowy w stosunku do treści oferty Wykonaw</w:t>
      </w:r>
      <w:r>
        <w:rPr>
          <w:rFonts w:ascii="Calibri" w:hAnsi="Calibri" w:cs="Calibri"/>
          <w:sz w:val="20"/>
          <w:szCs w:val="20"/>
        </w:rPr>
        <w:t xml:space="preserve">cy w przypadkach określonych </w:t>
      </w:r>
      <w:r w:rsidRPr="0036423F">
        <w:rPr>
          <w:rFonts w:ascii="Calibri" w:hAnsi="Calibri" w:cs="Calibri"/>
          <w:sz w:val="20"/>
          <w:szCs w:val="20"/>
        </w:rPr>
        <w:t>w następującym zakresie:</w:t>
      </w:r>
    </w:p>
    <w:p w14:paraId="5BC6DCD2" w14:textId="77777777" w:rsidR="000D70D3" w:rsidRPr="00D9252D" w:rsidRDefault="000D70D3" w:rsidP="000D70D3">
      <w:pPr>
        <w:numPr>
          <w:ilvl w:val="2"/>
          <w:numId w:val="3"/>
        </w:numPr>
        <w:jc w:val="both"/>
        <w:rPr>
          <w:rFonts w:ascii="Calibri" w:hAnsi="Calibri" w:cs="Calibri"/>
          <w:sz w:val="20"/>
          <w:szCs w:val="20"/>
        </w:rPr>
      </w:pPr>
      <w:r w:rsidRPr="00D9252D">
        <w:rPr>
          <w:rFonts w:ascii="Calibri" w:hAnsi="Calibri" w:cs="Calibri"/>
          <w:sz w:val="20"/>
          <w:szCs w:val="20"/>
        </w:rPr>
        <w:t>zmiany wynagrodzenia brutto w przypadku ustawowej zmiany stawki podatku VAT,</w:t>
      </w:r>
    </w:p>
    <w:p w14:paraId="771245B1" w14:textId="77777777" w:rsidR="000D70D3" w:rsidRPr="00D9252D" w:rsidRDefault="000D70D3" w:rsidP="000D70D3">
      <w:pPr>
        <w:numPr>
          <w:ilvl w:val="2"/>
          <w:numId w:val="3"/>
        </w:numPr>
        <w:jc w:val="both"/>
        <w:rPr>
          <w:rFonts w:ascii="Calibri" w:hAnsi="Calibri" w:cs="Calibri"/>
          <w:sz w:val="20"/>
          <w:szCs w:val="20"/>
        </w:rPr>
      </w:pPr>
      <w:r w:rsidRPr="00D9252D">
        <w:rPr>
          <w:rFonts w:ascii="Calibri" w:hAnsi="Calibri" w:cs="Calibri"/>
          <w:sz w:val="20"/>
          <w:szCs w:val="20"/>
        </w:rPr>
        <w:t>zmiany sposobu, terminów płatności, o ile nie spowodują konieczności zapłaty odsetek lub wynagrodzenia w większej kwocie na rzecz Wykonawcy,</w:t>
      </w:r>
    </w:p>
    <w:p w14:paraId="13089C9A" w14:textId="77777777" w:rsidR="000D70D3" w:rsidRPr="00D9252D" w:rsidRDefault="000D70D3" w:rsidP="000D70D3">
      <w:pPr>
        <w:numPr>
          <w:ilvl w:val="2"/>
          <w:numId w:val="3"/>
        </w:numPr>
        <w:jc w:val="both"/>
        <w:rPr>
          <w:rFonts w:ascii="Calibri" w:hAnsi="Calibri" w:cs="Calibri"/>
          <w:sz w:val="20"/>
          <w:szCs w:val="20"/>
        </w:rPr>
      </w:pPr>
      <w:r w:rsidRPr="00D9252D">
        <w:rPr>
          <w:rFonts w:ascii="Calibri" w:hAnsi="Calibri" w:cs="Calibri"/>
          <w:sz w:val="20"/>
          <w:szCs w:val="20"/>
        </w:rPr>
        <w:t>zmiany terminu wykonania przedmiotu umowy w przypadku zmiany terminów wydarzeń powiązanych z potrzebą zakupu biletów lotniczych,</w:t>
      </w:r>
    </w:p>
    <w:p w14:paraId="4C6C78D1" w14:textId="77777777" w:rsidR="000D70D3" w:rsidRPr="00D9252D" w:rsidRDefault="000D70D3" w:rsidP="000D70D3">
      <w:pPr>
        <w:numPr>
          <w:ilvl w:val="2"/>
          <w:numId w:val="3"/>
        </w:numPr>
        <w:jc w:val="both"/>
        <w:rPr>
          <w:rFonts w:ascii="Calibri" w:hAnsi="Calibri" w:cs="Calibri"/>
          <w:sz w:val="20"/>
          <w:szCs w:val="20"/>
        </w:rPr>
      </w:pPr>
      <w:r w:rsidRPr="00D9252D">
        <w:rPr>
          <w:rFonts w:ascii="Calibri" w:hAnsi="Calibri" w:cs="Calibri"/>
          <w:sz w:val="20"/>
          <w:szCs w:val="20"/>
        </w:rPr>
        <w:t xml:space="preserve">zmiany zakresu obowiązków Wykonawcy na skutek wystąpienia okoliczności, których strony umowy nie były w stanie przewidzieć, pomimo zachowania należytej staranności, </w:t>
      </w:r>
    </w:p>
    <w:p w14:paraId="7863BE97" w14:textId="77777777" w:rsidR="000D70D3" w:rsidRPr="00D9252D" w:rsidRDefault="000D70D3" w:rsidP="000D70D3">
      <w:pPr>
        <w:numPr>
          <w:ilvl w:val="2"/>
          <w:numId w:val="3"/>
        </w:numPr>
        <w:jc w:val="both"/>
        <w:rPr>
          <w:rFonts w:ascii="Calibri" w:hAnsi="Calibri" w:cs="Calibri"/>
          <w:kern w:val="1"/>
          <w:sz w:val="20"/>
          <w:szCs w:val="20"/>
        </w:rPr>
      </w:pPr>
      <w:r w:rsidRPr="00D9252D">
        <w:rPr>
          <w:rFonts w:ascii="Calibri" w:hAnsi="Calibri" w:cs="Calibri"/>
          <w:kern w:val="1"/>
          <w:sz w:val="20"/>
          <w:szCs w:val="20"/>
        </w:rPr>
        <w:t>zmiany podwykonawcy usługi na uzasadniony wniosek Wykonawcy, pod warunkiem wyrażenia zgody Zamawiającego na taką zmianę oraz spełnieniem przez nowego podwykonawcę takich samych warunków jak podwykonawca pierwotny.</w:t>
      </w:r>
    </w:p>
    <w:p w14:paraId="2593B0CD" w14:textId="77777777" w:rsidR="000D70D3" w:rsidRPr="00D9252D" w:rsidRDefault="000D70D3" w:rsidP="000D70D3">
      <w:pPr>
        <w:numPr>
          <w:ilvl w:val="1"/>
          <w:numId w:val="3"/>
        </w:numPr>
        <w:ind w:left="851" w:hanging="425"/>
        <w:jc w:val="both"/>
        <w:rPr>
          <w:rFonts w:ascii="Calibri" w:hAnsi="Calibri" w:cs="Calibri"/>
          <w:sz w:val="20"/>
          <w:szCs w:val="20"/>
        </w:rPr>
      </w:pPr>
      <w:r w:rsidRPr="00D9252D">
        <w:rPr>
          <w:rFonts w:ascii="Calibri" w:hAnsi="Calibri" w:cs="Calibri"/>
          <w:sz w:val="20"/>
          <w:szCs w:val="20"/>
        </w:rPr>
        <w:t xml:space="preserve">Wszelkie zmiany, jakie strony chciałyby wprowadzić do ustaleń wynikających z niniejszej umowy wymagają </w:t>
      </w:r>
      <w:r w:rsidRPr="00D9252D">
        <w:rPr>
          <w:rFonts w:ascii="Calibri" w:hAnsi="Calibri" w:cs="Calibri"/>
          <w:kern w:val="2"/>
          <w:sz w:val="20"/>
          <w:szCs w:val="20"/>
        </w:rPr>
        <w:t xml:space="preserve">wcześniejszego uzgodnienia z Zamawiającym oraz zawarcia aneksu do umowy. </w:t>
      </w:r>
    </w:p>
    <w:p w14:paraId="2DF26B63" w14:textId="77777777" w:rsidR="000D70D3" w:rsidRPr="00D9252D" w:rsidRDefault="000D70D3" w:rsidP="000D70D3">
      <w:pPr>
        <w:numPr>
          <w:ilvl w:val="1"/>
          <w:numId w:val="3"/>
        </w:numPr>
        <w:ind w:left="851" w:hanging="425"/>
        <w:jc w:val="both"/>
        <w:rPr>
          <w:rFonts w:ascii="Calibri" w:hAnsi="Calibri" w:cs="Calibri"/>
          <w:sz w:val="20"/>
          <w:szCs w:val="20"/>
        </w:rPr>
      </w:pPr>
      <w:r w:rsidRPr="00D9252D">
        <w:rPr>
          <w:rFonts w:ascii="Calibri" w:hAnsi="Calibri" w:cs="Calibri"/>
          <w:sz w:val="20"/>
          <w:szCs w:val="20"/>
        </w:rPr>
        <w:t>W trakcie trwania umowy oraz w okresie gwarancji Wykonawca zobowiązuje się do pisemnego powiadamiania Zamawiającego o:</w:t>
      </w:r>
    </w:p>
    <w:p w14:paraId="480E704F" w14:textId="77777777" w:rsidR="000D70D3" w:rsidRPr="00D9252D" w:rsidRDefault="000D70D3" w:rsidP="000D70D3">
      <w:pPr>
        <w:numPr>
          <w:ilvl w:val="2"/>
          <w:numId w:val="3"/>
        </w:numPr>
        <w:ind w:left="851" w:firstLine="142"/>
        <w:jc w:val="both"/>
        <w:rPr>
          <w:rFonts w:ascii="Calibri" w:hAnsi="Calibri" w:cs="Calibri"/>
          <w:kern w:val="1"/>
          <w:sz w:val="20"/>
          <w:szCs w:val="20"/>
        </w:rPr>
      </w:pPr>
      <w:r w:rsidRPr="00D9252D">
        <w:rPr>
          <w:rFonts w:ascii="Calibri" w:hAnsi="Calibri" w:cs="Calibri"/>
          <w:kern w:val="1"/>
          <w:sz w:val="20"/>
          <w:szCs w:val="20"/>
        </w:rPr>
        <w:t>zmianie siedziby lub nazwy firmy,</w:t>
      </w:r>
    </w:p>
    <w:p w14:paraId="6CF75B24" w14:textId="77777777" w:rsidR="000D70D3" w:rsidRPr="00D9252D" w:rsidRDefault="000D70D3" w:rsidP="000D70D3">
      <w:pPr>
        <w:numPr>
          <w:ilvl w:val="2"/>
          <w:numId w:val="3"/>
        </w:numPr>
        <w:ind w:left="851" w:firstLine="142"/>
        <w:jc w:val="both"/>
        <w:rPr>
          <w:rFonts w:ascii="Calibri" w:hAnsi="Calibri" w:cs="Calibri"/>
          <w:kern w:val="1"/>
          <w:sz w:val="20"/>
          <w:szCs w:val="20"/>
        </w:rPr>
      </w:pPr>
      <w:r w:rsidRPr="00D9252D">
        <w:rPr>
          <w:rFonts w:ascii="Calibri" w:hAnsi="Calibri" w:cs="Calibri"/>
          <w:kern w:val="1"/>
          <w:sz w:val="20"/>
          <w:szCs w:val="20"/>
        </w:rPr>
        <w:t>zmianie osób reprezentujących,</w:t>
      </w:r>
    </w:p>
    <w:p w14:paraId="6870691D" w14:textId="77777777" w:rsidR="000D70D3" w:rsidRPr="00D9252D" w:rsidRDefault="000D70D3" w:rsidP="000D70D3">
      <w:pPr>
        <w:numPr>
          <w:ilvl w:val="2"/>
          <w:numId w:val="3"/>
        </w:numPr>
        <w:ind w:left="851" w:firstLine="142"/>
        <w:jc w:val="both"/>
        <w:rPr>
          <w:rFonts w:ascii="Calibri" w:hAnsi="Calibri" w:cs="Calibri"/>
          <w:kern w:val="1"/>
          <w:sz w:val="20"/>
          <w:szCs w:val="20"/>
        </w:rPr>
      </w:pPr>
      <w:r w:rsidRPr="00D9252D">
        <w:rPr>
          <w:rFonts w:ascii="Calibri" w:hAnsi="Calibri" w:cs="Calibri"/>
          <w:kern w:val="1"/>
          <w:sz w:val="20"/>
          <w:szCs w:val="20"/>
        </w:rPr>
        <w:t>ogłoszeniu upadłości,</w:t>
      </w:r>
    </w:p>
    <w:p w14:paraId="3B7D7340" w14:textId="77777777" w:rsidR="000D70D3" w:rsidRPr="00D9252D" w:rsidRDefault="000D70D3" w:rsidP="000D70D3">
      <w:pPr>
        <w:numPr>
          <w:ilvl w:val="2"/>
          <w:numId w:val="3"/>
        </w:numPr>
        <w:ind w:left="851" w:firstLine="142"/>
        <w:jc w:val="both"/>
        <w:rPr>
          <w:rFonts w:ascii="Calibri" w:hAnsi="Calibri" w:cs="Calibri"/>
          <w:kern w:val="1"/>
          <w:sz w:val="20"/>
          <w:szCs w:val="20"/>
        </w:rPr>
      </w:pPr>
      <w:r w:rsidRPr="00D9252D">
        <w:rPr>
          <w:rFonts w:ascii="Calibri" w:hAnsi="Calibri" w:cs="Calibri"/>
          <w:kern w:val="1"/>
          <w:sz w:val="20"/>
          <w:szCs w:val="20"/>
        </w:rPr>
        <w:t>ogłoszeniu likwidacji,</w:t>
      </w:r>
    </w:p>
    <w:p w14:paraId="56BB1F70" w14:textId="77777777" w:rsidR="000D70D3" w:rsidRPr="00D9252D" w:rsidRDefault="000D70D3" w:rsidP="000D70D3">
      <w:pPr>
        <w:numPr>
          <w:ilvl w:val="2"/>
          <w:numId w:val="3"/>
        </w:numPr>
        <w:ind w:left="851" w:firstLine="142"/>
        <w:jc w:val="both"/>
        <w:rPr>
          <w:rFonts w:ascii="Calibri" w:hAnsi="Calibri" w:cs="Calibri"/>
          <w:kern w:val="1"/>
          <w:sz w:val="20"/>
          <w:szCs w:val="20"/>
        </w:rPr>
      </w:pPr>
      <w:r w:rsidRPr="00D9252D">
        <w:rPr>
          <w:rFonts w:ascii="Calibri" w:hAnsi="Calibri" w:cs="Calibri"/>
          <w:kern w:val="1"/>
          <w:sz w:val="20"/>
          <w:szCs w:val="20"/>
        </w:rPr>
        <w:t>zawieszeniu działalności,</w:t>
      </w:r>
    </w:p>
    <w:p w14:paraId="63B1E693" w14:textId="77777777" w:rsidR="000D70D3" w:rsidRPr="00D9252D" w:rsidRDefault="000D70D3" w:rsidP="000D70D3">
      <w:pPr>
        <w:numPr>
          <w:ilvl w:val="2"/>
          <w:numId w:val="3"/>
        </w:numPr>
        <w:ind w:left="851" w:firstLine="142"/>
        <w:jc w:val="both"/>
        <w:rPr>
          <w:rFonts w:ascii="Calibri" w:hAnsi="Calibri" w:cs="Calibri"/>
          <w:kern w:val="1"/>
          <w:sz w:val="20"/>
          <w:szCs w:val="20"/>
        </w:rPr>
      </w:pPr>
      <w:r w:rsidRPr="00D9252D">
        <w:rPr>
          <w:rFonts w:ascii="Calibri" w:hAnsi="Calibri" w:cs="Calibri"/>
          <w:kern w:val="1"/>
          <w:sz w:val="20"/>
          <w:szCs w:val="20"/>
        </w:rPr>
        <w:t>wszczęciu postępowania układowego, w którym uczestniczy Wykonawca.</w:t>
      </w:r>
    </w:p>
    <w:p w14:paraId="3AE77BE8" w14:textId="77777777" w:rsidR="000D70D3" w:rsidRPr="00D9252D" w:rsidRDefault="000D70D3" w:rsidP="000D70D3">
      <w:pPr>
        <w:keepNext/>
        <w:numPr>
          <w:ilvl w:val="0"/>
          <w:numId w:val="3"/>
        </w:numPr>
        <w:autoSpaceDE w:val="0"/>
        <w:autoSpaceDN w:val="0"/>
        <w:spacing w:after="80"/>
        <w:jc w:val="both"/>
        <w:outlineLvl w:val="0"/>
        <w:rPr>
          <w:rFonts w:ascii="Calibri" w:eastAsia="Times New Roman" w:hAnsi="Calibri" w:cs="Calibri"/>
          <w:b/>
          <w:sz w:val="20"/>
          <w:szCs w:val="20"/>
        </w:rPr>
      </w:pPr>
      <w:bookmarkStart w:id="2" w:name="_Toc368039756"/>
      <w:bookmarkStart w:id="3" w:name="_Toc503887766"/>
      <w:r w:rsidRPr="00D9252D">
        <w:rPr>
          <w:rFonts w:ascii="Calibri" w:eastAsia="Times New Roman" w:hAnsi="Calibri" w:cs="Calibri"/>
          <w:b/>
          <w:sz w:val="20"/>
          <w:szCs w:val="20"/>
        </w:rPr>
        <w:t>INFORMACJA O SPOSOBIE POROZUMIEWANIA SIĘ ZAMAWIAJĄCEGO Z WYKONAWCAMI ORAZ PRZEKAZYWANIA OŚWIADCZEŃ I DOKUMENTÓW, A TAKŻE WSKAZANIE OSÓB UPRAWNIONYCH DO POROZUMIEWANIA SIĘ Z WYKONAWCAMI</w:t>
      </w:r>
      <w:bookmarkEnd w:id="2"/>
      <w:bookmarkEnd w:id="3"/>
    </w:p>
    <w:p w14:paraId="5D893956" w14:textId="77777777" w:rsidR="000D70D3" w:rsidRPr="00D9252D" w:rsidRDefault="000D70D3" w:rsidP="000D70D3">
      <w:pPr>
        <w:numPr>
          <w:ilvl w:val="1"/>
          <w:numId w:val="3"/>
        </w:numPr>
        <w:ind w:left="709" w:hanging="283"/>
        <w:jc w:val="both"/>
        <w:rPr>
          <w:rFonts w:ascii="Calibri" w:hAnsi="Calibri" w:cs="Calibri"/>
          <w:sz w:val="20"/>
          <w:szCs w:val="20"/>
        </w:rPr>
      </w:pPr>
      <w:r w:rsidRPr="00D9252D">
        <w:rPr>
          <w:rFonts w:ascii="Calibri" w:hAnsi="Calibri" w:cs="Calibri"/>
          <w:sz w:val="20"/>
          <w:szCs w:val="20"/>
        </w:rPr>
        <w:t xml:space="preserve">W prowadzonym postępowaniu oświadczenia, wnioski, zawiadomienia oraz informacje Zamawiający i Wykonawcy będą przekazywać pisemnie, faksem lub drogą elektroniczną. Formę składania oferty, oświadczeń oraz dokumentów składanych na potwierdzenie spełniania warunków udziału w postępowaniu określają odrębne postanowienia. Jeżeli Zamawiający lub Wykonawca przekazują oświadczenia, wnioski, zawiadomienia oraz informacje faksem lub drogą elektroniczną, każda ze stron na żądanie drugiej niezwłocznie potwierdza fakt ich otrzymania. </w:t>
      </w:r>
    </w:p>
    <w:p w14:paraId="74699213" w14:textId="77777777" w:rsidR="000D70D3" w:rsidRPr="00D9252D" w:rsidRDefault="000D70D3" w:rsidP="000D70D3">
      <w:pPr>
        <w:numPr>
          <w:ilvl w:val="1"/>
          <w:numId w:val="3"/>
        </w:numPr>
        <w:ind w:left="709" w:hanging="283"/>
        <w:jc w:val="both"/>
        <w:rPr>
          <w:rFonts w:ascii="Calibri" w:hAnsi="Calibri" w:cs="Calibri"/>
          <w:sz w:val="20"/>
          <w:szCs w:val="20"/>
        </w:rPr>
      </w:pPr>
      <w:r w:rsidRPr="00D9252D">
        <w:rPr>
          <w:rFonts w:ascii="Calibri" w:hAnsi="Calibri" w:cs="Calibri"/>
          <w:sz w:val="20"/>
          <w:szCs w:val="20"/>
        </w:rPr>
        <w:t>Wykonawca może zwrócić się do Zamawiającego o wyjaśnienie treści</w:t>
      </w:r>
      <w:r>
        <w:rPr>
          <w:rFonts w:ascii="Calibri" w:hAnsi="Calibri" w:cs="Calibri"/>
          <w:sz w:val="20"/>
          <w:szCs w:val="20"/>
        </w:rPr>
        <w:t xml:space="preserve"> zapytania ofertowego</w:t>
      </w:r>
      <w:r w:rsidRPr="00D9252D">
        <w:rPr>
          <w:rFonts w:ascii="Calibri" w:hAnsi="Calibri" w:cs="Calibri"/>
          <w:sz w:val="20"/>
          <w:szCs w:val="20"/>
        </w:rPr>
        <w:t xml:space="preserve"> Zamawiający niezwłocznie udzieli wyjaśnień.</w:t>
      </w:r>
    </w:p>
    <w:p w14:paraId="1115CA15" w14:textId="77777777" w:rsidR="000D70D3" w:rsidRPr="00D9252D" w:rsidRDefault="000D70D3" w:rsidP="000D70D3">
      <w:pPr>
        <w:numPr>
          <w:ilvl w:val="1"/>
          <w:numId w:val="3"/>
        </w:numPr>
        <w:ind w:left="709" w:hanging="283"/>
        <w:jc w:val="both"/>
        <w:rPr>
          <w:rFonts w:ascii="Calibri" w:hAnsi="Calibri" w:cs="Calibri"/>
          <w:sz w:val="20"/>
          <w:szCs w:val="20"/>
        </w:rPr>
      </w:pPr>
      <w:r w:rsidRPr="00D9252D">
        <w:rPr>
          <w:rFonts w:ascii="Calibri" w:hAnsi="Calibri" w:cs="Calibri"/>
          <w:sz w:val="20"/>
          <w:szCs w:val="20"/>
        </w:rPr>
        <w:t xml:space="preserve">Osoba uprawniona do porozumiewania się z Wykonawcami: </w:t>
      </w:r>
    </w:p>
    <w:p w14:paraId="0BF63FC1" w14:textId="1B60ADAD" w:rsidR="000D70D3" w:rsidRDefault="007F7C79" w:rsidP="000D70D3">
      <w:pPr>
        <w:ind w:left="709"/>
        <w:jc w:val="both"/>
        <w:rPr>
          <w:rFonts w:ascii="Calibri" w:hAnsi="Calibri" w:cs="Calibri"/>
          <w:sz w:val="20"/>
          <w:szCs w:val="20"/>
        </w:rPr>
      </w:pPr>
      <w:r>
        <w:rPr>
          <w:rFonts w:ascii="Calibri" w:hAnsi="Calibri" w:cs="Calibri"/>
          <w:sz w:val="20"/>
          <w:szCs w:val="20"/>
        </w:rPr>
        <w:t>Jakub Różewski</w:t>
      </w:r>
      <w:r w:rsidR="000D70D3">
        <w:rPr>
          <w:rFonts w:ascii="Calibri" w:hAnsi="Calibri" w:cs="Calibri"/>
          <w:sz w:val="20"/>
          <w:szCs w:val="20"/>
        </w:rPr>
        <w:t xml:space="preserve">, tel. </w:t>
      </w:r>
      <w:r w:rsidR="000D70D3" w:rsidRPr="0036423F">
        <w:rPr>
          <w:rFonts w:ascii="Calibri" w:hAnsi="Calibri" w:cs="Calibri"/>
          <w:sz w:val="20"/>
          <w:szCs w:val="20"/>
        </w:rPr>
        <w:t xml:space="preserve">+48 58 880 82 </w:t>
      </w:r>
      <w:r w:rsidR="00F219D9">
        <w:rPr>
          <w:rFonts w:ascii="Calibri" w:hAnsi="Calibri" w:cs="Calibri"/>
          <w:sz w:val="20"/>
          <w:szCs w:val="20"/>
        </w:rPr>
        <w:t>19</w:t>
      </w:r>
      <w:r w:rsidR="000D70D3" w:rsidRPr="0036423F">
        <w:rPr>
          <w:rFonts w:ascii="Calibri" w:hAnsi="Calibri" w:cs="Calibri"/>
          <w:sz w:val="20"/>
          <w:szCs w:val="20"/>
        </w:rPr>
        <w:t xml:space="preserve"> ;e-mail: </w:t>
      </w:r>
      <w:hyperlink r:id="rId8" w:history="1"/>
      <w:hyperlink r:id="rId9" w:history="1">
        <w:r w:rsidRPr="00DE20D5">
          <w:rPr>
            <w:rStyle w:val="Hipercze"/>
            <w:rFonts w:ascii="Calibri" w:hAnsi="Calibri" w:cs="Calibri"/>
            <w:sz w:val="20"/>
            <w:szCs w:val="20"/>
          </w:rPr>
          <w:t>j.rozewski@ppnt.pl</w:t>
        </w:r>
      </w:hyperlink>
      <w:r w:rsidR="000D70D3" w:rsidRPr="0036423F">
        <w:rPr>
          <w:rFonts w:ascii="Calibri" w:hAnsi="Calibri" w:cs="Calibri"/>
          <w:sz w:val="20"/>
          <w:szCs w:val="20"/>
        </w:rPr>
        <w:t xml:space="preserve"> </w:t>
      </w:r>
      <w:r w:rsidR="000D70D3" w:rsidRPr="00D9252D">
        <w:rPr>
          <w:rFonts w:ascii="Calibri" w:hAnsi="Calibri" w:cs="Calibri"/>
          <w:sz w:val="20"/>
          <w:szCs w:val="20"/>
        </w:rPr>
        <w:t>w dni robocze w godz. 8.00 -16.00.</w:t>
      </w:r>
    </w:p>
    <w:p w14:paraId="00F88477" w14:textId="77777777" w:rsidR="000D70D3" w:rsidRDefault="000D70D3" w:rsidP="000D70D3">
      <w:pPr>
        <w:ind w:left="709"/>
        <w:jc w:val="both"/>
        <w:rPr>
          <w:rFonts w:ascii="Calibri" w:hAnsi="Calibri" w:cs="Calibri"/>
          <w:sz w:val="20"/>
          <w:szCs w:val="20"/>
        </w:rPr>
      </w:pPr>
    </w:p>
    <w:p w14:paraId="58FE894B" w14:textId="77777777" w:rsidR="000D70D3" w:rsidRDefault="000D70D3" w:rsidP="000D70D3">
      <w:pPr>
        <w:ind w:left="709"/>
        <w:jc w:val="both"/>
        <w:rPr>
          <w:rFonts w:ascii="Calibri" w:hAnsi="Calibri" w:cs="Calibri"/>
          <w:sz w:val="20"/>
          <w:szCs w:val="20"/>
        </w:rPr>
      </w:pPr>
    </w:p>
    <w:p w14:paraId="37E5E7B3" w14:textId="77777777" w:rsidR="000D70D3" w:rsidRDefault="000D70D3" w:rsidP="000D70D3">
      <w:pPr>
        <w:keepNext/>
        <w:numPr>
          <w:ilvl w:val="0"/>
          <w:numId w:val="3"/>
        </w:numPr>
        <w:autoSpaceDE w:val="0"/>
        <w:autoSpaceDN w:val="0"/>
        <w:spacing w:after="80"/>
        <w:jc w:val="both"/>
        <w:outlineLvl w:val="0"/>
        <w:rPr>
          <w:rFonts w:ascii="Calibri" w:eastAsia="Times New Roman" w:hAnsi="Calibri" w:cs="Calibri"/>
          <w:b/>
          <w:sz w:val="20"/>
          <w:szCs w:val="20"/>
        </w:rPr>
      </w:pPr>
      <w:r w:rsidRPr="00D9252D">
        <w:rPr>
          <w:rFonts w:ascii="Calibri" w:eastAsia="Times New Roman" w:hAnsi="Calibri" w:cs="Calibri"/>
          <w:b/>
          <w:sz w:val="20"/>
          <w:szCs w:val="20"/>
        </w:rPr>
        <w:t xml:space="preserve">INFORMACJA </w:t>
      </w:r>
      <w:r>
        <w:rPr>
          <w:rFonts w:ascii="Calibri" w:eastAsia="Times New Roman" w:hAnsi="Calibri" w:cs="Calibri"/>
          <w:b/>
          <w:sz w:val="20"/>
          <w:szCs w:val="20"/>
        </w:rPr>
        <w:t>DODATKOWE DLA WYKONAWCÓW</w:t>
      </w:r>
    </w:p>
    <w:p w14:paraId="09F6A116" w14:textId="77777777" w:rsidR="000D70D3" w:rsidRPr="00D9252D" w:rsidRDefault="000D70D3" w:rsidP="000D70D3">
      <w:pPr>
        <w:numPr>
          <w:ilvl w:val="1"/>
          <w:numId w:val="3"/>
        </w:numPr>
        <w:ind w:left="709" w:hanging="283"/>
        <w:jc w:val="both"/>
        <w:rPr>
          <w:rFonts w:ascii="Calibri" w:hAnsi="Calibri" w:cs="Calibri"/>
          <w:sz w:val="20"/>
          <w:szCs w:val="20"/>
        </w:rPr>
      </w:pPr>
      <w:r w:rsidRPr="00D9252D">
        <w:rPr>
          <w:rFonts w:ascii="Calibri" w:hAnsi="Calibri" w:cs="Calibri"/>
          <w:sz w:val="20"/>
          <w:szCs w:val="20"/>
        </w:rPr>
        <w:t>Zamawiający nie dopuszcza składania ofert wariantowych.</w:t>
      </w:r>
    </w:p>
    <w:p w14:paraId="558E816A" w14:textId="77777777" w:rsidR="000D70D3" w:rsidRPr="00D9252D" w:rsidRDefault="000D70D3" w:rsidP="000D70D3">
      <w:pPr>
        <w:numPr>
          <w:ilvl w:val="1"/>
          <w:numId w:val="3"/>
        </w:numPr>
        <w:ind w:left="709" w:hanging="283"/>
        <w:jc w:val="both"/>
        <w:rPr>
          <w:rFonts w:ascii="Calibri" w:hAnsi="Calibri" w:cs="Calibri"/>
          <w:sz w:val="20"/>
          <w:szCs w:val="20"/>
        </w:rPr>
      </w:pPr>
      <w:r w:rsidRPr="00D9252D">
        <w:rPr>
          <w:rFonts w:ascii="Calibri" w:hAnsi="Calibri" w:cs="Calibri"/>
          <w:sz w:val="20"/>
          <w:szCs w:val="20"/>
        </w:rPr>
        <w:t>Zamawiający nie dopuszcza składanie ofert częściowych.</w:t>
      </w:r>
    </w:p>
    <w:p w14:paraId="570790BB" w14:textId="77777777" w:rsidR="000D70D3" w:rsidRDefault="000D70D3" w:rsidP="000D70D3">
      <w:pPr>
        <w:numPr>
          <w:ilvl w:val="1"/>
          <w:numId w:val="3"/>
        </w:numPr>
        <w:ind w:left="709" w:hanging="283"/>
        <w:jc w:val="both"/>
        <w:rPr>
          <w:rFonts w:ascii="Calibri" w:hAnsi="Calibri" w:cs="Calibri"/>
          <w:sz w:val="20"/>
          <w:szCs w:val="20"/>
        </w:rPr>
      </w:pPr>
      <w:r w:rsidRPr="00D9252D">
        <w:rPr>
          <w:rFonts w:ascii="Calibri" w:hAnsi="Calibri" w:cs="Calibri"/>
          <w:sz w:val="20"/>
          <w:szCs w:val="20"/>
        </w:rPr>
        <w:t>Zamawiający nie p</w:t>
      </w:r>
      <w:r>
        <w:rPr>
          <w:rFonts w:ascii="Calibri" w:hAnsi="Calibri" w:cs="Calibri"/>
          <w:sz w:val="20"/>
          <w:szCs w:val="20"/>
        </w:rPr>
        <w:t>rzewiduje aukcji elektronicznej</w:t>
      </w:r>
    </w:p>
    <w:p w14:paraId="58482BE0" w14:textId="63BDCC22" w:rsidR="000D70D3" w:rsidRDefault="000D70D3" w:rsidP="000D70D3">
      <w:pPr>
        <w:numPr>
          <w:ilvl w:val="1"/>
          <w:numId w:val="3"/>
        </w:numPr>
        <w:ind w:left="709" w:hanging="283"/>
        <w:jc w:val="both"/>
        <w:rPr>
          <w:rFonts w:ascii="Calibri" w:hAnsi="Calibri" w:cs="Calibri"/>
          <w:sz w:val="20"/>
          <w:szCs w:val="20"/>
        </w:rPr>
      </w:pPr>
      <w:r>
        <w:rPr>
          <w:rFonts w:ascii="Calibri" w:hAnsi="Calibri" w:cs="Calibri"/>
          <w:sz w:val="20"/>
          <w:szCs w:val="20"/>
        </w:rPr>
        <w:t>Zamawiający zastrzega sobie prawo do unieważnienia zapytania ofertowego</w:t>
      </w:r>
    </w:p>
    <w:p w14:paraId="4D75DF66" w14:textId="77777777" w:rsidR="00241B52" w:rsidRDefault="00241B52" w:rsidP="00241B52">
      <w:pPr>
        <w:numPr>
          <w:ilvl w:val="1"/>
          <w:numId w:val="3"/>
        </w:numPr>
        <w:ind w:left="709" w:hanging="283"/>
        <w:jc w:val="both"/>
        <w:rPr>
          <w:rFonts w:ascii="Calibri" w:hAnsi="Calibri" w:cs="Calibri"/>
          <w:sz w:val="20"/>
          <w:szCs w:val="20"/>
        </w:rPr>
      </w:pPr>
      <w:r>
        <w:rPr>
          <w:rFonts w:ascii="Calibri" w:hAnsi="Calibri" w:cs="Calibri"/>
          <w:sz w:val="20"/>
          <w:szCs w:val="20"/>
        </w:rPr>
        <w:t>W przypadku wpływu równoważnych ofert Zamawiający zastrzega sobie prawo do zaproszenia oferentów, których ofert zostały najwyżej ocenione do złożenia ofert dodatkowych. Wartość ofert dodatkowych nie może być wyższa niż ofert pierwotnych.</w:t>
      </w:r>
    </w:p>
    <w:p w14:paraId="3E083960" w14:textId="0868FC6C" w:rsidR="00241B52" w:rsidRDefault="00241B52" w:rsidP="00241B52">
      <w:pPr>
        <w:numPr>
          <w:ilvl w:val="1"/>
          <w:numId w:val="3"/>
        </w:numPr>
        <w:ind w:left="709" w:hanging="283"/>
        <w:jc w:val="both"/>
        <w:rPr>
          <w:rFonts w:ascii="Calibri" w:hAnsi="Calibri" w:cs="Calibri"/>
          <w:sz w:val="20"/>
          <w:szCs w:val="20"/>
        </w:rPr>
      </w:pPr>
      <w:r>
        <w:rPr>
          <w:rFonts w:ascii="Calibri" w:hAnsi="Calibri" w:cs="Calibri"/>
          <w:sz w:val="20"/>
          <w:szCs w:val="20"/>
        </w:rPr>
        <w:lastRenderedPageBreak/>
        <w:t>Zamawiaj</w:t>
      </w:r>
      <w:r w:rsidR="00C971A9">
        <w:rPr>
          <w:rFonts w:ascii="Calibri" w:hAnsi="Calibri" w:cs="Calibri"/>
          <w:sz w:val="20"/>
          <w:szCs w:val="20"/>
        </w:rPr>
        <w:t>ą</w:t>
      </w:r>
      <w:r>
        <w:rPr>
          <w:rFonts w:ascii="Calibri" w:hAnsi="Calibri" w:cs="Calibri"/>
          <w:sz w:val="20"/>
          <w:szCs w:val="20"/>
        </w:rPr>
        <w:t>cy w celu ustalenia, czy oferta zawiera rażąco niską cenę w stosunku do przedmiotu zamówienia, może zwrócić się do wykonawcy o udzielenia wyjaśnień dotyczących elementów oferty mających wpływ na wysokość ceny.</w:t>
      </w:r>
    </w:p>
    <w:p w14:paraId="5C8DF23D" w14:textId="77777777" w:rsidR="00241B52" w:rsidRDefault="00241B52" w:rsidP="00241B52">
      <w:pPr>
        <w:numPr>
          <w:ilvl w:val="1"/>
          <w:numId w:val="3"/>
        </w:numPr>
        <w:ind w:left="709" w:hanging="283"/>
        <w:jc w:val="both"/>
        <w:rPr>
          <w:rFonts w:ascii="Calibri" w:hAnsi="Calibri" w:cs="Calibri"/>
          <w:sz w:val="20"/>
          <w:szCs w:val="20"/>
        </w:rPr>
      </w:pPr>
      <w:r>
        <w:rPr>
          <w:rFonts w:ascii="Calibri" w:hAnsi="Calibri" w:cs="Calibri"/>
          <w:sz w:val="20"/>
          <w:szCs w:val="20"/>
        </w:rPr>
        <w:t xml:space="preserve">Cenę uznaje się za rażąco niską, jeżeli jest niższa, o co najmniej 30% od szacowanej wartości zamówienia lub średniej arytmetycznej cen wszystkich złożonych ofert. Zamawiający odrzuci ofertę Wykonawcy, który nie złożył wyjaśnień lub jeżeli dokona oceny wyjaśnień wraz z dostarczonymi dowodami potwierdza, że oferta zawiera rażąco niską cenę w stosunku do przedmiotu zamówienia. </w:t>
      </w:r>
    </w:p>
    <w:p w14:paraId="63C81753" w14:textId="77777777" w:rsidR="000D70D3" w:rsidRDefault="000D70D3" w:rsidP="000D70D3">
      <w:pPr>
        <w:numPr>
          <w:ilvl w:val="0"/>
          <w:numId w:val="3"/>
        </w:numPr>
        <w:jc w:val="both"/>
        <w:rPr>
          <w:rFonts w:ascii="Calibri" w:hAnsi="Calibri" w:cs="Calibri"/>
          <w:b/>
          <w:sz w:val="20"/>
          <w:szCs w:val="20"/>
        </w:rPr>
      </w:pPr>
      <w:r w:rsidRPr="00AF491A">
        <w:rPr>
          <w:rFonts w:ascii="Calibri" w:hAnsi="Calibri" w:cs="Calibri"/>
          <w:b/>
          <w:sz w:val="20"/>
          <w:szCs w:val="20"/>
        </w:rPr>
        <w:t xml:space="preserve">POSTANOWIENIA KOŃCOWE </w:t>
      </w:r>
    </w:p>
    <w:p w14:paraId="0E33BB06" w14:textId="77777777" w:rsidR="000D70D3" w:rsidRDefault="000D70D3" w:rsidP="000D70D3">
      <w:pPr>
        <w:pStyle w:val="Akapitzlist"/>
        <w:numPr>
          <w:ilvl w:val="1"/>
          <w:numId w:val="3"/>
        </w:numPr>
        <w:ind w:left="709" w:hanging="283"/>
        <w:contextualSpacing/>
        <w:jc w:val="both"/>
        <w:rPr>
          <w:sz w:val="20"/>
          <w:szCs w:val="20"/>
        </w:rPr>
      </w:pPr>
      <w:r w:rsidRPr="00AF491A">
        <w:rPr>
          <w:sz w:val="20"/>
          <w:szCs w:val="20"/>
        </w:rPr>
        <w:t xml:space="preserve">Umowa </w:t>
      </w:r>
      <w:r>
        <w:rPr>
          <w:sz w:val="20"/>
          <w:szCs w:val="20"/>
        </w:rPr>
        <w:t>zostanie zawarta w formie pisemnej pod rygorem nieważności</w:t>
      </w:r>
    </w:p>
    <w:p w14:paraId="719A8FEC" w14:textId="77777777" w:rsidR="000D70D3" w:rsidRPr="00AF491A" w:rsidRDefault="000D70D3" w:rsidP="000D70D3">
      <w:pPr>
        <w:pStyle w:val="Akapitzlist"/>
        <w:numPr>
          <w:ilvl w:val="1"/>
          <w:numId w:val="3"/>
        </w:numPr>
        <w:ind w:left="709" w:hanging="283"/>
        <w:contextualSpacing/>
        <w:jc w:val="both"/>
        <w:rPr>
          <w:sz w:val="20"/>
          <w:szCs w:val="20"/>
        </w:rPr>
      </w:pPr>
      <w:r>
        <w:rPr>
          <w:sz w:val="20"/>
          <w:szCs w:val="20"/>
        </w:rPr>
        <w:t>W przypadku, gdy Wykonawca, którego oferta została wybrana jako najkorzystniejsza odstą</w:t>
      </w:r>
      <w:r w:rsidRPr="00AF491A">
        <w:rPr>
          <w:sz w:val="20"/>
          <w:szCs w:val="20"/>
        </w:rPr>
        <w:t>pi od podpisania umowy, Zamawiający może podpisać umowę z kolejnym Wykonawcą, który w postepowaniu uzyskał kolejną najwyższą liczbę punktów.</w:t>
      </w:r>
    </w:p>
    <w:p w14:paraId="51903A28" w14:textId="77777777" w:rsidR="000D70D3" w:rsidRPr="0036423F" w:rsidRDefault="000D70D3" w:rsidP="000D70D3">
      <w:pPr>
        <w:ind w:left="709" w:hanging="283"/>
        <w:jc w:val="both"/>
        <w:rPr>
          <w:rFonts w:ascii="Calibri" w:hAnsi="Calibri" w:cs="Calibri"/>
          <w:sz w:val="20"/>
          <w:szCs w:val="20"/>
        </w:rPr>
      </w:pPr>
    </w:p>
    <w:p w14:paraId="25140040" w14:textId="77777777" w:rsidR="000D70D3" w:rsidRDefault="000D70D3" w:rsidP="000D70D3">
      <w:pPr>
        <w:numPr>
          <w:ilvl w:val="0"/>
          <w:numId w:val="3"/>
        </w:numPr>
        <w:jc w:val="both"/>
        <w:rPr>
          <w:rFonts w:ascii="Calibri" w:hAnsi="Calibri" w:cs="Calibri"/>
          <w:b/>
          <w:sz w:val="20"/>
          <w:szCs w:val="20"/>
        </w:rPr>
      </w:pPr>
      <w:r>
        <w:rPr>
          <w:rFonts w:ascii="Calibri" w:hAnsi="Calibri" w:cs="Calibri"/>
          <w:b/>
          <w:sz w:val="20"/>
          <w:szCs w:val="20"/>
        </w:rPr>
        <w:t>ZAŁĄCZNIKI DO ZAPYTANIA OFERTOWEGO</w:t>
      </w:r>
    </w:p>
    <w:p w14:paraId="0B5A6A6D" w14:textId="77777777" w:rsidR="000D70D3" w:rsidRDefault="000D70D3" w:rsidP="000D70D3">
      <w:pPr>
        <w:jc w:val="both"/>
        <w:rPr>
          <w:rFonts w:ascii="Calibri" w:hAnsi="Calibri" w:cs="Calibri"/>
          <w:b/>
          <w:sz w:val="20"/>
          <w:szCs w:val="20"/>
        </w:rPr>
      </w:pPr>
    </w:p>
    <w:p w14:paraId="26B17C8A" w14:textId="77777777" w:rsidR="000D70D3" w:rsidRDefault="000D70D3" w:rsidP="000D70D3">
      <w:pPr>
        <w:ind w:left="709"/>
        <w:jc w:val="both"/>
        <w:rPr>
          <w:rFonts w:ascii="Calibri" w:eastAsia="Times New Roman" w:hAnsi="Calibri" w:cs="Calibri"/>
          <w:sz w:val="20"/>
          <w:szCs w:val="20"/>
        </w:rPr>
      </w:pPr>
      <w:r>
        <w:rPr>
          <w:rFonts w:ascii="Calibri" w:eastAsia="Times New Roman" w:hAnsi="Calibri" w:cs="Calibri"/>
          <w:sz w:val="20"/>
          <w:szCs w:val="20"/>
        </w:rPr>
        <w:t>Załącznik nr 1 – Formularz oferty</w:t>
      </w:r>
    </w:p>
    <w:p w14:paraId="020382AB" w14:textId="77777777" w:rsidR="000D70D3" w:rsidRDefault="000D70D3" w:rsidP="000D70D3">
      <w:pPr>
        <w:ind w:left="709"/>
        <w:jc w:val="both"/>
        <w:rPr>
          <w:rFonts w:ascii="Calibri" w:eastAsia="Times New Roman" w:hAnsi="Calibri" w:cs="Calibri"/>
          <w:sz w:val="20"/>
          <w:szCs w:val="20"/>
        </w:rPr>
      </w:pPr>
      <w:r>
        <w:rPr>
          <w:rFonts w:ascii="Calibri" w:eastAsia="Times New Roman" w:hAnsi="Calibri" w:cs="Calibri"/>
          <w:sz w:val="20"/>
          <w:szCs w:val="20"/>
        </w:rPr>
        <w:t>Załącznik nr 2 – Wzór umowy</w:t>
      </w:r>
    </w:p>
    <w:p w14:paraId="5BB88700" w14:textId="77777777" w:rsidR="000D70D3" w:rsidRDefault="000D70D3" w:rsidP="000D70D3">
      <w:pPr>
        <w:ind w:left="709"/>
        <w:jc w:val="both"/>
        <w:rPr>
          <w:rFonts w:ascii="Calibri" w:eastAsia="Times New Roman" w:hAnsi="Calibri" w:cs="Calibri"/>
          <w:sz w:val="20"/>
          <w:szCs w:val="20"/>
        </w:rPr>
      </w:pPr>
      <w:r>
        <w:rPr>
          <w:rFonts w:ascii="Calibri" w:eastAsia="Times New Roman" w:hAnsi="Calibri" w:cs="Calibri"/>
          <w:sz w:val="20"/>
          <w:szCs w:val="20"/>
        </w:rPr>
        <w:t>Załącznik nr 3 – Wykaz usług</w:t>
      </w:r>
    </w:p>
    <w:p w14:paraId="4B350904" w14:textId="65286BB3" w:rsidR="001271C9" w:rsidRDefault="001271C9" w:rsidP="000D70D3">
      <w:pPr>
        <w:ind w:left="709"/>
        <w:jc w:val="both"/>
        <w:rPr>
          <w:rFonts w:ascii="Calibri" w:eastAsia="Times New Roman" w:hAnsi="Calibri" w:cs="Calibri"/>
          <w:sz w:val="20"/>
          <w:szCs w:val="20"/>
        </w:rPr>
      </w:pPr>
      <w:r>
        <w:rPr>
          <w:rFonts w:ascii="Calibri" w:eastAsia="Times New Roman" w:hAnsi="Calibri" w:cs="Calibri"/>
          <w:sz w:val="20"/>
          <w:szCs w:val="20"/>
        </w:rPr>
        <w:t xml:space="preserve">Załącznik nr 4 – Instrukcja </w:t>
      </w:r>
      <w:r w:rsidR="00E80C3F">
        <w:rPr>
          <w:rFonts w:ascii="Calibri" w:eastAsia="Times New Roman" w:hAnsi="Calibri" w:cs="Calibri"/>
          <w:sz w:val="20"/>
          <w:szCs w:val="20"/>
        </w:rPr>
        <w:t>montażu stoiska</w:t>
      </w:r>
    </w:p>
    <w:p w14:paraId="5AB8A08C" w14:textId="45D8DFAB" w:rsidR="0012691A" w:rsidRPr="00AF491A" w:rsidRDefault="0012691A" w:rsidP="000D70D3">
      <w:pPr>
        <w:ind w:left="709"/>
        <w:jc w:val="both"/>
        <w:rPr>
          <w:rFonts w:ascii="Calibri" w:eastAsia="Times New Roman" w:hAnsi="Calibri" w:cs="Calibri"/>
          <w:sz w:val="20"/>
          <w:szCs w:val="20"/>
        </w:rPr>
      </w:pPr>
      <w:r>
        <w:rPr>
          <w:rFonts w:ascii="Calibri" w:eastAsia="Times New Roman" w:hAnsi="Calibri" w:cs="Calibri"/>
          <w:sz w:val="20"/>
          <w:szCs w:val="20"/>
        </w:rPr>
        <w:t xml:space="preserve">Załącznik nr 5 – </w:t>
      </w:r>
      <w:r w:rsidR="00FE2334">
        <w:rPr>
          <w:rFonts w:asciiTheme="majorHAnsi" w:eastAsia="Calibri" w:hAnsiTheme="majorHAnsi" w:cs="Arial"/>
          <w:sz w:val="20"/>
          <w:szCs w:val="20"/>
        </w:rPr>
        <w:t>Terminarz zabudowy i demontażu stoiska</w:t>
      </w:r>
    </w:p>
    <w:p w14:paraId="512003A3" w14:textId="77777777" w:rsidR="000D70D3" w:rsidRPr="0036423F" w:rsidRDefault="000D70D3" w:rsidP="000D70D3">
      <w:pPr>
        <w:keepNext/>
        <w:autoSpaceDE w:val="0"/>
        <w:autoSpaceDN w:val="0"/>
        <w:spacing w:after="120"/>
        <w:jc w:val="both"/>
        <w:outlineLvl w:val="0"/>
        <w:rPr>
          <w:rFonts w:ascii="Calibri" w:eastAsia="Times New Roman" w:hAnsi="Calibri" w:cs="Calibri"/>
          <w:sz w:val="20"/>
          <w:szCs w:val="20"/>
        </w:rPr>
      </w:pPr>
    </w:p>
    <w:p w14:paraId="54385FA0" w14:textId="77777777" w:rsidR="000D70D3" w:rsidRDefault="000D70D3" w:rsidP="000D70D3">
      <w:pPr>
        <w:keepNext/>
        <w:autoSpaceDE w:val="0"/>
        <w:autoSpaceDN w:val="0"/>
        <w:spacing w:after="120"/>
        <w:jc w:val="both"/>
        <w:outlineLvl w:val="0"/>
        <w:rPr>
          <w:rFonts w:ascii="Calibri" w:eastAsia="Times New Roman" w:hAnsi="Calibri" w:cs="Calibri"/>
          <w:sz w:val="20"/>
          <w:szCs w:val="20"/>
        </w:rPr>
      </w:pPr>
    </w:p>
    <w:p w14:paraId="11B96E0C" w14:textId="77777777" w:rsidR="000D70D3" w:rsidRPr="0036423F" w:rsidRDefault="000D70D3" w:rsidP="000D70D3">
      <w:pPr>
        <w:keepNext/>
        <w:autoSpaceDE w:val="0"/>
        <w:autoSpaceDN w:val="0"/>
        <w:spacing w:after="120"/>
        <w:jc w:val="both"/>
        <w:outlineLvl w:val="0"/>
        <w:rPr>
          <w:rFonts w:ascii="Calibri" w:eastAsia="Times New Roman" w:hAnsi="Calibri" w:cs="Calibri"/>
          <w:sz w:val="20"/>
          <w:szCs w:val="20"/>
        </w:rPr>
      </w:pPr>
    </w:p>
    <w:p w14:paraId="11BF6B93" w14:textId="77777777" w:rsidR="000D70D3" w:rsidRPr="00760309" w:rsidRDefault="000D70D3" w:rsidP="000D70D3">
      <w:pPr>
        <w:keepNext/>
        <w:autoSpaceDE w:val="0"/>
        <w:autoSpaceDN w:val="0"/>
        <w:spacing w:after="120"/>
        <w:ind w:left="426"/>
        <w:jc w:val="both"/>
        <w:outlineLvl w:val="0"/>
        <w:rPr>
          <w:rFonts w:ascii="Calibri" w:eastAsia="Times New Roman" w:hAnsi="Calibri" w:cs="Calibri"/>
          <w:sz w:val="20"/>
          <w:szCs w:val="20"/>
        </w:rPr>
      </w:pPr>
    </w:p>
    <w:p w14:paraId="778E9621" w14:textId="77777777" w:rsidR="000D70D3" w:rsidRPr="00A650C5" w:rsidRDefault="000D70D3" w:rsidP="000D70D3"/>
    <w:p w14:paraId="5289A24E" w14:textId="77777777" w:rsidR="002D26FC" w:rsidRPr="005334C4" w:rsidRDefault="002D26FC" w:rsidP="005334C4"/>
    <w:sectPr w:rsidR="002D26FC" w:rsidRPr="005334C4" w:rsidSect="00427390">
      <w:headerReference w:type="default" r:id="rId10"/>
      <w:footerReference w:type="default" r:id="rId11"/>
      <w:pgSz w:w="11900" w:h="16840"/>
      <w:pgMar w:top="1985" w:right="1417" w:bottom="1560"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5A29" w14:textId="77777777" w:rsidR="00FC21A5" w:rsidRDefault="00FC21A5" w:rsidP="00C24113">
      <w:r>
        <w:separator/>
      </w:r>
    </w:p>
  </w:endnote>
  <w:endnote w:type="continuationSeparator" w:id="0">
    <w:p w14:paraId="1C162F19" w14:textId="77777777" w:rsidR="00FC21A5" w:rsidRDefault="00FC21A5" w:rsidP="00C2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Arial"/>
    <w:charset w:val="58"/>
    <w:family w:val="auto"/>
    <w:pitch w:val="variable"/>
    <w:sig w:usb0="00000000" w:usb1="5000A1FF" w:usb2="00000000" w:usb3="00000000" w:csb0="000001BF" w:csb1="00000000"/>
  </w:font>
  <w:font w:name="MyriadPro-Regula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41BE" w14:textId="57307D13" w:rsidR="008D3143" w:rsidRDefault="00427390">
    <w:pPr>
      <w:pStyle w:val="Stopka"/>
    </w:pPr>
    <w:r>
      <w:rPr>
        <w:noProof/>
      </w:rPr>
      <w:drawing>
        <wp:anchor distT="0" distB="0" distL="114300" distR="114300" simplePos="0" relativeHeight="251657728" behindDoc="0" locked="0" layoutInCell="1" allowOverlap="1" wp14:anchorId="0E1E1F66" wp14:editId="0E046E5F">
          <wp:simplePos x="0" y="0"/>
          <wp:positionH relativeFrom="column">
            <wp:posOffset>3990975</wp:posOffset>
          </wp:positionH>
          <wp:positionV relativeFrom="paragraph">
            <wp:posOffset>-387985</wp:posOffset>
          </wp:positionV>
          <wp:extent cx="2546985" cy="935355"/>
          <wp:effectExtent l="0" t="0" r="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roman:Desktop:LogaMONOCHROM.pdf"/>
                  <pic:cNvPicPr>
                    <a:picLocks noChangeAspect="1" noChangeArrowheads="1"/>
                  </pic:cNvPicPr>
                </pic:nvPicPr>
                <pic:blipFill>
                  <a:blip r:embed="rId1"/>
                  <a:stretch>
                    <a:fillRect/>
                  </a:stretch>
                </pic:blipFill>
                <pic:spPr bwMode="auto">
                  <a:xfrm>
                    <a:off x="0" y="0"/>
                    <a:ext cx="2546985" cy="9353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5DE8C097" wp14:editId="7A3B33B7">
              <wp:simplePos x="0" y="0"/>
              <wp:positionH relativeFrom="column">
                <wp:posOffset>-571500</wp:posOffset>
              </wp:positionH>
              <wp:positionV relativeFrom="paragraph">
                <wp:posOffset>-213995</wp:posOffset>
              </wp:positionV>
              <wp:extent cx="4000500" cy="685800"/>
              <wp:effectExtent l="0" t="0" r="0" b="0"/>
              <wp:wrapNone/>
              <wp:docPr id="3" name="Pole tekstowe 3"/>
              <wp:cNvGraphicFramePr/>
              <a:graphic xmlns:a="http://schemas.openxmlformats.org/drawingml/2006/main">
                <a:graphicData uri="http://schemas.microsoft.com/office/word/2010/wordprocessingShape">
                  <wps:wsp>
                    <wps:cNvSpPr txBox="1"/>
                    <wps:spPr>
                      <a:xfrm>
                        <a:off x="0" y="0"/>
                        <a:ext cx="40005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C17BA4" w14:textId="77777777" w:rsidR="008D3143" w:rsidRPr="000A3D33" w:rsidRDefault="008D3143">
                          <w:pPr>
                            <w:rPr>
                              <w:rFonts w:asciiTheme="majorHAnsi" w:hAnsiTheme="majorHAnsi"/>
                              <w:b/>
                              <w:sz w:val="18"/>
                              <w:szCs w:val="18"/>
                            </w:rPr>
                          </w:pPr>
                          <w:r w:rsidRPr="000A3D33">
                            <w:rPr>
                              <w:rFonts w:asciiTheme="majorHAnsi" w:hAnsiTheme="majorHAnsi"/>
                              <w:b/>
                              <w:sz w:val="18"/>
                              <w:szCs w:val="18"/>
                            </w:rPr>
                            <w:t>Regionalny Program Operacyjny Województwa Pomorskiego na lata 2014 - 2020</w:t>
                          </w:r>
                        </w:p>
                        <w:p w14:paraId="2FB10D5C" w14:textId="77777777" w:rsidR="008D3143" w:rsidRPr="000A3D33" w:rsidRDefault="008D3143">
                          <w:pPr>
                            <w:rPr>
                              <w:rFonts w:asciiTheme="majorHAnsi" w:hAnsiTheme="majorHAnsi"/>
                              <w:sz w:val="10"/>
                              <w:szCs w:val="10"/>
                            </w:rPr>
                          </w:pPr>
                        </w:p>
                        <w:p w14:paraId="365A408A" w14:textId="77777777" w:rsidR="008D3143" w:rsidRPr="00C24113" w:rsidRDefault="008D3143">
                          <w:pPr>
                            <w:rPr>
                              <w:rFonts w:asciiTheme="majorHAnsi" w:hAnsiTheme="majorHAnsi"/>
                              <w:sz w:val="16"/>
                              <w:szCs w:val="16"/>
                            </w:rPr>
                          </w:pPr>
                          <w:r>
                            <w:rPr>
                              <w:rFonts w:asciiTheme="majorHAnsi" w:hAnsiTheme="majorHAnsi"/>
                              <w:sz w:val="16"/>
                              <w:szCs w:val="16"/>
                            </w:rPr>
                            <w:t>PPNT Gdynia, a</w:t>
                          </w:r>
                          <w:r w:rsidRPr="00C24113">
                            <w:rPr>
                              <w:rFonts w:asciiTheme="majorHAnsi" w:hAnsiTheme="majorHAnsi"/>
                              <w:sz w:val="16"/>
                              <w:szCs w:val="16"/>
                            </w:rPr>
                            <w:t>l. Zwycięstwa 96/98</w:t>
                          </w:r>
                          <w:r>
                            <w:rPr>
                              <w:rFonts w:asciiTheme="majorHAnsi" w:hAnsiTheme="majorHAnsi"/>
                              <w:sz w:val="16"/>
                              <w:szCs w:val="16"/>
                            </w:rPr>
                            <w:t xml:space="preserve">, </w:t>
                          </w:r>
                          <w:r w:rsidRPr="00C24113">
                            <w:rPr>
                              <w:rFonts w:asciiTheme="majorHAnsi" w:hAnsiTheme="majorHAnsi"/>
                              <w:sz w:val="16"/>
                              <w:szCs w:val="16"/>
                            </w:rPr>
                            <w:t>81-451 Gdynia</w:t>
                          </w:r>
                        </w:p>
                        <w:p w14:paraId="3F6AB7DD" w14:textId="77777777" w:rsidR="008D3143" w:rsidRPr="00C24113" w:rsidRDefault="008D3143">
                          <w:pPr>
                            <w:rPr>
                              <w:rFonts w:asciiTheme="majorHAnsi" w:hAnsiTheme="majorHAnsi"/>
                              <w:sz w:val="16"/>
                              <w:szCs w:val="16"/>
                            </w:rPr>
                          </w:pPr>
                          <w:r w:rsidRPr="00C24113">
                            <w:rPr>
                              <w:rFonts w:asciiTheme="majorHAnsi" w:hAnsiTheme="majorHAnsi"/>
                              <w:sz w:val="16"/>
                              <w:szCs w:val="16"/>
                            </w:rPr>
                            <w:t>+48 58 698 22 42</w:t>
                          </w:r>
                        </w:p>
                        <w:p w14:paraId="7C1C68EE" w14:textId="77777777" w:rsidR="008D3143" w:rsidRPr="00C24113" w:rsidRDefault="008D3143">
                          <w:pPr>
                            <w:rPr>
                              <w:rFonts w:asciiTheme="majorHAnsi" w:hAnsiTheme="majorHAnsi"/>
                              <w:sz w:val="16"/>
                              <w:szCs w:val="16"/>
                            </w:rPr>
                          </w:pPr>
                          <w:r w:rsidRPr="00C24113">
                            <w:rPr>
                              <w:rFonts w:asciiTheme="majorHAnsi" w:hAnsiTheme="majorHAnsi"/>
                              <w:sz w:val="16"/>
                              <w:szCs w:val="16"/>
                            </w:rPr>
                            <w:t>www.ppnt.pl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8C097" id="_x0000_t202" coordsize="21600,21600" o:spt="202" path="m,l,21600r21600,l21600,xe">
              <v:stroke joinstyle="miter"/>
              <v:path gradientshapeok="t" o:connecttype="rect"/>
            </v:shapetype>
            <v:shape id="Pole tekstowe 3" o:spid="_x0000_s1026" type="#_x0000_t202" style="position:absolute;margin-left:-45pt;margin-top:-16.85pt;width:31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" filled="f" stroked="f">
              <v:textbox>
                <w:txbxContent>
                  <w:p w14:paraId="0EC17BA4" w14:textId="77777777" w:rsidR="008D3143" w:rsidRPr="000A3D33" w:rsidRDefault="008D3143">
                    <w:pPr>
                      <w:rPr>
                        <w:rFonts w:asciiTheme="majorHAnsi" w:hAnsiTheme="majorHAnsi"/>
                        <w:b/>
                        <w:sz w:val="18"/>
                        <w:szCs w:val="18"/>
                      </w:rPr>
                    </w:pPr>
                    <w:r w:rsidRPr="000A3D33">
                      <w:rPr>
                        <w:rFonts w:asciiTheme="majorHAnsi" w:hAnsiTheme="majorHAnsi"/>
                        <w:b/>
                        <w:sz w:val="18"/>
                        <w:szCs w:val="18"/>
                      </w:rPr>
                      <w:t>Regionalny Program Operacyjny Województwa Pomorskiego na lata 2014 - 2020</w:t>
                    </w:r>
                  </w:p>
                  <w:p w14:paraId="2FB10D5C" w14:textId="77777777" w:rsidR="008D3143" w:rsidRPr="000A3D33" w:rsidRDefault="008D3143">
                    <w:pPr>
                      <w:rPr>
                        <w:rFonts w:asciiTheme="majorHAnsi" w:hAnsiTheme="majorHAnsi"/>
                        <w:sz w:val="10"/>
                        <w:szCs w:val="10"/>
                      </w:rPr>
                    </w:pPr>
                  </w:p>
                  <w:p w14:paraId="365A408A" w14:textId="77777777" w:rsidR="008D3143" w:rsidRPr="00C24113" w:rsidRDefault="008D3143">
                    <w:pPr>
                      <w:rPr>
                        <w:rFonts w:asciiTheme="majorHAnsi" w:hAnsiTheme="majorHAnsi"/>
                        <w:sz w:val="16"/>
                        <w:szCs w:val="16"/>
                      </w:rPr>
                    </w:pPr>
                    <w:r>
                      <w:rPr>
                        <w:rFonts w:asciiTheme="majorHAnsi" w:hAnsiTheme="majorHAnsi"/>
                        <w:sz w:val="16"/>
                        <w:szCs w:val="16"/>
                      </w:rPr>
                      <w:t>PPNT Gdynia, a</w:t>
                    </w:r>
                    <w:r w:rsidRPr="00C24113">
                      <w:rPr>
                        <w:rFonts w:asciiTheme="majorHAnsi" w:hAnsiTheme="majorHAnsi"/>
                        <w:sz w:val="16"/>
                        <w:szCs w:val="16"/>
                      </w:rPr>
                      <w:t>l. Zwycięstwa 96/98</w:t>
                    </w:r>
                    <w:r>
                      <w:rPr>
                        <w:rFonts w:asciiTheme="majorHAnsi" w:hAnsiTheme="majorHAnsi"/>
                        <w:sz w:val="16"/>
                        <w:szCs w:val="16"/>
                      </w:rPr>
                      <w:t xml:space="preserve">, </w:t>
                    </w:r>
                    <w:r w:rsidRPr="00C24113">
                      <w:rPr>
                        <w:rFonts w:asciiTheme="majorHAnsi" w:hAnsiTheme="majorHAnsi"/>
                        <w:sz w:val="16"/>
                        <w:szCs w:val="16"/>
                      </w:rPr>
                      <w:t>81-451 Gdynia</w:t>
                    </w:r>
                  </w:p>
                  <w:p w14:paraId="3F6AB7DD" w14:textId="77777777" w:rsidR="008D3143" w:rsidRPr="00C24113" w:rsidRDefault="008D3143">
                    <w:pPr>
                      <w:rPr>
                        <w:rFonts w:asciiTheme="majorHAnsi" w:hAnsiTheme="majorHAnsi"/>
                        <w:sz w:val="16"/>
                        <w:szCs w:val="16"/>
                      </w:rPr>
                    </w:pPr>
                    <w:r w:rsidRPr="00C24113">
                      <w:rPr>
                        <w:rFonts w:asciiTheme="majorHAnsi" w:hAnsiTheme="majorHAnsi"/>
                        <w:sz w:val="16"/>
                        <w:szCs w:val="16"/>
                      </w:rPr>
                      <w:t>+48 58 698 22 42</w:t>
                    </w:r>
                  </w:p>
                  <w:p w14:paraId="7C1C68EE" w14:textId="77777777" w:rsidR="008D3143" w:rsidRPr="00C24113" w:rsidRDefault="008D3143">
                    <w:pPr>
                      <w:rPr>
                        <w:rFonts w:asciiTheme="majorHAnsi" w:hAnsiTheme="majorHAnsi"/>
                        <w:sz w:val="16"/>
                        <w:szCs w:val="16"/>
                      </w:rPr>
                    </w:pPr>
                    <w:r w:rsidRPr="00C24113">
                      <w:rPr>
                        <w:rFonts w:asciiTheme="majorHAnsi" w:hAnsiTheme="majorHAnsi"/>
                        <w:sz w:val="16"/>
                        <w:szCs w:val="16"/>
                      </w:rPr>
                      <w:t>www.ppnt.pl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EFAF6" w14:textId="77777777" w:rsidR="00FC21A5" w:rsidRDefault="00FC21A5" w:rsidP="00C24113">
      <w:r>
        <w:separator/>
      </w:r>
    </w:p>
  </w:footnote>
  <w:footnote w:type="continuationSeparator" w:id="0">
    <w:p w14:paraId="2450FC3C" w14:textId="77777777" w:rsidR="00FC21A5" w:rsidRDefault="00FC21A5" w:rsidP="00C24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BC09" w14:textId="161DCA16" w:rsidR="008D3143" w:rsidRDefault="00427390">
    <w:pPr>
      <w:pStyle w:val="Nagwek"/>
    </w:pPr>
    <w:r>
      <w:rPr>
        <w:noProof/>
      </w:rPr>
      <w:drawing>
        <wp:anchor distT="0" distB="0" distL="114300" distR="114300" simplePos="0" relativeHeight="251658752" behindDoc="0" locked="0" layoutInCell="1" allowOverlap="1" wp14:anchorId="0FDE72EE" wp14:editId="17659A1B">
          <wp:simplePos x="0" y="0"/>
          <wp:positionH relativeFrom="column">
            <wp:posOffset>-868045</wp:posOffset>
          </wp:positionH>
          <wp:positionV relativeFrom="paragraph">
            <wp:posOffset>-144780</wp:posOffset>
          </wp:positionV>
          <wp:extent cx="7500066" cy="740410"/>
          <wp:effectExtent l="0" t="0" r="5715" b="254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ziom-efrr-kolor_umowy-od-2018.png"/>
                  <pic:cNvPicPr/>
                </pic:nvPicPr>
                <pic:blipFill>
                  <a:blip r:embed="rId1"/>
                  <a:stretch>
                    <a:fillRect/>
                  </a:stretch>
                </pic:blipFill>
                <pic:spPr>
                  <a:xfrm>
                    <a:off x="0" y="0"/>
                    <a:ext cx="7500066" cy="740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38CB"/>
    <w:multiLevelType w:val="multilevel"/>
    <w:tmpl w:val="24EA997C"/>
    <w:lvl w:ilvl="0">
      <w:start w:val="63"/>
      <w:numFmt w:val="decimal"/>
      <w:lvlText w:val="%1"/>
      <w:lvlJc w:val="left"/>
      <w:pPr>
        <w:ind w:left="1164" w:hanging="1164"/>
      </w:pPr>
      <w:rPr>
        <w:rFonts w:eastAsia="Calibri" w:hint="default"/>
        <w:b/>
        <w:i/>
      </w:rPr>
    </w:lvl>
    <w:lvl w:ilvl="1">
      <w:start w:val="51"/>
      <w:numFmt w:val="decimal"/>
      <w:lvlText w:val="%1.%2"/>
      <w:lvlJc w:val="left"/>
      <w:pPr>
        <w:ind w:left="1376" w:hanging="1164"/>
      </w:pPr>
      <w:rPr>
        <w:rFonts w:eastAsia="Calibri" w:hint="default"/>
        <w:b/>
        <w:i/>
      </w:rPr>
    </w:lvl>
    <w:lvl w:ilvl="2">
      <w:start w:val="20"/>
      <w:numFmt w:val="decimal"/>
      <w:lvlText w:val="%1.%2.%3"/>
      <w:lvlJc w:val="left"/>
      <w:pPr>
        <w:ind w:left="1588" w:hanging="1164"/>
      </w:pPr>
      <w:rPr>
        <w:rFonts w:eastAsia="Calibri" w:hint="default"/>
        <w:b/>
        <w:i/>
      </w:rPr>
    </w:lvl>
    <w:lvl w:ilvl="3">
      <w:numFmt w:val="decimalZero"/>
      <w:lvlText w:val="%1.%2.%3.%4"/>
      <w:lvlJc w:val="left"/>
      <w:pPr>
        <w:ind w:left="1800" w:hanging="1164"/>
      </w:pPr>
      <w:rPr>
        <w:rFonts w:eastAsia="Calibri" w:hint="default"/>
        <w:b/>
        <w:i/>
      </w:rPr>
    </w:lvl>
    <w:lvl w:ilvl="4">
      <w:start w:val="1"/>
      <w:numFmt w:val="decimal"/>
      <w:lvlText w:val="%1.%2.%3.%4-%5"/>
      <w:lvlJc w:val="left"/>
      <w:pPr>
        <w:ind w:left="2012" w:hanging="1164"/>
      </w:pPr>
      <w:rPr>
        <w:rFonts w:eastAsia="Calibri" w:hint="default"/>
        <w:b/>
        <w:i/>
      </w:rPr>
    </w:lvl>
    <w:lvl w:ilvl="5">
      <w:start w:val="1"/>
      <w:numFmt w:val="decimal"/>
      <w:lvlText w:val="%1.%2.%3.%4-%5.%6"/>
      <w:lvlJc w:val="left"/>
      <w:pPr>
        <w:ind w:left="2224" w:hanging="1164"/>
      </w:pPr>
      <w:rPr>
        <w:rFonts w:eastAsia="Calibri" w:hint="default"/>
        <w:b/>
        <w:i/>
      </w:rPr>
    </w:lvl>
    <w:lvl w:ilvl="6">
      <w:start w:val="1"/>
      <w:numFmt w:val="decimal"/>
      <w:lvlText w:val="%1.%2.%3.%4-%5.%6.%7"/>
      <w:lvlJc w:val="left"/>
      <w:pPr>
        <w:ind w:left="2436" w:hanging="1164"/>
      </w:pPr>
      <w:rPr>
        <w:rFonts w:eastAsia="Calibri" w:hint="default"/>
        <w:b/>
        <w:i/>
      </w:rPr>
    </w:lvl>
    <w:lvl w:ilvl="7">
      <w:start w:val="1"/>
      <w:numFmt w:val="decimal"/>
      <w:lvlText w:val="%1.%2.%3.%4-%5.%6.%7.%8"/>
      <w:lvlJc w:val="left"/>
      <w:pPr>
        <w:ind w:left="2924" w:hanging="1440"/>
      </w:pPr>
      <w:rPr>
        <w:rFonts w:eastAsia="Calibri" w:hint="default"/>
        <w:b/>
        <w:i/>
      </w:rPr>
    </w:lvl>
    <w:lvl w:ilvl="8">
      <w:start w:val="1"/>
      <w:numFmt w:val="decimal"/>
      <w:lvlText w:val="%1.%2.%3.%4-%5.%6.%7.%8.%9"/>
      <w:lvlJc w:val="left"/>
      <w:pPr>
        <w:ind w:left="3136" w:hanging="1440"/>
      </w:pPr>
      <w:rPr>
        <w:rFonts w:eastAsia="Calibri" w:hint="default"/>
        <w:b/>
        <w:i/>
      </w:rPr>
    </w:lvl>
  </w:abstractNum>
  <w:abstractNum w:abstractNumId="1" w15:restartNumberingAfterBreak="0">
    <w:nsid w:val="0ECA7D35"/>
    <w:multiLevelType w:val="multilevel"/>
    <w:tmpl w:val="E15C12EC"/>
    <w:lvl w:ilvl="0">
      <w:start w:val="1"/>
      <w:numFmt w:val="decimal"/>
      <w:lvlText w:val="%1."/>
      <w:lvlJc w:val="left"/>
      <w:pPr>
        <w:ind w:left="360" w:hanging="360"/>
      </w:pPr>
      <w:rPr>
        <w:rFonts w:hint="default"/>
        <w:b/>
        <w:i w:val="0"/>
        <w:color w:val="auto"/>
        <w:sz w:val="22"/>
        <w:szCs w:val="22"/>
      </w:rPr>
    </w:lvl>
    <w:lvl w:ilvl="1">
      <w:start w:val="1"/>
      <w:numFmt w:val="decimal"/>
      <w:lvlText w:val="%2."/>
      <w:lvlJc w:val="left"/>
      <w:pPr>
        <w:ind w:left="1000" w:hanging="432"/>
      </w:pPr>
      <w:rPr>
        <w:rFonts w:hint="default"/>
        <w:b w:val="0"/>
        <w:i w:val="0"/>
        <w:strike w:val="0"/>
        <w:color w:val="auto"/>
        <w:sz w:val="20"/>
        <w:szCs w:val="20"/>
      </w:rPr>
    </w:lvl>
    <w:lvl w:ilvl="2">
      <w:start w:val="1"/>
      <w:numFmt w:val="decimal"/>
      <w:lvlText w:val="%1.%2.%3."/>
      <w:lvlJc w:val="left"/>
      <w:pPr>
        <w:ind w:left="1224" w:hanging="504"/>
      </w:pPr>
      <w:rPr>
        <w:rFonts w:asciiTheme="minorHAnsi" w:hAnsiTheme="minorHAnsi" w:cs="Arial" w:hint="default"/>
        <w:b w:val="0"/>
        <w:color w:val="auto"/>
        <w:sz w:val="22"/>
        <w:szCs w:val="22"/>
      </w:rPr>
    </w:lvl>
    <w:lvl w:ilvl="3">
      <w:start w:val="1"/>
      <w:numFmt w:val="decimal"/>
      <w:lvlText w:val="%1.%2.%3.%4."/>
      <w:lvlJc w:val="left"/>
      <w:pPr>
        <w:ind w:left="1641" w:hanging="648"/>
      </w:pPr>
      <w:rPr>
        <w:rFonts w:hint="default"/>
        <w:b w:val="0"/>
        <w:i w:val="0"/>
        <w:strike w:val="0"/>
        <w:sz w:val="22"/>
        <w:szCs w:val="22"/>
      </w:rPr>
    </w:lvl>
    <w:lvl w:ilvl="4">
      <w:start w:val="1"/>
      <w:numFmt w:val="decimal"/>
      <w:lvlText w:val="%5)"/>
      <w:lvlJc w:val="left"/>
      <w:pPr>
        <w:ind w:left="2232" w:hanging="792"/>
      </w:pPr>
      <w:rPr>
        <w:rFonts w:hint="default"/>
        <w:b w:val="0"/>
        <w:strike w:val="0"/>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F7EB0"/>
    <w:multiLevelType w:val="hybridMultilevel"/>
    <w:tmpl w:val="FB6621C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BA713E5"/>
    <w:multiLevelType w:val="hybridMultilevel"/>
    <w:tmpl w:val="D0AA7F3C"/>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 w15:restartNumberingAfterBreak="0">
    <w:nsid w:val="28882492"/>
    <w:multiLevelType w:val="hybridMultilevel"/>
    <w:tmpl w:val="5DAAC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063BA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4472" w:hanging="360"/>
      </w:pPr>
    </w:lvl>
    <w:lvl w:ilvl="8">
      <w:start w:val="1"/>
      <w:numFmt w:val="lowerRoman"/>
      <w:lvlText w:val="%9."/>
      <w:lvlJc w:val="left"/>
      <w:pPr>
        <w:ind w:left="3240" w:hanging="360"/>
      </w:pPr>
    </w:lvl>
  </w:abstractNum>
  <w:abstractNum w:abstractNumId="6" w15:restartNumberingAfterBreak="0">
    <w:nsid w:val="45CC788D"/>
    <w:multiLevelType w:val="hybridMultilevel"/>
    <w:tmpl w:val="70EED32A"/>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7" w15:restartNumberingAfterBreak="0">
    <w:nsid w:val="4ADF1A5A"/>
    <w:multiLevelType w:val="hybridMultilevel"/>
    <w:tmpl w:val="5B52BEF2"/>
    <w:lvl w:ilvl="0" w:tplc="04150019">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15:restartNumberingAfterBreak="0">
    <w:nsid w:val="4F286C03"/>
    <w:multiLevelType w:val="hybridMultilevel"/>
    <w:tmpl w:val="19F2C85E"/>
    <w:lvl w:ilvl="0" w:tplc="6D5CD6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9C5E59"/>
    <w:multiLevelType w:val="multilevel"/>
    <w:tmpl w:val="83889202"/>
    <w:lvl w:ilvl="0">
      <w:start w:val="1"/>
      <w:numFmt w:val="decimal"/>
      <w:lvlText w:val="%1."/>
      <w:lvlJc w:val="left"/>
      <w:pPr>
        <w:ind w:left="360" w:hanging="360"/>
      </w:pPr>
      <w:rPr>
        <w:rFonts w:hint="default"/>
        <w:b/>
        <w:i w:val="0"/>
        <w:color w:val="auto"/>
        <w:sz w:val="22"/>
        <w:szCs w:val="22"/>
      </w:rPr>
    </w:lvl>
    <w:lvl w:ilvl="1">
      <w:start w:val="1"/>
      <w:numFmt w:val="decimal"/>
      <w:lvlText w:val="15.%2."/>
      <w:lvlJc w:val="left"/>
      <w:pPr>
        <w:ind w:left="574" w:hanging="432"/>
      </w:pPr>
      <w:rPr>
        <w:rFonts w:ascii="Calibri" w:hAnsi="Calibri" w:cs="Calibri" w:hint="default"/>
        <w:b w:val="0"/>
        <w:i w:val="0"/>
        <w:strike w:val="0"/>
        <w:color w:val="auto"/>
        <w:sz w:val="20"/>
        <w:szCs w:val="20"/>
      </w:rPr>
    </w:lvl>
    <w:lvl w:ilvl="2">
      <w:start w:val="1"/>
      <w:numFmt w:val="decimal"/>
      <w:lvlText w:val="15.%2.%3."/>
      <w:lvlJc w:val="left"/>
      <w:pPr>
        <w:ind w:left="1072" w:hanging="504"/>
      </w:pPr>
      <w:rPr>
        <w:rFonts w:asciiTheme="majorHAnsi" w:hAnsiTheme="majorHAnsi" w:cstheme="majorHAnsi" w:hint="default"/>
        <w:b w:val="0"/>
        <w:color w:val="auto"/>
        <w:sz w:val="20"/>
        <w:szCs w:val="20"/>
      </w:rPr>
    </w:lvl>
    <w:lvl w:ilvl="3">
      <w:start w:val="1"/>
      <w:numFmt w:val="decimal"/>
      <w:lvlText w:val="%1.%2.%3.%4."/>
      <w:lvlJc w:val="left"/>
      <w:pPr>
        <w:ind w:left="1728" w:hanging="648"/>
      </w:pPr>
      <w:rPr>
        <w:rFonts w:hint="default"/>
        <w:i w:val="0"/>
        <w:strike w:val="0"/>
        <w:sz w:val="22"/>
        <w:szCs w:val="22"/>
      </w:rPr>
    </w:lvl>
    <w:lvl w:ilvl="4">
      <w:start w:val="1"/>
      <w:numFmt w:val="decimal"/>
      <w:lvlText w:val="%5)"/>
      <w:lvlJc w:val="left"/>
      <w:pPr>
        <w:ind w:left="2232" w:hanging="792"/>
      </w:pPr>
      <w:rPr>
        <w:rFonts w:hint="default"/>
        <w:b w:val="0"/>
        <w:strike w:val="0"/>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7917E67"/>
    <w:multiLevelType w:val="hybridMultilevel"/>
    <w:tmpl w:val="2E8AE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7566AAE"/>
    <w:multiLevelType w:val="hybridMultilevel"/>
    <w:tmpl w:val="4308DED6"/>
    <w:lvl w:ilvl="0" w:tplc="54583452">
      <w:start w:val="1"/>
      <w:numFmt w:val="upperRoman"/>
      <w:lvlText w:val="%1."/>
      <w:lvlJc w:val="left"/>
      <w:pPr>
        <w:ind w:left="1080" w:hanging="720"/>
      </w:pPr>
      <w:rPr>
        <w:rFonts w:asciiTheme="majorHAnsi" w:eastAsiaTheme="minorEastAsia" w:hAnsiTheme="majorHAnsi" w:cstheme="majorHAnsi" w:hint="default"/>
        <w:b/>
        <w:sz w:val="24"/>
      </w:rPr>
    </w:lvl>
    <w:lvl w:ilvl="1" w:tplc="2BA81DE0">
      <w:start w:val="1"/>
      <w:numFmt w:val="decimal"/>
      <w:lvlText w:val="%2."/>
      <w:lvlJc w:val="left"/>
      <w:pPr>
        <w:ind w:left="1495" w:hanging="360"/>
      </w:pPr>
      <w:rPr>
        <w:rFonts w:ascii="Calibri" w:eastAsiaTheme="minorEastAsia" w:hAnsi="Calibri" w:cs="Calibri"/>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9EC34EF"/>
    <w:multiLevelType w:val="hybridMultilevel"/>
    <w:tmpl w:val="EC74A9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6C6CFD"/>
    <w:multiLevelType w:val="hybridMultilevel"/>
    <w:tmpl w:val="90547D64"/>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7161713">
    <w:abstractNumId w:val="12"/>
  </w:num>
  <w:num w:numId="2" w16cid:durableId="647245737">
    <w:abstractNumId w:val="1"/>
  </w:num>
  <w:num w:numId="3" w16cid:durableId="767429004">
    <w:abstractNumId w:val="11"/>
  </w:num>
  <w:num w:numId="4" w16cid:durableId="1510824742">
    <w:abstractNumId w:val="8"/>
  </w:num>
  <w:num w:numId="5" w16cid:durableId="936330879">
    <w:abstractNumId w:val="0"/>
  </w:num>
  <w:num w:numId="6" w16cid:durableId="245460368">
    <w:abstractNumId w:val="10"/>
  </w:num>
  <w:num w:numId="7" w16cid:durableId="1105736790">
    <w:abstractNumId w:val="9"/>
  </w:num>
  <w:num w:numId="8" w16cid:durableId="1290087516">
    <w:abstractNumId w:val="6"/>
  </w:num>
  <w:num w:numId="9" w16cid:durableId="934098585">
    <w:abstractNumId w:val="13"/>
  </w:num>
  <w:num w:numId="10" w16cid:durableId="1701006664">
    <w:abstractNumId w:val="5"/>
  </w:num>
  <w:num w:numId="11" w16cid:durableId="1712881321">
    <w:abstractNumId w:val="7"/>
  </w:num>
  <w:num w:numId="12" w16cid:durableId="1490708654">
    <w:abstractNumId w:val="3"/>
  </w:num>
  <w:num w:numId="13" w16cid:durableId="1396079791">
    <w:abstractNumId w:val="2"/>
  </w:num>
  <w:num w:numId="14" w16cid:durableId="1637301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113"/>
    <w:rsid w:val="000825ED"/>
    <w:rsid w:val="000A3D33"/>
    <w:rsid w:val="000D31E0"/>
    <w:rsid w:val="000D70D3"/>
    <w:rsid w:val="0012691A"/>
    <w:rsid w:val="001271C9"/>
    <w:rsid w:val="00196ADD"/>
    <w:rsid w:val="00241B52"/>
    <w:rsid w:val="00265E7C"/>
    <w:rsid w:val="002D26FC"/>
    <w:rsid w:val="003126CE"/>
    <w:rsid w:val="003567B5"/>
    <w:rsid w:val="003577C5"/>
    <w:rsid w:val="00427390"/>
    <w:rsid w:val="00445C55"/>
    <w:rsid w:val="00461E45"/>
    <w:rsid w:val="005334C4"/>
    <w:rsid w:val="00567080"/>
    <w:rsid w:val="007F7C79"/>
    <w:rsid w:val="00834D85"/>
    <w:rsid w:val="008C5329"/>
    <w:rsid w:val="008D3143"/>
    <w:rsid w:val="00932756"/>
    <w:rsid w:val="00967A93"/>
    <w:rsid w:val="009C09F9"/>
    <w:rsid w:val="009F4196"/>
    <w:rsid w:val="00A63C50"/>
    <w:rsid w:val="00AA7E62"/>
    <w:rsid w:val="00AE74C9"/>
    <w:rsid w:val="00B209E9"/>
    <w:rsid w:val="00C03675"/>
    <w:rsid w:val="00C24113"/>
    <w:rsid w:val="00C72129"/>
    <w:rsid w:val="00C971A9"/>
    <w:rsid w:val="00CA4FB4"/>
    <w:rsid w:val="00CA7B1F"/>
    <w:rsid w:val="00CD3422"/>
    <w:rsid w:val="00D34B9E"/>
    <w:rsid w:val="00DF5ABA"/>
    <w:rsid w:val="00E322C6"/>
    <w:rsid w:val="00E44F7C"/>
    <w:rsid w:val="00E80699"/>
    <w:rsid w:val="00E80C3F"/>
    <w:rsid w:val="00F219D9"/>
    <w:rsid w:val="00FC21A5"/>
    <w:rsid w:val="00FE233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FA956C"/>
  <w14:defaultImageDpi w14:val="300"/>
  <w15:docId w15:val="{C2B1CDBD-35AF-4FA4-AD01-F45618EA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967A93"/>
    <w:pPr>
      <w:keepNext/>
      <w:autoSpaceDE w:val="0"/>
      <w:autoSpaceDN w:val="0"/>
      <w:outlineLvl w:val="0"/>
    </w:pPr>
    <w:rPr>
      <w:rFonts w:ascii="Times New Roman" w:eastAsia="Times New Roman" w:hAnsi="Times New Roman" w:cs="Times New Roman"/>
      <w:b/>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4113"/>
    <w:pPr>
      <w:tabs>
        <w:tab w:val="center" w:pos="4536"/>
        <w:tab w:val="right" w:pos="9072"/>
      </w:tabs>
    </w:pPr>
  </w:style>
  <w:style w:type="character" w:customStyle="1" w:styleId="NagwekZnak">
    <w:name w:val="Nagłówek Znak"/>
    <w:basedOn w:val="Domylnaczcionkaakapitu"/>
    <w:link w:val="Nagwek"/>
    <w:uiPriority w:val="99"/>
    <w:rsid w:val="00C24113"/>
  </w:style>
  <w:style w:type="paragraph" w:styleId="Stopka">
    <w:name w:val="footer"/>
    <w:basedOn w:val="Normalny"/>
    <w:link w:val="StopkaZnak"/>
    <w:uiPriority w:val="99"/>
    <w:unhideWhenUsed/>
    <w:rsid w:val="00C24113"/>
    <w:pPr>
      <w:tabs>
        <w:tab w:val="center" w:pos="4536"/>
        <w:tab w:val="right" w:pos="9072"/>
      </w:tabs>
    </w:pPr>
  </w:style>
  <w:style w:type="character" w:customStyle="1" w:styleId="StopkaZnak">
    <w:name w:val="Stopka Znak"/>
    <w:basedOn w:val="Domylnaczcionkaakapitu"/>
    <w:link w:val="Stopka"/>
    <w:uiPriority w:val="99"/>
    <w:rsid w:val="00C24113"/>
  </w:style>
  <w:style w:type="paragraph" w:styleId="Tekstdymka">
    <w:name w:val="Balloon Text"/>
    <w:basedOn w:val="Normalny"/>
    <w:link w:val="TekstdymkaZnak"/>
    <w:uiPriority w:val="99"/>
    <w:semiHidden/>
    <w:unhideWhenUsed/>
    <w:rsid w:val="00C24113"/>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C24113"/>
    <w:rPr>
      <w:rFonts w:ascii="Lucida Grande CE" w:hAnsi="Lucida Grande CE" w:cs="Lucida Grande CE"/>
      <w:sz w:val="18"/>
      <w:szCs w:val="18"/>
    </w:rPr>
  </w:style>
  <w:style w:type="table" w:customStyle="1" w:styleId="Tabela-Siatka1">
    <w:name w:val="Tabela - Siatka1"/>
    <w:basedOn w:val="Standardowy"/>
    <w:next w:val="Tabela-Siatka"/>
    <w:rsid w:val="00CA7B1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59"/>
    <w:rsid w:val="00CA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0D70D3"/>
    <w:pPr>
      <w:ind w:left="720"/>
    </w:pPr>
    <w:rPr>
      <w:rFonts w:ascii="Calibri" w:eastAsiaTheme="minorHAnsi" w:hAnsi="Calibri" w:cs="Calibri"/>
      <w:sz w:val="22"/>
      <w:szCs w:val="22"/>
      <w:lang w:eastAsia="en-US"/>
    </w:rPr>
  </w:style>
  <w:style w:type="character" w:styleId="Hipercze">
    <w:name w:val="Hyperlink"/>
    <w:basedOn w:val="Domylnaczcionkaakapitu"/>
    <w:uiPriority w:val="99"/>
    <w:unhideWhenUsed/>
    <w:rsid w:val="000D70D3"/>
    <w:rPr>
      <w:color w:val="0000FF" w:themeColor="hyperlink"/>
      <w:u w:val="single"/>
    </w:rPr>
  </w:style>
  <w:style w:type="character" w:customStyle="1" w:styleId="Nagwek1Znak">
    <w:name w:val="Nagłówek 1 Znak"/>
    <w:basedOn w:val="Domylnaczcionkaakapitu"/>
    <w:link w:val="Nagwek1"/>
    <w:uiPriority w:val="99"/>
    <w:rsid w:val="00967A93"/>
    <w:rPr>
      <w:rFonts w:ascii="Times New Roman" w:eastAsia="Times New Roman" w:hAnsi="Times New Roman" w:cs="Times New Roman"/>
      <w:b/>
      <w:sz w:val="32"/>
      <w:szCs w:val="20"/>
    </w:rPr>
  </w:style>
  <w:style w:type="character" w:customStyle="1" w:styleId="AkapitzlistZnak">
    <w:name w:val="Akapit z listą Znak"/>
    <w:link w:val="Akapitzlist"/>
    <w:uiPriority w:val="34"/>
    <w:locked/>
    <w:rsid w:val="00967A93"/>
    <w:rPr>
      <w:rFonts w:ascii="Calibri" w:eastAsiaTheme="minorHAnsi" w:hAnsi="Calibri" w:cs="Calibri"/>
      <w:sz w:val="22"/>
      <w:szCs w:val="22"/>
      <w:lang w:eastAsia="en-US"/>
    </w:rPr>
  </w:style>
  <w:style w:type="character" w:styleId="Nierozpoznanawzmianka">
    <w:name w:val="Unresolved Mention"/>
    <w:basedOn w:val="Domylnaczcionkaakapitu"/>
    <w:uiPriority w:val="99"/>
    <w:semiHidden/>
    <w:unhideWhenUsed/>
    <w:rsid w:val="007F7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3033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dziejko@gci.gdyni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rgi@ppnt.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rozewski@ppnt.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2956</Words>
  <Characters>17742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PPNT Gdynia</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Roman-Nejman</dc:creator>
  <cp:keywords/>
  <dc:description/>
  <cp:lastModifiedBy>Agnieszka Fedorowicz</cp:lastModifiedBy>
  <cp:revision>9</cp:revision>
  <cp:lastPrinted>2017-03-08T14:43:00Z</cp:lastPrinted>
  <dcterms:created xsi:type="dcterms:W3CDTF">2021-10-15T14:05:00Z</dcterms:created>
  <dcterms:modified xsi:type="dcterms:W3CDTF">2022-07-29T12:43:00Z</dcterms:modified>
</cp:coreProperties>
</file>