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5A250952" w:rsidR="003D1FB5" w:rsidRPr="00A54183" w:rsidRDefault="003D1FB5" w:rsidP="0055747A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NR </w:t>
      </w:r>
      <w:r w:rsidR="00D7567F">
        <w:rPr>
          <w:rFonts w:cs="Arial"/>
          <w:b/>
          <w:noProof/>
          <w:sz w:val="36"/>
          <w:szCs w:val="32"/>
          <w:lang w:eastAsia="pl-PL"/>
        </w:rPr>
        <w:t>4</w:t>
      </w:r>
      <w:r>
        <w:rPr>
          <w:rFonts w:cs="Arial"/>
          <w:b/>
          <w:noProof/>
          <w:sz w:val="36"/>
          <w:szCs w:val="32"/>
          <w:lang w:eastAsia="pl-PL"/>
        </w:rPr>
        <w:t xml:space="preserve"> </w:t>
      </w:r>
      <w:r w:rsidR="00BE795F">
        <w:rPr>
          <w:rFonts w:cs="Arial"/>
          <w:b/>
          <w:noProof/>
          <w:sz w:val="36"/>
          <w:szCs w:val="32"/>
          <w:lang w:eastAsia="pl-PL"/>
        </w:rPr>
        <w:t xml:space="preserve">ZAKUP </w:t>
      </w:r>
      <w:r w:rsidR="0055747A" w:rsidRPr="0055747A">
        <w:rPr>
          <w:rFonts w:cs="Arial"/>
          <w:b/>
          <w:noProof/>
          <w:sz w:val="36"/>
          <w:szCs w:val="32"/>
          <w:lang w:eastAsia="pl-PL"/>
        </w:rPr>
        <w:t>OPRZYRZĄDOWANI</w:t>
      </w:r>
      <w:r w:rsidR="00955BAD">
        <w:rPr>
          <w:rFonts w:cs="Arial"/>
          <w:b/>
          <w:noProof/>
          <w:sz w:val="36"/>
          <w:szCs w:val="32"/>
          <w:lang w:eastAsia="pl-PL"/>
        </w:rPr>
        <w:t xml:space="preserve">A </w:t>
      </w:r>
      <w:r w:rsidR="0055747A" w:rsidRPr="0055747A">
        <w:rPr>
          <w:rFonts w:cs="Arial"/>
          <w:b/>
          <w:noProof/>
          <w:sz w:val="36"/>
          <w:szCs w:val="32"/>
          <w:lang w:eastAsia="pl-PL"/>
        </w:rPr>
        <w:t xml:space="preserve">DO PROFILI PCV Z SIATKĄ 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6269C42A" w14:textId="77777777" w:rsidR="00B86465" w:rsidRDefault="00B86465" w:rsidP="00B8646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bookmarkStart w:id="0" w:name="_Hlk68777050"/>
      <w:r w:rsidRPr="003302FB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WDROŻENIE WYNIKÓW PRAC B+R CELEM ZWIĘKSZENIA POTENCJAŁU PRZEDSIĘBIORSTWA ARTMET</w:t>
      </w:r>
      <w:bookmarkEnd w:id="0"/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0E977BDE" w14:textId="77777777" w:rsidR="00B86465" w:rsidRDefault="00B86465" w:rsidP="00B8646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6477A9BF" w14:textId="77777777" w:rsidR="00B86465" w:rsidRPr="00C65FC7" w:rsidRDefault="00B86465" w:rsidP="00B8646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p w14:paraId="5DB7E3C5" w14:textId="77777777" w:rsidR="00B86465" w:rsidRPr="003302FB" w:rsidRDefault="00B86465" w:rsidP="00B86465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1" w:name="_Hlk68775245"/>
      <w:r w:rsidRPr="003302FB">
        <w:rPr>
          <w:rFonts w:cs="Arial"/>
          <w:b/>
          <w:noProof/>
          <w:sz w:val="32"/>
          <w:szCs w:val="32"/>
          <w:lang w:eastAsia="pl-PL"/>
        </w:rPr>
        <w:t>Zakład Produkcyjno-Handlowy ARTMET ROMAN POLAK</w:t>
      </w:r>
      <w:r>
        <w:rPr>
          <w:rFonts w:cs="Arial"/>
          <w:b/>
          <w:noProof/>
          <w:sz w:val="32"/>
          <w:szCs w:val="32"/>
          <w:lang w:eastAsia="pl-PL"/>
        </w:rPr>
        <w:br/>
      </w:r>
      <w:r w:rsidRPr="003302FB">
        <w:rPr>
          <w:rFonts w:cs="Arial"/>
          <w:b/>
          <w:noProof/>
          <w:sz w:val="32"/>
          <w:szCs w:val="32"/>
          <w:lang w:eastAsia="pl-PL"/>
        </w:rPr>
        <w:t>ul. Staromiejska 2</w:t>
      </w:r>
    </w:p>
    <w:p w14:paraId="72A9DF2B" w14:textId="77777777" w:rsidR="00B86465" w:rsidRDefault="00B86465" w:rsidP="00B86465">
      <w:pPr>
        <w:ind w:left="851"/>
        <w:jc w:val="center"/>
        <w:rPr>
          <w:rFonts w:cs="Arial"/>
          <w:b/>
          <w:noProof/>
          <w:sz w:val="32"/>
          <w:szCs w:val="32"/>
          <w:lang w:eastAsia="pl-PL"/>
        </w:rPr>
      </w:pPr>
      <w:r w:rsidRPr="003302FB">
        <w:rPr>
          <w:rFonts w:cs="Arial"/>
          <w:b/>
          <w:noProof/>
          <w:sz w:val="32"/>
          <w:szCs w:val="32"/>
          <w:lang w:eastAsia="pl-PL"/>
        </w:rPr>
        <w:t>26-300 Opoczno</w:t>
      </w:r>
    </w:p>
    <w:bookmarkEnd w:id="1"/>
    <w:p w14:paraId="58155CA0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3D0F3196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0AEE0F21" w14:textId="4D6B0201" w:rsidR="00E636F1" w:rsidRDefault="00E636F1" w:rsidP="003D1FB5">
      <w:pPr>
        <w:jc w:val="center"/>
        <w:rPr>
          <w:rFonts w:cs="Arial"/>
          <w:b/>
          <w:sz w:val="24"/>
          <w:szCs w:val="24"/>
        </w:rPr>
      </w:pPr>
    </w:p>
    <w:p w14:paraId="27F31599" w14:textId="77777777" w:rsidR="00B86465" w:rsidRPr="00D109A4" w:rsidRDefault="00B86465" w:rsidP="00B86465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>Zamawiający:</w:t>
      </w:r>
    </w:p>
    <w:p w14:paraId="3390662D" w14:textId="77777777" w:rsidR="00B86465" w:rsidRPr="00C65FC7" w:rsidRDefault="00B86465" w:rsidP="00B86465">
      <w:pPr>
        <w:pStyle w:val="Zwykytekst"/>
        <w:rPr>
          <w:rFonts w:ascii="Calibri" w:hAnsi="Calibri" w:cs="Arial"/>
          <w:sz w:val="24"/>
          <w:szCs w:val="24"/>
        </w:rPr>
      </w:pPr>
    </w:p>
    <w:p w14:paraId="45AC8CC9" w14:textId="77777777" w:rsidR="00B86465" w:rsidRPr="003302FB" w:rsidRDefault="00B86465" w:rsidP="00B86465">
      <w:pPr>
        <w:pStyle w:val="Zwykytekst"/>
        <w:rPr>
          <w:rFonts w:asciiTheme="minorHAnsi" w:hAnsiTheme="minorHAnsi"/>
          <w:sz w:val="24"/>
        </w:rPr>
      </w:pPr>
      <w:r w:rsidRPr="003302FB">
        <w:rPr>
          <w:rFonts w:asciiTheme="minorHAnsi" w:hAnsiTheme="minorHAnsi"/>
          <w:sz w:val="24"/>
        </w:rPr>
        <w:t>Zakład Produkcyjno-Handlowy ARTMET ROMAN POLAK</w:t>
      </w:r>
    </w:p>
    <w:p w14:paraId="07A1DCF4" w14:textId="77777777" w:rsidR="00B86465" w:rsidRPr="003302FB" w:rsidRDefault="00B86465" w:rsidP="00B86465">
      <w:pPr>
        <w:pStyle w:val="Zwykytekst"/>
        <w:rPr>
          <w:rFonts w:asciiTheme="minorHAnsi" w:hAnsiTheme="minorHAnsi"/>
          <w:sz w:val="24"/>
        </w:rPr>
      </w:pPr>
      <w:r w:rsidRPr="003302FB">
        <w:rPr>
          <w:rFonts w:asciiTheme="minorHAnsi" w:hAnsiTheme="minorHAnsi"/>
          <w:sz w:val="24"/>
        </w:rPr>
        <w:t>ul. Staromiejska 2</w:t>
      </w:r>
    </w:p>
    <w:p w14:paraId="67A63FA0" w14:textId="77777777" w:rsidR="00B86465" w:rsidRDefault="00B86465" w:rsidP="00B86465">
      <w:pPr>
        <w:pStyle w:val="Zwykytekst"/>
        <w:rPr>
          <w:rFonts w:asciiTheme="minorHAnsi" w:hAnsiTheme="minorHAnsi"/>
          <w:sz w:val="24"/>
        </w:rPr>
      </w:pPr>
      <w:r w:rsidRPr="003302FB">
        <w:rPr>
          <w:rFonts w:asciiTheme="minorHAnsi" w:hAnsiTheme="minorHAnsi"/>
          <w:sz w:val="24"/>
        </w:rPr>
        <w:t>26-300 Opoczno</w:t>
      </w:r>
    </w:p>
    <w:p w14:paraId="6FE3C5CC" w14:textId="77777777" w:rsidR="00B86465" w:rsidRDefault="00B86465" w:rsidP="00B86465">
      <w:pPr>
        <w:pStyle w:val="Zwykytekst"/>
        <w:rPr>
          <w:rFonts w:asciiTheme="minorHAnsi" w:hAnsiTheme="minorHAnsi"/>
          <w:sz w:val="24"/>
        </w:rPr>
      </w:pPr>
    </w:p>
    <w:p w14:paraId="102819CD" w14:textId="77777777" w:rsidR="00B86465" w:rsidRPr="003302FB" w:rsidRDefault="00B86465" w:rsidP="00B86465">
      <w:pPr>
        <w:pStyle w:val="Zwykytekst"/>
        <w:rPr>
          <w:rFonts w:asciiTheme="minorHAnsi" w:hAnsiTheme="minorHAnsi"/>
          <w:sz w:val="24"/>
        </w:rPr>
      </w:pPr>
      <w:r w:rsidRPr="003302FB">
        <w:rPr>
          <w:rFonts w:asciiTheme="minorHAnsi" w:hAnsiTheme="minorHAnsi"/>
          <w:sz w:val="24"/>
        </w:rPr>
        <w:t>tel. 44 755-24-76</w:t>
      </w:r>
    </w:p>
    <w:p w14:paraId="6D727628" w14:textId="77777777" w:rsidR="00B86465" w:rsidRDefault="00B86465" w:rsidP="00B86465">
      <w:pPr>
        <w:pStyle w:val="Zwykytekst"/>
        <w:rPr>
          <w:rFonts w:asciiTheme="minorHAnsi" w:hAnsiTheme="minorHAnsi"/>
          <w:sz w:val="24"/>
        </w:rPr>
      </w:pPr>
      <w:r w:rsidRPr="003302FB">
        <w:rPr>
          <w:rFonts w:asciiTheme="minorHAnsi" w:hAnsiTheme="minorHAnsi"/>
          <w:sz w:val="24"/>
        </w:rPr>
        <w:t>tel./fax 44 755-31-78</w:t>
      </w:r>
    </w:p>
    <w:p w14:paraId="5B2BCE92" w14:textId="77777777" w:rsidR="00B86465" w:rsidRPr="003302FB" w:rsidRDefault="00674137" w:rsidP="00B86465">
      <w:pPr>
        <w:pStyle w:val="Zwykytekst"/>
        <w:rPr>
          <w:rFonts w:asciiTheme="minorHAnsi" w:hAnsiTheme="minorHAnsi"/>
          <w:sz w:val="24"/>
          <w:lang w:val="pl-PL"/>
        </w:rPr>
      </w:pPr>
      <w:hyperlink r:id="rId8" w:history="1">
        <w:r w:rsidR="00B86465" w:rsidRPr="00930A56">
          <w:rPr>
            <w:rStyle w:val="Hipercze"/>
            <w:rFonts w:asciiTheme="minorHAnsi" w:hAnsiTheme="minorHAnsi"/>
            <w:sz w:val="24"/>
          </w:rPr>
          <w:t>roman.p@listwy.com.pl</w:t>
        </w:r>
      </w:hyperlink>
      <w:r w:rsidR="00B86465">
        <w:rPr>
          <w:rFonts w:asciiTheme="minorHAnsi" w:hAnsiTheme="minorHAnsi"/>
          <w:sz w:val="24"/>
          <w:lang w:val="pl-PL"/>
        </w:rPr>
        <w:t xml:space="preserve"> </w:t>
      </w:r>
    </w:p>
    <w:p w14:paraId="3AA0A290" w14:textId="77777777" w:rsidR="00B86465" w:rsidRPr="00A8428F" w:rsidRDefault="00B86465" w:rsidP="00B86465">
      <w:pPr>
        <w:pStyle w:val="Zwykytekst"/>
        <w:rPr>
          <w:rFonts w:ascii="Calibri" w:hAnsi="Calibri" w:cs="Arial"/>
          <w:sz w:val="24"/>
          <w:szCs w:val="24"/>
          <w:lang w:val="en-US"/>
        </w:rPr>
      </w:pPr>
    </w:p>
    <w:p w14:paraId="74AE73F1" w14:textId="77777777" w:rsidR="00D930F8" w:rsidRPr="00D109A4" w:rsidRDefault="00D930F8" w:rsidP="00D930F8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noProof/>
          <w:sz w:val="24"/>
          <w:szCs w:val="24"/>
          <w:lang w:eastAsia="pl-PL"/>
        </w:rPr>
        <w:t xml:space="preserve">Okres realizacji zamówienia: </w:t>
      </w:r>
    </w:p>
    <w:p w14:paraId="63A2D637" w14:textId="77777777" w:rsidR="00D930F8" w:rsidRPr="003B76F2" w:rsidRDefault="00D930F8" w:rsidP="00D930F8">
      <w:pPr>
        <w:ind w:left="708"/>
        <w:rPr>
          <w:rFonts w:cs="Arial"/>
          <w:b/>
          <w:noProof/>
          <w:sz w:val="24"/>
          <w:szCs w:val="24"/>
          <w:lang w:eastAsia="pl-PL"/>
        </w:rPr>
      </w:pPr>
      <w:r>
        <w:rPr>
          <w:rFonts w:cs="Arial"/>
          <w:noProof/>
          <w:sz w:val="24"/>
          <w:szCs w:val="24"/>
          <w:lang w:val="x-none" w:eastAsia="pl-PL"/>
        </w:rPr>
        <w:br/>
      </w:r>
      <w:r w:rsidRPr="0024415F">
        <w:rPr>
          <w:rFonts w:cs="Arial"/>
          <w:noProof/>
          <w:sz w:val="24"/>
          <w:szCs w:val="24"/>
          <w:lang w:eastAsia="pl-PL"/>
        </w:rPr>
        <w:t xml:space="preserve">Okres </w:t>
      </w:r>
      <w:r w:rsidRPr="00942A81">
        <w:rPr>
          <w:rFonts w:cs="Arial"/>
          <w:noProof/>
          <w:sz w:val="24"/>
          <w:szCs w:val="24"/>
          <w:lang w:eastAsia="pl-PL"/>
        </w:rPr>
        <w:t xml:space="preserve">realizacji zadania– </w:t>
      </w:r>
      <w:r>
        <w:rPr>
          <w:rFonts w:cs="Arial"/>
          <w:noProof/>
          <w:sz w:val="24"/>
          <w:szCs w:val="24"/>
          <w:lang w:eastAsia="pl-PL"/>
        </w:rPr>
        <w:t>19</w:t>
      </w:r>
      <w:r w:rsidRPr="00942A81">
        <w:rPr>
          <w:rFonts w:cs="Arial"/>
          <w:noProof/>
          <w:sz w:val="24"/>
          <w:szCs w:val="24"/>
          <w:lang w:eastAsia="pl-PL"/>
        </w:rPr>
        <w:t>.0</w:t>
      </w:r>
      <w:r>
        <w:rPr>
          <w:rFonts w:cs="Arial"/>
          <w:noProof/>
          <w:sz w:val="24"/>
          <w:szCs w:val="24"/>
          <w:lang w:eastAsia="pl-PL"/>
        </w:rPr>
        <w:t>8</w:t>
      </w:r>
      <w:r w:rsidRPr="00942A81">
        <w:rPr>
          <w:rFonts w:cs="Arial"/>
          <w:noProof/>
          <w:sz w:val="24"/>
          <w:szCs w:val="24"/>
          <w:lang w:eastAsia="pl-PL"/>
        </w:rPr>
        <w:t xml:space="preserve">.2022 – </w:t>
      </w:r>
      <w:r>
        <w:rPr>
          <w:rFonts w:cs="Arial"/>
          <w:noProof/>
          <w:sz w:val="24"/>
          <w:szCs w:val="24"/>
          <w:lang w:eastAsia="pl-PL"/>
        </w:rPr>
        <w:t>31</w:t>
      </w:r>
      <w:r w:rsidRPr="00942A81">
        <w:rPr>
          <w:rFonts w:cs="Arial"/>
          <w:noProof/>
          <w:sz w:val="24"/>
          <w:szCs w:val="24"/>
          <w:lang w:eastAsia="pl-PL"/>
        </w:rPr>
        <w:t>.</w:t>
      </w:r>
      <w:r>
        <w:rPr>
          <w:rFonts w:cs="Arial"/>
          <w:noProof/>
          <w:sz w:val="24"/>
          <w:szCs w:val="24"/>
          <w:lang w:eastAsia="pl-PL"/>
        </w:rPr>
        <w:t>12</w:t>
      </w:r>
      <w:r w:rsidRPr="00942A81">
        <w:rPr>
          <w:rFonts w:cs="Arial"/>
          <w:noProof/>
          <w:sz w:val="24"/>
          <w:szCs w:val="24"/>
          <w:lang w:eastAsia="pl-PL"/>
        </w:rPr>
        <w:t>.2022</w:t>
      </w:r>
      <w:r w:rsidRPr="003B76F2">
        <w:rPr>
          <w:rFonts w:cs="Arial"/>
          <w:noProof/>
          <w:sz w:val="24"/>
          <w:szCs w:val="24"/>
          <w:lang w:eastAsia="pl-PL"/>
        </w:rPr>
        <w:t xml:space="preserve">  </w:t>
      </w:r>
    </w:p>
    <w:p w14:paraId="7900EAF2" w14:textId="77777777" w:rsidR="00D930F8" w:rsidRPr="003B76F2" w:rsidRDefault="00D930F8" w:rsidP="00D930F8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3B76F2">
        <w:rPr>
          <w:rFonts w:ascii="Calibri" w:hAnsi="Calibri" w:cs="Arial"/>
          <w:b/>
          <w:sz w:val="24"/>
          <w:szCs w:val="24"/>
        </w:rPr>
        <w:t>Termin składania ofert:</w:t>
      </w:r>
      <w:r w:rsidRPr="003B76F2">
        <w:rPr>
          <w:rFonts w:ascii="Calibri" w:hAnsi="Calibri" w:cs="Arial"/>
          <w:b/>
          <w:sz w:val="24"/>
          <w:szCs w:val="24"/>
          <w:lang w:val="pl-PL"/>
        </w:rPr>
        <w:t xml:space="preserve"> </w:t>
      </w:r>
    </w:p>
    <w:p w14:paraId="3342467E" w14:textId="77777777" w:rsidR="00D930F8" w:rsidRPr="003B76F2" w:rsidRDefault="00D930F8" w:rsidP="00D930F8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10971DED" w14:textId="77777777" w:rsidR="00D930F8" w:rsidRPr="003B76F2" w:rsidRDefault="00D930F8" w:rsidP="00D930F8">
      <w:pPr>
        <w:ind w:firstLine="708"/>
        <w:rPr>
          <w:rFonts w:cs="Arial"/>
          <w:b/>
          <w:noProof/>
          <w:sz w:val="24"/>
          <w:szCs w:val="24"/>
          <w:lang w:eastAsia="pl-PL"/>
        </w:rPr>
      </w:pPr>
      <w:r>
        <w:rPr>
          <w:rFonts w:cs="Arial"/>
          <w:b/>
          <w:noProof/>
          <w:sz w:val="24"/>
          <w:szCs w:val="24"/>
          <w:lang w:eastAsia="pl-PL"/>
        </w:rPr>
        <w:t>13</w:t>
      </w:r>
      <w:r w:rsidRPr="003B76F2">
        <w:rPr>
          <w:rFonts w:cs="Arial"/>
          <w:b/>
          <w:noProof/>
          <w:sz w:val="24"/>
          <w:szCs w:val="24"/>
          <w:lang w:eastAsia="pl-PL"/>
        </w:rPr>
        <w:t>.</w:t>
      </w:r>
      <w:r>
        <w:rPr>
          <w:rFonts w:cs="Arial"/>
          <w:b/>
          <w:noProof/>
          <w:sz w:val="24"/>
          <w:szCs w:val="24"/>
          <w:lang w:eastAsia="pl-PL"/>
        </w:rPr>
        <w:t>07</w:t>
      </w:r>
      <w:r w:rsidRPr="003B76F2">
        <w:rPr>
          <w:rFonts w:cs="Arial"/>
          <w:b/>
          <w:noProof/>
          <w:sz w:val="24"/>
          <w:szCs w:val="24"/>
          <w:lang w:eastAsia="pl-PL"/>
        </w:rPr>
        <w:t>.20</w:t>
      </w:r>
      <w:r>
        <w:rPr>
          <w:rFonts w:cs="Arial"/>
          <w:b/>
          <w:noProof/>
          <w:sz w:val="24"/>
          <w:szCs w:val="24"/>
          <w:lang w:eastAsia="pl-PL"/>
        </w:rPr>
        <w:t>22</w:t>
      </w:r>
      <w:r w:rsidRPr="003B76F2">
        <w:rPr>
          <w:rFonts w:cs="Arial"/>
          <w:b/>
          <w:noProof/>
          <w:sz w:val="24"/>
          <w:szCs w:val="24"/>
          <w:lang w:eastAsia="pl-PL"/>
        </w:rPr>
        <w:t xml:space="preserve"> – </w:t>
      </w:r>
      <w:r>
        <w:rPr>
          <w:rFonts w:cs="Arial"/>
          <w:b/>
          <w:noProof/>
          <w:sz w:val="24"/>
          <w:szCs w:val="24"/>
          <w:lang w:eastAsia="pl-PL"/>
        </w:rPr>
        <w:t>15</w:t>
      </w:r>
      <w:r w:rsidRPr="003B76F2">
        <w:rPr>
          <w:rFonts w:cs="Arial"/>
          <w:b/>
          <w:noProof/>
          <w:sz w:val="24"/>
          <w:szCs w:val="24"/>
          <w:lang w:eastAsia="pl-PL"/>
        </w:rPr>
        <w:t>.</w:t>
      </w:r>
      <w:r>
        <w:rPr>
          <w:rFonts w:cs="Arial"/>
          <w:b/>
          <w:noProof/>
          <w:sz w:val="24"/>
          <w:szCs w:val="24"/>
          <w:lang w:eastAsia="pl-PL"/>
        </w:rPr>
        <w:t>08</w:t>
      </w:r>
      <w:r w:rsidRPr="003B76F2">
        <w:rPr>
          <w:rFonts w:cs="Arial"/>
          <w:b/>
          <w:noProof/>
          <w:sz w:val="24"/>
          <w:szCs w:val="24"/>
          <w:lang w:eastAsia="pl-PL"/>
        </w:rPr>
        <w:t>.202</w:t>
      </w:r>
      <w:r>
        <w:rPr>
          <w:rFonts w:cs="Arial"/>
          <w:b/>
          <w:noProof/>
          <w:sz w:val="24"/>
          <w:szCs w:val="24"/>
          <w:lang w:eastAsia="pl-PL"/>
        </w:rPr>
        <w:t xml:space="preserve">2 </w:t>
      </w:r>
      <w:r w:rsidRPr="003B76F2">
        <w:rPr>
          <w:rFonts w:cs="Arial"/>
          <w:b/>
          <w:noProof/>
          <w:sz w:val="24"/>
          <w:szCs w:val="24"/>
          <w:lang w:eastAsia="pl-PL"/>
        </w:rPr>
        <w:t>do godz 12.00</w:t>
      </w:r>
    </w:p>
    <w:p w14:paraId="1063D1E3" w14:textId="77777777" w:rsidR="00D930F8" w:rsidRPr="003B76F2" w:rsidRDefault="00D930F8" w:rsidP="00D930F8">
      <w:pPr>
        <w:pStyle w:val="Stopka"/>
        <w:ind w:left="708"/>
        <w:jc w:val="both"/>
        <w:rPr>
          <w:rFonts w:cs="Arial"/>
          <w:noProof/>
          <w:sz w:val="24"/>
          <w:szCs w:val="24"/>
          <w:u w:val="single"/>
          <w:lang w:eastAsia="pl-PL"/>
        </w:rPr>
      </w:pPr>
      <w:r w:rsidRPr="003B76F2">
        <w:rPr>
          <w:rFonts w:cs="Arial"/>
          <w:noProof/>
          <w:sz w:val="24"/>
          <w:szCs w:val="24"/>
          <w:u w:val="single"/>
          <w:lang w:eastAsia="pl-PL"/>
        </w:rPr>
        <w:t xml:space="preserve">Oferty dostarczone po terminie nie będą rozpatrywane. </w:t>
      </w:r>
    </w:p>
    <w:p w14:paraId="500B529B" w14:textId="77777777" w:rsidR="00B86465" w:rsidRPr="003B76F2" w:rsidRDefault="00B86465" w:rsidP="00B86465">
      <w:pPr>
        <w:pStyle w:val="Stopka"/>
        <w:ind w:left="708"/>
        <w:jc w:val="both"/>
        <w:rPr>
          <w:rFonts w:cs="Arial"/>
          <w:noProof/>
          <w:sz w:val="24"/>
          <w:szCs w:val="24"/>
          <w:u w:val="single"/>
          <w:lang w:eastAsia="pl-PL"/>
        </w:rPr>
      </w:pPr>
    </w:p>
    <w:p w14:paraId="5D6CE26B" w14:textId="77777777" w:rsidR="00B86465" w:rsidRPr="00C65FC7" w:rsidRDefault="00B86465" w:rsidP="00B86465">
      <w:pPr>
        <w:pStyle w:val="Stopka"/>
        <w:ind w:left="708"/>
        <w:jc w:val="both"/>
        <w:rPr>
          <w:rFonts w:cs="Arial"/>
          <w:sz w:val="24"/>
          <w:szCs w:val="24"/>
        </w:rPr>
      </w:pPr>
      <w:r w:rsidRPr="003B76F2">
        <w:rPr>
          <w:rFonts w:cs="Arial"/>
          <w:noProof/>
          <w:sz w:val="24"/>
          <w:szCs w:val="24"/>
          <w:lang w:eastAsia="pl-PL"/>
        </w:rPr>
        <w:t xml:space="preserve">Wyniki i wybór najkorzystniejszej oferty zostanie ogłoszony </w:t>
      </w:r>
      <w:r w:rsidRPr="003B76F2">
        <w:rPr>
          <w:rFonts w:cs="Arial"/>
          <w:sz w:val="24"/>
          <w:szCs w:val="24"/>
        </w:rPr>
        <w:t>w bazie konkurencyjności.</w:t>
      </w:r>
    </w:p>
    <w:p w14:paraId="3537021B" w14:textId="77777777" w:rsidR="00B86465" w:rsidRPr="00C65FC7" w:rsidRDefault="00B86465" w:rsidP="00B86465">
      <w:pPr>
        <w:pStyle w:val="Stopka"/>
        <w:ind w:left="708"/>
        <w:jc w:val="both"/>
        <w:rPr>
          <w:rFonts w:cs="Arial"/>
          <w:sz w:val="24"/>
          <w:szCs w:val="24"/>
        </w:rPr>
      </w:pPr>
    </w:p>
    <w:p w14:paraId="1A589A7B" w14:textId="0A68D149" w:rsidR="00B86465" w:rsidRDefault="00B86465" w:rsidP="00B86465">
      <w:pPr>
        <w:pStyle w:val="Stopka"/>
        <w:ind w:left="708"/>
        <w:rPr>
          <w:rFonts w:cs="Arial"/>
          <w:sz w:val="24"/>
          <w:szCs w:val="24"/>
        </w:rPr>
      </w:pPr>
      <w:r w:rsidRPr="00C65FC7">
        <w:rPr>
          <w:rFonts w:cs="Arial"/>
          <w:sz w:val="24"/>
          <w:szCs w:val="24"/>
        </w:rPr>
        <w:t>Po ogłoszeniu wyboru najkorzystniejszej oferty</w:t>
      </w:r>
      <w:r>
        <w:rPr>
          <w:rFonts w:cs="Arial"/>
          <w:sz w:val="24"/>
          <w:szCs w:val="24"/>
        </w:rPr>
        <w:t>,</w:t>
      </w:r>
      <w:r w:rsidRPr="00C65FC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zamawiający zaprosi </w:t>
      </w:r>
      <w:r w:rsidR="00514DD7">
        <w:rPr>
          <w:rFonts w:cs="Arial"/>
          <w:sz w:val="24"/>
          <w:szCs w:val="24"/>
        </w:rPr>
        <w:t>podmiot,</w:t>
      </w:r>
      <w:r>
        <w:rPr>
          <w:rFonts w:cs="Arial"/>
          <w:sz w:val="24"/>
          <w:szCs w:val="24"/>
        </w:rPr>
        <w:t xml:space="preserve"> który uzyska najwyższą ocenę w przetargu do podpisania umowy.</w:t>
      </w:r>
    </w:p>
    <w:p w14:paraId="542B1DE6" w14:textId="77777777" w:rsidR="00B86465" w:rsidRPr="00C65FC7" w:rsidRDefault="00B86465" w:rsidP="00B86465">
      <w:pPr>
        <w:pStyle w:val="Stopka"/>
        <w:ind w:left="708"/>
        <w:rPr>
          <w:rFonts w:cs="Arial"/>
          <w:sz w:val="24"/>
          <w:szCs w:val="24"/>
        </w:rPr>
      </w:pPr>
    </w:p>
    <w:p w14:paraId="1526E9C2" w14:textId="77777777" w:rsidR="00B86465" w:rsidRPr="00D109A4" w:rsidRDefault="00B86465" w:rsidP="00B8646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Miejsce i sposób składania ofert:</w:t>
      </w:r>
    </w:p>
    <w:p w14:paraId="10E26BDB" w14:textId="77777777" w:rsidR="00B86465" w:rsidRPr="00C65FC7" w:rsidRDefault="00B86465" w:rsidP="00B86465">
      <w:pPr>
        <w:pStyle w:val="Zwykytekst"/>
        <w:rPr>
          <w:rFonts w:ascii="Calibri" w:hAnsi="Calibri" w:cs="Arial"/>
          <w:sz w:val="24"/>
          <w:szCs w:val="24"/>
        </w:rPr>
      </w:pPr>
    </w:p>
    <w:p w14:paraId="595062C2" w14:textId="77777777" w:rsidR="00B86465" w:rsidRDefault="00B86465" w:rsidP="00B86465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F17AE7">
        <w:rPr>
          <w:rFonts w:cstheme="minorHAnsi"/>
          <w:sz w:val="24"/>
          <w:szCs w:val="24"/>
        </w:rPr>
        <w:t xml:space="preserve">Podpisaną ofertę należy złożyć na formularzu ofertowym stanowiącym </w:t>
      </w:r>
      <w:r>
        <w:rPr>
          <w:rFonts w:cstheme="minorHAnsi"/>
          <w:sz w:val="24"/>
          <w:szCs w:val="24"/>
        </w:rPr>
        <w:t>z</w:t>
      </w:r>
      <w:r w:rsidRPr="00F17AE7">
        <w:rPr>
          <w:rFonts w:cstheme="minorHAnsi"/>
          <w:sz w:val="24"/>
          <w:szCs w:val="24"/>
        </w:rPr>
        <w:t>ałącznik</w:t>
      </w:r>
      <w:r>
        <w:rPr>
          <w:rFonts w:cstheme="minorHAnsi"/>
          <w:sz w:val="24"/>
          <w:szCs w:val="24"/>
        </w:rPr>
        <w:br/>
      </w:r>
      <w:r w:rsidRPr="00F17AE7">
        <w:rPr>
          <w:rFonts w:cstheme="minorHAnsi"/>
          <w:sz w:val="24"/>
          <w:szCs w:val="24"/>
        </w:rPr>
        <w:t xml:space="preserve">do niniejszego Zapytania i dostarczyć </w:t>
      </w:r>
    </w:p>
    <w:p w14:paraId="7BE9A123" w14:textId="77777777" w:rsidR="00B86465" w:rsidRPr="003E02FC" w:rsidRDefault="00B86465" w:rsidP="00B86465">
      <w:pPr>
        <w:pStyle w:val="Stopka"/>
        <w:jc w:val="both"/>
        <w:rPr>
          <w:rFonts w:cstheme="minorHAnsi"/>
          <w:b/>
          <w:bCs/>
          <w:sz w:val="12"/>
          <w:szCs w:val="12"/>
        </w:rPr>
      </w:pPr>
    </w:p>
    <w:p w14:paraId="4CD7B4CC" w14:textId="77777777" w:rsidR="00B86465" w:rsidRDefault="00B86465" w:rsidP="00B86465">
      <w:pPr>
        <w:pStyle w:val="Stopka"/>
        <w:ind w:left="70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42315F">
        <w:rPr>
          <w:rFonts w:cstheme="minorHAnsi"/>
          <w:b/>
          <w:bCs/>
          <w:sz w:val="24"/>
          <w:szCs w:val="24"/>
        </w:rPr>
        <w:t>w oryginale</w:t>
      </w:r>
      <w:r>
        <w:rPr>
          <w:rFonts w:cstheme="minorHAnsi"/>
          <w:sz w:val="24"/>
          <w:szCs w:val="24"/>
        </w:rPr>
        <w:t xml:space="preserve"> - </w:t>
      </w:r>
      <w:r w:rsidRPr="00F17AE7">
        <w:rPr>
          <w:rFonts w:cstheme="minorHAnsi"/>
          <w:sz w:val="24"/>
          <w:szCs w:val="24"/>
        </w:rPr>
        <w:t xml:space="preserve">za pośrednictwem </w:t>
      </w:r>
      <w:r>
        <w:rPr>
          <w:rFonts w:cstheme="minorHAnsi"/>
          <w:sz w:val="24"/>
          <w:szCs w:val="24"/>
        </w:rPr>
        <w:t xml:space="preserve">bazy, </w:t>
      </w:r>
      <w:r w:rsidRPr="00F17AE7">
        <w:rPr>
          <w:rFonts w:cstheme="minorHAnsi"/>
          <w:sz w:val="24"/>
          <w:szCs w:val="24"/>
        </w:rPr>
        <w:t xml:space="preserve">poczty, kuriera lub osobiście </w:t>
      </w:r>
      <w:r>
        <w:rPr>
          <w:rFonts w:cstheme="minorHAnsi"/>
          <w:sz w:val="24"/>
          <w:szCs w:val="24"/>
        </w:rPr>
        <w:t xml:space="preserve">(biuro od poniedziałku do piątku w godzinach 08:00-16:00) </w:t>
      </w:r>
      <w:r w:rsidRPr="00F17AE7">
        <w:rPr>
          <w:rFonts w:cstheme="minorHAnsi"/>
          <w:sz w:val="24"/>
          <w:szCs w:val="24"/>
        </w:rPr>
        <w:t>do siedziby firmy</w:t>
      </w:r>
      <w:r>
        <w:rPr>
          <w:rFonts w:cstheme="minorHAnsi"/>
          <w:sz w:val="24"/>
          <w:szCs w:val="24"/>
        </w:rPr>
        <w:t xml:space="preserve"> </w:t>
      </w:r>
      <w:r w:rsidRPr="0042315F">
        <w:rPr>
          <w:rFonts w:cstheme="minorHAnsi"/>
          <w:b/>
          <w:bCs/>
          <w:sz w:val="24"/>
          <w:szCs w:val="24"/>
        </w:rPr>
        <w:t>na adres:</w:t>
      </w:r>
    </w:p>
    <w:p w14:paraId="0A3FE455" w14:textId="77777777" w:rsidR="00B86465" w:rsidRDefault="00B86465" w:rsidP="00B86465">
      <w:pPr>
        <w:pStyle w:val="Zwykytekst"/>
        <w:ind w:left="708"/>
        <w:rPr>
          <w:rFonts w:asciiTheme="minorHAnsi" w:eastAsiaTheme="minorHAnsi" w:hAnsiTheme="minorHAnsi" w:cs="Arial"/>
          <w:b/>
          <w:sz w:val="24"/>
          <w:szCs w:val="24"/>
          <w:lang w:val="pl-PL"/>
        </w:rPr>
      </w:pPr>
      <w:r w:rsidRPr="003302FB">
        <w:rPr>
          <w:rFonts w:asciiTheme="minorHAnsi" w:eastAsiaTheme="minorHAnsi" w:hAnsiTheme="minorHAnsi" w:cs="Arial"/>
          <w:b/>
          <w:sz w:val="24"/>
          <w:szCs w:val="24"/>
          <w:lang w:val="pl-PL"/>
        </w:rPr>
        <w:t>Zakład Produkcyjno-Handlowy ARTMET ROMAN POLAK</w:t>
      </w:r>
      <w:r>
        <w:rPr>
          <w:rFonts w:asciiTheme="minorHAnsi" w:eastAsiaTheme="minorHAnsi" w:hAnsiTheme="minorHAnsi" w:cs="Arial"/>
          <w:b/>
          <w:sz w:val="24"/>
          <w:szCs w:val="24"/>
          <w:lang w:val="pl-PL"/>
        </w:rPr>
        <w:t xml:space="preserve"> </w:t>
      </w:r>
      <w:r w:rsidRPr="003302FB">
        <w:rPr>
          <w:rFonts w:asciiTheme="minorHAnsi" w:eastAsiaTheme="minorHAnsi" w:hAnsiTheme="minorHAnsi" w:cs="Arial"/>
          <w:b/>
          <w:sz w:val="24"/>
          <w:szCs w:val="24"/>
          <w:lang w:val="pl-PL"/>
        </w:rPr>
        <w:t>ul. Staromiejska 2</w:t>
      </w:r>
      <w:r>
        <w:rPr>
          <w:rFonts w:asciiTheme="minorHAnsi" w:eastAsiaTheme="minorHAnsi" w:hAnsiTheme="minorHAnsi" w:cs="Arial"/>
          <w:b/>
          <w:sz w:val="24"/>
          <w:szCs w:val="24"/>
          <w:lang w:val="pl-PL"/>
        </w:rPr>
        <w:t xml:space="preserve"> </w:t>
      </w:r>
      <w:r w:rsidRPr="003302FB">
        <w:rPr>
          <w:rFonts w:asciiTheme="minorHAnsi" w:eastAsiaTheme="minorHAnsi" w:hAnsiTheme="minorHAnsi" w:cs="Arial"/>
          <w:b/>
          <w:sz w:val="24"/>
          <w:szCs w:val="24"/>
          <w:lang w:val="pl-PL"/>
        </w:rPr>
        <w:t>26-300</w:t>
      </w:r>
      <w:r>
        <w:rPr>
          <w:rFonts w:asciiTheme="minorHAnsi" w:eastAsiaTheme="minorHAnsi" w:hAnsiTheme="minorHAnsi" w:cs="Arial"/>
          <w:b/>
          <w:sz w:val="24"/>
          <w:szCs w:val="24"/>
          <w:lang w:val="pl-PL"/>
        </w:rPr>
        <w:t xml:space="preserve"> </w:t>
      </w:r>
      <w:r w:rsidRPr="003302FB">
        <w:rPr>
          <w:rFonts w:asciiTheme="minorHAnsi" w:eastAsiaTheme="minorHAnsi" w:hAnsiTheme="minorHAnsi" w:cs="Arial"/>
          <w:b/>
          <w:sz w:val="24"/>
          <w:szCs w:val="24"/>
          <w:lang w:val="pl-PL"/>
        </w:rPr>
        <w:t>Opoczno</w:t>
      </w:r>
    </w:p>
    <w:p w14:paraId="50274BC6" w14:textId="77777777" w:rsidR="00B86465" w:rsidRPr="003302FB" w:rsidRDefault="00B86465" w:rsidP="00B86465">
      <w:pPr>
        <w:pStyle w:val="Zwykytekst"/>
        <w:ind w:left="708"/>
        <w:rPr>
          <w:rFonts w:asciiTheme="minorHAnsi" w:eastAsiaTheme="minorHAnsi" w:hAnsiTheme="minorHAnsi" w:cs="Arial"/>
          <w:b/>
          <w:sz w:val="24"/>
          <w:szCs w:val="24"/>
          <w:lang w:val="pl-PL"/>
        </w:rPr>
      </w:pPr>
    </w:p>
    <w:p w14:paraId="0E92BBEE" w14:textId="77777777" w:rsidR="00B86465" w:rsidRPr="00C65FC7" w:rsidRDefault="00B86465" w:rsidP="00B86465">
      <w:pPr>
        <w:pStyle w:val="Zwykytekst"/>
        <w:ind w:firstLine="708"/>
        <w:rPr>
          <w:rFonts w:ascii="Calibri" w:hAnsi="Calibri" w:cs="Arial"/>
          <w:sz w:val="24"/>
          <w:szCs w:val="24"/>
        </w:rPr>
      </w:pPr>
      <w:r w:rsidRPr="00C65FC7">
        <w:rPr>
          <w:rFonts w:ascii="Calibri" w:hAnsi="Calibri" w:cs="Arial"/>
          <w:sz w:val="24"/>
          <w:szCs w:val="24"/>
        </w:rPr>
        <w:t>lub  za pośrednictwem poczty elektronicznej na adres mail:</w:t>
      </w:r>
    </w:p>
    <w:p w14:paraId="2E405A80" w14:textId="77777777" w:rsidR="00B86465" w:rsidRPr="003302FB" w:rsidRDefault="00674137" w:rsidP="00B86465">
      <w:pPr>
        <w:pStyle w:val="Zwykytekst"/>
        <w:ind w:firstLine="708"/>
        <w:rPr>
          <w:rFonts w:asciiTheme="minorHAnsi" w:hAnsiTheme="minorHAnsi"/>
          <w:sz w:val="24"/>
          <w:lang w:val="pl-PL"/>
        </w:rPr>
      </w:pPr>
      <w:hyperlink r:id="rId9" w:history="1">
        <w:r w:rsidR="00B86465" w:rsidRPr="00930A56">
          <w:rPr>
            <w:rStyle w:val="Hipercze"/>
            <w:rFonts w:asciiTheme="minorHAnsi" w:hAnsiTheme="minorHAnsi"/>
            <w:sz w:val="24"/>
          </w:rPr>
          <w:t>roman.p@listwy.com.pl</w:t>
        </w:r>
      </w:hyperlink>
      <w:r w:rsidR="00B86465">
        <w:rPr>
          <w:rFonts w:asciiTheme="minorHAnsi" w:hAnsiTheme="minorHAnsi"/>
          <w:sz w:val="24"/>
          <w:lang w:val="pl-PL"/>
        </w:rPr>
        <w:t xml:space="preserve"> </w:t>
      </w:r>
    </w:p>
    <w:p w14:paraId="75DCAD73" w14:textId="77777777" w:rsidR="00B86465" w:rsidRDefault="00B86465" w:rsidP="00B86465">
      <w:pPr>
        <w:pStyle w:val="Zwykytekst"/>
        <w:ind w:firstLine="708"/>
        <w:rPr>
          <w:rFonts w:ascii="Calibri" w:hAnsi="Calibri" w:cs="Arial"/>
          <w:sz w:val="24"/>
          <w:szCs w:val="24"/>
        </w:rPr>
      </w:pPr>
    </w:p>
    <w:p w14:paraId="2DF70386" w14:textId="77777777" w:rsidR="00B86465" w:rsidRPr="00F17AE7" w:rsidRDefault="00B86465" w:rsidP="00B86465">
      <w:pPr>
        <w:pStyle w:val="Zwykytekst"/>
        <w:ind w:firstLine="708"/>
        <w:rPr>
          <w:rFonts w:asciiTheme="minorHAnsi" w:hAnsiTheme="minorHAnsi" w:cstheme="minorHAnsi"/>
          <w:sz w:val="24"/>
          <w:szCs w:val="24"/>
        </w:rPr>
      </w:pPr>
      <w:r w:rsidRPr="0042315F">
        <w:rPr>
          <w:rFonts w:asciiTheme="minorHAnsi" w:hAnsiTheme="minorHAnsi" w:cstheme="minorHAnsi"/>
          <w:b/>
          <w:bCs/>
          <w:sz w:val="24"/>
          <w:szCs w:val="24"/>
          <w:lang w:val="pl-PL"/>
        </w:rPr>
        <w:t>z</w:t>
      </w:r>
      <w:r w:rsidRPr="0042315F">
        <w:rPr>
          <w:rFonts w:asciiTheme="minorHAnsi" w:hAnsiTheme="minorHAnsi" w:cstheme="minorHAnsi"/>
          <w:b/>
          <w:bCs/>
          <w:sz w:val="24"/>
          <w:szCs w:val="24"/>
        </w:rPr>
        <w:t xml:space="preserve"> dopiskiem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(na kopercie; w przypadku poczty elektronicznej - </w:t>
      </w:r>
      <w:r w:rsidRPr="0042315F">
        <w:rPr>
          <w:rFonts w:asciiTheme="minorHAnsi" w:hAnsiTheme="minorHAnsi" w:cstheme="minorHAnsi"/>
          <w:b/>
          <w:bCs/>
          <w:sz w:val="24"/>
          <w:szCs w:val="24"/>
          <w:lang w:val="pl-PL"/>
        </w:rPr>
        <w:t>z tytułem</w:t>
      </w:r>
      <w:r w:rsidRPr="009B48A5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9B48A5">
        <w:rPr>
          <w:rFonts w:asciiTheme="minorHAnsi" w:hAnsiTheme="minorHAnsi" w:cstheme="minorHAnsi"/>
          <w:sz w:val="24"/>
          <w:szCs w:val="24"/>
        </w:rPr>
        <w:t>:</w:t>
      </w:r>
    </w:p>
    <w:p w14:paraId="70DB970A" w14:textId="67725D6B" w:rsidR="003D1FB5" w:rsidRDefault="00B86465" w:rsidP="003D1FB5">
      <w:pPr>
        <w:ind w:left="709"/>
        <w:rPr>
          <w:rFonts w:cstheme="minorHAnsi"/>
          <w:b/>
          <w:i/>
          <w:sz w:val="24"/>
          <w:szCs w:val="24"/>
        </w:rPr>
      </w:pPr>
      <w:r w:rsidRPr="003E02FC">
        <w:rPr>
          <w:rFonts w:cstheme="minorHAnsi"/>
          <w:b/>
          <w:bCs/>
          <w:i/>
          <w:iCs/>
          <w:sz w:val="12"/>
          <w:szCs w:val="12"/>
        </w:rPr>
        <w:br/>
      </w:r>
      <w:r w:rsidR="003D1FB5" w:rsidRPr="003E02FC">
        <w:rPr>
          <w:rFonts w:cstheme="minorHAnsi"/>
          <w:b/>
          <w:bCs/>
          <w:i/>
          <w:iCs/>
          <w:sz w:val="12"/>
          <w:szCs w:val="12"/>
        </w:rPr>
        <w:br/>
      </w:r>
      <w:r w:rsidR="003D1FB5" w:rsidRPr="00F17AE7">
        <w:rPr>
          <w:rFonts w:cstheme="minorHAnsi"/>
          <w:b/>
          <w:i/>
          <w:sz w:val="24"/>
          <w:szCs w:val="24"/>
        </w:rPr>
        <w:t>„</w:t>
      </w:r>
      <w:r w:rsidR="003D1FB5">
        <w:rPr>
          <w:rFonts w:cstheme="minorHAnsi"/>
          <w:b/>
          <w:i/>
          <w:sz w:val="24"/>
          <w:szCs w:val="24"/>
        </w:rPr>
        <w:t xml:space="preserve">OFERTA NA </w:t>
      </w:r>
      <w:r w:rsidR="00BE795F">
        <w:rPr>
          <w:rFonts w:cstheme="minorHAnsi"/>
          <w:b/>
          <w:i/>
          <w:sz w:val="24"/>
          <w:szCs w:val="24"/>
        </w:rPr>
        <w:t xml:space="preserve">ZAKUP </w:t>
      </w:r>
      <w:r w:rsidR="0055747A">
        <w:rPr>
          <w:rFonts w:cstheme="minorHAnsi"/>
          <w:b/>
          <w:i/>
          <w:sz w:val="24"/>
          <w:szCs w:val="24"/>
        </w:rPr>
        <w:t>OPRZYRZĄDOWANIA DO PROFILI</w:t>
      </w:r>
      <w:r w:rsidR="003D1FB5" w:rsidRPr="00F17AE7">
        <w:rPr>
          <w:rFonts w:cstheme="minorHAnsi"/>
          <w:b/>
          <w:i/>
          <w:sz w:val="24"/>
          <w:szCs w:val="24"/>
        </w:rPr>
        <w:t>”</w:t>
      </w:r>
    </w:p>
    <w:p w14:paraId="65D0EDD7" w14:textId="10256372" w:rsidR="00EC5B6E" w:rsidRDefault="00EC5B6E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0564BBFF" w14:textId="77777777" w:rsidR="00514DD7" w:rsidRDefault="00514DD7" w:rsidP="003D1FB5">
      <w:pPr>
        <w:ind w:left="709"/>
        <w:rPr>
          <w:rFonts w:cstheme="minorHAnsi"/>
          <w:b/>
          <w:i/>
          <w:sz w:val="24"/>
          <w:szCs w:val="24"/>
        </w:rPr>
      </w:pPr>
    </w:p>
    <w:p w14:paraId="54CEF04A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Ocena ofert</w:t>
      </w:r>
    </w:p>
    <w:p w14:paraId="21E5200D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2C80FF74" w14:textId="77777777" w:rsidR="00BE795F" w:rsidRPr="00C65FC7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</w:rPr>
      </w:pPr>
      <w:r w:rsidRPr="00C65FC7">
        <w:rPr>
          <w:rFonts w:ascii="Calibri" w:hAnsi="Calibri" w:cs="Arial"/>
          <w:sz w:val="24"/>
          <w:szCs w:val="24"/>
        </w:rPr>
        <w:t>Zamawiający dokona oceny ważnych ofert na podstawie następujących kryteriów:</w:t>
      </w:r>
    </w:p>
    <w:p w14:paraId="6BD4BDA2" w14:textId="77777777" w:rsidR="00BE795F" w:rsidRPr="00C65FC7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5B7BEE67" w14:textId="77777777" w:rsidR="00BE795F" w:rsidRPr="000F1DB8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Zamawiający dokona oceny ofert, spełniających </w:t>
      </w:r>
      <w:r>
        <w:rPr>
          <w:rFonts w:ascii="Calibri" w:hAnsi="Calibri" w:cs="Arial"/>
          <w:sz w:val="24"/>
          <w:szCs w:val="24"/>
          <w:lang w:val="pl-PL"/>
        </w:rPr>
        <w:t>warunki określone zapytaniu</w:t>
      </w:r>
      <w:r w:rsidRPr="000F1DB8">
        <w:rPr>
          <w:rFonts w:ascii="Calibri" w:hAnsi="Calibri" w:cs="Arial"/>
          <w:sz w:val="24"/>
          <w:szCs w:val="24"/>
          <w:lang w:val="pl-PL"/>
        </w:rPr>
        <w:t>, na podstawie następujących kryteriów:</w:t>
      </w:r>
    </w:p>
    <w:p w14:paraId="3C75DDAE" w14:textId="77777777" w:rsidR="00BE795F" w:rsidRPr="000F1DB8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(1)</w:t>
      </w:r>
      <w:r w:rsidRPr="000F1DB8">
        <w:rPr>
          <w:rFonts w:ascii="Calibri" w:hAnsi="Calibri" w:cs="Arial"/>
          <w:sz w:val="24"/>
          <w:szCs w:val="24"/>
          <w:lang w:val="pl-PL"/>
        </w:rPr>
        <w:tab/>
        <w:t xml:space="preserve">Cena – </w:t>
      </w:r>
      <w:r>
        <w:rPr>
          <w:rFonts w:ascii="Calibri" w:hAnsi="Calibri" w:cs="Arial"/>
          <w:sz w:val="24"/>
          <w:szCs w:val="24"/>
          <w:lang w:val="pl-PL"/>
        </w:rPr>
        <w:t>10</w:t>
      </w:r>
      <w:r w:rsidRPr="000F1DB8">
        <w:rPr>
          <w:rFonts w:ascii="Calibri" w:hAnsi="Calibri" w:cs="Arial"/>
          <w:sz w:val="24"/>
          <w:szCs w:val="24"/>
          <w:lang w:val="pl-PL"/>
        </w:rPr>
        <w:t xml:space="preserve">0% wagi oceny       </w:t>
      </w:r>
    </w:p>
    <w:p w14:paraId="10C62425" w14:textId="77777777" w:rsidR="00BE795F" w:rsidRPr="000F1DB8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1C65614E" w14:textId="77777777" w:rsidR="00BE795F" w:rsidRPr="000F1DB8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Zamawiający dokona oceny ofert przyznając punkty w ramach poszczególnych kryteriów i </w:t>
      </w:r>
      <w:proofErr w:type="spellStart"/>
      <w:r w:rsidRPr="000F1DB8">
        <w:rPr>
          <w:rFonts w:ascii="Calibri" w:hAnsi="Calibri" w:cs="Arial"/>
          <w:sz w:val="24"/>
          <w:szCs w:val="24"/>
          <w:lang w:val="pl-PL"/>
        </w:rPr>
        <w:t>podkryteriów</w:t>
      </w:r>
      <w:proofErr w:type="spellEnd"/>
      <w:r w:rsidRPr="000F1DB8">
        <w:rPr>
          <w:rFonts w:ascii="Calibri" w:hAnsi="Calibri" w:cs="Arial"/>
          <w:sz w:val="24"/>
          <w:szCs w:val="24"/>
          <w:lang w:val="pl-PL"/>
        </w:rPr>
        <w:t xml:space="preserve"> oceny ofert, przyjmując zasadę, że 1% wagi oceny = 1 punkt.</w:t>
      </w:r>
    </w:p>
    <w:p w14:paraId="7852BA36" w14:textId="77777777" w:rsidR="00BE795F" w:rsidRPr="000F1DB8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18BE9165" w14:textId="77777777" w:rsidR="00BE795F" w:rsidRPr="00A37E0E" w:rsidRDefault="00BE795F" w:rsidP="00BE795F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t>Ad. 1  - Cena:</w:t>
      </w:r>
    </w:p>
    <w:p w14:paraId="61DC9932" w14:textId="77777777" w:rsidR="00BE795F" w:rsidRPr="000F1DB8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„Cena” zostaną obliczone według wzoru:</w:t>
      </w:r>
    </w:p>
    <w:p w14:paraId="66EDF445" w14:textId="77777777" w:rsidR="00BE795F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51C0E47D" w14:textId="77777777" w:rsidR="00BE795F" w:rsidRPr="00870C4C" w:rsidRDefault="00BE795F" w:rsidP="00BE795F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Cena oferty najtańszej</w:t>
      </w:r>
    </w:p>
    <w:p w14:paraId="700A7F0D" w14:textId="77777777" w:rsidR="00BE795F" w:rsidRPr="00870C4C" w:rsidRDefault="00BE795F" w:rsidP="00BE795F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-----------------------------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ab/>
        <w:t xml:space="preserve">x </w:t>
      </w:r>
      <w:r>
        <w:rPr>
          <w:rFonts w:ascii="Calibri" w:hAnsi="Calibri" w:cs="Arial"/>
          <w:b/>
          <w:sz w:val="24"/>
          <w:szCs w:val="24"/>
          <w:lang w:val="pl-PL"/>
        </w:rPr>
        <w:t>10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0 = liczba punktów</w:t>
      </w:r>
    </w:p>
    <w:p w14:paraId="5DB90849" w14:textId="77777777" w:rsidR="00BE795F" w:rsidRPr="00870C4C" w:rsidRDefault="00BE795F" w:rsidP="00BE795F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Cena oferty badanej</w:t>
      </w:r>
    </w:p>
    <w:p w14:paraId="1E7FCE62" w14:textId="77777777" w:rsidR="00BE795F" w:rsidRDefault="00BE795F" w:rsidP="00BE795F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281D54BA" w14:textId="77777777" w:rsidR="00BE795F" w:rsidRDefault="00BE795F" w:rsidP="00BE795F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odnieść się do wszystkich w/w kryteriów wyboru oferty. </w:t>
      </w:r>
    </w:p>
    <w:p w14:paraId="08483638" w14:textId="77777777" w:rsidR="00BE795F" w:rsidRPr="009D101A" w:rsidRDefault="00BE795F" w:rsidP="00BE795F">
      <w:pPr>
        <w:pStyle w:val="Zwykytekst"/>
        <w:ind w:left="720"/>
        <w:rPr>
          <w:rFonts w:asciiTheme="minorHAnsi" w:hAnsiTheme="minorHAnsi" w:cstheme="minorHAnsi"/>
          <w:b/>
          <w:sz w:val="12"/>
          <w:szCs w:val="12"/>
          <w:u w:val="single"/>
          <w:lang w:val="pl-PL"/>
        </w:rPr>
      </w:pPr>
    </w:p>
    <w:p w14:paraId="5554C33B" w14:textId="77777777" w:rsidR="00BE795F" w:rsidRPr="00F17AE7" w:rsidRDefault="00BE795F" w:rsidP="00BE795F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dane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kryterium, jego oferta w danym kryterium otrzyma 0 punktów.</w:t>
      </w:r>
    </w:p>
    <w:p w14:paraId="2FD293D0" w14:textId="77777777" w:rsidR="00BE795F" w:rsidRPr="009D101A" w:rsidRDefault="00BE795F" w:rsidP="00BE795F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3C7D6330" w14:textId="77777777" w:rsidR="00BE795F" w:rsidRPr="00F17AE7" w:rsidRDefault="00BE795F" w:rsidP="00BE795F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Zamawiający po dokonaniu oceny nadsyłanych ofert zaproponuje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ferentowi, który otrzyma największą ilość punktów zawarcie </w:t>
      </w: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t xml:space="preserve">umowy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na realizację przedmiotu zamówienia.</w:t>
      </w:r>
    </w:p>
    <w:p w14:paraId="3152ED00" w14:textId="77777777" w:rsidR="00BE795F" w:rsidRPr="009D101A" w:rsidRDefault="00BE795F" w:rsidP="00BE795F">
      <w:pPr>
        <w:pStyle w:val="Zwykytekst"/>
        <w:rPr>
          <w:rFonts w:asciiTheme="minorHAnsi" w:hAnsiTheme="minorHAnsi" w:cstheme="minorHAnsi"/>
          <w:sz w:val="12"/>
          <w:szCs w:val="12"/>
          <w:lang w:val="pl-PL"/>
        </w:rPr>
      </w:pPr>
    </w:p>
    <w:p w14:paraId="555AD431" w14:textId="77777777" w:rsidR="00BE795F" w:rsidRDefault="00BE795F" w:rsidP="00BE795F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Każdy z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ferentów jest zobowiązany do podpisania </w:t>
      </w:r>
      <w:r>
        <w:rPr>
          <w:rFonts w:asciiTheme="minorHAnsi" w:hAnsiTheme="minorHAnsi" w:cstheme="minorHAnsi"/>
          <w:sz w:val="24"/>
          <w:szCs w:val="24"/>
          <w:lang w:val="pl-PL"/>
        </w:rPr>
        <w:t>oświadczeń o:</w:t>
      </w:r>
    </w:p>
    <w:p w14:paraId="188B48AD" w14:textId="77777777" w:rsidR="00BE795F" w:rsidRPr="002F1E08" w:rsidRDefault="00BE795F" w:rsidP="00BE795F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326FC567" w14:textId="77777777" w:rsidR="00BE795F" w:rsidRPr="002F1E08" w:rsidRDefault="00BE795F" w:rsidP="00BE795F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wykonywania  działalności  lub  czynności  objętych niniejszym zamówieniem, jeżeli ustawy nakładają obowiązek posiadania takich uprawnień;</w:t>
      </w:r>
    </w:p>
    <w:p w14:paraId="04F4CEDF" w14:textId="77777777" w:rsidR="00BE795F" w:rsidRDefault="00BE795F" w:rsidP="00BE795F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3EB0FB4E" w14:textId="77777777" w:rsidR="00BE795F" w:rsidRDefault="00BE795F" w:rsidP="00BE795F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26A5C551" w14:textId="77777777" w:rsidR="00BE795F" w:rsidRDefault="00BE795F" w:rsidP="00BE795F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F92D7E">
        <w:rPr>
          <w:rFonts w:asciiTheme="minorHAnsi" w:hAnsiTheme="minorHAnsi" w:cstheme="minorHAnsi"/>
          <w:sz w:val="24"/>
          <w:szCs w:val="24"/>
          <w:lang w:val="pl-PL"/>
        </w:rPr>
        <w:t>będących częścią formularza ofertowego</w:t>
      </w:r>
      <w:r w:rsidRPr="00F92D7E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408F7012" w14:textId="77777777" w:rsidR="00BE795F" w:rsidRPr="00F92D7E" w:rsidRDefault="00BE795F" w:rsidP="00BE795F">
      <w:pPr>
        <w:pStyle w:val="Zwykytekst"/>
        <w:spacing w:before="60"/>
        <w:ind w:left="709"/>
        <w:rPr>
          <w:rFonts w:asciiTheme="minorHAnsi" w:hAnsiTheme="minorHAnsi" w:cstheme="minorHAnsi"/>
          <w:sz w:val="24"/>
          <w:szCs w:val="24"/>
          <w:lang w:val="pl-PL"/>
        </w:rPr>
      </w:pPr>
    </w:p>
    <w:p w14:paraId="59CB2C7E" w14:textId="77777777" w:rsidR="00BE795F" w:rsidRPr="00D562B2" w:rsidRDefault="00BE795F" w:rsidP="00BE795F">
      <w:pPr>
        <w:pStyle w:val="Zwykytekst"/>
        <w:ind w:left="720"/>
        <w:rPr>
          <w:rFonts w:asciiTheme="minorHAnsi" w:hAnsiTheme="minorHAnsi" w:cstheme="minorHAnsi"/>
          <w:iCs/>
          <w:sz w:val="24"/>
          <w:szCs w:val="24"/>
          <w:lang w:val="pl-PL"/>
        </w:rPr>
      </w:pPr>
      <w:r w:rsidRPr="00D562B2">
        <w:rPr>
          <w:rFonts w:asciiTheme="minorHAnsi" w:hAnsiTheme="minorHAnsi" w:cstheme="minorHAnsi"/>
          <w:iCs/>
          <w:sz w:val="24"/>
          <w:szCs w:val="24"/>
          <w:lang w:val="pl-PL"/>
        </w:rPr>
        <w:t xml:space="preserve">Przesłana oferta może zawierać opis wszelkich funkcjonalności maszyny natomiast </w:t>
      </w:r>
    </w:p>
    <w:p w14:paraId="6276C253" w14:textId="77777777" w:rsidR="00BE795F" w:rsidRDefault="00BE795F" w:rsidP="00BE795F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podstawą oceny oferty będzie w pełni  wypełniony zgodnie z instrukcją 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formularz ofertow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y. N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ależy również dołączyć kopię dokumentów potwierdzających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fakt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, że osoba podpisująca ofertę jest upoważniona (wypis z rejestru 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podmiotów gospodarczych 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lub pełnomocnictwo 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oraz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wypis z rejestru)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do reprezentowania 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O</w:t>
      </w:r>
      <w:r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ferenta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i składania w jego imieniu oświadczeń / zaciągania zobowiązań).</w:t>
      </w:r>
    </w:p>
    <w:p w14:paraId="593666E7" w14:textId="1716939F" w:rsidR="00EC5B6E" w:rsidRDefault="00EC5B6E" w:rsidP="00857C1C">
      <w:pPr>
        <w:spacing w:line="236" w:lineRule="auto"/>
        <w:ind w:left="7"/>
        <w:rPr>
          <w:rFonts w:eastAsia="Arial" w:cstheme="minorHAnsi"/>
          <w:sz w:val="20"/>
          <w:szCs w:val="20"/>
        </w:rPr>
      </w:pPr>
    </w:p>
    <w:p w14:paraId="1D940063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>Przedmiot Zamówienia:</w:t>
      </w:r>
    </w:p>
    <w:p w14:paraId="51DF8A6A" w14:textId="77777777" w:rsidR="003D1FB5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4C70EEF6" w14:textId="0EBB192E" w:rsidR="00C64E51" w:rsidRDefault="00C64E51" w:rsidP="00C64E51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C64E51">
        <w:rPr>
          <w:rFonts w:ascii="Calibri" w:hAnsi="Calibri" w:cs="Arial"/>
          <w:bCs/>
          <w:sz w:val="24"/>
          <w:szCs w:val="24"/>
          <w:lang w:val="pl-PL"/>
        </w:rPr>
        <w:t>1.</w:t>
      </w:r>
      <w:r w:rsidRPr="00C64E51">
        <w:rPr>
          <w:rFonts w:ascii="Calibri" w:hAnsi="Calibri" w:cs="Arial"/>
          <w:bCs/>
          <w:sz w:val="24"/>
          <w:szCs w:val="24"/>
          <w:lang w:val="pl-PL"/>
        </w:rPr>
        <w:tab/>
        <w:t>Przedmiotem zamówienia jest dostawa</w:t>
      </w:r>
      <w:r w:rsidR="000C2EF3">
        <w:rPr>
          <w:rFonts w:ascii="Calibri" w:hAnsi="Calibri" w:cs="Arial"/>
          <w:bCs/>
          <w:sz w:val="24"/>
          <w:szCs w:val="24"/>
          <w:lang w:val="pl-PL"/>
        </w:rPr>
        <w:t xml:space="preserve"> </w:t>
      </w:r>
      <w:r w:rsidR="0055747A">
        <w:rPr>
          <w:rFonts w:ascii="Calibri" w:hAnsi="Calibri" w:cs="Arial"/>
          <w:bCs/>
          <w:sz w:val="24"/>
          <w:szCs w:val="24"/>
          <w:lang w:val="pl-PL"/>
        </w:rPr>
        <w:t>4 kompletów nowych narządzi do wytłaczania profili PVC z</w:t>
      </w:r>
      <w:r w:rsidR="0039183E">
        <w:rPr>
          <w:rFonts w:ascii="Calibri" w:hAnsi="Calibri" w:cs="Arial"/>
          <w:bCs/>
          <w:sz w:val="24"/>
          <w:szCs w:val="24"/>
          <w:lang w:val="pl-PL"/>
        </w:rPr>
        <w:t>godnie ze specyfikacją podaną poniżej</w:t>
      </w:r>
    </w:p>
    <w:p w14:paraId="3AC1B907" w14:textId="3E0E257B" w:rsidR="0039183E" w:rsidRDefault="0039183E" w:rsidP="00C64E51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</w:p>
    <w:p w14:paraId="3FC0B4F4" w14:textId="519C236B" w:rsidR="0039183E" w:rsidRPr="00971B8D" w:rsidRDefault="0039183E" w:rsidP="00C64E51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 xml:space="preserve">Minimalne parametry </w:t>
      </w:r>
    </w:p>
    <w:p w14:paraId="02B78E70" w14:textId="51FC4280" w:rsidR="0055747A" w:rsidRPr="00DD75EE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 xml:space="preserve">1.Komplet Narzędzi do wytłaczania profilu z </w:t>
      </w:r>
      <w:r w:rsidRPr="00DD75EE">
        <w:rPr>
          <w:rFonts w:ascii="Calibri" w:hAnsi="Calibri" w:cs="Arial"/>
          <w:bCs/>
          <w:sz w:val="24"/>
          <w:szCs w:val="24"/>
          <w:lang w:val="pl-PL"/>
        </w:rPr>
        <w:t xml:space="preserve">PVC (głowica, </w:t>
      </w:r>
      <w:proofErr w:type="spellStart"/>
      <w:r w:rsidRPr="00DD75EE">
        <w:rPr>
          <w:rFonts w:ascii="Calibri" w:hAnsi="Calibri" w:cs="Arial"/>
          <w:bCs/>
          <w:sz w:val="24"/>
          <w:szCs w:val="24"/>
          <w:lang w:val="pl-PL"/>
        </w:rPr>
        <w:t>odwijaki</w:t>
      </w:r>
      <w:proofErr w:type="spellEnd"/>
      <w:r w:rsidRPr="00DD75EE">
        <w:rPr>
          <w:rFonts w:ascii="Calibri" w:hAnsi="Calibri" w:cs="Arial"/>
          <w:bCs/>
          <w:sz w:val="24"/>
          <w:szCs w:val="24"/>
          <w:lang w:val="pl-PL"/>
        </w:rPr>
        <w:t>,</w:t>
      </w:r>
      <w:r w:rsidR="00955BAD" w:rsidRPr="00DD75EE">
        <w:rPr>
          <w:rFonts w:ascii="Calibri" w:hAnsi="Calibri" w:cs="Arial"/>
          <w:bCs/>
          <w:sz w:val="24"/>
          <w:szCs w:val="24"/>
          <w:lang w:val="pl-PL"/>
        </w:rPr>
        <w:t xml:space="preserve"> </w:t>
      </w:r>
      <w:r w:rsidRPr="00DD75EE">
        <w:rPr>
          <w:rFonts w:ascii="Calibri" w:hAnsi="Calibri" w:cs="Arial"/>
          <w:bCs/>
          <w:sz w:val="24"/>
          <w:szCs w:val="24"/>
          <w:lang w:val="pl-PL"/>
        </w:rPr>
        <w:t>kalibrator i bramki)</w:t>
      </w:r>
    </w:p>
    <w:p w14:paraId="56E0160F" w14:textId="77777777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DD75EE">
        <w:rPr>
          <w:rFonts w:ascii="Calibri" w:hAnsi="Calibri" w:cs="Arial"/>
          <w:bCs/>
          <w:sz w:val="24"/>
          <w:szCs w:val="24"/>
          <w:lang w:val="pl-PL"/>
        </w:rPr>
        <w:t>- dla Profilu PRZYOKIENNY 6 Z SIATKĄ</w:t>
      </w:r>
    </w:p>
    <w:p w14:paraId="6DBB2034" w14:textId="77777777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prędkość wytłaczania 4-5m/min</w:t>
      </w:r>
    </w:p>
    <w:p w14:paraId="3ECF6B2B" w14:textId="6E07A65F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wytłaczanie dwustrumieniowe</w:t>
      </w:r>
    </w:p>
    <w:p w14:paraId="368676EF" w14:textId="77777777" w:rsidR="0039183E" w:rsidRPr="00971B8D" w:rsidRDefault="0039183E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</w:p>
    <w:p w14:paraId="15EEC49C" w14:textId="671E714D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 xml:space="preserve">2.Komplet Narzędzi do wytłaczania profilu z PVC (głowica, </w:t>
      </w:r>
      <w:proofErr w:type="spellStart"/>
      <w:r w:rsidRPr="00971B8D">
        <w:rPr>
          <w:rFonts w:ascii="Calibri" w:hAnsi="Calibri" w:cs="Arial"/>
          <w:bCs/>
          <w:sz w:val="24"/>
          <w:szCs w:val="24"/>
          <w:lang w:val="pl-PL"/>
        </w:rPr>
        <w:t>odwijaki</w:t>
      </w:r>
      <w:proofErr w:type="spellEnd"/>
      <w:r w:rsidRPr="00971B8D">
        <w:rPr>
          <w:rFonts w:ascii="Calibri" w:hAnsi="Calibri" w:cs="Arial"/>
          <w:bCs/>
          <w:sz w:val="24"/>
          <w:szCs w:val="24"/>
          <w:lang w:val="pl-PL"/>
        </w:rPr>
        <w:t>,</w:t>
      </w:r>
      <w:r w:rsidR="00955BAD" w:rsidRPr="00971B8D">
        <w:rPr>
          <w:rFonts w:ascii="Calibri" w:hAnsi="Calibri" w:cs="Arial"/>
          <w:bCs/>
          <w:sz w:val="24"/>
          <w:szCs w:val="24"/>
          <w:lang w:val="pl-PL"/>
        </w:rPr>
        <w:t xml:space="preserve"> </w:t>
      </w:r>
      <w:r w:rsidRPr="00971B8D">
        <w:rPr>
          <w:rFonts w:ascii="Calibri" w:hAnsi="Calibri" w:cs="Arial"/>
          <w:bCs/>
          <w:sz w:val="24"/>
          <w:szCs w:val="24"/>
          <w:lang w:val="pl-PL"/>
        </w:rPr>
        <w:t>kalibrator i bramki)</w:t>
      </w:r>
    </w:p>
    <w:p w14:paraId="03F96347" w14:textId="77777777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dla Profilu PRZYOKIENNY 9 Z SIATKĄ</w:t>
      </w:r>
    </w:p>
    <w:p w14:paraId="11623CAA" w14:textId="77777777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prędkość wytłaczania 4-5m/min</w:t>
      </w:r>
    </w:p>
    <w:p w14:paraId="00BDFD22" w14:textId="5F8D825E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wytłaczanie dwustrumieniowe</w:t>
      </w:r>
    </w:p>
    <w:p w14:paraId="52CF3E4B" w14:textId="77777777" w:rsidR="0039183E" w:rsidRPr="00971B8D" w:rsidRDefault="0039183E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</w:p>
    <w:p w14:paraId="32100B4D" w14:textId="6520F771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 xml:space="preserve">3.Komplet Narzędzi do wytłaczania profilu z PVC (głowica, </w:t>
      </w:r>
      <w:proofErr w:type="spellStart"/>
      <w:r w:rsidRPr="00971B8D">
        <w:rPr>
          <w:rFonts w:ascii="Calibri" w:hAnsi="Calibri" w:cs="Arial"/>
          <w:bCs/>
          <w:sz w:val="24"/>
          <w:szCs w:val="24"/>
          <w:lang w:val="pl-PL"/>
        </w:rPr>
        <w:t>odwijaki</w:t>
      </w:r>
      <w:proofErr w:type="spellEnd"/>
      <w:r w:rsidRPr="00971B8D">
        <w:rPr>
          <w:rFonts w:ascii="Calibri" w:hAnsi="Calibri" w:cs="Arial"/>
          <w:bCs/>
          <w:sz w:val="24"/>
          <w:szCs w:val="24"/>
          <w:lang w:val="pl-PL"/>
        </w:rPr>
        <w:t>,</w:t>
      </w:r>
      <w:r w:rsidR="00955BAD" w:rsidRPr="00971B8D">
        <w:rPr>
          <w:rFonts w:ascii="Calibri" w:hAnsi="Calibri" w:cs="Arial"/>
          <w:bCs/>
          <w:sz w:val="24"/>
          <w:szCs w:val="24"/>
          <w:lang w:val="pl-PL"/>
        </w:rPr>
        <w:t xml:space="preserve"> </w:t>
      </w:r>
      <w:r w:rsidRPr="00971B8D">
        <w:rPr>
          <w:rFonts w:ascii="Calibri" w:hAnsi="Calibri" w:cs="Arial"/>
          <w:bCs/>
          <w:sz w:val="24"/>
          <w:szCs w:val="24"/>
          <w:lang w:val="pl-PL"/>
        </w:rPr>
        <w:t>kalibrator i bramki)</w:t>
      </w:r>
    </w:p>
    <w:p w14:paraId="2C8E4FD2" w14:textId="77777777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dla Profilu OKAPNIK Z SIATKĄ</w:t>
      </w:r>
    </w:p>
    <w:p w14:paraId="6A98E804" w14:textId="77777777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prędkość wytłaczania 4-5m/min</w:t>
      </w:r>
    </w:p>
    <w:p w14:paraId="0709D6E8" w14:textId="73959D88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wytłaczanie jednostrumieniowe</w:t>
      </w:r>
    </w:p>
    <w:p w14:paraId="4DC965E3" w14:textId="77777777" w:rsidR="0039183E" w:rsidRPr="00971B8D" w:rsidRDefault="0039183E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</w:p>
    <w:p w14:paraId="7C0DF688" w14:textId="44429884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 xml:space="preserve">4.Komplet Narzędzi do wytłaczania profilu z PVC (głowica, </w:t>
      </w:r>
      <w:proofErr w:type="spellStart"/>
      <w:r w:rsidRPr="00971B8D">
        <w:rPr>
          <w:rFonts w:ascii="Calibri" w:hAnsi="Calibri" w:cs="Arial"/>
          <w:bCs/>
          <w:sz w:val="24"/>
          <w:szCs w:val="24"/>
          <w:lang w:val="pl-PL"/>
        </w:rPr>
        <w:t>odwijaki</w:t>
      </w:r>
      <w:proofErr w:type="spellEnd"/>
      <w:r w:rsidRPr="00971B8D">
        <w:rPr>
          <w:rFonts w:ascii="Calibri" w:hAnsi="Calibri" w:cs="Arial"/>
          <w:bCs/>
          <w:sz w:val="24"/>
          <w:szCs w:val="24"/>
          <w:lang w:val="pl-PL"/>
        </w:rPr>
        <w:t>,</w:t>
      </w:r>
      <w:r w:rsidR="00955BAD" w:rsidRPr="00971B8D">
        <w:rPr>
          <w:rFonts w:ascii="Calibri" w:hAnsi="Calibri" w:cs="Arial"/>
          <w:bCs/>
          <w:sz w:val="24"/>
          <w:szCs w:val="24"/>
          <w:lang w:val="pl-PL"/>
        </w:rPr>
        <w:t xml:space="preserve"> </w:t>
      </w:r>
      <w:r w:rsidRPr="00971B8D">
        <w:rPr>
          <w:rFonts w:ascii="Calibri" w:hAnsi="Calibri" w:cs="Arial"/>
          <w:bCs/>
          <w:sz w:val="24"/>
          <w:szCs w:val="24"/>
          <w:lang w:val="pl-PL"/>
        </w:rPr>
        <w:t>kalibrator i bramki)</w:t>
      </w:r>
    </w:p>
    <w:p w14:paraId="3EB7B9D7" w14:textId="77777777" w:rsidR="0055747A" w:rsidRPr="00971B8D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dla Profilu KĄTOWNIK 20x20 Z SIATKĄ</w:t>
      </w:r>
    </w:p>
    <w:p w14:paraId="29613F74" w14:textId="77777777" w:rsidR="0055747A" w:rsidRPr="0055747A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971B8D">
        <w:rPr>
          <w:rFonts w:ascii="Calibri" w:hAnsi="Calibri" w:cs="Arial"/>
          <w:bCs/>
          <w:sz w:val="24"/>
          <w:szCs w:val="24"/>
          <w:lang w:val="pl-PL"/>
        </w:rPr>
        <w:t>- prędkość wytłaczania 4-5m/min</w:t>
      </w:r>
    </w:p>
    <w:p w14:paraId="53AE5794" w14:textId="42569C7E" w:rsidR="000C2EF3" w:rsidRDefault="0055747A" w:rsidP="0055747A">
      <w:pPr>
        <w:pStyle w:val="Zwykytekst"/>
        <w:rPr>
          <w:rFonts w:ascii="Calibri" w:hAnsi="Calibri" w:cs="Arial"/>
          <w:bCs/>
          <w:sz w:val="24"/>
          <w:szCs w:val="24"/>
          <w:lang w:val="pl-PL"/>
        </w:rPr>
      </w:pPr>
      <w:r w:rsidRPr="0055747A">
        <w:rPr>
          <w:rFonts w:ascii="Calibri" w:hAnsi="Calibri" w:cs="Arial"/>
          <w:bCs/>
          <w:sz w:val="24"/>
          <w:szCs w:val="24"/>
          <w:lang w:val="pl-PL"/>
        </w:rPr>
        <w:t>- wytłaczanie jednostrumieniowe</w:t>
      </w:r>
    </w:p>
    <w:p w14:paraId="0FBE5E40" w14:textId="1031EF15" w:rsidR="0039183E" w:rsidRDefault="0039183E" w:rsidP="0055747A">
      <w:pPr>
        <w:pStyle w:val="Zwykytekst"/>
        <w:rPr>
          <w:rFonts w:ascii="Calibri" w:hAnsi="Calibri" w:cs="Arial"/>
          <w:b/>
          <w:sz w:val="24"/>
          <w:szCs w:val="24"/>
          <w:u w:val="single"/>
          <w:lang w:val="pl-PL"/>
        </w:rPr>
      </w:pPr>
    </w:p>
    <w:p w14:paraId="7E04745D" w14:textId="604F7B09" w:rsidR="00971B8D" w:rsidRDefault="00971B8D" w:rsidP="0055747A">
      <w:pPr>
        <w:pStyle w:val="Zwykytekst"/>
        <w:rPr>
          <w:rFonts w:ascii="Calibri" w:hAnsi="Calibri" w:cs="Arial"/>
          <w:b/>
          <w:sz w:val="24"/>
          <w:szCs w:val="24"/>
          <w:u w:val="single"/>
          <w:lang w:val="pl-PL"/>
        </w:rPr>
      </w:pPr>
      <w:r>
        <w:rPr>
          <w:rFonts w:ascii="Calibri" w:hAnsi="Calibri" w:cs="Arial"/>
          <w:b/>
          <w:sz w:val="24"/>
          <w:szCs w:val="24"/>
          <w:u w:val="single"/>
          <w:lang w:val="pl-PL"/>
        </w:rPr>
        <w:t>Wymiary profili, okapnika oraz kątownika z siatką przedstawia się na dołączonych rysunkach</w:t>
      </w:r>
      <w:r w:rsidR="00C00B6E">
        <w:rPr>
          <w:rFonts w:ascii="Calibri" w:hAnsi="Calibri" w:cs="Arial"/>
          <w:b/>
          <w:sz w:val="24"/>
          <w:szCs w:val="24"/>
          <w:u w:val="single"/>
          <w:lang w:val="pl-PL"/>
        </w:rPr>
        <w:t xml:space="preserve"> do zapytania ofertowego.</w:t>
      </w:r>
    </w:p>
    <w:p w14:paraId="0D8F5868" w14:textId="77777777" w:rsidR="00971B8D" w:rsidRDefault="00971B8D" w:rsidP="0055747A">
      <w:pPr>
        <w:pStyle w:val="Zwykytekst"/>
        <w:rPr>
          <w:rFonts w:ascii="Calibri" w:hAnsi="Calibri" w:cs="Arial"/>
          <w:b/>
          <w:sz w:val="24"/>
          <w:szCs w:val="24"/>
          <w:u w:val="single"/>
          <w:lang w:val="pl-PL"/>
        </w:rPr>
      </w:pPr>
    </w:p>
    <w:p w14:paraId="1B3C9FDE" w14:textId="658240B4" w:rsidR="003D1FB5" w:rsidRPr="000C3DAE" w:rsidRDefault="003D1FB5" w:rsidP="003D1FB5">
      <w:pPr>
        <w:pStyle w:val="Zwykyteks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KODY CPV Zamówienia </w:t>
      </w:r>
    </w:p>
    <w:p w14:paraId="50F93519" w14:textId="64C31E16" w:rsidR="000C3DAE" w:rsidRPr="0039183E" w:rsidRDefault="0039183E" w:rsidP="0039183E">
      <w:pPr>
        <w:pStyle w:val="Zwykytekst"/>
        <w:ind w:left="360"/>
        <w:rPr>
          <w:rFonts w:ascii="Calibri" w:hAnsi="Calibri" w:cs="Arial"/>
          <w:sz w:val="24"/>
          <w:szCs w:val="24"/>
        </w:rPr>
      </w:pPr>
      <w:r w:rsidRPr="0039183E">
        <w:rPr>
          <w:rFonts w:ascii="Calibri" w:hAnsi="Calibri" w:cs="Arial"/>
          <w:sz w:val="24"/>
          <w:szCs w:val="24"/>
          <w:lang w:val="pl-PL"/>
        </w:rPr>
        <w:t>44510000-8 Narzędzia</w:t>
      </w:r>
    </w:p>
    <w:p w14:paraId="4401EA02" w14:textId="27A7A073" w:rsidR="0039183E" w:rsidRPr="0039183E" w:rsidRDefault="0039183E" w:rsidP="0039183E">
      <w:pPr>
        <w:pStyle w:val="Zwykytekst"/>
        <w:ind w:left="360"/>
        <w:rPr>
          <w:rFonts w:ascii="Calibri" w:hAnsi="Calibri" w:cs="Arial"/>
          <w:sz w:val="24"/>
          <w:szCs w:val="24"/>
        </w:rPr>
      </w:pPr>
      <w:r w:rsidRPr="0039183E">
        <w:rPr>
          <w:rFonts w:ascii="Calibri" w:hAnsi="Calibri" w:cs="Arial"/>
          <w:sz w:val="24"/>
          <w:szCs w:val="24"/>
        </w:rPr>
        <w:t>22521000-8 Sprzęt wytłaczający</w:t>
      </w:r>
    </w:p>
    <w:p w14:paraId="138827AD" w14:textId="2E22F579" w:rsidR="00EC5B6E" w:rsidRDefault="00EC5B6E" w:rsidP="00DA6322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03F4A8AA" w14:textId="0167199D" w:rsidR="00D109A4" w:rsidRDefault="00F21B99" w:rsidP="00F21B99">
      <w:pPr>
        <w:pStyle w:val="Akapitzlist"/>
        <w:spacing w:after="0" w:line="240" w:lineRule="auto"/>
        <w:ind w:left="0"/>
        <w:rPr>
          <w:rFonts w:asciiTheme="minorHAnsi" w:eastAsiaTheme="minorHAnsi" w:hAnsiTheme="minorHAnsi" w:cstheme="minorHAnsi"/>
          <w:b/>
          <w:szCs w:val="20"/>
        </w:rPr>
      </w:pPr>
      <w:r w:rsidRPr="00F21B99">
        <w:rPr>
          <w:rFonts w:asciiTheme="minorHAnsi" w:eastAsiaTheme="minorHAnsi" w:hAnsiTheme="minorHAnsi" w:cstheme="minorHAnsi"/>
          <w:b/>
          <w:szCs w:val="20"/>
        </w:rPr>
        <w:t>W przypadku wystąpienia w Zapytaniu ofertowym, w opisie przedmiotu zamówienia lub w dokumentacji technicznej nazw (w tym nazwy własne, znaki towarowe), odniesień do określonego wyrobu, źródła, znaków towarowych, patentów lub specyficznego pochodzenia określenia te nie są dla wykonawcy wiążące i nie mają na celu naruszenia zasad zachowania uczciwej konkurencji i równego traktowania wykonawców oraz zasad proporcjonalności i przejrzystości, a jedynie doprecyzowanie oczekiwań jakościowych, funkcjonalnych i technologicznych Zamawiającego. Zamawiający dopuszcza rozwiązania równoważne, spełniające minimalne parametry jakościowe i cechy użytkowe wskazanych.</w:t>
      </w:r>
    </w:p>
    <w:p w14:paraId="6B4E52F5" w14:textId="487B8275" w:rsidR="00F21B99" w:rsidRDefault="00F21B99" w:rsidP="00F21B99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18"/>
        </w:rPr>
      </w:pPr>
    </w:p>
    <w:p w14:paraId="4548ADCD" w14:textId="10406F83" w:rsidR="00DB0FA7" w:rsidRDefault="00DB0FA7" w:rsidP="00F21B99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18"/>
        </w:rPr>
      </w:pPr>
    </w:p>
    <w:p w14:paraId="1302A67F" w14:textId="67BA0890" w:rsidR="00DB0FA7" w:rsidRDefault="00DB0FA7" w:rsidP="00F21B99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18"/>
        </w:rPr>
      </w:pPr>
    </w:p>
    <w:p w14:paraId="66E75F84" w14:textId="554837AC" w:rsidR="00DB0FA7" w:rsidRDefault="00DB0FA7" w:rsidP="00F21B99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18"/>
        </w:rPr>
      </w:pPr>
    </w:p>
    <w:p w14:paraId="4E8CB0D4" w14:textId="77777777" w:rsidR="00DB0FA7" w:rsidRDefault="00DB0FA7" w:rsidP="00F21B99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18"/>
        </w:rPr>
      </w:pPr>
    </w:p>
    <w:p w14:paraId="5BF74471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 xml:space="preserve">Oferta powinna zawierać </w:t>
      </w:r>
    </w:p>
    <w:p w14:paraId="62D49CC9" w14:textId="25B12541" w:rsidR="003D1FB5" w:rsidRPr="00AB7457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2"/>
          <w:szCs w:val="22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1.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Pr="00AB7457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Pr="00AB7457">
        <w:rPr>
          <w:rFonts w:asciiTheme="minorHAnsi" w:hAnsiTheme="minorHAnsi" w:cstheme="minorHAnsi"/>
          <w:sz w:val="22"/>
          <w:szCs w:val="22"/>
        </w:rPr>
        <w:t xml:space="preserve"> 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netto, brutto DAP </w:t>
      </w:r>
      <w:r w:rsidR="00B86E69" w:rsidRPr="00AB7457">
        <w:rPr>
          <w:rFonts w:asciiTheme="minorHAnsi" w:hAnsiTheme="minorHAnsi" w:cstheme="minorHAnsi"/>
          <w:sz w:val="22"/>
          <w:szCs w:val="22"/>
          <w:lang w:val="pl-PL"/>
        </w:rPr>
        <w:t>Opoczno</w:t>
      </w:r>
      <w:r w:rsidR="00940FE6"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>(</w:t>
      </w:r>
      <w:r w:rsidR="00F60C73" w:rsidRPr="00AB7457">
        <w:rPr>
          <w:rFonts w:asciiTheme="minorHAnsi" w:hAnsiTheme="minorHAnsi" w:cstheme="minorHAnsi"/>
          <w:sz w:val="22"/>
          <w:szCs w:val="22"/>
          <w:lang w:val="pl-PL"/>
        </w:rPr>
        <w:t>27</w:t>
      </w:r>
      <w:r w:rsidR="00940FE6" w:rsidRPr="00AB7457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F60C73" w:rsidRPr="00AB7457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940FE6" w:rsidRPr="00AB7457">
        <w:rPr>
          <w:rFonts w:asciiTheme="minorHAnsi" w:hAnsiTheme="minorHAnsi" w:cstheme="minorHAnsi"/>
          <w:sz w:val="22"/>
          <w:szCs w:val="22"/>
          <w:lang w:val="pl-PL"/>
        </w:rPr>
        <w:t>0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>), Polska Incoterms 20</w:t>
      </w:r>
      <w:r w:rsidR="00A708B0" w:rsidRPr="00AB7457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0 za realizację całego zadania (cena całkowita) 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br/>
        <w:t xml:space="preserve">Ceny podane w walucie innej, niż PLN przeliczane będą na PLN 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br/>
        <w:t>wg. kursu średniego NBP; porównanie cen na potrzeby oceny ofert dokonywane będzie w PLN.</w:t>
      </w:r>
    </w:p>
    <w:p w14:paraId="118FBEF0" w14:textId="7970120D" w:rsidR="003D1FB5" w:rsidRPr="00AB7457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2.</w:t>
      </w: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Okres gwarancji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0F5126"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Okres gwarancji 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podany w miesiącach; nie krótszy, niż </w:t>
      </w:r>
      <w:r w:rsidR="0071417D" w:rsidRPr="00AB7457">
        <w:rPr>
          <w:rFonts w:asciiTheme="minorHAnsi" w:hAnsiTheme="minorHAnsi" w:cstheme="minorHAnsi"/>
          <w:sz w:val="22"/>
          <w:szCs w:val="22"/>
          <w:lang w:val="pl-PL"/>
        </w:rPr>
        <w:t>24</w:t>
      </w:r>
      <w:r w:rsidR="004A2496"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740ECB" w:rsidRPr="00AB7457">
        <w:rPr>
          <w:rFonts w:asciiTheme="minorHAnsi" w:hAnsiTheme="minorHAnsi" w:cstheme="minorHAnsi"/>
          <w:sz w:val="22"/>
          <w:szCs w:val="22"/>
          <w:lang w:val="pl-PL"/>
        </w:rPr>
        <w:t>miesiące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529CB096" w14:textId="28EB8343" w:rsidR="003D1FB5" w:rsidRPr="00AB7457" w:rsidRDefault="003D1FB5" w:rsidP="003D1FB5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3.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ab/>
        <w:t xml:space="preserve">Gwarantowany </w:t>
      </w: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termin realizacji zamówienia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(podany w </w:t>
      </w:r>
      <w:r w:rsidR="000F5126" w:rsidRPr="00AB7457">
        <w:rPr>
          <w:rFonts w:asciiTheme="minorHAnsi" w:hAnsiTheme="minorHAnsi" w:cstheme="minorHAnsi"/>
          <w:sz w:val="22"/>
          <w:szCs w:val="22"/>
          <w:lang w:val="pl-PL"/>
        </w:rPr>
        <w:t>dniach kalendarzowych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>).</w:t>
      </w:r>
    </w:p>
    <w:p w14:paraId="13D85A76" w14:textId="7D08287A" w:rsidR="003D1FB5" w:rsidRPr="00AB7457" w:rsidRDefault="003D1FB5" w:rsidP="00F21B99">
      <w:pPr>
        <w:pStyle w:val="Zwykytekst"/>
        <w:spacing w:before="60"/>
        <w:ind w:left="720"/>
        <w:rPr>
          <w:rFonts w:asciiTheme="minorHAnsi" w:hAnsiTheme="minorHAnsi" w:cstheme="minorHAnsi"/>
          <w:sz w:val="22"/>
          <w:szCs w:val="22"/>
          <w:lang w:val="pl-PL"/>
        </w:rPr>
      </w:pPr>
      <w:r w:rsidRPr="00AB7457">
        <w:rPr>
          <w:rFonts w:asciiTheme="minorHAnsi" w:hAnsiTheme="minorHAnsi" w:cstheme="minorHAnsi"/>
          <w:b/>
          <w:sz w:val="22"/>
          <w:szCs w:val="22"/>
          <w:lang w:val="pl-PL"/>
        </w:rPr>
        <w:t>4.</w:t>
      </w:r>
      <w:r w:rsidRPr="00AB7457">
        <w:rPr>
          <w:rFonts w:asciiTheme="minorHAnsi" w:hAnsiTheme="minorHAnsi" w:cstheme="minorHAnsi"/>
          <w:b/>
          <w:sz w:val="22"/>
          <w:szCs w:val="22"/>
          <w:lang w:val="pl-PL"/>
        </w:rPr>
        <w:tab/>
      </w: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A</w:t>
      </w:r>
      <w:r w:rsidRPr="00AB7457">
        <w:rPr>
          <w:rFonts w:asciiTheme="minorHAnsi" w:hAnsiTheme="minorHAnsi" w:cstheme="minorHAnsi"/>
          <w:b/>
          <w:bCs/>
          <w:sz w:val="22"/>
          <w:szCs w:val="22"/>
        </w:rPr>
        <w:t>dres</w:t>
      </w:r>
      <w:r w:rsidRPr="00AB7457">
        <w:rPr>
          <w:rFonts w:asciiTheme="minorHAnsi" w:hAnsiTheme="minorHAnsi" w:cstheme="minorHAnsi"/>
          <w:sz w:val="22"/>
          <w:szCs w:val="22"/>
        </w:rPr>
        <w:t xml:space="preserve"> siedzib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>y</w:t>
      </w:r>
      <w:r w:rsidRPr="00AB7457">
        <w:rPr>
          <w:rFonts w:asciiTheme="minorHAnsi" w:hAnsiTheme="minorHAnsi" w:cstheme="minorHAnsi"/>
          <w:sz w:val="22"/>
          <w:szCs w:val="22"/>
        </w:rPr>
        <w:t xml:space="preserve"> </w:t>
      </w:r>
      <w:r w:rsidR="00B62492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Oferenta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6E132EB7" w14:textId="77777777" w:rsidR="003D1FB5" w:rsidRPr="00AB7457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ab/>
        <w:t>(oraz adres do korespondencji, jeżeli inny, niż siedziby).</w:t>
      </w:r>
    </w:p>
    <w:p w14:paraId="70F4181E" w14:textId="2470A72B" w:rsidR="003D1FB5" w:rsidRPr="00AB7457" w:rsidRDefault="00F21B99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5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 xml:space="preserve">Numer telefonu i adres poczty elektronicznej Oferenta </w:t>
      </w:r>
    </w:p>
    <w:p w14:paraId="5F4E17A1" w14:textId="77777777" w:rsidR="003D1FB5" w:rsidRPr="00AB7457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oraz dane osoby kontaktowej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51ED6882" w14:textId="2C186009" w:rsidR="003D1FB5" w:rsidRPr="00AB7457" w:rsidRDefault="00F21B99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3D1FB5"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Pełne 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dane rejestrowe Oferenta</w:t>
      </w:r>
      <w:r w:rsidR="003D1FB5" w:rsidRPr="00AB7457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9450FF" w:rsidRPr="00AB7457">
        <w:rPr>
          <w:rFonts w:asciiTheme="minorHAnsi" w:hAnsiTheme="minorHAnsi" w:cstheme="minorHAnsi"/>
          <w:sz w:val="22"/>
          <w:szCs w:val="22"/>
          <w:lang w:val="pl-PL"/>
        </w:rPr>
        <w:tab/>
        <w:t>`</w:t>
      </w:r>
    </w:p>
    <w:p w14:paraId="1BCF2815" w14:textId="47B81763" w:rsidR="003D1FB5" w:rsidRPr="00AB7457" w:rsidRDefault="00F21B99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B62492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Datę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</w:rPr>
        <w:t xml:space="preserve"> sporządzenia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oferty</w:t>
      </w:r>
      <w:r w:rsidR="003D1FB5" w:rsidRPr="00AB7457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4173D5" w14:textId="7412177A" w:rsidR="003D1FB5" w:rsidRPr="00AB7457" w:rsidRDefault="00F21B99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8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  <w:t>Termin ważności</w:t>
      </w:r>
      <w:r w:rsidR="003D1FB5"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(</w:t>
      </w:r>
      <w:r w:rsidR="00B62492" w:rsidRPr="00AB7457">
        <w:rPr>
          <w:rFonts w:asciiTheme="minorHAnsi" w:hAnsiTheme="minorHAnsi" w:cstheme="minorHAnsi"/>
          <w:sz w:val="22"/>
          <w:szCs w:val="22"/>
          <w:lang w:val="pl-PL"/>
        </w:rPr>
        <w:t>datę</w:t>
      </w:r>
      <w:r w:rsidR="003D1FB5" w:rsidRPr="00AB7457">
        <w:rPr>
          <w:rFonts w:asciiTheme="minorHAnsi" w:hAnsiTheme="minorHAnsi" w:cstheme="minorHAnsi"/>
          <w:sz w:val="22"/>
          <w:szCs w:val="22"/>
        </w:rPr>
        <w:t xml:space="preserve"> </w:t>
      </w:r>
      <w:r w:rsidR="003D1FB5"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końcową) 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</w:rPr>
        <w:t>oferty</w:t>
      </w:r>
      <w:r w:rsidR="003D1FB5"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nie krótszy, niż trzy miesiące.</w:t>
      </w:r>
      <w:r w:rsidR="003D1FB5" w:rsidRPr="00AB74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05BA26" w14:textId="3DB6BBF3" w:rsidR="003D1FB5" w:rsidRPr="00AB7457" w:rsidRDefault="00F21B99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9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P</w:t>
      </w:r>
      <w:r w:rsidR="003D1FB5" w:rsidRPr="00AB7457">
        <w:rPr>
          <w:rFonts w:asciiTheme="minorHAnsi" w:hAnsiTheme="minorHAnsi" w:cstheme="minorHAnsi"/>
          <w:b/>
          <w:bCs/>
          <w:sz w:val="22"/>
          <w:szCs w:val="22"/>
        </w:rPr>
        <w:t>odpis</w:t>
      </w:r>
      <w:r w:rsidR="003D1FB5" w:rsidRPr="00AB7457">
        <w:rPr>
          <w:rFonts w:asciiTheme="minorHAnsi" w:hAnsiTheme="minorHAnsi" w:cstheme="minorHAnsi"/>
          <w:sz w:val="22"/>
          <w:szCs w:val="22"/>
          <w:lang w:val="pl-PL"/>
        </w:rPr>
        <w:t xml:space="preserve"> osoby upoważnionej do reprezentacji </w:t>
      </w:r>
      <w:r w:rsidR="003D1FB5" w:rsidRPr="00AB7457">
        <w:rPr>
          <w:rFonts w:asciiTheme="minorHAnsi" w:hAnsiTheme="minorHAnsi" w:cstheme="minorHAnsi"/>
          <w:sz w:val="22"/>
          <w:szCs w:val="22"/>
        </w:rPr>
        <w:t xml:space="preserve">Oferenta. </w:t>
      </w:r>
    </w:p>
    <w:p w14:paraId="55C322BD" w14:textId="3D1D4316" w:rsidR="003D1FB5" w:rsidRPr="00AB7457" w:rsidRDefault="003D1FB5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1</w:t>
      </w:r>
      <w:r w:rsidR="00F21B99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>0</w:t>
      </w: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. </w:t>
      </w:r>
      <w:r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ab/>
      </w:r>
      <w:r w:rsidR="00874D56" w:rsidRPr="00AB7457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Pieczątkę </w:t>
      </w:r>
      <w:r w:rsidR="00874D56" w:rsidRPr="00AB7457">
        <w:rPr>
          <w:rFonts w:asciiTheme="minorHAnsi" w:hAnsiTheme="minorHAnsi" w:cstheme="minorHAnsi"/>
          <w:bCs/>
          <w:sz w:val="22"/>
          <w:szCs w:val="22"/>
          <w:lang w:val="pl-PL"/>
        </w:rPr>
        <w:t>Oferenta</w:t>
      </w:r>
      <w:r w:rsidRPr="00AB7457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3A188BE5" w14:textId="77777777" w:rsidR="003D1FB5" w:rsidRPr="009D101A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12"/>
          <w:szCs w:val="12"/>
          <w:lang w:val="pl-PL"/>
        </w:rPr>
      </w:pPr>
    </w:p>
    <w:p w14:paraId="2DB151BF" w14:textId="77777777" w:rsidR="00AB7457" w:rsidRDefault="00AB7457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</w:p>
    <w:p w14:paraId="5ABBA4DC" w14:textId="2ED8C30F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umieścić 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wszystki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e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w/w </w:t>
      </w:r>
      <w:r w:rsidR="00EB05DD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1</w:t>
      </w:r>
      <w:r w:rsidR="00AB745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0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element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ów. </w:t>
      </w:r>
    </w:p>
    <w:p w14:paraId="6BB06F80" w14:textId="32E080FC" w:rsidR="003D1FB5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którykolwiek z powyższych </w:t>
      </w:r>
      <w:r w:rsidR="00EB05DD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7457">
        <w:rPr>
          <w:rFonts w:asciiTheme="minorHAnsi" w:hAnsiTheme="minorHAnsi" w:cstheme="minorHAnsi"/>
          <w:sz w:val="24"/>
          <w:szCs w:val="24"/>
          <w:lang w:val="pl-PL"/>
        </w:rPr>
        <w:t>0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istotnych elementów oferty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jego oferta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zostanie uznana za niekompletną, a Oferent </w:t>
      </w:r>
      <w:r w:rsidR="004B3ACB">
        <w:rPr>
          <w:rFonts w:asciiTheme="minorHAnsi" w:hAnsiTheme="minorHAnsi" w:cstheme="minorHAnsi"/>
          <w:sz w:val="24"/>
          <w:szCs w:val="24"/>
          <w:lang w:val="pl-PL"/>
        </w:rPr>
        <w:t>może zostać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wezwany do uzupełnienia oferty</w:t>
      </w:r>
      <w:r w:rsidR="004B3ACB">
        <w:rPr>
          <w:rFonts w:asciiTheme="minorHAnsi" w:hAnsiTheme="minorHAnsi" w:cstheme="minorHAnsi"/>
          <w:sz w:val="24"/>
          <w:szCs w:val="24"/>
          <w:lang w:val="pl-PL"/>
        </w:rPr>
        <w:t>, o ile to obiektywnie możliwe przed upływem terminu składania ofert</w:t>
      </w:r>
      <w:r>
        <w:rPr>
          <w:rFonts w:asciiTheme="minorHAnsi" w:hAnsiTheme="minorHAnsi" w:cstheme="minorHAnsi"/>
          <w:sz w:val="24"/>
          <w:szCs w:val="24"/>
          <w:lang w:val="pl-PL"/>
        </w:rPr>
        <w:t>. Wszystkie oferty niekompletne w dniu zamknięcia przyjmowania ofert zostaną odrzucone i nie będą podlegały ocenie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AB26AB2" w14:textId="77777777" w:rsidR="00D109A4" w:rsidRDefault="00D109A4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9B42FC4" w14:textId="77777777" w:rsidR="00D109A4" w:rsidRPr="00B62492" w:rsidRDefault="00874D56" w:rsidP="003D1FB5">
      <w:pPr>
        <w:pStyle w:val="Zwykytekst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dostarczenia</w:t>
      </w:r>
      <w:r w:rsidRP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formularza.</w:t>
      </w:r>
    </w:p>
    <w:p w14:paraId="43D635DE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0BDD5873" w14:textId="77777777" w:rsidR="003D1FB5" w:rsidRPr="00F17AE7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Pozostałe warunki.</w:t>
      </w:r>
    </w:p>
    <w:p w14:paraId="4596DC3D" w14:textId="77777777" w:rsidR="003D1FB5" w:rsidRPr="00F17AE7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Nie dopuszcza się składania ofert częściowych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F17AE7">
        <w:rPr>
          <w:rFonts w:asciiTheme="minorHAnsi" w:hAnsiTheme="minorHAnsi" w:cstheme="minorHAnsi"/>
          <w:sz w:val="24"/>
          <w:szCs w:val="24"/>
        </w:rPr>
        <w:t>Nie dopuszcza się składania ofert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wariantowych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Nie dopuszcza się składania ofert</w:t>
      </w:r>
      <w:r w:rsidRPr="00F17AE7">
        <w:rPr>
          <w:rFonts w:asciiTheme="minorHAnsi" w:hAnsiTheme="minorHAnsi" w:cstheme="minorHAnsi"/>
          <w:sz w:val="24"/>
          <w:szCs w:val="24"/>
        </w:rPr>
        <w:t xml:space="preserve"> niezawierających pozycji rozpisanych wedle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zestawienia </w:t>
      </w:r>
      <w:r w:rsidRPr="00F17AE7">
        <w:rPr>
          <w:rFonts w:asciiTheme="minorHAnsi" w:hAnsiTheme="minorHAnsi" w:cstheme="minorHAnsi"/>
          <w:sz w:val="24"/>
          <w:szCs w:val="24"/>
        </w:rPr>
        <w:t xml:space="preserve">ujętego w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zapytaniu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(tj. ofert bez wyraźnego i jednoznacznego wykazania kompletności urządzenia)</w:t>
      </w:r>
      <w:r w:rsidRPr="00F17A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8BED4C" w14:textId="77777777" w:rsidR="003D1FB5" w:rsidRPr="00F17AE7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Zamawiający nie przewiduje w ramach zadania zamówień uzupełniających. </w:t>
      </w:r>
    </w:p>
    <w:p w14:paraId="5E1B4DFB" w14:textId="17EF00AA" w:rsidR="003D1FB5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Minimalny okres ważności oferty wymagany przez </w:t>
      </w:r>
      <w:r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amawiającego wynosi 3 miesiące.</w:t>
      </w:r>
    </w:p>
    <w:p w14:paraId="46F92943" w14:textId="77777777" w:rsidR="00B86E69" w:rsidRDefault="00B86E69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9D69685" w14:textId="73AAAF28" w:rsidR="003D1FB5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  <w:lang w:val="pl-PL"/>
        </w:rPr>
        <w:t>Warunki udziału w postępowaniu</w:t>
      </w:r>
      <w:r w:rsidRPr="00D109A4">
        <w:rPr>
          <w:rFonts w:ascii="Calibri" w:hAnsi="Calibri" w:cs="Arial"/>
          <w:b/>
          <w:sz w:val="24"/>
          <w:szCs w:val="24"/>
          <w:lang w:val="pl-PL"/>
        </w:rPr>
        <w:br/>
      </w:r>
    </w:p>
    <w:p w14:paraId="38595CEF" w14:textId="77777777" w:rsidR="00D109A4" w:rsidRPr="000E389C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0"/>
          <w:lang w:eastAsia="pl-PL"/>
        </w:rPr>
      </w:pPr>
      <w:r w:rsidRPr="000E389C">
        <w:rPr>
          <w:rFonts w:cstheme="minorHAnsi"/>
          <w:sz w:val="24"/>
          <w:szCs w:val="24"/>
        </w:rPr>
        <w:t>Udzielenie zamówienia realizowane jest zgodnie z zasadą konkurencyjności i równego traktowania Wykonawców, w rozumieniu Wytycznych w zakresie kwalifikowania wydatków w ramach Europejskiego Funduszu Rozwoju Regionalnego, Europejskiego Funduszu Społecznego oraz Funduszu Spójności na lata 2014-2020.</w:t>
      </w:r>
    </w:p>
    <w:p w14:paraId="574F16F6" w14:textId="77777777" w:rsidR="00D109A4" w:rsidRPr="00F17AE7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lastRenderedPageBreak/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F17AE7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uczestniczeniu w spółce, jako wspólnik spółki cywilnej lub spółki osobowej, </w:t>
      </w:r>
    </w:p>
    <w:p w14:paraId="3A9881EA" w14:textId="77777777" w:rsidR="00D109A4" w:rsidRPr="00F17AE7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posiadaniu udziałów lub co najmniej 10 % akcji, </w:t>
      </w:r>
    </w:p>
    <w:p w14:paraId="07BCBDBC" w14:textId="77777777" w:rsidR="00D109A4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</w:t>
      </w:r>
    </w:p>
    <w:p w14:paraId="795DD403" w14:textId="178957C2" w:rsidR="00D109A4" w:rsidRPr="00823F2A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28BD">
        <w:rPr>
          <w:rFonts w:asciiTheme="minorHAnsi" w:hAnsiTheme="minorHAnsi" w:cstheme="minorHAnsi"/>
          <w:sz w:val="24"/>
          <w:szCs w:val="24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58CA63A5" w14:textId="7B3E2F5F" w:rsidR="00EB05DD" w:rsidRDefault="00EB05DD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41EF1767" w14:textId="77777777" w:rsidR="00D109A4" w:rsidRPr="00F17AE7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t>Warunki postępowania, zmiany umowy</w:t>
      </w:r>
    </w:p>
    <w:p w14:paraId="0C619BDE" w14:textId="77777777" w:rsidR="00D109A4" w:rsidRPr="009D101A" w:rsidRDefault="00D109A4" w:rsidP="00D109A4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17A55823" w14:textId="77777777" w:rsidR="00D109A4" w:rsidRPr="00F17AE7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Zamawiający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zastrzega prawo do unieważnienia postępowania w przypadku zaistnienia niemożliwej  wcześniej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jeśli  oferta  z  najniższą  ceną  przewyższa  kwotę,  którą 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Pr="00F17AE7">
        <w:rPr>
          <w:rFonts w:asciiTheme="minorHAnsi" w:hAnsiTheme="minorHAnsi" w:cstheme="minorHAnsi"/>
          <w:sz w:val="20"/>
          <w:szCs w:val="24"/>
        </w:rPr>
        <w:t xml:space="preserve">  zamierza  przeznaczyć  na  sfinansowanie zamówienia, chyba że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="00B62492">
        <w:rPr>
          <w:rFonts w:asciiTheme="minorHAnsi" w:hAnsiTheme="minorHAnsi" w:cstheme="minorHAnsi"/>
          <w:sz w:val="20"/>
          <w:szCs w:val="24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 xml:space="preserve">może zwiększyć tę kwotę do ceny  najkorzystniejszej  oferty,  </w:t>
      </w:r>
    </w:p>
    <w:p w14:paraId="656BEA2D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Zamawiający może odrzucić ofertę również wówczas, jeżeli podana cena jest rażąco niska. Cena jest rażąco niska, w szczególności wtedy, gdy jest niższa o </w:t>
      </w:r>
      <w:r>
        <w:rPr>
          <w:rFonts w:asciiTheme="minorHAnsi" w:hAnsiTheme="minorHAnsi" w:cstheme="minorHAnsi"/>
          <w:sz w:val="20"/>
          <w:szCs w:val="24"/>
          <w:lang w:val="pl-PL"/>
        </w:rPr>
        <w:t xml:space="preserve">ponad </w:t>
      </w:r>
      <w:r w:rsidRPr="00F17AE7">
        <w:rPr>
          <w:rFonts w:asciiTheme="minorHAnsi" w:hAnsiTheme="minorHAnsi" w:cstheme="minorHAnsi"/>
          <w:sz w:val="20"/>
          <w:szCs w:val="24"/>
        </w:rPr>
        <w:t>30 % od wartości</w:t>
      </w:r>
      <w:r w:rsidRPr="00F17AE7">
        <w:rPr>
          <w:rFonts w:asciiTheme="minorHAnsi" w:hAnsiTheme="minorHAnsi" w:cstheme="minorHAnsi"/>
          <w:sz w:val="20"/>
          <w:szCs w:val="24"/>
          <w:lang w:val="pl-PL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>zamówienia lub średniej arytmetycznej cen wszystkich złożonych ofert.</w:t>
      </w:r>
    </w:p>
    <w:p w14:paraId="4C07A18B" w14:textId="77777777" w:rsidR="00D109A4" w:rsidRPr="00F17AE7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 zastrzega  możliwość  zakończenia  postępowania  bez  wyboru  oferty.  Zawiadamiając </w:t>
      </w:r>
      <w:r w:rsidR="00D109A4">
        <w:rPr>
          <w:rFonts w:asciiTheme="minorHAnsi" w:hAnsiTheme="minorHAnsi" w:cstheme="minorHAnsi"/>
          <w:sz w:val="24"/>
          <w:szCs w:val="24"/>
          <w:lang w:val="pl-PL"/>
        </w:rPr>
        <w:t xml:space="preserve">powiadomi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wykonawców o zakończeniu postępowania o udzielenie zamówienia bez wyboru oferty,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nie musi podawać uzasadnienia tej decyzji.   </w:t>
      </w:r>
    </w:p>
    <w:p w14:paraId="5BCD1D2C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 przypadku podpisywania oferty lub poświadczania za zgodność z oryginałem kopii dokumentów przez </w:t>
      </w:r>
      <w:proofErr w:type="spellStart"/>
      <w:r w:rsidRPr="00F17AE7">
        <w:rPr>
          <w:rFonts w:asciiTheme="minorHAnsi" w:hAnsiTheme="minorHAnsi" w:cstheme="minorHAnsi"/>
          <w:sz w:val="24"/>
          <w:szCs w:val="24"/>
        </w:rPr>
        <w:t>osob</w:t>
      </w:r>
      <w:proofErr w:type="spellEnd"/>
      <w:r w:rsidRPr="00F17AE7">
        <w:rPr>
          <w:rFonts w:asciiTheme="minorHAnsi" w:hAnsiTheme="minorHAnsi" w:cstheme="minorHAnsi"/>
          <w:sz w:val="24"/>
          <w:szCs w:val="24"/>
        </w:rPr>
        <w:t xml:space="preserve">(ę)y nie </w:t>
      </w:r>
      <w:proofErr w:type="spellStart"/>
      <w:r w:rsidRPr="00F17AE7">
        <w:rPr>
          <w:rFonts w:asciiTheme="minorHAnsi" w:hAnsiTheme="minorHAnsi" w:cstheme="minorHAnsi"/>
          <w:sz w:val="24"/>
          <w:szCs w:val="24"/>
        </w:rPr>
        <w:t>wymienion</w:t>
      </w:r>
      <w:proofErr w:type="spellEnd"/>
      <w:r w:rsidRPr="00F17AE7">
        <w:rPr>
          <w:rFonts w:asciiTheme="minorHAnsi" w:hAnsiTheme="minorHAnsi" w:cstheme="minorHAnsi"/>
          <w:sz w:val="24"/>
          <w:szCs w:val="24"/>
        </w:rPr>
        <w:t xml:space="preserve">(ą)e w dokumencie rejestracyjnym (ewidencyjnym) </w:t>
      </w:r>
      <w:r w:rsidRPr="00F92D7E">
        <w:rPr>
          <w:rFonts w:asciiTheme="minorHAnsi" w:hAnsiTheme="minorHAnsi" w:cstheme="minorHAnsi"/>
          <w:sz w:val="24"/>
          <w:szCs w:val="24"/>
        </w:rPr>
        <w:t>Oferenta/</w:t>
      </w:r>
      <w:r w:rsidRPr="00F17AE7">
        <w:rPr>
          <w:rFonts w:asciiTheme="minorHAnsi" w:hAnsiTheme="minorHAnsi" w:cstheme="minorHAnsi"/>
          <w:sz w:val="24"/>
          <w:szCs w:val="24"/>
        </w:rPr>
        <w:t xml:space="preserve">Dostawcy, należy do oferty  dołączyć  stosowne  pełnomocnictwo.  Pełnomocnictwo  powinno  być  złożone  w   oryginale  lub  kopii  poświadczonej za zgodność z oryginałem przez </w:t>
      </w:r>
      <w:r w:rsidRPr="00F92D7E">
        <w:rPr>
          <w:rFonts w:asciiTheme="minorHAnsi" w:hAnsiTheme="minorHAnsi" w:cstheme="minorHAnsi"/>
          <w:sz w:val="24"/>
          <w:szCs w:val="24"/>
        </w:rPr>
        <w:t>Dostawcę</w:t>
      </w:r>
      <w:r w:rsidRPr="00F17AE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6E50C5B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274E1DD0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terminu realizacji umowy – gdy zaistnieje inna, niemożliwa wcześniej  do przewidzenia okoliczność  prawna,  ekonomiczna,  techniczna,  lub  wystąpi  siła  wyższa,  </w:t>
      </w:r>
      <w:r w:rsidR="00535262">
        <w:rPr>
          <w:rFonts w:asciiTheme="minorHAnsi" w:hAnsiTheme="minorHAnsi" w:cstheme="minorHAnsi"/>
          <w:sz w:val="20"/>
          <w:szCs w:val="24"/>
          <w:lang w:val="pl-PL"/>
        </w:rPr>
        <w:t xml:space="preserve">lub zaburzone zostaną łańcuchy dostaw, </w:t>
      </w:r>
      <w:r w:rsidRPr="00F17AE7">
        <w:rPr>
          <w:rFonts w:asciiTheme="minorHAnsi" w:hAnsiTheme="minorHAnsi" w:cstheme="minorHAnsi"/>
          <w:sz w:val="20"/>
          <w:szCs w:val="24"/>
        </w:rPr>
        <w:t xml:space="preserve">za  którą  żadna  ze  stron  nie  ponosi  odpowiedzialności,  skutkująca  brakiem  możliwości  należytego  wykonania  umowy  zgodnie  z  zamówieniem,  </w:t>
      </w:r>
    </w:p>
    <w:p w14:paraId="3B950DF5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osób odpowiedzialnych za kontakty i nadzór nad realizacją przedmiotu u mowy,  </w:t>
      </w:r>
    </w:p>
    <w:p w14:paraId="6045493E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lastRenderedPageBreak/>
        <w:t xml:space="preserve">wystąpienie oczywistych omyłek pisarskich i rachunkowych w treści umowy,  </w:t>
      </w:r>
    </w:p>
    <w:p w14:paraId="5D17B62C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>
        <w:rPr>
          <w:rFonts w:asciiTheme="minorHAnsi" w:hAnsiTheme="minorHAnsi" w:cstheme="minorHAnsi"/>
          <w:sz w:val="20"/>
          <w:szCs w:val="24"/>
          <w:lang w:val="pl-PL"/>
        </w:rPr>
        <w:t>.</w:t>
      </w:r>
      <w:r w:rsidRPr="00F17AE7">
        <w:rPr>
          <w:rFonts w:asciiTheme="minorHAnsi" w:hAnsiTheme="minorHAnsi" w:cstheme="minorHAnsi"/>
          <w:sz w:val="20"/>
          <w:szCs w:val="24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556EAF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Nie stanowi zmiany umowy, w rozumieniu punktu 4. powyżej:   </w:t>
      </w:r>
    </w:p>
    <w:p w14:paraId="372B6AB5" w14:textId="77777777" w:rsidR="00380565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Na przedmiotowe postępowanie, nie przysługują żadne środki ochrony prawnej. </w:t>
      </w:r>
      <w:r>
        <w:rPr>
          <w:rFonts w:asciiTheme="minorHAnsi" w:hAnsiTheme="minorHAnsi" w:cstheme="minorHAnsi"/>
          <w:sz w:val="24"/>
          <w:szCs w:val="24"/>
        </w:rPr>
        <w:br/>
      </w:r>
      <w:r w:rsidRPr="00F17AE7">
        <w:rPr>
          <w:rFonts w:asciiTheme="minorHAnsi" w:hAnsiTheme="minorHAnsi" w:cstheme="minorHAnsi"/>
          <w:sz w:val="24"/>
          <w:szCs w:val="24"/>
        </w:rPr>
        <w:t>W  Postępowaniu o  udzielenie Zamówienia Publicznego nie mają zastosowania przepisy ustawy z 29. 1.2004 – Prawo  zamówień publicznych (j.t. Dz.U. z 201</w:t>
      </w:r>
      <w:r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F17AE7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  <w:lang w:val="pl-PL"/>
        </w:rPr>
        <w:t>1579 ze zm.</w:t>
      </w:r>
      <w:r w:rsidRPr="00F17AE7">
        <w:rPr>
          <w:rFonts w:asciiTheme="minorHAnsi" w:hAnsiTheme="minorHAnsi" w:cstheme="minorHAnsi"/>
          <w:sz w:val="24"/>
          <w:szCs w:val="24"/>
        </w:rPr>
        <w:t xml:space="preserve">).  </w:t>
      </w:r>
    </w:p>
    <w:p w14:paraId="283E4CAE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Wynagrodzenie za wykonanie Przedmiotu zamówienia określonego w pkt.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F17AE7">
        <w:rPr>
          <w:rFonts w:asciiTheme="minorHAnsi" w:hAnsiTheme="minorHAnsi" w:cstheme="minorHAnsi"/>
          <w:sz w:val="24"/>
          <w:szCs w:val="24"/>
        </w:rPr>
        <w:t xml:space="preserve">II. zapytania ofertowego,  stanowić będzie maksymalne wynagrodzenie z tytułu należytego, terminowego i  kompletnego  wykonania  pełnego  zakresu  i  ilości 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zamówienia</w:t>
      </w:r>
      <w:r w:rsidRPr="00F17AE7">
        <w:rPr>
          <w:rFonts w:asciiTheme="minorHAnsi" w:hAnsiTheme="minorHAnsi" w:cstheme="minorHAnsi"/>
          <w:sz w:val="24"/>
          <w:szCs w:val="24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282A2C07" w14:textId="09D6944F" w:rsidR="00F60C73" w:rsidRDefault="00F60C73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08045359" w14:textId="28FE3D19" w:rsidR="00DD75EE" w:rsidRDefault="00DD75EE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3C7AB1AA" w14:textId="49FE8878" w:rsidR="00DD75EE" w:rsidRDefault="00DD75EE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44C648E6" w14:textId="05E76937" w:rsidR="00DD75EE" w:rsidRDefault="00DD75EE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19BC054D" w14:textId="5D2415CA" w:rsidR="00DD75EE" w:rsidRDefault="00DD75EE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4C64D6C6" w14:textId="77777777" w:rsidR="00DD75EE" w:rsidRDefault="00DD75EE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09C87083" w14:textId="77777777" w:rsidR="00D109A4" w:rsidRPr="009D101A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12"/>
          <w:szCs w:val="12"/>
        </w:rPr>
      </w:pPr>
      <w:r w:rsidRPr="00F17AE7">
        <w:rPr>
          <w:rFonts w:asciiTheme="minorHAnsi" w:hAnsiTheme="minorHAnsi" w:cstheme="minorHAnsi"/>
          <w:b/>
          <w:sz w:val="24"/>
          <w:szCs w:val="24"/>
        </w:rPr>
        <w:lastRenderedPageBreak/>
        <w:t>Załączniki wymagane do dokumentacji</w:t>
      </w:r>
      <w:r w:rsidRPr="00F17AE7">
        <w:rPr>
          <w:rFonts w:asciiTheme="minorHAnsi" w:hAnsiTheme="minorHAnsi" w:cstheme="minorHAnsi"/>
          <w:b/>
          <w:sz w:val="24"/>
          <w:szCs w:val="24"/>
        </w:rPr>
        <w:br/>
      </w:r>
    </w:p>
    <w:p w14:paraId="6991012B" w14:textId="1F8F1D18" w:rsidR="00D109A4" w:rsidRPr="004204C6" w:rsidRDefault="00D109A4" w:rsidP="005A246E">
      <w:pPr>
        <w:pStyle w:val="Zwykytekst"/>
        <w:numPr>
          <w:ilvl w:val="0"/>
          <w:numId w:val="33"/>
        </w:numPr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204C6">
        <w:rPr>
          <w:rFonts w:asciiTheme="minorHAnsi" w:hAnsiTheme="minorHAnsi" w:cstheme="minorHAnsi"/>
          <w:sz w:val="24"/>
          <w:szCs w:val="24"/>
          <w:lang w:val="pl-PL"/>
        </w:rPr>
        <w:t xml:space="preserve">Czytelnie wypełniony, podpisany i ostemplowany </w:t>
      </w:r>
      <w:r w:rsidRPr="004204C6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  <w:r w:rsidRPr="004204C6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</w:p>
    <w:p w14:paraId="7AE6B592" w14:textId="77777777" w:rsidR="00D109A4" w:rsidRPr="00FF7D58" w:rsidRDefault="00D109A4" w:rsidP="00D109A4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wraz z o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świadczeni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ami</w:t>
      </w:r>
      <w:r w:rsidRPr="00FF7D58">
        <w:rPr>
          <w:rFonts w:asciiTheme="minorHAnsi" w:hAnsiTheme="minorHAnsi" w:cstheme="minorHAnsi"/>
          <w:sz w:val="24"/>
          <w:szCs w:val="24"/>
          <w:lang w:val="pl-PL"/>
        </w:rPr>
        <w:t xml:space="preserve"> o:</w:t>
      </w:r>
    </w:p>
    <w:p w14:paraId="7FD091E7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7F7A5276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wykonywania  działalności  lub  czynności  objętych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niniejszym zamówieniem, jeżeli ustawy nakładają obowiązek posiadania takich uprawnień;</w:t>
      </w:r>
    </w:p>
    <w:p w14:paraId="12BA6956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1467D472" w14:textId="77777777" w:rsidR="00D109A4" w:rsidRPr="00FF7D5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33265A94" w14:textId="6680CCD5" w:rsidR="00CE3DA9" w:rsidRDefault="00D109A4" w:rsidP="00CE3DA9">
      <w:pPr>
        <w:pStyle w:val="Zwykytekst"/>
        <w:ind w:left="720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będących częścią formularza ofertowego</w:t>
      </w:r>
      <w:r w:rsidRPr="00F17AE7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763F00FC" w14:textId="77777777" w:rsidR="005A246E" w:rsidRDefault="005A246E" w:rsidP="00CE3DA9">
      <w:pPr>
        <w:pStyle w:val="Zwykytekst"/>
        <w:ind w:left="720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</w:p>
    <w:p w14:paraId="23E4178F" w14:textId="1B6EF5F3" w:rsidR="003D1FB5" w:rsidRPr="00D109A4" w:rsidRDefault="00D109A4" w:rsidP="00D109A4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CB4C0A">
        <w:rPr>
          <w:rFonts w:asciiTheme="minorHAnsi" w:hAnsiTheme="minorHAnsi" w:cstheme="minorHAnsi"/>
          <w:sz w:val="24"/>
          <w:szCs w:val="24"/>
        </w:rPr>
        <w:t xml:space="preserve">W przypadku ofert składanych </w:t>
      </w:r>
      <w:r>
        <w:rPr>
          <w:rFonts w:asciiTheme="minorHAnsi" w:hAnsiTheme="minorHAnsi" w:cstheme="minorHAnsi"/>
          <w:sz w:val="24"/>
          <w:szCs w:val="24"/>
          <w:lang w:val="pl-PL"/>
        </w:rPr>
        <w:t>pocztą elektroniczną</w:t>
      </w:r>
      <w:r w:rsidRPr="00CB4C0A">
        <w:rPr>
          <w:rFonts w:asciiTheme="minorHAnsi" w:hAnsiTheme="minorHAnsi" w:cstheme="minorHAnsi"/>
          <w:sz w:val="24"/>
          <w:szCs w:val="24"/>
        </w:rPr>
        <w:t xml:space="preserve"> wszystkie dokumenty (formularz ofertowy, dokumenty rejestracyjne, pełnomocnictwa, oświadczenia, etc.)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powinny być </w:t>
      </w:r>
      <w:r>
        <w:rPr>
          <w:rFonts w:asciiTheme="minorHAnsi" w:hAnsiTheme="minorHAnsi" w:cstheme="minorHAnsi"/>
          <w:sz w:val="24"/>
          <w:szCs w:val="24"/>
        </w:rPr>
        <w:t xml:space="preserve">zeskanowane </w:t>
      </w:r>
      <w:r w:rsidRPr="00CB4C0A">
        <w:rPr>
          <w:rFonts w:asciiTheme="minorHAnsi" w:hAnsiTheme="minorHAnsi" w:cstheme="minorHAnsi"/>
          <w:sz w:val="24"/>
          <w:szCs w:val="24"/>
        </w:rPr>
        <w:t>w postaci załącznika w formacie PDF.</w:t>
      </w:r>
    </w:p>
    <w:p w14:paraId="687D2A87" w14:textId="27116FA1" w:rsidR="004204C6" w:rsidRDefault="004204C6" w:rsidP="003D1FB5">
      <w:pPr>
        <w:pStyle w:val="Zwykytekst"/>
        <w:ind w:left="360"/>
        <w:rPr>
          <w:rFonts w:asciiTheme="minorHAnsi" w:hAnsiTheme="minorHAnsi" w:cs="Arial"/>
          <w:sz w:val="24"/>
          <w:szCs w:val="24"/>
        </w:rPr>
      </w:pPr>
    </w:p>
    <w:p w14:paraId="62F4295C" w14:textId="0E12DD02" w:rsidR="00B86E69" w:rsidRDefault="00B86E69" w:rsidP="003D1FB5">
      <w:pPr>
        <w:pStyle w:val="Zwykytekst"/>
        <w:ind w:left="360"/>
        <w:rPr>
          <w:rFonts w:asciiTheme="minorHAnsi" w:hAnsiTheme="minorHAnsi" w:cs="Arial"/>
          <w:sz w:val="24"/>
          <w:szCs w:val="24"/>
        </w:rPr>
      </w:pPr>
    </w:p>
    <w:p w14:paraId="26361B7F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 w:rsidRPr="00D109A4">
        <w:rPr>
          <w:rFonts w:asciiTheme="minorHAnsi" w:hAnsiTheme="minorHAnsi" w:cs="Arial"/>
          <w:b/>
          <w:sz w:val="24"/>
          <w:szCs w:val="24"/>
          <w:lang w:val="pl-PL"/>
        </w:rPr>
        <w:t>Informacje dodatkowe</w:t>
      </w:r>
    </w:p>
    <w:p w14:paraId="04C99DB9" w14:textId="77777777" w:rsidR="003D1FB5" w:rsidRPr="005A334B" w:rsidRDefault="003D1FB5" w:rsidP="003D1FB5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</w:p>
    <w:p w14:paraId="18EF7B2D" w14:textId="77777777" w:rsidR="00D910D9" w:rsidRPr="003302FB" w:rsidRDefault="00D910D9" w:rsidP="00D910D9">
      <w:pPr>
        <w:pStyle w:val="Zwykytekst"/>
        <w:ind w:firstLine="708"/>
        <w:rPr>
          <w:rFonts w:asciiTheme="minorHAnsi" w:hAnsiTheme="minorHAnsi"/>
          <w:sz w:val="24"/>
          <w:lang w:val="pl-PL"/>
        </w:rPr>
      </w:pPr>
      <w:r w:rsidRPr="005A334B">
        <w:rPr>
          <w:rFonts w:asciiTheme="minorHAnsi" w:hAnsiTheme="minorHAnsi" w:cs="Arial"/>
          <w:sz w:val="24"/>
          <w:szCs w:val="24"/>
          <w:lang w:val="pl-PL"/>
        </w:rPr>
        <w:t xml:space="preserve">Szczegółowych informacji na temat przedmiotu zamówienia i warunków zamówienia udziela Pan </w:t>
      </w:r>
      <w:r>
        <w:rPr>
          <w:rFonts w:asciiTheme="minorHAnsi" w:hAnsiTheme="minorHAnsi" w:cs="Arial"/>
          <w:sz w:val="24"/>
          <w:szCs w:val="24"/>
          <w:lang w:val="pl-PL"/>
        </w:rPr>
        <w:t>Roman Polak</w:t>
      </w:r>
      <w:r w:rsidRPr="006B5E19">
        <w:rPr>
          <w:rFonts w:asciiTheme="minorHAnsi" w:hAnsiTheme="minorHAnsi" w:cs="Arial"/>
          <w:sz w:val="24"/>
          <w:szCs w:val="24"/>
          <w:lang w:val="pl-PL"/>
        </w:rPr>
        <w:t xml:space="preserve"> </w:t>
      </w:r>
      <w:proofErr w:type="spellStart"/>
      <w:r w:rsidRPr="006B5E19">
        <w:rPr>
          <w:rFonts w:asciiTheme="minorHAnsi" w:hAnsiTheme="minorHAnsi" w:cs="Arial"/>
          <w:sz w:val="24"/>
          <w:szCs w:val="24"/>
          <w:lang w:val="pl-PL"/>
        </w:rPr>
        <w:t>tel</w:t>
      </w:r>
      <w:proofErr w:type="spellEnd"/>
      <w:r w:rsidRPr="006B5E19">
        <w:rPr>
          <w:rFonts w:asciiTheme="minorHAnsi" w:hAnsiTheme="minorHAnsi" w:cs="Arial"/>
          <w:sz w:val="24"/>
          <w:szCs w:val="24"/>
          <w:lang w:val="pl-PL"/>
        </w:rPr>
        <w:t>: + 48</w:t>
      </w:r>
      <w:r>
        <w:rPr>
          <w:rFonts w:asciiTheme="minorHAnsi" w:hAnsiTheme="minorHAnsi" w:cs="Arial"/>
          <w:sz w:val="24"/>
          <w:szCs w:val="24"/>
          <w:lang w:val="pl-PL"/>
        </w:rPr>
        <w:t xml:space="preserve"> 502 049 776 </w:t>
      </w:r>
      <w:r w:rsidRPr="005A334B">
        <w:rPr>
          <w:rFonts w:asciiTheme="minorHAnsi" w:hAnsiTheme="minorHAnsi" w:cs="Arial"/>
          <w:sz w:val="24"/>
          <w:szCs w:val="24"/>
          <w:lang w:val="pl-PL"/>
        </w:rPr>
        <w:t xml:space="preserve">e-mail: </w:t>
      </w:r>
      <w:hyperlink r:id="rId10" w:history="1">
        <w:r w:rsidRPr="00930A56">
          <w:rPr>
            <w:rStyle w:val="Hipercze"/>
            <w:rFonts w:asciiTheme="minorHAnsi" w:hAnsiTheme="minorHAnsi"/>
            <w:sz w:val="24"/>
          </w:rPr>
          <w:t>roman.p@listwy.com.pl</w:t>
        </w:r>
      </w:hyperlink>
      <w:r>
        <w:rPr>
          <w:rFonts w:asciiTheme="minorHAnsi" w:hAnsiTheme="minorHAnsi"/>
          <w:sz w:val="24"/>
          <w:lang w:val="pl-PL"/>
        </w:rPr>
        <w:t xml:space="preserve"> </w:t>
      </w:r>
    </w:p>
    <w:p w14:paraId="212A9CFA" w14:textId="77777777" w:rsidR="00D910D9" w:rsidRPr="006B5E19" w:rsidRDefault="00D910D9" w:rsidP="00D910D9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</w:p>
    <w:p w14:paraId="7AD4D8FD" w14:textId="77777777" w:rsidR="00D910D9" w:rsidRDefault="00D910D9" w:rsidP="00D910D9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  <w:r w:rsidRPr="006B5E19">
        <w:rPr>
          <w:rFonts w:asciiTheme="minorHAnsi" w:hAnsiTheme="minorHAnsi" w:cs="Arial"/>
          <w:sz w:val="24"/>
          <w:szCs w:val="24"/>
          <w:lang w:val="pl-PL"/>
        </w:rPr>
        <w:t>Niniejsze zapytanie ofertowe zostało umieszczone na stronie</w:t>
      </w:r>
    </w:p>
    <w:p w14:paraId="52956EA0" w14:textId="77777777" w:rsidR="00D910D9" w:rsidRPr="003B76F2" w:rsidRDefault="00674137" w:rsidP="00D910D9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32"/>
          <w:szCs w:val="24"/>
          <w:lang w:val="pl-PL"/>
        </w:rPr>
      </w:pPr>
      <w:hyperlink r:id="rId11" w:history="1">
        <w:r w:rsidR="00D910D9" w:rsidRPr="003B76F2">
          <w:rPr>
            <w:rStyle w:val="Hipercze"/>
            <w:rFonts w:asciiTheme="minorHAnsi" w:hAnsiTheme="minorHAnsi" w:cstheme="minorHAnsi"/>
            <w:sz w:val="24"/>
          </w:rPr>
          <w:t>https://bazakonkurencyjnosci.funduszeeuropejskie.gov.pl/</w:t>
        </w:r>
      </w:hyperlink>
      <w:r w:rsidR="00D910D9" w:rsidRPr="003B76F2">
        <w:rPr>
          <w:rFonts w:asciiTheme="minorHAnsi" w:hAnsiTheme="minorHAnsi" w:cstheme="minorHAnsi"/>
          <w:sz w:val="32"/>
          <w:szCs w:val="24"/>
          <w:lang w:val="pl-PL"/>
        </w:rPr>
        <w:t xml:space="preserve"> </w:t>
      </w:r>
    </w:p>
    <w:p w14:paraId="7F4F397E" w14:textId="77777777" w:rsidR="00D109A4" w:rsidRDefault="00D109A4" w:rsidP="003D1FB5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</w:p>
    <w:p w14:paraId="285C3EAE" w14:textId="77777777" w:rsidR="00093F90" w:rsidRPr="003D1FB5" w:rsidRDefault="00093F90">
      <w:pPr>
        <w:rPr>
          <w:lang w:val="x-none"/>
        </w:rPr>
      </w:pPr>
    </w:p>
    <w:sectPr w:rsidR="00093F90" w:rsidRPr="003D1FB5" w:rsidSect="003D1FB5">
      <w:headerReference w:type="default" r:id="rId12"/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2D811" w14:textId="77777777" w:rsidR="00674137" w:rsidRDefault="00674137" w:rsidP="003D1FB5">
      <w:pPr>
        <w:spacing w:after="0" w:line="240" w:lineRule="auto"/>
      </w:pPr>
      <w:r>
        <w:separator/>
      </w:r>
    </w:p>
  </w:endnote>
  <w:endnote w:type="continuationSeparator" w:id="0">
    <w:p w14:paraId="3620DF5A" w14:textId="77777777" w:rsidR="00674137" w:rsidRDefault="00674137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furtGothic"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B86465" w:rsidRPr="00514DD7" w14:paraId="65A55556" w14:textId="77777777" w:rsidTr="00C16007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3DFC8372" w14:textId="77777777" w:rsidR="00B86465" w:rsidRPr="00514DD7" w:rsidRDefault="00B86465" w:rsidP="00B86465">
          <w:pPr>
            <w:pStyle w:val="Stopka"/>
            <w:rPr>
              <w:sz w:val="20"/>
              <w:szCs w:val="20"/>
            </w:rPr>
          </w:pPr>
          <w:bookmarkStart w:id="2" w:name="_Hlk68777150"/>
          <w:r w:rsidRPr="00514DD7">
            <w:rPr>
              <w:sz w:val="20"/>
              <w:szCs w:val="20"/>
            </w:rPr>
            <w:t>Zakład Produkcyjno-Handlowy ARTMET ROMAN POLAK</w:t>
          </w:r>
        </w:p>
        <w:p w14:paraId="1B4B86EE" w14:textId="77777777" w:rsidR="00B86465" w:rsidRPr="00514DD7" w:rsidRDefault="00B86465" w:rsidP="00B86465">
          <w:pPr>
            <w:pStyle w:val="Stopka"/>
            <w:rPr>
              <w:sz w:val="20"/>
              <w:szCs w:val="20"/>
            </w:rPr>
          </w:pPr>
          <w:r w:rsidRPr="00514DD7">
            <w:rPr>
              <w:sz w:val="20"/>
              <w:szCs w:val="20"/>
            </w:rPr>
            <w:t>ul. Staromiejska 2</w:t>
          </w:r>
        </w:p>
        <w:p w14:paraId="3B841C1F" w14:textId="77777777" w:rsidR="00B86465" w:rsidRPr="00514DD7" w:rsidRDefault="00B86465" w:rsidP="00B86465">
          <w:pPr>
            <w:pStyle w:val="Stopka"/>
            <w:rPr>
              <w:sz w:val="20"/>
              <w:szCs w:val="20"/>
            </w:rPr>
          </w:pPr>
          <w:r w:rsidRPr="00514DD7">
            <w:rPr>
              <w:sz w:val="20"/>
              <w:szCs w:val="20"/>
            </w:rPr>
            <w:t>26-300 Opoczno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5637ABED" w14:textId="77777777" w:rsidR="00B86465" w:rsidRPr="00514DD7" w:rsidRDefault="00B86465" w:rsidP="00B86465">
          <w:pPr>
            <w:pStyle w:val="Stopka"/>
            <w:rPr>
              <w:bCs/>
              <w:sz w:val="20"/>
              <w:szCs w:val="20"/>
              <w:lang w:val="en-US"/>
            </w:rPr>
          </w:pPr>
          <w:r w:rsidRPr="00514DD7">
            <w:rPr>
              <w:bCs/>
              <w:sz w:val="20"/>
              <w:szCs w:val="20"/>
              <w:lang w:val="en-US"/>
            </w:rPr>
            <w:t>tel. 44 755-24-76</w:t>
          </w:r>
        </w:p>
        <w:p w14:paraId="30CB74B2" w14:textId="77777777" w:rsidR="00B86465" w:rsidRPr="00514DD7" w:rsidRDefault="00B86465" w:rsidP="00B86465">
          <w:pPr>
            <w:pStyle w:val="Stopka"/>
            <w:rPr>
              <w:sz w:val="20"/>
              <w:szCs w:val="20"/>
              <w:lang w:val="en-US"/>
            </w:rPr>
          </w:pPr>
          <w:r w:rsidRPr="00514DD7">
            <w:rPr>
              <w:bCs/>
              <w:sz w:val="20"/>
              <w:szCs w:val="20"/>
              <w:lang w:val="en-US"/>
            </w:rPr>
            <w:t>tel./fax 44 755-31-78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48A317" w14:textId="77777777" w:rsidR="00B86465" w:rsidRPr="00514DD7" w:rsidRDefault="00B86465" w:rsidP="00B86465">
          <w:pPr>
            <w:pStyle w:val="Stopka"/>
            <w:jc w:val="center"/>
            <w:rPr>
              <w:sz w:val="20"/>
              <w:szCs w:val="20"/>
              <w:lang w:val="en-US"/>
            </w:rPr>
          </w:pPr>
          <w:r w:rsidRPr="00514DD7">
            <w:rPr>
              <w:noProof/>
              <w:sz w:val="20"/>
              <w:szCs w:val="20"/>
            </w:rPr>
            <w:drawing>
              <wp:inline distT="0" distB="0" distL="0" distR="0" wp14:anchorId="12C7B5FD" wp14:editId="71F64797">
                <wp:extent cx="465597" cy="461749"/>
                <wp:effectExtent l="152400" t="152400" r="353695" b="357505"/>
                <wp:docPr id="4" name="Obraz 4" descr="Logo artm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rtm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548" cy="469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844F" w14:textId="77777777" w:rsidR="00674137" w:rsidRDefault="00674137" w:rsidP="003D1FB5">
      <w:pPr>
        <w:spacing w:after="0" w:line="240" w:lineRule="auto"/>
      </w:pPr>
      <w:r>
        <w:separator/>
      </w:r>
    </w:p>
  </w:footnote>
  <w:footnote w:type="continuationSeparator" w:id="0">
    <w:p w14:paraId="0145ED5C" w14:textId="77777777" w:rsidR="00674137" w:rsidRDefault="00674137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9195" w14:textId="6838B073" w:rsidR="003D1FB5" w:rsidRDefault="00B86465">
    <w:pPr>
      <w:pStyle w:val="Nagwek"/>
    </w:pPr>
    <w:r w:rsidRPr="00542162">
      <w:rPr>
        <w:noProof/>
      </w:rPr>
      <w:drawing>
        <wp:anchor distT="0" distB="0" distL="114300" distR="114300" simplePos="0" relativeHeight="251659264" behindDoc="1" locked="0" layoutInCell="1" allowOverlap="1" wp14:anchorId="61D628AE" wp14:editId="2B25A864">
          <wp:simplePos x="0" y="0"/>
          <wp:positionH relativeFrom="margin">
            <wp:align>center</wp:align>
          </wp:positionH>
          <wp:positionV relativeFrom="paragraph">
            <wp:posOffset>-279561</wp:posOffset>
          </wp:positionV>
          <wp:extent cx="5276850" cy="723900"/>
          <wp:effectExtent l="0" t="0" r="0" b="0"/>
          <wp:wrapTight wrapText="bothSides">
            <wp:wrapPolygon edited="0">
              <wp:start x="0" y="0"/>
              <wp:lineTo x="0" y="21032"/>
              <wp:lineTo x="21522" y="21032"/>
              <wp:lineTo x="21522" y="0"/>
              <wp:lineTo x="0" y="0"/>
            </wp:wrapPolygon>
          </wp:wrapTight>
          <wp:docPr id="31" name="Obraz 31" descr="FE_POI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E6313"/>
    <w:multiLevelType w:val="hybridMultilevel"/>
    <w:tmpl w:val="2952B7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8499C"/>
    <w:multiLevelType w:val="hybridMultilevel"/>
    <w:tmpl w:val="4540114E"/>
    <w:lvl w:ilvl="0" w:tplc="0415000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8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DE66C3"/>
    <w:multiLevelType w:val="hybridMultilevel"/>
    <w:tmpl w:val="4D226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C62C8"/>
    <w:multiLevelType w:val="hybridMultilevel"/>
    <w:tmpl w:val="D29C6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73CC6"/>
    <w:multiLevelType w:val="hybridMultilevel"/>
    <w:tmpl w:val="999A4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6777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D624560">
      <w:numFmt w:val="bullet"/>
      <w:lvlText w:val="–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720EA"/>
    <w:multiLevelType w:val="hybridMultilevel"/>
    <w:tmpl w:val="E8C68E9A"/>
    <w:lvl w:ilvl="0" w:tplc="FF52B416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7A48AF"/>
    <w:multiLevelType w:val="hybridMultilevel"/>
    <w:tmpl w:val="2BB673A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4DBC"/>
    <w:multiLevelType w:val="hybridMultilevel"/>
    <w:tmpl w:val="3522E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21A29F5"/>
    <w:multiLevelType w:val="hybridMultilevel"/>
    <w:tmpl w:val="938CE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C0ECC"/>
    <w:multiLevelType w:val="hybridMultilevel"/>
    <w:tmpl w:val="ACC4597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DB7422B"/>
    <w:multiLevelType w:val="hybridMultilevel"/>
    <w:tmpl w:val="EF449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24615"/>
    <w:multiLevelType w:val="hybridMultilevel"/>
    <w:tmpl w:val="81728154"/>
    <w:lvl w:ilvl="0" w:tplc="529CB054">
      <w:start w:val="1"/>
      <w:numFmt w:val="lowerLetter"/>
      <w:lvlText w:val="%1)"/>
      <w:lvlJc w:val="left"/>
      <w:pPr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FC5994"/>
    <w:multiLevelType w:val="hybridMultilevel"/>
    <w:tmpl w:val="A582DE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717AC"/>
    <w:multiLevelType w:val="hybridMultilevel"/>
    <w:tmpl w:val="B1467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6644">
    <w:abstractNumId w:val="36"/>
  </w:num>
  <w:num w:numId="2" w16cid:durableId="19981446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360849">
    <w:abstractNumId w:val="33"/>
  </w:num>
  <w:num w:numId="4" w16cid:durableId="1446730890">
    <w:abstractNumId w:val="31"/>
  </w:num>
  <w:num w:numId="5" w16cid:durableId="139620327">
    <w:abstractNumId w:val="18"/>
  </w:num>
  <w:num w:numId="6" w16cid:durableId="397091578">
    <w:abstractNumId w:val="9"/>
  </w:num>
  <w:num w:numId="7" w16cid:durableId="1291861480">
    <w:abstractNumId w:val="17"/>
  </w:num>
  <w:num w:numId="8" w16cid:durableId="909317139">
    <w:abstractNumId w:val="4"/>
  </w:num>
  <w:num w:numId="9" w16cid:durableId="1448964397">
    <w:abstractNumId w:val="12"/>
  </w:num>
  <w:num w:numId="10" w16cid:durableId="286395937">
    <w:abstractNumId w:val="37"/>
  </w:num>
  <w:num w:numId="11" w16cid:durableId="568616631">
    <w:abstractNumId w:val="27"/>
  </w:num>
  <w:num w:numId="12" w16cid:durableId="390740282">
    <w:abstractNumId w:val="0"/>
  </w:num>
  <w:num w:numId="13" w16cid:durableId="1412891245">
    <w:abstractNumId w:val="1"/>
  </w:num>
  <w:num w:numId="14" w16cid:durableId="181554330">
    <w:abstractNumId w:val="2"/>
  </w:num>
  <w:num w:numId="15" w16cid:durableId="213544744">
    <w:abstractNumId w:val="3"/>
  </w:num>
  <w:num w:numId="16" w16cid:durableId="793867924">
    <w:abstractNumId w:val="19"/>
  </w:num>
  <w:num w:numId="17" w16cid:durableId="2039811805">
    <w:abstractNumId w:val="21"/>
  </w:num>
  <w:num w:numId="18" w16cid:durableId="754672476">
    <w:abstractNumId w:val="30"/>
  </w:num>
  <w:num w:numId="19" w16cid:durableId="1542010166">
    <w:abstractNumId w:val="28"/>
  </w:num>
  <w:num w:numId="20" w16cid:durableId="36584260">
    <w:abstractNumId w:val="6"/>
  </w:num>
  <w:num w:numId="21" w16cid:durableId="1673994967">
    <w:abstractNumId w:val="11"/>
  </w:num>
  <w:num w:numId="22" w16cid:durableId="2045517120">
    <w:abstractNumId w:val="16"/>
  </w:num>
  <w:num w:numId="23" w16cid:durableId="1111053566">
    <w:abstractNumId w:val="26"/>
  </w:num>
  <w:num w:numId="24" w16cid:durableId="835651380">
    <w:abstractNumId w:val="8"/>
  </w:num>
  <w:num w:numId="25" w16cid:durableId="1471895546">
    <w:abstractNumId w:val="23"/>
  </w:num>
  <w:num w:numId="26" w16cid:durableId="580256201">
    <w:abstractNumId w:val="25"/>
  </w:num>
  <w:num w:numId="27" w16cid:durableId="887188512">
    <w:abstractNumId w:val="32"/>
  </w:num>
  <w:num w:numId="28" w16cid:durableId="1408109464">
    <w:abstractNumId w:val="24"/>
  </w:num>
  <w:num w:numId="29" w16cid:durableId="34238841">
    <w:abstractNumId w:val="34"/>
  </w:num>
  <w:num w:numId="30" w16cid:durableId="1636793835">
    <w:abstractNumId w:val="7"/>
  </w:num>
  <w:num w:numId="31" w16cid:durableId="698552544">
    <w:abstractNumId w:val="20"/>
  </w:num>
  <w:num w:numId="32" w16cid:durableId="1667704772">
    <w:abstractNumId w:val="29"/>
  </w:num>
  <w:num w:numId="33" w16cid:durableId="41098398">
    <w:abstractNumId w:val="35"/>
  </w:num>
  <w:num w:numId="34" w16cid:durableId="385224921">
    <w:abstractNumId w:val="5"/>
  </w:num>
  <w:num w:numId="35" w16cid:durableId="1173690524">
    <w:abstractNumId w:val="15"/>
  </w:num>
  <w:num w:numId="36" w16cid:durableId="654719725">
    <w:abstractNumId w:val="14"/>
  </w:num>
  <w:num w:numId="37" w16cid:durableId="933784997">
    <w:abstractNumId w:val="13"/>
  </w:num>
  <w:num w:numId="38" w16cid:durableId="1551528099">
    <w:abstractNumId w:val="38"/>
  </w:num>
  <w:num w:numId="39" w16cid:durableId="2108887548">
    <w:abstractNumId w:val="10"/>
  </w:num>
  <w:num w:numId="40" w16cid:durableId="9368629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52169"/>
    <w:rsid w:val="00093F90"/>
    <w:rsid w:val="000A2955"/>
    <w:rsid w:val="000C2EF3"/>
    <w:rsid w:val="000C3DAE"/>
    <w:rsid w:val="000D4B19"/>
    <w:rsid w:val="000F5126"/>
    <w:rsid w:val="00117D4A"/>
    <w:rsid w:val="00141919"/>
    <w:rsid w:val="0015058E"/>
    <w:rsid w:val="00154713"/>
    <w:rsid w:val="00180E35"/>
    <w:rsid w:val="001E0C03"/>
    <w:rsid w:val="00201397"/>
    <w:rsid w:val="00212ACD"/>
    <w:rsid w:val="00242553"/>
    <w:rsid w:val="002463B5"/>
    <w:rsid w:val="002643A1"/>
    <w:rsid w:val="0028731C"/>
    <w:rsid w:val="002873EB"/>
    <w:rsid w:val="002A35DE"/>
    <w:rsid w:val="002A50B9"/>
    <w:rsid w:val="002C5E61"/>
    <w:rsid w:val="002E1000"/>
    <w:rsid w:val="002E3141"/>
    <w:rsid w:val="002F05A5"/>
    <w:rsid w:val="003047D3"/>
    <w:rsid w:val="003052DD"/>
    <w:rsid w:val="00312ABB"/>
    <w:rsid w:val="00316CEF"/>
    <w:rsid w:val="00320B86"/>
    <w:rsid w:val="00370876"/>
    <w:rsid w:val="00371AF5"/>
    <w:rsid w:val="00371FAC"/>
    <w:rsid w:val="00380565"/>
    <w:rsid w:val="0039183E"/>
    <w:rsid w:val="003A48B0"/>
    <w:rsid w:val="003C1B78"/>
    <w:rsid w:val="003D1FB5"/>
    <w:rsid w:val="003E67AB"/>
    <w:rsid w:val="003F010D"/>
    <w:rsid w:val="00415302"/>
    <w:rsid w:val="004204C6"/>
    <w:rsid w:val="00462B70"/>
    <w:rsid w:val="00477191"/>
    <w:rsid w:val="00483CCD"/>
    <w:rsid w:val="004A2496"/>
    <w:rsid w:val="004B3ACB"/>
    <w:rsid w:val="004C26DE"/>
    <w:rsid w:val="004D64BF"/>
    <w:rsid w:val="00500E94"/>
    <w:rsid w:val="00514DD7"/>
    <w:rsid w:val="0052626E"/>
    <w:rsid w:val="00535262"/>
    <w:rsid w:val="00542120"/>
    <w:rsid w:val="005516BF"/>
    <w:rsid w:val="00555B96"/>
    <w:rsid w:val="0055747A"/>
    <w:rsid w:val="005664E4"/>
    <w:rsid w:val="00596692"/>
    <w:rsid w:val="005A246E"/>
    <w:rsid w:val="005B06E7"/>
    <w:rsid w:val="005C7870"/>
    <w:rsid w:val="005E6619"/>
    <w:rsid w:val="005F2597"/>
    <w:rsid w:val="005F2898"/>
    <w:rsid w:val="00606978"/>
    <w:rsid w:val="00611224"/>
    <w:rsid w:val="006407BC"/>
    <w:rsid w:val="006724F5"/>
    <w:rsid w:val="00674137"/>
    <w:rsid w:val="00674DC6"/>
    <w:rsid w:val="0068233A"/>
    <w:rsid w:val="00694F67"/>
    <w:rsid w:val="006A3483"/>
    <w:rsid w:val="0071417D"/>
    <w:rsid w:val="00733306"/>
    <w:rsid w:val="00740ECB"/>
    <w:rsid w:val="007B2426"/>
    <w:rsid w:val="007F4C21"/>
    <w:rsid w:val="00823F2A"/>
    <w:rsid w:val="008249AF"/>
    <w:rsid w:val="008459C1"/>
    <w:rsid w:val="0084675A"/>
    <w:rsid w:val="00857C1C"/>
    <w:rsid w:val="00874D56"/>
    <w:rsid w:val="00877F36"/>
    <w:rsid w:val="0088086E"/>
    <w:rsid w:val="008D222A"/>
    <w:rsid w:val="008D6A99"/>
    <w:rsid w:val="00940FE6"/>
    <w:rsid w:val="009417C6"/>
    <w:rsid w:val="009450FF"/>
    <w:rsid w:val="009466B8"/>
    <w:rsid w:val="009522A6"/>
    <w:rsid w:val="00955BAD"/>
    <w:rsid w:val="00971B8D"/>
    <w:rsid w:val="009C08D9"/>
    <w:rsid w:val="00A54B41"/>
    <w:rsid w:val="00A708B0"/>
    <w:rsid w:val="00A77ED1"/>
    <w:rsid w:val="00A8428F"/>
    <w:rsid w:val="00A94B14"/>
    <w:rsid w:val="00AB7457"/>
    <w:rsid w:val="00AC2A70"/>
    <w:rsid w:val="00B62492"/>
    <w:rsid w:val="00B625B0"/>
    <w:rsid w:val="00B75263"/>
    <w:rsid w:val="00B85BD5"/>
    <w:rsid w:val="00B86465"/>
    <w:rsid w:val="00B867BF"/>
    <w:rsid w:val="00B86B73"/>
    <w:rsid w:val="00B86E69"/>
    <w:rsid w:val="00B92FCB"/>
    <w:rsid w:val="00B959B0"/>
    <w:rsid w:val="00BA5FDB"/>
    <w:rsid w:val="00BC2B47"/>
    <w:rsid w:val="00BC339B"/>
    <w:rsid w:val="00BD0C53"/>
    <w:rsid w:val="00BE3B42"/>
    <w:rsid w:val="00BE3B67"/>
    <w:rsid w:val="00BE795F"/>
    <w:rsid w:val="00C00B6E"/>
    <w:rsid w:val="00C6303B"/>
    <w:rsid w:val="00C64E51"/>
    <w:rsid w:val="00C677E4"/>
    <w:rsid w:val="00C708EF"/>
    <w:rsid w:val="00C7661D"/>
    <w:rsid w:val="00C80F0E"/>
    <w:rsid w:val="00C94571"/>
    <w:rsid w:val="00C97F2D"/>
    <w:rsid w:val="00CB571A"/>
    <w:rsid w:val="00CD579C"/>
    <w:rsid w:val="00CD6BD5"/>
    <w:rsid w:val="00CE3DA9"/>
    <w:rsid w:val="00D03BC1"/>
    <w:rsid w:val="00D109A4"/>
    <w:rsid w:val="00D47AC7"/>
    <w:rsid w:val="00D511AA"/>
    <w:rsid w:val="00D562B2"/>
    <w:rsid w:val="00D57637"/>
    <w:rsid w:val="00D60511"/>
    <w:rsid w:val="00D7567F"/>
    <w:rsid w:val="00D76B8F"/>
    <w:rsid w:val="00D84197"/>
    <w:rsid w:val="00D910D9"/>
    <w:rsid w:val="00D930F8"/>
    <w:rsid w:val="00D95447"/>
    <w:rsid w:val="00DA6322"/>
    <w:rsid w:val="00DB0FA7"/>
    <w:rsid w:val="00DD75EE"/>
    <w:rsid w:val="00DF5A72"/>
    <w:rsid w:val="00E06C56"/>
    <w:rsid w:val="00E54F68"/>
    <w:rsid w:val="00E61B6F"/>
    <w:rsid w:val="00E636F1"/>
    <w:rsid w:val="00E746F1"/>
    <w:rsid w:val="00E81390"/>
    <w:rsid w:val="00E85A0B"/>
    <w:rsid w:val="00EB05DD"/>
    <w:rsid w:val="00EC5B6E"/>
    <w:rsid w:val="00EE3633"/>
    <w:rsid w:val="00F21B99"/>
    <w:rsid w:val="00F23C05"/>
    <w:rsid w:val="00F24B05"/>
    <w:rsid w:val="00F44DBF"/>
    <w:rsid w:val="00F60C73"/>
    <w:rsid w:val="00FB3071"/>
    <w:rsid w:val="00FB3C20"/>
    <w:rsid w:val="00F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C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Normalny"/>
    <w:rsid w:val="00A708B0"/>
    <w:pPr>
      <w:widowControl w:val="0"/>
      <w:suppressAutoHyphens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3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30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5B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B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5B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B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979">
          <w:marLeft w:val="13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090">
          <w:marLeft w:val="20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0286">
          <w:marLeft w:val="13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@listwy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.p@listwy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p@listwy.com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8</Pages>
  <Words>2132</Words>
  <Characters>12792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</cp:lastModifiedBy>
  <cp:revision>42</cp:revision>
  <dcterms:created xsi:type="dcterms:W3CDTF">2020-10-21T09:58:00Z</dcterms:created>
  <dcterms:modified xsi:type="dcterms:W3CDTF">2022-07-13T12:11:00Z</dcterms:modified>
</cp:coreProperties>
</file>