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39A" w:rsidRDefault="008C139A" w:rsidP="00DD7E56">
      <w:pPr>
        <w:jc w:val="both"/>
        <w:rPr>
          <w:rFonts w:ascii="Cambria" w:hAnsi="Cambria"/>
          <w:sz w:val="22"/>
          <w:szCs w:val="22"/>
        </w:rPr>
      </w:pPr>
    </w:p>
    <w:p w:rsidR="00DD7E56" w:rsidRDefault="00DD7E56" w:rsidP="00DD7E56">
      <w:pPr>
        <w:jc w:val="both"/>
        <w:rPr>
          <w:rFonts w:ascii="Cambria" w:hAnsi="Cambria"/>
          <w:sz w:val="22"/>
          <w:szCs w:val="22"/>
        </w:rPr>
      </w:pPr>
    </w:p>
    <w:p w:rsidR="00DD7E56" w:rsidRDefault="00F83736" w:rsidP="00DD7E56">
      <w:pPr>
        <w:jc w:val="center"/>
        <w:rPr>
          <w:rFonts w:ascii="Cambria" w:hAnsi="Cambria"/>
          <w:b/>
        </w:rPr>
      </w:pPr>
      <w:r>
        <w:rPr>
          <w:rFonts w:ascii="Cambria" w:hAnsi="Cambria"/>
          <w:b/>
        </w:rPr>
        <w:t>ZMIANY do Zapytania</w:t>
      </w:r>
      <w:r w:rsidR="00DD7E56" w:rsidRPr="009E421D">
        <w:rPr>
          <w:rFonts w:ascii="Cambria" w:hAnsi="Cambria"/>
          <w:b/>
        </w:rPr>
        <w:t xml:space="preserve"> ofertowe</w:t>
      </w:r>
      <w:r>
        <w:rPr>
          <w:rFonts w:ascii="Cambria" w:hAnsi="Cambria"/>
          <w:b/>
        </w:rPr>
        <w:t>go</w:t>
      </w:r>
      <w:r w:rsidR="0081445E">
        <w:rPr>
          <w:rFonts w:ascii="Cambria" w:hAnsi="Cambria"/>
          <w:b/>
        </w:rPr>
        <w:t xml:space="preserve"> nr </w:t>
      </w:r>
      <w:r w:rsidR="00D63535">
        <w:rPr>
          <w:rFonts w:ascii="Cambria" w:hAnsi="Cambria"/>
          <w:b/>
        </w:rPr>
        <w:t>1/7.3</w:t>
      </w:r>
      <w:r w:rsidR="009E421D" w:rsidRPr="009E421D">
        <w:rPr>
          <w:rFonts w:ascii="Cambria" w:hAnsi="Cambria"/>
          <w:b/>
        </w:rPr>
        <w:t>/2022</w:t>
      </w:r>
    </w:p>
    <w:p w:rsidR="00A15217" w:rsidRPr="00981628" w:rsidRDefault="00A15217" w:rsidP="00DD7E56">
      <w:pPr>
        <w:jc w:val="center"/>
        <w:rPr>
          <w:rFonts w:ascii="Cambria" w:hAnsi="Cambria"/>
          <w:b/>
          <w:sz w:val="16"/>
          <w:szCs w:val="16"/>
        </w:rPr>
      </w:pPr>
    </w:p>
    <w:p w:rsidR="00A15217" w:rsidRPr="009E421D" w:rsidRDefault="00A15217" w:rsidP="00DD7E56">
      <w:pPr>
        <w:jc w:val="center"/>
        <w:rPr>
          <w:rFonts w:ascii="Cambria" w:hAnsi="Cambria"/>
          <w:b/>
        </w:rPr>
      </w:pPr>
      <w:r>
        <w:rPr>
          <w:rFonts w:ascii="Cambria" w:hAnsi="Cambria"/>
          <w:b/>
        </w:rPr>
        <w:t>i WYDŁUŻENIE TERMINU SKŁADANIA OFERT</w:t>
      </w:r>
    </w:p>
    <w:p w:rsidR="00DD7E56" w:rsidRDefault="00DD7E56" w:rsidP="00DD7E56">
      <w:pPr>
        <w:jc w:val="both"/>
        <w:rPr>
          <w:rFonts w:ascii="Cambria" w:hAnsi="Cambria"/>
          <w:sz w:val="22"/>
          <w:szCs w:val="22"/>
        </w:rPr>
      </w:pPr>
    </w:p>
    <w:p w:rsidR="00981628" w:rsidRDefault="00981628" w:rsidP="00DD7E56">
      <w:pPr>
        <w:jc w:val="both"/>
        <w:rPr>
          <w:rFonts w:ascii="Cambria" w:hAnsi="Cambria"/>
          <w:sz w:val="22"/>
          <w:szCs w:val="22"/>
        </w:rPr>
      </w:pPr>
    </w:p>
    <w:p w:rsidR="00DD7E56" w:rsidRDefault="00D63535" w:rsidP="00DD7E56">
      <w:pPr>
        <w:jc w:val="center"/>
        <w:rPr>
          <w:rFonts w:ascii="Cambria" w:hAnsi="Cambria"/>
          <w:sz w:val="22"/>
          <w:szCs w:val="22"/>
        </w:rPr>
      </w:pPr>
      <w:r>
        <w:rPr>
          <w:rFonts w:ascii="Cambria" w:hAnsi="Cambria"/>
          <w:sz w:val="22"/>
          <w:szCs w:val="22"/>
        </w:rPr>
        <w:t>Działanie 07.03.00 Infrastruktura Społeczna</w:t>
      </w:r>
    </w:p>
    <w:p w:rsidR="00DD7E56" w:rsidRDefault="00DD7E56" w:rsidP="00DD7E56">
      <w:pPr>
        <w:jc w:val="center"/>
        <w:rPr>
          <w:rFonts w:ascii="Cambria" w:hAnsi="Cambria"/>
          <w:sz w:val="22"/>
          <w:szCs w:val="22"/>
        </w:rPr>
      </w:pPr>
      <w:r>
        <w:rPr>
          <w:rFonts w:ascii="Cambria" w:hAnsi="Cambria"/>
          <w:sz w:val="22"/>
          <w:szCs w:val="22"/>
        </w:rPr>
        <w:t>Regionalny Program Operacyjny Województwa Pomorskiego na lata 2014 -2020</w:t>
      </w:r>
    </w:p>
    <w:p w:rsidR="00DD7E56" w:rsidRDefault="00DD7E56" w:rsidP="00DD7E56">
      <w:pPr>
        <w:jc w:val="center"/>
        <w:rPr>
          <w:rFonts w:ascii="Cambria" w:hAnsi="Cambria"/>
          <w:sz w:val="22"/>
          <w:szCs w:val="22"/>
        </w:rPr>
      </w:pPr>
      <w:r>
        <w:rPr>
          <w:rFonts w:ascii="Cambria" w:hAnsi="Cambria"/>
          <w:sz w:val="22"/>
          <w:szCs w:val="22"/>
        </w:rPr>
        <w:t>„</w:t>
      </w:r>
      <w:r w:rsidRPr="00DD7E56">
        <w:rPr>
          <w:rFonts w:ascii="Cambria" w:hAnsi="Cambria"/>
          <w:b/>
          <w:i/>
          <w:sz w:val="22"/>
          <w:szCs w:val="22"/>
        </w:rPr>
        <w:t>Kompleksowa opieka wytchnieniowa dla osób niesamodzielnych</w:t>
      </w:r>
      <w:r w:rsidR="00D63535">
        <w:rPr>
          <w:rFonts w:ascii="Cambria" w:hAnsi="Cambria"/>
          <w:b/>
          <w:i/>
          <w:sz w:val="22"/>
          <w:szCs w:val="22"/>
        </w:rPr>
        <w:t xml:space="preserve"> – utworzenie Centrum Wytchnieniowego w Chojnicach</w:t>
      </w:r>
      <w:r>
        <w:rPr>
          <w:rFonts w:ascii="Cambria" w:hAnsi="Cambria"/>
          <w:sz w:val="22"/>
          <w:szCs w:val="22"/>
        </w:rPr>
        <w:t>”</w:t>
      </w:r>
    </w:p>
    <w:p w:rsidR="00DD7E56" w:rsidRDefault="00DD7E56" w:rsidP="00DD7E56">
      <w:pPr>
        <w:jc w:val="center"/>
        <w:rPr>
          <w:rFonts w:ascii="Cambria" w:hAnsi="Cambria"/>
          <w:sz w:val="22"/>
          <w:szCs w:val="22"/>
        </w:rPr>
      </w:pPr>
    </w:p>
    <w:p w:rsidR="00DD7E56" w:rsidRDefault="00DD7E56" w:rsidP="00DD7E56">
      <w:pPr>
        <w:jc w:val="center"/>
        <w:rPr>
          <w:rFonts w:ascii="Cambria" w:hAnsi="Cambria"/>
          <w:sz w:val="22"/>
          <w:szCs w:val="22"/>
        </w:rPr>
      </w:pPr>
    </w:p>
    <w:p w:rsidR="00DD7E56" w:rsidRPr="000A0592" w:rsidRDefault="00821568" w:rsidP="00DD7E56">
      <w:pPr>
        <w:jc w:val="both"/>
        <w:rPr>
          <w:rFonts w:ascii="Cambria" w:hAnsi="Cambria"/>
          <w:b/>
          <w:sz w:val="22"/>
          <w:szCs w:val="22"/>
        </w:rPr>
      </w:pPr>
      <w:r w:rsidRPr="000A0592">
        <w:rPr>
          <w:rFonts w:ascii="Cambria" w:hAnsi="Cambria"/>
          <w:b/>
          <w:sz w:val="22"/>
          <w:szCs w:val="22"/>
        </w:rPr>
        <w:t>Wspólny Słownik Zamówień (CPV):</w:t>
      </w:r>
    </w:p>
    <w:p w:rsidR="007872A3" w:rsidRDefault="007872A3" w:rsidP="00D63535">
      <w:pPr>
        <w:jc w:val="both"/>
        <w:rPr>
          <w:rFonts w:ascii="Cambria" w:hAnsi="Cambria"/>
          <w:sz w:val="22"/>
          <w:szCs w:val="22"/>
        </w:rPr>
      </w:pPr>
      <w:r>
        <w:rPr>
          <w:rFonts w:ascii="Cambria" w:hAnsi="Cambria"/>
          <w:sz w:val="22"/>
          <w:szCs w:val="22"/>
        </w:rPr>
        <w:t>34115200-8 – Pojazdy silnikowe do transportu mniej niż 10 osób</w:t>
      </w:r>
    </w:p>
    <w:p w:rsidR="00C7399D" w:rsidRDefault="00D63535" w:rsidP="00D63535">
      <w:pPr>
        <w:jc w:val="both"/>
        <w:rPr>
          <w:rFonts w:ascii="Cambria" w:hAnsi="Cambria"/>
          <w:sz w:val="22"/>
          <w:szCs w:val="22"/>
        </w:rPr>
      </w:pPr>
      <w:r w:rsidRPr="00D63535">
        <w:rPr>
          <w:rFonts w:ascii="Cambria" w:hAnsi="Cambria"/>
          <w:sz w:val="22"/>
          <w:szCs w:val="22"/>
        </w:rPr>
        <w:t>34110000-1</w:t>
      </w:r>
      <w:r>
        <w:rPr>
          <w:rFonts w:ascii="Cambria" w:hAnsi="Cambria"/>
          <w:sz w:val="22"/>
          <w:szCs w:val="22"/>
        </w:rPr>
        <w:t xml:space="preserve"> - </w:t>
      </w:r>
      <w:r w:rsidRPr="00D63535">
        <w:rPr>
          <w:rFonts w:ascii="Cambria" w:hAnsi="Cambria"/>
          <w:sz w:val="22"/>
          <w:szCs w:val="22"/>
        </w:rPr>
        <w:t>Samochody osobowe</w:t>
      </w:r>
    </w:p>
    <w:p w:rsidR="00D63535" w:rsidRDefault="00D63535" w:rsidP="00D63535">
      <w:pPr>
        <w:jc w:val="both"/>
        <w:rPr>
          <w:rFonts w:ascii="Cambria" w:hAnsi="Cambria"/>
          <w:sz w:val="22"/>
          <w:szCs w:val="22"/>
        </w:rPr>
      </w:pPr>
    </w:p>
    <w:p w:rsidR="00821568" w:rsidRDefault="00821568" w:rsidP="001A5F54">
      <w:pPr>
        <w:pStyle w:val="Akapitzlist"/>
        <w:numPr>
          <w:ilvl w:val="0"/>
          <w:numId w:val="1"/>
        </w:numPr>
        <w:ind w:left="426" w:hanging="426"/>
        <w:jc w:val="both"/>
        <w:rPr>
          <w:rFonts w:ascii="Cambria" w:hAnsi="Cambria"/>
          <w:b/>
          <w:sz w:val="22"/>
          <w:szCs w:val="22"/>
        </w:rPr>
      </w:pPr>
      <w:r w:rsidRPr="00821568">
        <w:rPr>
          <w:rFonts w:ascii="Cambria" w:hAnsi="Cambria"/>
          <w:b/>
          <w:sz w:val="22"/>
          <w:szCs w:val="22"/>
        </w:rPr>
        <w:t>INFORMACJE OGÓLNE</w:t>
      </w:r>
    </w:p>
    <w:p w:rsidR="00821568" w:rsidRDefault="003558D6" w:rsidP="001A5F54">
      <w:pPr>
        <w:pStyle w:val="Akapitzlist"/>
        <w:numPr>
          <w:ilvl w:val="0"/>
          <w:numId w:val="2"/>
        </w:numPr>
        <w:ind w:left="284" w:hanging="284"/>
        <w:jc w:val="both"/>
        <w:rPr>
          <w:rFonts w:ascii="Cambria" w:hAnsi="Cambria"/>
          <w:sz w:val="22"/>
          <w:szCs w:val="22"/>
        </w:rPr>
      </w:pPr>
      <w:r w:rsidRPr="003558D6">
        <w:rPr>
          <w:rFonts w:ascii="Cambria" w:hAnsi="Cambria"/>
          <w:b/>
          <w:sz w:val="22"/>
          <w:szCs w:val="22"/>
        </w:rPr>
        <w:t>Zamawiający</w:t>
      </w:r>
      <w:r>
        <w:rPr>
          <w:rFonts w:ascii="Cambria" w:hAnsi="Cambria"/>
          <w:sz w:val="22"/>
          <w:szCs w:val="22"/>
        </w:rPr>
        <w:t>:</w:t>
      </w:r>
    </w:p>
    <w:p w:rsidR="003558D6" w:rsidRPr="003558D6" w:rsidRDefault="003558D6" w:rsidP="003558D6">
      <w:pPr>
        <w:pStyle w:val="Akapitzlist"/>
        <w:ind w:left="1440"/>
        <w:jc w:val="both"/>
        <w:rPr>
          <w:rFonts w:ascii="Cambria" w:hAnsi="Cambria"/>
          <w:sz w:val="12"/>
          <w:szCs w:val="12"/>
        </w:rPr>
      </w:pPr>
    </w:p>
    <w:p w:rsidR="003558D6" w:rsidRPr="003558D6" w:rsidRDefault="003558D6" w:rsidP="001A5F54">
      <w:pPr>
        <w:pStyle w:val="Akapitzlist"/>
        <w:ind w:left="284"/>
        <w:jc w:val="both"/>
        <w:rPr>
          <w:rFonts w:ascii="Cambria" w:hAnsi="Cambria"/>
          <w:b/>
          <w:sz w:val="22"/>
          <w:szCs w:val="22"/>
        </w:rPr>
      </w:pPr>
      <w:r w:rsidRPr="003558D6">
        <w:rPr>
          <w:rFonts w:ascii="Cambria" w:hAnsi="Cambria"/>
          <w:b/>
          <w:sz w:val="22"/>
          <w:szCs w:val="22"/>
        </w:rPr>
        <w:t>Fundacja Palium</w:t>
      </w:r>
    </w:p>
    <w:p w:rsidR="003558D6" w:rsidRDefault="003558D6" w:rsidP="001A5F54">
      <w:pPr>
        <w:pStyle w:val="Akapitzlist"/>
        <w:ind w:left="284"/>
        <w:jc w:val="both"/>
        <w:rPr>
          <w:rFonts w:ascii="Cambria" w:hAnsi="Cambria"/>
          <w:sz w:val="22"/>
          <w:szCs w:val="22"/>
        </w:rPr>
      </w:pPr>
      <w:r>
        <w:rPr>
          <w:rFonts w:ascii="Cambria" w:hAnsi="Cambria"/>
          <w:sz w:val="22"/>
          <w:szCs w:val="22"/>
        </w:rPr>
        <w:t>ul. Stary Rynek 2/1</w:t>
      </w:r>
    </w:p>
    <w:p w:rsidR="003558D6" w:rsidRDefault="003558D6" w:rsidP="001A5F54">
      <w:pPr>
        <w:pStyle w:val="Akapitzlist"/>
        <w:ind w:left="284"/>
        <w:jc w:val="both"/>
        <w:rPr>
          <w:rFonts w:ascii="Cambria" w:hAnsi="Cambria"/>
          <w:sz w:val="22"/>
          <w:szCs w:val="22"/>
        </w:rPr>
      </w:pPr>
      <w:r>
        <w:rPr>
          <w:rFonts w:ascii="Cambria" w:hAnsi="Cambria"/>
          <w:sz w:val="22"/>
          <w:szCs w:val="22"/>
        </w:rPr>
        <w:t>89-600 Chojnice</w:t>
      </w:r>
    </w:p>
    <w:p w:rsidR="003558D6" w:rsidRDefault="003558D6" w:rsidP="001A5F54">
      <w:pPr>
        <w:pStyle w:val="Akapitzlist"/>
        <w:ind w:left="284"/>
        <w:jc w:val="both"/>
        <w:rPr>
          <w:rFonts w:ascii="Cambria" w:hAnsi="Cambria"/>
          <w:sz w:val="22"/>
          <w:szCs w:val="22"/>
        </w:rPr>
      </w:pPr>
      <w:r>
        <w:rPr>
          <w:rFonts w:ascii="Cambria" w:hAnsi="Cambria"/>
          <w:sz w:val="22"/>
          <w:szCs w:val="22"/>
        </w:rPr>
        <w:t>NIP: 5552008456</w:t>
      </w:r>
    </w:p>
    <w:p w:rsidR="003558D6" w:rsidRDefault="003558D6" w:rsidP="001A5F54">
      <w:pPr>
        <w:pStyle w:val="Akapitzlist"/>
        <w:ind w:left="284"/>
        <w:jc w:val="both"/>
        <w:rPr>
          <w:rFonts w:ascii="Cambria" w:hAnsi="Cambria"/>
          <w:sz w:val="22"/>
          <w:szCs w:val="22"/>
        </w:rPr>
      </w:pPr>
      <w:r>
        <w:rPr>
          <w:rFonts w:ascii="Cambria" w:hAnsi="Cambria"/>
          <w:sz w:val="22"/>
          <w:szCs w:val="22"/>
        </w:rPr>
        <w:t>REGON: 220112243</w:t>
      </w:r>
    </w:p>
    <w:p w:rsidR="00BA3ED3" w:rsidRDefault="00BA3ED3" w:rsidP="001A5F54">
      <w:pPr>
        <w:pStyle w:val="Akapitzlist"/>
        <w:ind w:left="284"/>
        <w:jc w:val="both"/>
        <w:rPr>
          <w:rFonts w:ascii="Cambria" w:hAnsi="Cambria"/>
          <w:sz w:val="22"/>
          <w:szCs w:val="22"/>
        </w:rPr>
      </w:pPr>
    </w:p>
    <w:p w:rsidR="003558D6" w:rsidRDefault="003558D6" w:rsidP="001A5F54">
      <w:pPr>
        <w:pStyle w:val="Akapitzlist"/>
        <w:numPr>
          <w:ilvl w:val="0"/>
          <w:numId w:val="2"/>
        </w:numPr>
        <w:ind w:left="284"/>
        <w:jc w:val="both"/>
        <w:rPr>
          <w:rFonts w:ascii="Cambria" w:hAnsi="Cambria"/>
          <w:sz w:val="22"/>
          <w:szCs w:val="22"/>
        </w:rPr>
      </w:pPr>
      <w:r>
        <w:rPr>
          <w:rFonts w:ascii="Cambria" w:hAnsi="Cambria"/>
          <w:sz w:val="22"/>
          <w:szCs w:val="22"/>
        </w:rPr>
        <w:t xml:space="preserve">Postępowanie na wybór </w:t>
      </w:r>
      <w:r w:rsidR="00E63BB7">
        <w:rPr>
          <w:rFonts w:ascii="Cambria" w:hAnsi="Cambria"/>
          <w:sz w:val="22"/>
          <w:szCs w:val="22"/>
        </w:rPr>
        <w:t xml:space="preserve">Wykonawcy w zakresie </w:t>
      </w:r>
      <w:r w:rsidR="00D63535" w:rsidRPr="009A792A">
        <w:rPr>
          <w:rFonts w:ascii="Cambria" w:hAnsi="Cambria"/>
          <w:b/>
          <w:sz w:val="22"/>
          <w:szCs w:val="22"/>
        </w:rPr>
        <w:t xml:space="preserve">dostawy samochodu </w:t>
      </w:r>
      <w:r w:rsidR="001B3DAB">
        <w:rPr>
          <w:rFonts w:ascii="Cambria" w:hAnsi="Cambria"/>
          <w:b/>
          <w:sz w:val="22"/>
          <w:szCs w:val="22"/>
        </w:rPr>
        <w:t>dostawczego do przewozu</w:t>
      </w:r>
      <w:r w:rsidR="0001241F">
        <w:rPr>
          <w:rFonts w:ascii="Cambria" w:hAnsi="Cambria"/>
          <w:b/>
          <w:sz w:val="22"/>
          <w:szCs w:val="22"/>
        </w:rPr>
        <w:t xml:space="preserve"> 9</w:t>
      </w:r>
      <w:r w:rsidR="001B3DAB">
        <w:rPr>
          <w:rFonts w:ascii="Cambria" w:hAnsi="Cambria"/>
          <w:b/>
          <w:sz w:val="22"/>
          <w:szCs w:val="22"/>
        </w:rPr>
        <w:t> </w:t>
      </w:r>
      <w:r w:rsidR="0001241F">
        <w:rPr>
          <w:rFonts w:ascii="Cambria" w:hAnsi="Cambria"/>
          <w:b/>
          <w:sz w:val="22"/>
          <w:szCs w:val="22"/>
        </w:rPr>
        <w:t xml:space="preserve">osób (8 osób + kierowca), przystosowanego </w:t>
      </w:r>
      <w:r w:rsidR="00D63535" w:rsidRPr="009A792A">
        <w:rPr>
          <w:rFonts w:ascii="Cambria" w:hAnsi="Cambria"/>
          <w:b/>
          <w:sz w:val="22"/>
          <w:szCs w:val="22"/>
        </w:rPr>
        <w:t>do przewozu osób</w:t>
      </w:r>
      <w:r w:rsidR="00D47EC8">
        <w:rPr>
          <w:rFonts w:ascii="Cambria" w:hAnsi="Cambria"/>
          <w:b/>
          <w:sz w:val="22"/>
          <w:szCs w:val="22"/>
        </w:rPr>
        <w:t xml:space="preserve"> z </w:t>
      </w:r>
      <w:r w:rsidR="0001241F">
        <w:rPr>
          <w:rFonts w:ascii="Cambria" w:hAnsi="Cambria"/>
          <w:b/>
          <w:sz w:val="22"/>
          <w:szCs w:val="22"/>
        </w:rPr>
        <w:t>niepełnosprawnościami</w:t>
      </w:r>
      <w:r w:rsidR="007814A2">
        <w:rPr>
          <w:rFonts w:ascii="Cambria" w:hAnsi="Cambria"/>
          <w:b/>
          <w:sz w:val="22"/>
          <w:szCs w:val="22"/>
        </w:rPr>
        <w:t xml:space="preserve"> </w:t>
      </w:r>
      <w:r w:rsidR="005F1872" w:rsidRPr="005F1872">
        <w:rPr>
          <w:rFonts w:ascii="Cambria" w:hAnsi="Cambria"/>
          <w:b/>
          <w:bCs/>
          <w:sz w:val="22"/>
          <w:szCs w:val="22"/>
        </w:rPr>
        <w:t>(w tym co najmniej 1 na wózku inwalidzkim)</w:t>
      </w:r>
      <w:r w:rsidR="00DF44BA">
        <w:rPr>
          <w:rFonts w:ascii="Cambria" w:hAnsi="Cambria"/>
          <w:b/>
          <w:bCs/>
          <w:sz w:val="22"/>
          <w:szCs w:val="22"/>
        </w:rPr>
        <w:t xml:space="preserve"> </w:t>
      </w:r>
      <w:r w:rsidR="00E63BB7">
        <w:rPr>
          <w:rFonts w:ascii="Cambria" w:hAnsi="Cambria"/>
          <w:sz w:val="22"/>
          <w:szCs w:val="22"/>
        </w:rPr>
        <w:t>w</w:t>
      </w:r>
      <w:r>
        <w:rPr>
          <w:rFonts w:ascii="Cambria" w:hAnsi="Cambria"/>
          <w:sz w:val="22"/>
          <w:szCs w:val="22"/>
        </w:rPr>
        <w:t> ramach projektu pn.</w:t>
      </w:r>
      <w:r w:rsidR="00D47EC8">
        <w:rPr>
          <w:rFonts w:ascii="Cambria" w:hAnsi="Cambria"/>
          <w:sz w:val="22"/>
          <w:szCs w:val="22"/>
        </w:rPr>
        <w:t> </w:t>
      </w:r>
      <w:r w:rsidRPr="003558D6">
        <w:rPr>
          <w:rFonts w:ascii="Cambria" w:hAnsi="Cambria"/>
          <w:b/>
          <w:i/>
          <w:sz w:val="22"/>
          <w:szCs w:val="22"/>
        </w:rPr>
        <w:t>„Kompleksowa opiek</w:t>
      </w:r>
      <w:r w:rsidR="00E63BB7">
        <w:rPr>
          <w:rFonts w:ascii="Cambria" w:hAnsi="Cambria"/>
          <w:b/>
          <w:i/>
          <w:sz w:val="22"/>
          <w:szCs w:val="22"/>
        </w:rPr>
        <w:t>a</w:t>
      </w:r>
      <w:r w:rsidRPr="003558D6">
        <w:rPr>
          <w:rFonts w:ascii="Cambria" w:hAnsi="Cambria"/>
          <w:b/>
          <w:i/>
          <w:sz w:val="22"/>
          <w:szCs w:val="22"/>
        </w:rPr>
        <w:t xml:space="preserve"> wytchnieniowa dla osób niesamodzielnych</w:t>
      </w:r>
      <w:r w:rsidR="0075601D">
        <w:rPr>
          <w:rFonts w:ascii="Cambria" w:hAnsi="Cambria"/>
          <w:b/>
          <w:i/>
          <w:sz w:val="22"/>
          <w:szCs w:val="22"/>
        </w:rPr>
        <w:t xml:space="preserve"> – utworzenie Centrum Wytchnieniowego w</w:t>
      </w:r>
      <w:r w:rsidR="005F1872">
        <w:rPr>
          <w:rFonts w:ascii="Cambria" w:hAnsi="Cambria"/>
          <w:b/>
          <w:i/>
          <w:sz w:val="22"/>
          <w:szCs w:val="22"/>
        </w:rPr>
        <w:t> </w:t>
      </w:r>
      <w:r w:rsidR="0075601D">
        <w:rPr>
          <w:rFonts w:ascii="Cambria" w:hAnsi="Cambria"/>
          <w:b/>
          <w:i/>
          <w:sz w:val="22"/>
          <w:szCs w:val="22"/>
        </w:rPr>
        <w:t>Chojnicach</w:t>
      </w:r>
      <w:r w:rsidRPr="003558D6">
        <w:rPr>
          <w:rFonts w:ascii="Cambria" w:hAnsi="Cambria"/>
          <w:b/>
          <w:i/>
          <w:sz w:val="22"/>
          <w:szCs w:val="22"/>
        </w:rPr>
        <w:t>”</w:t>
      </w:r>
      <w:r>
        <w:rPr>
          <w:rFonts w:ascii="Cambria" w:hAnsi="Cambria"/>
          <w:sz w:val="22"/>
          <w:szCs w:val="22"/>
        </w:rPr>
        <w:t>, nr</w:t>
      </w:r>
      <w:r w:rsidR="00E63BB7">
        <w:rPr>
          <w:rFonts w:ascii="Cambria" w:hAnsi="Cambria"/>
          <w:sz w:val="22"/>
          <w:szCs w:val="22"/>
        </w:rPr>
        <w:t> </w:t>
      </w:r>
      <w:r>
        <w:rPr>
          <w:rFonts w:ascii="Cambria" w:hAnsi="Cambria"/>
          <w:sz w:val="22"/>
          <w:szCs w:val="22"/>
        </w:rPr>
        <w:t xml:space="preserve">umowy </w:t>
      </w:r>
      <w:r w:rsidR="0075601D">
        <w:rPr>
          <w:rFonts w:ascii="Cambria" w:hAnsi="Cambria"/>
          <w:b/>
          <w:sz w:val="22"/>
          <w:szCs w:val="22"/>
        </w:rPr>
        <w:t>RPPM.07.03.00-22-0008</w:t>
      </w:r>
      <w:r w:rsidRPr="003558D6">
        <w:rPr>
          <w:rFonts w:ascii="Cambria" w:hAnsi="Cambria"/>
          <w:b/>
          <w:sz w:val="22"/>
          <w:szCs w:val="22"/>
        </w:rPr>
        <w:t>/21</w:t>
      </w:r>
      <w:r w:rsidR="0075601D">
        <w:rPr>
          <w:rFonts w:ascii="Cambria" w:hAnsi="Cambria"/>
          <w:b/>
          <w:sz w:val="22"/>
          <w:szCs w:val="22"/>
        </w:rPr>
        <w:t>-00</w:t>
      </w:r>
      <w:r>
        <w:rPr>
          <w:rFonts w:ascii="Cambria" w:hAnsi="Cambria"/>
          <w:sz w:val="22"/>
          <w:szCs w:val="22"/>
        </w:rPr>
        <w:t>.</w:t>
      </w:r>
    </w:p>
    <w:p w:rsidR="00557E72" w:rsidRDefault="00557E72" w:rsidP="00557E72">
      <w:pPr>
        <w:pStyle w:val="Akapitzlist"/>
        <w:ind w:left="284"/>
        <w:jc w:val="both"/>
        <w:rPr>
          <w:rFonts w:ascii="Cambria" w:hAnsi="Cambria"/>
          <w:sz w:val="22"/>
          <w:szCs w:val="22"/>
        </w:rPr>
      </w:pPr>
    </w:p>
    <w:p w:rsidR="00A15217" w:rsidRDefault="00A15217" w:rsidP="00A15217">
      <w:pPr>
        <w:pStyle w:val="Akapitzlist"/>
        <w:numPr>
          <w:ilvl w:val="0"/>
          <w:numId w:val="2"/>
        </w:numPr>
        <w:ind w:left="284"/>
        <w:jc w:val="both"/>
        <w:rPr>
          <w:rFonts w:ascii="Cambria" w:hAnsi="Cambria"/>
          <w:sz w:val="22"/>
          <w:szCs w:val="22"/>
        </w:rPr>
      </w:pPr>
      <w:r>
        <w:rPr>
          <w:rFonts w:ascii="Cambria" w:hAnsi="Cambria"/>
          <w:b/>
          <w:sz w:val="22"/>
          <w:szCs w:val="22"/>
        </w:rPr>
        <w:t>Na podstawie pkt I. ust 11 Zapytania ofertowego nr 1/7.3/2022 z</w:t>
      </w:r>
      <w:r w:rsidR="00F83736" w:rsidRPr="00A15217">
        <w:rPr>
          <w:rFonts w:ascii="Cambria" w:hAnsi="Cambria"/>
          <w:b/>
          <w:sz w:val="22"/>
          <w:szCs w:val="22"/>
        </w:rPr>
        <w:t>mianie</w:t>
      </w:r>
      <w:r w:rsidR="00F83736">
        <w:rPr>
          <w:rFonts w:ascii="Cambria" w:hAnsi="Cambria"/>
          <w:sz w:val="22"/>
          <w:szCs w:val="22"/>
        </w:rPr>
        <w:t xml:space="preserve"> ulegają </w:t>
      </w:r>
      <w:r w:rsidR="00F83736" w:rsidRPr="00A15217">
        <w:rPr>
          <w:rFonts w:ascii="Cambria" w:hAnsi="Cambria"/>
          <w:b/>
          <w:sz w:val="22"/>
          <w:szCs w:val="22"/>
        </w:rPr>
        <w:t>pkt  II.1</w:t>
      </w:r>
      <w:r w:rsidR="00F83736">
        <w:rPr>
          <w:rFonts w:ascii="Cambria" w:hAnsi="Cambria"/>
          <w:sz w:val="22"/>
          <w:szCs w:val="22"/>
        </w:rPr>
        <w:t xml:space="preserve"> </w:t>
      </w:r>
      <w:r>
        <w:rPr>
          <w:rFonts w:ascii="Cambria" w:hAnsi="Cambria"/>
          <w:sz w:val="22"/>
          <w:szCs w:val="22"/>
        </w:rPr>
        <w:t xml:space="preserve">w zakresie </w:t>
      </w:r>
      <w:r w:rsidRPr="00A15217">
        <w:rPr>
          <w:rFonts w:ascii="Cambria" w:hAnsi="Cambria"/>
          <w:b/>
          <w:sz w:val="22"/>
          <w:szCs w:val="22"/>
        </w:rPr>
        <w:t xml:space="preserve">dookreślenia rodzaju paliwa </w:t>
      </w:r>
      <w:r w:rsidRPr="00A15217">
        <w:rPr>
          <w:rFonts w:ascii="Cambria" w:hAnsi="Cambria"/>
          <w:sz w:val="22"/>
          <w:szCs w:val="22"/>
        </w:rPr>
        <w:t>na</w:t>
      </w:r>
      <w:r w:rsidRPr="00A15217">
        <w:rPr>
          <w:rFonts w:ascii="Cambria" w:hAnsi="Cambria"/>
          <w:b/>
          <w:sz w:val="22"/>
          <w:szCs w:val="22"/>
        </w:rPr>
        <w:t xml:space="preserve"> benzyna</w:t>
      </w:r>
      <w:r>
        <w:rPr>
          <w:rFonts w:ascii="Cambria" w:hAnsi="Cambria"/>
          <w:sz w:val="22"/>
          <w:szCs w:val="22"/>
        </w:rPr>
        <w:t xml:space="preserve">, było: benzyna/ diesel </w:t>
      </w:r>
    </w:p>
    <w:p w:rsidR="00A15217" w:rsidRDefault="00F83736" w:rsidP="00A15217">
      <w:pPr>
        <w:pStyle w:val="Akapitzlist"/>
        <w:ind w:left="284"/>
        <w:jc w:val="both"/>
        <w:rPr>
          <w:rFonts w:ascii="Cambria" w:hAnsi="Cambria"/>
          <w:sz w:val="22"/>
          <w:szCs w:val="22"/>
        </w:rPr>
      </w:pPr>
      <w:r w:rsidRPr="00A15217">
        <w:rPr>
          <w:rFonts w:ascii="Cambria" w:hAnsi="Cambria"/>
          <w:sz w:val="22"/>
          <w:szCs w:val="22"/>
        </w:rPr>
        <w:t xml:space="preserve">oraz </w:t>
      </w:r>
      <w:r w:rsidR="00A15217" w:rsidRPr="00A15217">
        <w:rPr>
          <w:rFonts w:ascii="Cambria" w:hAnsi="Cambria"/>
          <w:sz w:val="22"/>
          <w:szCs w:val="22"/>
        </w:rPr>
        <w:t xml:space="preserve"> </w:t>
      </w:r>
      <w:r w:rsidR="00A15217" w:rsidRPr="00A15217">
        <w:rPr>
          <w:rFonts w:ascii="Cambria" w:hAnsi="Cambria"/>
          <w:b/>
          <w:sz w:val="22"/>
          <w:szCs w:val="22"/>
        </w:rPr>
        <w:t>pkt VI. 1</w:t>
      </w:r>
      <w:r w:rsidR="00A15217" w:rsidRPr="00A15217">
        <w:rPr>
          <w:rFonts w:ascii="Cambria" w:hAnsi="Cambria"/>
          <w:sz w:val="22"/>
          <w:szCs w:val="22"/>
        </w:rPr>
        <w:t xml:space="preserve"> Zapytania ofertowego</w:t>
      </w:r>
      <w:r w:rsidR="00A15217">
        <w:rPr>
          <w:rFonts w:ascii="Cambria" w:hAnsi="Cambria"/>
          <w:sz w:val="22"/>
          <w:szCs w:val="22"/>
        </w:rPr>
        <w:t xml:space="preserve"> – </w:t>
      </w:r>
      <w:r w:rsidR="00A15217" w:rsidRPr="00A15217">
        <w:rPr>
          <w:rFonts w:ascii="Cambria" w:hAnsi="Cambria"/>
          <w:b/>
          <w:sz w:val="22"/>
          <w:szCs w:val="22"/>
        </w:rPr>
        <w:t>zmiana / wydłużenie terminu składania ofert</w:t>
      </w:r>
      <w:r w:rsidR="00A15217">
        <w:rPr>
          <w:rFonts w:ascii="Cambria" w:hAnsi="Cambria"/>
          <w:sz w:val="22"/>
          <w:szCs w:val="22"/>
        </w:rPr>
        <w:t>.</w:t>
      </w:r>
    </w:p>
    <w:p w:rsidR="00F83736" w:rsidRPr="00A15217" w:rsidRDefault="00F83736" w:rsidP="00A15217">
      <w:pPr>
        <w:pStyle w:val="Akapitzlist"/>
        <w:ind w:left="284"/>
        <w:jc w:val="both"/>
        <w:rPr>
          <w:rFonts w:ascii="Cambria" w:hAnsi="Cambria"/>
          <w:sz w:val="22"/>
          <w:szCs w:val="22"/>
        </w:rPr>
      </w:pPr>
    </w:p>
    <w:p w:rsidR="00A15217" w:rsidRPr="00A15217" w:rsidRDefault="00A15217" w:rsidP="00A15217">
      <w:pPr>
        <w:pStyle w:val="Akapitzlist"/>
        <w:numPr>
          <w:ilvl w:val="0"/>
          <w:numId w:val="2"/>
        </w:numPr>
        <w:ind w:left="284" w:hanging="284"/>
        <w:rPr>
          <w:rFonts w:ascii="Cambria" w:hAnsi="Cambria"/>
          <w:sz w:val="22"/>
          <w:szCs w:val="22"/>
        </w:rPr>
      </w:pPr>
      <w:r w:rsidRPr="00A15217">
        <w:rPr>
          <w:rFonts w:ascii="Cambria" w:hAnsi="Cambria"/>
          <w:sz w:val="22"/>
          <w:szCs w:val="22"/>
        </w:rPr>
        <w:t>W związku z powyższym pkt II.1 Zapytania ofertowego otrzymuje brzmienie:</w:t>
      </w:r>
    </w:p>
    <w:p w:rsidR="003558D6" w:rsidRPr="003558D6" w:rsidRDefault="003558D6" w:rsidP="00821568">
      <w:pPr>
        <w:pStyle w:val="Akapitzlist"/>
        <w:ind w:left="1080"/>
        <w:jc w:val="both"/>
        <w:rPr>
          <w:rFonts w:ascii="Cambria" w:hAnsi="Cambria"/>
          <w:sz w:val="22"/>
          <w:szCs w:val="22"/>
        </w:rPr>
      </w:pPr>
    </w:p>
    <w:p w:rsidR="00821568" w:rsidRDefault="00821568" w:rsidP="001A5F54">
      <w:pPr>
        <w:pStyle w:val="Akapitzlist"/>
        <w:numPr>
          <w:ilvl w:val="0"/>
          <w:numId w:val="1"/>
        </w:numPr>
        <w:ind w:left="426" w:hanging="426"/>
        <w:jc w:val="both"/>
        <w:rPr>
          <w:rFonts w:ascii="Cambria" w:hAnsi="Cambria"/>
          <w:b/>
          <w:sz w:val="22"/>
          <w:szCs w:val="22"/>
        </w:rPr>
      </w:pPr>
      <w:r w:rsidRPr="006415C6">
        <w:rPr>
          <w:rFonts w:ascii="Cambria" w:hAnsi="Cambria"/>
          <w:b/>
          <w:sz w:val="22"/>
          <w:szCs w:val="22"/>
        </w:rPr>
        <w:t>PRZEDMIOT ZAMÓWIENIA</w:t>
      </w:r>
    </w:p>
    <w:p w:rsidR="0001241F" w:rsidRPr="006415C6" w:rsidRDefault="00A33E0E" w:rsidP="006415C6">
      <w:pPr>
        <w:pStyle w:val="Akapitzlist"/>
        <w:numPr>
          <w:ilvl w:val="0"/>
          <w:numId w:val="45"/>
        </w:numPr>
        <w:tabs>
          <w:tab w:val="left" w:pos="284"/>
        </w:tabs>
        <w:ind w:left="284" w:hanging="284"/>
        <w:jc w:val="both"/>
        <w:rPr>
          <w:rFonts w:ascii="Cambria" w:hAnsi="Cambria"/>
          <w:b/>
          <w:sz w:val="22"/>
          <w:szCs w:val="22"/>
        </w:rPr>
      </w:pPr>
      <w:r w:rsidRPr="006415C6">
        <w:rPr>
          <w:rFonts w:ascii="Cambria" w:hAnsi="Cambria"/>
          <w:sz w:val="22"/>
          <w:szCs w:val="22"/>
          <w:shd w:val="clear" w:color="auto" w:fill="FFFFFF" w:themeFill="background1"/>
        </w:rPr>
        <w:t xml:space="preserve">Przedmiotem zamówienia jest </w:t>
      </w:r>
      <w:r w:rsidR="004A4A77" w:rsidRPr="006415C6">
        <w:rPr>
          <w:rFonts w:ascii="Cambria" w:hAnsi="Cambria"/>
          <w:sz w:val="22"/>
          <w:szCs w:val="22"/>
          <w:shd w:val="clear" w:color="auto" w:fill="FFFFFF" w:themeFill="background1"/>
        </w:rPr>
        <w:t>dostawa</w:t>
      </w:r>
      <w:r w:rsidR="002D22FC" w:rsidRPr="006415C6">
        <w:rPr>
          <w:rFonts w:ascii="Cambria" w:hAnsi="Cambria"/>
          <w:b/>
          <w:sz w:val="22"/>
          <w:szCs w:val="22"/>
          <w:shd w:val="clear" w:color="auto" w:fill="FFFFFF" w:themeFill="background1"/>
        </w:rPr>
        <w:t>samochodu dostawczego do przewozu 9 osób (8 osób</w:t>
      </w:r>
      <w:r w:rsidR="002D22FC" w:rsidRPr="006415C6">
        <w:rPr>
          <w:rFonts w:ascii="Cambria" w:hAnsi="Cambria"/>
          <w:b/>
          <w:sz w:val="22"/>
          <w:szCs w:val="22"/>
        </w:rPr>
        <w:t xml:space="preserve"> +</w:t>
      </w:r>
      <w:r w:rsidR="00D47EC8" w:rsidRPr="006415C6">
        <w:rPr>
          <w:rFonts w:ascii="Cambria" w:hAnsi="Cambria"/>
          <w:b/>
          <w:sz w:val="22"/>
          <w:szCs w:val="22"/>
        </w:rPr>
        <w:t> </w:t>
      </w:r>
      <w:r w:rsidR="002D22FC" w:rsidRPr="006415C6">
        <w:rPr>
          <w:rFonts w:ascii="Cambria" w:hAnsi="Cambria"/>
          <w:b/>
          <w:sz w:val="22"/>
          <w:szCs w:val="22"/>
        </w:rPr>
        <w:t>kierowca), przystosowanego do przewozu osób z niepełnosprawnościami</w:t>
      </w:r>
      <w:r w:rsidR="002D22FC" w:rsidRPr="006415C6">
        <w:rPr>
          <w:rFonts w:ascii="Cambria" w:hAnsi="Cambria"/>
          <w:b/>
          <w:bCs/>
          <w:sz w:val="22"/>
          <w:szCs w:val="22"/>
        </w:rPr>
        <w:t>(w tym co</w:t>
      </w:r>
      <w:r w:rsidR="00D47EC8" w:rsidRPr="006415C6">
        <w:rPr>
          <w:rFonts w:ascii="Cambria" w:hAnsi="Cambria"/>
          <w:b/>
          <w:bCs/>
          <w:sz w:val="22"/>
          <w:szCs w:val="22"/>
        </w:rPr>
        <w:t> </w:t>
      </w:r>
      <w:r w:rsidR="002D22FC" w:rsidRPr="006415C6">
        <w:rPr>
          <w:rFonts w:ascii="Cambria" w:hAnsi="Cambria"/>
          <w:b/>
          <w:bCs/>
          <w:sz w:val="22"/>
          <w:szCs w:val="22"/>
        </w:rPr>
        <w:t>najmniej 1 na wózku inwalidzkim</w:t>
      </w:r>
      <w:r w:rsidR="004A4A77" w:rsidRPr="006415C6">
        <w:rPr>
          <w:rFonts w:ascii="Cambria" w:hAnsi="Cambria"/>
          <w:sz w:val="22"/>
          <w:szCs w:val="22"/>
        </w:rPr>
        <w:t xml:space="preserve"> w ramach projektu pn. </w:t>
      </w:r>
      <w:r w:rsidR="004A4A77" w:rsidRPr="006415C6">
        <w:rPr>
          <w:rFonts w:ascii="Cambria" w:hAnsi="Cambria"/>
          <w:b/>
          <w:i/>
          <w:sz w:val="22"/>
          <w:szCs w:val="22"/>
        </w:rPr>
        <w:t>„Kompleksowa opieka wytchnieniowa dla osób niesamodzielnych – utworzenie Centrum Wytchnieniowego w</w:t>
      </w:r>
      <w:r w:rsidR="00D47EC8" w:rsidRPr="006415C6">
        <w:rPr>
          <w:rFonts w:ascii="Cambria" w:hAnsi="Cambria"/>
          <w:b/>
          <w:i/>
          <w:sz w:val="22"/>
          <w:szCs w:val="22"/>
        </w:rPr>
        <w:t> </w:t>
      </w:r>
      <w:r w:rsidR="004A4A77" w:rsidRPr="006415C6">
        <w:rPr>
          <w:rFonts w:ascii="Cambria" w:hAnsi="Cambria"/>
          <w:b/>
          <w:i/>
          <w:sz w:val="22"/>
          <w:szCs w:val="22"/>
        </w:rPr>
        <w:t>Chojnicach”</w:t>
      </w:r>
      <w:r w:rsidR="004A4A77" w:rsidRPr="006415C6">
        <w:rPr>
          <w:rFonts w:ascii="Cambria" w:hAnsi="Cambria"/>
          <w:sz w:val="22"/>
          <w:szCs w:val="22"/>
        </w:rPr>
        <w:t xml:space="preserve">, nr umowy </w:t>
      </w:r>
      <w:r w:rsidR="004A4A77" w:rsidRPr="006415C6">
        <w:rPr>
          <w:rFonts w:ascii="Cambria" w:hAnsi="Cambria"/>
          <w:b/>
          <w:sz w:val="22"/>
          <w:szCs w:val="22"/>
        </w:rPr>
        <w:t xml:space="preserve">RPPM.07.03.00-22-0008/21-00, </w:t>
      </w:r>
      <w:r w:rsidR="004A4A77" w:rsidRPr="006415C6">
        <w:rPr>
          <w:rFonts w:ascii="Cambria" w:hAnsi="Cambria"/>
          <w:sz w:val="22"/>
          <w:szCs w:val="22"/>
        </w:rPr>
        <w:t>o następujących</w:t>
      </w:r>
      <w:r w:rsidR="004A4A77" w:rsidRPr="006415C6">
        <w:rPr>
          <w:rFonts w:ascii="Cambria" w:hAnsi="Cambria"/>
          <w:b/>
          <w:sz w:val="22"/>
          <w:szCs w:val="22"/>
        </w:rPr>
        <w:t xml:space="preserve"> minimalnych parametrach:</w:t>
      </w:r>
    </w:p>
    <w:p w:rsidR="0001241F" w:rsidRDefault="003C1F9D" w:rsidP="003C1F9D">
      <w:pPr>
        <w:pStyle w:val="Akapitzlist"/>
        <w:numPr>
          <w:ilvl w:val="0"/>
          <w:numId w:val="40"/>
        </w:numPr>
        <w:ind w:left="567" w:hanging="283"/>
        <w:jc w:val="both"/>
        <w:rPr>
          <w:rFonts w:ascii="Cambria" w:hAnsi="Cambria"/>
          <w:sz w:val="22"/>
          <w:szCs w:val="22"/>
        </w:rPr>
      </w:pPr>
      <w:r>
        <w:rPr>
          <w:rFonts w:ascii="Cambria" w:hAnsi="Cambria"/>
          <w:sz w:val="22"/>
          <w:szCs w:val="22"/>
        </w:rPr>
        <w:t>samochód fabrycznie nowy, rok produkcji nie wcześniejszy niż 2021; nie rejestrowany, nie używany; przystosowany do przewozu 9 osób (8+1), w tym jednej osoby na wózku inwalidzkim (osoba pozostaje na wózku inwalidzkim w trakcie jazdy);</w:t>
      </w:r>
    </w:p>
    <w:p w:rsidR="003C1F9D" w:rsidRDefault="003C1F9D" w:rsidP="003C1F9D">
      <w:pPr>
        <w:pStyle w:val="Akapitzlist"/>
        <w:numPr>
          <w:ilvl w:val="0"/>
          <w:numId w:val="40"/>
        </w:numPr>
        <w:ind w:left="567" w:hanging="283"/>
        <w:jc w:val="both"/>
        <w:rPr>
          <w:rFonts w:ascii="Cambria" w:hAnsi="Cambria"/>
          <w:sz w:val="22"/>
          <w:szCs w:val="22"/>
        </w:rPr>
      </w:pPr>
      <w:r>
        <w:rPr>
          <w:rFonts w:ascii="Cambria" w:hAnsi="Cambria"/>
          <w:sz w:val="22"/>
          <w:szCs w:val="22"/>
        </w:rPr>
        <w:t>homologacja auta podstawowego i skompletowanego (jeżeli dotyczy);</w:t>
      </w:r>
    </w:p>
    <w:p w:rsidR="004A4A77" w:rsidRDefault="00A15217" w:rsidP="003C1F9D">
      <w:pPr>
        <w:pStyle w:val="Akapitzlist"/>
        <w:numPr>
          <w:ilvl w:val="0"/>
          <w:numId w:val="40"/>
        </w:numPr>
        <w:ind w:left="567" w:hanging="283"/>
        <w:jc w:val="both"/>
        <w:rPr>
          <w:rFonts w:ascii="Cambria" w:hAnsi="Cambria"/>
          <w:sz w:val="22"/>
          <w:szCs w:val="22"/>
        </w:rPr>
      </w:pPr>
      <w:r w:rsidRPr="00A15217">
        <w:rPr>
          <w:rFonts w:ascii="Cambria" w:hAnsi="Cambria"/>
          <w:b/>
          <w:color w:val="FF0000"/>
          <w:sz w:val="22"/>
          <w:szCs w:val="22"/>
        </w:rPr>
        <w:t>rodzaj paliwa: benzyna</w:t>
      </w:r>
      <w:r w:rsidR="00796E57">
        <w:rPr>
          <w:rFonts w:ascii="Cambria" w:hAnsi="Cambria"/>
          <w:sz w:val="22"/>
          <w:szCs w:val="22"/>
        </w:rPr>
        <w:t>;</w:t>
      </w:r>
    </w:p>
    <w:p w:rsidR="00796E57" w:rsidRDefault="00796E57" w:rsidP="003C1F9D">
      <w:pPr>
        <w:pStyle w:val="Akapitzlist"/>
        <w:numPr>
          <w:ilvl w:val="0"/>
          <w:numId w:val="40"/>
        </w:numPr>
        <w:ind w:left="567" w:hanging="283"/>
        <w:jc w:val="both"/>
        <w:rPr>
          <w:rFonts w:ascii="Cambria" w:hAnsi="Cambria"/>
          <w:sz w:val="22"/>
          <w:szCs w:val="22"/>
        </w:rPr>
      </w:pPr>
      <w:r>
        <w:rPr>
          <w:rFonts w:ascii="Cambria" w:hAnsi="Cambria"/>
          <w:sz w:val="22"/>
          <w:szCs w:val="22"/>
        </w:rPr>
        <w:t>pojemność silnika ok. 2.000 cm</w:t>
      </w:r>
      <w:r>
        <w:rPr>
          <w:rFonts w:ascii="Cambria" w:hAnsi="Cambria"/>
          <w:sz w:val="22"/>
          <w:szCs w:val="22"/>
          <w:vertAlign w:val="superscript"/>
        </w:rPr>
        <w:t>3</w:t>
      </w:r>
      <w:r>
        <w:rPr>
          <w:rFonts w:ascii="Cambria" w:hAnsi="Cambria"/>
          <w:sz w:val="22"/>
          <w:szCs w:val="22"/>
        </w:rPr>
        <w:t>;</w:t>
      </w:r>
    </w:p>
    <w:p w:rsidR="00796E57" w:rsidRDefault="00796E57" w:rsidP="003C1F9D">
      <w:pPr>
        <w:pStyle w:val="Akapitzlist"/>
        <w:numPr>
          <w:ilvl w:val="0"/>
          <w:numId w:val="40"/>
        </w:numPr>
        <w:ind w:left="567" w:hanging="283"/>
        <w:jc w:val="both"/>
        <w:rPr>
          <w:rFonts w:ascii="Cambria" w:hAnsi="Cambria"/>
          <w:sz w:val="22"/>
          <w:szCs w:val="22"/>
        </w:rPr>
      </w:pPr>
      <w:r>
        <w:rPr>
          <w:rFonts w:ascii="Cambria" w:hAnsi="Cambria"/>
          <w:sz w:val="22"/>
          <w:szCs w:val="22"/>
        </w:rPr>
        <w:t>rodzaj nadwozia: minibus;</w:t>
      </w:r>
    </w:p>
    <w:p w:rsidR="00796E57" w:rsidRDefault="00796E57" w:rsidP="003C1F9D">
      <w:pPr>
        <w:pStyle w:val="Akapitzlist"/>
        <w:numPr>
          <w:ilvl w:val="0"/>
          <w:numId w:val="40"/>
        </w:numPr>
        <w:ind w:left="567" w:hanging="283"/>
        <w:jc w:val="both"/>
        <w:rPr>
          <w:rFonts w:ascii="Cambria" w:hAnsi="Cambria"/>
          <w:sz w:val="22"/>
          <w:szCs w:val="22"/>
        </w:rPr>
      </w:pPr>
      <w:r>
        <w:rPr>
          <w:rFonts w:ascii="Cambria" w:hAnsi="Cambria"/>
          <w:sz w:val="22"/>
          <w:szCs w:val="22"/>
        </w:rPr>
        <w:t>moc silnika spalinowego: nie mniej niż 110 KM;</w:t>
      </w:r>
    </w:p>
    <w:p w:rsidR="00796E57" w:rsidRDefault="00796E57" w:rsidP="003C1F9D">
      <w:pPr>
        <w:pStyle w:val="Akapitzlist"/>
        <w:numPr>
          <w:ilvl w:val="0"/>
          <w:numId w:val="40"/>
        </w:numPr>
        <w:ind w:left="567" w:hanging="283"/>
        <w:jc w:val="both"/>
        <w:rPr>
          <w:rFonts w:ascii="Cambria" w:hAnsi="Cambria"/>
          <w:sz w:val="22"/>
          <w:szCs w:val="22"/>
        </w:rPr>
      </w:pPr>
      <w:r>
        <w:rPr>
          <w:rFonts w:ascii="Cambria" w:hAnsi="Cambria"/>
          <w:sz w:val="22"/>
          <w:szCs w:val="22"/>
        </w:rPr>
        <w:t xml:space="preserve">kolor: preferowany szary </w:t>
      </w:r>
      <w:proofErr w:type="spellStart"/>
      <w:r>
        <w:rPr>
          <w:rFonts w:ascii="Cambria" w:hAnsi="Cambria"/>
          <w:sz w:val="22"/>
          <w:szCs w:val="22"/>
        </w:rPr>
        <w:t>metalic</w:t>
      </w:r>
      <w:proofErr w:type="spellEnd"/>
      <w:r>
        <w:rPr>
          <w:rFonts w:ascii="Cambria" w:hAnsi="Cambria"/>
          <w:sz w:val="22"/>
          <w:szCs w:val="22"/>
        </w:rPr>
        <w:t>, do uzgodnienia z Zamawiającym;</w:t>
      </w:r>
    </w:p>
    <w:p w:rsidR="00796E57" w:rsidRDefault="00CE25C8" w:rsidP="003C1F9D">
      <w:pPr>
        <w:pStyle w:val="Akapitzlist"/>
        <w:numPr>
          <w:ilvl w:val="0"/>
          <w:numId w:val="40"/>
        </w:numPr>
        <w:ind w:left="567" w:hanging="283"/>
        <w:jc w:val="both"/>
        <w:rPr>
          <w:rFonts w:ascii="Cambria" w:hAnsi="Cambria"/>
          <w:sz w:val="22"/>
          <w:szCs w:val="22"/>
        </w:rPr>
      </w:pPr>
      <w:r>
        <w:rPr>
          <w:rFonts w:ascii="Cambria" w:hAnsi="Cambria"/>
          <w:sz w:val="22"/>
          <w:szCs w:val="22"/>
        </w:rPr>
        <w:t>klimatyzacja z przodu i z tyłu z dodatkową nagrzewnicą;</w:t>
      </w:r>
    </w:p>
    <w:p w:rsidR="00CE25C8" w:rsidRDefault="00CE25C8" w:rsidP="003C1F9D">
      <w:pPr>
        <w:pStyle w:val="Akapitzlist"/>
        <w:numPr>
          <w:ilvl w:val="0"/>
          <w:numId w:val="40"/>
        </w:numPr>
        <w:ind w:left="567" w:hanging="283"/>
        <w:jc w:val="both"/>
        <w:rPr>
          <w:rFonts w:ascii="Cambria" w:hAnsi="Cambria"/>
          <w:sz w:val="22"/>
          <w:szCs w:val="22"/>
        </w:rPr>
      </w:pPr>
      <w:r>
        <w:rPr>
          <w:rFonts w:ascii="Cambria" w:hAnsi="Cambria"/>
          <w:sz w:val="22"/>
          <w:szCs w:val="22"/>
        </w:rPr>
        <w:lastRenderedPageBreak/>
        <w:t>ogrzewanie dodatkowe tylne (nawiewy i sterowanie);</w:t>
      </w:r>
    </w:p>
    <w:p w:rsidR="00CE25C8" w:rsidRDefault="00CE25C8" w:rsidP="003C1F9D">
      <w:pPr>
        <w:pStyle w:val="Akapitzlist"/>
        <w:numPr>
          <w:ilvl w:val="0"/>
          <w:numId w:val="40"/>
        </w:numPr>
        <w:ind w:left="567" w:hanging="283"/>
        <w:jc w:val="both"/>
        <w:rPr>
          <w:rFonts w:ascii="Cambria" w:hAnsi="Cambria"/>
          <w:sz w:val="22"/>
          <w:szCs w:val="22"/>
        </w:rPr>
      </w:pPr>
      <w:r>
        <w:rPr>
          <w:rFonts w:ascii="Cambria" w:hAnsi="Cambria"/>
          <w:sz w:val="22"/>
          <w:szCs w:val="22"/>
        </w:rPr>
        <w:t>nawigacja, radio, połączenie z telefonem;</w:t>
      </w:r>
    </w:p>
    <w:p w:rsidR="00CE25C8" w:rsidRDefault="00CE25C8" w:rsidP="003C1F9D">
      <w:pPr>
        <w:pStyle w:val="Akapitzlist"/>
        <w:numPr>
          <w:ilvl w:val="0"/>
          <w:numId w:val="40"/>
        </w:numPr>
        <w:ind w:left="567" w:hanging="283"/>
        <w:jc w:val="both"/>
        <w:rPr>
          <w:rFonts w:ascii="Cambria" w:hAnsi="Cambria"/>
          <w:sz w:val="22"/>
          <w:szCs w:val="22"/>
        </w:rPr>
      </w:pPr>
      <w:r>
        <w:rPr>
          <w:rFonts w:ascii="Cambria" w:hAnsi="Cambria"/>
          <w:sz w:val="22"/>
          <w:szCs w:val="22"/>
        </w:rPr>
        <w:t>czujniki parkowania przód/bok/tył;</w:t>
      </w:r>
    </w:p>
    <w:p w:rsidR="00CE25C8" w:rsidRDefault="00CE25C8" w:rsidP="003C1F9D">
      <w:pPr>
        <w:pStyle w:val="Akapitzlist"/>
        <w:numPr>
          <w:ilvl w:val="0"/>
          <w:numId w:val="40"/>
        </w:numPr>
        <w:ind w:left="567" w:hanging="283"/>
        <w:jc w:val="both"/>
        <w:rPr>
          <w:rFonts w:ascii="Cambria" w:hAnsi="Cambria"/>
          <w:sz w:val="22"/>
          <w:szCs w:val="22"/>
        </w:rPr>
      </w:pPr>
      <w:r>
        <w:rPr>
          <w:rFonts w:ascii="Cambria" w:hAnsi="Cambria"/>
          <w:sz w:val="22"/>
          <w:szCs w:val="22"/>
        </w:rPr>
        <w:t>kamera cofania;</w:t>
      </w:r>
    </w:p>
    <w:p w:rsidR="00CE25C8" w:rsidRDefault="00CE25C8" w:rsidP="003C1F9D">
      <w:pPr>
        <w:pStyle w:val="Akapitzlist"/>
        <w:numPr>
          <w:ilvl w:val="0"/>
          <w:numId w:val="40"/>
        </w:numPr>
        <w:ind w:left="567" w:hanging="283"/>
        <w:jc w:val="both"/>
        <w:rPr>
          <w:rFonts w:ascii="Cambria" w:hAnsi="Cambria"/>
          <w:sz w:val="22"/>
          <w:szCs w:val="22"/>
        </w:rPr>
      </w:pPr>
      <w:r>
        <w:rPr>
          <w:rFonts w:ascii="Cambria" w:hAnsi="Cambria"/>
          <w:sz w:val="22"/>
          <w:szCs w:val="22"/>
        </w:rPr>
        <w:t>hak holowniczy;</w:t>
      </w:r>
    </w:p>
    <w:p w:rsidR="00CE25C8" w:rsidRDefault="00CE25C8" w:rsidP="003C1F9D">
      <w:pPr>
        <w:pStyle w:val="Akapitzlist"/>
        <w:numPr>
          <w:ilvl w:val="0"/>
          <w:numId w:val="40"/>
        </w:numPr>
        <w:ind w:left="567" w:hanging="283"/>
        <w:jc w:val="both"/>
        <w:rPr>
          <w:rFonts w:ascii="Cambria" w:hAnsi="Cambria"/>
          <w:sz w:val="22"/>
          <w:szCs w:val="22"/>
        </w:rPr>
      </w:pPr>
      <w:r>
        <w:rPr>
          <w:rFonts w:ascii="Cambria" w:hAnsi="Cambria"/>
          <w:sz w:val="22"/>
          <w:szCs w:val="22"/>
        </w:rPr>
        <w:t>ściana lewa środkowa przeszklona z szybą odsuwaną;</w:t>
      </w:r>
    </w:p>
    <w:p w:rsidR="00CE25C8" w:rsidRDefault="00CE25C8" w:rsidP="003C1F9D">
      <w:pPr>
        <w:pStyle w:val="Akapitzlist"/>
        <w:numPr>
          <w:ilvl w:val="0"/>
          <w:numId w:val="40"/>
        </w:numPr>
        <w:ind w:left="567" w:hanging="283"/>
        <w:jc w:val="both"/>
        <w:rPr>
          <w:rFonts w:ascii="Cambria" w:hAnsi="Cambria"/>
          <w:sz w:val="22"/>
          <w:szCs w:val="22"/>
        </w:rPr>
      </w:pPr>
      <w:r>
        <w:rPr>
          <w:rFonts w:ascii="Cambria" w:hAnsi="Cambria"/>
          <w:sz w:val="22"/>
          <w:szCs w:val="22"/>
        </w:rPr>
        <w:t xml:space="preserve">czujnik </w:t>
      </w:r>
      <w:r w:rsidR="004714E0">
        <w:rPr>
          <w:rFonts w:ascii="Cambria" w:hAnsi="Cambria"/>
          <w:sz w:val="22"/>
          <w:szCs w:val="22"/>
        </w:rPr>
        <w:t>zmierzchu</w:t>
      </w:r>
      <w:r>
        <w:rPr>
          <w:rFonts w:ascii="Cambria" w:hAnsi="Cambria"/>
          <w:sz w:val="22"/>
          <w:szCs w:val="22"/>
        </w:rPr>
        <w:t xml:space="preserve"> i deszczu;</w:t>
      </w:r>
    </w:p>
    <w:p w:rsidR="00CE25C8" w:rsidRDefault="00CE25C8" w:rsidP="003C1F9D">
      <w:pPr>
        <w:pStyle w:val="Akapitzlist"/>
        <w:numPr>
          <w:ilvl w:val="0"/>
          <w:numId w:val="40"/>
        </w:numPr>
        <w:ind w:left="567" w:hanging="283"/>
        <w:jc w:val="both"/>
        <w:rPr>
          <w:rFonts w:ascii="Cambria" w:hAnsi="Cambria"/>
          <w:sz w:val="22"/>
          <w:szCs w:val="22"/>
        </w:rPr>
      </w:pPr>
      <w:r>
        <w:rPr>
          <w:rFonts w:ascii="Cambria" w:hAnsi="Cambria"/>
          <w:sz w:val="22"/>
          <w:szCs w:val="22"/>
        </w:rPr>
        <w:t>przyciemniane szyby tylne i tylne boczne;</w:t>
      </w:r>
    </w:p>
    <w:p w:rsidR="00CE25C8" w:rsidRDefault="00944A34" w:rsidP="003C1F9D">
      <w:pPr>
        <w:pStyle w:val="Akapitzlist"/>
        <w:numPr>
          <w:ilvl w:val="0"/>
          <w:numId w:val="40"/>
        </w:numPr>
        <w:ind w:left="567" w:hanging="283"/>
        <w:jc w:val="both"/>
        <w:rPr>
          <w:rFonts w:ascii="Cambria" w:hAnsi="Cambria"/>
          <w:sz w:val="22"/>
          <w:szCs w:val="22"/>
        </w:rPr>
      </w:pPr>
      <w:r w:rsidRPr="00461152">
        <w:rPr>
          <w:rFonts w:ascii="Cambria" w:hAnsi="Cambria"/>
          <w:sz w:val="22"/>
          <w:szCs w:val="22"/>
        </w:rPr>
        <w:t>drzwi prawe odsuwane</w:t>
      </w:r>
      <w:r w:rsidR="00CE25C8">
        <w:rPr>
          <w:rFonts w:ascii="Cambria" w:hAnsi="Cambria"/>
          <w:sz w:val="22"/>
          <w:szCs w:val="22"/>
        </w:rPr>
        <w:t>;</w:t>
      </w:r>
    </w:p>
    <w:p w:rsidR="00CE25C8" w:rsidRDefault="00CE25C8" w:rsidP="003C1F9D">
      <w:pPr>
        <w:pStyle w:val="Akapitzlist"/>
        <w:numPr>
          <w:ilvl w:val="0"/>
          <w:numId w:val="40"/>
        </w:numPr>
        <w:ind w:left="567" w:hanging="283"/>
        <w:jc w:val="both"/>
        <w:rPr>
          <w:rFonts w:ascii="Cambria" w:hAnsi="Cambria"/>
          <w:sz w:val="22"/>
          <w:szCs w:val="22"/>
        </w:rPr>
      </w:pPr>
      <w:r>
        <w:rPr>
          <w:rFonts w:ascii="Cambria" w:hAnsi="Cambria"/>
          <w:sz w:val="22"/>
          <w:szCs w:val="22"/>
        </w:rPr>
        <w:t>szyby przednie elektryczne;</w:t>
      </w:r>
    </w:p>
    <w:p w:rsidR="00944A34" w:rsidRDefault="00944A34" w:rsidP="003C1F9D">
      <w:pPr>
        <w:pStyle w:val="Akapitzlist"/>
        <w:numPr>
          <w:ilvl w:val="0"/>
          <w:numId w:val="40"/>
        </w:numPr>
        <w:ind w:left="567" w:hanging="283"/>
        <w:jc w:val="both"/>
        <w:rPr>
          <w:rFonts w:ascii="Cambria" w:hAnsi="Cambria"/>
          <w:sz w:val="22"/>
          <w:szCs w:val="22"/>
        </w:rPr>
      </w:pPr>
      <w:r>
        <w:rPr>
          <w:rFonts w:ascii="Cambria" w:hAnsi="Cambria"/>
          <w:sz w:val="22"/>
          <w:szCs w:val="22"/>
        </w:rPr>
        <w:t>poduszka powietrzna kierowcy i pasażera (przednie i boczne);</w:t>
      </w:r>
    </w:p>
    <w:p w:rsidR="00944A34" w:rsidRDefault="00944A34" w:rsidP="003C1F9D">
      <w:pPr>
        <w:pStyle w:val="Akapitzlist"/>
        <w:numPr>
          <w:ilvl w:val="0"/>
          <w:numId w:val="40"/>
        </w:numPr>
        <w:ind w:left="567" w:hanging="283"/>
        <w:jc w:val="both"/>
        <w:rPr>
          <w:rFonts w:ascii="Cambria" w:hAnsi="Cambria"/>
          <w:sz w:val="22"/>
          <w:szCs w:val="22"/>
        </w:rPr>
      </w:pPr>
      <w:r>
        <w:rPr>
          <w:rFonts w:ascii="Cambria" w:hAnsi="Cambria"/>
          <w:sz w:val="22"/>
          <w:szCs w:val="22"/>
        </w:rPr>
        <w:t>wszystkie siedzenia wyposażone w 3 punktowe pasy bezpieczeństwa;</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lusterka boczne elektrycznie ustawiane i podgrzewane;</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centralny zamek sterowany pilotem, auto – alarm;</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pełnowymiarowe koło zapasowe;</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stanowisko do mocowania wózka inwalidzkiego wraz z kompletem pasów d mocowania wózka inwalidzkiego oraz osoby podróżującej na wózku;</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dwa rzędy foteli trzyosobowych (fotele z możliwością szybkiego demontażu);</w:t>
      </w:r>
    </w:p>
    <w:p w:rsidR="004714E0" w:rsidRDefault="004F0295" w:rsidP="003C1F9D">
      <w:pPr>
        <w:pStyle w:val="Akapitzlist"/>
        <w:numPr>
          <w:ilvl w:val="0"/>
          <w:numId w:val="40"/>
        </w:numPr>
        <w:ind w:left="567" w:hanging="283"/>
        <w:jc w:val="both"/>
        <w:rPr>
          <w:rFonts w:ascii="Cambria" w:hAnsi="Cambria"/>
          <w:sz w:val="22"/>
          <w:szCs w:val="22"/>
        </w:rPr>
      </w:pPr>
      <w:r>
        <w:rPr>
          <w:rFonts w:ascii="Cambria" w:hAnsi="Cambria"/>
          <w:sz w:val="22"/>
          <w:szCs w:val="22"/>
        </w:rPr>
        <w:t xml:space="preserve">zabudowa do przewozu osób na wózku inwalidzkim (np. </w:t>
      </w:r>
      <w:r w:rsidR="004714E0">
        <w:rPr>
          <w:rFonts w:ascii="Cambria" w:hAnsi="Cambria"/>
          <w:sz w:val="22"/>
          <w:szCs w:val="22"/>
        </w:rPr>
        <w:t>najazdy szynowe aluminiowe rozsuwane do wprowadzenia wózka inwalidzkiego do pojazdu</w:t>
      </w:r>
      <w:r>
        <w:rPr>
          <w:rFonts w:ascii="Cambria" w:hAnsi="Cambria"/>
          <w:sz w:val="22"/>
          <w:szCs w:val="22"/>
        </w:rPr>
        <w:t>)</w:t>
      </w:r>
      <w:r w:rsidR="004714E0">
        <w:rPr>
          <w:rFonts w:ascii="Cambria" w:hAnsi="Cambria"/>
          <w:sz w:val="22"/>
          <w:szCs w:val="22"/>
        </w:rPr>
        <w:t>;</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tapicerka foteli w samochodzie materiałowa w ciemnym kolorze;</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podłoga antypoślizgowa, łatwo zmywalna, na całej długości pojazdu;</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oznakowanie pojazdu zgodne z przepisami dotyczącymi przewozu osób niepełnosprawnych;</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system zapobiegający blokowaniu kół podczas hamowania (ABS lub równoważny);</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system zapobiegający poślizgowi kół podczas przyspieszania (ASR lub równoważny);</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system stabilizacji toru jazdy (ESP lub równoważny);</w:t>
      </w:r>
    </w:p>
    <w:p w:rsidR="004714E0" w:rsidRDefault="004714E0" w:rsidP="003C1F9D">
      <w:pPr>
        <w:pStyle w:val="Akapitzlist"/>
        <w:numPr>
          <w:ilvl w:val="0"/>
          <w:numId w:val="40"/>
        </w:numPr>
        <w:ind w:left="567" w:hanging="283"/>
        <w:jc w:val="both"/>
        <w:rPr>
          <w:rFonts w:ascii="Cambria" w:hAnsi="Cambria"/>
          <w:sz w:val="22"/>
          <w:szCs w:val="22"/>
        </w:rPr>
      </w:pPr>
      <w:r>
        <w:rPr>
          <w:rFonts w:ascii="Cambria" w:hAnsi="Cambria"/>
          <w:sz w:val="22"/>
          <w:szCs w:val="22"/>
        </w:rPr>
        <w:t>system wspomagania hamowania;</w:t>
      </w:r>
    </w:p>
    <w:p w:rsidR="00CE25C8" w:rsidRDefault="004F0295" w:rsidP="004F0295">
      <w:pPr>
        <w:pStyle w:val="Akapitzlist"/>
        <w:numPr>
          <w:ilvl w:val="0"/>
          <w:numId w:val="40"/>
        </w:numPr>
        <w:ind w:left="567" w:hanging="283"/>
        <w:jc w:val="both"/>
        <w:rPr>
          <w:rFonts w:ascii="Cambria" w:hAnsi="Cambria"/>
          <w:sz w:val="22"/>
          <w:szCs w:val="22"/>
        </w:rPr>
      </w:pPr>
      <w:r>
        <w:rPr>
          <w:rFonts w:ascii="Cambria" w:hAnsi="Cambria"/>
          <w:sz w:val="22"/>
          <w:szCs w:val="22"/>
        </w:rPr>
        <w:t>tempo</w:t>
      </w:r>
      <w:r w:rsidR="004714E0">
        <w:rPr>
          <w:rFonts w:ascii="Cambria" w:hAnsi="Cambria"/>
          <w:sz w:val="22"/>
          <w:szCs w:val="22"/>
        </w:rPr>
        <w:t>mat</w:t>
      </w:r>
      <w:r>
        <w:rPr>
          <w:rFonts w:ascii="Cambria" w:hAnsi="Cambria"/>
          <w:sz w:val="22"/>
          <w:szCs w:val="22"/>
        </w:rPr>
        <w:t>.</w:t>
      </w:r>
    </w:p>
    <w:p w:rsidR="004F0295" w:rsidRDefault="004F0295" w:rsidP="004F0295">
      <w:pPr>
        <w:jc w:val="both"/>
        <w:rPr>
          <w:rFonts w:ascii="Cambria" w:hAnsi="Cambria"/>
          <w:sz w:val="22"/>
          <w:szCs w:val="22"/>
        </w:rPr>
      </w:pPr>
    </w:p>
    <w:p w:rsidR="004F0295" w:rsidRDefault="004F0295" w:rsidP="004F0295">
      <w:pPr>
        <w:ind w:left="284"/>
        <w:jc w:val="both"/>
        <w:rPr>
          <w:rFonts w:ascii="Cambria" w:hAnsi="Cambria"/>
          <w:sz w:val="22"/>
          <w:szCs w:val="22"/>
        </w:rPr>
      </w:pPr>
      <w:r>
        <w:rPr>
          <w:rFonts w:ascii="Cambria" w:hAnsi="Cambria"/>
          <w:sz w:val="22"/>
          <w:szCs w:val="22"/>
        </w:rPr>
        <w:t>Wykonawca zobowiązuje się dostarczyć samochód do siedziby Zamawiającego.</w:t>
      </w:r>
    </w:p>
    <w:p w:rsidR="004F0295" w:rsidRDefault="004F0295" w:rsidP="004F0295">
      <w:pPr>
        <w:ind w:left="284"/>
        <w:jc w:val="both"/>
        <w:rPr>
          <w:rFonts w:ascii="Cambria" w:hAnsi="Cambria"/>
          <w:sz w:val="22"/>
          <w:szCs w:val="22"/>
        </w:rPr>
      </w:pPr>
      <w:r>
        <w:rPr>
          <w:rFonts w:ascii="Cambria" w:hAnsi="Cambria"/>
          <w:sz w:val="22"/>
          <w:szCs w:val="22"/>
        </w:rPr>
        <w:t>Dostarczony samochód musi spełniać wymagania przepisów prawa, obowiązujące na terenie Rzeczpospolitej Polskiej w zakresie dopuszczenia pojazdu do ruch</w:t>
      </w:r>
      <w:r w:rsidR="0025417D">
        <w:rPr>
          <w:rFonts w:ascii="Cambria" w:hAnsi="Cambria"/>
          <w:sz w:val="22"/>
          <w:szCs w:val="22"/>
        </w:rPr>
        <w:t>u</w:t>
      </w:r>
      <w:r>
        <w:rPr>
          <w:rFonts w:ascii="Cambria" w:hAnsi="Cambria"/>
          <w:sz w:val="22"/>
          <w:szCs w:val="22"/>
        </w:rPr>
        <w:t xml:space="preserve"> drogowego.</w:t>
      </w:r>
    </w:p>
    <w:p w:rsidR="0025417D" w:rsidRPr="0025417D" w:rsidRDefault="0025417D" w:rsidP="0025417D">
      <w:pPr>
        <w:ind w:left="284"/>
        <w:jc w:val="both"/>
        <w:rPr>
          <w:rFonts w:ascii="Cambria" w:hAnsi="Cambria"/>
          <w:sz w:val="22"/>
          <w:szCs w:val="22"/>
        </w:rPr>
      </w:pPr>
      <w:r w:rsidRPr="0025417D">
        <w:rPr>
          <w:rFonts w:ascii="Cambria" w:hAnsi="Cambria"/>
          <w:sz w:val="22"/>
          <w:szCs w:val="22"/>
        </w:rPr>
        <w:t>Oferowany przez Wykonawcę samochód powinien spełniać warunki określone właściwymi przepisami prawa, a w szczególności, ustawy z dnia 20 czerwca 1997 r. Prawo o ruchu drogowym, które zapewnią dopuszczenie danego pojazdu do ruchu drogowego, potwierdzone świadectwem homologacji dla danego typu pojazdu.</w:t>
      </w:r>
    </w:p>
    <w:p w:rsidR="0025417D" w:rsidRPr="0025417D" w:rsidRDefault="0025417D" w:rsidP="0025417D">
      <w:pPr>
        <w:ind w:left="284"/>
        <w:jc w:val="both"/>
        <w:rPr>
          <w:rFonts w:ascii="Cambria" w:hAnsi="Cambria"/>
          <w:sz w:val="22"/>
          <w:szCs w:val="22"/>
        </w:rPr>
      </w:pPr>
      <w:r w:rsidRPr="0025417D">
        <w:rPr>
          <w:rFonts w:ascii="Cambria" w:hAnsi="Cambria"/>
          <w:sz w:val="22"/>
          <w:szCs w:val="22"/>
        </w:rPr>
        <w:t>Wymagane dokumenty (dostarczone przy odbiorze samochodu):</w:t>
      </w:r>
    </w:p>
    <w:p w:rsidR="0025417D" w:rsidRPr="0025417D" w:rsidRDefault="0025417D" w:rsidP="0025417D">
      <w:pPr>
        <w:ind w:left="284"/>
        <w:jc w:val="both"/>
        <w:rPr>
          <w:rFonts w:ascii="Cambria" w:hAnsi="Cambria"/>
          <w:sz w:val="22"/>
          <w:szCs w:val="22"/>
        </w:rPr>
      </w:pPr>
      <w:r w:rsidRPr="0025417D">
        <w:rPr>
          <w:rFonts w:ascii="Cambria" w:hAnsi="Cambria"/>
          <w:sz w:val="22"/>
          <w:szCs w:val="22"/>
        </w:rPr>
        <w:t>a) homologacja umożliwiająca dopuszczenie pojazdu do ruchu zgodnie z obowiązującymi przepisami,</w:t>
      </w:r>
    </w:p>
    <w:p w:rsidR="0025417D" w:rsidRPr="0025417D" w:rsidRDefault="0025417D" w:rsidP="0025417D">
      <w:pPr>
        <w:ind w:left="284"/>
        <w:jc w:val="both"/>
        <w:rPr>
          <w:rFonts w:ascii="Cambria" w:hAnsi="Cambria"/>
          <w:sz w:val="22"/>
          <w:szCs w:val="22"/>
        </w:rPr>
      </w:pPr>
      <w:r w:rsidRPr="0025417D">
        <w:rPr>
          <w:rFonts w:ascii="Cambria" w:hAnsi="Cambria"/>
          <w:sz w:val="22"/>
          <w:szCs w:val="22"/>
        </w:rPr>
        <w:t>b) karta gwarancyjna,</w:t>
      </w:r>
    </w:p>
    <w:p w:rsidR="0025417D" w:rsidRPr="0025417D" w:rsidRDefault="0025417D" w:rsidP="0025417D">
      <w:pPr>
        <w:ind w:left="284"/>
        <w:jc w:val="both"/>
        <w:rPr>
          <w:rFonts w:ascii="Cambria" w:hAnsi="Cambria"/>
          <w:sz w:val="22"/>
          <w:szCs w:val="22"/>
        </w:rPr>
      </w:pPr>
      <w:r w:rsidRPr="0025417D">
        <w:rPr>
          <w:rFonts w:ascii="Cambria" w:hAnsi="Cambria"/>
          <w:sz w:val="22"/>
          <w:szCs w:val="22"/>
        </w:rPr>
        <w:t>c) instrukcja obsługi,</w:t>
      </w:r>
    </w:p>
    <w:p w:rsidR="0025417D" w:rsidRDefault="0025417D" w:rsidP="0025417D">
      <w:pPr>
        <w:ind w:left="284"/>
        <w:jc w:val="both"/>
        <w:rPr>
          <w:rFonts w:ascii="Cambria" w:hAnsi="Cambria"/>
          <w:sz w:val="22"/>
          <w:szCs w:val="22"/>
        </w:rPr>
      </w:pPr>
      <w:r w:rsidRPr="0025417D">
        <w:rPr>
          <w:rFonts w:ascii="Cambria" w:hAnsi="Cambria"/>
          <w:sz w:val="22"/>
          <w:szCs w:val="22"/>
        </w:rPr>
        <w:t>d) inne wymagane prawem dokumenty pojazdu.</w:t>
      </w:r>
      <w:r w:rsidRPr="0025417D">
        <w:rPr>
          <w:rFonts w:ascii="Cambria" w:hAnsi="Cambria"/>
          <w:sz w:val="22"/>
          <w:szCs w:val="22"/>
        </w:rPr>
        <w:cr/>
      </w:r>
    </w:p>
    <w:p w:rsidR="0025417D" w:rsidRDefault="005D381F" w:rsidP="004F0295">
      <w:pPr>
        <w:ind w:left="284"/>
        <w:jc w:val="both"/>
        <w:rPr>
          <w:rFonts w:ascii="Cambria" w:hAnsi="Cambria"/>
          <w:sz w:val="22"/>
          <w:szCs w:val="22"/>
        </w:rPr>
      </w:pPr>
      <w:r>
        <w:rPr>
          <w:rFonts w:ascii="Cambria" w:hAnsi="Cambria"/>
          <w:sz w:val="22"/>
          <w:szCs w:val="22"/>
        </w:rPr>
        <w:t xml:space="preserve">Przygotowany do obioru pojazd musi mieć wykonany przez Wykonawcę i na jego koszt przegląd. </w:t>
      </w:r>
    </w:p>
    <w:p w:rsidR="007C27A7" w:rsidRDefault="007C27A7" w:rsidP="004F0295">
      <w:pPr>
        <w:ind w:left="284"/>
        <w:jc w:val="both"/>
        <w:rPr>
          <w:rFonts w:ascii="Cambria" w:hAnsi="Cambria"/>
          <w:sz w:val="22"/>
          <w:szCs w:val="22"/>
        </w:rPr>
      </w:pPr>
      <w:r>
        <w:rPr>
          <w:rFonts w:ascii="Cambria" w:hAnsi="Cambria"/>
          <w:sz w:val="22"/>
          <w:szCs w:val="22"/>
        </w:rPr>
        <w:t>Wykonawca zawiadomi telefonicznie, pocztą elektroniczną Zamawiającego o planowanym terminie dostawy przedmiotu zamówienia/ umowy co najmniej z 48 – godzinnym wyprzedzeniem.</w:t>
      </w:r>
    </w:p>
    <w:p w:rsidR="007C27A7" w:rsidRDefault="007C27A7" w:rsidP="004F0295">
      <w:pPr>
        <w:ind w:left="284"/>
        <w:jc w:val="both"/>
        <w:rPr>
          <w:rFonts w:ascii="Cambria" w:hAnsi="Cambria"/>
          <w:sz w:val="22"/>
          <w:szCs w:val="22"/>
        </w:rPr>
      </w:pPr>
      <w:r>
        <w:rPr>
          <w:rFonts w:ascii="Cambria" w:hAnsi="Cambria"/>
          <w:sz w:val="22"/>
          <w:szCs w:val="22"/>
        </w:rPr>
        <w:t xml:space="preserve">Wykonawca dostarczy na swój koszt i ryzyko przedmiot zamówienia/ umowy na adres Zamawiającego. </w:t>
      </w:r>
    </w:p>
    <w:p w:rsidR="005D381F" w:rsidRDefault="005D381F" w:rsidP="004F0295">
      <w:pPr>
        <w:ind w:left="284"/>
        <w:jc w:val="both"/>
        <w:rPr>
          <w:rFonts w:ascii="Cambria" w:hAnsi="Cambria"/>
          <w:sz w:val="22"/>
          <w:szCs w:val="22"/>
        </w:rPr>
      </w:pPr>
    </w:p>
    <w:p w:rsidR="004F0295" w:rsidRDefault="004F0295" w:rsidP="004F0295">
      <w:pPr>
        <w:ind w:left="284"/>
        <w:jc w:val="both"/>
        <w:rPr>
          <w:rFonts w:ascii="Cambria" w:hAnsi="Cambria"/>
          <w:sz w:val="22"/>
          <w:szCs w:val="22"/>
        </w:rPr>
      </w:pPr>
      <w:r>
        <w:rPr>
          <w:rFonts w:ascii="Cambria" w:hAnsi="Cambria"/>
          <w:sz w:val="22"/>
          <w:szCs w:val="22"/>
        </w:rPr>
        <w:t>Wykonawca wraz z samochodem ma obowiązek dostarczyć:</w:t>
      </w:r>
    </w:p>
    <w:p w:rsidR="004F0295" w:rsidRDefault="004F0295" w:rsidP="004F0295">
      <w:pPr>
        <w:pStyle w:val="Akapitzlist"/>
        <w:numPr>
          <w:ilvl w:val="0"/>
          <w:numId w:val="41"/>
        </w:numPr>
        <w:ind w:left="567" w:hanging="283"/>
        <w:jc w:val="both"/>
        <w:rPr>
          <w:rFonts w:ascii="Cambria" w:hAnsi="Cambria"/>
          <w:sz w:val="22"/>
          <w:szCs w:val="22"/>
        </w:rPr>
      </w:pPr>
      <w:r>
        <w:rPr>
          <w:rFonts w:ascii="Cambria" w:hAnsi="Cambria"/>
          <w:sz w:val="22"/>
          <w:szCs w:val="22"/>
        </w:rPr>
        <w:t>oryginalną instrukcję obsługi w języku polskim;</w:t>
      </w:r>
    </w:p>
    <w:p w:rsidR="004F0295" w:rsidRDefault="004F0295" w:rsidP="004F0295">
      <w:pPr>
        <w:pStyle w:val="Akapitzlist"/>
        <w:numPr>
          <w:ilvl w:val="0"/>
          <w:numId w:val="41"/>
        </w:numPr>
        <w:ind w:left="567" w:hanging="283"/>
        <w:jc w:val="both"/>
        <w:rPr>
          <w:rFonts w:ascii="Cambria" w:hAnsi="Cambria"/>
          <w:sz w:val="22"/>
          <w:szCs w:val="22"/>
        </w:rPr>
      </w:pPr>
      <w:r>
        <w:rPr>
          <w:rFonts w:ascii="Cambria" w:hAnsi="Cambria"/>
          <w:sz w:val="22"/>
          <w:szCs w:val="22"/>
        </w:rPr>
        <w:t>książkę gwarancyjną wraz ze szczegółowymi warunkami gwarancji i serwisu;</w:t>
      </w:r>
    </w:p>
    <w:p w:rsidR="004F0295" w:rsidRDefault="004F0295" w:rsidP="004F0295">
      <w:pPr>
        <w:pStyle w:val="Akapitzlist"/>
        <w:numPr>
          <w:ilvl w:val="0"/>
          <w:numId w:val="41"/>
        </w:numPr>
        <w:ind w:left="567" w:hanging="283"/>
        <w:jc w:val="both"/>
        <w:rPr>
          <w:rFonts w:ascii="Cambria" w:hAnsi="Cambria"/>
          <w:sz w:val="22"/>
          <w:szCs w:val="22"/>
        </w:rPr>
      </w:pPr>
      <w:r>
        <w:rPr>
          <w:rFonts w:ascii="Cambria" w:hAnsi="Cambria"/>
          <w:sz w:val="22"/>
          <w:szCs w:val="22"/>
        </w:rPr>
        <w:t>książkę przeglądów serwisowych;</w:t>
      </w:r>
    </w:p>
    <w:p w:rsidR="004F0295" w:rsidRDefault="004F0295" w:rsidP="004F0295">
      <w:pPr>
        <w:pStyle w:val="Akapitzlist"/>
        <w:numPr>
          <w:ilvl w:val="0"/>
          <w:numId w:val="41"/>
        </w:numPr>
        <w:ind w:left="567" w:hanging="283"/>
        <w:jc w:val="both"/>
        <w:rPr>
          <w:rFonts w:ascii="Cambria" w:hAnsi="Cambria"/>
          <w:sz w:val="22"/>
          <w:szCs w:val="22"/>
        </w:rPr>
      </w:pPr>
      <w:r>
        <w:rPr>
          <w:rFonts w:ascii="Cambria" w:hAnsi="Cambria"/>
          <w:sz w:val="22"/>
          <w:szCs w:val="22"/>
        </w:rPr>
        <w:t>dokumenty niezbędne do rejestracji pojazdu;</w:t>
      </w:r>
    </w:p>
    <w:p w:rsidR="004F0295" w:rsidRDefault="004F0295" w:rsidP="004F0295">
      <w:pPr>
        <w:pStyle w:val="Akapitzlist"/>
        <w:numPr>
          <w:ilvl w:val="0"/>
          <w:numId w:val="41"/>
        </w:numPr>
        <w:ind w:left="567" w:hanging="283"/>
        <w:jc w:val="both"/>
        <w:rPr>
          <w:rFonts w:ascii="Cambria" w:hAnsi="Cambria"/>
          <w:sz w:val="22"/>
          <w:szCs w:val="22"/>
        </w:rPr>
      </w:pPr>
      <w:r>
        <w:rPr>
          <w:rFonts w:ascii="Cambria" w:hAnsi="Cambria"/>
          <w:sz w:val="22"/>
          <w:szCs w:val="22"/>
        </w:rPr>
        <w:lastRenderedPageBreak/>
        <w:t>fakturę VAT;</w:t>
      </w:r>
    </w:p>
    <w:p w:rsidR="004F0295" w:rsidRDefault="004F0295" w:rsidP="004F0295">
      <w:pPr>
        <w:pStyle w:val="Akapitzlist"/>
        <w:numPr>
          <w:ilvl w:val="0"/>
          <w:numId w:val="41"/>
        </w:numPr>
        <w:ind w:left="567" w:hanging="283"/>
        <w:jc w:val="both"/>
        <w:rPr>
          <w:rFonts w:ascii="Cambria" w:hAnsi="Cambria"/>
          <w:sz w:val="22"/>
          <w:szCs w:val="22"/>
        </w:rPr>
      </w:pPr>
      <w:r>
        <w:rPr>
          <w:rFonts w:ascii="Cambria" w:hAnsi="Cambria"/>
          <w:sz w:val="22"/>
          <w:szCs w:val="22"/>
        </w:rPr>
        <w:t>świadectwo zgodności WE;</w:t>
      </w:r>
    </w:p>
    <w:p w:rsidR="004F0295" w:rsidRDefault="004F0295" w:rsidP="004F0295">
      <w:pPr>
        <w:pStyle w:val="Akapitzlist"/>
        <w:numPr>
          <w:ilvl w:val="0"/>
          <w:numId w:val="41"/>
        </w:numPr>
        <w:ind w:left="567" w:hanging="283"/>
        <w:jc w:val="both"/>
        <w:rPr>
          <w:rFonts w:ascii="Cambria" w:hAnsi="Cambria"/>
          <w:sz w:val="22"/>
          <w:szCs w:val="22"/>
        </w:rPr>
      </w:pPr>
      <w:r>
        <w:rPr>
          <w:rFonts w:ascii="Cambria" w:hAnsi="Cambria"/>
          <w:sz w:val="22"/>
          <w:szCs w:val="22"/>
        </w:rPr>
        <w:t>kartę pojazdu;</w:t>
      </w:r>
    </w:p>
    <w:p w:rsidR="004F0295" w:rsidRPr="004F0295" w:rsidRDefault="004F0295" w:rsidP="004F0295">
      <w:pPr>
        <w:pStyle w:val="Akapitzlist"/>
        <w:numPr>
          <w:ilvl w:val="0"/>
          <w:numId w:val="41"/>
        </w:numPr>
        <w:ind w:left="567" w:hanging="283"/>
        <w:jc w:val="both"/>
        <w:rPr>
          <w:rFonts w:ascii="Cambria" w:hAnsi="Cambria"/>
          <w:sz w:val="22"/>
          <w:szCs w:val="22"/>
        </w:rPr>
      </w:pPr>
      <w:r>
        <w:rPr>
          <w:rFonts w:ascii="Cambria" w:hAnsi="Cambria"/>
          <w:sz w:val="22"/>
          <w:szCs w:val="22"/>
        </w:rPr>
        <w:t>inne dokumenty konieczne do zarejestrowania i użytkowania samochodu.</w:t>
      </w:r>
    </w:p>
    <w:p w:rsidR="004A4A77" w:rsidRDefault="004A4A77" w:rsidP="0001241F">
      <w:pPr>
        <w:pStyle w:val="Akapitzlist"/>
        <w:ind w:left="284"/>
        <w:jc w:val="both"/>
        <w:rPr>
          <w:rFonts w:ascii="Cambria" w:hAnsi="Cambria"/>
          <w:sz w:val="22"/>
          <w:szCs w:val="22"/>
        </w:rPr>
      </w:pPr>
    </w:p>
    <w:p w:rsidR="00A15217" w:rsidRDefault="00A15217" w:rsidP="00A15217">
      <w:pPr>
        <w:pStyle w:val="Akapitzlist"/>
        <w:ind w:left="284"/>
        <w:jc w:val="both"/>
        <w:rPr>
          <w:rFonts w:ascii="Cambria" w:hAnsi="Cambria"/>
          <w:sz w:val="22"/>
          <w:szCs w:val="22"/>
        </w:rPr>
      </w:pPr>
    </w:p>
    <w:p w:rsidR="00A15217" w:rsidRDefault="00A15217" w:rsidP="00A15217">
      <w:pPr>
        <w:pStyle w:val="Akapitzlist"/>
        <w:ind w:left="284"/>
        <w:jc w:val="both"/>
        <w:rPr>
          <w:rFonts w:ascii="Cambria" w:hAnsi="Cambria"/>
          <w:b/>
          <w:sz w:val="22"/>
          <w:szCs w:val="22"/>
        </w:rPr>
      </w:pPr>
      <w:r>
        <w:rPr>
          <w:rFonts w:ascii="Cambria" w:hAnsi="Cambria"/>
          <w:b/>
          <w:sz w:val="22"/>
          <w:szCs w:val="22"/>
        </w:rPr>
        <w:t>Rozwiązania równoważne</w:t>
      </w:r>
    </w:p>
    <w:p w:rsidR="00A15217" w:rsidRDefault="00A15217" w:rsidP="00A15217">
      <w:pPr>
        <w:pStyle w:val="Akapitzlist"/>
        <w:ind w:left="284"/>
        <w:jc w:val="both"/>
        <w:rPr>
          <w:rFonts w:ascii="Cambria" w:hAnsi="Cambria"/>
          <w:sz w:val="22"/>
          <w:szCs w:val="22"/>
        </w:rPr>
      </w:pPr>
      <w:r>
        <w:rPr>
          <w:rFonts w:ascii="Cambria" w:hAnsi="Cambria"/>
          <w:sz w:val="22"/>
          <w:szCs w:val="22"/>
        </w:rPr>
        <w:t>W przypadkach, kiedy w opisie przedmiotu zamówienia wskazane zostały znaki towarowe, patenty, pochodzenie, nazwy,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w:t>
      </w:r>
      <w:r w:rsidRPr="00677DD2">
        <w:rPr>
          <w:rFonts w:ascii="Cambria" w:hAnsi="Cambria"/>
          <w:b/>
          <w:sz w:val="22"/>
          <w:szCs w:val="22"/>
        </w:rPr>
        <w:t>lub</w:t>
      </w:r>
      <w:r>
        <w:rPr>
          <w:rFonts w:ascii="Cambria" w:hAnsi="Cambria"/>
          <w:b/>
          <w:sz w:val="22"/>
          <w:szCs w:val="22"/>
        </w:rPr>
        <w:t> </w:t>
      </w:r>
      <w:r w:rsidRPr="00677DD2">
        <w:rPr>
          <w:rFonts w:ascii="Cambria" w:hAnsi="Cambria"/>
          <w:b/>
          <w:sz w:val="22"/>
          <w:szCs w:val="22"/>
        </w:rPr>
        <w:t>równoważne</w:t>
      </w:r>
      <w:r>
        <w:rPr>
          <w:rFonts w:ascii="Cambria" w:hAnsi="Cambria"/>
          <w:sz w:val="22"/>
          <w:szCs w:val="22"/>
        </w:rPr>
        <w:t>”.</w:t>
      </w:r>
    </w:p>
    <w:p w:rsidR="00A15217" w:rsidRDefault="00A15217" w:rsidP="00A15217">
      <w:pPr>
        <w:pStyle w:val="Akapitzlist"/>
        <w:ind w:left="284"/>
        <w:jc w:val="both"/>
        <w:rPr>
          <w:rFonts w:ascii="Cambria" w:hAnsi="Cambria"/>
          <w:sz w:val="22"/>
          <w:szCs w:val="22"/>
        </w:rPr>
      </w:pPr>
    </w:p>
    <w:p w:rsidR="00A15217" w:rsidRDefault="00A15217" w:rsidP="00A15217">
      <w:pPr>
        <w:pStyle w:val="Akapitzlist"/>
        <w:ind w:left="284"/>
        <w:jc w:val="both"/>
        <w:rPr>
          <w:rFonts w:ascii="Cambria" w:hAnsi="Cambria"/>
          <w:sz w:val="22"/>
          <w:szCs w:val="22"/>
        </w:rPr>
      </w:pPr>
      <w:r>
        <w:rPr>
          <w:rFonts w:ascii="Cambria" w:hAnsi="Cambria"/>
          <w:sz w:val="22"/>
          <w:szCs w:val="22"/>
        </w:rPr>
        <w:t>W sytuacjach, kiedy Zamawiający opisuje przedmiot zamówienia poprzez odniesienie się do norm, europejskich ocen technicznych, aprobat, specyfikacji technicznych i systemów referencji technicznych, Zamawiający dopuszcza rozwiązania równoważne opisanym, a wskazane powyżej odniesienia należy odczytywać z wyrazami „</w:t>
      </w:r>
      <w:r w:rsidRPr="00677DD2">
        <w:rPr>
          <w:rFonts w:ascii="Cambria" w:hAnsi="Cambria"/>
          <w:b/>
          <w:sz w:val="22"/>
          <w:szCs w:val="22"/>
        </w:rPr>
        <w:t>lub równoważne</w:t>
      </w:r>
      <w:r>
        <w:rPr>
          <w:rFonts w:ascii="Cambria" w:hAnsi="Cambria"/>
          <w:sz w:val="22"/>
          <w:szCs w:val="22"/>
        </w:rPr>
        <w:t>”.</w:t>
      </w:r>
    </w:p>
    <w:p w:rsidR="00A15217" w:rsidRDefault="00A15217" w:rsidP="00A15217">
      <w:pPr>
        <w:pStyle w:val="Akapitzlist"/>
        <w:ind w:left="284"/>
        <w:jc w:val="both"/>
        <w:rPr>
          <w:rFonts w:ascii="Cambria" w:hAnsi="Cambria"/>
          <w:sz w:val="22"/>
          <w:szCs w:val="22"/>
        </w:rPr>
      </w:pPr>
    </w:p>
    <w:p w:rsidR="00981628" w:rsidRDefault="00A15217" w:rsidP="00981628">
      <w:pPr>
        <w:pStyle w:val="Akapitzlist"/>
        <w:ind w:left="284"/>
        <w:jc w:val="both"/>
        <w:rPr>
          <w:rFonts w:ascii="Cambria" w:hAnsi="Cambria"/>
          <w:sz w:val="22"/>
          <w:szCs w:val="22"/>
        </w:rPr>
      </w:pPr>
      <w:r>
        <w:rPr>
          <w:rFonts w:ascii="Cambria" w:hAnsi="Cambria"/>
          <w:sz w:val="22"/>
          <w:szCs w:val="22"/>
        </w:rPr>
        <w:t>Pod pojęciem rozwiązań równoważnych Zamawiający rozumie takie parametry techniczne i/lub funkcjonalne spełniające co najmniej warunki określone w opisie przedmiotu zamówienia. Wykonawca, który powołuje się na rozwiązania równoważne opisanym przez Zamawiającego, jest obowiązany wykazać,</w:t>
      </w:r>
      <w:r w:rsidR="00981628">
        <w:rPr>
          <w:rFonts w:ascii="Cambria" w:hAnsi="Cambria"/>
          <w:sz w:val="22"/>
          <w:szCs w:val="22"/>
        </w:rPr>
        <w:t xml:space="preserve"> że oferowane przez niego dostawy spełniają wymagania określone przez Zamawiającego.</w:t>
      </w:r>
    </w:p>
    <w:p w:rsidR="00981628" w:rsidRDefault="00981628" w:rsidP="00981628">
      <w:pPr>
        <w:pStyle w:val="Akapitzlist"/>
        <w:ind w:left="284"/>
        <w:jc w:val="both"/>
        <w:rPr>
          <w:rFonts w:ascii="Cambria" w:hAnsi="Cambria"/>
          <w:sz w:val="22"/>
          <w:szCs w:val="22"/>
        </w:rPr>
      </w:pPr>
    </w:p>
    <w:p w:rsidR="00981628" w:rsidRDefault="00981628" w:rsidP="00A15217">
      <w:pPr>
        <w:pStyle w:val="Akapitzlist"/>
        <w:ind w:left="284"/>
        <w:jc w:val="both"/>
        <w:rPr>
          <w:rFonts w:ascii="Cambria" w:hAnsi="Cambria"/>
          <w:sz w:val="22"/>
          <w:szCs w:val="22"/>
        </w:rPr>
      </w:pPr>
    </w:p>
    <w:p w:rsidR="00A15217" w:rsidRPr="00981628" w:rsidRDefault="00981628" w:rsidP="00A15217">
      <w:pPr>
        <w:pStyle w:val="Akapitzlist"/>
        <w:ind w:left="284"/>
        <w:jc w:val="both"/>
        <w:rPr>
          <w:rFonts w:ascii="Cambria" w:hAnsi="Cambria"/>
          <w:b/>
          <w:sz w:val="22"/>
          <w:szCs w:val="22"/>
        </w:rPr>
      </w:pPr>
      <w:r w:rsidRPr="00981628">
        <w:rPr>
          <w:rFonts w:ascii="Cambria" w:hAnsi="Cambria"/>
          <w:b/>
          <w:sz w:val="22"/>
          <w:szCs w:val="22"/>
        </w:rPr>
        <w:t>Pkt VI.1 Zapytania ofertowego otrzymuje brzmienie:</w:t>
      </w:r>
    </w:p>
    <w:p w:rsidR="00981628" w:rsidRDefault="00981628" w:rsidP="00A15217">
      <w:pPr>
        <w:pStyle w:val="Akapitzlist"/>
        <w:ind w:left="284"/>
        <w:jc w:val="both"/>
        <w:rPr>
          <w:rFonts w:ascii="Cambria" w:hAnsi="Cambria"/>
          <w:sz w:val="22"/>
          <w:szCs w:val="22"/>
        </w:rPr>
      </w:pPr>
    </w:p>
    <w:p w:rsidR="00C83C04" w:rsidRDefault="00C83C04" w:rsidP="001A5F54">
      <w:pPr>
        <w:pStyle w:val="Akapitzlist"/>
        <w:ind w:left="426" w:hanging="426"/>
        <w:jc w:val="both"/>
        <w:rPr>
          <w:rFonts w:ascii="Cambria" w:hAnsi="Cambria"/>
          <w:sz w:val="22"/>
          <w:szCs w:val="22"/>
        </w:rPr>
      </w:pPr>
    </w:p>
    <w:p w:rsidR="00821568" w:rsidRPr="00262D1A" w:rsidRDefault="00821568" w:rsidP="00981628">
      <w:pPr>
        <w:pStyle w:val="Akapitzlist"/>
        <w:numPr>
          <w:ilvl w:val="0"/>
          <w:numId w:val="46"/>
        </w:numPr>
        <w:ind w:left="426" w:hanging="426"/>
        <w:jc w:val="both"/>
        <w:rPr>
          <w:rFonts w:ascii="Cambria" w:hAnsi="Cambria"/>
          <w:b/>
          <w:sz w:val="22"/>
          <w:szCs w:val="22"/>
        </w:rPr>
      </w:pPr>
      <w:r w:rsidRPr="00262D1A">
        <w:rPr>
          <w:rFonts w:ascii="Cambria" w:hAnsi="Cambria"/>
          <w:b/>
          <w:sz w:val="22"/>
          <w:szCs w:val="22"/>
        </w:rPr>
        <w:t>TE</w:t>
      </w:r>
      <w:r w:rsidRPr="00981628">
        <w:rPr>
          <w:rFonts w:ascii="Cambria" w:hAnsi="Cambria"/>
          <w:b/>
          <w:i/>
          <w:sz w:val="22"/>
          <w:szCs w:val="22"/>
        </w:rPr>
        <w:t>R</w:t>
      </w:r>
      <w:r w:rsidRPr="00262D1A">
        <w:rPr>
          <w:rFonts w:ascii="Cambria" w:hAnsi="Cambria"/>
          <w:b/>
          <w:sz w:val="22"/>
          <w:szCs w:val="22"/>
        </w:rPr>
        <w:t>MIN I MIEJSCE SKŁADANIA OFERTY:</w:t>
      </w:r>
    </w:p>
    <w:p w:rsidR="00821568" w:rsidRPr="00F8682E" w:rsidRDefault="00260C8E" w:rsidP="00260C8E">
      <w:pPr>
        <w:pStyle w:val="Akapitzlist"/>
        <w:numPr>
          <w:ilvl w:val="0"/>
          <w:numId w:val="8"/>
        </w:numPr>
        <w:ind w:left="284" w:hanging="284"/>
        <w:jc w:val="both"/>
        <w:rPr>
          <w:rFonts w:ascii="Cambria" w:hAnsi="Cambria"/>
          <w:sz w:val="22"/>
          <w:szCs w:val="22"/>
        </w:rPr>
      </w:pPr>
      <w:r>
        <w:rPr>
          <w:rFonts w:ascii="Cambria" w:hAnsi="Cambria"/>
          <w:sz w:val="22"/>
          <w:szCs w:val="22"/>
        </w:rPr>
        <w:t xml:space="preserve">Ofertę należy złożyć w siedzibie Zamawiającego w nieprzekraczalnym terminie </w:t>
      </w:r>
      <w:r w:rsidRPr="00BD2F9C">
        <w:rPr>
          <w:rFonts w:ascii="Cambria" w:hAnsi="Cambria"/>
          <w:b/>
          <w:sz w:val="22"/>
          <w:szCs w:val="22"/>
        </w:rPr>
        <w:t xml:space="preserve">do dnia </w:t>
      </w:r>
      <w:r w:rsidR="00981628" w:rsidRPr="00981628">
        <w:rPr>
          <w:rFonts w:ascii="Cambria" w:hAnsi="Cambria"/>
          <w:b/>
          <w:sz w:val="22"/>
          <w:szCs w:val="22"/>
        </w:rPr>
        <w:t>12</w:t>
      </w:r>
      <w:r w:rsidR="00262D1A" w:rsidRPr="00981628">
        <w:rPr>
          <w:rFonts w:ascii="Cambria" w:hAnsi="Cambria"/>
          <w:b/>
          <w:sz w:val="22"/>
          <w:szCs w:val="22"/>
        </w:rPr>
        <w:t xml:space="preserve"> lipca</w:t>
      </w:r>
      <w:r w:rsidR="00BD2F9C" w:rsidRPr="00981628">
        <w:rPr>
          <w:rFonts w:ascii="Cambria" w:hAnsi="Cambria"/>
          <w:b/>
          <w:sz w:val="22"/>
          <w:szCs w:val="22"/>
        </w:rPr>
        <w:t xml:space="preserve"> 2022 roku</w:t>
      </w:r>
      <w:r w:rsidRPr="00BD2F9C">
        <w:rPr>
          <w:rFonts w:ascii="Cambria" w:hAnsi="Cambria"/>
          <w:b/>
          <w:sz w:val="22"/>
          <w:szCs w:val="22"/>
        </w:rPr>
        <w:t xml:space="preserve"> do godz. 23:59</w:t>
      </w:r>
      <w:r>
        <w:rPr>
          <w:rFonts w:ascii="Cambria" w:hAnsi="Cambria"/>
          <w:sz w:val="22"/>
          <w:szCs w:val="22"/>
        </w:rPr>
        <w:t xml:space="preserve"> (w przypadku osobistego doręczenia lub</w:t>
      </w:r>
      <w:r w:rsidR="00981628">
        <w:rPr>
          <w:rFonts w:ascii="Cambria" w:hAnsi="Cambria"/>
          <w:sz w:val="22"/>
          <w:szCs w:val="22"/>
        </w:rPr>
        <w:t xml:space="preserve"> </w:t>
      </w:r>
      <w:r>
        <w:rPr>
          <w:rFonts w:ascii="Cambria" w:hAnsi="Cambria"/>
          <w:sz w:val="22"/>
          <w:szCs w:val="22"/>
        </w:rPr>
        <w:t>za</w:t>
      </w:r>
      <w:r w:rsidR="00981628">
        <w:rPr>
          <w:rFonts w:ascii="Cambria" w:hAnsi="Cambria"/>
          <w:sz w:val="22"/>
          <w:szCs w:val="22"/>
        </w:rPr>
        <w:t xml:space="preserve"> </w:t>
      </w:r>
      <w:r>
        <w:rPr>
          <w:rFonts w:ascii="Cambria" w:hAnsi="Cambria"/>
          <w:sz w:val="22"/>
          <w:szCs w:val="22"/>
        </w:rPr>
        <w:t xml:space="preserve">pośrednictwem poczty/kuriera musi </w:t>
      </w:r>
      <w:r w:rsidRPr="00F8682E">
        <w:rPr>
          <w:rFonts w:ascii="Cambria" w:hAnsi="Cambria"/>
          <w:sz w:val="22"/>
          <w:szCs w:val="22"/>
        </w:rPr>
        <w:t>wpłynąć w godzinach pracy Biura Zamawiającego w</w:t>
      </w:r>
      <w:r w:rsidR="00BD2F9C" w:rsidRPr="00F8682E">
        <w:rPr>
          <w:rFonts w:ascii="Cambria" w:hAnsi="Cambria"/>
          <w:sz w:val="22"/>
          <w:szCs w:val="22"/>
        </w:rPr>
        <w:t> </w:t>
      </w:r>
      <w:r w:rsidRPr="00F8682E">
        <w:rPr>
          <w:rFonts w:ascii="Cambria" w:hAnsi="Cambria"/>
          <w:sz w:val="22"/>
          <w:szCs w:val="22"/>
        </w:rPr>
        <w:t>Hospicjum Zwiastowania Najświętszej Maryi Panny przy ulicy Strzeleckiej 89, 89-600 Chojnice:</w:t>
      </w:r>
    </w:p>
    <w:p w:rsidR="00260C8E" w:rsidRPr="00B15336" w:rsidRDefault="00260C8E" w:rsidP="00260C8E">
      <w:pPr>
        <w:pStyle w:val="Akapitzlist"/>
        <w:numPr>
          <w:ilvl w:val="0"/>
          <w:numId w:val="9"/>
        </w:numPr>
        <w:ind w:left="567" w:hanging="283"/>
        <w:jc w:val="both"/>
        <w:rPr>
          <w:rFonts w:ascii="Cambria" w:hAnsi="Cambria"/>
          <w:sz w:val="22"/>
          <w:szCs w:val="22"/>
        </w:rPr>
      </w:pPr>
      <w:r>
        <w:rPr>
          <w:rFonts w:ascii="Cambria" w:hAnsi="Cambria"/>
          <w:sz w:val="22"/>
          <w:szCs w:val="22"/>
        </w:rPr>
        <w:t>pocztą elektroniczną (zeskanowana i podpisana oferta wraz z załącznikami) na adres</w:t>
      </w:r>
      <w:r w:rsidRPr="00BD2F9C">
        <w:rPr>
          <w:rFonts w:ascii="Cambria" w:hAnsi="Cambria"/>
          <w:sz w:val="22"/>
          <w:szCs w:val="22"/>
        </w:rPr>
        <w:t xml:space="preserve">: </w:t>
      </w:r>
      <w:hyperlink r:id="rId8" w:history="1">
        <w:r w:rsidR="00BD2F9C" w:rsidRPr="00B15336">
          <w:rPr>
            <w:rStyle w:val="Hipercze"/>
            <w:rFonts w:ascii="Cambria" w:hAnsi="Cambria"/>
            <w:b/>
            <w:sz w:val="22"/>
            <w:szCs w:val="22"/>
          </w:rPr>
          <w:t>biuro@fundacjapalium.pl</w:t>
        </w:r>
      </w:hyperlink>
      <w:r w:rsidR="00B15336" w:rsidRPr="00B15336">
        <w:rPr>
          <w:rFonts w:ascii="Cambria" w:hAnsi="Cambria"/>
          <w:sz w:val="22"/>
          <w:szCs w:val="22"/>
        </w:rPr>
        <w:t xml:space="preserve"> i/lub </w:t>
      </w:r>
      <w:hyperlink r:id="rId9" w:history="1">
        <w:r w:rsidR="00262D1A" w:rsidRPr="00A31B25">
          <w:rPr>
            <w:rStyle w:val="Hipercze"/>
            <w:rFonts w:ascii="Cambria" w:hAnsi="Cambria"/>
            <w:b/>
            <w:sz w:val="22"/>
            <w:szCs w:val="22"/>
          </w:rPr>
          <w:t xml:space="preserve">kamila.krukowska@fundacjapalium.pl </w:t>
        </w:r>
      </w:hyperlink>
      <w:r w:rsidRPr="00B15336">
        <w:rPr>
          <w:rFonts w:ascii="Cambria" w:hAnsi="Cambria"/>
          <w:sz w:val="22"/>
          <w:szCs w:val="22"/>
        </w:rPr>
        <w:t xml:space="preserve">lub </w:t>
      </w:r>
    </w:p>
    <w:p w:rsidR="00260C8E" w:rsidRPr="009E421D" w:rsidRDefault="00260C8E" w:rsidP="00260C8E">
      <w:pPr>
        <w:pStyle w:val="Akapitzlist"/>
        <w:numPr>
          <w:ilvl w:val="0"/>
          <w:numId w:val="9"/>
        </w:numPr>
        <w:ind w:left="567" w:hanging="283"/>
        <w:jc w:val="both"/>
        <w:rPr>
          <w:rFonts w:ascii="Cambria" w:hAnsi="Cambria"/>
          <w:sz w:val="22"/>
          <w:szCs w:val="22"/>
        </w:rPr>
      </w:pPr>
      <w:r>
        <w:rPr>
          <w:rFonts w:ascii="Cambria" w:hAnsi="Cambria"/>
          <w:sz w:val="22"/>
          <w:szCs w:val="22"/>
        </w:rPr>
        <w:t xml:space="preserve">pocztą tradycyjną/kurierem lub osobiście do </w:t>
      </w:r>
      <w:r w:rsidRPr="00F8682E">
        <w:rPr>
          <w:rFonts w:ascii="Cambria" w:hAnsi="Cambria"/>
          <w:b/>
          <w:sz w:val="22"/>
          <w:szCs w:val="22"/>
        </w:rPr>
        <w:t>biura Zamawiającego, tj. Hospicjum Zwiastowania Najświętszej Maryi Panny przy ulicy Strzeleckiej 89, 89-600 Chojnice</w:t>
      </w:r>
      <w:r>
        <w:rPr>
          <w:rFonts w:ascii="Cambria" w:hAnsi="Cambria"/>
          <w:sz w:val="22"/>
          <w:szCs w:val="22"/>
        </w:rPr>
        <w:t xml:space="preserve"> (biuro funkcjonuje od poniedziałku </w:t>
      </w:r>
      <w:r w:rsidR="00B15336">
        <w:rPr>
          <w:rFonts w:ascii="Cambria" w:hAnsi="Cambria"/>
          <w:sz w:val="22"/>
          <w:szCs w:val="22"/>
        </w:rPr>
        <w:t>do piątku w godzinach 08:00 – 14</w:t>
      </w:r>
      <w:r>
        <w:rPr>
          <w:rFonts w:ascii="Cambria" w:hAnsi="Cambria"/>
          <w:sz w:val="22"/>
          <w:szCs w:val="22"/>
        </w:rPr>
        <w:t xml:space="preserve">:00) w zamkniętej, nieprzejrzystej kopercie </w:t>
      </w:r>
      <w:r w:rsidRPr="009E421D">
        <w:rPr>
          <w:rFonts w:ascii="Cambria" w:hAnsi="Cambria"/>
          <w:sz w:val="22"/>
          <w:szCs w:val="22"/>
        </w:rPr>
        <w:t xml:space="preserve">w sposób gwarantujący poufność jej treści. Kopertę należy opisać następująco: </w:t>
      </w:r>
    </w:p>
    <w:p w:rsidR="009E421D" w:rsidRPr="00F8682E" w:rsidRDefault="009E421D" w:rsidP="00F8682E">
      <w:pPr>
        <w:pStyle w:val="Akapitzlist"/>
        <w:ind w:left="567"/>
        <w:jc w:val="both"/>
        <w:rPr>
          <w:rFonts w:ascii="Cambria" w:hAnsi="Cambria"/>
          <w:b/>
          <w:i/>
          <w:sz w:val="22"/>
          <w:szCs w:val="22"/>
        </w:rPr>
      </w:pPr>
      <w:r w:rsidRPr="00262D1A">
        <w:rPr>
          <w:rFonts w:ascii="Cambria" w:hAnsi="Cambria"/>
          <w:b/>
          <w:i/>
          <w:sz w:val="22"/>
          <w:szCs w:val="22"/>
        </w:rPr>
        <w:t xml:space="preserve">„Oferta na </w:t>
      </w:r>
      <w:r w:rsidR="00262D1A" w:rsidRPr="00262D1A">
        <w:rPr>
          <w:rFonts w:ascii="Cambria" w:hAnsi="Cambria"/>
          <w:b/>
          <w:sz w:val="22"/>
          <w:szCs w:val="22"/>
        </w:rPr>
        <w:t xml:space="preserve">dostawę samochodu dostawczego do przewozu 9 osób, przystosowanego do przewozu osób z niepełnosprawnościami dla </w:t>
      </w:r>
      <w:r w:rsidR="002042AD" w:rsidRPr="00262D1A">
        <w:rPr>
          <w:rFonts w:ascii="Cambria" w:hAnsi="Cambria"/>
          <w:b/>
          <w:i/>
          <w:sz w:val="22"/>
          <w:szCs w:val="22"/>
        </w:rPr>
        <w:t>Centrum Wytchnieniowego Fundacji Palium w Chojnicach</w:t>
      </w:r>
      <w:r w:rsidR="00F8682E" w:rsidRPr="00262D1A">
        <w:rPr>
          <w:rFonts w:ascii="Cambria" w:hAnsi="Cambria"/>
          <w:b/>
          <w:i/>
          <w:sz w:val="22"/>
          <w:szCs w:val="22"/>
        </w:rPr>
        <w:t xml:space="preserve">. </w:t>
      </w:r>
      <w:r w:rsidRPr="00262D1A">
        <w:rPr>
          <w:rFonts w:ascii="Cambria" w:hAnsi="Cambria"/>
          <w:b/>
          <w:i/>
          <w:sz w:val="22"/>
          <w:szCs w:val="22"/>
        </w:rPr>
        <w:t xml:space="preserve">Zapytanie ofertowe nr </w:t>
      </w:r>
      <w:r w:rsidR="00262D1A" w:rsidRPr="00262D1A">
        <w:rPr>
          <w:rFonts w:ascii="Cambria" w:hAnsi="Cambria"/>
          <w:b/>
          <w:i/>
          <w:sz w:val="22"/>
          <w:szCs w:val="22"/>
        </w:rPr>
        <w:t>1</w:t>
      </w:r>
      <w:r w:rsidRPr="00262D1A">
        <w:rPr>
          <w:rFonts w:ascii="Cambria" w:hAnsi="Cambria"/>
          <w:b/>
          <w:i/>
          <w:sz w:val="22"/>
          <w:szCs w:val="22"/>
        </w:rPr>
        <w:t>/</w:t>
      </w:r>
      <w:r w:rsidR="00262D1A" w:rsidRPr="00262D1A">
        <w:rPr>
          <w:rFonts w:ascii="Cambria" w:hAnsi="Cambria"/>
          <w:b/>
          <w:i/>
          <w:sz w:val="22"/>
          <w:szCs w:val="22"/>
        </w:rPr>
        <w:t>7.3</w:t>
      </w:r>
      <w:r w:rsidRPr="00262D1A">
        <w:rPr>
          <w:rFonts w:ascii="Cambria" w:hAnsi="Cambria"/>
          <w:b/>
          <w:i/>
          <w:sz w:val="22"/>
          <w:szCs w:val="22"/>
        </w:rPr>
        <w:t>/2022”.</w:t>
      </w:r>
    </w:p>
    <w:sectPr w:rsidR="009E421D" w:rsidRPr="00F8682E" w:rsidSect="0001241F">
      <w:footerReference w:type="default" r:id="rId10"/>
      <w:headerReference w:type="first" r:id="rId11"/>
      <w:footerReference w:type="first" r:id="rId12"/>
      <w:pgSz w:w="11906" w:h="16838" w:code="9"/>
      <w:pgMar w:top="1276" w:right="991" w:bottom="1418" w:left="1134" w:header="340" w:footer="97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B78" w:rsidRDefault="00480B78">
      <w:r>
        <w:separator/>
      </w:r>
    </w:p>
  </w:endnote>
  <w:endnote w:type="continuationSeparator" w:id="1">
    <w:p w:rsidR="00480B78" w:rsidRDefault="00480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8F9" w:rsidRPr="00124D4A" w:rsidRDefault="001208F9" w:rsidP="00124D4A">
    <w:pPr>
      <w:pStyle w:val="Stopka"/>
    </w:pPr>
    <w:r>
      <w:rPr>
        <w:noProof/>
      </w:rPr>
      <w:drawing>
        <wp:anchor distT="0" distB="0" distL="114300" distR="114300" simplePos="0" relativeHeight="251657728" behindDoc="0" locked="0" layoutInCell="0" allowOverlap="1">
          <wp:simplePos x="0" y="0"/>
          <wp:positionH relativeFrom="page">
            <wp:align>center</wp:align>
          </wp:positionH>
          <wp:positionV relativeFrom="page">
            <wp:posOffset>9973310</wp:posOffset>
          </wp:positionV>
          <wp:extent cx="7023735" cy="194310"/>
          <wp:effectExtent l="19050" t="0" r="5715" b="0"/>
          <wp:wrapNone/>
          <wp:docPr id="53" name="Obraz 5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listownik-mono-Pomorskie-FE-UMWP-UE-EFSI-RPO2014-2020-2015-stop"/>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8F9" w:rsidRPr="00B01F08" w:rsidRDefault="001208F9" w:rsidP="00B01F08">
    <w:pPr>
      <w:pStyle w:val="Stopka"/>
    </w:pPr>
    <w:r>
      <w:rPr>
        <w:noProof/>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0" b="0"/>
          <wp:wrapNone/>
          <wp:docPr id="52" name="Obraz 5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B78" w:rsidRDefault="00480B78">
      <w:r>
        <w:separator/>
      </w:r>
    </w:p>
  </w:footnote>
  <w:footnote w:type="continuationSeparator" w:id="1">
    <w:p w:rsidR="00480B78" w:rsidRDefault="00480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8F9" w:rsidRDefault="001208F9">
    <w:pPr>
      <w:pStyle w:val="Nagwek"/>
    </w:pPr>
    <w:r>
      <w:rPr>
        <w:noProof/>
      </w:rPr>
      <w:drawing>
        <wp:anchor distT="0" distB="0" distL="114300" distR="114300" simplePos="0" relativeHeight="251658752" behindDoc="0" locked="0" layoutInCell="0" allowOverlap="1">
          <wp:simplePos x="0" y="0"/>
          <wp:positionH relativeFrom="page">
            <wp:align>center</wp:align>
          </wp:positionH>
          <wp:positionV relativeFrom="page">
            <wp:posOffset>252095</wp:posOffset>
          </wp:positionV>
          <wp:extent cx="7019925" cy="752475"/>
          <wp:effectExtent l="0" t="0" r="0" b="0"/>
          <wp:wrapNone/>
          <wp:docPr id="55"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BC8"/>
    <w:multiLevelType w:val="hybridMultilevel"/>
    <w:tmpl w:val="B3DEC4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494A26"/>
    <w:multiLevelType w:val="hybridMultilevel"/>
    <w:tmpl w:val="C8C230E2"/>
    <w:lvl w:ilvl="0" w:tplc="D48EF326">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
    <w:nsid w:val="07004B95"/>
    <w:multiLevelType w:val="hybridMultilevel"/>
    <w:tmpl w:val="23A03BB2"/>
    <w:lvl w:ilvl="0" w:tplc="C410221E">
      <w:start w:val="4"/>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B9C1170"/>
    <w:multiLevelType w:val="hybridMultilevel"/>
    <w:tmpl w:val="5BC2AEF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0CE67B2B"/>
    <w:multiLevelType w:val="hybridMultilevel"/>
    <w:tmpl w:val="CD7EFCD8"/>
    <w:lvl w:ilvl="0" w:tplc="1EAE700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117B533F"/>
    <w:multiLevelType w:val="hybridMultilevel"/>
    <w:tmpl w:val="4D620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717DA0"/>
    <w:multiLevelType w:val="hybridMultilevel"/>
    <w:tmpl w:val="39944906"/>
    <w:lvl w:ilvl="0" w:tplc="9DEE25F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5453EE7"/>
    <w:multiLevelType w:val="hybridMultilevel"/>
    <w:tmpl w:val="6626477C"/>
    <w:lvl w:ilvl="0" w:tplc="348667B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BDF73D0"/>
    <w:multiLevelType w:val="hybridMultilevel"/>
    <w:tmpl w:val="D752E978"/>
    <w:lvl w:ilvl="0" w:tplc="04150001">
      <w:start w:val="1"/>
      <w:numFmt w:val="bullet"/>
      <w:lvlText w:val=""/>
      <w:lvlJc w:val="left"/>
      <w:pPr>
        <w:ind w:left="1004" w:hanging="360"/>
      </w:pPr>
      <w:rPr>
        <w:rFonts w:ascii="Symbol" w:hAnsi="Symbol" w:hint="default"/>
      </w:rPr>
    </w:lvl>
    <w:lvl w:ilvl="1" w:tplc="04150001">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1C133A82"/>
    <w:multiLevelType w:val="hybridMultilevel"/>
    <w:tmpl w:val="9968C3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3968AC"/>
    <w:multiLevelType w:val="hybridMultilevel"/>
    <w:tmpl w:val="D7602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C96533F"/>
    <w:multiLevelType w:val="hybridMultilevel"/>
    <w:tmpl w:val="796A5630"/>
    <w:lvl w:ilvl="0" w:tplc="494406E2">
      <w:start w:val="1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1CC861E4"/>
    <w:multiLevelType w:val="hybridMultilevel"/>
    <w:tmpl w:val="5470E53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1D2553E1"/>
    <w:multiLevelType w:val="hybridMultilevel"/>
    <w:tmpl w:val="C780E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406674"/>
    <w:multiLevelType w:val="hybridMultilevel"/>
    <w:tmpl w:val="7DFCA2DA"/>
    <w:lvl w:ilvl="0" w:tplc="D48EF32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1F3B466B"/>
    <w:multiLevelType w:val="hybridMultilevel"/>
    <w:tmpl w:val="5BE4C91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273A25AF"/>
    <w:multiLevelType w:val="hybridMultilevel"/>
    <w:tmpl w:val="D1286456"/>
    <w:lvl w:ilvl="0" w:tplc="CFD828AC">
      <w:start w:val="6"/>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2A9C5A08"/>
    <w:multiLevelType w:val="hybridMultilevel"/>
    <w:tmpl w:val="B3BA53A8"/>
    <w:lvl w:ilvl="0" w:tplc="B804E30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DD1906"/>
    <w:multiLevelType w:val="hybridMultilevel"/>
    <w:tmpl w:val="7746438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37C1270C"/>
    <w:multiLevelType w:val="hybridMultilevel"/>
    <w:tmpl w:val="5714010A"/>
    <w:lvl w:ilvl="0" w:tplc="D48EF32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nsid w:val="38FD0100"/>
    <w:multiLevelType w:val="hybridMultilevel"/>
    <w:tmpl w:val="B2FCE8AC"/>
    <w:lvl w:ilvl="0" w:tplc="6E2852D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3A7C6868"/>
    <w:multiLevelType w:val="hybridMultilevel"/>
    <w:tmpl w:val="613A556E"/>
    <w:lvl w:ilvl="0" w:tplc="D48EF326">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2">
    <w:nsid w:val="3B6E214C"/>
    <w:multiLevelType w:val="hybridMultilevel"/>
    <w:tmpl w:val="CC28CB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405849"/>
    <w:multiLevelType w:val="hybridMultilevel"/>
    <w:tmpl w:val="4F2811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475552E1"/>
    <w:multiLevelType w:val="hybridMultilevel"/>
    <w:tmpl w:val="80DE4B1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4C412637"/>
    <w:multiLevelType w:val="hybridMultilevel"/>
    <w:tmpl w:val="426A5312"/>
    <w:lvl w:ilvl="0" w:tplc="DA8A97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422285"/>
    <w:multiLevelType w:val="hybridMultilevel"/>
    <w:tmpl w:val="1CECD8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4906A6"/>
    <w:multiLevelType w:val="hybridMultilevel"/>
    <w:tmpl w:val="648A73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F1D4173"/>
    <w:multiLevelType w:val="hybridMultilevel"/>
    <w:tmpl w:val="1338B824"/>
    <w:lvl w:ilvl="0" w:tplc="D48EF32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nsid w:val="4FCA3906"/>
    <w:multiLevelType w:val="hybridMultilevel"/>
    <w:tmpl w:val="ACEC5AA8"/>
    <w:lvl w:ilvl="0" w:tplc="0908F4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51A61193"/>
    <w:multiLevelType w:val="hybridMultilevel"/>
    <w:tmpl w:val="C25A8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3E25F4F"/>
    <w:multiLevelType w:val="hybridMultilevel"/>
    <w:tmpl w:val="550C1756"/>
    <w:lvl w:ilvl="0" w:tplc="D48EF32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nsid w:val="547546D5"/>
    <w:multiLevelType w:val="hybridMultilevel"/>
    <w:tmpl w:val="EEB422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035076"/>
    <w:multiLevelType w:val="hybridMultilevel"/>
    <w:tmpl w:val="92D6BBA4"/>
    <w:lvl w:ilvl="0" w:tplc="0415000F">
      <w:start w:val="1"/>
      <w:numFmt w:val="decimal"/>
      <w:lvlText w:val="%1."/>
      <w:lvlJc w:val="left"/>
      <w:pPr>
        <w:ind w:left="720" w:hanging="360"/>
      </w:pPr>
      <w:rPr>
        <w:rFonts w:hint="default"/>
      </w:rPr>
    </w:lvl>
    <w:lvl w:ilvl="1" w:tplc="26D2B298">
      <w:numFmt w:val="bullet"/>
      <w:lvlText w:val="•"/>
      <w:lvlJc w:val="left"/>
      <w:pPr>
        <w:ind w:left="1500" w:hanging="420"/>
      </w:pPr>
      <w:rPr>
        <w:rFonts w:ascii="Cambria" w:eastAsia="Times New Roman" w:hAnsi="Cambri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7E13B9"/>
    <w:multiLevelType w:val="hybridMultilevel"/>
    <w:tmpl w:val="1F6E4A62"/>
    <w:lvl w:ilvl="0" w:tplc="4204153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650B1F93"/>
    <w:multiLevelType w:val="hybridMultilevel"/>
    <w:tmpl w:val="1162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6552AC2"/>
    <w:multiLevelType w:val="hybridMultilevel"/>
    <w:tmpl w:val="1DACB8BC"/>
    <w:lvl w:ilvl="0" w:tplc="D48EF32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nsid w:val="6759045A"/>
    <w:multiLevelType w:val="hybridMultilevel"/>
    <w:tmpl w:val="65E2F27C"/>
    <w:lvl w:ilvl="0" w:tplc="D48EF32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nsid w:val="68CF0A4E"/>
    <w:multiLevelType w:val="hybridMultilevel"/>
    <w:tmpl w:val="B420A858"/>
    <w:lvl w:ilvl="0" w:tplc="2E8056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C716B34"/>
    <w:multiLevelType w:val="hybridMultilevel"/>
    <w:tmpl w:val="1E7CC84A"/>
    <w:lvl w:ilvl="0" w:tplc="F00EF3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nsid w:val="71F22FBB"/>
    <w:multiLevelType w:val="hybridMultilevel"/>
    <w:tmpl w:val="CB482D8A"/>
    <w:lvl w:ilvl="0" w:tplc="D48EF32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nsid w:val="798658F0"/>
    <w:multiLevelType w:val="hybridMultilevel"/>
    <w:tmpl w:val="4852E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FC1BFF"/>
    <w:multiLevelType w:val="hybridMultilevel"/>
    <w:tmpl w:val="27380A6A"/>
    <w:lvl w:ilvl="0" w:tplc="FC281A9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B257ED3"/>
    <w:multiLevelType w:val="hybridMultilevel"/>
    <w:tmpl w:val="682CC6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7B4A111A"/>
    <w:multiLevelType w:val="hybridMultilevel"/>
    <w:tmpl w:val="37BA2352"/>
    <w:lvl w:ilvl="0" w:tplc="94502ED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7BC4637A"/>
    <w:multiLevelType w:val="hybridMultilevel"/>
    <w:tmpl w:val="8352736C"/>
    <w:lvl w:ilvl="0" w:tplc="2AD23D62">
      <w:start w:val="1"/>
      <w:numFmt w:val="lowerLetter"/>
      <w:lvlText w:val="%1)"/>
      <w:lvlJc w:val="left"/>
      <w:pPr>
        <w:ind w:left="644" w:hanging="360"/>
      </w:pPr>
      <w:rPr>
        <w:rFonts w:hint="default"/>
      </w:rPr>
    </w:lvl>
    <w:lvl w:ilvl="1" w:tplc="62D62100">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5"/>
  </w:num>
  <w:num w:numId="2">
    <w:abstractNumId w:val="34"/>
  </w:num>
  <w:num w:numId="3">
    <w:abstractNumId w:val="44"/>
  </w:num>
  <w:num w:numId="4">
    <w:abstractNumId w:val="29"/>
  </w:num>
  <w:num w:numId="5">
    <w:abstractNumId w:val="15"/>
  </w:num>
  <w:num w:numId="6">
    <w:abstractNumId w:val="5"/>
  </w:num>
  <w:num w:numId="7">
    <w:abstractNumId w:val="12"/>
  </w:num>
  <w:num w:numId="8">
    <w:abstractNumId w:val="26"/>
  </w:num>
  <w:num w:numId="9">
    <w:abstractNumId w:val="23"/>
  </w:num>
  <w:num w:numId="10">
    <w:abstractNumId w:val="27"/>
  </w:num>
  <w:num w:numId="11">
    <w:abstractNumId w:val="41"/>
  </w:num>
  <w:num w:numId="12">
    <w:abstractNumId w:val="24"/>
  </w:num>
  <w:num w:numId="13">
    <w:abstractNumId w:val="22"/>
  </w:num>
  <w:num w:numId="14">
    <w:abstractNumId w:val="13"/>
  </w:num>
  <w:num w:numId="15">
    <w:abstractNumId w:val="32"/>
  </w:num>
  <w:num w:numId="16">
    <w:abstractNumId w:val="30"/>
  </w:num>
  <w:num w:numId="17">
    <w:abstractNumId w:val="33"/>
  </w:num>
  <w:num w:numId="18">
    <w:abstractNumId w:val="37"/>
  </w:num>
  <w:num w:numId="19">
    <w:abstractNumId w:val="0"/>
  </w:num>
  <w:num w:numId="20">
    <w:abstractNumId w:val="7"/>
  </w:num>
  <w:num w:numId="21">
    <w:abstractNumId w:val="10"/>
  </w:num>
  <w:num w:numId="22">
    <w:abstractNumId w:val="42"/>
  </w:num>
  <w:num w:numId="23">
    <w:abstractNumId w:val="36"/>
  </w:num>
  <w:num w:numId="24">
    <w:abstractNumId w:val="19"/>
  </w:num>
  <w:num w:numId="25">
    <w:abstractNumId w:val="8"/>
  </w:num>
  <w:num w:numId="26">
    <w:abstractNumId w:val="35"/>
  </w:num>
  <w:num w:numId="27">
    <w:abstractNumId w:val="18"/>
  </w:num>
  <w:num w:numId="28">
    <w:abstractNumId w:val="40"/>
  </w:num>
  <w:num w:numId="29">
    <w:abstractNumId w:val="28"/>
  </w:num>
  <w:num w:numId="30">
    <w:abstractNumId w:val="14"/>
  </w:num>
  <w:num w:numId="31">
    <w:abstractNumId w:val="6"/>
  </w:num>
  <w:num w:numId="32">
    <w:abstractNumId w:val="3"/>
  </w:num>
  <w:num w:numId="33">
    <w:abstractNumId w:val="39"/>
  </w:num>
  <w:num w:numId="34">
    <w:abstractNumId w:val="20"/>
  </w:num>
  <w:num w:numId="35">
    <w:abstractNumId w:val="11"/>
  </w:num>
  <w:num w:numId="36">
    <w:abstractNumId w:val="2"/>
  </w:num>
  <w:num w:numId="37">
    <w:abstractNumId w:val="45"/>
  </w:num>
  <w:num w:numId="38">
    <w:abstractNumId w:val="21"/>
  </w:num>
  <w:num w:numId="39">
    <w:abstractNumId w:val="1"/>
  </w:num>
  <w:num w:numId="40">
    <w:abstractNumId w:val="43"/>
  </w:num>
  <w:num w:numId="41">
    <w:abstractNumId w:val="31"/>
  </w:num>
  <w:num w:numId="42">
    <w:abstractNumId w:val="9"/>
  </w:num>
  <w:num w:numId="43">
    <w:abstractNumId w:val="4"/>
  </w:num>
  <w:num w:numId="44">
    <w:abstractNumId w:val="38"/>
  </w:num>
  <w:num w:numId="45">
    <w:abstractNumId w:val="17"/>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characterSpacingControl w:val="doNotCompress"/>
  <w:hdrShapeDefaults>
    <o:shapedefaults v:ext="edit" spidmax="2050" style="mso-position-horizontal:center;mso-position-horizontal-relative:page;mso-position-vertical-relative:page" o:allowincell="f" fill="f" fillcolor="white" stroke="f">
      <v:fill color="white" on="f"/>
      <v:stroke on="f"/>
    </o:shapedefaults>
  </w:hdrShapeDefaults>
  <w:footnotePr>
    <w:footnote w:id="0"/>
    <w:footnote w:id="1"/>
  </w:footnotePr>
  <w:endnotePr>
    <w:endnote w:id="0"/>
    <w:endnote w:id="1"/>
  </w:endnotePr>
  <w:compat/>
  <w:rsids>
    <w:rsidRoot w:val="00C558F1"/>
    <w:rsid w:val="0001241F"/>
    <w:rsid w:val="000434BC"/>
    <w:rsid w:val="00050C41"/>
    <w:rsid w:val="00061F20"/>
    <w:rsid w:val="00066AE8"/>
    <w:rsid w:val="00077E0F"/>
    <w:rsid w:val="00080D83"/>
    <w:rsid w:val="000A0592"/>
    <w:rsid w:val="000D283E"/>
    <w:rsid w:val="000E3785"/>
    <w:rsid w:val="000F4044"/>
    <w:rsid w:val="00100DBB"/>
    <w:rsid w:val="001208F9"/>
    <w:rsid w:val="00124D4A"/>
    <w:rsid w:val="00130B23"/>
    <w:rsid w:val="00141AEE"/>
    <w:rsid w:val="001A5F54"/>
    <w:rsid w:val="001B0737"/>
    <w:rsid w:val="001B210F"/>
    <w:rsid w:val="001B3DAB"/>
    <w:rsid w:val="001E6256"/>
    <w:rsid w:val="001F172D"/>
    <w:rsid w:val="002042AD"/>
    <w:rsid w:val="00206631"/>
    <w:rsid w:val="00220D35"/>
    <w:rsid w:val="00221E22"/>
    <w:rsid w:val="0023180B"/>
    <w:rsid w:val="002332BA"/>
    <w:rsid w:val="002350F7"/>
    <w:rsid w:val="00241C1F"/>
    <w:rsid w:val="002425AE"/>
    <w:rsid w:val="00247747"/>
    <w:rsid w:val="0025417D"/>
    <w:rsid w:val="00260C8E"/>
    <w:rsid w:val="00262D1A"/>
    <w:rsid w:val="002C6347"/>
    <w:rsid w:val="002C6C88"/>
    <w:rsid w:val="002D22FC"/>
    <w:rsid w:val="002E7E4C"/>
    <w:rsid w:val="003150D3"/>
    <w:rsid w:val="00320AAC"/>
    <w:rsid w:val="00325198"/>
    <w:rsid w:val="003430C0"/>
    <w:rsid w:val="0035482A"/>
    <w:rsid w:val="003558D6"/>
    <w:rsid w:val="00356458"/>
    <w:rsid w:val="003619F2"/>
    <w:rsid w:val="00365820"/>
    <w:rsid w:val="003659AC"/>
    <w:rsid w:val="00384220"/>
    <w:rsid w:val="00384932"/>
    <w:rsid w:val="00393DAB"/>
    <w:rsid w:val="00395699"/>
    <w:rsid w:val="003A0B72"/>
    <w:rsid w:val="003B58D2"/>
    <w:rsid w:val="003C1F9D"/>
    <w:rsid w:val="003C554F"/>
    <w:rsid w:val="003D2DBA"/>
    <w:rsid w:val="0040149C"/>
    <w:rsid w:val="00414478"/>
    <w:rsid w:val="00461152"/>
    <w:rsid w:val="004714E0"/>
    <w:rsid w:val="00480B78"/>
    <w:rsid w:val="004861BD"/>
    <w:rsid w:val="00492BD3"/>
    <w:rsid w:val="004A4874"/>
    <w:rsid w:val="004A4A77"/>
    <w:rsid w:val="004A57DB"/>
    <w:rsid w:val="004A6402"/>
    <w:rsid w:val="004B0B63"/>
    <w:rsid w:val="004B70BD"/>
    <w:rsid w:val="004E6623"/>
    <w:rsid w:val="004F0295"/>
    <w:rsid w:val="004F57AE"/>
    <w:rsid w:val="004F5C20"/>
    <w:rsid w:val="00500BBC"/>
    <w:rsid w:val="0052111D"/>
    <w:rsid w:val="00537F26"/>
    <w:rsid w:val="00557E72"/>
    <w:rsid w:val="005760A9"/>
    <w:rsid w:val="00594464"/>
    <w:rsid w:val="005A0BC7"/>
    <w:rsid w:val="005D381F"/>
    <w:rsid w:val="005F1872"/>
    <w:rsid w:val="006039C0"/>
    <w:rsid w:val="00610411"/>
    <w:rsid w:val="00611BDB"/>
    <w:rsid w:val="00615381"/>
    <w:rsid w:val="00621F12"/>
    <w:rsid w:val="00622781"/>
    <w:rsid w:val="00640BFF"/>
    <w:rsid w:val="006415C6"/>
    <w:rsid w:val="00677DD2"/>
    <w:rsid w:val="0069621B"/>
    <w:rsid w:val="006C026F"/>
    <w:rsid w:val="006E259C"/>
    <w:rsid w:val="006E49EB"/>
    <w:rsid w:val="006F209E"/>
    <w:rsid w:val="006F510C"/>
    <w:rsid w:val="00727F94"/>
    <w:rsid w:val="007337EB"/>
    <w:rsid w:val="00745D18"/>
    <w:rsid w:val="0075601D"/>
    <w:rsid w:val="00757916"/>
    <w:rsid w:val="00766428"/>
    <w:rsid w:val="00776530"/>
    <w:rsid w:val="007814A2"/>
    <w:rsid w:val="00783954"/>
    <w:rsid w:val="007872A3"/>
    <w:rsid w:val="00791E8E"/>
    <w:rsid w:val="00796E57"/>
    <w:rsid w:val="007A0109"/>
    <w:rsid w:val="007B2500"/>
    <w:rsid w:val="007C27A7"/>
    <w:rsid w:val="007D5C9E"/>
    <w:rsid w:val="007D61D6"/>
    <w:rsid w:val="007E1B19"/>
    <w:rsid w:val="007F3623"/>
    <w:rsid w:val="007F7CC4"/>
    <w:rsid w:val="008012ED"/>
    <w:rsid w:val="008135C7"/>
    <w:rsid w:val="0081445E"/>
    <w:rsid w:val="00821568"/>
    <w:rsid w:val="00827311"/>
    <w:rsid w:val="00834BB4"/>
    <w:rsid w:val="00835187"/>
    <w:rsid w:val="00856E3A"/>
    <w:rsid w:val="008805F5"/>
    <w:rsid w:val="008874FA"/>
    <w:rsid w:val="008945D9"/>
    <w:rsid w:val="008A5A41"/>
    <w:rsid w:val="008C139A"/>
    <w:rsid w:val="008D0316"/>
    <w:rsid w:val="008E59B7"/>
    <w:rsid w:val="008E5BAD"/>
    <w:rsid w:val="009010B4"/>
    <w:rsid w:val="00923976"/>
    <w:rsid w:val="0093672E"/>
    <w:rsid w:val="00944A34"/>
    <w:rsid w:val="00981628"/>
    <w:rsid w:val="009938A0"/>
    <w:rsid w:val="009A792A"/>
    <w:rsid w:val="009B2FB9"/>
    <w:rsid w:val="009C74F4"/>
    <w:rsid w:val="009D71C1"/>
    <w:rsid w:val="009E421D"/>
    <w:rsid w:val="009F1F58"/>
    <w:rsid w:val="009F2CF0"/>
    <w:rsid w:val="00A00E89"/>
    <w:rsid w:val="00A01D2A"/>
    <w:rsid w:val="00A04690"/>
    <w:rsid w:val="00A15217"/>
    <w:rsid w:val="00A16096"/>
    <w:rsid w:val="00A33E0E"/>
    <w:rsid w:val="00A3609D"/>
    <w:rsid w:val="00A40DD3"/>
    <w:rsid w:val="00A4791D"/>
    <w:rsid w:val="00A47F20"/>
    <w:rsid w:val="00A8311B"/>
    <w:rsid w:val="00A92781"/>
    <w:rsid w:val="00AC5B0E"/>
    <w:rsid w:val="00AE0579"/>
    <w:rsid w:val="00AF77D2"/>
    <w:rsid w:val="00B01F08"/>
    <w:rsid w:val="00B05A48"/>
    <w:rsid w:val="00B15336"/>
    <w:rsid w:val="00B16E8F"/>
    <w:rsid w:val="00B23CDF"/>
    <w:rsid w:val="00B23E04"/>
    <w:rsid w:val="00B24A49"/>
    <w:rsid w:val="00B2534D"/>
    <w:rsid w:val="00B30401"/>
    <w:rsid w:val="00B50DF8"/>
    <w:rsid w:val="00B53C47"/>
    <w:rsid w:val="00B6637D"/>
    <w:rsid w:val="00BA3A81"/>
    <w:rsid w:val="00BA3ED3"/>
    <w:rsid w:val="00BA6E90"/>
    <w:rsid w:val="00BB44A5"/>
    <w:rsid w:val="00BB76D0"/>
    <w:rsid w:val="00BC363C"/>
    <w:rsid w:val="00BD2F9C"/>
    <w:rsid w:val="00BE03F6"/>
    <w:rsid w:val="00BE1621"/>
    <w:rsid w:val="00BF717F"/>
    <w:rsid w:val="00C2457A"/>
    <w:rsid w:val="00C337EB"/>
    <w:rsid w:val="00C558F1"/>
    <w:rsid w:val="00C62C24"/>
    <w:rsid w:val="00C635B6"/>
    <w:rsid w:val="00C7399D"/>
    <w:rsid w:val="00C778EF"/>
    <w:rsid w:val="00C83C04"/>
    <w:rsid w:val="00CA20F9"/>
    <w:rsid w:val="00CB3D72"/>
    <w:rsid w:val="00CB64E0"/>
    <w:rsid w:val="00CC263D"/>
    <w:rsid w:val="00CE005B"/>
    <w:rsid w:val="00CE25C8"/>
    <w:rsid w:val="00CF1A4A"/>
    <w:rsid w:val="00CF4F2D"/>
    <w:rsid w:val="00D0361A"/>
    <w:rsid w:val="00D30ADD"/>
    <w:rsid w:val="00D43A0D"/>
    <w:rsid w:val="00D46867"/>
    <w:rsid w:val="00D47EC8"/>
    <w:rsid w:val="00D526F3"/>
    <w:rsid w:val="00D52DA8"/>
    <w:rsid w:val="00D63535"/>
    <w:rsid w:val="00D846FB"/>
    <w:rsid w:val="00D9377A"/>
    <w:rsid w:val="00DA385D"/>
    <w:rsid w:val="00DC733E"/>
    <w:rsid w:val="00DD7E56"/>
    <w:rsid w:val="00DF44BA"/>
    <w:rsid w:val="00DF57BE"/>
    <w:rsid w:val="00E0082B"/>
    <w:rsid w:val="00E06500"/>
    <w:rsid w:val="00E2536C"/>
    <w:rsid w:val="00E305CE"/>
    <w:rsid w:val="00E57060"/>
    <w:rsid w:val="00E63BB7"/>
    <w:rsid w:val="00E66A72"/>
    <w:rsid w:val="00E871FE"/>
    <w:rsid w:val="00E87616"/>
    <w:rsid w:val="00E92047"/>
    <w:rsid w:val="00EA5C16"/>
    <w:rsid w:val="00EC43A7"/>
    <w:rsid w:val="00EF000D"/>
    <w:rsid w:val="00EF4E7B"/>
    <w:rsid w:val="00F175A3"/>
    <w:rsid w:val="00F545A3"/>
    <w:rsid w:val="00F730D0"/>
    <w:rsid w:val="00F74C83"/>
    <w:rsid w:val="00F83736"/>
    <w:rsid w:val="00F8682E"/>
    <w:rsid w:val="00F87AF5"/>
    <w:rsid w:val="00FA49CE"/>
    <w:rsid w:val="00FA70C5"/>
    <w:rsid w:val="00FB5706"/>
    <w:rsid w:val="00FC0DC8"/>
    <w:rsid w:val="00FE38C3"/>
    <w:rsid w:val="00FF5B3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page;mso-position-vertical-relative:page" o:allowincell="f"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534D"/>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basedOn w:val="Normalny"/>
    <w:uiPriority w:val="34"/>
    <w:qFormat/>
    <w:rsid w:val="00821568"/>
    <w:pPr>
      <w:ind w:left="720"/>
      <w:contextualSpacing/>
    </w:pPr>
  </w:style>
  <w:style w:type="paragraph" w:styleId="Tekstprzypisukocowego">
    <w:name w:val="endnote text"/>
    <w:basedOn w:val="Normalny"/>
    <w:link w:val="TekstprzypisukocowegoZnak"/>
    <w:rsid w:val="00821568"/>
    <w:rPr>
      <w:sz w:val="20"/>
      <w:szCs w:val="20"/>
    </w:rPr>
  </w:style>
  <w:style w:type="character" w:customStyle="1" w:styleId="TekstprzypisukocowegoZnak">
    <w:name w:val="Tekst przypisu końcowego Znak"/>
    <w:basedOn w:val="Domylnaczcionkaakapitu"/>
    <w:link w:val="Tekstprzypisukocowego"/>
    <w:rsid w:val="00821568"/>
    <w:rPr>
      <w:rFonts w:ascii="Arial" w:hAnsi="Arial"/>
    </w:rPr>
  </w:style>
  <w:style w:type="character" w:styleId="Odwoanieprzypisukocowego">
    <w:name w:val="endnote reference"/>
    <w:basedOn w:val="Domylnaczcionkaakapitu"/>
    <w:rsid w:val="00821568"/>
    <w:rPr>
      <w:vertAlign w:val="superscript"/>
    </w:rPr>
  </w:style>
  <w:style w:type="character" w:styleId="Hipercze">
    <w:name w:val="Hyperlink"/>
    <w:basedOn w:val="Domylnaczcionkaakapitu"/>
    <w:rsid w:val="003D2DBA"/>
    <w:rPr>
      <w:color w:val="0563C1" w:themeColor="hyperlink"/>
      <w:u w:val="single"/>
    </w:rPr>
  </w:style>
  <w:style w:type="character" w:customStyle="1" w:styleId="StopkaZnak">
    <w:name w:val="Stopka Znak"/>
    <w:basedOn w:val="Domylnaczcionkaakapitu"/>
    <w:link w:val="Stopka"/>
    <w:uiPriority w:val="99"/>
    <w:rsid w:val="00F8682E"/>
    <w:rPr>
      <w:rFonts w:ascii="Arial" w:hAnsi="Arial"/>
      <w:sz w:val="24"/>
      <w:szCs w:val="24"/>
    </w:rPr>
  </w:style>
  <w:style w:type="character" w:customStyle="1" w:styleId="Nierozpoznanawzmianka1">
    <w:name w:val="Nierozpoznana wzmianka1"/>
    <w:basedOn w:val="Domylnaczcionkaakapitu"/>
    <w:uiPriority w:val="99"/>
    <w:semiHidden/>
    <w:unhideWhenUsed/>
    <w:rsid w:val="00BE03F6"/>
    <w:rPr>
      <w:color w:val="605E5C"/>
      <w:shd w:val="clear" w:color="auto" w:fill="E1DFDD"/>
    </w:rPr>
  </w:style>
  <w:style w:type="paragraph" w:styleId="Tekstdymka">
    <w:name w:val="Balloon Text"/>
    <w:basedOn w:val="Normalny"/>
    <w:link w:val="TekstdymkaZnak"/>
    <w:rsid w:val="00DA385D"/>
    <w:rPr>
      <w:rFonts w:ascii="Tahoma" w:hAnsi="Tahoma" w:cs="Tahoma"/>
      <w:sz w:val="16"/>
      <w:szCs w:val="16"/>
    </w:rPr>
  </w:style>
  <w:style w:type="character" w:customStyle="1" w:styleId="TekstdymkaZnak">
    <w:name w:val="Tekst dymka Znak"/>
    <w:basedOn w:val="Domylnaczcionkaakapitu"/>
    <w:link w:val="Tekstdymka"/>
    <w:rsid w:val="00DA385D"/>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262D1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fundacjapaliu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mila.krukowska@fundacjapalium.pl%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ygert\Downloads\listownik-mono-Pomorskie-FE-UMWP-UE-EFS-RPO2014-2020-2015%20(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1F0FE-B4E4-42CF-9D7B-A4448D36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 (2).dot</Template>
  <TotalTime>50</TotalTime>
  <Pages>3</Pages>
  <Words>1000</Words>
  <Characters>6777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DEFS - Cygert Piotr</dc:creator>
  <cp:lastModifiedBy>Windows User</cp:lastModifiedBy>
  <cp:revision>4</cp:revision>
  <cp:lastPrinted>2012-08-24T10:01:00Z</cp:lastPrinted>
  <dcterms:created xsi:type="dcterms:W3CDTF">2022-07-07T04:13:00Z</dcterms:created>
  <dcterms:modified xsi:type="dcterms:W3CDTF">2022-07-07T05:02:00Z</dcterms:modified>
</cp:coreProperties>
</file>