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6C2C" w14:textId="5065BCB6" w:rsidR="0009742B" w:rsidRDefault="00000000">
      <w:pPr>
        <w:jc w:val="both"/>
      </w:pPr>
      <w:r>
        <w:rPr>
          <w:rFonts w:cstheme="minorHAnsi"/>
          <w:b/>
        </w:rPr>
        <w:t xml:space="preserve">Katowice, </w:t>
      </w:r>
      <w:r w:rsidR="00245653">
        <w:rPr>
          <w:rFonts w:cstheme="minorHAnsi"/>
          <w:b/>
        </w:rPr>
        <w:t>26</w:t>
      </w:r>
      <w:r>
        <w:rPr>
          <w:rFonts w:cstheme="minorHAnsi"/>
          <w:b/>
        </w:rPr>
        <w:t>.06.2022 r.</w:t>
      </w:r>
    </w:p>
    <w:p w14:paraId="5941A475" w14:textId="77777777" w:rsidR="0009742B" w:rsidRDefault="0009742B">
      <w:pPr>
        <w:jc w:val="both"/>
        <w:rPr>
          <w:rFonts w:cstheme="minorHAnsi"/>
          <w:b/>
        </w:rPr>
      </w:pPr>
    </w:p>
    <w:p w14:paraId="464EF97D" w14:textId="77777777" w:rsidR="0009742B" w:rsidRDefault="00000000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INFORMACJA O OGŁOSZENIU</w:t>
      </w:r>
    </w:p>
    <w:p w14:paraId="5EC61A35" w14:textId="77777777" w:rsidR="0009742B" w:rsidRDefault="0009742B">
      <w:pPr>
        <w:jc w:val="both"/>
        <w:rPr>
          <w:rFonts w:cstheme="minorHAnsi"/>
          <w:b/>
          <w:highlight w:val="yellow"/>
        </w:rPr>
      </w:pPr>
    </w:p>
    <w:p w14:paraId="70E84F5F" w14:textId="77777777" w:rsidR="0009742B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TYTUŁ ZAMÓWIENIA</w:t>
      </w:r>
    </w:p>
    <w:p w14:paraId="1B39F3D6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</w:rPr>
        <w:t>Dostawa aparatu fotograficznego wraz z zestawem obiektywów</w:t>
      </w:r>
    </w:p>
    <w:p w14:paraId="194C2A31" w14:textId="77777777" w:rsidR="0009742B" w:rsidRDefault="0009742B">
      <w:pPr>
        <w:jc w:val="both"/>
        <w:rPr>
          <w:rFonts w:cstheme="minorHAnsi"/>
        </w:rPr>
      </w:pPr>
    </w:p>
    <w:p w14:paraId="19FB5E4A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  <w:b/>
          <w:color w:val="262626"/>
        </w:rPr>
        <w:t>TERMIN SKŁADANIA OFERT</w:t>
      </w:r>
    </w:p>
    <w:p w14:paraId="5B5CF11B" w14:textId="77777777" w:rsidR="0009742B" w:rsidRDefault="00000000">
      <w:pPr>
        <w:ind w:left="-360" w:firstLine="360"/>
        <w:jc w:val="both"/>
        <w:rPr>
          <w:rFonts w:cstheme="minorHAnsi"/>
          <w:color w:val="262626"/>
        </w:rPr>
      </w:pPr>
      <w:r>
        <w:rPr>
          <w:rFonts w:cstheme="minorHAnsi"/>
          <w:color w:val="262626"/>
        </w:rPr>
        <w:t>Zgodny z terminem określonym w ogłoszeniu.</w:t>
      </w:r>
    </w:p>
    <w:p w14:paraId="179A89CE" w14:textId="77777777" w:rsidR="0009742B" w:rsidRDefault="0009742B">
      <w:pPr>
        <w:ind w:left="-360" w:firstLine="360"/>
        <w:jc w:val="both"/>
        <w:rPr>
          <w:rFonts w:cstheme="minorHAnsi"/>
        </w:rPr>
      </w:pPr>
    </w:p>
    <w:p w14:paraId="1EA55404" w14:textId="77777777" w:rsidR="0009742B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MIEJSCE I SPOSÓB SKŁADANIA OFERT</w:t>
      </w:r>
    </w:p>
    <w:p w14:paraId="4794EF6D" w14:textId="77777777" w:rsidR="0009742B" w:rsidRDefault="00000000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color w:val="262626"/>
        </w:rPr>
        <w:t>W formie papierowej (osobiście, kurierem, pocztą)</w:t>
      </w:r>
    </w:p>
    <w:p w14:paraId="37B1F77F" w14:textId="77777777" w:rsidR="0009742B" w:rsidRDefault="00000000">
      <w:pPr>
        <w:pStyle w:val="Akapitzlist"/>
        <w:ind w:left="360"/>
        <w:rPr>
          <w:rFonts w:cstheme="minorHAnsi"/>
        </w:rPr>
      </w:pPr>
      <w:r>
        <w:rPr>
          <w:rFonts w:cstheme="minorHAnsi"/>
          <w:color w:val="262626"/>
        </w:rPr>
        <w:t xml:space="preserve">Siedziba Zamawiającego </w:t>
      </w:r>
      <w:r>
        <w:rPr>
          <w:rFonts w:cstheme="minorHAnsi"/>
          <w:color w:val="262626"/>
        </w:rPr>
        <w:br/>
      </w:r>
      <w:r>
        <w:rPr>
          <w:rFonts w:cstheme="minorHAnsi"/>
        </w:rPr>
        <w:t>GRUPA INFOMAX SPÓŁKA Z OGRANICZONĄ ODPOWIEDZIALNOŚCIĄ SPÓŁKA KOMANDYTOWA</w:t>
      </w:r>
    </w:p>
    <w:p w14:paraId="4170A73E" w14:textId="77777777" w:rsidR="0009742B" w:rsidRDefault="00000000">
      <w:pPr>
        <w:pStyle w:val="Akapitzlist"/>
        <w:ind w:left="360"/>
        <w:rPr>
          <w:rFonts w:cstheme="minorHAnsi"/>
        </w:rPr>
      </w:pPr>
      <w:r>
        <w:rPr>
          <w:rFonts w:cstheme="minorHAnsi"/>
        </w:rPr>
        <w:t>Porcelanowa 11C</w:t>
      </w:r>
    </w:p>
    <w:p w14:paraId="19CCC2C7" w14:textId="77777777" w:rsidR="0009742B" w:rsidRDefault="00000000">
      <w:pPr>
        <w:pStyle w:val="Akapitzlist"/>
        <w:ind w:left="360"/>
        <w:rPr>
          <w:rFonts w:cstheme="minorHAnsi"/>
          <w:b/>
          <w:bCs/>
        </w:rPr>
      </w:pPr>
      <w:r>
        <w:rPr>
          <w:rFonts w:cstheme="minorHAnsi"/>
        </w:rPr>
        <w:t>40-246 Katowice</w:t>
      </w:r>
      <w:bookmarkStart w:id="0" w:name="OLE_LINK2"/>
      <w:bookmarkStart w:id="1" w:name="OLE_LINK1"/>
      <w:bookmarkEnd w:id="0"/>
      <w:bookmarkEnd w:id="1"/>
    </w:p>
    <w:p w14:paraId="5F590A2F" w14:textId="77777777" w:rsidR="0009742B" w:rsidRDefault="00000000">
      <w:pPr>
        <w:rPr>
          <w:rFonts w:cstheme="minorHAnsi"/>
        </w:rPr>
      </w:pPr>
      <w:r>
        <w:rPr>
          <w:rFonts w:cstheme="minorHAnsi"/>
        </w:rPr>
        <w:t>lub</w:t>
      </w:r>
    </w:p>
    <w:p w14:paraId="75E88842" w14:textId="77777777" w:rsidR="0009742B" w:rsidRDefault="00000000">
      <w:pPr>
        <w:pStyle w:val="Akapitzlist"/>
        <w:numPr>
          <w:ilvl w:val="0"/>
          <w:numId w:val="4"/>
        </w:numPr>
      </w:pPr>
      <w:r>
        <w:rPr>
          <w:rFonts w:cstheme="minorHAnsi"/>
          <w:color w:val="262626"/>
        </w:rPr>
        <w:t>W formie elektronicznej (na maila):</w:t>
      </w:r>
      <w:r>
        <w:rPr>
          <w:rFonts w:cstheme="minorHAnsi"/>
          <w:color w:val="262626"/>
        </w:rPr>
        <w:br/>
      </w:r>
      <w:r>
        <w:t>kinga.bielejec@grupainfomax.com</w:t>
      </w:r>
    </w:p>
    <w:p w14:paraId="74C04E59" w14:textId="77777777" w:rsidR="0009742B" w:rsidRDefault="00000000">
      <w:r>
        <w:t>lub</w:t>
      </w:r>
    </w:p>
    <w:p w14:paraId="108AAEA3" w14:textId="77777777" w:rsidR="0009742B" w:rsidRDefault="00000000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W formie elektronicznej (poprzez Bazę Konkurencyjności) – szczegółowy opis sposobu dodawania oferty pod adresem: </w:t>
      </w:r>
    </w:p>
    <w:p w14:paraId="335A51E5" w14:textId="77777777" w:rsidR="0009742B" w:rsidRDefault="00000000">
      <w:hyperlink r:id="rId7">
        <w:r>
          <w:rPr>
            <w:rStyle w:val="czeinternetowe"/>
            <w:rFonts w:cstheme="minorHAnsi"/>
          </w:rPr>
          <w:t>https://archiwum-bazakonkurencyjnosci.funduszeeuropejskie.gov.pl/info/web_instruction</w:t>
        </w:r>
      </w:hyperlink>
    </w:p>
    <w:p w14:paraId="2B049E40" w14:textId="77777777" w:rsidR="0009742B" w:rsidRDefault="00000000">
      <w:pPr>
        <w:rPr>
          <w:rFonts w:cstheme="minorHAnsi"/>
        </w:rPr>
      </w:pPr>
      <w:r>
        <w:rPr>
          <w:rStyle w:val="czeinternetowe"/>
          <w:rFonts w:cstheme="minorHAnsi"/>
          <w:color w:val="000000" w:themeColor="text1"/>
          <w:u w:val="none"/>
        </w:rPr>
        <w:t>Dokument: „Instrukcja oferenta w BK2021”</w:t>
      </w:r>
    </w:p>
    <w:p w14:paraId="6B37D1D7" w14:textId="77777777" w:rsidR="0009742B" w:rsidRDefault="0009742B">
      <w:pPr>
        <w:rPr>
          <w:rFonts w:cstheme="minorHAnsi"/>
          <w:b/>
          <w:highlight w:val="yellow"/>
        </w:rPr>
      </w:pPr>
    </w:p>
    <w:p w14:paraId="577A2814" w14:textId="77777777" w:rsidR="0009742B" w:rsidRDefault="00000000">
      <w:r>
        <w:rPr>
          <w:rFonts w:cstheme="minorHAnsi"/>
          <w:b/>
        </w:rPr>
        <w:t>OSOBA DO KONTAKTU W SPRAWIE ZAMÓWIENIA</w:t>
      </w:r>
      <w:r>
        <w:rPr>
          <w:rFonts w:cstheme="minorHAnsi"/>
          <w:b/>
        </w:rPr>
        <w:br/>
      </w:r>
      <w:r>
        <w:rPr>
          <w:rFonts w:cstheme="minorHAnsi"/>
        </w:rPr>
        <w:t xml:space="preserve">Kinga </w:t>
      </w:r>
      <w:proofErr w:type="spellStart"/>
      <w:r>
        <w:rPr>
          <w:rFonts w:cstheme="minorHAnsi"/>
        </w:rPr>
        <w:t>Bielejec</w:t>
      </w:r>
      <w:proofErr w:type="spellEnd"/>
      <w:r>
        <w:rPr>
          <w:rFonts w:cstheme="minorHAnsi"/>
        </w:rPr>
        <w:t xml:space="preserve">-Gawrońska </w:t>
      </w:r>
    </w:p>
    <w:p w14:paraId="04607497" w14:textId="77777777" w:rsidR="0009742B" w:rsidRDefault="00000000">
      <w:r>
        <w:rPr>
          <w:rFonts w:cstheme="minorHAnsi"/>
        </w:rPr>
        <w:t xml:space="preserve">Kierownik projektu </w:t>
      </w:r>
      <w:r>
        <w:rPr>
          <w:rFonts w:cstheme="minorHAnsi"/>
          <w:highlight w:val="yellow"/>
        </w:rPr>
        <w:br/>
      </w:r>
      <w:r>
        <w:rPr>
          <w:rFonts w:cstheme="minorHAnsi"/>
          <w:highlight w:val="yellow"/>
        </w:rPr>
        <w:br/>
      </w:r>
      <w:r>
        <w:rPr>
          <w:rFonts w:cstheme="minorHAnsi"/>
          <w:b/>
        </w:rPr>
        <w:t xml:space="preserve">DANE KONTAKTOWE OSOBY DO KONTAKTU W SPRAWIE ZAMÓWIENIA  </w:t>
      </w:r>
      <w:r>
        <w:rPr>
          <w:rFonts w:cstheme="minorHAnsi"/>
          <w:b/>
        </w:rPr>
        <w:br/>
      </w:r>
      <w:r>
        <w:rPr>
          <w:rFonts w:cstheme="minorHAnsi"/>
        </w:rPr>
        <w:t xml:space="preserve">e-mail: </w:t>
      </w:r>
      <w:r>
        <w:t>kinga.bielejec@grupainfomax.com</w:t>
      </w:r>
    </w:p>
    <w:p w14:paraId="036578DC" w14:textId="77777777" w:rsidR="0009742B" w:rsidRDefault="00000000">
      <w:r>
        <w:rPr>
          <w:rFonts w:cstheme="minorHAnsi"/>
        </w:rPr>
        <w:t>telefon: 696797546</w:t>
      </w:r>
    </w:p>
    <w:p w14:paraId="66DA45A5" w14:textId="77777777" w:rsidR="0009742B" w:rsidRDefault="0009742B">
      <w:pPr>
        <w:jc w:val="both"/>
        <w:rPr>
          <w:rFonts w:cstheme="minorHAnsi"/>
          <w:b/>
          <w:bCs/>
        </w:rPr>
      </w:pPr>
    </w:p>
    <w:p w14:paraId="5EAEADD8" w14:textId="77777777" w:rsidR="0009742B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SKRÓCONY OPIS ZAMÓWIENIA</w:t>
      </w:r>
    </w:p>
    <w:p w14:paraId="6E502EAD" w14:textId="77777777" w:rsidR="0009742B" w:rsidRDefault="00000000">
      <w:pPr>
        <w:rPr>
          <w:rFonts w:cstheme="minorHAnsi"/>
          <w:color w:val="222222"/>
        </w:rPr>
      </w:pPr>
      <w:r>
        <w:rPr>
          <w:rFonts w:cstheme="minorHAnsi"/>
        </w:rPr>
        <w:t>Zamówienie obejmuje dostawę aparatu fotograficznego wraz z zestawem obiektywów.</w:t>
      </w:r>
    </w:p>
    <w:p w14:paraId="151BA2AE" w14:textId="77777777" w:rsidR="0009742B" w:rsidRDefault="0009742B">
      <w:pPr>
        <w:jc w:val="both"/>
        <w:rPr>
          <w:rFonts w:cstheme="minorHAnsi"/>
        </w:rPr>
      </w:pPr>
    </w:p>
    <w:p w14:paraId="603C9C30" w14:textId="77777777" w:rsidR="0009742B" w:rsidRDefault="00000000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OPIS PRZEDMIOTU ZAMÓWIENIA</w:t>
      </w:r>
    </w:p>
    <w:p w14:paraId="1040D95F" w14:textId="77777777" w:rsidR="0009742B" w:rsidRDefault="0009742B">
      <w:pPr>
        <w:jc w:val="both"/>
        <w:rPr>
          <w:rFonts w:cstheme="minorHAnsi"/>
          <w:b/>
        </w:rPr>
      </w:pPr>
    </w:p>
    <w:p w14:paraId="22DFD5A0" w14:textId="77777777" w:rsidR="0009742B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CEL ZAMÓWIENIA</w:t>
      </w:r>
    </w:p>
    <w:p w14:paraId="001312E0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Celem zamówienia jest realizacja projektu pn. Wdrożenie innowacyjnych rozwiązań do działalności Agencji Reklamowej z wykorzystaniem technologii NFC oraz fotografii 3D/360 st. w ramach działania 3.2 Regionalnego Programu Operacyjnego Województwa Śląskiego na lata 2014-2020 współfinansowanego ze środków Europejskiego Funduszu Rozwoju Regionalnego. </w:t>
      </w:r>
    </w:p>
    <w:p w14:paraId="76C7D43E" w14:textId="77777777" w:rsidR="0009742B" w:rsidRDefault="0009742B">
      <w:pPr>
        <w:jc w:val="both"/>
        <w:rPr>
          <w:rFonts w:cstheme="minorHAnsi"/>
        </w:rPr>
      </w:pPr>
    </w:p>
    <w:p w14:paraId="6B26498E" w14:textId="77777777" w:rsidR="0009742B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PRZEDMIOT ZAMÓWIENIA</w:t>
      </w:r>
    </w:p>
    <w:p w14:paraId="36E0BDF4" w14:textId="77777777" w:rsidR="0009742B" w:rsidRDefault="00000000">
      <w:pPr>
        <w:rPr>
          <w:rFonts w:cstheme="minorHAnsi"/>
          <w:color w:val="222222"/>
        </w:rPr>
      </w:pPr>
      <w:r>
        <w:rPr>
          <w:rFonts w:cstheme="minorHAnsi"/>
        </w:rPr>
        <w:t>Zamówienie obejmuje dostawę aparatu fotograficznego wraz z zestawem obiektywów</w:t>
      </w:r>
      <w:r>
        <w:rPr>
          <w:rFonts w:cstheme="minorHAnsi"/>
          <w:color w:val="222222"/>
          <w:shd w:val="clear" w:color="auto" w:fill="FFFFFF"/>
        </w:rPr>
        <w:t>.</w:t>
      </w:r>
    </w:p>
    <w:p w14:paraId="66E40CBC" w14:textId="77777777" w:rsidR="0009742B" w:rsidRDefault="0009742B">
      <w:pPr>
        <w:jc w:val="both"/>
        <w:rPr>
          <w:rFonts w:cstheme="minorHAnsi"/>
          <w:color w:val="000000"/>
          <w:u w:val="single"/>
        </w:rPr>
      </w:pPr>
    </w:p>
    <w:p w14:paraId="55C972FE" w14:textId="77777777" w:rsidR="0009742B" w:rsidRDefault="00000000">
      <w:pPr>
        <w:jc w:val="both"/>
        <w:rPr>
          <w:rFonts w:cstheme="minorHAnsi"/>
          <w:color w:val="000000"/>
          <w:u w:val="single"/>
        </w:rPr>
      </w:pPr>
      <w:r>
        <w:rPr>
          <w:rFonts w:cstheme="minorHAnsi"/>
          <w:color w:val="000000"/>
          <w:u w:val="single"/>
        </w:rPr>
        <w:t>Minimalne parametry funkcjonalne:</w:t>
      </w:r>
    </w:p>
    <w:p w14:paraId="2C4D6D4A" w14:textId="77777777" w:rsidR="0009742B" w:rsidRDefault="0009742B">
      <w:pPr>
        <w:jc w:val="both"/>
        <w:rPr>
          <w:color w:val="000000" w:themeColor="text1"/>
          <w:u w:val="single"/>
        </w:rPr>
      </w:pPr>
    </w:p>
    <w:p w14:paraId="316682C1" w14:textId="77777777" w:rsidR="0009742B" w:rsidRDefault="00000000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br/>
        <w:t>1. Aparat fotograficzny, o parametrach:</w:t>
      </w:r>
      <w:r>
        <w:rPr>
          <w:color w:val="000000" w:themeColor="text1"/>
        </w:rPr>
        <w:br/>
        <w:t xml:space="preserve">- rozdzielczość min. 26,2 </w:t>
      </w:r>
      <w:proofErr w:type="spellStart"/>
      <w:r>
        <w:rPr>
          <w:color w:val="000000" w:themeColor="text1"/>
        </w:rPr>
        <w:t>Mpix</w:t>
      </w:r>
      <w:proofErr w:type="spellEnd"/>
      <w:r>
        <w:rPr>
          <w:color w:val="000000" w:themeColor="text1"/>
        </w:rPr>
        <w:br/>
        <w:t>- matryca pełna klatka</w:t>
      </w:r>
      <w:r>
        <w:rPr>
          <w:color w:val="000000" w:themeColor="text1"/>
        </w:rPr>
        <w:br/>
        <w:t xml:space="preserve">- obiektyw 24-105mm o średnicy filtra min. 77mm / 3.5-5.6 IS STM lub o średnicy filtra min. 67mm/4-7,1 z </w:t>
      </w:r>
      <w:r>
        <w:rPr>
          <w:color w:val="323232"/>
        </w:rPr>
        <w:t>technologią automatycznej, opartej na matrycy regulacji ostrości (AF) z detekcją fazy</w:t>
      </w:r>
      <w:r>
        <w:rPr>
          <w:color w:val="000000" w:themeColor="text1"/>
        </w:rPr>
        <w:br/>
        <w:t>- format nagrywania filmów FULL HD</w:t>
      </w:r>
      <w:r>
        <w:rPr>
          <w:color w:val="000000" w:themeColor="text1"/>
        </w:rPr>
        <w:br/>
        <w:t>- edycja i przetwarzanie obrazów RAW</w:t>
      </w:r>
      <w:r>
        <w:rPr>
          <w:color w:val="000000" w:themeColor="text1"/>
        </w:rPr>
        <w:br/>
        <w:t>- wizjer optyczny z pryzmatem heksagonalnym lub wizjer cyfrowy</w:t>
      </w:r>
      <w:r>
        <w:rPr>
          <w:color w:val="000000" w:themeColor="text1"/>
        </w:rPr>
        <w:br/>
        <w:t xml:space="preserve">2. Obiektyw </w:t>
      </w:r>
      <w:proofErr w:type="spellStart"/>
      <w:r>
        <w:rPr>
          <w:color w:val="000000" w:themeColor="text1"/>
        </w:rPr>
        <w:t>stałoogniskowy</w:t>
      </w:r>
      <w:proofErr w:type="spellEnd"/>
      <w:r>
        <w:rPr>
          <w:color w:val="000000" w:themeColor="text1"/>
        </w:rPr>
        <w:t>, o parametrach:</w:t>
      </w:r>
      <w:r>
        <w:rPr>
          <w:color w:val="000000" w:themeColor="text1"/>
        </w:rPr>
        <w:br/>
        <w:t xml:space="preserve">- rodzaj </w:t>
      </w:r>
      <w:proofErr w:type="spellStart"/>
      <w:r>
        <w:rPr>
          <w:color w:val="000000" w:themeColor="text1"/>
        </w:rPr>
        <w:t>fisheye</w:t>
      </w:r>
      <w:proofErr w:type="spellEnd"/>
      <w:r>
        <w:rPr>
          <w:color w:val="000000" w:themeColor="text1"/>
        </w:rPr>
        <w:br/>
        <w:t>- ogniskowa do 14mm f/2,8</w:t>
      </w:r>
      <w:r>
        <w:rPr>
          <w:color w:val="000000" w:themeColor="text1"/>
        </w:rPr>
        <w:br/>
        <w:t>- maksymalne powiększenie: 0,15 (1:6,6)</w:t>
      </w:r>
      <w:r>
        <w:rPr>
          <w:color w:val="000000" w:themeColor="text1"/>
        </w:rPr>
        <w:br/>
        <w:t>- kąt widzenia 114 stopni</w:t>
      </w:r>
    </w:p>
    <w:p w14:paraId="2176CC4C" w14:textId="138D154D" w:rsidR="0009742B" w:rsidRPr="00012D0B" w:rsidRDefault="00000000">
      <w:pPr>
        <w:shd w:val="clear" w:color="auto" w:fill="FFFFFF"/>
        <w:rPr>
          <w:color w:val="000000" w:themeColor="text1"/>
        </w:rPr>
      </w:pPr>
      <w:r w:rsidRPr="00012D0B">
        <w:rPr>
          <w:color w:val="000000" w:themeColor="text1"/>
        </w:rPr>
        <w:t xml:space="preserve">Obiektyw musi być kompatybilny z aparatem fotograficznym wskazanym w punkcie 1. Przez kompatybilność Zamawiający rozumie bezproblemowe wykorzystanie obiektywu w aparacie wskazanym w punkcie 1. </w:t>
      </w:r>
    </w:p>
    <w:p w14:paraId="2676DB74" w14:textId="77777777" w:rsidR="00012D0B" w:rsidRPr="00012D0B" w:rsidRDefault="00012D0B">
      <w:pPr>
        <w:shd w:val="clear" w:color="auto" w:fill="FFFFFF"/>
        <w:rPr>
          <w:color w:val="000000" w:themeColor="text1"/>
        </w:rPr>
      </w:pPr>
    </w:p>
    <w:p w14:paraId="6588515B" w14:textId="77777777" w:rsidR="0009742B" w:rsidRPr="00012D0B" w:rsidRDefault="00000000">
      <w:pPr>
        <w:widowControl w:val="0"/>
        <w:jc w:val="both"/>
        <w:rPr>
          <w:rFonts w:cstheme="minorHAnsi"/>
          <w:b/>
          <w:color w:val="000000"/>
        </w:rPr>
      </w:pPr>
      <w:r w:rsidRPr="00012D0B">
        <w:rPr>
          <w:rFonts w:cstheme="minorHAnsi"/>
          <w:b/>
          <w:color w:val="000000"/>
        </w:rPr>
        <w:t>Kod CPV: 38650000-6 Sprzęt fotograficzny</w:t>
      </w:r>
    </w:p>
    <w:p w14:paraId="39A5F06B" w14:textId="77777777" w:rsidR="0009742B" w:rsidRPr="00012D0B" w:rsidRDefault="0009742B">
      <w:pPr>
        <w:widowControl w:val="0"/>
        <w:jc w:val="both"/>
        <w:rPr>
          <w:rFonts w:cstheme="minorHAnsi"/>
          <w:b/>
          <w:color w:val="000000"/>
        </w:rPr>
      </w:pPr>
    </w:p>
    <w:p w14:paraId="2E0502FA" w14:textId="77777777" w:rsidR="0009742B" w:rsidRPr="00012D0B" w:rsidRDefault="00000000">
      <w:pPr>
        <w:widowControl w:val="0"/>
        <w:jc w:val="both"/>
        <w:rPr>
          <w:rFonts w:cstheme="minorHAnsi"/>
          <w:b/>
          <w:color w:val="000000"/>
        </w:rPr>
      </w:pPr>
      <w:r w:rsidRPr="00012D0B">
        <w:rPr>
          <w:rFonts w:cstheme="minorHAnsi"/>
          <w:b/>
          <w:color w:val="000000"/>
        </w:rPr>
        <w:t>DODATKOWE PRZEDMIOTY ZAMÓWIENIA</w:t>
      </w:r>
    </w:p>
    <w:p w14:paraId="114FFCF3" w14:textId="77777777" w:rsidR="0009742B" w:rsidRPr="00012D0B" w:rsidRDefault="00000000">
      <w:pPr>
        <w:widowControl w:val="0"/>
        <w:jc w:val="both"/>
        <w:rPr>
          <w:rFonts w:cstheme="minorHAnsi"/>
          <w:bCs/>
          <w:color w:val="000000"/>
        </w:rPr>
      </w:pPr>
      <w:r w:rsidRPr="00012D0B">
        <w:rPr>
          <w:rFonts w:cstheme="minorHAnsi"/>
          <w:bCs/>
          <w:color w:val="000000"/>
        </w:rPr>
        <w:t>Nie dotyczy</w:t>
      </w:r>
    </w:p>
    <w:p w14:paraId="44A7BEBC" w14:textId="77777777" w:rsidR="0009742B" w:rsidRPr="00012D0B" w:rsidRDefault="0009742B">
      <w:pPr>
        <w:widowControl w:val="0"/>
        <w:jc w:val="both"/>
        <w:rPr>
          <w:rFonts w:cstheme="minorHAnsi"/>
          <w:b/>
          <w:color w:val="000000"/>
        </w:rPr>
      </w:pPr>
    </w:p>
    <w:p w14:paraId="724CFE92" w14:textId="77777777" w:rsidR="0009742B" w:rsidRPr="00012D0B" w:rsidRDefault="00000000">
      <w:pPr>
        <w:widowControl w:val="0"/>
        <w:jc w:val="both"/>
        <w:rPr>
          <w:rFonts w:cstheme="minorHAnsi"/>
          <w:b/>
          <w:color w:val="262626"/>
        </w:rPr>
      </w:pPr>
      <w:r w:rsidRPr="00012D0B">
        <w:rPr>
          <w:rFonts w:cstheme="minorHAnsi"/>
          <w:b/>
          <w:color w:val="262626"/>
        </w:rPr>
        <w:t>HARMONOGRAM REALIZACJI ZAMÓWIENIA</w:t>
      </w:r>
    </w:p>
    <w:p w14:paraId="0ECF23CC" w14:textId="48D5B746" w:rsidR="0009742B" w:rsidRPr="00012D0B" w:rsidRDefault="00000000">
      <w:pPr>
        <w:widowControl w:val="0"/>
        <w:jc w:val="both"/>
        <w:rPr>
          <w:rFonts w:cstheme="minorHAnsi"/>
          <w:color w:val="262626"/>
        </w:rPr>
      </w:pPr>
      <w:r w:rsidRPr="00012D0B">
        <w:rPr>
          <w:rFonts w:cstheme="minorHAnsi"/>
          <w:color w:val="262626"/>
        </w:rPr>
        <w:t xml:space="preserve">Do </w:t>
      </w:r>
      <w:r w:rsidR="00012D0B" w:rsidRPr="00012D0B">
        <w:rPr>
          <w:rFonts w:cstheme="minorHAnsi"/>
          <w:color w:val="262626"/>
        </w:rPr>
        <w:t xml:space="preserve">22 </w:t>
      </w:r>
      <w:r w:rsidRPr="00012D0B">
        <w:rPr>
          <w:rFonts w:cstheme="minorHAnsi"/>
          <w:color w:val="262626"/>
        </w:rPr>
        <w:t>lipca 2022 r.</w:t>
      </w:r>
    </w:p>
    <w:p w14:paraId="3B9D0D38" w14:textId="77777777" w:rsidR="0009742B" w:rsidRPr="00012D0B" w:rsidRDefault="0009742B">
      <w:pPr>
        <w:widowControl w:val="0"/>
        <w:jc w:val="both"/>
        <w:rPr>
          <w:rFonts w:cstheme="minorHAnsi"/>
          <w:color w:val="262626"/>
        </w:rPr>
      </w:pPr>
    </w:p>
    <w:p w14:paraId="1310FB75" w14:textId="77777777" w:rsidR="0009742B" w:rsidRPr="00012D0B" w:rsidRDefault="00000000">
      <w:pPr>
        <w:jc w:val="both"/>
        <w:rPr>
          <w:rFonts w:cstheme="minorHAnsi"/>
          <w:b/>
          <w:sz w:val="32"/>
          <w:szCs w:val="32"/>
        </w:rPr>
      </w:pPr>
      <w:r w:rsidRPr="00012D0B">
        <w:rPr>
          <w:rFonts w:cstheme="minorHAnsi"/>
          <w:b/>
          <w:sz w:val="32"/>
          <w:szCs w:val="32"/>
        </w:rPr>
        <w:t xml:space="preserve">WARUNKI UDZIAŁU W POSTĘPOWANIU </w:t>
      </w:r>
    </w:p>
    <w:p w14:paraId="0D8B7061" w14:textId="77777777" w:rsidR="0009742B" w:rsidRPr="00012D0B" w:rsidRDefault="0009742B">
      <w:pPr>
        <w:jc w:val="both"/>
        <w:rPr>
          <w:rFonts w:cstheme="minorHAnsi"/>
          <w:b/>
        </w:rPr>
      </w:pPr>
    </w:p>
    <w:p w14:paraId="3962E78B" w14:textId="77777777" w:rsidR="0009742B" w:rsidRPr="00012D0B" w:rsidRDefault="00000000">
      <w:pPr>
        <w:jc w:val="both"/>
        <w:rPr>
          <w:rFonts w:cstheme="minorHAnsi"/>
          <w:b/>
          <w:bCs/>
        </w:rPr>
      </w:pPr>
      <w:r w:rsidRPr="00012D0B">
        <w:rPr>
          <w:rFonts w:cstheme="minorHAnsi"/>
          <w:b/>
          <w:bCs/>
          <w:color w:val="333333"/>
          <w:shd w:val="clear" w:color="auto" w:fill="FFFFFF"/>
        </w:rPr>
        <w:t>Uprawnienia do wykonania określonej działalności lub czynności</w:t>
      </w:r>
    </w:p>
    <w:p w14:paraId="2259A314" w14:textId="77777777" w:rsidR="0009742B" w:rsidRPr="00012D0B" w:rsidRDefault="00000000">
      <w:pPr>
        <w:jc w:val="both"/>
        <w:rPr>
          <w:rFonts w:cstheme="minorHAnsi"/>
          <w:b/>
        </w:rPr>
      </w:pPr>
      <w:r w:rsidRPr="00012D0B">
        <w:rPr>
          <w:rFonts w:cstheme="minorHAnsi"/>
          <w:b/>
        </w:rPr>
        <w:t>Wiedza i doświadczenie</w:t>
      </w:r>
    </w:p>
    <w:p w14:paraId="63D1F91A" w14:textId="77777777" w:rsidR="0009742B" w:rsidRPr="00012D0B" w:rsidRDefault="00000000">
      <w:pPr>
        <w:jc w:val="both"/>
        <w:rPr>
          <w:rFonts w:cstheme="minorHAnsi"/>
          <w:b/>
        </w:rPr>
      </w:pPr>
      <w:r w:rsidRPr="00012D0B">
        <w:rPr>
          <w:rFonts w:cstheme="minorHAnsi"/>
          <w:b/>
        </w:rPr>
        <w:t>Potencjał techniczny</w:t>
      </w:r>
    </w:p>
    <w:p w14:paraId="094E3530" w14:textId="77777777" w:rsidR="0009742B" w:rsidRPr="00012D0B" w:rsidRDefault="00000000">
      <w:pPr>
        <w:jc w:val="both"/>
        <w:rPr>
          <w:rFonts w:cstheme="minorHAnsi"/>
          <w:b/>
        </w:rPr>
      </w:pPr>
      <w:r w:rsidRPr="00012D0B">
        <w:rPr>
          <w:rFonts w:cstheme="minorHAnsi"/>
          <w:b/>
        </w:rPr>
        <w:t>Osoby zdolne do wykonania zamówienia</w:t>
      </w:r>
    </w:p>
    <w:p w14:paraId="185B24A4" w14:textId="77777777" w:rsidR="0009742B" w:rsidRPr="00012D0B" w:rsidRDefault="00000000">
      <w:pPr>
        <w:jc w:val="both"/>
        <w:rPr>
          <w:rFonts w:cstheme="minorHAnsi"/>
          <w:b/>
        </w:rPr>
      </w:pPr>
      <w:r w:rsidRPr="00012D0B">
        <w:rPr>
          <w:rFonts w:cstheme="minorHAnsi"/>
          <w:b/>
        </w:rPr>
        <w:t>Sytuacja ekonomiczna i finansowa</w:t>
      </w:r>
    </w:p>
    <w:p w14:paraId="7B9975E0" w14:textId="77777777" w:rsidR="0009742B" w:rsidRPr="00012D0B" w:rsidRDefault="00000000">
      <w:pPr>
        <w:jc w:val="both"/>
        <w:rPr>
          <w:rFonts w:cstheme="minorHAnsi"/>
          <w:bCs/>
        </w:rPr>
      </w:pPr>
      <w:r w:rsidRPr="00012D0B">
        <w:rPr>
          <w:rFonts w:cstheme="minorHAnsi"/>
          <w:bCs/>
        </w:rPr>
        <w:t>Zamawiający nie stawia warunków w przedmiotowym zakresie.</w:t>
      </w:r>
    </w:p>
    <w:p w14:paraId="494C0B75" w14:textId="77777777" w:rsidR="0009742B" w:rsidRPr="00012D0B" w:rsidRDefault="0009742B">
      <w:pPr>
        <w:jc w:val="both"/>
        <w:rPr>
          <w:rFonts w:cstheme="minorHAnsi"/>
          <w:b/>
        </w:rPr>
      </w:pPr>
    </w:p>
    <w:p w14:paraId="056075BA" w14:textId="77777777" w:rsidR="0009742B" w:rsidRPr="00012D0B" w:rsidRDefault="00000000">
      <w:pPr>
        <w:jc w:val="both"/>
        <w:rPr>
          <w:rFonts w:cstheme="minorHAnsi"/>
          <w:b/>
        </w:rPr>
      </w:pPr>
      <w:r w:rsidRPr="00012D0B">
        <w:rPr>
          <w:rFonts w:cstheme="minorHAnsi"/>
          <w:b/>
        </w:rPr>
        <w:t>DODATKOWE WARUNKI</w:t>
      </w:r>
    </w:p>
    <w:p w14:paraId="60911B76" w14:textId="77777777" w:rsidR="0009742B" w:rsidRPr="00012D0B" w:rsidRDefault="0009742B">
      <w:pPr>
        <w:jc w:val="both"/>
        <w:rPr>
          <w:rFonts w:cstheme="minorHAnsi"/>
          <w:bCs/>
        </w:rPr>
      </w:pPr>
    </w:p>
    <w:p w14:paraId="39D7753B" w14:textId="77777777" w:rsidR="0009742B" w:rsidRPr="00012D0B" w:rsidRDefault="00000000">
      <w:pPr>
        <w:jc w:val="both"/>
        <w:rPr>
          <w:rFonts w:cstheme="minorHAnsi"/>
          <w:bCs/>
        </w:rPr>
      </w:pPr>
      <w:r w:rsidRPr="00012D0B">
        <w:rPr>
          <w:rFonts w:cstheme="minorHAnsi"/>
          <w:bCs/>
        </w:rPr>
        <w:t>Zamawiający stawia następujące warunki:</w:t>
      </w:r>
    </w:p>
    <w:p w14:paraId="19B91979" w14:textId="77777777" w:rsidR="0009742B" w:rsidRPr="00012D0B" w:rsidRDefault="00000000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</w:rPr>
      </w:pPr>
      <w:r w:rsidRPr="00012D0B">
        <w:rPr>
          <w:rFonts w:cstheme="minorHAnsi"/>
          <w:color w:val="000000"/>
        </w:rPr>
        <w:t xml:space="preserve">Wymagany, minimalny okres gwarancji: 24 miesiące. </w:t>
      </w:r>
    </w:p>
    <w:p w14:paraId="6D1303E8" w14:textId="77777777" w:rsidR="0009742B" w:rsidRPr="00012D0B" w:rsidRDefault="00000000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</w:rPr>
      </w:pPr>
      <w:r w:rsidRPr="00012D0B">
        <w:rPr>
          <w:rFonts w:cstheme="minorHAnsi"/>
          <w:color w:val="000000"/>
        </w:rPr>
        <w:t xml:space="preserve">Urządzenie wraz z oprogramowaniem muszą być nowe. </w:t>
      </w:r>
    </w:p>
    <w:p w14:paraId="0D89CA07" w14:textId="77777777" w:rsidR="0009742B" w:rsidRPr="00012D0B" w:rsidRDefault="00000000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12D0B">
        <w:rPr>
          <w:rFonts w:cstheme="minorHAnsi"/>
        </w:rPr>
        <w:t>Dostawca powinien wskazać, że zaoferowane przez niego urządzenie jest zgodne z przedmiotem zamówienia opisanym w niniejszym zapytaniu ofertowym oraz zobowiązać się do spełnienia ww. warunków.</w:t>
      </w:r>
    </w:p>
    <w:p w14:paraId="7A183400" w14:textId="77777777" w:rsidR="0009742B" w:rsidRPr="00012D0B" w:rsidRDefault="00000000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12D0B">
        <w:rPr>
          <w:rFonts w:cstheme="minorHAnsi"/>
        </w:rPr>
        <w:t xml:space="preserve">Dostawca powinien zapewnić płatny pogwarancyjny serwis posprzedażowy przez okres co najmniej 3 lat od daty zakończenia okresu gwarancyjnego. Przez serwis posprzedażowy rozumie się wsparcie w zakresie części zamiennych i serwisu. </w:t>
      </w:r>
    </w:p>
    <w:p w14:paraId="0D8FCC74" w14:textId="77777777" w:rsidR="0009742B" w:rsidRPr="00012D0B" w:rsidRDefault="00000000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12D0B">
        <w:rPr>
          <w:rFonts w:cstheme="minorHAnsi"/>
        </w:rPr>
        <w:t xml:space="preserve">Zaoferowany sprzęt musi być kompatybilny z posiadanym przez Zamawiającego zestawem do fotografii 360 st. marki </w:t>
      </w:r>
      <w:proofErr w:type="spellStart"/>
      <w:r w:rsidRPr="00012D0B">
        <w:rPr>
          <w:rFonts w:cstheme="minorHAnsi"/>
        </w:rPr>
        <w:t>Orbitvu</w:t>
      </w:r>
      <w:proofErr w:type="spellEnd"/>
      <w:r w:rsidRPr="00012D0B">
        <w:rPr>
          <w:rFonts w:cstheme="minorHAnsi"/>
        </w:rPr>
        <w:t xml:space="preserve"> model </w:t>
      </w:r>
      <w:proofErr w:type="spellStart"/>
      <w:r w:rsidRPr="00012D0B">
        <w:rPr>
          <w:rFonts w:cstheme="minorHAnsi"/>
        </w:rPr>
        <w:t>Alphashot</w:t>
      </w:r>
      <w:proofErr w:type="spellEnd"/>
      <w:r w:rsidRPr="00012D0B">
        <w:rPr>
          <w:rFonts w:cstheme="minorHAnsi"/>
        </w:rPr>
        <w:t xml:space="preserve"> XL Pro V2. </w:t>
      </w:r>
      <w:r w:rsidRPr="00012D0B">
        <w:rPr>
          <w:color w:val="000000" w:themeColor="text1"/>
        </w:rPr>
        <w:t xml:space="preserve">Przez </w:t>
      </w:r>
      <w:r w:rsidRPr="00012D0B">
        <w:rPr>
          <w:color w:val="000000" w:themeColor="text1"/>
        </w:rPr>
        <w:lastRenderedPageBreak/>
        <w:t xml:space="preserve">kompatybilność Zamawiający rozumie bezproblemową współpracę pomiędzy posiadanym zestawem a zaoferowanym aparatem wraz z dodatkowym obiektywem. </w:t>
      </w:r>
    </w:p>
    <w:p w14:paraId="60A339B5" w14:textId="77777777" w:rsidR="0009742B" w:rsidRDefault="0009742B">
      <w:pPr>
        <w:pStyle w:val="Akapitzlist"/>
        <w:jc w:val="both"/>
        <w:rPr>
          <w:rFonts w:cstheme="minorHAnsi"/>
        </w:rPr>
      </w:pPr>
    </w:p>
    <w:p w14:paraId="70E9BE1A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Dopuszcza się parametry nie gorsze niż powyższe i rozwiązania równoważne, rozumiane jako rozwiązania pozwalające na uzyskanie podobnej użyteczności jak wskazane powyżej. </w:t>
      </w:r>
    </w:p>
    <w:p w14:paraId="522ED41F" w14:textId="77777777" w:rsidR="0009742B" w:rsidRDefault="0009742B">
      <w:pPr>
        <w:jc w:val="both"/>
        <w:rPr>
          <w:rFonts w:cstheme="minorHAnsi"/>
        </w:rPr>
      </w:pPr>
    </w:p>
    <w:p w14:paraId="698C79A8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</w:rPr>
        <w:t>Zamówienie udzielane jest w trybie zapytania ofertowego, z zachowaniem zasady konkurencyjności.</w:t>
      </w:r>
      <w:r>
        <w:rPr>
          <w:rFonts w:cstheme="minorHAnsi"/>
        </w:rPr>
        <w:br/>
      </w:r>
      <w:r>
        <w:rPr>
          <w:rFonts w:cstheme="minorHAnsi"/>
        </w:rPr>
        <w:br/>
        <w:t>Wszystkie koszty sporządzania oferty ponosi Dostawca, niezależnie od wyniku postępowania realizowanego z zachowanie zasady konkurencyjności.</w:t>
      </w:r>
    </w:p>
    <w:p w14:paraId="4D241E69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</w:rPr>
        <w:br/>
        <w:t>Złożenie oferty nie powoduje powstania żadnych zobowiązań wobec stron. Oferty są przygotowywane na koszt Dostawców.</w:t>
      </w:r>
    </w:p>
    <w:p w14:paraId="7DAF9010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</w:rPr>
        <w:br/>
        <w:t>Z Dostawcą, którego oferta zostanie uznana za najkorzystniejszą (tj. otrzyma największą liczbę punktów) zostanie zawarta umowa na dostawę. Umowa ta zostanie zawarta na warunkach Zamawiającego po wybraniu oferty, a realizacja zamówienia będzie przebiegała</w:t>
      </w:r>
      <w:r>
        <w:rPr>
          <w:rFonts w:cstheme="minorHAnsi"/>
        </w:rPr>
        <w:br/>
        <w:t xml:space="preserve">według jej postanowień. W umowie przy jej zawieraniu zostanie zawarta cena realizacji zamówienia zgodnie z ceną podaną przez Wykonawcę w wybranej przez Zamawiającego ofercie. </w:t>
      </w:r>
    </w:p>
    <w:p w14:paraId="5336A18F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  <w:highlight w:val="yellow"/>
        </w:rPr>
        <w:br/>
      </w:r>
      <w:r>
        <w:rPr>
          <w:rFonts w:cstheme="minorHAnsi"/>
        </w:rPr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</w:p>
    <w:p w14:paraId="71E0CC94" w14:textId="77777777" w:rsidR="0009742B" w:rsidRDefault="0009742B">
      <w:pPr>
        <w:jc w:val="both"/>
        <w:rPr>
          <w:rFonts w:cstheme="minorHAnsi"/>
        </w:rPr>
      </w:pPr>
    </w:p>
    <w:p w14:paraId="58153D9B" w14:textId="77777777" w:rsidR="0009742B" w:rsidRDefault="00000000">
      <w:pPr>
        <w:jc w:val="both"/>
        <w:rPr>
          <w:color w:val="000000"/>
        </w:rPr>
      </w:pPr>
      <w:r>
        <w:rPr>
          <w:rFonts w:cs="Calibri"/>
          <w:color w:val="000000"/>
        </w:rPr>
        <w:t xml:space="preserve">Zamawiający dopuszcza możliwość składania zapytań do niniejszego ogłoszenia w formach określonych w punkcie dot. miejsca i sposobu składania ofert (poprzez bazę konkurencyjności, poprzez maila, w formie papierowej) w terminie nie późniejszym niż do końca dnia roboczego poprzedzającego przedostatni dzień naboru określonego w ogłoszeniu (np. nabór planowany jest do wtorku, przedostatni dzień naboru to poniedziałek, czyli pytania można zadawać do końca piątku). Wszelkie pytania zadane po wskazanym terminie nie będą rozpatrywane. </w:t>
      </w:r>
    </w:p>
    <w:p w14:paraId="41E93641" w14:textId="77777777" w:rsidR="0009742B" w:rsidRDefault="0009742B">
      <w:pPr>
        <w:widowControl w:val="0"/>
        <w:jc w:val="both"/>
        <w:rPr>
          <w:rFonts w:cstheme="minorHAnsi"/>
          <w:color w:val="262626"/>
        </w:rPr>
      </w:pPr>
    </w:p>
    <w:p w14:paraId="2AD33860" w14:textId="77777777" w:rsidR="0009742B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WARUNKI ZMIANY UMOWY</w:t>
      </w:r>
    </w:p>
    <w:p w14:paraId="04268FC6" w14:textId="77777777" w:rsidR="0009742B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Zamawiający zastrzega możliwość dokonania istotnych zmian postanowień umowy </w:t>
      </w:r>
      <w:r>
        <w:rPr>
          <w:rFonts w:cs="Calibri"/>
          <w:color w:val="000000"/>
        </w:rPr>
        <w:br/>
        <w:t xml:space="preserve">w stosunku do treści oferty, na podstawie której dokonano wyboru Usługodawcy pod warunkiem, że zmiany te podyktowane są okolicznościami, które mogą mieć wpływ na prawidłową realizację niniejszego zamówienia m.in. w </w:t>
      </w:r>
      <w:proofErr w:type="gramStart"/>
      <w:r>
        <w:rPr>
          <w:rFonts w:cs="Calibri"/>
          <w:color w:val="000000"/>
        </w:rPr>
        <w:t>przypadku</w:t>
      </w:r>
      <w:proofErr w:type="gramEnd"/>
      <w:r>
        <w:rPr>
          <w:rFonts w:cs="Calibri"/>
          <w:color w:val="000000"/>
        </w:rPr>
        <w:t xml:space="preserve"> gdy:</w:t>
      </w:r>
    </w:p>
    <w:p w14:paraId="56664AB0" w14:textId="77777777" w:rsidR="0009742B" w:rsidRDefault="00000000">
      <w:pPr>
        <w:jc w:val="both"/>
        <w:rPr>
          <w:color w:val="000000"/>
        </w:rPr>
      </w:pPr>
      <w:r>
        <w:rPr>
          <w:rFonts w:cs="Calibri"/>
          <w:color w:val="000000"/>
        </w:rPr>
        <w:t>- zmianie ulegną obowiązujące przepisy, jeżeli konieczne będzie dostosowanie treści umowy do aktualnego stanu prawnego (w tym obowiązujących norm);</w:t>
      </w:r>
    </w:p>
    <w:p w14:paraId="2D4C1EC6" w14:textId="77777777" w:rsidR="0009742B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konieczność wprowadzenia zmian będzie następstwem zmian wytycznych lub zaleceń Instytucji, która przyznała środki na sfinansowanie umowy.</w:t>
      </w:r>
    </w:p>
    <w:p w14:paraId="5C456DCA" w14:textId="77777777" w:rsidR="0009742B" w:rsidRDefault="00000000">
      <w:pPr>
        <w:jc w:val="both"/>
        <w:rPr>
          <w:color w:val="000000"/>
        </w:rPr>
      </w:pPr>
      <w:r>
        <w:rPr>
          <w:rFonts w:cs="Calibri"/>
          <w:color w:val="000000"/>
        </w:rPr>
        <w:t>Zamawiający dopuszcza zmiany przede wszystkim w zakresie:</w:t>
      </w:r>
    </w:p>
    <w:p w14:paraId="6E91D2BE" w14:textId="77777777" w:rsidR="0009742B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ceny zamówienia brutto - w sytuacji zmiany stawki podatku od towarów na asortyment stanowiący przedmiot zamówienia;</w:t>
      </w:r>
    </w:p>
    <w:p w14:paraId="6B4EC698" w14:textId="77777777" w:rsidR="0009742B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terminu realizacji zamówienia - w sytuacji wystąpienia zdarzeń siły wyższej jako zdarzenia zewnętrznie niemożliwego do przewidzenia, którego nie można było zapobiec lub w przypadku zdarzeń będących następstwem okoliczności, za które odpowiedzialność ponosi Zamawiający, w szczególności będą następstwem nieterminowego przekazania informacji i dokumentów </w:t>
      </w:r>
      <w:r>
        <w:rPr>
          <w:rFonts w:cs="Calibri"/>
          <w:color w:val="000000"/>
        </w:rPr>
        <w:lastRenderedPageBreak/>
        <w:t>Usługodawcy koniecznych do wykonania Umowy, w jakim ww. okoliczności miały lub będą mogły mieć wpływ na dotrzymanie terminu wykonania Umowy;</w:t>
      </w:r>
    </w:p>
    <w:p w14:paraId="4825B3EC" w14:textId="77777777" w:rsidR="0009742B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zmiany oferowanego typu/rodzaju/modelu - gdy dane urządzenie/wyposażenie/środek trwały nie jest już produkowany/na rynku, a było zaoferowane przez oferenta w odpowiedzi na zapytanie.</w:t>
      </w:r>
    </w:p>
    <w:p w14:paraId="69744491" w14:textId="77777777" w:rsidR="0009742B" w:rsidRDefault="0009742B">
      <w:pPr>
        <w:jc w:val="both"/>
        <w:rPr>
          <w:rFonts w:cstheme="minorHAnsi"/>
          <w:highlight w:val="yellow"/>
        </w:rPr>
      </w:pPr>
    </w:p>
    <w:p w14:paraId="2C7754BB" w14:textId="77777777" w:rsidR="0009742B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LISTA DOKUMENTÓW/OŚWIADCZEŃ WYMAGANYCH OD WYKONAWCY</w:t>
      </w:r>
    </w:p>
    <w:p w14:paraId="78FA4C8B" w14:textId="77777777" w:rsidR="0009742B" w:rsidRDefault="0000000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Wykonawca zobowiązany jest do złożenia oferty na </w:t>
      </w:r>
      <w:r>
        <w:rPr>
          <w:rFonts w:cstheme="minorHAnsi"/>
          <w:b/>
        </w:rPr>
        <w:t>Formularzu ofertowym stanowiącym załącznik nr 1</w:t>
      </w:r>
      <w:r>
        <w:rPr>
          <w:rFonts w:cstheme="minorHAnsi"/>
          <w:bCs/>
        </w:rPr>
        <w:t xml:space="preserve"> do niniejszego zamówienia.</w:t>
      </w:r>
    </w:p>
    <w:p w14:paraId="35575CB2" w14:textId="77777777" w:rsidR="0009742B" w:rsidRDefault="00000000">
      <w:pPr>
        <w:rPr>
          <w:rFonts w:ascii="Times" w:hAnsi="Times"/>
        </w:rPr>
      </w:pPr>
      <w:r>
        <w:rPr>
          <w:rFonts w:ascii="Times" w:hAnsi="Times" w:cstheme="minorHAnsi"/>
          <w:bCs/>
        </w:rPr>
        <w:t xml:space="preserve">Do formularza ofertowego, Dostawca zobowiązany jest dołączyć </w:t>
      </w:r>
      <w:r>
        <w:rPr>
          <w:rFonts w:ascii="Times" w:hAnsi="Times" w:cs="Arial"/>
          <w:color w:val="222222"/>
          <w:shd w:val="clear" w:color="auto" w:fill="FFFFFF"/>
        </w:rPr>
        <w:t>pełną specyfikację urządzenia.</w:t>
      </w:r>
    </w:p>
    <w:p w14:paraId="738BD73A" w14:textId="77777777" w:rsidR="0009742B" w:rsidRDefault="0009742B">
      <w:pPr>
        <w:jc w:val="both"/>
        <w:rPr>
          <w:rFonts w:cstheme="minorHAnsi"/>
          <w:bCs/>
          <w:highlight w:val="yellow"/>
        </w:rPr>
      </w:pPr>
    </w:p>
    <w:p w14:paraId="56CCBF9C" w14:textId="77777777" w:rsidR="0009742B" w:rsidRDefault="00000000">
      <w:pPr>
        <w:widowControl w:val="0"/>
        <w:jc w:val="both"/>
        <w:rPr>
          <w:color w:val="000000"/>
        </w:rPr>
      </w:pPr>
      <w:r>
        <w:rPr>
          <w:rFonts w:cs="Calibri"/>
          <w:b/>
          <w:bCs/>
          <w:color w:val="000000"/>
        </w:rPr>
        <w:t>ZAMÓWIENIA UZUPEŁNIAJĄCE/WARIANTOWE/CZĘŚCIOWYCH</w:t>
      </w:r>
    </w:p>
    <w:p w14:paraId="07DFA11C" w14:textId="77777777" w:rsidR="0009742B" w:rsidRDefault="00000000">
      <w:pPr>
        <w:widowControl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nie przewiduje zamówień uzupełniających.</w:t>
      </w:r>
    </w:p>
    <w:p w14:paraId="2934760E" w14:textId="77777777" w:rsidR="0009742B" w:rsidRDefault="00000000">
      <w:pPr>
        <w:widowControl w:val="0"/>
        <w:jc w:val="both"/>
        <w:rPr>
          <w:color w:val="000000"/>
        </w:rPr>
      </w:pPr>
      <w:r>
        <w:rPr>
          <w:rFonts w:cs="Calibri"/>
          <w:color w:val="000000"/>
        </w:rPr>
        <w:t>Zamawiający nie przewiduje zamówień wariantowych.</w:t>
      </w:r>
    </w:p>
    <w:p w14:paraId="5CA1CA7B" w14:textId="36D21175" w:rsidR="0009742B" w:rsidRDefault="00000000">
      <w:pPr>
        <w:widowControl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nie przewiduje zamówień częściowych.</w:t>
      </w:r>
    </w:p>
    <w:p w14:paraId="74B03880" w14:textId="236D0FA6" w:rsidR="00012D0B" w:rsidRDefault="00012D0B">
      <w:pPr>
        <w:widowControl w:val="0"/>
        <w:jc w:val="both"/>
        <w:rPr>
          <w:color w:val="000000"/>
        </w:rPr>
      </w:pPr>
      <w:r>
        <w:rPr>
          <w:rFonts w:cs="Calibri"/>
          <w:color w:val="000000"/>
        </w:rPr>
        <w:t>Dopuszcza się płatności zaliczkowe.</w:t>
      </w:r>
    </w:p>
    <w:p w14:paraId="45E1B0E4" w14:textId="77777777" w:rsidR="0009742B" w:rsidRDefault="0009742B">
      <w:pPr>
        <w:widowControl w:val="0"/>
        <w:jc w:val="both"/>
        <w:rPr>
          <w:rFonts w:cstheme="minorHAnsi"/>
          <w:b/>
          <w:color w:val="000000"/>
        </w:rPr>
      </w:pPr>
    </w:p>
    <w:p w14:paraId="7E4BFD5B" w14:textId="77777777" w:rsidR="0009742B" w:rsidRDefault="00000000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OCENA OFERTY</w:t>
      </w:r>
    </w:p>
    <w:p w14:paraId="444386CB" w14:textId="77777777" w:rsidR="0009742B" w:rsidRDefault="0009742B">
      <w:pPr>
        <w:jc w:val="both"/>
        <w:rPr>
          <w:rFonts w:cstheme="minorHAnsi"/>
          <w:b/>
          <w:sz w:val="32"/>
          <w:szCs w:val="32"/>
        </w:rPr>
      </w:pPr>
    </w:p>
    <w:p w14:paraId="6D96E19A" w14:textId="77777777" w:rsidR="0009742B" w:rsidRDefault="0000000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Zamawiający oceniać będzie oferty na podst. poniższych kryteriów:</w:t>
      </w:r>
    </w:p>
    <w:p w14:paraId="5059B234" w14:textId="77777777" w:rsidR="0009742B" w:rsidRDefault="00000000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Cena – 60%</w:t>
      </w:r>
    </w:p>
    <w:p w14:paraId="1C16460A" w14:textId="77777777" w:rsidR="0009742B" w:rsidRDefault="00000000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Termin płatności – 20%</w:t>
      </w:r>
    </w:p>
    <w:p w14:paraId="1D89BC9C" w14:textId="77777777" w:rsidR="0009742B" w:rsidRDefault="00000000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Termin realizacji – 8%</w:t>
      </w:r>
    </w:p>
    <w:p w14:paraId="48157162" w14:textId="77777777" w:rsidR="0009742B" w:rsidRDefault="00000000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Gwarancja – 12%</w:t>
      </w:r>
    </w:p>
    <w:p w14:paraId="79AB85BA" w14:textId="77777777" w:rsidR="0009742B" w:rsidRDefault="0009742B">
      <w:pPr>
        <w:jc w:val="both"/>
        <w:rPr>
          <w:rFonts w:cstheme="minorHAnsi"/>
          <w:bCs/>
          <w:color w:val="000000" w:themeColor="text1"/>
        </w:rPr>
      </w:pPr>
    </w:p>
    <w:p w14:paraId="44363B90" w14:textId="77777777" w:rsidR="0009742B" w:rsidRDefault="00000000">
      <w:pPr>
        <w:widowControl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Łączna punktacja oferty będzie stanowić sumę punktów przyznanych ofercie w powyższych kryteriach. Za najkorzystniejszą zostanie uznana oferta z najwyższą ilością punktów. Punkty będą̨ liczone z dokładnością̨ do dwóch miejsc po przecinku. Przyjmuje się̨ matematyczną zasadę̨ zaokrąglania trzeciej liczby po przecinku. </w:t>
      </w:r>
    </w:p>
    <w:p w14:paraId="6F97DB0D" w14:textId="77777777" w:rsidR="0009742B" w:rsidRDefault="00000000">
      <w:p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Zamawiający wybierze ofertę najkorzystniejszą na podstawie kryteriów oceny ofert określonych w zapytaniu ofertowym. Jeżeli Zamawiający nie będzie mógł wybrać najkorzystniejszej oferty z uwagi na to, że dwie lub więcej ofert przedstawia taki sam bilans ceny i innych kryteriów oceny ofert, Zamawiający spośród tych ofert wybierze ofertę z najniższą ceną. </w:t>
      </w:r>
    </w:p>
    <w:p w14:paraId="2FBB7676" w14:textId="77777777" w:rsidR="0009742B" w:rsidRDefault="0009742B">
      <w:pPr>
        <w:jc w:val="both"/>
        <w:rPr>
          <w:rFonts w:cstheme="minorHAnsi"/>
          <w:bCs/>
          <w:color w:val="000000" w:themeColor="text1"/>
          <w:highlight w:val="yellow"/>
        </w:rPr>
      </w:pPr>
    </w:p>
    <w:p w14:paraId="45BC66B5" w14:textId="77777777" w:rsidR="0009742B" w:rsidRDefault="00000000">
      <w:pPr>
        <w:pStyle w:val="Akapitzlist"/>
        <w:widowControl w:val="0"/>
        <w:numPr>
          <w:ilvl w:val="0"/>
          <w:numId w:val="1"/>
        </w:num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Cena – 60% (maks. 60 punktów) </w:t>
      </w:r>
    </w:p>
    <w:p w14:paraId="67BCFF6C" w14:textId="77777777" w:rsidR="0009742B" w:rsidRDefault="00000000">
      <w:pPr>
        <w:widowControl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Liczba punktów uzyskanych w kryterium „cena” = (cena oferty netto najniższej / cena oferty netto badanej) x 60 pkt </w:t>
      </w:r>
    </w:p>
    <w:p w14:paraId="589FD1FC" w14:textId="77777777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Wartość punktowa w zakresie kryterium cena przyznana zostanie na podstawie informacji podanych przez Oferenta w Formularzu ofertowym.</w:t>
      </w:r>
    </w:p>
    <w:p w14:paraId="0647A524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0596FB79" w14:textId="77777777" w:rsidR="0009742B" w:rsidRDefault="00000000">
      <w:pPr>
        <w:pStyle w:val="Akapitzlist"/>
        <w:widowControl w:val="0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Termin płatności - 20% (maks. 20 punktów)</w:t>
      </w:r>
    </w:p>
    <w:p w14:paraId="0C39F693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26B51FEC" w14:textId="77777777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Wartość punktowa w zakresie kryterium termin płatności przyznana zostanie na podstawie informacji podanych przez Wykonawcę w Formularzu ofertowym.</w:t>
      </w:r>
    </w:p>
    <w:p w14:paraId="0D967542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601D1441" w14:textId="77777777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Minimalny wymagany termin płatności wynosi 30 dni (</w:t>
      </w:r>
      <w:r>
        <w:rPr>
          <w:rFonts w:cstheme="minorHAnsi"/>
          <w:bCs/>
          <w:color w:val="000000" w:themeColor="text1"/>
        </w:rPr>
        <w:t xml:space="preserve">jeśli oferent zadeklaruje krótszy termin, oferta zostanie odrzucona). Za każdy kolejny dzień ponad 30 dni przyznawany będzie 1 punkt, maksymalnie do 20 punktów. Przykładowo – oferując 30 dniowy termin płatności </w:t>
      </w:r>
      <w:r>
        <w:rPr>
          <w:rFonts w:cstheme="minorHAnsi"/>
          <w:bCs/>
          <w:color w:val="000000" w:themeColor="text1"/>
        </w:rPr>
        <w:lastRenderedPageBreak/>
        <w:t xml:space="preserve">Dostawca otrzyma 0 punktów, za 31 dni będzie to 1 punkt, za 32 dni 2 punkty, do 50 dni maksymalnie (termin ponad 50 dni liczony będzie jak dla 50 dni). </w:t>
      </w:r>
    </w:p>
    <w:p w14:paraId="569EF30E" w14:textId="77777777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Zadeklarowany termin płatności liczony będzie w dniach na podst. wystawienia przez Dostawcę Zamawiającemu faktury sprzedażowej.</w:t>
      </w:r>
    </w:p>
    <w:p w14:paraId="2ADF3A14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50C3CA83" w14:textId="77777777" w:rsidR="0009742B" w:rsidRDefault="00000000">
      <w:pPr>
        <w:pStyle w:val="Akapitzlist"/>
        <w:widowControl w:val="0"/>
        <w:numPr>
          <w:ilvl w:val="0"/>
          <w:numId w:val="1"/>
        </w:num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Termin realizacji – 8% (maks. 8 punktów)</w:t>
      </w:r>
    </w:p>
    <w:p w14:paraId="023CD4BE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72BA25A2" w14:textId="77777777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Wartość punktowa w zakresie kryterium termin płatności przyznana zostanie na podstawie informacji podanych przez Wykonawcę w Formularzu ofertowym.</w:t>
      </w:r>
    </w:p>
    <w:p w14:paraId="6A42A2ED" w14:textId="77777777" w:rsidR="0009742B" w:rsidRDefault="0009742B">
      <w:pPr>
        <w:jc w:val="both"/>
        <w:rPr>
          <w:rFonts w:cstheme="minorHAnsi"/>
          <w:bCs/>
          <w:color w:val="000000" w:themeColor="text1"/>
        </w:rPr>
      </w:pPr>
    </w:p>
    <w:p w14:paraId="19713E3C" w14:textId="77777777" w:rsidR="0009742B" w:rsidRDefault="00000000">
      <w:p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Zadeklarowany termin wykonania liczony będzie w dniach od zawarcia umowy sprzedaży –</w:t>
      </w:r>
    </w:p>
    <w:p w14:paraId="286D38FF" w14:textId="77777777" w:rsidR="0009742B" w:rsidRDefault="00000000">
      <w:p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zadeklarowany przez Dostawcę termin nie może przekroczyć terminu określonego w</w:t>
      </w:r>
    </w:p>
    <w:p w14:paraId="01306722" w14:textId="77777777" w:rsidR="0009742B" w:rsidRDefault="00000000">
      <w:p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harmonogramie realizacji zamówienia.</w:t>
      </w:r>
    </w:p>
    <w:p w14:paraId="38F12452" w14:textId="6EFE8F73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Zamawiający przewiduje, że zawarcie umowy sprzedaży nastąpi nie wcześniej niż </w:t>
      </w:r>
      <w:r w:rsidR="00012D0B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 xml:space="preserve"> </w:t>
      </w:r>
      <w:r w:rsidR="00012D0B">
        <w:rPr>
          <w:rFonts w:cstheme="minorHAnsi"/>
          <w:b/>
          <w:color w:val="000000" w:themeColor="text1"/>
        </w:rPr>
        <w:t>lipca</w:t>
      </w:r>
      <w:r>
        <w:rPr>
          <w:rFonts w:cstheme="minorHAnsi"/>
          <w:b/>
          <w:color w:val="000000" w:themeColor="text1"/>
        </w:rPr>
        <w:t xml:space="preserve"> br. Dostawca powinien wziąć pod uwagę tą datę definiując termin realizacji zamówienia w swojej ofercie. </w:t>
      </w:r>
      <w:r>
        <w:rPr>
          <w:rFonts w:cstheme="minorHAnsi"/>
          <w:bCs/>
          <w:color w:val="000000" w:themeColor="text1"/>
        </w:rPr>
        <w:t xml:space="preserve">Maksymalny termin realizacji wynosi 14 dni od zawarcia umowy sprzedaży, za każdy dzień mniej Dostawca otrzyma po 1 punkcie. Przykładowo – oferując 14 dniowy termin realizacji Dostawca otrzyma 0 punktów, za 13 dni będzie to 1 punkt, za 12 dni 2 punkty, do 6 dni maksymalnie (termin krótszy niż 6 dni liczony będzie jak dla 6 dni). </w:t>
      </w:r>
    </w:p>
    <w:p w14:paraId="160B34A3" w14:textId="77777777" w:rsidR="0009742B" w:rsidRDefault="0009742B">
      <w:pPr>
        <w:jc w:val="both"/>
        <w:rPr>
          <w:rFonts w:cstheme="minorHAnsi"/>
          <w:bCs/>
          <w:color w:val="000000" w:themeColor="text1"/>
        </w:rPr>
      </w:pPr>
    </w:p>
    <w:p w14:paraId="46EEFDCC" w14:textId="77777777" w:rsidR="0009742B" w:rsidRDefault="00000000">
      <w:pPr>
        <w:pStyle w:val="Akapitzlist"/>
        <w:numPr>
          <w:ilvl w:val="0"/>
          <w:numId w:val="1"/>
        </w:num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Gwarancja – 12% (maks. 12 punktów)</w:t>
      </w:r>
    </w:p>
    <w:p w14:paraId="598B57DF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51B6DAE8" w14:textId="77777777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Wartość punktowa w zakresie kryterium termin płatności przyznana zostanie na podstawie informacji podanych przez Wykonawcę w Formularzu ofertowym.</w:t>
      </w:r>
    </w:p>
    <w:p w14:paraId="6EF8C866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592CF441" w14:textId="77777777" w:rsidR="0009742B" w:rsidRDefault="00000000">
      <w:pPr>
        <w:widowControl w:val="0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Minimalny wymagany okres gwarancji wynosi 24 miesiące</w:t>
      </w:r>
      <w:r>
        <w:rPr>
          <w:rFonts w:cstheme="minorHAnsi"/>
          <w:color w:val="000000" w:themeColor="text1"/>
        </w:rPr>
        <w:t xml:space="preserve">. W przypadku, gdy Oferent zaproponuje krótszy okres gwarancji niż wymagany oferta Oferenta zostanie odrzucona. </w:t>
      </w:r>
      <w:r>
        <w:rPr>
          <w:rFonts w:cstheme="minorHAnsi"/>
          <w:bCs/>
          <w:color w:val="000000" w:themeColor="text1"/>
        </w:rPr>
        <w:t xml:space="preserve">Za każdy miesiąc gwarancji ponad 24 miesiące Dostawca otrzyma po 1 punkcie. Przykładowo – oferując 24 miesięczny okres gwarancji Dostawca otrzyma 0 punktów, za 25 miesięcy będzie to 1 punkt, za 26 miesięcy 2 punkty, do 36 miesięcy maksymalnie (okres gwarancji ponad 36 miesięcy liczony będzie jak dla 36 miesięcy). </w:t>
      </w:r>
    </w:p>
    <w:p w14:paraId="2CA33D8D" w14:textId="77777777" w:rsidR="0009742B" w:rsidRDefault="0009742B">
      <w:pPr>
        <w:widowControl w:val="0"/>
        <w:jc w:val="both"/>
        <w:rPr>
          <w:rFonts w:cstheme="minorHAnsi"/>
          <w:color w:val="000000" w:themeColor="text1"/>
        </w:rPr>
      </w:pPr>
    </w:p>
    <w:p w14:paraId="0D7D1F32" w14:textId="77777777" w:rsidR="0009742B" w:rsidRDefault="00000000">
      <w:p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KURS DO PRZELICZENIA OFERT ZŁOŻONYCH W WALUCIE OBCEJ:</w:t>
      </w:r>
    </w:p>
    <w:p w14:paraId="142273E5" w14:textId="77777777" w:rsidR="0009742B" w:rsidRDefault="0000000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Zgodny z kursem średnim NBP z ostatniego dnia roboczego poprzedzającego dzień ogłoszenia naboru na bazie konkurencyjności. </w:t>
      </w:r>
    </w:p>
    <w:p w14:paraId="08C4CA8C" w14:textId="77777777" w:rsidR="0009742B" w:rsidRDefault="0009742B">
      <w:pPr>
        <w:rPr>
          <w:rFonts w:cstheme="minorHAnsi"/>
          <w:color w:val="000000" w:themeColor="text1"/>
        </w:rPr>
      </w:pPr>
    </w:p>
    <w:p w14:paraId="009B12BD" w14:textId="77777777" w:rsidR="0009742B" w:rsidRDefault="00000000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WYKLUCZENIA</w:t>
      </w:r>
    </w:p>
    <w:p w14:paraId="582A80C6" w14:textId="77777777" w:rsidR="0009742B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Oferent nie może być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>
        <w:rPr>
          <w:rFonts w:cstheme="minorHAnsi"/>
        </w:rPr>
        <w:br/>
        <w:t>i przeprowadzeniem procedury wyboru wykonawcy a wykonawcą, polegające w szczególności na:</w:t>
      </w:r>
      <w:r>
        <w:rPr>
          <w:rFonts w:cstheme="minorHAnsi"/>
        </w:rPr>
        <w:br/>
        <w:t>a) uczestniczeniu w spółce jako wspólnik spółki cywilnej lub spółki osobowej,</w:t>
      </w:r>
      <w:r>
        <w:rPr>
          <w:rFonts w:cstheme="minorHAnsi"/>
        </w:rPr>
        <w:br/>
        <w:t>b) posiadaniu co najmniej 10% udziałów lub akcji,</w:t>
      </w:r>
    </w:p>
    <w:p w14:paraId="719B1AE6" w14:textId="77777777" w:rsidR="0009742B" w:rsidRDefault="00000000">
      <w:pPr>
        <w:jc w:val="both"/>
      </w:pPr>
      <w:r>
        <w:rPr>
          <w:rFonts w:cstheme="minorHAnsi"/>
        </w:rPr>
        <w:t>c) pełnieniu funkcji członka organu nadzorczego lub zarządzającego, prokurenta, pełnomocnika,</w:t>
      </w:r>
      <w:r>
        <w:rPr>
          <w:rFonts w:cstheme="minorHAnsi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09742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2390" w14:textId="77777777" w:rsidR="00532107" w:rsidRDefault="00532107">
      <w:r>
        <w:separator/>
      </w:r>
    </w:p>
  </w:endnote>
  <w:endnote w:type="continuationSeparator" w:id="0">
    <w:p w14:paraId="18903083" w14:textId="77777777" w:rsidR="00532107" w:rsidRDefault="0053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5FFF" w14:textId="77777777" w:rsidR="0009742B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0CAF5908" wp14:editId="3DF737F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None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29B639" w14:textId="77777777" w:rsidR="0009742B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stroked="f" style="position:absolute;margin-left:447.25pt;margin-top:0.05pt;width:6.25pt;height:13.65pt;mso-position-horizontal:right;mso-position-horizontal-relative:margin" wp14:anchorId="2284B33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2DD4" w14:textId="77777777" w:rsidR="00532107" w:rsidRDefault="00532107">
      <w:r>
        <w:separator/>
      </w:r>
    </w:p>
  </w:footnote>
  <w:footnote w:type="continuationSeparator" w:id="0">
    <w:p w14:paraId="2946CD1B" w14:textId="77777777" w:rsidR="00532107" w:rsidRDefault="0053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D89"/>
    <w:multiLevelType w:val="multilevel"/>
    <w:tmpl w:val="9F9E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101F392C"/>
    <w:multiLevelType w:val="multilevel"/>
    <w:tmpl w:val="FDE4DD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color w:val="2626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2" w15:restartNumberingAfterBreak="0">
    <w:nsid w:val="1031630D"/>
    <w:multiLevelType w:val="multilevel"/>
    <w:tmpl w:val="55B6B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072DD0"/>
    <w:multiLevelType w:val="multilevel"/>
    <w:tmpl w:val="7484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704A0C39"/>
    <w:multiLevelType w:val="multilevel"/>
    <w:tmpl w:val="4BA68E2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num w:numId="1" w16cid:durableId="1953704840">
    <w:abstractNumId w:val="4"/>
  </w:num>
  <w:num w:numId="2" w16cid:durableId="1308784677">
    <w:abstractNumId w:val="3"/>
  </w:num>
  <w:num w:numId="3" w16cid:durableId="86192027">
    <w:abstractNumId w:val="0"/>
  </w:num>
  <w:num w:numId="4" w16cid:durableId="774132104">
    <w:abstractNumId w:val="1"/>
  </w:num>
  <w:num w:numId="5" w16cid:durableId="172602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2B"/>
    <w:rsid w:val="00012D0B"/>
    <w:rsid w:val="0009742B"/>
    <w:rsid w:val="00245653"/>
    <w:rsid w:val="0053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BA0C8"/>
  <w15:docId w15:val="{348B28CD-1211-FC48-82B0-4A660A2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7547F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8330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3A40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03FD"/>
  </w:style>
  <w:style w:type="character" w:styleId="Numerstrony">
    <w:name w:val="page number"/>
    <w:basedOn w:val="Domylnaczcionkaakapitu"/>
    <w:uiPriority w:val="99"/>
    <w:semiHidden/>
    <w:unhideWhenUsed/>
    <w:qFormat/>
    <w:rsid w:val="002F03FD"/>
  </w:style>
  <w:style w:type="character" w:styleId="Nierozpoznanawzmianka">
    <w:name w:val="Unresolved Mention"/>
    <w:basedOn w:val="Domylnaczcionkaakapitu"/>
    <w:uiPriority w:val="99"/>
    <w:qFormat/>
    <w:rsid w:val="009173D5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qFormat/>
    <w:rsid w:val="006A55D5"/>
    <w:rPr>
      <w:color w:val="954F72" w:themeColor="followedHyperlink"/>
      <w:u w:val="single"/>
    </w:rPr>
  </w:style>
  <w:style w:type="character" w:customStyle="1" w:styleId="im">
    <w:name w:val="im"/>
    <w:basedOn w:val="Domylnaczcionkaakapitu"/>
    <w:qFormat/>
    <w:rsid w:val="00FF320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03F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D96ADB"/>
  </w:style>
  <w:style w:type="paragraph" w:customStyle="1" w:styleId="Default">
    <w:name w:val="Default"/>
    <w:qFormat/>
    <w:rsid w:val="007A3193"/>
    <w:pPr>
      <w:widowControl w:val="0"/>
    </w:pPr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F09A1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chiwum-bazakonkurencyjnosci.funduszeeuropejskie.gov.pl/info/web_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1704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Janik</dc:creator>
  <dc:description/>
  <cp:lastModifiedBy>Tomasz Janik</cp:lastModifiedBy>
  <cp:revision>10</cp:revision>
  <cp:lastPrinted>2016-11-23T07:40:00Z</cp:lastPrinted>
  <dcterms:created xsi:type="dcterms:W3CDTF">2022-06-12T20:43:00Z</dcterms:created>
  <dcterms:modified xsi:type="dcterms:W3CDTF">2022-06-26T20:06:00Z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