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59BC" w14:textId="77777777" w:rsidR="00974C12" w:rsidRPr="00EB0396" w:rsidRDefault="00974C1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bookmarkStart w:id="0" w:name="_Toc90480485"/>
    </w:p>
    <w:p w14:paraId="68150FDE" w14:textId="77777777" w:rsidR="00974C12" w:rsidRPr="00EB0396" w:rsidRDefault="00974C1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0890E0CB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21FE0DC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9252F91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5F46B3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32C9DEF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97FF39E" w14:textId="6127E943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B0396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14:paraId="05CFD4FD" w14:textId="1D923508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B0396">
        <w:rPr>
          <w:rFonts w:asciiTheme="minorHAnsi" w:hAnsiTheme="minorHAnsi" w:cstheme="minorHAnsi"/>
          <w:b/>
          <w:sz w:val="20"/>
          <w:szCs w:val="20"/>
        </w:rPr>
        <w:t>Szczegółowy opis przedmiotu zamówienia</w:t>
      </w:r>
    </w:p>
    <w:p w14:paraId="0D0943C9" w14:textId="377A1B42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0E96ED1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0C30233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7F8FC60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4994785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0BA4ADC" w14:textId="71B3B78F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695CBB5" w14:textId="0BB4A1D1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BB09835" w14:textId="30CBF575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B9458EE" w14:textId="25246A9E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11B062B" w14:textId="04C86023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61CE141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A927C4D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A6B77A9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4307130" w14:textId="77777777" w:rsidR="00974C12" w:rsidRPr="00EB0396" w:rsidRDefault="00974C12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2749761" w14:textId="4130A012" w:rsidR="00974C12" w:rsidRPr="00EB0396" w:rsidRDefault="006E108D" w:rsidP="00974C1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maj</w:t>
      </w:r>
      <w:r w:rsidR="00974C12" w:rsidRPr="00EB0396">
        <w:rPr>
          <w:rFonts w:asciiTheme="minorHAnsi" w:hAnsiTheme="minorHAnsi" w:cstheme="minorHAnsi"/>
          <w:sz w:val="20"/>
          <w:szCs w:val="20"/>
        </w:rPr>
        <w:t xml:space="preserve"> 2022</w:t>
      </w:r>
    </w:p>
    <w:p w14:paraId="43924B86" w14:textId="0B0E953D" w:rsidR="00974C12" w:rsidRPr="00EB0396" w:rsidRDefault="00974C12">
      <w:pPr>
        <w:spacing w:after="160" w:line="259" w:lineRule="auto"/>
        <w:rPr>
          <w:rFonts w:asciiTheme="minorHAnsi" w:hAnsiTheme="minorHAnsi" w:cstheme="minorHAnsi"/>
          <w:color w:val="2F5496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br w:type="page"/>
      </w:r>
    </w:p>
    <w:bookmarkEnd w:id="0" w:displacedByCustomXml="next"/>
    <w:sdt>
      <w:sdtP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id w:val="-1268922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95CA1D" w14:textId="67C05FFD" w:rsidR="005F01F7" w:rsidRPr="00EB0396" w:rsidRDefault="005F01F7">
          <w:pPr>
            <w:pStyle w:val="Nagwekspisutreci"/>
            <w:rPr>
              <w:rFonts w:asciiTheme="minorHAnsi" w:hAnsiTheme="minorHAnsi" w:cstheme="minorHAnsi"/>
              <w:sz w:val="20"/>
              <w:szCs w:val="20"/>
            </w:rPr>
          </w:pPr>
          <w:r w:rsidRPr="00EB0396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7500BC73" w14:textId="7C041229" w:rsidR="000E517C" w:rsidRDefault="005F01F7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EB0396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EB0396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Pr="00EB0396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97295706" w:history="1">
            <w:r w:rsidR="000E517C" w:rsidRPr="0042318C">
              <w:rPr>
                <w:rStyle w:val="Hipercze"/>
                <w:rFonts w:cstheme="minorHAnsi"/>
                <w:noProof/>
              </w:rPr>
              <w:t>1.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Wymagania ogólne dla urządzeń i oprogramowania sieciowego.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_Toc97295706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3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384A7985" w14:textId="3A2F36B6" w:rsidR="000E517C" w:rsidRDefault="008D2370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07" w:history="1">
            <w:r w:rsidR="000E517C" w:rsidRPr="0042318C">
              <w:rPr>
                <w:rStyle w:val="Hipercze"/>
                <w:rFonts w:cstheme="minorHAnsi"/>
                <w:noProof/>
              </w:rPr>
              <w:t>2.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Wymagania gwarancyjne.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_Toc97295707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3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1C24B2F8" w14:textId="58E29007" w:rsidR="000E517C" w:rsidRDefault="008D2370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08" w:history="1">
            <w:r w:rsidR="000E517C" w:rsidRPr="0042318C">
              <w:rPr>
                <w:rStyle w:val="Hipercze"/>
                <w:rFonts w:cstheme="minorHAnsi"/>
                <w:noProof/>
              </w:rPr>
              <w:t>3.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Miejsce instalacji sprzętu i oprogramowania/systemu.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_Toc97295708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3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46F28ACB" w14:textId="09522742" w:rsidR="000E517C" w:rsidRDefault="008D2370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09" w:history="1">
            <w:r w:rsidR="000E517C" w:rsidRPr="0042318C">
              <w:rPr>
                <w:rStyle w:val="Hipercze"/>
                <w:rFonts w:cstheme="minorHAnsi"/>
                <w:noProof/>
              </w:rPr>
              <w:t>4.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Ubezpieczenie sprzętu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_Toc97295709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4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61C35826" w14:textId="5686F3FD" w:rsidR="000E517C" w:rsidRDefault="008D2370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0" w:history="1">
            <w:r w:rsidR="000E517C" w:rsidRPr="0042318C">
              <w:rPr>
                <w:rStyle w:val="Hipercze"/>
                <w:rFonts w:cstheme="minorHAnsi"/>
                <w:noProof/>
              </w:rPr>
              <w:t>5.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Zestawienie zakresu dostaw i usług.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_Toc97295710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4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1E1991CF" w14:textId="6BA9A6B6" w:rsidR="000E517C" w:rsidRDefault="008D237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1" w:history="1">
            <w:r w:rsidR="000E517C" w:rsidRPr="0042318C">
              <w:rPr>
                <w:rStyle w:val="Hipercze"/>
                <w:rFonts w:cstheme="minorHAnsi"/>
                <w:noProof/>
              </w:rPr>
              <w:t>5.1.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System Backupu typu NAS – szt.1 – wymagania minimalne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_Toc97295711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5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55FB6A2B" w14:textId="1FDB91F6" w:rsidR="000E517C" w:rsidRDefault="008D237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2" w:history="1">
            <w:r w:rsidR="000E517C" w:rsidRPr="0042318C">
              <w:rPr>
                <w:rStyle w:val="Hipercze"/>
                <w:rFonts w:cstheme="minorHAnsi"/>
                <w:noProof/>
              </w:rPr>
              <w:t>5.2.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cstheme="minorHAnsi"/>
                <w:noProof/>
              </w:rPr>
              <w:t>Stacje robocze – szt. 7 – wymagania minimalne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_Toc97295712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6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2924E7C3" w14:textId="6ADA2F2A" w:rsidR="000E517C" w:rsidRDefault="008D237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3" w:history="1">
            <w:r w:rsidR="000E517C" w:rsidRPr="0042318C">
              <w:rPr>
                <w:rStyle w:val="Hipercze"/>
                <w:rFonts w:eastAsia="Times New Roman" w:cstheme="minorHAnsi"/>
                <w:noProof/>
              </w:rPr>
              <w:t>5.3.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eastAsia="Times New Roman" w:cstheme="minorHAnsi"/>
                <w:noProof/>
              </w:rPr>
              <w:t xml:space="preserve">Laptop – </w:t>
            </w:r>
            <w:r w:rsidR="000E517C" w:rsidRPr="0042318C">
              <w:rPr>
                <w:rStyle w:val="Hipercze"/>
                <w:rFonts w:cstheme="minorHAnsi"/>
                <w:noProof/>
              </w:rPr>
              <w:t>szt</w:t>
            </w:r>
            <w:r w:rsidR="000E517C" w:rsidRPr="0042318C">
              <w:rPr>
                <w:rStyle w:val="Hipercze"/>
                <w:rFonts w:eastAsia="Times New Roman" w:cstheme="minorHAnsi"/>
                <w:noProof/>
              </w:rPr>
              <w:t>.3 – wymagania minimalne.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_Toc97295713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13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07DBEC26" w14:textId="24C59BE1" w:rsidR="000E517C" w:rsidRDefault="008D237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4" w:history="1">
            <w:r w:rsidR="000E517C" w:rsidRPr="0042318C">
              <w:rPr>
                <w:rStyle w:val="Hipercze"/>
                <w:rFonts w:eastAsia="Times New Roman" w:cstheme="minorHAnsi"/>
                <w:noProof/>
              </w:rPr>
              <w:t>5.4.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eastAsia="Times New Roman" w:cstheme="minorHAnsi"/>
                <w:noProof/>
              </w:rPr>
              <w:t>Skaner do EZD – szt.1 – wymagania minimalne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_Toc97295714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22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1AFF2C26" w14:textId="565C12A0" w:rsidR="000E517C" w:rsidRDefault="008D237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5" w:history="1">
            <w:r w:rsidR="000E517C" w:rsidRPr="0042318C">
              <w:rPr>
                <w:rStyle w:val="Hipercze"/>
                <w:rFonts w:eastAsia="Times New Roman" w:cstheme="minorHAnsi"/>
                <w:noProof/>
              </w:rPr>
              <w:t>5.5.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eastAsia="Times New Roman" w:cstheme="minorHAnsi"/>
                <w:noProof/>
              </w:rPr>
              <w:t>Instalacja i konfiguracja – szt.1 – wymagania minimalne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_Toc97295715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22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4A4D6613" w14:textId="2BF8FD67" w:rsidR="000E517C" w:rsidRDefault="008D237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7295716" w:history="1">
            <w:r w:rsidR="000E517C" w:rsidRPr="0042318C">
              <w:rPr>
                <w:rStyle w:val="Hipercze"/>
                <w:rFonts w:eastAsia="Times New Roman" w:cstheme="minorHAnsi"/>
                <w:noProof/>
              </w:rPr>
              <w:t>5.6.</w:t>
            </w:r>
            <w:r w:rsidR="000E517C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E517C" w:rsidRPr="0042318C">
              <w:rPr>
                <w:rStyle w:val="Hipercze"/>
                <w:rFonts w:eastAsia="Times New Roman" w:cstheme="minorHAnsi"/>
                <w:noProof/>
              </w:rPr>
              <w:t>Diagnoza cyberbezpieczeństwa – szt.1 – wymagania minimalne</w:t>
            </w:r>
            <w:r w:rsidR="000E517C">
              <w:rPr>
                <w:noProof/>
                <w:webHidden/>
              </w:rPr>
              <w:tab/>
            </w:r>
            <w:r w:rsidR="000E517C">
              <w:rPr>
                <w:noProof/>
                <w:webHidden/>
              </w:rPr>
              <w:fldChar w:fldCharType="begin"/>
            </w:r>
            <w:r w:rsidR="000E517C">
              <w:rPr>
                <w:noProof/>
                <w:webHidden/>
              </w:rPr>
              <w:instrText xml:space="preserve"> PAGEREF _Toc97295716 \h </w:instrText>
            </w:r>
            <w:r w:rsidR="000E517C">
              <w:rPr>
                <w:noProof/>
                <w:webHidden/>
              </w:rPr>
            </w:r>
            <w:r w:rsidR="000E517C">
              <w:rPr>
                <w:noProof/>
                <w:webHidden/>
              </w:rPr>
              <w:fldChar w:fldCharType="separate"/>
            </w:r>
            <w:r w:rsidR="000E517C">
              <w:rPr>
                <w:noProof/>
                <w:webHidden/>
              </w:rPr>
              <w:t>25</w:t>
            </w:r>
            <w:r w:rsidR="000E517C">
              <w:rPr>
                <w:noProof/>
                <w:webHidden/>
              </w:rPr>
              <w:fldChar w:fldCharType="end"/>
            </w:r>
          </w:hyperlink>
        </w:p>
        <w:p w14:paraId="4D77A442" w14:textId="1651D08E" w:rsidR="005F01F7" w:rsidRPr="00EB0396" w:rsidRDefault="005F01F7">
          <w:pPr>
            <w:rPr>
              <w:rFonts w:asciiTheme="minorHAnsi" w:hAnsiTheme="minorHAnsi" w:cstheme="minorHAnsi"/>
              <w:sz w:val="20"/>
              <w:szCs w:val="20"/>
            </w:rPr>
          </w:pPr>
          <w:r w:rsidRPr="00EB0396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1CD8CB0D" w14:textId="77777777" w:rsidR="00145D0A" w:rsidRPr="00EB0396" w:rsidRDefault="00145D0A" w:rsidP="00D773C9">
      <w:pPr>
        <w:rPr>
          <w:rFonts w:asciiTheme="minorHAnsi" w:hAnsiTheme="minorHAnsi" w:cstheme="minorHAnsi"/>
          <w:sz w:val="20"/>
          <w:szCs w:val="20"/>
        </w:rPr>
      </w:pPr>
    </w:p>
    <w:p w14:paraId="4793CB02" w14:textId="77777777" w:rsidR="00145D0A" w:rsidRPr="00EB0396" w:rsidRDefault="00145D0A" w:rsidP="00D773C9">
      <w:pPr>
        <w:rPr>
          <w:rFonts w:asciiTheme="minorHAnsi" w:hAnsiTheme="minorHAnsi" w:cstheme="minorHAnsi"/>
          <w:sz w:val="20"/>
          <w:szCs w:val="20"/>
        </w:rPr>
      </w:pPr>
    </w:p>
    <w:p w14:paraId="30F6EF10" w14:textId="77777777" w:rsidR="00974C12" w:rsidRPr="00EB0396" w:rsidRDefault="00974C12">
      <w:pPr>
        <w:spacing w:after="160" w:line="259" w:lineRule="auto"/>
        <w:rPr>
          <w:rFonts w:asciiTheme="minorHAnsi" w:hAnsiTheme="minorHAnsi" w:cstheme="minorHAnsi"/>
          <w:color w:val="2F5496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br w:type="page"/>
      </w:r>
    </w:p>
    <w:p w14:paraId="09766CEC" w14:textId="77777777" w:rsidR="005F01F7" w:rsidRPr="00EB0396" w:rsidRDefault="005F01F7" w:rsidP="0029486C">
      <w:pPr>
        <w:pStyle w:val="Nagwek2"/>
        <w:keepLines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1" w:name="_Toc97295706"/>
      <w:r w:rsidRPr="00EB0396">
        <w:rPr>
          <w:rFonts w:asciiTheme="minorHAnsi" w:hAnsiTheme="minorHAnsi" w:cstheme="minorHAnsi"/>
          <w:sz w:val="20"/>
          <w:szCs w:val="20"/>
        </w:rPr>
        <w:lastRenderedPageBreak/>
        <w:t>Wymagania ogólne dla urządzeń i oprogramowania sieciowego.</w:t>
      </w:r>
      <w:bookmarkEnd w:id="1"/>
    </w:p>
    <w:p w14:paraId="1F3D512F" w14:textId="77777777" w:rsidR="005F01F7" w:rsidRPr="00EB0396" w:rsidRDefault="005F01F7" w:rsidP="0029486C">
      <w:pPr>
        <w:numPr>
          <w:ilvl w:val="0"/>
          <w:numId w:val="23"/>
        </w:numPr>
        <w:tabs>
          <w:tab w:val="clear" w:pos="1105"/>
          <w:tab w:val="num" w:pos="794"/>
        </w:tabs>
        <w:ind w:left="794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całość sprzętu i oprogramowania musi pochodzić z autoryzowanego kanału sprzedaży producentów; </w:t>
      </w:r>
    </w:p>
    <w:p w14:paraId="0E603B70" w14:textId="77777777" w:rsidR="005F01F7" w:rsidRPr="00EB0396" w:rsidRDefault="005F01F7" w:rsidP="0029486C">
      <w:pPr>
        <w:numPr>
          <w:ilvl w:val="0"/>
          <w:numId w:val="23"/>
        </w:numPr>
        <w:tabs>
          <w:tab w:val="clear" w:pos="1105"/>
          <w:tab w:val="num" w:pos="794"/>
        </w:tabs>
        <w:ind w:left="794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całość sprzętu musi być nowa (wyprodukowana nie wcześniej niż 6 miesięcy przed dostawą), nie używana wcześniej; </w:t>
      </w:r>
    </w:p>
    <w:p w14:paraId="25138AEF" w14:textId="77777777" w:rsidR="003461C1" w:rsidRPr="001C0FF1" w:rsidRDefault="003461C1" w:rsidP="001C0FF1"/>
    <w:p w14:paraId="1CD4F67B" w14:textId="048608FD" w:rsidR="005F01F7" w:rsidRPr="00EB0396" w:rsidRDefault="005F01F7" w:rsidP="0029486C">
      <w:pPr>
        <w:pStyle w:val="Nagwek2"/>
        <w:keepLines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2" w:name="_Toc97295707"/>
      <w:r w:rsidRPr="00EB0396">
        <w:rPr>
          <w:rFonts w:asciiTheme="minorHAnsi" w:hAnsiTheme="minorHAnsi" w:cstheme="minorHAnsi"/>
          <w:sz w:val="20"/>
          <w:szCs w:val="20"/>
        </w:rPr>
        <w:t>Wymagania gwarancyjne.</w:t>
      </w:r>
      <w:bookmarkEnd w:id="2"/>
    </w:p>
    <w:p w14:paraId="31008867" w14:textId="77777777" w:rsidR="005F01F7" w:rsidRPr="00EB0396" w:rsidRDefault="005F01F7" w:rsidP="005F01F7">
      <w:pPr>
        <w:rPr>
          <w:rFonts w:asciiTheme="minorHAnsi" w:hAnsiTheme="minorHAnsi" w:cstheme="minorHAnsi"/>
          <w:b/>
          <w:sz w:val="20"/>
          <w:szCs w:val="20"/>
        </w:rPr>
      </w:pPr>
      <w:r w:rsidRPr="00EB0396">
        <w:rPr>
          <w:rFonts w:asciiTheme="minorHAnsi" w:hAnsiTheme="minorHAnsi" w:cstheme="minorHAnsi"/>
          <w:b/>
          <w:sz w:val="20"/>
          <w:szCs w:val="20"/>
        </w:rPr>
        <w:t>Sprzęt</w:t>
      </w:r>
    </w:p>
    <w:p w14:paraId="7C7DA856" w14:textId="65E47A40" w:rsidR="005F01F7" w:rsidRPr="00EB0396" w:rsidRDefault="005F01F7" w:rsidP="0029486C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o ile wymagania szczegółowe nie specyfikują inaczej, na dostarczany sprzęt musi być udzielona min. </w:t>
      </w:r>
      <w:r w:rsidR="00DE5917" w:rsidRPr="00EB0396">
        <w:rPr>
          <w:rFonts w:asciiTheme="minorHAnsi" w:hAnsiTheme="minorHAnsi" w:cstheme="minorHAnsi"/>
          <w:sz w:val="20"/>
          <w:szCs w:val="20"/>
        </w:rPr>
        <w:t xml:space="preserve">roczna </w:t>
      </w:r>
      <w:r w:rsidRPr="00EB0396">
        <w:rPr>
          <w:rFonts w:asciiTheme="minorHAnsi" w:hAnsiTheme="minorHAnsi" w:cstheme="minorHAnsi"/>
          <w:sz w:val="20"/>
          <w:szCs w:val="20"/>
        </w:rPr>
        <w:t>gwarancja (chyba, że zapisy szczegółowe stanowią inaczej) opart</w:t>
      </w:r>
      <w:r w:rsidR="00DE5917" w:rsidRPr="00EB0396">
        <w:rPr>
          <w:rFonts w:asciiTheme="minorHAnsi" w:hAnsiTheme="minorHAnsi" w:cstheme="minorHAnsi"/>
          <w:sz w:val="20"/>
          <w:szCs w:val="20"/>
        </w:rPr>
        <w:t>a</w:t>
      </w:r>
      <w:r w:rsidRPr="00EB0396">
        <w:rPr>
          <w:rFonts w:asciiTheme="minorHAnsi" w:hAnsiTheme="minorHAnsi" w:cstheme="minorHAnsi"/>
          <w:sz w:val="20"/>
          <w:szCs w:val="20"/>
        </w:rPr>
        <w:t xml:space="preserve"> na gwarancji producenta rozwiązanie; serwis gwarancyjny świadczony ma być w miejscu instalacji sprzętu; czas reakcji na zgłoszony problem (rozumiany jako podjęcie działań diagnostycznych i kontakt ze zgłaszającym) nie może przekroczyć jednego dnia roboczego; </w:t>
      </w:r>
    </w:p>
    <w:p w14:paraId="7BAFF209" w14:textId="77777777" w:rsidR="005F01F7" w:rsidRPr="00EB0396" w:rsidRDefault="005F01F7" w:rsidP="0029486C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Wykonawca ma obowiązek przyjmowania zgłoszeń serwisowych przez telefon (w godzinach pracy Wnioskodawcy), fax, e-mail lub WWW (przez całą dobę); Wykonawca ma udostępnić pojedynczy punkt przyjmowania zgłoszeń dla dostarczanych rozwiązań. Każde zgłoszenie należy potwierdzić drogą pisemną lub elektroniczną w postaci potwierdzenia przyjęcia zgłoszenia;</w:t>
      </w:r>
    </w:p>
    <w:p w14:paraId="27E53AC8" w14:textId="77777777" w:rsidR="005F01F7" w:rsidRPr="00EB0396" w:rsidRDefault="005F01F7" w:rsidP="0029486C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Gwarantowany czas naprawy nie może być dłuższy niż 10 dni roboczych. W przypadku sprzętu, dla którego jest wymagany dłuższy czas na naprawę sprzętu, Zamawiający wymaga podstawienia na czas naprawy Sprzętu o nie gorszych parametrach funkcjonalnych. Naprawa w takim przypadku nie może przekroczyć 31 dni roboczych od momentu zgłoszenia usterki;</w:t>
      </w:r>
    </w:p>
    <w:p w14:paraId="200CD9B5" w14:textId="77777777" w:rsidR="005F01F7" w:rsidRPr="00EB0396" w:rsidRDefault="005F01F7" w:rsidP="0029486C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Zamawiający otrzyma dostęp do pomocy technicznej (telefon, e-mail lub WWW) w zakresie rozwiązywania problemów związanych z bieżącą eksploatacją dostarczonych rozwiązań w godzinach pracy Wnioskodawcy;</w:t>
      </w:r>
    </w:p>
    <w:p w14:paraId="2808C06F" w14:textId="77777777" w:rsidR="005F01F7" w:rsidRPr="00EB0396" w:rsidRDefault="005F01F7" w:rsidP="0029486C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wszystkie dostarczane moduły muszą pochodzić od producenta urządzeń sieciowych i być objęte serwisem gwarancyjnym opartym na świadczeniach producenta sprzętu;</w:t>
      </w:r>
    </w:p>
    <w:p w14:paraId="750E5259" w14:textId="77777777" w:rsidR="005F01F7" w:rsidRPr="00EB0396" w:rsidRDefault="005F01F7" w:rsidP="005F01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7A21A9" w14:textId="77777777" w:rsidR="005F01F7" w:rsidRPr="00EB0396" w:rsidRDefault="005F01F7" w:rsidP="005F01F7">
      <w:p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UWAGA. Powyższe zapisy gwarancyjne znajdują zastosowanie w każdym przypadku i podlegają modyfikacji o uregulowania szczególne znajdujące w dalszej części SOPZ.</w:t>
      </w:r>
    </w:p>
    <w:p w14:paraId="2FD9FA84" w14:textId="77777777" w:rsidR="003461C1" w:rsidRPr="001C0FF1" w:rsidRDefault="003461C1" w:rsidP="001C0FF1">
      <w:bookmarkStart w:id="3" w:name="_Toc90480486"/>
    </w:p>
    <w:p w14:paraId="521A318A" w14:textId="6B23EEE3" w:rsidR="005F01F7" w:rsidRPr="00EB0396" w:rsidRDefault="005F01F7" w:rsidP="0029486C">
      <w:pPr>
        <w:pStyle w:val="Nagwek2"/>
        <w:keepLines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4" w:name="_Toc97295708"/>
      <w:r w:rsidRPr="00EB0396">
        <w:rPr>
          <w:rFonts w:asciiTheme="minorHAnsi" w:hAnsiTheme="minorHAnsi" w:cstheme="minorHAnsi"/>
          <w:sz w:val="20"/>
          <w:szCs w:val="20"/>
        </w:rPr>
        <w:t>Miejsce instalacji sprzętu i oprogramowania/systemu</w:t>
      </w:r>
      <w:bookmarkEnd w:id="3"/>
      <w:r w:rsidR="003461C1" w:rsidRPr="00EB0396">
        <w:rPr>
          <w:rFonts w:asciiTheme="minorHAnsi" w:hAnsiTheme="minorHAnsi" w:cstheme="minorHAnsi"/>
          <w:sz w:val="20"/>
          <w:szCs w:val="20"/>
        </w:rPr>
        <w:t>.</w:t>
      </w:r>
      <w:bookmarkEnd w:id="4"/>
    </w:p>
    <w:p w14:paraId="4FC53C7C" w14:textId="77777777" w:rsidR="005F01F7" w:rsidRPr="00EB0396" w:rsidRDefault="005F01F7" w:rsidP="0029486C">
      <w:pPr>
        <w:pStyle w:val="Akapitzlist3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</w:rPr>
      </w:pPr>
      <w:r w:rsidRPr="00EB0396">
        <w:rPr>
          <w:rFonts w:asciiTheme="minorHAnsi" w:hAnsiTheme="minorHAnsi" w:cstheme="minorHAnsi"/>
          <w:sz w:val="20"/>
        </w:rPr>
        <w:t xml:space="preserve">Dostarczony sprzęt i oprogramowanie powinny zostać zamontowane, zainstalowane i skonfigurowane zgodnie z wymaganiami opisanymi w dalszej części załącznika na 1, w budynkach urzędu w miejscach wskazanych przez Zamawiającego. </w:t>
      </w:r>
    </w:p>
    <w:p w14:paraId="34B13BF2" w14:textId="0E55735B" w:rsidR="005F01F7" w:rsidRPr="001C0FF1" w:rsidRDefault="005F01F7" w:rsidP="001C0FF1"/>
    <w:p w14:paraId="79A5542E" w14:textId="77777777" w:rsidR="00AA5E28" w:rsidRPr="00EB0396" w:rsidRDefault="00AA5E28">
      <w:pPr>
        <w:spacing w:after="160" w:line="259" w:lineRule="auto"/>
        <w:rPr>
          <w:rFonts w:asciiTheme="minorHAnsi" w:hAnsiTheme="minorHAnsi" w:cstheme="minorHAnsi"/>
          <w:color w:val="2F5496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br w:type="page"/>
      </w:r>
    </w:p>
    <w:p w14:paraId="64B1AC99" w14:textId="77777777" w:rsidR="00EB0396" w:rsidRPr="00EB0396" w:rsidRDefault="00EB0396" w:rsidP="00EB0396">
      <w:pPr>
        <w:pStyle w:val="Nagwek2"/>
        <w:numPr>
          <w:ilvl w:val="0"/>
          <w:numId w:val="34"/>
        </w:numPr>
        <w:ind w:left="720"/>
        <w:rPr>
          <w:rFonts w:asciiTheme="minorHAnsi" w:hAnsiTheme="minorHAnsi" w:cstheme="minorHAnsi"/>
          <w:sz w:val="20"/>
          <w:szCs w:val="20"/>
        </w:rPr>
      </w:pPr>
      <w:bookmarkStart w:id="5" w:name="_Toc96350679"/>
      <w:bookmarkStart w:id="6" w:name="_Toc96661868"/>
      <w:bookmarkStart w:id="7" w:name="_Toc97295709"/>
      <w:r w:rsidRPr="00EB0396">
        <w:rPr>
          <w:rFonts w:asciiTheme="minorHAnsi" w:hAnsiTheme="minorHAnsi" w:cstheme="minorHAnsi"/>
          <w:sz w:val="20"/>
          <w:szCs w:val="20"/>
        </w:rPr>
        <w:lastRenderedPageBreak/>
        <w:t>Ubezpieczenie sprzętu</w:t>
      </w:r>
      <w:bookmarkEnd w:id="5"/>
      <w:bookmarkEnd w:id="6"/>
      <w:bookmarkEnd w:id="7"/>
    </w:p>
    <w:p w14:paraId="0F3744B3" w14:textId="0F9B9F33" w:rsidR="00EB0396" w:rsidRPr="00EB0396" w:rsidRDefault="00EB0396" w:rsidP="00EB0396">
      <w:p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Wykonawca zobowiązany jest do dostawy sprzętu komputerowego wraz z ubezpieczeniem na okres </w:t>
      </w:r>
      <w:r w:rsidR="006E108D">
        <w:rPr>
          <w:rFonts w:asciiTheme="minorHAnsi" w:hAnsiTheme="minorHAnsi" w:cstheme="minorHAnsi"/>
          <w:sz w:val="20"/>
          <w:szCs w:val="20"/>
        </w:rPr>
        <w:t>12</w:t>
      </w:r>
      <w:r w:rsidRPr="00EB0396">
        <w:rPr>
          <w:rFonts w:asciiTheme="minorHAnsi" w:hAnsiTheme="minorHAnsi" w:cstheme="minorHAnsi"/>
          <w:sz w:val="20"/>
          <w:szCs w:val="20"/>
        </w:rPr>
        <w:t xml:space="preserve"> m-cy. Koszty ubezpieczenia należy ująć w cenie oferowanego sprzętu. </w:t>
      </w:r>
    </w:p>
    <w:p w14:paraId="565335B5" w14:textId="77777777" w:rsidR="00EB0396" w:rsidRPr="00EB0396" w:rsidRDefault="00EB0396" w:rsidP="00EB0396">
      <w:p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Sprzęt musi zostać ubezpieczony do 100% jego wartości księgowej brutto. </w:t>
      </w:r>
    </w:p>
    <w:p w14:paraId="514040D0" w14:textId="77777777" w:rsidR="00EB0396" w:rsidRPr="00EB0396" w:rsidRDefault="00EB0396" w:rsidP="00EB0396">
      <w:p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Ubezpieczenie nie może przewidywać franszyzy, integralnej i udziału własnego ze strony Zamawiającego. </w:t>
      </w:r>
    </w:p>
    <w:p w14:paraId="29034029" w14:textId="77777777" w:rsidR="00EB0396" w:rsidRPr="00EB0396" w:rsidRDefault="00EB0396" w:rsidP="00EB0396">
      <w:p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 xml:space="preserve">Polisa ubezpieczeniowa powinna zostać wystawiona na rzecz Zamawiającego. </w:t>
      </w:r>
    </w:p>
    <w:p w14:paraId="7CC11B24" w14:textId="77777777" w:rsidR="00EB0396" w:rsidRPr="00EB0396" w:rsidRDefault="00EB0396" w:rsidP="00EB0396">
      <w:pPr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Dostarczony sprzęt powinien zostać objęty ubezpieczeniem od wszelkich ryzyk zgodnie z poniższymi założeniami:</w:t>
      </w:r>
    </w:p>
    <w:p w14:paraId="173B2167" w14:textId="77777777" w:rsidR="00EB0396" w:rsidRPr="00EB0396" w:rsidRDefault="00EB0396" w:rsidP="00EB0396">
      <w:pPr>
        <w:pStyle w:val="Akapitzlist"/>
        <w:numPr>
          <w:ilvl w:val="0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Przedmiotem ubezpieczenia jest sprzęt elektroniczny stacjonarny zainstalowany na stałe w</w:t>
      </w:r>
    </w:p>
    <w:p w14:paraId="527D207E" w14:textId="77777777" w:rsidR="00EB0396" w:rsidRPr="00EB0396" w:rsidRDefault="00EB0396" w:rsidP="00EB0396">
      <w:pPr>
        <w:pStyle w:val="Akapitzlist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miejscu ubezpieczenia oraz sprzęt przenośny, pod warunkiem, że wiek sprzętu elektronicznego stacjonarnego i sprzętu przenośnego nie przekracza 5 lat.</w:t>
      </w:r>
    </w:p>
    <w:p w14:paraId="255464D5" w14:textId="77777777" w:rsidR="00EB0396" w:rsidRPr="00EB0396" w:rsidRDefault="00EB0396" w:rsidP="00EB0396">
      <w:pPr>
        <w:pStyle w:val="Akapitzlist"/>
        <w:numPr>
          <w:ilvl w:val="0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Sprzęt przenośny używany poza lokalem na terenie Rzeczypospolitej Polskiej jest objęty ochroną w przypadku jego utraty wskutek kradzieży z włamaniem, jeżeli został skradziony z samochodu, gdy:</w:t>
      </w:r>
    </w:p>
    <w:p w14:paraId="31ACF7CD" w14:textId="77777777" w:rsidR="00EB0396" w:rsidRPr="00EB0396" w:rsidRDefault="00EB0396" w:rsidP="00EB0396">
      <w:pPr>
        <w:pStyle w:val="Akapitzlist"/>
        <w:numPr>
          <w:ilvl w:val="1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pojazd posiadał twardy dach (jednolitą sztywną konstrukcję),</w:t>
      </w:r>
    </w:p>
    <w:p w14:paraId="53AB44B2" w14:textId="77777777" w:rsidR="00EB0396" w:rsidRPr="00EB0396" w:rsidRDefault="00EB0396" w:rsidP="00EB0396">
      <w:pPr>
        <w:pStyle w:val="Akapitzlist"/>
        <w:numPr>
          <w:ilvl w:val="1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został prawidłowo zamknięty na wszystkie możliwe zabezpieczenia znajdujące się w pojeździe,</w:t>
      </w:r>
    </w:p>
    <w:p w14:paraId="6C77369B" w14:textId="77777777" w:rsidR="00EB0396" w:rsidRPr="00EB0396" w:rsidRDefault="00EB0396" w:rsidP="00EB0396">
      <w:pPr>
        <w:pStyle w:val="Akapitzlist"/>
        <w:numPr>
          <w:ilvl w:val="1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był zaparkowany w zamkniętym garażu lub na parkingu strzeżonym (jeżeli kradzież z włamaniem nastąpiła w godzinach 22.00 - 6.00),</w:t>
      </w:r>
    </w:p>
    <w:p w14:paraId="3476BF43" w14:textId="77777777" w:rsidR="00EB0396" w:rsidRPr="00EB0396" w:rsidRDefault="00EB0396" w:rsidP="00EB0396">
      <w:pPr>
        <w:pStyle w:val="Akapitzlist"/>
        <w:numPr>
          <w:ilvl w:val="1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ubezpieczony przedmiot był przechowywany wewnątrz pojazdu w sposób uniemożliwiający zobaczenie go z zewnątrz, np. w bagażniku.</w:t>
      </w:r>
    </w:p>
    <w:p w14:paraId="4A9436FE" w14:textId="77777777" w:rsidR="00EB0396" w:rsidRPr="00EB0396" w:rsidRDefault="00EB0396" w:rsidP="00EB0396">
      <w:pPr>
        <w:pStyle w:val="Akapitzlist"/>
        <w:numPr>
          <w:ilvl w:val="0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Zakres ubezpieczenia:</w:t>
      </w:r>
    </w:p>
    <w:p w14:paraId="330E9D51" w14:textId="77777777" w:rsidR="00EB0396" w:rsidRPr="00EB0396" w:rsidRDefault="00EB0396" w:rsidP="00EB0396">
      <w:pPr>
        <w:pStyle w:val="Akapitzlist"/>
        <w:numPr>
          <w:ilvl w:val="0"/>
          <w:numId w:val="6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Od wszystkich ryzyk z rozszerzeniem o użytkowanie mobilne w tym m.in.:</w:t>
      </w:r>
    </w:p>
    <w:p w14:paraId="52B60D9B" w14:textId="77777777" w:rsidR="00EB0396" w:rsidRPr="00EB0396" w:rsidRDefault="00EB0396" w:rsidP="00EB0396">
      <w:pPr>
        <w:pStyle w:val="Akapitzlist"/>
        <w:numPr>
          <w:ilvl w:val="1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utrata bądź ubytek wartości ubezpieczonego sprzętu nastąpiły z powodu jego zniszczenia lub uszkodzenia w wyniku nieprzewidzianego wypadku uniemożliwiającego dalsze spełnianie zamierzonych funkcji.</w:t>
      </w:r>
    </w:p>
    <w:p w14:paraId="2D34E3B4" w14:textId="77777777" w:rsidR="00EB0396" w:rsidRPr="00EB0396" w:rsidRDefault="00EB0396" w:rsidP="00EB0396">
      <w:pPr>
        <w:pStyle w:val="Akapitzlist"/>
        <w:numPr>
          <w:ilvl w:val="1"/>
          <w:numId w:val="6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utrata sprzętu nastąpiła wskutek kradzieży z włamaniem, rabunku, dewastacji i wandalizmu.</w:t>
      </w:r>
    </w:p>
    <w:p w14:paraId="6110358C" w14:textId="77777777" w:rsidR="00EB0396" w:rsidRPr="00EB0396" w:rsidRDefault="00EB0396" w:rsidP="00EB0396">
      <w:pPr>
        <w:pStyle w:val="Akapitzlist"/>
        <w:numPr>
          <w:ilvl w:val="0"/>
          <w:numId w:val="6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Do szkód objętych ubezpieczeniem zalicza się m.in. szkody wynikłe w następstwie:</w:t>
      </w:r>
    </w:p>
    <w:p w14:paraId="45E32ECD" w14:textId="77777777" w:rsidR="00EB0396" w:rsidRPr="00EB0396" w:rsidRDefault="00EB0396" w:rsidP="00EB0396">
      <w:pPr>
        <w:pStyle w:val="Akapitzlist"/>
        <w:numPr>
          <w:ilvl w:val="0"/>
          <w:numId w:val="66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działania człowieka:</w:t>
      </w:r>
    </w:p>
    <w:p w14:paraId="37873A60" w14:textId="77777777" w:rsidR="00EB0396" w:rsidRPr="00EB0396" w:rsidRDefault="00EB0396" w:rsidP="00EB0396">
      <w:pPr>
        <w:pStyle w:val="Akapitzlist"/>
        <w:numPr>
          <w:ilvl w:val="1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niewłaściwej obsługi sprzętu, tj. nieostrożności, zaniedbania, niewłaściwego użytkowania,</w:t>
      </w:r>
    </w:p>
    <w:p w14:paraId="59D74ECA" w14:textId="77777777" w:rsidR="00EB0396" w:rsidRPr="00EB0396" w:rsidRDefault="00EB0396" w:rsidP="00EB0396">
      <w:pPr>
        <w:pStyle w:val="Akapitzlist"/>
        <w:numPr>
          <w:ilvl w:val="1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braku kwalifikacji, błędu operatora itp.;</w:t>
      </w:r>
    </w:p>
    <w:p w14:paraId="33F67406" w14:textId="77777777" w:rsidR="00EB0396" w:rsidRPr="00EB0396" w:rsidRDefault="00EB0396" w:rsidP="00EB0396">
      <w:pPr>
        <w:pStyle w:val="Akapitzlist"/>
        <w:numPr>
          <w:ilvl w:val="1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świadomego i celowego zniszczenia przez osoby trzecie, pracowników i współpracowników ubezpieczającego (jednak z zastosowaniem klauzuli reprezentantów),</w:t>
      </w:r>
    </w:p>
    <w:p w14:paraId="10CDDF74" w14:textId="77777777" w:rsidR="00EB0396" w:rsidRPr="00EB0396" w:rsidRDefault="00EB0396" w:rsidP="00EB0396">
      <w:pPr>
        <w:pStyle w:val="Akapitzlist"/>
        <w:numPr>
          <w:ilvl w:val="0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kradzieży z włamaniem, rabunku, wandalizmu i dewastacji. Ubezpieczyciel ponosi odpowiedzialność także za szkody powstałe wskutek kradzieży z pojazdu lub kradzieży całego pojazdu wraz ze sprzętem.</w:t>
      </w:r>
    </w:p>
    <w:p w14:paraId="45020D61" w14:textId="77777777" w:rsidR="00EB0396" w:rsidRPr="00EB0396" w:rsidRDefault="00EB0396" w:rsidP="00EB0396">
      <w:pPr>
        <w:pStyle w:val="Akapitzlist"/>
        <w:numPr>
          <w:ilvl w:val="0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ognia (w tym działania dymu, sadzy itp.) oraz polegające na osmaleniu, przypaleniu, a także w wyniku wszelkiego rodzaju eksplozji, implozji, uderzenia piorunu bezpośrednio i pośrednio na przedmiot ubezpieczenia, upadku statku powietrznego oraz w akcji ratunkowej</w:t>
      </w:r>
    </w:p>
    <w:p w14:paraId="7AC80A77" w14:textId="77777777" w:rsidR="00EB0396" w:rsidRPr="00EB0396" w:rsidRDefault="00EB0396" w:rsidP="00EB0396">
      <w:pPr>
        <w:pStyle w:val="Akapitzlist"/>
        <w:numPr>
          <w:ilvl w:val="0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wody, tj. zalania wodą z urządzeń wodno – kanalizacyjnych, powodzi, wylewu wód podziemnych, a także czynników atmosferycznych w postaci mrozu, śniegu, deszczu wilgoci, pary wodnej itp.</w:t>
      </w:r>
    </w:p>
    <w:p w14:paraId="67467B54" w14:textId="77777777" w:rsidR="00EB0396" w:rsidRPr="00EB0396" w:rsidRDefault="00EB0396" w:rsidP="00EB0396">
      <w:pPr>
        <w:pStyle w:val="Akapitzlist"/>
        <w:numPr>
          <w:ilvl w:val="0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wiatru, gradu, lawiny, obsunięcia i zapadania się ziemi, huraganu, trzęsienia ziemi,</w:t>
      </w:r>
    </w:p>
    <w:p w14:paraId="15F62859" w14:textId="77777777" w:rsidR="00EB0396" w:rsidRPr="00EB0396" w:rsidRDefault="00EB0396" w:rsidP="00EB0396">
      <w:pPr>
        <w:pStyle w:val="Akapitzlist"/>
        <w:numPr>
          <w:ilvl w:val="0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zbyt wysokiego lub zbyt niskiego napięcia albo całkowitego zaniku napięcia w sieci instalacji elektrycznej, szkód przepięciowych i pochodnych powstałych w związku z uderzeniem pioruna,</w:t>
      </w:r>
    </w:p>
    <w:p w14:paraId="1F76A837" w14:textId="77777777" w:rsidR="00EB0396" w:rsidRPr="00EB0396" w:rsidRDefault="00EB0396" w:rsidP="00EB0396">
      <w:pPr>
        <w:pStyle w:val="Akapitzlist"/>
        <w:numPr>
          <w:ilvl w:val="0"/>
          <w:numId w:val="6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sprzęt elektroniczny ubezpieczony jest również w zakresie szkód spowodowanych przez upadek.</w:t>
      </w:r>
    </w:p>
    <w:p w14:paraId="261FFD34" w14:textId="77777777" w:rsidR="00EB0396" w:rsidRPr="00EB0396" w:rsidRDefault="00EB0396" w:rsidP="00EB0396">
      <w:pPr>
        <w:pStyle w:val="Akapitzlist"/>
        <w:numPr>
          <w:ilvl w:val="0"/>
          <w:numId w:val="6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0396">
        <w:rPr>
          <w:rFonts w:asciiTheme="minorHAnsi" w:hAnsiTheme="minorHAnsi" w:cstheme="minorHAnsi"/>
          <w:sz w:val="20"/>
          <w:szCs w:val="20"/>
        </w:rPr>
        <w:t>Dodatkowe rozszerzenie dotyczące ochrony sprzętu nie podłączonego na stanowisku pracy lub podczas przerwy w eksploatacji.</w:t>
      </w:r>
    </w:p>
    <w:p w14:paraId="41085351" w14:textId="4A6F95E1" w:rsidR="005F01F7" w:rsidRPr="00EB0396" w:rsidRDefault="005F01F7" w:rsidP="0029486C">
      <w:pPr>
        <w:pStyle w:val="Nagwek2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bookmarkStart w:id="8" w:name="_Toc97295710"/>
      <w:r w:rsidRPr="00EB0396">
        <w:rPr>
          <w:rFonts w:asciiTheme="minorHAnsi" w:hAnsiTheme="minorHAnsi" w:cstheme="minorHAnsi"/>
          <w:sz w:val="20"/>
          <w:szCs w:val="20"/>
        </w:rPr>
        <w:t>Zestawienie zakresu dostaw i usług</w:t>
      </w:r>
      <w:r w:rsidR="003461C1" w:rsidRPr="00EB0396">
        <w:rPr>
          <w:rFonts w:asciiTheme="minorHAnsi" w:hAnsiTheme="minorHAnsi" w:cstheme="minorHAnsi"/>
          <w:sz w:val="20"/>
          <w:szCs w:val="20"/>
        </w:rPr>
        <w:t>.</w:t>
      </w:r>
      <w:bookmarkEnd w:id="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080"/>
        <w:gridCol w:w="1113"/>
        <w:gridCol w:w="795"/>
        <w:gridCol w:w="1049"/>
        <w:gridCol w:w="3469"/>
      </w:tblGrid>
      <w:tr w:rsidR="004A439F" w:rsidRPr="004A439F" w14:paraId="0A7641C2" w14:textId="4B8FBF1E" w:rsidTr="004A439F">
        <w:tc>
          <w:tcPr>
            <w:tcW w:w="556" w:type="dxa"/>
          </w:tcPr>
          <w:p w14:paraId="62931DEE" w14:textId="0E2EADE7" w:rsidR="004A439F" w:rsidRPr="004A439F" w:rsidRDefault="004A439F" w:rsidP="00265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0" w:type="dxa"/>
          </w:tcPr>
          <w:p w14:paraId="40F02F2B" w14:textId="6C4E5512" w:rsidR="004A439F" w:rsidRPr="004A439F" w:rsidRDefault="004A439F" w:rsidP="00265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113" w:type="dxa"/>
          </w:tcPr>
          <w:p w14:paraId="2CD4BB5D" w14:textId="05E37B31" w:rsidR="004A439F" w:rsidRPr="004A439F" w:rsidRDefault="004A439F" w:rsidP="00265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Minimalna długość gwarancji (m-ce)</w:t>
            </w:r>
          </w:p>
        </w:tc>
        <w:tc>
          <w:tcPr>
            <w:tcW w:w="795" w:type="dxa"/>
          </w:tcPr>
          <w:p w14:paraId="594E5A30" w14:textId="45DAA7B8" w:rsidR="004A439F" w:rsidRPr="004A439F" w:rsidRDefault="004A439F" w:rsidP="00265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049" w:type="dxa"/>
          </w:tcPr>
          <w:p w14:paraId="2DE6CDE9" w14:textId="087838B6" w:rsidR="004A439F" w:rsidRPr="004A439F" w:rsidRDefault="004A439F" w:rsidP="00265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3469" w:type="dxa"/>
          </w:tcPr>
          <w:p w14:paraId="64A3C1BB" w14:textId="1B4404C7" w:rsidR="004A439F" w:rsidRPr="004A439F" w:rsidRDefault="004A439F" w:rsidP="00265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4A439F" w:rsidRPr="00EB0396" w14:paraId="77B86E64" w14:textId="6C83C140" w:rsidTr="004A439F">
        <w:tc>
          <w:tcPr>
            <w:tcW w:w="556" w:type="dxa"/>
          </w:tcPr>
          <w:p w14:paraId="6EDDA127" w14:textId="47D441FC" w:rsidR="004A439F" w:rsidRPr="00EB0396" w:rsidRDefault="004A439F" w:rsidP="0029486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77C4BC8" w14:textId="777E78CD" w:rsidR="004A439F" w:rsidRPr="00EB0396" w:rsidRDefault="004A439F" w:rsidP="002653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System backupu klasy NAS</w:t>
            </w:r>
          </w:p>
        </w:tc>
        <w:tc>
          <w:tcPr>
            <w:tcW w:w="1113" w:type="dxa"/>
          </w:tcPr>
          <w:p w14:paraId="0D1096FC" w14:textId="2B6E25BF" w:rsidR="004A439F" w:rsidRPr="00EB0396" w:rsidRDefault="004A439F" w:rsidP="002653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miesięcy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(kryterium oceny</w:t>
            </w:r>
          </w:p>
        </w:tc>
        <w:tc>
          <w:tcPr>
            <w:tcW w:w="795" w:type="dxa"/>
          </w:tcPr>
          <w:p w14:paraId="0673FFD1" w14:textId="4D270F92" w:rsidR="004A439F" w:rsidRPr="00EB0396" w:rsidRDefault="004A439F" w:rsidP="002653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9" w:type="dxa"/>
          </w:tcPr>
          <w:p w14:paraId="2B29A555" w14:textId="72DC98BF" w:rsidR="004A439F" w:rsidRPr="00EB0396" w:rsidRDefault="004A439F" w:rsidP="002653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469" w:type="dxa"/>
          </w:tcPr>
          <w:p w14:paraId="1599B428" w14:textId="7F9EFB5D" w:rsidR="004A439F" w:rsidRPr="00EB0396" w:rsidRDefault="004A439F" w:rsidP="00265397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Zakup systemu backupu klasy NAS. Zaplanowano zakup urządzenia 6-</w:t>
            </w: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dyskowego, montowanego w szafie serwerowej (RACK), wyposażonego w min. 6 dysków HDD o pojemności 6 TB każdy. Rozwiązanie będzie służyło za system backupu rozbudowywanych serwerów, na którym działa środowisko wirtualizacyjne. Rozwiązanie zapewni bezpieczeństwo działania urzędu. Posiada wbudowane oprogramowanie do wykonywania kopii bezpieczeństwa wirtualnych maszyn. Gwarancja min 1 rok, ubezpieczenie sprzętu 1 rok</w:t>
            </w:r>
          </w:p>
        </w:tc>
      </w:tr>
      <w:tr w:rsidR="004A439F" w:rsidRPr="00EB0396" w14:paraId="27AE66A3" w14:textId="77777777" w:rsidTr="004A439F">
        <w:tc>
          <w:tcPr>
            <w:tcW w:w="556" w:type="dxa"/>
          </w:tcPr>
          <w:p w14:paraId="718E4D63" w14:textId="77777777" w:rsidR="004A439F" w:rsidRPr="00EB0396" w:rsidRDefault="004A439F" w:rsidP="004A439F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B3BD04A" w14:textId="42221EF0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Stacje robocze</w:t>
            </w:r>
          </w:p>
        </w:tc>
        <w:tc>
          <w:tcPr>
            <w:tcW w:w="1113" w:type="dxa"/>
          </w:tcPr>
          <w:p w14:paraId="2E9BF25C" w14:textId="58AB3D7D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miesięcy (kryterium oceny</w:t>
            </w:r>
          </w:p>
        </w:tc>
        <w:tc>
          <w:tcPr>
            <w:tcW w:w="795" w:type="dxa"/>
          </w:tcPr>
          <w:p w14:paraId="40B29481" w14:textId="3209A3FF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049" w:type="dxa"/>
          </w:tcPr>
          <w:p w14:paraId="1DF7E8D0" w14:textId="2EEBE5D0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469" w:type="dxa"/>
          </w:tcPr>
          <w:p w14:paraId="4AAB4622" w14:textId="20F38C0B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Pozycja dotyczy komputerów z oprogramowaniem do pracy biurowej. Typ AIO; 24 cale, 8 GB RAM, 256 SSD, system operacyjny, oprogramowanie biurowe gwarancja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rok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NBD, </w:t>
            </w: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ubezpieczenie sprzętu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 rok</w:t>
            </w: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A439F" w:rsidRPr="00EB0396" w14:paraId="3F5AA719" w14:textId="3D0FE002" w:rsidTr="004A439F">
        <w:tc>
          <w:tcPr>
            <w:tcW w:w="556" w:type="dxa"/>
          </w:tcPr>
          <w:p w14:paraId="65AEC4F1" w14:textId="34F430CC" w:rsidR="004A439F" w:rsidRPr="00EB0396" w:rsidRDefault="004A439F" w:rsidP="004A439F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CC63833" w14:textId="4B0CAA8F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1113" w:type="dxa"/>
          </w:tcPr>
          <w:p w14:paraId="1F6A7986" w14:textId="52A5B93F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miesięcy (kryterium oceny</w:t>
            </w:r>
          </w:p>
        </w:tc>
        <w:tc>
          <w:tcPr>
            <w:tcW w:w="795" w:type="dxa"/>
          </w:tcPr>
          <w:p w14:paraId="5B66F6E2" w14:textId="0769CA4B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49" w:type="dxa"/>
          </w:tcPr>
          <w:p w14:paraId="181A2DC5" w14:textId="62CC65AC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469" w:type="dxa"/>
          </w:tcPr>
          <w:p w14:paraId="251193C1" w14:textId="7B55C31D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Laptop do pracy zdalnej. Parametry: 8GB RAM, 256 GB SSD, system operacyjny, oprogramowanie biurowe, gwarancja min.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 rok</w:t>
            </w: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NBD, ubezpieczenie sprzętu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 rok</w:t>
            </w: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A439F" w:rsidRPr="00EB0396" w14:paraId="79338EA3" w14:textId="77777777" w:rsidTr="004A439F">
        <w:tc>
          <w:tcPr>
            <w:tcW w:w="556" w:type="dxa"/>
          </w:tcPr>
          <w:p w14:paraId="17C64234" w14:textId="1459899A" w:rsidR="004A439F" w:rsidRPr="00EB0396" w:rsidRDefault="004A439F" w:rsidP="004A439F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BE681BC" w14:textId="7F06BA14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Skaner do EZD</w:t>
            </w:r>
          </w:p>
        </w:tc>
        <w:tc>
          <w:tcPr>
            <w:tcW w:w="1113" w:type="dxa"/>
          </w:tcPr>
          <w:p w14:paraId="21B1DFAB" w14:textId="1A501F51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miesięcy (kryterium oceny</w:t>
            </w:r>
          </w:p>
        </w:tc>
        <w:tc>
          <w:tcPr>
            <w:tcW w:w="795" w:type="dxa"/>
          </w:tcPr>
          <w:p w14:paraId="450BCFA8" w14:textId="6A769C2E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9" w:type="dxa"/>
          </w:tcPr>
          <w:p w14:paraId="712A2902" w14:textId="530201A2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469" w:type="dxa"/>
          </w:tcPr>
          <w:p w14:paraId="79742EC7" w14:textId="03E7DE40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Pozycja uwzględnia koszt zakupu skanera przeznaczonego do digitalizacji dokumentów papierowych i przetwarzania ich do form cyfrowych umieszczanych w systemie obiegu dokumentów posiadanym przez gminę. Podstawowe parametry urządzenia: rozdzielczość min. 600x600dpi, skanowanie dwustronne, format a4, skanowanie do sieci.</w:t>
            </w:r>
          </w:p>
        </w:tc>
      </w:tr>
      <w:tr w:rsidR="004A439F" w:rsidRPr="00EB0396" w14:paraId="26BB9694" w14:textId="77777777" w:rsidTr="004A439F">
        <w:tc>
          <w:tcPr>
            <w:tcW w:w="556" w:type="dxa"/>
          </w:tcPr>
          <w:p w14:paraId="4A178A86" w14:textId="4A009D94" w:rsidR="004A439F" w:rsidRPr="00EB0396" w:rsidRDefault="004A439F" w:rsidP="004A439F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042A0057" w14:textId="48082FB0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Usługi informatyczne w zakresie wdrożenia, konserwacji i serwisu sprzętu informatycznego oraz oprogramowania</w:t>
            </w:r>
          </w:p>
        </w:tc>
        <w:tc>
          <w:tcPr>
            <w:tcW w:w="1113" w:type="dxa"/>
          </w:tcPr>
          <w:p w14:paraId="0DA28E9F" w14:textId="5335EAA7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5" w:type="dxa"/>
          </w:tcPr>
          <w:p w14:paraId="5A5BABEC" w14:textId="7D1A4894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9" w:type="dxa"/>
          </w:tcPr>
          <w:p w14:paraId="09DF5DEC" w14:textId="5D2D2DF8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469" w:type="dxa"/>
          </w:tcPr>
          <w:p w14:paraId="5922CA66" w14:textId="6762F864" w:rsidR="004A439F" w:rsidRPr="00EB0396" w:rsidRDefault="004A439F" w:rsidP="004A439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Usługa instalacji i konfiguracji, migracji danych, na nowe rozwiązanie teleinformatyczne, szkolenia administratora (instruktaż stanowiskowy) wraz z rocznym wsparciem.</w:t>
            </w:r>
          </w:p>
        </w:tc>
      </w:tr>
    </w:tbl>
    <w:p w14:paraId="49C2BF4C" w14:textId="77777777" w:rsidR="005F01F7" w:rsidRPr="001C0FF1" w:rsidRDefault="005F01F7" w:rsidP="001C0FF1"/>
    <w:p w14:paraId="62348A51" w14:textId="14AB2137" w:rsidR="006678E2" w:rsidRPr="00EB0396" w:rsidRDefault="006678E2" w:rsidP="00D773C9">
      <w:pPr>
        <w:rPr>
          <w:rFonts w:asciiTheme="minorHAnsi" w:hAnsiTheme="minorHAnsi" w:cstheme="minorHAnsi"/>
          <w:sz w:val="20"/>
          <w:szCs w:val="20"/>
        </w:rPr>
      </w:pPr>
    </w:p>
    <w:p w14:paraId="56FA5C9B" w14:textId="722EA4DC" w:rsidR="00734B05" w:rsidRPr="00EB0396" w:rsidRDefault="00734B05" w:rsidP="0029486C">
      <w:pPr>
        <w:pStyle w:val="Nagwek2"/>
        <w:numPr>
          <w:ilvl w:val="1"/>
          <w:numId w:val="34"/>
        </w:numPr>
        <w:rPr>
          <w:rFonts w:asciiTheme="minorHAnsi" w:hAnsiTheme="minorHAnsi" w:cstheme="minorHAnsi"/>
          <w:sz w:val="20"/>
          <w:szCs w:val="20"/>
        </w:rPr>
      </w:pPr>
      <w:bookmarkStart w:id="9" w:name="_Toc97295711"/>
      <w:r w:rsidRPr="00EB0396">
        <w:rPr>
          <w:rFonts w:asciiTheme="minorHAnsi" w:hAnsiTheme="minorHAnsi" w:cstheme="minorHAnsi"/>
          <w:sz w:val="20"/>
          <w:szCs w:val="20"/>
        </w:rPr>
        <w:t xml:space="preserve">System </w:t>
      </w:r>
      <w:r w:rsidR="006678E2" w:rsidRPr="00EB0396">
        <w:rPr>
          <w:rFonts w:asciiTheme="minorHAnsi" w:hAnsiTheme="minorHAnsi" w:cstheme="minorHAnsi"/>
          <w:sz w:val="20"/>
          <w:szCs w:val="20"/>
        </w:rPr>
        <w:t>Backup</w:t>
      </w:r>
      <w:r w:rsidRPr="00EB0396">
        <w:rPr>
          <w:rFonts w:asciiTheme="minorHAnsi" w:hAnsiTheme="minorHAnsi" w:cstheme="minorHAnsi"/>
          <w:sz w:val="20"/>
          <w:szCs w:val="20"/>
        </w:rPr>
        <w:t xml:space="preserve">u </w:t>
      </w:r>
      <w:r w:rsidR="007C4D9E" w:rsidRPr="00EB0396">
        <w:rPr>
          <w:rFonts w:asciiTheme="minorHAnsi" w:hAnsiTheme="minorHAnsi" w:cstheme="minorHAnsi"/>
          <w:sz w:val="20"/>
          <w:szCs w:val="20"/>
        </w:rPr>
        <w:t xml:space="preserve">typu </w:t>
      </w:r>
      <w:r w:rsidRPr="00EB0396">
        <w:rPr>
          <w:rFonts w:asciiTheme="minorHAnsi" w:hAnsiTheme="minorHAnsi" w:cstheme="minorHAnsi"/>
          <w:sz w:val="20"/>
          <w:szCs w:val="20"/>
        </w:rPr>
        <w:t>NAS – szt.1 – wymagania minimalne</w:t>
      </w:r>
      <w:bookmarkEnd w:id="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05" w:rsidRPr="00EB0396" w14:paraId="604E373B" w14:textId="77777777" w:rsidTr="0039160A">
        <w:trPr>
          <w:trHeight w:val="425"/>
        </w:trPr>
        <w:tc>
          <w:tcPr>
            <w:tcW w:w="9062" w:type="dxa"/>
          </w:tcPr>
          <w:p w14:paraId="0BEAB1FE" w14:textId="2CA30D26" w:rsidR="00734B05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Procesor osiągający w teściem CPU Mark na stronie </w:t>
            </w:r>
            <w:hyperlink r:id="rId11" w:history="1">
              <w:r w:rsidRPr="00EB039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https://www.cpubenchmark.net/cpu_list.php</w:t>
              </w:r>
            </w:hyperlink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wartoś</w:t>
            </w:r>
            <w:r w:rsidR="000339D9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min. 5200 punktów</w:t>
            </w:r>
          </w:p>
          <w:p w14:paraId="7775A345" w14:textId="3A3A27E1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Prędkość odczytu, min.  450.00 MB/sek </w:t>
            </w:r>
          </w:p>
          <w:p w14:paraId="2CBD597E" w14:textId="22ED981D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Prędkość zapisu min. 450.00 MB/sek</w:t>
            </w:r>
          </w:p>
          <w:p w14:paraId="63ABE532" w14:textId="38C1D69F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Wbudowany interfejs 1Gbit/s z min. czterema portami RJ-45 oraz funkcją agregacji łączy</w:t>
            </w:r>
          </w:p>
          <w:p w14:paraId="1A31F00F" w14:textId="3C319D31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zainstalowania karty SSD M.2 lub 10GbE </w:t>
            </w:r>
          </w:p>
          <w:p w14:paraId="7DFC5880" w14:textId="74291F14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Pamięć RAM min. 4GB  (możliwość rozbudowy do min. 32 GB w min 2 slotach)</w:t>
            </w:r>
          </w:p>
          <w:p w14:paraId="7F74D72F" w14:textId="0162026E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Ilość kieszeni dysków min. 8 (możliwość rozbudowy do 12 dysków z wykorzystaniem jednostki rozszerzającej lub równoważnie obudowa na 12 dysków)</w:t>
            </w:r>
          </w:p>
          <w:p w14:paraId="521C30DE" w14:textId="39A0998B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Obudowa 19 cali max. 2U  z szynami do montaży w szafie teleinformatycznej </w:t>
            </w:r>
          </w:p>
          <w:p w14:paraId="5B9CB8E7" w14:textId="6A13A005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Port USB 3.0 min. 2 szt.</w:t>
            </w:r>
          </w:p>
          <w:p w14:paraId="1E9B655E" w14:textId="1FA1F6AA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Port eSATA min 1 szt.</w:t>
            </w:r>
          </w:p>
          <w:p w14:paraId="5058FB5E" w14:textId="170DFB97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Obsługiwane typy dysków:</w:t>
            </w:r>
          </w:p>
          <w:p w14:paraId="41120460" w14:textId="77777777" w:rsidR="0039160A" w:rsidRPr="00EB0396" w:rsidRDefault="0039160A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3,5” SATA HDD</w:t>
            </w:r>
          </w:p>
          <w:p w14:paraId="402EF7C5" w14:textId="77777777" w:rsidR="0039160A" w:rsidRPr="00EB0396" w:rsidRDefault="0039160A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2,5” SATA HDD</w:t>
            </w:r>
          </w:p>
          <w:p w14:paraId="23BF4C51" w14:textId="6C82F7A7" w:rsidR="0039160A" w:rsidRPr="00EB0396" w:rsidRDefault="0039160A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2,5” SATA SSD</w:t>
            </w:r>
          </w:p>
          <w:p w14:paraId="7763BC19" w14:textId="50A14BD0" w:rsidR="00854AB6" w:rsidRPr="00EB0396" w:rsidRDefault="00854AB6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Obsługiwany poziom RAID:</w:t>
            </w:r>
          </w:p>
          <w:p w14:paraId="2397485D" w14:textId="77777777" w:rsidR="00854AB6" w:rsidRPr="00EB0396" w:rsidRDefault="00854AB6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</w:p>
          <w:p w14:paraId="001888E7" w14:textId="4CECF25F" w:rsidR="00854AB6" w:rsidRPr="00EB0396" w:rsidRDefault="00854AB6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JBOD</w:t>
            </w:r>
          </w:p>
          <w:p w14:paraId="26A46465" w14:textId="391AF6C3" w:rsidR="00854AB6" w:rsidRPr="00EB0396" w:rsidRDefault="008D2370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ooltip="Filtruj wg cechy" w:history="1">
              <w:r w:rsidR="00854AB6" w:rsidRPr="00EB0396">
                <w:rPr>
                  <w:rFonts w:asciiTheme="minorHAnsi" w:hAnsiTheme="minorHAnsi" w:cstheme="minorHAnsi"/>
                  <w:sz w:val="20"/>
                  <w:szCs w:val="20"/>
                </w:rPr>
                <w:t>RAID 0</w:t>
              </w:r>
            </w:hyperlink>
          </w:p>
          <w:p w14:paraId="6B6C70A8" w14:textId="5A795EEB" w:rsidR="00854AB6" w:rsidRPr="00EB0396" w:rsidRDefault="00854AB6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RAID 1</w:t>
            </w:r>
          </w:p>
          <w:p w14:paraId="154028F8" w14:textId="7D3B5388" w:rsidR="00854AB6" w:rsidRPr="00EB0396" w:rsidRDefault="00854AB6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RAID 10</w:t>
            </w:r>
          </w:p>
          <w:p w14:paraId="75BC1E8D" w14:textId="68007367" w:rsidR="00854AB6" w:rsidRPr="00EB0396" w:rsidRDefault="008D2370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13" w:tooltip="Filtruj wg cechy" w:history="1">
              <w:r w:rsidR="00854AB6" w:rsidRPr="00EB0396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RAID 5</w:t>
              </w:r>
            </w:hyperlink>
          </w:p>
          <w:p w14:paraId="56E65782" w14:textId="74581EF1" w:rsidR="00854AB6" w:rsidRPr="00EB0396" w:rsidRDefault="00854AB6" w:rsidP="0029486C">
            <w:pPr>
              <w:pStyle w:val="Akapitzlist"/>
              <w:numPr>
                <w:ilvl w:val="1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RAID 6</w:t>
            </w:r>
            <w:r w:rsidRPr="00EB0396">
              <w:rPr>
                <w:rFonts w:asciiTheme="minorHAnsi" w:hAnsiTheme="minorHAnsi" w:cstheme="minorHAnsi"/>
                <w:color w:val="1B1D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56936F9C" w14:textId="47EC301A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Urządzenie musi zostać dostarczone z min. 6 szt. dysków twardych o pojemności min 6TB.</w:t>
            </w:r>
          </w:p>
          <w:p w14:paraId="45DF2EAE" w14:textId="122FAECD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Wsparcie dla środowisk wirtualizacji takich jak </w:t>
            </w: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>VMware, Citrix oraz Microsoft Hyper-V.</w:t>
            </w:r>
          </w:p>
          <w:p w14:paraId="53A67270" w14:textId="2D6F5A9E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Wbudowany serwer FTP z funkcjami SSL, TLS</w:t>
            </w:r>
            <w:r w:rsidR="00854AB6" w:rsidRPr="00EB03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982BF7" w14:textId="179AEC7E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Obsługa Windows AD, LDAP oraz Domain Trust</w:t>
            </w:r>
            <w:r w:rsidR="00854AB6" w:rsidRPr="00EB03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25F6A04" w14:textId="344D614F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Ochrona za pomocą funkcji kopii zapasowych, jednostek LUN, migawek, klonowania i synchronizacji danych</w:t>
            </w:r>
            <w:r w:rsidR="00854AB6" w:rsidRPr="00EB03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890834" w14:textId="68594C74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Panel użytkownika i oprogramowanie dostępne w pełnej polskiej wersji językowej</w:t>
            </w:r>
            <w:r w:rsidR="00854AB6" w:rsidRPr="00EB03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6F1971" w14:textId="23F425C2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Wbudowane systemy zabezpieczeń sieciowych, antywirus, szyfrowanie AES256bit oraz dwustopniowe uwierzytelnianie użytkowników</w:t>
            </w:r>
            <w:r w:rsidR="00854AB6" w:rsidRPr="00EB03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4609D9" w14:textId="41444250" w:rsidR="00854AB6" w:rsidRPr="00EB0396" w:rsidRDefault="00854AB6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Urządzenie musi być wyposażone w zintegrowane rozwiązanie do tworzenia kopii zapasowych dla serwerów fizycznych z systemem Windows/Linus, komputerów z systemem Windows, serwerów plików rsync/SMB oraz maszyn wirtualnych VMware vSphere/Microsoft Hyper-V.</w:t>
            </w:r>
          </w:p>
          <w:p w14:paraId="72B0BD0B" w14:textId="0E74FF6C" w:rsidR="00854AB6" w:rsidRPr="00EB0396" w:rsidRDefault="00854AB6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Urządzenie musi posiadać centralny interfejs zarządzania służący do monitorowania stanu wszystkich zadań tworzenia kopii zapasowych, zużycia pamięci masowej i transmisji danych historycznych.</w:t>
            </w:r>
          </w:p>
          <w:p w14:paraId="4B9D6642" w14:textId="64BCA686" w:rsidR="00854AB6" w:rsidRPr="00EB0396" w:rsidRDefault="00854AB6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Oprogramowanie do backupu musi umożliwiać szybkie przywracanie plików, całych maszyn fizycznych i maszyn wirtualnych.</w:t>
            </w:r>
          </w:p>
          <w:p w14:paraId="2EBE945B" w14:textId="5715DE36" w:rsidR="0039160A" w:rsidRPr="00EB0396" w:rsidRDefault="0039160A" w:rsidP="0029486C">
            <w:pPr>
              <w:pStyle w:val="Akapitzlist"/>
              <w:numPr>
                <w:ilvl w:val="0"/>
                <w:numId w:val="36"/>
              </w:numPr>
              <w:ind w:left="447" w:hanging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Gwarancja </w:t>
            </w:r>
            <w:r w:rsidR="004E1B9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miesięcy</w:t>
            </w:r>
          </w:p>
        </w:tc>
      </w:tr>
    </w:tbl>
    <w:p w14:paraId="64273DB8" w14:textId="5832E448" w:rsidR="00734B05" w:rsidRPr="00EB0396" w:rsidRDefault="00734B05" w:rsidP="00D773C9">
      <w:pPr>
        <w:rPr>
          <w:rFonts w:asciiTheme="minorHAnsi" w:hAnsiTheme="minorHAnsi" w:cstheme="minorHAnsi"/>
          <w:sz w:val="20"/>
          <w:szCs w:val="20"/>
        </w:rPr>
      </w:pPr>
    </w:p>
    <w:p w14:paraId="00E327AD" w14:textId="60A4F6B5" w:rsidR="0001794E" w:rsidRPr="00EB0396" w:rsidRDefault="0001794E" w:rsidP="0001794E">
      <w:pPr>
        <w:pStyle w:val="Nagwek2"/>
        <w:numPr>
          <w:ilvl w:val="1"/>
          <w:numId w:val="34"/>
        </w:numPr>
        <w:rPr>
          <w:rFonts w:asciiTheme="minorHAnsi" w:hAnsiTheme="minorHAnsi" w:cstheme="minorHAnsi"/>
          <w:sz w:val="20"/>
          <w:szCs w:val="20"/>
        </w:rPr>
      </w:pPr>
      <w:bookmarkStart w:id="10" w:name="_Toc92261471"/>
      <w:bookmarkStart w:id="11" w:name="_Toc97295712"/>
      <w:r w:rsidRPr="00EB0396">
        <w:rPr>
          <w:rFonts w:asciiTheme="minorHAnsi" w:hAnsiTheme="minorHAnsi" w:cstheme="minorHAnsi"/>
          <w:sz w:val="20"/>
          <w:szCs w:val="20"/>
        </w:rPr>
        <w:t>Stacje robocze – szt. 7 – wymagania minimalne</w:t>
      </w:r>
      <w:bookmarkEnd w:id="10"/>
      <w:bookmarkEnd w:id="11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28"/>
        <w:gridCol w:w="7034"/>
      </w:tblGrid>
      <w:tr w:rsidR="0001794E" w:rsidRPr="00EB0396" w14:paraId="4EE384A9" w14:textId="77777777" w:rsidTr="0001794E">
        <w:tc>
          <w:tcPr>
            <w:tcW w:w="1119" w:type="pct"/>
            <w:shd w:val="clear" w:color="auto" w:fill="BFBFBF" w:themeFill="background1" w:themeFillShade="BF"/>
            <w:vAlign w:val="center"/>
            <w:hideMark/>
          </w:tcPr>
          <w:p w14:paraId="2575D9A3" w14:textId="77777777" w:rsidR="0001794E" w:rsidRPr="00EB0396" w:rsidRDefault="0001794E" w:rsidP="000179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3881" w:type="pct"/>
            <w:shd w:val="clear" w:color="auto" w:fill="BFBFBF" w:themeFill="background1" w:themeFillShade="BF"/>
            <w:vAlign w:val="center"/>
            <w:hideMark/>
          </w:tcPr>
          <w:p w14:paraId="352B0820" w14:textId="77777777" w:rsidR="0001794E" w:rsidRPr="00EB0396" w:rsidRDefault="0001794E" w:rsidP="0001794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Wymagane minimalne parametry techniczne</w:t>
            </w:r>
          </w:p>
        </w:tc>
      </w:tr>
      <w:tr w:rsidR="0001794E" w:rsidRPr="00EB0396" w14:paraId="10B3970A" w14:textId="77777777" w:rsidTr="0001794E">
        <w:tc>
          <w:tcPr>
            <w:tcW w:w="1119" w:type="pct"/>
            <w:hideMark/>
          </w:tcPr>
          <w:p w14:paraId="09651F1A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Zastosowanie</w:t>
            </w:r>
          </w:p>
        </w:tc>
        <w:tc>
          <w:tcPr>
            <w:tcW w:w="3881" w:type="pct"/>
            <w:hideMark/>
          </w:tcPr>
          <w:p w14:paraId="0766E032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Komputer All in One, który będzie wykorzystywany dla potrzeb aplikacji biurowych, aplikacji edukacyjnych, aplikacji obliczeniowych, dostępu do Internetu oraz poczty elektronicznej, jako lokalna baza danych, stacja programistyczna. W ofercie wymagane jest podanie modelu, symbolu oraz producenta.</w:t>
            </w:r>
          </w:p>
        </w:tc>
      </w:tr>
      <w:tr w:rsidR="0001794E" w:rsidRPr="00EB0396" w14:paraId="6EC7719B" w14:textId="77777777" w:rsidTr="0001794E">
        <w:tc>
          <w:tcPr>
            <w:tcW w:w="1119" w:type="pct"/>
            <w:hideMark/>
          </w:tcPr>
          <w:p w14:paraId="54B608F0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Matryca</w:t>
            </w:r>
          </w:p>
        </w:tc>
        <w:tc>
          <w:tcPr>
            <w:tcW w:w="3881" w:type="pct"/>
            <w:hideMark/>
          </w:tcPr>
          <w:p w14:paraId="6681C2C4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Zintegrowana w jednej obudowie z PC</w:t>
            </w:r>
          </w:p>
          <w:p w14:paraId="1B19C268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Typ ekranu: 23.5-24”</w:t>
            </w:r>
          </w:p>
          <w:p w14:paraId="4643C428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Jasność: min. 250 cd/m2</w:t>
            </w:r>
          </w:p>
          <w:p w14:paraId="30C90B19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Kontrast: min. 1000:1</w:t>
            </w:r>
          </w:p>
          <w:p w14:paraId="2BBB8C62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Kąty widzenia (pion/poziom): min. 178°/178°</w:t>
            </w:r>
          </w:p>
          <w:p w14:paraId="55055E52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- Czas reakcji matrycy: maks. 14 ms </w:t>
            </w:r>
          </w:p>
          <w:p w14:paraId="4A005E02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Kolory: min. 16.7mln</w:t>
            </w:r>
          </w:p>
          <w:p w14:paraId="0B2353FD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Obsługiwana rozdzielczość: min. 1920 x 1080</w:t>
            </w:r>
          </w:p>
          <w:p w14:paraId="6559BB8B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Powłoka powierzchni ekranu: Przeciwodblaskowa</w:t>
            </w:r>
          </w:p>
          <w:p w14:paraId="3E7CAAE6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Zakres pochylenia względem podstawy: w nie mniejszy niż 0°-20°</w:t>
            </w:r>
          </w:p>
          <w:p w14:paraId="4FB50681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Regulacja wysokości: min. 130 mm</w:t>
            </w:r>
          </w:p>
        </w:tc>
      </w:tr>
      <w:tr w:rsidR="0001794E" w:rsidRPr="00EB0396" w14:paraId="5CA9C019" w14:textId="77777777" w:rsidTr="0001794E">
        <w:tc>
          <w:tcPr>
            <w:tcW w:w="1119" w:type="pct"/>
            <w:hideMark/>
          </w:tcPr>
          <w:p w14:paraId="745E32FA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Wydajność</w:t>
            </w:r>
          </w:p>
        </w:tc>
        <w:tc>
          <w:tcPr>
            <w:tcW w:w="3881" w:type="pct"/>
          </w:tcPr>
          <w:p w14:paraId="5CD6A1C5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Procesor klasy x86 ze zintegrowaną grafiką, zaprojektowany do pracy w komputerach biurowych, osiągający w teście wydajności (BAPCO): </w:t>
            </w:r>
          </w:p>
          <w:p w14:paraId="3108F3A2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Sysmark 2018 – Overall Rating wynik min.1200</w:t>
            </w:r>
          </w:p>
          <w:p w14:paraId="3F776B5D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35E9CA2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Productivity – co najmniej wynik 1100 punktów </w:t>
            </w:r>
          </w:p>
          <w:p w14:paraId="3FABE87D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Creativity – co najmniej wynik 1400 punktów </w:t>
            </w:r>
          </w:p>
          <w:p w14:paraId="4102E3FE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Responsiveness – co najmniej wynik 1200 punktów </w:t>
            </w:r>
          </w:p>
          <w:p w14:paraId="26F16649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DBE49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Wymagane testy wydajnościowe wykonawca musi przeprowadzić na automatycznych ustawieniach konfiguratora dołączonego przez firmę BAPCO i przy natywnej rozdzielczości wyświetlacza oraz włączonych wszystkich urządzaniach. Nie dopuszcza się stosowanie overclokingu, oprogramowania wspomagającego pochodzącego z innego źródła niż fabrycznie zainstalowane oprogramowanie przez producenta. </w:t>
            </w:r>
            <w:r w:rsidRPr="00EB03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 </w:t>
            </w:r>
          </w:p>
        </w:tc>
      </w:tr>
      <w:tr w:rsidR="0001794E" w:rsidRPr="00EB0396" w14:paraId="106A3166" w14:textId="77777777" w:rsidTr="0001794E">
        <w:tc>
          <w:tcPr>
            <w:tcW w:w="1119" w:type="pct"/>
            <w:hideMark/>
          </w:tcPr>
          <w:p w14:paraId="773B6728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Pamięć RAM</w:t>
            </w:r>
          </w:p>
        </w:tc>
        <w:tc>
          <w:tcPr>
            <w:tcW w:w="3881" w:type="pct"/>
            <w:hideMark/>
          </w:tcPr>
          <w:p w14:paraId="3CF14ED6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operacyjna: 8GB 2933 możliwość rozbudowy do min 64 GB. Jeden slot wolny.</w:t>
            </w:r>
          </w:p>
        </w:tc>
      </w:tr>
      <w:tr w:rsidR="0001794E" w:rsidRPr="00EB0396" w14:paraId="6CE83FB6" w14:textId="77777777" w:rsidTr="0001794E">
        <w:tc>
          <w:tcPr>
            <w:tcW w:w="1119" w:type="pct"/>
            <w:hideMark/>
          </w:tcPr>
          <w:p w14:paraId="54F5DEBC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Pamięć masowa</w:t>
            </w:r>
          </w:p>
        </w:tc>
        <w:tc>
          <w:tcPr>
            <w:tcW w:w="3881" w:type="pct"/>
            <w:hideMark/>
          </w:tcPr>
          <w:p w14:paraId="776EB37A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Dysk SSD PCIe M.2 NVMe  o pojemności min. 256 GB,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zawierający partycję RECOVERY umożliwiającą odtworzenie systemu operacyjnego fabrycznie zainstalowanego na komputerze po awarii bez dodatkowych nośników, wspierający technologię sprzętowego szyfrowania danych.</w:t>
            </w:r>
          </w:p>
        </w:tc>
      </w:tr>
      <w:tr w:rsidR="0001794E" w:rsidRPr="00EB0396" w14:paraId="10663E4F" w14:textId="77777777" w:rsidTr="0001794E">
        <w:tc>
          <w:tcPr>
            <w:tcW w:w="1119" w:type="pct"/>
            <w:hideMark/>
          </w:tcPr>
          <w:p w14:paraId="24E114A4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Zintegrowana karta graficzna</w:t>
            </w:r>
          </w:p>
        </w:tc>
        <w:tc>
          <w:tcPr>
            <w:tcW w:w="3881" w:type="pct"/>
            <w:hideMark/>
          </w:tcPr>
          <w:p w14:paraId="69E1A43A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Wydajność grafiki: Zintegrowana karta graficzna wykorzystująca pamięć RAM systemu dynamicznie przydzielaną na potrzeby grafiki. Obsługująca funkcje: DirectX 12, OpenGL 4.5.</w:t>
            </w:r>
          </w:p>
        </w:tc>
      </w:tr>
      <w:tr w:rsidR="0001794E" w:rsidRPr="00EB0396" w14:paraId="3C44231C" w14:textId="77777777" w:rsidTr="0001794E">
        <w:tc>
          <w:tcPr>
            <w:tcW w:w="1119" w:type="pct"/>
            <w:hideMark/>
          </w:tcPr>
          <w:p w14:paraId="3D710C21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Sieć</w:t>
            </w:r>
          </w:p>
        </w:tc>
        <w:tc>
          <w:tcPr>
            <w:tcW w:w="3881" w:type="pct"/>
            <w:hideMark/>
          </w:tcPr>
          <w:p w14:paraId="34EB2701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Karta sieciowa 10/100/1000 Ethernet RJ 45, zintegrowana z płytą główną, wspierająca obsługę WoL (funkcja włączana przez użytkownika)</w:t>
            </w:r>
          </w:p>
        </w:tc>
      </w:tr>
      <w:tr w:rsidR="0001794E" w:rsidRPr="00EB0396" w14:paraId="3E65EA53" w14:textId="77777777" w:rsidTr="0001794E">
        <w:tc>
          <w:tcPr>
            <w:tcW w:w="1119" w:type="pct"/>
            <w:hideMark/>
          </w:tcPr>
          <w:p w14:paraId="1D03C988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Bezpieczeństwo</w:t>
            </w:r>
          </w:p>
        </w:tc>
        <w:tc>
          <w:tcPr>
            <w:tcW w:w="3881" w:type="pct"/>
            <w:hideMark/>
          </w:tcPr>
          <w:p w14:paraId="35573083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umożliwiające zabezpieczenie komputera przed wyniesieniem,</w:t>
            </w:r>
          </w:p>
          <w:p w14:paraId="6CECDDB7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Co najmniej TPM 2.0.</w:t>
            </w:r>
          </w:p>
          <w:p w14:paraId="5602A44C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Certyfikowane oprogramowanie producenta komputera umożliwiające – bez względu na stan czy obecność systemu operacyjnego w bezpieczny (bezpowrotny) sposób usunięcie danych z dysku twardego.</w:t>
            </w:r>
          </w:p>
        </w:tc>
      </w:tr>
      <w:tr w:rsidR="0001794E" w:rsidRPr="00EB0396" w14:paraId="5130E117" w14:textId="77777777" w:rsidTr="0001794E">
        <w:tc>
          <w:tcPr>
            <w:tcW w:w="1119" w:type="pct"/>
            <w:hideMark/>
          </w:tcPr>
          <w:p w14:paraId="66DB4F83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Multimedia</w:t>
            </w:r>
          </w:p>
        </w:tc>
        <w:tc>
          <w:tcPr>
            <w:tcW w:w="3881" w:type="pct"/>
            <w:hideMark/>
          </w:tcPr>
          <w:p w14:paraId="06863ADF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Wyposażenie multimedialne: Karta dźwiękowa zintegrowana z płytą główną, zgodna z High Definition audio. Głośniki stereo.</w:t>
            </w:r>
          </w:p>
          <w:p w14:paraId="668D2E2A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Porty audio wymagane zarówno na przednim, jak i na tylnym panelu obudowy. Kamera FHD chowana w obudowie. Wewnętrzny mikrofon stereo.</w:t>
            </w:r>
          </w:p>
        </w:tc>
      </w:tr>
      <w:tr w:rsidR="0001794E" w:rsidRPr="00EB0396" w14:paraId="60C11B4F" w14:textId="77777777" w:rsidTr="0001794E">
        <w:tc>
          <w:tcPr>
            <w:tcW w:w="1119" w:type="pct"/>
            <w:hideMark/>
          </w:tcPr>
          <w:p w14:paraId="5B381568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Zasilanie</w:t>
            </w:r>
          </w:p>
        </w:tc>
        <w:tc>
          <w:tcPr>
            <w:tcW w:w="3881" w:type="pct"/>
            <w:hideMark/>
          </w:tcPr>
          <w:p w14:paraId="119A1FC2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Wewnętrzny zasilacz o mocy minimum 190 W pracujący w sieci 230V 50/60Hz prądu zmiennego i efektywności min. 93%,  przy obciążeniu 50%.</w:t>
            </w:r>
          </w:p>
        </w:tc>
      </w:tr>
      <w:tr w:rsidR="0001794E" w:rsidRPr="00EB0396" w14:paraId="0215CA33" w14:textId="77777777" w:rsidTr="0001794E">
        <w:tc>
          <w:tcPr>
            <w:tcW w:w="1119" w:type="pct"/>
            <w:hideMark/>
          </w:tcPr>
          <w:p w14:paraId="6B418AA0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Wymiary</w:t>
            </w:r>
          </w:p>
        </w:tc>
        <w:tc>
          <w:tcPr>
            <w:tcW w:w="3881" w:type="pct"/>
            <w:hideMark/>
          </w:tcPr>
          <w:p w14:paraId="4C700FAA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Suma wymiarów obudowy (wysokość + szerokość + głębokość mierzona po krawędziach zewnętrznych bez stopy monitora) nie może wynosić więcej niż 1000mm.</w:t>
            </w:r>
          </w:p>
        </w:tc>
      </w:tr>
      <w:tr w:rsidR="0001794E" w:rsidRPr="00EB0396" w14:paraId="3334F2DA" w14:textId="77777777" w:rsidTr="0001794E">
        <w:tc>
          <w:tcPr>
            <w:tcW w:w="1119" w:type="pct"/>
            <w:hideMark/>
          </w:tcPr>
          <w:p w14:paraId="18FAA70D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3881" w:type="pct"/>
            <w:hideMark/>
          </w:tcPr>
          <w:p w14:paraId="62E74AC1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Zintegrowana z monitorem (AiO), wyposażona w min. 2 kieszenie: 1 szt. 5,25” zewnętrznie (dopuszcza się zatokę na napęd optyczny typu SLIM), 1 szt. 2,5” wewnętrzne.</w:t>
            </w:r>
          </w:p>
          <w:p w14:paraId="5E2BC553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 musi umożliwiać zastosowanie zabezpieczenia fizycznego w postaci linki metalowej oraz kłódki (oczko w obudowie do założenia kłódki).</w:t>
            </w:r>
          </w:p>
          <w:p w14:paraId="503DDA9E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Możliwość zainstalowania komputera na ścianie przy wykorzystaniu ściennego systemu montażowego VESA z możliwością demontażu stopy. Stopa dostarczona w zestawie.</w:t>
            </w:r>
          </w:p>
          <w:p w14:paraId="6FF8B497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 trwale oznaczona logiem producenta.</w:t>
            </w:r>
          </w:p>
        </w:tc>
      </w:tr>
      <w:tr w:rsidR="0001794E" w:rsidRPr="00EB0396" w14:paraId="6D784517" w14:textId="77777777" w:rsidTr="0001794E">
        <w:tc>
          <w:tcPr>
            <w:tcW w:w="1119" w:type="pct"/>
            <w:hideMark/>
          </w:tcPr>
          <w:p w14:paraId="1155618D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BIOS</w:t>
            </w:r>
          </w:p>
        </w:tc>
        <w:tc>
          <w:tcPr>
            <w:tcW w:w="3881" w:type="pct"/>
            <w:hideMark/>
          </w:tcPr>
          <w:p w14:paraId="138C1539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0016EBA0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modelu komputera;</w:t>
            </w:r>
          </w:p>
          <w:p w14:paraId="0A5A0A48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modelu płyty głównej;</w:t>
            </w:r>
          </w:p>
          <w:p w14:paraId="3B4925A1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nr seryjnego komputera;</w:t>
            </w:r>
          </w:p>
          <w:p w14:paraId="00355ED6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wersji BIOS (z datą);</w:t>
            </w:r>
          </w:p>
          <w:p w14:paraId="1A83F4BD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modelu procesora wraz z informacjami o prędkości taktowania;</w:t>
            </w:r>
          </w:p>
          <w:p w14:paraId="5350A498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Informacji o ilości i obsadzeniu slotów pamięci RAM wraz z informacją o prędkości taktowania;</w:t>
            </w:r>
          </w:p>
          <w:p w14:paraId="57C72A53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Informacji o dysku twardym: model oraz pojemność</w:t>
            </w:r>
          </w:p>
          <w:p w14:paraId="0EAF8CA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MAC adresie zintegrowanej karty sieciowej</w:t>
            </w:r>
          </w:p>
          <w:p w14:paraId="7FB43FC7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temperaturze układu graficznego</w:t>
            </w:r>
          </w:p>
          <w:p w14:paraId="40FFB652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temperaturze procesora</w:t>
            </w:r>
          </w:p>
          <w:p w14:paraId="2D02398A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temperaturze wewnątrz obudowy komputera</w:t>
            </w:r>
          </w:p>
          <w:p w14:paraId="49661D21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statusu karty sieciowej</w:t>
            </w:r>
          </w:p>
        </w:tc>
      </w:tr>
      <w:tr w:rsidR="0001794E" w:rsidRPr="00EB0396" w14:paraId="589FBF00" w14:textId="77777777" w:rsidTr="0001794E">
        <w:tc>
          <w:tcPr>
            <w:tcW w:w="1119" w:type="pct"/>
            <w:hideMark/>
          </w:tcPr>
          <w:p w14:paraId="39FF75D9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System operacyjny</w:t>
            </w:r>
          </w:p>
        </w:tc>
        <w:tc>
          <w:tcPr>
            <w:tcW w:w="3881" w:type="pct"/>
            <w:hideMark/>
          </w:tcPr>
          <w:p w14:paraId="1858CE4A" w14:textId="77777777" w:rsidR="0001794E" w:rsidRPr="00EB0396" w:rsidRDefault="0001794E" w:rsidP="0001794E">
            <w:pPr>
              <w:jc w:val="both"/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Zainstalowany system operacyjny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spełniający następujące wymagania techniczne: </w:t>
            </w:r>
          </w:p>
          <w:p w14:paraId="21EEB929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dostępne dwa rodzaje graficznego interfejsu użytkownika, w tym:</w:t>
            </w:r>
          </w:p>
          <w:p w14:paraId="5E423049" w14:textId="77777777" w:rsidR="0001794E" w:rsidRPr="00EB0396" w:rsidRDefault="0001794E" w:rsidP="0001794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klasyczny, umożliwiający obsługę przy pomocy klawiatury i myszy, </w:t>
            </w:r>
          </w:p>
          <w:p w14:paraId="2C434AEB" w14:textId="77777777" w:rsidR="0001794E" w:rsidRPr="00EB0396" w:rsidRDefault="0001794E" w:rsidP="0001794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dotykowy umożliwiający sterowanie dotykiem na urządzeniach typu tablet lub monitorach dotykowych; </w:t>
            </w:r>
          </w:p>
          <w:p w14:paraId="2C9DF084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interfejsy użytkownika dostępne w wielu językach do wyboru – w tym Polskim i Angielskim; </w:t>
            </w:r>
          </w:p>
          <w:p w14:paraId="4220B4F2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możliwość dokonywania aktualizacji i poprawek systemu przez Internet z możliwością wyboru instalowanych poprawek; </w:t>
            </w:r>
          </w:p>
          <w:p w14:paraId="7BCA7C34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dokonywania uaktualnień sterowników urządzeń przez Internet – witrynę producenta systemu; </w:t>
            </w:r>
          </w:p>
          <w:p w14:paraId="220BE45B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14:paraId="3D444E80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internetowa aktualizacja zapewniona w języku polskim; </w:t>
            </w:r>
          </w:p>
          <w:p w14:paraId="00845D5F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wbudowana zapora internetowa (firewall) dla ochrony połączeń internetowych; zintegrowana z systemem konsola do zarządzania ustawieniami zapory i regułami IP v4 i v6; </w:t>
            </w:r>
          </w:p>
          <w:p w14:paraId="70FEA2F5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zlokalizowane w języku polskim, co najmniej następujące elementy: menu, odtwarzacz multimediów, pomoc, komunikaty systemowe; </w:t>
            </w:r>
          </w:p>
          <w:p w14:paraId="73BE799A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wsparcie dla większości powszechnie używanych urządzeń peryferyjnych (drukarek, urządzeń sieciowych, standardów USB, Plug&amp;Play, Wi-Fi); </w:t>
            </w:r>
          </w:p>
          <w:p w14:paraId="6D4C0433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funkcjonalność automatycznej zmiany domyślnej drukarki w zależności od sieci, do której podłączony jest komputer; </w:t>
            </w:r>
          </w:p>
          <w:p w14:paraId="184A1117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producenta; </w:t>
            </w:r>
          </w:p>
          <w:p w14:paraId="6C7E5CDF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możliwość zdalnej automatycznej instalacji, konfiguracji, administrowania oraz aktualizowania systemu; </w:t>
            </w:r>
          </w:p>
          <w:p w14:paraId="46BDB5B9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zabezpieczony hasłem hierarchiczny dostęp do systemu, konta i profile użytkowników zarządzane zdalnie; praca systemu w trybie ochrony kont użytkowników; </w:t>
            </w:r>
          </w:p>
          <w:p w14:paraId="76F14475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lokalnych; </w:t>
            </w:r>
          </w:p>
          <w:p w14:paraId="20DC3CEF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zintegrowane z systemem operacyjnym narzędzia zwalczające złośliwe oprogramowanie; aktualizacje dostępne u producenta nieodpłatnie bez ograniczeń czasowych; </w:t>
            </w:r>
          </w:p>
          <w:p w14:paraId="3C1A5D30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funkcje związane z obsługą komputerów typu TABLET PC, z wbudowanym modułem „uczenia się” pisma użytkownika – obsługa języka polskiego; </w:t>
            </w:r>
          </w:p>
          <w:p w14:paraId="5A75D566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funkcjonalność rozpoznawania mowy, pozwalającą na sterowanie komputerem głosowo, wraz z modułem „uczenia się” głosu użytkownika; </w:t>
            </w:r>
          </w:p>
          <w:p w14:paraId="75889786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zintegrowany z systemem operacyjnym moduł synchronizacji komputera z urządzeniami zewnętrznymi; </w:t>
            </w:r>
          </w:p>
          <w:p w14:paraId="1429D7FC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wbudowany system pomocy w języku polskim; </w:t>
            </w:r>
          </w:p>
          <w:p w14:paraId="244F8C08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przystosowania stanowiska dla osób niepełnosprawnych (np. słabo widzących); </w:t>
            </w:r>
          </w:p>
          <w:p w14:paraId="1ABBCC33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zarządzania stacją roboczą poprzez polityki – przez politykę należy rozumieć zestaw reguł definiujących lub ograniczających funkcjonalność systemu lub aplikacji; </w:t>
            </w:r>
          </w:p>
          <w:p w14:paraId="31958A55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wdrażanie IPSEC oparte na politykach – wdrażanie IPSEC oparte na zestawach reguł definiujących ustawienia zarządzanych w sposób centralny; </w:t>
            </w:r>
          </w:p>
          <w:p w14:paraId="50E8B57F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występowanie i używanie (wystawianie) certyfikatów PKI X.509; </w:t>
            </w:r>
          </w:p>
          <w:p w14:paraId="0A87A215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wsparcie dla logowania przy pomocy smartcard; </w:t>
            </w:r>
          </w:p>
          <w:p w14:paraId="1061A40C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rozbudowane polityki bezpieczeństwa – polityki dla systemu operacyjnego i dla wskazanych aplikacji;</w:t>
            </w:r>
          </w:p>
          <w:p w14:paraId="0CDF1E7A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14:paraId="66A0F80C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wsparcie dla Java i .NET Framework 1.1 i 2.0 i 3.0 – możliwość uruchomienia aplikacji działających we wskazanych środowiskach; </w:t>
            </w:r>
          </w:p>
          <w:p w14:paraId="4858DA5F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wsparcie dla JScript i VBScript – możliwość uruchamiania interpretera poleceń; </w:t>
            </w:r>
          </w:p>
          <w:p w14:paraId="13BE4B93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zdalna pomoc i współdzielenie aplikacji – możliwość zdalnego przejęcia sesji zalogowanego użytkownika celem rozwiązania problemu z komputerem; </w:t>
            </w:r>
          </w:p>
          <w:p w14:paraId="066610CF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komputerową; </w:t>
            </w:r>
          </w:p>
          <w:p w14:paraId="149F96D7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rozwiązanie ma umożliwiać wdrożenie nowego obrazu poprzez zdalną instalację; </w:t>
            </w:r>
          </w:p>
          <w:p w14:paraId="496A6E14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graficzne środowisko instalacji i konfiguracji; </w:t>
            </w:r>
          </w:p>
          <w:p w14:paraId="130DC30B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transakcyjny system plików pozwalający na stosowanie przydziałów (ang. quota) na dysku dla użytkowników oraz zapewniający większą niezawodność i pozwalający tworzyć kopie zapasowe; </w:t>
            </w:r>
          </w:p>
          <w:p w14:paraId="1200454E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kontami użytkowników sieci oraz urządzeniami sieciowymi tj. drukarki, modemy, woluminy dyskowe, usługi katalogowe; </w:t>
            </w:r>
          </w:p>
          <w:p w14:paraId="2F6F7FAD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udostępnianie modemu; </w:t>
            </w:r>
          </w:p>
          <w:p w14:paraId="6381EE7B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dla tworzenia kopii zapasowych (Backup); automatyczne wykonywanie kopii plików z możliwością automatycznego przywrócenia wersji wcześniejszej; </w:t>
            </w:r>
          </w:p>
          <w:p w14:paraId="0AA6CE56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przywracania plików systemowych; </w:t>
            </w:r>
          </w:p>
          <w:p w14:paraId="3C467110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system operacyjny musi posiadać funkcjonalność pozwalającą na identyfikację sieci komputerowych, do których jest podłączony, zapamiętywanie ustawień i przypisywanie do min. 3 kategorii bezpieczeństwa (z predefiniowanymi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odpowiednio do kategorii ustawieniami zapory sieciowej, udostępniania plików itp.); </w:t>
            </w:r>
          </w:p>
          <w:p w14:paraId="756C5903" w14:textId="77777777" w:rsidR="0001794E" w:rsidRPr="00EB0396" w:rsidRDefault="0001794E" w:rsidP="000179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</w:tc>
      </w:tr>
      <w:tr w:rsidR="0001794E" w:rsidRPr="00EB0396" w14:paraId="39ACF81F" w14:textId="77777777" w:rsidTr="0001794E">
        <w:tc>
          <w:tcPr>
            <w:tcW w:w="1119" w:type="pct"/>
            <w:hideMark/>
          </w:tcPr>
          <w:p w14:paraId="036F4709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Inne</w:t>
            </w:r>
          </w:p>
        </w:tc>
        <w:tc>
          <w:tcPr>
            <w:tcW w:w="3881" w:type="pct"/>
            <w:hideMark/>
          </w:tcPr>
          <w:p w14:paraId="5F04C430" w14:textId="77777777" w:rsidR="0001794E" w:rsidRPr="00EB0396" w:rsidRDefault="0001794E" w:rsidP="000179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Zainstalowany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pakiet biurowy  spełniający następujące wymagania techniczne: </w:t>
            </w:r>
          </w:p>
          <w:p w14:paraId="54E74DD0" w14:textId="77777777" w:rsidR="0001794E" w:rsidRPr="00EB0396" w:rsidRDefault="0001794E" w:rsidP="0001794E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wymagania odnośnie interfejsu użytkownika: </w:t>
            </w:r>
          </w:p>
          <w:p w14:paraId="48A0FF60" w14:textId="77777777" w:rsidR="0001794E" w:rsidRPr="00EB0396" w:rsidRDefault="0001794E" w:rsidP="000179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pełna polska wersja językowa interfejsu użytkownika, </w:t>
            </w:r>
          </w:p>
          <w:p w14:paraId="6371E568" w14:textId="77777777" w:rsidR="0001794E" w:rsidRPr="00EB0396" w:rsidRDefault="0001794E" w:rsidP="000179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prostota i intuicyjność obsługi, pozwalająca na pracę osobom nieposiadającym umiejętności technicznych; </w:t>
            </w:r>
          </w:p>
          <w:p w14:paraId="237AB753" w14:textId="77777777" w:rsidR="0001794E" w:rsidRPr="00EB0396" w:rsidRDefault="0001794E" w:rsidP="0001794E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umożliwiać tworzenie i edycję dokumentów elektronicznych w ustalonym formacie, który spełnia następujące warunki: </w:t>
            </w:r>
          </w:p>
          <w:p w14:paraId="35D7BE40" w14:textId="77777777" w:rsidR="0001794E" w:rsidRPr="00EB0396" w:rsidRDefault="0001794E" w:rsidP="000179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posiada kompletny i publicznie dostępny opis formatu, </w:t>
            </w:r>
          </w:p>
          <w:p w14:paraId="30AA6196" w14:textId="77777777" w:rsidR="0001794E" w:rsidRPr="00EB0396" w:rsidRDefault="0001794E" w:rsidP="000179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 2012, poz. 526); </w:t>
            </w:r>
          </w:p>
          <w:p w14:paraId="136E8426" w14:textId="77777777" w:rsidR="0001794E" w:rsidRPr="00EB0396" w:rsidRDefault="0001794E" w:rsidP="0001794E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umożliwiać dostosowanie dokumentów i szablonów do potrzeb instytucji; </w:t>
            </w:r>
          </w:p>
          <w:p w14:paraId="11D05251" w14:textId="77777777" w:rsidR="0001794E" w:rsidRPr="00EB0396" w:rsidRDefault="0001794E" w:rsidP="0001794E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 skład oprogramowania muszą wchodzić narzędzia programistyczne umożliwiające automatyzację pracy i wymianę danych pomiędzy dokumentami i aplikacjami (język makropoleceń, język skryptowy); </w:t>
            </w:r>
          </w:p>
          <w:p w14:paraId="7FF29CDA" w14:textId="77777777" w:rsidR="0001794E" w:rsidRPr="00EB0396" w:rsidRDefault="0001794E" w:rsidP="0001794E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do aplikacji musi być dostępna pełna dokumentacja w języku polskim; </w:t>
            </w:r>
          </w:p>
          <w:p w14:paraId="19785693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Pakiet zintegrowanych aplikacji biurowych musi zawierać: </w:t>
            </w:r>
          </w:p>
          <w:p w14:paraId="389E1726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Edytor tekstów, </w:t>
            </w:r>
          </w:p>
          <w:p w14:paraId="23EAED2A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Arkusz kalkulacyjny, </w:t>
            </w:r>
          </w:p>
          <w:p w14:paraId="06992E5E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i pracy z lokalną bazą danych, </w:t>
            </w:r>
          </w:p>
          <w:p w14:paraId="3D9471EA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przygotowywania i prowadzenia prezentacji, </w:t>
            </w:r>
          </w:p>
          <w:p w14:paraId="02E2E678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drukowanych materiałów informacyjnych, </w:t>
            </w:r>
          </w:p>
          <w:p w14:paraId="55B02F82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zarządzania informacją prywatną (pocztą elektroniczną, kalendarzem, kontaktami i zadaniami), </w:t>
            </w:r>
          </w:p>
          <w:p w14:paraId="631B649F" w14:textId="77777777" w:rsidR="0001794E" w:rsidRPr="00EB0396" w:rsidRDefault="0001794E" w:rsidP="0001794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notatek przy pomocy klawiatury lub notatek odręcznych na ekranie urządzenia typu tablet PC z mechanizmem OCR; </w:t>
            </w:r>
          </w:p>
          <w:p w14:paraId="2CF002CD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Edytor tekstów musi umożliwiać: </w:t>
            </w:r>
          </w:p>
          <w:p w14:paraId="0EA8408D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67C11F09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wstawianie oraz formatowanie tabel, </w:t>
            </w:r>
          </w:p>
          <w:p w14:paraId="76D096D9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wstawianie oraz formatowanie obiektów graficznych, </w:t>
            </w:r>
          </w:p>
          <w:p w14:paraId="3B380954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wstawianie wykresów i tabel z arkusza kalkulacyjnego (wliczając tabele przestawne), </w:t>
            </w:r>
          </w:p>
          <w:p w14:paraId="6FCAB726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numerowanie rozdziałów, punktów, akapitów, tabel i rysunków, </w:t>
            </w:r>
          </w:p>
          <w:p w14:paraId="4EE132A0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tworzenie spisów treści, </w:t>
            </w:r>
          </w:p>
          <w:p w14:paraId="30600DDA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formatowanie nagłówków i stopek stron, </w:t>
            </w:r>
          </w:p>
          <w:p w14:paraId="700022FC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śledzenie i porównywanie zmian wprowadzonych przez użytkowników w dokumencie, </w:t>
            </w:r>
          </w:p>
          <w:p w14:paraId="504AFFA1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nagrywanie, tworzenie i edycję makr automatyzujących wykonywanie czynności, </w:t>
            </w:r>
          </w:p>
          <w:p w14:paraId="683D947C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określenie układu strony (pionowa/pozioma),</w:t>
            </w:r>
          </w:p>
          <w:p w14:paraId="1D764073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wydruk dokumentów, </w:t>
            </w:r>
          </w:p>
          <w:p w14:paraId="5C9348BA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wykonywanie korespondencji seryjnej bazując na danych adresowych pochodzących z arkusza kalkulacyjnego i z narzędzia do zarządzania informacją prywatną, </w:t>
            </w:r>
          </w:p>
          <w:p w14:paraId="1959F651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pracę na dokumentach utworzonych przy pomocy posiadanego przez Zamawiającego oprogramowania Microsoft Word 2003 lub Microsoft Word 2007, 2010 i 2013 z zapewnieniem bezproblemowej konwersji wszystkich elementów i atrybutów dokumentu, </w:t>
            </w:r>
          </w:p>
          <w:p w14:paraId="2B4B46BC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zabezpieczenie dokumentów hasłem przed odczytem oraz przed wprowadzaniem modyfikacji, </w:t>
            </w:r>
          </w:p>
          <w:p w14:paraId="01E574D0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14:paraId="5ABF1339" w14:textId="77777777" w:rsidR="0001794E" w:rsidRPr="00EB0396" w:rsidRDefault="0001794E" w:rsidP="000179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wymagana jest dostępność do oferowanego edytora tekstu bezpłatnych narzędzi umożliwiających podpisanie podpisem elektronicznym pliku z zapisanym dokumentem przy pomocy certyfikatu kwalifikowanego zgodnie z wymaganiami obowiązującego w Polsce prawa; </w:t>
            </w:r>
          </w:p>
          <w:p w14:paraId="6F514C5F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Arkusz kalkulacyjny musi umożliwiać: </w:t>
            </w:r>
          </w:p>
          <w:p w14:paraId="1CEBC11D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tabelarycznych, </w:t>
            </w:r>
          </w:p>
          <w:p w14:paraId="1B5C3EE4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wykresów liniowych (wraz linią trendu), słupkowych, kołowych, </w:t>
            </w:r>
          </w:p>
          <w:p w14:paraId="3CE58400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14:paraId="4C05BF4D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z zewnętrznych źródeł danych (inne arkusze kalkulacyjne, bazy danych zgodne z ODBC, pliki tekstowe, pliki XML, WebService), </w:t>
            </w:r>
          </w:p>
          <w:p w14:paraId="1388DBDF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14:paraId="0467A6E6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tabeli przestawnych umożliwiających dynamiczną zmianę wymiarów oraz wykresów bazujących na danych z tabeli przestawnych, </w:t>
            </w:r>
          </w:p>
          <w:p w14:paraId="177A7177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wyszukiwanie i zamianę danych, </w:t>
            </w:r>
          </w:p>
          <w:p w14:paraId="4F5FA6A4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wykonywanie analiz danych przy użyciu formatowania warunkowego, </w:t>
            </w:r>
          </w:p>
          <w:p w14:paraId="2388B533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nazywanie komórek arkusza i odwoływanie się w formułach po takiej nazwie, </w:t>
            </w:r>
          </w:p>
          <w:p w14:paraId="4E9C3447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nagrywanie, tworzenie i edycję makr automatyzujących wykonywanie czynności, </w:t>
            </w:r>
          </w:p>
          <w:p w14:paraId="598E5DF6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formatowanie czasu, daty i wartości finansowych z polskim formatem,</w:t>
            </w:r>
          </w:p>
          <w:p w14:paraId="45B77BDC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zapis wielu arkuszy kalkulacyjnych w jednym pliku, </w:t>
            </w:r>
          </w:p>
          <w:p w14:paraId="2B178A6E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zachowanie pełnej zgodności z formatami plików utworzonych za pomocą posiadanego przez Zamawiającego oprogramowania Microsoft Excel 2003 oraz Microsoft Excel 2007, 2010 i 2013, z uwzględnieniem poprawnej realizacji użytych w nich funkcji specjalnych i makropoleceń, </w:t>
            </w:r>
          </w:p>
          <w:p w14:paraId="412659D4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zabezpieczenie dokumentów hasłem przed odczytem oraz przed wprowadzaniem modyfikacji; </w:t>
            </w:r>
          </w:p>
          <w:p w14:paraId="7750F8DF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i pracy z lokalną bazą danych musi umożliwiać: </w:t>
            </w:r>
          </w:p>
          <w:p w14:paraId="78688190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bazy danych przez zdefiniowanie: </w:t>
            </w:r>
          </w:p>
          <w:p w14:paraId="5C3F6992" w14:textId="77777777" w:rsidR="0001794E" w:rsidRPr="00EB0396" w:rsidRDefault="0001794E" w:rsidP="0001794E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tabel składających się z unikatowego klucza i pól różnych typów, w tym tekstowych i liczbowych. </w:t>
            </w:r>
          </w:p>
          <w:p w14:paraId="07C1F46A" w14:textId="77777777" w:rsidR="0001794E" w:rsidRPr="00EB0396" w:rsidRDefault="0001794E" w:rsidP="0001794E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relacji pomiędzy tabelami </w:t>
            </w:r>
          </w:p>
          <w:p w14:paraId="36CA28FA" w14:textId="77777777" w:rsidR="0001794E" w:rsidRPr="00EB0396" w:rsidRDefault="0001794E" w:rsidP="0001794E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formularzy do wprowadzania i edycji danych iv. Raportów</w:t>
            </w:r>
          </w:p>
          <w:p w14:paraId="0492C794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Edycję danych i zapisywanie ich w lokalnie przechowywanej bazie danych </w:t>
            </w:r>
          </w:p>
          <w:p w14:paraId="0DFF3A8E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bazy danych przy użyciu zdefiniowanych szablonów </w:t>
            </w:r>
          </w:p>
          <w:p w14:paraId="13761F7F" w14:textId="77777777" w:rsidR="0001794E" w:rsidRPr="00EB0396" w:rsidRDefault="0001794E" w:rsidP="000179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Połączenie z danymi zewnętrznymi, a w szczególności z innymi bazami danych zgodnymi z ODBC, plikami XML, arkuszem kalkulacyjnym. </w:t>
            </w:r>
          </w:p>
          <w:p w14:paraId="35A310AC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przygotowywania i prowadzenia prezentacji musi umożliwiać: </w:t>
            </w:r>
          </w:p>
          <w:p w14:paraId="4BC35F8A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prezentacji multimedialnych, </w:t>
            </w:r>
          </w:p>
          <w:p w14:paraId="21350ECC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prezentowanie przy użyciu projektora multimedialnego, </w:t>
            </w:r>
          </w:p>
          <w:p w14:paraId="0B855D89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drukowanie w formacie umożliwiającym robienie notatek, </w:t>
            </w:r>
          </w:p>
          <w:p w14:paraId="166217CE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zapisanie jako prezentacja tylko do odczytu, </w:t>
            </w:r>
          </w:p>
          <w:p w14:paraId="4C37F4CE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nagrywanie narracji i dołączanie jej do prezentacji, </w:t>
            </w:r>
          </w:p>
          <w:p w14:paraId="19B75ACE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opatrywanie slajdów notatkami dla prezentera, </w:t>
            </w:r>
          </w:p>
          <w:p w14:paraId="2A234DC1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umieszczanie i formatowanie tekstów, obiektów graficznych, tabel, nagrań dźwiękowych i wideo,</w:t>
            </w:r>
          </w:p>
          <w:p w14:paraId="276AB271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umieszczanie tabel i wykresów pochodzących z arkusza kalkulacyjnego, </w:t>
            </w:r>
          </w:p>
          <w:p w14:paraId="434C5DE9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odświeżenie wykresu znajdującego się w prezentacji po zmianie danych w źródłowym arkuszu kalkulacyjnym, </w:t>
            </w:r>
          </w:p>
          <w:p w14:paraId="63BB8AB6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tworzenia animacji obiektów i całych slajdów, </w:t>
            </w:r>
          </w:p>
          <w:p w14:paraId="2CC54481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14:paraId="26E1E148" w14:textId="77777777" w:rsidR="0001794E" w:rsidRPr="00EB0396" w:rsidRDefault="0001794E" w:rsidP="000179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pełna zgodność z formatami plików utworzonych za pomocą posiadanego przez Zamawiającego oprogramowania MS PowerPoint </w:t>
            </w:r>
          </w:p>
          <w:p w14:paraId="428C4785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14:paraId="1AA09448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i edycję drukowanych materiałów informacyjnych, </w:t>
            </w:r>
          </w:p>
          <w:p w14:paraId="1D655544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materiałów przy użyciu dostępnych z narzędziem szablonów: broszur, biuletynów, katalogów, </w:t>
            </w:r>
          </w:p>
          <w:p w14:paraId="5384D3A4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edycję poszczególnych stron materiałów, </w:t>
            </w:r>
          </w:p>
          <w:p w14:paraId="29B80E6D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podział treści na kolumny, </w:t>
            </w:r>
          </w:p>
          <w:p w14:paraId="150E28E4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umieszczanie elementów graficznych, </w:t>
            </w:r>
          </w:p>
          <w:p w14:paraId="5B437CA2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wykorzystanie mechanizmu korespondencji seryjnej, </w:t>
            </w:r>
          </w:p>
          <w:p w14:paraId="47112978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płynne przesuwanie elementów po całej stronie publikacji, </w:t>
            </w:r>
          </w:p>
          <w:p w14:paraId="7870B988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eksport publikacji do formatu PDF oraz TIFF, </w:t>
            </w:r>
          </w:p>
          <w:p w14:paraId="178A878D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wydruk publikacji, </w:t>
            </w:r>
          </w:p>
          <w:p w14:paraId="387EEA7D" w14:textId="77777777" w:rsidR="0001794E" w:rsidRPr="00EB0396" w:rsidRDefault="0001794E" w:rsidP="000179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przygotowywania materiałów do wydruku w standardzie CMYK; </w:t>
            </w:r>
          </w:p>
          <w:p w14:paraId="77F69513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zarządzania informacją prywatną (pocztą elektroniczną, kalendarzem, kontaktami i zadaniami) musi umożliwiać: </w:t>
            </w:r>
          </w:p>
          <w:p w14:paraId="49C1E7AC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pobieranie i wysyłanie poczty elektronicznej z serwera pocztowego, </w:t>
            </w:r>
          </w:p>
          <w:p w14:paraId="2EE18F5F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przechowywanie wiadomości na serwerze lub w lokalnym pliku tworzonym z zastosowaniem efektywnej kompresji danych, </w:t>
            </w:r>
          </w:p>
          <w:p w14:paraId="1E45F9D8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filtrowanie niechcianej poczty elektronicznej (SPAM) oraz określanie listy zablokowanych i bezpiecznych nadawców, </w:t>
            </w:r>
          </w:p>
          <w:p w14:paraId="7D8E8E22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katalogów, pozwalających katalogować pocztę elektroniczną, </w:t>
            </w:r>
          </w:p>
          <w:p w14:paraId="60EFB72B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grupowanie poczty o tym samym tytule, </w:t>
            </w:r>
          </w:p>
          <w:p w14:paraId="6752E088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reguł przenoszących automatycznie nową pocztę elektroniczną do określonych katalogów bazując na słowach zawartych w tytule, adresie nadawcy i odbiorcy, </w:t>
            </w:r>
          </w:p>
          <w:p w14:paraId="717CC188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oflagowanie poczty elektronicznej z określeniem terminu przypomnienia, oddzielnie dla nadawcy i adresatów, </w:t>
            </w:r>
          </w:p>
          <w:p w14:paraId="5A196F79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mechanizm ustalania liczby wiadomości, które mają być synchronizowane lokalnie,</w:t>
            </w:r>
          </w:p>
          <w:p w14:paraId="1CD6528C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kalendarzem, </w:t>
            </w:r>
          </w:p>
          <w:p w14:paraId="65297350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udostępnianie kalendarza innym użytkownikom z możliwością określania uprawnień użytkowników, </w:t>
            </w:r>
          </w:p>
          <w:p w14:paraId="0239B595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przeglądanie kalendarza innych użytkowników,</w:t>
            </w:r>
          </w:p>
          <w:p w14:paraId="7AF7CFB8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zapraszanie uczestników na spotkanie, co po ich akceptacji powoduje automatyczne wprowadzenie spotkania w ich kalendarzach, </w:t>
            </w:r>
          </w:p>
          <w:p w14:paraId="0FE8C7B3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listą zadań, </w:t>
            </w:r>
          </w:p>
          <w:p w14:paraId="7041E030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zlecanie zadań innym użytkownikom, </w:t>
            </w:r>
          </w:p>
          <w:p w14:paraId="2A427A30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listą kontaktów, p) udostępnianie listy kontaktów innym użytkownikom, </w:t>
            </w:r>
          </w:p>
          <w:p w14:paraId="53565AE1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przeglądanie listy kontaktów innych użytkowników,</w:t>
            </w:r>
          </w:p>
          <w:p w14:paraId="32E9429B" w14:textId="77777777" w:rsidR="0001794E" w:rsidRPr="00EB0396" w:rsidRDefault="0001794E" w:rsidP="000179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przesyłania kontaktów innym użytkowników. </w:t>
            </w:r>
          </w:p>
        </w:tc>
      </w:tr>
      <w:tr w:rsidR="0001794E" w:rsidRPr="00EB0396" w14:paraId="350B5B72" w14:textId="77777777" w:rsidTr="0001794E">
        <w:trPr>
          <w:trHeight w:val="644"/>
        </w:trPr>
        <w:tc>
          <w:tcPr>
            <w:tcW w:w="1119" w:type="pct"/>
          </w:tcPr>
          <w:p w14:paraId="3BB77F80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Normy i standardy</w:t>
            </w:r>
          </w:p>
          <w:p w14:paraId="09A31ADC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A16BA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1" w:type="pct"/>
            <w:hideMark/>
          </w:tcPr>
          <w:p w14:paraId="2256CF3D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2" w:name="_Hlk80634005"/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Komputery mają spełniać normy  i posiadać deklaracje zgodności w zakresie:</w:t>
            </w:r>
          </w:p>
          <w:p w14:paraId="77591FB0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-Deklaracja zgodności CE (lub równoważne np.: EPAT)</w:t>
            </w:r>
          </w:p>
          <w:p w14:paraId="31219C8C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Certyfikaty te mają na celu wykazanie, iż producent na etapie wytworzenia produktu podjął się spełnienia wyższych wymagań ze względu na aspekty środowiskowe, zdrowotne i ergonomie, a tym między innymi dotyczące: </w:t>
            </w:r>
          </w:p>
          <w:p w14:paraId="717F7934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1. Wydajności energetycznej </w:t>
            </w:r>
          </w:p>
          <w:p w14:paraId="4259B1A2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2. Bezpieczeństwa promieniowania i emisji elektromagnetycznej (testowanie produktów pod względem bezpieczeństwa podzespołów elektrycznych i emisji elektro-magnetycznej) </w:t>
            </w:r>
          </w:p>
          <w:p w14:paraId="06006381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3. Żywotności produktu (wydłużone normy czasowe dla bezawaryjnej pracy) </w:t>
            </w:r>
          </w:p>
          <w:p w14:paraId="57F6028F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4. Systemu zarządzania środowiskiem </w:t>
            </w:r>
          </w:p>
          <w:p w14:paraId="13CD18B8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5. Odpowiedzialności społecznej za warunki pracy (programy CSR – Corporate Social Responsibility Społecznej Odpowiedzialność biznesu – włączając EICC (wspieranie praw pracowniczych) i SA8000 (lub równoważne) – standardu certyfikacji opierający się na normach dotyczących praw człowieka, audyt warunków pracy) </w:t>
            </w:r>
          </w:p>
          <w:p w14:paraId="3E3A0C7B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6. Zmniejszenia występowania niebezpiecznych substancji (kadm, rtęć, ołów i chrom sześciowartościowy) </w:t>
            </w:r>
          </w:p>
          <w:p w14:paraId="53FDA904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7. Designu oraz recyclingu (bezpieczeństwa utylizacji produktu) </w:t>
            </w:r>
          </w:p>
          <w:p w14:paraId="4549F298" w14:textId="77777777" w:rsidR="0001794E" w:rsidRPr="00EB0396" w:rsidRDefault="0001794E" w:rsidP="0001794E">
            <w:pPr>
              <w:pStyle w:val="Akapitzlist"/>
              <w:spacing w:line="240" w:lineRule="auto"/>
              <w:ind w:left="70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8. Ergonomiki i przystosowania produktu przyjaznego w użytkowaniu (kąty widzenia, ostrość i kontrast, właściwości akustyczne).</w:t>
            </w:r>
          </w:p>
          <w:p w14:paraId="40EC7986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-Być wykonane/wyprodukowane w systemie zapewnienia jakości  ISO 9001 (lub równoważne)</w:t>
            </w:r>
          </w:p>
          <w:p w14:paraId="4AFEEE62" w14:textId="77777777" w:rsidR="0001794E" w:rsidRPr="00EB0396" w:rsidRDefault="0001794E" w:rsidP="0001794E">
            <w:pPr>
              <w:pStyle w:val="Bezodstpw"/>
              <w:spacing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-Posiadać certyfikat TCO Certified All-in-One PC 8 (lub równoważne)</w:t>
            </w:r>
          </w:p>
          <w:p w14:paraId="310C043D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-Głośność jednostki centralnej mierzona zgodnie z normą ISO 7779 w pozycji operatora w trybie jałowym (IDLE) wynosząca maksymalnie 18 dB(A) (lub równoważne)</w:t>
            </w:r>
            <w:bookmarkEnd w:id="12"/>
          </w:p>
        </w:tc>
      </w:tr>
      <w:tr w:rsidR="0001794E" w:rsidRPr="00EB0396" w14:paraId="16A11DA7" w14:textId="77777777" w:rsidTr="0001794E">
        <w:tc>
          <w:tcPr>
            <w:tcW w:w="1119" w:type="pct"/>
            <w:hideMark/>
          </w:tcPr>
          <w:p w14:paraId="0FC0029A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Porty i złącza</w:t>
            </w:r>
          </w:p>
        </w:tc>
        <w:tc>
          <w:tcPr>
            <w:tcW w:w="3881" w:type="pct"/>
            <w:hideMark/>
          </w:tcPr>
          <w:p w14:paraId="54308DC9" w14:textId="77777777" w:rsidR="0001794E" w:rsidRPr="00EB0396" w:rsidRDefault="0001794E" w:rsidP="0001794E">
            <w:pPr>
              <w:pStyle w:val="Akapitzlist"/>
              <w:spacing w:line="240" w:lineRule="auto"/>
              <w:ind w:left="601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- 1 x Display Port</w:t>
            </w:r>
          </w:p>
          <w:p w14:paraId="65BC2891" w14:textId="77777777" w:rsidR="0001794E" w:rsidRPr="00EB0396" w:rsidRDefault="0001794E" w:rsidP="0001794E">
            <w:pPr>
              <w:pStyle w:val="Akapitzlist"/>
              <w:spacing w:line="240" w:lineRule="auto"/>
              <w:ind w:left="601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- 1 x Audio: line-in</w:t>
            </w: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>- 1 x Audio: line-out</w:t>
            </w: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>- 1 x Audio: słuchawki z przodu obudowy</w:t>
            </w:r>
          </w:p>
          <w:p w14:paraId="7E6D26A0" w14:textId="77777777" w:rsidR="0001794E" w:rsidRPr="00EB0396" w:rsidRDefault="0001794E" w:rsidP="0001794E">
            <w:pPr>
              <w:pStyle w:val="Akapitzlist"/>
              <w:spacing w:line="240" w:lineRule="auto"/>
              <w:ind w:left="60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- 1 x RJ45 (karta sieciowa)</w:t>
            </w:r>
          </w:p>
          <w:p w14:paraId="3C6FD42B" w14:textId="77777777" w:rsidR="0001794E" w:rsidRPr="00EB0396" w:rsidRDefault="0001794E" w:rsidP="0001794E">
            <w:pPr>
              <w:pStyle w:val="Akapitzlist"/>
              <w:spacing w:line="240" w:lineRule="auto"/>
              <w:ind w:left="60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- 7 szt. USB w tym: minimum 3 porty z przodu obudowy (w tym min. 2x USB 3.2 gen1 typ A oraz min. 1x USB 3.2 gen1 typ C ), minimum 4 porty z tyłu obudowy (w tym min. 1x USB 3.2 gen1 typ A). Wymagana ilość i rozmieszczenie (na zewnątrz obudowy komputera) portów USB nie może być osiągnięta w wyniku stosowania konwerterów, przejściówek itp.</w:t>
            </w:r>
          </w:p>
          <w:p w14:paraId="292B3BD5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Płyta główna:</w:t>
            </w:r>
          </w:p>
          <w:p w14:paraId="7AA3156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minimum dwa złącza pamięci RAM z obsługą do 64 GB pamięci </w:t>
            </w:r>
          </w:p>
          <w:p w14:paraId="5D79AF2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min. 2 złącza SATA 3.0 (6 Gbit) NCQ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041E3D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- co najmniej jedno złącze M.2-2280 (SSD NVMe), </w:t>
            </w:r>
          </w:p>
          <w:p w14:paraId="1ACF1D3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- co najmniej jedno złącze  M.2-2230 (WLAN).</w:t>
            </w:r>
          </w:p>
        </w:tc>
      </w:tr>
      <w:tr w:rsidR="0001794E" w:rsidRPr="00EB0396" w14:paraId="20AC6183" w14:textId="77777777" w:rsidTr="0001794E">
        <w:tc>
          <w:tcPr>
            <w:tcW w:w="1119" w:type="pct"/>
            <w:hideMark/>
          </w:tcPr>
          <w:p w14:paraId="3DFB5281" w14:textId="77777777" w:rsidR="0001794E" w:rsidRPr="00EB0396" w:rsidRDefault="0001794E" w:rsidP="000179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Klawiatura</w:t>
            </w:r>
          </w:p>
        </w:tc>
        <w:tc>
          <w:tcPr>
            <w:tcW w:w="3881" w:type="pct"/>
            <w:hideMark/>
          </w:tcPr>
          <w:p w14:paraId="6D98F999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Klawiatura USB  w układzie polski programisty, 104 klawisze – trwale oznaczona logo producenta jednostki centralnej</w:t>
            </w:r>
          </w:p>
        </w:tc>
      </w:tr>
      <w:tr w:rsidR="0001794E" w:rsidRPr="00EB0396" w14:paraId="22DEB1DD" w14:textId="77777777" w:rsidTr="0001794E">
        <w:tc>
          <w:tcPr>
            <w:tcW w:w="1119" w:type="pct"/>
            <w:hideMark/>
          </w:tcPr>
          <w:p w14:paraId="1025AD0B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Mysz</w:t>
            </w:r>
          </w:p>
        </w:tc>
        <w:tc>
          <w:tcPr>
            <w:tcW w:w="3881" w:type="pct"/>
            <w:hideMark/>
          </w:tcPr>
          <w:p w14:paraId="106C394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Mysz optyczna USB  z trzema klawiszami oraz rolką (scroll) – trwale oznaczona logo producenta jednostki centralnej</w:t>
            </w:r>
          </w:p>
        </w:tc>
      </w:tr>
      <w:tr w:rsidR="0001794E" w:rsidRPr="00EB0396" w14:paraId="33057D07" w14:textId="77777777" w:rsidTr="0001794E">
        <w:tc>
          <w:tcPr>
            <w:tcW w:w="1119" w:type="pct"/>
            <w:hideMark/>
          </w:tcPr>
          <w:p w14:paraId="545A26ED" w14:textId="77777777" w:rsidR="0001794E" w:rsidRPr="00EB0396" w:rsidRDefault="0001794E" w:rsidP="00017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3881" w:type="pct"/>
            <w:hideMark/>
          </w:tcPr>
          <w:p w14:paraId="2194426B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 jakości producenta:</w:t>
            </w:r>
          </w:p>
          <w:p w14:paraId="4FC4C110" w14:textId="35307A78" w:rsidR="0001794E" w:rsidRPr="00CC56AD" w:rsidRDefault="0001794E" w:rsidP="00CC56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56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okres  co najmniej  </w:t>
            </w:r>
            <w:r w:rsidR="004E1B98" w:rsidRPr="00CC56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  <w:r w:rsidRPr="00CC56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miesięcy - świadczonej  w siedzibie Zamawiającego, chyba że niezbędne będzie naprawa sprzętu w siedzibie producenta, lub autoryzowanym </w:t>
            </w:r>
            <w:r w:rsidRPr="00CC56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przez niego punkcie serwisowym  - wówczas koszt transportu do i z naprawy pokrywa Wykonawca,</w:t>
            </w:r>
          </w:p>
          <w:p w14:paraId="4A2F5383" w14:textId="77777777" w:rsidR="0001794E" w:rsidRPr="00EB0396" w:rsidRDefault="0001794E" w:rsidP="0001794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Naprawy gwarancyjne  urządzeń muszą być realizowany przez Producenta oferowanego komputera</w:t>
            </w:r>
          </w:p>
          <w:p w14:paraId="14A3941F" w14:textId="77777777" w:rsidR="0001794E" w:rsidRPr="00EB0396" w:rsidRDefault="0001794E" w:rsidP="0001794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</w:t>
            </w:r>
          </w:p>
          <w:p w14:paraId="62762055" w14:textId="77777777" w:rsidR="0001794E" w:rsidRPr="00EB0396" w:rsidRDefault="0001794E" w:rsidP="0001794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Zgłoszenia serwisowe w języku polskim:</w:t>
            </w:r>
          </w:p>
          <w:p w14:paraId="68C34A1F" w14:textId="77777777" w:rsidR="0001794E" w:rsidRPr="00EB0396" w:rsidRDefault="0001794E" w:rsidP="000179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dedykowaną infolinie producenta komputera oraz na dedykowany adres email. </w:t>
            </w:r>
          </w:p>
          <w:p w14:paraId="26FF8106" w14:textId="77777777" w:rsidR="0001794E" w:rsidRPr="00EB0396" w:rsidRDefault="0001794E" w:rsidP="0001794E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Poprzez formularz zgłoszeniowy online dostępny na stronie producenta komputera</w:t>
            </w:r>
          </w:p>
        </w:tc>
      </w:tr>
    </w:tbl>
    <w:p w14:paraId="336C7809" w14:textId="6345B334" w:rsidR="0001794E" w:rsidRPr="00EB0396" w:rsidRDefault="0001794E" w:rsidP="00D773C9">
      <w:pPr>
        <w:rPr>
          <w:rFonts w:asciiTheme="minorHAnsi" w:hAnsiTheme="minorHAnsi" w:cstheme="minorHAnsi"/>
          <w:sz w:val="20"/>
          <w:szCs w:val="20"/>
        </w:rPr>
      </w:pPr>
    </w:p>
    <w:p w14:paraId="39A1CF6E" w14:textId="21872213" w:rsidR="00D773C9" w:rsidRPr="00EB0396" w:rsidRDefault="00734B05" w:rsidP="0029486C">
      <w:pPr>
        <w:pStyle w:val="Nagwek2"/>
        <w:numPr>
          <w:ilvl w:val="1"/>
          <w:numId w:val="34"/>
        </w:numPr>
        <w:rPr>
          <w:rFonts w:asciiTheme="minorHAnsi" w:eastAsia="Times New Roman" w:hAnsiTheme="minorHAnsi" w:cstheme="minorHAnsi"/>
          <w:sz w:val="20"/>
          <w:szCs w:val="20"/>
        </w:rPr>
      </w:pPr>
      <w:bookmarkStart w:id="13" w:name="_Toc97295713"/>
      <w:r w:rsidRPr="00EB0396">
        <w:rPr>
          <w:rFonts w:asciiTheme="minorHAnsi" w:eastAsia="Times New Roman" w:hAnsiTheme="minorHAnsi" w:cstheme="minorHAnsi"/>
          <w:sz w:val="20"/>
          <w:szCs w:val="20"/>
        </w:rPr>
        <w:t xml:space="preserve">Laptop – </w:t>
      </w:r>
      <w:r w:rsidRPr="00EB0396">
        <w:rPr>
          <w:rFonts w:asciiTheme="minorHAnsi" w:hAnsiTheme="minorHAnsi" w:cstheme="minorHAnsi"/>
          <w:sz w:val="20"/>
          <w:szCs w:val="20"/>
        </w:rPr>
        <w:t>szt</w:t>
      </w:r>
      <w:r w:rsidRPr="00EB0396">
        <w:rPr>
          <w:rFonts w:asciiTheme="minorHAnsi" w:eastAsia="Times New Roman" w:hAnsiTheme="minorHAnsi" w:cstheme="minorHAnsi"/>
          <w:sz w:val="20"/>
          <w:szCs w:val="20"/>
        </w:rPr>
        <w:t>.</w:t>
      </w:r>
      <w:r w:rsidR="0001794E" w:rsidRPr="00EB0396">
        <w:rPr>
          <w:rFonts w:asciiTheme="minorHAnsi" w:eastAsia="Times New Roman" w:hAnsiTheme="minorHAnsi" w:cstheme="minorHAnsi"/>
          <w:sz w:val="20"/>
          <w:szCs w:val="20"/>
        </w:rPr>
        <w:t>3</w:t>
      </w:r>
      <w:r w:rsidRPr="00EB0396">
        <w:rPr>
          <w:rFonts w:asciiTheme="minorHAnsi" w:eastAsia="Times New Roman" w:hAnsiTheme="minorHAnsi" w:cstheme="minorHAnsi"/>
          <w:sz w:val="20"/>
          <w:szCs w:val="20"/>
        </w:rPr>
        <w:t xml:space="preserve"> – wymagania minimalne.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1985"/>
        <w:gridCol w:w="6516"/>
      </w:tblGrid>
      <w:tr w:rsidR="00BB10FB" w:rsidRPr="00EB0396" w14:paraId="4769ECEC" w14:textId="77777777" w:rsidTr="00BB10FB">
        <w:trPr>
          <w:trHeight w:val="699"/>
        </w:trPr>
        <w:tc>
          <w:tcPr>
            <w:tcW w:w="310" w:type="pct"/>
            <w:shd w:val="clear" w:color="auto" w:fill="BFBFBF" w:themeFill="background1" w:themeFillShade="BF"/>
            <w:vAlign w:val="center"/>
          </w:tcPr>
          <w:p w14:paraId="31ABE079" w14:textId="77777777" w:rsidR="00BB10FB" w:rsidRPr="00EB0396" w:rsidRDefault="00BB10FB" w:rsidP="00BB10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95" w:type="pct"/>
            <w:shd w:val="clear" w:color="auto" w:fill="BFBFBF" w:themeFill="background1" w:themeFillShade="BF"/>
            <w:vAlign w:val="center"/>
          </w:tcPr>
          <w:p w14:paraId="29CF5B33" w14:textId="77777777" w:rsidR="00BB10FB" w:rsidRPr="00EB0396" w:rsidRDefault="00BB10FB" w:rsidP="00BB10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podzespołu</w:t>
            </w:r>
          </w:p>
        </w:tc>
        <w:tc>
          <w:tcPr>
            <w:tcW w:w="3595" w:type="pct"/>
            <w:shd w:val="clear" w:color="auto" w:fill="BFBFBF" w:themeFill="background1" w:themeFillShade="BF"/>
            <w:vAlign w:val="center"/>
          </w:tcPr>
          <w:p w14:paraId="12EA73D2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wymagane parametry</w:t>
            </w:r>
          </w:p>
        </w:tc>
      </w:tr>
      <w:tr w:rsidR="00BB10FB" w:rsidRPr="00EB0396" w14:paraId="23FEBE15" w14:textId="77777777" w:rsidTr="00BB10FB">
        <w:trPr>
          <w:trHeight w:val="699"/>
        </w:trPr>
        <w:tc>
          <w:tcPr>
            <w:tcW w:w="310" w:type="pct"/>
          </w:tcPr>
          <w:p w14:paraId="45B2E4F6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7B06994A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Zastosowanie</w:t>
            </w:r>
          </w:p>
        </w:tc>
        <w:tc>
          <w:tcPr>
            <w:tcW w:w="3595" w:type="pct"/>
          </w:tcPr>
          <w:p w14:paraId="4733A99D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Zastosowanie: Komputer przenośny, który będzie wykorzystywany dla potrzeb aplikacji biurowych, aplikacji edukacyjnych, aplikacji obliczeniowych, dostępu do Internetu oraz poczty elektronicznej.</w:t>
            </w:r>
          </w:p>
        </w:tc>
      </w:tr>
      <w:tr w:rsidR="00BB10FB" w:rsidRPr="00EB0396" w14:paraId="7F9C5C10" w14:textId="77777777" w:rsidTr="00BB10FB">
        <w:tc>
          <w:tcPr>
            <w:tcW w:w="310" w:type="pct"/>
          </w:tcPr>
          <w:p w14:paraId="7ECF017E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6679451E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Przekątna i rozdzielczość ekranu</w:t>
            </w:r>
          </w:p>
        </w:tc>
        <w:tc>
          <w:tcPr>
            <w:tcW w:w="3595" w:type="pct"/>
            <w:shd w:val="clear" w:color="auto" w:fill="auto"/>
          </w:tcPr>
          <w:p w14:paraId="555D83F6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Ekran o przekątnej 15,6" o rozdzielczości FHD WLED (1920x1080) i jasności co najmniej 250 cd/m2,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matryca matowa AG. Metalowe, wzmacniane zawiasy.</w:t>
            </w:r>
          </w:p>
        </w:tc>
      </w:tr>
      <w:tr w:rsidR="00BB10FB" w:rsidRPr="00EB0396" w14:paraId="49B06233" w14:textId="77777777" w:rsidTr="00BB10FB">
        <w:tc>
          <w:tcPr>
            <w:tcW w:w="310" w:type="pct"/>
          </w:tcPr>
          <w:p w14:paraId="2C84E101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00B89B57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Wydajność</w:t>
            </w:r>
          </w:p>
        </w:tc>
        <w:tc>
          <w:tcPr>
            <w:tcW w:w="3595" w:type="pct"/>
          </w:tcPr>
          <w:p w14:paraId="452C0005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Procesor zaprojektowany do pracy w komputerach biurowych, osiągający w teście wydajności (BAPCO): </w:t>
            </w:r>
          </w:p>
          <w:p w14:paraId="44098820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Sysmark 2018 – Overall Rating wynik min.1200</w:t>
            </w:r>
          </w:p>
          <w:p w14:paraId="3CB7FD6E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9823B93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Productivity – co najmniej wynik 1100 punktów </w:t>
            </w:r>
          </w:p>
          <w:p w14:paraId="143475B5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Creativity – co najmniej wynik 1300 punktów </w:t>
            </w:r>
          </w:p>
          <w:p w14:paraId="3B946B9C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Responsiveness – co najmniej wynik 1200 punktów </w:t>
            </w:r>
          </w:p>
          <w:p w14:paraId="47F104C1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504C17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Wymagane testy wydajnościowe wykonawca musi przeprowadzić na automatycznych ustawieniach konfiguratora dołączonego przez firmę BAPCO i przy natywnej rozdzielczości wyświetlacza oraz włączonych wszystkich urządzaniach. Nie dopuszcza się stosowanie overclokingu, oprogramowania wspomagającego pochodzącego z innego źródła niż fabrycznie zainstalowane oprogramowanie przez producenta.  </w:t>
            </w:r>
          </w:p>
          <w:p w14:paraId="1783B805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374AFE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Lub równoważnie, </w:t>
            </w:r>
          </w:p>
          <w:p w14:paraId="6B44CE6F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Procesor klasy x86 ze zintegrowaną grafiką, zapewniający równoważną wydajność całego oferowanego laptopa (Rating) min. 5000 pkt w  teście Passmark CPU Mark 10 wg wyników dostępnych na stronie: </w:t>
            </w:r>
            <w:hyperlink r:id="rId14" w:history="1">
              <w:r w:rsidRPr="00EB039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https://www.cpubenchmark.net/high_end_cpus.html</w:t>
              </w:r>
            </w:hyperlink>
          </w:p>
        </w:tc>
      </w:tr>
      <w:tr w:rsidR="00BB10FB" w:rsidRPr="00EB0396" w14:paraId="1256A228" w14:textId="77777777" w:rsidTr="00BB10FB">
        <w:tc>
          <w:tcPr>
            <w:tcW w:w="310" w:type="pct"/>
          </w:tcPr>
          <w:p w14:paraId="0EB40B55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2C237653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Pamięć RAM</w:t>
            </w:r>
          </w:p>
        </w:tc>
        <w:tc>
          <w:tcPr>
            <w:tcW w:w="3595" w:type="pct"/>
          </w:tcPr>
          <w:p w14:paraId="677F1BB3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operacyjna: 8 GB z możliwością rozbudowy do min 64 GB, możliwość łatwej wymiany pamięci po odkręceniu pojedynczej śruby – bez konieczności demontowania laptopa. Przynajmniej jeden slot do rozbudowy pamięci RAM wolny.</w:t>
            </w:r>
          </w:p>
        </w:tc>
      </w:tr>
      <w:tr w:rsidR="00BB10FB" w:rsidRPr="00EB0396" w14:paraId="5A93A692" w14:textId="77777777" w:rsidTr="00BB10FB">
        <w:tc>
          <w:tcPr>
            <w:tcW w:w="310" w:type="pct"/>
          </w:tcPr>
          <w:p w14:paraId="2097A33D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745E124E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Pamięć masowa</w:t>
            </w:r>
          </w:p>
        </w:tc>
        <w:tc>
          <w:tcPr>
            <w:tcW w:w="3595" w:type="pct"/>
          </w:tcPr>
          <w:p w14:paraId="57F12E8C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Parametry pamięci masowej: dysk SSD M.2 NVMe o pojemności min. 256GB, </w:t>
            </w: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>zawierający partycję RECOVERY umożliwiającą odtworzenie systemu operacyjnego fabrycznie zainstalowanego na komputerze po awarii bez dodatkowych nośników.</w:t>
            </w:r>
          </w:p>
        </w:tc>
      </w:tr>
      <w:tr w:rsidR="00BB10FB" w:rsidRPr="00EB0396" w14:paraId="093264FA" w14:textId="77777777" w:rsidTr="00BB10FB">
        <w:tc>
          <w:tcPr>
            <w:tcW w:w="310" w:type="pct"/>
          </w:tcPr>
          <w:p w14:paraId="6D6A1696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9F179BF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Karta graficzna</w:t>
            </w:r>
          </w:p>
        </w:tc>
        <w:tc>
          <w:tcPr>
            <w:tcW w:w="3595" w:type="pct"/>
          </w:tcPr>
          <w:p w14:paraId="5FD85499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Wydajność grafiki: Zintegrowana karta graficzna wykorzystująca pamięć RAM systemu dynamicznie przydzielaną na potrzeby grafiki w trybie UMA (Unified Memory Access) – z możliwością dynamicznego przydzielenia do 1,5 GB pamięci. Obsługująca funkcje: DirectX 12, OpenGL 4.4, OpenCL 2.0, HLSL shader model 5.1</w:t>
            </w:r>
          </w:p>
        </w:tc>
      </w:tr>
      <w:tr w:rsidR="00BB10FB" w:rsidRPr="00EB0396" w14:paraId="7680F683" w14:textId="77777777" w:rsidTr="00BB10FB">
        <w:tc>
          <w:tcPr>
            <w:tcW w:w="310" w:type="pct"/>
          </w:tcPr>
          <w:p w14:paraId="6D5873CE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755F8D62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Wirtualizacja</w:t>
            </w:r>
          </w:p>
        </w:tc>
        <w:tc>
          <w:tcPr>
            <w:tcW w:w="3595" w:type="pct"/>
          </w:tcPr>
          <w:p w14:paraId="6DBFEA00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wirtualizacji)</w:t>
            </w:r>
          </w:p>
        </w:tc>
      </w:tr>
      <w:tr w:rsidR="00BB10FB" w:rsidRPr="00EB0396" w14:paraId="739C8180" w14:textId="77777777" w:rsidTr="00BB10FB">
        <w:tc>
          <w:tcPr>
            <w:tcW w:w="310" w:type="pct"/>
          </w:tcPr>
          <w:p w14:paraId="4C7DEAD0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5A604B5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Bezpieczeństwo</w:t>
            </w:r>
          </w:p>
        </w:tc>
        <w:tc>
          <w:tcPr>
            <w:tcW w:w="3595" w:type="pct"/>
          </w:tcPr>
          <w:p w14:paraId="1D0F50BF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Sprzętowe wsparcie technologii weryfikacji poprawności podpisu cyfrowego wykonywanego kodu oprogramowania, oraz sprzętowa izolacja segmentów pamięci dla kodu wykonywanego w trybie zaufanym wbudowane w procesor, kontroler pamięci, chipset I/O.</w:t>
            </w:r>
          </w:p>
          <w:p w14:paraId="6F9983AE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typu Kensington Lock lub równoważne,</w:t>
            </w:r>
          </w:p>
          <w:p w14:paraId="6F5D914F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>Zintegrowany z płytą główną układ sprzętowy służący do tworzenia i zarządzania wygenerowanymi przez komputer kluczami szyfrowania. Zabezpieczenie to musi posiadać możliwość szyfrowania poufnych dokumentów przechowywanych na dysku twardym przy użyciu klucza sprzętowego. Co najmniej zgodne z TPM 2.0.</w:t>
            </w:r>
          </w:p>
        </w:tc>
      </w:tr>
      <w:tr w:rsidR="00BB10FB" w:rsidRPr="00EB0396" w14:paraId="64C717C4" w14:textId="77777777" w:rsidTr="00BB10FB">
        <w:tc>
          <w:tcPr>
            <w:tcW w:w="310" w:type="pct"/>
          </w:tcPr>
          <w:p w14:paraId="56210ACD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4CA84BB0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Multimedia</w:t>
            </w:r>
          </w:p>
        </w:tc>
        <w:tc>
          <w:tcPr>
            <w:tcW w:w="3595" w:type="pct"/>
          </w:tcPr>
          <w:p w14:paraId="6F6C8A62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Wyposażenie multimedialne: Karta dźwiękowa zintegrowana z płytą główną, zgodna z High Definition, wbudowane dwa głośniki;</w:t>
            </w:r>
          </w:p>
          <w:p w14:paraId="3205BD93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1 cyfrowy mikrofon wbudowany w obudowie matrycy.</w:t>
            </w:r>
          </w:p>
          <w:p w14:paraId="21468081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internetowa co najmniej HD (co najmniej 720p, 30 klatek na sekundę) trwale zainstalowana w obudowie matrycy, wyposażona w diodę LED sygnalizująca działanie kamery.</w:t>
            </w:r>
          </w:p>
          <w:p w14:paraId="28BC8F02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Wbudowany napędu optyczny w obudowę notebooka – co najmniej nagrywarka DVD-RW  </w:t>
            </w:r>
          </w:p>
        </w:tc>
      </w:tr>
      <w:tr w:rsidR="00BB10FB" w:rsidRPr="00EB0396" w14:paraId="486CD67D" w14:textId="77777777" w:rsidTr="00BB10FB">
        <w:tc>
          <w:tcPr>
            <w:tcW w:w="310" w:type="pct"/>
          </w:tcPr>
          <w:p w14:paraId="44E7A474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059CBF59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Klawiatura</w:t>
            </w:r>
          </w:p>
        </w:tc>
        <w:tc>
          <w:tcPr>
            <w:tcW w:w="3595" w:type="pct"/>
          </w:tcPr>
          <w:p w14:paraId="69657E90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Klawiatura wyspowa układ US –QWERTY odporna na zachlapanie, minimum 104 klawisze z wydzielonym blokiem klawiatury numerycznej.</w:t>
            </w:r>
          </w:p>
          <w:p w14:paraId="75B55438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Touchpad wyposażony w dwa niezależne klawisze funkcyjne. </w:t>
            </w:r>
          </w:p>
        </w:tc>
      </w:tr>
      <w:tr w:rsidR="00BB10FB" w:rsidRPr="00EB0396" w14:paraId="537C5D79" w14:textId="77777777" w:rsidTr="00BB10FB">
        <w:tc>
          <w:tcPr>
            <w:tcW w:w="310" w:type="pct"/>
          </w:tcPr>
          <w:p w14:paraId="126D53DA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07368EE4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Bateria i zasilanie</w:t>
            </w:r>
          </w:p>
        </w:tc>
        <w:tc>
          <w:tcPr>
            <w:tcW w:w="3595" w:type="pct"/>
          </w:tcPr>
          <w:p w14:paraId="53147940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Min. 3-cell, 45 Wh, Li-Ion. </w:t>
            </w: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Czas pracy na baterii minimum 10 godzin według dokumentacji producenta laptopa. Możliwość łatwej wymiany baterii po odkręceniu jeden śruby. Zasilacz o mocy min. 65 W</w:t>
            </w:r>
          </w:p>
        </w:tc>
      </w:tr>
      <w:tr w:rsidR="00BB10FB" w:rsidRPr="00EB0396" w14:paraId="37314E0F" w14:textId="77777777" w:rsidTr="00BB10FB">
        <w:tc>
          <w:tcPr>
            <w:tcW w:w="310" w:type="pct"/>
          </w:tcPr>
          <w:p w14:paraId="651AC0E6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4E671E81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Waga i wymiary</w:t>
            </w:r>
          </w:p>
        </w:tc>
        <w:tc>
          <w:tcPr>
            <w:tcW w:w="3595" w:type="pct"/>
          </w:tcPr>
          <w:p w14:paraId="650A2ABB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Waga nie więcej niż: 2 kg </w:t>
            </w:r>
          </w:p>
          <w:p w14:paraId="5216290A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Grubość laptopa po złożeniu powinna być mniejsza niż 24 mm. </w:t>
            </w:r>
          </w:p>
        </w:tc>
      </w:tr>
      <w:tr w:rsidR="00BB10FB" w:rsidRPr="00EB0396" w14:paraId="45FCDB1B" w14:textId="77777777" w:rsidTr="00BB10FB">
        <w:tc>
          <w:tcPr>
            <w:tcW w:w="310" w:type="pct"/>
          </w:tcPr>
          <w:p w14:paraId="798C5EBA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91AF823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3595" w:type="pct"/>
          </w:tcPr>
          <w:p w14:paraId="3AAE2637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Szkielet i zawiasy notebooka wykonane z wzmacnianego metalu. Możliwość wymiany pamięci RAM, dysku i baterii przez użytkownika – bez konieczności wizyty serwisie i bez konieczności rozbierania laptopa – dostępna klapa serwisowa wymagająca odkręcenia jedynie pojedynczej śruby.</w:t>
            </w:r>
          </w:p>
        </w:tc>
      </w:tr>
      <w:tr w:rsidR="00BB10FB" w:rsidRPr="00EB0396" w14:paraId="317AB108" w14:textId="77777777" w:rsidTr="00BB10FB">
        <w:tc>
          <w:tcPr>
            <w:tcW w:w="310" w:type="pct"/>
          </w:tcPr>
          <w:p w14:paraId="106E6D75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7769E264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Certyfikaty</w:t>
            </w:r>
          </w:p>
        </w:tc>
        <w:tc>
          <w:tcPr>
            <w:tcW w:w="3595" w:type="pct"/>
          </w:tcPr>
          <w:p w14:paraId="341EFBB5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Oferowane modele komputerów muszą posiadać certyfikat Microsoft, potwierdzający poprawną współpracę oferowanych modeli komputerów z systemem operacyjnym Windows 10 64-bit.</w:t>
            </w:r>
          </w:p>
          <w:p w14:paraId="23AB1F74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Deklaracja zgodności CE lub równoważne.</w:t>
            </w:r>
          </w:p>
          <w:p w14:paraId="76E270AA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Norma EnergyStar 8.0  - komputer musi znajdować się na liście zgodności dostępnej na stronie www.energystar.gov oraz </w:t>
            </w:r>
            <w:hyperlink r:id="rId15" w:history="1">
              <w:r w:rsidRPr="00EB039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http://www.eu-energystar.org</w:t>
              </w:r>
            </w:hyperlink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inny dokument od producenta sprzętu potwierdzający spełnianie przez oferowany sprzęt wymaganej normy.</w:t>
            </w:r>
          </w:p>
          <w:p w14:paraId="68092D8E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Zamawiający wymaga dodatkowo:</w:t>
            </w:r>
          </w:p>
          <w:p w14:paraId="43258DE8" w14:textId="77777777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dla potwierdzenia, że oferowany sprzęt  odpowiada  postawionym wymaganiom i był wykonany przez Wykonawcę  (a jeżeli Wykonawca nie jest producentem to przez producenta) w systemie zapewnienia jakości  wg normy  ISO 9001 aby Wykonawca/producent komputer posiadał: Certyfikat ISO 9001  lub inne zaświadczenie/dokument  wydane przez niezależny podmiot zajmujący się  poświadczaniem zgodności działań wykonawcy z normami jakościowymi  -odpowiadającej normie  ISO 9001. </w:t>
            </w:r>
          </w:p>
          <w:p w14:paraId="12C1D7A6" w14:textId="77777777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Potwierdzenie spełnienia kryteriów środowiskowych, w tym zgodności z dyrektywą RoHS Unii Europejskiej o eliminacji substancji niebezpiecznych w postaci oświadczenia wykonawcy wystawionego na podstawie dokumentacji producenta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      </w: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>normą ISO 1043-4 dla płyty głównej oraz elementów wykonanych z tworzyw sztucznych o masie powyżej 25 gram</w:t>
            </w:r>
          </w:p>
        </w:tc>
      </w:tr>
      <w:tr w:rsidR="00BB10FB" w:rsidRPr="00EB0396" w14:paraId="64BB5D40" w14:textId="77777777" w:rsidTr="00BB10FB">
        <w:tc>
          <w:tcPr>
            <w:tcW w:w="310" w:type="pct"/>
          </w:tcPr>
          <w:p w14:paraId="4AE63C73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7DA9D89F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</w:p>
        </w:tc>
        <w:tc>
          <w:tcPr>
            <w:tcW w:w="3595" w:type="pct"/>
          </w:tcPr>
          <w:p w14:paraId="77E84B96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25A8B533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Modelu komputera.</w:t>
            </w:r>
          </w:p>
          <w:p w14:paraId="543C3B2B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seryjnego komputera.</w:t>
            </w:r>
          </w:p>
          <w:p w14:paraId="25B6D211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Wersji BIOS (z datą).</w:t>
            </w:r>
          </w:p>
          <w:p w14:paraId="71A589CC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Modelu procesora wraz z informacjami o prędkości taktowania.</w:t>
            </w:r>
          </w:p>
          <w:p w14:paraId="76A45D14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Informacji o ilości i typie pamięci RAM.</w:t>
            </w:r>
          </w:p>
          <w:p w14:paraId="1A93BFC7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Informacji o dysku twardym: producent i model oraz pojemność</w:t>
            </w:r>
          </w:p>
          <w:p w14:paraId="31310458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napędzie optycznym (modelu napędu optycznego)</w:t>
            </w:r>
          </w:p>
          <w:p w14:paraId="40806FA6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 adresie zintegrowanej karty sieciowej</w:t>
            </w:r>
          </w:p>
          <w:p w14:paraId="1A47F851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Numerze matrycy</w:t>
            </w:r>
          </w:p>
          <w:p w14:paraId="560DFA11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Możliwość wyłączenia/włączenia bez uruchamiania systemu operacyjnego z dysku twardego komputera lub innych, podłączonych do niego, urządzeń zewnętrznych min.: </w:t>
            </w:r>
          </w:p>
          <w:p w14:paraId="713F3251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sieciowej RJ45</w:t>
            </w:r>
          </w:p>
          <w:p w14:paraId="207A4CF5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sieciowej WLAN z Bluetooth</w:t>
            </w:r>
          </w:p>
          <w:p w14:paraId="0EE70C7A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kamery</w:t>
            </w:r>
          </w:p>
          <w:p w14:paraId="50D66402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portów USB</w:t>
            </w:r>
          </w:p>
          <w:p w14:paraId="4BC789B3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czytnika kart multimedialnych</w:t>
            </w:r>
          </w:p>
          <w:p w14:paraId="40FA8439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kontrolera audio</w:t>
            </w:r>
          </w:p>
          <w:p w14:paraId="65AF63A2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głośników</w:t>
            </w:r>
          </w:p>
          <w:p w14:paraId="148E3165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mikrofonu</w:t>
            </w:r>
          </w:p>
          <w:p w14:paraId="2E09A69E" w14:textId="77777777" w:rsidR="00BB10FB" w:rsidRPr="00EB0396" w:rsidRDefault="00BB10FB" w:rsidP="0029486C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69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zintegrowanej funkcjonalności TPM</w:t>
            </w:r>
          </w:p>
          <w:p w14:paraId="4349B458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blokowania/odblokowania BOOT-owania z dysku twardego, zewnętrznych urządzeń oraz sieci bez potrzeby uruchamiania systemu operacyjnego z dysku twardego komputera lub innych, podłączonych do niego, urządzeń zewnętrznych.</w:t>
            </w:r>
          </w:p>
          <w:p w14:paraId="7D986F9A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blokowania/odblokowania BOOT-owania stacji roboczej z USB</w:t>
            </w:r>
          </w:p>
          <w:p w14:paraId="5BFE6CC4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włączenia/wyłączenia hasła dla dysku twardego,</w:t>
            </w:r>
          </w:p>
          <w:p w14:paraId="4A9F84ED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- bez potrzeby uruchamiania systemu operacyjnego z dysku twardego komputera lub innych, podłączonych do niego urządzeń zewnętrznych - ustawienia hasła na poziomie użytkownika, administratora i dysku twardego.</w:t>
            </w:r>
          </w:p>
        </w:tc>
      </w:tr>
      <w:tr w:rsidR="00BB10FB" w:rsidRPr="00EB0396" w14:paraId="5A18E35B" w14:textId="77777777" w:rsidTr="00BB10FB">
        <w:tc>
          <w:tcPr>
            <w:tcW w:w="310" w:type="pct"/>
          </w:tcPr>
          <w:p w14:paraId="02F54256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5FE87CE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Dodatkowe oprogramowanie</w:t>
            </w:r>
          </w:p>
        </w:tc>
        <w:tc>
          <w:tcPr>
            <w:tcW w:w="3595" w:type="pct"/>
          </w:tcPr>
          <w:p w14:paraId="60ACA3E8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>Oprogramowanie umożliwiające w pełni  automatyczną instalację sterowników urządzeń opartą o automatyczną detekcję posiadanego sprzętu.</w:t>
            </w:r>
          </w:p>
        </w:tc>
      </w:tr>
      <w:tr w:rsidR="00BB10FB" w:rsidRPr="00EB0396" w14:paraId="7D04506F" w14:textId="77777777" w:rsidTr="00BB10FB">
        <w:tc>
          <w:tcPr>
            <w:tcW w:w="310" w:type="pct"/>
          </w:tcPr>
          <w:p w14:paraId="07D6FF5E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5E0F5C70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System operacyjny</w:t>
            </w:r>
          </w:p>
        </w:tc>
        <w:tc>
          <w:tcPr>
            <w:tcW w:w="3595" w:type="pct"/>
          </w:tcPr>
          <w:p w14:paraId="0E5A23BC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Zainstalowany system operacyjny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spełniający następujące wymagania techniczne: </w:t>
            </w:r>
          </w:p>
          <w:p w14:paraId="33199E1E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dostępne dwa rodzaje graficznego interfejsu użytkownika, w tym:</w:t>
            </w:r>
          </w:p>
          <w:p w14:paraId="78D3AEED" w14:textId="77777777" w:rsidR="00BB10FB" w:rsidRPr="00EB0396" w:rsidRDefault="00BB10FB" w:rsidP="0029486C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klasyczny, umożliwiający obsługę przy pomocy klawiatury i myszy, </w:t>
            </w:r>
          </w:p>
          <w:p w14:paraId="6BEAA59E" w14:textId="77777777" w:rsidR="00BB10FB" w:rsidRPr="00EB0396" w:rsidRDefault="00BB10FB" w:rsidP="0029486C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dotykowy umożliwiający sterowanie dotykiem na urządzeniach typu tablet lub monitorach dotykowych; </w:t>
            </w:r>
          </w:p>
          <w:p w14:paraId="23E0916A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interfejsy użytkownika dostępne w wielu językach do wyboru – w tym Polskim i Angielskim; </w:t>
            </w:r>
          </w:p>
          <w:p w14:paraId="79376273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możliwość dokonywania aktualizacji i poprawek systemu przez Internet z możliwością wyboru instalowanych poprawek; </w:t>
            </w:r>
          </w:p>
          <w:p w14:paraId="5CC8D8E7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możliwość dokonywania uaktualnień sterowników urządzeń przez Internet – witrynę producenta systemu; </w:t>
            </w:r>
          </w:p>
          <w:p w14:paraId="2035EAF7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14:paraId="4F83BF6D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internetowa aktualizacja zapewniona w języku polskim; </w:t>
            </w:r>
          </w:p>
          <w:p w14:paraId="0C538D32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wbudowana zapora internetowa (firewall) dla ochrony połączeń internetowych; zintegrowana z systemem konsola do zarządzania ustawieniami zapory i regułami IP v4 i v6; </w:t>
            </w:r>
          </w:p>
          <w:p w14:paraId="7C5C6D69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zlokalizowane w języku polskim, co najmniej następujące elementy: menu, odtwarzacz multimediów, pomoc, komunikaty systemowe; </w:t>
            </w:r>
          </w:p>
          <w:p w14:paraId="00DE4278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wsparcie dla większości powszechnie używanych urządzeń peryferyjnych (drukarek, urządzeń sieciowych, standardów USB, Plug&amp;Play, Wi-Fi); </w:t>
            </w:r>
          </w:p>
          <w:p w14:paraId="69A8A9AB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funkcjonalność automatycznej zmiany domyślnej drukarki w zależności od sieci, do której podłączony jest komputer; </w:t>
            </w:r>
          </w:p>
          <w:p w14:paraId="0681E82E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producenta; </w:t>
            </w:r>
          </w:p>
          <w:p w14:paraId="40B4F099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możliwość zdalnej automatycznej instalacji, konfiguracji, administrowania oraz aktualizowania systemu; </w:t>
            </w:r>
          </w:p>
          <w:p w14:paraId="787EE6C9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zabezpieczony hasłem hierarchiczny dostęp do systemu, konta i profile użytkowników zarządzane zdalnie; praca systemu w trybie ochrony kont użytkowników; </w:t>
            </w:r>
          </w:p>
          <w:p w14:paraId="3768989E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lokalnych; </w:t>
            </w:r>
          </w:p>
          <w:p w14:paraId="42B3B8F2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zintegrowane z systemem operacyjnym narzędzia zwalczające złośliwe oprogramowanie; aktualizacje dostępne u producenta nieodpłatnie bez ograniczeń czasowych; </w:t>
            </w:r>
          </w:p>
          <w:p w14:paraId="03CAE3B3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funkcje związane z obsługą komputerów typu TABLET PC, z wbudowanym modułem „uczenia się” pisma użytkownika – obsługa języka polskiego; </w:t>
            </w:r>
          </w:p>
          <w:p w14:paraId="198DFDF5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funkcjonalność rozpoznawania mowy, pozwalającą na sterowanie komputerem głosowo, wraz z modułem „uczenia się” głosu użytkownika; </w:t>
            </w:r>
          </w:p>
          <w:p w14:paraId="77544EC2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zintegrowany z systemem operacyjnym moduł synchronizacji komputera z urządzeniami zewnętrznymi; </w:t>
            </w:r>
          </w:p>
          <w:p w14:paraId="785E4F80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wbudowany system pomocy w języku polskim; </w:t>
            </w:r>
          </w:p>
          <w:p w14:paraId="551CD869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przystosowania stanowiska dla osób niepełnosprawnych (np. słabo widzących); </w:t>
            </w:r>
          </w:p>
          <w:p w14:paraId="4EA7182C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zarządzania stacją roboczą poprzez polityki – przez politykę należy rozumieć zestaw reguł definiujących lub ograniczających funkcjonalność systemu lub aplikacji; </w:t>
            </w:r>
          </w:p>
          <w:p w14:paraId="7B573CA1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 wdrażanie IPSEC oparte na politykach – wdrażanie IPSEC oparte na zestawach reguł definiujących ustawienia zarządzanych w sposób centralny; </w:t>
            </w:r>
          </w:p>
          <w:p w14:paraId="5CBDD4DD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występowanie i używanie (wystawianie) certyfikatów PKI X.509; </w:t>
            </w:r>
          </w:p>
          <w:p w14:paraId="799BFD2C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wsparcie dla logowania przy pomocy smartcard; </w:t>
            </w:r>
          </w:p>
          <w:p w14:paraId="704C677C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rozbudowane polityki bezpieczeństwa – polityki dla systemu operacyjnego i dla wskazanych aplikacji;</w:t>
            </w:r>
          </w:p>
          <w:p w14:paraId="3E2AEC78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14:paraId="0FBE8B24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wsparcie dla Java i .NET Framework 1.1 i 2.0 i 3.0 – możliwość uruchomienia aplikacji działających we wskazanych środowiskach; </w:t>
            </w:r>
          </w:p>
          <w:p w14:paraId="1BECABDD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wsparcie dla JScript i VBScript – możliwość uruchamiania interpretera poleceń; </w:t>
            </w:r>
          </w:p>
          <w:p w14:paraId="6189F135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zdalna pomoc i współdzielenie aplikacji – możliwość zdalnego przejęcia sesji zalogowanego użytkownika celem rozwiązania problemu z komputerem; </w:t>
            </w:r>
          </w:p>
          <w:p w14:paraId="03F779BD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komputerową; </w:t>
            </w:r>
          </w:p>
          <w:p w14:paraId="48060853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rozwiązanie ma umożliwiać wdrożenie nowego obrazu poprzez zdalną instalację; </w:t>
            </w:r>
          </w:p>
          <w:p w14:paraId="2A7A28A1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graficzne środowisko instalacji i konfiguracji; </w:t>
            </w:r>
          </w:p>
          <w:p w14:paraId="2B755F1D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transakcyjny system plików pozwalający na stosowanie przydziałów (ang. quota) na dysku dla użytkowników oraz zapewniający większą niezawodność i pozwalający tworzyć kopie zapasowe; </w:t>
            </w:r>
          </w:p>
          <w:p w14:paraId="50CE9EF8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kontami użytkowników sieci oraz urządzeniami sieciowymi tj. drukarki, modemy, woluminy dyskowe, usługi katalogowe; </w:t>
            </w:r>
          </w:p>
          <w:p w14:paraId="21B57C38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udostępnianie modemu; </w:t>
            </w:r>
          </w:p>
          <w:p w14:paraId="4A6B27F1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dla tworzenia kopii zapasowych (Backup); automatyczne wykonywanie kopii plików z możliwością automatycznego przywrócenia wersji wcześniejszej; </w:t>
            </w:r>
          </w:p>
          <w:p w14:paraId="0BE819DA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przywracania plików systemowych; </w:t>
            </w:r>
          </w:p>
          <w:p w14:paraId="623476BE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itp.); </w:t>
            </w:r>
          </w:p>
          <w:p w14:paraId="11BC39DB" w14:textId="77777777" w:rsidR="00BB10FB" w:rsidRPr="00EB0396" w:rsidRDefault="00BB10FB" w:rsidP="0029486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</w:tc>
      </w:tr>
      <w:tr w:rsidR="00BB10FB" w:rsidRPr="00EB0396" w14:paraId="5D8781A2" w14:textId="77777777" w:rsidTr="00BB10FB">
        <w:tc>
          <w:tcPr>
            <w:tcW w:w="310" w:type="pct"/>
          </w:tcPr>
          <w:p w14:paraId="298EB646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62F37052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Oprogramowanie biurowe</w:t>
            </w:r>
          </w:p>
        </w:tc>
        <w:tc>
          <w:tcPr>
            <w:tcW w:w="3595" w:type="pct"/>
          </w:tcPr>
          <w:p w14:paraId="3028F246" w14:textId="77777777" w:rsidR="00BB10FB" w:rsidRPr="00EB0396" w:rsidRDefault="00BB10FB" w:rsidP="00BB1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Zainstalowany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pakiet biurowy  spełniający następujące wymagania techniczne: </w:t>
            </w:r>
          </w:p>
          <w:p w14:paraId="2DE34444" w14:textId="77777777" w:rsidR="00BB10FB" w:rsidRPr="00EB0396" w:rsidRDefault="00BB10FB" w:rsidP="0029486C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wymagania odnośnie interfejsu użytkownika: </w:t>
            </w:r>
          </w:p>
          <w:p w14:paraId="02BEC092" w14:textId="77777777" w:rsidR="00BB10FB" w:rsidRPr="00EB0396" w:rsidRDefault="00BB10FB" w:rsidP="0029486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pełna polska wersja językowa interfejsu użytkownika, </w:t>
            </w:r>
          </w:p>
          <w:p w14:paraId="6AEE48AD" w14:textId="77777777" w:rsidR="00BB10FB" w:rsidRPr="00EB0396" w:rsidRDefault="00BB10FB" w:rsidP="0029486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prostota i intuicyjność obsługi, pozwalająca na pracę osobom nieposiadającym umiejętności technicznych; </w:t>
            </w:r>
          </w:p>
          <w:p w14:paraId="5266F20F" w14:textId="77777777" w:rsidR="00BB10FB" w:rsidRPr="00EB0396" w:rsidRDefault="00BB10FB" w:rsidP="0029486C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umożliwiać tworzenie i edycję dokumentów elektronicznych w ustalonym formacie, który spełnia następujące warunki: </w:t>
            </w:r>
          </w:p>
          <w:p w14:paraId="526118DE" w14:textId="77777777" w:rsidR="00BB10FB" w:rsidRPr="00EB0396" w:rsidRDefault="00BB10FB" w:rsidP="002948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posiada kompletny i publicznie dostępny opis formatu, </w:t>
            </w:r>
          </w:p>
          <w:p w14:paraId="7203DA4E" w14:textId="77777777" w:rsidR="00BB10FB" w:rsidRPr="00EB0396" w:rsidRDefault="00BB10FB" w:rsidP="002948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 2012, poz. 526); </w:t>
            </w:r>
          </w:p>
          <w:p w14:paraId="18DAE47D" w14:textId="77777777" w:rsidR="00BB10FB" w:rsidRPr="00EB0396" w:rsidRDefault="00BB10FB" w:rsidP="0029486C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umożliwiać dostosowanie dokumentów i szablonów do potrzeb instytucji; </w:t>
            </w:r>
          </w:p>
          <w:p w14:paraId="207C5685" w14:textId="77777777" w:rsidR="00BB10FB" w:rsidRPr="00EB0396" w:rsidRDefault="00BB10FB" w:rsidP="0029486C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skład oprogramowania muszą wchodzić narzędzia programistyczne umożliwiające automatyzację pracy i wymianę danych pomiędzy dokumentami i aplikacjami (język makropoleceń, język skryptowy); </w:t>
            </w:r>
          </w:p>
          <w:p w14:paraId="5D0FEE40" w14:textId="77777777" w:rsidR="00BB10FB" w:rsidRPr="00EB0396" w:rsidRDefault="00BB10FB" w:rsidP="0029486C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do aplikacji musi być dostępna pełna dokumentacja w języku polskim; </w:t>
            </w:r>
          </w:p>
          <w:p w14:paraId="47340775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Pakiet zintegrowanych aplikacji biurowych musi zawierać: </w:t>
            </w:r>
          </w:p>
          <w:p w14:paraId="320EF729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Edytor tekstów, </w:t>
            </w:r>
          </w:p>
          <w:p w14:paraId="032CA9B4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Arkusz kalkulacyjny, </w:t>
            </w:r>
          </w:p>
          <w:p w14:paraId="63770EA5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i pracy z lokalną bazą danych, </w:t>
            </w:r>
          </w:p>
          <w:p w14:paraId="6979A8E2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przygotowywania i prowadzenia prezentacji, </w:t>
            </w:r>
          </w:p>
          <w:p w14:paraId="7B50C7E1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drukowanych materiałów informacyjnych, </w:t>
            </w:r>
          </w:p>
          <w:p w14:paraId="65110483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zarządzania informacją prywatną (pocztą elektroniczną, kalendarzem, kontaktami i zadaniami), </w:t>
            </w:r>
          </w:p>
          <w:p w14:paraId="58E70681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notatek przy pomocy klawiatury lub notatek odręcznych na ekranie urządzenia typu tablet PC z mechanizmem OCR; </w:t>
            </w:r>
          </w:p>
          <w:p w14:paraId="31F178CD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Edytor tekstów musi umożliwiać: </w:t>
            </w:r>
          </w:p>
          <w:p w14:paraId="17B42691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75385733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wstawianie oraz formatowanie tabel, </w:t>
            </w:r>
          </w:p>
          <w:p w14:paraId="0D762728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wstawianie oraz formatowanie obiektów graficznych, </w:t>
            </w:r>
          </w:p>
          <w:p w14:paraId="08C8E51A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wstawianie wykresów i tabel z arkusza kalkulacyjnego (wliczając tabele przestawne), </w:t>
            </w:r>
          </w:p>
          <w:p w14:paraId="1E09D96F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numerowanie rozdziałów, punktów, akapitów, tabel i rysunków, </w:t>
            </w:r>
          </w:p>
          <w:p w14:paraId="7AE739A2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tworzenie spisów treści, </w:t>
            </w:r>
          </w:p>
          <w:p w14:paraId="139AF28A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formatowanie nagłówków i stopek stron, </w:t>
            </w:r>
          </w:p>
          <w:p w14:paraId="3A57672F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śledzenie i porównywanie zmian wprowadzonych przez użytkowników w dokumencie, </w:t>
            </w:r>
          </w:p>
          <w:p w14:paraId="461E41C0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nagrywanie, tworzenie i edycję makr automatyzujących wykonywanie czynności, </w:t>
            </w:r>
          </w:p>
          <w:p w14:paraId="11CD4E20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określenie układu strony (pionowa/pozioma),</w:t>
            </w:r>
          </w:p>
          <w:p w14:paraId="0C3AE045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wydruk dokumentów, </w:t>
            </w:r>
          </w:p>
          <w:p w14:paraId="49BA64D9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wykonywanie korespondencji seryjnej bazując na danych adresowych pochodzących z arkusza kalkulacyjnego i z narzędzia do zarządzania informacją prywatną, </w:t>
            </w:r>
          </w:p>
          <w:p w14:paraId="0EBBB200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pracę na dokumentach utworzonych przy pomocy posiadanego przez Zamawiającego oprogramowania Microsoft Word 2003 lub Microsoft Word 2007, 2010 i 2013 z zapewnieniem bezproblemowej konwersji wszystkich elementów i atrybutów dokumentu, </w:t>
            </w:r>
          </w:p>
          <w:p w14:paraId="51A86352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zabezpieczenie dokumentów hasłem przed odczytem oraz przed wprowadzaniem modyfikacji, </w:t>
            </w:r>
          </w:p>
          <w:p w14:paraId="43F718E8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14:paraId="79834722" w14:textId="77777777" w:rsidR="00BB10FB" w:rsidRPr="00EB0396" w:rsidRDefault="00BB10FB" w:rsidP="0029486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wymagana jest dostępność do oferowanego edytora tekstu bezpłatnych narzędzi umożliwiających podpisanie podpisem elektronicznym pliku z zapisanym dokumentem przy pomocy certyfikatu kwalifikowanego zgodnie z wymaganiami obowiązującego w Polsce prawa; </w:t>
            </w:r>
          </w:p>
          <w:p w14:paraId="3C4CCECD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Arkusz kalkulacyjny musi umożliwiać: </w:t>
            </w:r>
          </w:p>
          <w:p w14:paraId="69A6543B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tabelarycznych, </w:t>
            </w:r>
          </w:p>
          <w:p w14:paraId="2CFA3965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tworzenie wykresów liniowych (wraz linią trendu), słupkowych, kołowych, </w:t>
            </w:r>
          </w:p>
          <w:p w14:paraId="1678A8FE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14:paraId="2DF7CED3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z zewnętrznych źródeł danych (inne arkusze kalkulacyjne, bazy danych zgodne z ODBC, pliki tekstowe, pliki XML, WebService), </w:t>
            </w:r>
          </w:p>
          <w:p w14:paraId="16C6311F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14:paraId="4C573C24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tabeli przestawnych umożliwiających dynamiczną zmianę wymiarów oraz wykresów bazujących na danych z tabeli przestawnych, </w:t>
            </w:r>
          </w:p>
          <w:p w14:paraId="49AB0EAA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wyszukiwanie i zamianę danych, </w:t>
            </w:r>
          </w:p>
          <w:p w14:paraId="425E6494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wykonywanie analiz danych przy użyciu formatowania warunkowego, </w:t>
            </w:r>
          </w:p>
          <w:p w14:paraId="3A454CEB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nazywanie komórek arkusza i odwoływanie się w formułach po takiej nazwie, </w:t>
            </w:r>
          </w:p>
          <w:p w14:paraId="0FA4B455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nagrywanie, tworzenie i edycję makr automatyzujących wykonywanie czynności, </w:t>
            </w:r>
          </w:p>
          <w:p w14:paraId="3CA6D601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formatowanie czasu, daty i wartości finansowych z polskim formatem,</w:t>
            </w:r>
          </w:p>
          <w:p w14:paraId="676CB5E2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zapis wielu arkuszy kalkulacyjnych w jednym pliku, </w:t>
            </w:r>
          </w:p>
          <w:p w14:paraId="508A90EB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zachowanie pełnej zgodności z formatami plików utworzonych za pomocą posiadanego przez Zamawiającego oprogramowania Microsoft Excel 2003 oraz Microsoft Excel 2007, 2010 i 2013, z uwzględnieniem poprawnej realizacji użytych w nich funkcji specjalnych i makropoleceń, </w:t>
            </w:r>
          </w:p>
          <w:p w14:paraId="6EE65DD6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zabezpieczenie dokumentów hasłem przed odczytem oraz przed wprowadzaniem modyfikacji; </w:t>
            </w:r>
          </w:p>
          <w:p w14:paraId="16AACC1D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i pracy z lokalną bazą danych musi umożliwiać: </w:t>
            </w:r>
          </w:p>
          <w:p w14:paraId="31652145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bazy danych przez zdefiniowanie: </w:t>
            </w:r>
          </w:p>
          <w:p w14:paraId="0FBA1867" w14:textId="77777777" w:rsidR="00BB10FB" w:rsidRPr="00EB0396" w:rsidRDefault="00BB10FB" w:rsidP="0029486C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tabel składających się z unikatowego klucza i pól różnych typów, w tym tekstowych i liczbowych. </w:t>
            </w:r>
          </w:p>
          <w:p w14:paraId="7146F411" w14:textId="77777777" w:rsidR="00BB10FB" w:rsidRPr="00EB0396" w:rsidRDefault="00BB10FB" w:rsidP="0029486C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relacji pomiędzy tabelami </w:t>
            </w:r>
          </w:p>
          <w:p w14:paraId="4A0E2969" w14:textId="77777777" w:rsidR="00BB10FB" w:rsidRPr="00EB0396" w:rsidRDefault="00BB10FB" w:rsidP="0029486C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formularzy do wprowadzania i edycji danych iv. Raportów</w:t>
            </w:r>
          </w:p>
          <w:p w14:paraId="1C577717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Edycję danych i zapisywanie ich w lokalnie przechowywanej bazie danych </w:t>
            </w:r>
          </w:p>
          <w:p w14:paraId="62806DF1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bazy danych przy użyciu zdefiniowanych szablonów </w:t>
            </w:r>
          </w:p>
          <w:p w14:paraId="7406A66A" w14:textId="77777777" w:rsidR="00BB10FB" w:rsidRPr="00EB0396" w:rsidRDefault="00BB10FB" w:rsidP="0029486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Połączenie z danymi zewnętrznymi, a w szczególności z innymi bazami danych zgodnymi z ODBC, plikami XML, arkuszem kalkulacyjnym. </w:t>
            </w:r>
          </w:p>
          <w:p w14:paraId="3E2B37FB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przygotowywania i prowadzenia prezentacji musi umożliwiać: </w:t>
            </w:r>
          </w:p>
          <w:p w14:paraId="1B0F5B3F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prezentacji multimedialnych, </w:t>
            </w:r>
          </w:p>
          <w:p w14:paraId="372C492B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prezentowanie przy użyciu projektora multimedialnego, </w:t>
            </w:r>
          </w:p>
          <w:p w14:paraId="38FFC2D3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drukowanie w formacie umożliwiającym robienie notatek, </w:t>
            </w:r>
          </w:p>
          <w:p w14:paraId="46E1E814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zapisanie jako prezentacja tylko do odczytu, </w:t>
            </w:r>
          </w:p>
          <w:p w14:paraId="63910F6B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nagrywanie narracji i dołączanie jej do prezentacji, </w:t>
            </w:r>
          </w:p>
          <w:p w14:paraId="4F097900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opatrywanie slajdów notatkami dla prezentera, </w:t>
            </w:r>
          </w:p>
          <w:p w14:paraId="3973DBE1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umieszczanie i formatowanie tekstów, obiektów graficznych, tabel, nagrań dźwiękowych i wideo,</w:t>
            </w:r>
          </w:p>
          <w:p w14:paraId="2CC70947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umieszczanie tabel i wykresów pochodzących z arkusza kalkulacyjnego, </w:t>
            </w:r>
          </w:p>
          <w:p w14:paraId="6ABBA7A8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odświeżenie wykresu znajdującego się w prezentacji po zmianie danych w źródłowym arkuszu kalkulacyjnym, </w:t>
            </w:r>
          </w:p>
          <w:p w14:paraId="3C1BC115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tworzenia animacji obiektów i całych slajdów, </w:t>
            </w:r>
          </w:p>
          <w:p w14:paraId="0FCB0F6F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14:paraId="7C1BCFC4" w14:textId="77777777" w:rsidR="00BB10FB" w:rsidRPr="00EB0396" w:rsidRDefault="00BB10FB" w:rsidP="0029486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pełna zgodność z formatami plików utworzonych za pomocą posiadanego przez Zamawiającego oprogramowania MS PowerPoint </w:t>
            </w:r>
          </w:p>
          <w:p w14:paraId="51FE861E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14:paraId="2C6C06BD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i edycję drukowanych materiałów informacyjnych, </w:t>
            </w:r>
          </w:p>
          <w:p w14:paraId="474B5255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materiałów przy użyciu dostępnych z narzędziem szablonów: broszur, biuletynów, katalogów, </w:t>
            </w:r>
          </w:p>
          <w:p w14:paraId="2FA26045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edycję poszczególnych stron materiałów, </w:t>
            </w:r>
          </w:p>
          <w:p w14:paraId="0354054C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podział treści na kolumny, </w:t>
            </w:r>
          </w:p>
          <w:p w14:paraId="495BDA00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umieszczanie elementów graficznych, </w:t>
            </w:r>
          </w:p>
          <w:p w14:paraId="63C6FDFA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wykorzystanie mechanizmu korespondencji seryjnej, </w:t>
            </w:r>
          </w:p>
          <w:p w14:paraId="640A57B4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płynne przesuwanie elementów po całej stronie publikacji, </w:t>
            </w:r>
          </w:p>
          <w:p w14:paraId="7BD38634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eksport publikacji do formatu PDF oraz TIFF, </w:t>
            </w:r>
          </w:p>
          <w:p w14:paraId="7CD075B8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wydruk publikacji, </w:t>
            </w:r>
          </w:p>
          <w:p w14:paraId="6441055C" w14:textId="77777777" w:rsidR="00BB10FB" w:rsidRPr="00EB0396" w:rsidRDefault="00BB10FB" w:rsidP="0029486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przygotowywania materiałów do wydruku w standardzie CMYK; </w:t>
            </w:r>
          </w:p>
          <w:p w14:paraId="2D777B75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Narzędzie do zarządzania informacją prywatną (pocztą elektroniczną, kalendarzem, kontaktami i zadaniami) musi umożliwiać: </w:t>
            </w:r>
          </w:p>
          <w:p w14:paraId="5BC7F398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pobieranie i wysyłanie poczty elektronicznej z serwera pocztowego, </w:t>
            </w:r>
          </w:p>
          <w:p w14:paraId="20D901FC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przechowywanie wiadomości na serwerze lub w lokalnym pliku tworzonym z zastosowaniem efektywnej kompresji danych, </w:t>
            </w:r>
          </w:p>
          <w:p w14:paraId="402DEC60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filtrowanie niechcianej poczty elektronicznej (SPAM) oraz określanie listy zablokowanych i bezpiecznych nadawców, </w:t>
            </w:r>
          </w:p>
          <w:p w14:paraId="3CD1F1D2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katalogów, pozwalających katalogować pocztę elektroniczną, </w:t>
            </w:r>
          </w:p>
          <w:p w14:paraId="5D36E20D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automatyczne grupowanie poczty o tym samym tytule, </w:t>
            </w:r>
          </w:p>
          <w:p w14:paraId="1D8AE19E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tworzenie reguł przenoszących automatycznie nową pocztę elektroniczną do określonych katalogów bazując na słowach zawartych w tytule, adresie nadawcy i odbiorcy, </w:t>
            </w:r>
          </w:p>
          <w:p w14:paraId="73FE3C84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oflagowanie poczty elektronicznej z określeniem terminu przypomnienia, oddzielnie dla nadawcy i adresatów, </w:t>
            </w:r>
          </w:p>
          <w:p w14:paraId="7B649726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mechanizm ustalania liczby wiadomości, które mają być synchronizowane lokalnie,</w:t>
            </w:r>
          </w:p>
          <w:p w14:paraId="5D078F1B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kalendarzem, </w:t>
            </w:r>
          </w:p>
          <w:p w14:paraId="0609D3DB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udostępnianie kalendarza innym użytkownikom z możliwością określania uprawnień użytkowników, </w:t>
            </w:r>
          </w:p>
          <w:p w14:paraId="42113241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przeglądanie kalendarza innych użytkowników,</w:t>
            </w:r>
          </w:p>
          <w:p w14:paraId="28C1BC36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zapraszanie uczestników na spotkanie, co po ich akceptacji powoduje automatyczne wprowadzenie spotkania w ich kalendarzach, </w:t>
            </w:r>
          </w:p>
          <w:p w14:paraId="2B5E19DE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listą zadań, </w:t>
            </w:r>
          </w:p>
          <w:p w14:paraId="5413209B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zlecanie zadań innym użytkownikom, </w:t>
            </w:r>
          </w:p>
          <w:p w14:paraId="7CD6B4AB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zarządzanie listą kontaktów, p) udostępnianie listy kontaktów innym użytkownikom, </w:t>
            </w:r>
          </w:p>
          <w:p w14:paraId="53DE0692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przeglądanie listy kontaktów innych użytkowników,</w:t>
            </w:r>
          </w:p>
          <w:p w14:paraId="07AEF206" w14:textId="77777777" w:rsidR="00BB10FB" w:rsidRPr="00EB0396" w:rsidRDefault="00BB10FB" w:rsidP="0029486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możliwość przesyłania kontaktów innym użytkowników. </w:t>
            </w:r>
          </w:p>
        </w:tc>
      </w:tr>
      <w:tr w:rsidR="00BB10FB" w:rsidRPr="00EB0396" w14:paraId="251DA1A2" w14:textId="77777777" w:rsidTr="00BB10FB">
        <w:tc>
          <w:tcPr>
            <w:tcW w:w="310" w:type="pct"/>
          </w:tcPr>
          <w:p w14:paraId="3284F932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3258C8BC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Porty i złącza</w:t>
            </w:r>
          </w:p>
        </w:tc>
        <w:tc>
          <w:tcPr>
            <w:tcW w:w="3595" w:type="pct"/>
          </w:tcPr>
          <w:p w14:paraId="13199869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RJ-45 (nie dopuszcza się stosowania adapterów)</w:t>
            </w:r>
          </w:p>
          <w:p w14:paraId="57F8ABE4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1x UB 3.2 Gen2 typu USB-C z możliwością ładowania baterii laptopa oraz wyprowadzenia sygnału Display Port</w:t>
            </w:r>
          </w:p>
          <w:p w14:paraId="79E7290F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Min. 3x USB 3.2 Gen1 (1 z możliwością ładowania zewnętrznych urządzeń bezpośrednio z portu USB komputera nawet przy wyłączonym laptopie).</w:t>
            </w:r>
          </w:p>
          <w:p w14:paraId="341F1F7C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HDMI w wersji co najmniej 1.4</w:t>
            </w:r>
          </w:p>
          <w:p w14:paraId="2907956A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Czytnik kart multimedialnych (SD, SDHC i SDXC)</w:t>
            </w:r>
          </w:p>
          <w:p w14:paraId="22FBD448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Audio: port combo mikrofon/słuchawki</w:t>
            </w:r>
          </w:p>
          <w:p w14:paraId="320BA0A7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Karta sieciowa LAN 10/100/1000 Ethernet RJ 45 zintegrowana z płytą główną. </w:t>
            </w:r>
          </w:p>
          <w:p w14:paraId="031EFFFD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Zintegrowana w postaci wewnętrznego modułu mini-PCI Express karta sieci WLAN obsługująca łącznie standardy IEEE 802.11ac z dwiema antenami.</w:t>
            </w:r>
          </w:p>
          <w:p w14:paraId="574F2DCD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Zintegrowana karta WLAN musi zapewniać możliwość bezprzewodowego bezpośredniego (t.j. bez pośrednictwa punktu dostępowego lub sieci LAN) podłączenia do komputera dodatkowego monitora lub projektora wyposażonego w odpowiedni adapter (lub natywną obsługę takiej funkcji) z wykorzystaniem standardów IEEE 802.11n w pasmie 2,4 GHz lub 5GHz, w trybie ekranu systemowego – z obsługą wyświetlania w trybie klonowania ekranów, rozszerzonego desktopu oraz wyświetlania ekranu systemu jedynie na dodatkowym monitorze lub projektorze (Clone, Extended Desktop, Remote Only).</w:t>
            </w:r>
          </w:p>
          <w:p w14:paraId="139D07B7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Wymagana jest obsługa przesyłania dowolnej treści ekranu oraz dźwięku systemu operacyjnego z parametrami nie gorszymi niż: </w:t>
            </w:r>
          </w:p>
          <w:p w14:paraId="0A3DB3BA" w14:textId="77777777" w:rsidR="00BB10FB" w:rsidRPr="00EB0396" w:rsidRDefault="00BB10FB" w:rsidP="0029486C">
            <w:pPr>
              <w:pStyle w:val="Akapitzlist"/>
              <w:numPr>
                <w:ilvl w:val="1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rozdzielczość 1920x1080 - 30 fps–kompresja H.264 </w:t>
            </w:r>
          </w:p>
          <w:p w14:paraId="7C249B8B" w14:textId="77777777" w:rsidR="00BB10FB" w:rsidRPr="00EB0396" w:rsidRDefault="00BB10FB" w:rsidP="0029486C">
            <w:pPr>
              <w:pStyle w:val="Akapitzlist"/>
              <w:numPr>
                <w:ilvl w:val="1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dźwięk AC3 5.1 Surround Audio</w:t>
            </w:r>
          </w:p>
          <w:p w14:paraId="23700D72" w14:textId="77777777" w:rsidR="00BB10FB" w:rsidRPr="00EB0396" w:rsidRDefault="00BB10FB" w:rsidP="0029486C">
            <w:pPr>
              <w:pStyle w:val="Akapitzlist"/>
              <w:numPr>
                <w:ilvl w:val="1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obsługa szyfrowania WPS/WPA2/WEP</w:t>
            </w:r>
          </w:p>
          <w:p w14:paraId="1CC0A243" w14:textId="77777777" w:rsidR="00BB10FB" w:rsidRPr="00EB0396" w:rsidRDefault="00BB10FB" w:rsidP="0029486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Bluetooth co najmniej w standardzie v5.0,</w:t>
            </w:r>
          </w:p>
        </w:tc>
      </w:tr>
      <w:tr w:rsidR="00BB10FB" w:rsidRPr="00EB0396" w14:paraId="24EA3002" w14:textId="77777777" w:rsidTr="00BB10FB">
        <w:trPr>
          <w:trHeight w:val="992"/>
        </w:trPr>
        <w:tc>
          <w:tcPr>
            <w:tcW w:w="310" w:type="pct"/>
          </w:tcPr>
          <w:p w14:paraId="7CCE8DA7" w14:textId="77777777" w:rsidR="00BB10FB" w:rsidRPr="00EB0396" w:rsidRDefault="00BB10FB" w:rsidP="0029486C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B1D3CA7" w14:textId="77777777" w:rsidR="00BB10FB" w:rsidRPr="00EB0396" w:rsidRDefault="00BB10FB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3595" w:type="pct"/>
          </w:tcPr>
          <w:p w14:paraId="4BAC853F" w14:textId="77777777" w:rsidR="00BB10FB" w:rsidRPr="00EB0396" w:rsidRDefault="00BB10FB" w:rsidP="00BB10F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Gwarancji jakości producenta:</w:t>
            </w:r>
          </w:p>
          <w:p w14:paraId="34808CAB" w14:textId="22DF4631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okres  co najmniej  </w:t>
            </w:r>
            <w:r w:rsidR="00CC56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miesięcy - świadczonej  w siedzibie Zamawiającego, chyba że niezbędne będzie naprawa sprzętu w siedzibie producenta lub autoryzowanym przez niego punkcie serwisowym  - wówczas koszt transportu do i z naprawy pokrywa Wykonawca,</w:t>
            </w:r>
          </w:p>
          <w:p w14:paraId="42A13A3D" w14:textId="77777777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Czas reakcji NBD onsite od momentu zgłoszenia </w:t>
            </w:r>
          </w:p>
          <w:p w14:paraId="3E43FFE4" w14:textId="77777777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Naprawy gwarancyjne  urządzeń muszą być realizowane przez Producenta notebooka</w:t>
            </w:r>
          </w:p>
          <w:p w14:paraId="51BC9D7A" w14:textId="77777777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Zgłoszenia serwisowe drogą online (formularz online producenta notebooka) , telefonicznie oraz mailem</w:t>
            </w:r>
          </w:p>
          <w:p w14:paraId="4BF22E61" w14:textId="77777777" w:rsidR="00BB10FB" w:rsidRPr="00EB0396" w:rsidRDefault="00BB10FB" w:rsidP="0029486C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Zamawiający wymaga oświadczenia producenta o zaoferowanym poziomie serwisowym zgodnym z wymaganym SLA</w:t>
            </w:r>
          </w:p>
        </w:tc>
      </w:tr>
    </w:tbl>
    <w:p w14:paraId="1E7D1465" w14:textId="77777777" w:rsidR="00D773C9" w:rsidRPr="00EB0396" w:rsidRDefault="00D773C9" w:rsidP="00D773C9">
      <w:pPr>
        <w:rPr>
          <w:rFonts w:asciiTheme="minorHAnsi" w:hAnsiTheme="minorHAnsi" w:cstheme="minorHAnsi"/>
          <w:sz w:val="20"/>
          <w:szCs w:val="20"/>
        </w:rPr>
      </w:pPr>
    </w:p>
    <w:p w14:paraId="58D31C05" w14:textId="2F170C0F" w:rsidR="006678E2" w:rsidRPr="00EB0396" w:rsidRDefault="002B6D40" w:rsidP="0029486C">
      <w:pPr>
        <w:pStyle w:val="Nagwek2"/>
        <w:numPr>
          <w:ilvl w:val="1"/>
          <w:numId w:val="34"/>
        </w:numPr>
        <w:rPr>
          <w:rFonts w:asciiTheme="minorHAnsi" w:eastAsia="Times New Roman" w:hAnsiTheme="minorHAnsi" w:cstheme="minorHAnsi"/>
          <w:sz w:val="20"/>
          <w:szCs w:val="20"/>
        </w:rPr>
      </w:pPr>
      <w:bookmarkStart w:id="14" w:name="_Toc97295714"/>
      <w:r w:rsidRPr="00EB0396">
        <w:rPr>
          <w:rFonts w:asciiTheme="minorHAnsi" w:eastAsia="Times New Roman" w:hAnsiTheme="minorHAnsi" w:cstheme="minorHAnsi"/>
          <w:sz w:val="20"/>
          <w:szCs w:val="20"/>
        </w:rPr>
        <w:t xml:space="preserve">Skaner do EZD </w:t>
      </w:r>
      <w:r w:rsidR="007C7DC6" w:rsidRPr="00EB0396">
        <w:rPr>
          <w:rFonts w:asciiTheme="minorHAnsi" w:eastAsia="Times New Roman" w:hAnsiTheme="minorHAnsi" w:cstheme="minorHAnsi"/>
          <w:sz w:val="20"/>
          <w:szCs w:val="20"/>
        </w:rPr>
        <w:t>– szt.</w:t>
      </w:r>
      <w:r w:rsidRPr="00EB0396">
        <w:rPr>
          <w:rFonts w:asciiTheme="minorHAnsi" w:eastAsia="Times New Roman" w:hAnsiTheme="minorHAnsi" w:cstheme="minorHAnsi"/>
          <w:sz w:val="20"/>
          <w:szCs w:val="20"/>
        </w:rPr>
        <w:t>1</w:t>
      </w:r>
      <w:r w:rsidR="007C7DC6" w:rsidRPr="00EB0396">
        <w:rPr>
          <w:rFonts w:asciiTheme="minorHAnsi" w:eastAsia="Times New Roman" w:hAnsiTheme="minorHAnsi" w:cstheme="minorHAnsi"/>
          <w:sz w:val="20"/>
          <w:szCs w:val="20"/>
        </w:rPr>
        <w:t xml:space="preserve"> – wymagania minimalne</w:t>
      </w:r>
      <w:bookmarkEnd w:id="1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10FB" w:rsidRPr="00EB0396" w14:paraId="09A13064" w14:textId="77777777" w:rsidTr="00BB10FB">
        <w:tc>
          <w:tcPr>
            <w:tcW w:w="9062" w:type="dxa"/>
          </w:tcPr>
          <w:p w14:paraId="259BDBB3" w14:textId="77777777" w:rsidR="00BB10FB" w:rsidRDefault="000E517C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Skaner do dokumentów przeznaczony do współpracy z systemem Elektronicznego Zarządzania Dokumentacją</w:t>
            </w:r>
            <w:r w:rsidR="003B7CD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816BC4E" w14:textId="77777777" w:rsidR="003B7CD6" w:rsidRDefault="003B7CD6" w:rsidP="00BB1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Minimalne parametry pracy:</w:t>
            </w:r>
          </w:p>
          <w:p w14:paraId="4E187923" w14:textId="77777777" w:rsidR="003B7CD6" w:rsidRDefault="003B7CD6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Rozmiar skanowanych dokumentów: A4</w:t>
            </w:r>
          </w:p>
          <w:p w14:paraId="00513958" w14:textId="77777777" w:rsidR="003B7CD6" w:rsidRDefault="00EB09F4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Automatyczny podajnik ADF</w:t>
            </w:r>
          </w:p>
          <w:p w14:paraId="554A6EF7" w14:textId="72475074" w:rsidR="008A2D02" w:rsidRDefault="008A2D02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Automatyczne skanowanie dwustronne</w:t>
            </w:r>
          </w:p>
          <w:p w14:paraId="4312525C" w14:textId="77777777" w:rsidR="00EB09F4" w:rsidRDefault="002E18A1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Podawania papieru: podajnik na min. 50 arkuszy</w:t>
            </w:r>
          </w:p>
          <w:p w14:paraId="668B8666" w14:textId="77777777" w:rsidR="002E18A1" w:rsidRDefault="00393C46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Rozdzielczość skanowania optyczna: min. 600 dpi</w:t>
            </w:r>
          </w:p>
          <w:p w14:paraId="0D48F039" w14:textId="77777777" w:rsidR="00393C46" w:rsidRDefault="00393C46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skanowania długich dokumentów</w:t>
            </w:r>
          </w:p>
          <w:p w14:paraId="77E6EB30" w14:textId="77777777" w:rsidR="00393C46" w:rsidRDefault="00067BD4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skanowania min. 50 PPM </w:t>
            </w:r>
            <w:r w:rsidRPr="00067BD4">
              <w:rPr>
                <w:rFonts w:asciiTheme="minorHAnsi" w:hAnsiTheme="minorHAnsi" w:cstheme="minorHAnsi"/>
                <w:sz w:val="20"/>
                <w:szCs w:val="20"/>
              </w:rPr>
              <w:t>(kolor, B&amp;W, A4, 200 dpi)</w:t>
            </w:r>
          </w:p>
          <w:p w14:paraId="3E554301" w14:textId="77777777" w:rsidR="00067BD4" w:rsidRDefault="00067BD4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Pliki wyjściowe: min. </w:t>
            </w:r>
            <w:r w:rsidR="001647D9" w:rsidRPr="001647D9">
              <w:rPr>
                <w:rFonts w:asciiTheme="minorHAnsi" w:hAnsiTheme="minorHAnsi" w:cstheme="minorHAnsi"/>
                <w:sz w:val="20"/>
                <w:szCs w:val="20"/>
              </w:rPr>
              <w:t>PDF, TIFF, JPEG, BMP</w:t>
            </w:r>
          </w:p>
          <w:p w14:paraId="7A386095" w14:textId="77777777" w:rsidR="001647D9" w:rsidRDefault="001647D9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Sterowniki: min. TWAIN, WIA</w:t>
            </w:r>
          </w:p>
          <w:p w14:paraId="380486F5" w14:textId="7798629A" w:rsidR="008A2D02" w:rsidRDefault="008A2D02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skanowania bezpośredniego do systemu EZD</w:t>
            </w:r>
          </w:p>
          <w:p w14:paraId="79B188E9" w14:textId="77777777" w:rsidR="001647D9" w:rsidRDefault="00E52F3F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Interfejs: USB </w:t>
            </w:r>
          </w:p>
          <w:p w14:paraId="0C7E7DB8" w14:textId="77777777" w:rsidR="00E52F3F" w:rsidRDefault="00E52F3F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Obsługiwane systemy operacyjne min. </w:t>
            </w:r>
            <w:r w:rsidRPr="00E52F3F">
              <w:rPr>
                <w:rFonts w:asciiTheme="minorHAnsi" w:hAnsiTheme="minorHAnsi" w:cstheme="minorHAnsi"/>
                <w:sz w:val="20"/>
                <w:szCs w:val="20"/>
              </w:rPr>
              <w:t>Windows XP/10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/11</w:t>
            </w:r>
          </w:p>
          <w:p w14:paraId="5D6BBF92" w14:textId="17E94EA4" w:rsidR="008A2D02" w:rsidRPr="003B7CD6" w:rsidRDefault="008A2D02" w:rsidP="003B7CD6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Gwarancja min. 1 rok </w:t>
            </w:r>
          </w:p>
        </w:tc>
      </w:tr>
    </w:tbl>
    <w:p w14:paraId="238B3DE3" w14:textId="3A3A2901" w:rsidR="00BB10FB" w:rsidRPr="00EB0396" w:rsidRDefault="00BB10FB" w:rsidP="00D773C9">
      <w:pPr>
        <w:rPr>
          <w:rFonts w:asciiTheme="minorHAnsi" w:hAnsiTheme="minorHAnsi" w:cstheme="minorHAnsi"/>
          <w:sz w:val="20"/>
          <w:szCs w:val="20"/>
        </w:rPr>
      </w:pPr>
    </w:p>
    <w:p w14:paraId="78731C0F" w14:textId="4CF1022E" w:rsidR="007C7DC6" w:rsidRPr="00EB0396" w:rsidRDefault="007C7DC6" w:rsidP="0029486C">
      <w:pPr>
        <w:pStyle w:val="Nagwek2"/>
        <w:numPr>
          <w:ilvl w:val="1"/>
          <w:numId w:val="34"/>
        </w:numPr>
        <w:rPr>
          <w:rFonts w:asciiTheme="minorHAnsi" w:eastAsia="Times New Roman" w:hAnsiTheme="minorHAnsi" w:cstheme="minorHAnsi"/>
          <w:sz w:val="20"/>
          <w:szCs w:val="20"/>
        </w:rPr>
      </w:pPr>
      <w:bookmarkStart w:id="15" w:name="_Toc97295715"/>
      <w:r w:rsidRPr="00EB0396">
        <w:rPr>
          <w:rFonts w:asciiTheme="minorHAnsi" w:eastAsia="Times New Roman" w:hAnsiTheme="minorHAnsi" w:cstheme="minorHAnsi"/>
          <w:sz w:val="20"/>
          <w:szCs w:val="20"/>
        </w:rPr>
        <w:t>Instalacja i konfiguracja</w:t>
      </w:r>
      <w:r w:rsidR="00734B05" w:rsidRPr="00EB0396">
        <w:rPr>
          <w:rFonts w:asciiTheme="minorHAnsi" w:eastAsia="Times New Roman" w:hAnsiTheme="minorHAnsi" w:cstheme="minorHAnsi"/>
          <w:sz w:val="20"/>
          <w:szCs w:val="20"/>
        </w:rPr>
        <w:t xml:space="preserve"> – szt.1 – wymagania minimalne</w:t>
      </w:r>
      <w:bookmarkEnd w:id="1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54F" w:rsidRPr="00EB0396" w14:paraId="613987E2" w14:textId="77777777" w:rsidTr="00E1054F">
        <w:tc>
          <w:tcPr>
            <w:tcW w:w="9062" w:type="dxa"/>
          </w:tcPr>
          <w:p w14:paraId="200E5758" w14:textId="61EF99E6" w:rsidR="00E1054F" w:rsidRPr="00EB0396" w:rsidRDefault="00E1054F" w:rsidP="00D773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Usługi informatyczne w zakresie wdrożenia, konserwacji i serwisu sprzętu informatycznego oraz oprogramowania</w:t>
            </w:r>
          </w:p>
        </w:tc>
      </w:tr>
      <w:tr w:rsidR="00E1054F" w:rsidRPr="00EB0396" w14:paraId="76091C9A" w14:textId="77777777" w:rsidTr="00E1054F">
        <w:tc>
          <w:tcPr>
            <w:tcW w:w="9062" w:type="dxa"/>
          </w:tcPr>
          <w:p w14:paraId="569B3D73" w14:textId="49B2A030" w:rsidR="00E1054F" w:rsidRPr="00EB0396" w:rsidRDefault="00E1054F" w:rsidP="00E105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Wymagania wstępne</w:t>
            </w:r>
            <w:r w:rsidR="00A06B61"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C8BF485" w14:textId="5FF1FE68" w:rsidR="00E1054F" w:rsidRPr="00EB0396" w:rsidRDefault="00E1054F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Celem prac jest </w:t>
            </w:r>
            <w:r w:rsidR="00B45A4F" w:rsidRPr="00EB0396">
              <w:rPr>
                <w:rFonts w:asciiTheme="minorHAnsi" w:hAnsiTheme="minorHAnsi" w:cstheme="minorHAnsi"/>
                <w:sz w:val="20"/>
                <w:szCs w:val="20"/>
              </w:rPr>
              <w:t>modernizacja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przygotowanie środowiska zbudowanego w oparciu o </w:t>
            </w:r>
            <w:r w:rsidR="009044FF" w:rsidRPr="00EB0396">
              <w:rPr>
                <w:rFonts w:asciiTheme="minorHAnsi" w:hAnsiTheme="minorHAnsi" w:cstheme="minorHAnsi"/>
                <w:sz w:val="20"/>
                <w:szCs w:val="20"/>
              </w:rPr>
              <w:t>dostarczo</w:t>
            </w:r>
            <w:r w:rsidR="00B45A4F" w:rsidRPr="00EB039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>e oprogramowanie i sprzęt komputerowy.</w:t>
            </w:r>
          </w:p>
          <w:p w14:paraId="61B9BB3D" w14:textId="77777777" w:rsidR="00A268D0" w:rsidRPr="00EB0396" w:rsidRDefault="00A268D0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0FEA5" w14:textId="7D83A72D" w:rsidR="00E1054F" w:rsidRPr="00EB0396" w:rsidRDefault="00E1054F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Środowisko powinno zostać zabezpieczone poprzez dostarczony, zainstalowany i skonfigurowany system backup i archiwizacji danych</w:t>
            </w:r>
            <w:r w:rsidR="00434617"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(System backupu NAS)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B17756" w14:textId="77777777" w:rsidR="00A268D0" w:rsidRPr="00EB0396" w:rsidRDefault="00A268D0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5AEEC" w14:textId="77777777" w:rsidR="00E1054F" w:rsidRPr="00EB0396" w:rsidRDefault="00E1054F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 odseparowania składowania danych backupu od danych produkcyjnych. </w:t>
            </w:r>
          </w:p>
          <w:p w14:paraId="5A54694D" w14:textId="584B920F" w:rsidR="00E1054F" w:rsidRPr="00EB0396" w:rsidRDefault="00E1054F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Zamawiający wymaga wykorzystania istniejącej infrastruktury sieciowej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5A4F"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tj. 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serwerów, przełączników sieci LAN, 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firewall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UTM celem podłączone dostarczonych elementów sprzętowych oraz oprogramowania.</w:t>
            </w:r>
          </w:p>
          <w:p w14:paraId="662F2981" w14:textId="77777777" w:rsidR="00A268D0" w:rsidRPr="00EB0396" w:rsidRDefault="00A268D0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89971" w14:textId="3A5834D2" w:rsidR="00E1054F" w:rsidRPr="00EB0396" w:rsidRDefault="00E1054F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Zamawiający umożliwi Wykonawcy dostęp do infrastruktury w ustalonym wcześniej terminie w celu dokonania analizy i przygotowania procedur wdrożenia, migracji do nowego środowiska. Dostęp do infrastruktury będzie możliwy pod nadzorem Zamawiającego i po spełnieniu warunków wynikających z Polityki Bezpieczeństwa.</w:t>
            </w:r>
          </w:p>
          <w:p w14:paraId="64EF38E6" w14:textId="77777777" w:rsidR="00A268D0" w:rsidRPr="00EB0396" w:rsidRDefault="00A268D0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38887" w14:textId="77777777" w:rsidR="00E1054F" w:rsidRPr="00EB0396" w:rsidRDefault="00E1054F" w:rsidP="00E105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Zamawiający udzieli Wykonawcy wszelkich niezbędnych informacji niezbędnych do przeprowadzenia wdrożenia.</w:t>
            </w:r>
          </w:p>
          <w:p w14:paraId="2845E74B" w14:textId="77777777" w:rsidR="00A268D0" w:rsidRPr="00EB0396" w:rsidRDefault="00A268D0" w:rsidP="009044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5B398" w14:textId="545DA9BF" w:rsidR="00E1054F" w:rsidRPr="00EB0396" w:rsidRDefault="00E1054F" w:rsidP="009044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 ramach oferty Zamawiający wymaga przeprowadzenia wdrożenia na zasadach projektowych z pełną dokumentacją wdrożeniową. Zamawiający w tym celu wyznaczy ze swojej strony Szefa Projektu z odpowiednimi kompetencjami.</w:t>
            </w:r>
          </w:p>
          <w:p w14:paraId="7C67BB29" w14:textId="77777777" w:rsidR="00E1054F" w:rsidRPr="00EB0396" w:rsidRDefault="00E1054F" w:rsidP="00E105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Zamawiający wymaga następującego zakresu usług w ramach prowadzonego projektu  realizowanego w porozumieniu z Zamawiającym:</w:t>
            </w:r>
          </w:p>
          <w:p w14:paraId="3284184B" w14:textId="77777777" w:rsidR="00E1054F" w:rsidRPr="00EB0396" w:rsidRDefault="00E1054F" w:rsidP="0029486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Sporządzenia Planu Wdrożenia uwzględniającego fakt wykonania wdrożenia bez przerywania bieżącej działalności Zamawiającego oraz przewidującego rozwiązania dla sytuacji kryzysowych wdrożenia.</w:t>
            </w:r>
          </w:p>
          <w:p w14:paraId="10A4CD97" w14:textId="77777777" w:rsidR="00E1054F" w:rsidRPr="00EB0396" w:rsidRDefault="00E1054F" w:rsidP="0029486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Sporządzenia Dokumentacji Wykonawczej, według której nastąpi realizacja. Dokumentacja Wykonawcza musi być uzgodniona z Zamawiającym i zawierać wszystkie aspekty wdrożenia. W szczególności: </w:t>
            </w:r>
          </w:p>
          <w:p w14:paraId="1D6FD341" w14:textId="77777777" w:rsidR="00E1054F" w:rsidRPr="00EB0396" w:rsidRDefault="00E1054F" w:rsidP="0029486C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03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testy systemu uwzględniające sprawdzenie wymaganych niniejszą specyfikacją funkcjonalności</w:t>
            </w:r>
          </w:p>
          <w:p w14:paraId="66081D55" w14:textId="77777777" w:rsidR="00E1054F" w:rsidRPr="00EB0396" w:rsidRDefault="00E1054F" w:rsidP="0029486C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03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sposób odbioru uzgodniony z Zamawiającym</w:t>
            </w:r>
          </w:p>
          <w:p w14:paraId="605A32F9" w14:textId="77777777" w:rsidR="00E1054F" w:rsidRPr="00EB0396" w:rsidRDefault="00E1054F" w:rsidP="0029486C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03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listę i opisy procedur, wypełnianie których gwarantuje Zamawiającemu prawidłowe działanie systemu</w:t>
            </w:r>
          </w:p>
          <w:p w14:paraId="7F626646" w14:textId="77777777" w:rsidR="00E1054F" w:rsidRPr="00EB0396" w:rsidRDefault="00E1054F" w:rsidP="0029486C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03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opis przypadków, w których projekt dopuszcza niedziałanie systemu </w:t>
            </w:r>
          </w:p>
          <w:p w14:paraId="7CFA9A3D" w14:textId="77777777" w:rsidR="00E1054F" w:rsidRPr="00EB0396" w:rsidRDefault="00E1054F" w:rsidP="0029486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Realizacja wdrożenia nastąpi według Planu Wdrożenia, po zakończeniu którego Wykonawca sporządzi Dokumentację Powykonawczą.</w:t>
            </w:r>
          </w:p>
          <w:p w14:paraId="34FC1E75" w14:textId="77777777" w:rsidR="00E1054F" w:rsidRPr="00EB0396" w:rsidRDefault="00E1054F" w:rsidP="0029486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Odbiór wdrożenia nastąpi na podstawie zgodności stanu faktycznego z Dokumentacją Powykonawczą.</w:t>
            </w:r>
          </w:p>
          <w:p w14:paraId="47293191" w14:textId="77777777" w:rsidR="00E1054F" w:rsidRPr="00EB0396" w:rsidRDefault="00E1054F" w:rsidP="00E1054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24065D" w14:textId="32501ED1" w:rsidR="00E1054F" w:rsidRPr="00EB0396" w:rsidRDefault="00A06B61" w:rsidP="009044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MONTAŻ I FIZYCZNE URUCHOMIENIE SYSTEMU.</w:t>
            </w:r>
          </w:p>
          <w:p w14:paraId="1A151AEB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Wniesienie, ustawienie i fizyczny montaż wszystkich dostarczonych urządzeń w szafach rack w pomieszczeniach (miejscach) wskazanych przez zamawiającego z uwzględnieniem wszystkich lokalizacji.</w:t>
            </w:r>
          </w:p>
          <w:p w14:paraId="36B66A09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Urządzenia, które nie są montowane w szafach teleinformatycznych powinny zostać zamontowane w miejscach wskazanych przez Zamawiającego.</w:t>
            </w:r>
          </w:p>
          <w:p w14:paraId="0F0EABBF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Usunięcie opakowań i innych zbędnych pozostałości po procesie instalacji urządzeń.</w:t>
            </w:r>
          </w:p>
          <w:p w14:paraId="40DF7502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Podłączenie całości rozwiązania do infrastruktury Zamawiającego (zapewniając redundancje połączeń).</w:t>
            </w:r>
          </w:p>
          <w:p w14:paraId="5798B786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Wykonanie procedury aktualizacji firmware dostarczonych elementów do najnowszej wersji oferowanej przez producenta sprzętu.</w:t>
            </w:r>
          </w:p>
          <w:p w14:paraId="18C57BCE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Dla urządzeń modularnych wymagany jest montaż i instalacja wszystkich podzespołów.</w:t>
            </w:r>
          </w:p>
          <w:p w14:paraId="6B2B456E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Wykonanie połączeń kablowych pomiędzy dostarczonymi urządzeniami w celu zapewnienia komunikacji – Wykonawca musi zapewnić niezbędne okablowanie (np.: patchordy miedziane kat. 6 UTP lub światłowodowe uwzględniające typ i model interfejsu w urządzeniu sieciowym). </w:t>
            </w:r>
          </w:p>
          <w:p w14:paraId="7613849E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Wykonawca musi zapewnić niezbędne okablowanie potrzebne do podłączenia urządzeń aktywnych do sieci elektrycznej (np.: listwy zasilające). </w:t>
            </w:r>
          </w:p>
          <w:p w14:paraId="65D3A4BF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Demontaż „starych” urządzeń IT z szafy teleinformatycznej, które nie będą już wykosztowane. </w:t>
            </w:r>
          </w:p>
          <w:p w14:paraId="03641D44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Wykonania projektu rozmieszczenia i połączenia lokalnych i odległych urządzeń sieciowych.</w:t>
            </w:r>
          </w:p>
          <w:p w14:paraId="32C36011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Wykonania projektu struktury adresacji urządzeń sieciowych lokalnych i w oddziałach.</w:t>
            </w:r>
          </w:p>
          <w:p w14:paraId="720FD91F" w14:textId="1EA7B164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Wykonania projektu podłączenia i wykorzystania systemu backupowego do systemu serwerowego.</w:t>
            </w:r>
          </w:p>
          <w:p w14:paraId="65097A03" w14:textId="77777777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Określenie wymagań związanych z polityką bezpieczeństwa.</w:t>
            </w:r>
          </w:p>
          <w:p w14:paraId="379AB9C1" w14:textId="64B837DB" w:rsidR="00E1054F" w:rsidRPr="00EB0396" w:rsidRDefault="00E1054F" w:rsidP="0029486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Opracowanie dokumentacji wykonawczej i powykonawczej.</w:t>
            </w:r>
          </w:p>
          <w:p w14:paraId="56B8A130" w14:textId="77777777" w:rsidR="00E1054F" w:rsidRPr="00EB0396" w:rsidRDefault="00E1054F" w:rsidP="00E1054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0C9279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URUCHOMIENIE OPROGRAMOWANIA DO WYKONYWANIA KOPII ZAPASOWYCH ŚRODOWISKA WIRTUALNEGO</w:t>
            </w:r>
          </w:p>
          <w:p w14:paraId="715BCBE0" w14:textId="4604696B" w:rsidR="00E1054F" w:rsidRPr="00EB0396" w:rsidRDefault="00E1054F" w:rsidP="0029486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Instalacja oraz uruchomienie dostarczonego środowiska wykonywania kopii zapasowych (Serwer NAS)</w:t>
            </w:r>
          </w:p>
          <w:p w14:paraId="69A938BF" w14:textId="77777777" w:rsidR="00E1054F" w:rsidRPr="00EB0396" w:rsidRDefault="00E1054F" w:rsidP="0029486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Aktywacja wymaganych licencji</w:t>
            </w:r>
          </w:p>
          <w:p w14:paraId="1BF2F8A4" w14:textId="77777777" w:rsidR="00E1054F" w:rsidRPr="00EB0396" w:rsidRDefault="00E1054F" w:rsidP="00E1054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96BB7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Konfiguracja zadań wykonywania kopii zapasowych wirtualnych maszyn według poniższych wymagań:</w:t>
            </w:r>
          </w:p>
          <w:p w14:paraId="5CE637E6" w14:textId="65ADFBC1" w:rsidR="00E1054F" w:rsidRPr="00EB0396" w:rsidRDefault="00E1054F" w:rsidP="0029486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kopie maszyn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>/zasobów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muszą być wykonywane przy użyciu mechanizmów oferowanych przez dostarczone środowisko wirtualizujące;</w:t>
            </w:r>
          </w:p>
          <w:p w14:paraId="06FB6C64" w14:textId="76DF653E" w:rsidR="00E1054F" w:rsidRPr="00EB0396" w:rsidRDefault="00E1054F" w:rsidP="0029486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kopie maszyn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>/zasobów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muszą być wykonywane na dedykowany zasób dyskowy;</w:t>
            </w:r>
          </w:p>
          <w:p w14:paraId="7679F923" w14:textId="38AFCD87" w:rsidR="00E1054F" w:rsidRPr="00EB0396" w:rsidRDefault="00E1054F" w:rsidP="0029486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kopie maszyn wirtualnych muszą być replikowane na wskazany przez Zamawiającego zasób dyskowy</w:t>
            </w:r>
            <w:r w:rsidR="00434617" w:rsidRPr="00EB039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057B87D" w14:textId="73A619C1" w:rsidR="00E1054F" w:rsidRPr="00EB0396" w:rsidRDefault="00E1054F" w:rsidP="0029486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kopie maszyn</w:t>
            </w:r>
            <w:r w:rsidR="00A268D0" w:rsidRPr="00EB0396">
              <w:rPr>
                <w:rFonts w:asciiTheme="minorHAnsi" w:hAnsiTheme="minorHAnsi" w:cstheme="minorHAnsi"/>
                <w:sz w:val="20"/>
                <w:szCs w:val="20"/>
              </w:rPr>
              <w:t>/zasobów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muszą być wykonywane automatycznie wg zadanego harmonogramu;</w:t>
            </w:r>
          </w:p>
          <w:p w14:paraId="004D6829" w14:textId="63C4FE00" w:rsidR="00E1054F" w:rsidRPr="00EB0396" w:rsidRDefault="00E1054F" w:rsidP="0029486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kopie zapasowe muszą</w:t>
            </w:r>
            <w:r w:rsidR="00434617"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(jeżeli jest taka funkcjonalność)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być wykonywane z zastosowaniem mechanizmów deduplikacji danych w celu zapewnienia inteligentnego zarządzania przestrzenią dyskową;</w:t>
            </w:r>
          </w:p>
          <w:p w14:paraId="34A18AB8" w14:textId="77777777" w:rsidR="00E1054F" w:rsidRPr="00EB0396" w:rsidRDefault="00E1054F" w:rsidP="0029486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musi istnieć możliwość odtworzenia:</w:t>
            </w:r>
          </w:p>
          <w:p w14:paraId="34537390" w14:textId="78FABBC6" w:rsidR="00E1054F" w:rsidRPr="00EB0396" w:rsidRDefault="00E1054F" w:rsidP="0029486C">
            <w:pPr>
              <w:pStyle w:val="Akapitzlist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1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całej maszyny;</w:t>
            </w:r>
          </w:p>
          <w:p w14:paraId="00851E74" w14:textId="4149ACFB" w:rsidR="00E1054F" w:rsidRPr="00EB0396" w:rsidRDefault="00E1054F" w:rsidP="0029486C">
            <w:pPr>
              <w:pStyle w:val="Akapitzlist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1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dysku maszyny;</w:t>
            </w:r>
          </w:p>
          <w:p w14:paraId="0DEDF207" w14:textId="3DDCE671" w:rsidR="00E1054F" w:rsidRPr="00EB0396" w:rsidRDefault="00E1054F" w:rsidP="0029486C">
            <w:pPr>
              <w:pStyle w:val="Akapitzlist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1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pojedynczych wirtualnej maszyny (zamontowanie pliku z kopią zapasową w systemie operacyjnym gościa);</w:t>
            </w:r>
          </w:p>
          <w:p w14:paraId="7C6ABE9F" w14:textId="77777777" w:rsidR="00E1054F" w:rsidRPr="00EB0396" w:rsidRDefault="00E1054F" w:rsidP="0029486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konfiguracja powiadomień o wykonaniu kopii zapasowej (e-mail).</w:t>
            </w:r>
          </w:p>
          <w:p w14:paraId="670ED03E" w14:textId="77777777" w:rsidR="00E1054F" w:rsidRPr="00EB0396" w:rsidRDefault="00E1054F" w:rsidP="00A268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57D841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REKONFIGURACJA SIECI LAN</w:t>
            </w:r>
          </w:p>
          <w:p w14:paraId="4B100782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Obecnie serwery oraz stacje robocze oraz serwery znajdują się w jednej sieci VLAN.</w:t>
            </w:r>
          </w:p>
          <w:p w14:paraId="40FCF485" w14:textId="43862D2F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 zaplanowania oraz przeprowadzenia rekonfiguracji sieci LAN w sposób umożliwiający separację oraz filtrowanie ruchu pomiędzy serwerami a stacjami roboczymi. Rekonfiguracja powinna objąć posiadane przez Zamawiającego przełączniki sieciowe (VLAN) oraz urządzenie bezpieczeństwa </w:t>
            </w:r>
            <w:r w:rsidR="00C74C3B" w:rsidRPr="00EB0396">
              <w:rPr>
                <w:rFonts w:asciiTheme="minorHAnsi" w:hAnsiTheme="minorHAnsi" w:cstheme="minorHAnsi"/>
                <w:sz w:val="20"/>
                <w:szCs w:val="20"/>
              </w:rPr>
              <w:t>UTM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(polityki bezpieczeństwa).</w:t>
            </w:r>
          </w:p>
          <w:p w14:paraId="433D7A8B" w14:textId="2322EF50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 zaplanowania oraz przeprowadzenia rekonfiguracji urządzenia bezpieczeństwa </w:t>
            </w:r>
            <w:r w:rsidR="00C74C3B" w:rsidRPr="00EB0396">
              <w:rPr>
                <w:rFonts w:asciiTheme="minorHAnsi" w:hAnsiTheme="minorHAnsi" w:cstheme="minorHAnsi"/>
                <w:sz w:val="20"/>
                <w:szCs w:val="20"/>
              </w:rPr>
              <w:t>UTM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w celu zapewnienia możliwości wykorzystania polityk bazujących na poświadczeniach użytkownika w oparciu o wykorzystywaną usługę katalogową Active Directory.</w:t>
            </w:r>
          </w:p>
          <w:p w14:paraId="2892F360" w14:textId="77777777" w:rsidR="00E1054F" w:rsidRPr="00EB0396" w:rsidRDefault="00E1054F" w:rsidP="00E1054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8F6B4A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TERMIN WYKONANIA PRAC INSTALACYJNO-WDROŻENIOWYCH. ODDANIE SYSTEMU DO EKSPLOATACJI.</w:t>
            </w:r>
          </w:p>
          <w:p w14:paraId="2113BF51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Wszystkie wymienione prace wdrożeniowe muszą zostać wykonane wspólnie z przedstawicielem Zamawiającego, z każdego etapu prac powinien zostać sporządzony protokół. Powyższe czynności należy wykonać w okresie realizacji Zamówienia, w ramach jednego weekendu (piątek godz. 16:00 - sobota godz. 22:00) po wcześniejszym uzgodnieniu harmonogramu wdrożenia z Zamawiającym. Wykonawca jest zobowiązany do zapewnienia wsparcia technicznego w postaci jednej osoby w siedzibie Zamawiającego w ciągu pierwszych dwóch dni roboczych następujących po pracach wdrożeniowo – instalacyjnych w godzinach od 7.30 do 16.00. </w:t>
            </w:r>
          </w:p>
          <w:p w14:paraId="0D9F3A34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 tym czasie przedstawiciele Wykonawcy zobowiązani są do rozwiązywania problemów technicznych, które wystąpią na etapie oddawania systemu do eksploatacji. W tym czasie przedstawiciele Wykonawcy dokonają także przeszkolenia dwóch pracowników Zamawiającego z zakresu zastosowanych technologii oraz poprawnej eksploatacji wdrożonych rozwiązań.</w:t>
            </w:r>
          </w:p>
          <w:p w14:paraId="3088A413" w14:textId="77777777" w:rsidR="00E1054F" w:rsidRPr="00EB0396" w:rsidRDefault="00E1054F" w:rsidP="00E1054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0B35D0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OPRACOWANIE DOKUMENTACJI POWYKONAWCZEJ</w:t>
            </w:r>
          </w:p>
          <w:p w14:paraId="1A1C15ED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Zamawiający wymaga opracowania szczegółowej dokumentacji technicznej użytkownika (w formie papierowej i elektronicznej) obejmującej wszystkie etapy wdrożenia całości systemu. Zamawiający jest zobowiązany do przygotowania w formie papierowej i elektronicznej procedur eksploatacyjnych systemu.</w:t>
            </w:r>
          </w:p>
          <w:p w14:paraId="4281E2C4" w14:textId="77777777" w:rsidR="00E1054F" w:rsidRPr="00EB0396" w:rsidRDefault="00E1054F" w:rsidP="00E1054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53F7D" w14:textId="77777777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OPIEKA SERWISOWA</w:t>
            </w:r>
          </w:p>
          <w:p w14:paraId="74C1606B" w14:textId="5BC5889D" w:rsidR="00E1054F" w:rsidRPr="00EB0396" w:rsidRDefault="00E1054F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Zamawiający wymaga świadczenia opieki serwisowej przez okres 12 miesięcy z czasem reakcji na zaistniałe problemy wynoszącym 4 godziny. Czas reakcji jest rozumiany jako podjęcie działań mających na celu rozwiązanie zaistniałych problemów technicznych.</w:t>
            </w:r>
          </w:p>
          <w:p w14:paraId="4416E7D2" w14:textId="3DC835A3" w:rsidR="00AA793A" w:rsidRPr="00EB0396" w:rsidRDefault="00AA793A" w:rsidP="00C74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73B25" w14:textId="77777777" w:rsidR="00AA793A" w:rsidRPr="00EB0396" w:rsidRDefault="00AA793A" w:rsidP="00AA79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b/>
                <w:sz w:val="20"/>
                <w:szCs w:val="20"/>
              </w:rPr>
              <w:t>SZKOLENIE DLA ADMINISTRATORA</w:t>
            </w: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AAF5C1" w14:textId="13695810" w:rsidR="00AA793A" w:rsidRPr="00EB0396" w:rsidRDefault="00AA793A" w:rsidP="00AA79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Wykonawca w okresie wdrożenia przeprowadzi w siedzibie Zamawiającego szkolenia dla Administratora systemu, łącznie w wymiarze 16 godzin szkolenia. Szkoleniem zostaną objęte osoby wskazane przez Zmawiającego z zakresie dostarczonego rozwiązania teleinformatycznego, co najmniej w zakresie :</w:t>
            </w:r>
          </w:p>
          <w:p w14:paraId="4502DB12" w14:textId="39B6DA75" w:rsidR="00AA793A" w:rsidRPr="00EB0396" w:rsidRDefault="00AA793A" w:rsidP="0029486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Dostarczonego sprzętu i oprogramowania.</w:t>
            </w:r>
          </w:p>
          <w:p w14:paraId="0B786A2E" w14:textId="6C47103E" w:rsidR="00AA793A" w:rsidRPr="00EB0396" w:rsidRDefault="00AA793A" w:rsidP="0029486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>Systemu backupu.</w:t>
            </w:r>
          </w:p>
          <w:p w14:paraId="5A4715D0" w14:textId="3679718B" w:rsidR="00AA793A" w:rsidRPr="00EB0396" w:rsidRDefault="00AA793A" w:rsidP="00AA79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Celem szkolenia administratora będzie zapoznanie się z systemem informatycznym, poznanie poszczególnych funkcji i modułów oraz nauka jego obsługi w praktyce. Na etapie wdrożenia strony ustalą szczegółowy porządek i podział szkoleń z uwzględnieniem wymagań zawartych w niniejszym rozdziale, które przyjęte zostaną w Planie szkoleń. </w:t>
            </w:r>
          </w:p>
          <w:p w14:paraId="741CA619" w14:textId="77777777" w:rsidR="00AA793A" w:rsidRPr="00EB0396" w:rsidRDefault="00AA793A" w:rsidP="00AA79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EDCCA" w14:textId="41D6DADE" w:rsidR="00E1054F" w:rsidRPr="00EB0396" w:rsidRDefault="00AA793A" w:rsidP="00AA79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0396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zobowiązany jest do przeprowadzenia szkoleń w formie instruktażu stanowiskowego dla personelu w podziale na role w Systemie. Taki sposób przeprowadzenia szkoleń jest najbardziej efektywny i umożliwi personelowi rozpoczęcie pracy zaraz po zakończeniu szkolenia. </w:t>
            </w:r>
          </w:p>
        </w:tc>
      </w:tr>
    </w:tbl>
    <w:p w14:paraId="0D5EC89F" w14:textId="77777777" w:rsidR="00E1054F" w:rsidRPr="00EB0396" w:rsidRDefault="00E1054F" w:rsidP="00D773C9">
      <w:pPr>
        <w:rPr>
          <w:rFonts w:asciiTheme="minorHAnsi" w:hAnsiTheme="minorHAnsi" w:cstheme="minorHAnsi"/>
          <w:sz w:val="20"/>
          <w:szCs w:val="20"/>
        </w:rPr>
      </w:pPr>
    </w:p>
    <w:sectPr w:rsidR="00E1054F" w:rsidRPr="00EB039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55FC" w14:textId="77777777" w:rsidR="008D2370" w:rsidRDefault="008D2370" w:rsidP="007966B0">
      <w:r>
        <w:separator/>
      </w:r>
    </w:p>
  </w:endnote>
  <w:endnote w:type="continuationSeparator" w:id="0">
    <w:p w14:paraId="6175B514" w14:textId="77777777" w:rsidR="008D2370" w:rsidRDefault="008D2370" w:rsidP="007966B0">
      <w:r>
        <w:continuationSeparator/>
      </w:r>
    </w:p>
  </w:endnote>
  <w:endnote w:type="continuationNotice" w:id="1">
    <w:p w14:paraId="45677DB1" w14:textId="77777777" w:rsidR="008D2370" w:rsidRDefault="008D2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4A67" w14:textId="77777777" w:rsidR="008D2370" w:rsidRDefault="008D2370" w:rsidP="007966B0">
      <w:r>
        <w:separator/>
      </w:r>
    </w:p>
  </w:footnote>
  <w:footnote w:type="continuationSeparator" w:id="0">
    <w:p w14:paraId="6FB5843D" w14:textId="77777777" w:rsidR="008D2370" w:rsidRDefault="008D2370" w:rsidP="007966B0">
      <w:r>
        <w:continuationSeparator/>
      </w:r>
    </w:p>
  </w:footnote>
  <w:footnote w:type="continuationNotice" w:id="1">
    <w:p w14:paraId="6CB91916" w14:textId="77777777" w:rsidR="008D2370" w:rsidRDefault="008D2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08B0" w14:textId="7BE94B78" w:rsidR="007966B0" w:rsidRDefault="007966B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19FFAD9" wp14:editId="572D3223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1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B3C"/>
    <w:multiLevelType w:val="hybridMultilevel"/>
    <w:tmpl w:val="3732088E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04E26"/>
    <w:multiLevelType w:val="hybridMultilevel"/>
    <w:tmpl w:val="3170E7F6"/>
    <w:lvl w:ilvl="0" w:tplc="1D04A2BE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88D"/>
    <w:multiLevelType w:val="hybridMultilevel"/>
    <w:tmpl w:val="6E7C19DC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5C2A24"/>
    <w:multiLevelType w:val="hybridMultilevel"/>
    <w:tmpl w:val="B30C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4EA4"/>
    <w:multiLevelType w:val="multilevel"/>
    <w:tmpl w:val="37FE6420"/>
    <w:numStyleLink w:val="Styl1"/>
  </w:abstractNum>
  <w:abstractNum w:abstractNumId="5" w15:restartNumberingAfterBreak="0">
    <w:nsid w:val="0AD94E00"/>
    <w:multiLevelType w:val="hybridMultilevel"/>
    <w:tmpl w:val="3DEE4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2420A2"/>
    <w:multiLevelType w:val="hybridMultilevel"/>
    <w:tmpl w:val="220A3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9406C"/>
    <w:multiLevelType w:val="hybridMultilevel"/>
    <w:tmpl w:val="4F9ED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E66B0E"/>
    <w:multiLevelType w:val="hybridMultilevel"/>
    <w:tmpl w:val="88244064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D4D73"/>
    <w:multiLevelType w:val="hybridMultilevel"/>
    <w:tmpl w:val="E43A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269E0"/>
    <w:multiLevelType w:val="multilevel"/>
    <w:tmpl w:val="A0B6D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6463ED"/>
    <w:multiLevelType w:val="multilevel"/>
    <w:tmpl w:val="289E7CD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1E74D3"/>
    <w:multiLevelType w:val="hybridMultilevel"/>
    <w:tmpl w:val="2C5AFC56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4F2B21"/>
    <w:multiLevelType w:val="hybridMultilevel"/>
    <w:tmpl w:val="A1A811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A5F6E3F"/>
    <w:multiLevelType w:val="multilevel"/>
    <w:tmpl w:val="37FE6420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 w:hint="default"/>
        <w:color w:val="000000"/>
        <w:sz w:val="23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6696A"/>
    <w:multiLevelType w:val="hybridMultilevel"/>
    <w:tmpl w:val="96D4B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05119D"/>
    <w:multiLevelType w:val="hybridMultilevel"/>
    <w:tmpl w:val="CF3822E2"/>
    <w:lvl w:ilvl="0" w:tplc="F796D852">
      <w:start w:val="128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1036F"/>
    <w:multiLevelType w:val="hybridMultilevel"/>
    <w:tmpl w:val="B434D13C"/>
    <w:lvl w:ilvl="0" w:tplc="37065F82">
      <w:start w:val="2"/>
      <w:numFmt w:val="bullet"/>
      <w:lvlText w:val="•"/>
      <w:lvlJc w:val="left"/>
      <w:pPr>
        <w:ind w:left="1773" w:hanging="705"/>
      </w:pPr>
      <w:rPr>
        <w:rFonts w:ascii="Calibri Light" w:eastAsia="Times New Roman" w:hAnsi="Calibri Light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E7B"/>
    <w:multiLevelType w:val="hybridMultilevel"/>
    <w:tmpl w:val="A04E4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572A0B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5F6665"/>
    <w:multiLevelType w:val="hybridMultilevel"/>
    <w:tmpl w:val="5F62A5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A27B8F"/>
    <w:multiLevelType w:val="hybridMultilevel"/>
    <w:tmpl w:val="17A0B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6A045D"/>
    <w:multiLevelType w:val="hybridMultilevel"/>
    <w:tmpl w:val="2FFC4B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017B2C"/>
    <w:multiLevelType w:val="hybridMultilevel"/>
    <w:tmpl w:val="425C10A0"/>
    <w:lvl w:ilvl="0" w:tplc="1D04A2BE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5D4E0E"/>
    <w:multiLevelType w:val="hybridMultilevel"/>
    <w:tmpl w:val="1C86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B44AE7"/>
    <w:multiLevelType w:val="hybridMultilevel"/>
    <w:tmpl w:val="3B6E410C"/>
    <w:lvl w:ilvl="0" w:tplc="F796D852">
      <w:start w:val="128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E71705"/>
    <w:multiLevelType w:val="multilevel"/>
    <w:tmpl w:val="B70A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C6141DC"/>
    <w:multiLevelType w:val="hybridMultilevel"/>
    <w:tmpl w:val="BBCADB18"/>
    <w:lvl w:ilvl="0" w:tplc="37065F82">
      <w:start w:val="2"/>
      <w:numFmt w:val="bullet"/>
      <w:lvlText w:val="•"/>
      <w:lvlJc w:val="left"/>
      <w:pPr>
        <w:ind w:left="1948" w:hanging="705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7" w15:restartNumberingAfterBreak="0">
    <w:nsid w:val="331163A9"/>
    <w:multiLevelType w:val="hybridMultilevel"/>
    <w:tmpl w:val="19623A8A"/>
    <w:lvl w:ilvl="0" w:tplc="37065F82">
      <w:start w:val="2"/>
      <w:numFmt w:val="bullet"/>
      <w:lvlText w:val="•"/>
      <w:lvlJc w:val="left"/>
      <w:pPr>
        <w:ind w:left="1773" w:hanging="705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395236A"/>
    <w:multiLevelType w:val="hybridMultilevel"/>
    <w:tmpl w:val="5F62A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767BAE"/>
    <w:multiLevelType w:val="hybridMultilevel"/>
    <w:tmpl w:val="4212389E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AD95ABE"/>
    <w:multiLevelType w:val="hybridMultilevel"/>
    <w:tmpl w:val="DF46264C"/>
    <w:lvl w:ilvl="0" w:tplc="1D04A2BE">
      <w:start w:val="1"/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31" w15:restartNumberingAfterBreak="0">
    <w:nsid w:val="3EF753E2"/>
    <w:multiLevelType w:val="multilevel"/>
    <w:tmpl w:val="01C8AC40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20C0BEF"/>
    <w:multiLevelType w:val="hybridMultilevel"/>
    <w:tmpl w:val="56186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5470D"/>
    <w:multiLevelType w:val="hybridMultilevel"/>
    <w:tmpl w:val="044407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3A3E67"/>
    <w:multiLevelType w:val="hybridMultilevel"/>
    <w:tmpl w:val="51A2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43D0B15"/>
    <w:multiLevelType w:val="multilevel"/>
    <w:tmpl w:val="BD667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5201A5C"/>
    <w:multiLevelType w:val="hybridMultilevel"/>
    <w:tmpl w:val="F94A4AC4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67D5C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6D2181F"/>
    <w:multiLevelType w:val="hybridMultilevel"/>
    <w:tmpl w:val="4064B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46E17207"/>
    <w:multiLevelType w:val="hybridMultilevel"/>
    <w:tmpl w:val="8F22B5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488E3599"/>
    <w:multiLevelType w:val="hybridMultilevel"/>
    <w:tmpl w:val="E384ECCE"/>
    <w:lvl w:ilvl="0" w:tplc="F796D852">
      <w:start w:val="128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C165CF"/>
    <w:multiLevelType w:val="hybridMultilevel"/>
    <w:tmpl w:val="8E4A2422"/>
    <w:lvl w:ilvl="0" w:tplc="D5EC61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BCC17F9"/>
    <w:multiLevelType w:val="hybridMultilevel"/>
    <w:tmpl w:val="ADD2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8A1F57"/>
    <w:multiLevelType w:val="hybridMultilevel"/>
    <w:tmpl w:val="DAE0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9F2EB5"/>
    <w:multiLevelType w:val="hybridMultilevel"/>
    <w:tmpl w:val="5A422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3360851"/>
    <w:multiLevelType w:val="hybridMultilevel"/>
    <w:tmpl w:val="5EFC75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5BB39E0"/>
    <w:multiLevelType w:val="multilevel"/>
    <w:tmpl w:val="269A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BA506B0"/>
    <w:multiLevelType w:val="hybridMultilevel"/>
    <w:tmpl w:val="6734900A"/>
    <w:lvl w:ilvl="0" w:tplc="37065F82">
      <w:start w:val="2"/>
      <w:numFmt w:val="bullet"/>
      <w:lvlText w:val="•"/>
      <w:lvlJc w:val="left"/>
      <w:pPr>
        <w:ind w:left="1773" w:hanging="705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7E762B"/>
    <w:multiLevelType w:val="hybridMultilevel"/>
    <w:tmpl w:val="294CC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078D4"/>
    <w:multiLevelType w:val="hybridMultilevel"/>
    <w:tmpl w:val="3AB215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ED726D1"/>
    <w:multiLevelType w:val="hybridMultilevel"/>
    <w:tmpl w:val="930820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6090400B"/>
    <w:multiLevelType w:val="hybridMultilevel"/>
    <w:tmpl w:val="4F46B5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938A3"/>
    <w:multiLevelType w:val="hybridMultilevel"/>
    <w:tmpl w:val="F5AA419A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2C5A81"/>
    <w:multiLevelType w:val="multilevel"/>
    <w:tmpl w:val="A0B6D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67630324"/>
    <w:multiLevelType w:val="multilevel"/>
    <w:tmpl w:val="01C8AC40"/>
    <w:numStyleLink w:val="Styl2"/>
  </w:abstractNum>
  <w:abstractNum w:abstractNumId="55" w15:restartNumberingAfterBreak="0">
    <w:nsid w:val="6B4A4EBE"/>
    <w:multiLevelType w:val="hybridMultilevel"/>
    <w:tmpl w:val="0DCCC5AA"/>
    <w:lvl w:ilvl="0" w:tplc="04150001">
      <w:start w:val="1"/>
      <w:numFmt w:val="bullet"/>
      <w:lvlText w:val=""/>
      <w:lvlJc w:val="left"/>
      <w:pPr>
        <w:ind w:left="-26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18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11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4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</w:abstractNum>
  <w:abstractNum w:abstractNumId="56" w15:restartNumberingAfterBreak="0">
    <w:nsid w:val="6B9E53AF"/>
    <w:multiLevelType w:val="hybridMultilevel"/>
    <w:tmpl w:val="7592E2F2"/>
    <w:lvl w:ilvl="0" w:tplc="37065F82">
      <w:start w:val="2"/>
      <w:numFmt w:val="bullet"/>
      <w:lvlText w:val="•"/>
      <w:lvlJc w:val="left"/>
      <w:pPr>
        <w:ind w:left="1773" w:hanging="705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D5075B"/>
    <w:multiLevelType w:val="hybridMultilevel"/>
    <w:tmpl w:val="B66CE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37D68"/>
    <w:multiLevelType w:val="multilevel"/>
    <w:tmpl w:val="8CE80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6EBA1D25"/>
    <w:multiLevelType w:val="hybridMultilevel"/>
    <w:tmpl w:val="710E9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0B400E"/>
    <w:multiLevelType w:val="hybridMultilevel"/>
    <w:tmpl w:val="49885EA2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1" w15:restartNumberingAfterBreak="0">
    <w:nsid w:val="70194909"/>
    <w:multiLevelType w:val="hybridMultilevel"/>
    <w:tmpl w:val="2FA2D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36605"/>
    <w:multiLevelType w:val="hybridMultilevel"/>
    <w:tmpl w:val="10B08CA2"/>
    <w:lvl w:ilvl="0" w:tplc="37065F82">
      <w:start w:val="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065F82">
      <w:start w:val="2"/>
      <w:numFmt w:val="bullet"/>
      <w:lvlText w:val="•"/>
      <w:lvlJc w:val="left"/>
      <w:pPr>
        <w:ind w:left="2160" w:hanging="180"/>
      </w:pPr>
      <w:rPr>
        <w:rFonts w:ascii="Calibri Light" w:eastAsia="Times New Roman" w:hAnsi="Calibri Light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81802A2"/>
    <w:multiLevelType w:val="hybridMultilevel"/>
    <w:tmpl w:val="485EAEA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79981D10"/>
    <w:multiLevelType w:val="hybridMultilevel"/>
    <w:tmpl w:val="E264D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A1C6090"/>
    <w:multiLevelType w:val="hybridMultilevel"/>
    <w:tmpl w:val="9E8E57D2"/>
    <w:lvl w:ilvl="0" w:tplc="D340D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11661"/>
    <w:multiLevelType w:val="hybridMultilevel"/>
    <w:tmpl w:val="C3484D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D85336F"/>
    <w:multiLevelType w:val="multilevel"/>
    <w:tmpl w:val="B81EE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2115442828">
    <w:abstractNumId w:val="55"/>
  </w:num>
  <w:num w:numId="2" w16cid:durableId="218371247">
    <w:abstractNumId w:val="44"/>
  </w:num>
  <w:num w:numId="3" w16cid:durableId="1654328962">
    <w:abstractNumId w:val="23"/>
  </w:num>
  <w:num w:numId="4" w16cid:durableId="1535313393">
    <w:abstractNumId w:val="57"/>
  </w:num>
  <w:num w:numId="5" w16cid:durableId="899438159">
    <w:abstractNumId w:val="13"/>
  </w:num>
  <w:num w:numId="6" w16cid:durableId="95909874">
    <w:abstractNumId w:val="43"/>
  </w:num>
  <w:num w:numId="7" w16cid:durableId="185366659">
    <w:abstractNumId w:val="24"/>
  </w:num>
  <w:num w:numId="8" w16cid:durableId="1408846513">
    <w:abstractNumId w:val="40"/>
  </w:num>
  <w:num w:numId="9" w16cid:durableId="1613048625">
    <w:abstractNumId w:val="16"/>
  </w:num>
  <w:num w:numId="10" w16cid:durableId="973674438">
    <w:abstractNumId w:val="20"/>
  </w:num>
  <w:num w:numId="11" w16cid:durableId="277495831">
    <w:abstractNumId w:val="27"/>
  </w:num>
  <w:num w:numId="12" w16cid:durableId="946086838">
    <w:abstractNumId w:val="18"/>
  </w:num>
  <w:num w:numId="13" w16cid:durableId="1695036404">
    <w:abstractNumId w:val="64"/>
  </w:num>
  <w:num w:numId="14" w16cid:durableId="1741170353">
    <w:abstractNumId w:val="5"/>
  </w:num>
  <w:num w:numId="15" w16cid:durableId="229930656">
    <w:abstractNumId w:val="49"/>
  </w:num>
  <w:num w:numId="16" w16cid:durableId="1016613595">
    <w:abstractNumId w:val="33"/>
  </w:num>
  <w:num w:numId="17" w16cid:durableId="711344107">
    <w:abstractNumId w:val="7"/>
  </w:num>
  <w:num w:numId="18" w16cid:durableId="1902785675">
    <w:abstractNumId w:val="63"/>
  </w:num>
  <w:num w:numId="19" w16cid:durableId="2058577881">
    <w:abstractNumId w:val="39"/>
  </w:num>
  <w:num w:numId="20" w16cid:durableId="829562127">
    <w:abstractNumId w:val="50"/>
  </w:num>
  <w:num w:numId="21" w16cid:durableId="1856456540">
    <w:abstractNumId w:val="56"/>
  </w:num>
  <w:num w:numId="22" w16cid:durableId="1034965416">
    <w:abstractNumId w:val="26"/>
  </w:num>
  <w:num w:numId="23" w16cid:durableId="401757806">
    <w:abstractNumId w:val="30"/>
  </w:num>
  <w:num w:numId="24" w16cid:durableId="1492720675">
    <w:abstractNumId w:val="22"/>
  </w:num>
  <w:num w:numId="25" w16cid:durableId="444614697">
    <w:abstractNumId w:val="1"/>
  </w:num>
  <w:num w:numId="26" w16cid:durableId="1317607113">
    <w:abstractNumId w:val="42"/>
  </w:num>
  <w:num w:numId="27" w16cid:durableId="2142916664">
    <w:abstractNumId w:val="8"/>
  </w:num>
  <w:num w:numId="28" w16cid:durableId="456727235">
    <w:abstractNumId w:val="62"/>
  </w:num>
  <w:num w:numId="29" w16cid:durableId="315496194">
    <w:abstractNumId w:val="12"/>
  </w:num>
  <w:num w:numId="30" w16cid:durableId="906064586">
    <w:abstractNumId w:val="36"/>
  </w:num>
  <w:num w:numId="31" w16cid:durableId="845481979">
    <w:abstractNumId w:val="0"/>
  </w:num>
  <w:num w:numId="32" w16cid:durableId="1964188269">
    <w:abstractNumId w:val="2"/>
  </w:num>
  <w:num w:numId="33" w16cid:durableId="301810802">
    <w:abstractNumId w:val="29"/>
  </w:num>
  <w:num w:numId="34" w16cid:durableId="14499868">
    <w:abstractNumId w:val="37"/>
  </w:num>
  <w:num w:numId="35" w16cid:durableId="1266886845">
    <w:abstractNumId w:val="47"/>
  </w:num>
  <w:num w:numId="36" w16cid:durableId="27412894">
    <w:abstractNumId w:val="17"/>
  </w:num>
  <w:num w:numId="37" w16cid:durableId="1708602608">
    <w:abstractNumId w:val="48"/>
  </w:num>
  <w:num w:numId="38" w16cid:durableId="1455949363">
    <w:abstractNumId w:val="15"/>
  </w:num>
  <w:num w:numId="39" w16cid:durableId="587035723">
    <w:abstractNumId w:val="28"/>
  </w:num>
  <w:num w:numId="40" w16cid:durableId="1598902945">
    <w:abstractNumId w:val="31"/>
  </w:num>
  <w:num w:numId="41" w16cid:durableId="1112868789">
    <w:abstractNumId w:val="54"/>
  </w:num>
  <w:num w:numId="42" w16cid:durableId="1491143078">
    <w:abstractNumId w:val="3"/>
  </w:num>
  <w:num w:numId="43" w16cid:durableId="1618020650">
    <w:abstractNumId w:val="65"/>
  </w:num>
  <w:num w:numId="44" w16cid:durableId="180970962">
    <w:abstractNumId w:val="14"/>
  </w:num>
  <w:num w:numId="45" w16cid:durableId="1227643106">
    <w:abstractNumId w:val="4"/>
  </w:num>
  <w:num w:numId="46" w16cid:durableId="402024017">
    <w:abstractNumId w:val="6"/>
  </w:num>
  <w:num w:numId="47" w16cid:durableId="239143260">
    <w:abstractNumId w:val="59"/>
  </w:num>
  <w:num w:numId="48" w16cid:durableId="1494372618">
    <w:abstractNumId w:val="61"/>
  </w:num>
  <w:num w:numId="49" w16cid:durableId="1910532055">
    <w:abstractNumId w:val="9"/>
  </w:num>
  <w:num w:numId="50" w16cid:durableId="1669361253">
    <w:abstractNumId w:val="67"/>
  </w:num>
  <w:num w:numId="51" w16cid:durableId="632832439">
    <w:abstractNumId w:val="46"/>
  </w:num>
  <w:num w:numId="52" w16cid:durableId="333382748">
    <w:abstractNumId w:val="35"/>
  </w:num>
  <w:num w:numId="53" w16cid:durableId="1351031660">
    <w:abstractNumId w:val="25"/>
  </w:num>
  <w:num w:numId="54" w16cid:durableId="636032189">
    <w:abstractNumId w:val="58"/>
  </w:num>
  <w:num w:numId="55" w16cid:durableId="1561283817">
    <w:abstractNumId w:val="11"/>
  </w:num>
  <w:num w:numId="56" w16cid:durableId="1635022393">
    <w:abstractNumId w:val="66"/>
  </w:num>
  <w:num w:numId="57" w16cid:durableId="1336029553">
    <w:abstractNumId w:val="53"/>
  </w:num>
  <w:num w:numId="58" w16cid:durableId="993141577">
    <w:abstractNumId w:val="10"/>
  </w:num>
  <w:num w:numId="59" w16cid:durableId="777140632">
    <w:abstractNumId w:val="38"/>
  </w:num>
  <w:num w:numId="60" w16cid:durableId="1005473208">
    <w:abstractNumId w:val="52"/>
  </w:num>
  <w:num w:numId="61" w16cid:durableId="1700623706">
    <w:abstractNumId w:val="60"/>
  </w:num>
  <w:num w:numId="62" w16cid:durableId="391738786">
    <w:abstractNumId w:val="51"/>
  </w:num>
  <w:num w:numId="63" w16cid:durableId="782502212">
    <w:abstractNumId w:val="34"/>
  </w:num>
  <w:num w:numId="64" w16cid:durableId="259996108">
    <w:abstractNumId w:val="32"/>
  </w:num>
  <w:num w:numId="65" w16cid:durableId="556167258">
    <w:abstractNumId w:val="45"/>
  </w:num>
  <w:num w:numId="66" w16cid:durableId="458645980">
    <w:abstractNumId w:val="21"/>
  </w:num>
  <w:num w:numId="67" w16cid:durableId="1262840426">
    <w:abstractNumId w:val="41"/>
  </w:num>
  <w:num w:numId="68" w16cid:durableId="640042202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9"/>
    <w:rsid w:val="0001794E"/>
    <w:rsid w:val="000339D9"/>
    <w:rsid w:val="00067BD4"/>
    <w:rsid w:val="000E517C"/>
    <w:rsid w:val="000F0473"/>
    <w:rsid w:val="00130FD4"/>
    <w:rsid w:val="00145D0A"/>
    <w:rsid w:val="001647D9"/>
    <w:rsid w:val="001C0FF1"/>
    <w:rsid w:val="001C469A"/>
    <w:rsid w:val="00211CC6"/>
    <w:rsid w:val="00265397"/>
    <w:rsid w:val="0029486C"/>
    <w:rsid w:val="002B6D40"/>
    <w:rsid w:val="002E18A1"/>
    <w:rsid w:val="00305101"/>
    <w:rsid w:val="00316E1E"/>
    <w:rsid w:val="0033784E"/>
    <w:rsid w:val="003461C1"/>
    <w:rsid w:val="003747EA"/>
    <w:rsid w:val="0039160A"/>
    <w:rsid w:val="00393C46"/>
    <w:rsid w:val="003B7CD6"/>
    <w:rsid w:val="003B7F38"/>
    <w:rsid w:val="00434617"/>
    <w:rsid w:val="004A439F"/>
    <w:rsid w:val="004E1B98"/>
    <w:rsid w:val="00525012"/>
    <w:rsid w:val="005259DF"/>
    <w:rsid w:val="00530AF4"/>
    <w:rsid w:val="00531575"/>
    <w:rsid w:val="00543A1C"/>
    <w:rsid w:val="005556BF"/>
    <w:rsid w:val="005B2C3B"/>
    <w:rsid w:val="005F01F7"/>
    <w:rsid w:val="006178B9"/>
    <w:rsid w:val="00621DBB"/>
    <w:rsid w:val="006678E2"/>
    <w:rsid w:val="006E108D"/>
    <w:rsid w:val="00734B05"/>
    <w:rsid w:val="00773131"/>
    <w:rsid w:val="00796274"/>
    <w:rsid w:val="007966B0"/>
    <w:rsid w:val="007C02ED"/>
    <w:rsid w:val="007C4D9E"/>
    <w:rsid w:val="007C4F19"/>
    <w:rsid w:val="007C7DC6"/>
    <w:rsid w:val="007E171D"/>
    <w:rsid w:val="007E3CF9"/>
    <w:rsid w:val="007E69CB"/>
    <w:rsid w:val="00854AB6"/>
    <w:rsid w:val="00882815"/>
    <w:rsid w:val="008A2D02"/>
    <w:rsid w:val="008D2370"/>
    <w:rsid w:val="009044FF"/>
    <w:rsid w:val="0096421B"/>
    <w:rsid w:val="009747D2"/>
    <w:rsid w:val="00974C12"/>
    <w:rsid w:val="009F6F22"/>
    <w:rsid w:val="00A06B61"/>
    <w:rsid w:val="00A21A13"/>
    <w:rsid w:val="00A268D0"/>
    <w:rsid w:val="00A744DE"/>
    <w:rsid w:val="00AA5E28"/>
    <w:rsid w:val="00AA793A"/>
    <w:rsid w:val="00B45A4F"/>
    <w:rsid w:val="00B500E6"/>
    <w:rsid w:val="00BB10FB"/>
    <w:rsid w:val="00BE2638"/>
    <w:rsid w:val="00C20357"/>
    <w:rsid w:val="00C43C64"/>
    <w:rsid w:val="00C63D60"/>
    <w:rsid w:val="00C74C3B"/>
    <w:rsid w:val="00CC56AD"/>
    <w:rsid w:val="00D773C9"/>
    <w:rsid w:val="00D818EA"/>
    <w:rsid w:val="00DC01A3"/>
    <w:rsid w:val="00DE5917"/>
    <w:rsid w:val="00E03083"/>
    <w:rsid w:val="00E1054F"/>
    <w:rsid w:val="00E21671"/>
    <w:rsid w:val="00E52F3F"/>
    <w:rsid w:val="00E93F8A"/>
    <w:rsid w:val="00EB0396"/>
    <w:rsid w:val="00EB09F4"/>
    <w:rsid w:val="00F548F8"/>
    <w:rsid w:val="00F60B38"/>
    <w:rsid w:val="00F93396"/>
    <w:rsid w:val="00F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3B7F8"/>
  <w15:chartTrackingRefBased/>
  <w15:docId w15:val="{03F67177-5CEE-4473-B82C-B63F4480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F2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773C9"/>
    <w:pPr>
      <w:keepNext/>
      <w:spacing w:before="4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3C9"/>
    <w:rPr>
      <w:rFonts w:ascii="Calibri Light" w:hAnsi="Calibri Light" w:cs="Calibri Light"/>
      <w:color w:val="2F5496"/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3C9"/>
    <w:rPr>
      <w:rFonts w:ascii="Calibri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D773C9"/>
  </w:style>
  <w:style w:type="character" w:customStyle="1" w:styleId="AkapitzlistZnak">
    <w:name w:val="Akapit z listą Znak"/>
    <w:aliases w:val="sw tekst Znak,L1 Znak,Numerowanie Znak,List Paragraph Znak,Akapit z listą BS Znak,Kolorowa lista — akcent 11 Znak,Akapit z listą5 Znak,T_SZ_List Paragraph Znak,Podsis rysunku Znak,List Paragraph2 Znak,Akapit z listą1 Znak,lp1 Znak"/>
    <w:basedOn w:val="Domylnaczcionkaakapitu"/>
    <w:link w:val="Akapitzlist"/>
    <w:uiPriority w:val="34"/>
    <w:qFormat/>
    <w:locked/>
    <w:rsid w:val="00D773C9"/>
    <w:rPr>
      <w:rFonts w:ascii="Calibri" w:hAnsi="Calibri" w:cs="Calibri"/>
    </w:rPr>
  </w:style>
  <w:style w:type="paragraph" w:styleId="Akapitzlist">
    <w:name w:val="List Paragraph"/>
    <w:aliases w:val="sw tekst,L1,Numerowanie,List Paragraph,Akapit z listą BS,Kolorowa lista — akcent 11,Akapit z listą5,T_SZ_List Paragraph,Podsis rysunku,List Paragraph2,Akapit z listą1,ISCG Numerowanie,lp1,Normal,Akapit z listą31,Wypunktowanie,Normal2,Dot"/>
    <w:basedOn w:val="Normalny"/>
    <w:link w:val="AkapitzlistZnak"/>
    <w:uiPriority w:val="34"/>
    <w:qFormat/>
    <w:rsid w:val="00D773C9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qFormat/>
    <w:rsid w:val="00D773C9"/>
    <w:pPr>
      <w:autoSpaceDE w:val="0"/>
      <w:autoSpaceDN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7C7DC6"/>
  </w:style>
  <w:style w:type="character" w:customStyle="1" w:styleId="eop">
    <w:name w:val="eop"/>
    <w:basedOn w:val="Domylnaczcionkaakapitu"/>
    <w:rsid w:val="007C7DC6"/>
  </w:style>
  <w:style w:type="paragraph" w:customStyle="1" w:styleId="paragraph">
    <w:name w:val="paragraph"/>
    <w:basedOn w:val="Normalny"/>
    <w:rsid w:val="007C7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rsid w:val="007C7DC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uiPriority w:val="99"/>
    <w:rsid w:val="00E1054F"/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E03083"/>
    <w:pPr>
      <w:ind w:left="720"/>
      <w:contextualSpacing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Legenda">
    <w:name w:val="caption"/>
    <w:aliases w:val="Podpis nad obiektem,DS Podpis pod obiektem,Podpis pod rysunkiem,Nagłówek Tabeli,Nag3ówek Tabeli,Tabela nr,Legenda Znak Znak Znak,Legenda Znak Znak,Legenda Znak Znak Znak Znak,Legenda Znak Znak Znak Znak Znak Znak"/>
    <w:basedOn w:val="Normalny"/>
    <w:next w:val="Normalny"/>
    <w:link w:val="LegendaZnak"/>
    <w:uiPriority w:val="35"/>
    <w:semiHidden/>
    <w:unhideWhenUsed/>
    <w:qFormat/>
    <w:rsid w:val="00E03083"/>
    <w:pPr>
      <w:spacing w:after="200"/>
    </w:pPr>
    <w:rPr>
      <w:rFonts w:eastAsia="Calibri" w:cs="Times New Roman"/>
      <w:i/>
      <w:iCs/>
      <w:color w:val="44546A"/>
      <w:sz w:val="18"/>
      <w:szCs w:val="18"/>
      <w:lang w:eastAsia="pl-PL"/>
    </w:rPr>
  </w:style>
  <w:style w:type="character" w:customStyle="1" w:styleId="LegendaZnak">
    <w:name w:val="Legenda Znak"/>
    <w:aliases w:val="Podpis nad obiektem Znak,DS Podpis pod obiektem Znak,Podpis pod rysunkiem Znak,Nagłówek Tabeli Znak,Nag3ówek Tabeli Znak,Tabela nr Znak,Legenda Znak Znak Znak Znak1,Legenda Znak Znak Znak1,Legenda Znak Znak Znak Znak Znak"/>
    <w:link w:val="Legenda"/>
    <w:uiPriority w:val="35"/>
    <w:semiHidden/>
    <w:rsid w:val="00E03083"/>
    <w:rPr>
      <w:rFonts w:ascii="Calibri" w:eastAsia="Calibri" w:hAnsi="Calibri" w:cs="Times New Roman"/>
      <w:i/>
      <w:iCs/>
      <w:color w:val="44546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01F7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F01F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F01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3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160A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A06B61"/>
    <w:pPr>
      <w:spacing w:after="100"/>
    </w:pPr>
  </w:style>
  <w:style w:type="numbering" w:customStyle="1" w:styleId="Styl2">
    <w:name w:val="Styl2"/>
    <w:uiPriority w:val="99"/>
    <w:rsid w:val="0096421B"/>
    <w:pPr>
      <w:numPr>
        <w:numId w:val="40"/>
      </w:numPr>
    </w:pPr>
  </w:style>
  <w:style w:type="numbering" w:customStyle="1" w:styleId="Styl1">
    <w:name w:val="Styl1"/>
    <w:uiPriority w:val="99"/>
    <w:rsid w:val="0096421B"/>
    <w:pPr>
      <w:numPr>
        <w:numId w:val="44"/>
      </w:numPr>
    </w:pPr>
  </w:style>
  <w:style w:type="paragraph" w:styleId="Nagwek">
    <w:name w:val="header"/>
    <w:basedOn w:val="Normalny"/>
    <w:link w:val="NagwekZnak"/>
    <w:uiPriority w:val="99"/>
    <w:unhideWhenUsed/>
    <w:rsid w:val="00796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6B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966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6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0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78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0973715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374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3233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503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202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08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060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5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70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459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mputronik.pl/search-filter/7071/serwer-nas-z-raid-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mputronik.pl/search-filter/7071/serwer-nas-z-raid-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u-energystar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pubenchmark.net/high_end_cpu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6" ma:contentTypeDescription="Utwórz nowy dokument." ma:contentTypeScope="" ma:versionID="b72f0e36d22d5c3a8c89ada8ecfeacd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9d707e32c0275ea168de21f6eabf627f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A002B-A96D-42A1-83F6-779B3C11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92C72-D399-4DBA-A431-2CE81FB81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0A30B-500B-4C80-9CAC-25012E56487E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4.xml><?xml version="1.0" encoding="utf-8"?>
<ds:datastoreItem xmlns:ds="http://schemas.openxmlformats.org/officeDocument/2006/customXml" ds:itemID="{13379538-490D-434A-B37C-BC2F6B53A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25</Pages>
  <Words>9319</Words>
  <Characters>55920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 Janas | mjc sp. z o.o.</cp:lastModifiedBy>
  <cp:revision>37</cp:revision>
  <dcterms:created xsi:type="dcterms:W3CDTF">2022-01-22T11:40:00Z</dcterms:created>
  <dcterms:modified xsi:type="dcterms:W3CDTF">2022-05-25T07:22:00Z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