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EA9A" w14:textId="77777777" w:rsidR="00964CCB" w:rsidRDefault="00964CCB">
      <w:pPr>
        <w:pStyle w:val="Tekstpodstawowy"/>
        <w:spacing w:before="2"/>
        <w:ind w:left="0"/>
        <w:rPr>
          <w:rFonts w:ascii="Times New Roman"/>
          <w:sz w:val="12"/>
        </w:rPr>
      </w:pPr>
    </w:p>
    <w:p w14:paraId="658BEA9B" w14:textId="77777777" w:rsidR="00964CCB" w:rsidRDefault="00AC76C9">
      <w:pPr>
        <w:pStyle w:val="Nagwek1"/>
      </w:pPr>
      <w:r>
        <w:pict w14:anchorId="658BEC0D">
          <v:line id="_x0000_s2078" style="position:absolute;left:0;text-align:left;z-index:15728640;mso-position-horizontal-relative:page" from="40pt,33.55pt" to="40pt,1.95pt" strokecolor="#66696d" strokeweight="10pt">
            <w10:wrap anchorx="page"/>
          </v:line>
        </w:pict>
      </w:r>
      <w:r w:rsidR="003775E7">
        <w:t>Invitation to tender</w:t>
      </w:r>
    </w:p>
    <w:p w14:paraId="658BEA9C" w14:textId="77777777" w:rsidR="00964CCB" w:rsidRDefault="00964CCB">
      <w:pPr>
        <w:pStyle w:val="Tekstpodstawowy"/>
        <w:spacing w:before="6"/>
        <w:ind w:left="0"/>
        <w:rPr>
          <w:rFonts w:ascii="Roboto"/>
          <w:b/>
          <w:sz w:val="29"/>
        </w:rPr>
      </w:pPr>
    </w:p>
    <w:p w14:paraId="658BEA9D" w14:textId="77777777" w:rsidR="00964CCB" w:rsidRDefault="00964CCB">
      <w:pPr>
        <w:rPr>
          <w:rFonts w:ascii="Roboto"/>
          <w:sz w:val="29"/>
        </w:rPr>
        <w:sectPr w:rsidR="00964CCB">
          <w:headerReference w:type="default" r:id="rId8"/>
          <w:type w:val="continuous"/>
          <w:pgSz w:w="11910" w:h="16840"/>
          <w:pgMar w:top="2000" w:right="680" w:bottom="280" w:left="660" w:header="700" w:footer="708" w:gutter="0"/>
          <w:pgNumType w:start="1"/>
          <w:cols w:space="708"/>
        </w:sectPr>
      </w:pPr>
    </w:p>
    <w:p w14:paraId="658BEA9E" w14:textId="77777777" w:rsidR="00964CCB" w:rsidRDefault="00251C07">
      <w:pPr>
        <w:pStyle w:val="Nagwek2"/>
        <w:spacing w:before="71"/>
      </w:pPr>
      <w:r>
        <w:rPr>
          <w:color w:val="66696D"/>
        </w:rPr>
        <w:t>Number</w:t>
      </w:r>
    </w:p>
    <w:p w14:paraId="658BEA9F" w14:textId="224FC77B" w:rsidR="00964CCB" w:rsidRDefault="00251C07">
      <w:pPr>
        <w:pStyle w:val="Tekstpodstawowy"/>
        <w:spacing w:before="152"/>
        <w:ind w:left="140"/>
      </w:pPr>
      <w:r>
        <w:t>2022-33657-</w:t>
      </w:r>
      <w:r w:rsidR="003179EB">
        <w:t>110869</w:t>
      </w:r>
    </w:p>
    <w:p w14:paraId="658BEAA0" w14:textId="77777777" w:rsidR="00964CCB" w:rsidRDefault="00251C07">
      <w:pPr>
        <w:spacing w:before="71"/>
        <w:ind w:left="140"/>
        <w:rPr>
          <w:rFonts w:ascii="Roboto"/>
          <w:b/>
          <w:sz w:val="24"/>
        </w:rPr>
      </w:pPr>
      <w:r>
        <w:br w:type="column"/>
      </w:r>
      <w:r>
        <w:rPr>
          <w:rFonts w:ascii="Roboto"/>
          <w:b/>
          <w:color w:val="66696D"/>
          <w:sz w:val="24"/>
        </w:rPr>
        <w:t>Id</w:t>
      </w:r>
    </w:p>
    <w:p w14:paraId="658BEAA2" w14:textId="5A2BB041" w:rsidR="00964CCB" w:rsidRDefault="003179EB">
      <w:pPr>
        <w:sectPr w:rsidR="00964CCB">
          <w:type w:val="continuous"/>
          <w:pgSz w:w="11910" w:h="16840"/>
          <w:pgMar w:top="2000" w:right="680" w:bottom="280" w:left="660" w:header="708" w:footer="708" w:gutter="0"/>
          <w:cols w:num="2" w:space="708" w:equalWidth="0">
            <w:col w:w="2031" w:space="2606"/>
            <w:col w:w="5933"/>
          </w:cols>
        </w:sectPr>
      </w:pPr>
      <w:r>
        <w:t>110869</w:t>
      </w:r>
    </w:p>
    <w:p w14:paraId="658BEAA3" w14:textId="77777777" w:rsidR="00964CCB" w:rsidRDefault="00964CCB">
      <w:pPr>
        <w:pStyle w:val="Tekstpodstawowy"/>
        <w:spacing w:before="4"/>
        <w:ind w:left="0"/>
        <w:rPr>
          <w:sz w:val="24"/>
        </w:rPr>
      </w:pPr>
    </w:p>
    <w:p w14:paraId="658BEAA4" w14:textId="77777777" w:rsidR="00964CCB" w:rsidRDefault="00251C07">
      <w:pPr>
        <w:pStyle w:val="Nagwek2"/>
        <w:spacing w:before="72"/>
      </w:pPr>
      <w:r>
        <w:rPr>
          <w:color w:val="66696D"/>
        </w:rPr>
        <w:t>Created under the project</w:t>
      </w:r>
    </w:p>
    <w:p w14:paraId="658BEAA5" w14:textId="77777777" w:rsidR="00964CCB" w:rsidRDefault="00251C07">
      <w:pPr>
        <w:pStyle w:val="Tekstpodstawowy"/>
        <w:spacing w:before="151"/>
        <w:ind w:left="140"/>
      </w:pPr>
      <w:r>
        <w:t xml:space="preserve">POIR.03.02.02-00-2524/20 – PC 250 </w:t>
      </w:r>
      <w:proofErr w:type="spellStart"/>
      <w:r>
        <w:t>tHermoAku</w:t>
      </w:r>
      <w:proofErr w:type="spellEnd"/>
      <w:r>
        <w:t xml:space="preserve"> hollow clay block</w:t>
      </w:r>
    </w:p>
    <w:p w14:paraId="658BEAA6" w14:textId="77777777" w:rsidR="00964CCB" w:rsidRDefault="00964CCB">
      <w:pPr>
        <w:pStyle w:val="Tekstpodstawowy"/>
        <w:spacing w:before="4"/>
        <w:ind w:left="0"/>
        <w:rPr>
          <w:sz w:val="30"/>
        </w:rPr>
      </w:pPr>
    </w:p>
    <w:p w14:paraId="658BEAA7" w14:textId="77777777" w:rsidR="00964CCB" w:rsidRDefault="00251C07">
      <w:pPr>
        <w:pStyle w:val="Nagwek2"/>
      </w:pPr>
      <w:r>
        <w:rPr>
          <w:color w:val="66696D"/>
        </w:rPr>
        <w:t>Title</w:t>
      </w:r>
    </w:p>
    <w:p w14:paraId="658BEAAB" w14:textId="173E5475" w:rsidR="00964CCB" w:rsidRPr="003179EB" w:rsidRDefault="00251C07" w:rsidP="003179EB">
      <w:pPr>
        <w:tabs>
          <w:tab w:val="left" w:pos="557"/>
        </w:tabs>
        <w:spacing w:before="3"/>
        <w:rPr>
          <w:sz w:val="36"/>
        </w:rPr>
      </w:pPr>
      <w:r w:rsidRPr="003179EB">
        <w:rPr>
          <w:sz w:val="36"/>
        </w:rPr>
        <w:t>Grinding plant and modiﬁcation of the handling line</w:t>
      </w:r>
    </w:p>
    <w:p w14:paraId="658BEAAC" w14:textId="77777777" w:rsidR="00964CCB" w:rsidRDefault="00964CCB">
      <w:pPr>
        <w:pStyle w:val="Tekstpodstawowy"/>
        <w:spacing w:before="3"/>
        <w:ind w:left="0"/>
        <w:rPr>
          <w:sz w:val="35"/>
        </w:rPr>
      </w:pPr>
    </w:p>
    <w:p w14:paraId="658BEAAD" w14:textId="77777777" w:rsidR="00964CCB" w:rsidRDefault="00251C07">
      <w:pPr>
        <w:ind w:left="140"/>
        <w:rPr>
          <w:rFonts w:ascii="Roboto" w:hAnsi="Roboto"/>
          <w:b/>
          <w:sz w:val="24"/>
        </w:rPr>
      </w:pPr>
      <w:r>
        <w:rPr>
          <w:rFonts w:ascii="Roboto" w:hAnsi="Roboto"/>
          <w:b/>
          <w:color w:val="66696D"/>
          <w:sz w:val="24"/>
        </w:rPr>
        <w:t>Supplementary orders</w:t>
      </w:r>
    </w:p>
    <w:p w14:paraId="658BEAAE" w14:textId="77777777" w:rsidR="00964CCB" w:rsidRDefault="00251C07">
      <w:pPr>
        <w:pStyle w:val="Tekstpodstawowy"/>
        <w:spacing w:before="151" w:line="319" w:lineRule="auto"/>
        <w:ind w:left="140"/>
      </w:pPr>
      <w:r>
        <w:t xml:space="preserve">Placing a supplementary </w:t>
      </w:r>
      <w:proofErr w:type="spellStart"/>
      <w:r>
        <w:t>a</w:t>
      </w:r>
      <w:proofErr w:type="spellEnd"/>
      <w:r>
        <w:t xml:space="preserve"> order not exceeding 10% of the main order value is assumed.</w:t>
      </w:r>
    </w:p>
    <w:p w14:paraId="658BEAAF" w14:textId="77777777" w:rsidR="00964CCB" w:rsidRDefault="00964CCB">
      <w:pPr>
        <w:pStyle w:val="Tekstpodstawowy"/>
        <w:spacing w:before="2"/>
        <w:ind w:left="0"/>
        <w:rPr>
          <w:sz w:val="23"/>
        </w:rPr>
      </w:pPr>
    </w:p>
    <w:p w14:paraId="658BEAB0" w14:textId="77777777" w:rsidR="00964CCB" w:rsidRDefault="00251C07">
      <w:pPr>
        <w:pStyle w:val="Nagwek2"/>
      </w:pPr>
      <w:r>
        <w:rPr>
          <w:color w:val="66696D"/>
        </w:rPr>
        <w:t>Conditions for amending the contract</w:t>
      </w:r>
    </w:p>
    <w:p w14:paraId="658BEAB1" w14:textId="77777777" w:rsidR="00964CCB" w:rsidRDefault="00251C07">
      <w:pPr>
        <w:pStyle w:val="Tekstpodstawowy"/>
        <w:spacing w:before="151" w:line="319" w:lineRule="auto"/>
        <w:ind w:left="140"/>
      </w:pPr>
      <w:r>
        <w:t>Changes to the provisions of the contract regarding the contents of the bid based on which the Contractor was selected are permitted. These changes may result from:</w:t>
      </w:r>
    </w:p>
    <w:p w14:paraId="658BEAB2" w14:textId="77777777" w:rsidR="00964CCB" w:rsidRDefault="00251C07">
      <w:pPr>
        <w:pStyle w:val="Tekstpodstawowy"/>
        <w:spacing w:before="2" w:line="319" w:lineRule="auto"/>
        <w:ind w:left="140" w:right="348"/>
      </w:pPr>
      <w:r>
        <w:t>• significant deficiencies or errors in the project documentation involving inconsistencies between the documentation and current conditions that could not have been foreseen or identified at the stage of preparing the project documentation;</w:t>
      </w:r>
    </w:p>
    <w:p w14:paraId="658BEAB3" w14:textId="77777777" w:rsidR="00964CCB" w:rsidRDefault="00251C07">
      <w:pPr>
        <w:pStyle w:val="Tekstpodstawowy"/>
        <w:spacing w:before="3" w:line="319" w:lineRule="auto"/>
        <w:ind w:left="140"/>
      </w:pPr>
      <w:r>
        <w:t>• reasonable changes in the performance manner of the subject matter of the contract proposed by the Employer, if such changes are beneficial to the Employer;</w:t>
      </w:r>
    </w:p>
    <w:p w14:paraId="658BEAB4" w14:textId="77777777" w:rsidR="00964CCB" w:rsidRDefault="00251C07">
      <w:pPr>
        <w:pStyle w:val="Tekstpodstawowy"/>
        <w:spacing w:before="1" w:line="319" w:lineRule="auto"/>
        <w:ind w:left="140"/>
      </w:pPr>
      <w:r>
        <w:t>• force majeure circumstances, e.g. the occurrence of a fortuitous event caused by external factors that could not have been foreseen with certainty, in particular directly threatening human life or health or threatening to cause damage of significant extent;</w:t>
      </w:r>
    </w:p>
    <w:p w14:paraId="658BEAB5" w14:textId="77777777" w:rsidR="00964CCB" w:rsidRDefault="00251C07">
      <w:pPr>
        <w:pStyle w:val="Tekstpodstawowy"/>
        <w:spacing w:before="3" w:line="319" w:lineRule="auto"/>
        <w:ind w:left="140"/>
      </w:pPr>
      <w:r>
        <w:t>• actions of third parties preventing the execution of work, which are not the consequence of the fault of any of the parties to the contract.</w:t>
      </w:r>
    </w:p>
    <w:p w14:paraId="658BEAB6" w14:textId="77777777" w:rsidR="00964CCB" w:rsidRDefault="00251C07">
      <w:pPr>
        <w:pStyle w:val="Tekstpodstawowy"/>
        <w:spacing w:before="1" w:line="319" w:lineRule="auto"/>
        <w:ind w:left="140" w:right="344"/>
      </w:pPr>
      <w:r>
        <w:t>An amendment to the contract concluded with the Contractor as a result of the tender procedure is permissible as to the extent of changing the deadlines for service provision in case of:</w:t>
      </w:r>
    </w:p>
    <w:p w14:paraId="658BEAB7" w14:textId="77777777" w:rsidR="00964CCB" w:rsidRDefault="00964CCB">
      <w:pPr>
        <w:spacing w:line="319" w:lineRule="auto"/>
        <w:sectPr w:rsidR="00964CCB">
          <w:type w:val="continuous"/>
          <w:pgSz w:w="11910" w:h="16840"/>
          <w:pgMar w:top="2000" w:right="680" w:bottom="280" w:left="660" w:header="708" w:footer="708" w:gutter="0"/>
          <w:cols w:space="708"/>
        </w:sectPr>
      </w:pPr>
    </w:p>
    <w:p w14:paraId="658BEAB8" w14:textId="77777777" w:rsidR="00964CCB" w:rsidRDefault="00251C07">
      <w:pPr>
        <w:pStyle w:val="Akapitzlist"/>
        <w:numPr>
          <w:ilvl w:val="0"/>
          <w:numId w:val="10"/>
        </w:numPr>
        <w:tabs>
          <w:tab w:val="left" w:pos="216"/>
        </w:tabs>
        <w:spacing w:before="175"/>
      </w:pPr>
      <w:r>
        <w:lastRenderedPageBreak/>
        <w:t>acts of God preventing the timely contract performance,</w:t>
      </w:r>
    </w:p>
    <w:p w14:paraId="658BEAB9" w14:textId="77777777" w:rsidR="00964CCB" w:rsidRDefault="00251C07">
      <w:pPr>
        <w:pStyle w:val="Tekstpodstawowy"/>
        <w:spacing w:line="319" w:lineRule="auto"/>
        <w:ind w:left="140"/>
      </w:pPr>
      <w:r>
        <w:t>• when the deadline for completion of the subject matter of the contract by the Contractor is impossible to meet due to circumstances attributable to the Employer,</w:t>
      </w:r>
    </w:p>
    <w:p w14:paraId="658BEABA" w14:textId="77777777" w:rsidR="00964CCB" w:rsidRDefault="00251C07">
      <w:pPr>
        <w:pStyle w:val="Tekstpodstawowy"/>
        <w:spacing w:before="1" w:line="319" w:lineRule="auto"/>
        <w:ind w:left="140"/>
      </w:pPr>
      <w:r>
        <w:t>• the need to obtain additional documentation necessary for the proper implementation of the contract, including the necessary decisions, permits/approvals.</w:t>
      </w:r>
    </w:p>
    <w:p w14:paraId="658BEABB" w14:textId="77777777" w:rsidR="00964CCB" w:rsidRDefault="00251C07">
      <w:pPr>
        <w:pStyle w:val="Tekstpodstawowy"/>
        <w:spacing w:before="2" w:line="319" w:lineRule="auto"/>
        <w:ind w:left="140" w:right="493"/>
      </w:pPr>
      <w:r>
        <w:t>Should any of the above mentioned circumstances occur, the deadline for the execution of the subject matter of the contract may be appropriately extended by the time:</w:t>
      </w:r>
    </w:p>
    <w:p w14:paraId="658BEABC" w14:textId="77777777" w:rsidR="00964CCB" w:rsidRDefault="00251C07">
      <w:pPr>
        <w:pStyle w:val="Tekstpodstawowy"/>
        <w:spacing w:before="2"/>
        <w:ind w:left="140"/>
      </w:pPr>
      <w:r>
        <w:t>• Required for recovery after the force majeure event</w:t>
      </w:r>
    </w:p>
    <w:p w14:paraId="658BEABD" w14:textId="77777777" w:rsidR="00964CCB" w:rsidRDefault="00251C07">
      <w:pPr>
        <w:pStyle w:val="Tekstpodstawowy"/>
        <w:ind w:left="140"/>
      </w:pPr>
      <w:r>
        <w:t>• Necessary to complete the performance of the contract in a proper manner</w:t>
      </w:r>
    </w:p>
    <w:p w14:paraId="658BEABE" w14:textId="77777777" w:rsidR="00964CCB" w:rsidRDefault="00251C07">
      <w:pPr>
        <w:pStyle w:val="Tekstpodstawowy"/>
        <w:ind w:left="140"/>
      </w:pPr>
      <w:r>
        <w:t>• Necessary to obtain the documentation in question</w:t>
      </w:r>
    </w:p>
    <w:p w14:paraId="658BEABF" w14:textId="77777777" w:rsidR="00964CCB" w:rsidRDefault="00251C07">
      <w:pPr>
        <w:pStyle w:val="Tekstpodstawowy"/>
        <w:spacing w:line="319" w:lineRule="auto"/>
        <w:ind w:left="140"/>
      </w:pPr>
      <w:r>
        <w:t>The Employer shall permit amending the contract, in particular the order completion date, in the event of any other legal, economic or technical circumstances, impossible to foresee at the time of concluding the contract and for which neither of the parties is responsible, resulting in the inability to duly perform the contract, in accordance with the provisions of the ITT.</w:t>
      </w:r>
    </w:p>
    <w:p w14:paraId="658BEAC0" w14:textId="77777777" w:rsidR="00964CCB" w:rsidRDefault="00251C07">
      <w:pPr>
        <w:pStyle w:val="Tekstpodstawowy"/>
        <w:spacing w:before="3" w:line="319" w:lineRule="auto"/>
        <w:ind w:left="140"/>
      </w:pPr>
      <w:r>
        <w:t>Each time, a change to the order completion deadline has to be approved by the Employer and possibly by the Intermediary in project financing (according to the provisions of the financing contract).</w:t>
      </w:r>
    </w:p>
    <w:p w14:paraId="658BEAC1" w14:textId="77777777" w:rsidR="00964CCB" w:rsidRDefault="00251C07">
      <w:pPr>
        <w:pStyle w:val="Tekstpodstawowy"/>
        <w:spacing w:before="2" w:line="319" w:lineRule="auto"/>
        <w:ind w:left="140" w:right="24"/>
      </w:pPr>
      <w:r>
        <w:t>In the event of a material change of circumstances such that the performance of the contract is no longer in the Employer’s interest, which could not have been foreseen as at the date of the conclusion of the contract, the Employer shall be entitled to withdraw from the contract within 30 days as of the date when it becomes aware of the above circumstances. The Employer reserves the right to make amendments to the contract (supplementary or additional order) for technical or economic reasons.</w:t>
      </w:r>
    </w:p>
    <w:p w14:paraId="658BEAC2" w14:textId="77777777" w:rsidR="00964CCB" w:rsidRDefault="00964CCB">
      <w:pPr>
        <w:pStyle w:val="Tekstpodstawowy"/>
        <w:spacing w:before="0"/>
        <w:ind w:left="0"/>
        <w:rPr>
          <w:sz w:val="26"/>
        </w:rPr>
      </w:pPr>
    </w:p>
    <w:p w14:paraId="658BEAC3" w14:textId="77777777" w:rsidR="00964CCB" w:rsidRDefault="00964CCB">
      <w:pPr>
        <w:pStyle w:val="Tekstpodstawowy"/>
        <w:spacing w:before="0"/>
        <w:ind w:left="0"/>
        <w:rPr>
          <w:sz w:val="33"/>
        </w:rPr>
      </w:pPr>
    </w:p>
    <w:p w14:paraId="658BEAC4" w14:textId="77777777" w:rsidR="00964CCB" w:rsidRDefault="00251C07">
      <w:pPr>
        <w:pStyle w:val="Tekstpodstawowy"/>
        <w:spacing w:before="0" w:line="319" w:lineRule="auto"/>
        <w:ind w:left="140"/>
      </w:pPr>
      <w:r>
        <w:t>The Employer also permits to terminate the contract concluded with the Contractor if the latter fails to meet the scope of performance of the subject matter of the contract, or if the subject matter of the contract does not meet the requirements specified in this ITT or it does not meet the requirements specified in the Supplier's bid.</w:t>
      </w:r>
    </w:p>
    <w:p w14:paraId="658BEAC5" w14:textId="77777777" w:rsidR="00964CCB" w:rsidRDefault="00964CCB">
      <w:pPr>
        <w:pStyle w:val="Tekstpodstawowy"/>
        <w:spacing w:before="3"/>
        <w:ind w:left="0"/>
        <w:rPr>
          <w:sz w:val="23"/>
        </w:rPr>
      </w:pPr>
    </w:p>
    <w:p w14:paraId="658BEAC6" w14:textId="77777777" w:rsidR="00964CCB" w:rsidRDefault="00251C07">
      <w:pPr>
        <w:pStyle w:val="Nagwek2"/>
        <w:spacing w:before="1"/>
      </w:pPr>
      <w:r>
        <w:rPr>
          <w:color w:val="66696D"/>
        </w:rPr>
        <w:t>Is a partial bid allowed?</w:t>
      </w:r>
    </w:p>
    <w:p w14:paraId="658BEAC7" w14:textId="7D9A344C" w:rsidR="00964CCB" w:rsidRDefault="00251C07">
      <w:pPr>
        <w:pStyle w:val="Tekstpodstawowy"/>
        <w:spacing w:before="151"/>
        <w:ind w:left="140"/>
      </w:pPr>
      <w:r>
        <w:t>NO</w:t>
      </w:r>
    </w:p>
    <w:p w14:paraId="1FD53130" w14:textId="77777777" w:rsidR="003179EB" w:rsidRDefault="003179EB">
      <w:pPr>
        <w:pStyle w:val="Tekstpodstawowy"/>
        <w:spacing w:before="151"/>
        <w:ind w:left="140"/>
      </w:pPr>
    </w:p>
    <w:p w14:paraId="312D1A78" w14:textId="77777777" w:rsidR="003179EB" w:rsidRPr="003179EB" w:rsidRDefault="003179EB" w:rsidP="003179EB">
      <w:pPr>
        <w:pStyle w:val="Nagwek2"/>
        <w:spacing w:before="1"/>
        <w:rPr>
          <w:color w:val="66696D"/>
        </w:rPr>
      </w:pPr>
      <w:r w:rsidRPr="003179EB">
        <w:rPr>
          <w:color w:val="66696D"/>
        </w:rPr>
        <w:t>Planned date of signing the contract</w:t>
      </w:r>
    </w:p>
    <w:p w14:paraId="629BD514" w14:textId="36FB9FD2" w:rsidR="003179EB" w:rsidRDefault="003179EB">
      <w:pPr>
        <w:pStyle w:val="Tekstpodstawowy"/>
        <w:spacing w:before="151"/>
        <w:ind w:left="140"/>
      </w:pPr>
      <w:r>
        <w:t>2022-07</w:t>
      </w:r>
    </w:p>
    <w:p w14:paraId="658BEAC8" w14:textId="77777777" w:rsidR="00964CCB" w:rsidRDefault="00964CCB">
      <w:pPr>
        <w:pStyle w:val="Tekstpodstawowy"/>
        <w:spacing w:before="4"/>
        <w:ind w:left="0"/>
        <w:rPr>
          <w:sz w:val="30"/>
        </w:rPr>
      </w:pPr>
    </w:p>
    <w:p w14:paraId="658BEAC9" w14:textId="77777777" w:rsidR="00964CCB" w:rsidRDefault="00251C07">
      <w:pPr>
        <w:pStyle w:val="Nagwek2"/>
      </w:pPr>
      <w:r>
        <w:rPr>
          <w:color w:val="66696D"/>
        </w:rPr>
        <w:t>Detailed address of the Employer</w:t>
      </w:r>
    </w:p>
    <w:p w14:paraId="658BEACA" w14:textId="77777777" w:rsidR="00964CCB" w:rsidRDefault="00964CCB">
      <w:pPr>
        <w:pStyle w:val="Tekstpodstawowy"/>
        <w:spacing w:before="6"/>
        <w:ind w:left="0"/>
        <w:rPr>
          <w:rFonts w:ascii="Roboto"/>
          <w:b/>
          <w:sz w:val="19"/>
        </w:rPr>
      </w:pPr>
    </w:p>
    <w:p w14:paraId="658BEACB" w14:textId="77777777" w:rsidR="00964CCB" w:rsidRPr="00740967" w:rsidRDefault="00AC76C9">
      <w:pPr>
        <w:pStyle w:val="Tekstpodstawowy"/>
        <w:spacing w:before="95" w:line="319" w:lineRule="auto"/>
        <w:ind w:right="6769"/>
        <w:rPr>
          <w:lang w:val="pl-PL"/>
        </w:rPr>
      </w:pPr>
      <w:r>
        <w:pict w14:anchorId="658BEC0E">
          <v:line id="_x0000_s2077" style="position:absolute;left:0;text-align:left;z-index:15729152;mso-position-horizontal-relative:page" from="50pt,75.4pt" to="50pt,5pt" strokecolor="#66696d" strokeweight="2pt">
            <w10:wrap anchorx="page"/>
          </v:line>
        </w:pict>
      </w:r>
      <w:r w:rsidR="003775E7" w:rsidRPr="00740967">
        <w:rPr>
          <w:lang w:val="pl-PL"/>
        </w:rPr>
        <w:t>Ceramika Podkarpacka Sp. z o.o. Strażacka 7</w:t>
      </w:r>
    </w:p>
    <w:p w14:paraId="658BEACC" w14:textId="77777777" w:rsidR="00964CCB" w:rsidRPr="00740967" w:rsidRDefault="00251C07">
      <w:pPr>
        <w:pStyle w:val="Tekstpodstawowy"/>
        <w:spacing w:before="1"/>
        <w:rPr>
          <w:lang w:val="pl-PL"/>
        </w:rPr>
      </w:pPr>
      <w:r w:rsidRPr="00740967">
        <w:rPr>
          <w:lang w:val="pl-PL"/>
        </w:rPr>
        <w:t>39-442 Chmielów</w:t>
      </w:r>
    </w:p>
    <w:p w14:paraId="658BEACD" w14:textId="77777777" w:rsidR="00964CCB" w:rsidRPr="00740967" w:rsidRDefault="00251C07">
      <w:pPr>
        <w:pStyle w:val="Tekstpodstawowy"/>
        <w:rPr>
          <w:lang w:val="pl-PL"/>
        </w:rPr>
      </w:pPr>
      <w:r w:rsidRPr="00740967">
        <w:rPr>
          <w:lang w:val="pl-PL"/>
        </w:rPr>
        <w:t>NIP: 5252720179</w:t>
      </w:r>
    </w:p>
    <w:p w14:paraId="658BEACE" w14:textId="77777777" w:rsidR="00964CCB" w:rsidRPr="00740967" w:rsidRDefault="00964CCB">
      <w:pPr>
        <w:rPr>
          <w:lang w:val="pl-PL"/>
        </w:rPr>
        <w:sectPr w:rsidR="00964CCB" w:rsidRPr="00740967">
          <w:pgSz w:w="11910" w:h="16840"/>
          <w:pgMar w:top="2000" w:right="680" w:bottom="280" w:left="660" w:header="700" w:footer="0" w:gutter="0"/>
          <w:cols w:space="708"/>
        </w:sectPr>
      </w:pPr>
    </w:p>
    <w:p w14:paraId="658BEACF" w14:textId="77777777" w:rsidR="00964CCB" w:rsidRPr="00740967" w:rsidRDefault="00964CCB">
      <w:pPr>
        <w:pStyle w:val="Tekstpodstawowy"/>
        <w:spacing w:before="11"/>
        <w:ind w:left="0"/>
        <w:rPr>
          <w:sz w:val="14"/>
          <w:lang w:val="pl-PL"/>
        </w:rPr>
      </w:pPr>
    </w:p>
    <w:p w14:paraId="658BEAD0" w14:textId="77777777" w:rsidR="00964CCB" w:rsidRPr="00740967" w:rsidRDefault="00251C07">
      <w:pPr>
        <w:pStyle w:val="Nagwek2"/>
        <w:spacing w:before="72"/>
        <w:rPr>
          <w:lang w:val="pl-PL"/>
        </w:rPr>
      </w:pPr>
      <w:proofErr w:type="spellStart"/>
      <w:r w:rsidRPr="00740967">
        <w:rPr>
          <w:color w:val="66696D"/>
          <w:lang w:val="pl-PL"/>
        </w:rPr>
        <w:t>Contact</w:t>
      </w:r>
      <w:proofErr w:type="spellEnd"/>
      <w:r w:rsidRPr="00740967">
        <w:rPr>
          <w:color w:val="66696D"/>
          <w:lang w:val="pl-PL"/>
        </w:rPr>
        <w:t xml:space="preserve"> </w:t>
      </w:r>
      <w:proofErr w:type="spellStart"/>
      <w:r w:rsidRPr="00740967">
        <w:rPr>
          <w:color w:val="66696D"/>
          <w:lang w:val="pl-PL"/>
        </w:rPr>
        <w:t>persons</w:t>
      </w:r>
      <w:proofErr w:type="spellEnd"/>
    </w:p>
    <w:p w14:paraId="658BEAD1" w14:textId="77777777" w:rsidR="00964CCB" w:rsidRPr="00740967" w:rsidRDefault="00964CCB">
      <w:pPr>
        <w:pStyle w:val="Tekstpodstawowy"/>
        <w:spacing w:before="5"/>
        <w:ind w:left="0"/>
        <w:rPr>
          <w:rFonts w:ascii="Roboto"/>
          <w:b/>
          <w:sz w:val="19"/>
          <w:lang w:val="pl-PL"/>
        </w:rPr>
      </w:pPr>
    </w:p>
    <w:p w14:paraId="14D0640D" w14:textId="5D877D33" w:rsidR="003179EB" w:rsidRPr="00521B39" w:rsidRDefault="00AC76C9">
      <w:pPr>
        <w:pStyle w:val="Tekstpodstawowy"/>
        <w:spacing w:before="96" w:line="319" w:lineRule="auto"/>
        <w:ind w:right="8470"/>
        <w:rPr>
          <w:sz w:val="20"/>
          <w:szCs w:val="20"/>
          <w:lang w:val="pl-PL"/>
        </w:rPr>
      </w:pPr>
      <w:r>
        <w:rPr>
          <w:sz w:val="20"/>
          <w:szCs w:val="20"/>
        </w:rPr>
        <w:pict w14:anchorId="658BEC0F">
          <v:line id="_x0000_s2076" style="position:absolute;left:0;text-align:left;z-index:15730688;mso-position-horizontal-relative:page" from="50pt,57.85pt" to="50pt,5.05pt" strokecolor="#66696d" strokeweight="2pt">
            <w10:wrap anchorx="page"/>
          </v:line>
        </w:pict>
      </w:r>
      <w:r w:rsidR="003179EB" w:rsidRPr="00521B39">
        <w:rPr>
          <w:sz w:val="20"/>
          <w:szCs w:val="20"/>
          <w:lang w:val="pl-PL"/>
        </w:rPr>
        <w:t>Karolina Zabłyszcz</w:t>
      </w:r>
    </w:p>
    <w:p w14:paraId="658BEAD2" w14:textId="02EE10E7" w:rsidR="00964CCB" w:rsidRPr="00740967" w:rsidRDefault="003179EB">
      <w:pPr>
        <w:pStyle w:val="Tekstpodstawowy"/>
        <w:spacing w:before="96" w:line="319" w:lineRule="auto"/>
        <w:ind w:right="8470"/>
        <w:rPr>
          <w:lang w:val="pl-PL"/>
        </w:rPr>
      </w:pPr>
      <w:r w:rsidRPr="003179EB">
        <w:rPr>
          <w:sz w:val="20"/>
          <w:szCs w:val="20"/>
        </w:rPr>
        <w:t>690006669</w:t>
      </w:r>
    </w:p>
    <w:p w14:paraId="658BEAD3" w14:textId="1802C9F3" w:rsidR="00964CCB" w:rsidRDefault="00AC76C9">
      <w:pPr>
        <w:pStyle w:val="Tekstpodstawowy"/>
        <w:spacing w:before="1"/>
      </w:pPr>
      <w:hyperlink r:id="rId9">
        <w:r w:rsidR="003775E7">
          <w:t>e-mail:</w:t>
        </w:r>
        <w:r w:rsidR="003179EB">
          <w:t>karolina</w:t>
        </w:r>
        <w:r w:rsidR="003775E7">
          <w:t>.</w:t>
        </w:r>
        <w:r w:rsidR="003179EB">
          <w:t>zablyszcz</w:t>
        </w:r>
        <w:r w:rsidR="003775E7">
          <w:t>@ceramikap.pl</w:t>
        </w:r>
      </w:hyperlink>
    </w:p>
    <w:p w14:paraId="5E3B2D6B" w14:textId="77777777" w:rsidR="003179EB" w:rsidRDefault="003179EB">
      <w:pPr>
        <w:pStyle w:val="Tekstpodstawowy"/>
        <w:spacing w:before="1"/>
      </w:pPr>
    </w:p>
    <w:p w14:paraId="06CF4187" w14:textId="77777777" w:rsidR="003179EB" w:rsidRPr="00740967" w:rsidRDefault="00AC76C9" w:rsidP="003179EB">
      <w:pPr>
        <w:pStyle w:val="Tekstpodstawowy"/>
        <w:spacing w:before="96" w:line="319" w:lineRule="auto"/>
        <w:ind w:right="8470"/>
        <w:rPr>
          <w:lang w:val="pl-PL"/>
        </w:rPr>
      </w:pPr>
      <w:r>
        <w:pict w14:anchorId="0514B779">
          <v:line id="_x0000_s2080" style="position:absolute;left:0;text-align:left;z-index:487602176;mso-position-horizontal-relative:page" from="50pt,57.85pt" to="50pt,5.05pt" strokecolor="#66696d" strokeweight="2pt">
            <w10:wrap anchorx="page"/>
          </v:line>
        </w:pict>
      </w:r>
      <w:r w:rsidR="003179EB" w:rsidRPr="00740967">
        <w:rPr>
          <w:lang w:val="pl-PL"/>
        </w:rPr>
        <w:t xml:space="preserve">Piotr Maciak </w:t>
      </w:r>
      <w:proofErr w:type="spellStart"/>
      <w:r w:rsidR="003179EB" w:rsidRPr="00740967">
        <w:rPr>
          <w:lang w:val="pl-PL"/>
        </w:rPr>
        <w:t>ph</w:t>
      </w:r>
      <w:proofErr w:type="spellEnd"/>
      <w:r w:rsidR="003179EB" w:rsidRPr="00740967">
        <w:rPr>
          <w:lang w:val="pl-PL"/>
        </w:rPr>
        <w:t>.: 577926999</w:t>
      </w:r>
    </w:p>
    <w:p w14:paraId="58117DBB" w14:textId="77777777" w:rsidR="003179EB" w:rsidRDefault="00AC76C9" w:rsidP="003179EB">
      <w:pPr>
        <w:pStyle w:val="Tekstpodstawowy"/>
        <w:spacing w:before="1"/>
      </w:pPr>
      <w:hyperlink r:id="rId10">
        <w:r w:rsidR="003179EB">
          <w:t>e-mail: piotr.maciak@ceramikap.pl</w:t>
        </w:r>
      </w:hyperlink>
    </w:p>
    <w:p w14:paraId="658BEAD4" w14:textId="77777777" w:rsidR="00964CCB" w:rsidRDefault="00964CCB">
      <w:pPr>
        <w:pStyle w:val="Tekstpodstawowy"/>
        <w:spacing w:before="0"/>
        <w:ind w:left="0"/>
        <w:rPr>
          <w:sz w:val="20"/>
        </w:rPr>
      </w:pPr>
    </w:p>
    <w:p w14:paraId="658BEAD5" w14:textId="77777777" w:rsidR="00964CCB" w:rsidRDefault="00964CCB">
      <w:pPr>
        <w:pStyle w:val="Tekstpodstawowy"/>
        <w:spacing w:before="9"/>
        <w:ind w:left="0"/>
        <w:rPr>
          <w:sz w:val="17"/>
        </w:rPr>
      </w:pPr>
    </w:p>
    <w:p w14:paraId="658BEAD6" w14:textId="77777777" w:rsidR="00964CCB" w:rsidRDefault="00AC76C9">
      <w:pPr>
        <w:pStyle w:val="Nagwek1"/>
        <w:spacing w:before="62"/>
      </w:pPr>
      <w:r>
        <w:pict w14:anchorId="658BEC10">
          <v:line id="_x0000_s2075" style="position:absolute;left:0;text-align:left;z-index:15731200;mso-position-horizontal-relative:page" from="40pt,33.6pt" to="40pt,2pt" strokecolor="#66696d" strokeweight="10pt">
            <w10:wrap anchorx="page"/>
          </v:line>
        </w:pict>
      </w:r>
      <w:r w:rsidR="003775E7">
        <w:t>Parts of the order</w:t>
      </w:r>
    </w:p>
    <w:p w14:paraId="658BEAD7" w14:textId="77777777" w:rsidR="00964CCB" w:rsidRDefault="00964CCB">
      <w:pPr>
        <w:pStyle w:val="Tekstpodstawowy"/>
        <w:spacing w:before="5"/>
        <w:ind w:left="0"/>
        <w:rPr>
          <w:rFonts w:ascii="Roboto"/>
          <w:b/>
          <w:sz w:val="26"/>
        </w:rPr>
      </w:pPr>
    </w:p>
    <w:p w14:paraId="658BEAD8" w14:textId="77777777" w:rsidR="00964CCB" w:rsidRDefault="00AC76C9">
      <w:pPr>
        <w:spacing w:before="62"/>
        <w:ind w:left="440"/>
        <w:rPr>
          <w:rFonts w:ascii="Roboto" w:hAnsi="Roboto"/>
          <w:b/>
          <w:sz w:val="32"/>
        </w:rPr>
      </w:pPr>
      <w:r>
        <w:pict w14:anchorId="658BEC11">
          <v:line id="_x0000_s2074" style="position:absolute;left:0;text-align:left;z-index:15731712;mso-position-horizontal-relative:page" from="40pt,33.6pt" to="40pt,2pt" strokecolor="#66696d" strokeweight="10pt">
            <w10:wrap anchorx="page"/>
          </v:line>
        </w:pict>
      </w:r>
      <w:r w:rsidR="003775E7">
        <w:rPr>
          <w:rFonts w:ascii="Roboto" w:hAnsi="Roboto"/>
          <w:b/>
          <w:sz w:val="32"/>
        </w:rPr>
        <w:t>Part: 1</w:t>
      </w:r>
    </w:p>
    <w:p w14:paraId="658BEAD9" w14:textId="77777777" w:rsidR="00964CCB" w:rsidRDefault="00964CCB">
      <w:pPr>
        <w:pStyle w:val="Tekstpodstawowy"/>
        <w:spacing w:before="11"/>
        <w:ind w:left="0"/>
        <w:rPr>
          <w:rFonts w:ascii="Roboto"/>
          <w:b/>
          <w:sz w:val="34"/>
        </w:rPr>
      </w:pPr>
    </w:p>
    <w:p w14:paraId="658BEADA" w14:textId="77777777" w:rsidR="00964CCB" w:rsidRDefault="00251C07">
      <w:pPr>
        <w:pStyle w:val="Nagwek2"/>
      </w:pPr>
      <w:r>
        <w:rPr>
          <w:color w:val="66696D"/>
        </w:rPr>
        <w:t>Title of Part 1</w:t>
      </w:r>
    </w:p>
    <w:p w14:paraId="723AFDD8" w14:textId="77777777" w:rsidR="00282CB7" w:rsidRPr="003179EB" w:rsidRDefault="00282CB7" w:rsidP="00282CB7">
      <w:pPr>
        <w:tabs>
          <w:tab w:val="left" w:pos="557"/>
        </w:tabs>
        <w:spacing w:before="3"/>
        <w:rPr>
          <w:sz w:val="36"/>
        </w:rPr>
      </w:pPr>
      <w:r w:rsidRPr="003179EB">
        <w:rPr>
          <w:sz w:val="36"/>
        </w:rPr>
        <w:t>Grinding plant and modiﬁcation of the handling line</w:t>
      </w:r>
    </w:p>
    <w:p w14:paraId="658BEADC" w14:textId="77777777" w:rsidR="00964CCB" w:rsidRDefault="00964CCB">
      <w:pPr>
        <w:pStyle w:val="Tekstpodstawowy"/>
        <w:spacing w:before="3"/>
        <w:ind w:left="0"/>
        <w:rPr>
          <w:sz w:val="35"/>
        </w:rPr>
      </w:pPr>
    </w:p>
    <w:p w14:paraId="658BEADD" w14:textId="77777777" w:rsidR="00964CCB" w:rsidRDefault="00251C07">
      <w:pPr>
        <w:ind w:left="140"/>
        <w:rPr>
          <w:rFonts w:ascii="Roboto"/>
          <w:b/>
          <w:sz w:val="24"/>
        </w:rPr>
      </w:pPr>
      <w:r>
        <w:rPr>
          <w:rFonts w:ascii="Roboto"/>
          <w:b/>
          <w:color w:val="66696D"/>
          <w:sz w:val="24"/>
        </w:rPr>
        <w:t>Are variant bids allowed?</w:t>
      </w:r>
    </w:p>
    <w:p w14:paraId="658BEADE" w14:textId="77777777" w:rsidR="00964CCB" w:rsidRDefault="00251C07">
      <w:pPr>
        <w:pStyle w:val="Tekstpodstawowy"/>
        <w:spacing w:before="152"/>
        <w:ind w:left="140"/>
      </w:pPr>
      <w:r>
        <w:t>NO</w:t>
      </w:r>
    </w:p>
    <w:p w14:paraId="658BEADF" w14:textId="77777777" w:rsidR="00964CCB" w:rsidRDefault="00964CCB">
      <w:pPr>
        <w:pStyle w:val="Tekstpodstawowy"/>
        <w:spacing w:before="3"/>
        <w:ind w:left="0"/>
        <w:rPr>
          <w:sz w:val="30"/>
        </w:rPr>
      </w:pPr>
    </w:p>
    <w:p w14:paraId="658BEAE0" w14:textId="77777777" w:rsidR="00964CCB" w:rsidRDefault="00251C07">
      <w:pPr>
        <w:pStyle w:val="Nagwek2"/>
        <w:spacing w:before="1"/>
      </w:pPr>
      <w:r>
        <w:rPr>
          <w:color w:val="66696D"/>
        </w:rPr>
        <w:t>Subject of contract for Part 1</w:t>
      </w:r>
    </w:p>
    <w:p w14:paraId="658BEAE1" w14:textId="77777777" w:rsidR="00964CCB" w:rsidRDefault="00AC76C9">
      <w:pPr>
        <w:pStyle w:val="Tekstpodstawowy"/>
        <w:spacing w:before="7"/>
        <w:ind w:left="0"/>
        <w:rPr>
          <w:rFonts w:ascii="Roboto"/>
          <w:b/>
        </w:rPr>
      </w:pPr>
      <w:r>
        <w:pict w14:anchorId="658BEC13">
          <v:group id="_x0000_s2069" style="position:absolute;margin-left:56pt;margin-top:17.8pt;width:490.3pt;height:126.6pt;z-index:-15727104;mso-wrap-distance-left:0;mso-wrap-distance-right:0;mso-position-horizontal-relative:page" coordorigin="1120,356" coordsize="9806,2532">
            <v:line id="_x0000_s2073" style="position:absolute" from="10906,356" to="10906,2788" strokecolor="#66696d" strokeweight="2pt"/>
            <v:rect id="_x0000_s2072" style="position:absolute;left:1220;top:2688;width:9686;height:200" fillcolor="#66696d" stroked="f"/>
            <v:rect id="_x0000_s2071" style="position:absolute;left:1120;top:356;width:200;height:2432" fillcolor="#66696d" stroked="f"/>
            <v:shapetype id="_x0000_t202" coordsize="21600,21600" o:spt="202" path="m,l,21600r21600,l21600,xe">
              <v:stroke joinstyle="miter"/>
              <v:path gradientshapeok="t" o:connecttype="rect"/>
            </v:shapetype>
            <v:shape id="_x0000_s2070" type="#_x0000_t202" style="position:absolute;left:1120;top:356;width:9806;height:2532" filled="f" stroked="f">
              <v:textbox inset="0,0,0,0">
                <w:txbxContent>
                  <w:p w14:paraId="658BEC30" w14:textId="77777777" w:rsidR="00964CCB" w:rsidRDefault="00251C07">
                    <w:pPr>
                      <w:spacing w:before="191"/>
                      <w:ind w:left="300"/>
                      <w:rPr>
                        <w:rFonts w:ascii="Roboto"/>
                        <w:b/>
                        <w:sz w:val="24"/>
                      </w:rPr>
                    </w:pPr>
                    <w:r>
                      <w:rPr>
                        <w:rFonts w:ascii="Roboto"/>
                        <w:b/>
                        <w:color w:val="66696D"/>
                        <w:sz w:val="24"/>
                      </w:rPr>
                      <w:t>Type</w:t>
                    </w:r>
                  </w:p>
                  <w:p w14:paraId="658BEC31" w14:textId="77777777" w:rsidR="00964CCB" w:rsidRDefault="00251C07">
                    <w:pPr>
                      <w:spacing w:before="151"/>
                      <w:ind w:left="300"/>
                    </w:pPr>
                    <w:r>
                      <w:t>Delivery</w:t>
                    </w:r>
                  </w:p>
                  <w:p w14:paraId="658BEC32" w14:textId="77777777" w:rsidR="00964CCB" w:rsidRDefault="00964CCB">
                    <w:pPr>
                      <w:spacing w:before="4"/>
                      <w:rPr>
                        <w:sz w:val="30"/>
                      </w:rPr>
                    </w:pPr>
                  </w:p>
                  <w:p w14:paraId="658BEC33" w14:textId="77777777" w:rsidR="00964CCB" w:rsidRDefault="00251C07">
                    <w:pPr>
                      <w:ind w:left="300"/>
                      <w:rPr>
                        <w:rFonts w:ascii="Roboto"/>
                        <w:b/>
                        <w:sz w:val="24"/>
                      </w:rPr>
                    </w:pPr>
                    <w:r>
                      <w:rPr>
                        <w:rFonts w:ascii="Roboto"/>
                        <w:b/>
                        <w:color w:val="66696D"/>
                        <w:sz w:val="24"/>
                      </w:rPr>
                      <w:t>Subcategory</w:t>
                    </w:r>
                  </w:p>
                  <w:p w14:paraId="658BEC34" w14:textId="77777777" w:rsidR="00964CCB" w:rsidRDefault="00251C07">
                    <w:pPr>
                      <w:spacing w:before="152"/>
                      <w:ind w:left="300"/>
                    </w:pPr>
                    <w:r>
                      <w:t>Other deliveries</w:t>
                    </w:r>
                  </w:p>
                </w:txbxContent>
              </v:textbox>
            </v:shape>
            <w10:wrap type="topAndBottom" anchorx="page"/>
          </v:group>
        </w:pict>
      </w:r>
    </w:p>
    <w:p w14:paraId="658BEAE2" w14:textId="77777777" w:rsidR="00964CCB" w:rsidRDefault="00964CCB">
      <w:pPr>
        <w:pStyle w:val="Tekstpodstawowy"/>
        <w:spacing w:before="5"/>
        <w:ind w:left="0"/>
        <w:rPr>
          <w:rFonts w:ascii="Roboto"/>
          <w:b/>
          <w:sz w:val="5"/>
        </w:rPr>
      </w:pPr>
    </w:p>
    <w:p w14:paraId="658BEAE3" w14:textId="77777777" w:rsidR="00964CCB" w:rsidRDefault="00AC76C9">
      <w:pPr>
        <w:spacing w:before="71"/>
        <w:ind w:left="560"/>
        <w:rPr>
          <w:rFonts w:ascii="Roboto"/>
          <w:b/>
          <w:sz w:val="24"/>
        </w:rPr>
      </w:pPr>
      <w:r>
        <w:pict w14:anchorId="658BEC14">
          <v:line id="_x0000_s2068" style="position:absolute;left:0;text-align:left;z-index:15732224;mso-position-horizontal-relative:page" from="50pt,210.1pt" to="50pt,-131.6pt" strokecolor="#66696d" strokeweight="2pt">
            <w10:wrap anchorx="page"/>
          </v:line>
        </w:pict>
      </w:r>
      <w:r w:rsidR="003775E7">
        <w:rPr>
          <w:rFonts w:ascii="Roboto"/>
          <w:b/>
          <w:color w:val="66696D"/>
          <w:sz w:val="24"/>
        </w:rPr>
        <w:t>Description</w:t>
      </w:r>
    </w:p>
    <w:p w14:paraId="62612521" w14:textId="155C9801" w:rsidR="00282CB7" w:rsidRDefault="00282CB7" w:rsidP="00282CB7">
      <w:pPr>
        <w:pStyle w:val="Tekstpodstawowy"/>
        <w:spacing w:before="151" w:line="319" w:lineRule="auto"/>
      </w:pPr>
      <w:r>
        <w:t xml:space="preserve">The purpose of the tender is to select a supplier of the grinding plant and modiﬁcation of the handling line for the project entitled: “PC 250 </w:t>
      </w:r>
      <w:proofErr w:type="spellStart"/>
      <w:r>
        <w:t>tHermoAku</w:t>
      </w:r>
      <w:proofErr w:type="spellEnd"/>
      <w:r>
        <w:t xml:space="preserve"> hollow clay block" implemented under the sub-measure 3.2.2 of the Operational Programme Intelligent Development 2014-2020 Credit for technology innovations.</w:t>
      </w:r>
    </w:p>
    <w:p w14:paraId="658BEAE7" w14:textId="77777777" w:rsidR="00964CCB" w:rsidRDefault="00964CCB">
      <w:pPr>
        <w:pStyle w:val="Tekstpodstawowy"/>
        <w:spacing w:before="7"/>
        <w:ind w:left="0"/>
        <w:rPr>
          <w:sz w:val="36"/>
        </w:rPr>
      </w:pPr>
    </w:p>
    <w:p w14:paraId="658BEAE8" w14:textId="2AC24F6E" w:rsidR="00964CCB" w:rsidRDefault="00282CB7" w:rsidP="00282CB7">
      <w:pPr>
        <w:tabs>
          <w:tab w:val="left" w:pos="762"/>
        </w:tabs>
      </w:pPr>
      <w:r>
        <w:tab/>
      </w:r>
      <w:r w:rsidR="00251C07">
        <w:t>Grinding plant and modiﬁcation of the handling line</w:t>
      </w:r>
    </w:p>
    <w:p w14:paraId="658BEAE9" w14:textId="77777777" w:rsidR="00964CCB" w:rsidRDefault="00251C07">
      <w:pPr>
        <w:pStyle w:val="Tekstpodstawowy"/>
        <w:spacing w:line="319" w:lineRule="auto"/>
        <w:ind w:right="368"/>
      </w:pPr>
      <w:r>
        <w:t>Essential technical specifications, the capacity of the handling line and the grinding plant of 30,000 pcs/d with a weight of 13.5 kg each. The grinding plant equipped with a minimum of 2 pairs of grinding heads. Soundproofing. Filtration system: air extraction through ﬁlters that trap the dust generated while grinding.</w:t>
      </w:r>
    </w:p>
    <w:p w14:paraId="658BEAEA" w14:textId="77777777" w:rsidR="00964CCB" w:rsidRDefault="00964CCB">
      <w:pPr>
        <w:spacing w:line="319" w:lineRule="auto"/>
        <w:sectPr w:rsidR="00964CCB">
          <w:pgSz w:w="11910" w:h="16840"/>
          <w:pgMar w:top="2000" w:right="680" w:bottom="280" w:left="660" w:header="700" w:footer="0" w:gutter="0"/>
          <w:cols w:space="708"/>
        </w:sectPr>
      </w:pPr>
    </w:p>
    <w:p w14:paraId="658BEAEB" w14:textId="77777777" w:rsidR="00964CCB" w:rsidRDefault="00AC76C9">
      <w:pPr>
        <w:pStyle w:val="Tekstpodstawowy"/>
        <w:spacing w:before="175"/>
      </w:pPr>
      <w:r>
        <w:lastRenderedPageBreak/>
        <w:pict w14:anchorId="658BEC15">
          <v:line id="_x0000_s2067" style="position:absolute;left:0;text-align:left;z-index:15732736;mso-position-horizontal-relative:page;mso-position-vertical-relative:page" from="50pt,801.9pt" to="50pt,109pt" strokecolor="#66696d" strokeweight="2pt">
            <w10:wrap anchorx="page" anchory="page"/>
          </v:line>
        </w:pict>
      </w:r>
    </w:p>
    <w:p w14:paraId="658BEAEC" w14:textId="77777777" w:rsidR="00964CCB" w:rsidRDefault="00251C07">
      <w:pPr>
        <w:pStyle w:val="Tekstpodstawowy"/>
        <w:spacing w:line="319" w:lineRule="auto"/>
      </w:pPr>
      <w:r>
        <w:t>Industrial grinding line used in the hollow clay block industry for aligning two surfaces simultaneously with alignment accuracy and surface parallelism up to 0.3 mm.</w:t>
      </w:r>
    </w:p>
    <w:p w14:paraId="658BEAED" w14:textId="77777777" w:rsidR="00964CCB" w:rsidRDefault="00251C07">
      <w:pPr>
        <w:pStyle w:val="Tekstpodstawowy"/>
        <w:spacing w:before="2"/>
      </w:pPr>
      <w:r>
        <w:t>The grinding plant must consist of the following:</w:t>
      </w:r>
    </w:p>
    <w:p w14:paraId="658BEAEE" w14:textId="77777777" w:rsidR="00964CCB" w:rsidRDefault="00251C07">
      <w:pPr>
        <w:pStyle w:val="Tekstpodstawowy"/>
        <w:spacing w:line="319" w:lineRule="auto"/>
      </w:pPr>
      <w:r>
        <w:t>• the main service part, i.e. a cabin with grinding heads for processing the hollow blocks;</w:t>
      </w:r>
    </w:p>
    <w:p w14:paraId="658BEAEF" w14:textId="77777777" w:rsidR="00964CCB" w:rsidRDefault="00251C07">
      <w:pPr>
        <w:pStyle w:val="Tekstpodstawowy"/>
        <w:spacing w:before="2"/>
      </w:pPr>
      <w:r>
        <w:t>• soundproofing for protection against excessive noise generated in operation of the unit, an</w:t>
      </w:r>
    </w:p>
    <w:p w14:paraId="658BEAF0" w14:textId="77777777" w:rsidR="00964CCB" w:rsidRDefault="00251C07">
      <w:pPr>
        <w:pStyle w:val="Akapitzlist"/>
        <w:numPr>
          <w:ilvl w:val="1"/>
          <w:numId w:val="10"/>
        </w:numPr>
        <w:tabs>
          <w:tab w:val="left" w:pos="636"/>
        </w:tabs>
        <w:spacing w:before="88" w:line="319" w:lineRule="auto"/>
        <w:ind w:right="1163" w:firstLine="0"/>
      </w:pPr>
      <w:r>
        <w:t>automatic waste collection system that removes waste and chipping from the blocks after grinding, e.g. a belt conveyor with an end waste hopper;</w:t>
      </w:r>
    </w:p>
    <w:p w14:paraId="658BEAF1" w14:textId="77777777" w:rsidR="00964CCB" w:rsidRDefault="00251C07">
      <w:pPr>
        <w:pStyle w:val="Tekstpodstawowy"/>
        <w:spacing w:before="1"/>
      </w:pPr>
      <w:r>
        <w:t>• a ﬁltration system that extracts and filters dust.</w:t>
      </w:r>
    </w:p>
    <w:p w14:paraId="658BEAF2" w14:textId="73DF0C66" w:rsidR="00964CCB" w:rsidRDefault="00251C07">
      <w:pPr>
        <w:pStyle w:val="Tekstpodstawowy"/>
        <w:spacing w:line="319" w:lineRule="auto"/>
        <w:ind w:right="348"/>
      </w:pPr>
      <w:r>
        <w:t>A handling line for feeding the semi-finished product from the upstream kiln car unloading station and a handling line discharging the product at the downstream station, i.e. a pallet loading robot with the capacity of 30,000 of 325 x 250 x 249 [mm] hollow blocks per working day, i.e. 19.5 h</w:t>
      </w:r>
      <w:r w:rsidR="00282CB7">
        <w:t>.</w:t>
      </w:r>
    </w:p>
    <w:p w14:paraId="658BEAF3" w14:textId="77777777" w:rsidR="00964CCB" w:rsidRDefault="00964CCB">
      <w:pPr>
        <w:pStyle w:val="Tekstpodstawowy"/>
        <w:spacing w:before="9"/>
        <w:ind w:left="0"/>
        <w:rPr>
          <w:sz w:val="29"/>
        </w:rPr>
      </w:pPr>
    </w:p>
    <w:p w14:paraId="658BEAF4" w14:textId="77777777" w:rsidR="00964CCB" w:rsidRDefault="00251C07">
      <w:pPr>
        <w:pStyle w:val="Tekstpodstawowy"/>
        <w:spacing w:before="0"/>
      </w:pPr>
      <w:r>
        <w:t>Further requirements for the grinding plant:</w:t>
      </w:r>
    </w:p>
    <w:p w14:paraId="658BEAF5" w14:textId="77777777" w:rsidR="00964CCB" w:rsidRDefault="00251C07">
      <w:pPr>
        <w:pStyle w:val="Tekstpodstawowy"/>
      </w:pPr>
      <w:r>
        <w:t>Grinding head spacing adjustment from 200 to 400 [mm]</w:t>
      </w:r>
    </w:p>
    <w:p w14:paraId="658BEAF6" w14:textId="77777777" w:rsidR="00964CCB" w:rsidRDefault="00251C07">
      <w:pPr>
        <w:pStyle w:val="Tekstpodstawowy"/>
      </w:pPr>
      <w:r>
        <w:t>- grinding head rotary speed adjustment</w:t>
      </w:r>
    </w:p>
    <w:p w14:paraId="658BEAF7" w14:textId="77777777" w:rsidR="00964CCB" w:rsidRDefault="00251C07">
      <w:pPr>
        <w:pStyle w:val="Tekstpodstawowy"/>
      </w:pPr>
      <w:r>
        <w:t>- PLC control panels</w:t>
      </w:r>
    </w:p>
    <w:p w14:paraId="658BEAF8" w14:textId="77777777" w:rsidR="00964CCB" w:rsidRDefault="00251C07">
      <w:pPr>
        <w:pStyle w:val="Tekstpodstawowy"/>
      </w:pPr>
      <w:r>
        <w:t>- automatic dust extraction system integrated into the grinding plant</w:t>
      </w:r>
    </w:p>
    <w:p w14:paraId="658BEAF9" w14:textId="77777777" w:rsidR="00964CCB" w:rsidRDefault="00251C07">
      <w:pPr>
        <w:pStyle w:val="Tekstpodstawowy"/>
      </w:pPr>
      <w:r>
        <w:t>- ﬁlter cleaning system and removal of the collected dust</w:t>
      </w:r>
    </w:p>
    <w:p w14:paraId="658BEAFA" w14:textId="4F130A81" w:rsidR="00964CCB" w:rsidRDefault="00251C07">
      <w:pPr>
        <w:pStyle w:val="Tekstpodstawowy"/>
      </w:pPr>
      <w:r>
        <w:t xml:space="preserve">- capacity of ﬁlter extraction hoods minimum </w:t>
      </w:r>
      <w:r w:rsidR="00282CB7">
        <w:t>30</w:t>
      </w:r>
      <w:r>
        <w:t>000 m3/h</w:t>
      </w:r>
    </w:p>
    <w:p w14:paraId="658BEAFB" w14:textId="77777777" w:rsidR="00964CCB" w:rsidRDefault="00251C07">
      <w:pPr>
        <w:pStyle w:val="Tekstpodstawowy"/>
      </w:pPr>
      <w:r>
        <w:t>- ﬁltering surface at least 300 m2</w:t>
      </w:r>
    </w:p>
    <w:p w14:paraId="658BEAFC" w14:textId="77777777" w:rsidR="00964CCB" w:rsidRDefault="00251C07">
      <w:pPr>
        <w:pStyle w:val="Tekstpodstawowy"/>
        <w:spacing w:line="319" w:lineRule="auto"/>
        <w:ind w:right="348"/>
      </w:pPr>
      <w:r>
        <w:t>The output of the grinding plant and associated subassemblies must enable the production of 30,000 a day of ground hollow clay blocks with dimensions of 325 x 250 x 249 [mm].</w:t>
      </w:r>
    </w:p>
    <w:p w14:paraId="658BEAFD" w14:textId="77777777" w:rsidR="00964CCB" w:rsidRDefault="00964CCB">
      <w:pPr>
        <w:pStyle w:val="Tekstpodstawowy"/>
        <w:spacing w:before="5"/>
        <w:ind w:left="0"/>
        <w:rPr>
          <w:sz w:val="29"/>
        </w:rPr>
      </w:pPr>
    </w:p>
    <w:p w14:paraId="658BEB1A" w14:textId="56965CCC" w:rsidR="00964CCB" w:rsidRPr="00E44F81" w:rsidRDefault="00AC76C9" w:rsidP="00E44F81">
      <w:pPr>
        <w:pStyle w:val="Tekstpodstawowy"/>
        <w:spacing w:before="175"/>
        <w:ind w:left="0"/>
      </w:pPr>
      <w:r>
        <w:pict w14:anchorId="658BEC16">
          <v:line id="_x0000_s2066" style="position:absolute;z-index:15733248;mso-position-horizontal-relative:page;mso-position-vertical-relative:page" from="50pt,801.9pt" to="50pt,109pt" strokecolor="#66696d" strokeweight="2pt">
            <w10:wrap anchorx="page" anchory="page"/>
          </v:line>
        </w:pict>
      </w:r>
    </w:p>
    <w:p w14:paraId="658BEB1B" w14:textId="77777777" w:rsidR="00964CCB" w:rsidRDefault="00251C07">
      <w:pPr>
        <w:pStyle w:val="Tekstpodstawowy"/>
        <w:spacing w:before="0"/>
      </w:pPr>
      <w:r>
        <w:t>Other admission requirements and requirements for the Contractor:</w:t>
      </w:r>
    </w:p>
    <w:p w14:paraId="658BEB1C" w14:textId="77777777" w:rsidR="00964CCB" w:rsidRDefault="00251C07">
      <w:pPr>
        <w:pStyle w:val="Tekstpodstawowy"/>
      </w:pPr>
      <w:r>
        <w:t>(Meeting all of the following requirements must be included in the price)</w:t>
      </w:r>
    </w:p>
    <w:p w14:paraId="658BEB1D" w14:textId="77777777" w:rsidR="00964CCB" w:rsidRDefault="00251C07">
      <w:pPr>
        <w:pStyle w:val="Tekstpodstawowy"/>
      </w:pPr>
      <w:r>
        <w:t>• Brand new equipment</w:t>
      </w:r>
    </w:p>
    <w:p w14:paraId="658BEB1E" w14:textId="77777777" w:rsidR="00964CCB" w:rsidRDefault="00251C07">
      <w:pPr>
        <w:pStyle w:val="Tekstpodstawowy"/>
        <w:spacing w:line="319" w:lineRule="auto"/>
        <w:ind w:right="228"/>
      </w:pPr>
      <w:r>
        <w:t>• For the determination of the daily performance of machines and the calculation of the daily output on the basis of the hourly output, a working day means the real working time per day, i.e. 19.5 hours of actual work</w:t>
      </w:r>
    </w:p>
    <w:p w14:paraId="658BEB1F" w14:textId="77777777" w:rsidR="00964CCB" w:rsidRDefault="00251C07">
      <w:pPr>
        <w:pStyle w:val="Tekstpodstawowy"/>
        <w:spacing w:before="3"/>
      </w:pPr>
      <w:r>
        <w:t>• Delivery (transport incl. insurance) to the Employer</w:t>
      </w:r>
    </w:p>
    <w:p w14:paraId="658BEB20" w14:textId="77777777" w:rsidR="00964CCB" w:rsidRDefault="00251C07">
      <w:pPr>
        <w:pStyle w:val="Tekstpodstawowy"/>
        <w:spacing w:line="319" w:lineRule="auto"/>
        <w:ind w:right="1249"/>
        <w:jc w:val="both"/>
      </w:pPr>
      <w:r>
        <w:t>• Other electrical and automatic equipment necessary for the installation, commissioning, operation and integration into the existing line, i.e. wiring, control systems, software, etc.</w:t>
      </w:r>
    </w:p>
    <w:p w14:paraId="658BEB21" w14:textId="77777777" w:rsidR="00964CCB" w:rsidRDefault="00251C07">
      <w:pPr>
        <w:pStyle w:val="Tekstpodstawowy"/>
        <w:spacing w:before="2" w:line="319" w:lineRule="auto"/>
        <w:ind w:right="504"/>
        <w:jc w:val="both"/>
      </w:pPr>
      <w:r>
        <w:t>• Supervision over the machinery and equipment assembly and integration into the existing production line and automation</w:t>
      </w:r>
    </w:p>
    <w:p w14:paraId="658BEB22" w14:textId="77777777" w:rsidR="00964CCB" w:rsidRDefault="00251C07">
      <w:pPr>
        <w:pStyle w:val="Tekstpodstawowy"/>
        <w:spacing w:before="2"/>
        <w:jc w:val="both"/>
      </w:pPr>
      <w:r>
        <w:t>• Starting up of delivered equipment and testing</w:t>
      </w:r>
    </w:p>
    <w:p w14:paraId="658BEB23" w14:textId="77777777" w:rsidR="00964CCB" w:rsidRDefault="00964CCB">
      <w:pPr>
        <w:jc w:val="both"/>
        <w:sectPr w:rsidR="00964CCB">
          <w:pgSz w:w="11910" w:h="16840"/>
          <w:pgMar w:top="2000" w:right="680" w:bottom="280" w:left="660" w:header="700" w:footer="0" w:gutter="0"/>
          <w:cols w:space="708"/>
        </w:sectPr>
      </w:pPr>
    </w:p>
    <w:p w14:paraId="658BEB24" w14:textId="77777777" w:rsidR="00964CCB" w:rsidRDefault="00AC76C9">
      <w:pPr>
        <w:pStyle w:val="Tekstpodstawowy"/>
        <w:spacing w:before="175" w:line="319" w:lineRule="auto"/>
        <w:ind w:right="314"/>
      </w:pPr>
      <w:r>
        <w:lastRenderedPageBreak/>
        <w:pict w14:anchorId="658BEC17">
          <v:line id="_x0000_s2065" style="position:absolute;left:0;text-align:left;z-index:15733760;mso-position-horizontal-relative:page;mso-position-vertical-relative:page" from="50pt,801.9pt" to="50pt,109pt" strokecolor="#66696d" strokeweight="2pt">
            <w10:wrap anchorx="page" anchory="page"/>
          </v:line>
        </w:pict>
      </w:r>
      <w:r w:rsidR="003775E7">
        <w:t>• Delivery of documentation in Polish or English in the form of: Operating and Maintenance Manual (OMM) in hard copy in Polish, additionally in electronic version in Polish and English). The OMM shall include descriptions of the machinery and equipment, operating, inspection and maintenance instructions, as-built documentation, spare parts list.</w:t>
      </w:r>
    </w:p>
    <w:p w14:paraId="658BEB25" w14:textId="77777777" w:rsidR="00964CCB" w:rsidRDefault="00251C07">
      <w:pPr>
        <w:pStyle w:val="Akapitzlist"/>
        <w:numPr>
          <w:ilvl w:val="1"/>
          <w:numId w:val="10"/>
        </w:numPr>
        <w:tabs>
          <w:tab w:val="left" w:pos="636"/>
        </w:tabs>
        <w:spacing w:before="3" w:line="319" w:lineRule="auto"/>
        <w:ind w:right="318" w:firstLine="0"/>
      </w:pPr>
      <w:r>
        <w:t>All the equipment subject of the contract must have the EC Declaration of Conformity and be CE certified in accordance with the requirements specified in the applicable EU legislation;</w:t>
      </w:r>
    </w:p>
    <w:p w14:paraId="658BEB26" w14:textId="77777777" w:rsidR="00964CCB" w:rsidRDefault="00251C07">
      <w:pPr>
        <w:pStyle w:val="Tekstpodstawowy"/>
        <w:spacing w:before="2" w:line="319" w:lineRule="auto"/>
      </w:pPr>
      <w:r>
        <w:t>for partly completed machinery a declaration of incorporation is required.</w:t>
      </w:r>
    </w:p>
    <w:p w14:paraId="658BEB27" w14:textId="77777777" w:rsidR="00964CCB" w:rsidRDefault="00251C07">
      <w:pPr>
        <w:pStyle w:val="Tekstpodstawowy"/>
        <w:spacing w:before="1" w:line="319" w:lineRule="auto"/>
        <w:ind w:right="348"/>
      </w:pPr>
      <w:r>
        <w:t>• When automation systems are used, the Contractor shall provide detailed wiring diagrams of the equipment along with software, licenses, and any passwords that provide access to the system</w:t>
      </w:r>
    </w:p>
    <w:p w14:paraId="658BEB28" w14:textId="77777777" w:rsidR="00964CCB" w:rsidRDefault="00251C07">
      <w:pPr>
        <w:pStyle w:val="Tekstpodstawowy"/>
        <w:spacing w:before="3" w:line="319" w:lineRule="auto"/>
        <w:ind w:right="317"/>
      </w:pPr>
      <w:r>
        <w:t>• Training of personnel in the use of the equipment provided. Specifically, as part of the training, the Contractor shall provide instruction that provides the Employer’s personnel with the necessary knowledge in: servicing, conversion, maintenance, health and safety instructions</w:t>
      </w:r>
    </w:p>
    <w:p w14:paraId="658BEB29" w14:textId="77777777" w:rsidR="00964CCB" w:rsidRDefault="00251C07">
      <w:pPr>
        <w:pStyle w:val="Tekstpodstawowy"/>
        <w:spacing w:before="2" w:line="319" w:lineRule="auto"/>
        <w:ind w:right="348"/>
      </w:pPr>
      <w:r>
        <w:t>• Quality warranty – minimum warranty period required: 12 months from the date of signing the acceptance of the subject matter of the contract</w:t>
      </w:r>
    </w:p>
    <w:p w14:paraId="658BEB2A" w14:textId="77777777" w:rsidR="00964CCB" w:rsidRDefault="00251C07">
      <w:pPr>
        <w:pStyle w:val="Tekstpodstawowy"/>
        <w:spacing w:before="2"/>
      </w:pPr>
      <w:r>
        <w:t>• Telephone support during the warranty period</w:t>
      </w:r>
    </w:p>
    <w:p w14:paraId="658BEB2B" w14:textId="77777777" w:rsidR="00964CCB" w:rsidRDefault="00251C07">
      <w:pPr>
        <w:pStyle w:val="Tekstpodstawowy"/>
        <w:spacing w:line="319" w:lineRule="auto"/>
        <w:ind w:right="348"/>
      </w:pPr>
      <w:r>
        <w:t>• The installation of machinery and equipment shall not create situations that endanger the life or health of persons on the Employer’s premises. The machinery and equipment must be permanently mounted to the shop structure. The installed machinery and equipment must not adversely affect the safety of plant users in any way.</w:t>
      </w:r>
    </w:p>
    <w:p w14:paraId="658BEB2C" w14:textId="77777777" w:rsidR="00964CCB" w:rsidRDefault="00251C07">
      <w:pPr>
        <w:pStyle w:val="Akapitzlist"/>
        <w:numPr>
          <w:ilvl w:val="1"/>
          <w:numId w:val="10"/>
        </w:numPr>
        <w:tabs>
          <w:tab w:val="left" w:pos="636"/>
        </w:tabs>
        <w:spacing w:before="3" w:line="319" w:lineRule="auto"/>
        <w:ind w:right="618" w:firstLine="0"/>
      </w:pPr>
      <w:r>
        <w:t>The Contractor must take into account the conditions at the Employer's premises resulting from its operations, and thus adapt fully to the Employer's requirements. In particular, the Contractor shall take into account the fact that, during the execution of the contract, the Employer’s production currently available products will be running; the assembly and installation of the machinery and equipment of the contract will require interrupting some or all of the production, therefore the Contractor shall make every effort to ensure that the assembly of the machines and equipment under the contract is carried out simultaneously, if possible, so as to minimise the total production downtime</w:t>
      </w:r>
    </w:p>
    <w:p w14:paraId="658BEB2D" w14:textId="77777777" w:rsidR="00964CCB" w:rsidRDefault="00251C07">
      <w:pPr>
        <w:pStyle w:val="Tekstpodstawowy"/>
        <w:spacing w:before="7" w:line="319" w:lineRule="auto"/>
        <w:ind w:right="276"/>
      </w:pPr>
      <w:r>
        <w:t>• The Contractor should have human resources capable of performing the contract, with valid medical certificates and health and safety training matching the respective position and the nature of the work to be performed. Persons performing the contract must have all required licenses.</w:t>
      </w:r>
    </w:p>
    <w:p w14:paraId="658BEB2E" w14:textId="77777777" w:rsidR="00964CCB" w:rsidRDefault="00251C07">
      <w:pPr>
        <w:pStyle w:val="Tekstpodstawowy"/>
        <w:spacing w:before="3" w:line="319" w:lineRule="auto"/>
      </w:pPr>
      <w:r>
        <w:t>• The Contractor shall ensure supervision during the installation, commissioning and testing of the machinery and equipment.</w:t>
      </w:r>
    </w:p>
    <w:p w14:paraId="658BEB2F" w14:textId="77777777" w:rsidR="00964CCB" w:rsidRDefault="00964CCB">
      <w:pPr>
        <w:pStyle w:val="Tekstpodstawowy"/>
        <w:spacing w:before="5"/>
        <w:ind w:left="0"/>
        <w:rPr>
          <w:sz w:val="29"/>
        </w:rPr>
      </w:pPr>
    </w:p>
    <w:p w14:paraId="74E6498E" w14:textId="54F7C89D" w:rsidR="00740967" w:rsidRDefault="00251C07">
      <w:pPr>
        <w:pStyle w:val="Tekstpodstawowy"/>
        <w:spacing w:before="1" w:line="640" w:lineRule="auto"/>
        <w:ind w:right="3681"/>
      </w:pPr>
      <w:r w:rsidRPr="000964AB">
        <w:t xml:space="preserve">Anticipated contract signing date </w:t>
      </w:r>
      <w:proofErr w:type="spellStart"/>
      <w:r w:rsidR="00E44F81">
        <w:t>july</w:t>
      </w:r>
      <w:proofErr w:type="spellEnd"/>
      <w:r w:rsidRPr="000964AB">
        <w:t xml:space="preserve"> 2022.</w:t>
      </w:r>
      <w:r>
        <w:t xml:space="preserve"> </w:t>
      </w:r>
    </w:p>
    <w:p w14:paraId="658BEB30" w14:textId="5701A365" w:rsidR="00964CCB" w:rsidRDefault="00251C07">
      <w:pPr>
        <w:pStyle w:val="Tekstpodstawowy"/>
        <w:spacing w:before="1" w:line="640" w:lineRule="auto"/>
        <w:ind w:right="3681"/>
      </w:pPr>
      <w:r>
        <w:t>LOCATION AND MANNER OF BID SUBMISSION:</w:t>
      </w:r>
    </w:p>
    <w:p w14:paraId="658BEB31" w14:textId="77777777" w:rsidR="00964CCB" w:rsidRDefault="00964CCB">
      <w:pPr>
        <w:spacing w:line="640" w:lineRule="auto"/>
        <w:sectPr w:rsidR="00964CCB">
          <w:pgSz w:w="11910" w:h="16840"/>
          <w:pgMar w:top="2000" w:right="680" w:bottom="280" w:left="660" w:header="700" w:footer="0" w:gutter="0"/>
          <w:cols w:space="708"/>
        </w:sectPr>
      </w:pPr>
    </w:p>
    <w:p w14:paraId="658BEB32" w14:textId="77777777" w:rsidR="00964CCB" w:rsidRDefault="00AC76C9">
      <w:pPr>
        <w:pStyle w:val="Akapitzlist"/>
        <w:numPr>
          <w:ilvl w:val="0"/>
          <w:numId w:val="8"/>
        </w:numPr>
        <w:tabs>
          <w:tab w:val="left" w:pos="743"/>
        </w:tabs>
        <w:spacing w:before="175"/>
      </w:pPr>
      <w:r>
        <w:lastRenderedPageBreak/>
        <w:pict w14:anchorId="658BEC18">
          <v:line id="_x0000_s2064" style="position:absolute;left:0;text-align:left;z-index:15734272;mso-position-horizontal-relative:page;mso-position-vertical-relative:page" from="50pt,801.9pt" to="50pt,109pt" strokecolor="#66696d" strokeweight="2pt">
            <w10:wrap anchorx="page" anchory="page"/>
          </v:line>
        </w:pict>
      </w:r>
      <w:r w:rsidR="003775E7">
        <w:t>Bids should be submitted via:</w:t>
      </w:r>
    </w:p>
    <w:p w14:paraId="658BEB33" w14:textId="77777777" w:rsidR="00964CCB" w:rsidRDefault="00251C07">
      <w:pPr>
        <w:pStyle w:val="Tekstpodstawowy"/>
      </w:pPr>
      <w:r>
        <w:t xml:space="preserve">• </w:t>
      </w:r>
      <w:proofErr w:type="spellStart"/>
      <w:r>
        <w:t>Baza</w:t>
      </w:r>
      <w:proofErr w:type="spellEnd"/>
      <w:r>
        <w:t xml:space="preserve"> </w:t>
      </w:r>
      <w:proofErr w:type="spellStart"/>
      <w:r>
        <w:t>Konkurencyjności</w:t>
      </w:r>
      <w:proofErr w:type="spellEnd"/>
      <w:r>
        <w:t xml:space="preserve"> website or</w:t>
      </w:r>
    </w:p>
    <w:p w14:paraId="658BEB34" w14:textId="77777777" w:rsidR="00964CCB" w:rsidRDefault="00251C07">
      <w:pPr>
        <w:pStyle w:val="Tekstpodstawowy"/>
      </w:pPr>
      <w:r>
        <w:t xml:space="preserve">• </w:t>
      </w:r>
      <w:hyperlink r:id="rId11">
        <w:r>
          <w:t>Email at: piotr.maciak@ceramikap.pl</w:t>
        </w:r>
      </w:hyperlink>
      <w:r>
        <w:t xml:space="preserve"> or</w:t>
      </w:r>
    </w:p>
    <w:p w14:paraId="658BEB35" w14:textId="77777777" w:rsidR="00964CCB" w:rsidRDefault="00251C07">
      <w:pPr>
        <w:pStyle w:val="Tekstpodstawowy"/>
        <w:spacing w:line="319" w:lineRule="auto"/>
        <w:ind w:right="348"/>
      </w:pPr>
      <w:r>
        <w:t xml:space="preserve">•  In person or by mail/courier to: </w:t>
      </w:r>
      <w:proofErr w:type="spellStart"/>
      <w:r>
        <w:t>ul</w:t>
      </w:r>
      <w:proofErr w:type="spellEnd"/>
      <w:r>
        <w:t xml:space="preserve">. </w:t>
      </w:r>
      <w:proofErr w:type="spellStart"/>
      <w:r>
        <w:t>Strażacka</w:t>
      </w:r>
      <w:proofErr w:type="spellEnd"/>
      <w:r>
        <w:t xml:space="preserve"> 7, 39-442 </w:t>
      </w:r>
      <w:proofErr w:type="spellStart"/>
      <w:r>
        <w:t>Chmielów</w:t>
      </w:r>
      <w:proofErr w:type="spellEnd"/>
      <w:r>
        <w:t>, Monday through Friday from 8:00 am to 4:00 pm.</w:t>
      </w:r>
    </w:p>
    <w:p w14:paraId="658BEB36" w14:textId="77777777" w:rsidR="00964CCB" w:rsidRDefault="00251C07">
      <w:pPr>
        <w:pStyle w:val="Akapitzlist"/>
        <w:numPr>
          <w:ilvl w:val="0"/>
          <w:numId w:val="8"/>
        </w:numPr>
        <w:tabs>
          <w:tab w:val="left" w:pos="796"/>
        </w:tabs>
        <w:spacing w:before="1" w:line="319" w:lineRule="auto"/>
        <w:ind w:left="560" w:right="473" w:firstLine="0"/>
      </w:pPr>
      <w:r>
        <w:t>The Employer shall allow time after closing the bidding, of up to 7 business days, for questions and clarification of bids should the need arise.</w:t>
      </w:r>
    </w:p>
    <w:p w14:paraId="658BEB37" w14:textId="76311DF9" w:rsidR="00964CCB" w:rsidRDefault="00251C07">
      <w:pPr>
        <w:pStyle w:val="Tekstpodstawowy"/>
        <w:spacing w:before="2" w:line="319" w:lineRule="auto"/>
        <w:ind w:right="398"/>
      </w:pPr>
      <w:r w:rsidRPr="00C5448C">
        <w:t>In case of mistakes or formal deficiencies in a bid, the Employer has the right to request the Bidder to rectify, supplement or clarify the bid accordingly. The bidder will have 4 business days to respond.</w:t>
      </w:r>
    </w:p>
    <w:p w14:paraId="658BEB38" w14:textId="77777777" w:rsidR="00964CCB" w:rsidRDefault="00251C07">
      <w:pPr>
        <w:pStyle w:val="Akapitzlist"/>
        <w:numPr>
          <w:ilvl w:val="0"/>
          <w:numId w:val="8"/>
        </w:numPr>
        <w:tabs>
          <w:tab w:val="left" w:pos="796"/>
        </w:tabs>
        <w:spacing w:before="2" w:line="319" w:lineRule="auto"/>
        <w:ind w:left="560" w:right="500" w:firstLine="0"/>
      </w:pPr>
      <w:r>
        <w:t xml:space="preserve">The bids will be evaluated within 16 business days of the bidding closing. The results of the tender procedure will be published on the </w:t>
      </w:r>
      <w:proofErr w:type="spellStart"/>
      <w:r>
        <w:t>Baza</w:t>
      </w:r>
      <w:proofErr w:type="spellEnd"/>
      <w:r>
        <w:t xml:space="preserve"> </w:t>
      </w:r>
      <w:proofErr w:type="spellStart"/>
      <w:r>
        <w:t>Konkurencyjności</w:t>
      </w:r>
      <w:proofErr w:type="spellEnd"/>
      <w:r>
        <w:t xml:space="preserve"> website within 3 business days after the end of the bid evaluation procedure.</w:t>
      </w:r>
    </w:p>
    <w:p w14:paraId="658BEB39" w14:textId="77777777" w:rsidR="00964CCB" w:rsidRDefault="00251C07">
      <w:pPr>
        <w:pStyle w:val="Akapitzlist"/>
        <w:numPr>
          <w:ilvl w:val="0"/>
          <w:numId w:val="8"/>
        </w:numPr>
        <w:tabs>
          <w:tab w:val="left" w:pos="743"/>
        </w:tabs>
        <w:spacing w:before="3" w:line="319" w:lineRule="auto"/>
        <w:ind w:left="560" w:right="3718" w:firstLine="0"/>
      </w:pPr>
      <w:r>
        <w:t>Bids submitted after the specified deadline shall not be considered. 5. Bid validity minimum 60 days from submission.</w:t>
      </w:r>
    </w:p>
    <w:p w14:paraId="658BEB3A" w14:textId="77777777" w:rsidR="00964CCB" w:rsidRDefault="00964CCB">
      <w:pPr>
        <w:pStyle w:val="Tekstpodstawowy"/>
        <w:spacing w:before="5"/>
        <w:ind w:left="0"/>
        <w:rPr>
          <w:sz w:val="29"/>
        </w:rPr>
      </w:pPr>
    </w:p>
    <w:p w14:paraId="658BEB3B" w14:textId="77777777" w:rsidR="00964CCB" w:rsidRDefault="00251C07">
      <w:pPr>
        <w:pStyle w:val="Tekstpodstawowy"/>
        <w:spacing w:before="0"/>
      </w:pPr>
      <w:r>
        <w:t>EVALUATION OF BIDS</w:t>
      </w:r>
    </w:p>
    <w:p w14:paraId="658BEB3C" w14:textId="77777777" w:rsidR="00964CCB" w:rsidRDefault="00964CCB">
      <w:pPr>
        <w:pStyle w:val="Tekstpodstawowy"/>
        <w:spacing w:before="8"/>
        <w:ind w:left="0"/>
        <w:rPr>
          <w:sz w:val="36"/>
        </w:rPr>
      </w:pPr>
    </w:p>
    <w:p w14:paraId="658BEB3D" w14:textId="77777777" w:rsidR="00964CCB" w:rsidRDefault="00251C07">
      <w:pPr>
        <w:pStyle w:val="Akapitzlist"/>
        <w:numPr>
          <w:ilvl w:val="0"/>
          <w:numId w:val="7"/>
        </w:numPr>
        <w:tabs>
          <w:tab w:val="left" w:pos="743"/>
        </w:tabs>
        <w:spacing w:line="319" w:lineRule="auto"/>
        <w:ind w:right="692" w:firstLine="0"/>
      </w:pPr>
      <w:r>
        <w:t>The bid of the contractor who scores the most points altogether, according to the scoring scheme indicated in the ITT, and submits the complete required documentation including all attachments specified in the ITT, will be considered the most advantageous.</w:t>
      </w:r>
    </w:p>
    <w:p w14:paraId="658BEB3E" w14:textId="77777777" w:rsidR="00964CCB" w:rsidRDefault="00251C07">
      <w:pPr>
        <w:pStyle w:val="Akapitzlist"/>
        <w:numPr>
          <w:ilvl w:val="0"/>
          <w:numId w:val="7"/>
        </w:numPr>
        <w:tabs>
          <w:tab w:val="left" w:pos="743"/>
        </w:tabs>
        <w:spacing w:before="3" w:line="319" w:lineRule="auto"/>
        <w:ind w:right="1270" w:firstLine="0"/>
        <w:jc w:val="both"/>
      </w:pPr>
      <w:r>
        <w:t>The Employer does not permit variant or partial bids. 3. The Bidder may change or withdraw its bid prior to the lapse of the bid submission deadline. 4. The cost of bid preparation shall be borne by the Bidder.</w:t>
      </w:r>
    </w:p>
    <w:p w14:paraId="658BEB3F" w14:textId="77777777" w:rsidR="00964CCB" w:rsidRDefault="00251C07">
      <w:pPr>
        <w:pStyle w:val="Akapitzlist"/>
        <w:numPr>
          <w:ilvl w:val="0"/>
          <w:numId w:val="6"/>
        </w:numPr>
        <w:tabs>
          <w:tab w:val="left" w:pos="796"/>
        </w:tabs>
        <w:spacing w:before="2" w:line="319" w:lineRule="auto"/>
        <w:ind w:right="534" w:firstLine="0"/>
      </w:pPr>
      <w:r>
        <w:t>The Employer accepts bids in PLN or EUR. Bids issued in foreign currencies shall be converted according to the average exchange rate of the National Bank of Poland for the currency in question as of the date preceding the day of drawing up the selection report.</w:t>
      </w:r>
    </w:p>
    <w:p w14:paraId="658BEB40" w14:textId="77777777" w:rsidR="00964CCB" w:rsidRDefault="00251C07">
      <w:pPr>
        <w:pStyle w:val="Akapitzlist"/>
        <w:numPr>
          <w:ilvl w:val="0"/>
          <w:numId w:val="6"/>
        </w:numPr>
        <w:tabs>
          <w:tab w:val="left" w:pos="743"/>
        </w:tabs>
        <w:spacing w:before="3" w:line="319" w:lineRule="auto"/>
        <w:ind w:right="318" w:firstLine="0"/>
      </w:pPr>
      <w:r>
        <w:t>The bid should be prepared based on the template presented in attachment no. 1 (bid form). The documents must be signed and uploaded in non-editable form (e.g. pdf). Documents in editable format such as WORD, EXCEL will not be considered.</w:t>
      </w:r>
    </w:p>
    <w:p w14:paraId="658BEB41" w14:textId="77777777" w:rsidR="00964CCB" w:rsidRDefault="00964CCB">
      <w:pPr>
        <w:pStyle w:val="Tekstpodstawowy"/>
        <w:spacing w:before="6"/>
        <w:ind w:left="0"/>
        <w:rPr>
          <w:sz w:val="29"/>
        </w:rPr>
      </w:pPr>
    </w:p>
    <w:p w14:paraId="658BEB42" w14:textId="77777777" w:rsidR="00964CCB" w:rsidRDefault="00251C07">
      <w:pPr>
        <w:pStyle w:val="Tekstpodstawowy"/>
        <w:spacing w:before="0"/>
      </w:pPr>
      <w:r>
        <w:t>IF YOU HAVE ANY QUESTIONS REGARDING THIS INQUIRY PLEASE CONTACT US AT:</w:t>
      </w:r>
    </w:p>
    <w:p w14:paraId="658BEB43" w14:textId="77777777" w:rsidR="00964CCB" w:rsidRDefault="00AC76C9">
      <w:pPr>
        <w:pStyle w:val="Tekstpodstawowy"/>
        <w:spacing w:line="319" w:lineRule="auto"/>
        <w:ind w:right="319"/>
      </w:pPr>
      <w:hyperlink r:id="rId12"/>
      <w:hyperlink r:id="rId13">
        <w:r w:rsidR="00251C07">
          <w:t>piotr.maciak@ceramikap.pl</w:t>
        </w:r>
      </w:hyperlink>
      <w:r w:rsidR="00251C07">
        <w:t xml:space="preserve"> Questions in writing (published on the </w:t>
      </w:r>
      <w:proofErr w:type="spellStart"/>
      <w:r w:rsidR="00251C07">
        <w:t>Baza</w:t>
      </w:r>
      <w:proofErr w:type="spellEnd"/>
      <w:r w:rsidR="00251C07">
        <w:t xml:space="preserve"> </w:t>
      </w:r>
      <w:proofErr w:type="spellStart"/>
      <w:r w:rsidR="00251C07">
        <w:t>Konkurencyjności</w:t>
      </w:r>
      <w:proofErr w:type="spellEnd"/>
      <w:r w:rsidR="00251C07">
        <w:t xml:space="preserve"> website or by e-mail) should be asked no later than 12:00 on the last day of the bid submission period.</w:t>
      </w:r>
    </w:p>
    <w:p w14:paraId="658BEB44" w14:textId="77777777" w:rsidR="00964CCB" w:rsidRDefault="00964CCB">
      <w:pPr>
        <w:pStyle w:val="Tekstpodstawowy"/>
        <w:spacing w:before="0"/>
        <w:ind w:left="0"/>
        <w:rPr>
          <w:sz w:val="26"/>
        </w:rPr>
      </w:pPr>
    </w:p>
    <w:p w14:paraId="658BEB45" w14:textId="77777777" w:rsidR="00964CCB" w:rsidRDefault="00251C07">
      <w:pPr>
        <w:pStyle w:val="Nagwek2"/>
        <w:spacing w:before="167"/>
        <w:ind w:left="560"/>
        <w:jc w:val="both"/>
      </w:pPr>
      <w:r>
        <w:rPr>
          <w:color w:val="66696D"/>
        </w:rPr>
        <w:t>CPV codes</w:t>
      </w:r>
    </w:p>
    <w:p w14:paraId="658BEB46" w14:textId="77777777" w:rsidR="00964CCB" w:rsidRDefault="00251C07">
      <w:pPr>
        <w:pStyle w:val="Tekstpodstawowy"/>
        <w:spacing w:before="151"/>
      </w:pPr>
      <w:r>
        <w:t>42000000-6 Industrial machinery</w:t>
      </w:r>
    </w:p>
    <w:p w14:paraId="658BEB47" w14:textId="77777777" w:rsidR="00964CCB" w:rsidRDefault="00964CCB">
      <w:pPr>
        <w:sectPr w:rsidR="00964CCB">
          <w:pgSz w:w="11910" w:h="16840"/>
          <w:pgMar w:top="2000" w:right="680" w:bottom="280" w:left="660" w:header="700" w:footer="0" w:gutter="0"/>
          <w:cols w:space="708"/>
        </w:sectPr>
      </w:pPr>
    </w:p>
    <w:p w14:paraId="658BEB48" w14:textId="77777777" w:rsidR="00964CCB" w:rsidRDefault="00964CCB">
      <w:pPr>
        <w:pStyle w:val="Tekstpodstawowy"/>
        <w:spacing w:before="11"/>
        <w:ind w:left="0"/>
        <w:rPr>
          <w:sz w:val="14"/>
        </w:rPr>
      </w:pPr>
    </w:p>
    <w:p w14:paraId="658BEB49" w14:textId="77777777" w:rsidR="00964CCB" w:rsidRDefault="00964CCB">
      <w:pPr>
        <w:rPr>
          <w:sz w:val="14"/>
        </w:rPr>
        <w:sectPr w:rsidR="00964CCB">
          <w:pgSz w:w="11910" w:h="16840"/>
          <w:pgMar w:top="2000" w:right="680" w:bottom="280" w:left="660" w:header="700" w:footer="0" w:gutter="0"/>
          <w:cols w:space="708"/>
        </w:sectPr>
      </w:pPr>
    </w:p>
    <w:p w14:paraId="40B76F37" w14:textId="77777777" w:rsidR="00740967" w:rsidRDefault="00251C07">
      <w:pPr>
        <w:pStyle w:val="Nagwek2"/>
        <w:spacing w:before="72" w:line="412" w:lineRule="auto"/>
        <w:ind w:left="560" w:right="17"/>
        <w:rPr>
          <w:color w:val="66696D"/>
        </w:rPr>
      </w:pPr>
      <w:r>
        <w:rPr>
          <w:color w:val="66696D"/>
        </w:rPr>
        <w:t>Delivery sites</w:t>
      </w:r>
    </w:p>
    <w:p w14:paraId="658BEB4A" w14:textId="19AA98DF" w:rsidR="00964CCB" w:rsidRDefault="00251C07">
      <w:pPr>
        <w:pStyle w:val="Nagwek2"/>
        <w:spacing w:before="72" w:line="412" w:lineRule="auto"/>
        <w:ind w:left="560" w:right="17"/>
      </w:pPr>
      <w:r>
        <w:rPr>
          <w:color w:val="66696D"/>
        </w:rPr>
        <w:t>address</w:t>
      </w:r>
    </w:p>
    <w:p w14:paraId="658BEB4B" w14:textId="77777777" w:rsidR="00964CCB" w:rsidRPr="00740967" w:rsidRDefault="00251C07">
      <w:pPr>
        <w:spacing w:line="316" w:lineRule="exact"/>
        <w:ind w:left="560"/>
        <w:rPr>
          <w:rFonts w:ascii="Roboto"/>
          <w:b/>
          <w:sz w:val="24"/>
          <w:lang w:val="pl-PL"/>
        </w:rPr>
      </w:pPr>
      <w:r w:rsidRPr="00740967">
        <w:rPr>
          <w:rFonts w:ascii="Roboto"/>
          <w:b/>
          <w:color w:val="66696D"/>
          <w:sz w:val="24"/>
          <w:lang w:val="pl-PL"/>
        </w:rPr>
        <w:t>Country</w:t>
      </w:r>
    </w:p>
    <w:p w14:paraId="658BEB4C" w14:textId="77777777" w:rsidR="00964CCB" w:rsidRPr="00740967" w:rsidRDefault="00251C07">
      <w:pPr>
        <w:pStyle w:val="Tekstpodstawowy"/>
        <w:spacing w:before="151"/>
        <w:rPr>
          <w:lang w:val="pl-PL"/>
        </w:rPr>
      </w:pPr>
      <w:r w:rsidRPr="00740967">
        <w:rPr>
          <w:lang w:val="pl-PL"/>
        </w:rPr>
        <w:t>Poland</w:t>
      </w:r>
    </w:p>
    <w:p w14:paraId="658BEB4D" w14:textId="77777777" w:rsidR="00964CCB" w:rsidRPr="00740967" w:rsidRDefault="00251C07">
      <w:pPr>
        <w:pStyle w:val="Tekstpodstawowy"/>
        <w:spacing w:before="0"/>
        <w:ind w:left="0"/>
        <w:rPr>
          <w:sz w:val="28"/>
          <w:lang w:val="pl-PL"/>
        </w:rPr>
      </w:pPr>
      <w:r w:rsidRPr="00740967">
        <w:rPr>
          <w:lang w:val="pl-PL"/>
        </w:rPr>
        <w:br w:type="column"/>
      </w:r>
    </w:p>
    <w:p w14:paraId="658BEB4E" w14:textId="77777777" w:rsidR="00964CCB" w:rsidRPr="00740967" w:rsidRDefault="00964CCB">
      <w:pPr>
        <w:pStyle w:val="Tekstpodstawowy"/>
        <w:spacing w:before="0"/>
        <w:ind w:left="0"/>
        <w:rPr>
          <w:sz w:val="28"/>
          <w:lang w:val="pl-PL"/>
        </w:rPr>
      </w:pPr>
    </w:p>
    <w:p w14:paraId="658BEB4F" w14:textId="77777777" w:rsidR="00964CCB" w:rsidRPr="00740967" w:rsidRDefault="00964CCB">
      <w:pPr>
        <w:pStyle w:val="Tekstpodstawowy"/>
        <w:spacing w:before="7"/>
        <w:ind w:left="0"/>
        <w:rPr>
          <w:sz w:val="40"/>
          <w:lang w:val="pl-PL"/>
        </w:rPr>
      </w:pPr>
    </w:p>
    <w:p w14:paraId="658BEB50" w14:textId="77777777" w:rsidR="00964CCB" w:rsidRPr="00740967" w:rsidRDefault="00251C07">
      <w:pPr>
        <w:pStyle w:val="Nagwek2"/>
        <w:spacing w:before="1"/>
        <w:ind w:left="560"/>
        <w:rPr>
          <w:lang w:val="pl-PL"/>
        </w:rPr>
      </w:pPr>
      <w:proofErr w:type="spellStart"/>
      <w:r w:rsidRPr="00740967">
        <w:rPr>
          <w:color w:val="66696D"/>
          <w:lang w:val="pl-PL"/>
        </w:rPr>
        <w:t>Province</w:t>
      </w:r>
      <w:proofErr w:type="spellEnd"/>
    </w:p>
    <w:p w14:paraId="658BEB51" w14:textId="77777777" w:rsidR="00964CCB" w:rsidRPr="00740967" w:rsidRDefault="00251C07">
      <w:pPr>
        <w:pStyle w:val="Tekstpodstawowy"/>
        <w:spacing w:before="151"/>
        <w:rPr>
          <w:lang w:val="pl-PL"/>
        </w:rPr>
      </w:pPr>
      <w:r w:rsidRPr="00740967">
        <w:rPr>
          <w:lang w:val="pl-PL"/>
        </w:rPr>
        <w:t>Podkarpackie</w:t>
      </w:r>
    </w:p>
    <w:p w14:paraId="658BEB52" w14:textId="77777777" w:rsidR="00964CCB" w:rsidRPr="00740967" w:rsidRDefault="00964CCB">
      <w:pPr>
        <w:rPr>
          <w:lang w:val="pl-PL"/>
        </w:rPr>
        <w:sectPr w:rsidR="00964CCB" w:rsidRPr="00740967">
          <w:type w:val="continuous"/>
          <w:pgSz w:w="11910" w:h="16840"/>
          <w:pgMar w:top="2000" w:right="680" w:bottom="280" w:left="660" w:header="708" w:footer="708" w:gutter="0"/>
          <w:cols w:num="2" w:space="708" w:equalWidth="0">
            <w:col w:w="2476" w:space="1882"/>
            <w:col w:w="6212"/>
          </w:cols>
        </w:sectPr>
      </w:pPr>
    </w:p>
    <w:p w14:paraId="658BEB53" w14:textId="77777777" w:rsidR="00964CCB" w:rsidRPr="00740967" w:rsidRDefault="00964CCB">
      <w:pPr>
        <w:pStyle w:val="Tekstpodstawowy"/>
        <w:spacing w:before="5"/>
        <w:ind w:left="0"/>
        <w:rPr>
          <w:sz w:val="24"/>
          <w:lang w:val="pl-PL"/>
        </w:rPr>
      </w:pPr>
    </w:p>
    <w:p w14:paraId="658BEB54" w14:textId="77777777" w:rsidR="00964CCB" w:rsidRPr="00740967" w:rsidRDefault="00964CCB">
      <w:pPr>
        <w:rPr>
          <w:sz w:val="24"/>
          <w:lang w:val="pl-PL"/>
        </w:rPr>
        <w:sectPr w:rsidR="00964CCB" w:rsidRPr="00740967">
          <w:type w:val="continuous"/>
          <w:pgSz w:w="11910" w:h="16840"/>
          <w:pgMar w:top="2000" w:right="680" w:bottom="280" w:left="660" w:header="708" w:footer="708" w:gutter="0"/>
          <w:cols w:space="708"/>
        </w:sectPr>
      </w:pPr>
    </w:p>
    <w:p w14:paraId="658BEB55" w14:textId="77777777" w:rsidR="00964CCB" w:rsidRPr="00740967" w:rsidRDefault="00251C07">
      <w:pPr>
        <w:pStyle w:val="Nagwek2"/>
        <w:spacing w:before="71"/>
        <w:ind w:left="560"/>
        <w:rPr>
          <w:lang w:val="pl-PL"/>
        </w:rPr>
      </w:pPr>
      <w:proofErr w:type="spellStart"/>
      <w:r w:rsidRPr="00740967">
        <w:rPr>
          <w:color w:val="66696D"/>
          <w:lang w:val="pl-PL"/>
        </w:rPr>
        <w:t>Poviat</w:t>
      </w:r>
      <w:proofErr w:type="spellEnd"/>
    </w:p>
    <w:p w14:paraId="658BEB56" w14:textId="77777777" w:rsidR="00964CCB" w:rsidRPr="00740967" w:rsidRDefault="00251C07">
      <w:pPr>
        <w:pStyle w:val="Tekstpodstawowy"/>
        <w:spacing w:before="151"/>
        <w:rPr>
          <w:lang w:val="pl-PL"/>
        </w:rPr>
      </w:pPr>
      <w:r w:rsidRPr="00740967">
        <w:rPr>
          <w:lang w:val="pl-PL"/>
        </w:rPr>
        <w:t>Tarnobrzeg</w:t>
      </w:r>
    </w:p>
    <w:p w14:paraId="658BEB57" w14:textId="77777777" w:rsidR="00964CCB" w:rsidRDefault="00251C07">
      <w:pPr>
        <w:pStyle w:val="Nagwek2"/>
        <w:spacing w:before="71"/>
        <w:ind w:left="560"/>
      </w:pPr>
      <w:r w:rsidRPr="00740967">
        <w:br w:type="column"/>
      </w:r>
      <w:r>
        <w:rPr>
          <w:color w:val="66696D"/>
        </w:rPr>
        <w:t>Commune</w:t>
      </w:r>
    </w:p>
    <w:p w14:paraId="658BEB58" w14:textId="77777777" w:rsidR="00964CCB" w:rsidRDefault="00251C07">
      <w:pPr>
        <w:pStyle w:val="Tekstpodstawowy"/>
        <w:spacing w:before="151"/>
      </w:pPr>
      <w:proofErr w:type="spellStart"/>
      <w:r>
        <w:t>Nowa</w:t>
      </w:r>
      <w:proofErr w:type="spellEnd"/>
      <w:r>
        <w:t xml:space="preserve"> </w:t>
      </w:r>
      <w:proofErr w:type="spellStart"/>
      <w:r>
        <w:t>Dęba</w:t>
      </w:r>
      <w:proofErr w:type="spellEnd"/>
    </w:p>
    <w:p w14:paraId="658BEB59" w14:textId="77777777" w:rsidR="00964CCB" w:rsidRDefault="00964CCB">
      <w:pPr>
        <w:sectPr w:rsidR="00964CCB">
          <w:type w:val="continuous"/>
          <w:pgSz w:w="11910" w:h="16840"/>
          <w:pgMar w:top="2000" w:right="680" w:bottom="280" w:left="660" w:header="708" w:footer="708" w:gutter="0"/>
          <w:cols w:num="2" w:space="708" w:equalWidth="0">
            <w:col w:w="1813" w:space="2545"/>
            <w:col w:w="6212"/>
          </w:cols>
        </w:sectPr>
      </w:pPr>
    </w:p>
    <w:p w14:paraId="658BEB5A" w14:textId="77777777" w:rsidR="00964CCB" w:rsidRDefault="00AC76C9">
      <w:pPr>
        <w:pStyle w:val="Tekstpodstawowy"/>
        <w:spacing w:before="5"/>
        <w:ind w:left="0"/>
        <w:rPr>
          <w:sz w:val="24"/>
        </w:rPr>
      </w:pPr>
      <w:r>
        <w:pict w14:anchorId="658BEC19">
          <v:line id="_x0000_s2063" style="position:absolute;z-index:15734784;mso-position-horizontal-relative:page;mso-position-vertical-relative:page" from="50pt,801.9pt" to="50pt,109pt" strokecolor="#66696d" strokeweight="2pt">
            <w10:wrap anchorx="page" anchory="page"/>
          </v:line>
        </w:pict>
      </w:r>
    </w:p>
    <w:p w14:paraId="658BEB5B" w14:textId="77777777" w:rsidR="00964CCB" w:rsidRDefault="00251C07">
      <w:pPr>
        <w:pStyle w:val="Nagwek2"/>
        <w:spacing w:before="71"/>
        <w:ind w:left="560"/>
      </w:pPr>
      <w:r>
        <w:rPr>
          <w:color w:val="66696D"/>
        </w:rPr>
        <w:t>Town/City</w:t>
      </w:r>
    </w:p>
    <w:p w14:paraId="658BEB5C" w14:textId="77777777" w:rsidR="00964CCB" w:rsidRDefault="00251C07">
      <w:pPr>
        <w:pStyle w:val="Tekstpodstawowy"/>
        <w:spacing w:before="152"/>
      </w:pPr>
      <w:proofErr w:type="spellStart"/>
      <w:r>
        <w:t>Chmielów</w:t>
      </w:r>
      <w:proofErr w:type="spellEnd"/>
    </w:p>
    <w:p w14:paraId="658BEB5D" w14:textId="77777777" w:rsidR="00964CCB" w:rsidRDefault="00251C07">
      <w:pPr>
        <w:pStyle w:val="Nagwek2"/>
        <w:spacing w:before="140" w:line="540" w:lineRule="atLeast"/>
        <w:ind w:left="560" w:right="5832"/>
      </w:pPr>
      <w:r>
        <w:rPr>
          <w:color w:val="66696D"/>
        </w:rPr>
        <w:t>Conditions to be met by the Bidder, Type</w:t>
      </w:r>
    </w:p>
    <w:p w14:paraId="658BEB5E" w14:textId="77777777" w:rsidR="00964CCB" w:rsidRDefault="00251C07">
      <w:pPr>
        <w:pStyle w:val="Tekstpodstawowy"/>
        <w:spacing w:before="156"/>
      </w:pPr>
      <w:r>
        <w:t>List of the required documents/declarations</w:t>
      </w:r>
    </w:p>
    <w:p w14:paraId="658BEB5F" w14:textId="77777777" w:rsidR="00964CCB" w:rsidRDefault="00964CCB">
      <w:pPr>
        <w:pStyle w:val="Tekstpodstawowy"/>
        <w:spacing w:before="4"/>
        <w:ind w:left="0"/>
        <w:rPr>
          <w:sz w:val="30"/>
        </w:rPr>
      </w:pPr>
    </w:p>
    <w:p w14:paraId="658BEB60" w14:textId="77777777" w:rsidR="00964CCB" w:rsidRDefault="00251C07">
      <w:pPr>
        <w:pStyle w:val="Nagwek2"/>
        <w:ind w:left="560"/>
      </w:pPr>
      <w:r>
        <w:rPr>
          <w:color w:val="66696D"/>
        </w:rPr>
        <w:t>Description</w:t>
      </w:r>
    </w:p>
    <w:p w14:paraId="658BEB61" w14:textId="77777777" w:rsidR="00964CCB" w:rsidRDefault="00251C07">
      <w:pPr>
        <w:pStyle w:val="Tekstpodstawowy"/>
        <w:spacing w:before="151"/>
      </w:pPr>
      <w:r>
        <w:t>Required documents:</w:t>
      </w:r>
    </w:p>
    <w:p w14:paraId="658BEB62" w14:textId="77777777" w:rsidR="00964CCB" w:rsidRDefault="00251C07">
      <w:pPr>
        <w:pStyle w:val="Akapitzlist"/>
        <w:numPr>
          <w:ilvl w:val="0"/>
          <w:numId w:val="5"/>
        </w:numPr>
        <w:tabs>
          <w:tab w:val="left" w:pos="796"/>
        </w:tabs>
        <w:spacing w:before="88"/>
      </w:pPr>
      <w:r>
        <w:t>Annex 1 – Bid template.</w:t>
      </w:r>
    </w:p>
    <w:p w14:paraId="658BEB64" w14:textId="3A04949E" w:rsidR="00964CCB" w:rsidRDefault="00251C07">
      <w:pPr>
        <w:pStyle w:val="Akapitzlist"/>
        <w:numPr>
          <w:ilvl w:val="0"/>
          <w:numId w:val="5"/>
        </w:numPr>
        <w:tabs>
          <w:tab w:val="left" w:pos="796"/>
        </w:tabs>
        <w:spacing w:before="2"/>
      </w:pPr>
      <w:r>
        <w:t xml:space="preserve">Annex </w:t>
      </w:r>
      <w:r w:rsidR="00E44F81">
        <w:t>2</w:t>
      </w:r>
      <w:r>
        <w:t xml:space="preserve"> – Declaration on meeting other requirements</w:t>
      </w:r>
    </w:p>
    <w:p w14:paraId="658BEB65" w14:textId="3DE538F9" w:rsidR="00964CCB" w:rsidRDefault="00251C07">
      <w:pPr>
        <w:pStyle w:val="Akapitzlist"/>
        <w:numPr>
          <w:ilvl w:val="0"/>
          <w:numId w:val="5"/>
        </w:numPr>
        <w:tabs>
          <w:tab w:val="left" w:pos="796"/>
        </w:tabs>
        <w:spacing w:before="88"/>
      </w:pPr>
      <w:r>
        <w:t xml:space="preserve">Annex </w:t>
      </w:r>
      <w:r w:rsidR="00E44F81">
        <w:t>3</w:t>
      </w:r>
      <w:r>
        <w:t xml:space="preserve"> – Declaration of no exclusion</w:t>
      </w:r>
    </w:p>
    <w:p w14:paraId="658BEB66" w14:textId="77777777" w:rsidR="00964CCB" w:rsidRDefault="00964CCB">
      <w:pPr>
        <w:pStyle w:val="Tekstpodstawowy"/>
        <w:spacing w:before="7"/>
        <w:ind w:left="0"/>
        <w:rPr>
          <w:sz w:val="36"/>
        </w:rPr>
      </w:pPr>
    </w:p>
    <w:p w14:paraId="658BEB67" w14:textId="77777777" w:rsidR="00964CCB" w:rsidRDefault="00251C07">
      <w:pPr>
        <w:pStyle w:val="Tekstpodstawowy"/>
        <w:spacing w:before="1"/>
      </w:pPr>
      <w:r>
        <w:t>Optional technical specification as an attachment/additional document.</w:t>
      </w:r>
    </w:p>
    <w:p w14:paraId="658BEB68" w14:textId="77777777" w:rsidR="00964CCB" w:rsidRDefault="00964CCB">
      <w:pPr>
        <w:pStyle w:val="Tekstpodstawowy"/>
        <w:spacing w:before="7"/>
        <w:ind w:left="0"/>
        <w:rPr>
          <w:sz w:val="36"/>
        </w:rPr>
      </w:pPr>
    </w:p>
    <w:p w14:paraId="658BEB69" w14:textId="77777777" w:rsidR="00964CCB" w:rsidRDefault="00251C07">
      <w:pPr>
        <w:pStyle w:val="Tekstpodstawowy"/>
        <w:spacing w:before="0" w:line="319" w:lineRule="auto"/>
        <w:ind w:right="308"/>
      </w:pPr>
      <w:r>
        <w:t>The bids shall be submitted in writing in Polish or English, using the template attached to the ITT.</w:t>
      </w:r>
    </w:p>
    <w:p w14:paraId="658BEB6A" w14:textId="77777777" w:rsidR="00964CCB" w:rsidRDefault="00251C07">
      <w:pPr>
        <w:pStyle w:val="Tekstpodstawowy"/>
        <w:spacing w:before="2" w:line="319" w:lineRule="auto"/>
        <w:ind w:right="228"/>
      </w:pPr>
      <w:r>
        <w:t>Any letters in a language different than those mentioned above must be translated into Polish. When evaluating bids the Employer will rely on the translated text.</w:t>
      </w:r>
    </w:p>
    <w:p w14:paraId="658BEB6B" w14:textId="77777777" w:rsidR="00964CCB" w:rsidRDefault="00964CCB">
      <w:pPr>
        <w:pStyle w:val="Tekstpodstawowy"/>
        <w:spacing w:before="5"/>
        <w:ind w:left="0"/>
        <w:rPr>
          <w:sz w:val="29"/>
        </w:rPr>
      </w:pPr>
    </w:p>
    <w:p w14:paraId="658BEB6C" w14:textId="77777777" w:rsidR="00964CCB" w:rsidRDefault="00251C07">
      <w:pPr>
        <w:pStyle w:val="Tekstpodstawowy"/>
        <w:spacing w:before="1" w:line="319" w:lineRule="auto"/>
        <w:ind w:right="228"/>
      </w:pPr>
      <w:r>
        <w:t>The bid and all declarations, documents and annexes shall be signed by persons authorised to represent the Contractor in accordance with the provisions of law. In the event that:</w:t>
      </w:r>
    </w:p>
    <w:p w14:paraId="658BEB6D" w14:textId="77777777" w:rsidR="00964CCB" w:rsidRDefault="00251C07">
      <w:pPr>
        <w:pStyle w:val="Akapitzlist"/>
        <w:numPr>
          <w:ilvl w:val="0"/>
          <w:numId w:val="4"/>
        </w:numPr>
        <w:tabs>
          <w:tab w:val="left" w:pos="960"/>
        </w:tabs>
        <w:spacing w:before="1" w:line="319" w:lineRule="auto"/>
        <w:ind w:right="215" w:firstLine="0"/>
      </w:pPr>
      <w:r>
        <w:rPr>
          <w:noProof/>
        </w:rPr>
        <w:drawing>
          <wp:anchor distT="0" distB="0" distL="0" distR="0" simplePos="0" relativeHeight="487339520" behindDoc="1" locked="0" layoutInCell="1" allowOverlap="1" wp14:anchorId="658BEC1A" wp14:editId="658BEC1B">
            <wp:simplePos x="0" y="0"/>
            <wp:positionH relativeFrom="page">
              <wp:posOffset>908062</wp:posOffset>
            </wp:positionH>
            <wp:positionV relativeFrom="paragraph">
              <wp:posOffset>31777</wp:posOffset>
            </wp:positionV>
            <wp:extent cx="50800"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50800" cy="101600"/>
                    </a:xfrm>
                    <a:prstGeom prst="rect">
                      <a:avLst/>
                    </a:prstGeom>
                  </pic:spPr>
                </pic:pic>
              </a:graphicData>
            </a:graphic>
          </wp:anchor>
        </w:drawing>
      </w:r>
      <w:r>
        <w:t>verification of the authorised persons is possible by checking the relevant register online: the Register of Entrepreneurs of the National Court Register, providing the KRS number is sufficient;</w:t>
      </w:r>
    </w:p>
    <w:p w14:paraId="658BEB6E" w14:textId="77777777" w:rsidR="00964CCB" w:rsidRDefault="00251C07">
      <w:pPr>
        <w:pStyle w:val="Tekstpodstawowy"/>
        <w:spacing w:before="2"/>
      </w:pPr>
      <w:r>
        <w:t xml:space="preserve">for Bidders listed in the </w:t>
      </w:r>
      <w:proofErr w:type="spellStart"/>
      <w:r>
        <w:t>CEiDG</w:t>
      </w:r>
      <w:proofErr w:type="spellEnd"/>
      <w:r>
        <w:t xml:space="preserve"> (central database of entrepreneurs), the NIP (tax id) number of the Bidder;</w:t>
      </w:r>
    </w:p>
    <w:p w14:paraId="658BEB6F" w14:textId="77777777" w:rsidR="00964CCB" w:rsidRDefault="00251C07">
      <w:pPr>
        <w:pStyle w:val="Akapitzlist"/>
        <w:numPr>
          <w:ilvl w:val="0"/>
          <w:numId w:val="4"/>
        </w:numPr>
        <w:tabs>
          <w:tab w:val="left" w:pos="960"/>
        </w:tabs>
        <w:spacing w:before="88"/>
        <w:ind w:left="959"/>
      </w:pPr>
      <w:r>
        <w:rPr>
          <w:noProof/>
        </w:rPr>
        <w:drawing>
          <wp:anchor distT="0" distB="0" distL="0" distR="0" simplePos="0" relativeHeight="487340032" behindDoc="1" locked="0" layoutInCell="1" allowOverlap="1" wp14:anchorId="658BEC1C" wp14:editId="658BEC1D">
            <wp:simplePos x="0" y="0"/>
            <wp:positionH relativeFrom="page">
              <wp:posOffset>908062</wp:posOffset>
            </wp:positionH>
            <wp:positionV relativeFrom="paragraph">
              <wp:posOffset>87022</wp:posOffset>
            </wp:positionV>
            <wp:extent cx="50800" cy="1016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4" cstate="print"/>
                    <a:stretch>
                      <a:fillRect/>
                    </a:stretch>
                  </pic:blipFill>
                  <pic:spPr>
                    <a:xfrm>
                      <a:off x="0" y="0"/>
                      <a:ext cx="50800" cy="101600"/>
                    </a:xfrm>
                    <a:prstGeom prst="rect">
                      <a:avLst/>
                    </a:prstGeom>
                  </pic:spPr>
                </pic:pic>
              </a:graphicData>
            </a:graphic>
          </wp:anchor>
        </w:drawing>
      </w:r>
      <w:r>
        <w:t xml:space="preserve">for bids is signed by a proxy, it should be accompanied by a power of attorney document </w:t>
      </w:r>
    </w:p>
    <w:p w14:paraId="658BEB70" w14:textId="77777777" w:rsidR="00964CCB" w:rsidRDefault="00964CCB">
      <w:pPr>
        <w:sectPr w:rsidR="00964CCB">
          <w:type w:val="continuous"/>
          <w:pgSz w:w="11910" w:h="16840"/>
          <w:pgMar w:top="2000" w:right="680" w:bottom="280" w:left="660" w:header="708" w:footer="708" w:gutter="0"/>
          <w:cols w:space="708"/>
        </w:sectPr>
      </w:pPr>
    </w:p>
    <w:p w14:paraId="658BEB71" w14:textId="77777777" w:rsidR="00964CCB" w:rsidRDefault="00AC76C9">
      <w:pPr>
        <w:pStyle w:val="Tekstpodstawowy"/>
        <w:spacing w:before="175"/>
      </w:pPr>
      <w:r>
        <w:lastRenderedPageBreak/>
        <w:pict w14:anchorId="658BEC1E">
          <v:line id="_x0000_s2062" style="position:absolute;left:0;text-align:left;z-index:15736320;mso-position-horizontal-relative:page;mso-position-vertical-relative:page" from="50pt,801.9pt" to="50pt,109pt" strokecolor="#66696d" strokeweight="2pt">
            <w10:wrap anchorx="page" anchory="page"/>
          </v:line>
        </w:pict>
      </w:r>
    </w:p>
    <w:p w14:paraId="658BEB72" w14:textId="77777777" w:rsidR="00964CCB" w:rsidRDefault="00964CCB">
      <w:pPr>
        <w:pStyle w:val="Tekstpodstawowy"/>
        <w:spacing w:before="7"/>
        <w:ind w:left="0"/>
        <w:rPr>
          <w:sz w:val="36"/>
        </w:rPr>
      </w:pPr>
    </w:p>
    <w:p w14:paraId="658BEB73" w14:textId="77777777" w:rsidR="00964CCB" w:rsidRDefault="00251C07">
      <w:pPr>
        <w:pStyle w:val="Tekstpodstawowy"/>
        <w:spacing w:before="1" w:line="319" w:lineRule="auto"/>
      </w:pPr>
      <w:r>
        <w:t>NOTE: The Employer may exclude from the procedure the Bidder who does not meet the conditions required or if it finds that the information provided by the Bidder is false.</w:t>
      </w:r>
    </w:p>
    <w:p w14:paraId="658BEB74" w14:textId="77777777" w:rsidR="00964CCB" w:rsidRDefault="00964CCB">
      <w:pPr>
        <w:pStyle w:val="Tekstpodstawowy"/>
        <w:spacing w:before="6"/>
        <w:ind w:left="0"/>
        <w:rPr>
          <w:sz w:val="29"/>
        </w:rPr>
      </w:pPr>
    </w:p>
    <w:p w14:paraId="658BEB75" w14:textId="77777777" w:rsidR="00964CCB" w:rsidRDefault="00251C07">
      <w:pPr>
        <w:pStyle w:val="Tekstpodstawowy"/>
        <w:spacing w:before="0" w:line="319" w:lineRule="auto"/>
        <w:ind w:right="228"/>
      </w:pPr>
      <w:r>
        <w:t>The procedure is not based on the law of 11 September 2019 Public Procurement Law, therefore no legal remedies specified in said law can be sought.</w:t>
      </w:r>
    </w:p>
    <w:p w14:paraId="658BEB76" w14:textId="77777777" w:rsidR="00964CCB" w:rsidRDefault="00964CCB">
      <w:pPr>
        <w:pStyle w:val="Tekstpodstawowy"/>
        <w:spacing w:before="2"/>
        <w:ind w:left="0"/>
        <w:rPr>
          <w:sz w:val="23"/>
        </w:rPr>
      </w:pPr>
    </w:p>
    <w:p w14:paraId="658BEB77" w14:textId="77777777" w:rsidR="00964CCB" w:rsidRDefault="00251C07">
      <w:pPr>
        <w:pStyle w:val="Nagwek2"/>
        <w:spacing w:before="1"/>
        <w:ind w:left="560"/>
      </w:pPr>
      <w:r>
        <w:rPr>
          <w:color w:val="66696D"/>
        </w:rPr>
        <w:t>Type</w:t>
      </w:r>
    </w:p>
    <w:p w14:paraId="658BEB78" w14:textId="77777777" w:rsidR="00964CCB" w:rsidRDefault="00251C07">
      <w:pPr>
        <w:pStyle w:val="Tekstpodstawowy"/>
        <w:spacing w:before="151"/>
      </w:pPr>
      <w:r>
        <w:t>Economic and financial standing</w:t>
      </w:r>
    </w:p>
    <w:p w14:paraId="658BEB79" w14:textId="77777777" w:rsidR="00964CCB" w:rsidRDefault="00964CCB">
      <w:pPr>
        <w:pStyle w:val="Tekstpodstawowy"/>
        <w:spacing w:before="4"/>
        <w:ind w:left="0"/>
        <w:rPr>
          <w:sz w:val="30"/>
        </w:rPr>
      </w:pPr>
    </w:p>
    <w:p w14:paraId="658BEB7A" w14:textId="77777777" w:rsidR="00964CCB" w:rsidRDefault="00251C07">
      <w:pPr>
        <w:pStyle w:val="Nagwek2"/>
        <w:ind w:left="560"/>
      </w:pPr>
      <w:r>
        <w:rPr>
          <w:color w:val="66696D"/>
        </w:rPr>
        <w:t>Description</w:t>
      </w:r>
    </w:p>
    <w:p w14:paraId="658BEB7B" w14:textId="3A4D9C18" w:rsidR="00964CCB" w:rsidRDefault="00251C07">
      <w:pPr>
        <w:pStyle w:val="Tekstpodstawowy"/>
        <w:spacing w:before="151" w:line="319" w:lineRule="auto"/>
        <w:ind w:right="314"/>
      </w:pPr>
      <w:r>
        <w:t xml:space="preserve">The entities admitted to participate in the tender procedure are those who are not subject to any pending enforcement proceedings or no bankruptcy has been declared, and whose economic and financial standing ensures timely execution of the contract (verified on the basis of a signed statement included in Annex </w:t>
      </w:r>
      <w:r w:rsidR="00575F98">
        <w:t>2)</w:t>
      </w:r>
      <w:r>
        <w:t>.</w:t>
      </w:r>
    </w:p>
    <w:p w14:paraId="658BEB7C" w14:textId="77777777" w:rsidR="00964CCB" w:rsidRDefault="00964CCB">
      <w:pPr>
        <w:pStyle w:val="Tekstpodstawowy"/>
        <w:spacing w:before="7"/>
        <w:ind w:left="0"/>
        <w:rPr>
          <w:sz w:val="29"/>
        </w:rPr>
      </w:pPr>
    </w:p>
    <w:p w14:paraId="658BEB7D" w14:textId="77777777" w:rsidR="00964CCB" w:rsidRDefault="00251C07">
      <w:pPr>
        <w:pStyle w:val="Tekstpodstawowy"/>
        <w:spacing w:before="1" w:line="319" w:lineRule="auto"/>
        <w:ind w:right="317"/>
      </w:pPr>
      <w:r>
        <w:t>NOTE: at the stage of bid evaluation, the Employer may require the submission of a certificate of lack of arrears in taxes and social security contributions (or other equivalent – applies to foreign Bidders).</w:t>
      </w:r>
    </w:p>
    <w:p w14:paraId="658BEB7E" w14:textId="77777777" w:rsidR="00964CCB" w:rsidRDefault="00964CCB">
      <w:pPr>
        <w:pStyle w:val="Tekstpodstawowy"/>
        <w:spacing w:before="6"/>
        <w:ind w:left="0"/>
        <w:rPr>
          <w:sz w:val="29"/>
        </w:rPr>
      </w:pPr>
    </w:p>
    <w:p w14:paraId="658BEB7F" w14:textId="77777777" w:rsidR="00964CCB" w:rsidRDefault="00251C07">
      <w:pPr>
        <w:pStyle w:val="Tekstpodstawowy"/>
        <w:spacing w:before="0"/>
      </w:pPr>
      <w:r>
        <w:t>NOTE:</w:t>
      </w:r>
    </w:p>
    <w:p w14:paraId="012C8C93" w14:textId="0A726FC3" w:rsidR="00C5448C" w:rsidRPr="00703E60" w:rsidRDefault="00251C07" w:rsidP="00703E60">
      <w:pPr>
        <w:pStyle w:val="Tekstpodstawowy"/>
        <w:jc w:val="both"/>
      </w:pPr>
      <w:r w:rsidRPr="00147372">
        <w:t>After choosing the Contractor, an unconditional, a bank or insurance guarantee, payable on first demand, will be required to secure the Employer's claims on account of reimbursement of the price and subsequent due performance of the contract as well as its claims during the warranty period.</w:t>
      </w:r>
    </w:p>
    <w:p w14:paraId="60F7B055" w14:textId="77777777" w:rsidR="00C5448C" w:rsidRPr="005A53BF" w:rsidRDefault="00C5448C" w:rsidP="0024734B">
      <w:pPr>
        <w:pStyle w:val="Tekstpodstawowy"/>
        <w:ind w:left="0"/>
        <w:rPr>
          <w:highlight w:val="yellow"/>
        </w:rPr>
      </w:pPr>
    </w:p>
    <w:p w14:paraId="3D8BAECE" w14:textId="1E587B68" w:rsidR="00327039" w:rsidRPr="00626EF4" w:rsidRDefault="00327039" w:rsidP="0024734B">
      <w:pPr>
        <w:pStyle w:val="Tekstpodstawowy"/>
        <w:spacing w:before="1" w:line="319" w:lineRule="auto"/>
        <w:ind w:right="317"/>
      </w:pPr>
      <w:r w:rsidRPr="00C6339C">
        <w:t xml:space="preserve">• 100% advance payment within 7 days from the signing date of the contract, </w:t>
      </w:r>
      <w:proofErr w:type="spellStart"/>
      <w:r w:rsidRPr="00C6339C">
        <w:t>counterguaranteed</w:t>
      </w:r>
      <w:proofErr w:type="spellEnd"/>
      <w:r w:rsidRPr="00C6339C">
        <w:t xml:space="preserve"> by an</w:t>
      </w:r>
      <w:r w:rsidR="00AA0A7B">
        <w:t xml:space="preserve"> </w:t>
      </w:r>
      <w:r w:rsidRPr="00C6339C">
        <w:t>advance guarantee, which is automatically reduced upon presentation of</w:t>
      </w:r>
      <w:r w:rsidR="00AA0A7B">
        <w:t xml:space="preserve"> </w:t>
      </w:r>
      <w:r w:rsidRPr="00C6339C">
        <w:t>the following documents:</w:t>
      </w:r>
      <w:r>
        <w:br/>
      </w:r>
      <w:r w:rsidRPr="00C6339C">
        <w:t>• 30% upon notice of 50% goods ready, at the supplier factory and / or its sub-suppliers</w:t>
      </w:r>
      <w:r w:rsidR="00AA0A7B">
        <w:t xml:space="preserve"> </w:t>
      </w:r>
      <w:r w:rsidRPr="00C6339C">
        <w:t>factories (eventual supplier’s inspection allowed, within 15 days)</w:t>
      </w:r>
      <w:r w:rsidR="007356DF">
        <w:t xml:space="preserve"> </w:t>
      </w:r>
      <w:r>
        <w:br/>
      </w:r>
      <w:r w:rsidRPr="00C6339C">
        <w:t>• 50% upon notice of 100% goods ready, at the supplier factory and / or its sub-suppliers</w:t>
      </w:r>
      <w:r>
        <w:br/>
      </w:r>
      <w:r w:rsidRPr="00C6339C">
        <w:t>factories (eventual supplier’s inspection allowed, within 15 days)</w:t>
      </w:r>
      <w:r>
        <w:br/>
      </w:r>
      <w:r w:rsidRPr="00C6339C">
        <w:t>• 20% upon signature of acceptance protocol, all material assembled and empty test (in any</w:t>
      </w:r>
      <w:r w:rsidR="00AA0A7B">
        <w:t xml:space="preserve"> </w:t>
      </w:r>
      <w:r w:rsidRPr="00C6339C">
        <w:t>case within 60 days from the date of last shipment, in the event, that the goods cannot be</w:t>
      </w:r>
      <w:r w:rsidR="00AA0A7B">
        <w:t xml:space="preserve"> </w:t>
      </w:r>
      <w:r w:rsidRPr="00C6339C">
        <w:t>assembled for reasons not dependent on the supplier) against a performance bond of 10%</w:t>
      </w:r>
      <w:r w:rsidR="00AA0A7B">
        <w:t xml:space="preserve"> </w:t>
      </w:r>
      <w:r w:rsidRPr="00C6339C">
        <w:t>of the total amount; with a validity of 15</w:t>
      </w:r>
      <w:r w:rsidR="00AA0A7B">
        <w:t xml:space="preserve"> </w:t>
      </w:r>
      <w:r w:rsidRPr="00C6339C">
        <w:t>months from the date of issue, this performance</w:t>
      </w:r>
      <w:r w:rsidR="00AA0A7B">
        <w:t xml:space="preserve"> </w:t>
      </w:r>
      <w:r w:rsidRPr="00C6339C">
        <w:t>bond will be reduced of 5% at signature of the capacity test (in any case not later than 90</w:t>
      </w:r>
      <w:r w:rsidR="00AA0A7B">
        <w:t xml:space="preserve"> </w:t>
      </w:r>
      <w:r w:rsidRPr="00C6339C">
        <w:t>days from the date of the last shipment, in the event that the goods cannot be tested for</w:t>
      </w:r>
      <w:r w:rsidR="00AA0A7B">
        <w:t xml:space="preserve"> </w:t>
      </w:r>
      <w:r w:rsidRPr="00C6339C">
        <w:t>reasons not dependent on the supplier)</w:t>
      </w:r>
      <w:r>
        <w:br/>
      </w:r>
      <w:r w:rsidRPr="00C6339C">
        <w:t>The buyer has the right to cash the performance bond, in case of non-reaction to a justified</w:t>
      </w:r>
      <w:r w:rsidR="00AA0A7B">
        <w:t xml:space="preserve"> </w:t>
      </w:r>
      <w:r w:rsidRPr="00C6339C">
        <w:t>complaint within 72 hours of receipt of the complaint.</w:t>
      </w:r>
      <w:r>
        <w:br/>
      </w:r>
      <w:r w:rsidRPr="00C6339C">
        <w:t>The supplier undertakes to resolve the complaint, as quickly as possible taking in</w:t>
      </w:r>
      <w:r w:rsidR="00AA0A7B">
        <w:t xml:space="preserve"> </w:t>
      </w:r>
      <w:r w:rsidRPr="00C6339C">
        <w:t>consideration the general situation in that moment.</w:t>
      </w:r>
    </w:p>
    <w:p w14:paraId="658BEB83" w14:textId="77777777" w:rsidR="00964CCB" w:rsidRDefault="00964CCB">
      <w:pPr>
        <w:pStyle w:val="Tekstpodstawowy"/>
        <w:spacing w:before="2"/>
        <w:ind w:left="0"/>
        <w:rPr>
          <w:sz w:val="23"/>
        </w:rPr>
      </w:pPr>
    </w:p>
    <w:p w14:paraId="341F0CFA" w14:textId="77777777" w:rsidR="00703E60" w:rsidRDefault="00703E60">
      <w:pPr>
        <w:pStyle w:val="Tekstpodstawowy"/>
        <w:spacing w:before="2"/>
        <w:ind w:left="0"/>
        <w:rPr>
          <w:sz w:val="23"/>
        </w:rPr>
      </w:pPr>
    </w:p>
    <w:p w14:paraId="3F19B19F" w14:textId="77777777" w:rsidR="00703E60" w:rsidRDefault="00703E60">
      <w:pPr>
        <w:pStyle w:val="Tekstpodstawowy"/>
        <w:spacing w:before="2"/>
        <w:ind w:left="0"/>
        <w:rPr>
          <w:sz w:val="23"/>
        </w:rPr>
      </w:pPr>
    </w:p>
    <w:p w14:paraId="5687C6E7" w14:textId="77777777" w:rsidR="00AA0A7B" w:rsidRDefault="00AA0A7B">
      <w:pPr>
        <w:pStyle w:val="Tekstpodstawowy"/>
        <w:spacing w:before="2"/>
        <w:ind w:left="0"/>
        <w:rPr>
          <w:sz w:val="23"/>
        </w:rPr>
      </w:pPr>
    </w:p>
    <w:p w14:paraId="658BEB84" w14:textId="77777777" w:rsidR="00964CCB" w:rsidRDefault="00251C07">
      <w:pPr>
        <w:pStyle w:val="Nagwek2"/>
        <w:ind w:left="560"/>
      </w:pPr>
      <w:r>
        <w:rPr>
          <w:color w:val="66696D"/>
        </w:rPr>
        <w:lastRenderedPageBreak/>
        <w:t>Type</w:t>
      </w:r>
    </w:p>
    <w:p w14:paraId="658BEB85" w14:textId="77777777" w:rsidR="00964CCB" w:rsidRDefault="00251C07">
      <w:pPr>
        <w:pStyle w:val="Tekstpodstawowy"/>
        <w:spacing w:before="151"/>
      </w:pPr>
      <w:r>
        <w:t>Qualifications to perform certain activities or actions</w:t>
      </w:r>
    </w:p>
    <w:p w14:paraId="658BEB86" w14:textId="77777777" w:rsidR="00964CCB" w:rsidRDefault="00964CCB">
      <w:pPr>
        <w:pStyle w:val="Tekstpodstawowy"/>
        <w:spacing w:before="4"/>
        <w:ind w:left="0"/>
        <w:rPr>
          <w:sz w:val="30"/>
        </w:rPr>
      </w:pPr>
    </w:p>
    <w:p w14:paraId="658BEB87" w14:textId="77777777" w:rsidR="00964CCB" w:rsidRDefault="00251C07">
      <w:pPr>
        <w:pStyle w:val="Nagwek2"/>
        <w:ind w:left="560"/>
      </w:pPr>
      <w:r>
        <w:rPr>
          <w:color w:val="66696D"/>
        </w:rPr>
        <w:t>Description</w:t>
      </w:r>
    </w:p>
    <w:p w14:paraId="658BEB8A" w14:textId="58A19FEE" w:rsidR="00964CCB" w:rsidRDefault="00251C07" w:rsidP="005D1957">
      <w:pPr>
        <w:pStyle w:val="Tekstpodstawowy"/>
        <w:spacing w:before="152" w:line="319" w:lineRule="auto"/>
        <w:ind w:right="344"/>
      </w:pPr>
      <w:r>
        <w:t>The entities allowed to participate in the tender are those with the necessary authorisations and permits to execute the present contract to the extent that the provisions of law impose the</w:t>
      </w:r>
      <w:r w:rsidR="00BF2119">
        <w:t xml:space="preserve"> obligation to hold such authorisations and permits. The entities must have appropriate technical potential and staff capable of performing the contract (verified on the basis of the signed declaration in Annex </w:t>
      </w:r>
      <w:r w:rsidR="00575F98">
        <w:t>2</w:t>
      </w:r>
      <w:r w:rsidR="00BF2119">
        <w:t>).</w:t>
      </w:r>
      <w:r w:rsidR="00AC76C9">
        <w:pict w14:anchorId="658BEC1F">
          <v:line id="_x0000_s2061" style="position:absolute;left:0;text-align:left;z-index:15736832;mso-position-horizontal-relative:page;mso-position-vertical-relative:page" from="50pt,801.9pt" to="50pt,109pt" strokecolor="#66696d" strokeweight="2pt">
            <w10:wrap anchorx="page" anchory="page"/>
          </v:line>
        </w:pict>
      </w:r>
    </w:p>
    <w:p w14:paraId="658BEB8B" w14:textId="77777777" w:rsidR="00964CCB" w:rsidRDefault="00964CCB">
      <w:pPr>
        <w:pStyle w:val="Tekstpodstawowy"/>
        <w:spacing w:before="2"/>
        <w:ind w:left="0"/>
        <w:rPr>
          <w:sz w:val="23"/>
        </w:rPr>
      </w:pPr>
    </w:p>
    <w:p w14:paraId="658BEB8C" w14:textId="77777777" w:rsidR="00964CCB" w:rsidRDefault="00251C07">
      <w:pPr>
        <w:pStyle w:val="Nagwek2"/>
        <w:ind w:left="560"/>
      </w:pPr>
      <w:r>
        <w:rPr>
          <w:color w:val="66696D"/>
        </w:rPr>
        <w:t>Type</w:t>
      </w:r>
    </w:p>
    <w:p w14:paraId="658BEB8D" w14:textId="77777777" w:rsidR="00964CCB" w:rsidRDefault="00251C07">
      <w:pPr>
        <w:pStyle w:val="Tekstpodstawowy"/>
        <w:spacing w:before="152"/>
      </w:pPr>
      <w:r>
        <w:t>Additional conditions of participation</w:t>
      </w:r>
    </w:p>
    <w:p w14:paraId="658BEB8E" w14:textId="77777777" w:rsidR="00964CCB" w:rsidRDefault="00964CCB">
      <w:pPr>
        <w:pStyle w:val="Tekstpodstawowy"/>
        <w:spacing w:before="3"/>
        <w:ind w:left="0"/>
        <w:rPr>
          <w:sz w:val="30"/>
        </w:rPr>
      </w:pPr>
    </w:p>
    <w:p w14:paraId="658BEB8F" w14:textId="77777777" w:rsidR="00964CCB" w:rsidRDefault="00251C07">
      <w:pPr>
        <w:pStyle w:val="Nagwek2"/>
        <w:spacing w:before="1"/>
        <w:ind w:left="560"/>
      </w:pPr>
      <w:r>
        <w:rPr>
          <w:color w:val="66696D"/>
        </w:rPr>
        <w:t>Description</w:t>
      </w:r>
    </w:p>
    <w:p w14:paraId="658BEB91" w14:textId="77777777" w:rsidR="00964CCB" w:rsidRDefault="00964CCB">
      <w:pPr>
        <w:pStyle w:val="Tekstpodstawowy"/>
        <w:spacing w:before="7"/>
        <w:ind w:left="0"/>
        <w:rPr>
          <w:sz w:val="29"/>
        </w:rPr>
      </w:pPr>
    </w:p>
    <w:p w14:paraId="658BEB92" w14:textId="77777777" w:rsidR="00964CCB" w:rsidRDefault="00251C07">
      <w:pPr>
        <w:pStyle w:val="Akapitzlist"/>
        <w:numPr>
          <w:ilvl w:val="0"/>
          <w:numId w:val="3"/>
        </w:numPr>
        <w:tabs>
          <w:tab w:val="left" w:pos="796"/>
        </w:tabs>
        <w:spacing w:line="319" w:lineRule="auto"/>
        <w:ind w:right="487" w:firstLine="0"/>
      </w:pPr>
      <w:r>
        <w:t>The Employer reserves the right to close the tender without choosing a bid or to cancel the tender. Bidders shall have no right to any claims against the Employer should the Employer exercise</w:t>
      </w:r>
    </w:p>
    <w:p w14:paraId="658BEB93" w14:textId="77777777" w:rsidR="00964CCB" w:rsidRDefault="00251C07">
      <w:pPr>
        <w:pStyle w:val="Tekstpodstawowy"/>
        <w:spacing w:before="3" w:line="319" w:lineRule="auto"/>
      </w:pPr>
      <w:r>
        <w:t>any of those powers. To this extent, the Contractors waive all claims, if any, to which they may be entitled.</w:t>
      </w:r>
    </w:p>
    <w:p w14:paraId="658BEB94" w14:textId="77777777" w:rsidR="00964CCB" w:rsidRDefault="00964CCB">
      <w:pPr>
        <w:pStyle w:val="Tekstpodstawowy"/>
        <w:spacing w:before="5"/>
        <w:ind w:left="0"/>
        <w:rPr>
          <w:sz w:val="29"/>
        </w:rPr>
      </w:pPr>
    </w:p>
    <w:p w14:paraId="658BEB95" w14:textId="77777777" w:rsidR="00964CCB" w:rsidRDefault="00251C07">
      <w:pPr>
        <w:pStyle w:val="Akapitzlist"/>
        <w:numPr>
          <w:ilvl w:val="0"/>
          <w:numId w:val="3"/>
        </w:numPr>
        <w:tabs>
          <w:tab w:val="left" w:pos="796"/>
        </w:tabs>
        <w:spacing w:line="319" w:lineRule="auto"/>
        <w:ind w:right="331" w:firstLine="0"/>
      </w:pPr>
      <w:r>
        <w:t xml:space="preserve">The Employer hereby informs that entities affiliated personally or in equity to it will be excluded from the tender and their bids will be automatically rejected in the process of Contractor selection. In order to avoid conflicts of interest, contracts cannot be awarded to entities affiliated personally </w:t>
      </w:r>
    </w:p>
    <w:p w14:paraId="658BEB96" w14:textId="77777777" w:rsidR="00964CCB" w:rsidRDefault="00251C07">
      <w:pPr>
        <w:pStyle w:val="Tekstpodstawowy"/>
        <w:spacing w:before="3" w:line="319" w:lineRule="auto"/>
        <w:ind w:right="560"/>
      </w:pPr>
      <w:r>
        <w:t>or in equity with the Employer. Equity or personal affiliations are understood as mutual relationships between the Employer or the persons performing the activities related to preparing and performing the procedure of selecting a Contractor, on behalf of the Employer, and the Contractor, particularly consisting in the following:</w:t>
      </w:r>
    </w:p>
    <w:p w14:paraId="658BEB97" w14:textId="77777777" w:rsidR="00964CCB" w:rsidRDefault="00251C07">
      <w:pPr>
        <w:pStyle w:val="Akapitzlist"/>
        <w:numPr>
          <w:ilvl w:val="0"/>
          <w:numId w:val="2"/>
        </w:numPr>
        <w:tabs>
          <w:tab w:val="left" w:pos="811"/>
        </w:tabs>
        <w:spacing w:before="3"/>
      </w:pPr>
      <w:r>
        <w:t>participating in the partnership as a partner of a registered civil law partnership or commercial law partnership;</w:t>
      </w:r>
    </w:p>
    <w:p w14:paraId="658BEB98" w14:textId="77777777" w:rsidR="00964CCB" w:rsidRDefault="00251C07">
      <w:pPr>
        <w:pStyle w:val="Akapitzlist"/>
        <w:numPr>
          <w:ilvl w:val="0"/>
          <w:numId w:val="2"/>
        </w:numPr>
        <w:tabs>
          <w:tab w:val="left" w:pos="815"/>
        </w:tabs>
        <w:spacing w:before="88"/>
        <w:ind w:left="814" w:hanging="255"/>
      </w:pPr>
      <w:r>
        <w:t>holding at least 10% of stocks or shares;</w:t>
      </w:r>
    </w:p>
    <w:p w14:paraId="658BEB99" w14:textId="77777777" w:rsidR="00964CCB" w:rsidRDefault="00251C07">
      <w:pPr>
        <w:pStyle w:val="Akapitzlist"/>
        <w:numPr>
          <w:ilvl w:val="0"/>
          <w:numId w:val="2"/>
        </w:numPr>
        <w:tabs>
          <w:tab w:val="left" w:pos="807"/>
        </w:tabs>
        <w:spacing w:before="88"/>
        <w:ind w:left="806" w:hanging="247"/>
      </w:pPr>
      <w:r>
        <w:t>being a member of a supervisory or management body, acting as a proxy or representative;</w:t>
      </w:r>
    </w:p>
    <w:p w14:paraId="658BEB9A" w14:textId="77777777" w:rsidR="00964CCB" w:rsidRDefault="00251C07">
      <w:pPr>
        <w:pStyle w:val="Akapitzlist"/>
        <w:numPr>
          <w:ilvl w:val="0"/>
          <w:numId w:val="2"/>
        </w:numPr>
        <w:tabs>
          <w:tab w:val="left" w:pos="816"/>
        </w:tabs>
        <w:spacing w:before="88" w:line="319" w:lineRule="auto"/>
        <w:ind w:left="560" w:right="318" w:firstLine="0"/>
      </w:pPr>
      <w:r>
        <w:t>being related by marriage, by kinship, in direct affinity to, in second degree relationship or in secondary kinship up to second degree, being adopted, under guardianship or custody. The entities excluded from the tender are those who, during the contract award period, remain with the Employer in such a legal or factual relationship that it may raise justified doubts as to the Employer's impartiality in awarding the contract.</w:t>
      </w:r>
    </w:p>
    <w:p w14:paraId="658BEB9B" w14:textId="77777777" w:rsidR="00964CCB" w:rsidRDefault="00964CCB">
      <w:pPr>
        <w:pStyle w:val="Tekstpodstawowy"/>
        <w:spacing w:before="9"/>
        <w:ind w:left="0"/>
        <w:rPr>
          <w:sz w:val="29"/>
        </w:rPr>
      </w:pPr>
    </w:p>
    <w:p w14:paraId="658BEB9C" w14:textId="77777777" w:rsidR="00964CCB" w:rsidRDefault="00251C07">
      <w:pPr>
        <w:pStyle w:val="Akapitzlist"/>
        <w:numPr>
          <w:ilvl w:val="0"/>
          <w:numId w:val="3"/>
        </w:numPr>
        <w:tabs>
          <w:tab w:val="left" w:pos="796"/>
        </w:tabs>
        <w:spacing w:line="319" w:lineRule="auto"/>
        <w:ind w:right="417" w:firstLine="0"/>
      </w:pPr>
      <w:r>
        <w:t>The Employer reserves the right to request documents and additional information to prove the data contained in the bid, and to reject the bid if it is not received by the specified deadline.</w:t>
      </w:r>
    </w:p>
    <w:p w14:paraId="658BEB9D" w14:textId="77777777" w:rsidR="00964CCB" w:rsidRDefault="00964CCB">
      <w:pPr>
        <w:spacing w:line="319" w:lineRule="auto"/>
        <w:sectPr w:rsidR="00964CCB">
          <w:pgSz w:w="11910" w:h="16840"/>
          <w:pgMar w:top="2000" w:right="680" w:bottom="280" w:left="660" w:header="700" w:footer="0" w:gutter="0"/>
          <w:cols w:space="708"/>
        </w:sectPr>
      </w:pPr>
    </w:p>
    <w:p w14:paraId="658BEB9E" w14:textId="77777777" w:rsidR="00964CCB" w:rsidRDefault="00AC76C9">
      <w:pPr>
        <w:pStyle w:val="Tekstpodstawowy"/>
        <w:spacing w:before="0"/>
        <w:ind w:left="0"/>
        <w:rPr>
          <w:sz w:val="20"/>
        </w:rPr>
      </w:pPr>
      <w:r>
        <w:lastRenderedPageBreak/>
        <w:pict w14:anchorId="658BEC20">
          <v:line id="_x0000_s2060" style="position:absolute;z-index:15737344;mso-position-horizontal-relative:page;mso-position-vertical-relative:page" from="50pt,801.9pt" to="50pt,109pt" strokecolor="#66696d" strokeweight="2pt">
            <w10:wrap anchorx="page" anchory="page"/>
          </v:line>
        </w:pict>
      </w:r>
    </w:p>
    <w:p w14:paraId="658BEB9F" w14:textId="77777777" w:rsidR="00964CCB" w:rsidRDefault="00964CCB">
      <w:pPr>
        <w:pStyle w:val="Tekstpodstawowy"/>
        <w:spacing w:before="11"/>
        <w:ind w:left="0"/>
        <w:rPr>
          <w:sz w:val="15"/>
        </w:rPr>
      </w:pPr>
    </w:p>
    <w:p w14:paraId="658BEBA0" w14:textId="77777777" w:rsidR="00964CCB" w:rsidRDefault="00251C07">
      <w:pPr>
        <w:pStyle w:val="Akapitzlist"/>
        <w:numPr>
          <w:ilvl w:val="0"/>
          <w:numId w:val="3"/>
        </w:numPr>
        <w:tabs>
          <w:tab w:val="left" w:pos="796"/>
        </w:tabs>
        <w:spacing w:before="96" w:line="319" w:lineRule="auto"/>
        <w:ind w:right="1126" w:firstLine="0"/>
      </w:pPr>
      <w:r>
        <w:t>The Employer shall be entitled to reject any bid which raises reasonable doubts as to its contents.</w:t>
      </w:r>
    </w:p>
    <w:p w14:paraId="658BEBA1" w14:textId="77777777" w:rsidR="00964CCB" w:rsidRDefault="00964CCB">
      <w:pPr>
        <w:pStyle w:val="Tekstpodstawowy"/>
        <w:spacing w:before="5"/>
        <w:ind w:left="0"/>
        <w:rPr>
          <w:sz w:val="29"/>
        </w:rPr>
      </w:pPr>
    </w:p>
    <w:p w14:paraId="658BEBA2" w14:textId="77777777" w:rsidR="00964CCB" w:rsidRDefault="00251C07">
      <w:pPr>
        <w:pStyle w:val="Akapitzlist"/>
        <w:numPr>
          <w:ilvl w:val="0"/>
          <w:numId w:val="3"/>
        </w:numPr>
        <w:tabs>
          <w:tab w:val="left" w:pos="796"/>
        </w:tabs>
        <w:ind w:left="795"/>
      </w:pPr>
      <w:r>
        <w:t>Submission of a bid is tantamount to acceptance of all rules contained in the ITT.</w:t>
      </w:r>
    </w:p>
    <w:p w14:paraId="658BEBA3" w14:textId="77777777" w:rsidR="00964CCB" w:rsidRDefault="00964CCB">
      <w:pPr>
        <w:pStyle w:val="Tekstpodstawowy"/>
        <w:spacing w:before="8"/>
        <w:ind w:left="0"/>
        <w:rPr>
          <w:sz w:val="36"/>
        </w:rPr>
      </w:pPr>
    </w:p>
    <w:p w14:paraId="658BEBA4" w14:textId="77777777" w:rsidR="00964CCB" w:rsidRDefault="00251C07">
      <w:pPr>
        <w:pStyle w:val="Akapitzlist"/>
        <w:numPr>
          <w:ilvl w:val="0"/>
          <w:numId w:val="3"/>
        </w:numPr>
        <w:tabs>
          <w:tab w:val="left" w:pos="796"/>
        </w:tabs>
        <w:spacing w:line="319" w:lineRule="auto"/>
        <w:ind w:right="655" w:firstLine="0"/>
      </w:pPr>
      <w:r>
        <w:t>The Employer reserves the right to conduct commercial negotiations regarding the bid evaluation criteria which will be conducted in the form of face-to-face meetings or teleconferences (documented by minutes) or electronically. The Employer reserves the right not to agree, in the course of negotiations, to conditions worse than those originally contained in the bid received.</w:t>
      </w:r>
    </w:p>
    <w:p w14:paraId="658BEBA5" w14:textId="77777777" w:rsidR="00964CCB" w:rsidRDefault="00964CCB">
      <w:pPr>
        <w:pStyle w:val="Tekstpodstawowy"/>
        <w:spacing w:before="8"/>
        <w:ind w:left="0"/>
        <w:rPr>
          <w:sz w:val="29"/>
        </w:rPr>
      </w:pPr>
    </w:p>
    <w:p w14:paraId="658BEBA6" w14:textId="77777777" w:rsidR="00964CCB" w:rsidRDefault="00251C07">
      <w:pPr>
        <w:pStyle w:val="Akapitzlist"/>
        <w:numPr>
          <w:ilvl w:val="0"/>
          <w:numId w:val="3"/>
        </w:numPr>
        <w:tabs>
          <w:tab w:val="left" w:pos="796"/>
        </w:tabs>
        <w:ind w:left="795"/>
      </w:pPr>
      <w:r>
        <w:t>The Employer reserves the right to extend the deadline for submission of bids.</w:t>
      </w:r>
    </w:p>
    <w:p w14:paraId="658BEBA7" w14:textId="77777777" w:rsidR="00964CCB" w:rsidRDefault="00964CCB">
      <w:pPr>
        <w:pStyle w:val="Tekstpodstawowy"/>
        <w:spacing w:before="8"/>
        <w:ind w:left="0"/>
        <w:rPr>
          <w:sz w:val="36"/>
        </w:rPr>
      </w:pPr>
    </w:p>
    <w:p w14:paraId="658BEBA8" w14:textId="77777777" w:rsidR="00964CCB" w:rsidRDefault="00251C07">
      <w:pPr>
        <w:pStyle w:val="Akapitzlist"/>
        <w:numPr>
          <w:ilvl w:val="0"/>
          <w:numId w:val="3"/>
        </w:numPr>
        <w:tabs>
          <w:tab w:val="left" w:pos="789"/>
        </w:tabs>
        <w:spacing w:line="319" w:lineRule="auto"/>
        <w:ind w:right="319" w:firstLine="0"/>
        <w:jc w:val="both"/>
      </w:pPr>
      <w:r>
        <w:t>The Employer can modify or supplement the content of documents comprising the ITT. Each amendment (update) made by the Employer shall become an integral part of the ITT and shall be delivered to all Bidders.</w:t>
      </w:r>
    </w:p>
    <w:p w14:paraId="658BEBA9" w14:textId="77777777" w:rsidR="00964CCB" w:rsidRDefault="00964CCB">
      <w:pPr>
        <w:pStyle w:val="Tekstpodstawowy"/>
        <w:spacing w:before="6"/>
        <w:ind w:left="0"/>
        <w:rPr>
          <w:sz w:val="29"/>
        </w:rPr>
      </w:pPr>
    </w:p>
    <w:p w14:paraId="658BEBAA" w14:textId="77777777" w:rsidR="00964CCB" w:rsidRDefault="00251C07">
      <w:pPr>
        <w:pStyle w:val="Akapitzlist"/>
        <w:numPr>
          <w:ilvl w:val="0"/>
          <w:numId w:val="3"/>
        </w:numPr>
        <w:tabs>
          <w:tab w:val="left" w:pos="796"/>
        </w:tabs>
        <w:spacing w:before="1" w:line="319" w:lineRule="auto"/>
        <w:ind w:right="607" w:firstLine="0"/>
      </w:pPr>
      <w:r>
        <w:t>The ITT is not based on the public procurement law. The evaluation of bids by the Employer shall be final.</w:t>
      </w:r>
    </w:p>
    <w:p w14:paraId="658BEBAB" w14:textId="77777777" w:rsidR="00964CCB" w:rsidRDefault="00964CCB">
      <w:pPr>
        <w:pStyle w:val="Tekstpodstawowy"/>
        <w:spacing w:before="5"/>
        <w:ind w:left="0"/>
        <w:rPr>
          <w:sz w:val="29"/>
        </w:rPr>
      </w:pPr>
    </w:p>
    <w:p w14:paraId="658BEBAC" w14:textId="77777777" w:rsidR="00964CCB" w:rsidRDefault="00251C07">
      <w:pPr>
        <w:pStyle w:val="Akapitzlist"/>
        <w:numPr>
          <w:ilvl w:val="0"/>
          <w:numId w:val="3"/>
        </w:numPr>
        <w:tabs>
          <w:tab w:val="left" w:pos="920"/>
        </w:tabs>
        <w:spacing w:line="319" w:lineRule="auto"/>
        <w:ind w:right="378" w:firstLine="0"/>
      </w:pPr>
      <w:r>
        <w:t xml:space="preserve">The Employer reserves the right to exclude a Bidder due to offering an abnormally low price for the execution of the contract. If the bid price appears to be abnormally low </w:t>
      </w:r>
    </w:p>
    <w:p w14:paraId="658BEBAD" w14:textId="77777777" w:rsidR="00964CCB" w:rsidRDefault="00251C07">
      <w:pPr>
        <w:pStyle w:val="Tekstpodstawowy"/>
        <w:spacing w:before="2" w:line="319" w:lineRule="auto"/>
        <w:ind w:right="560"/>
      </w:pPr>
      <w:r>
        <w:t>in relation to the subject matter of the contract and raises Employer’s doubts as to the possibility of performing the subject matter of the contract in accordance with the requirements specified by the Employer, in particular it is lower by 30% than the arithmetic mean of the prices of all submitted bids, the Employer may request the Bidder to provide explanations regarding the components of the bid which influence the price within a defined time limit. In assessing the explanations,</w:t>
      </w:r>
    </w:p>
    <w:p w14:paraId="658BEBAE" w14:textId="77777777" w:rsidR="00964CCB" w:rsidRDefault="00251C07">
      <w:pPr>
        <w:pStyle w:val="Tekstpodstawowy"/>
        <w:spacing w:before="4" w:line="319" w:lineRule="auto"/>
        <w:ind w:right="316"/>
      </w:pPr>
      <w:r>
        <w:t>the Employer takes objective factors into account. The Employer shall reject the bid of a Bidder who fails to provide clarifications within the deadline specified, or, if the assessment of the clarifications, including the provided evidence, proves that the bid contains an abnormally low price in relation to the subject of the contract.</w:t>
      </w:r>
    </w:p>
    <w:p w14:paraId="658BEBAF" w14:textId="77777777" w:rsidR="00964CCB" w:rsidRDefault="00251C07">
      <w:pPr>
        <w:pStyle w:val="Tekstpodstawowy"/>
        <w:spacing w:before="3"/>
      </w:pPr>
      <w:r>
        <w:t>The burden of demonstrating that a bid does not contain an abnormally low price shall be on the Bidder.</w:t>
      </w:r>
    </w:p>
    <w:p w14:paraId="658BEBB0" w14:textId="77777777" w:rsidR="00964CCB" w:rsidRDefault="00964CCB">
      <w:pPr>
        <w:pStyle w:val="Tekstpodstawowy"/>
        <w:spacing w:before="8"/>
        <w:ind w:left="0"/>
        <w:rPr>
          <w:sz w:val="36"/>
        </w:rPr>
      </w:pPr>
    </w:p>
    <w:p w14:paraId="658BEBB1" w14:textId="77777777" w:rsidR="00964CCB" w:rsidRDefault="00251C07">
      <w:pPr>
        <w:pStyle w:val="Akapitzlist"/>
        <w:numPr>
          <w:ilvl w:val="0"/>
          <w:numId w:val="3"/>
        </w:numPr>
        <w:tabs>
          <w:tab w:val="left" w:pos="920"/>
        </w:tabs>
        <w:spacing w:line="319" w:lineRule="auto"/>
        <w:ind w:right="319" w:firstLine="0"/>
      </w:pPr>
      <w:r>
        <w:t>The Employer does not permit variant or partial bids (the Employer requires full integration of the equipment operation within the process line, the need for a comprehensive design of foundations and foundation of the machines).</w:t>
      </w:r>
    </w:p>
    <w:p w14:paraId="658BEBB2" w14:textId="77777777" w:rsidR="00964CCB" w:rsidRDefault="00964CCB">
      <w:pPr>
        <w:pStyle w:val="Tekstpodstawowy"/>
        <w:spacing w:before="6"/>
        <w:ind w:left="0"/>
        <w:rPr>
          <w:sz w:val="29"/>
        </w:rPr>
      </w:pPr>
    </w:p>
    <w:p w14:paraId="658BEBB3" w14:textId="77777777" w:rsidR="00964CCB" w:rsidRDefault="00251C07">
      <w:pPr>
        <w:pStyle w:val="Akapitzlist"/>
        <w:numPr>
          <w:ilvl w:val="0"/>
          <w:numId w:val="3"/>
        </w:numPr>
        <w:tabs>
          <w:tab w:val="left" w:pos="920"/>
        </w:tabs>
        <w:ind w:left="919" w:hanging="360"/>
      </w:pPr>
      <w:r>
        <w:t xml:space="preserve">All equipment names used are examples only and may be replaced by equivalent </w:t>
      </w:r>
    </w:p>
    <w:p w14:paraId="658BEBB4" w14:textId="77777777" w:rsidR="00964CCB" w:rsidRDefault="00964CCB">
      <w:pPr>
        <w:sectPr w:rsidR="00964CCB">
          <w:pgSz w:w="11910" w:h="16840"/>
          <w:pgMar w:top="2000" w:right="680" w:bottom="280" w:left="660" w:header="700" w:footer="0" w:gutter="0"/>
          <w:cols w:space="708"/>
        </w:sectPr>
      </w:pPr>
    </w:p>
    <w:p w14:paraId="658BEBB5" w14:textId="77777777" w:rsidR="00964CCB" w:rsidRDefault="00AC76C9">
      <w:pPr>
        <w:pStyle w:val="Tekstpodstawowy"/>
        <w:spacing w:before="175" w:line="319" w:lineRule="auto"/>
        <w:ind w:right="232"/>
      </w:pPr>
      <w:r>
        <w:lastRenderedPageBreak/>
        <w:pict w14:anchorId="658BEC21">
          <v:line id="_x0000_s2059" style="position:absolute;left:0;text-align:left;z-index:15738368;mso-position-horizontal-relative:page" from="50pt,639pt" to="50pt,9pt" strokecolor="#66696d" strokeweight="2pt">
            <w10:wrap anchorx="page"/>
          </v:line>
        </w:pict>
      </w:r>
      <w:r w:rsidR="003775E7">
        <w:t>machines with the same functionality and not worse technical parameters.</w:t>
      </w:r>
    </w:p>
    <w:p w14:paraId="658BEBB6" w14:textId="77777777" w:rsidR="00964CCB" w:rsidRDefault="00964CCB">
      <w:pPr>
        <w:pStyle w:val="Tekstpodstawowy"/>
        <w:spacing w:before="5"/>
        <w:ind w:left="0"/>
        <w:rPr>
          <w:sz w:val="29"/>
        </w:rPr>
      </w:pPr>
    </w:p>
    <w:p w14:paraId="658BEBB7" w14:textId="77777777" w:rsidR="00964CCB" w:rsidRDefault="00251C07">
      <w:pPr>
        <w:pStyle w:val="Akapitzlist"/>
        <w:numPr>
          <w:ilvl w:val="0"/>
          <w:numId w:val="3"/>
        </w:numPr>
        <w:tabs>
          <w:tab w:val="left" w:pos="920"/>
        </w:tabs>
        <w:spacing w:line="319" w:lineRule="auto"/>
        <w:ind w:right="707" w:firstLine="0"/>
      </w:pPr>
      <w:r>
        <w:t>The Employer shall not permit any assignment of receivables under the contract without the its consent.</w:t>
      </w:r>
    </w:p>
    <w:p w14:paraId="658BEBB8" w14:textId="77777777" w:rsidR="00964CCB" w:rsidRDefault="00964CCB">
      <w:pPr>
        <w:pStyle w:val="Tekstpodstawowy"/>
        <w:spacing w:before="6"/>
        <w:ind w:left="0"/>
        <w:rPr>
          <w:sz w:val="29"/>
        </w:rPr>
      </w:pPr>
    </w:p>
    <w:p w14:paraId="658BEBB9" w14:textId="77777777" w:rsidR="00964CCB" w:rsidRDefault="00251C07">
      <w:pPr>
        <w:pStyle w:val="Tekstpodstawowy"/>
        <w:spacing w:before="0"/>
      </w:pPr>
      <w:r>
        <w:t>13. Clarification of bid evaluation criteria</w:t>
      </w:r>
    </w:p>
    <w:p w14:paraId="658BEBBA" w14:textId="77777777" w:rsidR="00964CCB" w:rsidRDefault="00251C07">
      <w:pPr>
        <w:pStyle w:val="Akapitzlist"/>
        <w:numPr>
          <w:ilvl w:val="0"/>
          <w:numId w:val="1"/>
        </w:numPr>
        <w:tabs>
          <w:tab w:val="left" w:pos="676"/>
        </w:tabs>
        <w:spacing w:before="88"/>
      </w:pPr>
      <w:r>
        <w:t>Net price: max 70 points</w:t>
      </w:r>
    </w:p>
    <w:p w14:paraId="658BEBBB" w14:textId="77777777" w:rsidR="00964CCB" w:rsidRDefault="00251C07">
      <w:pPr>
        <w:pStyle w:val="Akapitzlist"/>
        <w:numPr>
          <w:ilvl w:val="0"/>
          <w:numId w:val="1"/>
        </w:numPr>
        <w:tabs>
          <w:tab w:val="left" w:pos="676"/>
        </w:tabs>
        <w:spacing w:before="88"/>
      </w:pPr>
      <w:r>
        <w:t>Warranty period: max 15 points</w:t>
      </w:r>
    </w:p>
    <w:p w14:paraId="658BEBBD" w14:textId="77777777" w:rsidR="00964CCB" w:rsidRDefault="00251C07">
      <w:pPr>
        <w:pStyle w:val="Tekstpodstawowy"/>
        <w:spacing w:before="1" w:line="319" w:lineRule="auto"/>
        <w:ind w:right="228"/>
      </w:pPr>
      <w:r>
        <w:t>The warranty period shall be understood as a free of charge warranty granted by the Supplier in the territory of Poland against any hidden defects of the offered subject of the contract.</w:t>
      </w:r>
    </w:p>
    <w:p w14:paraId="658BEBBE" w14:textId="77777777" w:rsidR="00964CCB" w:rsidRDefault="00251C07">
      <w:pPr>
        <w:pStyle w:val="Akapitzlist"/>
        <w:numPr>
          <w:ilvl w:val="0"/>
          <w:numId w:val="1"/>
        </w:numPr>
        <w:tabs>
          <w:tab w:val="left" w:pos="676"/>
        </w:tabs>
        <w:spacing w:before="2"/>
      </w:pPr>
      <w:r>
        <w:t>Time of equipment delivery: max 10 points</w:t>
      </w:r>
    </w:p>
    <w:p w14:paraId="658BEBBF" w14:textId="77777777" w:rsidR="00964CCB" w:rsidRDefault="00251C07">
      <w:pPr>
        <w:pStyle w:val="Tekstpodstawowy"/>
        <w:spacing w:line="319" w:lineRule="auto"/>
      </w:pPr>
      <w:r>
        <w:t>The time of equipment delivery shall be deemed to be the time of delivery indicated in the form, from the day of signing the contract to the day of delivery, which will be confirmed by an acceptance report.</w:t>
      </w:r>
    </w:p>
    <w:p w14:paraId="658BEBC0" w14:textId="77777777" w:rsidR="00964CCB" w:rsidRDefault="00251C07">
      <w:pPr>
        <w:pStyle w:val="Akapitzlist"/>
        <w:numPr>
          <w:ilvl w:val="0"/>
          <w:numId w:val="1"/>
        </w:numPr>
        <w:tabs>
          <w:tab w:val="left" w:pos="671"/>
        </w:tabs>
        <w:spacing w:before="2"/>
        <w:ind w:left="670" w:hanging="111"/>
      </w:pPr>
      <w:r>
        <w:t>Time of equipment commissioning: max 5 points</w:t>
      </w:r>
    </w:p>
    <w:p w14:paraId="658BEBC1" w14:textId="77777777" w:rsidR="00964CCB" w:rsidRDefault="00251C07">
      <w:pPr>
        <w:pStyle w:val="Tekstpodstawowy"/>
        <w:spacing w:line="319" w:lineRule="auto"/>
        <w:ind w:right="348"/>
      </w:pPr>
      <w:r>
        <w:t>The time of equipment commissioning shall be deemed the commissioning time specified in the form, from the date of delivery to the date of commissioning of the equipment. If the equipment is delivered in parts, the date of the last delivery or the date of the last commissioning, as applicable, shall be deemed to be the date of delivery or commissioning.</w:t>
      </w:r>
    </w:p>
    <w:p w14:paraId="658BEBC2" w14:textId="77777777" w:rsidR="00964CCB" w:rsidRDefault="00964CCB">
      <w:pPr>
        <w:pStyle w:val="Tekstpodstawowy"/>
        <w:spacing w:before="7"/>
        <w:ind w:left="0"/>
        <w:rPr>
          <w:sz w:val="29"/>
        </w:rPr>
      </w:pPr>
    </w:p>
    <w:p w14:paraId="658BEBC3" w14:textId="77777777" w:rsidR="00964CCB" w:rsidRDefault="00251C07">
      <w:pPr>
        <w:pStyle w:val="Tekstpodstawowy"/>
        <w:spacing w:before="0"/>
      </w:pPr>
      <w:r>
        <w:t>ANTICIPATED CONTRACT COMPLETION DATE:</w:t>
      </w:r>
    </w:p>
    <w:p w14:paraId="658BEBC4" w14:textId="77777777" w:rsidR="00964CCB" w:rsidRDefault="00251C07">
      <w:pPr>
        <w:pStyle w:val="Tekstpodstawowy"/>
      </w:pPr>
      <w:r>
        <w:t>The contract completion date (equipment commissioning date): up to 7 months from signing the contract.</w:t>
      </w:r>
    </w:p>
    <w:p w14:paraId="658BEBC5" w14:textId="77777777" w:rsidR="00964CCB" w:rsidRDefault="00964CCB">
      <w:pPr>
        <w:pStyle w:val="Tekstpodstawowy"/>
        <w:spacing w:before="4"/>
        <w:ind w:left="0"/>
        <w:rPr>
          <w:sz w:val="30"/>
        </w:rPr>
      </w:pPr>
    </w:p>
    <w:p w14:paraId="658BEBCD" w14:textId="77777777" w:rsidR="00964CCB" w:rsidRDefault="00964CCB">
      <w:pPr>
        <w:pStyle w:val="Tekstpodstawowy"/>
        <w:spacing w:before="0"/>
        <w:ind w:left="0"/>
        <w:rPr>
          <w:sz w:val="26"/>
        </w:rPr>
      </w:pPr>
    </w:p>
    <w:p w14:paraId="658BEBCE" w14:textId="77777777" w:rsidR="00964CCB" w:rsidRDefault="00964CCB">
      <w:pPr>
        <w:pStyle w:val="Tekstpodstawowy"/>
        <w:spacing w:before="5"/>
        <w:ind w:left="0"/>
        <w:rPr>
          <w:sz w:val="30"/>
        </w:rPr>
      </w:pPr>
    </w:p>
    <w:p w14:paraId="658BEBCF" w14:textId="77777777" w:rsidR="00964CCB" w:rsidRDefault="00251C07">
      <w:pPr>
        <w:pStyle w:val="Nagwek2"/>
        <w:spacing w:before="1"/>
      </w:pPr>
      <w:r>
        <w:rPr>
          <w:color w:val="66696D"/>
        </w:rPr>
        <w:t>Evaluation criteria for part 1</w:t>
      </w:r>
    </w:p>
    <w:p w14:paraId="658BEBD0" w14:textId="77777777" w:rsidR="00964CCB" w:rsidRDefault="00964CCB">
      <w:pPr>
        <w:pStyle w:val="Tekstpodstawowy"/>
        <w:spacing w:before="0"/>
        <w:ind w:left="0"/>
        <w:rPr>
          <w:rFonts w:ascii="Roboto"/>
          <w:b/>
          <w:sz w:val="20"/>
        </w:rPr>
      </w:pPr>
    </w:p>
    <w:p w14:paraId="658BEBD1" w14:textId="77777777" w:rsidR="00964CCB" w:rsidRDefault="00AC76C9">
      <w:pPr>
        <w:pStyle w:val="Tekstpodstawowy"/>
        <w:spacing w:before="2"/>
        <w:ind w:left="0"/>
        <w:rPr>
          <w:rFonts w:ascii="Roboto"/>
          <w:b/>
          <w:sz w:val="11"/>
        </w:rPr>
      </w:pPr>
      <w:r>
        <w:pict w14:anchorId="658BEC22">
          <v:shape id="_x0000_s2058" style="position:absolute;margin-left:40pt;margin-top:10.3pt;width:515.3pt;height:.1pt;z-index:-15719424;mso-wrap-distance-left:0;mso-wrap-distance-right:0;mso-position-horizontal-relative:page" coordorigin="800,206" coordsize="10306,0" path="m11106,206l800,206e" filled="f" strokecolor="#66696d" strokeweight="2pt">
            <v:path arrowok="t"/>
            <w10:wrap type="topAndBottom" anchorx="page"/>
          </v:shape>
        </w:pict>
      </w:r>
    </w:p>
    <w:p w14:paraId="658BEBD2" w14:textId="77777777" w:rsidR="00964CCB" w:rsidRDefault="00964CCB">
      <w:pPr>
        <w:rPr>
          <w:rFonts w:ascii="Roboto"/>
          <w:sz w:val="11"/>
        </w:rPr>
        <w:sectPr w:rsidR="00964CCB">
          <w:pgSz w:w="11910" w:h="16840"/>
          <w:pgMar w:top="2000" w:right="680" w:bottom="280" w:left="660" w:header="700" w:footer="0" w:gutter="0"/>
          <w:cols w:space="708"/>
        </w:sectPr>
      </w:pPr>
    </w:p>
    <w:p w14:paraId="658BEBD3" w14:textId="77777777" w:rsidR="00964CCB" w:rsidRDefault="00251C07">
      <w:pPr>
        <w:spacing w:before="151"/>
        <w:ind w:left="140"/>
        <w:rPr>
          <w:rFonts w:ascii="Roboto"/>
          <w:b/>
          <w:sz w:val="24"/>
        </w:rPr>
      </w:pPr>
      <w:r>
        <w:rPr>
          <w:rFonts w:ascii="Roboto"/>
          <w:b/>
          <w:color w:val="66696D"/>
          <w:sz w:val="24"/>
        </w:rPr>
        <w:lastRenderedPageBreak/>
        <w:t>Are price criteria allowed?</w:t>
      </w:r>
    </w:p>
    <w:p w14:paraId="658BEBD4" w14:textId="77777777" w:rsidR="00964CCB" w:rsidRDefault="00251C07">
      <w:pPr>
        <w:pStyle w:val="Tekstpodstawowy"/>
        <w:spacing w:before="151"/>
        <w:ind w:left="140"/>
      </w:pPr>
      <w:r>
        <w:t>YES</w:t>
      </w:r>
    </w:p>
    <w:p w14:paraId="658BEBD5" w14:textId="77777777" w:rsidR="00964CCB" w:rsidRDefault="00964CCB">
      <w:pPr>
        <w:pStyle w:val="Tekstpodstawowy"/>
        <w:spacing w:before="4"/>
        <w:ind w:left="0"/>
        <w:rPr>
          <w:sz w:val="30"/>
        </w:rPr>
      </w:pPr>
    </w:p>
    <w:p w14:paraId="658BEBD6" w14:textId="77777777" w:rsidR="00964CCB" w:rsidRDefault="00251C07">
      <w:pPr>
        <w:pStyle w:val="Nagwek2"/>
      </w:pPr>
      <w:r>
        <w:rPr>
          <w:color w:val="66696D"/>
        </w:rPr>
        <w:t>Description</w:t>
      </w:r>
    </w:p>
    <w:p w14:paraId="658BEBD7" w14:textId="77777777" w:rsidR="00964CCB" w:rsidRDefault="00251C07">
      <w:pPr>
        <w:pStyle w:val="Tekstpodstawowy"/>
        <w:spacing w:before="152" w:line="319" w:lineRule="auto"/>
        <w:ind w:left="140" w:right="7779"/>
      </w:pPr>
      <w:r>
        <w:t>Net price (Cn) – 70 points. (</w:t>
      </w:r>
      <w:proofErr w:type="spellStart"/>
      <w:r>
        <w:t>Cmin</w:t>
      </w:r>
      <w:proofErr w:type="spellEnd"/>
      <w:r>
        <w:t>/Cn) x 70 points, where:</w:t>
      </w:r>
    </w:p>
    <w:p w14:paraId="658BEBD8" w14:textId="77777777" w:rsidR="00964CCB" w:rsidRDefault="00251C07">
      <w:pPr>
        <w:pStyle w:val="Tekstpodstawowy"/>
        <w:spacing w:before="1" w:line="319" w:lineRule="auto"/>
        <w:ind w:left="140" w:right="4618"/>
      </w:pPr>
      <w:proofErr w:type="spellStart"/>
      <w:r>
        <w:t>Cmin</w:t>
      </w:r>
      <w:proofErr w:type="spellEnd"/>
      <w:r>
        <w:t xml:space="preserve"> – the lowest total net price among the submitted bids Cn – the total net price of the bid being evaluated</w:t>
      </w:r>
    </w:p>
    <w:p w14:paraId="658BEBD9" w14:textId="77777777" w:rsidR="00964CCB" w:rsidRDefault="00AC76C9">
      <w:pPr>
        <w:pStyle w:val="Tekstpodstawowy"/>
        <w:spacing w:before="4"/>
        <w:ind w:left="0"/>
      </w:pPr>
      <w:r>
        <w:pict w14:anchorId="658BEC23">
          <v:shape id="_x0000_s2057" style="position:absolute;margin-left:40pt;margin-top:16.35pt;width:515.3pt;height:.1pt;z-index:-15718400;mso-wrap-distance-left:0;mso-wrap-distance-right:0;mso-position-horizontal-relative:page" coordorigin="800,327" coordsize="10306,0" path="m11106,327l800,327e" filled="f" strokecolor="#66696d" strokeweight="2pt">
            <v:path arrowok="t"/>
            <w10:wrap type="topAndBottom" anchorx="page"/>
          </v:shape>
        </w:pict>
      </w:r>
    </w:p>
    <w:p w14:paraId="658BEBDA" w14:textId="77777777" w:rsidR="00964CCB" w:rsidRDefault="00964CCB">
      <w:pPr>
        <w:pStyle w:val="Tekstpodstawowy"/>
        <w:spacing w:before="0"/>
        <w:ind w:left="0"/>
        <w:rPr>
          <w:sz w:val="20"/>
        </w:rPr>
      </w:pPr>
    </w:p>
    <w:p w14:paraId="658BEBDB" w14:textId="77777777" w:rsidR="00964CCB" w:rsidRDefault="00964CCB">
      <w:pPr>
        <w:pStyle w:val="Tekstpodstawowy"/>
        <w:spacing w:before="0"/>
        <w:ind w:left="0"/>
        <w:rPr>
          <w:sz w:val="20"/>
        </w:rPr>
      </w:pPr>
    </w:p>
    <w:p w14:paraId="658BEBDC" w14:textId="77777777" w:rsidR="00964CCB" w:rsidRDefault="00964CCB">
      <w:pPr>
        <w:pStyle w:val="Tekstpodstawowy"/>
        <w:spacing w:before="0"/>
        <w:ind w:left="0"/>
        <w:rPr>
          <w:sz w:val="20"/>
        </w:rPr>
      </w:pPr>
    </w:p>
    <w:p w14:paraId="658BEBDD" w14:textId="77777777" w:rsidR="00964CCB" w:rsidRDefault="00964CCB">
      <w:pPr>
        <w:pStyle w:val="Tekstpodstawowy"/>
        <w:spacing w:before="2"/>
        <w:ind w:left="0"/>
        <w:rPr>
          <w:sz w:val="19"/>
        </w:rPr>
      </w:pPr>
    </w:p>
    <w:p w14:paraId="658BEBDE" w14:textId="77777777" w:rsidR="00964CCB" w:rsidRDefault="00251C07">
      <w:pPr>
        <w:pStyle w:val="Nagwek2"/>
        <w:spacing w:before="72"/>
      </w:pPr>
      <w:r>
        <w:rPr>
          <w:color w:val="66696D"/>
        </w:rPr>
        <w:t>Are price criteria allowed?</w:t>
      </w:r>
    </w:p>
    <w:p w14:paraId="658BEBDF" w14:textId="77777777" w:rsidR="00964CCB" w:rsidRDefault="00251C07">
      <w:pPr>
        <w:pStyle w:val="Tekstpodstawowy"/>
        <w:spacing w:before="151"/>
        <w:ind w:left="140"/>
      </w:pPr>
      <w:r>
        <w:t>NO</w:t>
      </w:r>
    </w:p>
    <w:p w14:paraId="658BEBE0" w14:textId="77777777" w:rsidR="00964CCB" w:rsidRDefault="00964CCB">
      <w:pPr>
        <w:pStyle w:val="Tekstpodstawowy"/>
        <w:spacing w:before="4"/>
        <w:ind w:left="0"/>
        <w:rPr>
          <w:sz w:val="30"/>
        </w:rPr>
      </w:pPr>
    </w:p>
    <w:p w14:paraId="658BEBE1" w14:textId="77777777" w:rsidR="00964CCB" w:rsidRDefault="00251C07">
      <w:pPr>
        <w:pStyle w:val="Nagwek2"/>
      </w:pPr>
      <w:r>
        <w:rPr>
          <w:color w:val="66696D"/>
        </w:rPr>
        <w:t>Description</w:t>
      </w:r>
    </w:p>
    <w:p w14:paraId="658BEBE2" w14:textId="77777777" w:rsidR="00964CCB" w:rsidRDefault="00251C07">
      <w:pPr>
        <w:pStyle w:val="Tekstpodstawowy"/>
        <w:spacing w:before="151"/>
        <w:ind w:left="140"/>
      </w:pPr>
      <w:r>
        <w:t xml:space="preserve">Warranty period </w:t>
      </w:r>
      <w:proofErr w:type="spellStart"/>
      <w:r>
        <w:t>Gn</w:t>
      </w:r>
      <w:proofErr w:type="spellEnd"/>
      <w:r>
        <w:t xml:space="preserve"> – 15 points</w:t>
      </w:r>
    </w:p>
    <w:p w14:paraId="658BEBE3" w14:textId="77777777" w:rsidR="00964CCB" w:rsidRDefault="00251C07">
      <w:pPr>
        <w:pStyle w:val="Tekstpodstawowy"/>
        <w:ind w:left="140"/>
      </w:pPr>
      <w:r>
        <w:t>NOTE: the warranty period cannot be shorter than (12 months)</w:t>
      </w:r>
    </w:p>
    <w:p w14:paraId="658BEBE4" w14:textId="77777777" w:rsidR="00964CCB" w:rsidRDefault="00964CCB">
      <w:pPr>
        <w:pStyle w:val="Tekstpodstawowy"/>
        <w:spacing w:before="8"/>
        <w:ind w:left="0"/>
        <w:rPr>
          <w:sz w:val="36"/>
        </w:rPr>
      </w:pPr>
    </w:p>
    <w:p w14:paraId="658BEBE5" w14:textId="77777777" w:rsidR="00964CCB" w:rsidRDefault="00251C07">
      <w:pPr>
        <w:pStyle w:val="Tekstpodstawowy"/>
        <w:spacing w:before="0"/>
        <w:ind w:left="140"/>
      </w:pPr>
      <w:r>
        <w:t>(</w:t>
      </w:r>
      <w:proofErr w:type="spellStart"/>
      <w:r>
        <w:t>Gn</w:t>
      </w:r>
      <w:proofErr w:type="spellEnd"/>
      <w:r>
        <w:t>/</w:t>
      </w:r>
      <w:proofErr w:type="spellStart"/>
      <w:r>
        <w:t>Gmax</w:t>
      </w:r>
      <w:proofErr w:type="spellEnd"/>
      <w:r>
        <w:t>) x (15) points, where:</w:t>
      </w:r>
    </w:p>
    <w:p w14:paraId="658BEBE6" w14:textId="77777777" w:rsidR="00964CCB" w:rsidRDefault="00251C07">
      <w:pPr>
        <w:pStyle w:val="Tekstpodstawowy"/>
        <w:ind w:left="140"/>
      </w:pPr>
      <w:proofErr w:type="spellStart"/>
      <w:r>
        <w:t>Gn</w:t>
      </w:r>
      <w:proofErr w:type="spellEnd"/>
      <w:r>
        <w:t xml:space="preserve"> – warranty period declared in the bid</w:t>
      </w:r>
    </w:p>
    <w:p w14:paraId="658BEBE7" w14:textId="77777777" w:rsidR="00964CCB" w:rsidRDefault="00251C07">
      <w:pPr>
        <w:pStyle w:val="Tekstpodstawowy"/>
        <w:ind w:left="140"/>
      </w:pPr>
      <w:proofErr w:type="spellStart"/>
      <w:r>
        <w:t>Gmax</w:t>
      </w:r>
      <w:proofErr w:type="spellEnd"/>
      <w:r>
        <w:t xml:space="preserve"> – the longest warranty period declared among the submitted bids</w:t>
      </w:r>
    </w:p>
    <w:p w14:paraId="658BEBE8" w14:textId="77777777" w:rsidR="00964CCB" w:rsidRDefault="00AC76C9">
      <w:pPr>
        <w:pStyle w:val="Tekstpodstawowy"/>
        <w:spacing w:before="6"/>
        <w:ind w:left="0"/>
        <w:rPr>
          <w:sz w:val="29"/>
        </w:rPr>
      </w:pPr>
      <w:r>
        <w:pict w14:anchorId="658BEC24">
          <v:shape id="_x0000_s2056" style="position:absolute;margin-left:40pt;margin-top:20.65pt;width:515.3pt;height:.1pt;z-index:-15717888;mso-wrap-distance-left:0;mso-wrap-distance-right:0;mso-position-horizontal-relative:page" coordorigin="800,413" coordsize="10306,0" path="m11106,413l800,413e" filled="f" strokecolor="#66696d" strokeweight="2pt">
            <v:path arrowok="t"/>
            <w10:wrap type="topAndBottom" anchorx="page"/>
          </v:shape>
        </w:pict>
      </w:r>
    </w:p>
    <w:p w14:paraId="658BEBE9" w14:textId="77777777" w:rsidR="00964CCB" w:rsidRDefault="00964CCB">
      <w:pPr>
        <w:pStyle w:val="Tekstpodstawowy"/>
        <w:spacing w:before="0"/>
        <w:ind w:left="0"/>
        <w:rPr>
          <w:sz w:val="20"/>
        </w:rPr>
      </w:pPr>
    </w:p>
    <w:p w14:paraId="658BEBEA" w14:textId="77777777" w:rsidR="00964CCB" w:rsidRDefault="00964CCB">
      <w:pPr>
        <w:pStyle w:val="Tekstpodstawowy"/>
        <w:spacing w:before="0"/>
        <w:ind w:left="0"/>
        <w:rPr>
          <w:sz w:val="20"/>
        </w:rPr>
      </w:pPr>
    </w:p>
    <w:p w14:paraId="658BEBEB" w14:textId="77777777" w:rsidR="00964CCB" w:rsidRDefault="00964CCB">
      <w:pPr>
        <w:pStyle w:val="Tekstpodstawowy"/>
        <w:spacing w:before="0"/>
        <w:ind w:left="0"/>
        <w:rPr>
          <w:sz w:val="20"/>
        </w:rPr>
      </w:pPr>
    </w:p>
    <w:p w14:paraId="658BEBEC" w14:textId="77777777" w:rsidR="00964CCB" w:rsidRDefault="00964CCB">
      <w:pPr>
        <w:pStyle w:val="Tekstpodstawowy"/>
        <w:spacing w:before="2"/>
        <w:ind w:left="0"/>
        <w:rPr>
          <w:sz w:val="19"/>
        </w:rPr>
      </w:pPr>
    </w:p>
    <w:p w14:paraId="658BEBED" w14:textId="77777777" w:rsidR="00964CCB" w:rsidRDefault="00251C07">
      <w:pPr>
        <w:pStyle w:val="Nagwek2"/>
        <w:spacing w:before="72"/>
      </w:pPr>
      <w:r>
        <w:rPr>
          <w:color w:val="66696D"/>
        </w:rPr>
        <w:t>Are price criteria allowed?</w:t>
      </w:r>
    </w:p>
    <w:p w14:paraId="658BEBEE" w14:textId="77777777" w:rsidR="00964CCB" w:rsidRDefault="00251C07">
      <w:pPr>
        <w:pStyle w:val="Tekstpodstawowy"/>
        <w:spacing w:before="151"/>
        <w:ind w:left="140"/>
      </w:pPr>
      <w:r>
        <w:t>NO</w:t>
      </w:r>
    </w:p>
    <w:p w14:paraId="658BEBEF" w14:textId="77777777" w:rsidR="00964CCB" w:rsidRDefault="00964CCB">
      <w:pPr>
        <w:pStyle w:val="Tekstpodstawowy"/>
        <w:spacing w:before="4"/>
        <w:ind w:left="0"/>
        <w:rPr>
          <w:sz w:val="30"/>
        </w:rPr>
      </w:pPr>
    </w:p>
    <w:p w14:paraId="658BEBF0" w14:textId="77777777" w:rsidR="00964CCB" w:rsidRDefault="00251C07">
      <w:pPr>
        <w:pStyle w:val="Nagwek2"/>
      </w:pPr>
      <w:r>
        <w:rPr>
          <w:color w:val="66696D"/>
        </w:rPr>
        <w:t>Description</w:t>
      </w:r>
    </w:p>
    <w:p w14:paraId="658BEBF1" w14:textId="77777777" w:rsidR="00964CCB" w:rsidRDefault="00251C07">
      <w:pPr>
        <w:pStyle w:val="Tekstpodstawowy"/>
        <w:spacing w:before="151" w:line="319" w:lineRule="auto"/>
        <w:ind w:left="140" w:right="5832"/>
      </w:pPr>
      <w:r>
        <w:t>Equipment delivery time (</w:t>
      </w:r>
      <w:proofErr w:type="spellStart"/>
      <w:r>
        <w:t>TDn</w:t>
      </w:r>
      <w:proofErr w:type="spellEnd"/>
      <w:r>
        <w:t>) – 10 points (</w:t>
      </w:r>
      <w:proofErr w:type="spellStart"/>
      <w:r>
        <w:t>TDmin</w:t>
      </w:r>
      <w:proofErr w:type="spellEnd"/>
      <w:r>
        <w:t>/</w:t>
      </w:r>
      <w:proofErr w:type="spellStart"/>
      <w:r>
        <w:t>TDn</w:t>
      </w:r>
      <w:proofErr w:type="spellEnd"/>
      <w:r>
        <w:t>) x (10) points, where:</w:t>
      </w:r>
    </w:p>
    <w:p w14:paraId="658BEBF2" w14:textId="77777777" w:rsidR="00964CCB" w:rsidRDefault="00251C07">
      <w:pPr>
        <w:pStyle w:val="Tekstpodstawowy"/>
        <w:spacing w:before="2" w:line="319" w:lineRule="auto"/>
        <w:ind w:left="140" w:right="2333"/>
      </w:pPr>
      <w:proofErr w:type="spellStart"/>
      <w:r>
        <w:t>Cmin</w:t>
      </w:r>
      <w:proofErr w:type="spellEnd"/>
      <w:r>
        <w:t xml:space="preserve"> – the shortest declared equipment delivery time among the submitted bids Cn – the delivery time declared in the bid</w:t>
      </w:r>
    </w:p>
    <w:p w14:paraId="658BEBF3" w14:textId="77777777" w:rsidR="00964CCB" w:rsidRDefault="00251C07">
      <w:pPr>
        <w:pStyle w:val="Tekstpodstawowy"/>
        <w:spacing w:before="2"/>
        <w:ind w:left="140"/>
      </w:pPr>
      <w:r>
        <w:t>Please indicate the time in weeks.</w:t>
      </w:r>
    </w:p>
    <w:p w14:paraId="658BEBF4" w14:textId="77777777" w:rsidR="00964CCB" w:rsidRDefault="00AC76C9">
      <w:pPr>
        <w:pStyle w:val="Tekstpodstawowy"/>
        <w:spacing w:before="5"/>
        <w:ind w:left="0"/>
        <w:rPr>
          <w:sz w:val="29"/>
        </w:rPr>
      </w:pPr>
      <w:r>
        <w:pict w14:anchorId="658BEC25">
          <v:shape id="_x0000_s2055" style="position:absolute;margin-left:40pt;margin-top:20.65pt;width:515.3pt;height:.1pt;z-index:-15717376;mso-wrap-distance-left:0;mso-wrap-distance-right:0;mso-position-horizontal-relative:page" coordorigin="800,413" coordsize="10306,0" path="m11106,413l800,413e" filled="f" strokecolor="#66696d" strokeweight="2pt">
            <v:path arrowok="t"/>
            <w10:wrap type="topAndBottom" anchorx="page"/>
          </v:shape>
        </w:pict>
      </w:r>
    </w:p>
    <w:p w14:paraId="658BEBF5" w14:textId="77777777" w:rsidR="00964CCB" w:rsidRDefault="00964CCB">
      <w:pPr>
        <w:rPr>
          <w:sz w:val="29"/>
        </w:rPr>
        <w:sectPr w:rsidR="00964CCB">
          <w:pgSz w:w="11910" w:h="16840"/>
          <w:pgMar w:top="2000" w:right="680" w:bottom="280" w:left="660" w:header="700" w:footer="0" w:gutter="0"/>
          <w:cols w:space="708"/>
        </w:sectPr>
      </w:pPr>
    </w:p>
    <w:p w14:paraId="658BEBF6" w14:textId="77777777" w:rsidR="00964CCB" w:rsidRDefault="00964CCB">
      <w:pPr>
        <w:pStyle w:val="Tekstpodstawowy"/>
        <w:spacing w:before="11"/>
        <w:ind w:left="0"/>
        <w:rPr>
          <w:sz w:val="14"/>
        </w:rPr>
      </w:pPr>
    </w:p>
    <w:p w14:paraId="658BEBF7" w14:textId="77777777" w:rsidR="00964CCB" w:rsidRDefault="00251C07">
      <w:pPr>
        <w:pStyle w:val="Nagwek2"/>
        <w:spacing w:before="72"/>
      </w:pPr>
      <w:r>
        <w:rPr>
          <w:color w:val="66696D"/>
        </w:rPr>
        <w:t>Are price criteria allowed?</w:t>
      </w:r>
    </w:p>
    <w:p w14:paraId="658BEBF8" w14:textId="77777777" w:rsidR="00964CCB" w:rsidRDefault="00251C07">
      <w:pPr>
        <w:pStyle w:val="Tekstpodstawowy"/>
        <w:spacing w:before="151"/>
        <w:ind w:left="140"/>
      </w:pPr>
      <w:r>
        <w:t>NO</w:t>
      </w:r>
    </w:p>
    <w:p w14:paraId="658BEBF9" w14:textId="77777777" w:rsidR="00964CCB" w:rsidRDefault="00964CCB">
      <w:pPr>
        <w:pStyle w:val="Tekstpodstawowy"/>
        <w:spacing w:before="4"/>
        <w:ind w:left="0"/>
        <w:rPr>
          <w:sz w:val="30"/>
        </w:rPr>
      </w:pPr>
    </w:p>
    <w:p w14:paraId="658BEBFA" w14:textId="77777777" w:rsidR="00964CCB" w:rsidRDefault="00251C07">
      <w:pPr>
        <w:pStyle w:val="Nagwek2"/>
      </w:pPr>
      <w:r>
        <w:rPr>
          <w:color w:val="66696D"/>
        </w:rPr>
        <w:t>Description</w:t>
      </w:r>
    </w:p>
    <w:p w14:paraId="658BEBFB" w14:textId="77777777" w:rsidR="00964CCB" w:rsidRDefault="00251C07">
      <w:pPr>
        <w:pStyle w:val="Tekstpodstawowy"/>
        <w:spacing w:before="152" w:line="319" w:lineRule="auto"/>
        <w:ind w:left="140" w:right="5832"/>
      </w:pPr>
      <w:r>
        <w:t>Equipment commissioning date (</w:t>
      </w:r>
      <w:proofErr w:type="spellStart"/>
      <w:r>
        <w:t>TUn</w:t>
      </w:r>
      <w:proofErr w:type="spellEnd"/>
      <w:r>
        <w:t>) – 5 points (</w:t>
      </w:r>
      <w:proofErr w:type="spellStart"/>
      <w:r>
        <w:t>TUmin</w:t>
      </w:r>
      <w:proofErr w:type="spellEnd"/>
      <w:r>
        <w:t>/</w:t>
      </w:r>
      <w:proofErr w:type="spellStart"/>
      <w:r>
        <w:t>TUn</w:t>
      </w:r>
      <w:proofErr w:type="spellEnd"/>
      <w:r>
        <w:t>) x (5) points, where:</w:t>
      </w:r>
    </w:p>
    <w:p w14:paraId="658BEBFC" w14:textId="77777777" w:rsidR="00964CCB" w:rsidRDefault="00251C07">
      <w:pPr>
        <w:pStyle w:val="Tekstpodstawowy"/>
        <w:spacing w:before="1" w:line="319" w:lineRule="auto"/>
        <w:ind w:left="140" w:right="2333"/>
      </w:pPr>
      <w:proofErr w:type="spellStart"/>
      <w:r>
        <w:t>TUmin</w:t>
      </w:r>
      <w:proofErr w:type="spellEnd"/>
      <w:r>
        <w:t xml:space="preserve"> – the shortest commissioning time among the submitted bids </w:t>
      </w:r>
      <w:proofErr w:type="spellStart"/>
      <w:r>
        <w:t>TUn</w:t>
      </w:r>
      <w:proofErr w:type="spellEnd"/>
      <w:r>
        <w:t xml:space="preserve"> – the commissioning period declared in the bid</w:t>
      </w:r>
    </w:p>
    <w:p w14:paraId="658BEBFD" w14:textId="77777777" w:rsidR="00964CCB" w:rsidRDefault="00251C07">
      <w:pPr>
        <w:pStyle w:val="Tekstpodstawowy"/>
        <w:spacing w:before="2"/>
        <w:ind w:left="140"/>
      </w:pPr>
      <w:r>
        <w:t>Please indicate the time in weeks.</w:t>
      </w:r>
    </w:p>
    <w:p w14:paraId="658BEBFE" w14:textId="77777777" w:rsidR="00964CCB" w:rsidRDefault="00AC76C9">
      <w:pPr>
        <w:pStyle w:val="Tekstpodstawowy"/>
        <w:spacing w:before="6"/>
        <w:ind w:left="0"/>
        <w:rPr>
          <w:sz w:val="29"/>
        </w:rPr>
      </w:pPr>
      <w:r>
        <w:pict w14:anchorId="658BEC26">
          <v:shape id="_x0000_s2054" style="position:absolute;margin-left:40pt;margin-top:20.65pt;width:515.3pt;height:.1pt;z-index:-15716864;mso-wrap-distance-left:0;mso-wrap-distance-right:0;mso-position-horizontal-relative:page" coordorigin="800,413" coordsize="10306,0" path="m11106,413l800,413e" filled="f" strokecolor="#66696d" strokeweight="2pt">
            <v:path arrowok="t"/>
            <w10:wrap type="topAndBottom" anchorx="page"/>
          </v:shape>
        </w:pict>
      </w:r>
    </w:p>
    <w:p w14:paraId="658BEBFF" w14:textId="77777777" w:rsidR="00964CCB" w:rsidRDefault="00964CCB">
      <w:pPr>
        <w:pStyle w:val="Tekstpodstawowy"/>
        <w:spacing w:before="0"/>
        <w:ind w:left="0"/>
        <w:rPr>
          <w:sz w:val="20"/>
        </w:rPr>
      </w:pPr>
    </w:p>
    <w:p w14:paraId="658BEC00" w14:textId="77777777" w:rsidR="00964CCB" w:rsidRDefault="00964CCB">
      <w:pPr>
        <w:pStyle w:val="Tekstpodstawowy"/>
        <w:spacing w:before="0"/>
        <w:ind w:left="0"/>
        <w:rPr>
          <w:sz w:val="20"/>
        </w:rPr>
      </w:pPr>
    </w:p>
    <w:p w14:paraId="658BEC01" w14:textId="77777777" w:rsidR="00964CCB" w:rsidRDefault="00964CCB">
      <w:pPr>
        <w:pStyle w:val="Tekstpodstawowy"/>
        <w:spacing w:before="0"/>
        <w:ind w:left="0"/>
        <w:rPr>
          <w:sz w:val="20"/>
        </w:rPr>
      </w:pPr>
    </w:p>
    <w:p w14:paraId="658BEC02" w14:textId="77777777" w:rsidR="00964CCB" w:rsidRDefault="00964CCB">
      <w:pPr>
        <w:pStyle w:val="Tekstpodstawowy"/>
        <w:spacing w:before="0"/>
        <w:ind w:left="0"/>
        <w:rPr>
          <w:sz w:val="20"/>
        </w:rPr>
      </w:pPr>
    </w:p>
    <w:p w14:paraId="658BEC03" w14:textId="77777777" w:rsidR="00964CCB" w:rsidRDefault="00AC76C9">
      <w:pPr>
        <w:pStyle w:val="Nagwek1"/>
        <w:spacing w:before="212"/>
      </w:pPr>
      <w:r>
        <w:pict w14:anchorId="658BEC27">
          <v:line id="_x0000_s2053" style="position:absolute;left:0;text-align:left;z-index:15741952;mso-position-horizontal-relative:page" from="40pt,41.1pt" to="40pt,9.5pt" strokecolor="#66696d" strokeweight="10pt">
            <w10:wrap anchorx="page"/>
          </v:line>
        </w:pict>
      </w:r>
      <w:r w:rsidR="003775E7">
        <w:t>Summary</w:t>
      </w:r>
    </w:p>
    <w:p w14:paraId="658BEC04" w14:textId="77777777" w:rsidR="00964CCB" w:rsidRDefault="00964CCB">
      <w:pPr>
        <w:pStyle w:val="Tekstpodstawowy"/>
        <w:spacing w:before="11"/>
        <w:ind w:left="0"/>
        <w:rPr>
          <w:rFonts w:ascii="Roboto"/>
          <w:b/>
          <w:sz w:val="34"/>
        </w:rPr>
      </w:pPr>
    </w:p>
    <w:p w14:paraId="658BEC05" w14:textId="77777777" w:rsidR="00964CCB" w:rsidRDefault="00251C07">
      <w:pPr>
        <w:pStyle w:val="Nagwek2"/>
      </w:pPr>
      <w:r>
        <w:rPr>
          <w:color w:val="66696D"/>
        </w:rPr>
        <w:t>Timeline for publishing and bidding</w:t>
      </w:r>
    </w:p>
    <w:p w14:paraId="658BEC06" w14:textId="79797B0B" w:rsidR="00964CCB" w:rsidRDefault="00AC76C9">
      <w:pPr>
        <w:spacing w:before="130"/>
        <w:ind w:left="140"/>
      </w:pPr>
      <w:r>
        <w:pict w14:anchorId="658BEC28">
          <v:line id="_x0000_s2052" style="position:absolute;left:0;text-align:left;z-index:-15716352;mso-wrap-distance-left:0;mso-wrap-distance-right:0;mso-position-horizontal-relative:page" from="40pt,40.4pt" to="40pt,25.4pt" strokeweight="4pt">
            <v:stroke dashstyle="3 1"/>
            <w10:wrap type="topAndBottom" anchorx="page"/>
          </v:line>
        </w:pict>
      </w:r>
      <w:r w:rsidR="003775E7">
        <w:rPr>
          <w:rFonts w:ascii="Roboto"/>
          <w:b/>
        </w:rPr>
        <w:t xml:space="preserve">-&gt; </w:t>
      </w:r>
      <w:r w:rsidR="00524086">
        <w:rPr>
          <w:rFonts w:ascii="Roboto"/>
          <w:b/>
        </w:rPr>
        <w:t xml:space="preserve">2022 </w:t>
      </w:r>
      <w:r w:rsidR="003775E7">
        <w:rPr>
          <w:rFonts w:ascii="Roboto"/>
          <w:b/>
        </w:rPr>
        <w:t>-</w:t>
      </w:r>
      <w:r w:rsidR="00524086">
        <w:rPr>
          <w:rFonts w:ascii="Roboto"/>
          <w:b/>
        </w:rPr>
        <w:t>0</w:t>
      </w:r>
      <w:r w:rsidR="00575F98">
        <w:rPr>
          <w:rFonts w:ascii="Roboto"/>
          <w:b/>
        </w:rPr>
        <w:t>5-26</w:t>
      </w:r>
      <w:r w:rsidR="003775E7">
        <w:rPr>
          <w:rFonts w:ascii="Roboto"/>
          <w:b/>
        </w:rPr>
        <w:t xml:space="preserve"> </w:t>
      </w:r>
      <w:r w:rsidR="003775E7">
        <w:t>- publication date</w:t>
      </w:r>
    </w:p>
    <w:p w14:paraId="658BEC07" w14:textId="5617DD9F" w:rsidR="00964CCB" w:rsidRDefault="00251C07">
      <w:pPr>
        <w:spacing w:after="48" w:line="195" w:lineRule="exact"/>
        <w:ind w:left="140"/>
      </w:pPr>
      <w:r>
        <w:rPr>
          <w:rFonts w:ascii="Roboto" w:hAnsi="Roboto"/>
          <w:b/>
        </w:rPr>
        <w:t xml:space="preserve">-&gt; </w:t>
      </w:r>
      <w:r w:rsidR="00FE53E9">
        <w:rPr>
          <w:rFonts w:ascii="Roboto" w:hAnsi="Roboto"/>
          <w:b/>
        </w:rPr>
        <w:t xml:space="preserve">2022 </w:t>
      </w:r>
      <w:r>
        <w:rPr>
          <w:rFonts w:ascii="Roboto" w:hAnsi="Roboto"/>
          <w:b/>
        </w:rPr>
        <w:t>-</w:t>
      </w:r>
      <w:r w:rsidR="00FE53E9">
        <w:rPr>
          <w:rFonts w:ascii="Roboto" w:hAnsi="Roboto"/>
          <w:b/>
        </w:rPr>
        <w:t>0</w:t>
      </w:r>
      <w:r w:rsidR="007909F8">
        <w:rPr>
          <w:rFonts w:ascii="Roboto" w:hAnsi="Roboto"/>
          <w:b/>
        </w:rPr>
        <w:t>6</w:t>
      </w:r>
      <w:r>
        <w:rPr>
          <w:rFonts w:ascii="Roboto" w:hAnsi="Roboto"/>
          <w:b/>
        </w:rPr>
        <w:t>-</w:t>
      </w:r>
      <w:r w:rsidR="007909F8">
        <w:rPr>
          <w:rFonts w:ascii="Roboto" w:hAnsi="Roboto"/>
          <w:b/>
        </w:rPr>
        <w:t>27</w:t>
      </w:r>
      <w:r>
        <w:rPr>
          <w:rFonts w:ascii="Roboto" w:hAnsi="Roboto"/>
          <w:b/>
        </w:rPr>
        <w:t xml:space="preserve"> </w:t>
      </w:r>
      <w:r>
        <w:t>– bid submission deadline</w:t>
      </w:r>
    </w:p>
    <w:p w14:paraId="658BEC08" w14:textId="49387B06" w:rsidR="00964CCB" w:rsidRDefault="00AC76C9">
      <w:pPr>
        <w:pStyle w:val="Tekstpodstawowy"/>
        <w:spacing w:before="0"/>
        <w:ind w:left="100"/>
        <w:rPr>
          <w:sz w:val="20"/>
        </w:rPr>
      </w:pPr>
      <w:r>
        <w:rPr>
          <w:sz w:val="20"/>
        </w:rPr>
      </w:r>
      <w:r>
        <w:rPr>
          <w:sz w:val="20"/>
        </w:rPr>
        <w:pict w14:anchorId="658BEC2A">
          <v:group id="_x0000_s2050" style="width:4pt;height:15pt;mso-position-horizontal-relative:char;mso-position-vertical-relative:line" coordsize="80,300">
            <v:line id="_x0000_s2051" style="position:absolute" from="40,300" to="40,0" strokeweight="4pt">
              <v:stroke dashstyle="3 1"/>
            </v:line>
            <w10:anchorlock/>
          </v:group>
        </w:pict>
      </w:r>
    </w:p>
    <w:p w14:paraId="658BEC09" w14:textId="3CD8EDD3" w:rsidR="00964CCB" w:rsidRDefault="00251C07">
      <w:pPr>
        <w:spacing w:line="199" w:lineRule="exact"/>
        <w:ind w:left="140"/>
      </w:pPr>
      <w:r>
        <w:rPr>
          <w:rFonts w:ascii="Roboto"/>
          <w:b/>
        </w:rPr>
        <w:t xml:space="preserve">-&gt; </w:t>
      </w:r>
      <w:r w:rsidR="00575F98">
        <w:rPr>
          <w:rFonts w:ascii="Roboto"/>
          <w:b/>
        </w:rPr>
        <w:t>2022-07</w:t>
      </w:r>
      <w:r>
        <w:t>- planned date of signing the contract</w:t>
      </w:r>
    </w:p>
    <w:p w14:paraId="658BEC0A" w14:textId="77777777" w:rsidR="00964CCB" w:rsidRDefault="00964CCB">
      <w:pPr>
        <w:pStyle w:val="Tekstpodstawowy"/>
        <w:spacing w:before="11"/>
        <w:ind w:left="0"/>
        <w:rPr>
          <w:sz w:val="29"/>
        </w:rPr>
      </w:pPr>
    </w:p>
    <w:p w14:paraId="658BEC0B" w14:textId="77777777" w:rsidR="00964CCB" w:rsidRDefault="00251C07">
      <w:pPr>
        <w:pStyle w:val="Nagwek2"/>
      </w:pPr>
      <w:r>
        <w:rPr>
          <w:color w:val="66696D"/>
        </w:rPr>
        <w:t>Timeline for performing the subjects of contract</w:t>
      </w:r>
    </w:p>
    <w:p w14:paraId="658BEC0C" w14:textId="77777777" w:rsidR="00964CCB" w:rsidRDefault="00251C07">
      <w:pPr>
        <w:spacing w:before="132"/>
        <w:ind w:left="140"/>
        <w:rPr>
          <w:rFonts w:ascii="Roboto" w:hAnsi="Roboto"/>
          <w:i/>
          <w:sz w:val="20"/>
        </w:rPr>
      </w:pPr>
      <w:r>
        <w:rPr>
          <w:rFonts w:ascii="Roboto" w:hAnsi="Roboto"/>
          <w:i/>
          <w:color w:val="FF0000"/>
          <w:sz w:val="20"/>
        </w:rPr>
        <w:t>No milestones have been determined for the subject of the contract.</w:t>
      </w:r>
    </w:p>
    <w:sectPr w:rsidR="00964CCB">
      <w:pgSz w:w="11910" w:h="16840"/>
      <w:pgMar w:top="2000" w:right="680" w:bottom="280" w:left="660" w:header="70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975E" w14:textId="77777777" w:rsidR="00AC76C9" w:rsidRDefault="00AC76C9">
      <w:r>
        <w:separator/>
      </w:r>
    </w:p>
  </w:endnote>
  <w:endnote w:type="continuationSeparator" w:id="0">
    <w:p w14:paraId="4FCD1CBC" w14:textId="77777777" w:rsidR="00AC76C9" w:rsidRDefault="00A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Regular">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DC3F" w14:textId="77777777" w:rsidR="00AC76C9" w:rsidRDefault="00AC76C9">
      <w:r>
        <w:separator/>
      </w:r>
    </w:p>
  </w:footnote>
  <w:footnote w:type="continuationSeparator" w:id="0">
    <w:p w14:paraId="281A2A00" w14:textId="77777777" w:rsidR="00AC76C9" w:rsidRDefault="00AC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EC2B" w14:textId="77777777" w:rsidR="00964CCB" w:rsidRDefault="00AC76C9">
    <w:pPr>
      <w:pStyle w:val="Tekstpodstawowy"/>
      <w:spacing w:before="0" w:line="14" w:lineRule="auto"/>
      <w:ind w:left="0"/>
      <w:rPr>
        <w:sz w:val="20"/>
      </w:rPr>
    </w:pPr>
    <w:r>
      <w:pict w14:anchorId="658BEC2C">
        <v:line id="_x0000_s1028" style="position:absolute;z-index:-15983616;mso-position-horizontal-relative:page;mso-position-vertical-relative:page" from="575.3pt,99pt" to="20pt,99pt" strokecolor="#66696d" strokeweight="2pt">
          <v:stroke dashstyle="3 1"/>
          <w10:wrap anchorx="page" anchory="page"/>
        </v:line>
      </w:pict>
    </w:r>
    <w:r>
      <w:pict w14:anchorId="658BEC2D">
        <v:shapetype id="_x0000_t202" coordsize="21600,21600" o:spt="202" path="m,l,21600r21600,l21600,xe">
          <v:stroke joinstyle="miter"/>
          <v:path gradientshapeok="t" o:connecttype="rect"/>
        </v:shapetype>
        <v:shape id="_x0000_s1027" type="#_x0000_t202" style="position:absolute;margin-left:39pt;margin-top:34pt;width:293.6pt;height:34.75pt;z-index:-15983104;mso-position-horizontal-relative:page;mso-position-vertical-relative:page" filled="f" stroked="f">
          <v:textbox inset="0,0,0,0">
            <w:txbxContent>
              <w:p w14:paraId="658BEC36" w14:textId="77777777" w:rsidR="00964CCB" w:rsidRDefault="00251C07">
                <w:pPr>
                  <w:spacing w:before="156"/>
                  <w:ind w:left="20"/>
                  <w:rPr>
                    <w:rFonts w:ascii="Roboto" w:hAnsi="Roboto"/>
                    <w:i/>
                    <w:sz w:val="20"/>
                  </w:rPr>
                </w:pPr>
                <w:r>
                  <w:rPr>
                    <w:rFonts w:ascii="Roboto" w:hAnsi="Roboto"/>
                    <w:i/>
                    <w:color w:val="66696D"/>
                    <w:sz w:val="20"/>
                  </w:rPr>
                  <w:t xml:space="preserve">Created with the </w:t>
                </w:r>
                <w:proofErr w:type="spellStart"/>
                <w:r>
                  <w:rPr>
                    <w:rFonts w:ascii="Roboto" w:hAnsi="Roboto"/>
                    <w:i/>
                    <w:color w:val="66696D"/>
                    <w:sz w:val="20"/>
                  </w:rPr>
                  <w:t>Baza</w:t>
                </w:r>
                <w:proofErr w:type="spellEnd"/>
                <w:r>
                  <w:rPr>
                    <w:rFonts w:ascii="Roboto" w:hAnsi="Roboto"/>
                    <w:i/>
                    <w:color w:val="66696D"/>
                    <w:sz w:val="20"/>
                  </w:rPr>
                  <w:t xml:space="preserve"> </w:t>
                </w:r>
                <w:proofErr w:type="spellStart"/>
                <w:r>
                  <w:rPr>
                    <w:rFonts w:ascii="Roboto" w:hAnsi="Roboto"/>
                    <w:i/>
                    <w:color w:val="66696D"/>
                    <w:sz w:val="20"/>
                  </w:rPr>
                  <w:t>Konkurencyjności</w:t>
                </w:r>
                <w:proofErr w:type="spellEnd"/>
                <w:r>
                  <w:rPr>
                    <w:rFonts w:ascii="Roboto" w:hAnsi="Roboto"/>
                    <w:i/>
                    <w:color w:val="66696D"/>
                    <w:sz w:val="20"/>
                  </w:rPr>
                  <w:t xml:space="preserve"> website.</w:t>
                </w:r>
              </w:p>
            </w:txbxContent>
          </v:textbox>
          <w10:wrap anchorx="page" anchory="page"/>
        </v:shape>
      </w:pict>
    </w:r>
    <w:r>
      <w:pict w14:anchorId="658BEC2E">
        <v:shape id="_x0000_s1026" type="#_x0000_t202" style="position:absolute;margin-left:492.3pt;margin-top:34pt;width:64pt;height:13.75pt;z-index:-15982592;mso-position-horizontal-relative:page;mso-position-vertical-relative:page" filled="f" stroked="f">
          <v:textbox inset="0,0,0,0">
            <w:txbxContent>
              <w:p w14:paraId="658BEC37" w14:textId="61E252FF" w:rsidR="00964CCB" w:rsidRDefault="00964CCB">
                <w:pPr>
                  <w:spacing w:line="260" w:lineRule="exact"/>
                  <w:ind w:left="20"/>
                  <w:rPr>
                    <w:rFonts w:ascii="Roboto"/>
                    <w:i/>
                    <w:sz w:val="20"/>
                  </w:rPr>
                </w:pPr>
              </w:p>
            </w:txbxContent>
          </v:textbox>
          <w10:wrap anchorx="page" anchory="page"/>
        </v:shape>
      </w:pict>
    </w:r>
    <w:r>
      <w:pict w14:anchorId="658BEC2F">
        <v:shape id="_x0000_s1025" type="#_x0000_t202" style="position:absolute;margin-left:39pt;margin-top:76pt;width:508.7pt;height:13.75pt;z-index:-15982080;mso-position-horizontal-relative:page;mso-position-vertical-relative:page" filled="f" stroked="f">
          <v:textbox inset="0,0,0,0">
            <w:txbxContent>
              <w:p w14:paraId="658BEC38" w14:textId="00465510" w:rsidR="00964CCB" w:rsidRDefault="00964CCB">
                <w:pPr>
                  <w:spacing w:line="260" w:lineRule="exact"/>
                  <w:ind w:left="20"/>
                  <w:rPr>
                    <w:rFonts w:ascii="Roboto" w:hAnsi="Roboto"/>
                    <w:i/>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C94"/>
    <w:multiLevelType w:val="hybridMultilevel"/>
    <w:tmpl w:val="19369928"/>
    <w:lvl w:ilvl="0" w:tplc="2F6A4F1E">
      <w:start w:val="1"/>
      <w:numFmt w:val="lowerLetter"/>
      <w:lvlText w:val="%1)"/>
      <w:lvlJc w:val="left"/>
      <w:pPr>
        <w:ind w:left="810" w:hanging="251"/>
      </w:pPr>
      <w:rPr>
        <w:rFonts w:ascii="RobotoRegular" w:eastAsia="RobotoRegular" w:hAnsi="RobotoRegular" w:cs="RobotoRegular" w:hint="default"/>
        <w:spacing w:val="-2"/>
        <w:w w:val="100"/>
        <w:sz w:val="22"/>
        <w:szCs w:val="22"/>
        <w:lang w:val="pl-PL" w:eastAsia="en-US" w:bidi="ar-SA"/>
      </w:rPr>
    </w:lvl>
    <w:lvl w:ilvl="1" w:tplc="91F83EAC">
      <w:numFmt w:val="bullet"/>
      <w:lvlText w:val="•"/>
      <w:lvlJc w:val="left"/>
      <w:pPr>
        <w:ind w:left="1794" w:hanging="251"/>
      </w:pPr>
      <w:rPr>
        <w:rFonts w:hint="default"/>
        <w:lang w:val="pl-PL" w:eastAsia="en-US" w:bidi="ar-SA"/>
      </w:rPr>
    </w:lvl>
    <w:lvl w:ilvl="2" w:tplc="DEDE7B8C">
      <w:numFmt w:val="bullet"/>
      <w:lvlText w:val="•"/>
      <w:lvlJc w:val="left"/>
      <w:pPr>
        <w:ind w:left="2769" w:hanging="251"/>
      </w:pPr>
      <w:rPr>
        <w:rFonts w:hint="default"/>
        <w:lang w:val="pl-PL" w:eastAsia="en-US" w:bidi="ar-SA"/>
      </w:rPr>
    </w:lvl>
    <w:lvl w:ilvl="3" w:tplc="0F0A3526">
      <w:numFmt w:val="bullet"/>
      <w:lvlText w:val="•"/>
      <w:lvlJc w:val="left"/>
      <w:pPr>
        <w:ind w:left="3743" w:hanging="251"/>
      </w:pPr>
      <w:rPr>
        <w:rFonts w:hint="default"/>
        <w:lang w:val="pl-PL" w:eastAsia="en-US" w:bidi="ar-SA"/>
      </w:rPr>
    </w:lvl>
    <w:lvl w:ilvl="4" w:tplc="4E2C60EA">
      <w:numFmt w:val="bullet"/>
      <w:lvlText w:val="•"/>
      <w:lvlJc w:val="left"/>
      <w:pPr>
        <w:ind w:left="4718" w:hanging="251"/>
      </w:pPr>
      <w:rPr>
        <w:rFonts w:hint="default"/>
        <w:lang w:val="pl-PL" w:eastAsia="en-US" w:bidi="ar-SA"/>
      </w:rPr>
    </w:lvl>
    <w:lvl w:ilvl="5" w:tplc="73945E1E">
      <w:numFmt w:val="bullet"/>
      <w:lvlText w:val="•"/>
      <w:lvlJc w:val="left"/>
      <w:pPr>
        <w:ind w:left="5692" w:hanging="251"/>
      </w:pPr>
      <w:rPr>
        <w:rFonts w:hint="default"/>
        <w:lang w:val="pl-PL" w:eastAsia="en-US" w:bidi="ar-SA"/>
      </w:rPr>
    </w:lvl>
    <w:lvl w:ilvl="6" w:tplc="2168F8CE">
      <w:numFmt w:val="bullet"/>
      <w:lvlText w:val="•"/>
      <w:lvlJc w:val="left"/>
      <w:pPr>
        <w:ind w:left="6667" w:hanging="251"/>
      </w:pPr>
      <w:rPr>
        <w:rFonts w:hint="default"/>
        <w:lang w:val="pl-PL" w:eastAsia="en-US" w:bidi="ar-SA"/>
      </w:rPr>
    </w:lvl>
    <w:lvl w:ilvl="7" w:tplc="8278D012">
      <w:numFmt w:val="bullet"/>
      <w:lvlText w:val="•"/>
      <w:lvlJc w:val="left"/>
      <w:pPr>
        <w:ind w:left="7641" w:hanging="251"/>
      </w:pPr>
      <w:rPr>
        <w:rFonts w:hint="default"/>
        <w:lang w:val="pl-PL" w:eastAsia="en-US" w:bidi="ar-SA"/>
      </w:rPr>
    </w:lvl>
    <w:lvl w:ilvl="8" w:tplc="D180C6AA">
      <w:numFmt w:val="bullet"/>
      <w:lvlText w:val="•"/>
      <w:lvlJc w:val="left"/>
      <w:pPr>
        <w:ind w:left="8616" w:hanging="251"/>
      </w:pPr>
      <w:rPr>
        <w:rFonts w:hint="default"/>
        <w:lang w:val="pl-PL" w:eastAsia="en-US" w:bidi="ar-SA"/>
      </w:rPr>
    </w:lvl>
  </w:abstractNum>
  <w:abstractNum w:abstractNumId="1" w15:restartNumberingAfterBreak="0">
    <w:nsid w:val="0D983742"/>
    <w:multiLevelType w:val="hybridMultilevel"/>
    <w:tmpl w:val="32541990"/>
    <w:lvl w:ilvl="0" w:tplc="09147E16">
      <w:start w:val="1"/>
      <w:numFmt w:val="decimal"/>
      <w:lvlText w:val="%1."/>
      <w:lvlJc w:val="left"/>
      <w:pPr>
        <w:ind w:left="560" w:hanging="236"/>
      </w:pPr>
      <w:rPr>
        <w:rFonts w:ascii="RobotoRegular" w:eastAsia="RobotoRegular" w:hAnsi="RobotoRegular" w:cs="RobotoRegular" w:hint="default"/>
        <w:spacing w:val="-5"/>
        <w:w w:val="100"/>
        <w:sz w:val="22"/>
        <w:szCs w:val="22"/>
        <w:lang w:val="pl-PL" w:eastAsia="en-US" w:bidi="ar-SA"/>
      </w:rPr>
    </w:lvl>
    <w:lvl w:ilvl="1" w:tplc="A1EED206">
      <w:numFmt w:val="bullet"/>
      <w:lvlText w:val="•"/>
      <w:lvlJc w:val="left"/>
      <w:pPr>
        <w:ind w:left="1560" w:hanging="236"/>
      </w:pPr>
      <w:rPr>
        <w:rFonts w:hint="default"/>
        <w:lang w:val="pl-PL" w:eastAsia="en-US" w:bidi="ar-SA"/>
      </w:rPr>
    </w:lvl>
    <w:lvl w:ilvl="2" w:tplc="AB2898C4">
      <w:numFmt w:val="bullet"/>
      <w:lvlText w:val="•"/>
      <w:lvlJc w:val="left"/>
      <w:pPr>
        <w:ind w:left="2561" w:hanging="236"/>
      </w:pPr>
      <w:rPr>
        <w:rFonts w:hint="default"/>
        <w:lang w:val="pl-PL" w:eastAsia="en-US" w:bidi="ar-SA"/>
      </w:rPr>
    </w:lvl>
    <w:lvl w:ilvl="3" w:tplc="44D28FC8">
      <w:numFmt w:val="bullet"/>
      <w:lvlText w:val="•"/>
      <w:lvlJc w:val="left"/>
      <w:pPr>
        <w:ind w:left="3561" w:hanging="236"/>
      </w:pPr>
      <w:rPr>
        <w:rFonts w:hint="default"/>
        <w:lang w:val="pl-PL" w:eastAsia="en-US" w:bidi="ar-SA"/>
      </w:rPr>
    </w:lvl>
    <w:lvl w:ilvl="4" w:tplc="69E608E8">
      <w:numFmt w:val="bullet"/>
      <w:lvlText w:val="•"/>
      <w:lvlJc w:val="left"/>
      <w:pPr>
        <w:ind w:left="4562" w:hanging="236"/>
      </w:pPr>
      <w:rPr>
        <w:rFonts w:hint="default"/>
        <w:lang w:val="pl-PL" w:eastAsia="en-US" w:bidi="ar-SA"/>
      </w:rPr>
    </w:lvl>
    <w:lvl w:ilvl="5" w:tplc="297A72EC">
      <w:numFmt w:val="bullet"/>
      <w:lvlText w:val="•"/>
      <w:lvlJc w:val="left"/>
      <w:pPr>
        <w:ind w:left="5562" w:hanging="236"/>
      </w:pPr>
      <w:rPr>
        <w:rFonts w:hint="default"/>
        <w:lang w:val="pl-PL" w:eastAsia="en-US" w:bidi="ar-SA"/>
      </w:rPr>
    </w:lvl>
    <w:lvl w:ilvl="6" w:tplc="3DA44372">
      <w:numFmt w:val="bullet"/>
      <w:lvlText w:val="•"/>
      <w:lvlJc w:val="left"/>
      <w:pPr>
        <w:ind w:left="6563" w:hanging="236"/>
      </w:pPr>
      <w:rPr>
        <w:rFonts w:hint="default"/>
        <w:lang w:val="pl-PL" w:eastAsia="en-US" w:bidi="ar-SA"/>
      </w:rPr>
    </w:lvl>
    <w:lvl w:ilvl="7" w:tplc="C65A1158">
      <w:numFmt w:val="bullet"/>
      <w:lvlText w:val="•"/>
      <w:lvlJc w:val="left"/>
      <w:pPr>
        <w:ind w:left="7563" w:hanging="236"/>
      </w:pPr>
      <w:rPr>
        <w:rFonts w:hint="default"/>
        <w:lang w:val="pl-PL" w:eastAsia="en-US" w:bidi="ar-SA"/>
      </w:rPr>
    </w:lvl>
    <w:lvl w:ilvl="8" w:tplc="BE72D3D0">
      <w:numFmt w:val="bullet"/>
      <w:lvlText w:val="•"/>
      <w:lvlJc w:val="left"/>
      <w:pPr>
        <w:ind w:left="8564" w:hanging="236"/>
      </w:pPr>
      <w:rPr>
        <w:rFonts w:hint="default"/>
        <w:lang w:val="pl-PL" w:eastAsia="en-US" w:bidi="ar-SA"/>
      </w:rPr>
    </w:lvl>
  </w:abstractNum>
  <w:abstractNum w:abstractNumId="2" w15:restartNumberingAfterBreak="0">
    <w:nsid w:val="10BB0E32"/>
    <w:multiLevelType w:val="hybridMultilevel"/>
    <w:tmpl w:val="854880E2"/>
    <w:lvl w:ilvl="0" w:tplc="EDB4BFEE">
      <w:numFmt w:val="bullet"/>
      <w:lvlText w:val="•"/>
      <w:lvlJc w:val="left"/>
      <w:pPr>
        <w:ind w:left="215" w:hanging="76"/>
      </w:pPr>
      <w:rPr>
        <w:rFonts w:ascii="RobotoRegular" w:eastAsia="RobotoRegular" w:hAnsi="RobotoRegular" w:cs="RobotoRegular" w:hint="default"/>
        <w:spacing w:val="-2"/>
        <w:w w:val="100"/>
        <w:sz w:val="20"/>
        <w:szCs w:val="20"/>
        <w:lang w:val="pl-PL" w:eastAsia="en-US" w:bidi="ar-SA"/>
      </w:rPr>
    </w:lvl>
    <w:lvl w:ilvl="1" w:tplc="C3F4F0D6">
      <w:numFmt w:val="bullet"/>
      <w:lvlText w:val="•"/>
      <w:lvlJc w:val="left"/>
      <w:pPr>
        <w:ind w:left="560" w:hanging="76"/>
      </w:pPr>
      <w:rPr>
        <w:rFonts w:ascii="RobotoRegular" w:eastAsia="RobotoRegular" w:hAnsi="RobotoRegular" w:cs="RobotoRegular" w:hint="default"/>
        <w:spacing w:val="-7"/>
        <w:w w:val="100"/>
        <w:sz w:val="20"/>
        <w:szCs w:val="20"/>
        <w:lang w:val="pl-PL" w:eastAsia="en-US" w:bidi="ar-SA"/>
      </w:rPr>
    </w:lvl>
    <w:lvl w:ilvl="2" w:tplc="D6B433E6">
      <w:numFmt w:val="bullet"/>
      <w:lvlText w:val="•"/>
      <w:lvlJc w:val="left"/>
      <w:pPr>
        <w:ind w:left="1671" w:hanging="76"/>
      </w:pPr>
      <w:rPr>
        <w:rFonts w:hint="default"/>
        <w:lang w:val="pl-PL" w:eastAsia="en-US" w:bidi="ar-SA"/>
      </w:rPr>
    </w:lvl>
    <w:lvl w:ilvl="3" w:tplc="4762124A">
      <w:numFmt w:val="bullet"/>
      <w:lvlText w:val="•"/>
      <w:lvlJc w:val="left"/>
      <w:pPr>
        <w:ind w:left="2783" w:hanging="76"/>
      </w:pPr>
      <w:rPr>
        <w:rFonts w:hint="default"/>
        <w:lang w:val="pl-PL" w:eastAsia="en-US" w:bidi="ar-SA"/>
      </w:rPr>
    </w:lvl>
    <w:lvl w:ilvl="4" w:tplc="FA065166">
      <w:numFmt w:val="bullet"/>
      <w:lvlText w:val="•"/>
      <w:lvlJc w:val="left"/>
      <w:pPr>
        <w:ind w:left="3895" w:hanging="76"/>
      </w:pPr>
      <w:rPr>
        <w:rFonts w:hint="default"/>
        <w:lang w:val="pl-PL" w:eastAsia="en-US" w:bidi="ar-SA"/>
      </w:rPr>
    </w:lvl>
    <w:lvl w:ilvl="5" w:tplc="4F6EC8FC">
      <w:numFmt w:val="bullet"/>
      <w:lvlText w:val="•"/>
      <w:lvlJc w:val="left"/>
      <w:pPr>
        <w:ind w:left="5006" w:hanging="76"/>
      </w:pPr>
      <w:rPr>
        <w:rFonts w:hint="default"/>
        <w:lang w:val="pl-PL" w:eastAsia="en-US" w:bidi="ar-SA"/>
      </w:rPr>
    </w:lvl>
    <w:lvl w:ilvl="6" w:tplc="1FA8C696">
      <w:numFmt w:val="bullet"/>
      <w:lvlText w:val="•"/>
      <w:lvlJc w:val="left"/>
      <w:pPr>
        <w:ind w:left="6118" w:hanging="76"/>
      </w:pPr>
      <w:rPr>
        <w:rFonts w:hint="default"/>
        <w:lang w:val="pl-PL" w:eastAsia="en-US" w:bidi="ar-SA"/>
      </w:rPr>
    </w:lvl>
    <w:lvl w:ilvl="7" w:tplc="15D4EA70">
      <w:numFmt w:val="bullet"/>
      <w:lvlText w:val="•"/>
      <w:lvlJc w:val="left"/>
      <w:pPr>
        <w:ind w:left="7230" w:hanging="76"/>
      </w:pPr>
      <w:rPr>
        <w:rFonts w:hint="default"/>
        <w:lang w:val="pl-PL" w:eastAsia="en-US" w:bidi="ar-SA"/>
      </w:rPr>
    </w:lvl>
    <w:lvl w:ilvl="8" w:tplc="840084DC">
      <w:numFmt w:val="bullet"/>
      <w:lvlText w:val="•"/>
      <w:lvlJc w:val="left"/>
      <w:pPr>
        <w:ind w:left="8342" w:hanging="76"/>
      </w:pPr>
      <w:rPr>
        <w:rFonts w:hint="default"/>
        <w:lang w:val="pl-PL" w:eastAsia="en-US" w:bidi="ar-SA"/>
      </w:rPr>
    </w:lvl>
  </w:abstractNum>
  <w:abstractNum w:abstractNumId="3" w15:restartNumberingAfterBreak="0">
    <w:nsid w:val="1B705C35"/>
    <w:multiLevelType w:val="hybridMultilevel"/>
    <w:tmpl w:val="3A623414"/>
    <w:lvl w:ilvl="0" w:tplc="30D6D228">
      <w:start w:val="5"/>
      <w:numFmt w:val="decimal"/>
      <w:lvlText w:val="%1."/>
      <w:lvlJc w:val="left"/>
      <w:pPr>
        <w:ind w:left="560" w:hanging="236"/>
      </w:pPr>
      <w:rPr>
        <w:rFonts w:ascii="RobotoRegular" w:eastAsia="RobotoRegular" w:hAnsi="RobotoRegular" w:cs="RobotoRegular" w:hint="default"/>
        <w:spacing w:val="-5"/>
        <w:w w:val="100"/>
        <w:sz w:val="22"/>
        <w:szCs w:val="22"/>
        <w:lang w:val="pl-PL" w:eastAsia="en-US" w:bidi="ar-SA"/>
      </w:rPr>
    </w:lvl>
    <w:lvl w:ilvl="1" w:tplc="F228871A">
      <w:numFmt w:val="bullet"/>
      <w:lvlText w:val="•"/>
      <w:lvlJc w:val="left"/>
      <w:pPr>
        <w:ind w:left="1560" w:hanging="236"/>
      </w:pPr>
      <w:rPr>
        <w:rFonts w:hint="default"/>
        <w:lang w:val="pl-PL" w:eastAsia="en-US" w:bidi="ar-SA"/>
      </w:rPr>
    </w:lvl>
    <w:lvl w:ilvl="2" w:tplc="7A8CCCEA">
      <w:numFmt w:val="bullet"/>
      <w:lvlText w:val="•"/>
      <w:lvlJc w:val="left"/>
      <w:pPr>
        <w:ind w:left="2561" w:hanging="236"/>
      </w:pPr>
      <w:rPr>
        <w:rFonts w:hint="default"/>
        <w:lang w:val="pl-PL" w:eastAsia="en-US" w:bidi="ar-SA"/>
      </w:rPr>
    </w:lvl>
    <w:lvl w:ilvl="3" w:tplc="ED00CAEE">
      <w:numFmt w:val="bullet"/>
      <w:lvlText w:val="•"/>
      <w:lvlJc w:val="left"/>
      <w:pPr>
        <w:ind w:left="3561" w:hanging="236"/>
      </w:pPr>
      <w:rPr>
        <w:rFonts w:hint="default"/>
        <w:lang w:val="pl-PL" w:eastAsia="en-US" w:bidi="ar-SA"/>
      </w:rPr>
    </w:lvl>
    <w:lvl w:ilvl="4" w:tplc="B664A55A">
      <w:numFmt w:val="bullet"/>
      <w:lvlText w:val="•"/>
      <w:lvlJc w:val="left"/>
      <w:pPr>
        <w:ind w:left="4562" w:hanging="236"/>
      </w:pPr>
      <w:rPr>
        <w:rFonts w:hint="default"/>
        <w:lang w:val="pl-PL" w:eastAsia="en-US" w:bidi="ar-SA"/>
      </w:rPr>
    </w:lvl>
    <w:lvl w:ilvl="5" w:tplc="F7DC7166">
      <w:numFmt w:val="bullet"/>
      <w:lvlText w:val="•"/>
      <w:lvlJc w:val="left"/>
      <w:pPr>
        <w:ind w:left="5562" w:hanging="236"/>
      </w:pPr>
      <w:rPr>
        <w:rFonts w:hint="default"/>
        <w:lang w:val="pl-PL" w:eastAsia="en-US" w:bidi="ar-SA"/>
      </w:rPr>
    </w:lvl>
    <w:lvl w:ilvl="6" w:tplc="B9101DE4">
      <w:numFmt w:val="bullet"/>
      <w:lvlText w:val="•"/>
      <w:lvlJc w:val="left"/>
      <w:pPr>
        <w:ind w:left="6563" w:hanging="236"/>
      </w:pPr>
      <w:rPr>
        <w:rFonts w:hint="default"/>
        <w:lang w:val="pl-PL" w:eastAsia="en-US" w:bidi="ar-SA"/>
      </w:rPr>
    </w:lvl>
    <w:lvl w:ilvl="7" w:tplc="058E928A">
      <w:numFmt w:val="bullet"/>
      <w:lvlText w:val="•"/>
      <w:lvlJc w:val="left"/>
      <w:pPr>
        <w:ind w:left="7563" w:hanging="236"/>
      </w:pPr>
      <w:rPr>
        <w:rFonts w:hint="default"/>
        <w:lang w:val="pl-PL" w:eastAsia="en-US" w:bidi="ar-SA"/>
      </w:rPr>
    </w:lvl>
    <w:lvl w:ilvl="8" w:tplc="4B98921C">
      <w:numFmt w:val="bullet"/>
      <w:lvlText w:val="•"/>
      <w:lvlJc w:val="left"/>
      <w:pPr>
        <w:ind w:left="8564" w:hanging="236"/>
      </w:pPr>
      <w:rPr>
        <w:rFonts w:hint="default"/>
        <w:lang w:val="pl-PL" w:eastAsia="en-US" w:bidi="ar-SA"/>
      </w:rPr>
    </w:lvl>
  </w:abstractNum>
  <w:abstractNum w:abstractNumId="4" w15:restartNumberingAfterBreak="0">
    <w:nsid w:val="3760127D"/>
    <w:multiLevelType w:val="hybridMultilevel"/>
    <w:tmpl w:val="0E2CF452"/>
    <w:lvl w:ilvl="0" w:tplc="957EA744">
      <w:start w:val="1"/>
      <w:numFmt w:val="decimal"/>
      <w:lvlText w:val="%1)"/>
      <w:lvlJc w:val="left"/>
      <w:pPr>
        <w:ind w:left="560" w:hanging="400"/>
      </w:pPr>
      <w:rPr>
        <w:rFonts w:ascii="RobotoRegular" w:eastAsia="RobotoRegular" w:hAnsi="RobotoRegular" w:cs="RobotoRegular" w:hint="default"/>
        <w:spacing w:val="-19"/>
        <w:w w:val="100"/>
        <w:sz w:val="22"/>
        <w:szCs w:val="22"/>
        <w:lang w:val="pl-PL" w:eastAsia="en-US" w:bidi="ar-SA"/>
      </w:rPr>
    </w:lvl>
    <w:lvl w:ilvl="1" w:tplc="62E8DF24">
      <w:numFmt w:val="bullet"/>
      <w:lvlText w:val="•"/>
      <w:lvlJc w:val="left"/>
      <w:pPr>
        <w:ind w:left="1560" w:hanging="400"/>
      </w:pPr>
      <w:rPr>
        <w:rFonts w:hint="default"/>
        <w:lang w:val="pl-PL" w:eastAsia="en-US" w:bidi="ar-SA"/>
      </w:rPr>
    </w:lvl>
    <w:lvl w:ilvl="2" w:tplc="11287310">
      <w:numFmt w:val="bullet"/>
      <w:lvlText w:val="•"/>
      <w:lvlJc w:val="left"/>
      <w:pPr>
        <w:ind w:left="2561" w:hanging="400"/>
      </w:pPr>
      <w:rPr>
        <w:rFonts w:hint="default"/>
        <w:lang w:val="pl-PL" w:eastAsia="en-US" w:bidi="ar-SA"/>
      </w:rPr>
    </w:lvl>
    <w:lvl w:ilvl="3" w:tplc="92AE93F6">
      <w:numFmt w:val="bullet"/>
      <w:lvlText w:val="•"/>
      <w:lvlJc w:val="left"/>
      <w:pPr>
        <w:ind w:left="3561" w:hanging="400"/>
      </w:pPr>
      <w:rPr>
        <w:rFonts w:hint="default"/>
        <w:lang w:val="pl-PL" w:eastAsia="en-US" w:bidi="ar-SA"/>
      </w:rPr>
    </w:lvl>
    <w:lvl w:ilvl="4" w:tplc="CAE071CC">
      <w:numFmt w:val="bullet"/>
      <w:lvlText w:val="•"/>
      <w:lvlJc w:val="left"/>
      <w:pPr>
        <w:ind w:left="4562" w:hanging="400"/>
      </w:pPr>
      <w:rPr>
        <w:rFonts w:hint="default"/>
        <w:lang w:val="pl-PL" w:eastAsia="en-US" w:bidi="ar-SA"/>
      </w:rPr>
    </w:lvl>
    <w:lvl w:ilvl="5" w:tplc="41EC876C">
      <w:numFmt w:val="bullet"/>
      <w:lvlText w:val="•"/>
      <w:lvlJc w:val="left"/>
      <w:pPr>
        <w:ind w:left="5562" w:hanging="400"/>
      </w:pPr>
      <w:rPr>
        <w:rFonts w:hint="default"/>
        <w:lang w:val="pl-PL" w:eastAsia="en-US" w:bidi="ar-SA"/>
      </w:rPr>
    </w:lvl>
    <w:lvl w:ilvl="6" w:tplc="9BB26608">
      <w:numFmt w:val="bullet"/>
      <w:lvlText w:val="•"/>
      <w:lvlJc w:val="left"/>
      <w:pPr>
        <w:ind w:left="6563" w:hanging="400"/>
      </w:pPr>
      <w:rPr>
        <w:rFonts w:hint="default"/>
        <w:lang w:val="pl-PL" w:eastAsia="en-US" w:bidi="ar-SA"/>
      </w:rPr>
    </w:lvl>
    <w:lvl w:ilvl="7" w:tplc="C6A4FDB2">
      <w:numFmt w:val="bullet"/>
      <w:lvlText w:val="•"/>
      <w:lvlJc w:val="left"/>
      <w:pPr>
        <w:ind w:left="7563" w:hanging="400"/>
      </w:pPr>
      <w:rPr>
        <w:rFonts w:hint="default"/>
        <w:lang w:val="pl-PL" w:eastAsia="en-US" w:bidi="ar-SA"/>
      </w:rPr>
    </w:lvl>
    <w:lvl w:ilvl="8" w:tplc="45EE510C">
      <w:numFmt w:val="bullet"/>
      <w:lvlText w:val="•"/>
      <w:lvlJc w:val="left"/>
      <w:pPr>
        <w:ind w:left="8564" w:hanging="400"/>
      </w:pPr>
      <w:rPr>
        <w:rFonts w:hint="default"/>
        <w:lang w:val="pl-PL" w:eastAsia="en-US" w:bidi="ar-SA"/>
      </w:rPr>
    </w:lvl>
  </w:abstractNum>
  <w:abstractNum w:abstractNumId="5" w15:restartNumberingAfterBreak="0">
    <w:nsid w:val="403279E8"/>
    <w:multiLevelType w:val="hybridMultilevel"/>
    <w:tmpl w:val="2C949C82"/>
    <w:lvl w:ilvl="0" w:tplc="CC0C8D6C">
      <w:start w:val="1"/>
      <w:numFmt w:val="decimal"/>
      <w:lvlText w:val="%1)"/>
      <w:lvlJc w:val="left"/>
      <w:pPr>
        <w:ind w:left="556" w:hanging="417"/>
      </w:pPr>
      <w:rPr>
        <w:rFonts w:ascii="RobotoRegular" w:eastAsia="RobotoRegular" w:hAnsi="RobotoRegular" w:cs="RobotoRegular" w:hint="default"/>
        <w:spacing w:val="-8"/>
        <w:w w:val="100"/>
        <w:sz w:val="36"/>
        <w:szCs w:val="36"/>
        <w:lang w:val="pl-PL" w:eastAsia="en-US" w:bidi="ar-SA"/>
      </w:rPr>
    </w:lvl>
    <w:lvl w:ilvl="1" w:tplc="0C8212EE">
      <w:numFmt w:val="bullet"/>
      <w:lvlText w:val="•"/>
      <w:lvlJc w:val="left"/>
      <w:pPr>
        <w:ind w:left="1560" w:hanging="417"/>
      </w:pPr>
      <w:rPr>
        <w:rFonts w:hint="default"/>
        <w:lang w:val="pl-PL" w:eastAsia="en-US" w:bidi="ar-SA"/>
      </w:rPr>
    </w:lvl>
    <w:lvl w:ilvl="2" w:tplc="8764AACC">
      <w:numFmt w:val="bullet"/>
      <w:lvlText w:val="•"/>
      <w:lvlJc w:val="left"/>
      <w:pPr>
        <w:ind w:left="2561" w:hanging="417"/>
      </w:pPr>
      <w:rPr>
        <w:rFonts w:hint="default"/>
        <w:lang w:val="pl-PL" w:eastAsia="en-US" w:bidi="ar-SA"/>
      </w:rPr>
    </w:lvl>
    <w:lvl w:ilvl="3" w:tplc="CBC86E96">
      <w:numFmt w:val="bullet"/>
      <w:lvlText w:val="•"/>
      <w:lvlJc w:val="left"/>
      <w:pPr>
        <w:ind w:left="3561" w:hanging="417"/>
      </w:pPr>
      <w:rPr>
        <w:rFonts w:hint="default"/>
        <w:lang w:val="pl-PL" w:eastAsia="en-US" w:bidi="ar-SA"/>
      </w:rPr>
    </w:lvl>
    <w:lvl w:ilvl="4" w:tplc="E4D0863E">
      <w:numFmt w:val="bullet"/>
      <w:lvlText w:val="•"/>
      <w:lvlJc w:val="left"/>
      <w:pPr>
        <w:ind w:left="4562" w:hanging="417"/>
      </w:pPr>
      <w:rPr>
        <w:rFonts w:hint="default"/>
        <w:lang w:val="pl-PL" w:eastAsia="en-US" w:bidi="ar-SA"/>
      </w:rPr>
    </w:lvl>
    <w:lvl w:ilvl="5" w:tplc="82E4EB9E">
      <w:numFmt w:val="bullet"/>
      <w:lvlText w:val="•"/>
      <w:lvlJc w:val="left"/>
      <w:pPr>
        <w:ind w:left="5562" w:hanging="417"/>
      </w:pPr>
      <w:rPr>
        <w:rFonts w:hint="default"/>
        <w:lang w:val="pl-PL" w:eastAsia="en-US" w:bidi="ar-SA"/>
      </w:rPr>
    </w:lvl>
    <w:lvl w:ilvl="6" w:tplc="8C506EE2">
      <w:numFmt w:val="bullet"/>
      <w:lvlText w:val="•"/>
      <w:lvlJc w:val="left"/>
      <w:pPr>
        <w:ind w:left="6563" w:hanging="417"/>
      </w:pPr>
      <w:rPr>
        <w:rFonts w:hint="default"/>
        <w:lang w:val="pl-PL" w:eastAsia="en-US" w:bidi="ar-SA"/>
      </w:rPr>
    </w:lvl>
    <w:lvl w:ilvl="7" w:tplc="4436216C">
      <w:numFmt w:val="bullet"/>
      <w:lvlText w:val="•"/>
      <w:lvlJc w:val="left"/>
      <w:pPr>
        <w:ind w:left="7563" w:hanging="417"/>
      </w:pPr>
      <w:rPr>
        <w:rFonts w:hint="default"/>
        <w:lang w:val="pl-PL" w:eastAsia="en-US" w:bidi="ar-SA"/>
      </w:rPr>
    </w:lvl>
    <w:lvl w:ilvl="8" w:tplc="AFC49DD4">
      <w:numFmt w:val="bullet"/>
      <w:lvlText w:val="•"/>
      <w:lvlJc w:val="left"/>
      <w:pPr>
        <w:ind w:left="8564" w:hanging="417"/>
      </w:pPr>
      <w:rPr>
        <w:rFonts w:hint="default"/>
        <w:lang w:val="pl-PL" w:eastAsia="en-US" w:bidi="ar-SA"/>
      </w:rPr>
    </w:lvl>
  </w:abstractNum>
  <w:abstractNum w:abstractNumId="6" w15:restartNumberingAfterBreak="0">
    <w:nsid w:val="43B36E82"/>
    <w:multiLevelType w:val="hybridMultilevel"/>
    <w:tmpl w:val="79C03584"/>
    <w:lvl w:ilvl="0" w:tplc="62666950">
      <w:numFmt w:val="bullet"/>
      <w:lvlText w:val="-"/>
      <w:lvlJc w:val="left"/>
      <w:pPr>
        <w:ind w:left="675" w:hanging="116"/>
      </w:pPr>
      <w:rPr>
        <w:rFonts w:ascii="RobotoRegular" w:eastAsia="RobotoRegular" w:hAnsi="RobotoRegular" w:cs="RobotoRegular" w:hint="default"/>
        <w:spacing w:val="-3"/>
        <w:w w:val="100"/>
        <w:sz w:val="22"/>
        <w:szCs w:val="22"/>
        <w:lang w:val="pl-PL" w:eastAsia="en-US" w:bidi="ar-SA"/>
      </w:rPr>
    </w:lvl>
    <w:lvl w:ilvl="1" w:tplc="A7526DA6">
      <w:numFmt w:val="bullet"/>
      <w:lvlText w:val="•"/>
      <w:lvlJc w:val="left"/>
      <w:pPr>
        <w:ind w:left="1668" w:hanging="116"/>
      </w:pPr>
      <w:rPr>
        <w:rFonts w:hint="default"/>
        <w:lang w:val="pl-PL" w:eastAsia="en-US" w:bidi="ar-SA"/>
      </w:rPr>
    </w:lvl>
    <w:lvl w:ilvl="2" w:tplc="E5382D0C">
      <w:numFmt w:val="bullet"/>
      <w:lvlText w:val="•"/>
      <w:lvlJc w:val="left"/>
      <w:pPr>
        <w:ind w:left="2657" w:hanging="116"/>
      </w:pPr>
      <w:rPr>
        <w:rFonts w:hint="default"/>
        <w:lang w:val="pl-PL" w:eastAsia="en-US" w:bidi="ar-SA"/>
      </w:rPr>
    </w:lvl>
    <w:lvl w:ilvl="3" w:tplc="9F76190A">
      <w:numFmt w:val="bullet"/>
      <w:lvlText w:val="•"/>
      <w:lvlJc w:val="left"/>
      <w:pPr>
        <w:ind w:left="3645" w:hanging="116"/>
      </w:pPr>
      <w:rPr>
        <w:rFonts w:hint="default"/>
        <w:lang w:val="pl-PL" w:eastAsia="en-US" w:bidi="ar-SA"/>
      </w:rPr>
    </w:lvl>
    <w:lvl w:ilvl="4" w:tplc="04BCF176">
      <w:numFmt w:val="bullet"/>
      <w:lvlText w:val="•"/>
      <w:lvlJc w:val="left"/>
      <w:pPr>
        <w:ind w:left="4634" w:hanging="116"/>
      </w:pPr>
      <w:rPr>
        <w:rFonts w:hint="default"/>
        <w:lang w:val="pl-PL" w:eastAsia="en-US" w:bidi="ar-SA"/>
      </w:rPr>
    </w:lvl>
    <w:lvl w:ilvl="5" w:tplc="F5824676">
      <w:numFmt w:val="bullet"/>
      <w:lvlText w:val="•"/>
      <w:lvlJc w:val="left"/>
      <w:pPr>
        <w:ind w:left="5622" w:hanging="116"/>
      </w:pPr>
      <w:rPr>
        <w:rFonts w:hint="default"/>
        <w:lang w:val="pl-PL" w:eastAsia="en-US" w:bidi="ar-SA"/>
      </w:rPr>
    </w:lvl>
    <w:lvl w:ilvl="6" w:tplc="A28AF5EC">
      <w:numFmt w:val="bullet"/>
      <w:lvlText w:val="•"/>
      <w:lvlJc w:val="left"/>
      <w:pPr>
        <w:ind w:left="6611" w:hanging="116"/>
      </w:pPr>
      <w:rPr>
        <w:rFonts w:hint="default"/>
        <w:lang w:val="pl-PL" w:eastAsia="en-US" w:bidi="ar-SA"/>
      </w:rPr>
    </w:lvl>
    <w:lvl w:ilvl="7" w:tplc="E90C169C">
      <w:numFmt w:val="bullet"/>
      <w:lvlText w:val="•"/>
      <w:lvlJc w:val="left"/>
      <w:pPr>
        <w:ind w:left="7599" w:hanging="116"/>
      </w:pPr>
      <w:rPr>
        <w:rFonts w:hint="default"/>
        <w:lang w:val="pl-PL" w:eastAsia="en-US" w:bidi="ar-SA"/>
      </w:rPr>
    </w:lvl>
    <w:lvl w:ilvl="8" w:tplc="B054304A">
      <w:numFmt w:val="bullet"/>
      <w:lvlText w:val="•"/>
      <w:lvlJc w:val="left"/>
      <w:pPr>
        <w:ind w:left="8588" w:hanging="116"/>
      </w:pPr>
      <w:rPr>
        <w:rFonts w:hint="default"/>
        <w:lang w:val="pl-PL" w:eastAsia="en-US" w:bidi="ar-SA"/>
      </w:rPr>
    </w:lvl>
  </w:abstractNum>
  <w:abstractNum w:abstractNumId="7" w15:restartNumberingAfterBreak="0">
    <w:nsid w:val="490801BE"/>
    <w:multiLevelType w:val="hybridMultilevel"/>
    <w:tmpl w:val="F176D394"/>
    <w:lvl w:ilvl="0" w:tplc="71C29326">
      <w:start w:val="1"/>
      <w:numFmt w:val="decimal"/>
      <w:lvlText w:val="%1."/>
      <w:lvlJc w:val="left"/>
      <w:pPr>
        <w:ind w:left="795" w:hanging="236"/>
      </w:pPr>
      <w:rPr>
        <w:rFonts w:ascii="RobotoRegular" w:eastAsia="RobotoRegular" w:hAnsi="RobotoRegular" w:cs="RobotoRegular" w:hint="default"/>
        <w:spacing w:val="-3"/>
        <w:w w:val="100"/>
        <w:sz w:val="22"/>
        <w:szCs w:val="22"/>
        <w:lang w:val="pl-PL" w:eastAsia="en-US" w:bidi="ar-SA"/>
      </w:rPr>
    </w:lvl>
    <w:lvl w:ilvl="1" w:tplc="A4C80E78">
      <w:numFmt w:val="bullet"/>
      <w:lvlText w:val="•"/>
      <w:lvlJc w:val="left"/>
      <w:pPr>
        <w:ind w:left="1776" w:hanging="236"/>
      </w:pPr>
      <w:rPr>
        <w:rFonts w:hint="default"/>
        <w:lang w:val="pl-PL" w:eastAsia="en-US" w:bidi="ar-SA"/>
      </w:rPr>
    </w:lvl>
    <w:lvl w:ilvl="2" w:tplc="82B27FB8">
      <w:numFmt w:val="bullet"/>
      <w:lvlText w:val="•"/>
      <w:lvlJc w:val="left"/>
      <w:pPr>
        <w:ind w:left="2753" w:hanging="236"/>
      </w:pPr>
      <w:rPr>
        <w:rFonts w:hint="default"/>
        <w:lang w:val="pl-PL" w:eastAsia="en-US" w:bidi="ar-SA"/>
      </w:rPr>
    </w:lvl>
    <w:lvl w:ilvl="3" w:tplc="58E4ABCE">
      <w:numFmt w:val="bullet"/>
      <w:lvlText w:val="•"/>
      <w:lvlJc w:val="left"/>
      <w:pPr>
        <w:ind w:left="3729" w:hanging="236"/>
      </w:pPr>
      <w:rPr>
        <w:rFonts w:hint="default"/>
        <w:lang w:val="pl-PL" w:eastAsia="en-US" w:bidi="ar-SA"/>
      </w:rPr>
    </w:lvl>
    <w:lvl w:ilvl="4" w:tplc="935A7864">
      <w:numFmt w:val="bullet"/>
      <w:lvlText w:val="•"/>
      <w:lvlJc w:val="left"/>
      <w:pPr>
        <w:ind w:left="4706" w:hanging="236"/>
      </w:pPr>
      <w:rPr>
        <w:rFonts w:hint="default"/>
        <w:lang w:val="pl-PL" w:eastAsia="en-US" w:bidi="ar-SA"/>
      </w:rPr>
    </w:lvl>
    <w:lvl w:ilvl="5" w:tplc="22F8C54C">
      <w:numFmt w:val="bullet"/>
      <w:lvlText w:val="•"/>
      <w:lvlJc w:val="left"/>
      <w:pPr>
        <w:ind w:left="5682" w:hanging="236"/>
      </w:pPr>
      <w:rPr>
        <w:rFonts w:hint="default"/>
        <w:lang w:val="pl-PL" w:eastAsia="en-US" w:bidi="ar-SA"/>
      </w:rPr>
    </w:lvl>
    <w:lvl w:ilvl="6" w:tplc="A9EAE4A4">
      <w:numFmt w:val="bullet"/>
      <w:lvlText w:val="•"/>
      <w:lvlJc w:val="left"/>
      <w:pPr>
        <w:ind w:left="6659" w:hanging="236"/>
      </w:pPr>
      <w:rPr>
        <w:rFonts w:hint="default"/>
        <w:lang w:val="pl-PL" w:eastAsia="en-US" w:bidi="ar-SA"/>
      </w:rPr>
    </w:lvl>
    <w:lvl w:ilvl="7" w:tplc="0BCCD736">
      <w:numFmt w:val="bullet"/>
      <w:lvlText w:val="•"/>
      <w:lvlJc w:val="left"/>
      <w:pPr>
        <w:ind w:left="7635" w:hanging="236"/>
      </w:pPr>
      <w:rPr>
        <w:rFonts w:hint="default"/>
        <w:lang w:val="pl-PL" w:eastAsia="en-US" w:bidi="ar-SA"/>
      </w:rPr>
    </w:lvl>
    <w:lvl w:ilvl="8" w:tplc="A9DCF770">
      <w:numFmt w:val="bullet"/>
      <w:lvlText w:val="•"/>
      <w:lvlJc w:val="left"/>
      <w:pPr>
        <w:ind w:left="8612" w:hanging="236"/>
      </w:pPr>
      <w:rPr>
        <w:rFonts w:hint="default"/>
        <w:lang w:val="pl-PL" w:eastAsia="en-US" w:bidi="ar-SA"/>
      </w:rPr>
    </w:lvl>
  </w:abstractNum>
  <w:abstractNum w:abstractNumId="8" w15:restartNumberingAfterBreak="0">
    <w:nsid w:val="646E2E89"/>
    <w:multiLevelType w:val="hybridMultilevel"/>
    <w:tmpl w:val="110EC21A"/>
    <w:lvl w:ilvl="0" w:tplc="E8B88898">
      <w:start w:val="1"/>
      <w:numFmt w:val="decimal"/>
      <w:lvlText w:val="%1."/>
      <w:lvlJc w:val="left"/>
      <w:pPr>
        <w:ind w:left="560" w:hanging="183"/>
      </w:pPr>
      <w:rPr>
        <w:rFonts w:ascii="RobotoRegular" w:eastAsia="RobotoRegular" w:hAnsi="RobotoRegular" w:cs="RobotoRegular" w:hint="default"/>
        <w:spacing w:val="-12"/>
        <w:w w:val="100"/>
        <w:sz w:val="20"/>
        <w:szCs w:val="20"/>
        <w:lang w:val="pl-PL" w:eastAsia="en-US" w:bidi="ar-SA"/>
      </w:rPr>
    </w:lvl>
    <w:lvl w:ilvl="1" w:tplc="CCE4D64C">
      <w:numFmt w:val="bullet"/>
      <w:lvlText w:val="•"/>
      <w:lvlJc w:val="left"/>
      <w:pPr>
        <w:ind w:left="1560" w:hanging="183"/>
      </w:pPr>
      <w:rPr>
        <w:rFonts w:hint="default"/>
        <w:lang w:val="pl-PL" w:eastAsia="en-US" w:bidi="ar-SA"/>
      </w:rPr>
    </w:lvl>
    <w:lvl w:ilvl="2" w:tplc="AAC240FC">
      <w:numFmt w:val="bullet"/>
      <w:lvlText w:val="•"/>
      <w:lvlJc w:val="left"/>
      <w:pPr>
        <w:ind w:left="2561" w:hanging="183"/>
      </w:pPr>
      <w:rPr>
        <w:rFonts w:hint="default"/>
        <w:lang w:val="pl-PL" w:eastAsia="en-US" w:bidi="ar-SA"/>
      </w:rPr>
    </w:lvl>
    <w:lvl w:ilvl="3" w:tplc="77B6E7F4">
      <w:numFmt w:val="bullet"/>
      <w:lvlText w:val="•"/>
      <w:lvlJc w:val="left"/>
      <w:pPr>
        <w:ind w:left="3561" w:hanging="183"/>
      </w:pPr>
      <w:rPr>
        <w:rFonts w:hint="default"/>
        <w:lang w:val="pl-PL" w:eastAsia="en-US" w:bidi="ar-SA"/>
      </w:rPr>
    </w:lvl>
    <w:lvl w:ilvl="4" w:tplc="04F48616">
      <w:numFmt w:val="bullet"/>
      <w:lvlText w:val="•"/>
      <w:lvlJc w:val="left"/>
      <w:pPr>
        <w:ind w:left="4562" w:hanging="183"/>
      </w:pPr>
      <w:rPr>
        <w:rFonts w:hint="default"/>
        <w:lang w:val="pl-PL" w:eastAsia="en-US" w:bidi="ar-SA"/>
      </w:rPr>
    </w:lvl>
    <w:lvl w:ilvl="5" w:tplc="7A4E80E6">
      <w:numFmt w:val="bullet"/>
      <w:lvlText w:val="•"/>
      <w:lvlJc w:val="left"/>
      <w:pPr>
        <w:ind w:left="5562" w:hanging="183"/>
      </w:pPr>
      <w:rPr>
        <w:rFonts w:hint="default"/>
        <w:lang w:val="pl-PL" w:eastAsia="en-US" w:bidi="ar-SA"/>
      </w:rPr>
    </w:lvl>
    <w:lvl w:ilvl="6" w:tplc="77EC2BB6">
      <w:numFmt w:val="bullet"/>
      <w:lvlText w:val="•"/>
      <w:lvlJc w:val="left"/>
      <w:pPr>
        <w:ind w:left="6563" w:hanging="183"/>
      </w:pPr>
      <w:rPr>
        <w:rFonts w:hint="default"/>
        <w:lang w:val="pl-PL" w:eastAsia="en-US" w:bidi="ar-SA"/>
      </w:rPr>
    </w:lvl>
    <w:lvl w:ilvl="7" w:tplc="2B7EC93C">
      <w:numFmt w:val="bullet"/>
      <w:lvlText w:val="•"/>
      <w:lvlJc w:val="left"/>
      <w:pPr>
        <w:ind w:left="7563" w:hanging="183"/>
      </w:pPr>
      <w:rPr>
        <w:rFonts w:hint="default"/>
        <w:lang w:val="pl-PL" w:eastAsia="en-US" w:bidi="ar-SA"/>
      </w:rPr>
    </w:lvl>
    <w:lvl w:ilvl="8" w:tplc="BB6EEAE4">
      <w:numFmt w:val="bullet"/>
      <w:lvlText w:val="•"/>
      <w:lvlJc w:val="left"/>
      <w:pPr>
        <w:ind w:left="8564" w:hanging="183"/>
      </w:pPr>
      <w:rPr>
        <w:rFonts w:hint="default"/>
        <w:lang w:val="pl-PL" w:eastAsia="en-US" w:bidi="ar-SA"/>
      </w:rPr>
    </w:lvl>
  </w:abstractNum>
  <w:abstractNum w:abstractNumId="9" w15:restartNumberingAfterBreak="0">
    <w:nsid w:val="6BDA5D10"/>
    <w:multiLevelType w:val="hybridMultilevel"/>
    <w:tmpl w:val="D8C21224"/>
    <w:lvl w:ilvl="0" w:tplc="2F6A6E14">
      <w:start w:val="1"/>
      <w:numFmt w:val="decimal"/>
      <w:lvlText w:val="%1."/>
      <w:lvlJc w:val="left"/>
      <w:pPr>
        <w:ind w:left="742" w:hanging="183"/>
      </w:pPr>
      <w:rPr>
        <w:rFonts w:ascii="RobotoRegular" w:eastAsia="RobotoRegular" w:hAnsi="RobotoRegular" w:cs="RobotoRegular" w:hint="default"/>
        <w:spacing w:val="-3"/>
        <w:w w:val="100"/>
        <w:sz w:val="20"/>
        <w:szCs w:val="20"/>
        <w:lang w:val="pl-PL" w:eastAsia="en-US" w:bidi="ar-SA"/>
      </w:rPr>
    </w:lvl>
    <w:lvl w:ilvl="1" w:tplc="7CF89CD4">
      <w:numFmt w:val="bullet"/>
      <w:lvlText w:val="•"/>
      <w:lvlJc w:val="left"/>
      <w:pPr>
        <w:ind w:left="1722" w:hanging="183"/>
      </w:pPr>
      <w:rPr>
        <w:rFonts w:hint="default"/>
        <w:lang w:val="pl-PL" w:eastAsia="en-US" w:bidi="ar-SA"/>
      </w:rPr>
    </w:lvl>
    <w:lvl w:ilvl="2" w:tplc="06D69D40">
      <w:numFmt w:val="bullet"/>
      <w:lvlText w:val="•"/>
      <w:lvlJc w:val="left"/>
      <w:pPr>
        <w:ind w:left="2705" w:hanging="183"/>
      </w:pPr>
      <w:rPr>
        <w:rFonts w:hint="default"/>
        <w:lang w:val="pl-PL" w:eastAsia="en-US" w:bidi="ar-SA"/>
      </w:rPr>
    </w:lvl>
    <w:lvl w:ilvl="3" w:tplc="3C84F1E2">
      <w:numFmt w:val="bullet"/>
      <w:lvlText w:val="•"/>
      <w:lvlJc w:val="left"/>
      <w:pPr>
        <w:ind w:left="3687" w:hanging="183"/>
      </w:pPr>
      <w:rPr>
        <w:rFonts w:hint="default"/>
        <w:lang w:val="pl-PL" w:eastAsia="en-US" w:bidi="ar-SA"/>
      </w:rPr>
    </w:lvl>
    <w:lvl w:ilvl="4" w:tplc="F796D88E">
      <w:numFmt w:val="bullet"/>
      <w:lvlText w:val="•"/>
      <w:lvlJc w:val="left"/>
      <w:pPr>
        <w:ind w:left="4670" w:hanging="183"/>
      </w:pPr>
      <w:rPr>
        <w:rFonts w:hint="default"/>
        <w:lang w:val="pl-PL" w:eastAsia="en-US" w:bidi="ar-SA"/>
      </w:rPr>
    </w:lvl>
    <w:lvl w:ilvl="5" w:tplc="8234ADB6">
      <w:numFmt w:val="bullet"/>
      <w:lvlText w:val="•"/>
      <w:lvlJc w:val="left"/>
      <w:pPr>
        <w:ind w:left="5652" w:hanging="183"/>
      </w:pPr>
      <w:rPr>
        <w:rFonts w:hint="default"/>
        <w:lang w:val="pl-PL" w:eastAsia="en-US" w:bidi="ar-SA"/>
      </w:rPr>
    </w:lvl>
    <w:lvl w:ilvl="6" w:tplc="B776CA6A">
      <w:numFmt w:val="bullet"/>
      <w:lvlText w:val="•"/>
      <w:lvlJc w:val="left"/>
      <w:pPr>
        <w:ind w:left="6635" w:hanging="183"/>
      </w:pPr>
      <w:rPr>
        <w:rFonts w:hint="default"/>
        <w:lang w:val="pl-PL" w:eastAsia="en-US" w:bidi="ar-SA"/>
      </w:rPr>
    </w:lvl>
    <w:lvl w:ilvl="7" w:tplc="C3A6630E">
      <w:numFmt w:val="bullet"/>
      <w:lvlText w:val="•"/>
      <w:lvlJc w:val="left"/>
      <w:pPr>
        <w:ind w:left="7617" w:hanging="183"/>
      </w:pPr>
      <w:rPr>
        <w:rFonts w:hint="default"/>
        <w:lang w:val="pl-PL" w:eastAsia="en-US" w:bidi="ar-SA"/>
      </w:rPr>
    </w:lvl>
    <w:lvl w:ilvl="8" w:tplc="6D6415A6">
      <w:numFmt w:val="bullet"/>
      <w:lvlText w:val="•"/>
      <w:lvlJc w:val="left"/>
      <w:pPr>
        <w:ind w:left="8600" w:hanging="183"/>
      </w:pPr>
      <w:rPr>
        <w:rFonts w:hint="default"/>
        <w:lang w:val="pl-PL" w:eastAsia="en-US" w:bidi="ar-SA"/>
      </w:rPr>
    </w:lvl>
  </w:abstractNum>
  <w:abstractNum w:abstractNumId="10" w15:restartNumberingAfterBreak="0">
    <w:nsid w:val="6FCA6D1B"/>
    <w:multiLevelType w:val="hybridMultilevel"/>
    <w:tmpl w:val="E5602872"/>
    <w:lvl w:ilvl="0" w:tplc="13B8F78C">
      <w:start w:val="1"/>
      <w:numFmt w:val="decimal"/>
      <w:lvlText w:val="%1)"/>
      <w:lvlJc w:val="left"/>
      <w:pPr>
        <w:ind w:left="761" w:hanging="202"/>
      </w:pPr>
      <w:rPr>
        <w:rFonts w:ascii="RobotoRegular" w:eastAsia="RobotoRegular" w:hAnsi="RobotoRegular" w:cs="RobotoRegular" w:hint="default"/>
        <w:spacing w:val="-5"/>
        <w:w w:val="100"/>
        <w:sz w:val="20"/>
        <w:szCs w:val="20"/>
        <w:lang w:val="pl-PL" w:eastAsia="en-US" w:bidi="ar-SA"/>
      </w:rPr>
    </w:lvl>
    <w:lvl w:ilvl="1" w:tplc="73F06222">
      <w:numFmt w:val="bullet"/>
      <w:lvlText w:val="•"/>
      <w:lvlJc w:val="left"/>
      <w:pPr>
        <w:ind w:left="1740" w:hanging="202"/>
      </w:pPr>
      <w:rPr>
        <w:rFonts w:hint="default"/>
        <w:lang w:val="pl-PL" w:eastAsia="en-US" w:bidi="ar-SA"/>
      </w:rPr>
    </w:lvl>
    <w:lvl w:ilvl="2" w:tplc="30D83D5A">
      <w:numFmt w:val="bullet"/>
      <w:lvlText w:val="•"/>
      <w:lvlJc w:val="left"/>
      <w:pPr>
        <w:ind w:left="2721" w:hanging="202"/>
      </w:pPr>
      <w:rPr>
        <w:rFonts w:hint="default"/>
        <w:lang w:val="pl-PL" w:eastAsia="en-US" w:bidi="ar-SA"/>
      </w:rPr>
    </w:lvl>
    <w:lvl w:ilvl="3" w:tplc="33165EA6">
      <w:numFmt w:val="bullet"/>
      <w:lvlText w:val="•"/>
      <w:lvlJc w:val="left"/>
      <w:pPr>
        <w:ind w:left="3701" w:hanging="202"/>
      </w:pPr>
      <w:rPr>
        <w:rFonts w:hint="default"/>
        <w:lang w:val="pl-PL" w:eastAsia="en-US" w:bidi="ar-SA"/>
      </w:rPr>
    </w:lvl>
    <w:lvl w:ilvl="4" w:tplc="774ABAE2">
      <w:numFmt w:val="bullet"/>
      <w:lvlText w:val="•"/>
      <w:lvlJc w:val="left"/>
      <w:pPr>
        <w:ind w:left="4682" w:hanging="202"/>
      </w:pPr>
      <w:rPr>
        <w:rFonts w:hint="default"/>
        <w:lang w:val="pl-PL" w:eastAsia="en-US" w:bidi="ar-SA"/>
      </w:rPr>
    </w:lvl>
    <w:lvl w:ilvl="5" w:tplc="F426FEF6">
      <w:numFmt w:val="bullet"/>
      <w:lvlText w:val="•"/>
      <w:lvlJc w:val="left"/>
      <w:pPr>
        <w:ind w:left="5662" w:hanging="202"/>
      </w:pPr>
      <w:rPr>
        <w:rFonts w:hint="default"/>
        <w:lang w:val="pl-PL" w:eastAsia="en-US" w:bidi="ar-SA"/>
      </w:rPr>
    </w:lvl>
    <w:lvl w:ilvl="6" w:tplc="EAC8BF88">
      <w:numFmt w:val="bullet"/>
      <w:lvlText w:val="•"/>
      <w:lvlJc w:val="left"/>
      <w:pPr>
        <w:ind w:left="6643" w:hanging="202"/>
      </w:pPr>
      <w:rPr>
        <w:rFonts w:hint="default"/>
        <w:lang w:val="pl-PL" w:eastAsia="en-US" w:bidi="ar-SA"/>
      </w:rPr>
    </w:lvl>
    <w:lvl w:ilvl="7" w:tplc="7834BD22">
      <w:numFmt w:val="bullet"/>
      <w:lvlText w:val="•"/>
      <w:lvlJc w:val="left"/>
      <w:pPr>
        <w:ind w:left="7623" w:hanging="202"/>
      </w:pPr>
      <w:rPr>
        <w:rFonts w:hint="default"/>
        <w:lang w:val="pl-PL" w:eastAsia="en-US" w:bidi="ar-SA"/>
      </w:rPr>
    </w:lvl>
    <w:lvl w:ilvl="8" w:tplc="450669C4">
      <w:numFmt w:val="bullet"/>
      <w:lvlText w:val="•"/>
      <w:lvlJc w:val="left"/>
      <w:pPr>
        <w:ind w:left="8604" w:hanging="202"/>
      </w:pPr>
      <w:rPr>
        <w:rFonts w:hint="default"/>
        <w:lang w:val="pl-PL" w:eastAsia="en-US" w:bidi="ar-SA"/>
      </w:rPr>
    </w:lvl>
  </w:abstractNum>
  <w:num w:numId="1" w16cid:durableId="1891729007">
    <w:abstractNumId w:val="6"/>
  </w:num>
  <w:num w:numId="2" w16cid:durableId="1052853658">
    <w:abstractNumId w:val="0"/>
  </w:num>
  <w:num w:numId="3" w16cid:durableId="2022388075">
    <w:abstractNumId w:val="1"/>
  </w:num>
  <w:num w:numId="4" w16cid:durableId="1095125985">
    <w:abstractNumId w:val="4"/>
  </w:num>
  <w:num w:numId="5" w16cid:durableId="1412922831">
    <w:abstractNumId w:val="7"/>
  </w:num>
  <w:num w:numId="6" w16cid:durableId="1291279588">
    <w:abstractNumId w:val="3"/>
  </w:num>
  <w:num w:numId="7" w16cid:durableId="1896157782">
    <w:abstractNumId w:val="8"/>
  </w:num>
  <w:num w:numId="8" w16cid:durableId="461654125">
    <w:abstractNumId w:val="9"/>
  </w:num>
  <w:num w:numId="9" w16cid:durableId="1133670805">
    <w:abstractNumId w:val="10"/>
  </w:num>
  <w:num w:numId="10" w16cid:durableId="2063483533">
    <w:abstractNumId w:val="2"/>
  </w:num>
  <w:num w:numId="11" w16cid:durableId="42835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64CCB"/>
    <w:rsid w:val="00076BAB"/>
    <w:rsid w:val="000964AB"/>
    <w:rsid w:val="00147372"/>
    <w:rsid w:val="001950E8"/>
    <w:rsid w:val="001E3AF5"/>
    <w:rsid w:val="0024734B"/>
    <w:rsid w:val="00251C07"/>
    <w:rsid w:val="00282CB7"/>
    <w:rsid w:val="003179EB"/>
    <w:rsid w:val="00327039"/>
    <w:rsid w:val="00357526"/>
    <w:rsid w:val="003775E7"/>
    <w:rsid w:val="00506328"/>
    <w:rsid w:val="00521B39"/>
    <w:rsid w:val="00524086"/>
    <w:rsid w:val="00575F98"/>
    <w:rsid w:val="005A53BF"/>
    <w:rsid w:val="005D1957"/>
    <w:rsid w:val="00703E60"/>
    <w:rsid w:val="007356DF"/>
    <w:rsid w:val="00735763"/>
    <w:rsid w:val="00740967"/>
    <w:rsid w:val="007909F8"/>
    <w:rsid w:val="007D413C"/>
    <w:rsid w:val="007D7F14"/>
    <w:rsid w:val="00856272"/>
    <w:rsid w:val="00877FB0"/>
    <w:rsid w:val="008E4F30"/>
    <w:rsid w:val="00964CCB"/>
    <w:rsid w:val="009E13B1"/>
    <w:rsid w:val="009F3219"/>
    <w:rsid w:val="00AA0A7B"/>
    <w:rsid w:val="00AB5DCB"/>
    <w:rsid w:val="00AC76C9"/>
    <w:rsid w:val="00AC7E30"/>
    <w:rsid w:val="00BD2688"/>
    <w:rsid w:val="00BF2119"/>
    <w:rsid w:val="00C50C5A"/>
    <w:rsid w:val="00C5448C"/>
    <w:rsid w:val="00C90E65"/>
    <w:rsid w:val="00D2564C"/>
    <w:rsid w:val="00DE5588"/>
    <w:rsid w:val="00E44F81"/>
    <w:rsid w:val="00EC49BA"/>
    <w:rsid w:val="00EF165B"/>
    <w:rsid w:val="00F75DAC"/>
    <w:rsid w:val="00FE53E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658BEA9A"/>
  <w15:docId w15:val="{ADEAAE91-57C1-4D58-B51B-045BF4C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RobotoRegular" w:eastAsia="RobotoRegular" w:hAnsi="RobotoRegular" w:cs="RobotoRegular"/>
    </w:rPr>
  </w:style>
  <w:style w:type="paragraph" w:styleId="Nagwek1">
    <w:name w:val="heading 1"/>
    <w:basedOn w:val="Normalny"/>
    <w:uiPriority w:val="9"/>
    <w:qFormat/>
    <w:pPr>
      <w:spacing w:before="61"/>
      <w:ind w:left="440"/>
      <w:outlineLvl w:val="0"/>
    </w:pPr>
    <w:rPr>
      <w:rFonts w:ascii="Roboto" w:eastAsia="Roboto" w:hAnsi="Roboto" w:cs="Roboto"/>
      <w:b/>
      <w:bCs/>
      <w:sz w:val="32"/>
      <w:szCs w:val="32"/>
    </w:rPr>
  </w:style>
  <w:style w:type="paragraph" w:styleId="Nagwek2">
    <w:name w:val="heading 2"/>
    <w:basedOn w:val="Normalny"/>
    <w:uiPriority w:val="9"/>
    <w:unhideWhenUsed/>
    <w:qFormat/>
    <w:pPr>
      <w:ind w:left="140"/>
      <w:outlineLvl w:val="1"/>
    </w:pPr>
    <w:rPr>
      <w:rFonts w:ascii="Roboto" w:eastAsia="Roboto" w:hAnsi="Roboto" w:cs="Robo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8"/>
      <w:ind w:left="560"/>
    </w:pPr>
  </w:style>
  <w:style w:type="paragraph" w:styleId="Akapitzlist">
    <w:name w:val="List Paragraph"/>
    <w:basedOn w:val="Normalny"/>
    <w:uiPriority w:val="1"/>
    <w:qFormat/>
    <w:pPr>
      <w:ind w:left="560"/>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7D413C"/>
    <w:rPr>
      <w:sz w:val="16"/>
      <w:szCs w:val="16"/>
    </w:rPr>
  </w:style>
  <w:style w:type="paragraph" w:styleId="Tekstkomentarza">
    <w:name w:val="annotation text"/>
    <w:basedOn w:val="Normalny"/>
    <w:link w:val="TekstkomentarzaZnak"/>
    <w:uiPriority w:val="99"/>
    <w:semiHidden/>
    <w:unhideWhenUsed/>
    <w:rsid w:val="007D413C"/>
    <w:rPr>
      <w:sz w:val="20"/>
      <w:szCs w:val="20"/>
    </w:rPr>
  </w:style>
  <w:style w:type="character" w:customStyle="1" w:styleId="TekstkomentarzaZnak">
    <w:name w:val="Tekst komentarza Znak"/>
    <w:basedOn w:val="Domylnaczcionkaakapitu"/>
    <w:link w:val="Tekstkomentarza"/>
    <w:uiPriority w:val="99"/>
    <w:semiHidden/>
    <w:rsid w:val="007D413C"/>
    <w:rPr>
      <w:rFonts w:ascii="RobotoRegular" w:eastAsia="RobotoRegular" w:hAnsi="RobotoRegular" w:cs="RobotoRegular"/>
      <w:sz w:val="20"/>
      <w:szCs w:val="20"/>
      <w:lang w:val="en-GB"/>
    </w:rPr>
  </w:style>
  <w:style w:type="paragraph" w:styleId="Tematkomentarza">
    <w:name w:val="annotation subject"/>
    <w:basedOn w:val="Tekstkomentarza"/>
    <w:next w:val="Tekstkomentarza"/>
    <w:link w:val="TematkomentarzaZnak"/>
    <w:uiPriority w:val="99"/>
    <w:semiHidden/>
    <w:unhideWhenUsed/>
    <w:rsid w:val="007D413C"/>
    <w:rPr>
      <w:b/>
      <w:bCs/>
    </w:rPr>
  </w:style>
  <w:style w:type="character" w:customStyle="1" w:styleId="TematkomentarzaZnak">
    <w:name w:val="Temat komentarza Znak"/>
    <w:basedOn w:val="TekstkomentarzaZnak"/>
    <w:link w:val="Tematkomentarza"/>
    <w:uiPriority w:val="99"/>
    <w:semiHidden/>
    <w:rsid w:val="007D413C"/>
    <w:rPr>
      <w:rFonts w:ascii="RobotoRegular" w:eastAsia="RobotoRegular" w:hAnsi="RobotoRegular" w:cs="RobotoRegular"/>
      <w:b/>
      <w:bCs/>
      <w:sz w:val="20"/>
      <w:szCs w:val="20"/>
      <w:lang w:val="en-GB"/>
    </w:rPr>
  </w:style>
  <w:style w:type="paragraph" w:styleId="Tekstdymka">
    <w:name w:val="Balloon Text"/>
    <w:basedOn w:val="Normalny"/>
    <w:link w:val="TekstdymkaZnak"/>
    <w:uiPriority w:val="99"/>
    <w:semiHidden/>
    <w:unhideWhenUsed/>
    <w:rsid w:val="00C90E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E65"/>
    <w:rPr>
      <w:rFonts w:ascii="Segoe UI" w:eastAsia="RobotoRegular" w:hAnsi="Segoe UI" w:cs="Segoe UI"/>
      <w:sz w:val="18"/>
      <w:szCs w:val="18"/>
      <w:lang w:val="en-GB"/>
    </w:rPr>
  </w:style>
  <w:style w:type="paragraph" w:styleId="Nagwek">
    <w:name w:val="header"/>
    <w:basedOn w:val="Normalny"/>
    <w:link w:val="NagwekZnak"/>
    <w:uiPriority w:val="99"/>
    <w:unhideWhenUsed/>
    <w:rsid w:val="00DE5588"/>
    <w:pPr>
      <w:tabs>
        <w:tab w:val="center" w:pos="4536"/>
        <w:tab w:val="right" w:pos="9072"/>
      </w:tabs>
    </w:pPr>
  </w:style>
  <w:style w:type="character" w:customStyle="1" w:styleId="NagwekZnak">
    <w:name w:val="Nagłówek Znak"/>
    <w:basedOn w:val="Domylnaczcionkaakapitu"/>
    <w:link w:val="Nagwek"/>
    <w:uiPriority w:val="99"/>
    <w:rsid w:val="00DE5588"/>
    <w:rPr>
      <w:rFonts w:ascii="RobotoRegular" w:eastAsia="RobotoRegular" w:hAnsi="RobotoRegular" w:cs="RobotoRegular"/>
    </w:rPr>
  </w:style>
  <w:style w:type="paragraph" w:styleId="Stopka">
    <w:name w:val="footer"/>
    <w:basedOn w:val="Normalny"/>
    <w:link w:val="StopkaZnak"/>
    <w:uiPriority w:val="99"/>
    <w:unhideWhenUsed/>
    <w:rsid w:val="00DE5588"/>
    <w:pPr>
      <w:tabs>
        <w:tab w:val="center" w:pos="4536"/>
        <w:tab w:val="right" w:pos="9072"/>
      </w:tabs>
    </w:pPr>
  </w:style>
  <w:style w:type="character" w:customStyle="1" w:styleId="StopkaZnak">
    <w:name w:val="Stopka Znak"/>
    <w:basedOn w:val="Domylnaczcionkaakapitu"/>
    <w:link w:val="Stopka"/>
    <w:uiPriority w:val="99"/>
    <w:rsid w:val="00DE5588"/>
    <w:rPr>
      <w:rFonts w:ascii="RobotoRegular" w:eastAsia="RobotoRegular" w:hAnsi="RobotoRegular" w:cs="RobotoRegular"/>
    </w:rPr>
  </w:style>
  <w:style w:type="paragraph" w:styleId="HTML-wstpniesformatowany">
    <w:name w:val="HTML Preformatted"/>
    <w:basedOn w:val="Normalny"/>
    <w:link w:val="HTML-wstpniesformatowanyZnak"/>
    <w:uiPriority w:val="99"/>
    <w:semiHidden/>
    <w:unhideWhenUsed/>
    <w:rsid w:val="00317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3179EB"/>
    <w:rPr>
      <w:rFonts w:ascii="Courier New" w:eastAsia="Times New Roman" w:hAnsi="Courier New" w:cs="Courier New"/>
      <w:sz w:val="20"/>
      <w:szCs w:val="20"/>
      <w:lang w:val="pl-PL" w:eastAsia="pl-PL"/>
    </w:rPr>
  </w:style>
  <w:style w:type="character" w:customStyle="1" w:styleId="y2iqfc">
    <w:name w:val="y2iqfc"/>
    <w:basedOn w:val="Domylnaczcionkaakapitu"/>
    <w:rsid w:val="0031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09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otr.maciak@ceramika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otr.maciak@ceramika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maciak@ceramika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20%20%20%20%20%20%20%20%20%20%20%20%20%20%20piotr.maciak@ceramikap.pl" TargetMode="External"/><Relationship Id="rId4" Type="http://schemas.openxmlformats.org/officeDocument/2006/relationships/settings" Target="settings.xml"/><Relationship Id="rId9" Type="http://schemas.openxmlformats.org/officeDocument/2006/relationships/hyperlink" Target="mailto:%20%20%20%20%20%20%20%20%20%20%20%20%20%20%20%20piotr.maciak@ceramikap.p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F6A6-5379-4DD9-A5FF-854B0BC1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3391</Words>
  <Characters>20346</Characters>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2022-02-01T10:56:00Z</dcterms:created>
  <dcterms:modified xsi:type="dcterms:W3CDTF">2022-05-26T16:47:00Z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Wygenerowano za pośrednictwem serwisu Baza Konkurencyjności.</vt:lpwstr>
  </property>
  <property fmtid="{D5CDD505-2E9C-101B-9397-08002B2CF9AE}" pid="4" name="LastSaved">
    <vt:filetime>2022-02-01T00:00:00Z</vt:filetime>
  </property>
</Properties>
</file>