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47CE" w14:textId="77777777" w:rsidR="00C22AA2" w:rsidRPr="00A80A9C" w:rsidRDefault="00C22AA2" w:rsidP="007717CC">
      <w:pPr>
        <w:jc w:val="right"/>
        <w:rPr>
          <w:rFonts w:asciiTheme="majorHAnsi" w:hAnsiTheme="majorHAnsi" w:cstheme="majorHAnsi"/>
          <w:b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t>Załącznik nr 1 do Zapytania ofertowego</w:t>
      </w:r>
    </w:p>
    <w:p w14:paraId="1F649FB3" w14:textId="77777777" w:rsidR="00445C22" w:rsidRPr="00A80A9C" w:rsidRDefault="00445C2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ajorHAnsi" w:hAnsiTheme="majorHAnsi" w:cstheme="majorHAnsi"/>
          <w:b/>
          <w:lang w:eastAsia="en-US"/>
        </w:rPr>
      </w:pPr>
    </w:p>
    <w:p w14:paraId="724F6539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ajorHAnsi" w:hAnsiTheme="majorHAnsi" w:cstheme="majorHAnsi"/>
          <w:b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t>FORMULARZ OFERTOWY</w:t>
      </w:r>
    </w:p>
    <w:p w14:paraId="6AEB3BAF" w14:textId="77777777" w:rsidR="00445C22" w:rsidRPr="00A80A9C" w:rsidRDefault="00445C2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ajorHAnsi" w:hAnsiTheme="majorHAnsi" w:cstheme="majorHAnsi"/>
          <w:b/>
          <w:lang w:eastAsia="en-US"/>
        </w:rPr>
      </w:pPr>
    </w:p>
    <w:p w14:paraId="5D5D8BB4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………………</w:t>
      </w:r>
      <w:r w:rsidR="00445C22" w:rsidRPr="00A80A9C">
        <w:rPr>
          <w:rFonts w:asciiTheme="majorHAnsi" w:hAnsiTheme="majorHAnsi" w:cstheme="majorHAnsi"/>
          <w:lang w:eastAsia="en-US"/>
        </w:rPr>
        <w:t>………………</w:t>
      </w:r>
      <w:r w:rsidRPr="00A80A9C">
        <w:rPr>
          <w:rFonts w:asciiTheme="majorHAnsi" w:hAnsiTheme="majorHAnsi" w:cstheme="majorHAnsi"/>
          <w:lang w:eastAsia="en-US"/>
        </w:rPr>
        <w:t>…………………….</w:t>
      </w:r>
    </w:p>
    <w:p w14:paraId="68C55E37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Miejscowość, data</w:t>
      </w:r>
    </w:p>
    <w:p w14:paraId="76BC5E69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</w:p>
    <w:p w14:paraId="337EDAB5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……….…………………………………………….</w:t>
      </w:r>
    </w:p>
    <w:p w14:paraId="24990F46" w14:textId="77777777" w:rsidR="00C22AA2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Nazwa podmiotu/</w:t>
      </w:r>
      <w:r w:rsidR="00C22AA2" w:rsidRPr="00A80A9C">
        <w:rPr>
          <w:rFonts w:asciiTheme="majorHAnsi" w:hAnsiTheme="majorHAnsi" w:cstheme="majorHAnsi"/>
          <w:lang w:eastAsia="en-US"/>
        </w:rPr>
        <w:t>Dane osoby składającej ofertę</w:t>
      </w:r>
    </w:p>
    <w:p w14:paraId="1EEBA8C7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</w:p>
    <w:p w14:paraId="51B6A48C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…………………………………….……………….</w:t>
      </w:r>
    </w:p>
    <w:p w14:paraId="66D368EC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Adres</w:t>
      </w:r>
    </w:p>
    <w:p w14:paraId="576D0C4F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</w:p>
    <w:p w14:paraId="0D7E2618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………………………………….………………….</w:t>
      </w:r>
    </w:p>
    <w:p w14:paraId="3B880FB5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Telefon kontaktowy,</w:t>
      </w:r>
      <w:r w:rsidR="00191CDD" w:rsidRPr="00A80A9C">
        <w:rPr>
          <w:rFonts w:asciiTheme="majorHAnsi" w:hAnsiTheme="majorHAnsi" w:cstheme="majorHAnsi"/>
          <w:lang w:eastAsia="en-US"/>
        </w:rPr>
        <w:t xml:space="preserve"> NIP</w:t>
      </w:r>
      <w:r w:rsidR="00304561">
        <w:rPr>
          <w:rFonts w:asciiTheme="majorHAnsi" w:hAnsiTheme="majorHAnsi" w:cstheme="majorHAnsi"/>
          <w:lang w:eastAsia="en-US"/>
        </w:rPr>
        <w:t>,</w:t>
      </w:r>
      <w:r w:rsidRPr="00A80A9C">
        <w:rPr>
          <w:rFonts w:asciiTheme="majorHAnsi" w:hAnsiTheme="majorHAnsi" w:cstheme="majorHAnsi"/>
          <w:lang w:eastAsia="en-US"/>
        </w:rPr>
        <w:t xml:space="preserve"> </w:t>
      </w:r>
      <w:r w:rsidR="00304561">
        <w:rPr>
          <w:rFonts w:asciiTheme="majorHAnsi" w:hAnsiTheme="majorHAnsi" w:cstheme="majorHAnsi"/>
          <w:lang w:eastAsia="en-US"/>
        </w:rPr>
        <w:t>e</w:t>
      </w:r>
      <w:r w:rsidRPr="00A80A9C">
        <w:rPr>
          <w:rFonts w:asciiTheme="majorHAnsi" w:hAnsiTheme="majorHAnsi" w:cstheme="majorHAnsi"/>
          <w:lang w:eastAsia="en-US"/>
        </w:rPr>
        <w:t>mail</w:t>
      </w:r>
    </w:p>
    <w:p w14:paraId="6DCF53F0" w14:textId="77777777" w:rsidR="00850180" w:rsidRPr="00A80A9C" w:rsidRDefault="00850180" w:rsidP="001C397A">
      <w:pPr>
        <w:shd w:val="clear" w:color="auto" w:fill="FFFFFF"/>
        <w:ind w:left="5040"/>
        <w:textAlignment w:val="baseline"/>
        <w:rPr>
          <w:rFonts w:asciiTheme="majorHAnsi" w:hAnsiTheme="majorHAnsi" w:cstheme="majorHAnsi"/>
          <w:b/>
          <w:lang w:eastAsia="en-US"/>
        </w:rPr>
      </w:pPr>
      <w:proofErr w:type="spellStart"/>
      <w:r w:rsidRPr="00A80A9C">
        <w:rPr>
          <w:rFonts w:asciiTheme="majorHAnsi" w:hAnsiTheme="majorHAnsi" w:cstheme="majorHAnsi"/>
          <w:b/>
          <w:lang w:eastAsia="en-US"/>
        </w:rPr>
        <w:t>Cavitel</w:t>
      </w:r>
      <w:proofErr w:type="spellEnd"/>
      <w:r w:rsidRPr="00A80A9C">
        <w:rPr>
          <w:rFonts w:asciiTheme="majorHAnsi" w:hAnsiTheme="majorHAnsi" w:cstheme="majorHAnsi"/>
          <w:b/>
          <w:lang w:eastAsia="en-US"/>
        </w:rPr>
        <w:t xml:space="preserve"> Spółka z ograniczoną odpowiedzialnością </w:t>
      </w:r>
    </w:p>
    <w:p w14:paraId="45D41F70" w14:textId="77777777" w:rsidR="00850180" w:rsidRDefault="00850180" w:rsidP="001C397A">
      <w:pPr>
        <w:shd w:val="clear" w:color="auto" w:fill="FFFFFF"/>
        <w:ind w:left="5040"/>
        <w:textAlignment w:val="baseline"/>
        <w:rPr>
          <w:rFonts w:asciiTheme="majorHAnsi" w:hAnsiTheme="majorHAnsi" w:cstheme="majorHAnsi"/>
          <w:bCs/>
          <w:lang w:eastAsia="en-US"/>
        </w:rPr>
      </w:pPr>
      <w:r>
        <w:rPr>
          <w:rFonts w:asciiTheme="majorHAnsi" w:hAnsiTheme="majorHAnsi" w:cstheme="majorHAnsi"/>
          <w:bCs/>
          <w:lang w:eastAsia="en-US"/>
        </w:rPr>
        <w:t>Biernatki 13A</w:t>
      </w:r>
    </w:p>
    <w:p w14:paraId="75C6F243" w14:textId="77777777" w:rsidR="00850180" w:rsidRDefault="00850180" w:rsidP="001C397A">
      <w:pPr>
        <w:shd w:val="clear" w:color="auto" w:fill="FFFFFF"/>
        <w:ind w:left="5040"/>
        <w:textAlignment w:val="baseline"/>
        <w:rPr>
          <w:rFonts w:asciiTheme="majorHAnsi" w:hAnsiTheme="majorHAnsi" w:cstheme="majorHAnsi"/>
          <w:bCs/>
          <w:lang w:eastAsia="en-US"/>
        </w:rPr>
      </w:pPr>
      <w:r>
        <w:rPr>
          <w:rFonts w:asciiTheme="majorHAnsi" w:hAnsiTheme="majorHAnsi" w:cstheme="majorHAnsi"/>
          <w:bCs/>
          <w:lang w:eastAsia="en-US"/>
        </w:rPr>
        <w:t>62-817 Żelazków</w:t>
      </w:r>
    </w:p>
    <w:p w14:paraId="6C48E7BA" w14:textId="77777777" w:rsidR="00850180" w:rsidRDefault="00850180" w:rsidP="001C397A">
      <w:pPr>
        <w:shd w:val="clear" w:color="auto" w:fill="FFFFFF"/>
        <w:ind w:left="5040"/>
        <w:textAlignment w:val="baseline"/>
        <w:rPr>
          <w:rFonts w:asciiTheme="majorHAnsi" w:hAnsiTheme="majorHAnsi" w:cstheme="majorHAnsi"/>
          <w:bCs/>
          <w:lang w:eastAsia="en-US"/>
        </w:rPr>
      </w:pPr>
      <w:r>
        <w:rPr>
          <w:rFonts w:asciiTheme="majorHAnsi" w:hAnsiTheme="majorHAnsi" w:cstheme="majorHAnsi"/>
          <w:bCs/>
          <w:lang w:eastAsia="en-US"/>
        </w:rPr>
        <w:t xml:space="preserve">NIP </w:t>
      </w:r>
      <w:r w:rsidRPr="00523C49">
        <w:rPr>
          <w:rFonts w:asciiTheme="majorHAnsi" w:hAnsiTheme="majorHAnsi" w:cstheme="majorHAnsi"/>
          <w:bCs/>
          <w:lang w:eastAsia="en-US"/>
        </w:rPr>
        <w:t>5833191995</w:t>
      </w:r>
    </w:p>
    <w:p w14:paraId="43EEC048" w14:textId="77777777" w:rsidR="00612C7B" w:rsidRPr="00A80A9C" w:rsidRDefault="00612C7B" w:rsidP="001C397A">
      <w:pPr>
        <w:shd w:val="clear" w:color="auto" w:fill="FFFFFF"/>
        <w:ind w:left="3612" w:firstLine="708"/>
        <w:rPr>
          <w:rFonts w:asciiTheme="majorHAnsi" w:hAnsiTheme="majorHAnsi" w:cstheme="majorHAnsi"/>
          <w:shd w:val="clear" w:color="auto" w:fill="FFFFFF"/>
          <w:lang w:eastAsia="en-US"/>
        </w:rPr>
      </w:pPr>
    </w:p>
    <w:p w14:paraId="395371C8" w14:textId="23E93061" w:rsidR="00C22AA2" w:rsidRPr="00AA3DB3" w:rsidRDefault="00C22AA2" w:rsidP="001C397A">
      <w:pPr>
        <w:jc w:val="both"/>
        <w:rPr>
          <w:rFonts w:asciiTheme="majorHAnsi" w:hAnsiTheme="majorHAnsi" w:cstheme="majorHAnsi"/>
          <w:b/>
        </w:rPr>
      </w:pPr>
      <w:r w:rsidRPr="00A80A9C">
        <w:rPr>
          <w:rFonts w:asciiTheme="majorHAnsi" w:hAnsiTheme="majorHAnsi" w:cstheme="majorHAnsi"/>
          <w:lang w:eastAsia="en-US"/>
        </w:rPr>
        <w:t>W nawiązaniu do zapytania ofertowego</w:t>
      </w:r>
      <w:r w:rsidR="00A7458E" w:rsidRPr="00A80A9C">
        <w:rPr>
          <w:rFonts w:asciiTheme="majorHAnsi" w:hAnsiTheme="majorHAnsi" w:cstheme="majorHAnsi"/>
          <w:b/>
          <w:color w:val="000000" w:themeColor="text1"/>
        </w:rPr>
        <w:t xml:space="preserve"> </w:t>
      </w:r>
      <w:bookmarkStart w:id="0" w:name="_Hlk98926282"/>
      <w:r w:rsidR="00850180" w:rsidRPr="00A80A9C">
        <w:rPr>
          <w:rFonts w:asciiTheme="majorHAnsi" w:hAnsiTheme="majorHAnsi" w:cstheme="majorHAnsi"/>
          <w:b/>
        </w:rPr>
        <w:t xml:space="preserve">na nabycie </w:t>
      </w:r>
      <w:r w:rsidR="00850180" w:rsidRPr="00912D5C">
        <w:rPr>
          <w:rFonts w:asciiTheme="majorHAnsi" w:hAnsiTheme="majorHAnsi" w:cstheme="majorHAnsi"/>
          <w:b/>
        </w:rPr>
        <w:t>elementów do budowy i na stałe zainstalowanych w prototypie, element</w:t>
      </w:r>
      <w:r w:rsidR="00850180">
        <w:rPr>
          <w:rFonts w:asciiTheme="majorHAnsi" w:hAnsiTheme="majorHAnsi" w:cstheme="majorHAnsi"/>
          <w:b/>
        </w:rPr>
        <w:t>ów</w:t>
      </w:r>
      <w:r w:rsidR="00850180" w:rsidRPr="00912D5C">
        <w:rPr>
          <w:rFonts w:asciiTheme="majorHAnsi" w:hAnsiTheme="majorHAnsi" w:cstheme="majorHAnsi"/>
          <w:b/>
        </w:rPr>
        <w:t xml:space="preserve"> do budowy modułu – układu </w:t>
      </w:r>
      <w:proofErr w:type="spellStart"/>
      <w:r w:rsidR="00850180" w:rsidRPr="00912D5C">
        <w:rPr>
          <w:rFonts w:asciiTheme="majorHAnsi" w:hAnsiTheme="majorHAnsi" w:cstheme="majorHAnsi"/>
          <w:b/>
        </w:rPr>
        <w:t>plastyfikującego</w:t>
      </w:r>
      <w:proofErr w:type="spellEnd"/>
      <w:r w:rsidR="00850180" w:rsidRPr="00912D5C">
        <w:rPr>
          <w:rFonts w:asciiTheme="majorHAnsi" w:hAnsiTheme="majorHAnsi" w:cstheme="majorHAnsi"/>
          <w:b/>
        </w:rPr>
        <w:t>, element</w:t>
      </w:r>
      <w:r w:rsidR="00850180">
        <w:rPr>
          <w:rFonts w:asciiTheme="majorHAnsi" w:hAnsiTheme="majorHAnsi" w:cstheme="majorHAnsi"/>
          <w:b/>
        </w:rPr>
        <w:t>ów</w:t>
      </w:r>
      <w:r w:rsidR="00850180" w:rsidRPr="00912D5C">
        <w:rPr>
          <w:rFonts w:asciiTheme="majorHAnsi" w:hAnsiTheme="majorHAnsi" w:cstheme="majorHAnsi"/>
          <w:b/>
        </w:rPr>
        <w:t xml:space="preserve"> do budowy modułu – podawania surowca </w:t>
      </w:r>
      <w:r w:rsidR="00850180" w:rsidRPr="00A80A9C">
        <w:rPr>
          <w:rFonts w:asciiTheme="majorHAnsi" w:hAnsiTheme="majorHAnsi" w:cstheme="majorHAnsi"/>
        </w:rPr>
        <w:t xml:space="preserve">na potrzeby firmy </w:t>
      </w:r>
      <w:proofErr w:type="spellStart"/>
      <w:r w:rsidR="00850180" w:rsidRPr="00A80A9C">
        <w:rPr>
          <w:rFonts w:asciiTheme="majorHAnsi" w:hAnsiTheme="majorHAnsi" w:cstheme="majorHAnsi"/>
        </w:rPr>
        <w:t>Cavitel</w:t>
      </w:r>
      <w:proofErr w:type="spellEnd"/>
      <w:r w:rsidR="00850180">
        <w:rPr>
          <w:rFonts w:asciiTheme="majorHAnsi" w:hAnsiTheme="majorHAnsi" w:cstheme="majorHAnsi"/>
        </w:rPr>
        <w:t xml:space="preserve"> </w:t>
      </w:r>
      <w:r w:rsidR="00850180" w:rsidRPr="00A80A9C">
        <w:rPr>
          <w:rFonts w:asciiTheme="majorHAnsi" w:hAnsiTheme="majorHAnsi" w:cstheme="majorHAnsi"/>
        </w:rPr>
        <w:t>Spółka z ograniczoną odpowiedzialnością,</w:t>
      </w:r>
      <w:r w:rsidR="00850180" w:rsidRPr="00A80A9C">
        <w:rPr>
          <w:rFonts w:asciiTheme="majorHAnsi" w:hAnsiTheme="majorHAnsi" w:cstheme="majorHAnsi"/>
          <w:b/>
        </w:rPr>
        <w:t xml:space="preserve"> </w:t>
      </w:r>
      <w:r w:rsidR="00850180" w:rsidRPr="00A80A9C">
        <w:rPr>
          <w:rFonts w:asciiTheme="majorHAnsi" w:hAnsiTheme="majorHAnsi" w:cstheme="majorHAnsi"/>
        </w:rPr>
        <w:t>w ramach projektu pt. „</w:t>
      </w:r>
      <w:r w:rsidR="00AA1856" w:rsidRPr="00AA1856">
        <w:rPr>
          <w:rFonts w:asciiTheme="majorHAnsi" w:hAnsiTheme="majorHAnsi" w:cstheme="majorHAnsi"/>
          <w:i/>
          <w:iCs/>
        </w:rPr>
        <w:t xml:space="preserve">Opracowanie technologii wytwarzania granulatu BCF EKO na bazie polimeru </w:t>
      </w:r>
      <w:proofErr w:type="spellStart"/>
      <w:r w:rsidR="00AA1856" w:rsidRPr="00AA1856">
        <w:rPr>
          <w:rFonts w:asciiTheme="majorHAnsi" w:hAnsiTheme="majorHAnsi" w:cstheme="majorHAnsi"/>
          <w:i/>
          <w:iCs/>
        </w:rPr>
        <w:t>poliolefinowego</w:t>
      </w:r>
      <w:proofErr w:type="spellEnd"/>
      <w:r w:rsidR="00AA1856" w:rsidRPr="00AA1856">
        <w:rPr>
          <w:rFonts w:asciiTheme="majorHAnsi" w:hAnsiTheme="majorHAnsi" w:cstheme="majorHAnsi"/>
          <w:i/>
          <w:iCs/>
        </w:rPr>
        <w:t xml:space="preserve"> HDPE</w:t>
      </w:r>
      <w:r w:rsidR="00850180" w:rsidRPr="00A80A9C">
        <w:rPr>
          <w:rFonts w:asciiTheme="majorHAnsi" w:hAnsiTheme="majorHAnsi" w:cstheme="majorHAnsi"/>
        </w:rPr>
        <w:t xml:space="preserve">” w ramach Działania 1.1 Projekty B+R przedsiębiorstw Poddziałania 1.1.1 Badania przemysłowe i prace rozwojowe realizowane przez przedsiębiorstwa Programu Operacyjnego Inteligentny Rozwój 2014-2020 </w:t>
      </w:r>
      <w:bookmarkEnd w:id="0"/>
      <w:r w:rsidRPr="00A80A9C">
        <w:rPr>
          <w:rFonts w:asciiTheme="majorHAnsi" w:hAnsiTheme="majorHAnsi" w:cstheme="majorHAnsi"/>
          <w:lang w:eastAsia="en-US"/>
        </w:rPr>
        <w:t>składamy poniższą ofertę:</w:t>
      </w:r>
    </w:p>
    <w:p w14:paraId="5140E783" w14:textId="77777777" w:rsidR="00CE6A5F" w:rsidRPr="00A80A9C" w:rsidRDefault="00CE6A5F" w:rsidP="001C397A">
      <w:pPr>
        <w:jc w:val="both"/>
        <w:rPr>
          <w:rFonts w:asciiTheme="majorHAnsi" w:hAnsiTheme="majorHAnsi" w:cstheme="majorHAnsi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0"/>
        <w:gridCol w:w="2272"/>
        <w:gridCol w:w="992"/>
      </w:tblGrid>
      <w:tr w:rsidR="00850180" w:rsidRPr="00A80A9C" w14:paraId="249C1892" w14:textId="77777777" w:rsidTr="00016F11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1FE6EF9" w14:textId="77777777" w:rsidR="00850180" w:rsidRPr="00A80A9C" w:rsidRDefault="00850180" w:rsidP="00016F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b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lang w:eastAsia="en-US"/>
              </w:rPr>
              <w:t>CZĘŚĆ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F40CE3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A80A9C">
              <w:rPr>
                <w:rFonts w:asciiTheme="majorHAnsi" w:eastAsia="Times New Roman" w:hAnsiTheme="majorHAnsi" w:cstheme="majorHAnsi"/>
                <w:b/>
                <w:lang w:eastAsia="en-US"/>
              </w:rPr>
              <w:t>Przedmiot zamówienia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9F56C7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 xml:space="preserve">Cena </w:t>
            </w:r>
            <w:r w:rsidRPr="00A80A9C">
              <w:rPr>
                <w:rFonts w:asciiTheme="majorHAnsi" w:eastAsia="Times New Roman" w:hAnsiTheme="majorHAnsi" w:cstheme="majorHAnsi"/>
                <w:b/>
              </w:rPr>
              <w:t>netto</w:t>
            </w:r>
            <w:r>
              <w:rPr>
                <w:rFonts w:asciiTheme="majorHAnsi" w:eastAsia="Times New Roman" w:hAnsiTheme="majorHAnsi" w:cstheme="majorHAnsi"/>
                <w:b/>
              </w:rPr>
              <w:t xml:space="preserve"> Przedmiotu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D0E2DD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A80A9C">
              <w:rPr>
                <w:rFonts w:asciiTheme="majorHAnsi" w:eastAsia="Times New Roman" w:hAnsiTheme="majorHAnsi" w:cstheme="majorHAnsi"/>
                <w:b/>
              </w:rPr>
              <w:t>Waluta</w:t>
            </w:r>
          </w:p>
        </w:tc>
      </w:tr>
      <w:tr w:rsidR="00850180" w:rsidRPr="00A80A9C" w14:paraId="29E66DE6" w14:textId="77777777" w:rsidTr="00016F11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75C41" w14:textId="77777777" w:rsidR="00850180" w:rsidRPr="00A80A9C" w:rsidRDefault="00850180" w:rsidP="00016F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176"/>
              <w:contextualSpacing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4ADA77" w14:textId="59C7F405" w:rsidR="00850180" w:rsidRPr="00A80A9C" w:rsidRDefault="00850180" w:rsidP="00016F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jc w:val="both"/>
              <w:rPr>
                <w:rFonts w:asciiTheme="majorHAnsi" w:eastAsia="Times New Roman" w:hAnsiTheme="majorHAnsi" w:cstheme="majorHAnsi"/>
                <w:lang w:eastAsia="en-US"/>
              </w:rPr>
            </w:pPr>
            <w:r>
              <w:rPr>
                <w:rFonts w:asciiTheme="majorHAnsi" w:hAnsiTheme="majorHAnsi" w:cstheme="majorHAnsi"/>
                <w:b/>
              </w:rPr>
              <w:t>Elementy</w:t>
            </w:r>
            <w:r w:rsidRPr="00912D5C">
              <w:rPr>
                <w:rFonts w:asciiTheme="majorHAnsi" w:hAnsiTheme="majorHAnsi" w:cstheme="majorHAnsi"/>
                <w:b/>
              </w:rPr>
              <w:t xml:space="preserve"> do budowy i na stałe zainstalowan</w:t>
            </w:r>
            <w:r w:rsidR="002F3952">
              <w:rPr>
                <w:rFonts w:asciiTheme="majorHAnsi" w:hAnsiTheme="majorHAnsi" w:cstheme="majorHAnsi"/>
                <w:b/>
              </w:rPr>
              <w:t>e</w:t>
            </w:r>
            <w:r w:rsidRPr="00912D5C">
              <w:rPr>
                <w:rFonts w:asciiTheme="majorHAnsi" w:hAnsiTheme="majorHAnsi" w:cstheme="majorHAnsi"/>
                <w:b/>
              </w:rPr>
              <w:t xml:space="preserve"> w prototypie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BF18D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EA4D5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</w:tr>
      <w:tr w:rsidR="00850180" w:rsidRPr="00A80A9C" w14:paraId="3B71D007" w14:textId="77777777" w:rsidTr="00016F11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2E753" w14:textId="77777777" w:rsidR="00850180" w:rsidRPr="00A80A9C" w:rsidRDefault="00850180" w:rsidP="00016F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176"/>
              <w:contextualSpacing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11BAA" w14:textId="77777777" w:rsidR="00850180" w:rsidRPr="00A80A9C" w:rsidRDefault="00850180" w:rsidP="00016F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Elementy</w:t>
            </w:r>
            <w:r w:rsidRPr="00912D5C">
              <w:rPr>
                <w:rFonts w:asciiTheme="majorHAnsi" w:hAnsiTheme="majorHAnsi" w:cstheme="majorHAnsi"/>
                <w:b/>
              </w:rPr>
              <w:t xml:space="preserve"> do budowy modułu – układu </w:t>
            </w:r>
            <w:proofErr w:type="spellStart"/>
            <w:r w:rsidRPr="00912D5C">
              <w:rPr>
                <w:rFonts w:asciiTheme="majorHAnsi" w:hAnsiTheme="majorHAnsi" w:cstheme="majorHAnsi"/>
                <w:b/>
              </w:rPr>
              <w:t>plastyfikującego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F31A8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0DF43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</w:tr>
      <w:tr w:rsidR="00850180" w:rsidRPr="00A80A9C" w14:paraId="776A007F" w14:textId="77777777" w:rsidTr="00016F11">
        <w:trPr>
          <w:trHeight w:val="3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66959" w14:textId="77777777" w:rsidR="00850180" w:rsidRPr="00A80A9C" w:rsidRDefault="00850180" w:rsidP="00016F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176"/>
              <w:contextualSpacing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435C6" w14:textId="77777777" w:rsidR="00850180" w:rsidRPr="00A80A9C" w:rsidRDefault="00850180" w:rsidP="00016F1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Elementy</w:t>
            </w:r>
            <w:r w:rsidRPr="00912D5C">
              <w:rPr>
                <w:rFonts w:asciiTheme="majorHAnsi" w:hAnsiTheme="majorHAnsi" w:cstheme="majorHAnsi"/>
                <w:b/>
              </w:rPr>
              <w:t xml:space="preserve"> do budowy modułu – podawania surowca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FE0D8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1983C" w14:textId="77777777" w:rsidR="00850180" w:rsidRPr="00A80A9C" w:rsidRDefault="00850180" w:rsidP="001C39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</w:tr>
    </w:tbl>
    <w:p w14:paraId="38A20C03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</w:rPr>
      </w:pPr>
    </w:p>
    <w:p w14:paraId="3BB39CF1" w14:textId="77777777" w:rsidR="00C22AA2" w:rsidRPr="00A80A9C" w:rsidRDefault="00C22AA2" w:rsidP="001C397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Oświadczamy, że zapoznaliśmy się z zapytaniem ofertowym wraz z załącznikami i nie wnosimy żadnych zastrzeżeń.</w:t>
      </w:r>
    </w:p>
    <w:p w14:paraId="749898D2" w14:textId="77777777" w:rsidR="00191CDD" w:rsidRPr="00A80A9C" w:rsidRDefault="00191CDD" w:rsidP="001C397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Oświadczamy, że uzyskaliśmy wszelkie konieczne informacje do przygotowania oferty i zobowiązujemy się do realizacji zamówienia na warunkach określonych w zapytaniu ofertowym.</w:t>
      </w:r>
    </w:p>
    <w:p w14:paraId="1D2BB73D" w14:textId="77777777" w:rsidR="00302C01" w:rsidRDefault="00C22AA2" w:rsidP="00302C0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Oświadczamy, że wyżej podana cena obejmuje realizację wszystkich zobowiązań Wykonawcy opisanych w zapytaniu ofertowym wraz z załącznikami.</w:t>
      </w:r>
    </w:p>
    <w:p w14:paraId="234C535A" w14:textId="77777777" w:rsidR="00A3172C" w:rsidRPr="00A3172C" w:rsidRDefault="00302C01" w:rsidP="00016F1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302C01">
        <w:rPr>
          <w:rFonts w:asciiTheme="majorHAnsi" w:hAnsiTheme="majorHAnsi" w:cstheme="majorHAnsi"/>
          <w:color w:val="000000" w:themeColor="text1"/>
        </w:rPr>
        <w:t xml:space="preserve">Oświadczamy, że </w:t>
      </w:r>
      <w:r w:rsidRPr="00302C01">
        <w:rPr>
          <w:rFonts w:asciiTheme="majorHAnsi" w:hAnsiTheme="majorHAnsi" w:cstheme="majorHAnsi"/>
          <w:b/>
          <w:color w:val="000000" w:themeColor="text1"/>
        </w:rPr>
        <w:t>okres gwarancji wynosi</w:t>
      </w:r>
      <w:r w:rsidR="00A3172C">
        <w:rPr>
          <w:rFonts w:asciiTheme="majorHAnsi" w:hAnsiTheme="majorHAnsi" w:cstheme="majorHAnsi"/>
          <w:b/>
          <w:color w:val="000000" w:themeColor="text1"/>
        </w:rPr>
        <w:t>:</w:t>
      </w:r>
    </w:p>
    <w:p w14:paraId="312157E2" w14:textId="5B1B3431" w:rsidR="00016F11" w:rsidRPr="00A3172C" w:rsidRDefault="00A3172C" w:rsidP="00A3172C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color w:val="000000" w:themeColor="text1"/>
        </w:rPr>
        <w:t>Dla części I</w:t>
      </w:r>
      <w:r w:rsidR="00302C01" w:rsidRPr="00A3172C">
        <w:rPr>
          <w:rFonts w:asciiTheme="majorHAnsi" w:hAnsiTheme="majorHAnsi" w:cstheme="majorHAnsi"/>
          <w:b/>
          <w:color w:val="000000" w:themeColor="text1"/>
        </w:rPr>
        <w:t xml:space="preserve"> ……..... miesięcy</w:t>
      </w:r>
      <w:r w:rsidR="00302C01" w:rsidRPr="00A3172C">
        <w:rPr>
          <w:rFonts w:asciiTheme="majorHAnsi" w:hAnsiTheme="majorHAnsi" w:cstheme="majorHAnsi"/>
          <w:color w:val="000000" w:themeColor="text1"/>
        </w:rPr>
        <w:t>. (minimum 12 miesięcy)</w:t>
      </w:r>
    </w:p>
    <w:p w14:paraId="11FD01A9" w14:textId="77777777" w:rsidR="00A3172C" w:rsidRPr="00A3172C" w:rsidRDefault="00A3172C" w:rsidP="00A3172C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Dla części II </w:t>
      </w:r>
      <w:r w:rsidRPr="00A3172C">
        <w:rPr>
          <w:rFonts w:asciiTheme="majorHAnsi" w:hAnsiTheme="majorHAnsi" w:cstheme="majorHAnsi"/>
          <w:b/>
          <w:color w:val="000000" w:themeColor="text1"/>
        </w:rPr>
        <w:t>……..... miesięcy</w:t>
      </w:r>
      <w:r w:rsidRPr="00A3172C">
        <w:rPr>
          <w:rFonts w:asciiTheme="majorHAnsi" w:hAnsiTheme="majorHAnsi" w:cstheme="majorHAnsi"/>
          <w:color w:val="000000" w:themeColor="text1"/>
        </w:rPr>
        <w:t>. (minimum 12 miesięcy)</w:t>
      </w:r>
    </w:p>
    <w:p w14:paraId="3DAE235A" w14:textId="00F93424" w:rsidR="00A3172C" w:rsidRPr="00A3172C" w:rsidRDefault="00A3172C" w:rsidP="00A3172C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</w:rPr>
      </w:pPr>
      <w:r w:rsidRPr="00A3172C">
        <w:rPr>
          <w:rFonts w:asciiTheme="majorHAnsi" w:eastAsia="Times New Roman" w:hAnsiTheme="majorHAnsi" w:cstheme="majorHAnsi"/>
          <w:b/>
          <w:bCs/>
        </w:rPr>
        <w:t xml:space="preserve">Dla części III </w:t>
      </w:r>
      <w:r w:rsidRPr="00A3172C">
        <w:rPr>
          <w:rFonts w:asciiTheme="majorHAnsi" w:hAnsiTheme="majorHAnsi" w:cstheme="majorHAnsi"/>
          <w:b/>
          <w:bCs/>
          <w:color w:val="000000" w:themeColor="text1"/>
        </w:rPr>
        <w:t xml:space="preserve">……..... miesięcy. </w:t>
      </w:r>
      <w:r w:rsidRPr="00AA1856">
        <w:rPr>
          <w:rFonts w:asciiTheme="majorHAnsi" w:hAnsiTheme="majorHAnsi" w:cstheme="majorHAnsi"/>
          <w:color w:val="000000" w:themeColor="text1"/>
        </w:rPr>
        <w:t>(minimum 12 miesięcy)</w:t>
      </w:r>
    </w:p>
    <w:p w14:paraId="5A3D55BC" w14:textId="77777777" w:rsidR="00A3172C" w:rsidRPr="00A3172C" w:rsidRDefault="00302C01" w:rsidP="00016F1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016F11">
        <w:rPr>
          <w:rFonts w:asciiTheme="majorHAnsi" w:hAnsiTheme="majorHAnsi" w:cstheme="majorHAnsi"/>
          <w:color w:val="000000" w:themeColor="text1"/>
        </w:rPr>
        <w:t xml:space="preserve">Oświadczamy, że </w:t>
      </w:r>
      <w:r w:rsidRPr="00016F11">
        <w:rPr>
          <w:rFonts w:asciiTheme="majorHAnsi" w:hAnsiTheme="majorHAnsi" w:cstheme="majorHAnsi"/>
          <w:b/>
          <w:bCs/>
          <w:color w:val="000000" w:themeColor="text1"/>
        </w:rPr>
        <w:t xml:space="preserve">czas reakcji serwisu wynosi </w:t>
      </w:r>
    </w:p>
    <w:p w14:paraId="67353FD5" w14:textId="4F914052" w:rsidR="00016F11" w:rsidRPr="00A3172C" w:rsidRDefault="00A3172C" w:rsidP="00A3172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Dla części I</w:t>
      </w:r>
      <w:r w:rsidR="00302C01" w:rsidRPr="00A3172C">
        <w:rPr>
          <w:rFonts w:asciiTheme="majorHAnsi" w:hAnsiTheme="majorHAnsi" w:cstheme="majorHAnsi"/>
          <w:b/>
          <w:bCs/>
          <w:color w:val="000000" w:themeColor="text1"/>
        </w:rPr>
        <w:t xml:space="preserve">……..….. godzin. </w:t>
      </w:r>
      <w:r w:rsidR="00302C01" w:rsidRPr="00A3172C">
        <w:rPr>
          <w:rFonts w:asciiTheme="majorHAnsi" w:hAnsiTheme="majorHAnsi" w:cstheme="majorHAnsi"/>
          <w:color w:val="000000" w:themeColor="text1"/>
        </w:rPr>
        <w:t>(stanowi kryterium oceny ofert)</w:t>
      </w:r>
    </w:p>
    <w:p w14:paraId="2B247A12" w14:textId="716B1C20" w:rsidR="00A3172C" w:rsidRPr="00A3172C" w:rsidRDefault="00A3172C" w:rsidP="00A3172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Dla części II</w:t>
      </w:r>
      <w:r w:rsidRPr="00A3172C">
        <w:rPr>
          <w:rFonts w:asciiTheme="majorHAnsi" w:hAnsiTheme="majorHAnsi" w:cstheme="majorHAnsi"/>
          <w:b/>
          <w:bCs/>
          <w:color w:val="000000" w:themeColor="text1"/>
        </w:rPr>
        <w:t xml:space="preserve">……..….. godzin. </w:t>
      </w:r>
      <w:r w:rsidRPr="00A3172C">
        <w:rPr>
          <w:rFonts w:asciiTheme="majorHAnsi" w:hAnsiTheme="majorHAnsi" w:cstheme="majorHAnsi"/>
          <w:color w:val="000000" w:themeColor="text1"/>
        </w:rPr>
        <w:t>(stanowi kryterium oceny ofert)</w:t>
      </w:r>
    </w:p>
    <w:p w14:paraId="13CCC3E5" w14:textId="09D351F1" w:rsidR="00A3172C" w:rsidRPr="00A3172C" w:rsidRDefault="00A3172C" w:rsidP="00A3172C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Dla części III</w:t>
      </w:r>
      <w:r w:rsidRPr="00A3172C">
        <w:rPr>
          <w:rFonts w:asciiTheme="majorHAnsi" w:hAnsiTheme="majorHAnsi" w:cstheme="majorHAnsi"/>
          <w:b/>
          <w:bCs/>
          <w:color w:val="000000" w:themeColor="text1"/>
        </w:rPr>
        <w:t xml:space="preserve">……..….. godzin. </w:t>
      </w:r>
      <w:r w:rsidRPr="00A3172C">
        <w:rPr>
          <w:rFonts w:asciiTheme="majorHAnsi" w:hAnsiTheme="majorHAnsi" w:cstheme="majorHAnsi"/>
          <w:color w:val="000000" w:themeColor="text1"/>
        </w:rPr>
        <w:t>(stanowi kryterium oceny ofert)</w:t>
      </w:r>
    </w:p>
    <w:p w14:paraId="00DEBA34" w14:textId="1345DB00" w:rsidR="00016F11" w:rsidRDefault="00C22AA2" w:rsidP="00016F1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016F11">
        <w:rPr>
          <w:rFonts w:asciiTheme="majorHAnsi" w:eastAsia="Times New Roman" w:hAnsiTheme="majorHAnsi" w:cstheme="majorHAnsi"/>
        </w:rPr>
        <w:t xml:space="preserve">Oświadczamy, iż oferta ważna jest </w:t>
      </w:r>
      <w:r w:rsidR="007C65EB" w:rsidRPr="00016F11">
        <w:rPr>
          <w:rFonts w:asciiTheme="majorHAnsi" w:eastAsia="Times New Roman" w:hAnsiTheme="majorHAnsi" w:cstheme="majorHAnsi"/>
          <w:b/>
        </w:rPr>
        <w:t xml:space="preserve">do dnia </w:t>
      </w:r>
      <w:r w:rsidR="00A562CC" w:rsidRPr="00016F11">
        <w:rPr>
          <w:rFonts w:asciiTheme="majorHAnsi" w:eastAsia="Times New Roman" w:hAnsiTheme="majorHAnsi" w:cstheme="majorHAnsi"/>
          <w:b/>
        </w:rPr>
        <w:t>…………………………..</w:t>
      </w:r>
      <w:r w:rsidRPr="00016F11">
        <w:rPr>
          <w:rFonts w:asciiTheme="majorHAnsi" w:eastAsia="Times New Roman" w:hAnsiTheme="majorHAnsi" w:cstheme="majorHAnsi"/>
          <w:b/>
        </w:rPr>
        <w:t xml:space="preserve"> r</w:t>
      </w:r>
      <w:r w:rsidRPr="00016F11">
        <w:rPr>
          <w:rFonts w:asciiTheme="majorHAnsi" w:eastAsia="Times New Roman" w:hAnsiTheme="majorHAnsi" w:cstheme="majorHAnsi"/>
        </w:rPr>
        <w:t>.</w:t>
      </w:r>
      <w:r w:rsidR="00B02A40" w:rsidRPr="00016F11">
        <w:rPr>
          <w:rFonts w:asciiTheme="majorHAnsi" w:eastAsia="Times New Roman" w:hAnsiTheme="majorHAnsi" w:cstheme="majorHAnsi"/>
        </w:rPr>
        <w:t xml:space="preserve"> (minimum do </w:t>
      </w:r>
      <w:r w:rsidR="00850180" w:rsidRPr="00016F11">
        <w:rPr>
          <w:rFonts w:asciiTheme="majorHAnsi" w:eastAsia="Times New Roman" w:hAnsiTheme="majorHAnsi" w:cstheme="majorHAnsi"/>
        </w:rPr>
        <w:t>3</w:t>
      </w:r>
      <w:r w:rsidR="00AA1856">
        <w:rPr>
          <w:rFonts w:asciiTheme="majorHAnsi" w:eastAsia="Times New Roman" w:hAnsiTheme="majorHAnsi" w:cstheme="majorHAnsi"/>
        </w:rPr>
        <w:t>1</w:t>
      </w:r>
      <w:r w:rsidR="00B02A40" w:rsidRPr="00016F11">
        <w:rPr>
          <w:rFonts w:asciiTheme="majorHAnsi" w:eastAsia="Times New Roman" w:hAnsiTheme="majorHAnsi" w:cstheme="majorHAnsi"/>
        </w:rPr>
        <w:t>.0</w:t>
      </w:r>
      <w:r w:rsidR="00AA1856">
        <w:rPr>
          <w:rFonts w:asciiTheme="majorHAnsi" w:eastAsia="Times New Roman" w:hAnsiTheme="majorHAnsi" w:cstheme="majorHAnsi"/>
        </w:rPr>
        <w:t>8</w:t>
      </w:r>
      <w:r w:rsidR="00B02A40" w:rsidRPr="00016F11">
        <w:rPr>
          <w:rFonts w:asciiTheme="majorHAnsi" w:eastAsia="Times New Roman" w:hAnsiTheme="majorHAnsi" w:cstheme="majorHAnsi"/>
        </w:rPr>
        <w:t>.2022 r.)</w:t>
      </w:r>
    </w:p>
    <w:p w14:paraId="7B9A1EF9" w14:textId="77777777" w:rsidR="00191CDD" w:rsidRPr="00016F11" w:rsidRDefault="00191CDD" w:rsidP="00016F1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theme="majorHAnsi"/>
        </w:rPr>
      </w:pPr>
      <w:r w:rsidRPr="00016F11">
        <w:rPr>
          <w:rFonts w:asciiTheme="majorHAnsi" w:hAnsiTheme="majorHAnsi" w:cstheme="majorHAnsi"/>
          <w:b/>
          <w:bCs/>
        </w:rPr>
        <w:t>Oświadczamy,</w:t>
      </w:r>
      <w:r w:rsidRPr="00016F11">
        <w:rPr>
          <w:rFonts w:asciiTheme="majorHAnsi" w:hAnsiTheme="majorHAnsi" w:cstheme="majorHAnsi"/>
        </w:rPr>
        <w:t xml:space="preserve"> że dokumenty potwierdzające umocowanie do reprezentacji, Zamawiający może uzyskać za pomocą bezpłatnych i ogólnodostępnych baz danych, pod adresem internetowym:</w:t>
      </w:r>
    </w:p>
    <w:p w14:paraId="62A33E9A" w14:textId="77777777" w:rsidR="00191CDD" w:rsidRPr="00A80A9C" w:rsidRDefault="00191CDD" w:rsidP="001C397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51" w:right="274" w:hanging="284"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 xml:space="preserve">* </w:t>
      </w:r>
      <w:hyperlink r:id="rId11" w:history="1">
        <w:r w:rsidRPr="00A80A9C">
          <w:rPr>
            <w:rStyle w:val="Hipercze"/>
            <w:rFonts w:asciiTheme="majorHAnsi" w:hAnsiTheme="majorHAnsi" w:cstheme="majorHAnsi"/>
          </w:rPr>
          <w:t>https://ems.ms.gov.pl/krs/wyszukiwaniepodmiotu</w:t>
        </w:r>
      </w:hyperlink>
    </w:p>
    <w:p w14:paraId="2BA580F9" w14:textId="77777777" w:rsidR="00191CDD" w:rsidRPr="00A80A9C" w:rsidRDefault="00191CDD" w:rsidP="001C397A">
      <w:pPr>
        <w:pStyle w:val="Akapitzlist"/>
        <w:ind w:left="1418" w:right="274" w:hanging="142"/>
        <w:jc w:val="both"/>
        <w:rPr>
          <w:rFonts w:asciiTheme="majorHAnsi" w:hAnsiTheme="majorHAnsi" w:cstheme="majorHAnsi"/>
          <w:i/>
          <w:iCs/>
        </w:rPr>
      </w:pPr>
      <w:r w:rsidRPr="00A80A9C">
        <w:rPr>
          <w:rFonts w:asciiTheme="majorHAnsi" w:hAnsiTheme="majorHAnsi" w:cstheme="majorHAnsi"/>
          <w:i/>
          <w:iCs/>
        </w:rPr>
        <w:t>(dotyczy podmiotów wpisanych do Krajowego Rejestru Sądowego [KRS]),</w:t>
      </w:r>
    </w:p>
    <w:p w14:paraId="0751A0EF" w14:textId="77777777" w:rsidR="00191CDD" w:rsidRPr="00A80A9C" w:rsidRDefault="00191CDD" w:rsidP="001C397A">
      <w:pPr>
        <w:pStyle w:val="Akapitzlist"/>
        <w:ind w:left="426" w:right="274"/>
        <w:jc w:val="both"/>
        <w:rPr>
          <w:rFonts w:asciiTheme="majorHAnsi" w:hAnsiTheme="majorHAnsi" w:cstheme="majorHAnsi"/>
        </w:rPr>
      </w:pPr>
    </w:p>
    <w:p w14:paraId="6197A772" w14:textId="77777777" w:rsidR="00191CDD" w:rsidRPr="00A80A9C" w:rsidRDefault="00191CDD" w:rsidP="001C397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lastRenderedPageBreak/>
        <w:t xml:space="preserve">* </w:t>
      </w:r>
      <w:hyperlink r:id="rId12" w:history="1">
        <w:r w:rsidRPr="00A80A9C">
          <w:rPr>
            <w:rStyle w:val="Hipercze"/>
            <w:rFonts w:asciiTheme="majorHAnsi" w:hAnsiTheme="majorHAnsi" w:cstheme="majorHAnsi"/>
          </w:rPr>
          <w:t>https://prod.ceidg.gov.pl/ceidg/ceidg.public.ui/Search.aspx</w:t>
        </w:r>
      </w:hyperlink>
    </w:p>
    <w:p w14:paraId="11FFAA37" w14:textId="77777777" w:rsidR="00191CDD" w:rsidRPr="00A80A9C" w:rsidRDefault="00191CDD" w:rsidP="001C397A">
      <w:pPr>
        <w:pStyle w:val="Akapitzlist"/>
        <w:ind w:left="1276" w:right="274"/>
        <w:jc w:val="both"/>
        <w:rPr>
          <w:rFonts w:asciiTheme="majorHAnsi" w:hAnsiTheme="majorHAnsi" w:cstheme="majorHAnsi"/>
          <w:i/>
          <w:iCs/>
        </w:rPr>
      </w:pPr>
      <w:r w:rsidRPr="00A80A9C">
        <w:rPr>
          <w:rFonts w:asciiTheme="majorHAnsi" w:hAnsiTheme="majorHAnsi" w:cstheme="majorHAnsi"/>
          <w:i/>
          <w:iCs/>
        </w:rPr>
        <w:t>(dotyczy podmiotów wpisanych do Centralnej Ewidencji i Informacji o Działalności Gospodarczej [CEIDG])</w:t>
      </w:r>
    </w:p>
    <w:p w14:paraId="1831C5BE" w14:textId="77777777" w:rsidR="00191CDD" w:rsidRPr="00A80A9C" w:rsidRDefault="00191CDD" w:rsidP="001C397A">
      <w:pPr>
        <w:pStyle w:val="Akapitzlist"/>
        <w:ind w:left="426" w:right="274"/>
        <w:jc w:val="both"/>
        <w:rPr>
          <w:rFonts w:asciiTheme="majorHAnsi" w:hAnsiTheme="majorHAnsi" w:cstheme="majorHAnsi"/>
        </w:rPr>
      </w:pPr>
    </w:p>
    <w:p w14:paraId="487BC19F" w14:textId="77777777" w:rsidR="00191CDD" w:rsidRPr="00A80A9C" w:rsidRDefault="00191CDD" w:rsidP="001C397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993" w:right="274" w:hanging="426"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*-......................................................... (wpisać odpowiedni adres internetowy w przypadku innych baz danych niż wyżej wskazane)</w:t>
      </w:r>
    </w:p>
    <w:p w14:paraId="4EBFC20F" w14:textId="77777777" w:rsidR="00191CDD" w:rsidRPr="00A80A9C" w:rsidRDefault="00191CDD" w:rsidP="001C397A">
      <w:pPr>
        <w:pStyle w:val="Akapitzlist"/>
        <w:ind w:left="426" w:right="274"/>
        <w:jc w:val="both"/>
        <w:rPr>
          <w:rFonts w:asciiTheme="majorHAnsi" w:hAnsiTheme="majorHAnsi" w:cstheme="majorHAnsi"/>
        </w:rPr>
      </w:pPr>
    </w:p>
    <w:p w14:paraId="2D84965D" w14:textId="77777777" w:rsidR="00191CDD" w:rsidRPr="00A80A9C" w:rsidRDefault="00191CDD" w:rsidP="001C397A">
      <w:pPr>
        <w:pStyle w:val="Akapitzlist"/>
        <w:ind w:left="426" w:right="274"/>
        <w:jc w:val="both"/>
        <w:rPr>
          <w:rFonts w:asciiTheme="majorHAnsi" w:hAnsiTheme="majorHAnsi" w:cstheme="majorHAnsi"/>
          <w:i/>
          <w:iCs/>
        </w:rPr>
      </w:pPr>
      <w:r w:rsidRPr="00A80A9C">
        <w:rPr>
          <w:rFonts w:asciiTheme="majorHAnsi" w:hAnsiTheme="majorHAnsi" w:cstheme="majorHAnsi"/>
          <w:i/>
          <w:iCs/>
        </w:rPr>
        <w:t xml:space="preserve">*proszę wybrać i zaznaczyć opcję właściwą dla danego rodzaju Wykonawcy. </w:t>
      </w:r>
    </w:p>
    <w:p w14:paraId="52892A40" w14:textId="77777777" w:rsidR="00191CDD" w:rsidRPr="00A80A9C" w:rsidRDefault="00191CDD" w:rsidP="001C397A">
      <w:pPr>
        <w:pStyle w:val="Akapitzlist"/>
        <w:ind w:left="426" w:right="274"/>
        <w:jc w:val="both"/>
        <w:rPr>
          <w:rFonts w:asciiTheme="majorHAnsi" w:hAnsiTheme="majorHAnsi" w:cstheme="majorHAnsi"/>
          <w:i/>
          <w:iCs/>
        </w:rPr>
      </w:pPr>
      <w:r w:rsidRPr="00A80A9C">
        <w:rPr>
          <w:rFonts w:asciiTheme="majorHAnsi" w:hAnsiTheme="majorHAnsi" w:cstheme="majorHAnsi"/>
          <w:b/>
          <w:bCs/>
          <w:i/>
          <w:iCs/>
        </w:rPr>
        <w:t>W przypadku reprezentacji na podstawie pełnomocnictwa musi być ono dołączone do oferty</w:t>
      </w:r>
    </w:p>
    <w:p w14:paraId="7326C97D" w14:textId="77777777" w:rsidR="00C22AA2" w:rsidRPr="00A80A9C" w:rsidRDefault="00C22AA2" w:rsidP="00302C01">
      <w:pPr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djustRightInd w:val="0"/>
        <w:spacing w:before="60" w:after="60"/>
        <w:ind w:left="284" w:hanging="284"/>
        <w:jc w:val="both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t xml:space="preserve">Załącznikami </w:t>
      </w:r>
      <w:r w:rsidRPr="00A80A9C">
        <w:rPr>
          <w:rFonts w:asciiTheme="majorHAnsi" w:hAnsiTheme="majorHAnsi" w:cstheme="majorHAnsi"/>
          <w:lang w:eastAsia="en-US"/>
        </w:rPr>
        <w:t>do niniejszej Oferty, stanowiącymi jej integralną część są:</w:t>
      </w:r>
    </w:p>
    <w:p w14:paraId="320CC45C" w14:textId="77777777" w:rsidR="00C22AA2" w:rsidRPr="00A80A9C" w:rsidRDefault="00C22AA2" w:rsidP="001C397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t>Oświadczenie</w:t>
      </w:r>
      <w:r w:rsidRPr="00A80A9C">
        <w:rPr>
          <w:rFonts w:asciiTheme="majorHAnsi" w:hAnsiTheme="majorHAnsi" w:cstheme="majorHAnsi"/>
          <w:lang w:eastAsia="en-US"/>
        </w:rPr>
        <w:t xml:space="preserve"> o braku podstaw do wykluczenia z udziału w postępowaniu.</w:t>
      </w:r>
    </w:p>
    <w:p w14:paraId="2ED5D251" w14:textId="77777777" w:rsidR="002B5364" w:rsidRDefault="002B5364" w:rsidP="001C397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>Potwierdzenie parametrów.</w:t>
      </w:r>
    </w:p>
    <w:p w14:paraId="5BF23F8C" w14:textId="77777777" w:rsidR="00850180" w:rsidRPr="00A80A9C" w:rsidRDefault="00850180" w:rsidP="001C397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Dodatkowa specyfikacja techniczna/opis techniczny</w:t>
      </w:r>
    </w:p>
    <w:p w14:paraId="777CBAB1" w14:textId="77777777" w:rsidR="00191CDD" w:rsidRPr="00A80A9C" w:rsidRDefault="00191CDD" w:rsidP="001C397A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ajorHAnsi"/>
          <w:b/>
          <w:bCs/>
          <w:color w:val="auto"/>
          <w:lang w:eastAsia="en-US"/>
        </w:rPr>
      </w:pPr>
      <w:r w:rsidRPr="00A80A9C">
        <w:rPr>
          <w:rFonts w:asciiTheme="majorHAnsi" w:hAnsiTheme="majorHAnsi" w:cstheme="majorHAnsi"/>
          <w:color w:val="auto"/>
          <w:lang w:eastAsia="en-US"/>
        </w:rPr>
        <w:t>Oświadczenie Wykonawcy w zakresie wypełnienia obowiązków informacyjnych przewidzianych w art. 13 lub art. 14 RODO</w:t>
      </w:r>
      <w:r w:rsidRPr="00A80A9C">
        <w:rPr>
          <w:rFonts w:asciiTheme="majorHAnsi" w:hAnsiTheme="majorHAnsi" w:cstheme="majorHAnsi"/>
          <w:b/>
          <w:bCs/>
          <w:color w:val="auto"/>
          <w:lang w:eastAsia="en-US"/>
        </w:rPr>
        <w:t xml:space="preserve"> </w:t>
      </w:r>
      <w:r w:rsidRPr="00A80A9C">
        <w:rPr>
          <w:rFonts w:asciiTheme="majorHAnsi" w:hAnsiTheme="majorHAnsi" w:cstheme="majorHAnsi"/>
          <w:color w:val="auto"/>
          <w:lang w:eastAsia="en-US"/>
        </w:rPr>
        <w:t>(Załącznik nr 5).</w:t>
      </w:r>
    </w:p>
    <w:p w14:paraId="07131A88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644"/>
        <w:jc w:val="both"/>
        <w:rPr>
          <w:rFonts w:asciiTheme="majorHAnsi" w:hAnsiTheme="majorHAnsi" w:cstheme="majorHAnsi"/>
          <w:lang w:eastAsia="en-US"/>
        </w:rPr>
      </w:pPr>
    </w:p>
    <w:p w14:paraId="02ED7B32" w14:textId="77777777" w:rsidR="00B44A2D" w:rsidRPr="00A80A9C" w:rsidRDefault="00B44A2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 w:cstheme="majorHAnsi"/>
          <w:lang w:eastAsia="en-US"/>
        </w:rPr>
      </w:pPr>
    </w:p>
    <w:p w14:paraId="6B9BF1F2" w14:textId="77777777" w:rsidR="00426272" w:rsidRDefault="0042627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ajorHAnsi" w:hAnsiTheme="majorHAnsi" w:cstheme="majorHAnsi"/>
          <w:lang w:eastAsia="en-US"/>
        </w:rPr>
      </w:pPr>
    </w:p>
    <w:p w14:paraId="589DC760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 xml:space="preserve"> </w:t>
      </w:r>
      <w:r w:rsidR="00191CDD" w:rsidRPr="00A80A9C">
        <w:rPr>
          <w:rFonts w:asciiTheme="majorHAnsi" w:hAnsiTheme="majorHAnsi" w:cstheme="majorHAnsi"/>
          <w:lang w:eastAsia="en-US"/>
        </w:rPr>
        <w:t>……….</w:t>
      </w:r>
      <w:r w:rsidRPr="00A80A9C">
        <w:rPr>
          <w:rFonts w:asciiTheme="majorHAnsi" w:hAnsiTheme="majorHAnsi" w:cstheme="majorHAnsi"/>
          <w:lang w:eastAsia="en-US"/>
        </w:rPr>
        <w:t>………………………….…………………………….</w:t>
      </w:r>
    </w:p>
    <w:p w14:paraId="37F6A563" w14:textId="77777777" w:rsidR="00191CDD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 xml:space="preserve"> </w:t>
      </w:r>
      <w:r w:rsidR="00242850">
        <w:rPr>
          <w:rFonts w:asciiTheme="majorHAnsi" w:hAnsiTheme="majorHAnsi" w:cstheme="majorHAnsi"/>
          <w:lang w:eastAsia="en-US"/>
        </w:rPr>
        <w:t xml:space="preserve"> </w:t>
      </w:r>
      <w:r w:rsidR="00191CDD" w:rsidRPr="00A80A9C">
        <w:rPr>
          <w:rFonts w:asciiTheme="majorHAnsi" w:hAnsiTheme="majorHAnsi" w:cstheme="majorHAnsi"/>
          <w:i/>
          <w:lang w:eastAsia="en-US"/>
        </w:rPr>
        <w:t>(czytelny podpis Wykonawcy lub osoby     upoważnionej do reprezentacji)</w:t>
      </w:r>
    </w:p>
    <w:p w14:paraId="0C3395F1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ajorHAnsi" w:hAnsiTheme="majorHAnsi" w:cstheme="majorHAnsi"/>
          <w:i/>
          <w:lang w:eastAsia="en-US"/>
        </w:rPr>
      </w:pPr>
    </w:p>
    <w:p w14:paraId="320C0343" w14:textId="77777777" w:rsidR="00A86600" w:rsidRPr="00A80A9C" w:rsidRDefault="00A8660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11E5EA79" w14:textId="77777777" w:rsidR="00A86600" w:rsidRPr="00A80A9C" w:rsidRDefault="00A8660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3C60E239" w14:textId="77777777" w:rsidR="00A86600" w:rsidRPr="00A80A9C" w:rsidRDefault="00A8660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6BD37C5F" w14:textId="77777777" w:rsidR="00A86600" w:rsidRPr="00A80A9C" w:rsidRDefault="00A8660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B573649" w14:textId="77777777" w:rsidR="00A86600" w:rsidRPr="00A80A9C" w:rsidRDefault="00A8660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4BCA460A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9EDDE54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576F730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5FF5A887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6E4F36CE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6FF66F06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5C0E327D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7B3C240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362FC6C0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61E881C0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FC67FF6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6D27D8B5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CB17784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2F42BBD3" w14:textId="77777777" w:rsidR="00191CDD" w:rsidRPr="00A80A9C" w:rsidRDefault="00191CD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</w:p>
    <w:p w14:paraId="659E721A" w14:textId="43F1B94D" w:rsidR="00426272" w:rsidRDefault="0042627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ajorHAnsi" w:hAnsiTheme="majorHAnsi" w:cstheme="majorHAnsi"/>
          <w:b/>
          <w:lang w:eastAsia="en-US"/>
        </w:rPr>
      </w:pPr>
    </w:p>
    <w:p w14:paraId="2B5EA46D" w14:textId="77777777" w:rsidR="00AA1856" w:rsidRPr="00A80A9C" w:rsidRDefault="00AA1856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ajorHAnsi" w:hAnsiTheme="majorHAnsi" w:cstheme="majorHAnsi"/>
          <w:b/>
          <w:lang w:eastAsia="en-US"/>
        </w:rPr>
      </w:pPr>
    </w:p>
    <w:p w14:paraId="0A8C441D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ajorHAnsi" w:hAnsiTheme="majorHAnsi" w:cstheme="majorHAnsi"/>
          <w:b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lastRenderedPageBreak/>
        <w:t xml:space="preserve">Załącznik nr </w:t>
      </w:r>
      <w:r w:rsidR="002B5364" w:rsidRPr="00A80A9C">
        <w:rPr>
          <w:rFonts w:asciiTheme="majorHAnsi" w:hAnsiTheme="majorHAnsi" w:cstheme="majorHAnsi"/>
          <w:b/>
          <w:lang w:eastAsia="en-US"/>
        </w:rPr>
        <w:t>2</w:t>
      </w:r>
      <w:r w:rsidRPr="00A80A9C">
        <w:rPr>
          <w:rFonts w:asciiTheme="majorHAnsi" w:hAnsiTheme="majorHAnsi" w:cstheme="majorHAnsi"/>
          <w:b/>
          <w:lang w:eastAsia="en-US"/>
        </w:rPr>
        <w:t xml:space="preserve"> do Zapytania ofertowego</w:t>
      </w:r>
    </w:p>
    <w:p w14:paraId="421DB8E5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rPr>
          <w:rFonts w:asciiTheme="majorHAnsi" w:hAnsiTheme="majorHAnsi" w:cstheme="majorHAnsi"/>
          <w:b/>
          <w:lang w:eastAsia="en-US"/>
        </w:rPr>
      </w:pPr>
    </w:p>
    <w:p w14:paraId="094AF10D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center"/>
        <w:rPr>
          <w:rFonts w:asciiTheme="majorHAnsi" w:hAnsiTheme="majorHAnsi" w:cstheme="majorHAnsi"/>
          <w:b/>
          <w:lang w:eastAsia="en-US"/>
        </w:rPr>
      </w:pPr>
    </w:p>
    <w:p w14:paraId="1B0E3A9E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 w:cstheme="majorHAnsi"/>
          <w:b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t>OŚWIADCZENIE</w:t>
      </w:r>
    </w:p>
    <w:p w14:paraId="0BEB9066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jc w:val="center"/>
        <w:rPr>
          <w:rFonts w:asciiTheme="majorHAnsi" w:hAnsiTheme="majorHAnsi" w:cstheme="majorHAnsi"/>
          <w:b/>
          <w:bCs/>
          <w:lang w:eastAsia="en-US"/>
        </w:rPr>
      </w:pPr>
      <w:r w:rsidRPr="00A80A9C">
        <w:rPr>
          <w:rFonts w:asciiTheme="majorHAnsi" w:hAnsiTheme="majorHAnsi" w:cstheme="majorHAnsi"/>
          <w:b/>
          <w:bCs/>
          <w:lang w:eastAsia="en-US"/>
        </w:rPr>
        <w:t xml:space="preserve">O BRAKU PODSTAW DO WYKLUCZENIA Z UDZIAŁU W POSTĘPOWANIU </w:t>
      </w:r>
    </w:p>
    <w:p w14:paraId="670F5A17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pacing w:after="160"/>
        <w:jc w:val="both"/>
        <w:rPr>
          <w:rFonts w:asciiTheme="majorHAnsi" w:hAnsiTheme="majorHAnsi" w:cstheme="majorHAnsi"/>
          <w:b/>
          <w:bCs/>
          <w:lang w:eastAsia="en-US"/>
        </w:rPr>
      </w:pPr>
    </w:p>
    <w:p w14:paraId="530017AB" w14:textId="434A141D" w:rsidR="00C22AA2" w:rsidRPr="00A80A9C" w:rsidRDefault="00C22AA2" w:rsidP="00016F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Theme="majorHAnsi" w:eastAsia="Times New Roman" w:hAnsiTheme="majorHAnsi" w:cstheme="majorHAnsi"/>
          <w:bCs/>
        </w:rPr>
      </w:pPr>
      <w:r w:rsidRPr="00A80A9C">
        <w:rPr>
          <w:rFonts w:asciiTheme="majorHAnsi" w:eastAsia="Times New Roman" w:hAnsiTheme="majorHAnsi" w:cstheme="majorHAnsi"/>
        </w:rPr>
        <w:t xml:space="preserve">Składając ofertę do zapytania ofertowego </w:t>
      </w:r>
      <w:r w:rsidR="00AA3DB3" w:rsidRPr="00A80A9C">
        <w:rPr>
          <w:rFonts w:asciiTheme="majorHAnsi" w:hAnsiTheme="majorHAnsi" w:cstheme="majorHAnsi"/>
          <w:b/>
        </w:rPr>
        <w:t xml:space="preserve">na nabycie </w:t>
      </w:r>
      <w:r w:rsidR="00AA3DB3" w:rsidRPr="00912D5C">
        <w:rPr>
          <w:rFonts w:asciiTheme="majorHAnsi" w:hAnsiTheme="majorHAnsi" w:cstheme="majorHAnsi"/>
          <w:b/>
        </w:rPr>
        <w:t>elementów do budowy i na stałe zainstalowanych w prototypie, element</w:t>
      </w:r>
      <w:r w:rsidR="00AA3DB3">
        <w:rPr>
          <w:rFonts w:asciiTheme="majorHAnsi" w:hAnsiTheme="majorHAnsi" w:cstheme="majorHAnsi"/>
          <w:b/>
        </w:rPr>
        <w:t>ów</w:t>
      </w:r>
      <w:r w:rsidR="00AA3DB3" w:rsidRPr="00912D5C">
        <w:rPr>
          <w:rFonts w:asciiTheme="majorHAnsi" w:hAnsiTheme="majorHAnsi" w:cstheme="majorHAnsi"/>
          <w:b/>
        </w:rPr>
        <w:t xml:space="preserve"> do budowy modułu – układu </w:t>
      </w:r>
      <w:proofErr w:type="spellStart"/>
      <w:r w:rsidR="00AA3DB3" w:rsidRPr="00912D5C">
        <w:rPr>
          <w:rFonts w:asciiTheme="majorHAnsi" w:hAnsiTheme="majorHAnsi" w:cstheme="majorHAnsi"/>
          <w:b/>
        </w:rPr>
        <w:t>plastyfikującego</w:t>
      </w:r>
      <w:proofErr w:type="spellEnd"/>
      <w:r w:rsidR="00AA3DB3" w:rsidRPr="00912D5C">
        <w:rPr>
          <w:rFonts w:asciiTheme="majorHAnsi" w:hAnsiTheme="majorHAnsi" w:cstheme="majorHAnsi"/>
          <w:b/>
        </w:rPr>
        <w:t>, element</w:t>
      </w:r>
      <w:r w:rsidR="00AA3DB3">
        <w:rPr>
          <w:rFonts w:asciiTheme="majorHAnsi" w:hAnsiTheme="majorHAnsi" w:cstheme="majorHAnsi"/>
          <w:b/>
        </w:rPr>
        <w:t>ów</w:t>
      </w:r>
      <w:r w:rsidR="00AA3DB3" w:rsidRPr="00912D5C">
        <w:rPr>
          <w:rFonts w:asciiTheme="majorHAnsi" w:hAnsiTheme="majorHAnsi" w:cstheme="majorHAnsi"/>
          <w:b/>
        </w:rPr>
        <w:t xml:space="preserve"> do budowy modułu – podawania surowca </w:t>
      </w:r>
      <w:r w:rsidR="00AA3DB3" w:rsidRPr="00A80A9C">
        <w:rPr>
          <w:rFonts w:asciiTheme="majorHAnsi" w:hAnsiTheme="majorHAnsi" w:cstheme="majorHAnsi"/>
        </w:rPr>
        <w:t xml:space="preserve">na potrzeby firmy </w:t>
      </w:r>
      <w:proofErr w:type="spellStart"/>
      <w:r w:rsidR="00AA3DB3" w:rsidRPr="00A80A9C">
        <w:rPr>
          <w:rFonts w:asciiTheme="majorHAnsi" w:hAnsiTheme="majorHAnsi" w:cstheme="majorHAnsi"/>
        </w:rPr>
        <w:t>Cavitel</w:t>
      </w:r>
      <w:proofErr w:type="spellEnd"/>
      <w:r w:rsidR="00AA3DB3">
        <w:rPr>
          <w:rFonts w:asciiTheme="majorHAnsi" w:hAnsiTheme="majorHAnsi" w:cstheme="majorHAnsi"/>
        </w:rPr>
        <w:t xml:space="preserve"> </w:t>
      </w:r>
      <w:r w:rsidR="00AA3DB3" w:rsidRPr="00A80A9C">
        <w:rPr>
          <w:rFonts w:asciiTheme="majorHAnsi" w:hAnsiTheme="majorHAnsi" w:cstheme="majorHAnsi"/>
        </w:rPr>
        <w:t>Spółka z ograniczoną odpowiedzialnością,</w:t>
      </w:r>
      <w:r w:rsidR="00AA3DB3" w:rsidRPr="00A80A9C">
        <w:rPr>
          <w:rFonts w:asciiTheme="majorHAnsi" w:hAnsiTheme="majorHAnsi" w:cstheme="majorHAnsi"/>
          <w:b/>
        </w:rPr>
        <w:t xml:space="preserve"> </w:t>
      </w:r>
      <w:r w:rsidR="00AA3DB3" w:rsidRPr="00A80A9C">
        <w:rPr>
          <w:rFonts w:asciiTheme="majorHAnsi" w:hAnsiTheme="majorHAnsi" w:cstheme="majorHAnsi"/>
        </w:rPr>
        <w:t xml:space="preserve">w ramach projektu pt. </w:t>
      </w:r>
      <w:r w:rsidR="00AA1856">
        <w:rPr>
          <w:rFonts w:asciiTheme="majorHAnsi" w:hAnsiTheme="majorHAnsi" w:cstheme="majorHAnsi"/>
        </w:rPr>
        <w:t>„</w:t>
      </w:r>
      <w:r w:rsidR="00AA1856" w:rsidRPr="00AA1856">
        <w:rPr>
          <w:rFonts w:asciiTheme="majorHAnsi" w:hAnsiTheme="majorHAnsi" w:cstheme="majorHAnsi"/>
        </w:rPr>
        <w:t xml:space="preserve">Opracowanie technologii wytwarzania granulatu BCF EKO na bazie polimeru </w:t>
      </w:r>
      <w:proofErr w:type="spellStart"/>
      <w:r w:rsidR="00AA1856" w:rsidRPr="00AA1856">
        <w:rPr>
          <w:rFonts w:asciiTheme="majorHAnsi" w:hAnsiTheme="majorHAnsi" w:cstheme="majorHAnsi"/>
        </w:rPr>
        <w:t>poliolefinowego</w:t>
      </w:r>
      <w:proofErr w:type="spellEnd"/>
      <w:r w:rsidR="00AA1856" w:rsidRPr="00AA1856">
        <w:rPr>
          <w:rFonts w:asciiTheme="majorHAnsi" w:hAnsiTheme="majorHAnsi" w:cstheme="majorHAnsi"/>
        </w:rPr>
        <w:t xml:space="preserve"> HDPE</w:t>
      </w:r>
      <w:r w:rsidR="00AA1856">
        <w:rPr>
          <w:rFonts w:asciiTheme="majorHAnsi" w:hAnsiTheme="majorHAnsi" w:cstheme="majorHAnsi"/>
        </w:rPr>
        <w:t xml:space="preserve">” </w:t>
      </w:r>
      <w:r w:rsidR="00AA3DB3" w:rsidRPr="00A80A9C">
        <w:rPr>
          <w:rFonts w:asciiTheme="majorHAnsi" w:hAnsiTheme="majorHAnsi" w:cstheme="majorHAnsi"/>
        </w:rPr>
        <w:t>w ramach Działania 1.1 Projekty B+R przedsiębiorstw Poddziałania 1.1.1 Badania przemysłowe i prace rozwojowe realizowane przez przedsiębiorstwa Programu Operacyjnego Inteligentny Rozwój 2014-2020</w:t>
      </w:r>
      <w:r w:rsidR="00AA3DB3">
        <w:rPr>
          <w:rFonts w:asciiTheme="majorHAnsi" w:hAnsiTheme="majorHAnsi" w:cstheme="majorHAnsi"/>
        </w:rPr>
        <w:t xml:space="preserve"> </w:t>
      </w:r>
      <w:r w:rsidRPr="00A80A9C">
        <w:rPr>
          <w:rFonts w:asciiTheme="majorHAnsi" w:eastAsia="Times New Roman" w:hAnsiTheme="majorHAnsi" w:cstheme="majorHAnsi"/>
          <w:bCs/>
        </w:rPr>
        <w:t>oświadczam (oświadczamy)</w:t>
      </w:r>
      <w:r w:rsidRPr="00A80A9C">
        <w:rPr>
          <w:rFonts w:asciiTheme="majorHAnsi" w:eastAsia="Times New Roman" w:hAnsiTheme="majorHAnsi" w:cstheme="majorHAnsi"/>
        </w:rPr>
        <w:t xml:space="preserve">, </w:t>
      </w:r>
      <w:r w:rsidRPr="00A80A9C">
        <w:rPr>
          <w:rFonts w:asciiTheme="majorHAnsi" w:eastAsia="Times New Roman" w:hAnsiTheme="majorHAnsi" w:cstheme="majorHAnsi"/>
          <w:b/>
        </w:rPr>
        <w:t>że nie ma podstaw do wykluczenia mnie (nas) z postępowania o udzielenie zamówienia</w:t>
      </w:r>
      <w:r w:rsidRPr="00A80A9C">
        <w:rPr>
          <w:rFonts w:asciiTheme="majorHAnsi" w:eastAsia="Times New Roman" w:hAnsiTheme="majorHAnsi" w:cstheme="majorHAnsi"/>
        </w:rPr>
        <w:t xml:space="preserve"> z uwagi na </w:t>
      </w:r>
      <w:r w:rsidRPr="00A80A9C">
        <w:rPr>
          <w:rFonts w:asciiTheme="majorHAnsi" w:eastAsia="Times New Roman" w:hAnsiTheme="majorHAnsi" w:cstheme="majorHAnsi"/>
          <w:bCs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4598E9DD" w14:textId="77777777" w:rsidR="00C22AA2" w:rsidRPr="00A80A9C" w:rsidRDefault="00C22AA2" w:rsidP="00302C0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uczestniczeniu w spółce jako wspólnik spółki cywilnej lub spółki osobowej,</w:t>
      </w:r>
    </w:p>
    <w:p w14:paraId="1650AEF6" w14:textId="77777777" w:rsidR="00C22AA2" w:rsidRPr="00A80A9C" w:rsidRDefault="00C22AA2" w:rsidP="00302C0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posiadaniu co najmniej 10% udziału lub akcji, o ile niższy próg nie wynika z przepisów prawa,</w:t>
      </w:r>
    </w:p>
    <w:p w14:paraId="3054C785" w14:textId="77777777" w:rsidR="00C22AA2" w:rsidRPr="00A80A9C" w:rsidRDefault="00C22AA2" w:rsidP="00302C0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pełnieniu funkcji członka organu nadzorczego lub zarządzającego, prokurenta, pełnomocnika,</w:t>
      </w:r>
    </w:p>
    <w:p w14:paraId="3F76FCFA" w14:textId="77777777" w:rsidR="00C22AA2" w:rsidRPr="00A80A9C" w:rsidRDefault="00C22AA2" w:rsidP="00302C01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hanging="284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2D3DD7C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ajorHAnsi" w:eastAsia="Times New Roman" w:hAnsiTheme="majorHAnsi" w:cstheme="majorHAnsi"/>
        </w:rPr>
      </w:pPr>
    </w:p>
    <w:p w14:paraId="24E4AFA5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ajorHAnsi" w:eastAsia="Times New Roman" w:hAnsiTheme="majorHAnsi" w:cstheme="majorHAnsi"/>
        </w:rPr>
      </w:pPr>
    </w:p>
    <w:p w14:paraId="74331F5C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ajorHAnsi" w:eastAsia="Times New Roman" w:hAnsiTheme="majorHAnsi" w:cstheme="majorHAnsi"/>
        </w:rPr>
      </w:pPr>
    </w:p>
    <w:p w14:paraId="68470521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ajorHAnsi" w:eastAsia="Times New Roman" w:hAnsiTheme="majorHAnsi" w:cstheme="majorHAnsi"/>
        </w:rPr>
      </w:pPr>
    </w:p>
    <w:p w14:paraId="079CB4CF" w14:textId="77777777" w:rsidR="00445C22" w:rsidRPr="00A80A9C" w:rsidRDefault="00445C2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ajorHAnsi" w:eastAsia="Times New Roman" w:hAnsiTheme="majorHAnsi" w:cstheme="majorHAnsi"/>
        </w:rPr>
      </w:pPr>
    </w:p>
    <w:p w14:paraId="21D1194E" w14:textId="77777777" w:rsidR="00CE6A5F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142"/>
        <w:jc w:val="both"/>
        <w:rPr>
          <w:rFonts w:asciiTheme="majorHAnsi" w:hAnsiTheme="majorHAnsi" w:cstheme="majorHAnsi"/>
          <w:lang w:eastAsia="en-US"/>
        </w:rPr>
      </w:pPr>
      <w:bookmarkStart w:id="1" w:name="_Hlk89973564"/>
      <w:r w:rsidRPr="00A80A9C">
        <w:rPr>
          <w:rFonts w:asciiTheme="majorHAnsi" w:hAnsiTheme="majorHAnsi" w:cstheme="majorHAnsi"/>
          <w:lang w:eastAsia="en-US"/>
        </w:rPr>
        <w:t>………</w:t>
      </w:r>
      <w:r w:rsidR="00CE6A5F" w:rsidRPr="00A80A9C">
        <w:rPr>
          <w:rFonts w:asciiTheme="majorHAnsi" w:hAnsiTheme="majorHAnsi" w:cstheme="majorHAnsi"/>
          <w:lang w:eastAsia="en-US"/>
        </w:rPr>
        <w:t>….</w:t>
      </w:r>
      <w:r w:rsidRPr="00A80A9C">
        <w:rPr>
          <w:rFonts w:asciiTheme="majorHAnsi" w:hAnsiTheme="majorHAnsi" w:cstheme="majorHAnsi"/>
          <w:lang w:eastAsia="en-US"/>
        </w:rPr>
        <w:t>…………</w:t>
      </w:r>
      <w:r w:rsidR="00445C22" w:rsidRPr="00A80A9C">
        <w:rPr>
          <w:rFonts w:asciiTheme="majorHAnsi" w:hAnsiTheme="majorHAnsi" w:cstheme="majorHAnsi"/>
          <w:lang w:eastAsia="en-US"/>
        </w:rPr>
        <w:t>……..</w:t>
      </w:r>
      <w:r w:rsidRPr="00A80A9C">
        <w:rPr>
          <w:rFonts w:asciiTheme="majorHAnsi" w:hAnsiTheme="majorHAnsi" w:cstheme="majorHAnsi"/>
          <w:lang w:eastAsia="en-US"/>
        </w:rPr>
        <w:t xml:space="preserve">…….…………. </w:t>
      </w:r>
      <w:r w:rsidRPr="00A80A9C">
        <w:rPr>
          <w:rFonts w:asciiTheme="majorHAnsi" w:hAnsiTheme="majorHAnsi" w:cstheme="majorHAnsi"/>
          <w:lang w:eastAsia="en-US"/>
        </w:rPr>
        <w:tab/>
      </w:r>
      <w:r w:rsidRPr="00A80A9C">
        <w:rPr>
          <w:rFonts w:asciiTheme="majorHAnsi" w:hAnsiTheme="majorHAnsi" w:cstheme="majorHAnsi"/>
          <w:lang w:eastAsia="en-US"/>
        </w:rPr>
        <w:tab/>
      </w:r>
      <w:r w:rsidRPr="00A80A9C">
        <w:rPr>
          <w:rFonts w:asciiTheme="majorHAnsi" w:hAnsiTheme="majorHAnsi" w:cstheme="majorHAnsi"/>
          <w:lang w:eastAsia="en-US"/>
        </w:rPr>
        <w:tab/>
      </w:r>
      <w:r w:rsidR="00CE6A5F" w:rsidRPr="00A80A9C">
        <w:rPr>
          <w:rFonts w:asciiTheme="majorHAnsi" w:hAnsiTheme="majorHAnsi" w:cstheme="majorHAnsi"/>
          <w:lang w:eastAsia="en-US"/>
        </w:rPr>
        <w:t xml:space="preserve">              </w:t>
      </w:r>
      <w:r w:rsidR="00CE6A5F" w:rsidRPr="00A80A9C">
        <w:rPr>
          <w:rFonts w:asciiTheme="majorHAnsi" w:hAnsiTheme="majorHAnsi" w:cstheme="majorHAnsi"/>
          <w:lang w:eastAsia="en-US"/>
        </w:rPr>
        <w:tab/>
      </w:r>
      <w:r w:rsidRPr="00A80A9C">
        <w:rPr>
          <w:rFonts w:asciiTheme="majorHAnsi" w:hAnsiTheme="majorHAnsi" w:cstheme="majorHAnsi"/>
          <w:lang w:eastAsia="en-US"/>
        </w:rPr>
        <w:t xml:space="preserve">  ………</w:t>
      </w:r>
      <w:r w:rsidR="00445C22" w:rsidRPr="00A80A9C">
        <w:rPr>
          <w:rFonts w:asciiTheme="majorHAnsi" w:hAnsiTheme="majorHAnsi" w:cstheme="majorHAnsi"/>
          <w:lang w:eastAsia="en-US"/>
        </w:rPr>
        <w:t>..</w:t>
      </w:r>
      <w:r w:rsidRPr="00A80A9C">
        <w:rPr>
          <w:rFonts w:asciiTheme="majorHAnsi" w:hAnsiTheme="majorHAnsi" w:cstheme="majorHAnsi"/>
          <w:lang w:eastAsia="en-US"/>
        </w:rPr>
        <w:t>……………..………</w:t>
      </w:r>
      <w:r w:rsidR="00CE6A5F" w:rsidRPr="00A80A9C">
        <w:rPr>
          <w:rFonts w:asciiTheme="majorHAnsi" w:hAnsiTheme="majorHAnsi" w:cstheme="majorHAnsi"/>
          <w:lang w:eastAsia="en-US"/>
        </w:rPr>
        <w:t>………….</w:t>
      </w:r>
      <w:r w:rsidRPr="00A80A9C">
        <w:rPr>
          <w:rFonts w:asciiTheme="majorHAnsi" w:hAnsiTheme="majorHAnsi" w:cstheme="majorHAnsi"/>
          <w:lang w:eastAsia="en-US"/>
        </w:rPr>
        <w:t>……………….</w:t>
      </w:r>
      <w:r w:rsidR="00CE6A5F" w:rsidRPr="00A80A9C">
        <w:rPr>
          <w:rFonts w:asciiTheme="majorHAnsi" w:hAnsiTheme="majorHAnsi" w:cstheme="majorHAnsi"/>
          <w:lang w:eastAsia="en-US"/>
        </w:rPr>
        <w:t xml:space="preserve"> </w:t>
      </w:r>
    </w:p>
    <w:p w14:paraId="6DC49056" w14:textId="77777777" w:rsidR="00CE6A5F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84" w:hanging="4800"/>
        <w:rPr>
          <w:rFonts w:asciiTheme="majorHAnsi" w:hAnsiTheme="majorHAnsi" w:cstheme="majorHAnsi"/>
          <w:lang w:eastAsia="en-US"/>
        </w:rPr>
      </w:pPr>
      <w:r w:rsidRPr="00A80A9C">
        <w:rPr>
          <w:rFonts w:asciiTheme="majorHAnsi" w:hAnsiTheme="majorHAnsi" w:cstheme="majorHAnsi"/>
          <w:lang w:eastAsia="en-US"/>
        </w:rPr>
        <w:t xml:space="preserve">Miejscowość i data             </w:t>
      </w:r>
      <w:r w:rsidR="00E45416" w:rsidRPr="00A80A9C">
        <w:rPr>
          <w:rFonts w:asciiTheme="majorHAnsi" w:hAnsiTheme="majorHAnsi" w:cstheme="majorHAnsi"/>
          <w:lang w:eastAsia="en-US"/>
        </w:rPr>
        <w:t xml:space="preserve">   </w:t>
      </w:r>
      <w:r w:rsidR="00CE6A5F" w:rsidRPr="00A80A9C">
        <w:rPr>
          <w:rFonts w:asciiTheme="majorHAnsi" w:hAnsiTheme="majorHAnsi" w:cstheme="majorHAnsi"/>
          <w:lang w:eastAsia="en-US"/>
        </w:rPr>
        <w:t xml:space="preserve">                                           </w:t>
      </w:r>
      <w:r w:rsidR="00242850">
        <w:rPr>
          <w:rFonts w:asciiTheme="majorHAnsi" w:hAnsiTheme="majorHAnsi" w:cstheme="majorHAnsi"/>
          <w:lang w:eastAsia="en-US"/>
        </w:rPr>
        <w:tab/>
      </w:r>
      <w:r w:rsidR="00CE6A5F" w:rsidRPr="00A80A9C">
        <w:rPr>
          <w:rFonts w:asciiTheme="majorHAnsi" w:hAnsiTheme="majorHAnsi" w:cstheme="majorHAnsi"/>
          <w:lang w:eastAsia="en-US"/>
        </w:rPr>
        <w:t xml:space="preserve"> </w:t>
      </w:r>
      <w:r w:rsidR="00CE6A5F" w:rsidRPr="00A80A9C">
        <w:rPr>
          <w:rFonts w:asciiTheme="majorHAnsi" w:hAnsiTheme="majorHAnsi" w:cstheme="majorHAnsi"/>
          <w:i/>
          <w:lang w:eastAsia="en-US"/>
        </w:rPr>
        <w:t>(czytelny podpis Wykonawcy lub osoby                           upoważnionej do reprezentacji)</w:t>
      </w:r>
    </w:p>
    <w:p w14:paraId="28E22CA1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i/>
          <w:lang w:eastAsia="en-US"/>
        </w:rPr>
      </w:pPr>
      <w:r w:rsidRPr="00A80A9C">
        <w:rPr>
          <w:rFonts w:asciiTheme="majorHAnsi" w:hAnsiTheme="majorHAnsi" w:cstheme="majorHAnsi"/>
          <w:i/>
          <w:lang w:eastAsia="en-US"/>
        </w:rPr>
        <w:t xml:space="preserve">                                                                                                                </w:t>
      </w:r>
    </w:p>
    <w:bookmarkEnd w:id="1"/>
    <w:p w14:paraId="07D6D9DC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ajorHAnsi" w:hAnsiTheme="majorHAnsi" w:cstheme="majorHAnsi"/>
          <w:b/>
          <w:lang w:eastAsia="en-US"/>
        </w:rPr>
      </w:pPr>
    </w:p>
    <w:p w14:paraId="58707755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ajorHAnsi" w:hAnsiTheme="majorHAnsi" w:cstheme="majorHAnsi"/>
          <w:b/>
          <w:lang w:eastAsia="en-US"/>
        </w:rPr>
      </w:pPr>
    </w:p>
    <w:p w14:paraId="6D9ECA5F" w14:textId="77777777" w:rsidR="00C22AA2" w:rsidRPr="00A80A9C" w:rsidRDefault="00C22AA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 w:firstLine="141"/>
        <w:jc w:val="right"/>
        <w:rPr>
          <w:rFonts w:asciiTheme="majorHAnsi" w:hAnsiTheme="majorHAnsi" w:cstheme="majorHAnsi"/>
          <w:b/>
          <w:lang w:eastAsia="en-US"/>
        </w:rPr>
      </w:pPr>
    </w:p>
    <w:p w14:paraId="7FC69E30" w14:textId="77777777" w:rsidR="004C4A50" w:rsidRPr="00A80A9C" w:rsidRDefault="004C4A50" w:rsidP="001C397A">
      <w:pPr>
        <w:rPr>
          <w:rFonts w:asciiTheme="majorHAnsi" w:hAnsiTheme="majorHAnsi" w:cstheme="majorHAnsi"/>
          <w:color w:val="FF0000"/>
        </w:rPr>
      </w:pPr>
    </w:p>
    <w:p w14:paraId="01AF8510" w14:textId="77777777" w:rsidR="004C4A50" w:rsidRPr="00A80A9C" w:rsidRDefault="004C4A50" w:rsidP="001C397A">
      <w:pPr>
        <w:rPr>
          <w:rFonts w:asciiTheme="majorHAnsi" w:hAnsiTheme="majorHAnsi" w:cstheme="majorHAnsi"/>
          <w:color w:val="FF0000"/>
        </w:rPr>
      </w:pPr>
    </w:p>
    <w:p w14:paraId="45906066" w14:textId="77777777" w:rsidR="004C4A50" w:rsidRPr="00A80A9C" w:rsidRDefault="004C4A50" w:rsidP="001C397A">
      <w:pPr>
        <w:rPr>
          <w:rFonts w:asciiTheme="majorHAnsi" w:hAnsiTheme="majorHAnsi" w:cstheme="majorHAnsi"/>
          <w:color w:val="FF0000"/>
        </w:rPr>
      </w:pPr>
    </w:p>
    <w:p w14:paraId="4ECEFBA1" w14:textId="77777777" w:rsidR="004C4A50" w:rsidRPr="00A80A9C" w:rsidRDefault="004C4A50" w:rsidP="001C397A">
      <w:pPr>
        <w:rPr>
          <w:rFonts w:asciiTheme="majorHAnsi" w:hAnsiTheme="majorHAnsi" w:cstheme="majorHAnsi"/>
          <w:color w:val="FF0000"/>
        </w:rPr>
      </w:pPr>
    </w:p>
    <w:p w14:paraId="75982068" w14:textId="77777777" w:rsidR="00E61EF8" w:rsidRPr="00A80A9C" w:rsidRDefault="00E61EF8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68203C93" w14:textId="77777777" w:rsidR="00E61EF8" w:rsidRPr="00A80A9C" w:rsidRDefault="00E61EF8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37C0CAEA" w14:textId="77777777" w:rsidR="00E61EF8" w:rsidRPr="00A80A9C" w:rsidRDefault="00E61EF8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7A3541FB" w14:textId="77777777" w:rsidR="00E61EF8" w:rsidRDefault="00E61EF8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68312541" w14:textId="77777777" w:rsidR="00242850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406F1E2F" w14:textId="77777777" w:rsidR="00242850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01E5B650" w14:textId="77777777" w:rsidR="00242850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648FC83E" w14:textId="77777777" w:rsidR="00242850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7B01E0AB" w14:textId="77777777" w:rsidR="00242850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1214F16A" w14:textId="77777777" w:rsidR="00242850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487E3B8F" w14:textId="77777777" w:rsidR="00AA3DB3" w:rsidRDefault="00AA3DB3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2DBFC4CD" w14:textId="77777777" w:rsidR="00AA3DB3" w:rsidRDefault="00AA3DB3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30EDBCDF" w14:textId="77777777" w:rsidR="00242850" w:rsidRPr="00A80A9C" w:rsidRDefault="002428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</w:p>
    <w:p w14:paraId="2B738D08" w14:textId="77777777" w:rsidR="004825AA" w:rsidRPr="00A80A9C" w:rsidRDefault="004825AA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Times New Roman" w:hAnsiTheme="majorHAnsi" w:cstheme="majorHAnsi"/>
          <w:b/>
          <w:color w:val="auto"/>
        </w:rPr>
      </w:pPr>
    </w:p>
    <w:p w14:paraId="0AF63377" w14:textId="77777777" w:rsidR="004C4A50" w:rsidRPr="00A80A9C" w:rsidRDefault="002B5364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ajorHAnsi" w:eastAsia="Times New Roman" w:hAnsiTheme="majorHAnsi" w:cstheme="majorHAnsi"/>
          <w:b/>
          <w:color w:val="auto"/>
        </w:rPr>
      </w:pPr>
      <w:r w:rsidRPr="00A80A9C">
        <w:rPr>
          <w:rFonts w:asciiTheme="majorHAnsi" w:eastAsia="Times New Roman" w:hAnsiTheme="majorHAnsi" w:cstheme="majorHAnsi"/>
          <w:b/>
          <w:color w:val="auto"/>
        </w:rPr>
        <w:lastRenderedPageBreak/>
        <w:t>Z</w:t>
      </w:r>
      <w:r w:rsidR="004C4A50" w:rsidRPr="00A80A9C">
        <w:rPr>
          <w:rFonts w:asciiTheme="majorHAnsi" w:eastAsia="Times New Roman" w:hAnsiTheme="majorHAnsi" w:cstheme="majorHAnsi"/>
          <w:b/>
          <w:color w:val="auto"/>
        </w:rPr>
        <w:t xml:space="preserve">ałącznik nr </w:t>
      </w:r>
      <w:r w:rsidRPr="00A80A9C">
        <w:rPr>
          <w:rFonts w:asciiTheme="majorHAnsi" w:eastAsia="Times New Roman" w:hAnsiTheme="majorHAnsi" w:cstheme="majorHAnsi"/>
          <w:b/>
          <w:color w:val="auto"/>
        </w:rPr>
        <w:t>3</w:t>
      </w:r>
      <w:r w:rsidR="004C4A50" w:rsidRPr="00A80A9C">
        <w:rPr>
          <w:rFonts w:asciiTheme="majorHAnsi" w:eastAsia="Times New Roman" w:hAnsiTheme="majorHAnsi" w:cstheme="majorHAnsi"/>
          <w:b/>
          <w:color w:val="auto"/>
        </w:rPr>
        <w:t xml:space="preserve"> do Zapytania ofertowego</w:t>
      </w:r>
    </w:p>
    <w:p w14:paraId="2221219E" w14:textId="77777777" w:rsidR="004C4A50" w:rsidRDefault="004C4A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Times New Roman" w:hAnsiTheme="majorHAnsi" w:cstheme="majorHAnsi"/>
          <w:b/>
          <w:color w:val="FF0000"/>
        </w:rPr>
      </w:pPr>
    </w:p>
    <w:p w14:paraId="6C136584" w14:textId="77777777" w:rsidR="00426272" w:rsidRPr="00A80A9C" w:rsidRDefault="0042627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Times New Roman" w:hAnsiTheme="majorHAnsi" w:cstheme="majorHAnsi"/>
          <w:b/>
          <w:color w:val="FF0000"/>
        </w:rPr>
      </w:pPr>
    </w:p>
    <w:p w14:paraId="3F2A5EDB" w14:textId="77777777" w:rsidR="004C4A50" w:rsidRDefault="008B643D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 w:cstheme="majorHAnsi"/>
          <w:b/>
          <w:lang w:eastAsia="en-US"/>
        </w:rPr>
      </w:pPr>
      <w:r w:rsidRPr="00A80A9C">
        <w:rPr>
          <w:rFonts w:asciiTheme="majorHAnsi" w:hAnsiTheme="majorHAnsi" w:cstheme="majorHAnsi"/>
          <w:b/>
          <w:lang w:eastAsia="en-US"/>
        </w:rPr>
        <w:t>PARAMETRY TECHNICZNO-UŻYTKOWE PRZEDMIOTU ZAMÓWIENIA</w:t>
      </w:r>
    </w:p>
    <w:p w14:paraId="5785D298" w14:textId="77777777" w:rsidR="00AA3DB3" w:rsidRPr="00AA3DB3" w:rsidRDefault="00AA3DB3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 w:cstheme="majorHAnsi"/>
          <w:bCs/>
          <w:lang w:eastAsia="en-US"/>
        </w:rPr>
      </w:pPr>
      <w:r w:rsidRPr="00AA3DB3">
        <w:rPr>
          <w:rFonts w:asciiTheme="majorHAnsi" w:hAnsiTheme="majorHAnsi" w:cstheme="majorHAnsi"/>
          <w:bCs/>
          <w:lang w:eastAsia="en-US"/>
        </w:rPr>
        <w:t>(należy potwierdzić spełnienie minimalnych parametrów technicznych – dotyczy części, na którą/które składa się ofertę)</w:t>
      </w:r>
    </w:p>
    <w:p w14:paraId="43ED05A8" w14:textId="77777777" w:rsidR="00132E8B" w:rsidRPr="00A80A9C" w:rsidRDefault="00132E8B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ajorHAnsi" w:hAnsiTheme="majorHAnsi" w:cstheme="majorHAnsi"/>
          <w:b/>
          <w:lang w:eastAsia="en-US"/>
        </w:rPr>
      </w:pPr>
    </w:p>
    <w:tbl>
      <w:tblPr>
        <w:tblStyle w:val="Tabela-Siatk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2410"/>
        <w:gridCol w:w="1559"/>
      </w:tblGrid>
      <w:tr w:rsidR="008B643D" w:rsidRPr="00A80A9C" w14:paraId="69BDE6EF" w14:textId="77777777" w:rsidTr="00016F11">
        <w:trPr>
          <w:trHeight w:val="832"/>
          <w:jc w:val="center"/>
        </w:trPr>
        <w:tc>
          <w:tcPr>
            <w:tcW w:w="6096" w:type="dxa"/>
            <w:vAlign w:val="center"/>
          </w:tcPr>
          <w:p w14:paraId="76FEE235" w14:textId="77777777" w:rsidR="008B643D" w:rsidRPr="00A80A9C" w:rsidRDefault="008B643D" w:rsidP="001C397A">
            <w:pPr>
              <w:pStyle w:val="Akapitzlist1"/>
              <w:ind w:left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A80A9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Wymagane parametry przez Zamawiającego</w:t>
            </w:r>
          </w:p>
        </w:tc>
        <w:tc>
          <w:tcPr>
            <w:tcW w:w="2410" w:type="dxa"/>
            <w:vAlign w:val="center"/>
          </w:tcPr>
          <w:p w14:paraId="2B3905D7" w14:textId="77777777" w:rsidR="008B643D" w:rsidRPr="00A80A9C" w:rsidRDefault="008B643D" w:rsidP="001C397A">
            <w:pPr>
              <w:pStyle w:val="Akapitzlist1"/>
              <w:ind w:left="-108"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A80A9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vAlign w:val="center"/>
          </w:tcPr>
          <w:p w14:paraId="45A1C2E0" w14:textId="77777777" w:rsidR="008B643D" w:rsidRPr="00A80A9C" w:rsidRDefault="008B643D" w:rsidP="001C397A">
            <w:pPr>
              <w:pStyle w:val="Akapitzlist1"/>
              <w:ind w:left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A80A9C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DC42A0" w:rsidRPr="00A80A9C" w14:paraId="0D83A38C" w14:textId="77777777" w:rsidTr="00016F11">
        <w:trPr>
          <w:trHeight w:val="297"/>
          <w:jc w:val="center"/>
        </w:trPr>
        <w:tc>
          <w:tcPr>
            <w:tcW w:w="10065" w:type="dxa"/>
            <w:gridSpan w:val="3"/>
            <w:shd w:val="clear" w:color="auto" w:fill="FBE4D5" w:themeFill="accent2" w:themeFillTint="33"/>
            <w:vAlign w:val="center"/>
          </w:tcPr>
          <w:p w14:paraId="35515DAE" w14:textId="77777777" w:rsidR="00DC42A0" w:rsidRPr="001C397A" w:rsidRDefault="001C397A" w:rsidP="001C397A">
            <w:pPr>
              <w:shd w:val="clear" w:color="auto" w:fill="FBE4D5" w:themeFill="accent2" w:themeFillTint="33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76C48">
              <w:rPr>
                <w:rFonts w:asciiTheme="majorHAnsi" w:hAnsiTheme="majorHAnsi" w:cstheme="majorHAnsi"/>
                <w:b/>
                <w:bCs/>
                <w:iCs/>
              </w:rPr>
              <w:t>Część 1 – elementy do budowy i na stałe zainstalowane w prototypie</w:t>
            </w:r>
          </w:p>
        </w:tc>
      </w:tr>
      <w:tr w:rsidR="004825AA" w:rsidRPr="00A80A9C" w14:paraId="31E213EC" w14:textId="77777777" w:rsidTr="00016F11">
        <w:trPr>
          <w:trHeight w:val="459"/>
          <w:jc w:val="center"/>
        </w:trPr>
        <w:tc>
          <w:tcPr>
            <w:tcW w:w="6096" w:type="dxa"/>
            <w:vAlign w:val="center"/>
          </w:tcPr>
          <w:p w14:paraId="0E25E257" w14:textId="77777777" w:rsidR="001C397A" w:rsidRPr="001C397A" w:rsidRDefault="001C397A" w:rsidP="001C397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</w:pPr>
            <w:r w:rsidRPr="007715F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eastAsia="pl-PL"/>
              </w:rPr>
              <w:t xml:space="preserve">Minimalne wymagania techniczno-funkcjonalne oraz paramenty </w:t>
            </w:r>
            <w:r w:rsidRPr="001C397A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eastAsia="pl-PL"/>
              </w:rPr>
              <w:t>przedmiotu zamówienia</w:t>
            </w:r>
            <w:r w:rsidRPr="001C397A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5E68EB16" w14:textId="6C00D4C0" w:rsidR="001C397A" w:rsidRPr="001C397A" w:rsidRDefault="001C397A" w:rsidP="001C397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iCs/>
                <w:sz w:val="20"/>
                <w:szCs w:val="20"/>
              </w:rPr>
              <w:t>Na elementy do budowy i na stałe zainstalowane w prototypie składają się:</w:t>
            </w:r>
          </w:p>
          <w:p w14:paraId="7A0F8FC4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granulator (system cięcia podwodnego „</w:t>
            </w:r>
            <w:proofErr w:type="spellStart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underwater</w:t>
            </w:r>
            <w:proofErr w:type="spellEnd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”),</w:t>
            </w:r>
          </w:p>
          <w:p w14:paraId="420B5E2B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głowica + zespół tnący (jeden komplet)</w:t>
            </w:r>
          </w:p>
          <w:p w14:paraId="49287D26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system grzania głowicy,</w:t>
            </w:r>
          </w:p>
          <w:p w14:paraId="3155F95E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wirówka wraz z systemem obiegu wody,</w:t>
            </w:r>
          </w:p>
          <w:p w14:paraId="4A4C4777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płytowy wymiennik ciepła z opcją podłączenia do </w:t>
            </w:r>
            <w:proofErr w:type="spellStart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chillera</w:t>
            </w:r>
            <w:proofErr w:type="spellEnd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6B5E8289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zbiornik wody ze stali nierdzewnej (min. 400l) z opcją termostatowania wody procesowej (podgrzewanie podczas rozruchu oraz chłodzenie wody procesowej do zadanej wartości temperatury podczas realizacji procesu technologicznego),</w:t>
            </w:r>
          </w:p>
          <w:p w14:paraId="23C2A799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zbiornik wody z systemem automatycznego uzupełniania i filtrowania </w:t>
            </w:r>
            <w:r w:rsidRPr="001C397A">
              <w:rPr>
                <w:sz w:val="20"/>
                <w:szCs w:val="20"/>
              </w:rPr>
              <w:sym w:font="Wingdings" w:char="F0E0"/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 elektrozawór,</w:t>
            </w:r>
          </w:p>
          <w:p w14:paraId="7DA46CB9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sito wibracyjne pozwalające na rozdział wyrobu gotowego, nadziarna oraz podziarna (układ separacji), </w:t>
            </w:r>
          </w:p>
          <w:p w14:paraId="27EBF4BD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system odbioru produktu gotowego (transport pneumatyczny – pompa + orurowanie + silos/stacja buforowa),</w:t>
            </w:r>
          </w:p>
          <w:p w14:paraId="2218B022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stacja buforowa (silos o objętości 1,5m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3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 - 2m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3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) zakończona separatorem metali z opcją podwieszenia opakowania typu big </w:t>
            </w:r>
            <w:proofErr w:type="spellStart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bag</w:t>
            </w:r>
            <w:proofErr w:type="spellEnd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, wyposażona w wagę paletową,</w:t>
            </w:r>
          </w:p>
          <w:p w14:paraId="2829C80B" w14:textId="77777777" w:rsidR="001C397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wszystkie elementy systemu granulacji, separacji oraz gromadzenia (silos) mające bezpośredni kontakt z produktem gotowym wykonane ze stali nierdzewnej</w:t>
            </w:r>
          </w:p>
          <w:p w14:paraId="65EC109B" w14:textId="77777777" w:rsidR="004825AA" w:rsidRPr="001C397A" w:rsidRDefault="001C397A" w:rsidP="001C397A">
            <w:pPr>
              <w:pStyle w:val="Akapitzlist"/>
              <w:numPr>
                <w:ilvl w:val="4"/>
                <w:numId w:val="13"/>
              </w:numPr>
              <w:ind w:left="606" w:hanging="426"/>
              <w:jc w:val="both"/>
              <w:rPr>
                <w:rFonts w:asciiTheme="majorHAnsi" w:hAnsiTheme="majorHAnsi" w:cstheme="majorHAnsi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hydrauliczny zmieniacz sit wraz z zasilaczem</w:t>
            </w:r>
          </w:p>
        </w:tc>
        <w:tc>
          <w:tcPr>
            <w:tcW w:w="2410" w:type="dxa"/>
            <w:vAlign w:val="center"/>
          </w:tcPr>
          <w:p w14:paraId="2C45F682" w14:textId="77777777" w:rsidR="004825AA" w:rsidRPr="00A80A9C" w:rsidRDefault="004825AA" w:rsidP="001C397A">
            <w:pPr>
              <w:pStyle w:val="Akapitzlist1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0E97CB" w14:textId="77777777" w:rsidR="004825AA" w:rsidRPr="00A80A9C" w:rsidRDefault="004825AA" w:rsidP="001C397A">
            <w:pPr>
              <w:pStyle w:val="Akapitzlist1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DC42A0" w:rsidRPr="00A80A9C" w14:paraId="63DCF920" w14:textId="77777777" w:rsidTr="00016F11">
        <w:trPr>
          <w:trHeight w:val="279"/>
          <w:jc w:val="center"/>
        </w:trPr>
        <w:tc>
          <w:tcPr>
            <w:tcW w:w="10065" w:type="dxa"/>
            <w:gridSpan w:val="3"/>
            <w:shd w:val="clear" w:color="auto" w:fill="FBE4D5" w:themeFill="accent2" w:themeFillTint="33"/>
            <w:vAlign w:val="center"/>
          </w:tcPr>
          <w:p w14:paraId="49232205" w14:textId="77777777" w:rsidR="00DC42A0" w:rsidRPr="00AA3DB3" w:rsidRDefault="00AA3DB3" w:rsidP="001C397A">
            <w:pPr>
              <w:shd w:val="clear" w:color="auto" w:fill="FBE4D5" w:themeFill="accent2" w:themeFillTint="33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76C48">
              <w:rPr>
                <w:rFonts w:asciiTheme="majorHAnsi" w:hAnsiTheme="majorHAnsi" w:cstheme="majorHAnsi"/>
                <w:b/>
                <w:bCs/>
                <w:iCs/>
              </w:rPr>
              <w:t xml:space="preserve">Część 2 – elementy do budowy modułu – układu </w:t>
            </w:r>
            <w:proofErr w:type="spellStart"/>
            <w:r w:rsidRPr="00176C48">
              <w:rPr>
                <w:rFonts w:asciiTheme="majorHAnsi" w:hAnsiTheme="majorHAnsi" w:cstheme="majorHAnsi"/>
                <w:b/>
                <w:bCs/>
                <w:iCs/>
              </w:rPr>
              <w:t>plastyfikującego</w:t>
            </w:r>
            <w:proofErr w:type="spellEnd"/>
          </w:p>
        </w:tc>
      </w:tr>
      <w:tr w:rsidR="00333C07" w:rsidRPr="00A80A9C" w14:paraId="7FF903D0" w14:textId="77777777" w:rsidTr="00016F11">
        <w:trPr>
          <w:trHeight w:val="423"/>
          <w:jc w:val="center"/>
        </w:trPr>
        <w:tc>
          <w:tcPr>
            <w:tcW w:w="6096" w:type="dxa"/>
            <w:vAlign w:val="center"/>
          </w:tcPr>
          <w:p w14:paraId="2F4E1C43" w14:textId="77777777" w:rsidR="00AA3DB3" w:rsidRPr="001C397A" w:rsidRDefault="00AA3DB3" w:rsidP="001C397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C397A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Minimalne wymagania techniczno-funkcjonalne oraz paramenty przedmiotu zamówienia:</w:t>
            </w:r>
          </w:p>
          <w:p w14:paraId="629F15CC" w14:textId="77777777" w:rsidR="00AA3DB3" w:rsidRPr="001C397A" w:rsidRDefault="00AA3DB3" w:rsidP="001C397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Na elementy do budowy modułu – układu </w:t>
            </w:r>
            <w:proofErr w:type="spellStart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plastyfikującego</w:t>
            </w:r>
            <w:proofErr w:type="spellEnd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 składają się:</w:t>
            </w:r>
          </w:p>
          <w:p w14:paraId="0C141CB0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linia do </w:t>
            </w:r>
            <w:proofErr w:type="spellStart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compoundingu</w:t>
            </w:r>
            <w:proofErr w:type="spellEnd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i granulacji w układzie: dwuślimakowa,</w:t>
            </w:r>
          </w:p>
          <w:p w14:paraId="7A9D3CCA" w14:textId="6E0EBB52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zakładana wydajność linii: min. </w:t>
            </w:r>
            <w:r w:rsidR="00D834EA">
              <w:rPr>
                <w:rFonts w:asciiTheme="majorHAnsi" w:hAnsiTheme="majorHAnsi" w:cstheme="majorHAnsi"/>
                <w:sz w:val="20"/>
                <w:szCs w:val="20"/>
              </w:rPr>
              <w:t>600-</w:t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1000kg/h, </w:t>
            </w:r>
          </w:p>
          <w:p w14:paraId="7D31FBB4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silnik sterowany falownikiem,</w:t>
            </w:r>
          </w:p>
          <w:p w14:paraId="01921F02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wytłaczarka wyposażona w sprzęgło z ogranicznikiem momentu obrotowego wyposażone w czujnik przeciążenia zatrzymujący wytłaczarkę </w:t>
            </w:r>
            <w:r w:rsidRPr="00CB169B">
              <w:rPr>
                <w:sz w:val="20"/>
                <w:szCs w:val="20"/>
              </w:rPr>
              <w:sym w:font="Wingdings" w:char="F0E0"/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na elektromagnesy</w:t>
            </w:r>
          </w:p>
          <w:p w14:paraId="5DBC3185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średnica ślimaków w przedziale 75-90 mm </w:t>
            </w:r>
            <w:r w:rsidRPr="00CB169B">
              <w:rPr>
                <w:sz w:val="20"/>
                <w:szCs w:val="20"/>
              </w:rPr>
              <w:sym w:font="Wingdings" w:char="F0E0"/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monolityczne </w:t>
            </w:r>
          </w:p>
          <w:p w14:paraId="17C49216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ślimaki z opcją zmiany konfiguracji (o budowie segmentowej/modułowej),</w:t>
            </w:r>
          </w:p>
          <w:p w14:paraId="6B2521F8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współczynnik L/D  w przedziale 44-48 </w:t>
            </w:r>
          </w:p>
          <w:p w14:paraId="0A9507FB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maksymalna prędkość obrotowa ślimaków: min. 800 </w:t>
            </w:r>
            <w:proofErr w:type="spellStart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obr</w:t>
            </w:r>
            <w:proofErr w:type="spellEnd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./min (zakres regulacji obrotów od 0 do min. 800),</w:t>
            </w:r>
          </w:p>
          <w:p w14:paraId="125FD66B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główny lej zasypowy wytłaczarki (początek układu wytłaczania) wyposażony w mieszadło zapobiegające mostkowaniu/podwieszaniu się dozowanych surowców sypkich,</w:t>
            </w:r>
          </w:p>
          <w:p w14:paraId="01B17D20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cylinder o budowie modułowej z systemem termostatowania (chłodzenia) wodnego każdej strefy/sekcji grzewczej </w:t>
            </w:r>
            <w:r w:rsidRPr="00CB169B">
              <w:rPr>
                <w:sz w:val="20"/>
                <w:szCs w:val="20"/>
              </w:rPr>
              <w:sym w:font="Wingdings" w:char="F0E0"/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układ mały zamknięty, do podłączenia do układu zewnętrznego z </w:t>
            </w:r>
            <w:proofErr w:type="spellStart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chillerem</w:t>
            </w:r>
            <w:proofErr w:type="spellEnd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1119D539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każda sekcja cylindra wyposażona w elektrozawór oraz zawór ręczny,</w:t>
            </w:r>
          </w:p>
          <w:p w14:paraId="27159FB6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możliwość grzania cylindra i głowicy do minimum 300°C,</w:t>
            </w:r>
          </w:p>
          <w:p w14:paraId="039CD5D9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układ wytłaczania wyposażony w czujniki ciśnienia masy </w:t>
            </w:r>
            <w:r w:rsidRPr="00CB169B">
              <w:rPr>
                <w:sz w:val="20"/>
                <w:szCs w:val="20"/>
              </w:rPr>
              <w:sym w:font="Wingdings" w:char="F0E0"/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min 2 </w:t>
            </w:r>
            <w:proofErr w:type="spellStart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szt</w:t>
            </w:r>
            <w:proofErr w:type="spellEnd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</w:p>
          <w:p w14:paraId="32C4994F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układ wytłaczania wyposażony w czujniki temperatury masy </w:t>
            </w:r>
            <w:r w:rsidRPr="00CB169B">
              <w:rPr>
                <w:sz w:val="20"/>
                <w:szCs w:val="20"/>
              </w:rPr>
              <w:sym w:font="Wingdings" w:char="F0E0"/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przed filtrem, </w:t>
            </w:r>
          </w:p>
          <w:p w14:paraId="3B3A3D5F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układ sterowania i regulacji prędkości ślimaków </w:t>
            </w:r>
            <w:r w:rsidRPr="00CB169B">
              <w:rPr>
                <w:sz w:val="20"/>
                <w:szCs w:val="20"/>
              </w:rPr>
              <w:sym w:font="Wingdings" w:char="F0E0"/>
            </w: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 za filtrem,</w:t>
            </w:r>
          </w:p>
          <w:p w14:paraId="44513EE7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materiał ślimaków: stal chromowo-molibdenowa hartowana w zakresie 58~62 HRC (minimum 58 HRC) lub lepsza (preferowana </w:t>
            </w:r>
            <w:proofErr w:type="spellStart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bimeteliczna</w:t>
            </w:r>
            <w:proofErr w:type="spellEnd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7BE6F224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 xml:space="preserve">materiał układu uplastyczniania/wewnętrznej części ściernej cylindra: stal chromowo-molibdenowa hartowana w zakresie 62~64 HRC (minimum 62 HRC) lub lepsza (preferowana </w:t>
            </w:r>
            <w:proofErr w:type="spellStart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bimeteliczna</w:t>
            </w:r>
            <w:proofErr w:type="spellEnd"/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),</w:t>
            </w:r>
          </w:p>
          <w:p w14:paraId="65E44131" w14:textId="77777777" w:rsidR="00CB169B" w:rsidRPr="00CB169B" w:rsidRDefault="00AA3DB3" w:rsidP="00CB169B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dwa układy odgazowania próżniowego (2 x pompa próżniowa/podciśnienia o minimalnej wydajności 85 m3/h), lub pojedyncze odgazowanie  próżniowe poprzedzone  dodatkowym odgazowaniem  atmosferycznym (jedna sekcja cylindra otwarta jako port odgazowujący z opcją zaślepienia),</w:t>
            </w:r>
          </w:p>
          <w:p w14:paraId="12774562" w14:textId="5EBA262B" w:rsidR="00D834EA" w:rsidRPr="00C07D2C" w:rsidRDefault="00AA3DB3" w:rsidP="00D834EA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07D2C">
              <w:rPr>
                <w:rFonts w:asciiTheme="majorHAnsi" w:hAnsiTheme="majorHAnsi" w:cstheme="majorHAnsi"/>
                <w:sz w:val="20"/>
                <w:szCs w:val="20"/>
              </w:rPr>
              <w:t>zawór kierunkowy sterowany hydraulicznie</w:t>
            </w:r>
            <w:r w:rsidR="00C07D2C" w:rsidRPr="00C07D2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  <w:p w14:paraId="20E67A22" w14:textId="7813A30B" w:rsidR="00D834EA" w:rsidRPr="00C07D2C" w:rsidRDefault="00D834EA" w:rsidP="001231B2">
            <w:pPr>
              <w:pStyle w:val="Akapitzlist"/>
              <w:numPr>
                <w:ilvl w:val="0"/>
                <w:numId w:val="37"/>
              </w:numPr>
              <w:ind w:left="60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07D2C">
              <w:rPr>
                <w:rFonts w:asciiTheme="majorHAnsi" w:hAnsiTheme="majorHAnsi" w:cstheme="majorHAnsi"/>
                <w:sz w:val="20"/>
                <w:szCs w:val="20"/>
              </w:rPr>
              <w:t>hydrauliczny zmieniacz sit wraz z zasilaczem</w:t>
            </w:r>
            <w:r w:rsidR="00C07D2C" w:rsidRPr="00C07D2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A410D4" w14:textId="77777777" w:rsidR="00AA3DB3" w:rsidRPr="001231B2" w:rsidRDefault="00AA3DB3" w:rsidP="001231B2">
            <w:pPr>
              <w:rPr>
                <w:rFonts w:asciiTheme="majorHAnsi" w:hAnsiTheme="majorHAnsi" w:cstheme="majorHAnsi"/>
              </w:rPr>
            </w:pPr>
          </w:p>
          <w:p w14:paraId="6C268BC7" w14:textId="77777777" w:rsidR="00AA3DB3" w:rsidRPr="001231B2" w:rsidRDefault="00AA3DB3" w:rsidP="001C397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231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Minimalne parametry:</w:t>
            </w:r>
          </w:p>
          <w:p w14:paraId="1DCD32ED" w14:textId="77777777" w:rsidR="00AA3DB3" w:rsidRPr="001C397A" w:rsidRDefault="00AA3DB3" w:rsidP="001C397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wytłaczarka: </w:t>
            </w:r>
          </w:p>
          <w:p w14:paraId="64277BA6" w14:textId="77777777" w:rsidR="00AA3DB3" w:rsidRPr="001C397A" w:rsidRDefault="00AA3DB3" w:rsidP="001C397A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dwuślimakowa ,</w:t>
            </w:r>
          </w:p>
          <w:p w14:paraId="59BF6911" w14:textId="77777777" w:rsidR="00AA3DB3" w:rsidRPr="001C397A" w:rsidRDefault="00AA3DB3" w:rsidP="001C397A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średnica ślimaków: 75 -  90 mm,</w:t>
            </w:r>
          </w:p>
          <w:p w14:paraId="1F2EA23F" w14:textId="77777777" w:rsidR="00AA3DB3" w:rsidRPr="001C397A" w:rsidRDefault="00AA3DB3" w:rsidP="001C397A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współczynnik L/D  w przedziale 44-48 L/D,</w:t>
            </w:r>
          </w:p>
          <w:p w14:paraId="5B130208" w14:textId="77777777" w:rsidR="00AA3DB3" w:rsidRPr="001C397A" w:rsidRDefault="00AA3DB3" w:rsidP="001C397A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ilość stopni odgazowania: 3 ( w tym dwa próżniowe),</w:t>
            </w:r>
          </w:p>
          <w:p w14:paraId="0341E120" w14:textId="77777777" w:rsidR="00AA3DB3" w:rsidRPr="001C397A" w:rsidRDefault="00AA3DB3" w:rsidP="001C397A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rodzaj pompy odgazowania: z pierścieniem wodnym.</w:t>
            </w:r>
          </w:p>
          <w:p w14:paraId="1166318A" w14:textId="77777777" w:rsidR="00333C07" w:rsidRPr="00A80A9C" w:rsidRDefault="00333C07" w:rsidP="001C397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87355B" w14:textId="77777777" w:rsidR="00333C07" w:rsidRPr="00A80A9C" w:rsidRDefault="00333C07" w:rsidP="001C397A">
            <w:pPr>
              <w:pStyle w:val="Akapitzlist1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16B3B6" w14:textId="77777777" w:rsidR="00333C07" w:rsidRPr="00A80A9C" w:rsidRDefault="00333C07" w:rsidP="001C397A">
            <w:pPr>
              <w:pStyle w:val="Akapitzlist1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DC42A0" w:rsidRPr="00A80A9C" w14:paraId="15020598" w14:textId="77777777" w:rsidTr="00016F11">
        <w:trPr>
          <w:trHeight w:val="353"/>
          <w:jc w:val="center"/>
        </w:trPr>
        <w:tc>
          <w:tcPr>
            <w:tcW w:w="10065" w:type="dxa"/>
            <w:gridSpan w:val="3"/>
            <w:shd w:val="clear" w:color="auto" w:fill="FBE4D5" w:themeFill="accent2" w:themeFillTint="33"/>
            <w:vAlign w:val="center"/>
          </w:tcPr>
          <w:p w14:paraId="0F143355" w14:textId="77777777" w:rsidR="00DC42A0" w:rsidRPr="001C397A" w:rsidRDefault="001C397A" w:rsidP="00016F11">
            <w:pPr>
              <w:pStyle w:val="Akapitzlist1"/>
              <w:ind w:left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1C397A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Część 3 – elementy do budowy modułu – podawania surowca</w:t>
            </w:r>
          </w:p>
        </w:tc>
      </w:tr>
      <w:tr w:rsidR="00333C07" w:rsidRPr="00A80A9C" w14:paraId="67F4E00C" w14:textId="77777777" w:rsidTr="00016F11">
        <w:trPr>
          <w:trHeight w:val="557"/>
          <w:jc w:val="center"/>
        </w:trPr>
        <w:tc>
          <w:tcPr>
            <w:tcW w:w="6096" w:type="dxa"/>
            <w:vAlign w:val="center"/>
          </w:tcPr>
          <w:p w14:paraId="099D572A" w14:textId="77777777" w:rsidR="001C397A" w:rsidRPr="007715F7" w:rsidRDefault="001C397A" w:rsidP="001C397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</w:pPr>
            <w:r w:rsidRPr="007715F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eastAsia="pl-PL"/>
              </w:rPr>
              <w:t>Minimalne wymagania techniczno-funkcjonalne oraz paramenty przedmiotu zamówienia</w:t>
            </w:r>
            <w:r w:rsidRPr="007715F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7425898C" w14:textId="77777777" w:rsidR="001C397A" w:rsidRPr="001C397A" w:rsidRDefault="001C397A" w:rsidP="001C397A">
            <w:pPr>
              <w:pStyle w:val="Akapitzlist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system rozładunku i podawania surowców:</w:t>
            </w:r>
          </w:p>
          <w:p w14:paraId="5F1AAEE7" w14:textId="77777777" w:rsidR="001C397A" w:rsidRPr="001C397A" w:rsidRDefault="001C397A" w:rsidP="001C397A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stacje rozładunkowe surowców z opcją podwieszenia jednostki ładunkowej typu big </w:t>
            </w:r>
            <w:proofErr w:type="spellStart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bag</w:t>
            </w:r>
            <w:proofErr w:type="spellEnd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 (wykonane ze stali nierdzewnej),</w:t>
            </w:r>
          </w:p>
          <w:p w14:paraId="1DB4B541" w14:textId="77777777" w:rsidR="001C397A" w:rsidRPr="001C397A" w:rsidRDefault="001C397A" w:rsidP="001C397A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podajnik podciśnieniowy z lejami buforowymi (1 zestaw dla 6 podstawowych komponentów, opcjonalnie dwa z rozdziałem na dwie grupy komponentów: w postaci granulatu oraz w postaci proszku),</w:t>
            </w:r>
          </w:p>
          <w:p w14:paraId="389A3037" w14:textId="77777777" w:rsidR="001C397A" w:rsidRPr="001C397A" w:rsidRDefault="001C397A" w:rsidP="001C397A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wydajność podajnika podciśnieniowego min. 1500 kg/h,</w:t>
            </w:r>
          </w:p>
          <w:p w14:paraId="0E389144" w14:textId="77777777" w:rsidR="001C397A" w:rsidRPr="001C397A" w:rsidRDefault="001C397A" w:rsidP="001C397A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leje buforowe wykonane ze stali nierdzewnej wyposażone w czujnik poziomu surowca z blokadą zaworu spustowego oraz mieszalnikiem zapobiegającym zawieszaniu i mostkowaniu się surowca,</w:t>
            </w:r>
          </w:p>
          <w:p w14:paraId="2B2984AB" w14:textId="77777777" w:rsidR="001C397A" w:rsidRPr="00CB169B" w:rsidRDefault="001C397A" w:rsidP="001C397A">
            <w:pPr>
              <w:pStyle w:val="Akapitzlist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B169B">
              <w:rPr>
                <w:rFonts w:asciiTheme="majorHAnsi" w:hAnsiTheme="majorHAnsi" w:cstheme="majorHAnsi"/>
                <w:sz w:val="20"/>
                <w:szCs w:val="20"/>
              </w:rPr>
              <w:t>system dozowania poszczególnych komponentów: grawimetryczny,</w:t>
            </w:r>
          </w:p>
          <w:p w14:paraId="72D358FA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grawimetryczny dozownik (nr 1) dla surowca typu polimer polipropylen PP, polietylen PE (postać granulat o średnicy 2,5-3,5mm) o wydajności 100 – 300 kg/h, miejsce dozowania – główny lej zasypowy,</w:t>
            </w:r>
          </w:p>
          <w:p w14:paraId="31096C40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grawimetryczny dozownik (nr 2) dla surowca typu wypełniacz mineralny (węglan wapnia CaCO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3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, krzemionka SiO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2 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) w postaci proszku o wydajności 10 – 150 kg/h, miejsce dozowania – główny lej zasypowy,</w:t>
            </w:r>
          </w:p>
          <w:p w14:paraId="518AAFC9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grawimetryczny dozownik (nr 3) do podawania środków smarnych, dodatków ułatwiających proces technologiczny w postaci proszku o wydajności 2-30 kg/h, miejsce dozowania – główny lej zasypowy z opcją przekierowania nad pierwszy dozownik boczny,</w:t>
            </w:r>
          </w:p>
          <w:p w14:paraId="5086985F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grawimetryczny dozownik (nr 4) dla surowca typu wypełniacz mineralny (węglan wapnia CaCO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3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, krzemionka SiO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2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) w postaci proszku o wydajności 30 - 380kg/h, miejsce dozowania – pierwszy dozownik boczny,</w:t>
            </w:r>
          </w:p>
          <w:p w14:paraId="569052FF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grawimetryczny dozownik (nr 5) dla surowca typu wypełniacz mineralny (węglan wapnia CaCO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3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, krzemionka SiO</w:t>
            </w:r>
            <w:r w:rsidRPr="001C397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2,</w:t>
            </w: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) w postaci proszku o wydajności 30 - 470kg/h, miejsce dozowania – drugi dozownik boczny,</w:t>
            </w:r>
          </w:p>
          <w:p w14:paraId="79CCDC59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wszystkie elementy układu grawimetrycznego mające bezpośredni kontakt z surowcem - wykonane ze stali nierdzewnej, </w:t>
            </w:r>
          </w:p>
          <w:p w14:paraId="432E28C2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łącznie 5 dozowników (wag) grawimetrycznych (nr 1 – nr 5) w tym dwa z opcją przekierowania nad pierwszy dozownik boczny,</w:t>
            </w:r>
          </w:p>
          <w:p w14:paraId="5CDE8001" w14:textId="77777777" w:rsidR="001C397A" w:rsidRPr="001C397A" w:rsidRDefault="001C397A" w:rsidP="001C397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grawimetryczne dozowniki z opcją kontroli przepływu wyposażone w przetwornik wagowy zapewniający stabilne dozowanie, </w:t>
            </w:r>
          </w:p>
          <w:p w14:paraId="5EE184EC" w14:textId="77777777" w:rsidR="001C397A" w:rsidRPr="001C397A" w:rsidRDefault="001C397A" w:rsidP="001C397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dwa dozowniki boczne (dwuślimakowe), prędkość ślimaka do 300 </w:t>
            </w:r>
            <w:proofErr w:type="spellStart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obr</w:t>
            </w:r>
            <w:proofErr w:type="spellEnd"/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./min., ślimaki z materiału odpornego na zużycie o twardości powierzchni 58~62 HRC lub wyższej,</w:t>
            </w:r>
          </w:p>
          <w:p w14:paraId="0CB5346B" w14:textId="77777777" w:rsidR="001C397A" w:rsidRPr="001C397A" w:rsidRDefault="001C397A" w:rsidP="001C397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 xml:space="preserve">konstrukcja nośna dla całego systemu dozowania w układzie do demontażu umożliwiająca dostęp do poszczególnych dozowników, poziomów (podestów), </w:t>
            </w:r>
          </w:p>
          <w:p w14:paraId="1EA8A8D1" w14:textId="77777777" w:rsidR="001C397A" w:rsidRPr="001C397A" w:rsidRDefault="001C397A" w:rsidP="001C397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układ sterowania systemem dozowania surowców zintegrowany z systemem sterowania układu wytłaczarki oraz systemem granulacji,</w:t>
            </w:r>
          </w:p>
          <w:p w14:paraId="47611964" w14:textId="77777777" w:rsidR="001C397A" w:rsidRPr="001C397A" w:rsidRDefault="001C397A" w:rsidP="001C397A">
            <w:pPr>
              <w:ind w:firstLine="3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Minimalne parametry:</w:t>
            </w:r>
          </w:p>
          <w:p w14:paraId="7317E565" w14:textId="77777777" w:rsidR="001C397A" w:rsidRPr="001C397A" w:rsidRDefault="001C397A" w:rsidP="001C397A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komora ultrareakcyjna do pracy w systemie ciągłym,</w:t>
            </w:r>
          </w:p>
          <w:p w14:paraId="76C84C3F" w14:textId="77777777" w:rsidR="001C397A" w:rsidRPr="001C397A" w:rsidRDefault="001C397A" w:rsidP="001C397A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chłodzenie od zewnętrznej strony ciekłym azotem o temp. ok. 196 st. C</w:t>
            </w:r>
          </w:p>
          <w:p w14:paraId="7D221720" w14:textId="77777777" w:rsidR="001C397A" w:rsidRPr="001C397A" w:rsidRDefault="001C397A" w:rsidP="001C397A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wydajność mieszania min. 200 do 350 kg/h,</w:t>
            </w:r>
          </w:p>
          <w:p w14:paraId="1FDE2BC6" w14:textId="77777777" w:rsidR="001C397A" w:rsidRPr="001C397A" w:rsidRDefault="001C397A" w:rsidP="001C397A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długość strefy mieszania min. 510 mm,</w:t>
            </w:r>
          </w:p>
          <w:p w14:paraId="29421C3B" w14:textId="77777777" w:rsidR="001C397A" w:rsidRPr="001C397A" w:rsidRDefault="001C397A" w:rsidP="001C397A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długość całkowita min. 1600 mm,</w:t>
            </w:r>
          </w:p>
          <w:p w14:paraId="6841B9FB" w14:textId="77777777" w:rsidR="001C397A" w:rsidRPr="001C397A" w:rsidRDefault="001C397A" w:rsidP="001C397A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1C397A">
              <w:rPr>
                <w:rFonts w:asciiTheme="majorHAnsi" w:hAnsiTheme="majorHAnsi" w:cstheme="majorHAnsi"/>
                <w:sz w:val="20"/>
                <w:szCs w:val="20"/>
              </w:rPr>
              <w:t>zasyp surowców – grawitacyjny.</w:t>
            </w:r>
          </w:p>
          <w:p w14:paraId="3C88B504" w14:textId="77777777" w:rsidR="00333C07" w:rsidRPr="00A80A9C" w:rsidRDefault="00333C07" w:rsidP="001C397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952455" w14:textId="77777777" w:rsidR="00333C07" w:rsidRPr="00A80A9C" w:rsidRDefault="00333C07" w:rsidP="001C397A">
            <w:pPr>
              <w:pStyle w:val="Akapitzlist1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9FAE76" w14:textId="77777777" w:rsidR="00333C07" w:rsidRPr="00A80A9C" w:rsidRDefault="00333C07" w:rsidP="001C397A">
            <w:pPr>
              <w:pStyle w:val="Akapitzlist1"/>
              <w:ind w:left="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8441DE0" w14:textId="77777777" w:rsidR="00132E8B" w:rsidRPr="00A80A9C" w:rsidRDefault="00426272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/>
        <w:jc w:val="both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 </w:t>
      </w:r>
      <w:r w:rsidR="004C4A50" w:rsidRPr="00A80A9C">
        <w:rPr>
          <w:rFonts w:asciiTheme="majorHAnsi" w:hAnsiTheme="majorHAnsi" w:cstheme="majorHAnsi"/>
          <w:lang w:eastAsia="en-US"/>
        </w:rPr>
        <w:t>W przypadku odpowiedzi przeczącej (NIE) Wykonawca</w:t>
      </w:r>
      <w:r w:rsidR="00132E8B" w:rsidRPr="00A80A9C">
        <w:rPr>
          <w:rFonts w:asciiTheme="majorHAnsi" w:hAnsiTheme="majorHAnsi" w:cstheme="majorHAnsi"/>
          <w:lang w:eastAsia="en-US"/>
        </w:rPr>
        <w:t xml:space="preserve"> jest zobowiązany do wskazania </w:t>
      </w:r>
      <w:r w:rsidR="004C4A50" w:rsidRPr="00A80A9C">
        <w:rPr>
          <w:rFonts w:asciiTheme="majorHAnsi" w:hAnsiTheme="majorHAnsi" w:cstheme="majorHAnsi"/>
          <w:lang w:eastAsia="en-US"/>
        </w:rPr>
        <w:t xml:space="preserve">w kolumnie </w:t>
      </w:r>
      <w:r w:rsidR="004C4A50" w:rsidRPr="00A80A9C">
        <w:rPr>
          <w:rFonts w:asciiTheme="majorHAnsi" w:hAnsiTheme="majorHAnsi" w:cstheme="majorHAnsi"/>
          <w:b/>
          <w:lang w:eastAsia="en-US"/>
        </w:rPr>
        <w:t>„Uwagi” równoważności</w:t>
      </w:r>
      <w:r w:rsidR="004C4A50" w:rsidRPr="00A80A9C">
        <w:rPr>
          <w:rFonts w:asciiTheme="majorHAnsi" w:hAnsiTheme="majorHAnsi" w:cstheme="majorHAnsi"/>
          <w:lang w:eastAsia="en-US"/>
        </w:rPr>
        <w:t xml:space="preserve"> zaoferowanego para</w:t>
      </w:r>
      <w:r w:rsidR="00132E8B" w:rsidRPr="00A80A9C">
        <w:rPr>
          <w:rFonts w:asciiTheme="majorHAnsi" w:hAnsiTheme="majorHAnsi" w:cstheme="majorHAnsi"/>
          <w:lang w:eastAsia="en-US"/>
        </w:rPr>
        <w:t xml:space="preserve">metru. Jednocześnie informuję, </w:t>
      </w:r>
      <w:r w:rsidR="004C4A50" w:rsidRPr="00A80A9C">
        <w:rPr>
          <w:rFonts w:asciiTheme="majorHAnsi" w:hAnsiTheme="majorHAnsi" w:cstheme="majorHAnsi"/>
          <w:lang w:eastAsia="en-US"/>
        </w:rPr>
        <w:t>że zaoferowana równoważność nie może być g</w:t>
      </w:r>
      <w:r w:rsidR="00E61EF8" w:rsidRPr="00A80A9C">
        <w:rPr>
          <w:rFonts w:asciiTheme="majorHAnsi" w:hAnsiTheme="majorHAnsi" w:cstheme="majorHAnsi"/>
          <w:lang w:eastAsia="en-US"/>
        </w:rPr>
        <w:t>orsza od wymagań Zamawiającego.</w:t>
      </w:r>
    </w:p>
    <w:p w14:paraId="283AFB56" w14:textId="77777777" w:rsidR="00132E8B" w:rsidRPr="00A80A9C" w:rsidRDefault="00132E8B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/>
        <w:jc w:val="both"/>
        <w:rPr>
          <w:rFonts w:asciiTheme="majorHAnsi" w:hAnsiTheme="majorHAnsi" w:cstheme="majorHAnsi"/>
          <w:lang w:eastAsia="en-US"/>
        </w:rPr>
      </w:pPr>
    </w:p>
    <w:p w14:paraId="79C8C75D" w14:textId="77777777" w:rsidR="00CE6A5F" w:rsidRPr="00A80A9C" w:rsidRDefault="004C4A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</w:rPr>
        <w:t>………</w:t>
      </w:r>
      <w:r w:rsidR="00132E8B" w:rsidRPr="00A80A9C">
        <w:rPr>
          <w:rFonts w:asciiTheme="majorHAnsi" w:eastAsia="Times New Roman" w:hAnsiTheme="majorHAnsi" w:cstheme="majorHAnsi"/>
        </w:rPr>
        <w:t>………………………</w:t>
      </w:r>
      <w:r w:rsidRPr="00A80A9C">
        <w:rPr>
          <w:rFonts w:asciiTheme="majorHAnsi" w:eastAsia="Times New Roman" w:hAnsiTheme="majorHAnsi" w:cstheme="majorHAnsi"/>
        </w:rPr>
        <w:t>………….……….</w:t>
      </w:r>
      <w:r w:rsidRPr="00A80A9C">
        <w:rPr>
          <w:rFonts w:asciiTheme="majorHAnsi" w:eastAsia="Times New Roman" w:hAnsiTheme="majorHAnsi" w:cstheme="majorHAnsi"/>
        </w:rPr>
        <w:tab/>
        <w:t xml:space="preserve">     </w:t>
      </w:r>
      <w:r w:rsidR="00132E8B" w:rsidRPr="00A80A9C">
        <w:rPr>
          <w:rFonts w:asciiTheme="majorHAnsi" w:eastAsia="Times New Roman" w:hAnsiTheme="majorHAnsi" w:cstheme="majorHAnsi"/>
        </w:rPr>
        <w:t xml:space="preserve">                            </w:t>
      </w:r>
      <w:r w:rsidRPr="00A80A9C">
        <w:rPr>
          <w:rFonts w:asciiTheme="majorHAnsi" w:eastAsia="Times New Roman" w:hAnsiTheme="majorHAnsi" w:cstheme="majorHAnsi"/>
        </w:rPr>
        <w:t xml:space="preserve"> …………..…………….…</w:t>
      </w:r>
      <w:r w:rsidR="00132E8B" w:rsidRPr="00A80A9C">
        <w:rPr>
          <w:rFonts w:asciiTheme="majorHAnsi" w:eastAsia="Times New Roman" w:hAnsiTheme="majorHAnsi" w:cstheme="majorHAnsi"/>
        </w:rPr>
        <w:t>……………..</w:t>
      </w:r>
      <w:r w:rsidRPr="00A80A9C">
        <w:rPr>
          <w:rFonts w:asciiTheme="majorHAnsi" w:eastAsia="Times New Roman" w:hAnsiTheme="majorHAnsi" w:cstheme="majorHAnsi"/>
        </w:rPr>
        <w:t>.</w:t>
      </w:r>
    </w:p>
    <w:p w14:paraId="269532AC" w14:textId="77777777" w:rsidR="00CE6A5F" w:rsidRPr="00A80A9C" w:rsidRDefault="004C4A50" w:rsidP="001C3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040" w:hanging="4473"/>
        <w:jc w:val="both"/>
        <w:rPr>
          <w:rFonts w:asciiTheme="majorHAnsi" w:eastAsia="Times New Roman" w:hAnsiTheme="majorHAnsi" w:cstheme="majorHAnsi"/>
        </w:rPr>
      </w:pPr>
      <w:r w:rsidRPr="00A80A9C">
        <w:rPr>
          <w:rFonts w:asciiTheme="majorHAnsi" w:eastAsia="Times New Roman" w:hAnsiTheme="majorHAnsi" w:cstheme="majorHAnsi"/>
          <w:i/>
        </w:rPr>
        <w:t xml:space="preserve">(miejscowość, data) </w:t>
      </w:r>
      <w:r w:rsidR="00CE6A5F" w:rsidRPr="00A80A9C">
        <w:rPr>
          <w:rFonts w:asciiTheme="majorHAnsi" w:eastAsia="Times New Roman" w:hAnsiTheme="majorHAnsi" w:cstheme="majorHAnsi"/>
          <w:i/>
        </w:rPr>
        <w:tab/>
      </w:r>
      <w:r w:rsidR="00CE6A5F" w:rsidRPr="00A80A9C">
        <w:rPr>
          <w:rFonts w:asciiTheme="majorHAnsi" w:hAnsiTheme="majorHAnsi" w:cstheme="majorHAnsi"/>
          <w:i/>
          <w:lang w:eastAsia="en-US"/>
        </w:rPr>
        <w:t>(czytelny podpis Wykonawcy lub osoby     upoważnionej do reprezentacji)</w:t>
      </w:r>
    </w:p>
    <w:p w14:paraId="44C5BBF0" w14:textId="77777777" w:rsidR="003F5F23" w:rsidRPr="00A80A9C" w:rsidRDefault="003F5F23" w:rsidP="00C07D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040"/>
        <w:jc w:val="right"/>
        <w:rPr>
          <w:rFonts w:asciiTheme="majorHAnsi" w:hAnsiTheme="majorHAnsi" w:cstheme="majorHAnsi"/>
          <w:b/>
          <w:color w:val="000000" w:themeColor="text1"/>
        </w:rPr>
      </w:pPr>
      <w:r w:rsidRPr="00A80A9C">
        <w:rPr>
          <w:rFonts w:asciiTheme="majorHAnsi" w:hAnsiTheme="majorHAnsi" w:cstheme="majorHAnsi"/>
          <w:b/>
          <w:color w:val="000000" w:themeColor="text1"/>
        </w:rPr>
        <w:br w:type="page"/>
      </w:r>
      <w:r w:rsidRPr="00A80A9C">
        <w:rPr>
          <w:rFonts w:asciiTheme="majorHAnsi" w:hAnsiTheme="majorHAnsi" w:cstheme="majorHAnsi"/>
          <w:b/>
          <w:color w:val="000000" w:themeColor="text1"/>
        </w:rPr>
        <w:lastRenderedPageBreak/>
        <w:t>Załącznik  nr 4 do Zapytania ofertowego</w:t>
      </w:r>
    </w:p>
    <w:p w14:paraId="70C7BCA7" w14:textId="77777777" w:rsidR="00C02790" w:rsidRPr="00A80A9C" w:rsidRDefault="00C02790" w:rsidP="001C397A">
      <w:pPr>
        <w:rPr>
          <w:rFonts w:asciiTheme="majorHAnsi" w:hAnsiTheme="majorHAnsi" w:cstheme="majorHAnsi"/>
        </w:rPr>
      </w:pPr>
    </w:p>
    <w:p w14:paraId="399D4409" w14:textId="77777777" w:rsidR="00C02790" w:rsidRPr="00A80A9C" w:rsidRDefault="00C02790" w:rsidP="001C397A">
      <w:pPr>
        <w:spacing w:before="100" w:beforeAutospacing="1" w:after="100" w:afterAutospacing="1"/>
        <w:jc w:val="center"/>
        <w:rPr>
          <w:rFonts w:asciiTheme="majorHAnsi" w:hAnsiTheme="majorHAnsi" w:cstheme="majorHAnsi"/>
          <w:bCs/>
          <w:i/>
          <w:iCs/>
        </w:rPr>
      </w:pPr>
      <w:r w:rsidRPr="00A80A9C">
        <w:rPr>
          <w:rFonts w:asciiTheme="majorHAnsi" w:hAnsiTheme="majorHAnsi" w:cstheme="majorHAnsi"/>
          <w:bCs/>
          <w:i/>
          <w:iCs/>
        </w:rPr>
        <w:t>Oświadczenie Wykonawcy w zakresie wypełnienia obowiązków informacyjnych przewidzianych w art. 13 lub art. 14 RODO</w:t>
      </w:r>
    </w:p>
    <w:p w14:paraId="6147E05D" w14:textId="77777777" w:rsidR="00C02790" w:rsidRPr="00A80A9C" w:rsidRDefault="00C02790" w:rsidP="001C397A">
      <w:p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73"/>
      </w:tblGrid>
      <w:tr w:rsidR="00C02790" w:rsidRPr="00A80A9C" w14:paraId="0C626CE7" w14:textId="77777777" w:rsidTr="00C17636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3A7C" w14:textId="77777777" w:rsidR="00C02790" w:rsidRPr="00A80A9C" w:rsidRDefault="00C02790" w:rsidP="001C397A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73B4" w14:textId="77777777" w:rsidR="00C02790" w:rsidRPr="00A80A9C" w:rsidRDefault="00C02790" w:rsidP="001C397A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C02790" w:rsidRPr="00A80A9C" w14:paraId="3751E85D" w14:textId="77777777" w:rsidTr="00C17636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F8895A" w14:textId="77777777" w:rsidR="00C02790" w:rsidRPr="00A80A9C" w:rsidRDefault="00C02790" w:rsidP="001C397A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  <w:r w:rsidRPr="00A80A9C">
              <w:rPr>
                <w:rFonts w:asciiTheme="majorHAnsi" w:hAnsiTheme="majorHAnsi" w:cstheme="majorHAnsi"/>
                <w:bCs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A0B56" w14:textId="77777777" w:rsidR="00C02790" w:rsidRPr="00A80A9C" w:rsidRDefault="00C02790" w:rsidP="001C397A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Cs/>
              </w:rPr>
            </w:pPr>
            <w:r w:rsidRPr="00A80A9C">
              <w:rPr>
                <w:rFonts w:asciiTheme="majorHAnsi" w:hAnsiTheme="majorHAnsi" w:cstheme="majorHAnsi"/>
                <w:bCs/>
              </w:rPr>
              <w:t>Imię, nazwisko i podpis Wykonawcy lub upełnomocnionego przedstawiciela Wykonawcy</w:t>
            </w:r>
          </w:p>
        </w:tc>
      </w:tr>
    </w:tbl>
    <w:p w14:paraId="5C4C1705" w14:textId="77777777" w:rsidR="003F5F23" w:rsidRPr="00A80A9C" w:rsidRDefault="00C02790" w:rsidP="001C397A">
      <w:pPr>
        <w:rPr>
          <w:rFonts w:asciiTheme="majorHAnsi" w:hAnsiTheme="majorHAnsi" w:cstheme="majorHAnsi"/>
          <w:b/>
          <w:color w:val="000000" w:themeColor="text1"/>
        </w:rPr>
      </w:pPr>
      <w:r w:rsidRPr="00A80A9C">
        <w:rPr>
          <w:rFonts w:asciiTheme="majorHAnsi" w:hAnsiTheme="majorHAnsi" w:cstheme="majorHAnsi"/>
          <w:b/>
          <w:color w:val="000000" w:themeColor="text1"/>
        </w:rPr>
        <w:br w:type="page"/>
      </w:r>
    </w:p>
    <w:p w14:paraId="6E1BEF7C" w14:textId="77777777" w:rsidR="00775AB4" w:rsidRPr="00A80A9C" w:rsidRDefault="00775AB4" w:rsidP="001C397A">
      <w:pPr>
        <w:spacing w:after="120"/>
        <w:ind w:left="567"/>
        <w:jc w:val="right"/>
        <w:rPr>
          <w:rFonts w:asciiTheme="majorHAnsi" w:hAnsiTheme="majorHAnsi" w:cstheme="majorHAnsi"/>
          <w:b/>
          <w:color w:val="000000" w:themeColor="text1"/>
        </w:rPr>
      </w:pPr>
      <w:r w:rsidRPr="00A80A9C">
        <w:rPr>
          <w:rFonts w:asciiTheme="majorHAnsi" w:hAnsiTheme="majorHAnsi" w:cstheme="majorHAnsi"/>
          <w:b/>
          <w:color w:val="000000" w:themeColor="text1"/>
        </w:rPr>
        <w:lastRenderedPageBreak/>
        <w:t xml:space="preserve">Załącznik nr </w:t>
      </w:r>
      <w:r w:rsidR="003F5F23" w:rsidRPr="00A80A9C">
        <w:rPr>
          <w:rFonts w:asciiTheme="majorHAnsi" w:hAnsiTheme="majorHAnsi" w:cstheme="majorHAnsi"/>
          <w:b/>
          <w:color w:val="000000" w:themeColor="text1"/>
        </w:rPr>
        <w:t xml:space="preserve">5 </w:t>
      </w:r>
      <w:r w:rsidRPr="00A80A9C">
        <w:rPr>
          <w:rFonts w:asciiTheme="majorHAnsi" w:hAnsiTheme="majorHAnsi" w:cstheme="majorHAnsi"/>
          <w:b/>
          <w:color w:val="000000" w:themeColor="text1"/>
        </w:rPr>
        <w:t>do Zapytania ofertowego</w:t>
      </w:r>
    </w:p>
    <w:p w14:paraId="40BF4BA0" w14:textId="77777777" w:rsidR="00775AB4" w:rsidRPr="00A80A9C" w:rsidRDefault="00775AB4" w:rsidP="001C397A">
      <w:pPr>
        <w:rPr>
          <w:rFonts w:asciiTheme="majorHAnsi" w:hAnsiTheme="majorHAnsi" w:cstheme="majorHAnsi"/>
          <w:b/>
          <w:color w:val="000000" w:themeColor="text1"/>
        </w:rPr>
      </w:pPr>
    </w:p>
    <w:p w14:paraId="05C52267" w14:textId="77777777" w:rsidR="00775AB4" w:rsidRDefault="00775AB4" w:rsidP="001C397A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A80A9C">
        <w:rPr>
          <w:rFonts w:asciiTheme="majorHAnsi" w:hAnsiTheme="majorHAnsi" w:cstheme="majorHAnsi"/>
          <w:b/>
          <w:color w:val="000000" w:themeColor="text1"/>
        </w:rPr>
        <w:t>ISTOTNE WARUNKI UMOWY</w:t>
      </w:r>
      <w:r w:rsidR="00AA3DB3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76C584C2" w14:textId="77777777" w:rsidR="00AA3DB3" w:rsidRPr="00A80A9C" w:rsidRDefault="00AA3DB3" w:rsidP="001C397A">
      <w:pPr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DLA KAŻDEJ Z CZĘŚCI</w:t>
      </w:r>
    </w:p>
    <w:p w14:paraId="1283014A" w14:textId="77777777" w:rsidR="00775AB4" w:rsidRPr="00A80A9C" w:rsidRDefault="00775AB4" w:rsidP="00DC2397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/>
        <w:contextualSpacing w:val="0"/>
        <w:jc w:val="both"/>
        <w:rPr>
          <w:rFonts w:asciiTheme="majorHAnsi" w:hAnsiTheme="majorHAnsi" w:cstheme="majorHAnsi"/>
          <w:b/>
        </w:rPr>
      </w:pPr>
      <w:r w:rsidRPr="00A80A9C">
        <w:rPr>
          <w:rFonts w:asciiTheme="majorHAnsi" w:hAnsiTheme="majorHAnsi" w:cstheme="majorHAnsi"/>
          <w:b/>
        </w:rPr>
        <w:t>Płatności:</w:t>
      </w:r>
    </w:p>
    <w:p w14:paraId="46D51C45" w14:textId="77777777" w:rsidR="00775AB4" w:rsidRDefault="00775AB4" w:rsidP="001C397A">
      <w:pPr>
        <w:suppressAutoHyphens/>
        <w:ind w:left="36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Zamawiający przewiduje możliwość d</w:t>
      </w:r>
      <w:r w:rsidR="006D0926" w:rsidRPr="00A80A9C">
        <w:rPr>
          <w:rFonts w:asciiTheme="majorHAnsi" w:hAnsiTheme="majorHAnsi" w:cstheme="majorHAnsi"/>
        </w:rPr>
        <w:t xml:space="preserve">okonania zaliczki do wysokości </w:t>
      </w:r>
      <w:r w:rsidR="000418EE" w:rsidRPr="00A80A9C">
        <w:rPr>
          <w:rFonts w:asciiTheme="majorHAnsi" w:hAnsiTheme="majorHAnsi" w:cstheme="majorHAnsi"/>
        </w:rPr>
        <w:t>5</w:t>
      </w:r>
      <w:r w:rsidRPr="00A80A9C">
        <w:rPr>
          <w:rFonts w:asciiTheme="majorHAnsi" w:hAnsiTheme="majorHAnsi" w:cstheme="majorHAnsi"/>
        </w:rPr>
        <w:t xml:space="preserve">0% ceny zamówienia netto oraz płatności częściowych do łącznej wysokości 90% ceny zamówienia netto. </w:t>
      </w:r>
      <w:r w:rsidR="007C7569" w:rsidRPr="00A80A9C">
        <w:rPr>
          <w:rFonts w:asciiTheme="majorHAnsi" w:hAnsiTheme="majorHAnsi" w:cstheme="majorHAnsi"/>
        </w:rPr>
        <w:t xml:space="preserve">Płatność końcowa w wysokości min. 10% ceny zamówienia netto. </w:t>
      </w:r>
      <w:r w:rsidRPr="00A80A9C">
        <w:rPr>
          <w:rFonts w:asciiTheme="majorHAnsi" w:hAnsiTheme="majorHAnsi" w:cstheme="majorHAnsi"/>
        </w:rPr>
        <w:t xml:space="preserve">Szczegółowy harmonogram dostaw i płatności zaliczkowych oraz częściowych zostanie ustalony z Wykonawcą na etapie podpisania umowy. </w:t>
      </w:r>
    </w:p>
    <w:p w14:paraId="78AA593B" w14:textId="77777777" w:rsidR="005E0B01" w:rsidRPr="00A80A9C" w:rsidRDefault="005E0B01" w:rsidP="001C397A">
      <w:pPr>
        <w:suppressAutoHyphens/>
        <w:ind w:left="360"/>
        <w:jc w:val="both"/>
        <w:rPr>
          <w:rFonts w:asciiTheme="majorHAnsi" w:hAnsiTheme="majorHAnsi" w:cstheme="majorHAnsi"/>
        </w:rPr>
      </w:pPr>
    </w:p>
    <w:p w14:paraId="3A2E284A" w14:textId="77777777" w:rsidR="008C43A3" w:rsidRPr="00A80A9C" w:rsidRDefault="008C43A3" w:rsidP="001C397A">
      <w:pPr>
        <w:pStyle w:val="Akapitzlist"/>
        <w:numPr>
          <w:ilvl w:val="0"/>
          <w:numId w:val="14"/>
        </w:numPr>
        <w:suppressAutoHyphens/>
        <w:jc w:val="both"/>
        <w:rPr>
          <w:rFonts w:asciiTheme="majorHAnsi" w:hAnsiTheme="majorHAnsi" w:cstheme="majorHAnsi"/>
          <w:b/>
        </w:rPr>
      </w:pPr>
      <w:r w:rsidRPr="00A80A9C">
        <w:rPr>
          <w:rFonts w:asciiTheme="majorHAnsi" w:hAnsiTheme="majorHAnsi" w:cstheme="majorHAnsi"/>
          <w:b/>
        </w:rPr>
        <w:t>Odbiory:</w:t>
      </w:r>
    </w:p>
    <w:p w14:paraId="17CC8277" w14:textId="77777777" w:rsidR="00C02790" w:rsidRDefault="008C43A3" w:rsidP="001C397A">
      <w:pPr>
        <w:pStyle w:val="Akapitzlist"/>
        <w:suppressAutoHyphens/>
        <w:ind w:left="360"/>
        <w:jc w:val="both"/>
        <w:rPr>
          <w:rFonts w:asciiTheme="majorHAnsi" w:hAnsiTheme="majorHAnsi" w:cstheme="majorHAnsi"/>
          <w:bCs/>
        </w:rPr>
      </w:pPr>
      <w:r w:rsidRPr="00A80A9C">
        <w:rPr>
          <w:rFonts w:asciiTheme="majorHAnsi" w:hAnsiTheme="majorHAnsi" w:cstheme="majorHAnsi"/>
          <w:bCs/>
        </w:rPr>
        <w:t xml:space="preserve">Zamawiający przewiduje dokonywanie odbiorów częściowych oraz końcowego. Podstawą do zapłaty wynagrodzenia będzie podpisany bez zastrzeżeń przez obie strony protokół odbioru częściowego lub końcowego. </w:t>
      </w:r>
    </w:p>
    <w:p w14:paraId="1BB5D212" w14:textId="77777777" w:rsidR="005E0B01" w:rsidRPr="005E0B01" w:rsidRDefault="005E0B01" w:rsidP="001C397A">
      <w:pPr>
        <w:suppressAutoHyphens/>
        <w:jc w:val="both"/>
        <w:rPr>
          <w:rFonts w:asciiTheme="majorHAnsi" w:hAnsiTheme="majorHAnsi" w:cstheme="majorHAnsi"/>
          <w:bCs/>
        </w:rPr>
      </w:pPr>
    </w:p>
    <w:p w14:paraId="2948B0EA" w14:textId="77777777" w:rsidR="00775AB4" w:rsidRPr="00A80A9C" w:rsidRDefault="00775AB4" w:rsidP="001C397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  <w:b/>
        </w:rPr>
      </w:pPr>
      <w:r w:rsidRPr="00A80A9C">
        <w:rPr>
          <w:rFonts w:asciiTheme="majorHAnsi" w:hAnsiTheme="majorHAnsi" w:cstheme="majorHAnsi"/>
          <w:b/>
        </w:rPr>
        <w:t>Kary umowne:</w:t>
      </w:r>
    </w:p>
    <w:p w14:paraId="64B7D992" w14:textId="77777777" w:rsidR="00775AB4" w:rsidRPr="00A80A9C" w:rsidRDefault="00775AB4" w:rsidP="001C397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W przypadku opóźnienia Wykonawcy w realizacji umowy, Zamawiającemu przysługują kary umowne w wysokości:</w:t>
      </w:r>
    </w:p>
    <w:p w14:paraId="7C22AAB3" w14:textId="77777777" w:rsidR="00775AB4" w:rsidRPr="00A80A9C" w:rsidRDefault="00775AB4" w:rsidP="001C397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 xml:space="preserve">0,5% ceny zamówienia netto, za każdy pełny tydzień opóźnienia w realizacji umowy, przekraczający terminy wskazane w harmonogramie dostaw. </w:t>
      </w:r>
    </w:p>
    <w:p w14:paraId="58FB8E1C" w14:textId="77777777" w:rsidR="00775AB4" w:rsidRPr="00A80A9C" w:rsidRDefault="00775AB4" w:rsidP="001C397A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0,1% ceny zamówienia netto, za każdy dzień opóźnienia, przekraczający termin wyznaczony przez Zamawiającego na usunięcie wad w ramach rękojmi lub gwarancji.</w:t>
      </w:r>
    </w:p>
    <w:p w14:paraId="4587B664" w14:textId="77777777" w:rsidR="00775AB4" w:rsidRDefault="00775AB4" w:rsidP="001C397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Maksymalna wysokość nałożonej na Wykonawcę kary umownej nie może przekroczyć 5% wartości całego zamówienia nett</w:t>
      </w:r>
      <w:r w:rsidR="005E0B01">
        <w:rPr>
          <w:rFonts w:asciiTheme="majorHAnsi" w:hAnsiTheme="majorHAnsi" w:cstheme="majorHAnsi"/>
        </w:rPr>
        <w:t>o</w:t>
      </w:r>
    </w:p>
    <w:p w14:paraId="026CFB97" w14:textId="77777777" w:rsidR="005E0B01" w:rsidRPr="00242850" w:rsidRDefault="005E0B01" w:rsidP="001C3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</w:p>
    <w:p w14:paraId="29FC7A7E" w14:textId="77777777" w:rsidR="005E0B01" w:rsidRPr="005E0B01" w:rsidRDefault="00775AB4" w:rsidP="001C397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  <w:b/>
          <w:bCs/>
        </w:rPr>
      </w:pPr>
      <w:r w:rsidRPr="00A80A9C">
        <w:rPr>
          <w:rFonts w:asciiTheme="majorHAnsi" w:hAnsiTheme="majorHAnsi" w:cstheme="majorHAnsi"/>
          <w:b/>
          <w:bCs/>
        </w:rPr>
        <w:t>Gwarancja:</w:t>
      </w:r>
    </w:p>
    <w:p w14:paraId="55F3F4D0" w14:textId="77777777" w:rsidR="00775AB4" w:rsidRPr="00A80A9C" w:rsidRDefault="00775AB4" w:rsidP="001C397A">
      <w:pPr>
        <w:suppressAutoHyphens/>
        <w:ind w:left="36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Okres gwarancji wynosi</w:t>
      </w:r>
      <w:r w:rsidR="00A67E5F" w:rsidRPr="00A80A9C">
        <w:rPr>
          <w:rFonts w:asciiTheme="majorHAnsi" w:hAnsiTheme="majorHAnsi" w:cstheme="majorHAnsi"/>
        </w:rPr>
        <w:t xml:space="preserve"> min. 12 miesięcy</w:t>
      </w:r>
      <w:r w:rsidRPr="00A80A9C">
        <w:rPr>
          <w:rFonts w:asciiTheme="majorHAnsi" w:hAnsiTheme="majorHAnsi" w:cstheme="majorHAnsi"/>
        </w:rPr>
        <w:t xml:space="preserve"> od daty podpisania przez Strony bez zastrzeżeń protokołu odbioru końcowego. </w:t>
      </w:r>
    </w:p>
    <w:p w14:paraId="0B03B385" w14:textId="77777777" w:rsidR="006D61C1" w:rsidRPr="00A80A9C" w:rsidRDefault="006D61C1" w:rsidP="001C397A">
      <w:pPr>
        <w:suppressAutoHyphens/>
        <w:ind w:left="36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W ramach ustaleń dotyczących gwarancji Zamawiający przewiduje uszczegółowienie w umowie:</w:t>
      </w:r>
    </w:p>
    <w:p w14:paraId="280AB4A2" w14:textId="49EF5CB8" w:rsidR="00242850" w:rsidRDefault="006D61C1" w:rsidP="001C397A">
      <w:pPr>
        <w:pStyle w:val="Akapitzlist"/>
        <w:numPr>
          <w:ilvl w:val="0"/>
          <w:numId w:val="17"/>
        </w:numPr>
        <w:suppressAutoHyphens/>
        <w:ind w:left="709" w:hanging="283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 xml:space="preserve">zasad przyjmowania zgłoszeń o usterkach, </w:t>
      </w:r>
      <w:r w:rsidR="00A67E5F" w:rsidRPr="00A80A9C">
        <w:rPr>
          <w:rFonts w:asciiTheme="majorHAnsi" w:hAnsiTheme="majorHAnsi" w:cstheme="majorHAnsi"/>
        </w:rPr>
        <w:t>(zgłoszenie awarii musi nastąpić w formie e-mail przesłany na wskazany przez dostawcę adres korespondencyjny</w:t>
      </w:r>
      <w:r w:rsidR="00BD387F" w:rsidRPr="00A80A9C">
        <w:rPr>
          <w:rFonts w:asciiTheme="majorHAnsi" w:hAnsiTheme="majorHAnsi" w:cstheme="majorHAnsi"/>
        </w:rPr>
        <w:t xml:space="preserve">, czas reakcji serwisu jako przystąpienie do usunięcia usterki powinien wynosić maksymalnie </w:t>
      </w:r>
      <w:r w:rsidR="00C237E9">
        <w:rPr>
          <w:rFonts w:asciiTheme="majorHAnsi" w:hAnsiTheme="majorHAnsi" w:cstheme="majorHAnsi"/>
        </w:rPr>
        <w:t>72</w:t>
      </w:r>
      <w:r w:rsidR="00BD387F" w:rsidRPr="00A80A9C">
        <w:rPr>
          <w:rFonts w:asciiTheme="majorHAnsi" w:hAnsiTheme="majorHAnsi" w:cstheme="majorHAnsi"/>
        </w:rPr>
        <w:t xml:space="preserve"> godziny)</w:t>
      </w:r>
    </w:p>
    <w:p w14:paraId="3DC070FC" w14:textId="77777777" w:rsidR="00242850" w:rsidRDefault="006D61C1" w:rsidP="001C397A">
      <w:pPr>
        <w:pStyle w:val="Akapitzlist"/>
        <w:numPr>
          <w:ilvl w:val="0"/>
          <w:numId w:val="17"/>
        </w:numPr>
        <w:suppressAutoHyphens/>
        <w:ind w:left="709" w:hanging="283"/>
        <w:jc w:val="both"/>
        <w:rPr>
          <w:rFonts w:asciiTheme="majorHAnsi" w:hAnsiTheme="majorHAnsi" w:cstheme="majorHAnsi"/>
        </w:rPr>
      </w:pPr>
      <w:r w:rsidRPr="00242850">
        <w:rPr>
          <w:rFonts w:asciiTheme="majorHAnsi" w:hAnsiTheme="majorHAnsi" w:cstheme="majorHAnsi"/>
        </w:rPr>
        <w:t xml:space="preserve">czasie reakcji na dokonanie naprawy, </w:t>
      </w:r>
    </w:p>
    <w:p w14:paraId="1ABB4DFD" w14:textId="77777777" w:rsidR="00242850" w:rsidRDefault="006D61C1" w:rsidP="001C397A">
      <w:pPr>
        <w:pStyle w:val="Akapitzlist"/>
        <w:numPr>
          <w:ilvl w:val="0"/>
          <w:numId w:val="17"/>
        </w:numPr>
        <w:suppressAutoHyphens/>
        <w:ind w:left="709" w:hanging="283"/>
        <w:jc w:val="both"/>
        <w:rPr>
          <w:rFonts w:asciiTheme="majorHAnsi" w:hAnsiTheme="majorHAnsi" w:cstheme="majorHAnsi"/>
        </w:rPr>
      </w:pPr>
      <w:r w:rsidRPr="00242850">
        <w:rPr>
          <w:rFonts w:asciiTheme="majorHAnsi" w:hAnsiTheme="majorHAnsi" w:cstheme="majorHAnsi"/>
        </w:rPr>
        <w:t>zakresie objętych gwarancją,</w:t>
      </w:r>
    </w:p>
    <w:p w14:paraId="1EAB9F9B" w14:textId="77777777" w:rsidR="006D61C1" w:rsidRPr="00242850" w:rsidRDefault="006D61C1" w:rsidP="001C397A">
      <w:pPr>
        <w:pStyle w:val="Akapitzlist"/>
        <w:numPr>
          <w:ilvl w:val="0"/>
          <w:numId w:val="17"/>
        </w:numPr>
        <w:suppressAutoHyphens/>
        <w:ind w:left="709" w:hanging="283"/>
        <w:jc w:val="both"/>
        <w:rPr>
          <w:rFonts w:asciiTheme="majorHAnsi" w:hAnsiTheme="majorHAnsi" w:cstheme="majorHAnsi"/>
        </w:rPr>
      </w:pPr>
      <w:r w:rsidRPr="00242850">
        <w:rPr>
          <w:rFonts w:asciiTheme="majorHAnsi" w:hAnsiTheme="majorHAnsi" w:cstheme="majorHAnsi"/>
        </w:rPr>
        <w:t>odpowiedzialności Wykonawcy za nienależyte wykonywanie obowiązków związanych z udzieloną gwarancją,</w:t>
      </w:r>
    </w:p>
    <w:p w14:paraId="3916B5BB" w14:textId="77777777" w:rsidR="00775AB4" w:rsidRDefault="006D61C1" w:rsidP="001C397A">
      <w:pPr>
        <w:pStyle w:val="Akapitzlist"/>
        <w:numPr>
          <w:ilvl w:val="0"/>
          <w:numId w:val="17"/>
        </w:numPr>
        <w:suppressAutoHyphens/>
        <w:ind w:left="567" w:hanging="141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innych obowiązków Wykonawcy.</w:t>
      </w:r>
    </w:p>
    <w:p w14:paraId="37469828" w14:textId="77777777" w:rsidR="005E0B01" w:rsidRPr="00242850" w:rsidRDefault="005E0B01" w:rsidP="001C397A">
      <w:pPr>
        <w:pStyle w:val="Akapitzlist"/>
        <w:suppressAutoHyphens/>
        <w:ind w:left="567"/>
        <w:jc w:val="both"/>
        <w:rPr>
          <w:rFonts w:asciiTheme="majorHAnsi" w:hAnsiTheme="majorHAnsi" w:cstheme="majorHAnsi"/>
        </w:rPr>
      </w:pPr>
    </w:p>
    <w:p w14:paraId="2A480C7A" w14:textId="77777777" w:rsidR="00775AB4" w:rsidRPr="00A80A9C" w:rsidRDefault="00775AB4" w:rsidP="001C397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  <w:b/>
          <w:bCs/>
        </w:rPr>
      </w:pPr>
      <w:r w:rsidRPr="00A80A9C">
        <w:rPr>
          <w:rFonts w:asciiTheme="majorHAnsi" w:hAnsiTheme="majorHAnsi" w:cstheme="majorHAnsi"/>
          <w:b/>
          <w:bCs/>
        </w:rPr>
        <w:t>Wypowiedzenie umowy</w:t>
      </w:r>
    </w:p>
    <w:p w14:paraId="291364E9" w14:textId="77777777" w:rsidR="00775AB4" w:rsidRPr="00A80A9C" w:rsidRDefault="00775AB4" w:rsidP="001C397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Zamawiający, może wypowiedzieć zawartą umowę</w:t>
      </w:r>
      <w:r w:rsidR="00A91BFF" w:rsidRPr="00A80A9C">
        <w:rPr>
          <w:rFonts w:asciiTheme="majorHAnsi" w:hAnsiTheme="majorHAnsi" w:cstheme="majorHAnsi"/>
        </w:rPr>
        <w:t xml:space="preserve"> w całości lub części</w:t>
      </w:r>
      <w:r w:rsidRPr="00A80A9C">
        <w:rPr>
          <w:rFonts w:asciiTheme="majorHAnsi" w:hAnsiTheme="majorHAnsi" w:cstheme="majorHAnsi"/>
        </w:rPr>
        <w:t xml:space="preserve"> w następujących przypadkach:</w:t>
      </w:r>
    </w:p>
    <w:p w14:paraId="68130826" w14:textId="77777777" w:rsidR="00775AB4" w:rsidRPr="00A80A9C" w:rsidRDefault="00775AB4" w:rsidP="001C397A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993" w:hanging="284"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 xml:space="preserve">gdy  Wykonawca opóźnia się z realizacją Przedmiotu umowy w ustalonym w umowie terminie, po wcześniejszym wezwaniu do prawidłowej realizacji umowy, </w:t>
      </w:r>
    </w:p>
    <w:p w14:paraId="3D2C7AEA" w14:textId="77777777" w:rsidR="00775AB4" w:rsidRPr="00A80A9C" w:rsidRDefault="00775AB4" w:rsidP="001C397A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993" w:hanging="284"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6E742611" w14:textId="77777777" w:rsidR="00775AB4" w:rsidRDefault="00775AB4" w:rsidP="001C397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Szczegółowe warunki rozliczenia na wypadek wypowiedzenia umowy zostaną ustalone w umowie między Zamawiającym a Wykonawcą.</w:t>
      </w:r>
    </w:p>
    <w:p w14:paraId="78E549D1" w14:textId="77777777" w:rsidR="005E0B01" w:rsidRPr="00242850" w:rsidRDefault="005E0B01" w:rsidP="001C3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</w:rPr>
      </w:pPr>
    </w:p>
    <w:p w14:paraId="0F4DC9A5" w14:textId="77777777" w:rsidR="00775AB4" w:rsidRPr="00A80A9C" w:rsidRDefault="00775AB4" w:rsidP="001C397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Theme="majorHAnsi" w:hAnsiTheme="majorHAnsi" w:cstheme="majorHAnsi"/>
          <w:b/>
          <w:bCs/>
        </w:rPr>
      </w:pPr>
      <w:r w:rsidRPr="00A80A9C">
        <w:rPr>
          <w:rFonts w:asciiTheme="majorHAnsi" w:hAnsiTheme="majorHAnsi" w:cstheme="majorHAnsi"/>
          <w:b/>
          <w:bCs/>
        </w:rPr>
        <w:t>Harmonogram dostaw</w:t>
      </w:r>
    </w:p>
    <w:p w14:paraId="363D7604" w14:textId="77777777" w:rsidR="00775AB4" w:rsidRPr="00A80A9C" w:rsidRDefault="00775AB4" w:rsidP="001C397A">
      <w:pPr>
        <w:suppressAutoHyphens/>
        <w:ind w:left="360"/>
        <w:jc w:val="both"/>
        <w:rPr>
          <w:rFonts w:asciiTheme="majorHAnsi" w:hAnsiTheme="majorHAnsi" w:cstheme="majorHAnsi"/>
        </w:rPr>
      </w:pPr>
      <w:r w:rsidRPr="00A80A9C">
        <w:rPr>
          <w:rFonts w:asciiTheme="majorHAnsi" w:hAnsiTheme="majorHAnsi" w:cstheme="majorHAnsi"/>
        </w:rPr>
        <w:t>Harmonogram dostaw uwzględniający terminy i zakres odbieranych elementów zostanie szczegółowo dookreślony w umowie z Wykonawcą.</w:t>
      </w:r>
    </w:p>
    <w:sectPr w:rsidR="00775AB4" w:rsidRPr="00A80A9C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468E" w14:textId="77777777" w:rsidR="009A4776" w:rsidRDefault="009A4776">
      <w:r>
        <w:separator/>
      </w:r>
    </w:p>
  </w:endnote>
  <w:endnote w:type="continuationSeparator" w:id="0">
    <w:p w14:paraId="17C69FE9" w14:textId="77777777" w:rsidR="009A4776" w:rsidRDefault="009A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-108930947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754B56" w14:textId="77777777" w:rsidR="009A4776" w:rsidRPr="00F71E19" w:rsidRDefault="009A4776" w:rsidP="00F71E19">
            <w:pPr>
              <w:pStyle w:val="Stopka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71E19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F71E19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F71E1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D7E634" w14:textId="77777777" w:rsidR="009A4776" w:rsidRDefault="009A4776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4884" w14:textId="77777777" w:rsidR="009A4776" w:rsidRDefault="009A4776">
      <w:r>
        <w:separator/>
      </w:r>
    </w:p>
  </w:footnote>
  <w:footnote w:type="continuationSeparator" w:id="0">
    <w:p w14:paraId="76A9C764" w14:textId="77777777" w:rsidR="009A4776" w:rsidRDefault="009A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3CA3" w14:textId="77777777" w:rsidR="009A4776" w:rsidRDefault="009A4776">
    <w:pPr>
      <w:pStyle w:val="Nagwek"/>
    </w:pPr>
    <w:r w:rsidRPr="0086636D">
      <w:rPr>
        <w:noProof/>
      </w:rPr>
      <w:drawing>
        <wp:anchor distT="0" distB="0" distL="114300" distR="114300" simplePos="0" relativeHeight="251658240" behindDoc="1" locked="0" layoutInCell="1" allowOverlap="1" wp14:anchorId="43945DE3" wp14:editId="1E33AC45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5760720" cy="616585"/>
          <wp:effectExtent l="0" t="0" r="0" b="0"/>
          <wp:wrapNone/>
          <wp:docPr id="2" name="Obraz 2" descr="Y:\PDE\DRP\Dokumenty DRP\Logo\Aktualne logo NCB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PDE\DRP\Dokumenty DRP\Logo\Aktualne logo NCB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44197F" w14:textId="77777777" w:rsidR="009A4776" w:rsidRDefault="009A4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5F99"/>
    <w:multiLevelType w:val="hybridMultilevel"/>
    <w:tmpl w:val="885A75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E7500"/>
    <w:multiLevelType w:val="hybridMultilevel"/>
    <w:tmpl w:val="FC7E13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32A2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89D"/>
    <w:multiLevelType w:val="multilevel"/>
    <w:tmpl w:val="26AE66C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B99214F"/>
    <w:multiLevelType w:val="multilevel"/>
    <w:tmpl w:val="8E54CC6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0FDB6C96"/>
    <w:multiLevelType w:val="hybridMultilevel"/>
    <w:tmpl w:val="C3F2D4C6"/>
    <w:lvl w:ilvl="0" w:tplc="360E458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07333E2"/>
    <w:multiLevelType w:val="hybridMultilevel"/>
    <w:tmpl w:val="4EA801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251D55"/>
    <w:multiLevelType w:val="hybridMultilevel"/>
    <w:tmpl w:val="567AE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4E1"/>
    <w:multiLevelType w:val="hybridMultilevel"/>
    <w:tmpl w:val="F61C21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2A1EA0"/>
    <w:multiLevelType w:val="hybridMultilevel"/>
    <w:tmpl w:val="13642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B3366A"/>
    <w:multiLevelType w:val="hybridMultilevel"/>
    <w:tmpl w:val="748E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898"/>
    <w:multiLevelType w:val="hybridMultilevel"/>
    <w:tmpl w:val="6868F81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112A9C"/>
    <w:multiLevelType w:val="multilevel"/>
    <w:tmpl w:val="E3BE92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224F2"/>
    <w:multiLevelType w:val="hybridMultilevel"/>
    <w:tmpl w:val="392A6C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4E3DF3"/>
    <w:multiLevelType w:val="hybridMultilevel"/>
    <w:tmpl w:val="3E50FA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31614AD"/>
    <w:multiLevelType w:val="hybridMultilevel"/>
    <w:tmpl w:val="B5CCD3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5B45ED"/>
    <w:multiLevelType w:val="hybridMultilevel"/>
    <w:tmpl w:val="4EA801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FB2DAB"/>
    <w:multiLevelType w:val="hybridMultilevel"/>
    <w:tmpl w:val="567AE9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C4011"/>
    <w:multiLevelType w:val="hybridMultilevel"/>
    <w:tmpl w:val="37FADA86"/>
    <w:lvl w:ilvl="0" w:tplc="CE2E6E3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D7978A7"/>
    <w:multiLevelType w:val="hybridMultilevel"/>
    <w:tmpl w:val="1ACC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8487B"/>
    <w:multiLevelType w:val="hybridMultilevel"/>
    <w:tmpl w:val="FC2A7DA6"/>
    <w:lvl w:ilvl="0" w:tplc="49FCB984">
      <w:start w:val="1"/>
      <w:numFmt w:val="decimal"/>
      <w:lvlText w:val="%1)"/>
      <w:lvlJc w:val="left"/>
      <w:pPr>
        <w:ind w:left="644" w:hanging="360"/>
      </w:pPr>
      <w:rPr>
        <w:rFonts w:asciiTheme="majorHAnsi" w:hAnsiTheme="majorHAnsi" w:cstheme="maj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3AC61BB"/>
    <w:multiLevelType w:val="hybridMultilevel"/>
    <w:tmpl w:val="662E54C0"/>
    <w:lvl w:ilvl="0" w:tplc="4D24D64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69"/>
    <w:multiLevelType w:val="hybridMultilevel"/>
    <w:tmpl w:val="6868F8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0569CD"/>
    <w:multiLevelType w:val="hybridMultilevel"/>
    <w:tmpl w:val="E2BAA90E"/>
    <w:lvl w:ilvl="0" w:tplc="F6F606D6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b w:val="0"/>
      </w:rPr>
    </w:lvl>
    <w:lvl w:ilvl="1" w:tplc="49467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A2120C7"/>
    <w:multiLevelType w:val="hybridMultilevel"/>
    <w:tmpl w:val="12E439D2"/>
    <w:lvl w:ilvl="0" w:tplc="090EA25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8B0CEA8E">
      <w:start w:val="1"/>
      <w:numFmt w:val="decimal"/>
      <w:lvlText w:val="%4.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4612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30" w15:restartNumberingAfterBreak="0">
    <w:nsid w:val="552D62A9"/>
    <w:multiLevelType w:val="hybridMultilevel"/>
    <w:tmpl w:val="4F5627AE"/>
    <w:lvl w:ilvl="0" w:tplc="B2A4EE6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25A6"/>
    <w:multiLevelType w:val="hybridMultilevel"/>
    <w:tmpl w:val="F6F6F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E2DB8"/>
    <w:multiLevelType w:val="hybridMultilevel"/>
    <w:tmpl w:val="901CF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26CBE"/>
    <w:multiLevelType w:val="hybridMultilevel"/>
    <w:tmpl w:val="5712C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356B"/>
    <w:multiLevelType w:val="hybridMultilevel"/>
    <w:tmpl w:val="4AAC3032"/>
    <w:lvl w:ilvl="0" w:tplc="7C6A5528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D0D5B09"/>
    <w:multiLevelType w:val="hybridMultilevel"/>
    <w:tmpl w:val="5BF8CDD8"/>
    <w:lvl w:ilvl="0" w:tplc="662AEA62">
      <w:start w:val="1"/>
      <w:numFmt w:val="decimal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32703E"/>
    <w:multiLevelType w:val="multilevel"/>
    <w:tmpl w:val="E2929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lowerLetter"/>
      <w:isLgl/>
      <w:lvlText w:val="%5)"/>
      <w:lvlJc w:val="left"/>
      <w:pPr>
        <w:tabs>
          <w:tab w:val="num" w:pos="1800"/>
        </w:tabs>
        <w:ind w:left="1800" w:hanging="1080"/>
      </w:pPr>
      <w:rPr>
        <w:rFonts w:asciiTheme="majorHAnsi" w:eastAsia="Calibri" w:hAnsiTheme="majorHAnsi" w:cstheme="majorHAnsi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0DA2768"/>
    <w:multiLevelType w:val="hybridMultilevel"/>
    <w:tmpl w:val="BCFA5B36"/>
    <w:lvl w:ilvl="0" w:tplc="46F2409A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C0038B"/>
    <w:multiLevelType w:val="hybridMultilevel"/>
    <w:tmpl w:val="052A7274"/>
    <w:lvl w:ilvl="0" w:tplc="58808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095AF4"/>
    <w:multiLevelType w:val="hybridMultilevel"/>
    <w:tmpl w:val="E2BAA9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78A47FD"/>
    <w:multiLevelType w:val="hybridMultilevel"/>
    <w:tmpl w:val="B8808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8226B1C">
      <w:start w:val="1"/>
      <w:numFmt w:val="lowerLetter"/>
      <w:lvlText w:val="%5)"/>
      <w:lvlJc w:val="left"/>
      <w:pPr>
        <w:ind w:left="3600" w:hanging="360"/>
      </w:pPr>
      <w:rPr>
        <w:rFonts w:asciiTheme="majorHAnsi" w:eastAsia="Calibri" w:hAnsiTheme="majorHAnsi" w:cstheme="maj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84B68"/>
    <w:multiLevelType w:val="hybridMultilevel"/>
    <w:tmpl w:val="BA025EA6"/>
    <w:lvl w:ilvl="0" w:tplc="92D6941C">
      <w:start w:val="1"/>
      <w:numFmt w:val="lowerLetter"/>
      <w:lvlText w:val="%1)"/>
      <w:lvlJc w:val="left"/>
      <w:pPr>
        <w:ind w:left="928" w:hanging="360"/>
      </w:pPr>
      <w:rPr>
        <w:rFonts w:asciiTheme="majorHAnsi" w:eastAsia="Calibri" w:hAnsiTheme="majorHAnsi" w:cstheme="maj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BC2091A"/>
    <w:multiLevelType w:val="hybridMultilevel"/>
    <w:tmpl w:val="218A29A4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35823">
    <w:abstractNumId w:val="12"/>
  </w:num>
  <w:num w:numId="2" w16cid:durableId="268244169">
    <w:abstractNumId w:val="3"/>
  </w:num>
  <w:num w:numId="3" w16cid:durableId="1910773330">
    <w:abstractNumId w:val="4"/>
  </w:num>
  <w:num w:numId="4" w16cid:durableId="1773893959">
    <w:abstractNumId w:val="27"/>
  </w:num>
  <w:num w:numId="5" w16cid:durableId="316611802">
    <w:abstractNumId w:val="37"/>
  </w:num>
  <w:num w:numId="6" w16cid:durableId="905844739">
    <w:abstractNumId w:val="43"/>
  </w:num>
  <w:num w:numId="7" w16cid:durableId="347222155">
    <w:abstractNumId w:val="30"/>
  </w:num>
  <w:num w:numId="8" w16cid:durableId="1767071102">
    <w:abstractNumId w:val="2"/>
  </w:num>
  <w:num w:numId="9" w16cid:durableId="271982687">
    <w:abstractNumId w:val="1"/>
  </w:num>
  <w:num w:numId="10" w16cid:durableId="1334339469">
    <w:abstractNumId w:val="35"/>
  </w:num>
  <w:num w:numId="11" w16cid:durableId="1839997590">
    <w:abstractNumId w:val="26"/>
  </w:num>
  <w:num w:numId="12" w16cid:durableId="1989168624">
    <w:abstractNumId w:val="23"/>
  </w:num>
  <w:num w:numId="13" w16cid:durableId="1485588223">
    <w:abstractNumId w:val="41"/>
  </w:num>
  <w:num w:numId="14" w16cid:durableId="2024236410">
    <w:abstractNumId w:val="22"/>
  </w:num>
  <w:num w:numId="15" w16cid:durableId="2112892318">
    <w:abstractNumId w:val="10"/>
  </w:num>
  <w:num w:numId="16" w16cid:durableId="1821574367">
    <w:abstractNumId w:val="19"/>
  </w:num>
  <w:num w:numId="17" w16cid:durableId="1626765482">
    <w:abstractNumId w:val="36"/>
  </w:num>
  <w:num w:numId="18" w16cid:durableId="50858529">
    <w:abstractNumId w:val="31"/>
  </w:num>
  <w:num w:numId="19" w16cid:durableId="918178846">
    <w:abstractNumId w:val="13"/>
  </w:num>
  <w:num w:numId="20" w16cid:durableId="1933273142">
    <w:abstractNumId w:val="42"/>
  </w:num>
  <w:num w:numId="21" w16cid:durableId="198712828">
    <w:abstractNumId w:val="28"/>
  </w:num>
  <w:num w:numId="22" w16cid:durableId="1069109513">
    <w:abstractNumId w:val="17"/>
  </w:num>
  <w:num w:numId="23" w16cid:durableId="1301807794">
    <w:abstractNumId w:val="32"/>
  </w:num>
  <w:num w:numId="24" w16cid:durableId="232470267">
    <w:abstractNumId w:val="9"/>
  </w:num>
  <w:num w:numId="25" w16cid:durableId="583150503">
    <w:abstractNumId w:val="33"/>
  </w:num>
  <w:num w:numId="26" w16cid:durableId="1600748793">
    <w:abstractNumId w:val="29"/>
  </w:num>
  <w:num w:numId="27" w16cid:durableId="1937519017">
    <w:abstractNumId w:val="39"/>
  </w:num>
  <w:num w:numId="28" w16cid:durableId="866721702">
    <w:abstractNumId w:val="7"/>
  </w:num>
  <w:num w:numId="29" w16cid:durableId="1867789132">
    <w:abstractNumId w:val="8"/>
  </w:num>
  <w:num w:numId="30" w16cid:durableId="1438215029">
    <w:abstractNumId w:val="25"/>
  </w:num>
  <w:num w:numId="31" w16cid:durableId="958219620">
    <w:abstractNumId w:val="5"/>
  </w:num>
  <w:num w:numId="32" w16cid:durableId="198474771">
    <w:abstractNumId w:val="15"/>
  </w:num>
  <w:num w:numId="33" w16cid:durableId="625888819">
    <w:abstractNumId w:val="14"/>
  </w:num>
  <w:num w:numId="34" w16cid:durableId="107702363">
    <w:abstractNumId w:val="0"/>
  </w:num>
  <w:num w:numId="35" w16cid:durableId="1698000218">
    <w:abstractNumId w:val="34"/>
  </w:num>
  <w:num w:numId="36" w16cid:durableId="1452699586">
    <w:abstractNumId w:val="11"/>
  </w:num>
  <w:num w:numId="37" w16cid:durableId="1660112364">
    <w:abstractNumId w:val="6"/>
  </w:num>
  <w:num w:numId="38" w16cid:durableId="1752434902">
    <w:abstractNumId w:val="16"/>
  </w:num>
  <w:num w:numId="39" w16cid:durableId="1081946071">
    <w:abstractNumId w:val="40"/>
  </w:num>
  <w:num w:numId="40" w16cid:durableId="1282374207">
    <w:abstractNumId w:val="21"/>
  </w:num>
  <w:num w:numId="41" w16cid:durableId="201795546">
    <w:abstractNumId w:val="24"/>
  </w:num>
  <w:num w:numId="42" w16cid:durableId="1050154827">
    <w:abstractNumId w:val="38"/>
  </w:num>
  <w:num w:numId="43" w16cid:durableId="39979031">
    <w:abstractNumId w:val="18"/>
  </w:num>
  <w:num w:numId="44" w16cid:durableId="2047948113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DE"/>
    <w:rsid w:val="00012EA9"/>
    <w:rsid w:val="00016F11"/>
    <w:rsid w:val="00031834"/>
    <w:rsid w:val="00032BF6"/>
    <w:rsid w:val="0003432D"/>
    <w:rsid w:val="00036BCC"/>
    <w:rsid w:val="000418EE"/>
    <w:rsid w:val="0004225D"/>
    <w:rsid w:val="00044A0D"/>
    <w:rsid w:val="00070534"/>
    <w:rsid w:val="00092906"/>
    <w:rsid w:val="000B1D95"/>
    <w:rsid w:val="000B24FF"/>
    <w:rsid w:val="000F2626"/>
    <w:rsid w:val="000F32E7"/>
    <w:rsid w:val="000F4CEE"/>
    <w:rsid w:val="0010320F"/>
    <w:rsid w:val="001120D3"/>
    <w:rsid w:val="0011270F"/>
    <w:rsid w:val="001231B2"/>
    <w:rsid w:val="00127397"/>
    <w:rsid w:val="00131CCB"/>
    <w:rsid w:val="0013254E"/>
    <w:rsid w:val="00132E8B"/>
    <w:rsid w:val="00141805"/>
    <w:rsid w:val="001528D9"/>
    <w:rsid w:val="00160251"/>
    <w:rsid w:val="001627E8"/>
    <w:rsid w:val="00163680"/>
    <w:rsid w:val="00170005"/>
    <w:rsid w:val="00176C48"/>
    <w:rsid w:val="00177288"/>
    <w:rsid w:val="00191CDD"/>
    <w:rsid w:val="001953C4"/>
    <w:rsid w:val="001B456D"/>
    <w:rsid w:val="001B680F"/>
    <w:rsid w:val="001C397A"/>
    <w:rsid w:val="001C7FE3"/>
    <w:rsid w:val="001D3D26"/>
    <w:rsid w:val="001E4431"/>
    <w:rsid w:val="00234DB0"/>
    <w:rsid w:val="00242850"/>
    <w:rsid w:val="00242D43"/>
    <w:rsid w:val="002440E9"/>
    <w:rsid w:val="0027343E"/>
    <w:rsid w:val="002824D3"/>
    <w:rsid w:val="002B3FDF"/>
    <w:rsid w:val="002B5364"/>
    <w:rsid w:val="002B59A9"/>
    <w:rsid w:val="002C4975"/>
    <w:rsid w:val="002E67A4"/>
    <w:rsid w:val="002F3026"/>
    <w:rsid w:val="002F3952"/>
    <w:rsid w:val="00302C01"/>
    <w:rsid w:val="00304561"/>
    <w:rsid w:val="00330048"/>
    <w:rsid w:val="00333C07"/>
    <w:rsid w:val="003433DE"/>
    <w:rsid w:val="00346D06"/>
    <w:rsid w:val="00371982"/>
    <w:rsid w:val="003806BC"/>
    <w:rsid w:val="0038487F"/>
    <w:rsid w:val="00392382"/>
    <w:rsid w:val="00396323"/>
    <w:rsid w:val="003B0972"/>
    <w:rsid w:val="003B11D9"/>
    <w:rsid w:val="003D67CA"/>
    <w:rsid w:val="003E7A0C"/>
    <w:rsid w:val="003F4E9B"/>
    <w:rsid w:val="003F5F23"/>
    <w:rsid w:val="00404B44"/>
    <w:rsid w:val="00426272"/>
    <w:rsid w:val="00427473"/>
    <w:rsid w:val="00433C32"/>
    <w:rsid w:val="004340AA"/>
    <w:rsid w:val="00435738"/>
    <w:rsid w:val="00442231"/>
    <w:rsid w:val="00442A9A"/>
    <w:rsid w:val="00445291"/>
    <w:rsid w:val="00445C22"/>
    <w:rsid w:val="00452E4F"/>
    <w:rsid w:val="0045767C"/>
    <w:rsid w:val="00464509"/>
    <w:rsid w:val="00466594"/>
    <w:rsid w:val="004735C9"/>
    <w:rsid w:val="004825AA"/>
    <w:rsid w:val="00483B8C"/>
    <w:rsid w:val="0049658D"/>
    <w:rsid w:val="004A0365"/>
    <w:rsid w:val="004A6A93"/>
    <w:rsid w:val="004A71C9"/>
    <w:rsid w:val="004C097D"/>
    <w:rsid w:val="004C386F"/>
    <w:rsid w:val="004C4A50"/>
    <w:rsid w:val="004D49C0"/>
    <w:rsid w:val="00513638"/>
    <w:rsid w:val="005173DE"/>
    <w:rsid w:val="0052080D"/>
    <w:rsid w:val="00523C49"/>
    <w:rsid w:val="00547AF0"/>
    <w:rsid w:val="00547B8F"/>
    <w:rsid w:val="005676A5"/>
    <w:rsid w:val="00577213"/>
    <w:rsid w:val="005872B8"/>
    <w:rsid w:val="00590144"/>
    <w:rsid w:val="00597CF7"/>
    <w:rsid w:val="005B7814"/>
    <w:rsid w:val="005D49CC"/>
    <w:rsid w:val="005D4BF1"/>
    <w:rsid w:val="005D632C"/>
    <w:rsid w:val="005E0B01"/>
    <w:rsid w:val="005E179D"/>
    <w:rsid w:val="005F2CE2"/>
    <w:rsid w:val="00606B4C"/>
    <w:rsid w:val="00607DA1"/>
    <w:rsid w:val="00610833"/>
    <w:rsid w:val="00612C7B"/>
    <w:rsid w:val="00624FE6"/>
    <w:rsid w:val="00625E29"/>
    <w:rsid w:val="00652167"/>
    <w:rsid w:val="00652DDD"/>
    <w:rsid w:val="006669A2"/>
    <w:rsid w:val="00675994"/>
    <w:rsid w:val="006B188A"/>
    <w:rsid w:val="006B1C48"/>
    <w:rsid w:val="006C3C7B"/>
    <w:rsid w:val="006C3D1D"/>
    <w:rsid w:val="006C4B10"/>
    <w:rsid w:val="006C4BDD"/>
    <w:rsid w:val="006D0926"/>
    <w:rsid w:val="006D11EC"/>
    <w:rsid w:val="006D61C1"/>
    <w:rsid w:val="006E33A9"/>
    <w:rsid w:val="006E75FE"/>
    <w:rsid w:val="0070094F"/>
    <w:rsid w:val="00702DBA"/>
    <w:rsid w:val="007043BD"/>
    <w:rsid w:val="007146ED"/>
    <w:rsid w:val="007252E9"/>
    <w:rsid w:val="00726481"/>
    <w:rsid w:val="00741FA8"/>
    <w:rsid w:val="00763F8F"/>
    <w:rsid w:val="0076577C"/>
    <w:rsid w:val="00765F89"/>
    <w:rsid w:val="007715F7"/>
    <w:rsid w:val="007717CC"/>
    <w:rsid w:val="00775AB4"/>
    <w:rsid w:val="0078646D"/>
    <w:rsid w:val="007C237E"/>
    <w:rsid w:val="007C65EB"/>
    <w:rsid w:val="007C7569"/>
    <w:rsid w:val="007D081A"/>
    <w:rsid w:val="007D6122"/>
    <w:rsid w:val="007F0ABB"/>
    <w:rsid w:val="007F20E9"/>
    <w:rsid w:val="00805D91"/>
    <w:rsid w:val="00814396"/>
    <w:rsid w:val="00820DCE"/>
    <w:rsid w:val="008252E5"/>
    <w:rsid w:val="00825CD3"/>
    <w:rsid w:val="00830E58"/>
    <w:rsid w:val="0084454A"/>
    <w:rsid w:val="00850180"/>
    <w:rsid w:val="00884731"/>
    <w:rsid w:val="0089397B"/>
    <w:rsid w:val="00893E05"/>
    <w:rsid w:val="008953C6"/>
    <w:rsid w:val="008A2367"/>
    <w:rsid w:val="008B31AC"/>
    <w:rsid w:val="008B529A"/>
    <w:rsid w:val="008B643D"/>
    <w:rsid w:val="008C09F8"/>
    <w:rsid w:val="008C43A3"/>
    <w:rsid w:val="008F4D41"/>
    <w:rsid w:val="00907C12"/>
    <w:rsid w:val="00912D5C"/>
    <w:rsid w:val="00924948"/>
    <w:rsid w:val="00926836"/>
    <w:rsid w:val="00931404"/>
    <w:rsid w:val="00933047"/>
    <w:rsid w:val="009467FF"/>
    <w:rsid w:val="009873A1"/>
    <w:rsid w:val="00997EE5"/>
    <w:rsid w:val="009A4776"/>
    <w:rsid w:val="009C3809"/>
    <w:rsid w:val="009C693E"/>
    <w:rsid w:val="00A11D79"/>
    <w:rsid w:val="00A20354"/>
    <w:rsid w:val="00A219C9"/>
    <w:rsid w:val="00A24071"/>
    <w:rsid w:val="00A24F1D"/>
    <w:rsid w:val="00A3132D"/>
    <w:rsid w:val="00A3172C"/>
    <w:rsid w:val="00A42EF1"/>
    <w:rsid w:val="00A444C1"/>
    <w:rsid w:val="00A562CC"/>
    <w:rsid w:val="00A571F5"/>
    <w:rsid w:val="00A67E5F"/>
    <w:rsid w:val="00A7209B"/>
    <w:rsid w:val="00A7458E"/>
    <w:rsid w:val="00A80A9C"/>
    <w:rsid w:val="00A82196"/>
    <w:rsid w:val="00A86600"/>
    <w:rsid w:val="00A91BFF"/>
    <w:rsid w:val="00A94B6F"/>
    <w:rsid w:val="00AA1856"/>
    <w:rsid w:val="00AA3DB3"/>
    <w:rsid w:val="00AB6630"/>
    <w:rsid w:val="00AC25A4"/>
    <w:rsid w:val="00AD5D36"/>
    <w:rsid w:val="00AD753D"/>
    <w:rsid w:val="00AE2179"/>
    <w:rsid w:val="00AE4665"/>
    <w:rsid w:val="00AE5778"/>
    <w:rsid w:val="00B026F9"/>
    <w:rsid w:val="00B02A40"/>
    <w:rsid w:val="00B072FD"/>
    <w:rsid w:val="00B109C2"/>
    <w:rsid w:val="00B21BF6"/>
    <w:rsid w:val="00B22865"/>
    <w:rsid w:val="00B22CF3"/>
    <w:rsid w:val="00B2323A"/>
    <w:rsid w:val="00B345F6"/>
    <w:rsid w:val="00B375DB"/>
    <w:rsid w:val="00B44A2D"/>
    <w:rsid w:val="00B52E22"/>
    <w:rsid w:val="00B530C1"/>
    <w:rsid w:val="00B562A4"/>
    <w:rsid w:val="00B566EA"/>
    <w:rsid w:val="00B57C9E"/>
    <w:rsid w:val="00B600C9"/>
    <w:rsid w:val="00B7713A"/>
    <w:rsid w:val="00B77B63"/>
    <w:rsid w:val="00B80449"/>
    <w:rsid w:val="00BB4286"/>
    <w:rsid w:val="00BC3CC7"/>
    <w:rsid w:val="00BC7924"/>
    <w:rsid w:val="00BD387F"/>
    <w:rsid w:val="00BE1CE4"/>
    <w:rsid w:val="00BF406B"/>
    <w:rsid w:val="00C02790"/>
    <w:rsid w:val="00C07D2C"/>
    <w:rsid w:val="00C11044"/>
    <w:rsid w:val="00C17636"/>
    <w:rsid w:val="00C20935"/>
    <w:rsid w:val="00C22AA2"/>
    <w:rsid w:val="00C237E9"/>
    <w:rsid w:val="00C32139"/>
    <w:rsid w:val="00C46655"/>
    <w:rsid w:val="00C46EE0"/>
    <w:rsid w:val="00C62A04"/>
    <w:rsid w:val="00C727B4"/>
    <w:rsid w:val="00C7406A"/>
    <w:rsid w:val="00C746BF"/>
    <w:rsid w:val="00C8394E"/>
    <w:rsid w:val="00C9094E"/>
    <w:rsid w:val="00CA0643"/>
    <w:rsid w:val="00CA1FAA"/>
    <w:rsid w:val="00CA4EFD"/>
    <w:rsid w:val="00CB169B"/>
    <w:rsid w:val="00CB5281"/>
    <w:rsid w:val="00CC46BA"/>
    <w:rsid w:val="00CD3456"/>
    <w:rsid w:val="00CE6A5F"/>
    <w:rsid w:val="00CF62EE"/>
    <w:rsid w:val="00D26E5C"/>
    <w:rsid w:val="00D34CC5"/>
    <w:rsid w:val="00D56668"/>
    <w:rsid w:val="00D66FE8"/>
    <w:rsid w:val="00D733B5"/>
    <w:rsid w:val="00D834EA"/>
    <w:rsid w:val="00D90CBE"/>
    <w:rsid w:val="00D94D62"/>
    <w:rsid w:val="00D9692D"/>
    <w:rsid w:val="00DA6ADE"/>
    <w:rsid w:val="00DB59EE"/>
    <w:rsid w:val="00DB7581"/>
    <w:rsid w:val="00DC2397"/>
    <w:rsid w:val="00DC42A0"/>
    <w:rsid w:val="00DC5AC4"/>
    <w:rsid w:val="00DF2657"/>
    <w:rsid w:val="00E00765"/>
    <w:rsid w:val="00E17FD5"/>
    <w:rsid w:val="00E20CE3"/>
    <w:rsid w:val="00E43200"/>
    <w:rsid w:val="00E45416"/>
    <w:rsid w:val="00E45903"/>
    <w:rsid w:val="00E47535"/>
    <w:rsid w:val="00E5272B"/>
    <w:rsid w:val="00E56C0F"/>
    <w:rsid w:val="00E61EF8"/>
    <w:rsid w:val="00E622EA"/>
    <w:rsid w:val="00E679F1"/>
    <w:rsid w:val="00E76E4B"/>
    <w:rsid w:val="00E802A3"/>
    <w:rsid w:val="00EA08E2"/>
    <w:rsid w:val="00EB5608"/>
    <w:rsid w:val="00EB6473"/>
    <w:rsid w:val="00EC3DEA"/>
    <w:rsid w:val="00EC7BCB"/>
    <w:rsid w:val="00ED75F2"/>
    <w:rsid w:val="00F10074"/>
    <w:rsid w:val="00F166AC"/>
    <w:rsid w:val="00F23368"/>
    <w:rsid w:val="00F23C5C"/>
    <w:rsid w:val="00F268BC"/>
    <w:rsid w:val="00F33C4F"/>
    <w:rsid w:val="00F548A5"/>
    <w:rsid w:val="00F6118E"/>
    <w:rsid w:val="00F66D5F"/>
    <w:rsid w:val="00F71E19"/>
    <w:rsid w:val="00F83EA4"/>
    <w:rsid w:val="00F97C0C"/>
    <w:rsid w:val="00FA17E5"/>
    <w:rsid w:val="00FA6F1D"/>
    <w:rsid w:val="00FC2834"/>
    <w:rsid w:val="00FC57FD"/>
    <w:rsid w:val="00FE08E7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D5A57C"/>
  <w15:docId w15:val="{BAEC6B6F-E5E1-42C1-A5A9-A623FFF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2D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,normalny tekst,paragraf,L1,BulletC,Obiekt,RR PGE Akapit z listą,Styl 1,Citation List,본문(내용),List Paragraph (numbered (a))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qFormat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,normalny tekst Znak,paragraf Znak,L1 Znak,BulletC Znak,Obiekt Znak,Styl 1 Znak,본문(내용) Znak"/>
    <w:basedOn w:val="Domylnaczcionkaakapitu"/>
    <w:link w:val="Akapitzlist"/>
    <w:uiPriority w:val="34"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Uwydatnienie">
    <w:name w:val="Emphasis"/>
    <w:uiPriority w:val="20"/>
    <w:qFormat/>
    <w:rsid w:val="00B22CF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9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265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80A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8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81A"/>
  </w:style>
  <w:style w:type="character" w:styleId="Odwoanieprzypisukocowego">
    <w:name w:val="endnote reference"/>
    <w:basedOn w:val="Domylnaczcionkaakapitu"/>
    <w:uiPriority w:val="99"/>
    <w:semiHidden/>
    <w:unhideWhenUsed/>
    <w:rsid w:val="007D0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EF9E8CB94D64CAC732F567A4DE651" ma:contentTypeVersion="" ma:contentTypeDescription="Utwórz nowy dokument." ma:contentTypeScope="" ma:versionID="315429842b6ce6f41e47a69ca180ac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0EBA4-93F1-4076-830D-42E0B2E5E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B81E1-6942-449B-84E8-84D3B6CC5231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A756D85-C494-45D4-96EC-D56BB756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2278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Parteka</dc:creator>
  <cp:lastModifiedBy>Magdalena Umperowicz</cp:lastModifiedBy>
  <cp:revision>4</cp:revision>
  <cp:lastPrinted>2022-03-29T08:13:00Z</cp:lastPrinted>
  <dcterms:created xsi:type="dcterms:W3CDTF">2022-05-26T13:09:00Z</dcterms:created>
  <dcterms:modified xsi:type="dcterms:W3CDTF">2022-05-26T13:51:00Z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0x010100F7BEF9E8CB94D64CAC732F567A4DE651</vt:lpwstr>
  </property>
</Properties>
</file>