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97AC" w14:textId="77777777" w:rsidR="00D61F2F" w:rsidRPr="009458A2" w:rsidRDefault="00D61F2F" w:rsidP="00D61F2F">
      <w:pPr>
        <w:jc w:val="right"/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458A2">
        <w:rPr>
          <w:rFonts w:asciiTheme="minorHAnsi" w:hAnsiTheme="minorHAnsi" w:cstheme="minorHAnsi"/>
          <w:sz w:val="22"/>
          <w:szCs w:val="22"/>
        </w:rPr>
        <w:t>Zał. nr 2</w:t>
      </w:r>
    </w:p>
    <w:p w14:paraId="19F5928E" w14:textId="77777777" w:rsidR="00D61F2F" w:rsidRPr="009458A2" w:rsidRDefault="00D61F2F" w:rsidP="00D61F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408BB" w14:textId="77777777" w:rsidR="00D61F2F" w:rsidRPr="009458A2" w:rsidRDefault="00D61F2F" w:rsidP="00D61F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58A2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p w14:paraId="4B8870C1" w14:textId="77777777" w:rsidR="00364610" w:rsidRPr="009458A2" w:rsidRDefault="00364610" w:rsidP="00364610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47CDBA3" w14:textId="6BD1B91A" w:rsidR="00364610" w:rsidRPr="009458A2" w:rsidRDefault="00364610" w:rsidP="00364610">
      <w:pPr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  <w:u w:val="single"/>
        </w:rPr>
        <w:t>Założenia podstawowe</w:t>
      </w:r>
      <w:r w:rsidRPr="009458A2">
        <w:rPr>
          <w:rFonts w:asciiTheme="minorHAnsi" w:hAnsiTheme="minorHAnsi" w:cstheme="minorHAnsi"/>
          <w:sz w:val="22"/>
          <w:szCs w:val="22"/>
        </w:rPr>
        <w:t>:</w:t>
      </w:r>
    </w:p>
    <w:p w14:paraId="3502D5AE" w14:textId="03860500" w:rsidR="00364610" w:rsidRPr="009458A2" w:rsidRDefault="00364610" w:rsidP="00364610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</w:rPr>
        <w:t>Zamawiający korzysta z systemu Asseco WAPRO  MAG wariant Prestiż Plus</w:t>
      </w:r>
    </w:p>
    <w:p w14:paraId="48CC4967" w14:textId="77777777" w:rsidR="00364610" w:rsidRPr="009458A2" w:rsidRDefault="00364610" w:rsidP="00364610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</w:rPr>
        <w:t>Wszystkie proponowane rozwiązania powinny być zintegrowane z obecnym systemem  ERP poprzez zwiększenie funkcjonalności istniejącego systemu o dodatkowe możliwości za pomocą wbudowanych tabel dodatkowych, operacji dodatkowych oraz Gniazd rozszerzeń, programowalnych z poziomu SQL</w:t>
      </w:r>
    </w:p>
    <w:p w14:paraId="6028E269" w14:textId="77777777" w:rsidR="00364610" w:rsidRPr="009458A2" w:rsidRDefault="00364610" w:rsidP="00364610">
      <w:pPr>
        <w:rPr>
          <w:rFonts w:asciiTheme="minorHAnsi" w:hAnsiTheme="minorHAnsi" w:cstheme="minorHAnsi"/>
          <w:sz w:val="22"/>
          <w:szCs w:val="22"/>
        </w:rPr>
      </w:pPr>
    </w:p>
    <w:p w14:paraId="5944CEF2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F.01 Numeryczna agregacja zleceń</w:t>
      </w:r>
    </w:p>
    <w:p w14:paraId="3FC40A88" w14:textId="77777777" w:rsidR="009458A2" w:rsidRPr="009458A2" w:rsidRDefault="009458A2" w:rsidP="009458A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 xml:space="preserve">Co kluczowe dla działalności STALHANDEL, dzięki zbieranym danym system będzie dokonywał </w:t>
      </w:r>
      <w:r w:rsidRPr="009458A2">
        <w:rPr>
          <w:rFonts w:asciiTheme="minorHAnsi" w:hAnsiTheme="minorHAnsi" w:cstheme="minorHAnsi"/>
          <w:b/>
          <w:bCs/>
          <w:color w:val="0D0D0D"/>
          <w:sz w:val="22"/>
          <w:szCs w:val="22"/>
        </w:rPr>
        <w:t>numerycznej agregacji zleceń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 xml:space="preserve"> - kojarzenia i łączenia (zmiany kolejki wykonywania) różnych zleceń możliwych do wykonania równocześnie w ramach jednej operacji np. cięcia.</w:t>
      </w:r>
    </w:p>
    <w:p w14:paraId="27412B2C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220404" w14:textId="77777777" w:rsidR="009458A2" w:rsidRPr="009458A2" w:rsidRDefault="009458A2" w:rsidP="009458A2">
      <w:pPr>
        <w:numPr>
          <w:ilvl w:val="0"/>
          <w:numId w:val="2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Wprowadzamy zlecenia na wyprodukowanie produktów</w:t>
      </w:r>
    </w:p>
    <w:p w14:paraId="5600B670" w14:textId="77777777" w:rsidR="009458A2" w:rsidRPr="009458A2" w:rsidRDefault="009458A2" w:rsidP="009458A2">
      <w:pPr>
        <w:numPr>
          <w:ilvl w:val="0"/>
          <w:numId w:val="2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Każdy produkt posiada recepturę z ilością i długości półproduktów, które mają zostać wycięte z materiałów dostępnych w tabeli artykułów</w:t>
      </w:r>
    </w:p>
    <w:p w14:paraId="7463CE3C" w14:textId="77777777" w:rsidR="009458A2" w:rsidRPr="009458A2" w:rsidRDefault="009458A2" w:rsidP="009458A2">
      <w:pPr>
        <w:numPr>
          <w:ilvl w:val="0"/>
          <w:numId w:val="2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Algorytm powinien na podstawie różnych długości tego samego surowca lub zamiennika (np. długość profilu) zaproponować  optymalne wykorzystanie do realizacji wybranych elementów ze zleceń, w celu minimalizacji powstałego odpadu. Propozycja powinna dotyczyć nie tylko rodzaju (długości) surowców również kolejność wycinania półproduktów</w:t>
      </w:r>
    </w:p>
    <w:p w14:paraId="33EBD50D" w14:textId="77777777" w:rsidR="009458A2" w:rsidRPr="009458A2" w:rsidRDefault="009458A2" w:rsidP="009458A2">
      <w:pPr>
        <w:numPr>
          <w:ilvl w:val="0"/>
          <w:numId w:val="2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Możliwość wybrania przez użytkownika poszczególnych długości surowców na podstawie dostępności na magazynie lub też planowanych dostaw. Informacja, powinna być dostępna w formie tabeli zapisanej w systemie z możliwością wydruku </w:t>
      </w:r>
    </w:p>
    <w:p w14:paraId="795913EF" w14:textId="77777777" w:rsidR="009458A2" w:rsidRPr="009458A2" w:rsidRDefault="009458A2" w:rsidP="009458A2">
      <w:pPr>
        <w:numPr>
          <w:ilvl w:val="0"/>
          <w:numId w:val="2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wydrukowania dla operatora zlecenia z kolejnością wykonywania produktów, w celu minimalizacji powstających odpadów. Operator otrzymuje listę definiującej kolejność operacji na poszczególnych asortymentach</w:t>
      </w:r>
    </w:p>
    <w:p w14:paraId="695EAB36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DB2C54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F.02 Ewidencja magazynowa zmiany jednostki miary</w:t>
      </w:r>
    </w:p>
    <w:p w14:paraId="3297B937" w14:textId="24EF7528" w:rsidR="009458A2" w:rsidRPr="009458A2" w:rsidRDefault="009458A2" w:rsidP="009458A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E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widencja magazynowa i księgowa przetworzenia grupy elementów, z uwzględnieniem zmiany jednostki miary (np. przetworzenie arkuszy blach na pasy).</w:t>
      </w:r>
    </w:p>
    <w:p w14:paraId="01A9410F" w14:textId="77777777" w:rsidR="009458A2" w:rsidRPr="009458A2" w:rsidRDefault="009458A2" w:rsidP="009458A2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Funkcja dodatkowa, która na podstawie </w:t>
      </w:r>
      <w:r w:rsidRPr="009458A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wybranej ilości partii towaru</w:t>
      </w: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 odpowiednich parametrach (wymiary, gęstość, rodzaj materiału, faktor), na podstawie podanych </w:t>
      </w:r>
      <w:r w:rsidRPr="009458A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parametrów ilościowych</w:t>
      </w: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utworzy w systemie automatycznie dokumenty magazynowe rozchodowe i przychodowe, rejestrujące w/w operację zamiany jednostki z odpowiednim przeliczeniem ilości oraz wartości. Uwaga: dla każdej partii towaru parametry mogą się różnić</w:t>
      </w:r>
    </w:p>
    <w:p w14:paraId="55319A44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Warianty funkcji:</w:t>
      </w:r>
    </w:p>
    <w:p w14:paraId="6AF7F6EC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F.02-1 przetworzenie arkuszy blach na pasy,</w:t>
      </w:r>
    </w:p>
    <w:p w14:paraId="45C8A755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lastRenderedPageBreak/>
        <w:drawing>
          <wp:inline distT="0" distB="0" distL="0" distR="0" wp14:anchorId="6FE440F1" wp14:editId="229C4853">
            <wp:extent cx="5760720" cy="2080260"/>
            <wp:effectExtent l="0" t="0" r="0" b="0"/>
            <wp:docPr id="4" name="Obraz 4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stół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83B6D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608F6BD8" wp14:editId="7929398C">
            <wp:extent cx="1958290" cy="2042795"/>
            <wp:effectExtent l="0" t="0" r="4445" b="0"/>
            <wp:docPr id="6" name="Obraz 6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stół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5903" cy="2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C8C61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3D91A845" wp14:editId="17F13503">
            <wp:extent cx="5760720" cy="2327910"/>
            <wp:effectExtent l="0" t="0" r="0" b="0"/>
            <wp:docPr id="7" name="Obraz 7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stół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3F87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0BF32A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F.02-2 Przetworzenie asortymentu z jednostki podstawowej na jednostkę alternatywną na podstawie dyspozycji wydania</w:t>
      </w:r>
    </w:p>
    <w:p w14:paraId="497C52EC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Parametry wejściowe:</w:t>
      </w:r>
    </w:p>
    <w:p w14:paraId="4185F835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Dyspozycja wydania opiewająca na towar w jednostce podstawowej</w:t>
      </w:r>
    </w:p>
    <w:p w14:paraId="4B8FE63D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kontrahent</w:t>
      </w:r>
    </w:p>
    <w:p w14:paraId="6A809BF5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1 parametr fizyczny dla danego asortymentu</w:t>
      </w:r>
    </w:p>
    <w:p w14:paraId="62EBF220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Ilość w jednostce alternatywnej</w:t>
      </w:r>
    </w:p>
    <w:p w14:paraId="10B49397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Wymiary geometryczne asortymentu dla jednostki alternatywnej</w:t>
      </w:r>
    </w:p>
    <w:p w14:paraId="7A8EB2C9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Wynik:</w:t>
      </w:r>
    </w:p>
    <w:p w14:paraId="4F6DCC4B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Weryfikacja poprawności podanej ilości alternatywnej (porównanie ilości rzeczywistej w jednostce podstawowej z dokumentu dyspozycji wydania z ilością teoretyczną w jednostce podstawowej, obliczoną z parametrów wejściowych)</w:t>
      </w:r>
    </w:p>
    <w:p w14:paraId="42433C14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Utworzenie dokumentów magazynowych ewidencjonujących zmianę jednostki miary na alternatywną</w:t>
      </w:r>
    </w:p>
    <w:p w14:paraId="28649526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dokument wydania na kontrahenta opiewający na towar w jednostce alternatywnej</w:t>
      </w:r>
    </w:p>
    <w:p w14:paraId="35BA8A07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4E035C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F.03 Wsparcie przyjęcia towaru oraz przetworzenie asortymentu z dokumentu PZ na jednostkę alternatywną</w:t>
      </w:r>
    </w:p>
    <w:p w14:paraId="5BE3D1F0" w14:textId="6068AD54" w:rsidR="009458A2" w:rsidRPr="009458A2" w:rsidRDefault="009458A2" w:rsidP="009458A2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W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sparcie procesu przyjęcia towaru na magazyn, uwzględniający cechowanie partii materiału przyjmowanego na magazyn połączony z kontrolą zgodności parametrów przekroju z normami wykonawczymi przypisanymi do wybranych grup asortymentowych.</w:t>
      </w:r>
    </w:p>
    <w:p w14:paraId="4DF9C525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20CF7EF" w14:textId="77777777" w:rsidR="009458A2" w:rsidRPr="009458A2" w:rsidRDefault="009458A2" w:rsidP="009458A2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Przyjęcie towaru za pomocą kolektora przez magazyniera, na podstawie zamówienia do dostawcy. Operator wprowadza towar w jednostce podstawowej i dodatkowej.</w:t>
      </w:r>
    </w:p>
    <w:p w14:paraId="469036FC" w14:textId="77777777" w:rsidR="009458A2" w:rsidRPr="009458A2" w:rsidRDefault="009458A2" w:rsidP="009458A2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tworzenia PZ w jednostce podstawowej z automatycznym przetworzeniem na jednostkę alternatywną w zależności od parametru zdefiniowanego w kartotece artykułu (powstają dodatkowo dokumenty magazynowe rozchodu i przychodu)</w:t>
      </w:r>
    </w:p>
    <w:p w14:paraId="259A2D01" w14:textId="77777777" w:rsidR="009458A2" w:rsidRPr="009458A2" w:rsidRDefault="009458A2" w:rsidP="009458A2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Cechowanie partii  towaru unikatowym numerem za pomocą etykiety z kodem QR.</w:t>
      </w:r>
    </w:p>
    <w:p w14:paraId="26BD4679" w14:textId="77777777" w:rsidR="009458A2" w:rsidRPr="009458A2" w:rsidRDefault="009458A2" w:rsidP="009458A2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Algorytm wyliczający i zapisujący w tabeli dodatkowej raport o zgodności lub niezgodności parametrów przyjętych towarów z normami wykonawczymi wybranych grup asortymentowych. Komunikat wizualny w przypadku niezgodności.</w:t>
      </w:r>
    </w:p>
    <w:p w14:paraId="464551E5" w14:textId="77777777" w:rsidR="009458A2" w:rsidRPr="009458A2" w:rsidRDefault="009458A2" w:rsidP="009458A2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Wprowadzanie odchyłek od norm dla grup towarów </w:t>
      </w:r>
    </w:p>
    <w:p w14:paraId="6C639209" w14:textId="77777777" w:rsidR="009458A2" w:rsidRPr="009458A2" w:rsidRDefault="009458A2" w:rsidP="009458A2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przeglądania historycznie wyliczonych parametrów dla danego artykułu – dane do BIGDATA</w:t>
      </w:r>
    </w:p>
    <w:p w14:paraId="42E646ED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Parametry wejściowe:</w:t>
      </w:r>
    </w:p>
    <w:p w14:paraId="173BBC0E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dokument PZ na towar w jednostce podstawowej</w:t>
      </w:r>
    </w:p>
    <w:p w14:paraId="69AA2346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asortyment</w:t>
      </w:r>
    </w:p>
    <w:p w14:paraId="3F182B7E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2 parametry ilościowe</w:t>
      </w:r>
    </w:p>
    <w:p w14:paraId="1D494C4E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2 parametry geometryczne</w:t>
      </w:r>
    </w:p>
    <w:p w14:paraId="20010369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1 parametr geometryczny ze zdefiniowaną odchyłką normową</w:t>
      </w:r>
    </w:p>
    <w:p w14:paraId="61EC9A06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cena z dokumentu PZ</w:t>
      </w:r>
    </w:p>
    <w:p w14:paraId="4CDDD1F0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Wynik:</w:t>
      </w:r>
    </w:p>
    <w:p w14:paraId="74CBC464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Weryfikacja poprawności podanej ilości w jednostce alternatywnej (obliczenia na podstawie parametrów wejściowych)</w:t>
      </w:r>
    </w:p>
    <w:p w14:paraId="483A3939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Weryfikacja zgodności wybranego parametru wejściowego z dopuszczalnym zakresem normowym (obliczenia na podstawie parametrów wejściowych)</w:t>
      </w:r>
    </w:p>
    <w:p w14:paraId="7CB21426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Archiwizacja (BIG DATA) poziomu odchylenia wybranego parametru wejściowego, z dokładnością do partii dostawy</w:t>
      </w:r>
    </w:p>
    <w:p w14:paraId="56BBEAD7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Utworzenie dokumentów magazynowych ewidencjonujących zmianę jednostki miary na alternatywną</w:t>
      </w:r>
    </w:p>
    <w:p w14:paraId="022D2FD2" w14:textId="77777777" w:rsidR="009458A2" w:rsidRPr="009458A2" w:rsidRDefault="009458A2" w:rsidP="009458A2">
      <w:pPr>
        <w:numPr>
          <w:ilvl w:val="0"/>
          <w:numId w:val="23"/>
        </w:numPr>
        <w:spacing w:after="160" w:line="259" w:lineRule="auto"/>
        <w:ind w:left="567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obliczenie sumarycznego odchylenia wartości dokumentu przyjęcia w jednostce alternatywnej od wartości dokumentu PZ w jednostce podstawowej z ze względu na zaokrąglenia</w:t>
      </w:r>
    </w:p>
    <w:p w14:paraId="2CD2BF36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FE51C3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F.04 Identyfikacja wahań rentowności</w:t>
      </w:r>
    </w:p>
    <w:p w14:paraId="569362D5" w14:textId="1066924C" w:rsidR="009458A2" w:rsidRPr="009458A2" w:rsidRDefault="009458A2" w:rsidP="009458A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I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dentyfikacja wahań rentowności sprzedaży poszczególnych elementów zestawów i klasyfikacja tych odchyłek do wybranych parametrów materiałowych i procesowych.</w:t>
      </w:r>
    </w:p>
    <w:p w14:paraId="6F4359AC" w14:textId="77777777" w:rsidR="009458A2" w:rsidRPr="009458A2" w:rsidRDefault="009458A2" w:rsidP="009458A2">
      <w:pPr>
        <w:widowControl w:val="0"/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14:paraId="05D40297" w14:textId="77777777" w:rsidR="009458A2" w:rsidRPr="009458A2" w:rsidRDefault="009458A2" w:rsidP="009458A2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Obliczanie kosztów wytworzenia sprzedanego produktu (zestawu) z uwzględnieniem zmienności parametrów kosztowych - surowców (ilość materiału z uwzględnieniem odpadu, cena materiału), robocizny, innych rodzajów kosztów</w:t>
      </w:r>
    </w:p>
    <w:p w14:paraId="31740BEF" w14:textId="77777777" w:rsidR="009458A2" w:rsidRPr="009458A2" w:rsidRDefault="009458A2" w:rsidP="009458A2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przeglądania zmienności rentowności – dane do BIGDATA</w:t>
      </w:r>
    </w:p>
    <w:p w14:paraId="4BFAA8B0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26521C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F.05 rentowność przewidywana a realizowana</w:t>
      </w:r>
    </w:p>
    <w:p w14:paraId="5B28E4C5" w14:textId="28BD3430" w:rsidR="009458A2" w:rsidRPr="009458A2" w:rsidRDefault="009458A2" w:rsidP="009458A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K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wantyfikacja i wizualizacja zgodności realizowanej rentowności sprzedaży elementu z rentownością przewidywaną (zdefiniowaną) w procesie ofertowania</w:t>
      </w:r>
    </w:p>
    <w:p w14:paraId="4ADD4949" w14:textId="61A8B756" w:rsidR="009458A2" w:rsidRPr="009458A2" w:rsidRDefault="009458A2" w:rsidP="009458A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P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orównanie różnic między ceną wsadu z oferty z ceną wsadu już zrealizowanej partii. Ma zastosowanie w sytuacji, gdy pod zapotrzebowanie klienta tworzy się zapas buforowy dla utrzymania poziomu cen</w:t>
      </w:r>
    </w:p>
    <w:p w14:paraId="265148B1" w14:textId="0D04388B" w:rsidR="009458A2" w:rsidRPr="009458A2" w:rsidRDefault="009458A2" w:rsidP="009458A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M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onitoring zmiany efektywności zużycia materiału na poszczególnych etapach przetworzenia poprzez porównanie założonej ceny wsadu na poszczególnych poziomach przetworzenia</w:t>
      </w:r>
    </w:p>
    <w:p w14:paraId="175E799B" w14:textId="0E8ADFB3" w:rsidR="009458A2" w:rsidRPr="009458A2" w:rsidRDefault="009458A2" w:rsidP="009458A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P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orównanie zdefiniowanej wydajności  (pracochłonności) detalu z zaewidencjonowanym w systemie wynikiem wydajności wykonania</w:t>
      </w:r>
    </w:p>
    <w:p w14:paraId="1E6BF7D7" w14:textId="77777777" w:rsidR="009458A2" w:rsidRPr="009458A2" w:rsidRDefault="009458A2" w:rsidP="009458A2">
      <w:pPr>
        <w:widowControl w:val="0"/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14:paraId="2F0FC65A" w14:textId="77777777" w:rsidR="009458A2" w:rsidRPr="009458A2" w:rsidRDefault="009458A2" w:rsidP="009458A2">
      <w:pPr>
        <w:numPr>
          <w:ilvl w:val="0"/>
          <w:numId w:val="27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wprowadzenia zakładanych ofertą kosztów wytworzenia produktu (zestawu), dla zakresu dat – w postaci parametrów kosztowych - surowców (ilość materiału z uwzględnieniem odpadu, cena materiału), robocizny, innych rodzajów kosztów</w:t>
      </w:r>
    </w:p>
    <w:p w14:paraId="0B393CF8" w14:textId="77777777" w:rsidR="009458A2" w:rsidRPr="009458A2" w:rsidRDefault="009458A2" w:rsidP="009458A2">
      <w:pPr>
        <w:numPr>
          <w:ilvl w:val="0"/>
          <w:numId w:val="27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Obliczanie kosztów wytworzenia sprzedanego produktu (zestawu) z uwzględnieniem zmienności parametrów kosztowych - surowców (ilość materiału z uwzględnieniem odpadu, cena materiału), robocizny, innych rodzajów kosztów</w:t>
      </w:r>
    </w:p>
    <w:p w14:paraId="2DE4BA81" w14:textId="77777777" w:rsidR="009458A2" w:rsidRPr="009458A2" w:rsidRDefault="009458A2" w:rsidP="009458A2">
      <w:pPr>
        <w:numPr>
          <w:ilvl w:val="0"/>
          <w:numId w:val="27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porównania zmienności poszczególnych parametrów kosztowych – dane do BIGDATA</w:t>
      </w:r>
    </w:p>
    <w:p w14:paraId="3AD3BA7C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A5F5CB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F.06 alarm rozbieżności cenowych</w:t>
      </w:r>
    </w:p>
    <w:p w14:paraId="64D36946" w14:textId="0B912459" w:rsidR="009458A2" w:rsidRPr="009458A2" w:rsidRDefault="009458A2" w:rsidP="009458A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A</w:t>
      </w: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larm  o rozbieżność już przy przyjęciu zamówienia cyklicznego do systemu, porównując cenę wsadu zdefiniowaną w ofercie z ceną wsadu dostępnego do przetworzenia w momencie ewidencjonowania zamówienia.</w:t>
      </w:r>
    </w:p>
    <w:p w14:paraId="1D7A9E4A" w14:textId="77777777" w:rsidR="009458A2" w:rsidRPr="009458A2" w:rsidRDefault="009458A2" w:rsidP="009458A2">
      <w:pPr>
        <w:widowControl w:val="0"/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14:paraId="04173A07" w14:textId="77777777" w:rsidR="009458A2" w:rsidRPr="009458A2" w:rsidRDefault="009458A2" w:rsidP="009458A2">
      <w:pPr>
        <w:numPr>
          <w:ilvl w:val="0"/>
          <w:numId w:val="28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Możliwość wprowadzenia zakładanych ofertą kosztów wytworzenia produktu (zestawu), dla zakresu dat – w postaci parametrów kosztowych - surowców (ilość materiału z uwzględnieniem odpadu, cena materiału), robocizny, innych rodzajów kosztów</w:t>
      </w:r>
    </w:p>
    <w:p w14:paraId="0A19DA6A" w14:textId="77777777" w:rsidR="009458A2" w:rsidRPr="009458A2" w:rsidRDefault="009458A2" w:rsidP="009458A2">
      <w:pPr>
        <w:numPr>
          <w:ilvl w:val="0"/>
          <w:numId w:val="28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 momencie wprowadzania kolejnego zamówienia na zdefiniowany produkt system porównuje aktualne ceny surowca na magazynie oraz ceny rynkowe surowca (dodatkowa tabela cen rynkowych surowca) z cenami surowców założonymi w ofercie. Dodatkowo dla każdego surowca system oblicza wartość różnicy dla wszystkich pozycji zestawu (</w:t>
      </w:r>
      <w:proofErr w:type="spellStart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ofertow</w:t>
      </w:r>
      <w:proofErr w:type="spellEnd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/magazynowa/rynkowa)</w:t>
      </w:r>
    </w:p>
    <w:p w14:paraId="1CDCCD02" w14:textId="77777777" w:rsidR="009458A2" w:rsidRPr="009458A2" w:rsidRDefault="009458A2" w:rsidP="009458A2">
      <w:pPr>
        <w:numPr>
          <w:ilvl w:val="0"/>
          <w:numId w:val="28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Wyświetlanie odpowiedniego komunikatu o odchyleniach od założeń ofertowych podczas wprowadzania zamówienia</w:t>
      </w:r>
    </w:p>
    <w:p w14:paraId="5DB1778D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445467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F.07 System akwizycji i analityki danych BIG DATA</w:t>
      </w:r>
    </w:p>
    <w:p w14:paraId="6467011B" w14:textId="77777777" w:rsidR="009458A2" w:rsidRPr="009458A2" w:rsidRDefault="009458A2" w:rsidP="009458A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System akwizycji i analityki danych BIG DATA  - zasób bezpośrednio powiązany z wyeliminowaniem barier/potrzeb Wnioskodawcy:</w:t>
      </w:r>
    </w:p>
    <w:p w14:paraId="5EA2553A" w14:textId="77777777" w:rsidR="009458A2" w:rsidRPr="009458A2" w:rsidRDefault="009458A2" w:rsidP="009458A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Niepełna wiedza o jednostkowych - wydajności i rentowności.</w:t>
      </w:r>
    </w:p>
    <w:p w14:paraId="14AC8BE8" w14:textId="77777777" w:rsidR="009458A2" w:rsidRPr="009458A2" w:rsidRDefault="009458A2" w:rsidP="009458A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  <w:r w:rsidRPr="009458A2">
        <w:rPr>
          <w:rFonts w:asciiTheme="minorHAnsi" w:hAnsiTheme="minorHAnsi" w:cstheme="minorHAnsi"/>
          <w:bCs/>
          <w:color w:val="0D0D0D"/>
          <w:sz w:val="22"/>
          <w:szCs w:val="22"/>
        </w:rPr>
        <w:t>Nieefektywne wykorzystanie surowców.</w:t>
      </w:r>
    </w:p>
    <w:p w14:paraId="3A800418" w14:textId="77777777" w:rsidR="009458A2" w:rsidRPr="009458A2" w:rsidRDefault="009458A2" w:rsidP="009458A2">
      <w:pPr>
        <w:widowControl w:val="0"/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14:paraId="5C29EB21" w14:textId="77777777" w:rsidR="009458A2" w:rsidRPr="009458A2" w:rsidRDefault="009458A2" w:rsidP="009458A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Zaprojektować i przygotować narzędzie bazodanowe oparte o silnik bazy danych Microsoft SQL, z którego będzie można pobierać do zewnętrznych aplikacji, przeznaczonymi do tworzenia analiz BI, dane o wcześnie przygotowanej i zaprojektowanej strukturze.</w:t>
      </w:r>
    </w:p>
    <w:p w14:paraId="4F2E25BB" w14:textId="77777777" w:rsidR="009458A2" w:rsidRPr="009458A2" w:rsidRDefault="009458A2" w:rsidP="009458A2">
      <w:pPr>
        <w:numPr>
          <w:ilvl w:val="0"/>
          <w:numId w:val="3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Zaprojektować i uruchomić na istniejącym serwerze u klienta bazę danych z zaplanowaną wcześniej z klientem strukturą tabel, zawierająca istotne z punku widzenia funkcjonowania firmy dane</w:t>
      </w:r>
    </w:p>
    <w:p w14:paraId="386A617B" w14:textId="77777777" w:rsidR="009458A2" w:rsidRPr="009458A2" w:rsidRDefault="009458A2" w:rsidP="009458A2">
      <w:pPr>
        <w:numPr>
          <w:ilvl w:val="0"/>
          <w:numId w:val="3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do analiz, wg ustalonej struktury mają być aktualizowane cyklicznie w zadanych czasookresach przez uruchomione w tle procesy w taki sposób, aby nie obciążać ani nie uniemożliwiać bieżącej pracy w systemie </w:t>
      </w:r>
      <w:proofErr w:type="spellStart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magazynowo-księgowym</w:t>
      </w:r>
      <w:proofErr w:type="spellEnd"/>
    </w:p>
    <w:p w14:paraId="642A90C3" w14:textId="77777777" w:rsidR="009458A2" w:rsidRPr="009458A2" w:rsidRDefault="009458A2" w:rsidP="009458A2">
      <w:pPr>
        <w:numPr>
          <w:ilvl w:val="0"/>
          <w:numId w:val="3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Dane mają być podzielone na takie które są dostępne z czasowym opóźnieniem, np. dzisiaj analizujemy dane aktualne na koniec poprzedniego dnia, oraz na dane, które możemy analizować online</w:t>
      </w:r>
    </w:p>
    <w:p w14:paraId="500063F4" w14:textId="77777777" w:rsidR="009458A2" w:rsidRPr="009458A2" w:rsidRDefault="009458A2" w:rsidP="009458A2">
      <w:pPr>
        <w:numPr>
          <w:ilvl w:val="0"/>
          <w:numId w:val="3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Informacja o wykonanych aktualizacjach zawartości bazy danych powinna być wysyłana mailem jako potwierdzenie wykonania zasilenia danych</w:t>
      </w:r>
    </w:p>
    <w:p w14:paraId="3A075CAF" w14:textId="77777777" w:rsidR="009458A2" w:rsidRPr="009458A2" w:rsidRDefault="009458A2" w:rsidP="009458A2">
      <w:pPr>
        <w:numPr>
          <w:ilvl w:val="0"/>
          <w:numId w:val="32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Przeszkolenie wskazanych pracowników z tworzenia nowych struktur w celu umożliwienia rozwijania uruchomionego narzędzia dystrybucji i przygotowywania danych</w:t>
      </w:r>
    </w:p>
    <w:p w14:paraId="477B85A2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C26C72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F.08 Aplikacja do definiowania, ewidencji i analizy efektywności procesów produkcji – PLANER </w:t>
      </w:r>
    </w:p>
    <w:p w14:paraId="05C72E08" w14:textId="77777777" w:rsidR="009458A2" w:rsidRPr="009458A2" w:rsidRDefault="009458A2" w:rsidP="009458A2">
      <w:pPr>
        <w:widowControl w:val="0"/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14:paraId="453D8980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System planowania produkcji ma mieć następujące moduły:</w:t>
      </w:r>
    </w:p>
    <w:p w14:paraId="64D0CDDD" w14:textId="77777777" w:rsidR="009458A2" w:rsidRPr="009458A2" w:rsidRDefault="009458A2" w:rsidP="009458A2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Aplikacja działająca w systemie </w:t>
      </w:r>
      <w:proofErr w:type="spellStart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windows</w:t>
      </w:r>
      <w:proofErr w:type="spellEnd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, do wizualnego zarządzania planem oraz realizacją produkcji przez osoby zarządzające</w:t>
      </w:r>
    </w:p>
    <w:p w14:paraId="3976735F" w14:textId="77777777" w:rsidR="009458A2" w:rsidRPr="009458A2" w:rsidRDefault="009458A2" w:rsidP="009458A2">
      <w:pPr>
        <w:spacing w:after="160" w:line="259" w:lineRule="auto"/>
        <w:ind w:left="108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34E66C" w14:textId="77777777" w:rsidR="009458A2" w:rsidRPr="009458A2" w:rsidRDefault="009458A2" w:rsidP="009458A2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Aplikacji działająca w systemie </w:t>
      </w:r>
      <w:proofErr w:type="spellStart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windows</w:t>
      </w:r>
      <w:proofErr w:type="spellEnd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do automatycznego rejestrowania realizacji produkcji za pomocą kodów kreskowych przez pracowników produkcji w miejscu statycznym </w:t>
      </w:r>
    </w:p>
    <w:p w14:paraId="587867B8" w14:textId="77777777" w:rsidR="009458A2" w:rsidRPr="009458A2" w:rsidRDefault="009458A2" w:rsidP="009458A2">
      <w:pPr>
        <w:spacing w:after="160" w:line="259" w:lineRule="auto"/>
        <w:ind w:left="108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E2FD74F" w14:textId="77777777" w:rsidR="009458A2" w:rsidRPr="009458A2" w:rsidRDefault="009458A2" w:rsidP="009458A2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Aplikacja działającej w systemie android, do automatycznego rejestrowania realizacji produkcji za pomocą kodów kreskowych przez pracowników na produkcji w miejscu pracy za pośrednictwem sieci </w:t>
      </w:r>
      <w:proofErr w:type="spellStart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WiFi</w:t>
      </w:r>
      <w:proofErr w:type="spellEnd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C63C6E5" w14:textId="77777777" w:rsidR="009458A2" w:rsidRPr="009458A2" w:rsidRDefault="009458A2" w:rsidP="009458A2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 Współpracy z systemem ERP, z którego będą pobierane informacje o zleceniach do wykonania, oraz o pracownikach, którzy będą zlecenia wykonywać. Dane zaewidencjonowane w </w:t>
      </w:r>
      <w:proofErr w:type="spellStart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planerze</w:t>
      </w:r>
      <w:proofErr w:type="spellEnd"/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przesyłane do BIG DATA do analizy efektywności procesów</w:t>
      </w:r>
    </w:p>
    <w:p w14:paraId="0AD206D4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5C9901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6698BA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Założenie praktycznego funkcjonowania na produkcji:</w:t>
      </w:r>
    </w:p>
    <w:p w14:paraId="0FFDD77D" w14:textId="77777777" w:rsidR="009458A2" w:rsidRPr="009458A2" w:rsidRDefault="009458A2" w:rsidP="009458A2">
      <w:pPr>
        <w:spacing w:after="160" w:line="259" w:lineRule="auto"/>
        <w:ind w:left="1134" w:hanging="141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pracownik skanuje </w:t>
      </w:r>
      <w:r w:rsidRPr="009458A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tylko kod rozpoczęcia zlecenia</w:t>
      </w: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. Skanowanie kolejnego kodu zlecenia zamyka automatycznie poprzednie zlecenie..</w:t>
      </w:r>
    </w:p>
    <w:p w14:paraId="18408791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D7F24" w14:textId="77777777" w:rsidR="009458A2" w:rsidRPr="009458A2" w:rsidRDefault="009458A2" w:rsidP="009458A2">
      <w:pPr>
        <w:spacing w:after="160" w:line="259" w:lineRule="auto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A. Założenia aplikacji dla osoby zarządzającej produkcją:</w:t>
      </w:r>
    </w:p>
    <w:p w14:paraId="7B23947E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główne okno w aplikacji będzie się składało  z macierzy, w której nagłówki kolumn zawierają dane o pracownikach (nazwisko imię numer), a nagłówki wierszy będą wyświetlały informacje o zleceniach do realizacji, w formie drzewka 3 poziomowego, 1 poziom – dane o zleceniu, 2 poziom dane o elementach do realizacji, 3 poziom dane o czynnościach potrzebnych do wykonania zlecenia.</w:t>
      </w:r>
    </w:p>
    <w:p w14:paraId="1F048EE6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na górze okna powinny być pola, wg których można filtrować wyświetlane dane wg:</w:t>
      </w:r>
    </w:p>
    <w:p w14:paraId="0CEAE167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daty – wyświetlamy zlecenia aktywne do realizacji w wybranej dacie</w:t>
      </w:r>
    </w:p>
    <w:p w14:paraId="29D5E9B6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zlecenia w trakcie wykonywania</w:t>
      </w:r>
    </w:p>
    <w:p w14:paraId="0E73B4ED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- zlecenia do wykonania </w:t>
      </w:r>
    </w:p>
    <w:p w14:paraId="07F0985B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pracowników z wybranego działu</w:t>
      </w:r>
    </w:p>
    <w:p w14:paraId="34118DA3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dział z którego pochodzą zlecenia</w:t>
      </w:r>
    </w:p>
    <w:p w14:paraId="207370FF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ilość poziomów, które maja być podświetlane</w:t>
      </w:r>
    </w:p>
    <w:p w14:paraId="07C2A4C2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dodatkowe okno do konfiguracji wyświetlanych kolorów dla poszczególnych etapów realizacji zleceń dostępne na hasło administracyjne</w:t>
      </w:r>
    </w:p>
    <w:p w14:paraId="513749D8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Planowanie produkcji – poprzez zaznaczenie pola na przecięciu pracownika i zlecenia,  zmiana statusu wybranego zlecenia dla wybranego pracownika (odpowiedni kolor). Kolejne kliknięcie powoduje wyłączenie</w:t>
      </w:r>
    </w:p>
    <w:p w14:paraId="5118B31E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W trakcie pracy w polu dotyczącym zlecenia i pracownika powinna się pojawiać informacja na jakim etapie jest zlecenie, a jeżeli zostało wykonane, to jaki był czas wykonania przez pracownika</w:t>
      </w:r>
    </w:p>
    <w:p w14:paraId="3B9C62F6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Przeglądanie poszczególnych zapisów realizacji czasowej zlecenia z następujących miejsc:</w:t>
      </w:r>
    </w:p>
    <w:p w14:paraId="798D41C5" w14:textId="77777777" w:rsidR="009458A2" w:rsidRPr="009458A2" w:rsidRDefault="009458A2" w:rsidP="009458A2">
      <w:pPr>
        <w:spacing w:after="160" w:line="259" w:lineRule="auto"/>
        <w:ind w:left="1560" w:hanging="14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Historia realizacji dla danego pracownika dla danego zlecenia w aktualnie wyświetlanym dniu</w:t>
      </w:r>
    </w:p>
    <w:p w14:paraId="3B210A91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Historia realizacji dla danego pracownika w aktualnie wyświetlanym dniu</w:t>
      </w:r>
    </w:p>
    <w:p w14:paraId="7D9F3B02" w14:textId="77777777" w:rsidR="009458A2" w:rsidRPr="009458A2" w:rsidRDefault="009458A2" w:rsidP="009458A2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- Historia realizacji dla zlecenia bez ograniczania do dni</w:t>
      </w:r>
    </w:p>
    <w:p w14:paraId="60A7AFDD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Dla każdego wpisu w historii musi byś możliwość wpisania ilości szt. wykonanych wyrobów</w:t>
      </w:r>
    </w:p>
    <w:p w14:paraId="1C12A01B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W przypadku pominięcia skanowani operacji przez operatora, możliwość ręcznego zarejestrowania operacji z ręcznie wskazana datą i godziną</w:t>
      </w:r>
    </w:p>
    <w:p w14:paraId="1194F817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zarejestrowania czynności równoległych – dwie lub kilka czynności wykonywanych równolegle przez pracownika.</w:t>
      </w:r>
    </w:p>
    <w:p w14:paraId="1AFE3A63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Wydruk dla pracowników kart – zleceń do wykonania z kodami kreskowymi, które są możliwe do odczytania tylko w założonym dniu. W innym dniu odczytanie kodów nie powinno działać</w:t>
      </w:r>
    </w:p>
    <w:p w14:paraId="2612AC00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- Wydruk dla pracowników kart z czynnościami stałymi (typu sprzątanie, przerwa, zakończenie dnia itp.)  - działającymi bez ograniczenia czasowego</w:t>
      </w:r>
    </w:p>
    <w:p w14:paraId="355D5325" w14:textId="77777777" w:rsidR="009458A2" w:rsidRPr="009458A2" w:rsidRDefault="009458A2" w:rsidP="009458A2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4B6F6F" w14:textId="77777777" w:rsidR="009458A2" w:rsidRPr="009458A2" w:rsidRDefault="009458A2" w:rsidP="009458A2">
      <w:pPr>
        <w:spacing w:after="160" w:line="259" w:lineRule="auto"/>
        <w:ind w:left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B. – Aplikacja w systemie Windows – uruchamia się wraz z komputerem automatycznie, okno powinno posiadać:</w:t>
      </w:r>
    </w:p>
    <w:p w14:paraId="60FEC99E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pole edycyjne do wprowadzania kodu kreskowego za pomocą klawiatury lub podłączonego skanera kodów kreskowych. Po zeskanowaniu kodu powinna uruchomić się procedura zapisującą do bazy danych informację o wprowadzonym kodzie kreskowym, oraz wyświetlić w dodatkowych polach informację o wprowadzonym kodzie kreskowym: dane pracownika, dane realizowanego zlecenia, wynik skanowania. </w:t>
      </w:r>
    </w:p>
    <w:p w14:paraId="29899980" w14:textId="77777777" w:rsidR="009458A2" w:rsidRPr="009458A2" w:rsidRDefault="009458A2" w:rsidP="009458A2">
      <w:pPr>
        <w:spacing w:after="160" w:line="259" w:lineRule="auto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Aplikacja musi działać autonomicznie, tzn. pracownik produkcji może skanować tylko kod kreskowy, nie ma mieć dostępu do samego komputera, klawiatury czy myszki </w:t>
      </w:r>
    </w:p>
    <w:p w14:paraId="1ED29AF2" w14:textId="77777777" w:rsidR="009458A2" w:rsidRPr="009458A2" w:rsidRDefault="009458A2" w:rsidP="009458A2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Aplikacja w Android – założenia identyczne do aplikacji B</w:t>
      </w:r>
    </w:p>
    <w:p w14:paraId="108EE86B" w14:textId="77777777" w:rsidR="009458A2" w:rsidRPr="009458A2" w:rsidRDefault="009458A2" w:rsidP="009458A2">
      <w:pPr>
        <w:spacing w:after="160" w:line="259" w:lineRule="auto"/>
        <w:ind w:left="1134" w:hanging="141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pole edycyjne do wprowadzania kodu kreskowego za pomocą klawiatury lub podłączonego skanera kodów kreskowych. Po zeskanowaniu kodu powinna uruchomić się procedura zapisującą do bazy danych informację o wprowadzonym kodzie kreskowym, oraz wyświetlić w dodatkowych polach informację o wprowadzonym kodzie kreskowym: dane pracownika, dane realizowanego zlecenia, wynik skanowania. </w:t>
      </w:r>
    </w:p>
    <w:p w14:paraId="557714AE" w14:textId="77777777" w:rsidR="009458A2" w:rsidRPr="009458A2" w:rsidRDefault="009458A2" w:rsidP="009458A2">
      <w:pPr>
        <w:spacing w:after="160" w:line="259" w:lineRule="auto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Aplikacja musi działać autonomicznie, tzn. pracownik produkcji może skanować tylko kod kreskowy, nie ma mieć dostępu do samego komputera, klawiatury czy myszki </w:t>
      </w:r>
    </w:p>
    <w:p w14:paraId="54613FCF" w14:textId="77777777" w:rsidR="009458A2" w:rsidRPr="009458A2" w:rsidRDefault="009458A2" w:rsidP="009458A2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58A2">
        <w:rPr>
          <w:rFonts w:asciiTheme="minorHAnsi" w:eastAsia="Calibri" w:hAnsiTheme="minorHAnsi" w:cstheme="minorHAnsi"/>
          <w:sz w:val="22"/>
          <w:szCs w:val="22"/>
          <w:lang w:eastAsia="en-US"/>
        </w:rPr>
        <w:t>Integracja i synchronizacja zleceń prowadzanych w systemie ERP z planowaną aplikacją – wszystkie zlecenia, normy i czynności do wykonania są wprowadzane z systemu ERP, po  czym trafiają do systemu planowania produkcji w celu realizacji.</w:t>
      </w:r>
    </w:p>
    <w:p w14:paraId="31D9D7EB" w14:textId="77777777" w:rsidR="009458A2" w:rsidRPr="009458A2" w:rsidRDefault="009458A2" w:rsidP="009458A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3EDE39" w14:textId="77777777" w:rsidR="00364610" w:rsidRPr="009458A2" w:rsidRDefault="00364610" w:rsidP="00364610">
      <w:pPr>
        <w:rPr>
          <w:rFonts w:asciiTheme="minorHAnsi" w:hAnsiTheme="minorHAnsi" w:cstheme="minorHAnsi"/>
          <w:sz w:val="22"/>
          <w:szCs w:val="22"/>
        </w:rPr>
      </w:pPr>
    </w:p>
    <w:p w14:paraId="18DFF2DF" w14:textId="77777777" w:rsidR="00364610" w:rsidRPr="009458A2" w:rsidRDefault="00364610" w:rsidP="00364610">
      <w:pPr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</w:rPr>
        <w:t xml:space="preserve">WYMAGANIA </w:t>
      </w:r>
      <w:bookmarkStart w:id="0" w:name="_Hlk96387864"/>
      <w:r w:rsidRPr="009458A2">
        <w:rPr>
          <w:rFonts w:asciiTheme="minorHAnsi" w:hAnsiTheme="minorHAnsi" w:cstheme="minorHAnsi"/>
          <w:sz w:val="22"/>
          <w:szCs w:val="22"/>
        </w:rPr>
        <w:t>do wszystkich projektowanych narzędzi i aplikacji</w:t>
      </w:r>
      <w:bookmarkEnd w:id="0"/>
    </w:p>
    <w:p w14:paraId="62751765" w14:textId="77777777" w:rsidR="00364610" w:rsidRPr="009458A2" w:rsidRDefault="00364610" w:rsidP="00364610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</w:rPr>
        <w:t>przeszkolenie pracowników w zakresie korzystania z przygotowanych narzędzi</w:t>
      </w:r>
    </w:p>
    <w:p w14:paraId="410F7B59" w14:textId="77777777" w:rsidR="00364610" w:rsidRPr="009458A2" w:rsidRDefault="00364610" w:rsidP="00364610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</w:rPr>
        <w:t>konfiguracja i wdrożenie rozwiązań</w:t>
      </w:r>
    </w:p>
    <w:p w14:paraId="09FBD044" w14:textId="6EDB95E8" w:rsidR="00364610" w:rsidRPr="009458A2" w:rsidRDefault="00364610" w:rsidP="00364610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458A2">
        <w:rPr>
          <w:rFonts w:asciiTheme="minorHAnsi" w:hAnsiTheme="minorHAnsi" w:cstheme="minorHAnsi"/>
          <w:sz w:val="22"/>
          <w:szCs w:val="22"/>
        </w:rPr>
        <w:t>nadzór nad prawidłowym działaniem, usuwanie usterek - w cenie w okresie 12 miesięcy od uruchomienia</w:t>
      </w:r>
    </w:p>
    <w:p w14:paraId="1ECFE226" w14:textId="77777777" w:rsidR="0072178D" w:rsidRPr="009458A2" w:rsidRDefault="0072178D" w:rsidP="00D61F2F">
      <w:pPr>
        <w:rPr>
          <w:rFonts w:asciiTheme="minorHAnsi" w:hAnsiTheme="minorHAnsi" w:cstheme="minorHAnsi"/>
          <w:sz w:val="22"/>
          <w:szCs w:val="22"/>
        </w:rPr>
      </w:pPr>
    </w:p>
    <w:sectPr w:rsidR="0072178D" w:rsidRPr="009458A2" w:rsidSect="00C23FED">
      <w:headerReference w:type="default" r:id="rId11"/>
      <w:footerReference w:type="default" r:id="rId12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059E" w14:textId="77777777" w:rsidR="005F1882" w:rsidRDefault="005F1882">
      <w:r>
        <w:separator/>
      </w:r>
    </w:p>
  </w:endnote>
  <w:endnote w:type="continuationSeparator" w:id="0">
    <w:p w14:paraId="4C907FF0" w14:textId="77777777" w:rsidR="005F1882" w:rsidRDefault="005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DA93" w14:textId="77777777" w:rsidR="00DE7F40" w:rsidRDefault="00366EE6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73D2C0" wp14:editId="2C68E4CC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F1E1FCE" w14:textId="77777777" w:rsidR="00216B7A" w:rsidRPr="004B275B" w:rsidRDefault="00216B7A" w:rsidP="00216B7A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3D2C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4F1E1FCE" w14:textId="77777777" w:rsidR="00216B7A" w:rsidRPr="004B275B" w:rsidRDefault="00216B7A" w:rsidP="00216B7A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717E2093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9B28" w14:textId="77777777" w:rsidR="005F1882" w:rsidRDefault="005F1882">
      <w:r>
        <w:separator/>
      </w:r>
    </w:p>
  </w:footnote>
  <w:footnote w:type="continuationSeparator" w:id="0">
    <w:p w14:paraId="2BB583BC" w14:textId="77777777" w:rsidR="005F1882" w:rsidRDefault="005F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C067" w14:textId="77777777" w:rsidR="00DE7F40" w:rsidRPr="00D66666" w:rsidRDefault="00366EE6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1BD5CFE8" wp14:editId="7495B5FE">
          <wp:extent cx="5753100" cy="600075"/>
          <wp:effectExtent l="0" t="0" r="0" b="0"/>
          <wp:docPr id="1" name="Obraz 1" descr="EFRR_Samorzad_kolor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kolor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2F1"/>
    <w:multiLevelType w:val="hybridMultilevel"/>
    <w:tmpl w:val="6EF65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995"/>
    <w:multiLevelType w:val="hybridMultilevel"/>
    <w:tmpl w:val="8F88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941C5"/>
    <w:multiLevelType w:val="hybridMultilevel"/>
    <w:tmpl w:val="E1565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4B5F"/>
    <w:multiLevelType w:val="hybridMultilevel"/>
    <w:tmpl w:val="817291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993F22"/>
    <w:multiLevelType w:val="hybridMultilevel"/>
    <w:tmpl w:val="640A71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76B1"/>
    <w:multiLevelType w:val="hybridMultilevel"/>
    <w:tmpl w:val="361AE1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23236A9"/>
    <w:multiLevelType w:val="hybridMultilevel"/>
    <w:tmpl w:val="AB8A6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DCF2195"/>
    <w:multiLevelType w:val="hybridMultilevel"/>
    <w:tmpl w:val="C146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C24"/>
    <w:multiLevelType w:val="hybridMultilevel"/>
    <w:tmpl w:val="B0C29500"/>
    <w:lvl w:ilvl="0" w:tplc="9F724D42">
      <w:start w:val="3"/>
      <w:numFmt w:val="upp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AC2857"/>
    <w:multiLevelType w:val="hybridMultilevel"/>
    <w:tmpl w:val="6EF65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031F0E"/>
    <w:multiLevelType w:val="hybridMultilevel"/>
    <w:tmpl w:val="30ACA222"/>
    <w:lvl w:ilvl="0" w:tplc="92C65574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9453FC"/>
    <w:multiLevelType w:val="hybridMultilevel"/>
    <w:tmpl w:val="6EF65526"/>
    <w:lvl w:ilvl="0" w:tplc="ED86B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D755C"/>
    <w:multiLevelType w:val="hybridMultilevel"/>
    <w:tmpl w:val="28ACA7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8DC4751"/>
    <w:multiLevelType w:val="hybridMultilevel"/>
    <w:tmpl w:val="8B9E98F2"/>
    <w:lvl w:ilvl="0" w:tplc="ED86B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18D2"/>
    <w:multiLevelType w:val="hybridMultilevel"/>
    <w:tmpl w:val="179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FA235DE"/>
    <w:multiLevelType w:val="hybridMultilevel"/>
    <w:tmpl w:val="CF987E9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44905333">
    <w:abstractNumId w:val="14"/>
  </w:num>
  <w:num w:numId="2" w16cid:durableId="856773361">
    <w:abstractNumId w:val="25"/>
  </w:num>
  <w:num w:numId="3" w16cid:durableId="1187519767">
    <w:abstractNumId w:val="24"/>
  </w:num>
  <w:num w:numId="4" w16cid:durableId="1270284980">
    <w:abstractNumId w:val="13"/>
  </w:num>
  <w:num w:numId="5" w16cid:durableId="1698698415">
    <w:abstractNumId w:val="29"/>
  </w:num>
  <w:num w:numId="6" w16cid:durableId="1263103271">
    <w:abstractNumId w:val="3"/>
  </w:num>
  <w:num w:numId="7" w16cid:durableId="615022052">
    <w:abstractNumId w:val="30"/>
  </w:num>
  <w:num w:numId="8" w16cid:durableId="1551571055">
    <w:abstractNumId w:val="12"/>
  </w:num>
  <w:num w:numId="9" w16cid:durableId="657273037">
    <w:abstractNumId w:val="18"/>
  </w:num>
  <w:num w:numId="10" w16cid:durableId="107747523">
    <w:abstractNumId w:val="21"/>
  </w:num>
  <w:num w:numId="11" w16cid:durableId="337273886">
    <w:abstractNumId w:val="16"/>
  </w:num>
  <w:num w:numId="12" w16cid:durableId="2053379381">
    <w:abstractNumId w:val="11"/>
  </w:num>
  <w:num w:numId="13" w16cid:durableId="635992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4137568">
    <w:abstractNumId w:val="32"/>
  </w:num>
  <w:num w:numId="15" w16cid:durableId="1329915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1976946">
    <w:abstractNumId w:val="8"/>
  </w:num>
  <w:num w:numId="17" w16cid:durableId="445007665">
    <w:abstractNumId w:val="15"/>
  </w:num>
  <w:num w:numId="18" w16cid:durableId="805468424">
    <w:abstractNumId w:val="27"/>
  </w:num>
  <w:num w:numId="19" w16cid:durableId="960377802">
    <w:abstractNumId w:val="4"/>
  </w:num>
  <w:num w:numId="20" w16cid:durableId="73209605">
    <w:abstractNumId w:val="1"/>
  </w:num>
  <w:num w:numId="21" w16cid:durableId="390889386">
    <w:abstractNumId w:val="1"/>
  </w:num>
  <w:num w:numId="22" w16cid:durableId="759107658">
    <w:abstractNumId w:val="17"/>
  </w:num>
  <w:num w:numId="23" w16cid:durableId="1436704123">
    <w:abstractNumId w:val="9"/>
  </w:num>
  <w:num w:numId="24" w16cid:durableId="776407742">
    <w:abstractNumId w:val="10"/>
  </w:num>
  <w:num w:numId="25" w16cid:durableId="1676106717">
    <w:abstractNumId w:val="31"/>
  </w:num>
  <w:num w:numId="26" w16cid:durableId="491482780">
    <w:abstractNumId w:val="23"/>
  </w:num>
  <w:num w:numId="27" w16cid:durableId="619146411">
    <w:abstractNumId w:val="0"/>
  </w:num>
  <w:num w:numId="28" w16cid:durableId="1511142188">
    <w:abstractNumId w:val="20"/>
  </w:num>
  <w:num w:numId="29" w16cid:durableId="946354463">
    <w:abstractNumId w:val="28"/>
  </w:num>
  <w:num w:numId="30" w16cid:durableId="178855035">
    <w:abstractNumId w:val="22"/>
  </w:num>
  <w:num w:numId="31" w16cid:durableId="401870989">
    <w:abstractNumId w:val="19"/>
  </w:num>
  <w:num w:numId="32" w16cid:durableId="1816490445">
    <w:abstractNumId w:val="5"/>
  </w:num>
  <w:num w:numId="33" w16cid:durableId="1084686441">
    <w:abstractNumId w:val="2"/>
  </w:num>
  <w:num w:numId="34" w16cid:durableId="1734041054">
    <w:abstractNumId w:val="26"/>
  </w:num>
  <w:num w:numId="35" w16cid:durableId="1554151575">
    <w:abstractNumId w:val="6"/>
  </w:num>
  <w:num w:numId="36" w16cid:durableId="1966495876">
    <w:abstractNumId w:val="33"/>
  </w:num>
  <w:num w:numId="37" w16cid:durableId="954404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37AE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100D0"/>
    <w:rsid w:val="00122C66"/>
    <w:rsid w:val="00124B64"/>
    <w:rsid w:val="00140386"/>
    <w:rsid w:val="00160C23"/>
    <w:rsid w:val="0016451F"/>
    <w:rsid w:val="00165FB7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16B7A"/>
    <w:rsid w:val="002215D1"/>
    <w:rsid w:val="0022281D"/>
    <w:rsid w:val="00224180"/>
    <w:rsid w:val="00226287"/>
    <w:rsid w:val="00231778"/>
    <w:rsid w:val="002320C8"/>
    <w:rsid w:val="0024064A"/>
    <w:rsid w:val="00245B60"/>
    <w:rsid w:val="00257BF7"/>
    <w:rsid w:val="0026130A"/>
    <w:rsid w:val="00272AC9"/>
    <w:rsid w:val="002765DA"/>
    <w:rsid w:val="00283797"/>
    <w:rsid w:val="00285C61"/>
    <w:rsid w:val="00293042"/>
    <w:rsid w:val="00297E49"/>
    <w:rsid w:val="002C4B27"/>
    <w:rsid w:val="002D201E"/>
    <w:rsid w:val="002D53AA"/>
    <w:rsid w:val="002E055A"/>
    <w:rsid w:val="002E7612"/>
    <w:rsid w:val="0030236F"/>
    <w:rsid w:val="00307216"/>
    <w:rsid w:val="0031366E"/>
    <w:rsid w:val="00335354"/>
    <w:rsid w:val="003526DC"/>
    <w:rsid w:val="00352F4B"/>
    <w:rsid w:val="003536D0"/>
    <w:rsid w:val="00354F45"/>
    <w:rsid w:val="00364610"/>
    <w:rsid w:val="00366EE6"/>
    <w:rsid w:val="00376BAA"/>
    <w:rsid w:val="003829B2"/>
    <w:rsid w:val="003856C3"/>
    <w:rsid w:val="0038582F"/>
    <w:rsid w:val="0039311F"/>
    <w:rsid w:val="003B1F82"/>
    <w:rsid w:val="003B2AD5"/>
    <w:rsid w:val="003B54B5"/>
    <w:rsid w:val="003C5AC5"/>
    <w:rsid w:val="003D1C95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82F95"/>
    <w:rsid w:val="00495113"/>
    <w:rsid w:val="004A0B9B"/>
    <w:rsid w:val="004B275B"/>
    <w:rsid w:val="004B557B"/>
    <w:rsid w:val="004B57AF"/>
    <w:rsid w:val="004C5DB9"/>
    <w:rsid w:val="004C60F5"/>
    <w:rsid w:val="004E01D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7773C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F1882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1AD4"/>
    <w:rsid w:val="006D38DD"/>
    <w:rsid w:val="006D6080"/>
    <w:rsid w:val="006D7C2E"/>
    <w:rsid w:val="006E0525"/>
    <w:rsid w:val="006E6489"/>
    <w:rsid w:val="006E6688"/>
    <w:rsid w:val="006E7722"/>
    <w:rsid w:val="007039E5"/>
    <w:rsid w:val="007105FE"/>
    <w:rsid w:val="00715D16"/>
    <w:rsid w:val="0072178D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E6907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1C77"/>
    <w:rsid w:val="00874449"/>
    <w:rsid w:val="0087452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458A2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22C0E"/>
    <w:rsid w:val="00A24046"/>
    <w:rsid w:val="00A335AD"/>
    <w:rsid w:val="00A3422B"/>
    <w:rsid w:val="00A42E0D"/>
    <w:rsid w:val="00A744B5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2717"/>
    <w:rsid w:val="00C23FED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1F2F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5965"/>
    <w:rsid w:val="00F17860"/>
    <w:rsid w:val="00F26188"/>
    <w:rsid w:val="00F4183F"/>
    <w:rsid w:val="00F73B1A"/>
    <w:rsid w:val="00F76745"/>
    <w:rsid w:val="00F810EE"/>
    <w:rsid w:val="00F82568"/>
    <w:rsid w:val="00F9022A"/>
    <w:rsid w:val="00F968AC"/>
    <w:rsid w:val="00FA7C73"/>
    <w:rsid w:val="00FB04B2"/>
    <w:rsid w:val="00FB4474"/>
    <w:rsid w:val="00FD21D6"/>
    <w:rsid w:val="00FD3DFB"/>
    <w:rsid w:val="00FD4283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85FDD"/>
  <w15:chartTrackingRefBased/>
  <w15:docId w15:val="{4D764D65-639B-42B6-962B-A505F0DA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6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907F-7B9B-4A95-87ED-A89482FA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1812</Words>
  <Characters>12456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4</cp:revision>
  <cp:lastPrinted>2017-02-22T12:01:00Z</cp:lastPrinted>
  <dcterms:created xsi:type="dcterms:W3CDTF">2019-09-20T07:12:00Z</dcterms:created>
  <dcterms:modified xsi:type="dcterms:W3CDTF">2022-05-13T07:29:00Z</dcterms:modified>
</cp:coreProperties>
</file>