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83" w:rsidRDefault="003C04E9" w:rsidP="00CD39BD">
      <w:pPr>
        <w:jc w:val="right"/>
        <w:rPr>
          <w:b/>
        </w:rPr>
      </w:pPr>
      <w:r>
        <w:t>Wolbrom 11.05.2022</w:t>
      </w:r>
      <w:r w:rsidR="00CD39BD">
        <w:t>r</w:t>
      </w:r>
    </w:p>
    <w:p w:rsidR="00756C83" w:rsidRPr="0061133B" w:rsidRDefault="00756C83" w:rsidP="00756C83">
      <w:pPr>
        <w:rPr>
          <w:b/>
        </w:rPr>
      </w:pPr>
      <w:r w:rsidRPr="0061133B">
        <w:rPr>
          <w:b/>
        </w:rPr>
        <w:t>Zamawiający:</w:t>
      </w:r>
    </w:p>
    <w:p w:rsidR="00756C83" w:rsidRDefault="00C441DC" w:rsidP="00756C83">
      <w:pPr>
        <w:spacing w:after="0"/>
        <w:rPr>
          <w:b/>
        </w:rPr>
      </w:pPr>
      <w:r>
        <w:rPr>
          <w:b/>
        </w:rPr>
        <w:t xml:space="preserve">Stowarzyszenie </w:t>
      </w:r>
      <w:r w:rsidR="00F634DB">
        <w:rPr>
          <w:b/>
        </w:rPr>
        <w:t>„</w:t>
      </w:r>
      <w:proofErr w:type="spellStart"/>
      <w:r w:rsidR="00F634DB">
        <w:rPr>
          <w:b/>
        </w:rPr>
        <w:t>Honestus</w:t>
      </w:r>
      <w:proofErr w:type="spellEnd"/>
      <w:r w:rsidR="00F634DB">
        <w:rPr>
          <w:b/>
        </w:rPr>
        <w:t>”</w:t>
      </w:r>
    </w:p>
    <w:p w:rsidR="00C441DC" w:rsidRDefault="003C04E9" w:rsidP="00756C83">
      <w:pPr>
        <w:spacing w:after="0"/>
        <w:rPr>
          <w:b/>
        </w:rPr>
      </w:pPr>
      <w:r>
        <w:rPr>
          <w:b/>
        </w:rPr>
        <w:t>Oś. Skalska 3/22</w:t>
      </w:r>
    </w:p>
    <w:p w:rsidR="00C441DC" w:rsidRDefault="00F634DB" w:rsidP="00756C83">
      <w:pPr>
        <w:spacing w:after="0"/>
        <w:rPr>
          <w:b/>
        </w:rPr>
      </w:pPr>
      <w:r>
        <w:rPr>
          <w:b/>
        </w:rPr>
        <w:t>32-340 Wolbrom</w:t>
      </w:r>
    </w:p>
    <w:p w:rsidR="00756C83" w:rsidRDefault="00C441DC" w:rsidP="00F634DB">
      <w:pPr>
        <w:spacing w:after="0"/>
      </w:pPr>
      <w:r>
        <w:rPr>
          <w:b/>
        </w:rPr>
        <w:t>NIP</w:t>
      </w:r>
      <w:r w:rsidR="00F634DB">
        <w:rPr>
          <w:b/>
        </w:rPr>
        <w:t xml:space="preserve">: </w:t>
      </w:r>
      <w:r w:rsidR="00F634DB" w:rsidRPr="00F634DB">
        <w:rPr>
          <w:b/>
        </w:rPr>
        <w:t>6372095313</w:t>
      </w:r>
    </w:p>
    <w:p w:rsidR="00F634DB" w:rsidRPr="00F634DB" w:rsidRDefault="00F634DB" w:rsidP="00756C83">
      <w:pPr>
        <w:jc w:val="center"/>
        <w:rPr>
          <w:b/>
          <w:sz w:val="28"/>
          <w:szCs w:val="28"/>
        </w:rPr>
      </w:pPr>
    </w:p>
    <w:p w:rsidR="00E33752" w:rsidRPr="00E33752" w:rsidRDefault="003C04E9" w:rsidP="00CB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 NR 3/5/2022</w:t>
      </w:r>
      <w:r w:rsidR="00E33752">
        <w:rPr>
          <w:b/>
          <w:sz w:val="28"/>
          <w:szCs w:val="28"/>
        </w:rPr>
        <w:br/>
      </w:r>
      <w:r w:rsidR="00D05E77">
        <w:rPr>
          <w:b/>
          <w:sz w:val="28"/>
          <w:szCs w:val="28"/>
        </w:rPr>
        <w:t>Zakup i dostawa sprzętu informatycznego do wyposażenia</w:t>
      </w:r>
      <w:r w:rsidR="00CB2C64" w:rsidRPr="00CB2C64">
        <w:rPr>
          <w:b/>
          <w:sz w:val="28"/>
          <w:szCs w:val="28"/>
        </w:rPr>
        <w:t xml:space="preserve"> Placówki Wsparcia Dziennego dla Dzieci i Młodzieży</w:t>
      </w:r>
      <w:r w:rsidR="00CD39BD">
        <w:rPr>
          <w:b/>
          <w:sz w:val="28"/>
          <w:szCs w:val="28"/>
        </w:rPr>
        <w:t xml:space="preserve"> </w:t>
      </w:r>
      <w:r w:rsidR="000E432D">
        <w:rPr>
          <w:b/>
          <w:sz w:val="28"/>
          <w:szCs w:val="28"/>
        </w:rPr>
        <w:t xml:space="preserve">w Skale. </w:t>
      </w:r>
    </w:p>
    <w:p w:rsidR="00722394" w:rsidRDefault="00722394" w:rsidP="00756C83">
      <w:pPr>
        <w:jc w:val="center"/>
        <w:rPr>
          <w:b/>
        </w:rPr>
      </w:pPr>
    </w:p>
    <w:p w:rsidR="00756C83" w:rsidRPr="00722394" w:rsidRDefault="000E432D" w:rsidP="00722394">
      <w:pPr>
        <w:jc w:val="both"/>
      </w:pPr>
      <w:r>
        <w:t>W związku z realizacją projektu pn. „</w:t>
      </w:r>
      <w:r w:rsidRPr="006707EF">
        <w:t>Placówka wsparcia dziennego dla dzieci i młodzieży w Bolesławiu</w:t>
      </w:r>
      <w:r>
        <w:t xml:space="preserve">” nr </w:t>
      </w:r>
      <w:r w:rsidRPr="006707EF">
        <w:t>RPMP.09.02.01-12-0169/18</w:t>
      </w:r>
      <w:r>
        <w:t xml:space="preserve"> w ramach Regionalnego Programu Operacyjnego Województwa Małopolskiego na lata 2014-2020, dla którego Zamawiający otrzymał dofinansowanie w ramach poddziałania 9.2.1 Usługi społeczne i zdrowotne w regionie, Typ projektu: C. Wsparcie dla tworzenia i/lub działalności placówek wsparcia dziennego dla dzieci i młodzieży współfinansowanego ze środków Europejskiego Funduszu Społecznego</w:t>
      </w:r>
      <w:r w:rsidR="00F634DB" w:rsidRPr="00CB2C64">
        <w:t>,</w:t>
      </w:r>
      <w:r w:rsidR="00F634DB">
        <w:t xml:space="preserve"> </w:t>
      </w:r>
      <w:r w:rsidR="00756C83" w:rsidRPr="005E0D3C">
        <w:rPr>
          <w:b/>
        </w:rPr>
        <w:t>zapraszamy wszystkie podmioty spełniające określone poniżej warunki do składania ofert na realizację przedmiotu niniejszego zapytania ofertowego.</w:t>
      </w:r>
    </w:p>
    <w:p w:rsidR="00756C83" w:rsidRPr="00075445" w:rsidRDefault="00756C83" w:rsidP="00756C83">
      <w:pPr>
        <w:pStyle w:val="Akapitzlist"/>
        <w:numPr>
          <w:ilvl w:val="0"/>
          <w:numId w:val="1"/>
        </w:numPr>
        <w:jc w:val="both"/>
      </w:pPr>
      <w:r w:rsidRPr="0061133B">
        <w:rPr>
          <w:b/>
        </w:rPr>
        <w:t>Zamawiający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806"/>
      </w:tblGrid>
      <w:tr w:rsidR="00756C83" w:rsidTr="005A228F">
        <w:tc>
          <w:tcPr>
            <w:tcW w:w="2896" w:type="dxa"/>
          </w:tcPr>
          <w:p w:rsidR="00756C83" w:rsidRPr="0087373A" w:rsidRDefault="00756C83" w:rsidP="005A228F">
            <w:pPr>
              <w:jc w:val="both"/>
            </w:pPr>
            <w:r w:rsidRPr="0087373A">
              <w:t>NAZWA</w:t>
            </w:r>
          </w:p>
        </w:tc>
        <w:tc>
          <w:tcPr>
            <w:tcW w:w="5806" w:type="dxa"/>
          </w:tcPr>
          <w:p w:rsidR="00756C83" w:rsidRPr="0087373A" w:rsidRDefault="00F634DB" w:rsidP="0087373A">
            <w:r>
              <w:t>Stowarzyszenie „</w:t>
            </w:r>
            <w:proofErr w:type="spellStart"/>
            <w:r>
              <w:t>Honestus</w:t>
            </w:r>
            <w:proofErr w:type="spellEnd"/>
            <w:r>
              <w:t>”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>FORMA PRAWNA</w:t>
            </w:r>
          </w:p>
        </w:tc>
        <w:tc>
          <w:tcPr>
            <w:tcW w:w="5806" w:type="dxa"/>
          </w:tcPr>
          <w:p w:rsidR="00756C83" w:rsidRDefault="0087373A" w:rsidP="005A228F">
            <w:pPr>
              <w:jc w:val="both"/>
            </w:pPr>
            <w:r>
              <w:t xml:space="preserve">Osoba prawna 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>ADRES SIEDZIBY</w:t>
            </w:r>
          </w:p>
        </w:tc>
        <w:tc>
          <w:tcPr>
            <w:tcW w:w="5806" w:type="dxa"/>
          </w:tcPr>
          <w:p w:rsidR="00756C83" w:rsidRPr="0087373A" w:rsidRDefault="000E432D" w:rsidP="000E432D">
            <w:r>
              <w:t>Oś. Skalska 3/22</w:t>
            </w:r>
          </w:p>
        </w:tc>
      </w:tr>
      <w:tr w:rsidR="00756C83" w:rsidTr="005A228F">
        <w:tc>
          <w:tcPr>
            <w:tcW w:w="2896" w:type="dxa"/>
          </w:tcPr>
          <w:p w:rsidR="00756C83" w:rsidRPr="0087373A" w:rsidRDefault="00756C83" w:rsidP="005A228F">
            <w:pPr>
              <w:jc w:val="both"/>
            </w:pPr>
            <w:r w:rsidRPr="0087373A">
              <w:t>NR NIP</w:t>
            </w:r>
          </w:p>
        </w:tc>
        <w:tc>
          <w:tcPr>
            <w:tcW w:w="5806" w:type="dxa"/>
          </w:tcPr>
          <w:p w:rsidR="00756C83" w:rsidRPr="0087373A" w:rsidRDefault="00F634DB" w:rsidP="005A228F">
            <w:pPr>
              <w:jc w:val="both"/>
            </w:pPr>
            <w:r w:rsidRPr="00F634DB">
              <w:t>637-209-53-13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>NR REGON</w:t>
            </w:r>
          </w:p>
        </w:tc>
        <w:tc>
          <w:tcPr>
            <w:tcW w:w="5806" w:type="dxa"/>
          </w:tcPr>
          <w:p w:rsidR="00756C83" w:rsidRDefault="00F634DB" w:rsidP="005A228F">
            <w:pPr>
              <w:jc w:val="both"/>
            </w:pPr>
            <w:r w:rsidRPr="00F634DB">
              <w:t>120388296</w:t>
            </w:r>
          </w:p>
        </w:tc>
      </w:tr>
      <w:tr w:rsidR="00756C83" w:rsidTr="005A228F">
        <w:tc>
          <w:tcPr>
            <w:tcW w:w="8702" w:type="dxa"/>
            <w:gridSpan w:val="2"/>
          </w:tcPr>
          <w:p w:rsidR="00756C83" w:rsidRPr="005233AD" w:rsidRDefault="00756C83" w:rsidP="005E0D3C">
            <w:r w:rsidRPr="005233AD">
              <w:t>DANE TELEADRESOWE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 xml:space="preserve">ADRES DO KORESPONDENCJI </w:t>
            </w:r>
          </w:p>
        </w:tc>
        <w:tc>
          <w:tcPr>
            <w:tcW w:w="5806" w:type="dxa"/>
          </w:tcPr>
          <w:p w:rsidR="00756C83" w:rsidRPr="005233AD" w:rsidRDefault="000E432D" w:rsidP="005A228F">
            <w:r w:rsidRPr="000E432D">
              <w:t>Oś. Skalska 3/22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>E-MAIL</w:t>
            </w:r>
          </w:p>
        </w:tc>
        <w:tc>
          <w:tcPr>
            <w:tcW w:w="5806" w:type="dxa"/>
          </w:tcPr>
          <w:p w:rsidR="00756C83" w:rsidRPr="005233AD" w:rsidRDefault="00A56263" w:rsidP="005A228F">
            <w:r>
              <w:t>s</w:t>
            </w:r>
            <w:r w:rsidR="00B75AD9">
              <w:t>towarzyszenie.honestus@wp</w:t>
            </w:r>
            <w:r w:rsidRPr="00A56263">
              <w:t>.pl</w:t>
            </w:r>
          </w:p>
        </w:tc>
      </w:tr>
      <w:tr w:rsidR="00756C83" w:rsidTr="005A228F">
        <w:tc>
          <w:tcPr>
            <w:tcW w:w="2896" w:type="dxa"/>
          </w:tcPr>
          <w:p w:rsidR="00756C83" w:rsidRDefault="00756C83" w:rsidP="005A228F">
            <w:pPr>
              <w:jc w:val="both"/>
            </w:pPr>
            <w:r>
              <w:t>TELEFON</w:t>
            </w:r>
          </w:p>
        </w:tc>
        <w:tc>
          <w:tcPr>
            <w:tcW w:w="5806" w:type="dxa"/>
          </w:tcPr>
          <w:p w:rsidR="00756C83" w:rsidRPr="005233AD" w:rsidRDefault="00722394" w:rsidP="005A228F">
            <w:pPr>
              <w:jc w:val="both"/>
            </w:pPr>
            <w:r w:rsidRPr="005233AD">
              <w:t>784-439-903</w:t>
            </w:r>
          </w:p>
        </w:tc>
      </w:tr>
    </w:tbl>
    <w:p w:rsidR="00756C83" w:rsidRDefault="00756C83" w:rsidP="00756C83">
      <w:pPr>
        <w:jc w:val="both"/>
      </w:pPr>
    </w:p>
    <w:p w:rsidR="00756C83" w:rsidRPr="00FC54F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 w:rsidRPr="00FC54F3">
        <w:rPr>
          <w:b/>
        </w:rPr>
        <w:t>ZAPYTANIE OEFERTOWE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5381"/>
      </w:tblGrid>
      <w:tr w:rsidR="00756C83" w:rsidTr="00476FE0">
        <w:tc>
          <w:tcPr>
            <w:tcW w:w="3260" w:type="dxa"/>
          </w:tcPr>
          <w:p w:rsidR="00756C83" w:rsidRDefault="00756C83" w:rsidP="005A228F">
            <w:pPr>
              <w:pStyle w:val="Akapitzlist"/>
              <w:ind w:left="0"/>
              <w:jc w:val="both"/>
            </w:pPr>
            <w:r>
              <w:t>PUBLIKACJA ZAPYTANIA</w:t>
            </w:r>
          </w:p>
        </w:tc>
        <w:tc>
          <w:tcPr>
            <w:tcW w:w="5381" w:type="dxa"/>
          </w:tcPr>
          <w:p w:rsidR="00756C83" w:rsidRDefault="00F634DB" w:rsidP="005A228F">
            <w:pPr>
              <w:pStyle w:val="Akapitzlist"/>
              <w:ind w:left="0"/>
              <w:jc w:val="both"/>
            </w:pPr>
            <w:r>
              <w:rPr>
                <w:rFonts w:eastAsia="Calibri" w:cs="Times New Roman"/>
              </w:rPr>
              <w:t xml:space="preserve">Zapytanie ofertowe dostępne jest na stronie internetowej: </w:t>
            </w:r>
            <w:hyperlink r:id="rId7">
              <w:r>
                <w:rPr>
                  <w:rStyle w:val="ListLabel20"/>
                </w:rPr>
                <w:t>www.bazakonkurencyjności.funduszeeuropejskie.gov.pl</w:t>
              </w:r>
            </w:hyperlink>
          </w:p>
        </w:tc>
      </w:tr>
      <w:tr w:rsidR="00756C83" w:rsidTr="00476FE0">
        <w:tc>
          <w:tcPr>
            <w:tcW w:w="3260" w:type="dxa"/>
          </w:tcPr>
          <w:p w:rsidR="00756C83" w:rsidRDefault="00756C83" w:rsidP="005A228F">
            <w:pPr>
              <w:pStyle w:val="Akapitzlist"/>
              <w:ind w:left="0"/>
              <w:jc w:val="both"/>
            </w:pPr>
            <w:r>
              <w:t>CHARAKTER PRAWNY ZAPYTANIA</w:t>
            </w:r>
          </w:p>
        </w:tc>
        <w:tc>
          <w:tcPr>
            <w:tcW w:w="5381" w:type="dxa"/>
          </w:tcPr>
          <w:p w:rsidR="00756C83" w:rsidRDefault="00756C83" w:rsidP="005A228F">
            <w:pPr>
              <w:jc w:val="both"/>
            </w:pPr>
            <w:r>
              <w:t>Postepowanie prowadzone będzie w procedurze zasady konkurencyjności zgodnie z Wytycznymi w zakresie kwalifikowalności wydatków w ramach Europejskiego Funduszu Rozwoju Regionalnego, Europejskiego Funduszu Społecznego oraz Funduszu Spójności na lata 2014-2020, z wyłączeniem przepisów ustawy z dnia 29 stycznia 2004r. Prawo zamówień publicznych ( Dz.U.</w:t>
            </w:r>
            <w:r>
              <w:rPr>
                <w:rStyle w:val="st"/>
              </w:rPr>
              <w:t xml:space="preserve"> z </w:t>
            </w:r>
            <w:r>
              <w:rPr>
                <w:rStyle w:val="Uwydatnienie"/>
              </w:rPr>
              <w:t>2017</w:t>
            </w:r>
            <w:r>
              <w:rPr>
                <w:rStyle w:val="st"/>
              </w:rPr>
              <w:t xml:space="preserve"> r. poz. 1579 ze zm.) zgodnie z art. 3 powołanej ustawy</w:t>
            </w:r>
            <w:r w:rsidR="00476FE0">
              <w:rPr>
                <w:rStyle w:val="st"/>
              </w:rPr>
              <w:t>.</w:t>
            </w:r>
          </w:p>
        </w:tc>
      </w:tr>
    </w:tbl>
    <w:p w:rsidR="00722394" w:rsidRDefault="00722394" w:rsidP="00722394">
      <w:pPr>
        <w:pStyle w:val="Akapitzlist"/>
        <w:ind w:left="360"/>
        <w:jc w:val="both"/>
        <w:rPr>
          <w:b/>
        </w:rPr>
      </w:pPr>
    </w:p>
    <w:p w:rsidR="00722394" w:rsidRDefault="00722394" w:rsidP="00722394">
      <w:pPr>
        <w:pStyle w:val="Akapitzlist"/>
        <w:ind w:left="360"/>
        <w:jc w:val="both"/>
        <w:rPr>
          <w:b/>
        </w:rPr>
      </w:pPr>
    </w:p>
    <w:p w:rsidR="00722394" w:rsidRDefault="00722394" w:rsidP="00722394">
      <w:pPr>
        <w:pStyle w:val="Akapitzlist"/>
        <w:ind w:left="360"/>
        <w:jc w:val="both"/>
        <w:rPr>
          <w:b/>
        </w:rPr>
      </w:pPr>
    </w:p>
    <w:p w:rsidR="00756C83" w:rsidRPr="00722394" w:rsidRDefault="00756C83" w:rsidP="00722394">
      <w:pPr>
        <w:pStyle w:val="Akapitzlist"/>
        <w:numPr>
          <w:ilvl w:val="0"/>
          <w:numId w:val="1"/>
        </w:numPr>
        <w:jc w:val="both"/>
        <w:rPr>
          <w:b/>
        </w:rPr>
      </w:pPr>
      <w:r w:rsidRPr="00722394">
        <w:rPr>
          <w:b/>
        </w:rPr>
        <w:t>OPIS PRZEDMIOTU ZAMÓWIENIA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PRZEDMIOT ZAMÓWIENIA – INFORMACJE PODSTAWOWE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506"/>
        <w:gridCol w:w="4135"/>
      </w:tblGrid>
      <w:tr w:rsidR="00756C83" w:rsidTr="00E751B4">
        <w:trPr>
          <w:trHeight w:val="1246"/>
        </w:trPr>
        <w:tc>
          <w:tcPr>
            <w:tcW w:w="4506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OPIS PROJEKTU</w:t>
            </w:r>
          </w:p>
        </w:tc>
        <w:tc>
          <w:tcPr>
            <w:tcW w:w="4135" w:type="dxa"/>
          </w:tcPr>
          <w:p w:rsidR="00E751B4" w:rsidRPr="00397003" w:rsidRDefault="00E751B4" w:rsidP="000E432D">
            <w:pPr>
              <w:pStyle w:val="Akapitzlist"/>
              <w:ind w:left="0"/>
              <w:jc w:val="both"/>
            </w:pPr>
            <w:r>
              <w:t xml:space="preserve"> </w:t>
            </w:r>
            <w:r w:rsidR="000E432D" w:rsidRPr="000E432D">
              <w:t>Utworzenie placówki wsparcia dziennego dla dzieci i młodzieży w Skale zgodnie z wnioskiem o dofinansowanie nr. RPMP.09.02.01-12-0683/19</w:t>
            </w:r>
          </w:p>
        </w:tc>
      </w:tr>
      <w:tr w:rsidR="00756C83" w:rsidTr="005A228F">
        <w:tc>
          <w:tcPr>
            <w:tcW w:w="4506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ZWIĘZŁE OKREŚLENIE PRZEDMIOTU ZAMÓWIENIA</w:t>
            </w:r>
          </w:p>
        </w:tc>
        <w:tc>
          <w:tcPr>
            <w:tcW w:w="4135" w:type="dxa"/>
          </w:tcPr>
          <w:p w:rsidR="00D05E77" w:rsidRPr="00D05E77" w:rsidRDefault="00D05E77" w:rsidP="00D05E77">
            <w:pPr>
              <w:autoSpaceDE w:val="0"/>
              <w:autoSpaceDN w:val="0"/>
              <w:adjustRightInd w:val="0"/>
              <w:rPr>
                <w:rFonts w:cstheme="minorHAnsi"/>
                <w:color w:val="00000A"/>
              </w:rPr>
            </w:pPr>
            <w:r w:rsidRPr="000E432D">
              <w:rPr>
                <w:rFonts w:cstheme="minorHAnsi"/>
                <w:b/>
                <w:color w:val="00000A"/>
              </w:rPr>
              <w:t>Zakup i dostawa sprzętu informatycznego</w:t>
            </w:r>
            <w:r w:rsidRPr="00D05E77">
              <w:rPr>
                <w:rFonts w:cstheme="minorHAnsi"/>
                <w:color w:val="00000A"/>
              </w:rPr>
              <w:t xml:space="preserve"> do wyposażenia Placówki Wsparcia Dziennego dla Dzieci i Młodzieży </w:t>
            </w:r>
            <w:r w:rsidR="000E432D">
              <w:rPr>
                <w:rFonts w:cstheme="minorHAnsi"/>
                <w:color w:val="00000A"/>
              </w:rPr>
              <w:t>s Skale</w:t>
            </w:r>
          </w:p>
          <w:p w:rsidR="00E751B4" w:rsidRPr="00E751B4" w:rsidRDefault="00D05E77" w:rsidP="00D05E77">
            <w:pPr>
              <w:autoSpaceDE w:val="0"/>
              <w:autoSpaceDN w:val="0"/>
              <w:adjustRightInd w:val="0"/>
              <w:rPr>
                <w:rFonts w:cstheme="minorHAnsi"/>
                <w:color w:val="00000A"/>
              </w:rPr>
            </w:pPr>
            <w:r w:rsidRPr="000E432D">
              <w:rPr>
                <w:rFonts w:cstheme="minorHAnsi"/>
                <w:b/>
                <w:color w:val="00000A"/>
              </w:rPr>
              <w:t>Miejsce realizacji</w:t>
            </w:r>
            <w:r w:rsidRPr="00D05E77">
              <w:rPr>
                <w:rFonts w:cstheme="minorHAnsi"/>
                <w:color w:val="00000A"/>
              </w:rPr>
              <w:t>:</w:t>
            </w:r>
          </w:p>
          <w:p w:rsidR="00756C83" w:rsidRDefault="000E432D" w:rsidP="00D14EFF">
            <w:pPr>
              <w:pStyle w:val="Akapitzlist"/>
              <w:ind w:left="0"/>
              <w:jc w:val="both"/>
              <w:rPr>
                <w:b/>
              </w:rPr>
            </w:pPr>
            <w:r w:rsidRPr="009D3173">
              <w:rPr>
                <w:rFonts w:eastAsia="Calibri" w:cs="Times New Roman"/>
              </w:rPr>
              <w:t>Skała ul. Sportowa 2, 32-043 Skała</w:t>
            </w:r>
          </w:p>
        </w:tc>
      </w:tr>
      <w:tr w:rsidR="00756C83" w:rsidTr="005A228F">
        <w:tc>
          <w:tcPr>
            <w:tcW w:w="4506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WSPÓLNY SŁOWNIK ZAMÓWIEŃ </w:t>
            </w:r>
          </w:p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(KOD CPV PRZEDMIOTU ZAMÓWIENIA)</w:t>
            </w:r>
          </w:p>
        </w:tc>
        <w:tc>
          <w:tcPr>
            <w:tcW w:w="4135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CPV</w:t>
            </w:r>
          </w:p>
          <w:p w:rsidR="00D05E77" w:rsidRDefault="00D05E77" w:rsidP="00D05E77">
            <w:pPr>
              <w:pStyle w:val="Akapitzlist"/>
              <w:ind w:left="0"/>
              <w:jc w:val="both"/>
            </w:pPr>
            <w:r>
              <w:t>30200000-1 Urządzenia komputerowe</w:t>
            </w:r>
          </w:p>
          <w:p w:rsidR="000E432D" w:rsidRDefault="000E432D" w:rsidP="00D05E77">
            <w:pPr>
              <w:pStyle w:val="Akapitzlist"/>
              <w:ind w:left="0"/>
              <w:jc w:val="both"/>
            </w:pPr>
            <w:r w:rsidRPr="000E432D">
              <w:t>30213200-7 Komputer tablet</w:t>
            </w:r>
          </w:p>
          <w:p w:rsidR="001735B8" w:rsidRPr="000B31B0" w:rsidRDefault="00D05E77" w:rsidP="00D05E77">
            <w:pPr>
              <w:pStyle w:val="Akapitzlist"/>
              <w:ind w:left="0"/>
              <w:jc w:val="both"/>
            </w:pPr>
            <w:r>
              <w:t>48000000-8 Pakiety oprogramowania i systemy komputerowej</w:t>
            </w:r>
          </w:p>
        </w:tc>
      </w:tr>
    </w:tbl>
    <w:p w:rsidR="00756C83" w:rsidRDefault="00756C83" w:rsidP="00756C83">
      <w:pPr>
        <w:pStyle w:val="Akapitzlist"/>
        <w:ind w:left="792"/>
        <w:jc w:val="both"/>
        <w:rPr>
          <w:b/>
        </w:rPr>
      </w:pPr>
    </w:p>
    <w:p w:rsidR="00722394" w:rsidRDefault="00722394" w:rsidP="00756C83">
      <w:pPr>
        <w:pStyle w:val="Akapitzlist"/>
        <w:ind w:left="792"/>
        <w:jc w:val="both"/>
        <w:rPr>
          <w:b/>
        </w:rPr>
      </w:pP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SZCZEGÓŁOWY OPIS PRZEDMIOTU ZAMÓWIENIA </w:t>
      </w:r>
    </w:p>
    <w:p w:rsidR="00756C83" w:rsidRDefault="00756C83" w:rsidP="00756C83">
      <w:pPr>
        <w:pStyle w:val="Akapitzlist"/>
        <w:ind w:left="792"/>
        <w:jc w:val="both"/>
        <w:rPr>
          <w:b/>
        </w:rPr>
      </w:pPr>
    </w:p>
    <w:p w:rsidR="0048474C" w:rsidRDefault="00650264" w:rsidP="004E7535">
      <w:pPr>
        <w:pStyle w:val="Akapitzlist"/>
        <w:ind w:left="426"/>
        <w:jc w:val="both"/>
      </w:pPr>
      <w:r>
        <w:t xml:space="preserve">Szczegółowy opis przedmiotu zamówienia zawiera </w:t>
      </w:r>
      <w:r w:rsidRPr="00650264">
        <w:rPr>
          <w:b/>
        </w:rPr>
        <w:t>Załącznik nr 1</w:t>
      </w:r>
      <w:r>
        <w:t xml:space="preserve"> do niniejszego zapytania.</w:t>
      </w:r>
    </w:p>
    <w:p w:rsidR="004E7535" w:rsidRPr="004E7535" w:rsidRDefault="004E7535" w:rsidP="00D05E77">
      <w:pPr>
        <w:jc w:val="both"/>
      </w:pP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OGÓLNE POSTANOWIENIA DOTYCZĄCE REALIZACJI PRZEDMIOTU ZAMÓWIENIA</w:t>
      </w:r>
    </w:p>
    <w:p w:rsidR="00756C83" w:rsidRPr="00294DEC" w:rsidRDefault="00756C83" w:rsidP="003A1577">
      <w:pPr>
        <w:pStyle w:val="Akapitzlist"/>
        <w:numPr>
          <w:ilvl w:val="2"/>
          <w:numId w:val="1"/>
        </w:numPr>
        <w:jc w:val="both"/>
      </w:pPr>
      <w:r w:rsidRPr="00294DEC">
        <w:t>Warunkiem przystąpienia do realizacji zamówienia będzie podpisanie umowy z Zamawiającym.</w:t>
      </w:r>
      <w:r w:rsidR="003A1577">
        <w:t xml:space="preserve"> </w:t>
      </w:r>
    </w:p>
    <w:p w:rsidR="004E7535" w:rsidRDefault="00756C83" w:rsidP="004E7535">
      <w:pPr>
        <w:pStyle w:val="Akapitzlist"/>
        <w:numPr>
          <w:ilvl w:val="2"/>
          <w:numId w:val="1"/>
        </w:numPr>
        <w:ind w:left="1276" w:hanging="556"/>
        <w:jc w:val="both"/>
      </w:pPr>
      <w:r w:rsidRPr="00294DEC">
        <w:t>Na każdym etapie realizacji zam</w:t>
      </w:r>
      <w:r w:rsidR="00890A46">
        <w:t>ó</w:t>
      </w:r>
      <w:r w:rsidRPr="00294DEC">
        <w:t>wi</w:t>
      </w:r>
      <w:r w:rsidR="00890A46">
        <w:t>e</w:t>
      </w:r>
      <w:r w:rsidRPr="00294DEC">
        <w:t>nia Oferent zobowiązany będzie do kontaktu z przedstawicielem Zamawiającego, informowania o bieżących działaniach i ewentualnych utrudnieniach w realizacji zamówienia. Oferent będzie zobowiązany do realizacji zamówienia w sposób  uwzględniający prawne, organizacyjne i finansowe uwarunkowania projektu finansowanego ze środków Unii Europejskiej</w:t>
      </w:r>
    </w:p>
    <w:p w:rsidR="00722394" w:rsidRDefault="009F6D3F" w:rsidP="009F6D3F">
      <w:pPr>
        <w:pStyle w:val="Akapitzlist"/>
        <w:numPr>
          <w:ilvl w:val="2"/>
          <w:numId w:val="1"/>
        </w:numPr>
        <w:ind w:left="1276" w:hanging="556"/>
        <w:jc w:val="both"/>
      </w:pPr>
      <w:r>
        <w:rPr>
          <w:b/>
        </w:rPr>
        <w:t xml:space="preserve">Termin realizacji zamówienia: </w:t>
      </w:r>
      <w:r w:rsidR="00756C83" w:rsidRPr="00CD39BD">
        <w:t xml:space="preserve">Maksymalny termin wykonania zamówienia </w:t>
      </w:r>
      <w:r w:rsidR="004E7535" w:rsidRPr="00CD39BD">
        <w:t>to</w:t>
      </w:r>
      <w:r w:rsidR="00D05E77">
        <w:t xml:space="preserve"> </w:t>
      </w:r>
      <w:r w:rsidR="00D05E77" w:rsidRPr="000E432D">
        <w:rPr>
          <w:b/>
        </w:rPr>
        <w:t>14</w:t>
      </w:r>
      <w:r w:rsidR="000207E1" w:rsidRPr="000E432D">
        <w:rPr>
          <w:b/>
        </w:rPr>
        <w:t xml:space="preserve"> dni</w:t>
      </w:r>
      <w:r w:rsidR="000207E1">
        <w:t xml:space="preserve"> od dnia podpisania umowy</w:t>
      </w:r>
      <w:r w:rsidR="00CD39BD" w:rsidRPr="00CD39BD">
        <w:t>.</w:t>
      </w:r>
      <w:r w:rsidR="002C0C9A" w:rsidRPr="00CD39BD">
        <w:t xml:space="preserve"> </w:t>
      </w:r>
      <w:r w:rsidR="0080250C" w:rsidRPr="00CD39BD">
        <w:t>Za termin wykonania zamówienia uznaje się datę podpisania protokołu zdawczo-odbiorczego</w:t>
      </w:r>
      <w:r w:rsidRPr="00CD39BD">
        <w:t>.</w:t>
      </w:r>
    </w:p>
    <w:p w:rsidR="009F6D3F" w:rsidRPr="00294DEC" w:rsidRDefault="009F6D3F" w:rsidP="009F6D3F">
      <w:pPr>
        <w:pStyle w:val="Akapitzlist"/>
        <w:ind w:left="1276"/>
        <w:jc w:val="both"/>
      </w:pP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WYMAGANIA DOTYCZĄCE OFERENTA</w:t>
      </w:r>
    </w:p>
    <w:p w:rsidR="00756C83" w:rsidRPr="00067EF4" w:rsidRDefault="00756C83" w:rsidP="00756C83">
      <w:pPr>
        <w:pStyle w:val="Akapitzlist"/>
        <w:numPr>
          <w:ilvl w:val="2"/>
          <w:numId w:val="1"/>
        </w:numPr>
        <w:ind w:left="1276" w:hanging="556"/>
        <w:jc w:val="both"/>
      </w:pPr>
      <w:r w:rsidRPr="00C209E0">
        <w:rPr>
          <w:b/>
        </w:rPr>
        <w:t>Zamawiający nie może udzielić zamówienia podmiotom, które powiązane są z nim kapitałowo oraz osobowo</w:t>
      </w:r>
      <w:r w:rsidRPr="00067EF4">
        <w:t>. Poprzez powiązania kapitałowe oraz osobowe rozumie się wzajemne powiązania między Zamawiającym lub osobami upoważnionymi do zaciągania zobowiązań w jego imieniu lub osobami wykonującymi w imieniu Zamawiającego czynności związane z przygotowaniem i przeprowadzeniem procedury wyboru Wykonawcy a Wykonawcą, polegające w szczególności na:</w:t>
      </w:r>
    </w:p>
    <w:p w:rsidR="00756C83" w:rsidRPr="00067EF4" w:rsidRDefault="00756C83" w:rsidP="00756C83">
      <w:pPr>
        <w:pStyle w:val="Akapitzlist"/>
        <w:numPr>
          <w:ilvl w:val="0"/>
          <w:numId w:val="2"/>
        </w:numPr>
        <w:jc w:val="both"/>
      </w:pPr>
      <w:r w:rsidRPr="00067EF4">
        <w:t>uczestniczeniu w spółce jako wspólnik spółki cywilnej lub spółki osobowej,</w:t>
      </w:r>
    </w:p>
    <w:p w:rsidR="00756C83" w:rsidRPr="00067EF4" w:rsidRDefault="00756C83" w:rsidP="00756C83">
      <w:pPr>
        <w:pStyle w:val="Akapitzlist"/>
        <w:numPr>
          <w:ilvl w:val="0"/>
          <w:numId w:val="2"/>
        </w:numPr>
        <w:jc w:val="both"/>
      </w:pPr>
      <w:r w:rsidRPr="00067EF4">
        <w:t xml:space="preserve">posiadaniu co najmniej 10% udziałów lub akcji, </w:t>
      </w:r>
    </w:p>
    <w:p w:rsidR="00756C83" w:rsidRPr="00067EF4" w:rsidRDefault="00756C83" w:rsidP="00756C83">
      <w:pPr>
        <w:pStyle w:val="Akapitzlist"/>
        <w:numPr>
          <w:ilvl w:val="0"/>
          <w:numId w:val="2"/>
        </w:numPr>
        <w:jc w:val="both"/>
      </w:pPr>
      <w:r w:rsidRPr="00067EF4">
        <w:t>pełnieniu funkcji członka organu nadzorczego lub zarządzającego, prokurenta, pełnomocnika,</w:t>
      </w:r>
    </w:p>
    <w:p w:rsidR="00756C83" w:rsidRDefault="00756C83" w:rsidP="00756C83">
      <w:pPr>
        <w:pStyle w:val="Akapitzlist"/>
        <w:numPr>
          <w:ilvl w:val="0"/>
          <w:numId w:val="2"/>
        </w:numPr>
        <w:jc w:val="both"/>
      </w:pPr>
      <w:r w:rsidRPr="00067EF4"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C0C9A" w:rsidRDefault="002C0C9A" w:rsidP="002C0C9A">
      <w:pPr>
        <w:pStyle w:val="Akapitzlist"/>
        <w:numPr>
          <w:ilvl w:val="0"/>
          <w:numId w:val="2"/>
        </w:numPr>
        <w:jc w:val="both"/>
      </w:pPr>
      <w:r>
        <w:t>pozostawaniu z Wykonawcą w takim stosunku prawnym lub faktycznym, że może to budzić uzasadnione wątpliwości co do bezstronności tych osób.</w:t>
      </w:r>
    </w:p>
    <w:p w:rsidR="00C9353E" w:rsidRPr="005E0D3C" w:rsidRDefault="00756C83" w:rsidP="00DA5DE2">
      <w:pPr>
        <w:pStyle w:val="Akapitzlist"/>
        <w:numPr>
          <w:ilvl w:val="2"/>
          <w:numId w:val="1"/>
        </w:numPr>
        <w:ind w:left="1276" w:hanging="556"/>
        <w:jc w:val="both"/>
        <w:rPr>
          <w:b/>
        </w:rPr>
      </w:pPr>
      <w:r w:rsidRPr="005E0D3C">
        <w:rPr>
          <w:b/>
        </w:rPr>
        <w:t>Oferent będący podmiotem powiązanym z Zamawiającym w rozumieniu pkt. 3.4.</w:t>
      </w:r>
      <w:r w:rsidR="00C9353E" w:rsidRPr="005E0D3C">
        <w:rPr>
          <w:b/>
        </w:rPr>
        <w:t>1</w:t>
      </w:r>
      <w:r w:rsidRPr="005E0D3C">
        <w:rPr>
          <w:b/>
        </w:rPr>
        <w:t xml:space="preserve"> podlega wykluczeniu z udziału w postępowaniu ofertowym.</w:t>
      </w:r>
    </w:p>
    <w:p w:rsidR="00756C83" w:rsidRDefault="00756C83" w:rsidP="00C9353E">
      <w:pPr>
        <w:pStyle w:val="Akapitzlist"/>
        <w:numPr>
          <w:ilvl w:val="2"/>
          <w:numId w:val="1"/>
        </w:numPr>
        <w:ind w:left="1276" w:hanging="556"/>
        <w:jc w:val="both"/>
      </w:pPr>
      <w:r w:rsidRPr="00C209E0">
        <w:t>O udzielenie zamówienia mogą ubiegać się Oferenci, którzy posiadają niezbędn</w:t>
      </w:r>
      <w:r w:rsidR="00DA5DE2">
        <w:t>e uprawnienia,</w:t>
      </w:r>
      <w:r w:rsidRPr="00C209E0">
        <w:t xml:space="preserve"> wiedzę i doświadczenie do wykonania zamówienia w szczególności:</w:t>
      </w:r>
    </w:p>
    <w:p w:rsidR="002C0C9A" w:rsidRDefault="002C0C9A" w:rsidP="002C0C9A">
      <w:pPr>
        <w:pStyle w:val="Akapitzlist"/>
        <w:numPr>
          <w:ilvl w:val="0"/>
          <w:numId w:val="4"/>
        </w:numPr>
        <w:jc w:val="both"/>
      </w:pPr>
      <w:r>
        <w:t>posiadają uprawnienia do wykonywania określonej działalności lub czynności,</w:t>
      </w:r>
    </w:p>
    <w:p w:rsidR="002C0C9A" w:rsidRDefault="002C0C9A" w:rsidP="002C0C9A">
      <w:pPr>
        <w:pStyle w:val="Akapitzlist"/>
        <w:ind w:left="1584"/>
        <w:jc w:val="both"/>
      </w:pPr>
      <w:r>
        <w:t>jeżeli przepisy nakładają obowiązek posiadania takich uprawnień do wykonania</w:t>
      </w:r>
    </w:p>
    <w:p w:rsidR="002C0C9A" w:rsidRDefault="002C0C9A" w:rsidP="002C0C9A">
      <w:pPr>
        <w:pStyle w:val="Akapitzlist"/>
        <w:ind w:left="1584"/>
        <w:jc w:val="both"/>
      </w:pPr>
      <w:r>
        <w:t>zamówienia,</w:t>
      </w:r>
    </w:p>
    <w:p w:rsidR="002C0C9A" w:rsidRDefault="002C0C9A" w:rsidP="002C0C9A">
      <w:pPr>
        <w:pStyle w:val="Akapitzlist"/>
        <w:numPr>
          <w:ilvl w:val="0"/>
          <w:numId w:val="4"/>
        </w:numPr>
        <w:jc w:val="both"/>
      </w:pPr>
      <w:r>
        <w:t>posiadają odpowiednią wiedzę i doświadczenie do wykonania zamówienia,</w:t>
      </w:r>
    </w:p>
    <w:p w:rsidR="002C0C9A" w:rsidRDefault="002C0C9A" w:rsidP="002C0C9A">
      <w:pPr>
        <w:pStyle w:val="Akapitzlist"/>
        <w:ind w:left="1584"/>
        <w:jc w:val="both"/>
      </w:pPr>
      <w:r>
        <w:t>dysponują odpowiednim potencjałem technicznym oraz osobami zdolnymi do</w:t>
      </w:r>
    </w:p>
    <w:p w:rsidR="002C0C9A" w:rsidRDefault="002C0C9A" w:rsidP="002C0C9A">
      <w:pPr>
        <w:pStyle w:val="Akapitzlist"/>
        <w:ind w:left="1584"/>
        <w:jc w:val="both"/>
      </w:pPr>
      <w:r>
        <w:t>wykonania zamówienia,</w:t>
      </w:r>
    </w:p>
    <w:p w:rsidR="002C0C9A" w:rsidRDefault="002C0C9A" w:rsidP="002C0C9A">
      <w:pPr>
        <w:pStyle w:val="Akapitzlist"/>
        <w:numPr>
          <w:ilvl w:val="0"/>
          <w:numId w:val="4"/>
        </w:numPr>
        <w:jc w:val="both"/>
      </w:pPr>
      <w:r>
        <w:t>znajdują się w sytuacji ekonomicznej i finansowej zapewniającej należyte</w:t>
      </w:r>
    </w:p>
    <w:p w:rsidR="002C0C9A" w:rsidRDefault="002C0C9A" w:rsidP="002C0C9A">
      <w:pPr>
        <w:pStyle w:val="Akapitzlist"/>
        <w:ind w:left="1584"/>
        <w:jc w:val="both"/>
      </w:pPr>
      <w:r>
        <w:t>wykonanie zamówienia,</w:t>
      </w:r>
    </w:p>
    <w:p w:rsidR="002C0C9A" w:rsidRDefault="002C0C9A" w:rsidP="002C0C9A">
      <w:pPr>
        <w:pStyle w:val="Akapitzlist"/>
        <w:numPr>
          <w:ilvl w:val="0"/>
          <w:numId w:val="4"/>
        </w:numPr>
        <w:jc w:val="both"/>
      </w:pPr>
      <w:r>
        <w:t>nie jest wobec nich prowadzone postępowanie likwidacyjne lub upadłościowe,</w:t>
      </w:r>
    </w:p>
    <w:p w:rsidR="002C0C9A" w:rsidRDefault="002C0C9A" w:rsidP="002C0C9A">
      <w:pPr>
        <w:pStyle w:val="Akapitzlist"/>
        <w:ind w:left="1584"/>
        <w:jc w:val="both"/>
      </w:pPr>
      <w:r>
        <w:t>ani upadłości nie ogłoszono.</w:t>
      </w:r>
    </w:p>
    <w:p w:rsidR="002C0C9A" w:rsidRPr="005E0D3C" w:rsidRDefault="002C0C9A" w:rsidP="005E0D3C">
      <w:pPr>
        <w:pStyle w:val="Akapitzlist"/>
        <w:ind w:left="1584"/>
        <w:jc w:val="both"/>
        <w:rPr>
          <w:b/>
        </w:rPr>
      </w:pPr>
      <w:r w:rsidRPr="005E0D3C">
        <w:rPr>
          <w:b/>
        </w:rPr>
        <w:t>Wykonawcy nie spełniający ww. warunków podlegają wykluczeniu z udziału w</w:t>
      </w:r>
    </w:p>
    <w:p w:rsidR="00DA5DE2" w:rsidRPr="005E0D3C" w:rsidRDefault="002C0C9A" w:rsidP="002C0C9A">
      <w:pPr>
        <w:pStyle w:val="Akapitzlist"/>
        <w:ind w:left="1584"/>
        <w:jc w:val="both"/>
        <w:rPr>
          <w:b/>
        </w:rPr>
      </w:pPr>
      <w:r w:rsidRPr="005E0D3C">
        <w:rPr>
          <w:b/>
        </w:rPr>
        <w:t>postępowaniu ofertowym.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WYMAGANE OŚWIADCZENIA I DOKUMENTY </w:t>
      </w:r>
      <w:r w:rsidRPr="00DF7951">
        <w:rPr>
          <w:b/>
        </w:rPr>
        <w:t>OD WYKONAWCY</w:t>
      </w:r>
    </w:p>
    <w:p w:rsidR="00756C83" w:rsidRDefault="00756C83" w:rsidP="00756C83">
      <w:pPr>
        <w:pStyle w:val="Akapitzlist"/>
        <w:numPr>
          <w:ilvl w:val="2"/>
          <w:numId w:val="1"/>
        </w:numPr>
        <w:ind w:left="1276" w:hanging="556"/>
        <w:jc w:val="both"/>
      </w:pPr>
      <w:r w:rsidRPr="00EC271A">
        <w:t>Oferent zobowiązany jest złożyć</w:t>
      </w:r>
      <w:r>
        <w:t xml:space="preserve"> ofertę poprzez wypełnienie formularza ofertowego </w:t>
      </w:r>
      <w:r w:rsidRPr="00956BDB">
        <w:t>wg załączonego wzoru (</w:t>
      </w:r>
      <w:r w:rsidRPr="00890A46">
        <w:rPr>
          <w:b/>
        </w:rPr>
        <w:t xml:space="preserve">załącznik nr </w:t>
      </w:r>
      <w:r w:rsidR="00890A46" w:rsidRPr="00890A46">
        <w:rPr>
          <w:b/>
        </w:rPr>
        <w:t>2</w:t>
      </w:r>
      <w:r w:rsidRPr="00956BDB">
        <w:t>)</w:t>
      </w:r>
    </w:p>
    <w:p w:rsidR="00756C83" w:rsidRDefault="00756C83" w:rsidP="00756C83">
      <w:pPr>
        <w:pStyle w:val="Akapitzlist"/>
        <w:numPr>
          <w:ilvl w:val="2"/>
          <w:numId w:val="1"/>
        </w:numPr>
        <w:ind w:left="1276" w:hanging="556"/>
        <w:jc w:val="both"/>
      </w:pPr>
      <w:r w:rsidRPr="00856B2A">
        <w:t>Oferent zobowiązany jest złożyć oświadczenie o braku powiązań z Zamawiającym w rozumieniu pkt. 3.4.1 wg załączonego wzoru</w:t>
      </w:r>
      <w:r>
        <w:t xml:space="preserve"> (</w:t>
      </w:r>
      <w:r w:rsidRPr="00890A46">
        <w:rPr>
          <w:b/>
        </w:rPr>
        <w:t xml:space="preserve">załącznik nr </w:t>
      </w:r>
      <w:r w:rsidR="00890A46">
        <w:rPr>
          <w:b/>
        </w:rPr>
        <w:t>3</w:t>
      </w:r>
      <w:r>
        <w:t>)</w:t>
      </w:r>
    </w:p>
    <w:p w:rsidR="00756C83" w:rsidRDefault="00756C83" w:rsidP="00890A46">
      <w:pPr>
        <w:pStyle w:val="Akapitzlist"/>
        <w:numPr>
          <w:ilvl w:val="2"/>
          <w:numId w:val="1"/>
        </w:numPr>
        <w:ind w:left="1276" w:hanging="556"/>
        <w:jc w:val="both"/>
      </w:pPr>
      <w:r w:rsidRPr="00535F16">
        <w:t xml:space="preserve">Oferent zobowiązany jest złożyć oświadczenie o </w:t>
      </w:r>
      <w:r w:rsidR="00535F16" w:rsidRPr="00535F16">
        <w:t>spełnianiu warunków udział</w:t>
      </w:r>
      <w:r w:rsidR="00535F16">
        <w:t>u</w:t>
      </w:r>
      <w:r w:rsidR="00535F16" w:rsidRPr="00535F16">
        <w:t xml:space="preserve"> w postępowaniu </w:t>
      </w:r>
      <w:r w:rsidRPr="00535F16">
        <w:t>wg załączonego wzoru (</w:t>
      </w:r>
      <w:r w:rsidRPr="00535F16">
        <w:rPr>
          <w:b/>
        </w:rPr>
        <w:t xml:space="preserve">załącznik nr </w:t>
      </w:r>
      <w:r w:rsidR="00535F16" w:rsidRPr="00535F16">
        <w:rPr>
          <w:b/>
        </w:rPr>
        <w:t>4</w:t>
      </w:r>
      <w:r w:rsidRPr="00535F16">
        <w:t>)</w:t>
      </w:r>
      <w:r w:rsidR="00535F16">
        <w:t>,</w:t>
      </w:r>
    </w:p>
    <w:p w:rsidR="00160EC6" w:rsidRPr="00160EC6" w:rsidRDefault="00160EC6" w:rsidP="00E42768">
      <w:pPr>
        <w:pStyle w:val="Akapitzlist"/>
        <w:numPr>
          <w:ilvl w:val="2"/>
          <w:numId w:val="1"/>
        </w:numPr>
        <w:ind w:left="1416" w:hanging="696"/>
      </w:pPr>
      <w:r w:rsidRPr="00160EC6">
        <w:rPr>
          <w:b/>
        </w:rPr>
        <w:t>Oferent zobowiązany jest do złożenia co najmniej dwóch referencji z realizowanych zamówień rodzajowo odpowiadających zamówieniu objętemu niniejszym zapytaniem z ostatnich dwóch lat potwierdzających rzetelność ich realizacji</w:t>
      </w:r>
      <w:r w:rsidRPr="00160EC6">
        <w:t xml:space="preserve">. </w:t>
      </w:r>
    </w:p>
    <w:p w:rsidR="00160EC6" w:rsidRDefault="00160EC6" w:rsidP="00160EC6">
      <w:pPr>
        <w:pStyle w:val="Akapitzlist"/>
        <w:ind w:left="1276"/>
        <w:jc w:val="both"/>
      </w:pPr>
    </w:p>
    <w:p w:rsidR="00722394" w:rsidRDefault="00535F16" w:rsidP="00722394">
      <w:pPr>
        <w:pStyle w:val="Akapitzlist"/>
        <w:ind w:left="709"/>
        <w:jc w:val="both"/>
      </w:pPr>
      <w:r w:rsidRPr="006F6BBB">
        <w:t xml:space="preserve">WAGA: Wykonawca zobowiązany </w:t>
      </w:r>
      <w:r w:rsidRPr="00890A46">
        <w:t>jest do złożenia oświadcze</w:t>
      </w:r>
      <w:r>
        <w:t xml:space="preserve">ń i dokumentów </w:t>
      </w:r>
      <w:proofErr w:type="spellStart"/>
      <w:r>
        <w:t>j.w</w:t>
      </w:r>
      <w:proofErr w:type="spellEnd"/>
      <w:r>
        <w:t>.</w:t>
      </w:r>
      <w:r w:rsidRPr="00890A46">
        <w:t>, które stanowić będ</w:t>
      </w:r>
      <w:r>
        <w:t>ą</w:t>
      </w:r>
      <w:r w:rsidRPr="00890A46">
        <w:t xml:space="preserve"> wstępne potwierdzenie, że Wykonawca spełnia </w:t>
      </w:r>
      <w:r>
        <w:t>w</w:t>
      </w:r>
      <w:r w:rsidRPr="00890A46">
        <w:t>arun</w:t>
      </w:r>
      <w:r>
        <w:t>ki</w:t>
      </w:r>
      <w:r w:rsidRPr="00890A46">
        <w:t xml:space="preserve"> udziału w postępowaniu</w:t>
      </w:r>
      <w:r>
        <w:t xml:space="preserve">. </w:t>
      </w:r>
      <w:r w:rsidR="009F6D3F">
        <w:t>Zamawiający może żądać dalszych dokumentów potwierdzających spełnienie warunków udziału w postępowaniu Zamawiający od Wykonawcy, którego oferta zostanie oceniona najwyżej.</w:t>
      </w:r>
    </w:p>
    <w:p w:rsidR="009F6D3F" w:rsidRDefault="009F6D3F" w:rsidP="00722394">
      <w:pPr>
        <w:pStyle w:val="Akapitzlist"/>
        <w:ind w:left="709"/>
        <w:jc w:val="both"/>
      </w:pPr>
    </w:p>
    <w:p w:rsidR="00756C8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 w:rsidRPr="008829D6">
        <w:rPr>
          <w:b/>
        </w:rPr>
        <w:t>KRYTERIA OCENY OFERT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756"/>
        <w:gridCol w:w="2757"/>
        <w:gridCol w:w="2757"/>
      </w:tblGrid>
      <w:tr w:rsidR="00756C83" w:rsidTr="005A228F">
        <w:tc>
          <w:tcPr>
            <w:tcW w:w="8270" w:type="dxa"/>
            <w:gridSpan w:val="3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 </w:t>
            </w:r>
          </w:p>
        </w:tc>
      </w:tr>
      <w:tr w:rsidR="00756C83" w:rsidTr="005A228F">
        <w:tc>
          <w:tcPr>
            <w:tcW w:w="2756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 w:rsidRPr="008829D6">
              <w:rPr>
                <w:b/>
              </w:rPr>
              <w:t xml:space="preserve">KRYTERIA OCENY </w:t>
            </w:r>
          </w:p>
        </w:tc>
        <w:tc>
          <w:tcPr>
            <w:tcW w:w="2757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PUNKTACJA </w:t>
            </w:r>
          </w:p>
        </w:tc>
        <w:tc>
          <w:tcPr>
            <w:tcW w:w="2757" w:type="dxa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SPOSÓB OCENY</w:t>
            </w:r>
          </w:p>
        </w:tc>
      </w:tr>
      <w:tr w:rsidR="00756C83" w:rsidTr="005A228F">
        <w:tc>
          <w:tcPr>
            <w:tcW w:w="2756" w:type="dxa"/>
          </w:tcPr>
          <w:p w:rsidR="00756C83" w:rsidRPr="00D14EFF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 w:rsidRPr="00D14EFF">
              <w:rPr>
                <w:b/>
              </w:rPr>
              <w:t>Cena brutto</w:t>
            </w:r>
          </w:p>
        </w:tc>
        <w:tc>
          <w:tcPr>
            <w:tcW w:w="2757" w:type="dxa"/>
          </w:tcPr>
          <w:p w:rsidR="00756C83" w:rsidRPr="00D14EFF" w:rsidRDefault="000E432D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756C83" w:rsidRPr="00D14EFF">
              <w:rPr>
                <w:b/>
              </w:rPr>
              <w:t>0 punktów</w:t>
            </w:r>
          </w:p>
        </w:tc>
        <w:tc>
          <w:tcPr>
            <w:tcW w:w="2757" w:type="dxa"/>
          </w:tcPr>
          <w:p w:rsidR="00D14EFF" w:rsidRPr="00D14EFF" w:rsidRDefault="00D14EFF" w:rsidP="00D14EFF">
            <w:pPr>
              <w:pStyle w:val="Akapitzlist"/>
              <w:ind w:left="0"/>
            </w:pPr>
            <w:r w:rsidRPr="00D14EFF">
              <w:t xml:space="preserve">Ocena ofert w kryterium zostanie dokonana według wzoru: </w:t>
            </w:r>
          </w:p>
          <w:p w:rsidR="00756C83" w:rsidRPr="00D14EFF" w:rsidRDefault="000E432D" w:rsidP="005A228F">
            <w:pPr>
              <w:pStyle w:val="Akapitzlist"/>
              <w:ind w:left="0"/>
              <w:jc w:val="both"/>
              <w:rPr>
                <w:b/>
                <w:vertAlign w:val="subscript"/>
              </w:rPr>
            </w:pPr>
            <w:r>
              <w:rPr>
                <w:b/>
              </w:rPr>
              <w:lastRenderedPageBreak/>
              <w:t>8</w:t>
            </w:r>
            <w:r w:rsidR="00756C83" w:rsidRPr="00D14EFF">
              <w:rPr>
                <w:b/>
              </w:rPr>
              <w:t xml:space="preserve">0 x </w:t>
            </w:r>
            <w:r w:rsidR="00756C83" w:rsidRPr="00D14EFF">
              <w:rPr>
                <w:b/>
                <w:sz w:val="24"/>
                <w:szCs w:val="24"/>
                <w:vertAlign w:val="superscript"/>
              </w:rPr>
              <w:t>cena najniższa</w:t>
            </w:r>
            <w:r w:rsidR="00756C83" w:rsidRPr="00D14EFF"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 w:rsidR="00756C83" w:rsidRPr="00D14EFF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="00756C83" w:rsidRPr="00D14EFF">
              <w:rPr>
                <w:b/>
                <w:sz w:val="24"/>
                <w:szCs w:val="24"/>
              </w:rPr>
              <w:t>/</w:t>
            </w:r>
            <w:r w:rsidR="00756C83" w:rsidRPr="00D14EFF">
              <w:rPr>
                <w:b/>
                <w:sz w:val="24"/>
                <w:szCs w:val="24"/>
                <w:vertAlign w:val="subscript"/>
              </w:rPr>
              <w:t>cena badana</w:t>
            </w:r>
          </w:p>
        </w:tc>
      </w:tr>
      <w:tr w:rsidR="00756C83" w:rsidTr="005A228F">
        <w:tc>
          <w:tcPr>
            <w:tcW w:w="2756" w:type="dxa"/>
          </w:tcPr>
          <w:p w:rsidR="00D05E77" w:rsidRPr="00D05E77" w:rsidRDefault="005E0D3C" w:rsidP="00D05E7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Okres gwarancji</w:t>
            </w:r>
            <w:r w:rsidR="005233AD">
              <w:rPr>
                <w:b/>
              </w:rPr>
              <w:t xml:space="preserve">- </w:t>
            </w:r>
            <w:r w:rsidR="00D05E77" w:rsidRPr="00D05E77">
              <w:rPr>
                <w:b/>
              </w:rPr>
              <w:t>Minimalny wymagany okres gwarancji wynosi 24 miesięcy.</w:t>
            </w:r>
          </w:p>
          <w:p w:rsidR="00D05E77" w:rsidRPr="005E0D3C" w:rsidRDefault="00D05E77" w:rsidP="00D05E77">
            <w:pPr>
              <w:autoSpaceDE w:val="0"/>
              <w:autoSpaceDN w:val="0"/>
              <w:adjustRightInd w:val="0"/>
              <w:rPr>
                <w:rFonts w:cstheme="minorHAnsi"/>
                <w:color w:val="00000A"/>
                <w:sz w:val="24"/>
                <w:szCs w:val="24"/>
              </w:rPr>
            </w:pPr>
            <w:r w:rsidRPr="00D05E77">
              <w:rPr>
                <w:b/>
              </w:rPr>
              <w:t>Termin gwarancji liczony będzie od daty odbioru końcowego.</w:t>
            </w:r>
          </w:p>
          <w:p w:rsidR="00756C83" w:rsidRPr="005E0D3C" w:rsidRDefault="00756C83" w:rsidP="005E0D3C">
            <w:pPr>
              <w:autoSpaceDE w:val="0"/>
              <w:autoSpaceDN w:val="0"/>
              <w:adjustRightInd w:val="0"/>
              <w:rPr>
                <w:rFonts w:cstheme="minorHAnsi"/>
                <w:color w:val="00000A"/>
                <w:sz w:val="24"/>
                <w:szCs w:val="24"/>
              </w:rPr>
            </w:pPr>
          </w:p>
        </w:tc>
        <w:tc>
          <w:tcPr>
            <w:tcW w:w="2757" w:type="dxa"/>
          </w:tcPr>
          <w:p w:rsidR="00756C83" w:rsidRPr="005233AD" w:rsidRDefault="00D05E77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756C83" w:rsidRPr="005233AD">
              <w:rPr>
                <w:b/>
              </w:rPr>
              <w:t>0 punktów</w:t>
            </w:r>
          </w:p>
        </w:tc>
        <w:tc>
          <w:tcPr>
            <w:tcW w:w="2757" w:type="dxa"/>
          </w:tcPr>
          <w:p w:rsidR="00D05E77" w:rsidRPr="00D05E77" w:rsidRDefault="00D05E77" w:rsidP="00D05E77">
            <w:pPr>
              <w:pStyle w:val="Akapitzlist"/>
              <w:ind w:left="-68"/>
              <w:jc w:val="center"/>
              <w:rPr>
                <w:b/>
              </w:rPr>
            </w:pPr>
            <w:r w:rsidRPr="00D05E77">
              <w:rPr>
                <w:b/>
              </w:rPr>
              <w:t>Liczba przyznanych punktów</w:t>
            </w:r>
          </w:p>
          <w:p w:rsidR="00D05E77" w:rsidRPr="00D05E77" w:rsidRDefault="00D05E77" w:rsidP="00D05E77">
            <w:pPr>
              <w:pStyle w:val="Akapitzlist"/>
              <w:ind w:left="-68"/>
              <w:jc w:val="center"/>
              <w:rPr>
                <w:b/>
              </w:rPr>
            </w:pPr>
            <w:r w:rsidRPr="00D05E77">
              <w:rPr>
                <w:b/>
              </w:rPr>
              <w:t>od 24 mies</w:t>
            </w:r>
            <w:r w:rsidR="000E432D">
              <w:rPr>
                <w:b/>
              </w:rPr>
              <w:t>ięcy do 36 miesięcy włącznie – 5</w:t>
            </w:r>
            <w:r w:rsidRPr="00D05E77">
              <w:rPr>
                <w:b/>
              </w:rPr>
              <w:t xml:space="preserve"> pkt.</w:t>
            </w:r>
          </w:p>
          <w:p w:rsidR="00D05E77" w:rsidRPr="00D05E77" w:rsidRDefault="00D05E77" w:rsidP="00D05E77">
            <w:pPr>
              <w:pStyle w:val="Akapitzlist"/>
              <w:ind w:left="-68"/>
              <w:jc w:val="center"/>
              <w:rPr>
                <w:b/>
              </w:rPr>
            </w:pPr>
            <w:r w:rsidRPr="00D05E77">
              <w:rPr>
                <w:b/>
              </w:rPr>
              <w:t>powyżej 36 miesięcy do 48 miesięcy włącznie – 10 pkt.</w:t>
            </w:r>
          </w:p>
          <w:p w:rsidR="005E0D3C" w:rsidRPr="00D05E77" w:rsidRDefault="00D05E77" w:rsidP="00D05E77">
            <w:pPr>
              <w:pStyle w:val="Akapitzlist"/>
              <w:ind w:left="-68"/>
              <w:jc w:val="center"/>
              <w:rPr>
                <w:b/>
              </w:rPr>
            </w:pPr>
            <w:r w:rsidRPr="00D05E77">
              <w:rPr>
                <w:b/>
              </w:rPr>
              <w:t>powyżej 48 miesięcy – 20 pkt.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0B78F6" w:rsidRPr="000B78F6" w:rsidRDefault="000B78F6" w:rsidP="000B78F6">
            <w:pPr>
              <w:jc w:val="both"/>
              <w:rPr>
                <w:b/>
              </w:rPr>
            </w:pPr>
            <w:r w:rsidRPr="000B78F6">
              <w:rPr>
                <w:b/>
              </w:rPr>
              <w:t>UWAGA! Należy wpisać ilość miesięcy udzielanej gwarancji. Oferta Wykonawcy, który</w:t>
            </w:r>
          </w:p>
          <w:p w:rsidR="000B78F6" w:rsidRPr="000B78F6" w:rsidRDefault="000B78F6" w:rsidP="000B78F6">
            <w:pPr>
              <w:jc w:val="both"/>
              <w:rPr>
                <w:b/>
              </w:rPr>
            </w:pPr>
            <w:r w:rsidRPr="000B78F6">
              <w:rPr>
                <w:b/>
              </w:rPr>
              <w:t>zaproponuje okres gwarancji krótszy niż 24 miesięcy lub pozostawi niewypełnione pole,</w:t>
            </w:r>
          </w:p>
          <w:p w:rsidR="00756C83" w:rsidRPr="009F6D3F" w:rsidRDefault="000B78F6" w:rsidP="000B78F6">
            <w:pPr>
              <w:pStyle w:val="Akapitzlist"/>
              <w:ind w:left="0"/>
              <w:jc w:val="both"/>
              <w:rPr>
                <w:b/>
                <w:highlight w:val="yellow"/>
              </w:rPr>
            </w:pPr>
            <w:r w:rsidRPr="000B78F6">
              <w:rPr>
                <w:b/>
              </w:rPr>
              <w:t>zostanie odrzucona.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Oferta może otrzymać maksymalnie 100 punktów</w:t>
            </w:r>
            <w:r w:rsidR="004D1C95">
              <w:rPr>
                <w:b/>
              </w:rPr>
              <w:t>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756C83" w:rsidRPr="004D1C95" w:rsidRDefault="00756C83" w:rsidP="005A228F">
            <w:pPr>
              <w:pStyle w:val="Akapitzlist"/>
              <w:ind w:left="0"/>
              <w:jc w:val="both"/>
            </w:pPr>
            <w:r w:rsidRPr="004D1C95">
              <w:t>Punktacja będzie zaokrąglana w górę do dwóch miejsc po przecinku. Ocena ofert zostanie przeprowadzona w terminie 14 dni od upływu terminu składania ofert.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756C83" w:rsidRDefault="00756C83" w:rsidP="005A228F">
            <w:pPr>
              <w:pStyle w:val="Akapitzlist"/>
              <w:ind w:left="0"/>
              <w:jc w:val="both"/>
              <w:rPr>
                <w:b/>
              </w:rPr>
            </w:pPr>
            <w:r w:rsidRPr="002C5723">
              <w:rPr>
                <w:b/>
              </w:rPr>
              <w:t>W przypadku uzyskania przez dwóch lub więcej Wykonawców takiej samej liczby punktów decyduje niższa cena</w:t>
            </w:r>
            <w:r w:rsidR="00E101E8">
              <w:rPr>
                <w:b/>
              </w:rPr>
              <w:t>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756C83" w:rsidRPr="002C5723" w:rsidRDefault="00756C83" w:rsidP="005A228F">
            <w:pPr>
              <w:jc w:val="both"/>
              <w:rPr>
                <w:b/>
              </w:rPr>
            </w:pPr>
            <w:r w:rsidRPr="002C5723">
              <w:rPr>
                <w:b/>
              </w:rPr>
              <w:t>W sytuacji, gdy cena najkorzystniejszej oferty będzie przekraczała wartość określoną w budżecie projektu dla tego zamówienia, Zamawiający może wycofać się ze złożenia zamówienia lub podjąć negocjacje z oferentem w celu uzgodn</w:t>
            </w:r>
            <w:r>
              <w:rPr>
                <w:b/>
              </w:rPr>
              <w:t>ienia jego ostatecznej wartości.</w:t>
            </w:r>
          </w:p>
        </w:tc>
      </w:tr>
      <w:tr w:rsidR="00756C83" w:rsidTr="005A228F">
        <w:tc>
          <w:tcPr>
            <w:tcW w:w="8270" w:type="dxa"/>
            <w:gridSpan w:val="3"/>
          </w:tcPr>
          <w:p w:rsidR="00756C83" w:rsidRPr="004D1C95" w:rsidRDefault="00756C83" w:rsidP="005A228F">
            <w:pPr>
              <w:jc w:val="both"/>
              <w:rPr>
                <w:rFonts w:cstheme="minorHAnsi"/>
              </w:rPr>
            </w:pPr>
            <w:r w:rsidRPr="004D1C95">
              <w:rPr>
                <w:rFonts w:cstheme="minorHAnsi"/>
              </w:rPr>
              <w:t xml:space="preserve">W sytuacji, gdy cena będzie </w:t>
            </w:r>
            <w:r w:rsidRPr="004D1C95">
              <w:rPr>
                <w:rFonts w:cstheme="minorHAnsi"/>
                <w:b/>
              </w:rPr>
              <w:t>rażąco niska</w:t>
            </w:r>
            <w:r w:rsidRPr="004D1C95">
              <w:rPr>
                <w:rFonts w:cstheme="minorHAnsi"/>
              </w:rPr>
              <w:t xml:space="preserve"> względem cen rynkowych, które zostały przez Zamawiającego na początku realizacji projektu zbadane i zmierzone, Zamawiający zastrzega sobie możliwość wezwania oferenta do przedłożenia innych dokumentów, które potwierdzą potencjał oferenta przeprowadzonych dostaw. Za rażąco niską cenę Zamawiający rozumie przypadek gdy cena całkowita oferty jest niższa o co najmniej 30% od: wartości zamówienia powiększonej o należny podatek od towarów i usług, ustalonej przed wszczęciem postępowania lub średniej arytmetycznej cen wszystkich złożonych ofert.</w:t>
            </w:r>
          </w:p>
          <w:p w:rsidR="00756C83" w:rsidRPr="002C5723" w:rsidRDefault="00756C83" w:rsidP="005A228F">
            <w:pPr>
              <w:jc w:val="both"/>
              <w:rPr>
                <w:b/>
              </w:rPr>
            </w:pPr>
            <w:r w:rsidRPr="004D1C95">
              <w:rPr>
                <w:rFonts w:cstheme="minorHAnsi"/>
              </w:rPr>
              <w:t xml:space="preserve">W takim przypadku Zamawiający żądać będzie od Wykonawcy, którego oferta będzie zawierała „rażąco niską cenę” </w:t>
            </w:r>
            <w:r w:rsidRPr="004D1C95">
              <w:rPr>
                <w:rFonts w:cstheme="minorHAnsi"/>
                <w:b/>
              </w:rPr>
              <w:t>złożenia wyjaśnień/dokumentów dotyczących ceny</w:t>
            </w:r>
            <w:r w:rsidRPr="004D1C95">
              <w:rPr>
                <w:rFonts w:cstheme="minorHAnsi"/>
              </w:rPr>
              <w:t xml:space="preserve">.  Wykonawca zobowiązany będzie dostarczyć wyjaśnienia w formie korespondencji elektronicznej (mail na wskazany przez Wykonawcę adres w ofercie). </w:t>
            </w:r>
            <w:r w:rsidRPr="002E63BD">
              <w:rPr>
                <w:rFonts w:cstheme="minorHAnsi"/>
                <w:b/>
              </w:rPr>
              <w:t xml:space="preserve">Niedostarczenie wymaganej dokumentacji skutkować będzie </w:t>
            </w:r>
            <w:r>
              <w:rPr>
                <w:rFonts w:cstheme="minorHAnsi"/>
                <w:b/>
              </w:rPr>
              <w:t>odrzuceniem oferty.</w:t>
            </w:r>
          </w:p>
        </w:tc>
      </w:tr>
    </w:tbl>
    <w:p w:rsidR="00756C83" w:rsidRPr="008829D6" w:rsidRDefault="00756C83" w:rsidP="00756C83">
      <w:pPr>
        <w:pStyle w:val="Akapitzlist"/>
        <w:ind w:left="792"/>
        <w:jc w:val="both"/>
        <w:rPr>
          <w:b/>
        </w:rPr>
      </w:pPr>
    </w:p>
    <w:p w:rsidR="00756C83" w:rsidRPr="002C572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 w:rsidRPr="002C5723">
        <w:rPr>
          <w:b/>
        </w:rPr>
        <w:t>PRZYGOTOWANIE</w:t>
      </w:r>
      <w:r>
        <w:rPr>
          <w:b/>
        </w:rPr>
        <w:t xml:space="preserve"> OFERTY</w:t>
      </w:r>
      <w:r w:rsidRPr="002C5723">
        <w:rPr>
          <w:b/>
        </w:rPr>
        <w:t xml:space="preserve"> 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>
        <w:t>Oferta powinna być przygotowana w języku polskim,</w:t>
      </w:r>
      <w:r w:rsidR="003B0DDF">
        <w:t xml:space="preserve"> na formularzu stanowiącym </w:t>
      </w:r>
      <w:r w:rsidR="003B0DDF" w:rsidRPr="000B78F6">
        <w:rPr>
          <w:b/>
        </w:rPr>
        <w:t>Załącznik nr 2</w:t>
      </w:r>
      <w:r w:rsidR="003B0DDF">
        <w:t xml:space="preserve"> do zapytania ofertowego,</w:t>
      </w:r>
      <w:r>
        <w:t xml:space="preserve"> w sposób jak najbardziej zrozumiały, czytelny i kompletny oraz jednoznacznie odnosi się do przedmiotu zamówienia.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>
        <w:t>Oferta powinna być zgodna z powszechnie obowiązującymi przepisami prawa, w szczególności przepisami dotyczącymi ochrony uczciwej konkurencji oraz przepisami ustawy z dnia 23 kwietnia 1964 r. Kodeksu cywilnego (Dz.U. Nr 16, poz. 93 ze zm.) dotyczącymi oferty oraz spełniać wymogi opisane w niniejszym zapytaniu.</w:t>
      </w:r>
    </w:p>
    <w:p w:rsidR="00756C83" w:rsidRPr="00EB1E22" w:rsidRDefault="00756C83" w:rsidP="00756C83">
      <w:pPr>
        <w:pStyle w:val="Akapitzlist"/>
        <w:numPr>
          <w:ilvl w:val="1"/>
          <w:numId w:val="1"/>
        </w:numPr>
        <w:jc w:val="both"/>
      </w:pPr>
      <w:bookmarkStart w:id="0" w:name="_Hlk509502352"/>
      <w:r w:rsidRPr="00EB1E22">
        <w:t>Złożona oferta powinna zawierać:</w:t>
      </w:r>
    </w:p>
    <w:p w:rsidR="00756C83" w:rsidRDefault="003B0DDF" w:rsidP="00756C83">
      <w:pPr>
        <w:pStyle w:val="Akapitzlist"/>
        <w:numPr>
          <w:ilvl w:val="0"/>
          <w:numId w:val="5"/>
        </w:numPr>
        <w:jc w:val="both"/>
      </w:pPr>
      <w:r>
        <w:t>Pełną n</w:t>
      </w:r>
      <w:r w:rsidR="00756C83">
        <w:t>azwę</w:t>
      </w:r>
      <w:r w:rsidR="00EB1E22">
        <w:t>,</w:t>
      </w:r>
      <w:r w:rsidR="00756C83">
        <w:t xml:space="preserve"> adres</w:t>
      </w:r>
      <w:r w:rsidR="00EB1E22">
        <w:t>, NIP i dane kontaktowe</w:t>
      </w:r>
      <w:r w:rsidR="00756C83">
        <w:t xml:space="preserve"> Oferenta,</w:t>
      </w:r>
    </w:p>
    <w:p w:rsidR="00756C83" w:rsidRDefault="00756C83" w:rsidP="00756C83">
      <w:pPr>
        <w:pStyle w:val="Akapitzlist"/>
        <w:numPr>
          <w:ilvl w:val="0"/>
          <w:numId w:val="5"/>
        </w:numPr>
        <w:jc w:val="both"/>
      </w:pPr>
      <w:r>
        <w:t>cenę brutto</w:t>
      </w:r>
      <w:r w:rsidR="003B0DDF">
        <w:t xml:space="preserve"> liczbowo i słownie, </w:t>
      </w:r>
    </w:p>
    <w:p w:rsidR="003B0DDF" w:rsidRPr="000E460B" w:rsidRDefault="003B0DDF" w:rsidP="003B0DDF">
      <w:pPr>
        <w:pStyle w:val="Akapitzlist"/>
        <w:numPr>
          <w:ilvl w:val="0"/>
          <w:numId w:val="5"/>
        </w:numPr>
        <w:jc w:val="both"/>
      </w:pPr>
      <w:r w:rsidRPr="000E460B">
        <w:t xml:space="preserve">termin realizacji </w:t>
      </w:r>
      <w:r w:rsidR="000E460B" w:rsidRPr="000E460B">
        <w:t xml:space="preserve">zamówienia </w:t>
      </w:r>
      <w:r w:rsidRPr="000E460B">
        <w:t>(w dniach kalendarzowych),</w:t>
      </w:r>
    </w:p>
    <w:p w:rsidR="003B0DDF" w:rsidRDefault="003B0DDF" w:rsidP="003B0DDF">
      <w:pPr>
        <w:pStyle w:val="Akapitzlist"/>
        <w:numPr>
          <w:ilvl w:val="0"/>
          <w:numId w:val="5"/>
        </w:numPr>
        <w:jc w:val="both"/>
      </w:pPr>
      <w:r>
        <w:lastRenderedPageBreak/>
        <w:t>oświadczenie o uwzględnieniu w cenie oferty wszystkich kosztów wykonania usługi,</w:t>
      </w:r>
    </w:p>
    <w:p w:rsidR="003B0DDF" w:rsidRDefault="003B0DDF" w:rsidP="003B0DDF">
      <w:pPr>
        <w:pStyle w:val="Akapitzlist"/>
        <w:numPr>
          <w:ilvl w:val="0"/>
          <w:numId w:val="5"/>
        </w:numPr>
        <w:jc w:val="both"/>
      </w:pPr>
      <w:r>
        <w:t>oświadczenie o spełnianiu warunków określonych w zapytaniu,</w:t>
      </w:r>
    </w:p>
    <w:p w:rsidR="003B0DDF" w:rsidRDefault="003B0DDF" w:rsidP="003B0DDF">
      <w:pPr>
        <w:pStyle w:val="Akapitzlist"/>
        <w:numPr>
          <w:ilvl w:val="0"/>
          <w:numId w:val="5"/>
        </w:numPr>
        <w:jc w:val="both"/>
      </w:pPr>
      <w:r>
        <w:t>oświadczenie o znajomości Wytycznych w zakresie kwalifikowalności wydatków,</w:t>
      </w:r>
    </w:p>
    <w:p w:rsidR="00756C83" w:rsidRDefault="003B0DDF" w:rsidP="00756C83">
      <w:pPr>
        <w:pStyle w:val="Akapitzlist"/>
        <w:numPr>
          <w:ilvl w:val="0"/>
          <w:numId w:val="5"/>
        </w:numPr>
        <w:jc w:val="both"/>
      </w:pPr>
      <w:r>
        <w:t xml:space="preserve">miejscowość i </w:t>
      </w:r>
      <w:r w:rsidR="00756C83">
        <w:t>datę sporządzenia oferty,</w:t>
      </w:r>
    </w:p>
    <w:p w:rsidR="00756C83" w:rsidRDefault="00756C83" w:rsidP="00756C83">
      <w:pPr>
        <w:pStyle w:val="Akapitzlist"/>
        <w:numPr>
          <w:ilvl w:val="0"/>
          <w:numId w:val="5"/>
        </w:numPr>
        <w:jc w:val="both"/>
      </w:pPr>
      <w:r>
        <w:t>datę ważności oferty,</w:t>
      </w:r>
    </w:p>
    <w:p w:rsidR="009F6D3F" w:rsidRDefault="009F6D3F" w:rsidP="009F6D3F">
      <w:pPr>
        <w:pStyle w:val="Akapitzlist"/>
        <w:numPr>
          <w:ilvl w:val="0"/>
          <w:numId w:val="5"/>
        </w:numPr>
        <w:jc w:val="both"/>
      </w:pPr>
      <w:r>
        <w:t>oświadczenie o przyjęciu do wiadomości warunków przetwarzania danych osobowych,</w:t>
      </w:r>
    </w:p>
    <w:p w:rsidR="00756C83" w:rsidRDefault="00756C83" w:rsidP="00756C83">
      <w:pPr>
        <w:pStyle w:val="Akapitzlist"/>
        <w:numPr>
          <w:ilvl w:val="0"/>
          <w:numId w:val="5"/>
        </w:numPr>
        <w:jc w:val="both"/>
      </w:pPr>
      <w:r>
        <w:t>pieczęć i podpis oferenta,</w:t>
      </w:r>
    </w:p>
    <w:p w:rsidR="003B0DDF" w:rsidRPr="000B78F6" w:rsidRDefault="00756C83" w:rsidP="003B0DDF">
      <w:pPr>
        <w:pStyle w:val="Akapitzlist"/>
        <w:numPr>
          <w:ilvl w:val="0"/>
          <w:numId w:val="5"/>
        </w:numPr>
        <w:jc w:val="both"/>
        <w:rPr>
          <w:b/>
        </w:rPr>
      </w:pPr>
      <w:r w:rsidRPr="000B78F6">
        <w:rPr>
          <w:b/>
        </w:rPr>
        <w:t>oświadczeni</w:t>
      </w:r>
      <w:bookmarkEnd w:id="0"/>
      <w:r w:rsidR="003B0DDF" w:rsidRPr="000B78F6">
        <w:rPr>
          <w:b/>
        </w:rPr>
        <w:t xml:space="preserve">a i dokumenty, o których mowa w pkt 3.5. zapytania ofertowego. Oświadczenia muszą być złożone na drukach stanowiących załączniki do zapytania ofertowego. </w:t>
      </w:r>
    </w:p>
    <w:p w:rsidR="00756C83" w:rsidRPr="003B0DDF" w:rsidRDefault="000B78F6" w:rsidP="003B0DDF">
      <w:pPr>
        <w:ind w:firstLine="360"/>
        <w:jc w:val="both"/>
        <w:rPr>
          <w:b/>
        </w:rPr>
      </w:pPr>
      <w:r w:rsidRPr="00CD39BD">
        <w:rPr>
          <w:b/>
        </w:rPr>
        <w:t>Oferta musi być ważna 30 dni liczonych od dnia przewidzianego na składanie ofert.</w:t>
      </w:r>
    </w:p>
    <w:p w:rsidR="00030466" w:rsidRDefault="00756C83" w:rsidP="00756C83">
      <w:pPr>
        <w:pStyle w:val="Akapitzlist"/>
        <w:numPr>
          <w:ilvl w:val="1"/>
          <w:numId w:val="1"/>
        </w:numPr>
        <w:jc w:val="both"/>
      </w:pPr>
      <w:r w:rsidRPr="0085719E">
        <w:t>Zamawiający nie dopuszcza możliwości składania ofert częściowych</w:t>
      </w:r>
      <w:r w:rsidR="00030466">
        <w:t xml:space="preserve"> ani wariantowych.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>
        <w:t>Oferent może złożyć tylko jedną ofertę.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 w:rsidRPr="000B78F6">
        <w:rPr>
          <w:b/>
        </w:rPr>
        <w:t>Oferty niekompletne oraz takie, do których nie załączono wymaganych załączników zostaną odrzucone z przyczyn formalnych</w:t>
      </w:r>
      <w:r>
        <w:t>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>
        <w:t>W związku z odrzuceniem oferty, uczestnikom postępowania (Oferentom) nie przysługuje żadne roszczenie względem Zamawiającego.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</w:pPr>
      <w:r>
        <w:t>Wszelkie koszty związane z przygotowaniem i dostarczeniem oferty ponosi Oferent.</w:t>
      </w:r>
    </w:p>
    <w:p w:rsidR="00756C83" w:rsidRDefault="00756C83" w:rsidP="00756C83">
      <w:pPr>
        <w:pStyle w:val="Akapitzlist"/>
        <w:ind w:left="792"/>
        <w:jc w:val="both"/>
      </w:pPr>
    </w:p>
    <w:p w:rsidR="00756C8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PYTANIA DO ZAMAWIAJĄCEGO</w:t>
      </w:r>
    </w:p>
    <w:p w:rsidR="00756C83" w:rsidRDefault="000B78F6" w:rsidP="000B78F6">
      <w:pPr>
        <w:pStyle w:val="Akapitzlist"/>
        <w:numPr>
          <w:ilvl w:val="1"/>
          <w:numId w:val="1"/>
        </w:numPr>
        <w:jc w:val="both"/>
      </w:pPr>
      <w:r>
        <w:t>W przypadku wątpliwości Wykonawca może zadać pytanie Zamawiającemu w celu wyjaśnienia treści zapytania ofertowego. Odpowiedź Zamawiający zamieści na stronie internetowej https://bazakonkurencyjnosci.funduszeeuropejskie.gov.pl/</w:t>
      </w:r>
    </w:p>
    <w:p w:rsidR="00756C83" w:rsidRPr="00D208AC" w:rsidRDefault="00756C83" w:rsidP="00756C83">
      <w:pPr>
        <w:pStyle w:val="Akapitzlist"/>
        <w:ind w:left="792"/>
        <w:jc w:val="both"/>
      </w:pPr>
    </w:p>
    <w:p w:rsidR="00756C8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 w:rsidRPr="00D208AC">
        <w:rPr>
          <w:b/>
        </w:rPr>
        <w:t>TERMIN I SPOSÓB ZŁOŻENIA OFERTY. WYBÓR OFERTY</w:t>
      </w:r>
    </w:p>
    <w:p w:rsidR="00722394" w:rsidRDefault="00722394" w:rsidP="00722394">
      <w:pPr>
        <w:pStyle w:val="Akapitzlist"/>
        <w:ind w:left="360"/>
        <w:jc w:val="both"/>
        <w:rPr>
          <w:b/>
        </w:rPr>
      </w:pPr>
    </w:p>
    <w:p w:rsidR="00756C83" w:rsidRPr="005233AD" w:rsidRDefault="00756C83" w:rsidP="00215786">
      <w:pPr>
        <w:pStyle w:val="Akapitzlist"/>
        <w:numPr>
          <w:ilvl w:val="1"/>
          <w:numId w:val="1"/>
        </w:numPr>
        <w:jc w:val="both"/>
      </w:pPr>
      <w:r w:rsidRPr="005233AD">
        <w:rPr>
          <w:b/>
        </w:rPr>
        <w:t>TERMIN SKŁADANIA OFERT</w:t>
      </w:r>
      <w:r w:rsidRPr="005233AD">
        <w:t xml:space="preserve">: Za termin dostarczenia oferty uznaje się </w:t>
      </w:r>
      <w:r w:rsidRPr="005233AD">
        <w:rPr>
          <w:b/>
        </w:rPr>
        <w:t>termin wpływu</w:t>
      </w:r>
      <w:r w:rsidRPr="005233AD">
        <w:t xml:space="preserve"> oferty do </w:t>
      </w:r>
      <w:r w:rsidR="005233AD" w:rsidRPr="005233AD">
        <w:t xml:space="preserve">siedziby </w:t>
      </w:r>
      <w:r w:rsidRPr="005233AD">
        <w:t>Zamawiającego lub jej otrzymania na adres mailowy wskazany w pkt 7.2</w:t>
      </w:r>
      <w:r w:rsidR="00215786">
        <w:t xml:space="preserve">.3  lub </w:t>
      </w:r>
      <w:r w:rsidR="00215786" w:rsidRPr="00215786">
        <w:t>zamieszczenia na bazie konkurencyjności (zgodnie z pkt 7.2.4.)</w:t>
      </w:r>
    </w:p>
    <w:p w:rsidR="00756C83" w:rsidRPr="00365895" w:rsidRDefault="00756C83" w:rsidP="00365895">
      <w:pPr>
        <w:pStyle w:val="Akapitzlist"/>
        <w:shd w:val="clear" w:color="auto" w:fill="FFFFFF" w:themeFill="background1"/>
        <w:ind w:left="792"/>
        <w:jc w:val="both"/>
        <w:rPr>
          <w:b/>
        </w:rPr>
      </w:pPr>
      <w:r w:rsidRPr="005233AD">
        <w:t xml:space="preserve">Termin składania ofert upływa w </w:t>
      </w:r>
      <w:r w:rsidRPr="00CD39BD">
        <w:t xml:space="preserve">dniu </w:t>
      </w:r>
      <w:r w:rsidR="00215786">
        <w:rPr>
          <w:b/>
        </w:rPr>
        <w:t>19.05</w:t>
      </w:r>
      <w:r w:rsidR="000311C9" w:rsidRPr="00365895">
        <w:rPr>
          <w:b/>
        </w:rPr>
        <w:t>.</w:t>
      </w:r>
      <w:r w:rsidR="00215786">
        <w:rPr>
          <w:b/>
        </w:rPr>
        <w:t>2022</w:t>
      </w:r>
      <w:r w:rsidR="000311C9" w:rsidRPr="00365895">
        <w:rPr>
          <w:b/>
        </w:rPr>
        <w:t>r.</w:t>
      </w:r>
      <w:r w:rsidRPr="00365895">
        <w:rPr>
          <w:b/>
        </w:rPr>
        <w:t xml:space="preserve"> do godz.</w:t>
      </w:r>
      <w:r w:rsidR="000311C9" w:rsidRPr="00365895">
        <w:rPr>
          <w:b/>
        </w:rPr>
        <w:t xml:space="preserve"> 9</w:t>
      </w:r>
      <w:r w:rsidRPr="00365895">
        <w:rPr>
          <w:b/>
        </w:rPr>
        <w:t>:00</w:t>
      </w:r>
      <w:r w:rsidR="000311C9" w:rsidRPr="00365895">
        <w:rPr>
          <w:b/>
        </w:rPr>
        <w:t>.</w:t>
      </w:r>
    </w:p>
    <w:p w:rsidR="00722394" w:rsidRPr="00CE776E" w:rsidRDefault="00722394" w:rsidP="00756C83">
      <w:pPr>
        <w:pStyle w:val="Akapitzlist"/>
        <w:shd w:val="clear" w:color="auto" w:fill="FFFFFF" w:themeFill="background1"/>
        <w:ind w:left="792"/>
        <w:jc w:val="both"/>
      </w:pPr>
    </w:p>
    <w:p w:rsidR="000311C9" w:rsidRDefault="00756C83" w:rsidP="00756C83">
      <w:pPr>
        <w:pStyle w:val="Akapitzlist"/>
        <w:numPr>
          <w:ilvl w:val="1"/>
          <w:numId w:val="1"/>
        </w:numPr>
        <w:jc w:val="both"/>
      </w:pPr>
      <w:r w:rsidRPr="008802EB">
        <w:rPr>
          <w:b/>
        </w:rPr>
        <w:t>SPOSÓB ZŁOŻENIA OFERTY</w:t>
      </w:r>
      <w:r w:rsidRPr="008802EB">
        <w:t xml:space="preserve"> </w:t>
      </w:r>
    </w:p>
    <w:p w:rsidR="00756C83" w:rsidRPr="005233AD" w:rsidRDefault="00756C83" w:rsidP="000311C9">
      <w:pPr>
        <w:pStyle w:val="Akapitzlist"/>
        <w:ind w:left="792"/>
        <w:jc w:val="both"/>
      </w:pPr>
      <w:r w:rsidRPr="008802EB">
        <w:t xml:space="preserve">Oferty należy </w:t>
      </w:r>
      <w:r w:rsidRPr="005233AD">
        <w:t>składać:</w:t>
      </w:r>
    </w:p>
    <w:p w:rsidR="00756C83" w:rsidRPr="005233AD" w:rsidRDefault="00756C83" w:rsidP="007D587A">
      <w:pPr>
        <w:pStyle w:val="Akapitzlist"/>
        <w:numPr>
          <w:ilvl w:val="2"/>
          <w:numId w:val="1"/>
        </w:numPr>
      </w:pPr>
      <w:r w:rsidRPr="005233AD">
        <w:t xml:space="preserve">osobiście </w:t>
      </w:r>
      <w:r w:rsidR="00030466" w:rsidRPr="005233AD">
        <w:t xml:space="preserve">w </w:t>
      </w:r>
      <w:r w:rsidR="007D587A" w:rsidRPr="007D587A">
        <w:t>biurze projektu, ul. Skalska 20, 32-340 Wolbrom w godzinach od 7.30 do 15.30 lub</w:t>
      </w:r>
    </w:p>
    <w:p w:rsidR="00756C83" w:rsidRPr="005233AD" w:rsidRDefault="00756C83" w:rsidP="007D587A">
      <w:pPr>
        <w:pStyle w:val="Akapitzlist"/>
        <w:numPr>
          <w:ilvl w:val="2"/>
          <w:numId w:val="1"/>
        </w:numPr>
        <w:jc w:val="both"/>
      </w:pPr>
      <w:r w:rsidRPr="005233AD">
        <w:t>za pośrednictwem</w:t>
      </w:r>
      <w:r w:rsidR="007D587A">
        <w:t xml:space="preserve"> </w:t>
      </w:r>
      <w:r w:rsidR="007D587A" w:rsidRPr="007D587A">
        <w:t>poczty na adres biura projekt</w:t>
      </w:r>
      <w:r w:rsidR="007D587A">
        <w:t xml:space="preserve">u ul. Skalska 20, 32-340 </w:t>
      </w:r>
      <w:r w:rsidR="00030466" w:rsidRPr="005233AD">
        <w:t>Wolbrom</w:t>
      </w:r>
      <w:r w:rsidRPr="005233AD">
        <w:t xml:space="preserve"> lub</w:t>
      </w:r>
    </w:p>
    <w:p w:rsidR="00722394" w:rsidRDefault="00756C83" w:rsidP="00A56263">
      <w:pPr>
        <w:pStyle w:val="Akapitzlist"/>
        <w:numPr>
          <w:ilvl w:val="2"/>
          <w:numId w:val="1"/>
        </w:numPr>
        <w:jc w:val="both"/>
      </w:pPr>
      <w:r w:rsidRPr="005233AD">
        <w:t xml:space="preserve">pocztą elektroniczną na adres: </w:t>
      </w:r>
      <w:hyperlink r:id="rId8" w:history="1">
        <w:r w:rsidR="00215786" w:rsidRPr="007F28A9">
          <w:rPr>
            <w:rStyle w:val="Hipercze"/>
          </w:rPr>
          <w:t>stowarzyszenie.honestus@wp.pl</w:t>
        </w:r>
      </w:hyperlink>
    </w:p>
    <w:p w:rsidR="00215786" w:rsidRPr="00215786" w:rsidRDefault="00215786" w:rsidP="00215786">
      <w:pPr>
        <w:pStyle w:val="Akapitzlist"/>
        <w:numPr>
          <w:ilvl w:val="2"/>
          <w:numId w:val="1"/>
        </w:numPr>
      </w:pPr>
      <w:r w:rsidRPr="00215786">
        <w:t>za pośrednictwem  https://bazakonkurencyjnosci.funduszeeuropejskie.gov.pl.</w:t>
      </w:r>
    </w:p>
    <w:p w:rsidR="00215786" w:rsidRDefault="00215786" w:rsidP="00215786">
      <w:pPr>
        <w:pStyle w:val="Akapitzlist"/>
        <w:ind w:left="1224"/>
        <w:jc w:val="both"/>
      </w:pPr>
    </w:p>
    <w:p w:rsidR="00722394" w:rsidRDefault="00722394" w:rsidP="00722394">
      <w:pPr>
        <w:pStyle w:val="Akapitzlist"/>
        <w:ind w:left="360"/>
        <w:jc w:val="both"/>
      </w:pPr>
    </w:p>
    <w:p w:rsidR="00756C83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 w:rsidRPr="008802EB">
        <w:rPr>
          <w:b/>
        </w:rPr>
        <w:t>SPOSÓB I TERMIN WYBORU OFERTY. POWIADOMIENIE OFERENTÓW</w:t>
      </w:r>
      <w:r>
        <w:rPr>
          <w:b/>
        </w:rPr>
        <w:t>.</w:t>
      </w:r>
    </w:p>
    <w:p w:rsidR="00756C83" w:rsidRDefault="00756C83" w:rsidP="00756C8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Wyboru najkorzystniejszej oferty dokonuje Komisja Oceny Ofert.</w:t>
      </w:r>
    </w:p>
    <w:p w:rsidR="00756C83" w:rsidRPr="004D1C95" w:rsidRDefault="00756C83" w:rsidP="00756C83">
      <w:pPr>
        <w:pStyle w:val="Akapitzlist"/>
        <w:numPr>
          <w:ilvl w:val="1"/>
          <w:numId w:val="1"/>
        </w:numPr>
        <w:jc w:val="both"/>
      </w:pPr>
      <w:r w:rsidRPr="004D1C95">
        <w:t>Komisja Oceny Ofert dokona oceny ofert pod względem formalnym, a następnie oceni wszystkie oferty niepodlegające odrzuceniu pod względem merytorycznym, zgodnie z treścią niniejszego zapytania ofertowego</w:t>
      </w:r>
      <w:r w:rsidR="00C23860" w:rsidRPr="004D1C95">
        <w:t>.</w:t>
      </w:r>
    </w:p>
    <w:p w:rsidR="00756C83" w:rsidRPr="00DB2629" w:rsidRDefault="00756C83" w:rsidP="00756C83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DB2629">
        <w:rPr>
          <w:rFonts w:cstheme="minorHAnsi"/>
          <w:b/>
        </w:rPr>
        <w:lastRenderedPageBreak/>
        <w:t>Zamawiający odrzuci ofertę, jeżeli:</w:t>
      </w:r>
    </w:p>
    <w:p w:rsidR="00756C83" w:rsidRPr="004D1C95" w:rsidRDefault="00030466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nie spełnia wymagań niniejszego zapytania,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nie zostanie złożona na odpowiednich formularzach</w:t>
      </w:r>
      <w:r w:rsidR="00030466" w:rsidRPr="004D1C95">
        <w:rPr>
          <w:rFonts w:cstheme="minorHAnsi"/>
        </w:rPr>
        <w:t>, będzie niekompletna, bez wymaganych załączników</w:t>
      </w:r>
      <w:r w:rsidRPr="004D1C95">
        <w:rPr>
          <w:rFonts w:cstheme="minorHAnsi"/>
        </w:rPr>
        <w:t>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zostanie złożona po terminie składania ofert,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będzie zawierała rażąco niską cenę,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będzie nieważna na podstawie odrębnych przepisów,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będzie zawierała cenę przekraczającą możliwości wynikające z budżetu</w:t>
      </w:r>
      <w:r w:rsidR="00C23860" w:rsidRPr="004D1C95">
        <w:rPr>
          <w:rFonts w:cstheme="minorHAnsi"/>
        </w:rPr>
        <w:t>,</w:t>
      </w:r>
    </w:p>
    <w:p w:rsidR="00756C83" w:rsidRPr="004D1C95" w:rsidRDefault="00756C83" w:rsidP="00756C83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4D1C95">
        <w:rPr>
          <w:rFonts w:cstheme="minorHAnsi"/>
        </w:rPr>
        <w:t>wystąpią powiązania kapitałowe lub osobowe pomiędzy Oferentem a Zamawiającym.</w:t>
      </w:r>
    </w:p>
    <w:p w:rsidR="009F6D3F" w:rsidRDefault="00756C83" w:rsidP="009F6D3F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Za najkorzystniejszą zostanie uznana oferta, która uzyska najwyższą liczbę punktów, stanowiącą sumę punktów uzyskanych w poszczególnych kryteriach oceny oferty</w:t>
      </w:r>
      <w:r w:rsidR="00030466">
        <w:rPr>
          <w:b/>
        </w:rPr>
        <w:t>.</w:t>
      </w:r>
    </w:p>
    <w:p w:rsidR="00756C83" w:rsidRPr="009F6D3F" w:rsidRDefault="00756C83" w:rsidP="009F6D3F">
      <w:pPr>
        <w:pStyle w:val="Akapitzlist"/>
        <w:numPr>
          <w:ilvl w:val="1"/>
          <w:numId w:val="1"/>
        </w:numPr>
        <w:jc w:val="both"/>
        <w:rPr>
          <w:b/>
        </w:rPr>
      </w:pPr>
      <w:r w:rsidRPr="009F6D3F">
        <w:rPr>
          <w:b/>
        </w:rPr>
        <w:t xml:space="preserve">Zamawiający ogłosi wybór oferenta niezwłocznie po dokonaniu wyboru Wykonawcy na stronie </w:t>
      </w:r>
      <w:r w:rsidR="009F6D3F" w:rsidRPr="009F6D3F">
        <w:rPr>
          <w:b/>
        </w:rPr>
        <w:t xml:space="preserve"> </w:t>
      </w:r>
      <w:hyperlink r:id="rId9">
        <w:r w:rsidR="009F6D3F" w:rsidRPr="009F6D3F">
          <w:rPr>
            <w:rStyle w:val="czeinternetowe"/>
            <w:b/>
          </w:rPr>
          <w:t>https://bazakonkurencyjnosci.funduszeeuropejskie.gov.pl</w:t>
        </w:r>
      </w:hyperlink>
    </w:p>
    <w:p w:rsidR="00756C83" w:rsidRPr="004D1C95" w:rsidRDefault="00756C83" w:rsidP="00756C83">
      <w:pPr>
        <w:pStyle w:val="Akapitzlist"/>
        <w:numPr>
          <w:ilvl w:val="1"/>
          <w:numId w:val="1"/>
        </w:numPr>
        <w:jc w:val="both"/>
      </w:pPr>
      <w:r w:rsidRPr="004D1C95">
        <w:t xml:space="preserve">Zamawiający może w toku badania i oceny ofert żądać od Oferentów </w:t>
      </w:r>
      <w:r w:rsidRPr="004D1C95">
        <w:rPr>
          <w:b/>
        </w:rPr>
        <w:t>wyjaśnień</w:t>
      </w:r>
      <w:r w:rsidRPr="004D1C95">
        <w:t xml:space="preserve"> dotyczących treści złożonych ofert, w tym dokumentów potwierdzających podane w ofertach informacje.</w:t>
      </w:r>
    </w:p>
    <w:p w:rsidR="001413E1" w:rsidRDefault="00756C83" w:rsidP="001413E1">
      <w:pPr>
        <w:pStyle w:val="Akapitzlist"/>
        <w:numPr>
          <w:ilvl w:val="1"/>
          <w:numId w:val="1"/>
        </w:numPr>
        <w:jc w:val="both"/>
      </w:pPr>
      <w:r w:rsidRPr="004D1C95">
        <w:rPr>
          <w:b/>
        </w:rPr>
        <w:t>Zamawiający nie przewiduje procedury odwoławczej</w:t>
      </w:r>
      <w:r w:rsidRPr="004D1C95">
        <w:t>. Z tytułu odrzucenia lub nie wybrania oferty Wykonawcom nie przysługują żadne roszczenia przeciw Zamawiającemu.</w:t>
      </w:r>
    </w:p>
    <w:p w:rsidR="00756C83" w:rsidRPr="009F6D3F" w:rsidRDefault="00756C83" w:rsidP="001413E1">
      <w:pPr>
        <w:pStyle w:val="Akapitzlist"/>
        <w:numPr>
          <w:ilvl w:val="1"/>
          <w:numId w:val="1"/>
        </w:numPr>
        <w:jc w:val="both"/>
      </w:pPr>
      <w:r w:rsidRPr="001413E1">
        <w:rPr>
          <w:b/>
        </w:rPr>
        <w:t>Zamawiający może unieważnić postępowanie w dowolnym momencie, bez podania  przyczyny lub zmodyfikować treść zapytania ofertowego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(w szczególności ze względu na należytą jakość wykonania przedmiotu zapytania oraz jego zgodność z celami Projektu</w:t>
      </w:r>
      <w:r w:rsidR="00030466" w:rsidRPr="001413E1">
        <w:rPr>
          <w:b/>
        </w:rPr>
        <w:t>)</w:t>
      </w:r>
      <w:r w:rsidRPr="001413E1">
        <w:rPr>
          <w:b/>
        </w:rPr>
        <w:t xml:space="preserve">. Informacja o unieważnieniu postępowania lub zmianie treści zapytania ofertowego zostanie zamieszczona na stronie </w:t>
      </w:r>
      <w:r w:rsidR="009F6D3F" w:rsidRPr="001413E1">
        <w:rPr>
          <w:b/>
        </w:rPr>
        <w:t xml:space="preserve"> </w:t>
      </w:r>
      <w:hyperlink r:id="rId10">
        <w:r w:rsidR="009F6D3F" w:rsidRPr="001413E1">
          <w:rPr>
            <w:rStyle w:val="czeinternetowe"/>
            <w:b/>
          </w:rPr>
          <w:t>https://bazakonkurencyjnosci.funduszeeuropejskie.gov.pl</w:t>
        </w:r>
      </w:hyperlink>
      <w:r w:rsidRPr="001413E1">
        <w:rPr>
          <w:b/>
        </w:rPr>
        <w:t>. W przypadku modyfikacji istotnych treści zapytania ofertowego termin składania ofert zostanie przedłużony.</w:t>
      </w:r>
    </w:p>
    <w:p w:rsidR="00756C83" w:rsidRPr="004D1C95" w:rsidRDefault="00756C83" w:rsidP="00756C83">
      <w:pPr>
        <w:pStyle w:val="Akapitzlist"/>
        <w:numPr>
          <w:ilvl w:val="1"/>
          <w:numId w:val="1"/>
        </w:numPr>
        <w:jc w:val="both"/>
      </w:pPr>
      <w:r w:rsidRPr="004D1C95">
        <w:t>Jeżeli Oferent, którego oferta została wybrana, uchyli się od zawarcia umowy we wskazanym terminie, Zamawiający może wybrać najkorzystniejszą wśród pozostałych ofert.</w:t>
      </w:r>
    </w:p>
    <w:p w:rsidR="00030466" w:rsidRDefault="00030466" w:rsidP="00030466">
      <w:pPr>
        <w:pStyle w:val="Akapitzlist"/>
        <w:ind w:left="792"/>
        <w:jc w:val="both"/>
        <w:rPr>
          <w:b/>
        </w:rPr>
      </w:pPr>
    </w:p>
    <w:p w:rsidR="00756C83" w:rsidRPr="00984F3A" w:rsidRDefault="00756C83" w:rsidP="00756C83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DODATKOWE INFROMACJE</w:t>
      </w:r>
    </w:p>
    <w:p w:rsidR="00030466" w:rsidRPr="004D1C95" w:rsidRDefault="00756C83" w:rsidP="00030466">
      <w:pPr>
        <w:pStyle w:val="Akapitzlist"/>
        <w:ind w:left="360"/>
        <w:jc w:val="both"/>
      </w:pPr>
      <w:r w:rsidRPr="004D1C95">
        <w:t xml:space="preserve">W sprawie szczegółowych informacji </w:t>
      </w:r>
      <w:r w:rsidRPr="000E460B">
        <w:t xml:space="preserve">zapraszamy do kontaktu z </w:t>
      </w:r>
      <w:r w:rsidR="00030466" w:rsidRPr="000E460B">
        <w:t xml:space="preserve">Barbarą </w:t>
      </w:r>
      <w:proofErr w:type="spellStart"/>
      <w:r w:rsidR="00030466" w:rsidRPr="000E460B">
        <w:t>Nowakowską-Mossór</w:t>
      </w:r>
      <w:proofErr w:type="spellEnd"/>
      <w:r w:rsidRPr="000E460B">
        <w:t xml:space="preserve">, tel. </w:t>
      </w:r>
      <w:r w:rsidR="00030466" w:rsidRPr="000E460B">
        <w:t>784-439-903</w:t>
      </w:r>
      <w:r w:rsidRPr="000E460B">
        <w:t xml:space="preserve">, e-mail: </w:t>
      </w:r>
      <w:r w:rsidR="00B75AD9">
        <w:t>stowarzyszenie.honestus@wp</w:t>
      </w:r>
      <w:r w:rsidR="00A56263" w:rsidRPr="00A56263">
        <w:t>.pl</w:t>
      </w:r>
    </w:p>
    <w:p w:rsidR="00030466" w:rsidRDefault="00030466" w:rsidP="00030466">
      <w:pPr>
        <w:pStyle w:val="Akapitzlist"/>
        <w:ind w:left="360"/>
        <w:jc w:val="both"/>
        <w:rPr>
          <w:b/>
        </w:rPr>
      </w:pPr>
    </w:p>
    <w:p w:rsidR="00756C83" w:rsidRDefault="00756C83" w:rsidP="00030466">
      <w:pPr>
        <w:pStyle w:val="Akapitzlist"/>
        <w:numPr>
          <w:ilvl w:val="0"/>
          <w:numId w:val="1"/>
        </w:numPr>
        <w:jc w:val="both"/>
        <w:rPr>
          <w:b/>
        </w:rPr>
      </w:pPr>
      <w:r w:rsidRPr="00E512A5">
        <w:rPr>
          <w:b/>
        </w:rPr>
        <w:t>WA</w:t>
      </w:r>
      <w:r w:rsidRPr="00E15494">
        <w:rPr>
          <w:b/>
        </w:rPr>
        <w:t xml:space="preserve">RUNKI </w:t>
      </w:r>
      <w:r w:rsidR="00C23860" w:rsidRPr="00E15494">
        <w:rPr>
          <w:b/>
        </w:rPr>
        <w:t xml:space="preserve">REALIZACJI I </w:t>
      </w:r>
      <w:r w:rsidRPr="00E15494">
        <w:rPr>
          <w:b/>
        </w:rPr>
        <w:t>ZMIANY UMOWY.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Wykonawca zapewnia, że dostarczony sprzęt będzie najwyższej jakości, będą spełniać wymagania wynikające z obowiązujących przepisów prawa oraz będą zgodne z obowiązującymi normami i warunkami określonymi w Szczegółowym opisie przedmiotu zamówienia.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 xml:space="preserve">Wykonawca zobowiązuje się do dostarczenia własnym transportem i na własny koszt i ryzyko sprzętu informatycznego, a także do ich rozładunku ze środka transportu, wniesienia ich do wskazanych przez Zamawiającego pomieszczeń, a także dokonanie ich montażu w niezbędnym zakresie, na własny koszt i ryzyko.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 xml:space="preserve">Odpowiedzialność za uszkodzenie lub utratę przedmiotu zamówienia spoczywa na wykonawcy do chwili podpisania przez zamawiającego protokołu odbioru bez uwag.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 xml:space="preserve">Wykonawca zobowiązuje się do przekazania Zamawiającemu kompletu dokumentów dotyczących przedmiotu zamówienia.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lastRenderedPageBreak/>
        <w:t>Wszelkie rozliczenia między Zamawiającym a Wykonawcą dokonywane będą w złotych polskich.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Zapłata za zrealizowaną dostawę nastąpi na podstawie sporządzonej przez Wykonawcę faktury VAT/rachunku, maksymalnie w terminie 14 (czternaście) dni od dnia doręczenia Zamawiającemu faktury/rachunku, z takim zastrzeżeniem, że wystawienie rachunku/faktury VAT nastąpi po podpisaniu protokołu odbioru dokumentującego zakończenie realizacji przedmiotu danego zamówienia lub po podpisaniu protokołu odbioru dokumentującego wykonanie poszczególnych części/etapów zamówienia.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Zamawiający zastrzega, że w sytuacji opóźnień w przekazaniu transz dotacji przez Instytucję Pośredniczącą, wypłata wynagrodzenia nastąpi niezwłocznie po wpłynięciu środków z kolejnej transzy. W przypadku, o którym mowa Wykonawcy nie przysługują odsetki z tytułu opóźnienia w zapłacie.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Jeżeli w toku czynności odbioru i rozpakowywania sprzętu zostaną stwierdzone wady, Zamawiającemu przysługują następujące uprawnienia: jeżeli wady nadają się do usunięcia - wyznaczy termin na usunięcie stwierdzonych wad, jeżeli wady nie nadają się do usunięcia i uniemożliwiają korzystanie ze sprzętu zgodnie z przeznaczeniem, wówczas Zamawiający może odstąpić od umowy, jeżeli wady nie nadają się do usunięcia, lecz umożliwiają korzystanie ze sprzętu  zgodnie z przeznaczeniem, wówczas Zamawiający ma prawo do żądania odpowiedniego obniżenia ceny.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 xml:space="preserve">Zamawiający przewiduje karę umowną w wysokości 1% łącznego wynagrodzenia Wykonawcy za każdy dzień opóźnienia –  w przypadku realizowania przez Wykonawcę umowy niezgodnie z terminami określonymi w umowie.  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Zamawiający przewiduje karę umowną w wysokości 1% łącznego wynagrodzenia Wykonawcy za każdy dzień opóźnienia –  w przypadku opóźnienia w usunięciu wad w terminie.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 xml:space="preserve">Zamawiający przewiduje karę umowną w wysokości 40% łącznego wynagrodzenia Wykonawcy - w przypadku odstąpienia przez Zamawiającego do umowy z przyczyn leżących po stronie Wykonawcy.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Zamawiający zastrzega sobie możliwość potrącenia naliczonych kar umownych z wynagrodzenia Wykonawcy.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Zamawiający zastrzega sobie prawo do dochodzenia odszkodowania przez Zamawiającego do wysokości faktycznych strat, jakie poniósł Zamawiający na skutek działania lub zaniechania Wykonawcy oraz pokrycia wszelkich kosztów poniesionych przez Zamawiającego w związku z realizacją zamówienia w innym terminie.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Zamawiający zastrzega sobie możliwość niezwłocznego odstąpienia od umowy przez Zamawiającego w przypadku naruszenia przez Wykonawcę warunków podpisanej umowy, w tym m.in. istotnego opóźnienia w realizacji zamówienia lub realizacji zamówienia w sposób niewłaściwy.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Wykonawca udzieli Zamawiającemu gwarancji jakości na przedmiot niniejszego zamówienia.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P</w:t>
      </w:r>
      <w:r>
        <w:rPr>
          <w:rFonts w:eastAsia="TimesNewRomanPSMT;Times New Rom"/>
        </w:rPr>
        <w:t>rzeglądy na miejscu u Zamawiającego,</w:t>
      </w:r>
      <w:r>
        <w:t xml:space="preserve"> Wykonawca zobowiązany jest przeprowadzić przynajmniej w następującym zakresie:</w:t>
      </w:r>
    </w:p>
    <w:p w:rsidR="001413E1" w:rsidRDefault="001413E1" w:rsidP="001413E1">
      <w:pPr>
        <w:pStyle w:val="Akapitzlist"/>
        <w:ind w:left="1152"/>
        <w:jc w:val="both"/>
      </w:pPr>
      <w:r>
        <w:t>a) podstawowego przeglądu pod względem poprawności i kompatybilności działania sprzętów (przegląd obowiązkowy),</w:t>
      </w:r>
    </w:p>
    <w:p w:rsidR="001413E1" w:rsidRDefault="001413E1" w:rsidP="001413E1">
      <w:pPr>
        <w:pStyle w:val="Akapitzlist"/>
        <w:ind w:left="1152"/>
        <w:jc w:val="both"/>
      </w:pPr>
      <w:r>
        <w:t>b) usunięcia nieprawidłowości w działaniu danego sprzętu zgłoszonych przez przedstawicieli Zamawiającego lub użytkowników i we wskazanym przez nich zakresie (jeżeli wystąpią),</w:t>
      </w:r>
    </w:p>
    <w:p w:rsidR="001413E1" w:rsidRDefault="001413E1" w:rsidP="001413E1">
      <w:pPr>
        <w:pStyle w:val="Akapitzlist"/>
        <w:ind w:left="1152"/>
        <w:jc w:val="both"/>
      </w:pPr>
      <w:r>
        <w:lastRenderedPageBreak/>
        <w:t xml:space="preserve">c) aktualizacji oprogramowania do najnowszej wersji zawartego ze sprzedawanym sprzętem lub wykonania odświeżenia systemu w przypadku zaistnienia takiej konieczności w odniesieniu do danego sprzętu (jeżeli dotyczy i jeżeli wystąpią). 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bookmarkStart w:id="1" w:name="_GoBack"/>
      <w:bookmarkEnd w:id="1"/>
      <w:r>
        <w:rPr>
          <w:rFonts w:cstheme="minorHAnsi"/>
        </w:rPr>
        <w:t xml:space="preserve">Za wszelkie szkody czy błędy w trakcie realizacji zamówienia odpowiada wykonawca. </w:t>
      </w:r>
    </w:p>
    <w:p w:rsidR="001413E1" w:rsidRDefault="001413E1" w:rsidP="001413E1">
      <w:pPr>
        <w:pStyle w:val="Akapitzlist"/>
        <w:ind w:left="851"/>
        <w:jc w:val="both"/>
        <w:rPr>
          <w:rFonts w:cstheme="minorHAnsi"/>
        </w:rPr>
      </w:pP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rPr>
          <w:rFonts w:cstheme="minorHAnsi"/>
          <w:b/>
        </w:rPr>
        <w:t>Zamawiający przewiduje możliwość dokonywania istotnych zmian postanowień</w:t>
      </w:r>
      <w:r>
        <w:rPr>
          <w:b/>
        </w:rPr>
        <w:t xml:space="preserve"> umowy nie prowadzących do zmiany charakteru umowy:</w:t>
      </w:r>
    </w:p>
    <w:p w:rsidR="001413E1" w:rsidRDefault="001413E1" w:rsidP="001413E1">
      <w:pPr>
        <w:pStyle w:val="Akapitzlist"/>
        <w:ind w:left="993"/>
        <w:jc w:val="both"/>
      </w:pPr>
      <w:r>
        <w:rPr>
          <w:rFonts w:cstheme="minorHAnsi"/>
        </w:rPr>
        <w:t>a.</w:t>
      </w:r>
      <w:r>
        <w:t xml:space="preserve"> w zakresie terminu realizacji umowy,</w:t>
      </w:r>
    </w:p>
    <w:p w:rsidR="001413E1" w:rsidRDefault="001413E1" w:rsidP="001413E1">
      <w:pPr>
        <w:pStyle w:val="Akapitzlist"/>
        <w:ind w:left="993"/>
        <w:jc w:val="both"/>
      </w:pPr>
      <w:r>
        <w:t xml:space="preserve">b. w sytuacji, gdy zmiany dotyczyć będą realizacji dodatkowych usług od dotychczasowego wykonawcy, nieobjętych zamówieniem podstawowym, o ile staną się niezbędne i zostaną spełnione łącznie poniższe warunki: </w:t>
      </w:r>
    </w:p>
    <w:p w:rsidR="001413E1" w:rsidRDefault="001413E1" w:rsidP="001413E1">
      <w:pPr>
        <w:pStyle w:val="Akapitzlist"/>
        <w:ind w:left="993"/>
        <w:jc w:val="both"/>
      </w:pPr>
      <w: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1413E1" w:rsidRDefault="001413E1" w:rsidP="001413E1">
      <w:pPr>
        <w:pStyle w:val="Akapitzlist"/>
        <w:ind w:left="993"/>
        <w:jc w:val="both"/>
      </w:pPr>
      <w:r>
        <w:t xml:space="preserve">- zmiana wykonawcy spowodowałaby istotną niedogodność lub znaczne zwiększenie kosztów dla zamawiającego, </w:t>
      </w:r>
    </w:p>
    <w:p w:rsidR="001413E1" w:rsidRDefault="001413E1" w:rsidP="001413E1">
      <w:pPr>
        <w:pStyle w:val="Akapitzlist"/>
        <w:ind w:left="993"/>
        <w:jc w:val="both"/>
      </w:pPr>
      <w:r>
        <w:t xml:space="preserve">- wartość każdej kolejnej zmiany nie przekracza 50% wartości zamówienia określonej pierwotnie w umowie, </w:t>
      </w:r>
    </w:p>
    <w:p w:rsidR="001413E1" w:rsidRDefault="001413E1" w:rsidP="001413E1">
      <w:pPr>
        <w:pStyle w:val="Akapitzlist"/>
        <w:ind w:left="993"/>
        <w:jc w:val="both"/>
      </w:pPr>
      <w:r>
        <w:t xml:space="preserve">c.  w sytuacji, gdy zmiana nie będzie prowadzić do zmiany charakteru umowy i zostaną spełnione łącznie następujące warunki: </w:t>
      </w:r>
    </w:p>
    <w:p w:rsidR="001413E1" w:rsidRDefault="001413E1" w:rsidP="001413E1">
      <w:pPr>
        <w:pStyle w:val="Akapitzlist"/>
        <w:ind w:left="993"/>
        <w:jc w:val="both"/>
      </w:pPr>
      <w:r>
        <w:t xml:space="preserve">-  konieczność zmiany umowy spowodowana jest okolicznościami, których Zamawiający, działając z należytą starannością, nie mógł przewidzieć, </w:t>
      </w:r>
    </w:p>
    <w:p w:rsidR="001413E1" w:rsidRDefault="001413E1" w:rsidP="001413E1">
      <w:pPr>
        <w:pStyle w:val="Akapitzlist"/>
        <w:ind w:left="993"/>
        <w:jc w:val="both"/>
      </w:pPr>
      <w:r>
        <w:t>- wartość zmiany nie przekracza 50% wartości zamówienia określonej pierwotnie w umowie.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:rsidR="001413E1" w:rsidRDefault="001413E1" w:rsidP="001413E1">
      <w:pPr>
        <w:pStyle w:val="Akapitzlist"/>
        <w:numPr>
          <w:ilvl w:val="1"/>
          <w:numId w:val="1"/>
        </w:numPr>
        <w:jc w:val="both"/>
      </w:pPr>
      <w:r>
        <w:t>Oferent składając ofertę jednocześnie zobowiązuje się do prawidłowej, rzetelnej i terminowej realizacji przedmiotu umowy;</w:t>
      </w:r>
    </w:p>
    <w:p w:rsidR="001413E1" w:rsidRPr="00E15494" w:rsidRDefault="001413E1" w:rsidP="001413E1">
      <w:pPr>
        <w:pStyle w:val="Akapitzlist"/>
        <w:ind w:left="360"/>
        <w:jc w:val="both"/>
        <w:rPr>
          <w:b/>
        </w:rPr>
      </w:pPr>
    </w:p>
    <w:p w:rsidR="004A0BCF" w:rsidRDefault="00816B25" w:rsidP="001413E1">
      <w:pPr>
        <w:jc w:val="both"/>
      </w:pPr>
      <w:r w:rsidRPr="001413E1">
        <w:rPr>
          <w:b/>
          <w:bCs/>
        </w:rPr>
        <w:t xml:space="preserve">11. </w:t>
      </w:r>
      <w:r w:rsidR="004A0BCF" w:rsidRPr="001413E1">
        <w:rPr>
          <w:b/>
          <w:bCs/>
        </w:rPr>
        <w:t>OCHRONA DANYCH OSOBOWYCH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 xml:space="preserve">Zgodnie z rozporządzenia PE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1. Administratorem danych osobowych przetwarzanych w ramach zbioru danych „Regionalny Program Operacyjny Województwa Małopolskiego 2014–2020”, jest Zarząd Województwa Małopolskiego stanowiący Instytucję Zarządzającą dla Regionalnego Programu Operacyjnego. Województwa Małopolskiego na lata 2014-2020 z siedzibą w Krakowie przy ul. Basztowej 22, 31-156 Kraków, adres do korespondencji ul. Racławicka 56, 30-017 Kraków (dalej zwanym IZ).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2. Administratorem danych osobowych przetwarzanych w ramach zbioru danych „Centralny system teleinformatyczny wspierający realizację programów operacyjnych” jest minister właściwy do spraw rozwoju z siedzibą w Warszawie przy ul. Wspólnej 2/4, 00-926 Warszawa (dalej zwanym Ministrem).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 xml:space="preserve">3. Przetwarzanie danych osobowych w zakresie wskazanym w pkt. 1 i pkt 2 jest zgodne z prawem i spełnia warunki, o których mowa w art. 6 ust. 1 lit. c) oraz art. 9 ust. 2 lit g) RODO – dane osobowe </w:t>
      </w:r>
      <w:r w:rsidRPr="004A0BCF">
        <w:rPr>
          <w:rFonts w:eastAsia="Calibri" w:cs="Calibri"/>
          <w:color w:val="000000"/>
        </w:rPr>
        <w:lastRenderedPageBreak/>
        <w:t>są niezbędne dla realizacji Regionalnego Programu Operacyjnego Województwa Małopolskiego na lata 2014-2020 na podstawie: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1)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2) rozporządzenia Parlamentu Europejskiego i Rady (UE) Nr 1304/2013 z dnia 17 grudnia 013 r. w sprawie Europejskiego Funduszu Społecznego i uchylające rozporządzenie Rady (WE) nr 1081/2006;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3) ustawy z dnia 11 lipca 2014 r. o zasadach realizacji programów w zakresie polityki spójności finansowanych w perspektywie finansowej 2014–2020;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4) 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4. Dane osobowe w zakresie wskazanym w pkt. 1 oraz pkt. 2 będą przetwarzane wyłącznie w 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 okresu archiwizacyjnego w zależności od tego, która z tych dat nastąpi później.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6. Podanie danych ma charakter dobrowolny, aczkolwiek jest wymogiem ustawowym, a konsekwencją odmowy ich podania jest brak możliwości rozpatrzenia oferty i zawarcia umowy.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7. Osoba, której dane dotyczą posiada prawo dostępu do treści swoich danych oraz prawo ich: sprostowania, ograniczenia przetwarzania, prawo do przenoszenia danych zgodnie z art. 15-20 RODO.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8. Osoba, której dane dotyczą ma prawo do wniesienia skargi do Prezesa Urzędu Ochrony Danych Osobowych, gdy uzna, iż przetwarzanie jego danych osobowych narusza przepisy RODO.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9. Dane osobowe mogą zostać ujawnione innym podmiotom upoważnionym na podstawie przepisów prawa.</w:t>
      </w:r>
    </w:p>
    <w:p w:rsidR="004A0BCF" w:rsidRPr="004A0BCF" w:rsidRDefault="004A0BCF" w:rsidP="004A0BCF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>10. Dane osobowe nie będą przetwarzane w sposób zautomatyzowany, w tym również profilowane.</w:t>
      </w:r>
    </w:p>
    <w:p w:rsidR="00586458" w:rsidRPr="00816B25" w:rsidRDefault="004A0BCF" w:rsidP="00816B25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4A0BCF">
        <w:rPr>
          <w:rFonts w:eastAsia="Calibri" w:cs="Calibri"/>
          <w:color w:val="000000"/>
        </w:rPr>
        <w:t xml:space="preserve">11. Osoba, której dane dotyczą może skontaktować się z Inspektorem Ochrony Danych, wyznaczonym przez ADO wskazanym w </w:t>
      </w:r>
      <w:r w:rsidR="00816B25">
        <w:rPr>
          <w:rFonts w:eastAsia="Calibri" w:cs="Calibri"/>
          <w:color w:val="000000"/>
        </w:rPr>
        <w:t>pkt</w:t>
      </w:r>
      <w:r w:rsidRPr="004A0BCF">
        <w:rPr>
          <w:rFonts w:eastAsia="Calibri" w:cs="Calibri"/>
          <w:color w:val="000000"/>
        </w:rPr>
        <w:t xml:space="preserve"> 1, wysyłając wiadomość na adres poczty elektronicznej: iodo@umwm.malopolska.pl lub pisemnie na adres: Inspektor Ochrony Danych Osobowych UMWM, Urząd Marszałkowski Województwa Małopolskiego ul. Racławicka 56, 30-017 Kraków.</w:t>
      </w:r>
    </w:p>
    <w:sectPr w:rsidR="00586458" w:rsidRPr="00816B25" w:rsidSect="005A228F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44" w:rsidRDefault="004D3E44" w:rsidP="00756C83">
      <w:pPr>
        <w:spacing w:after="0" w:line="240" w:lineRule="auto"/>
      </w:pPr>
      <w:r>
        <w:separator/>
      </w:r>
    </w:p>
  </w:endnote>
  <w:endnote w:type="continuationSeparator" w:id="0">
    <w:p w:rsidR="004D3E44" w:rsidRDefault="004D3E44" w:rsidP="0075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954521"/>
      <w:docPartObj>
        <w:docPartGallery w:val="Page Numbers (Bottom of Page)"/>
        <w:docPartUnique/>
      </w:docPartObj>
    </w:sdtPr>
    <w:sdtEndPr/>
    <w:sdtContent>
      <w:p w:rsidR="00476FE0" w:rsidRDefault="00476F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786">
          <w:rPr>
            <w:noProof/>
          </w:rPr>
          <w:t>8</w:t>
        </w:r>
        <w:r>
          <w:fldChar w:fldCharType="end"/>
        </w:r>
      </w:p>
    </w:sdtContent>
  </w:sdt>
  <w:p w:rsidR="00476FE0" w:rsidRDefault="00476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44" w:rsidRDefault="004D3E44" w:rsidP="00756C83">
      <w:pPr>
        <w:spacing w:after="0" w:line="240" w:lineRule="auto"/>
      </w:pPr>
      <w:r>
        <w:separator/>
      </w:r>
    </w:p>
  </w:footnote>
  <w:footnote w:type="continuationSeparator" w:id="0">
    <w:p w:rsidR="004D3E44" w:rsidRDefault="004D3E44" w:rsidP="00756C83">
      <w:pPr>
        <w:spacing w:after="0" w:line="240" w:lineRule="auto"/>
      </w:pPr>
      <w:r>
        <w:continuationSeparator/>
      </w:r>
    </w:p>
  </w:footnote>
  <w:footnote w:id="1">
    <w:p w:rsidR="00476FE0" w:rsidRDefault="00476FE0" w:rsidP="00756C83">
      <w:pPr>
        <w:pStyle w:val="Tekstprzypisudolnego"/>
      </w:pPr>
      <w:r>
        <w:rPr>
          <w:rStyle w:val="Odwoanieprzypisudolnego"/>
        </w:rPr>
        <w:footnoteRef/>
      </w:r>
      <w:r>
        <w:t xml:space="preserve"> Cena najniższa oznacza najniższą całkowitą cenę </w:t>
      </w:r>
      <w:r w:rsidRPr="00CE776E">
        <w:rPr>
          <w:u w:val="single"/>
        </w:rPr>
        <w:t>brutto</w:t>
      </w:r>
      <w:r>
        <w:t xml:space="preserve">, określoną w złożonych ofertach i niepodlegających odrzuceniu, w razie rozbieżności między ceną określoną liczbowo a ceną słownie Zamawiający weźmie pod uwagę cenę wpisaną słownie.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0" w:rsidRDefault="00D05E77">
    <w:pPr>
      <w:pStyle w:val="Nagwek"/>
    </w:pPr>
    <w:r>
      <w:rPr>
        <w:noProof/>
        <w:lang w:eastAsia="pl-PL"/>
      </w:rPr>
      <w:drawing>
        <wp:inline distT="0" distB="0" distL="0" distR="0" wp14:anchorId="2600E784" wp14:editId="0BBE7B43">
          <wp:extent cx="5761355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25"/>
    <w:multiLevelType w:val="multilevel"/>
    <w:tmpl w:val="A4C0CC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C52AF"/>
    <w:multiLevelType w:val="multilevel"/>
    <w:tmpl w:val="E8C6A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44354"/>
    <w:multiLevelType w:val="hybridMultilevel"/>
    <w:tmpl w:val="653C4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0A33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A2EB3"/>
    <w:multiLevelType w:val="multilevel"/>
    <w:tmpl w:val="85323C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42BB7"/>
    <w:multiLevelType w:val="hybridMultilevel"/>
    <w:tmpl w:val="B7AE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4D84"/>
    <w:multiLevelType w:val="hybridMultilevel"/>
    <w:tmpl w:val="653C4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0A33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F3F92"/>
    <w:multiLevelType w:val="hybridMultilevel"/>
    <w:tmpl w:val="2CEA6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63321"/>
    <w:multiLevelType w:val="hybridMultilevel"/>
    <w:tmpl w:val="699277FC"/>
    <w:lvl w:ilvl="0" w:tplc="069A7DB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3B823C18"/>
    <w:multiLevelType w:val="hybridMultilevel"/>
    <w:tmpl w:val="699277FC"/>
    <w:lvl w:ilvl="0" w:tplc="069A7DB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B5301C6"/>
    <w:multiLevelType w:val="multilevel"/>
    <w:tmpl w:val="9142FD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EC4D98"/>
    <w:multiLevelType w:val="hybridMultilevel"/>
    <w:tmpl w:val="F26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B32E2"/>
    <w:multiLevelType w:val="hybridMultilevel"/>
    <w:tmpl w:val="95A42C46"/>
    <w:lvl w:ilvl="0" w:tplc="069A7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" w:hanging="360"/>
      </w:pPr>
    </w:lvl>
    <w:lvl w:ilvl="2" w:tplc="0415001B" w:tentative="1">
      <w:start w:val="1"/>
      <w:numFmt w:val="lowerRoman"/>
      <w:lvlText w:val="%3."/>
      <w:lvlJc w:val="right"/>
      <w:pPr>
        <w:ind w:left="936" w:hanging="180"/>
      </w:pPr>
    </w:lvl>
    <w:lvl w:ilvl="3" w:tplc="0415000F" w:tentative="1">
      <w:start w:val="1"/>
      <w:numFmt w:val="decimal"/>
      <w:lvlText w:val="%4."/>
      <w:lvlJc w:val="left"/>
      <w:pPr>
        <w:ind w:left="1656" w:hanging="360"/>
      </w:pPr>
    </w:lvl>
    <w:lvl w:ilvl="4" w:tplc="04150019" w:tentative="1">
      <w:start w:val="1"/>
      <w:numFmt w:val="lowerLetter"/>
      <w:lvlText w:val="%5."/>
      <w:lvlJc w:val="left"/>
      <w:pPr>
        <w:ind w:left="2376" w:hanging="360"/>
      </w:pPr>
    </w:lvl>
    <w:lvl w:ilvl="5" w:tplc="0415001B" w:tentative="1">
      <w:start w:val="1"/>
      <w:numFmt w:val="lowerRoman"/>
      <w:lvlText w:val="%6."/>
      <w:lvlJc w:val="right"/>
      <w:pPr>
        <w:ind w:left="3096" w:hanging="180"/>
      </w:pPr>
    </w:lvl>
    <w:lvl w:ilvl="6" w:tplc="0415000F" w:tentative="1">
      <w:start w:val="1"/>
      <w:numFmt w:val="decimal"/>
      <w:lvlText w:val="%7."/>
      <w:lvlJc w:val="left"/>
      <w:pPr>
        <w:ind w:left="3816" w:hanging="360"/>
      </w:pPr>
    </w:lvl>
    <w:lvl w:ilvl="7" w:tplc="04150019" w:tentative="1">
      <w:start w:val="1"/>
      <w:numFmt w:val="lowerLetter"/>
      <w:lvlText w:val="%8."/>
      <w:lvlJc w:val="left"/>
      <w:pPr>
        <w:ind w:left="4536" w:hanging="360"/>
      </w:pPr>
    </w:lvl>
    <w:lvl w:ilvl="8" w:tplc="0415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2" w15:restartNumberingAfterBreak="0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26FF6"/>
    <w:multiLevelType w:val="hybridMultilevel"/>
    <w:tmpl w:val="2CEA6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C06DBD"/>
    <w:multiLevelType w:val="hybridMultilevel"/>
    <w:tmpl w:val="699277FC"/>
    <w:lvl w:ilvl="0" w:tplc="069A7DB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AC60036"/>
    <w:multiLevelType w:val="hybridMultilevel"/>
    <w:tmpl w:val="4F0CEF28"/>
    <w:lvl w:ilvl="0" w:tplc="90DCE1C8">
      <w:start w:val="1"/>
      <w:numFmt w:val="decimal"/>
      <w:lvlText w:val="%1."/>
      <w:lvlJc w:val="left"/>
      <w:pPr>
        <w:ind w:left="847" w:hanging="705"/>
      </w:pPr>
      <w:rPr>
        <w:rFonts w:cstheme="minorBid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D7605E8"/>
    <w:multiLevelType w:val="multilevel"/>
    <w:tmpl w:val="74E03B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A8574E"/>
    <w:multiLevelType w:val="multilevel"/>
    <w:tmpl w:val="23444FB4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4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15"/>
  </w:num>
  <w:num w:numId="10">
    <w:abstractNumId w:val="4"/>
  </w:num>
  <w:num w:numId="11">
    <w:abstractNumId w:val="2"/>
  </w:num>
  <w:num w:numId="12">
    <w:abstractNumId w:val="13"/>
  </w:num>
  <w:num w:numId="13">
    <w:abstractNumId w:val="16"/>
  </w:num>
  <w:num w:numId="14">
    <w:abstractNumId w:val="10"/>
  </w:num>
  <w:num w:numId="15">
    <w:abstractNumId w:val="3"/>
  </w:num>
  <w:num w:numId="16">
    <w:abstractNumId w:val="1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83"/>
    <w:rsid w:val="000207E1"/>
    <w:rsid w:val="00030466"/>
    <w:rsid w:val="000311C9"/>
    <w:rsid w:val="00050830"/>
    <w:rsid w:val="000B31B0"/>
    <w:rsid w:val="000B78F6"/>
    <w:rsid w:val="000C59CB"/>
    <w:rsid w:val="000E432D"/>
    <w:rsid w:val="000E460B"/>
    <w:rsid w:val="000F4DEB"/>
    <w:rsid w:val="00112F65"/>
    <w:rsid w:val="001413E1"/>
    <w:rsid w:val="00160EC6"/>
    <w:rsid w:val="001735B8"/>
    <w:rsid w:val="00196C0B"/>
    <w:rsid w:val="001A6ADC"/>
    <w:rsid w:val="001B5243"/>
    <w:rsid w:val="001F630D"/>
    <w:rsid w:val="002142E6"/>
    <w:rsid w:val="00215786"/>
    <w:rsid w:val="00232FDB"/>
    <w:rsid w:val="002C0C9A"/>
    <w:rsid w:val="002D2680"/>
    <w:rsid w:val="002E54C4"/>
    <w:rsid w:val="00365895"/>
    <w:rsid w:val="003A1577"/>
    <w:rsid w:val="003B0DDF"/>
    <w:rsid w:val="003C04E9"/>
    <w:rsid w:val="003F3C12"/>
    <w:rsid w:val="0040018D"/>
    <w:rsid w:val="00403DE8"/>
    <w:rsid w:val="00476FE0"/>
    <w:rsid w:val="0048474C"/>
    <w:rsid w:val="004A0BCF"/>
    <w:rsid w:val="004D1C95"/>
    <w:rsid w:val="004D3E44"/>
    <w:rsid w:val="004E5424"/>
    <w:rsid w:val="004E7535"/>
    <w:rsid w:val="00510325"/>
    <w:rsid w:val="005233AD"/>
    <w:rsid w:val="00535F16"/>
    <w:rsid w:val="00577359"/>
    <w:rsid w:val="00580D49"/>
    <w:rsid w:val="00586458"/>
    <w:rsid w:val="005A228F"/>
    <w:rsid w:val="005A6D7D"/>
    <w:rsid w:val="005C6A57"/>
    <w:rsid w:val="005D3177"/>
    <w:rsid w:val="005E0D3C"/>
    <w:rsid w:val="006221D2"/>
    <w:rsid w:val="00641512"/>
    <w:rsid w:val="00650264"/>
    <w:rsid w:val="006E32A4"/>
    <w:rsid w:val="00722394"/>
    <w:rsid w:val="00756C83"/>
    <w:rsid w:val="00761488"/>
    <w:rsid w:val="00776874"/>
    <w:rsid w:val="007D587A"/>
    <w:rsid w:val="007E2C4F"/>
    <w:rsid w:val="007F6345"/>
    <w:rsid w:val="0080250C"/>
    <w:rsid w:val="00804C52"/>
    <w:rsid w:val="00816B25"/>
    <w:rsid w:val="0087373A"/>
    <w:rsid w:val="00873A2B"/>
    <w:rsid w:val="00890A46"/>
    <w:rsid w:val="008E658F"/>
    <w:rsid w:val="008F0E74"/>
    <w:rsid w:val="0097057E"/>
    <w:rsid w:val="009E20DC"/>
    <w:rsid w:val="009F6D3F"/>
    <w:rsid w:val="00A25B92"/>
    <w:rsid w:val="00A34EDC"/>
    <w:rsid w:val="00A56263"/>
    <w:rsid w:val="00AD03DF"/>
    <w:rsid w:val="00B41655"/>
    <w:rsid w:val="00B60AE1"/>
    <w:rsid w:val="00B75AD9"/>
    <w:rsid w:val="00B93C9C"/>
    <w:rsid w:val="00BE7597"/>
    <w:rsid w:val="00C23860"/>
    <w:rsid w:val="00C25E8C"/>
    <w:rsid w:val="00C441DC"/>
    <w:rsid w:val="00C52DBF"/>
    <w:rsid w:val="00C9026E"/>
    <w:rsid w:val="00C9353E"/>
    <w:rsid w:val="00CB2C64"/>
    <w:rsid w:val="00CB55E6"/>
    <w:rsid w:val="00CD39BD"/>
    <w:rsid w:val="00CE214F"/>
    <w:rsid w:val="00D05E77"/>
    <w:rsid w:val="00D14EFF"/>
    <w:rsid w:val="00D42702"/>
    <w:rsid w:val="00D54D7D"/>
    <w:rsid w:val="00D9038C"/>
    <w:rsid w:val="00DA5DE2"/>
    <w:rsid w:val="00DA794C"/>
    <w:rsid w:val="00DD6246"/>
    <w:rsid w:val="00DF63F2"/>
    <w:rsid w:val="00E101E8"/>
    <w:rsid w:val="00E15494"/>
    <w:rsid w:val="00E33752"/>
    <w:rsid w:val="00E42768"/>
    <w:rsid w:val="00E512A5"/>
    <w:rsid w:val="00E751B4"/>
    <w:rsid w:val="00EB1E22"/>
    <w:rsid w:val="00EB7D7B"/>
    <w:rsid w:val="00F02055"/>
    <w:rsid w:val="00F123BA"/>
    <w:rsid w:val="00F3449D"/>
    <w:rsid w:val="00F46E9C"/>
    <w:rsid w:val="00F634DB"/>
    <w:rsid w:val="00F71D60"/>
    <w:rsid w:val="00FA3091"/>
    <w:rsid w:val="00F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ADBF"/>
  <w15:chartTrackingRefBased/>
  <w15:docId w15:val="{D613DF73-9A4D-4CBB-BDC1-6C64CCF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83"/>
  </w:style>
  <w:style w:type="paragraph" w:styleId="Stopka">
    <w:name w:val="footer"/>
    <w:basedOn w:val="Normalny"/>
    <w:link w:val="StopkaZnak"/>
    <w:uiPriority w:val="99"/>
    <w:unhideWhenUsed/>
    <w:rsid w:val="0075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83"/>
  </w:style>
  <w:style w:type="paragraph" w:styleId="Akapitzlist">
    <w:name w:val="List Paragraph"/>
    <w:basedOn w:val="Normalny"/>
    <w:qFormat/>
    <w:rsid w:val="00756C83"/>
    <w:pPr>
      <w:ind w:left="720"/>
      <w:contextualSpacing/>
    </w:pPr>
  </w:style>
  <w:style w:type="table" w:styleId="Tabela-Siatka">
    <w:name w:val="Table Grid"/>
    <w:basedOn w:val="Standardowy"/>
    <w:uiPriority w:val="39"/>
    <w:rsid w:val="0075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56C83"/>
  </w:style>
  <w:style w:type="character" w:styleId="Uwydatnienie">
    <w:name w:val="Emphasis"/>
    <w:basedOn w:val="Domylnaczcionkaakapitu"/>
    <w:uiPriority w:val="20"/>
    <w:qFormat/>
    <w:rsid w:val="00756C8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56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C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C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C8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56C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466"/>
    <w:rPr>
      <w:color w:val="808080"/>
      <w:shd w:val="clear" w:color="auto" w:fill="E6E6E6"/>
    </w:rPr>
  </w:style>
  <w:style w:type="character" w:customStyle="1" w:styleId="ListLabel20">
    <w:name w:val="ListLabel 20"/>
    <w:qFormat/>
    <w:rsid w:val="00F634DB"/>
    <w:rPr>
      <w:rFonts w:ascii="Calibri" w:eastAsia="Calibri" w:hAnsi="Calibri" w:cs="Times New Roman"/>
      <w:color w:val="0563C1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F6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.honestus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&#347;ci.funduszeeuropejskie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3523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Jurek</dc:creator>
  <cp:keywords/>
  <dc:description/>
  <cp:lastModifiedBy>dell</cp:lastModifiedBy>
  <cp:revision>2</cp:revision>
  <dcterms:created xsi:type="dcterms:W3CDTF">2022-05-10T23:14:00Z</dcterms:created>
  <dcterms:modified xsi:type="dcterms:W3CDTF">2022-05-10T23:14:00Z</dcterms:modified>
</cp:coreProperties>
</file>