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241228C8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444C6721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0E5B8" w14:textId="23D67A51" w:rsidR="000024FE" w:rsidRPr="00491BCA" w:rsidRDefault="000024FE" w:rsidP="000024FE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024FE">
        <w:rPr>
          <w:rFonts w:ascii="Times New Roman" w:hAnsi="Times New Roman" w:cs="Times New Roman"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w szczegółowym opisie przedmiotu zamówienia. </w:t>
      </w:r>
      <w:r w:rsidR="00E3035A" w:rsidRPr="00E3035A">
        <w:rPr>
          <w:rFonts w:ascii="Times New Roman" w:hAnsi="Times New Roman" w:cs="Times New Roman"/>
          <w:sz w:val="22"/>
          <w:szCs w:val="22"/>
          <w:u w:val="single"/>
        </w:rPr>
        <w:t xml:space="preserve">Ponadto do oferty należy dołączyć wydruk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u w:val="single"/>
          <w:shd w:val="clear" w:color="auto" w:fill="FFFFFF"/>
        </w:rPr>
        <w:t> </w:t>
      </w:r>
      <w:r w:rsidR="00E3035A" w:rsidRPr="00491BCA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 xml:space="preserve">dla oferowanych </w:t>
      </w:r>
      <w:r w:rsidR="00E3035A" w:rsidRPr="00491BCA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u w:val="single"/>
          <w:shd w:val="clear" w:color="auto" w:fill="FFFFFF"/>
        </w:rPr>
        <w:t>procesorów.</w:t>
      </w:r>
      <w:r w:rsidR="00E3035A" w:rsidRPr="00491BCA">
        <w:rPr>
          <w:rStyle w:val="Uwydatnienie"/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E3035A" w:rsidRPr="00491BCA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 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5A20ED84" w14:textId="54C5E693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1) Serwer </w:t>
      </w:r>
    </w:p>
    <w:p w14:paraId="78E3C1F3" w14:textId="13A73E99" w:rsidR="007A0288" w:rsidRPr="000024FE" w:rsidRDefault="007A0288" w:rsidP="007A028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 w:rsidR="00A154F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uki</w:t>
      </w: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7A0288" w:rsidRPr="000024FE" w14:paraId="0053BF10" w14:textId="77777777" w:rsidTr="007A0288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D7B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45D8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7A0288" w:rsidRPr="000024FE" w14:paraId="4D36D8DC" w14:textId="77777777" w:rsidTr="007A0288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567D6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D37DD" w14:textId="77777777" w:rsidR="007A0288" w:rsidRPr="008F356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serwera do celów serwisowych oraz organizatorem do kabli. </w:t>
            </w:r>
          </w:p>
          <w:p w14:paraId="4D54E736" w14:textId="211E459B" w:rsidR="007A0288" w:rsidRPr="008F356F" w:rsidRDefault="00745D42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Obudowa musi posiadać 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 xml:space="preserve"> wraz z 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>wyświetlaczem LCD wyświetlającym informacje o stanie serwera</w:t>
            </w:r>
            <w:r w:rsidR="00DD4D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D4DE5"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Obudowa musi mieć możliwość wyposażenia w kartę umożliwiającą dostęp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288" w:rsidRPr="008F356F">
              <w:rPr>
                <w:rFonts w:ascii="Times New Roman" w:hAnsi="Times New Roman" w:cs="Times New Roman"/>
                <w:sz w:val="22"/>
                <w:szCs w:val="22"/>
              </w:rPr>
              <w:t>bezpośredni poprzez urządzenia mobilne - serwer musi posiadać możliwość konfiguracji oraz monitoringu najważniejszych komponentów serwera przy użyciu dedykowanej aplikacji mobilnej min. (Android/ Apple iOS) przy użyciu jednego z protokołów NFC/ BLE/ WIFI.</w:t>
            </w:r>
          </w:p>
        </w:tc>
      </w:tr>
      <w:tr w:rsidR="007A0288" w:rsidRPr="000024FE" w14:paraId="469AE82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A4C6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2AFD" w14:textId="6F9FCD1A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Płyta główna z możliwością zainstalowania dwóch procesorów. Płyta główna musi być zaprojektowana przez producenta serwera i oznaczona jego znakiem firmowym.</w:t>
            </w:r>
          </w:p>
        </w:tc>
      </w:tr>
      <w:tr w:rsidR="007A0288" w:rsidRPr="000024FE" w14:paraId="7A329841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8FB8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6DD0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Dedykowany przez producenta procesora do pracy w serwerach dwuprocesorowych.</w:t>
            </w:r>
          </w:p>
        </w:tc>
      </w:tr>
      <w:tr w:rsidR="007A0288" w:rsidRPr="000024FE" w14:paraId="195E1AFD" w14:textId="77777777" w:rsidTr="007A0288">
        <w:trPr>
          <w:trHeight w:val="104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7F1B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00BB7" w14:textId="608C566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Zainstalowane dwa procesory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trzydziestodwurdzeniowe, 64 wątkowe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min.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GHz,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max. 3.5GHz, 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dedykowane do pracy z zaoferowanym serwerem, </w:t>
            </w:r>
            <w:r w:rsidR="00A402F5">
              <w:rPr>
                <w:rFonts w:ascii="Times New Roman" w:hAnsi="Times New Roman" w:cs="Times New Roman"/>
                <w:sz w:val="22"/>
                <w:szCs w:val="22"/>
              </w:rPr>
              <w:t xml:space="preserve">posiadające 48MB cache i TDP max. 185W. </w:t>
            </w:r>
            <w:r w:rsidR="00A402F5"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Procesory </w:t>
            </w:r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umożliwiają osiągnięcie wyniku min. 237 w teście SPECrate2017_int_base dostępnym na stronie </w:t>
            </w:r>
            <w:hyperlink r:id="rId6" w:history="1">
              <w:r w:rsidRPr="00F73F77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</w:rPr>
                <w:t>www.spec.org</w:t>
              </w:r>
            </w:hyperlink>
            <w:r w:rsidRPr="00F73F77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załączyć wydruk do oferty</w:t>
            </w:r>
            <w:r w:rsidR="008F356F" w:rsidRPr="00F73F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7A0288" w:rsidRPr="000024FE" w14:paraId="5EFE2E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E2C8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EEC5B" w14:textId="312AB86F" w:rsidR="007A0288" w:rsidRPr="000024FE" w:rsidRDefault="00A402F5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 DDR4 RDIMM min. 3200MT/s w modułach </w:t>
            </w:r>
            <w:r w:rsidR="008F35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GB, na płycie głównej powinno znajdować się minimum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 sloty przeznaczone na moduły pamięci. Płyta główna powinna obsługiwać do 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TB pamięci 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RDIMM lub 8TB pamięci RAM LRDIMM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A0288" w:rsidRPr="00EF5F95" w14:paraId="3DEBBCB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92A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Zabezpieczenia pamięci RAM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3038" w14:textId="77777777" w:rsidR="007A0288" w:rsidRPr="00A402F5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7A0288" w:rsidRPr="000024FE" w14:paraId="706E21DA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3B9A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Gniazda PCI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64190" w14:textId="331E1EA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slot</w:t>
            </w:r>
            <w:r w:rsidR="009C6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ów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F5F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x16 generacji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A0288" w:rsidRPr="000024FE" w14:paraId="3BA604CE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5A1A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6E70" w14:textId="012BE8CD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Wbudowane </w:t>
            </w:r>
            <w:r w:rsidR="002645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cztery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10Gb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/s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dwa interfejsy sieciowe 1Gb Ethernet Base-T, nie zajmujące slotów PCIe.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cztery </w:t>
            </w:r>
            <w:r w:rsidR="007F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wkładki 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SFP+ 10Gb/s (wkładki SFP+ 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DC651A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serwera i oznaczona jego znakiem firmowym</w:t>
            </w:r>
            <w:r w:rsidR="00DC6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14:paraId="6D84B8A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Możliwość instalacji wymiennie modułów udostępniających: </w:t>
            </w:r>
          </w:p>
          <w:p w14:paraId="2317F519" w14:textId="293C9D33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1Gb Ethernet w standardzie BaseT.</w:t>
            </w:r>
          </w:p>
          <w:p w14:paraId="6A927CCA" w14:textId="15677C34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cztery interfejsy sieciowe 10Gb Ethernet w standardzie BaseT.</w:t>
            </w:r>
          </w:p>
          <w:p w14:paraId="10CA4AD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dwa interfejsy sieciowe 25Gb Ethernet ze złączami SFP28.</w:t>
            </w:r>
          </w:p>
        </w:tc>
      </w:tr>
      <w:tr w:rsidR="001F64D1" w:rsidRPr="000024FE" w14:paraId="02BBDA87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1111" w14:textId="36E3159A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Czytnik kart 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A94D0" w14:textId="2D920D2E" w:rsidR="001F64D1" w:rsidRPr="000024FE" w:rsidRDefault="001F64D1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Posiadający czytnik, który umożliwia zainstalowanie jednej lub dwóch kart SD.</w:t>
            </w:r>
          </w:p>
        </w:tc>
      </w:tr>
      <w:tr w:rsidR="007A0288" w:rsidRPr="000024FE" w14:paraId="1DD1BDC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31F7C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BD14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Możliwość instalacji dysków SATA, SAS, SSD</w:t>
            </w:r>
          </w:p>
          <w:p w14:paraId="75888D19" w14:textId="71B9C5C7" w:rsidR="007A0288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Zainstalowane 16 dysków </w:t>
            </w:r>
            <w:r w:rsidR="00CA393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480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GB SSD SATA 6Gb/s HotPlug o parametrze DWPD min. 3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 Dyski powinny zostać przystosowane do pracy pod obciążęniem zapisu oraz odczytu danych</w:t>
            </w:r>
            <w:r w:rsidR="009C6AB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(Dyski przeznaczone do różnych zastosowań)</w:t>
            </w:r>
            <w:r w:rsidR="004B6ACF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</w:t>
            </w:r>
          </w:p>
          <w:p w14:paraId="67B6596B" w14:textId="77777777" w:rsidR="004B6ACF" w:rsidRPr="000024FE" w:rsidRDefault="004B6ACF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  <w:p w14:paraId="340E25ED" w14:textId="664A38E6" w:rsidR="007A0288" w:rsidRPr="004B6ACF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zainstalowania dwóch dysków M.2 SATA o pojemności min. 480GB z możliwością konfiguracji RAID 1.</w:t>
            </w:r>
          </w:p>
        </w:tc>
      </w:tr>
      <w:tr w:rsidR="007A0288" w:rsidRPr="000024FE" w14:paraId="317E07D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5C7A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7E5A" w14:textId="40AD47C8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Sprzętowy kontroler dyskowy RAID z pamięcią cache min 8GB</w:t>
            </w:r>
            <w:r w:rsidR="001F64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0/1/5/6/10/50/60.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0288" w:rsidRPr="000024FE" w14:paraId="36935A5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02923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Wbudowane porty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6EF9E" w14:textId="043E932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USB 2.0 oraz </w:t>
            </w:r>
            <w:r w:rsidR="00CA3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porty USB 3.0, 2 porty RJ45, min. </w:t>
            </w:r>
            <w:r w:rsidR="008F35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port VGA min. 1 port RS232</w:t>
            </w:r>
          </w:p>
        </w:tc>
      </w:tr>
      <w:tr w:rsidR="007A0288" w:rsidRPr="000024FE" w14:paraId="4520F6FF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C87B4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Video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D9A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>Zintegrowana karta graficzna umożliwiająca wyświetlenie rozdzielczości min. 1280x1024</w:t>
            </w:r>
          </w:p>
        </w:tc>
      </w:tr>
      <w:tr w:rsidR="007A0288" w:rsidRPr="000024FE" w14:paraId="20949240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05CF2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6E41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7A0288" w:rsidRPr="000024FE" w14:paraId="6146ABEB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B6488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Zasilacze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CB9F4" w14:textId="771FABC6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Redundantne, Hot-Plug min. 1</w:t>
            </w:r>
            <w:r w:rsidR="00CA39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00W każdy.</w:t>
            </w:r>
          </w:p>
        </w:tc>
      </w:tr>
      <w:tr w:rsidR="007A0288" w:rsidRPr="000024FE" w14:paraId="799EF692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E2DF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Bezpieczeństwo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61D2B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czujnik otwarcia obudowy współpracujący z BIOS i kartą zarządzającą.</w:t>
            </w:r>
          </w:p>
          <w:p w14:paraId="3149DC8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Wbudowany moduł TPM 2.0</w:t>
            </w:r>
          </w:p>
        </w:tc>
      </w:tr>
      <w:tr w:rsidR="007A0288" w:rsidRPr="000024FE" w14:paraId="37B3F8C2" w14:textId="77777777" w:rsidTr="007A0288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27B6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E67E2" w14:textId="33D957CA" w:rsidR="007A0288" w:rsidRPr="000024FE" w:rsidRDefault="00071417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A0288" w:rsidRPr="000024FE">
              <w:rPr>
                <w:rFonts w:ascii="Times New Roman" w:hAnsi="Times New Roman" w:cs="Times New Roman"/>
                <w:sz w:val="22"/>
                <w:szCs w:val="22"/>
              </w:rPr>
              <w:t>anel LCD umieszczony na froncie obudowy, umożliwiający wyświetlenie informacji o stanie procesora, pamięci, dysków, BIOS’u, zasilaniu oraz temperaturze.</w:t>
            </w:r>
          </w:p>
        </w:tc>
      </w:tr>
      <w:tr w:rsidR="007A0288" w:rsidRPr="000024FE" w14:paraId="3D1CEF49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AF209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Karta Zarządzania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08A7" w14:textId="77777777" w:rsidR="007A0288" w:rsidRPr="00C921B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hAnsi="Times New Roman" w:cs="Times New Roman"/>
                <w:sz w:val="22"/>
                <w:szCs w:val="22"/>
              </w:rPr>
              <w:t>Niezależna od zainstalowanego na serwerze systemu operacyjnego posiadająca dedykowane port RJ-45 Gigabit Ethernet umożliwiająca:</w:t>
            </w:r>
          </w:p>
          <w:p w14:paraId="7FCCD02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zdalny dostęp do graficznego interfejsu Web karty zarządzającej</w:t>
            </w:r>
          </w:p>
          <w:p w14:paraId="6F5A27B4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szyfrowane połączenie (TLS) oraz autentykacje i autoryzację użytkownika</w:t>
            </w:r>
          </w:p>
          <w:p w14:paraId="70B225C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zdalnych wirtualnych napędów</w:t>
            </w:r>
          </w:p>
          <w:p w14:paraId="7D60AAE5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wirtualną konsolę z dostępem do myszy, klawiatury</w:t>
            </w:r>
          </w:p>
          <w:p w14:paraId="0088FE6B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IPv6</w:t>
            </w:r>
          </w:p>
          <w:p w14:paraId="2294FFA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SNMP; IPMI2.0, VLAN tagging, SSH </w:t>
            </w:r>
          </w:p>
          <w:p w14:paraId="492066A9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Hlk11747756"/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monitorowania w czasie rzeczywistym poboru prądu przez serwer, dane historyczne powinny być dostępne przez min. 7 dni wstecz.</w:t>
            </w:r>
            <w:bookmarkEnd w:id="0"/>
          </w:p>
          <w:p w14:paraId="7B0F413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zdalnego ustawienia limitu poboru prądu przez konkretny serwer</w:t>
            </w:r>
          </w:p>
          <w:p w14:paraId="1344C4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5028AD3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obsługi przez ośmiu administratorów jednocześnie</w:t>
            </w:r>
          </w:p>
          <w:p w14:paraId="438A60D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automatycznej rejestracji DNS</w:t>
            </w:r>
          </w:p>
          <w:p w14:paraId="2EB1D89F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wsparcie dla LLDP </w:t>
            </w:r>
          </w:p>
          <w:p w14:paraId="77D00E4C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wysyłanie do administratora maila z powiadomieniem o awarii lub zmianie konfiguracji sprzętowej</w:t>
            </w:r>
          </w:p>
          <w:p w14:paraId="03C15ED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podłączenia lokalnego poprzez złącze RS-232.</w:t>
            </w:r>
          </w:p>
          <w:p w14:paraId="2C6020DE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bezpośredniego poprzez złącze microUSB umieszczone na froncie obudowy.</w:t>
            </w:r>
          </w:p>
          <w:p w14:paraId="7ED9B86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Monitorowanie zużycia dysków SSD</w:t>
            </w:r>
          </w:p>
          <w:p w14:paraId="0184BD90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monitorowania z jednej konsoli min. 100 serwerami fizycznymi,</w:t>
            </w:r>
          </w:p>
          <w:p w14:paraId="5C68E4F3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zgłaszanie alertów do centrum serwisowego producenta</w:t>
            </w:r>
          </w:p>
          <w:p w14:paraId="3F241B7D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update firmware dla wszystkich komponentów serwera</w:t>
            </w:r>
          </w:p>
          <w:p w14:paraId="673F6E3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przywrócenia poprzednich wersji firmware</w:t>
            </w:r>
          </w:p>
          <w:p w14:paraId="07740BBA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eksportu/importu konfiguracji (ustawienie karty zarządzającej, BIOSu, kart sieciowych, HBA oraz konfiguracji kontrolera RAID) serwera do pliku XML lub JSON</w:t>
            </w:r>
          </w:p>
          <w:p w14:paraId="09F28696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zaimportowania ustawień, poprzez bezpośrednie podłączenie plików konfiguracyjnych </w:t>
            </w:r>
          </w:p>
          <w:p w14:paraId="3821DBD2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Automatyczne tworzenie kopii ustawień serwera w oparciu o harmonogram</w:t>
            </w:r>
          </w:p>
          <w:p w14:paraId="05FACB07" w14:textId="77777777" w:rsidR="007A0288" w:rsidRPr="00C921B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21BE">
              <w:rPr>
                <w:rFonts w:ascii="Times New Roman" w:eastAsia="Times New Roman" w:hAnsi="Times New Roman" w:cs="Times New Roman"/>
                <w:sz w:val="22"/>
                <w:szCs w:val="22"/>
              </w:rPr>
              <w:t>Dodatkowa pamięć na karcie SD 16GB</w:t>
            </w:r>
          </w:p>
          <w:p w14:paraId="014B86D1" w14:textId="77777777" w:rsidR="007A0288" w:rsidRPr="00CA3939" w:rsidRDefault="007A0288" w:rsidP="00645493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97FA70A" w14:textId="77777777" w:rsidR="007A0288" w:rsidRPr="001F64D1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hAnsi="Times New Roman" w:cs="Times New Roman"/>
                <w:sz w:val="22"/>
                <w:szCs w:val="22"/>
              </w:rPr>
              <w:t>Dodatkowe oprogramowanie umożliwiające zarządzanie poprzez sieć, spełniające minimalne wymagania:</w:t>
            </w:r>
          </w:p>
          <w:p w14:paraId="4137FD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serwerów, urządzeń sieciowych oraz pamięci masowych</w:t>
            </w:r>
          </w:p>
          <w:p w14:paraId="1C023F4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integracja z Active Directory</w:t>
            </w:r>
          </w:p>
          <w:p w14:paraId="1D414F5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zarządzania dostarczonymi serwerami bez udziału dedykowanego agenta</w:t>
            </w:r>
          </w:p>
          <w:p w14:paraId="6D8EB02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Wsparcie dla protokołów SNMP, IPMI, Linux SSH, Redfish</w:t>
            </w:r>
          </w:p>
          <w:p w14:paraId="16097E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procesu wykrywania urządzeń w oparciu o harmonogram</w:t>
            </w:r>
          </w:p>
          <w:p w14:paraId="05531B6E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opis wykrytych systemów oraz ich komponentów</w:t>
            </w:r>
          </w:p>
          <w:p w14:paraId="604FF5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eksportu raportu do CSV, HTML, XLS, PDF</w:t>
            </w:r>
          </w:p>
          <w:p w14:paraId="769C0EF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tworzenia własnych raportów w oparciu o wszystkie informacje zawarte w inwentarzu.</w:t>
            </w:r>
          </w:p>
          <w:p w14:paraId="5BF7452A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Grupowanie urządzeń w oparciu o kryteria użytkownika</w:t>
            </w:r>
          </w:p>
          <w:p w14:paraId="38254CE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Tworzenie automatycznie grup urządzeń w oparciu o dowolny element konfiguracji serwera np. Nazwa, lokalizacja, system operacyjny, obsadzenie slotów PCIe, pozostałego czasu gwarancji</w:t>
            </w:r>
          </w:p>
          <w:p w14:paraId="0A03077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uruchamiania narzędzi zarządzających w poszczególnych urządzeniach</w:t>
            </w:r>
          </w:p>
          <w:p w14:paraId="31413A44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Szybki podgląd stanu środowiska</w:t>
            </w:r>
          </w:p>
          <w:p w14:paraId="2E650F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Podsumowanie stanu dla każdego urządzenia</w:t>
            </w:r>
          </w:p>
          <w:p w14:paraId="7619484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Szczegółowy status urządzenia/elementu/komponentu</w:t>
            </w:r>
          </w:p>
          <w:p w14:paraId="42F6D9B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Generowanie alertów przy zmianie stanu urządzenia.</w:t>
            </w:r>
          </w:p>
          <w:p w14:paraId="130ACFC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Filtry raportów umożliwiające podgląd najważniejszych zdarzeń</w:t>
            </w:r>
          </w:p>
          <w:p w14:paraId="20D26CD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Integracja z service desk producenta dostarczonej platformy sprzętowej </w:t>
            </w:r>
          </w:p>
          <w:p w14:paraId="43A59878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przejęcia zdalnego pulpitu</w:t>
            </w:r>
          </w:p>
          <w:p w14:paraId="42D707D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podmontowania wirtualnego napędu</w:t>
            </w:r>
          </w:p>
          <w:p w14:paraId="4E5396B2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Kreator umożliwiający dostosowanie akcji dla wybranych alertów</w:t>
            </w:r>
          </w:p>
          <w:p w14:paraId="77C9063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Możliwość importu plików MIB </w:t>
            </w:r>
          </w:p>
          <w:p w14:paraId="7600B78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Przesyłanie alertów „as-is” do innych konsol firm trzecich</w:t>
            </w:r>
          </w:p>
          <w:p w14:paraId="148ED6B9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definiowania ról administratorów</w:t>
            </w:r>
          </w:p>
          <w:p w14:paraId="46D02EB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zdalnej aktualizacji oprogramowania wewnętrznego serwerów</w:t>
            </w:r>
          </w:p>
          <w:p w14:paraId="3B9D8643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Aktualizacja oparta o wybranie źródła bibliotek (lokalna, on-line producenta oferowanego rozwiązania)</w:t>
            </w:r>
          </w:p>
          <w:p w14:paraId="25349960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instalacji oprogramowania wewnętrznego bez potrzeby instalacji agenta</w:t>
            </w:r>
          </w:p>
          <w:p w14:paraId="6DECB3F7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Możliwość automatycznego generowania i zgłaszania incydentów awarii bezpośrednio do centrum serwisowego producenta serwerów</w:t>
            </w:r>
          </w:p>
          <w:p w14:paraId="2CC0FE7F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Moduł raportujący pozwalający na wygenerowanie następujących informacji: nr seryjne sprzętu, konfiguracja poszczególnych urządzeń, wersje oprogramowania </w:t>
            </w: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wewnętrznego, obsadzenie slotów PCI i gniazd pamięci, informację o maszynach wirtualnych, aktualne informacje o stanie i poziomie gwarancji, adresy IP kart sieciowych, występujących aletrów, MAC adresów kart sieciowych, stanie poszczególnych komponentów serwera.</w:t>
            </w:r>
          </w:p>
          <w:p w14:paraId="02F01A0B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Tworzenie gotowych paczek informacji umożliwiających zdiagnozowanie awarii urządzenia przez serwis producenta. </w:t>
            </w:r>
          </w:p>
          <w:p w14:paraId="5023CB8C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Zdalne uruchamianie diagnostyki serwera.</w:t>
            </w:r>
          </w:p>
          <w:p w14:paraId="08449281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>Dedykowana aplikacja na urządzenia mobilne integrująca się z wyżej</w:t>
            </w:r>
          </w:p>
          <w:p w14:paraId="49B524C5" w14:textId="77777777" w:rsidR="007A0288" w:rsidRPr="001F64D1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opisanymi oprogramowaniem zarządzającym. </w:t>
            </w:r>
          </w:p>
          <w:p w14:paraId="45508577" w14:textId="77777777" w:rsidR="007A0288" w:rsidRPr="000024FE" w:rsidRDefault="007A0288" w:rsidP="00645493">
            <w:pPr>
              <w:pStyle w:val="Bezodstpw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6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Oprogramowanie dostarczane jako wirtualny appliance dla KVM, ESXi i Hyper-V. </w:t>
            </w:r>
          </w:p>
        </w:tc>
      </w:tr>
      <w:tr w:rsidR="007A0288" w:rsidRPr="000024FE" w14:paraId="33DC1E88" w14:textId="77777777" w:rsidTr="007A0288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A12F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83D80" w14:textId="0E276DD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71417">
              <w:rPr>
                <w:rFonts w:ascii="Times New Roman" w:hAnsi="Times New Roman" w:cs="Times New Roman"/>
                <w:sz w:val="22"/>
                <w:szCs w:val="22"/>
              </w:rPr>
              <w:t xml:space="preserve">Serwer musi być wyprodukowany zgodnie z normą  ISO-9001:2015 oraz ISO-14001. 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Serwer musi posiadać deklaracja CE.</w:t>
            </w:r>
            <w:r w:rsidRPr="00071417">
              <w:rPr>
                <w:rFonts w:ascii="Times New Roman" w:hAnsi="Times New Roman" w:cs="Times New Roman"/>
                <w:sz w:val="22"/>
                <w:szCs w:val="22"/>
              </w:rPr>
              <w:br/>
              <w:t>Oferowany serwer musi znajdować się na liście Windows Server Catalog i posiadać status „Certified for Windows” dla systemów Microsoft Windows 2016, Microsoft Windows 2019.</w:t>
            </w:r>
          </w:p>
        </w:tc>
      </w:tr>
      <w:tr w:rsidR="007A0288" w:rsidRPr="000024FE" w14:paraId="70B79B44" w14:textId="77777777" w:rsidTr="007A0288">
        <w:trPr>
          <w:trHeight w:val="53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C28BE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67045546"/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B2A1" w14:textId="7362A1F1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 w:rsidR="000714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serwer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8500409" w14:textId="25532B39" w:rsidR="007A0288" w:rsidRPr="0064252C" w:rsidRDefault="007A0288" w:rsidP="00645493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  <w:bookmarkEnd w:id="1"/>
      </w:tr>
      <w:tr w:rsidR="007A0288" w:rsidRPr="000024FE" w14:paraId="04BB1443" w14:textId="77777777" w:rsidTr="007A0288">
        <w:trPr>
          <w:trHeight w:val="2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8347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51323" w14:textId="0E98D295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 w:rsidR="00F345A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074BDF1D" w14:textId="77777777" w:rsidR="007A0288" w:rsidRPr="000024FE" w:rsidRDefault="007A0288" w:rsidP="00645493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1804EEB6" w14:textId="77777777" w:rsidR="007A0288" w:rsidRPr="000024FE" w:rsidRDefault="007A0288" w:rsidP="007A0288">
      <w:pPr>
        <w:rPr>
          <w:rFonts w:ascii="Times New Roman" w:hAnsi="Times New Roman" w:cs="Times New Roman"/>
          <w:sz w:val="22"/>
          <w:szCs w:val="22"/>
        </w:rPr>
      </w:pPr>
    </w:p>
    <w:p w14:paraId="10468194" w14:textId="77777777" w:rsidR="007A0288" w:rsidRPr="000024FE" w:rsidRDefault="007A0288" w:rsidP="007A02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044BEB" w14:textId="2CE76C63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sz w:val="22"/>
          <w:szCs w:val="22"/>
        </w:rPr>
        <w:t>Macierz</w:t>
      </w:r>
    </w:p>
    <w:p w14:paraId="23E15336" w14:textId="5A998B10" w:rsidR="001A1AF5" w:rsidRPr="000024FE" w:rsidRDefault="001A1AF5" w:rsidP="001A1AF5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024FE">
        <w:rPr>
          <w:rFonts w:ascii="Times New Roman" w:hAnsi="Times New Roman" w:cs="Times New Roman"/>
          <w:b/>
          <w:bCs/>
          <w:sz w:val="22"/>
          <w:szCs w:val="22"/>
        </w:rPr>
        <w:t xml:space="preserve"> szt</w:t>
      </w:r>
      <w:r w:rsidR="0033310A">
        <w:rPr>
          <w:rFonts w:ascii="Times New Roman" w:hAnsi="Times New Roman" w:cs="Times New Roman"/>
          <w:b/>
          <w:bCs/>
          <w:sz w:val="22"/>
          <w:szCs w:val="22"/>
        </w:rPr>
        <w:t>uka</w:t>
      </w:r>
    </w:p>
    <w:p w14:paraId="690F4935" w14:textId="379E3ED0" w:rsidR="00367079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7602"/>
      </w:tblGrid>
      <w:tr w:rsidR="001A1AF5" w:rsidRPr="000024FE" w14:paraId="050867B6" w14:textId="77777777" w:rsidTr="00DC611F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97A1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C3A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Wymagania minimalne</w:t>
            </w:r>
          </w:p>
        </w:tc>
      </w:tr>
      <w:tr w:rsidR="001A1AF5" w:rsidRPr="000024FE" w14:paraId="0C6775DB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71A2" w14:textId="77777777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71663" w14:textId="620D5F3E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Obudowa Rack o wysokości max 2U z możliwością instalacji min. 24 dysków 2,5” Hot-Plug wraz z kompletem wysuwanych szyn umożliwiających montaż w szafie rack i wysuwanie </w:t>
            </w:r>
            <w:r w:rsidR="00DC651A">
              <w:rPr>
                <w:rFonts w:ascii="Times New Roman" w:hAnsi="Times New Roman" w:cs="Times New Roman"/>
                <w:sz w:val="22"/>
                <w:szCs w:val="22"/>
              </w:rPr>
              <w:t>macierzy</w:t>
            </w:r>
            <w:r w:rsidRPr="008F356F">
              <w:rPr>
                <w:rFonts w:ascii="Times New Roman" w:hAnsi="Times New Roman" w:cs="Times New Roman"/>
                <w:sz w:val="22"/>
                <w:szCs w:val="22"/>
              </w:rPr>
              <w:t xml:space="preserve"> do celów serwisowych oraz organizatorem do kabli. </w:t>
            </w:r>
          </w:p>
          <w:p w14:paraId="5E62B931" w14:textId="21BBD44F" w:rsidR="001A1AF5" w:rsidRPr="008F356F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Obudowa musi posiadać r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>amk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zabezpieczając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chroniąc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Pr="00DD4DE5">
              <w:rPr>
                <w:rFonts w:ascii="Times New Roman" w:hAnsi="Times New Roman" w:cs="Times New Roman"/>
                <w:sz w:val="22"/>
                <w:szCs w:val="22"/>
              </w:rPr>
              <w:t xml:space="preserve"> dyski twarde przed nieuprawnionym wyjęciem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1AF5" w:rsidRPr="000024FE" w14:paraId="4311F5F7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0F8F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Płyta główna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D2F72" w14:textId="4528EC81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Płyta główna musi być zaprojektowana przez producenta </w:t>
            </w:r>
            <w:r w:rsidR="004F1C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01F9AD9F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5DE7F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Chipset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578D8" w14:textId="2BB09C06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Dedykowany przez producenta do pracy w </w:t>
            </w:r>
            <w:r w:rsidR="004F1C25">
              <w:rPr>
                <w:rFonts w:ascii="Times New Roman" w:hAnsi="Times New Roman" w:cs="Times New Roman"/>
                <w:sz w:val="22"/>
                <w:szCs w:val="22"/>
              </w:rPr>
              <w:t>macierzach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1AF5" w:rsidRPr="000024FE" w14:paraId="78E40E43" w14:textId="77777777" w:rsidTr="00DC611F">
        <w:trPr>
          <w:trHeight w:val="40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6543F" w14:textId="77777777" w:rsidR="001A1AF5" w:rsidRPr="00667A75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667A75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AEA87" w14:textId="08D905BD" w:rsidR="001A1AF5" w:rsidRPr="00667A75" w:rsidRDefault="00F73F77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Dedykowany do pracy z macierzą </w:t>
            </w:r>
            <w:r w:rsidR="001A1AF5" w:rsidRPr="00F345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1AF5" w:rsidRPr="000024FE" w14:paraId="4C59BE9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51DA0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Interfejsy sieciowe/FC/SAS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4D02" w14:textId="03594114" w:rsidR="001A1AF5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Dwa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interfejsy sieciowe 1Gb Ethernet Base-T.</w:t>
            </w:r>
          </w:p>
          <w:p w14:paraId="122263C2" w14:textId="645B4F79" w:rsidR="001A1AF5" w:rsidRPr="000024FE" w:rsidRDefault="00052B9E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Wbudowane dwa kontrolery macierzy iSCSI – każdy kontroler posiada 4 porty </w:t>
            </w:r>
            <w:r w:rsidR="00222F4F" w:rsidRP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iSCSI SFP+/SFP28 25Gb/s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oraz 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GB pamięci cache.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Zainstalowane osiem wkładek SFP+ 10Gb/s (wkładki SFP+ 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przez producenta 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="00222F4F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</w:t>
            </w:r>
            <w:r w:rsidR="00222F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</w:tr>
      <w:tr w:rsidR="001A1AF5" w:rsidRPr="000024FE" w14:paraId="7C800A46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04005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Dyski twarde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4D2D7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Możliwość instalacji dysków SATA, SAS, SSD</w:t>
            </w:r>
          </w:p>
          <w:p w14:paraId="38A93F79" w14:textId="7FA6C33B" w:rsidR="001A1AF5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Zainstalowane 16 dysków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2.4TB HDD SAS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12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Gb/s 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10k obr/</w:t>
            </w:r>
            <w:r w:rsidR="00BA34EC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min, </w:t>
            </w:r>
            <w:r w:rsidRPr="000024F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HotPlug</w:t>
            </w:r>
            <w:r w:rsidR="00052B9E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2.5</w:t>
            </w:r>
            <w:r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. </w:t>
            </w:r>
          </w:p>
          <w:p w14:paraId="7EB8396D" w14:textId="353AE997" w:rsidR="001A1AF5" w:rsidRPr="004B6ACF" w:rsidRDefault="00BA34EC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Dyski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zą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być zaprojektowana przez producenta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macierzy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oznaczona jego znakiem firmowym.</w:t>
            </w:r>
          </w:p>
        </w:tc>
      </w:tr>
      <w:tr w:rsidR="001A1AF5" w:rsidRPr="000024FE" w14:paraId="3901480E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70D0C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C7BAC" w14:textId="32F0E4CE" w:rsidR="001A1AF5" w:rsidRPr="000024FE" w:rsidRDefault="00222F4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Dwa k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ontroler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dyskow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RAID z pamięcią cache min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(Razem min. 32G</w:t>
            </w:r>
            <w:r w:rsidR="00045C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A1A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Obsługujący RAID: 0/1/5/6/10.</w:t>
            </w:r>
            <w:r w:rsidR="001A1AF5"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A1AF5" w:rsidRPr="000024FE" w14:paraId="7EAB3C8D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6215F" w14:textId="2B8F39D2" w:rsidR="001A1AF5" w:rsidRPr="00BA34EC" w:rsidRDefault="00F345A9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  <w:lang w:val="de-DE"/>
              </w:rPr>
            </w:pPr>
            <w:r w:rsidRPr="00F345A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IOPS (odczyty)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AFCA7" w14:textId="1CA3C4E4" w:rsidR="001A1AF5" w:rsidRPr="00BA34EC" w:rsidRDefault="00F345A9" w:rsidP="00F345A9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F345A9">
              <w:rPr>
                <w:rFonts w:ascii="Times New Roman" w:hAnsi="Times New Roman" w:cs="Times New Roman"/>
                <w:sz w:val="22"/>
                <w:szCs w:val="22"/>
              </w:rPr>
              <w:t xml:space="preserve"> 640 000 IOPS (8 tys. bloków)</w:t>
            </w:r>
          </w:p>
        </w:tc>
      </w:tr>
      <w:tr w:rsidR="001A1AF5" w:rsidRPr="000024FE" w14:paraId="030567EA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B12BE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Wentylatory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AE87B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Redundantne</w:t>
            </w:r>
          </w:p>
        </w:tc>
      </w:tr>
      <w:tr w:rsidR="001A1AF5" w:rsidRPr="000024FE" w14:paraId="29120751" w14:textId="77777777" w:rsidTr="00DC611F"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03C73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Zasilacze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BC359" w14:textId="0F644013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Redundantne, Hot-Plug min.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 każdy.</w:t>
            </w:r>
          </w:p>
        </w:tc>
      </w:tr>
      <w:tr w:rsidR="001A1AF5" w:rsidRPr="000024FE" w14:paraId="40E14B99" w14:textId="77777777" w:rsidTr="00DC611F">
        <w:trPr>
          <w:trHeight w:val="98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30A67" w14:textId="77777777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Diagnostyka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2F081" w14:textId="1093FC32" w:rsidR="001A1AF5" w:rsidRPr="000024FE" w:rsidRDefault="001A1AF5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 xml:space="preserve">anel LCD umieszczony na froncie obudowy, umożliwiający wyświetlenie informacji o </w:t>
            </w:r>
            <w:r w:rsidR="00BA34EC">
              <w:rPr>
                <w:rFonts w:ascii="Times New Roman" w:hAnsi="Times New Roman" w:cs="Times New Roman"/>
                <w:sz w:val="22"/>
                <w:szCs w:val="22"/>
              </w:rPr>
              <w:t>stanie macierzy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C611F" w:rsidRPr="000024FE" w14:paraId="6F4EA8AB" w14:textId="77777777" w:rsidTr="00DC611F"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DD6C3" w14:textId="5086657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0A110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Pięć lat gwarancji producenta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(na macierz oraz dyski) </w:t>
            </w: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czasem reakcji na następny dzień roboczy od przyjęcia zgłoszenia, możliwość zgłaszania awarii poprzez ogólnopolską linię telefoniczną producenta.</w:t>
            </w:r>
          </w:p>
          <w:p w14:paraId="3E44C537" w14:textId="005FBA2F" w:rsidR="00DC611F" w:rsidRPr="00BA34EC" w:rsidRDefault="00DC611F" w:rsidP="002C5B5B">
            <w:pPr>
              <w:pStyle w:val="Bezodstpw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Dyski twarde po awarii pozostają własnością Zamawiającego.</w:t>
            </w:r>
          </w:p>
        </w:tc>
      </w:tr>
      <w:tr w:rsidR="00DC611F" w:rsidRPr="000024FE" w14:paraId="4B76F18E" w14:textId="77777777" w:rsidTr="00DC611F">
        <w:trPr>
          <w:trHeight w:val="5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9238" w14:textId="1BCC509B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Dokumentacja użytkownika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808" w14:textId="77777777" w:rsidR="00DC611F" w:rsidRPr="000024FE" w:rsidRDefault="00DC611F" w:rsidP="002C5B5B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Zamawiający wymaga dokumentacji w języku polskim lub angi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lskim.</w:t>
            </w:r>
          </w:p>
          <w:p w14:paraId="6D17F74B" w14:textId="04AB0AB5" w:rsidR="00DC611F" w:rsidRPr="0064252C" w:rsidRDefault="00DC611F" w:rsidP="002C5B5B">
            <w:pPr>
              <w:pStyle w:val="Bezodstpw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4FE">
              <w:rPr>
                <w:rFonts w:ascii="Times New Roman" w:hAnsi="Times New Roman" w:cs="Times New Roman"/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4CDC7DC4" w14:textId="51C51959" w:rsidR="001A1AF5" w:rsidRDefault="001A1AF5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16A3FDB" w14:textId="342063D7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9A2FA2F" w14:textId="5C64B710" w:rsidR="00F345A9" w:rsidRDefault="00F345A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CFC06C" w14:textId="7878022F" w:rsidR="00F345A9" w:rsidRPr="003977E2" w:rsidRDefault="00F345A9" w:rsidP="00C846C7">
      <w:pPr>
        <w:pStyle w:val="Bezodstpw"/>
        <w:rPr>
          <w:rFonts w:ascii="Times New Roman" w:hAnsi="Times New Roman" w:cs="Times New Roman"/>
          <w:b/>
        </w:rPr>
      </w:pPr>
      <w:r w:rsidRPr="003977E2">
        <w:rPr>
          <w:rFonts w:ascii="Times New Roman" w:hAnsi="Times New Roman" w:cs="Times New Roman"/>
          <w:b/>
        </w:rPr>
        <w:t>Macierz oraz serwer</w:t>
      </w:r>
      <w:r w:rsidR="003977E2" w:rsidRPr="003977E2">
        <w:rPr>
          <w:rFonts w:ascii="Times New Roman" w:hAnsi="Times New Roman" w:cs="Times New Roman"/>
          <w:b/>
        </w:rPr>
        <w:t>y</w:t>
      </w:r>
      <w:r w:rsidRPr="003977E2">
        <w:rPr>
          <w:rFonts w:ascii="Times New Roman" w:hAnsi="Times New Roman" w:cs="Times New Roman"/>
          <w:b/>
        </w:rPr>
        <w:t xml:space="preserve"> </w:t>
      </w:r>
      <w:r w:rsidRPr="003977E2">
        <w:rPr>
          <w:rFonts w:ascii="Times New Roman" w:hAnsi="Times New Roman" w:cs="Times New Roman"/>
          <w:b/>
          <w:color w:val="000000"/>
        </w:rPr>
        <w:t>mus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zą </w:t>
      </w:r>
      <w:r w:rsidRPr="003977E2">
        <w:rPr>
          <w:rFonts w:ascii="Times New Roman" w:hAnsi="Times New Roman" w:cs="Times New Roman"/>
          <w:b/>
          <w:color w:val="000000"/>
        </w:rPr>
        <w:t>być zaprojektowan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e </w:t>
      </w:r>
      <w:r w:rsidRPr="003977E2">
        <w:rPr>
          <w:rFonts w:ascii="Times New Roman" w:hAnsi="Times New Roman" w:cs="Times New Roman"/>
          <w:b/>
          <w:color w:val="000000"/>
        </w:rPr>
        <w:t xml:space="preserve">przez </w:t>
      </w:r>
      <w:r w:rsidR="003977E2">
        <w:rPr>
          <w:rFonts w:ascii="Times New Roman" w:hAnsi="Times New Roman" w:cs="Times New Roman"/>
          <w:b/>
          <w:color w:val="000000"/>
        </w:rPr>
        <w:t>tego samego</w:t>
      </w:r>
      <w:r w:rsidR="003977E2" w:rsidRPr="003977E2">
        <w:rPr>
          <w:rFonts w:ascii="Times New Roman" w:hAnsi="Times New Roman" w:cs="Times New Roman"/>
          <w:b/>
          <w:color w:val="000000"/>
        </w:rPr>
        <w:t xml:space="preserve"> producenta</w:t>
      </w:r>
      <w:r w:rsidRPr="003977E2">
        <w:rPr>
          <w:rFonts w:ascii="Times New Roman" w:hAnsi="Times New Roman" w:cs="Times New Roman"/>
          <w:b/>
          <w:color w:val="000000"/>
        </w:rPr>
        <w:t xml:space="preserve"> i oznaczona jego znakiem firmowym</w:t>
      </w:r>
      <w:r w:rsidR="003977E2" w:rsidRPr="003977E2">
        <w:rPr>
          <w:rFonts w:ascii="Times New Roman" w:hAnsi="Times New Roman" w:cs="Times New Roman"/>
          <w:b/>
          <w:color w:val="000000"/>
        </w:rPr>
        <w:t>.</w:t>
      </w:r>
      <w:r w:rsidR="002F2E54">
        <w:rPr>
          <w:rFonts w:ascii="Times New Roman" w:hAnsi="Times New Roman" w:cs="Times New Roman"/>
          <w:b/>
          <w:color w:val="000000"/>
        </w:rPr>
        <w:t xml:space="preserve"> Macierz musi być kompatybilna z zaproponowanymi serwerami.</w:t>
      </w:r>
    </w:p>
    <w:sectPr w:rsidR="00F345A9" w:rsidRPr="003977E2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F7E"/>
    <w:multiLevelType w:val="hybridMultilevel"/>
    <w:tmpl w:val="3D58BC7C"/>
    <w:lvl w:ilvl="0" w:tplc="EA0A2C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5482"/>
    <w:multiLevelType w:val="hybridMultilevel"/>
    <w:tmpl w:val="585E8D02"/>
    <w:lvl w:ilvl="0" w:tplc="7E3E8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46B8"/>
    <w:multiLevelType w:val="hybridMultilevel"/>
    <w:tmpl w:val="8DA0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41410">
    <w:abstractNumId w:val="1"/>
  </w:num>
  <w:num w:numId="2" w16cid:durableId="701708833">
    <w:abstractNumId w:val="11"/>
  </w:num>
  <w:num w:numId="3" w16cid:durableId="2024358864">
    <w:abstractNumId w:val="9"/>
  </w:num>
  <w:num w:numId="4" w16cid:durableId="1211646944">
    <w:abstractNumId w:val="7"/>
  </w:num>
  <w:num w:numId="5" w16cid:durableId="1925844448">
    <w:abstractNumId w:val="15"/>
  </w:num>
  <w:num w:numId="6" w16cid:durableId="502085508">
    <w:abstractNumId w:val="2"/>
  </w:num>
  <w:num w:numId="7" w16cid:durableId="517817323">
    <w:abstractNumId w:val="12"/>
  </w:num>
  <w:num w:numId="8" w16cid:durableId="149911869">
    <w:abstractNumId w:val="6"/>
  </w:num>
  <w:num w:numId="9" w16cid:durableId="1791122280">
    <w:abstractNumId w:val="13"/>
  </w:num>
  <w:num w:numId="10" w16cid:durableId="660045023">
    <w:abstractNumId w:val="3"/>
  </w:num>
  <w:num w:numId="11" w16cid:durableId="1355424744">
    <w:abstractNumId w:val="10"/>
  </w:num>
  <w:num w:numId="12" w16cid:durableId="1517498664">
    <w:abstractNumId w:val="0"/>
  </w:num>
  <w:num w:numId="13" w16cid:durableId="1922134699">
    <w:abstractNumId w:val="5"/>
  </w:num>
  <w:num w:numId="14" w16cid:durableId="669139416">
    <w:abstractNumId w:val="8"/>
  </w:num>
  <w:num w:numId="15" w16cid:durableId="1304848749">
    <w:abstractNumId w:val="4"/>
  </w:num>
  <w:num w:numId="16" w16cid:durableId="70047647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024FE"/>
    <w:rsid w:val="00043EB2"/>
    <w:rsid w:val="00045C4B"/>
    <w:rsid w:val="00052B9E"/>
    <w:rsid w:val="00071417"/>
    <w:rsid w:val="001011DF"/>
    <w:rsid w:val="00116AA4"/>
    <w:rsid w:val="00132691"/>
    <w:rsid w:val="001635A9"/>
    <w:rsid w:val="00171BDB"/>
    <w:rsid w:val="001A1AF5"/>
    <w:rsid w:val="001F64D1"/>
    <w:rsid w:val="00222F4F"/>
    <w:rsid w:val="002645B9"/>
    <w:rsid w:val="002649C7"/>
    <w:rsid w:val="0026566A"/>
    <w:rsid w:val="002A447D"/>
    <w:rsid w:val="002C682D"/>
    <w:rsid w:val="002D476D"/>
    <w:rsid w:val="002E43BC"/>
    <w:rsid w:val="002F2E54"/>
    <w:rsid w:val="002F74A0"/>
    <w:rsid w:val="00306F52"/>
    <w:rsid w:val="0033310A"/>
    <w:rsid w:val="0033626C"/>
    <w:rsid w:val="003373A1"/>
    <w:rsid w:val="0036697F"/>
    <w:rsid w:val="00367079"/>
    <w:rsid w:val="00377436"/>
    <w:rsid w:val="003977E2"/>
    <w:rsid w:val="00401C65"/>
    <w:rsid w:val="00402A2A"/>
    <w:rsid w:val="00426B18"/>
    <w:rsid w:val="00443F8B"/>
    <w:rsid w:val="0044689D"/>
    <w:rsid w:val="0044729E"/>
    <w:rsid w:val="004814E6"/>
    <w:rsid w:val="00491BCA"/>
    <w:rsid w:val="004B6ACF"/>
    <w:rsid w:val="004F1C25"/>
    <w:rsid w:val="004F74A6"/>
    <w:rsid w:val="005046E9"/>
    <w:rsid w:val="00520AE3"/>
    <w:rsid w:val="00535C4F"/>
    <w:rsid w:val="005515C6"/>
    <w:rsid w:val="005517D7"/>
    <w:rsid w:val="00565C15"/>
    <w:rsid w:val="00575615"/>
    <w:rsid w:val="005B590C"/>
    <w:rsid w:val="005E325F"/>
    <w:rsid w:val="0064252C"/>
    <w:rsid w:val="00667A75"/>
    <w:rsid w:val="006712E0"/>
    <w:rsid w:val="006C2E94"/>
    <w:rsid w:val="006C7ED9"/>
    <w:rsid w:val="006E3719"/>
    <w:rsid w:val="006E5F1D"/>
    <w:rsid w:val="00706EB1"/>
    <w:rsid w:val="00724658"/>
    <w:rsid w:val="00745D42"/>
    <w:rsid w:val="00760DEF"/>
    <w:rsid w:val="00782166"/>
    <w:rsid w:val="007A0288"/>
    <w:rsid w:val="007F0AAD"/>
    <w:rsid w:val="007F6184"/>
    <w:rsid w:val="007F63BF"/>
    <w:rsid w:val="007F7E9C"/>
    <w:rsid w:val="00830E2C"/>
    <w:rsid w:val="00835783"/>
    <w:rsid w:val="00845BC6"/>
    <w:rsid w:val="00867C4F"/>
    <w:rsid w:val="008970B5"/>
    <w:rsid w:val="00897ED4"/>
    <w:rsid w:val="008A6774"/>
    <w:rsid w:val="008B086C"/>
    <w:rsid w:val="008D5AFF"/>
    <w:rsid w:val="008F356F"/>
    <w:rsid w:val="009244D5"/>
    <w:rsid w:val="009528C2"/>
    <w:rsid w:val="009B4336"/>
    <w:rsid w:val="009C6ABF"/>
    <w:rsid w:val="009D5B08"/>
    <w:rsid w:val="00A154FC"/>
    <w:rsid w:val="00A26F96"/>
    <w:rsid w:val="00A402F5"/>
    <w:rsid w:val="00A521EA"/>
    <w:rsid w:val="00A64B7C"/>
    <w:rsid w:val="00A6689D"/>
    <w:rsid w:val="00AD3721"/>
    <w:rsid w:val="00AD73DE"/>
    <w:rsid w:val="00B233F2"/>
    <w:rsid w:val="00B966E0"/>
    <w:rsid w:val="00BA34EC"/>
    <w:rsid w:val="00C23848"/>
    <w:rsid w:val="00C41739"/>
    <w:rsid w:val="00C43B0F"/>
    <w:rsid w:val="00C520B8"/>
    <w:rsid w:val="00C758CC"/>
    <w:rsid w:val="00C766F3"/>
    <w:rsid w:val="00C8431D"/>
    <w:rsid w:val="00C846C7"/>
    <w:rsid w:val="00C921BE"/>
    <w:rsid w:val="00CA3939"/>
    <w:rsid w:val="00CA5DF1"/>
    <w:rsid w:val="00D369A0"/>
    <w:rsid w:val="00D84909"/>
    <w:rsid w:val="00DC611F"/>
    <w:rsid w:val="00DC651A"/>
    <w:rsid w:val="00DD4DE5"/>
    <w:rsid w:val="00DF1230"/>
    <w:rsid w:val="00E3035A"/>
    <w:rsid w:val="00E333E5"/>
    <w:rsid w:val="00ED17C1"/>
    <w:rsid w:val="00EF5F95"/>
    <w:rsid w:val="00F17300"/>
    <w:rsid w:val="00F345A9"/>
    <w:rsid w:val="00F73EF6"/>
    <w:rsid w:val="00F73F77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Zwykytekst">
    <w:name w:val="Plain Text"/>
    <w:basedOn w:val="Normalny"/>
    <w:link w:val="ZwykytekstZnak"/>
    <w:uiPriority w:val="99"/>
    <w:semiHidden/>
    <w:unhideWhenUsed/>
    <w:rsid w:val="007A0288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0288"/>
    <w:rPr>
      <w:rFonts w:ascii="Calibri" w:hAnsi="Calibri"/>
      <w:sz w:val="22"/>
      <w:szCs w:val="21"/>
    </w:rPr>
  </w:style>
  <w:style w:type="character" w:styleId="Uwydatnienie">
    <w:name w:val="Emphasis"/>
    <w:basedOn w:val="Domylnaczcionkaakapitu"/>
    <w:uiPriority w:val="20"/>
    <w:qFormat/>
    <w:rsid w:val="00E3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4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64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1752</Words>
  <Characters>10512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2022-05-10T18:00:00Z</dcterms:created>
  <dcterms:modified xsi:type="dcterms:W3CDTF">2022-05-10T19:06:00Z</dcterms:modified>
</cp:coreProperties>
</file>