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C953" w14:textId="3CB78D4B" w:rsidR="001E0B97" w:rsidRPr="001E0B97" w:rsidRDefault="001E0B97" w:rsidP="001E0B97">
      <w:pPr>
        <w:widowControl w:val="0"/>
        <w:tabs>
          <w:tab w:val="left" w:pos="426"/>
        </w:tabs>
        <w:spacing w:line="276" w:lineRule="auto"/>
        <w:jc w:val="right"/>
        <w:rPr>
          <w:b/>
          <w:bCs/>
          <w:sz w:val="22"/>
          <w:szCs w:val="22"/>
          <w:lang w:eastAsia="en-US"/>
        </w:rPr>
      </w:pPr>
      <w:r w:rsidRPr="001E0B97">
        <w:rPr>
          <w:b/>
          <w:bCs/>
          <w:sz w:val="22"/>
          <w:szCs w:val="22"/>
          <w:lang w:eastAsia="en-US"/>
        </w:rPr>
        <w:t xml:space="preserve">Załącznik nr </w:t>
      </w:r>
      <w:r>
        <w:rPr>
          <w:b/>
          <w:bCs/>
          <w:sz w:val="22"/>
          <w:szCs w:val="22"/>
          <w:lang w:eastAsia="en-US"/>
        </w:rPr>
        <w:t>1</w:t>
      </w:r>
    </w:p>
    <w:p w14:paraId="0F2B7CDD" w14:textId="77777777" w:rsidR="00D0706F" w:rsidRPr="00EE20DB" w:rsidRDefault="00D0706F" w:rsidP="00BB2299">
      <w:pPr>
        <w:spacing w:line="360" w:lineRule="auto"/>
        <w:jc w:val="center"/>
        <w:rPr>
          <w:b/>
        </w:rPr>
      </w:pPr>
    </w:p>
    <w:p w14:paraId="266BFDE8" w14:textId="1311A4F8" w:rsidR="008058B9" w:rsidRPr="006B633E" w:rsidRDefault="008058B9" w:rsidP="00BB2299">
      <w:pPr>
        <w:spacing w:line="360" w:lineRule="auto"/>
        <w:jc w:val="center"/>
        <w:rPr>
          <w:b/>
          <w:sz w:val="28"/>
          <w:szCs w:val="28"/>
        </w:rPr>
      </w:pPr>
      <w:r w:rsidRPr="006B633E">
        <w:rPr>
          <w:b/>
          <w:sz w:val="28"/>
          <w:szCs w:val="28"/>
        </w:rPr>
        <w:t>Szczegółowy</w:t>
      </w:r>
      <w:r w:rsidR="00EB373A" w:rsidRPr="006B633E">
        <w:rPr>
          <w:b/>
          <w:sz w:val="28"/>
          <w:szCs w:val="28"/>
        </w:rPr>
        <w:t xml:space="preserve"> </w:t>
      </w:r>
      <w:r w:rsidRPr="006B633E">
        <w:rPr>
          <w:b/>
          <w:sz w:val="28"/>
          <w:szCs w:val="28"/>
        </w:rPr>
        <w:t>Opis</w:t>
      </w:r>
      <w:r w:rsidR="00EB373A" w:rsidRPr="006B633E">
        <w:rPr>
          <w:b/>
          <w:sz w:val="28"/>
          <w:szCs w:val="28"/>
        </w:rPr>
        <w:t xml:space="preserve"> </w:t>
      </w:r>
      <w:r w:rsidRPr="006B633E">
        <w:rPr>
          <w:b/>
          <w:sz w:val="28"/>
          <w:szCs w:val="28"/>
        </w:rPr>
        <w:t>Przedmiotu</w:t>
      </w:r>
      <w:r w:rsidR="00EB373A" w:rsidRPr="006B633E">
        <w:rPr>
          <w:b/>
          <w:sz w:val="28"/>
          <w:szCs w:val="28"/>
        </w:rPr>
        <w:t xml:space="preserve"> </w:t>
      </w:r>
      <w:r w:rsidRPr="006B633E">
        <w:rPr>
          <w:b/>
          <w:sz w:val="28"/>
          <w:szCs w:val="28"/>
        </w:rPr>
        <w:t>Zamówienia</w:t>
      </w:r>
    </w:p>
    <w:p w14:paraId="26F279F7" w14:textId="3F3DB13A" w:rsidR="006B633E" w:rsidRPr="00EE20DB" w:rsidRDefault="006B633E" w:rsidP="00BB2299">
      <w:pPr>
        <w:spacing w:line="360" w:lineRule="auto"/>
        <w:jc w:val="center"/>
        <w:rPr>
          <w:b/>
        </w:rPr>
      </w:pPr>
      <w:r w:rsidRPr="008265DF">
        <w:rPr>
          <w:b/>
          <w:sz w:val="28"/>
          <w:szCs w:val="28"/>
        </w:rPr>
        <w:t xml:space="preserve">dotyczy ZAPYTANIE OFERTOWE </w:t>
      </w:r>
      <w:bookmarkStart w:id="0" w:name="_Hlk98964158"/>
      <w:r w:rsidRPr="008265DF">
        <w:rPr>
          <w:b/>
          <w:sz w:val="28"/>
          <w:szCs w:val="28"/>
        </w:rPr>
        <w:t>nr 2/</w:t>
      </w:r>
      <w:proofErr w:type="spellStart"/>
      <w:r w:rsidRPr="008265DF">
        <w:rPr>
          <w:b/>
          <w:sz w:val="28"/>
          <w:szCs w:val="28"/>
        </w:rPr>
        <w:t>WSBiNoZ</w:t>
      </w:r>
      <w:proofErr w:type="spellEnd"/>
      <w:r w:rsidRPr="008265DF">
        <w:rPr>
          <w:b/>
          <w:sz w:val="28"/>
          <w:szCs w:val="28"/>
        </w:rPr>
        <w:t>/2022</w:t>
      </w:r>
      <w:bookmarkEnd w:id="0"/>
    </w:p>
    <w:p w14:paraId="45106963" w14:textId="793948F0" w:rsidR="00BE34D2" w:rsidRDefault="00BE34D2" w:rsidP="00BE34D2">
      <w:pPr>
        <w:spacing w:after="240" w:line="360" w:lineRule="auto"/>
        <w:jc w:val="both"/>
        <w:rPr>
          <w:u w:val="single"/>
        </w:rPr>
      </w:pPr>
      <w:r>
        <w:rPr>
          <w:u w:val="single"/>
        </w:rPr>
        <w:t>Przedmiot zamówienia</w:t>
      </w:r>
    </w:p>
    <w:p w14:paraId="0310CB7C" w14:textId="27091E12" w:rsidR="00BE34D2" w:rsidRPr="00BE34D2" w:rsidRDefault="00BE34D2" w:rsidP="00BE34D2">
      <w:pPr>
        <w:numPr>
          <w:ilvl w:val="0"/>
          <w:numId w:val="13"/>
        </w:numPr>
        <w:suppressAutoHyphens/>
        <w:spacing w:line="276" w:lineRule="auto"/>
        <w:jc w:val="both"/>
        <w:rPr>
          <w:lang w:eastAsia="ar-SA"/>
        </w:rPr>
      </w:pPr>
      <w:r w:rsidRPr="00BE34D2">
        <w:rPr>
          <w:lang w:eastAsia="ar-SA"/>
        </w:rPr>
        <w:t>Przedmiotem</w:t>
      </w:r>
      <w:r w:rsidR="00AB7843">
        <w:rPr>
          <w:lang w:eastAsia="ar-SA"/>
        </w:rPr>
        <w:t xml:space="preserve"> </w:t>
      </w:r>
      <w:r w:rsidRPr="00BE34D2">
        <w:rPr>
          <w:lang w:eastAsia="ar-SA"/>
        </w:rPr>
        <w:t>zamówienia  jest  dostawa i wdrożenie „Symulatora VR kryminalistycznego badania - oględzin i zabezpieczenia miejsca ujawnienia zwłok”  oraz „</w:t>
      </w:r>
      <w:bookmarkStart w:id="1" w:name="_Hlk97813676"/>
      <w:r w:rsidRPr="00BE34D2">
        <w:rPr>
          <w:lang w:eastAsia="ar-SA"/>
        </w:rPr>
        <w:t>Symulatora  VR symulacji rozprawy sądowej</w:t>
      </w:r>
      <w:bookmarkEnd w:id="1"/>
      <w:r w:rsidRPr="00BE34D2">
        <w:rPr>
          <w:lang w:eastAsia="ar-SA"/>
        </w:rPr>
        <w:t xml:space="preserve">” (dalej zwanych „Symulatorami”) wraz ze sprzętem, w tym: </w:t>
      </w:r>
    </w:p>
    <w:p w14:paraId="365B0700" w14:textId="77777777" w:rsidR="00BE34D2" w:rsidRP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bookmarkStart w:id="2" w:name="_Hlk97813582"/>
      <w:bookmarkStart w:id="3" w:name="_Hlk97813962"/>
      <w:r w:rsidRPr="00BE34D2">
        <w:rPr>
          <w:lang w:eastAsia="ar-SA"/>
        </w:rPr>
        <w:t xml:space="preserve">dostawa licencji bezterminowej na </w:t>
      </w:r>
      <w:bookmarkStart w:id="4" w:name="_Hlk97813754"/>
      <w:r w:rsidRPr="00BE34D2">
        <w:rPr>
          <w:lang w:eastAsia="ar-SA"/>
        </w:rPr>
        <w:t>Symulator VR kryminalistycznego badania - oględzin i zabezpieczenia miejsca ujawnienia zwłok</w:t>
      </w:r>
      <w:bookmarkEnd w:id="4"/>
      <w:r w:rsidRPr="00BE34D2">
        <w:rPr>
          <w:lang w:eastAsia="ar-SA"/>
        </w:rPr>
        <w:t>;</w:t>
      </w:r>
    </w:p>
    <w:p w14:paraId="5D286941" w14:textId="77777777" w:rsidR="00BE34D2" w:rsidRP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bookmarkStart w:id="5" w:name="_Hlk97813780"/>
      <w:r w:rsidRPr="00BE34D2">
        <w:rPr>
          <w:lang w:eastAsia="ar-SA"/>
        </w:rPr>
        <w:t>dostawa, wdrożenia i świadczenia opieki serwisowej dla  Symulatora VR kryminalistycznego badania - oględzin i zabezpieczenia miejsca ujawnienia zwłok;</w:t>
      </w:r>
    </w:p>
    <w:bookmarkEnd w:id="2"/>
    <w:bookmarkEnd w:id="5"/>
    <w:p w14:paraId="725AC823" w14:textId="77777777" w:rsidR="00BE34D2" w:rsidRP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r w:rsidRPr="00BE34D2">
        <w:rPr>
          <w:lang w:eastAsia="ar-SA"/>
        </w:rPr>
        <w:t xml:space="preserve">dostawa licencji bezterminowej na </w:t>
      </w:r>
      <w:bookmarkStart w:id="6" w:name="_Hlk97813801"/>
      <w:r w:rsidRPr="00BE34D2">
        <w:rPr>
          <w:lang w:eastAsia="ar-SA"/>
        </w:rPr>
        <w:t>Symulator  VR symulacji rozprawy sądowej</w:t>
      </w:r>
      <w:bookmarkEnd w:id="6"/>
      <w:r w:rsidRPr="00BE34D2">
        <w:rPr>
          <w:lang w:eastAsia="ar-SA"/>
        </w:rPr>
        <w:t>;</w:t>
      </w:r>
    </w:p>
    <w:p w14:paraId="1FBCEBA4" w14:textId="77777777" w:rsidR="00BE34D2" w:rsidRP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r w:rsidRPr="00BE34D2">
        <w:rPr>
          <w:lang w:eastAsia="ar-SA"/>
        </w:rPr>
        <w:t>dostawa, wdrożenia i świadczenia opieki serwisowej dla  Symulatora  VR symulacji rozprawy sądowej;</w:t>
      </w:r>
    </w:p>
    <w:p w14:paraId="2DA8AF0C" w14:textId="77777777" w:rsidR="00BE34D2" w:rsidRP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r w:rsidRPr="00BE34D2">
        <w:rPr>
          <w:lang w:eastAsia="ar-SA"/>
        </w:rPr>
        <w:t xml:space="preserve">dostawa </w:t>
      </w:r>
      <w:bookmarkStart w:id="7" w:name="_Hlk100121980"/>
      <w:r w:rsidRPr="00BE34D2">
        <w:rPr>
          <w:lang w:eastAsia="ar-SA"/>
        </w:rPr>
        <w:t xml:space="preserve">zestawów komputerowych (komputer stacjonarny z monitorem) – 10 zestawów; </w:t>
      </w:r>
    </w:p>
    <w:bookmarkEnd w:id="7"/>
    <w:p w14:paraId="3B50293D" w14:textId="77777777" w:rsidR="00BE34D2" w:rsidRP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r w:rsidRPr="00BE34D2">
        <w:rPr>
          <w:lang w:eastAsia="ar-SA"/>
        </w:rPr>
        <w:t xml:space="preserve">dostawa </w:t>
      </w:r>
      <w:bookmarkStart w:id="8" w:name="_Hlk100122226"/>
      <w:r w:rsidRPr="00BE34D2">
        <w:rPr>
          <w:lang w:eastAsia="ar-SA"/>
        </w:rPr>
        <w:t>okularów VR (gogli) wraz z kontrolerami, niezbędnych do korzystania z symulatora VR – 10 zestawów</w:t>
      </w:r>
      <w:bookmarkEnd w:id="8"/>
      <w:r w:rsidRPr="00BE34D2">
        <w:rPr>
          <w:lang w:eastAsia="ar-SA"/>
        </w:rPr>
        <w:t>;</w:t>
      </w:r>
    </w:p>
    <w:bookmarkEnd w:id="3"/>
    <w:p w14:paraId="1B66A8AC" w14:textId="4AD0A38D" w:rsidR="00BE34D2" w:rsidRDefault="00BE34D2" w:rsidP="00BE34D2">
      <w:pPr>
        <w:numPr>
          <w:ilvl w:val="0"/>
          <w:numId w:val="12"/>
        </w:numPr>
        <w:suppressAutoHyphens/>
        <w:spacing w:line="276" w:lineRule="auto"/>
        <w:jc w:val="both"/>
        <w:rPr>
          <w:lang w:eastAsia="ar-SA"/>
        </w:rPr>
      </w:pPr>
      <w:r w:rsidRPr="00BE34D2">
        <w:rPr>
          <w:lang w:eastAsia="ar-SA"/>
        </w:rPr>
        <w:t xml:space="preserve">dostawa </w:t>
      </w:r>
      <w:bookmarkStart w:id="9" w:name="_Hlk100122459"/>
      <w:r w:rsidRPr="00BE34D2">
        <w:rPr>
          <w:lang w:eastAsia="ar-SA"/>
        </w:rPr>
        <w:t>serwera dedykowanego dla środowiska uruchomieniowego symulatorów VR.</w:t>
      </w:r>
      <w:bookmarkStart w:id="10" w:name="_Hlk97728616"/>
      <w:bookmarkEnd w:id="9"/>
    </w:p>
    <w:p w14:paraId="411F2446" w14:textId="77777777" w:rsidR="00BE34D2" w:rsidRPr="00BE34D2" w:rsidRDefault="00BE34D2" w:rsidP="00BE34D2">
      <w:pPr>
        <w:suppressAutoHyphens/>
        <w:spacing w:line="276" w:lineRule="auto"/>
        <w:ind w:left="1428"/>
        <w:jc w:val="both"/>
        <w:rPr>
          <w:lang w:eastAsia="ar-SA"/>
        </w:rPr>
      </w:pPr>
    </w:p>
    <w:p w14:paraId="69F1A479" w14:textId="1D60F709" w:rsidR="00416E16" w:rsidRPr="00454214" w:rsidRDefault="00416E16" w:rsidP="00BB2299">
      <w:pPr>
        <w:spacing w:after="240" w:line="360" w:lineRule="auto"/>
        <w:jc w:val="both"/>
        <w:rPr>
          <w:u w:val="single"/>
        </w:rPr>
      </w:pPr>
      <w:bookmarkStart w:id="11" w:name="_Hlk100121634"/>
      <w:r w:rsidRPr="00454214">
        <w:rPr>
          <w:u w:val="single"/>
        </w:rPr>
        <w:t>Wymagania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dla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Symulator</w:t>
      </w:r>
      <w:r w:rsidR="00BE34D2">
        <w:rPr>
          <w:u w:val="single"/>
        </w:rPr>
        <w:t>a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VR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pn.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„Wirtualna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interaktywna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sala</w:t>
      </w:r>
      <w:r w:rsidR="00EB373A" w:rsidRPr="00454214">
        <w:rPr>
          <w:u w:val="single"/>
        </w:rPr>
        <w:t xml:space="preserve"> </w:t>
      </w:r>
      <w:r w:rsidRPr="00454214">
        <w:rPr>
          <w:u w:val="single"/>
        </w:rPr>
        <w:t>sądowa”</w:t>
      </w:r>
    </w:p>
    <w:tbl>
      <w:tblPr>
        <w:tblStyle w:val="Tabela-Siatka81"/>
        <w:tblW w:w="9209" w:type="dxa"/>
        <w:tblLook w:val="04A0" w:firstRow="1" w:lastRow="0" w:firstColumn="1" w:lastColumn="0" w:noHBand="0" w:noVBand="1"/>
      </w:tblPr>
      <w:tblGrid>
        <w:gridCol w:w="570"/>
        <w:gridCol w:w="8639"/>
      </w:tblGrid>
      <w:tr w:rsidR="00416E16" w:rsidRPr="00416E16" w14:paraId="4A35CD62" w14:textId="77777777" w:rsidTr="00BB2299">
        <w:trPr>
          <w:trHeight w:val="630"/>
        </w:trPr>
        <w:tc>
          <w:tcPr>
            <w:tcW w:w="570" w:type="dxa"/>
            <w:vAlign w:val="center"/>
            <w:hideMark/>
          </w:tcPr>
          <w:bookmarkEnd w:id="10"/>
          <w:bookmarkEnd w:id="11"/>
          <w:p w14:paraId="2ABE5F77" w14:textId="77777777" w:rsidR="00416E16" w:rsidRPr="00416E16" w:rsidRDefault="00416E16" w:rsidP="00BB2299">
            <w:pPr>
              <w:spacing w:line="360" w:lineRule="auto"/>
              <w:jc w:val="center"/>
              <w:rPr>
                <w:b/>
                <w:bCs/>
              </w:rPr>
            </w:pPr>
            <w:r w:rsidRPr="00416E16">
              <w:rPr>
                <w:b/>
                <w:bCs/>
              </w:rPr>
              <w:t>Lp.</w:t>
            </w:r>
          </w:p>
        </w:tc>
        <w:tc>
          <w:tcPr>
            <w:tcW w:w="8639" w:type="dxa"/>
            <w:vAlign w:val="center"/>
            <w:hideMark/>
          </w:tcPr>
          <w:p w14:paraId="64612ED8" w14:textId="5E93505E" w:rsidR="00416E16" w:rsidRPr="00416E16" w:rsidRDefault="00416E16" w:rsidP="00BB2299">
            <w:pPr>
              <w:spacing w:line="360" w:lineRule="auto"/>
              <w:jc w:val="center"/>
              <w:rPr>
                <w:b/>
                <w:bCs/>
              </w:rPr>
            </w:pPr>
            <w:r w:rsidRPr="00416E16">
              <w:rPr>
                <w:b/>
                <w:bCs/>
              </w:rPr>
              <w:t>Opis</w:t>
            </w:r>
            <w:r w:rsidR="00EB373A">
              <w:rPr>
                <w:b/>
                <w:bCs/>
              </w:rPr>
              <w:t xml:space="preserve"> </w:t>
            </w:r>
            <w:r w:rsidRPr="00416E16">
              <w:rPr>
                <w:b/>
                <w:bCs/>
              </w:rPr>
              <w:t>wymagania</w:t>
            </w:r>
          </w:p>
        </w:tc>
      </w:tr>
      <w:tr w:rsidR="00416E16" w:rsidRPr="00416E16" w14:paraId="70FC79ED" w14:textId="77777777" w:rsidTr="00BB2299">
        <w:trPr>
          <w:trHeight w:val="165"/>
        </w:trPr>
        <w:tc>
          <w:tcPr>
            <w:tcW w:w="570" w:type="dxa"/>
          </w:tcPr>
          <w:p w14:paraId="0D150045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79B81E78" w14:textId="1C6A9329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Symulator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VR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zostanie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przygotowany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technologii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rzeczywistości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(ang.</w:t>
            </w:r>
            <w:r w:rsidR="00EB373A">
              <w:rPr>
                <w:color w:val="000000"/>
              </w:rPr>
              <w:t xml:space="preserve"> </w:t>
            </w:r>
            <w:proofErr w:type="spellStart"/>
            <w:r w:rsidRPr="00416E16">
              <w:rPr>
                <w:color w:val="000000"/>
              </w:rPr>
              <w:t>virtual</w:t>
            </w:r>
            <w:proofErr w:type="spellEnd"/>
            <w:r w:rsidR="00EB373A">
              <w:rPr>
                <w:color w:val="000000"/>
              </w:rPr>
              <w:t xml:space="preserve"> </w:t>
            </w:r>
            <w:proofErr w:type="spellStart"/>
            <w:r w:rsidRPr="00416E16">
              <w:rPr>
                <w:color w:val="000000"/>
              </w:rPr>
              <w:t>reality</w:t>
            </w:r>
            <w:proofErr w:type="spellEnd"/>
            <w:r w:rsidRPr="00416E16">
              <w:rPr>
                <w:color w:val="000000"/>
              </w:rPr>
              <w:t>).</w:t>
            </w:r>
          </w:p>
        </w:tc>
      </w:tr>
      <w:tr w:rsidR="00416E16" w:rsidRPr="00416E16" w14:paraId="15B07CB1" w14:textId="77777777" w:rsidTr="00BB2299">
        <w:trPr>
          <w:trHeight w:val="165"/>
        </w:trPr>
        <w:tc>
          <w:tcPr>
            <w:tcW w:w="570" w:type="dxa"/>
          </w:tcPr>
          <w:p w14:paraId="20DE5E41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0DD29F7C" w14:textId="16BEC1D5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Symulator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przeznaczony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edukacji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kierunkach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nieprawniczych.</w:t>
            </w:r>
          </w:p>
        </w:tc>
      </w:tr>
      <w:tr w:rsidR="00416E16" w:rsidRPr="00416E16" w14:paraId="4C2D8ACA" w14:textId="77777777" w:rsidTr="00BB2299">
        <w:trPr>
          <w:trHeight w:val="165"/>
        </w:trPr>
        <w:tc>
          <w:tcPr>
            <w:tcW w:w="570" w:type="dxa"/>
          </w:tcPr>
          <w:p w14:paraId="2EAC3DC3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20CA22CE" w14:textId="07AD51FE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Symulatora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VR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różnego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typu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technologii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rzeczywistości.</w:t>
            </w:r>
          </w:p>
        </w:tc>
      </w:tr>
      <w:tr w:rsidR="00416E16" w:rsidRPr="00416E16" w14:paraId="3A8D08F5" w14:textId="77777777" w:rsidTr="00BB2299">
        <w:trPr>
          <w:trHeight w:val="165"/>
        </w:trPr>
        <w:tc>
          <w:tcPr>
            <w:tcW w:w="570" w:type="dxa"/>
          </w:tcPr>
          <w:p w14:paraId="0A3252AF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479ABB3F" w14:textId="12701529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Symulacja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odbywać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środowisku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wzorowanym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wyglądzie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 </w:t>
            </w:r>
            <w:r w:rsidRPr="00416E16">
              <w:rPr>
                <w:color w:val="000000"/>
              </w:rPr>
              <w:t>wyposażeniu</w:t>
            </w:r>
            <w:r w:rsidR="00EB373A">
              <w:rPr>
                <w:color w:val="000000"/>
              </w:rPr>
              <w:t xml:space="preserve"> </w:t>
            </w:r>
            <w:proofErr w:type="spellStart"/>
            <w:r w:rsidRPr="00416E16">
              <w:rPr>
                <w:color w:val="000000"/>
              </w:rPr>
              <w:t>sal</w:t>
            </w:r>
            <w:proofErr w:type="spellEnd"/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sądowych.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dwie,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różniące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wyglądem,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sale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sądowe.</w:t>
            </w:r>
          </w:p>
        </w:tc>
      </w:tr>
      <w:tr w:rsidR="00416E16" w:rsidRPr="00416E16" w14:paraId="40F4812A" w14:textId="77777777" w:rsidTr="00BB2299">
        <w:trPr>
          <w:trHeight w:val="165"/>
        </w:trPr>
        <w:tc>
          <w:tcPr>
            <w:tcW w:w="570" w:type="dxa"/>
          </w:tcPr>
          <w:p w14:paraId="4F9D8235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689917F9" w14:textId="731875A3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bookmarkStart w:id="12" w:name="_Hlk98238259"/>
            <w:r w:rsidRPr="00416E16">
              <w:rPr>
                <w:color w:val="000000"/>
              </w:rPr>
              <w:t>Aplikacja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przystosowana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rozgrywki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trybie</w:t>
            </w:r>
            <w:r w:rsidR="00EB373A">
              <w:rPr>
                <w:color w:val="000000"/>
              </w:rPr>
              <w:t xml:space="preserve"> </w:t>
            </w:r>
            <w:proofErr w:type="spellStart"/>
            <w:r w:rsidRPr="00416E16">
              <w:rPr>
                <w:i/>
                <w:color w:val="000000"/>
              </w:rPr>
              <w:t>multiplayer</w:t>
            </w:r>
            <w:proofErr w:type="spellEnd"/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umożliwiającym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jednoczesną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pracę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wielu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samej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przestrzeni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samym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czasie.</w:t>
            </w:r>
            <w:r w:rsidR="00EB373A">
              <w:rPr>
                <w:color w:val="000000"/>
              </w:rPr>
              <w:t xml:space="preserve"> </w:t>
            </w:r>
            <w:bookmarkEnd w:id="12"/>
          </w:p>
        </w:tc>
      </w:tr>
      <w:tr w:rsidR="00416E16" w:rsidRPr="00416E16" w14:paraId="24D00E63" w14:textId="77777777" w:rsidTr="00BB2299">
        <w:trPr>
          <w:trHeight w:val="165"/>
        </w:trPr>
        <w:tc>
          <w:tcPr>
            <w:tcW w:w="570" w:type="dxa"/>
          </w:tcPr>
          <w:p w14:paraId="7F0C082A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0BA22048" w14:textId="048408F8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Zadanie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biorącego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udział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polegało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wcieleniu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ról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reprezentujących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uczestników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rzeczywistego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procesu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sądowego.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każdej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ról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powinien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starać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postępować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zgodnie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przyjętymi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praktykami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sądowymi.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Podjęte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niego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decyzje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bezpośrednio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wpływać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symulacji.</w:t>
            </w:r>
            <w:r w:rsidR="00EB373A">
              <w:rPr>
                <w:color w:val="000000"/>
              </w:rPr>
              <w:t xml:space="preserve"> </w:t>
            </w:r>
          </w:p>
        </w:tc>
      </w:tr>
      <w:tr w:rsidR="00416E16" w:rsidRPr="00416E16" w14:paraId="106E0A36" w14:textId="77777777" w:rsidTr="00BB2299">
        <w:trPr>
          <w:trHeight w:val="165"/>
        </w:trPr>
        <w:tc>
          <w:tcPr>
            <w:tcW w:w="570" w:type="dxa"/>
          </w:tcPr>
          <w:p w14:paraId="5CC4A2E3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7EA9BDC5" w14:textId="51DB9398" w:rsidR="00416E16" w:rsidRPr="00416E16" w:rsidRDefault="00535B70" w:rsidP="00BB229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Osoby biorące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udział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będ</w:t>
            </w:r>
            <w:r>
              <w:rPr>
                <w:color w:val="000000"/>
              </w:rPr>
              <w:t>ą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miał</w:t>
            </w:r>
            <w:r>
              <w:rPr>
                <w:color w:val="000000"/>
              </w:rPr>
              <w:t>y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możliwość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wygłaszania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mów,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zadawania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pytań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czy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zgłaszania</w:t>
            </w:r>
            <w:r w:rsidR="00EB373A">
              <w:rPr>
                <w:color w:val="000000"/>
              </w:rPr>
              <w:t xml:space="preserve"> </w:t>
            </w:r>
            <w:r w:rsidR="00416E16" w:rsidRPr="00416E16">
              <w:rPr>
                <w:color w:val="000000"/>
              </w:rPr>
              <w:t>wątpliwości.</w:t>
            </w:r>
          </w:p>
        </w:tc>
      </w:tr>
      <w:tr w:rsidR="00416E16" w:rsidRPr="00416E16" w14:paraId="78370A81" w14:textId="77777777" w:rsidTr="00BB2299">
        <w:trPr>
          <w:trHeight w:val="165"/>
        </w:trPr>
        <w:tc>
          <w:tcPr>
            <w:tcW w:w="570" w:type="dxa"/>
          </w:tcPr>
          <w:p w14:paraId="688A83CB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24EEFC35" w14:textId="15ACFB7B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początku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zapoznają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–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komunikat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tekstowy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lub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głosowy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–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specyfikacją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sprawy,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mają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wziąć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udział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rodzajem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pełnionej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siebie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funkcji,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swoimi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zadaniami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faktami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związanymi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sprawą,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odgrywane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świadome.</w:t>
            </w:r>
          </w:p>
        </w:tc>
      </w:tr>
      <w:tr w:rsidR="00416E16" w:rsidRPr="00416E16" w14:paraId="5218CE0A" w14:textId="77777777" w:rsidTr="00BB2299">
        <w:trPr>
          <w:trHeight w:val="165"/>
        </w:trPr>
        <w:tc>
          <w:tcPr>
            <w:tcW w:w="570" w:type="dxa"/>
          </w:tcPr>
          <w:p w14:paraId="729AF02B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3CFCA4D2" w14:textId="6FBA2055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Aplikacja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zostanie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wykonana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sposób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umożliwiający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symultaniczną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maksymalnie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16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osobom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występujący</w:t>
            </w:r>
            <w:r w:rsidR="00B057EE">
              <w:rPr>
                <w:color w:val="000000"/>
              </w:rPr>
              <w:t>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ustalonych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dla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danego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rolach.</w:t>
            </w:r>
            <w:r w:rsidR="00EB373A">
              <w:rPr>
                <w:color w:val="000000"/>
              </w:rPr>
              <w:t xml:space="preserve"> </w:t>
            </w:r>
            <w:r w:rsidRPr="00416E16">
              <w:t>Każda</w:t>
            </w:r>
            <w:r w:rsidR="00EB373A">
              <w:t xml:space="preserve"> </w:t>
            </w:r>
            <w:r w:rsidRPr="00416E16">
              <w:t>rola</w:t>
            </w:r>
            <w:r w:rsidR="00EB373A">
              <w:t xml:space="preserve"> </w:t>
            </w:r>
            <w:r w:rsidRPr="00416E16">
              <w:t>użytkownika</w:t>
            </w:r>
            <w:r w:rsidR="00EB373A">
              <w:t xml:space="preserve"> </w:t>
            </w:r>
            <w:r w:rsidRPr="00416E16">
              <w:t>będzie</w:t>
            </w:r>
            <w:r w:rsidR="00EB373A">
              <w:t xml:space="preserve"> </w:t>
            </w:r>
            <w:r w:rsidRPr="00416E16">
              <w:t>określona</w:t>
            </w:r>
            <w:r w:rsidR="00EB373A">
              <w:t xml:space="preserve"> </w:t>
            </w:r>
            <w:r w:rsidRPr="00416E16">
              <w:t>w</w:t>
            </w:r>
            <w:r w:rsidR="00EB373A">
              <w:t xml:space="preserve"> </w:t>
            </w:r>
            <w:r w:rsidRPr="00416E16">
              <w:t>scenariuszu</w:t>
            </w:r>
            <w:r w:rsidR="00EB373A">
              <w:t xml:space="preserve"> </w:t>
            </w:r>
            <w:r w:rsidRPr="00416E16">
              <w:t>i</w:t>
            </w:r>
            <w:r w:rsidR="00EB373A">
              <w:t xml:space="preserve"> </w:t>
            </w:r>
            <w:r w:rsidRPr="00416E16">
              <w:t>opisana</w:t>
            </w:r>
            <w:r w:rsidR="00EB373A">
              <w:t xml:space="preserve"> </w:t>
            </w:r>
            <w:r w:rsidRPr="00416E16">
              <w:t>zadaniowo</w:t>
            </w:r>
            <w:r w:rsidR="00EB373A">
              <w:t xml:space="preserve"> </w:t>
            </w:r>
            <w:r w:rsidRPr="00416E16">
              <w:t>dla</w:t>
            </w:r>
            <w:r w:rsidR="00EB373A">
              <w:t xml:space="preserve"> </w:t>
            </w:r>
            <w:r w:rsidRPr="00416E16">
              <w:t>każdego</w:t>
            </w:r>
            <w:r w:rsidR="00EB373A">
              <w:t xml:space="preserve"> </w:t>
            </w:r>
            <w:r w:rsidRPr="00416E16">
              <w:t>etapu</w:t>
            </w:r>
            <w:r w:rsidR="00EB373A">
              <w:t xml:space="preserve"> </w:t>
            </w:r>
            <w:r w:rsidRPr="00416E16">
              <w:t>rozgrywki.</w:t>
            </w:r>
          </w:p>
        </w:tc>
      </w:tr>
      <w:tr w:rsidR="00416E16" w:rsidRPr="00416E16" w14:paraId="40A97075" w14:textId="77777777" w:rsidTr="00BB2299">
        <w:trPr>
          <w:trHeight w:val="165"/>
        </w:trPr>
        <w:tc>
          <w:tcPr>
            <w:tcW w:w="570" w:type="dxa"/>
          </w:tcPr>
          <w:p w14:paraId="1CA52EBA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07FE47ED" w14:textId="4626F860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Użytkownicy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mogli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wcielić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16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ról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zdefiniowanych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dla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danego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scenariusza.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Przykładowe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jakie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mogli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wcielić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to:</w:t>
            </w:r>
          </w:p>
          <w:p w14:paraId="411A04F9" w14:textId="77777777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Sędzia</w:t>
            </w:r>
          </w:p>
          <w:p w14:paraId="1E3D8EF0" w14:textId="039F2A82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Ławnik</w:t>
            </w:r>
            <w:r w:rsidR="00EB373A">
              <w:t xml:space="preserve"> </w:t>
            </w:r>
            <w:r w:rsidRPr="00416E16">
              <w:t>1</w:t>
            </w:r>
            <w:r w:rsidR="00EB373A">
              <w:t xml:space="preserve"> </w:t>
            </w:r>
          </w:p>
          <w:p w14:paraId="3AA155CB" w14:textId="6A8453A2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Ławnik</w:t>
            </w:r>
            <w:r w:rsidR="00EB373A">
              <w:t xml:space="preserve"> </w:t>
            </w:r>
            <w:r w:rsidRPr="00416E16">
              <w:t>2</w:t>
            </w:r>
          </w:p>
          <w:p w14:paraId="5A6526F5" w14:textId="77777777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Obrońca</w:t>
            </w:r>
          </w:p>
          <w:p w14:paraId="75947984" w14:textId="3CDA8897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Świadek</w:t>
            </w:r>
            <w:r w:rsidR="00EB373A">
              <w:t xml:space="preserve"> </w:t>
            </w:r>
            <w:r w:rsidRPr="00416E16">
              <w:t>1</w:t>
            </w:r>
          </w:p>
          <w:p w14:paraId="5C06A819" w14:textId="5196932A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Świadek</w:t>
            </w:r>
            <w:r w:rsidR="00EB373A">
              <w:t xml:space="preserve"> </w:t>
            </w:r>
            <w:r w:rsidRPr="00416E16">
              <w:t>2</w:t>
            </w:r>
          </w:p>
          <w:p w14:paraId="066BBDB3" w14:textId="2D7D4130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Świadek</w:t>
            </w:r>
            <w:r w:rsidR="00EB373A">
              <w:t xml:space="preserve"> </w:t>
            </w:r>
            <w:r w:rsidRPr="00416E16">
              <w:t>3</w:t>
            </w:r>
          </w:p>
          <w:p w14:paraId="6E591DBE" w14:textId="1A1D000E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Świadek</w:t>
            </w:r>
            <w:r w:rsidR="00EB373A">
              <w:t xml:space="preserve"> </w:t>
            </w:r>
            <w:r w:rsidRPr="00416E16">
              <w:t>4</w:t>
            </w:r>
          </w:p>
          <w:p w14:paraId="6BD6F82F" w14:textId="77777777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Prokurator</w:t>
            </w:r>
          </w:p>
          <w:p w14:paraId="30FC0E26" w14:textId="0C58B8EF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Oskarżyciel</w:t>
            </w:r>
            <w:r w:rsidR="00EB373A">
              <w:t xml:space="preserve"> </w:t>
            </w:r>
            <w:r w:rsidRPr="00416E16">
              <w:t>posiłkowy</w:t>
            </w:r>
          </w:p>
          <w:p w14:paraId="50B79102" w14:textId="5710488D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Oskarżony</w:t>
            </w:r>
            <w:r w:rsidR="00EB373A">
              <w:t xml:space="preserve"> </w:t>
            </w:r>
            <w:r w:rsidRPr="00416E16">
              <w:t>1</w:t>
            </w:r>
            <w:r w:rsidR="00EB373A">
              <w:t xml:space="preserve"> </w:t>
            </w:r>
            <w:r w:rsidRPr="00416E16">
              <w:t>–</w:t>
            </w:r>
            <w:r w:rsidR="00EB373A">
              <w:t xml:space="preserve"> </w:t>
            </w:r>
            <w:r w:rsidRPr="00416E16">
              <w:t>na</w:t>
            </w:r>
            <w:r w:rsidR="00EB373A">
              <w:t xml:space="preserve"> </w:t>
            </w:r>
            <w:r w:rsidRPr="00416E16">
              <w:t>przykład</w:t>
            </w:r>
            <w:r w:rsidR="00EB373A">
              <w:t xml:space="preserve"> </w:t>
            </w:r>
            <w:r w:rsidRPr="00416E16">
              <w:t>odpowiadający</w:t>
            </w:r>
            <w:r w:rsidR="00EB373A">
              <w:t xml:space="preserve"> </w:t>
            </w:r>
            <w:r w:rsidRPr="00416E16">
              <w:t>„z</w:t>
            </w:r>
            <w:r w:rsidR="00EB373A">
              <w:t xml:space="preserve"> </w:t>
            </w:r>
            <w:r w:rsidRPr="00416E16">
              <w:t>wolnej</w:t>
            </w:r>
            <w:r w:rsidR="00EB373A">
              <w:t xml:space="preserve"> </w:t>
            </w:r>
            <w:r w:rsidRPr="00416E16">
              <w:t>stopy”</w:t>
            </w:r>
          </w:p>
          <w:p w14:paraId="2D42E553" w14:textId="255A757D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lastRenderedPageBreak/>
              <w:t>Oskarżony</w:t>
            </w:r>
            <w:r w:rsidR="00EB373A">
              <w:t xml:space="preserve"> </w:t>
            </w:r>
            <w:r w:rsidRPr="00416E16">
              <w:t>2</w:t>
            </w:r>
            <w:r w:rsidR="00EB373A">
              <w:t xml:space="preserve"> </w:t>
            </w:r>
            <w:r w:rsidRPr="00416E16">
              <w:t>–</w:t>
            </w:r>
            <w:r w:rsidR="00EB373A">
              <w:t xml:space="preserve"> </w:t>
            </w:r>
            <w:r w:rsidRPr="00416E16">
              <w:t>na</w:t>
            </w:r>
            <w:r w:rsidR="00EB373A">
              <w:t xml:space="preserve"> </w:t>
            </w:r>
            <w:r w:rsidRPr="00416E16">
              <w:t>przykład</w:t>
            </w:r>
            <w:r w:rsidR="00EB373A">
              <w:t xml:space="preserve"> </w:t>
            </w:r>
            <w:r w:rsidRPr="00416E16">
              <w:t>doprowadzony</w:t>
            </w:r>
            <w:r w:rsidR="00EB373A">
              <w:t xml:space="preserve"> </w:t>
            </w:r>
            <w:r w:rsidRPr="00416E16">
              <w:t>przez</w:t>
            </w:r>
            <w:r w:rsidR="00EB373A">
              <w:t xml:space="preserve"> </w:t>
            </w:r>
            <w:r w:rsidRPr="00416E16">
              <w:t>funkcjonariuszy</w:t>
            </w:r>
            <w:r w:rsidR="00EB373A">
              <w:t xml:space="preserve"> </w:t>
            </w:r>
            <w:r w:rsidRPr="00416E16">
              <w:t>policji</w:t>
            </w:r>
            <w:r w:rsidR="00EB373A">
              <w:t xml:space="preserve"> </w:t>
            </w:r>
            <w:r w:rsidRPr="00416E16">
              <w:t>na</w:t>
            </w:r>
            <w:r w:rsidR="00EB373A">
              <w:t xml:space="preserve"> </w:t>
            </w:r>
            <w:r w:rsidRPr="00416E16">
              <w:t>salę</w:t>
            </w:r>
            <w:r w:rsidR="00EB373A">
              <w:t xml:space="preserve"> </w:t>
            </w:r>
            <w:r w:rsidRPr="00416E16">
              <w:t>sądową</w:t>
            </w:r>
          </w:p>
          <w:p w14:paraId="7A6474B2" w14:textId="77777777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Protokolant</w:t>
            </w:r>
          </w:p>
          <w:p w14:paraId="7ADDBECE" w14:textId="0A9363C4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Widownia</w:t>
            </w:r>
            <w:r w:rsidR="00EB373A">
              <w:t xml:space="preserve"> </w:t>
            </w:r>
            <w:r w:rsidRPr="00416E16">
              <w:t>1</w:t>
            </w:r>
          </w:p>
          <w:p w14:paraId="27EDE5A4" w14:textId="3297CDA2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</w:pPr>
            <w:r w:rsidRPr="00416E16">
              <w:t>Widownia</w:t>
            </w:r>
            <w:r w:rsidR="00EB373A">
              <w:t xml:space="preserve"> </w:t>
            </w:r>
            <w:r w:rsidRPr="00416E16">
              <w:t>2</w:t>
            </w:r>
          </w:p>
          <w:p w14:paraId="6C8F8158" w14:textId="3985461E" w:rsidR="00416E16" w:rsidRPr="00416E16" w:rsidRDefault="00416E16" w:rsidP="00BB2299">
            <w:pPr>
              <w:numPr>
                <w:ilvl w:val="0"/>
                <w:numId w:val="1"/>
              </w:numPr>
              <w:spacing w:after="120" w:line="360" w:lineRule="auto"/>
              <w:contextualSpacing/>
              <w:jc w:val="both"/>
              <w:rPr>
                <w:color w:val="000000"/>
              </w:rPr>
            </w:pPr>
            <w:r w:rsidRPr="00416E16">
              <w:t>Widownia</w:t>
            </w:r>
            <w:r w:rsidR="00EB373A">
              <w:t xml:space="preserve"> </w:t>
            </w:r>
            <w:r w:rsidRPr="00416E16">
              <w:t>3</w:t>
            </w:r>
          </w:p>
        </w:tc>
      </w:tr>
      <w:tr w:rsidR="00416E16" w:rsidRPr="00416E16" w14:paraId="09F5E382" w14:textId="77777777" w:rsidTr="00BB2299">
        <w:trPr>
          <w:trHeight w:val="165"/>
        </w:trPr>
        <w:tc>
          <w:tcPr>
            <w:tcW w:w="570" w:type="dxa"/>
          </w:tcPr>
          <w:p w14:paraId="3F4C1CC2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65F819AA" w14:textId="4113601D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rozgrywki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oparty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odwróconym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drzewie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decyzyjnym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obrazującym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preferowany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rozprawy.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Oznacza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to,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każdy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określać: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rozpoczyna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działanie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jakie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akcje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jakie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konsekwencje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działań.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Liczba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możliwych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każdym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wyniesie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1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3.</w:t>
            </w:r>
          </w:p>
        </w:tc>
      </w:tr>
      <w:tr w:rsidR="00416E16" w:rsidRPr="00416E16" w14:paraId="0DA60B38" w14:textId="77777777" w:rsidTr="00BB2299">
        <w:trPr>
          <w:trHeight w:val="165"/>
        </w:trPr>
        <w:tc>
          <w:tcPr>
            <w:tcW w:w="570" w:type="dxa"/>
          </w:tcPr>
          <w:p w14:paraId="3925A0E8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739AC456" w14:textId="60135D54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Możliwość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wykonywania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aktywności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posiadać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jedynie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występujący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roli,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została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wskazana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wcześniejszym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wykonania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działania.</w:t>
            </w:r>
          </w:p>
        </w:tc>
      </w:tr>
      <w:tr w:rsidR="00416E16" w:rsidRPr="00416E16" w14:paraId="18DEED77" w14:textId="77777777" w:rsidTr="00BB2299">
        <w:trPr>
          <w:trHeight w:val="165"/>
        </w:trPr>
        <w:tc>
          <w:tcPr>
            <w:tcW w:w="570" w:type="dxa"/>
          </w:tcPr>
          <w:p w14:paraId="36090AE8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13F43C87" w14:textId="0A61671D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rozgrywki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podzielony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etapy.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jeden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etap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składać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określona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liczba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kroków,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jeden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podjęta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określonego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(np.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zgłoszenie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sprzeciwu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wygłoszenie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mowy).</w:t>
            </w:r>
          </w:p>
        </w:tc>
      </w:tr>
      <w:tr w:rsidR="00416E16" w:rsidRPr="00416E16" w14:paraId="02FD7403" w14:textId="77777777" w:rsidTr="00BB2299">
        <w:trPr>
          <w:trHeight w:val="165"/>
        </w:trPr>
        <w:tc>
          <w:tcPr>
            <w:tcW w:w="570" w:type="dxa"/>
          </w:tcPr>
          <w:p w14:paraId="3B48AA79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6DC0BF4B" w14:textId="100A4A65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Każdy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etap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być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zakończony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krótkim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podsumowaniem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wykonanych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aktywności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przeprowadzonym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prowadzącego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zajęcia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zadaniem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pytań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kontrolnych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formie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quizu.</w:t>
            </w:r>
          </w:p>
        </w:tc>
      </w:tr>
      <w:tr w:rsidR="00416E16" w:rsidRPr="00416E16" w14:paraId="572A7B4A" w14:textId="77777777" w:rsidTr="00BB2299">
        <w:trPr>
          <w:trHeight w:val="165"/>
        </w:trPr>
        <w:tc>
          <w:tcPr>
            <w:tcW w:w="570" w:type="dxa"/>
          </w:tcPr>
          <w:p w14:paraId="50585461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67A9FD68" w14:textId="57C812D9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wybranych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elementach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znajdowały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symbole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informujące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możliwości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zapoznania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dodatkowym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opisem.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wskazaniu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symboli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zobaczy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komunikat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tekstowy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objaśniający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–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podstawie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fachowej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wiedzy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zwięzły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sposób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–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funkcje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wskazanego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elementu.</w:t>
            </w:r>
          </w:p>
        </w:tc>
      </w:tr>
      <w:tr w:rsidR="00416E16" w:rsidRPr="00416E16" w14:paraId="0E92B74A" w14:textId="77777777" w:rsidTr="00BB2299">
        <w:trPr>
          <w:trHeight w:val="165"/>
        </w:trPr>
        <w:tc>
          <w:tcPr>
            <w:tcW w:w="570" w:type="dxa"/>
          </w:tcPr>
          <w:p w14:paraId="13C8B800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1647A3FB" w14:textId="2FB0A75E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początku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reprezentujące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umieszczone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zostaną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miejscach,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odpowiadały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jaką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dany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pełni,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tzn.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graficzna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oddająca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pozycję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ruch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wcielającego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przykład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sędziego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znajdować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stołem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sędziowskim.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Aktywności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występującego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sędziego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pozostali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uczestnicy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obserwowali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jako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aktywności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postaci.</w:t>
            </w:r>
          </w:p>
          <w:p w14:paraId="556A8EB4" w14:textId="235697F9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Dla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każdej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kluczowych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ról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procesie,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takich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jak: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sędzia,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prokurator,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obrońca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świadek,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wybrać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dwóch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Wygląd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lastRenderedPageBreak/>
              <w:t>może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być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narzucony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osobę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prowadzącą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zajęcia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lub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wybrany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występuje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danej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roli.</w:t>
            </w:r>
          </w:p>
        </w:tc>
      </w:tr>
      <w:tr w:rsidR="00416E16" w:rsidRPr="00416E16" w14:paraId="6D2B7678" w14:textId="77777777" w:rsidTr="00BB2299">
        <w:trPr>
          <w:trHeight w:val="165"/>
        </w:trPr>
        <w:tc>
          <w:tcPr>
            <w:tcW w:w="570" w:type="dxa"/>
          </w:tcPr>
          <w:p w14:paraId="2D8E5D0A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4994033A" w14:textId="76B8C0D0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Aplikacja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rozpozna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także,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siedzi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stoi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odpowiedni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sposób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zareaguje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zmianę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pozycji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wyświetlając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właściwy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przestrzeni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obserwowanej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wszystkich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uczestników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symulacji.</w:t>
            </w:r>
          </w:p>
        </w:tc>
      </w:tr>
      <w:tr w:rsidR="00416E16" w:rsidRPr="00416E16" w14:paraId="7DA31F8A" w14:textId="77777777" w:rsidTr="00BB2299">
        <w:trPr>
          <w:trHeight w:val="165"/>
        </w:trPr>
        <w:tc>
          <w:tcPr>
            <w:tcW w:w="570" w:type="dxa"/>
          </w:tcPr>
          <w:p w14:paraId="376CCB69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63C451AF" w14:textId="4A90065A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t>wybrać</w:t>
            </w:r>
            <w:r w:rsidR="00EB373A">
              <w:t xml:space="preserve"> </w:t>
            </w:r>
            <w:r w:rsidRPr="00416E16">
              <w:t>z</w:t>
            </w:r>
            <w:r w:rsidR="00EB373A">
              <w:t xml:space="preserve"> </w:t>
            </w:r>
            <w:r w:rsidRPr="00416E16">
              <w:t>listy</w:t>
            </w:r>
            <w:r w:rsidR="00EB373A">
              <w:t xml:space="preserve"> </w:t>
            </w:r>
            <w:r w:rsidRPr="00416E16">
              <w:t>deklarowaną</w:t>
            </w:r>
            <w:r w:rsidR="00EB373A">
              <w:t xml:space="preserve"> </w:t>
            </w:r>
            <w:r w:rsidRPr="00416E16">
              <w:t>aktywność.</w:t>
            </w:r>
          </w:p>
        </w:tc>
      </w:tr>
      <w:tr w:rsidR="00416E16" w:rsidRPr="00416E16" w14:paraId="2FFCA806" w14:textId="77777777" w:rsidTr="00BB2299">
        <w:trPr>
          <w:trHeight w:val="165"/>
        </w:trPr>
        <w:tc>
          <w:tcPr>
            <w:tcW w:w="570" w:type="dxa"/>
          </w:tcPr>
          <w:p w14:paraId="75FDFBAC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BACF025" w14:textId="1F22C0AB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t>wskazać</w:t>
            </w:r>
            <w:r w:rsidR="00EB373A">
              <w:t xml:space="preserve"> </w:t>
            </w:r>
            <w:r w:rsidRPr="00416E16">
              <w:t>ikonę</w:t>
            </w:r>
            <w:r w:rsidR="00EB373A">
              <w:t xml:space="preserve"> </w:t>
            </w:r>
            <w:r w:rsidRPr="00416E16">
              <w:t>na</w:t>
            </w:r>
            <w:r w:rsidR="00EB373A">
              <w:t xml:space="preserve"> </w:t>
            </w:r>
            <w:r w:rsidRPr="00416E16">
              <w:t>wybranych</w:t>
            </w:r>
            <w:r w:rsidR="00EB373A">
              <w:t xml:space="preserve"> </w:t>
            </w:r>
            <w:r w:rsidRPr="00416E16">
              <w:t>obiektach</w:t>
            </w:r>
            <w:r w:rsidR="00EB373A">
              <w:t xml:space="preserve"> </w:t>
            </w:r>
            <w:r w:rsidRPr="00416E16">
              <w:t>w</w:t>
            </w:r>
            <w:r w:rsidR="00EB373A">
              <w:t xml:space="preserve"> </w:t>
            </w:r>
            <w:r w:rsidRPr="00416E16">
              <w:t>wirtualnej</w:t>
            </w:r>
            <w:r w:rsidR="00EB373A">
              <w:t xml:space="preserve"> </w:t>
            </w:r>
            <w:r w:rsidRPr="00416E16">
              <w:t>sali</w:t>
            </w:r>
            <w:r w:rsidR="00EB373A">
              <w:t xml:space="preserve"> </w:t>
            </w:r>
            <w:r w:rsidRPr="00416E16">
              <w:t>sądowej,</w:t>
            </w:r>
            <w:r w:rsidR="00EB373A">
              <w:t xml:space="preserve"> </w:t>
            </w:r>
            <w:r w:rsidRPr="00416E16">
              <w:t>aby</w:t>
            </w:r>
            <w:r w:rsidR="00EB373A">
              <w:t xml:space="preserve"> </w:t>
            </w:r>
            <w:r w:rsidRPr="00416E16">
              <w:t>został</w:t>
            </w:r>
            <w:r w:rsidR="00EB373A">
              <w:t xml:space="preserve"> </w:t>
            </w:r>
            <w:r w:rsidRPr="00416E16">
              <w:t>wyświetlony</w:t>
            </w:r>
            <w:r w:rsidR="00EB373A">
              <w:t xml:space="preserve"> </w:t>
            </w:r>
            <w:r w:rsidRPr="00416E16">
              <w:t>komunikat</w:t>
            </w:r>
            <w:r w:rsidR="00EB373A">
              <w:t xml:space="preserve"> </w:t>
            </w:r>
            <w:r w:rsidRPr="00416E16">
              <w:t>informujący</w:t>
            </w:r>
            <w:r w:rsidR="00EB373A">
              <w:t xml:space="preserve"> </w:t>
            </w:r>
            <w:r w:rsidRPr="00416E16">
              <w:t>o</w:t>
            </w:r>
            <w:r w:rsidR="00EB373A">
              <w:t xml:space="preserve"> </w:t>
            </w:r>
            <w:r w:rsidRPr="00416E16">
              <w:t>przeznaczeniu</w:t>
            </w:r>
            <w:r w:rsidR="00EB373A">
              <w:t xml:space="preserve"> </w:t>
            </w:r>
            <w:r w:rsidRPr="00416E16">
              <w:t>danego</w:t>
            </w:r>
            <w:r w:rsidR="00EB373A">
              <w:t xml:space="preserve"> </w:t>
            </w:r>
            <w:r w:rsidRPr="00416E16">
              <w:t>elementu.</w:t>
            </w:r>
          </w:p>
        </w:tc>
      </w:tr>
      <w:tr w:rsidR="00416E16" w:rsidRPr="00416E16" w14:paraId="102CBDEA" w14:textId="77777777" w:rsidTr="00BB2299">
        <w:trPr>
          <w:trHeight w:val="165"/>
        </w:trPr>
        <w:tc>
          <w:tcPr>
            <w:tcW w:w="570" w:type="dxa"/>
          </w:tcPr>
          <w:p w14:paraId="0AC6C2ED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0630C249" w14:textId="53A4C838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t>zmienić</w:t>
            </w:r>
            <w:r w:rsidR="00EB373A">
              <w:t xml:space="preserve"> </w:t>
            </w:r>
            <w:r w:rsidRPr="00416E16">
              <w:t>pozycję</w:t>
            </w:r>
            <w:r w:rsidR="00EB373A">
              <w:t xml:space="preserve"> </w:t>
            </w:r>
            <w:r w:rsidRPr="00416E16">
              <w:t>z</w:t>
            </w:r>
            <w:r w:rsidR="00EB373A">
              <w:t xml:space="preserve"> </w:t>
            </w:r>
            <w:r w:rsidRPr="00416E16">
              <w:t>siedzącej</w:t>
            </w:r>
            <w:r w:rsidR="00EB373A">
              <w:t xml:space="preserve"> </w:t>
            </w:r>
            <w:r w:rsidRPr="00416E16">
              <w:t>na</w:t>
            </w:r>
            <w:r w:rsidR="00EB373A">
              <w:t xml:space="preserve"> </w:t>
            </w:r>
            <w:r w:rsidRPr="00416E16">
              <w:t>stojąca</w:t>
            </w:r>
            <w:r w:rsidR="00EB373A">
              <w:t xml:space="preserve"> </w:t>
            </w:r>
            <w:r w:rsidRPr="00416E16">
              <w:t>i</w:t>
            </w:r>
            <w:r w:rsidR="00EB373A">
              <w:t xml:space="preserve"> </w:t>
            </w:r>
            <w:r w:rsidRPr="00416E16">
              <w:t>odwrotnie.</w:t>
            </w:r>
          </w:p>
        </w:tc>
      </w:tr>
      <w:tr w:rsidR="00416E16" w:rsidRPr="00416E16" w14:paraId="734E320B" w14:textId="77777777" w:rsidTr="00BB2299">
        <w:trPr>
          <w:trHeight w:val="165"/>
        </w:trPr>
        <w:tc>
          <w:tcPr>
            <w:tcW w:w="570" w:type="dxa"/>
          </w:tcPr>
          <w:p w14:paraId="1F7E68B1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4F8307FF" w14:textId="03996348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Pr="00416E16">
              <w:t>a</w:t>
            </w:r>
            <w:r w:rsidR="00EB373A">
              <w:t xml:space="preserve"> </w:t>
            </w:r>
            <w:r w:rsidRPr="00416E16">
              <w:t>pomocą</w:t>
            </w:r>
            <w:r w:rsidR="00EB373A">
              <w:t xml:space="preserve"> </w:t>
            </w:r>
            <w:r w:rsidRPr="00416E16">
              <w:t>mechanizmu</w:t>
            </w:r>
            <w:r w:rsidR="00EB373A">
              <w:t xml:space="preserve"> </w:t>
            </w:r>
            <w:r w:rsidRPr="00416E16">
              <w:t>teleportacji</w:t>
            </w:r>
            <w:r w:rsidR="00EB373A">
              <w:t xml:space="preserve"> </w:t>
            </w:r>
            <w:r w:rsidRPr="00416E16">
              <w:t>podejść</w:t>
            </w:r>
            <w:r w:rsidR="00EB373A">
              <w:t xml:space="preserve"> </w:t>
            </w:r>
            <w:r w:rsidRPr="00416E16">
              <w:t>do</w:t>
            </w:r>
            <w:r w:rsidR="00EB373A">
              <w:t xml:space="preserve"> </w:t>
            </w:r>
            <w:r w:rsidRPr="00416E16">
              <w:t>barierki</w:t>
            </w:r>
            <w:r w:rsidR="00EB373A">
              <w:t xml:space="preserve"> </w:t>
            </w:r>
            <w:r w:rsidRPr="00416E16">
              <w:t>przesłuchań</w:t>
            </w:r>
            <w:r w:rsidR="00EB373A">
              <w:t xml:space="preserve"> </w:t>
            </w:r>
            <w:r w:rsidRPr="00416E16">
              <w:t>i</w:t>
            </w:r>
            <w:r w:rsidR="00EB373A">
              <w:t xml:space="preserve"> </w:t>
            </w:r>
            <w:r w:rsidRPr="00416E16">
              <w:t>wrócić</w:t>
            </w:r>
            <w:r w:rsidR="00EB373A">
              <w:t xml:space="preserve"> </w:t>
            </w:r>
            <w:r w:rsidRPr="00416E16">
              <w:t>na</w:t>
            </w:r>
            <w:r w:rsidR="00EB373A">
              <w:t xml:space="preserve"> </w:t>
            </w:r>
            <w:r w:rsidRPr="00416E16">
              <w:t>wcześniej</w:t>
            </w:r>
            <w:r w:rsidR="00EB373A">
              <w:t xml:space="preserve"> </w:t>
            </w:r>
            <w:r w:rsidRPr="00416E16">
              <w:t>zajmowane</w:t>
            </w:r>
            <w:r w:rsidR="00EB373A">
              <w:t xml:space="preserve"> </w:t>
            </w:r>
            <w:r w:rsidRPr="00416E16">
              <w:t>miejsce.</w:t>
            </w:r>
          </w:p>
        </w:tc>
      </w:tr>
      <w:tr w:rsidR="00416E16" w:rsidRPr="00416E16" w14:paraId="37739B64" w14:textId="77777777" w:rsidTr="00BB2299">
        <w:trPr>
          <w:trHeight w:val="165"/>
        </w:trPr>
        <w:tc>
          <w:tcPr>
            <w:tcW w:w="570" w:type="dxa"/>
          </w:tcPr>
          <w:p w14:paraId="19E2BD52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A85A6DE" w14:textId="7A9647B6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t>podejść</w:t>
            </w:r>
            <w:r w:rsidR="00EB373A">
              <w:t xml:space="preserve"> </w:t>
            </w:r>
            <w:r w:rsidR="00B057EE">
              <w:t xml:space="preserve">(korzystając z mechanizmu teleportacji) </w:t>
            </w:r>
            <w:r w:rsidRPr="00416E16">
              <w:t>do</w:t>
            </w:r>
            <w:r w:rsidR="00EB373A">
              <w:t xml:space="preserve"> </w:t>
            </w:r>
            <w:r w:rsidRPr="00416E16">
              <w:t>wirtualnej</w:t>
            </w:r>
            <w:r w:rsidR="00EB373A">
              <w:t xml:space="preserve"> </w:t>
            </w:r>
            <w:r w:rsidRPr="00416E16">
              <w:t>postaci</w:t>
            </w:r>
            <w:r w:rsidR="00EB373A">
              <w:t xml:space="preserve"> </w:t>
            </w:r>
            <w:r w:rsidRPr="00416E16">
              <w:t>osoby</w:t>
            </w:r>
            <w:r w:rsidR="00EB373A">
              <w:t xml:space="preserve"> </w:t>
            </w:r>
            <w:r w:rsidRPr="00416E16">
              <w:t>występującej</w:t>
            </w:r>
            <w:r w:rsidR="00EB373A">
              <w:t xml:space="preserve"> </w:t>
            </w:r>
            <w:r w:rsidRPr="00416E16">
              <w:t>w</w:t>
            </w:r>
            <w:r w:rsidR="00EB373A">
              <w:t xml:space="preserve"> </w:t>
            </w:r>
            <w:r w:rsidRPr="00416E16">
              <w:t>innej</w:t>
            </w:r>
            <w:r w:rsidR="00EB373A">
              <w:t xml:space="preserve"> </w:t>
            </w:r>
            <w:r w:rsidRPr="00416E16">
              <w:t>roli.</w:t>
            </w:r>
          </w:p>
        </w:tc>
      </w:tr>
      <w:tr w:rsidR="00416E16" w:rsidRPr="00416E16" w14:paraId="53F1861F" w14:textId="77777777" w:rsidTr="00BB2299">
        <w:trPr>
          <w:trHeight w:val="165"/>
        </w:trPr>
        <w:tc>
          <w:tcPr>
            <w:tcW w:w="570" w:type="dxa"/>
          </w:tcPr>
          <w:p w14:paraId="691D1C8C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1CDD232B" w14:textId="724A016F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Użytkownik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mógł</w:t>
            </w:r>
            <w:r w:rsidR="00EB373A">
              <w:rPr>
                <w:color w:val="000000"/>
              </w:rPr>
              <w:t xml:space="preserve"> </w:t>
            </w:r>
            <w:r w:rsidRPr="00416E16">
              <w:t>wejść</w:t>
            </w:r>
            <w:r w:rsidR="00EB373A">
              <w:t xml:space="preserve"> </w:t>
            </w:r>
            <w:r w:rsidRPr="00416E16">
              <w:t>w</w:t>
            </w:r>
            <w:r w:rsidR="00EB373A">
              <w:t xml:space="preserve"> </w:t>
            </w:r>
            <w:r w:rsidRPr="00416E16">
              <w:t>interakcje</w:t>
            </w:r>
            <w:r w:rsidR="00EB373A">
              <w:t xml:space="preserve"> </w:t>
            </w:r>
            <w:r w:rsidRPr="00416E16">
              <w:t>z</w:t>
            </w:r>
            <w:r w:rsidR="00EB373A">
              <w:t xml:space="preserve"> </w:t>
            </w:r>
            <w:r w:rsidRPr="00416E16">
              <w:t>takimi</w:t>
            </w:r>
            <w:r w:rsidR="00EB373A">
              <w:t xml:space="preserve"> </w:t>
            </w:r>
            <w:r w:rsidRPr="00416E16">
              <w:t>obiektami</w:t>
            </w:r>
            <w:r w:rsidR="00EB373A">
              <w:t xml:space="preserve"> </w:t>
            </w:r>
            <w:r w:rsidRPr="00416E16">
              <w:t>jak</w:t>
            </w:r>
            <w:r w:rsidR="00EB373A">
              <w:t xml:space="preserve"> </w:t>
            </w:r>
            <w:r w:rsidRPr="00416E16">
              <w:t>dokumenty</w:t>
            </w:r>
            <w:r w:rsidR="00EB373A">
              <w:t xml:space="preserve"> </w:t>
            </w:r>
            <w:r w:rsidRPr="00416E16">
              <w:t>i</w:t>
            </w:r>
            <w:r w:rsidR="00EB373A">
              <w:t xml:space="preserve"> </w:t>
            </w:r>
            <w:r w:rsidRPr="00416E16">
              <w:t>dowody</w:t>
            </w:r>
            <w:r w:rsidR="00B057EE">
              <w:t>.</w:t>
            </w:r>
          </w:p>
        </w:tc>
      </w:tr>
      <w:tr w:rsidR="00416E16" w:rsidRPr="00416E16" w14:paraId="3844B0A6" w14:textId="77777777" w:rsidTr="00BB2299">
        <w:trPr>
          <w:trHeight w:val="165"/>
        </w:trPr>
        <w:tc>
          <w:tcPr>
            <w:tcW w:w="570" w:type="dxa"/>
          </w:tcPr>
          <w:p w14:paraId="73B3345E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3CECE393" w14:textId="487EFBF2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symulatorze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następujące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interaktywne: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akta,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dokumenty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dowody.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Wszystkie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interaktywne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mogli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podnieść,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obrócić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przemieścić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zgodnie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funkcją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przeznaczeniem.</w:t>
            </w:r>
          </w:p>
        </w:tc>
      </w:tr>
      <w:tr w:rsidR="00416E16" w:rsidRPr="00416E16" w14:paraId="12E4AEFD" w14:textId="77777777" w:rsidTr="00BB2299">
        <w:trPr>
          <w:trHeight w:val="165"/>
        </w:trPr>
        <w:tc>
          <w:tcPr>
            <w:tcW w:w="570" w:type="dxa"/>
          </w:tcPr>
          <w:p w14:paraId="3E399B9C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43137834" w14:textId="775B2039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aplikacja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wyświetlanie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wirtualnej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postaci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prowadzącego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zajęcia,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formie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komunikatu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głosowego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tłumaczyć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wybrane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zagadnienia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związane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prowadzeniem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Ingerencja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prowadzącego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rozgrywki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mieć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miejsce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dowolnym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momencie.</w:t>
            </w:r>
          </w:p>
        </w:tc>
      </w:tr>
      <w:tr w:rsidR="00416E16" w:rsidRPr="00416E16" w14:paraId="5DCB826F" w14:textId="77777777" w:rsidTr="00BB2299">
        <w:trPr>
          <w:trHeight w:val="165"/>
        </w:trPr>
        <w:tc>
          <w:tcPr>
            <w:tcW w:w="570" w:type="dxa"/>
          </w:tcPr>
          <w:p w14:paraId="6A19E451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7E58F168" w14:textId="61F05347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Aplikacja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udostępni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2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różne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elementy,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zakłócą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rozprawy,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np.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głośne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zachowanie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publiczności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wtargnięcie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osoby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nietrzeźwej.</w:t>
            </w:r>
          </w:p>
        </w:tc>
      </w:tr>
      <w:tr w:rsidR="00416E16" w:rsidRPr="00416E16" w14:paraId="5D419184" w14:textId="77777777" w:rsidTr="00BB2299">
        <w:trPr>
          <w:trHeight w:val="165"/>
        </w:trPr>
        <w:tc>
          <w:tcPr>
            <w:tcW w:w="570" w:type="dxa"/>
          </w:tcPr>
          <w:p w14:paraId="6357B8C9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3758D667" w14:textId="7FF345B0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Oprócz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widoku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generowanego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każdy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zestaw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gogli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biorących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udział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aplikacja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zapewni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ogólny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widok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wyświetlać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zewnętrznym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ekranie.</w:t>
            </w:r>
          </w:p>
        </w:tc>
      </w:tr>
      <w:tr w:rsidR="00416E16" w:rsidRPr="00416E16" w14:paraId="237DB929" w14:textId="77777777" w:rsidTr="00BB2299">
        <w:trPr>
          <w:trHeight w:val="165"/>
        </w:trPr>
        <w:tc>
          <w:tcPr>
            <w:tcW w:w="570" w:type="dxa"/>
          </w:tcPr>
          <w:p w14:paraId="37785EE7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1FDD979D" w14:textId="6BD2D888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Integralną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częścią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aplikacji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umożliwiający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osobie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nieposiadającej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wiedzy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technicznej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tworzenie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nowych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lub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modyfikację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istniejących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różniących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między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innymi: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typem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sprawy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wyglądem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lastRenderedPageBreak/>
              <w:t>sali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możliwymi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podjęcia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akcjami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kolejnością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wykonywania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użytkowników.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tworzenie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nowych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kompilacją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elementów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zaczerpniętych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dostarczonej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wykonawcę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obiektów.</w:t>
            </w:r>
          </w:p>
        </w:tc>
      </w:tr>
      <w:tr w:rsidR="00416E16" w:rsidRPr="00416E16" w14:paraId="79C98386" w14:textId="77777777" w:rsidTr="00BB2299">
        <w:trPr>
          <w:trHeight w:val="165"/>
        </w:trPr>
        <w:tc>
          <w:tcPr>
            <w:tcW w:w="570" w:type="dxa"/>
          </w:tcPr>
          <w:p w14:paraId="29352FC4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78762BD2" w14:textId="6345A6A2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określenie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ról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biorących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udział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symulacji.</w:t>
            </w:r>
          </w:p>
        </w:tc>
      </w:tr>
      <w:tr w:rsidR="00416E16" w:rsidRPr="00416E16" w14:paraId="729276D5" w14:textId="77777777" w:rsidTr="00BB2299">
        <w:trPr>
          <w:trHeight w:val="165"/>
        </w:trPr>
        <w:tc>
          <w:tcPr>
            <w:tcW w:w="570" w:type="dxa"/>
          </w:tcPr>
          <w:p w14:paraId="42C798A0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7E371028" w14:textId="2E49BCE3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udostępni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narzędzie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umożliwiające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edycję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drzewa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decyzyjnego</w:t>
            </w:r>
            <w:r w:rsidR="00B057EE">
              <w:rPr>
                <w:color w:val="000000"/>
              </w:rPr>
              <w:t>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opiera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Narzędzie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określenie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kolejności.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Dla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każdego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przypisanie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aktywności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–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maksymalnie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trzech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wykonawców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(ról).</w:t>
            </w:r>
          </w:p>
        </w:tc>
      </w:tr>
      <w:tr w:rsidR="00416E16" w:rsidRPr="00416E16" w14:paraId="1A9A4E69" w14:textId="77777777" w:rsidTr="00BB2299">
        <w:trPr>
          <w:trHeight w:val="165"/>
        </w:trPr>
        <w:tc>
          <w:tcPr>
            <w:tcW w:w="570" w:type="dxa"/>
          </w:tcPr>
          <w:p w14:paraId="77E5BA84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433164F2" w14:textId="4751A73B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podział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symulacji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etapy.</w:t>
            </w:r>
          </w:p>
        </w:tc>
      </w:tr>
      <w:tr w:rsidR="00416E16" w:rsidRPr="00416E16" w14:paraId="1B8BBB03" w14:textId="77777777" w:rsidTr="00BB2299">
        <w:trPr>
          <w:trHeight w:val="165"/>
        </w:trPr>
        <w:tc>
          <w:tcPr>
            <w:tcW w:w="570" w:type="dxa"/>
          </w:tcPr>
          <w:p w14:paraId="47B4EFEB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0364E723" w14:textId="31ACCD75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określenie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dowodów</w:t>
            </w:r>
            <w:r w:rsidR="00B057EE">
              <w:rPr>
                <w:color w:val="000000"/>
              </w:rPr>
              <w:t>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które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mogli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przywołać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czasie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rozprawy.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zapewni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narzędzie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umożliwiające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rozszerzenie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uprawnionego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listy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dowodów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import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dwuwymiarowych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plików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graficznych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formacie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jpg,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gif,</w:t>
            </w:r>
            <w:r w:rsidR="00EB373A">
              <w:rPr>
                <w:color w:val="000000"/>
              </w:rPr>
              <w:t xml:space="preserve"> </w:t>
            </w:r>
            <w:proofErr w:type="spellStart"/>
            <w:r w:rsidRPr="00416E16">
              <w:rPr>
                <w:color w:val="000000"/>
              </w:rPr>
              <w:t>png</w:t>
            </w:r>
            <w:proofErr w:type="spellEnd"/>
            <w:r w:rsidRPr="00416E16">
              <w:rPr>
                <w:color w:val="000000"/>
              </w:rPr>
              <w:t>.</w:t>
            </w:r>
          </w:p>
        </w:tc>
      </w:tr>
      <w:tr w:rsidR="00416E16" w:rsidRPr="00416E16" w14:paraId="5250778B" w14:textId="77777777" w:rsidTr="00BB2299">
        <w:trPr>
          <w:trHeight w:val="165"/>
        </w:trPr>
        <w:tc>
          <w:tcPr>
            <w:tcW w:w="570" w:type="dxa"/>
          </w:tcPr>
          <w:p w14:paraId="5A921890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31C5282D" w14:textId="543959C2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tworzenie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sugerowanych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wypowiedzi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dla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wybranym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momencie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rozgrywki.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Treść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dla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mieć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charakter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wskazówek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dotyczących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sugerowanej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wypowiedzi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lub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pełny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zapis.</w:t>
            </w:r>
          </w:p>
        </w:tc>
      </w:tr>
      <w:tr w:rsidR="00416E16" w:rsidRPr="00416E16" w14:paraId="188C75F8" w14:textId="77777777" w:rsidTr="00BB2299">
        <w:trPr>
          <w:trHeight w:val="165"/>
        </w:trPr>
        <w:tc>
          <w:tcPr>
            <w:tcW w:w="570" w:type="dxa"/>
          </w:tcPr>
          <w:p w14:paraId="7406E7D5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47F8DC80" w14:textId="27EEF877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zapisywanie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utworzonych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edytorze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sądowej.</w:t>
            </w:r>
          </w:p>
        </w:tc>
      </w:tr>
      <w:tr w:rsidR="00416E16" w:rsidRPr="00416E16" w14:paraId="2515DED0" w14:textId="77777777" w:rsidTr="00BB2299">
        <w:trPr>
          <w:trHeight w:val="165"/>
        </w:trPr>
        <w:tc>
          <w:tcPr>
            <w:tcW w:w="570" w:type="dxa"/>
          </w:tcPr>
          <w:p w14:paraId="5F96684F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282C87E6" w14:textId="48EBCB35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udostępni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narzędzie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umożliwiające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tworzenie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pytań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kontrolnych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formie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quizu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składającego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się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pytań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lub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wielokrotnego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wyboru.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Pytania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miał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maksymalnie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4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odpowiedzi.</w:t>
            </w:r>
          </w:p>
        </w:tc>
      </w:tr>
      <w:tr w:rsidR="00416E16" w:rsidRPr="00416E16" w14:paraId="616ACD62" w14:textId="77777777" w:rsidTr="00BB2299">
        <w:trPr>
          <w:trHeight w:val="165"/>
        </w:trPr>
        <w:tc>
          <w:tcPr>
            <w:tcW w:w="570" w:type="dxa"/>
          </w:tcPr>
          <w:p w14:paraId="53119FDD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662EB401" w14:textId="69E8E4D7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Pr="00416E16">
              <w:t>graficzną</w:t>
            </w:r>
            <w:r w:rsidR="00EB373A">
              <w:t xml:space="preserve"> </w:t>
            </w:r>
            <w:r w:rsidRPr="00416E16">
              <w:t>reprezentacje</w:t>
            </w:r>
            <w:r w:rsidR="00EB373A">
              <w:t xml:space="preserve"> </w:t>
            </w:r>
            <w:r w:rsidRPr="00416E16">
              <w:t>dwóch</w:t>
            </w:r>
            <w:r w:rsidR="00EB373A">
              <w:t xml:space="preserve"> </w:t>
            </w:r>
            <w:proofErr w:type="spellStart"/>
            <w:r w:rsidRPr="00416E16">
              <w:t>sal</w:t>
            </w:r>
            <w:proofErr w:type="spellEnd"/>
            <w:r w:rsidR="00EB373A">
              <w:t xml:space="preserve"> </w:t>
            </w:r>
            <w:r w:rsidRPr="00416E16">
              <w:t>sadowych</w:t>
            </w:r>
            <w:r w:rsidR="00EB373A">
              <w:t xml:space="preserve"> </w:t>
            </w:r>
            <w:r w:rsidRPr="00416E16">
              <w:t>–</w:t>
            </w:r>
            <w:r w:rsidR="00EB373A">
              <w:t xml:space="preserve"> </w:t>
            </w:r>
            <w:r w:rsidRPr="00416E16">
              <w:t>standardowej</w:t>
            </w:r>
            <w:r w:rsidR="00EB373A">
              <w:t xml:space="preserve"> </w:t>
            </w:r>
            <w:r w:rsidRPr="00416E16">
              <w:t>i</w:t>
            </w:r>
            <w:r w:rsidR="00EB373A">
              <w:t xml:space="preserve"> </w:t>
            </w:r>
            <w:r w:rsidRPr="00416E16">
              <w:t>przystosowaną</w:t>
            </w:r>
            <w:r w:rsidR="00EB373A">
              <w:t xml:space="preserve"> </w:t>
            </w:r>
            <w:r w:rsidRPr="00416E16">
              <w:t>do</w:t>
            </w:r>
            <w:r w:rsidR="00EB373A">
              <w:t xml:space="preserve"> </w:t>
            </w:r>
            <w:r w:rsidRPr="00416E16">
              <w:t>prowadzenie</w:t>
            </w:r>
            <w:r w:rsidR="00EB373A">
              <w:t xml:space="preserve"> </w:t>
            </w:r>
            <w:r w:rsidRPr="00416E16">
              <w:t>rozpraw</w:t>
            </w:r>
            <w:r w:rsidR="00EB373A">
              <w:t xml:space="preserve"> </w:t>
            </w:r>
            <w:r w:rsidRPr="00416E16">
              <w:t>z</w:t>
            </w:r>
            <w:r w:rsidR="00EB373A">
              <w:t xml:space="preserve"> </w:t>
            </w:r>
            <w:r w:rsidRPr="00416E16">
              <w:t>udziałem</w:t>
            </w:r>
            <w:r w:rsidR="00EB373A">
              <w:t xml:space="preserve"> </w:t>
            </w:r>
            <w:r w:rsidRPr="00416E16">
              <w:t>szczególnie</w:t>
            </w:r>
            <w:r w:rsidR="00EB373A">
              <w:t xml:space="preserve"> </w:t>
            </w:r>
            <w:r w:rsidRPr="00416E16">
              <w:t>niebezpiecznych</w:t>
            </w:r>
            <w:r w:rsidR="00EB373A">
              <w:t xml:space="preserve"> </w:t>
            </w:r>
            <w:r w:rsidRPr="00416E16">
              <w:t>osób.</w:t>
            </w:r>
          </w:p>
        </w:tc>
      </w:tr>
      <w:tr w:rsidR="00416E16" w:rsidRPr="00416E16" w14:paraId="2959FFB3" w14:textId="77777777" w:rsidTr="00BB2299">
        <w:trPr>
          <w:trHeight w:val="165"/>
        </w:trPr>
        <w:tc>
          <w:tcPr>
            <w:tcW w:w="570" w:type="dxa"/>
          </w:tcPr>
          <w:p w14:paraId="59561FF6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581507C4" w14:textId="62E5F166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t xml:space="preserve"> </w:t>
            </w:r>
            <w:r w:rsidRPr="00416E16">
              <w:t>graficzną</w:t>
            </w:r>
            <w:r w:rsidR="00EB373A">
              <w:t xml:space="preserve"> </w:t>
            </w:r>
            <w:r w:rsidRPr="00416E16">
              <w:t>reprezentację</w:t>
            </w:r>
            <w:r w:rsidR="00EB373A">
              <w:t xml:space="preserve"> </w:t>
            </w:r>
            <w:r w:rsidRPr="00416E16">
              <w:t>dowodów</w:t>
            </w:r>
            <w:r w:rsidR="00EB373A">
              <w:t xml:space="preserve"> </w:t>
            </w:r>
            <w:r w:rsidRPr="00416E16">
              <w:t>w</w:t>
            </w:r>
            <w:r w:rsidR="00EB373A">
              <w:t xml:space="preserve"> </w:t>
            </w:r>
            <w:r w:rsidRPr="00416E16">
              <w:t>postaci</w:t>
            </w:r>
            <w:r w:rsidR="00EB373A">
              <w:t xml:space="preserve"> </w:t>
            </w:r>
            <w:r w:rsidRPr="00416E16">
              <w:t>akt,</w:t>
            </w:r>
            <w:r w:rsidR="00EB373A">
              <w:t xml:space="preserve"> </w:t>
            </w:r>
            <w:r w:rsidRPr="00416E16">
              <w:t>dokumentów,</w:t>
            </w:r>
            <w:r w:rsidR="00EB373A">
              <w:t xml:space="preserve"> </w:t>
            </w:r>
            <w:r w:rsidRPr="00416E16">
              <w:t>wydruków.</w:t>
            </w:r>
          </w:p>
        </w:tc>
      </w:tr>
      <w:tr w:rsidR="00416E16" w:rsidRPr="00416E16" w14:paraId="105F6362" w14:textId="77777777" w:rsidTr="00BB2299">
        <w:trPr>
          <w:trHeight w:val="165"/>
        </w:trPr>
        <w:tc>
          <w:tcPr>
            <w:tcW w:w="570" w:type="dxa"/>
          </w:tcPr>
          <w:p w14:paraId="7CB33B55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02F82CC2" w14:textId="49517C2F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t xml:space="preserve"> </w:t>
            </w:r>
            <w:r w:rsidRPr="00416E16">
              <w:t>dodatkowe</w:t>
            </w:r>
            <w:r w:rsidR="00EB373A">
              <w:t xml:space="preserve"> </w:t>
            </w:r>
            <w:r w:rsidRPr="00416E16">
              <w:t>opisy</w:t>
            </w:r>
            <w:r w:rsidR="00EB373A">
              <w:t xml:space="preserve"> </w:t>
            </w:r>
            <w:r w:rsidRPr="00416E16">
              <w:t>standardowych</w:t>
            </w:r>
            <w:r w:rsidR="00EB373A">
              <w:t xml:space="preserve"> </w:t>
            </w:r>
            <w:r w:rsidRPr="00416E16">
              <w:t>obiektów</w:t>
            </w:r>
            <w:r w:rsidR="00EB373A">
              <w:t xml:space="preserve"> </w:t>
            </w:r>
            <w:r w:rsidRPr="00416E16">
              <w:t>i</w:t>
            </w:r>
            <w:r w:rsidR="00EB373A">
              <w:t xml:space="preserve"> </w:t>
            </w:r>
            <w:r w:rsidRPr="00416E16">
              <w:t>elementów</w:t>
            </w:r>
            <w:r w:rsidR="00EB373A">
              <w:t xml:space="preserve"> </w:t>
            </w:r>
            <w:r w:rsidRPr="00416E16">
              <w:t>wirtualnego</w:t>
            </w:r>
            <w:r w:rsidR="00EB373A">
              <w:t xml:space="preserve"> </w:t>
            </w:r>
            <w:r w:rsidRPr="00416E16">
              <w:t>świata.</w:t>
            </w:r>
          </w:p>
        </w:tc>
      </w:tr>
      <w:tr w:rsidR="00416E16" w:rsidRPr="00416E16" w14:paraId="42662936" w14:textId="77777777" w:rsidTr="00BB2299">
        <w:trPr>
          <w:trHeight w:val="165"/>
        </w:trPr>
        <w:tc>
          <w:tcPr>
            <w:tcW w:w="570" w:type="dxa"/>
          </w:tcPr>
          <w:p w14:paraId="367468D4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AE66D7D" w14:textId="27A4FF3A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Pr="00416E16">
              <w:t>dwa</w:t>
            </w:r>
            <w:r w:rsidR="00EB373A">
              <w:t xml:space="preserve"> </w:t>
            </w:r>
            <w:r w:rsidRPr="00416E16">
              <w:t>różne</w:t>
            </w:r>
            <w:r w:rsidR="00EB373A">
              <w:t xml:space="preserve"> </w:t>
            </w:r>
            <w:r w:rsidRPr="00416E16">
              <w:t>elementy</w:t>
            </w:r>
            <w:r w:rsidR="00EB373A">
              <w:t xml:space="preserve"> </w:t>
            </w:r>
            <w:r w:rsidRPr="00416E16">
              <w:t>zakłócające</w:t>
            </w:r>
            <w:r w:rsidR="00EB373A">
              <w:t xml:space="preserve"> </w:t>
            </w:r>
            <w:r w:rsidRPr="00416E16">
              <w:t>przebieg</w:t>
            </w:r>
            <w:r w:rsidR="00EB373A">
              <w:t xml:space="preserve"> </w:t>
            </w:r>
            <w:r w:rsidRPr="00416E16">
              <w:t>symulacji.</w:t>
            </w:r>
          </w:p>
        </w:tc>
      </w:tr>
      <w:tr w:rsidR="00416E16" w:rsidRPr="00416E16" w14:paraId="6C254FD9" w14:textId="77777777" w:rsidTr="00BB2299">
        <w:trPr>
          <w:trHeight w:val="165"/>
        </w:trPr>
        <w:tc>
          <w:tcPr>
            <w:tcW w:w="570" w:type="dxa"/>
          </w:tcPr>
          <w:p w14:paraId="6447DAE0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33A4B08C" w14:textId="3F46CC7E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="00EB373A">
              <w:t xml:space="preserve"> </w:t>
            </w:r>
            <w:r w:rsidRPr="00416E16">
              <w:t>dziesięć</w:t>
            </w:r>
            <w:r w:rsidR="00EB373A">
              <w:t xml:space="preserve"> </w:t>
            </w:r>
            <w:r w:rsidRPr="00416E16">
              <w:t>różnych</w:t>
            </w:r>
            <w:r w:rsidR="00EB373A">
              <w:t xml:space="preserve"> </w:t>
            </w:r>
            <w:r w:rsidRPr="00416E16">
              <w:t>pytań</w:t>
            </w:r>
            <w:r w:rsidR="00EB373A">
              <w:t xml:space="preserve"> </w:t>
            </w:r>
            <w:r w:rsidRPr="00416E16">
              <w:t>korespondujących</w:t>
            </w:r>
            <w:r w:rsidR="00EB373A">
              <w:t xml:space="preserve"> </w:t>
            </w:r>
            <w:r w:rsidRPr="00416E16">
              <w:t>z</w:t>
            </w:r>
            <w:r w:rsidR="00EB373A">
              <w:t xml:space="preserve"> </w:t>
            </w:r>
            <w:r w:rsidRPr="00416E16">
              <w:t>tematyką</w:t>
            </w:r>
            <w:r w:rsidR="00EB373A">
              <w:t xml:space="preserve"> </w:t>
            </w:r>
            <w:r w:rsidRPr="00416E16">
              <w:t>symulatora.</w:t>
            </w:r>
          </w:p>
        </w:tc>
      </w:tr>
      <w:tr w:rsidR="00416E16" w:rsidRPr="00416E16" w14:paraId="5FAF6E1E" w14:textId="77777777" w:rsidTr="00BB2299">
        <w:trPr>
          <w:trHeight w:val="165"/>
        </w:trPr>
        <w:tc>
          <w:tcPr>
            <w:tcW w:w="570" w:type="dxa"/>
          </w:tcPr>
          <w:p w14:paraId="6E7519FC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  <w:bookmarkStart w:id="13" w:name="_Hlk97794095"/>
          </w:p>
        </w:tc>
        <w:tc>
          <w:tcPr>
            <w:tcW w:w="8639" w:type="dxa"/>
          </w:tcPr>
          <w:p w14:paraId="1D72D6F4" w14:textId="60AD4FE8" w:rsidR="00416E16" w:rsidRPr="00416E16" w:rsidRDefault="00416E16" w:rsidP="00BB2299">
            <w:pPr>
              <w:spacing w:line="360" w:lineRule="auto"/>
              <w:jc w:val="both"/>
            </w:pPr>
            <w:r w:rsidRPr="00416E16">
              <w:rPr>
                <w:color w:val="000000"/>
              </w:rPr>
              <w:t>Edytor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bibliotekę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dostępnych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obiektów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zawierającą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t xml:space="preserve"> </w:t>
            </w:r>
            <w:r w:rsidRPr="00416E16">
              <w:t>dwie</w:t>
            </w:r>
            <w:r w:rsidR="00EB373A">
              <w:t xml:space="preserve"> </w:t>
            </w:r>
            <w:r w:rsidRPr="00416E16">
              <w:t>różne</w:t>
            </w:r>
            <w:r w:rsidR="00EB373A">
              <w:t xml:space="preserve"> </w:t>
            </w:r>
            <w:r w:rsidRPr="00416E16">
              <w:t>postaci</w:t>
            </w:r>
            <w:r w:rsidR="00EB373A">
              <w:t xml:space="preserve"> </w:t>
            </w:r>
            <w:r w:rsidRPr="00416E16">
              <w:t>dla</w:t>
            </w:r>
            <w:r w:rsidR="00EB373A">
              <w:t xml:space="preserve"> </w:t>
            </w:r>
            <w:r w:rsidRPr="00416E16">
              <w:t>każdej</w:t>
            </w:r>
            <w:r w:rsidR="00EB373A">
              <w:t xml:space="preserve"> </w:t>
            </w:r>
            <w:r w:rsidRPr="00416E16">
              <w:t>z</w:t>
            </w:r>
            <w:r w:rsidR="00EB373A">
              <w:t xml:space="preserve"> </w:t>
            </w:r>
            <w:r w:rsidRPr="00416E16">
              <w:t>głównych</w:t>
            </w:r>
            <w:r w:rsidR="00EB373A">
              <w:t xml:space="preserve"> </w:t>
            </w:r>
            <w:r w:rsidRPr="00416E16">
              <w:t>ról</w:t>
            </w:r>
            <w:r w:rsidR="00EB373A">
              <w:t xml:space="preserve"> </w:t>
            </w:r>
            <w:r w:rsidRPr="00416E16">
              <w:t>procesu</w:t>
            </w:r>
            <w:r w:rsidR="00EB373A">
              <w:t xml:space="preserve"> </w:t>
            </w:r>
            <w:r w:rsidRPr="00416E16">
              <w:t>sądowego.</w:t>
            </w:r>
          </w:p>
        </w:tc>
      </w:tr>
      <w:tr w:rsidR="00416E16" w:rsidRPr="00416E16" w14:paraId="46DBBF28" w14:textId="77777777" w:rsidTr="00BB2299">
        <w:trPr>
          <w:trHeight w:val="165"/>
        </w:trPr>
        <w:tc>
          <w:tcPr>
            <w:tcW w:w="570" w:type="dxa"/>
          </w:tcPr>
          <w:p w14:paraId="68205C5F" w14:textId="77777777" w:rsidR="00416E16" w:rsidRPr="00416E16" w:rsidRDefault="00416E16" w:rsidP="00BB2299">
            <w:pPr>
              <w:numPr>
                <w:ilvl w:val="0"/>
                <w:numId w:val="2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3C84A2CC" w14:textId="7C2C04DE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Symulator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wyposażony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jeden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gotowy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zawierający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rozbudowany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schemat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możliwych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podjęcia</w:t>
            </w:r>
            <w:r w:rsidR="00800872">
              <w:rPr>
                <w:color w:val="000000"/>
              </w:rPr>
              <w:t xml:space="preserve"> akcji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wraz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wszystkimi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elementami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graficznymi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opisowymi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towarzyszącymi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rozgrywce.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nawiązywał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rzeczywistego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procesu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sądowego.</w:t>
            </w:r>
          </w:p>
          <w:p w14:paraId="4766305E" w14:textId="7689E12B" w:rsidR="00416E16" w:rsidRPr="00416E16" w:rsidRDefault="00416E16" w:rsidP="00BB2299">
            <w:pPr>
              <w:spacing w:line="360" w:lineRule="auto"/>
              <w:jc w:val="both"/>
              <w:rPr>
                <w:color w:val="000000"/>
              </w:rPr>
            </w:pPr>
            <w:r w:rsidRPr="00416E16">
              <w:rPr>
                <w:color w:val="000000"/>
              </w:rPr>
              <w:t>Rozgrywka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gotowego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scenariusza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rozprawy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przebiegać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będzie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co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najmniej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10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krokach,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przy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założeniu,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że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jeden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krok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to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wybór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decyzji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przez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jednego</w:t>
            </w:r>
            <w:r w:rsidR="00EB373A">
              <w:rPr>
                <w:color w:val="000000"/>
              </w:rPr>
              <w:t xml:space="preserve"> </w:t>
            </w:r>
            <w:r w:rsidRPr="00416E16">
              <w:rPr>
                <w:color w:val="000000"/>
              </w:rPr>
              <w:t>użytkownika.</w:t>
            </w:r>
            <w:r w:rsidR="00EB373A">
              <w:rPr>
                <w:color w:val="000000"/>
              </w:rPr>
              <w:t xml:space="preserve">  </w:t>
            </w:r>
          </w:p>
        </w:tc>
      </w:tr>
      <w:bookmarkEnd w:id="13"/>
    </w:tbl>
    <w:p w14:paraId="4071F1B4" w14:textId="2823D2B2" w:rsidR="00416E16" w:rsidRDefault="00416E16" w:rsidP="00BB2299">
      <w:pPr>
        <w:spacing w:line="360" w:lineRule="auto"/>
        <w:jc w:val="both"/>
      </w:pPr>
    </w:p>
    <w:p w14:paraId="03344C3C" w14:textId="6793C2CF" w:rsidR="00416E16" w:rsidRPr="00BB2299" w:rsidRDefault="00416E16" w:rsidP="00BB2299">
      <w:pPr>
        <w:spacing w:after="240" w:line="360" w:lineRule="auto"/>
        <w:jc w:val="both"/>
        <w:rPr>
          <w:u w:val="single"/>
        </w:rPr>
      </w:pPr>
      <w:r w:rsidRPr="00BB2299">
        <w:rPr>
          <w:u w:val="single"/>
        </w:rPr>
        <w:t>Wymagania</w:t>
      </w:r>
      <w:r w:rsidR="00EB373A" w:rsidRPr="00BB2299">
        <w:rPr>
          <w:u w:val="single"/>
        </w:rPr>
        <w:t xml:space="preserve"> </w:t>
      </w:r>
      <w:r w:rsidRPr="00BB2299">
        <w:rPr>
          <w:u w:val="single"/>
        </w:rPr>
        <w:t>dla</w:t>
      </w:r>
      <w:r w:rsidR="00EB373A" w:rsidRPr="00BB2299">
        <w:rPr>
          <w:u w:val="single"/>
        </w:rPr>
        <w:t xml:space="preserve"> </w:t>
      </w:r>
      <w:r w:rsidRPr="00BB2299">
        <w:rPr>
          <w:u w:val="single"/>
        </w:rPr>
        <w:t>Symulator</w:t>
      </w:r>
      <w:r w:rsidR="00BE34D2">
        <w:rPr>
          <w:u w:val="single"/>
        </w:rPr>
        <w:t>a</w:t>
      </w:r>
      <w:r w:rsidR="00EB373A" w:rsidRPr="00BB2299">
        <w:rPr>
          <w:u w:val="single"/>
        </w:rPr>
        <w:t xml:space="preserve"> </w:t>
      </w:r>
      <w:r w:rsidRPr="00BB2299">
        <w:rPr>
          <w:u w:val="single"/>
        </w:rPr>
        <w:t>VR</w:t>
      </w:r>
      <w:r w:rsidR="00EB373A" w:rsidRPr="00BB2299">
        <w:rPr>
          <w:u w:val="single"/>
        </w:rPr>
        <w:t xml:space="preserve"> </w:t>
      </w:r>
      <w:r w:rsidRPr="00BB2299">
        <w:rPr>
          <w:u w:val="single"/>
        </w:rPr>
        <w:t>pn.</w:t>
      </w:r>
      <w:r w:rsidR="00EB373A" w:rsidRPr="00BB2299">
        <w:rPr>
          <w:u w:val="single"/>
        </w:rPr>
        <w:t xml:space="preserve"> </w:t>
      </w:r>
      <w:r w:rsidRPr="00BB2299">
        <w:rPr>
          <w:u w:val="single"/>
        </w:rPr>
        <w:t>„Wirtualna</w:t>
      </w:r>
      <w:r w:rsidR="00EB373A" w:rsidRPr="00BB2299">
        <w:rPr>
          <w:u w:val="single"/>
        </w:rPr>
        <w:t xml:space="preserve"> </w:t>
      </w:r>
      <w:r w:rsidR="002A4A0B" w:rsidRPr="00BB2299">
        <w:rPr>
          <w:u w:val="single"/>
        </w:rPr>
        <w:t>scena</w:t>
      </w:r>
      <w:r w:rsidR="00EB373A" w:rsidRPr="00BB2299">
        <w:rPr>
          <w:u w:val="single"/>
        </w:rPr>
        <w:t xml:space="preserve"> </w:t>
      </w:r>
      <w:r w:rsidR="002A4A0B" w:rsidRPr="00BB2299">
        <w:rPr>
          <w:u w:val="single"/>
        </w:rPr>
        <w:t>zbrodni</w:t>
      </w:r>
      <w:r w:rsidRPr="00BB2299">
        <w:rPr>
          <w:u w:val="single"/>
        </w:rPr>
        <w:t>”</w:t>
      </w:r>
    </w:p>
    <w:tbl>
      <w:tblPr>
        <w:tblStyle w:val="Tabela-Siatka811"/>
        <w:tblW w:w="9209" w:type="dxa"/>
        <w:tblLook w:val="04A0" w:firstRow="1" w:lastRow="0" w:firstColumn="1" w:lastColumn="0" w:noHBand="0" w:noVBand="1"/>
      </w:tblPr>
      <w:tblGrid>
        <w:gridCol w:w="570"/>
        <w:gridCol w:w="8639"/>
      </w:tblGrid>
      <w:tr w:rsidR="00BB2299" w:rsidRPr="00FC528F" w14:paraId="457A46D2" w14:textId="77777777" w:rsidTr="00E11DD9">
        <w:trPr>
          <w:trHeight w:val="165"/>
        </w:trPr>
        <w:tc>
          <w:tcPr>
            <w:tcW w:w="570" w:type="dxa"/>
            <w:vAlign w:val="center"/>
          </w:tcPr>
          <w:p w14:paraId="1A1ADF90" w14:textId="182BB5A5" w:rsidR="00BB2299" w:rsidRPr="00BB2299" w:rsidRDefault="00BB2299" w:rsidP="00BB2299">
            <w:pPr>
              <w:spacing w:after="160" w:line="360" w:lineRule="auto"/>
              <w:jc w:val="center"/>
              <w:rPr>
                <w:b/>
              </w:rPr>
            </w:pPr>
            <w:bookmarkStart w:id="14" w:name="_Hlk100142951"/>
            <w:r w:rsidRPr="00BB2299">
              <w:rPr>
                <w:b/>
              </w:rPr>
              <w:t>Lp.</w:t>
            </w:r>
          </w:p>
        </w:tc>
        <w:tc>
          <w:tcPr>
            <w:tcW w:w="8639" w:type="dxa"/>
            <w:vAlign w:val="center"/>
          </w:tcPr>
          <w:p w14:paraId="13FF555B" w14:textId="55EFFA63" w:rsidR="00BB2299" w:rsidRPr="00BB2299" w:rsidRDefault="00BB2299" w:rsidP="00BB2299">
            <w:pPr>
              <w:spacing w:after="240" w:line="360" w:lineRule="auto"/>
              <w:jc w:val="center"/>
              <w:rPr>
                <w:b/>
              </w:rPr>
            </w:pPr>
            <w:r w:rsidRPr="00BB2299">
              <w:rPr>
                <w:b/>
              </w:rPr>
              <w:t>Opis wymagania</w:t>
            </w:r>
          </w:p>
        </w:tc>
      </w:tr>
      <w:tr w:rsidR="00FC528F" w:rsidRPr="00FC528F" w14:paraId="3BBB0DB3" w14:textId="77777777" w:rsidTr="00E11DD9">
        <w:trPr>
          <w:trHeight w:val="165"/>
        </w:trPr>
        <w:tc>
          <w:tcPr>
            <w:tcW w:w="570" w:type="dxa"/>
          </w:tcPr>
          <w:p w14:paraId="3DBF95D6" w14:textId="77777777" w:rsidR="00FC528F" w:rsidRPr="00FC528F" w:rsidRDefault="00FC528F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9E405AF" w14:textId="439C833F" w:rsidR="00FC528F" w:rsidRPr="00CF32E1" w:rsidRDefault="00534115" w:rsidP="00BB2299">
            <w:pPr>
              <w:spacing w:after="240" w:line="360" w:lineRule="auto"/>
              <w:jc w:val="both"/>
            </w:pPr>
            <w:r w:rsidRPr="00CF32E1">
              <w:t>Symulator</w:t>
            </w:r>
            <w:r w:rsidR="00EB373A" w:rsidRPr="00CF32E1">
              <w:t xml:space="preserve"> </w:t>
            </w:r>
            <w:r w:rsidRPr="00CF32E1">
              <w:t>VR</w:t>
            </w:r>
            <w:r w:rsidR="00EB373A" w:rsidRPr="00CF32E1">
              <w:t xml:space="preserve"> </w:t>
            </w:r>
            <w:r w:rsidRPr="00CF32E1">
              <w:t>zostanie</w:t>
            </w:r>
            <w:r w:rsidR="00EB373A" w:rsidRPr="00CF32E1">
              <w:t xml:space="preserve"> </w:t>
            </w:r>
            <w:r w:rsidRPr="00CF32E1">
              <w:t>przygotowany</w:t>
            </w:r>
            <w:r w:rsidR="00EB373A" w:rsidRPr="00CF32E1">
              <w:t xml:space="preserve"> </w:t>
            </w:r>
            <w:r w:rsidRPr="00CF32E1">
              <w:t>w</w:t>
            </w:r>
            <w:r w:rsidR="00EB373A" w:rsidRPr="00CF32E1">
              <w:t xml:space="preserve"> </w:t>
            </w:r>
            <w:r w:rsidRPr="00CF32E1">
              <w:t>technologii</w:t>
            </w:r>
            <w:r w:rsidR="00EB373A" w:rsidRPr="00CF32E1">
              <w:t xml:space="preserve"> </w:t>
            </w:r>
            <w:r w:rsidRPr="00CF32E1">
              <w:t>wirtualnej</w:t>
            </w:r>
            <w:r w:rsidR="00EB373A" w:rsidRPr="00CF32E1">
              <w:t xml:space="preserve"> </w:t>
            </w:r>
            <w:r w:rsidRPr="00CF32E1">
              <w:t>rzeczywistości</w:t>
            </w:r>
            <w:r w:rsidR="00EB373A" w:rsidRPr="00CF32E1">
              <w:t xml:space="preserve"> </w:t>
            </w:r>
            <w:r w:rsidRPr="00CF32E1">
              <w:t>(ang.</w:t>
            </w:r>
            <w:r w:rsidR="00EB373A" w:rsidRPr="00CF32E1">
              <w:t xml:space="preserve"> </w:t>
            </w:r>
            <w:proofErr w:type="spellStart"/>
            <w:r w:rsidRPr="00CF32E1">
              <w:t>virtual</w:t>
            </w:r>
            <w:proofErr w:type="spellEnd"/>
            <w:r w:rsidR="00EB373A" w:rsidRPr="00CF32E1">
              <w:t xml:space="preserve"> </w:t>
            </w:r>
            <w:proofErr w:type="spellStart"/>
            <w:r w:rsidRPr="00CF32E1">
              <w:t>reality</w:t>
            </w:r>
            <w:proofErr w:type="spellEnd"/>
            <w:r w:rsidRPr="00CF32E1">
              <w:t>).</w:t>
            </w:r>
          </w:p>
        </w:tc>
      </w:tr>
      <w:tr w:rsidR="00DE3F75" w:rsidRPr="00FC528F" w14:paraId="0D3788B2" w14:textId="77777777" w:rsidTr="00E11DD9">
        <w:trPr>
          <w:trHeight w:val="165"/>
        </w:trPr>
        <w:tc>
          <w:tcPr>
            <w:tcW w:w="570" w:type="dxa"/>
          </w:tcPr>
          <w:p w14:paraId="4B09E23D" w14:textId="77777777" w:rsidR="00DE3F75" w:rsidRPr="00FC528F" w:rsidRDefault="00DE3F75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55392B1B" w14:textId="20FD9B80" w:rsidR="00DE3F75" w:rsidRPr="00CF32E1" w:rsidRDefault="00DE3F75" w:rsidP="00BB2299">
            <w:pPr>
              <w:spacing w:after="240" w:line="360" w:lineRule="auto"/>
              <w:jc w:val="both"/>
            </w:pPr>
            <w:r w:rsidRPr="00CF32E1">
              <w:t>Aplikacja umożliwi prowadzenie rozgrywki jednocześnie przez czterech użytkowników (</w:t>
            </w:r>
            <w:proofErr w:type="spellStart"/>
            <w:r w:rsidRPr="00CF32E1">
              <w:t>multiplayer</w:t>
            </w:r>
            <w:proofErr w:type="spellEnd"/>
            <w:r w:rsidRPr="00CF32E1">
              <w:t>). Każdy z użytkownik będzie wcielał się w określoną rolę</w:t>
            </w:r>
            <w:r w:rsidR="00DC723F" w:rsidRPr="00CF32E1">
              <w:t>.</w:t>
            </w:r>
          </w:p>
        </w:tc>
      </w:tr>
      <w:tr w:rsidR="00DE3F75" w:rsidRPr="00FC528F" w14:paraId="3C7E6ECF" w14:textId="77777777" w:rsidTr="00E11DD9">
        <w:trPr>
          <w:trHeight w:val="165"/>
        </w:trPr>
        <w:tc>
          <w:tcPr>
            <w:tcW w:w="570" w:type="dxa"/>
          </w:tcPr>
          <w:p w14:paraId="1CE78D5C" w14:textId="77777777" w:rsidR="00DE3F75" w:rsidRPr="00FC528F" w:rsidRDefault="00DE3F75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A26C5C7" w14:textId="6854BFCD" w:rsidR="00DE3F75" w:rsidRPr="00CF32E1" w:rsidRDefault="00DE3F75" w:rsidP="00BB2299">
            <w:pPr>
              <w:spacing w:after="240" w:line="360" w:lineRule="auto"/>
              <w:jc w:val="both"/>
            </w:pPr>
            <w:r w:rsidRPr="00CF32E1">
              <w:t>Rozgrywka w aplikacji będzie obejmowała fazę styczną i dynamiczną prowadzonych oględzin.</w:t>
            </w:r>
          </w:p>
        </w:tc>
      </w:tr>
      <w:tr w:rsidR="008F1CCE" w:rsidRPr="00FC528F" w14:paraId="3822F8D4" w14:textId="77777777" w:rsidTr="00E11DD9">
        <w:trPr>
          <w:trHeight w:val="165"/>
        </w:trPr>
        <w:tc>
          <w:tcPr>
            <w:tcW w:w="570" w:type="dxa"/>
          </w:tcPr>
          <w:p w14:paraId="27CFF73A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04C3F3D" w14:textId="7147660E" w:rsidR="008F1CCE" w:rsidRPr="00CF32E1" w:rsidRDefault="008F1CCE" w:rsidP="00BB2299">
            <w:pPr>
              <w:spacing w:after="240" w:line="360" w:lineRule="auto"/>
              <w:jc w:val="both"/>
            </w:pPr>
            <w:r w:rsidRPr="00CF32E1">
              <w:t>Użytkownik symulatora VR będzie miał możliwość podnoszenia, obracania i oglądania pod różnym kątem interaktywnych przedmiotów zlokalizowanych w przestrzeni, w której będą prowadzone oględziny.</w:t>
            </w:r>
          </w:p>
        </w:tc>
      </w:tr>
      <w:tr w:rsidR="00DE3F75" w:rsidRPr="00FC528F" w14:paraId="1F75D7F1" w14:textId="77777777" w:rsidTr="00E11DD9">
        <w:trPr>
          <w:trHeight w:val="165"/>
        </w:trPr>
        <w:tc>
          <w:tcPr>
            <w:tcW w:w="570" w:type="dxa"/>
          </w:tcPr>
          <w:p w14:paraId="120DBB58" w14:textId="77777777" w:rsidR="00DE3F75" w:rsidRPr="00FC528F" w:rsidRDefault="00DE3F75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5F6DE680" w14:textId="099B6577" w:rsidR="00DE3F75" w:rsidRPr="00CF32E1" w:rsidRDefault="00DE3F75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Symulator musi posiadać trójwymiarowe projekty graficzne miejsca zdarzenia, na które składać się będą co najmniej: </w:t>
            </w:r>
          </w:p>
          <w:p w14:paraId="1630B0F1" w14:textId="145CA83F" w:rsidR="00DE3F75" w:rsidRPr="00CF32E1" w:rsidRDefault="00DE3F75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1.  Parter budynku mieszkalnego (min.70 m</w:t>
            </w:r>
            <w:r w:rsidRPr="00CF32E1">
              <w:rPr>
                <w:color w:val="000000"/>
                <w:vertAlign w:val="superscript"/>
              </w:rPr>
              <w:t>2</w:t>
            </w:r>
            <w:r w:rsidRPr="00CF32E1">
              <w:rPr>
                <w:color w:val="000000"/>
              </w:rPr>
              <w:t>) z następującymi pomieszczeniami:</w:t>
            </w:r>
          </w:p>
          <w:p w14:paraId="6A86A95E" w14:textId="5A4FAA27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kuchnia,</w:t>
            </w:r>
          </w:p>
          <w:p w14:paraId="4B1C5B48" w14:textId="7974BA3C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salon,</w:t>
            </w:r>
          </w:p>
          <w:p w14:paraId="19E6B4B9" w14:textId="75D0F09E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sypialnia,</w:t>
            </w:r>
          </w:p>
          <w:p w14:paraId="42AFCF56" w14:textId="7E968B94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lastRenderedPageBreak/>
              <w:t>łazienka,</w:t>
            </w:r>
          </w:p>
          <w:p w14:paraId="6DB1DD92" w14:textId="2ABB1656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pomieszczenie gospodarcze,</w:t>
            </w:r>
          </w:p>
          <w:p w14:paraId="5B8E273E" w14:textId="5AB110C6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schody.</w:t>
            </w:r>
          </w:p>
          <w:p w14:paraId="77846371" w14:textId="785E5697" w:rsidR="00DE3F75" w:rsidRPr="00CF32E1" w:rsidRDefault="00DE3F75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2.  Pierwsze piętro budynku mieszkalnego (min. 70 m</w:t>
            </w:r>
            <w:r w:rsidRPr="00CF32E1">
              <w:rPr>
                <w:color w:val="000000"/>
                <w:vertAlign w:val="superscript"/>
              </w:rPr>
              <w:t>2</w:t>
            </w:r>
            <w:r w:rsidRPr="00CF32E1">
              <w:rPr>
                <w:color w:val="000000"/>
              </w:rPr>
              <w:t>) z następującymi pomieszczeniami:</w:t>
            </w:r>
          </w:p>
          <w:p w14:paraId="2CE7D1CD" w14:textId="4FD7E37A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gabinet,</w:t>
            </w:r>
          </w:p>
          <w:p w14:paraId="546860BD" w14:textId="3325919B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sypialnia,</w:t>
            </w:r>
          </w:p>
          <w:p w14:paraId="0E55CF4D" w14:textId="37FE422C" w:rsidR="00DE3F75" w:rsidRPr="00CF32E1" w:rsidRDefault="00DE3F75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łazienka.</w:t>
            </w:r>
          </w:p>
          <w:p w14:paraId="0CFE6570" w14:textId="2FCCEB6A" w:rsidR="00DE3F75" w:rsidRPr="00CF32E1" w:rsidRDefault="00DE3F75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3.  obrys bryły budynków powierzchnia 80 m</w:t>
            </w:r>
            <w:r w:rsidRPr="00CF32E1">
              <w:rPr>
                <w:color w:val="000000"/>
                <w:vertAlign w:val="superscript"/>
              </w:rPr>
              <w:t>2</w:t>
            </w:r>
            <w:r w:rsidRPr="00CF32E1">
              <w:rPr>
                <w:color w:val="000000"/>
              </w:rPr>
              <w:t>;</w:t>
            </w:r>
          </w:p>
          <w:p w14:paraId="16863077" w14:textId="63700385" w:rsidR="00DE3F75" w:rsidRPr="00CF32E1" w:rsidRDefault="00DE3F75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4.  otoczenie budynków w wersji lato i zima 500 m</w:t>
            </w:r>
            <w:r w:rsidRPr="00CF32E1">
              <w:rPr>
                <w:color w:val="000000"/>
                <w:vertAlign w:val="superscript"/>
              </w:rPr>
              <w:t>2</w:t>
            </w:r>
            <w:r w:rsidRPr="00CF32E1">
              <w:rPr>
                <w:color w:val="000000"/>
              </w:rPr>
              <w:t>;</w:t>
            </w:r>
          </w:p>
          <w:p w14:paraId="33D8CE79" w14:textId="4F1E1052" w:rsidR="00DE3F75" w:rsidRPr="00CF32E1" w:rsidRDefault="00DE3F75" w:rsidP="00BB2299">
            <w:pPr>
              <w:spacing w:after="240" w:line="360" w:lineRule="auto"/>
              <w:jc w:val="both"/>
            </w:pPr>
            <w:r w:rsidRPr="00CF32E1">
              <w:rPr>
                <w:color w:val="000000"/>
              </w:rPr>
              <w:t>5.  Pomieszczenia będą w pełni umeblowane</w:t>
            </w:r>
            <w:r w:rsidR="00DF76A7" w:rsidRPr="00CF32E1">
              <w:rPr>
                <w:color w:val="000000"/>
              </w:rPr>
              <w:t xml:space="preserve"> oraz będą zawierały obiekty interaktywne</w:t>
            </w:r>
            <w:r w:rsidRPr="00CF32E1">
              <w:rPr>
                <w:color w:val="000000"/>
              </w:rPr>
              <w:t>.</w:t>
            </w:r>
          </w:p>
        </w:tc>
      </w:tr>
      <w:tr w:rsidR="00534115" w:rsidRPr="00FC528F" w14:paraId="30C5622D" w14:textId="77777777" w:rsidTr="00E11DD9">
        <w:trPr>
          <w:trHeight w:val="165"/>
        </w:trPr>
        <w:tc>
          <w:tcPr>
            <w:tcW w:w="570" w:type="dxa"/>
          </w:tcPr>
          <w:p w14:paraId="6EE6C0A3" w14:textId="77777777" w:rsidR="00534115" w:rsidRPr="00FC528F" w:rsidRDefault="00534115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5791272" w14:textId="01EE7DC9" w:rsidR="00534115" w:rsidRPr="00CF32E1" w:rsidRDefault="00534115" w:rsidP="00DF76A7">
            <w:pPr>
              <w:spacing w:after="240" w:line="360" w:lineRule="auto"/>
              <w:jc w:val="both"/>
            </w:pPr>
            <w:r w:rsidRPr="00CF32E1">
              <w:t>Symulator</w:t>
            </w:r>
            <w:r w:rsidR="00EB373A" w:rsidRPr="00CF32E1">
              <w:t xml:space="preserve"> </w:t>
            </w:r>
            <w:r w:rsidRPr="00CF32E1">
              <w:t>musi</w:t>
            </w:r>
            <w:r w:rsidR="00EB373A" w:rsidRPr="00CF32E1">
              <w:t xml:space="preserve"> </w:t>
            </w:r>
            <w:r w:rsidRPr="00CF32E1">
              <w:t>zawierać</w:t>
            </w:r>
            <w:r w:rsidR="00EB373A" w:rsidRPr="00CF32E1">
              <w:t xml:space="preserve"> </w:t>
            </w:r>
            <w:r w:rsidR="00800872" w:rsidRPr="00CF32E1">
              <w:t xml:space="preserve">co najmniej </w:t>
            </w:r>
            <w:r w:rsidRPr="00CF32E1">
              <w:t>trzy</w:t>
            </w:r>
            <w:r w:rsidR="00EB373A" w:rsidRPr="00CF32E1">
              <w:t xml:space="preserve"> </w:t>
            </w:r>
            <w:r w:rsidRPr="00CF32E1">
              <w:t>gotowe</w:t>
            </w:r>
            <w:r w:rsidR="00EB373A" w:rsidRPr="00CF32E1">
              <w:t xml:space="preserve"> </w:t>
            </w:r>
            <w:r w:rsidRPr="00CF32E1">
              <w:t>do</w:t>
            </w:r>
            <w:r w:rsidR="00DF76A7" w:rsidRPr="00CF32E1">
              <w:t xml:space="preserve"> </w:t>
            </w:r>
            <w:r w:rsidRPr="00CF32E1">
              <w:t>użycia</w:t>
            </w:r>
            <w:r w:rsidR="00EB373A" w:rsidRPr="00CF32E1">
              <w:t xml:space="preserve"> </w:t>
            </w:r>
            <w:r w:rsidRPr="00CF32E1">
              <w:t>scenariusze</w:t>
            </w:r>
            <w:r w:rsidR="00EB373A" w:rsidRPr="00CF32E1">
              <w:t xml:space="preserve"> </w:t>
            </w:r>
            <w:r w:rsidRPr="00CF32E1">
              <w:t>wydarzeń,</w:t>
            </w:r>
            <w:r w:rsidR="00EB373A" w:rsidRPr="00CF32E1">
              <w:t xml:space="preserve"> </w:t>
            </w:r>
            <w:r w:rsidRPr="00CF32E1">
              <w:t>w</w:t>
            </w:r>
            <w:r w:rsidR="00EB373A" w:rsidRPr="00CF32E1">
              <w:t xml:space="preserve">  </w:t>
            </w:r>
            <w:r w:rsidRPr="00CF32E1">
              <w:t>tym</w:t>
            </w:r>
            <w:r w:rsidR="00EB373A" w:rsidRPr="00CF32E1">
              <w:t xml:space="preserve"> </w:t>
            </w:r>
            <w:r w:rsidR="00DE3F75" w:rsidRPr="00CF32E1">
              <w:t xml:space="preserve">co najmniej </w:t>
            </w:r>
            <w:r w:rsidRPr="00CF32E1">
              <w:t>jeden</w:t>
            </w:r>
            <w:r w:rsidR="00EB373A" w:rsidRPr="00CF32E1">
              <w:t xml:space="preserve"> </w:t>
            </w:r>
            <w:r w:rsidRPr="00CF32E1">
              <w:t>ze</w:t>
            </w:r>
            <w:r w:rsidR="00EB373A" w:rsidRPr="00CF32E1">
              <w:t xml:space="preserve"> </w:t>
            </w:r>
            <w:r w:rsidRPr="00CF32E1">
              <w:t>śladami</w:t>
            </w:r>
            <w:r w:rsidR="00EB373A" w:rsidRPr="00CF32E1">
              <w:t xml:space="preserve"> </w:t>
            </w:r>
            <w:r w:rsidRPr="00CF32E1">
              <w:t>w</w:t>
            </w:r>
            <w:r w:rsidR="00EB373A" w:rsidRPr="00CF32E1">
              <w:t xml:space="preserve"> </w:t>
            </w:r>
            <w:r w:rsidRPr="00CF32E1">
              <w:t>otoczeniu</w:t>
            </w:r>
            <w:r w:rsidR="00EB373A" w:rsidRPr="00CF32E1">
              <w:t xml:space="preserve"> </w:t>
            </w:r>
            <w:r w:rsidRPr="00CF32E1">
              <w:t>budynku.</w:t>
            </w:r>
            <w:r w:rsidR="00800872" w:rsidRPr="00CF32E1">
              <w:t xml:space="preserve"> </w:t>
            </w:r>
            <w:r w:rsidR="00DE3F75" w:rsidRPr="00CF32E1">
              <w:t>Scenariusze różnić się będą między sobą rozłożeniem i ilością śladów.</w:t>
            </w:r>
          </w:p>
        </w:tc>
      </w:tr>
      <w:tr w:rsidR="00FC528F" w:rsidRPr="00FC528F" w14:paraId="12D79BF6" w14:textId="77777777" w:rsidTr="00E11DD9">
        <w:trPr>
          <w:trHeight w:val="165"/>
        </w:trPr>
        <w:tc>
          <w:tcPr>
            <w:tcW w:w="570" w:type="dxa"/>
          </w:tcPr>
          <w:p w14:paraId="12096113" w14:textId="77777777" w:rsidR="00FC528F" w:rsidRPr="00FC528F" w:rsidRDefault="00FC528F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  <w:hideMark/>
          </w:tcPr>
          <w:p w14:paraId="3471F52D" w14:textId="7C2F22E0" w:rsidR="00FC528F" w:rsidRPr="00CF32E1" w:rsidRDefault="00FC528F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Każdy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scenariusz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musi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posiadać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wprowadzenie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wersji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tekstowej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i</w:t>
            </w:r>
            <w:r w:rsidR="00DE3F75" w:rsidRPr="00CF32E1">
              <w:rPr>
                <w:color w:val="000000"/>
              </w:rPr>
              <w:t xml:space="preserve">/lub </w:t>
            </w:r>
            <w:r w:rsidRPr="00CF32E1">
              <w:rPr>
                <w:color w:val="000000"/>
              </w:rPr>
              <w:t>audio.</w:t>
            </w:r>
          </w:p>
        </w:tc>
      </w:tr>
      <w:tr w:rsidR="008F1CCE" w:rsidRPr="00FC528F" w14:paraId="3777360A" w14:textId="77777777" w:rsidTr="00E11DD9">
        <w:trPr>
          <w:trHeight w:val="165"/>
        </w:trPr>
        <w:tc>
          <w:tcPr>
            <w:tcW w:w="570" w:type="dxa"/>
          </w:tcPr>
          <w:p w14:paraId="24C369C5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7BD6276" w14:textId="29DC9519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W ramach każdego scenariusza użytkownik będzie mógł zabezpieczyć ślady prowadzące do określonych wniosków oraz inne przedmioty bez znaczenia dla procesu wnioskowania o przyczynach śmierci.</w:t>
            </w:r>
          </w:p>
        </w:tc>
      </w:tr>
      <w:tr w:rsidR="00FC528F" w:rsidRPr="00FC528F" w14:paraId="58AF980C" w14:textId="77777777" w:rsidTr="00E11DD9">
        <w:trPr>
          <w:trHeight w:val="165"/>
        </w:trPr>
        <w:tc>
          <w:tcPr>
            <w:tcW w:w="570" w:type="dxa"/>
          </w:tcPr>
          <w:p w14:paraId="073E1FEE" w14:textId="77777777" w:rsidR="00FC528F" w:rsidRPr="00FC528F" w:rsidRDefault="00FC528F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55BAAAD" w14:textId="0817B4C1" w:rsidR="00FC528F" w:rsidRPr="00CF32E1" w:rsidRDefault="00FC528F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Otoczenie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budynku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musi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być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zrealizowane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taki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sposób,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aby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można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wybierać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zróżnicowane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warunki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pogodowe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mające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wpływ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na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zobrazowanie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występowania</w:t>
            </w:r>
            <w:r w:rsidR="00EB373A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śladów.</w:t>
            </w:r>
          </w:p>
        </w:tc>
      </w:tr>
      <w:tr w:rsidR="008F1CCE" w:rsidRPr="00FC528F" w14:paraId="060069D8" w14:textId="77777777" w:rsidTr="00E11DD9">
        <w:trPr>
          <w:trHeight w:val="165"/>
        </w:trPr>
        <w:tc>
          <w:tcPr>
            <w:tcW w:w="570" w:type="dxa"/>
          </w:tcPr>
          <w:p w14:paraId="04045E4B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97A07AE" w14:textId="0F131BDE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musi umożliwiać dokonanie oględziny miejsca zdarzenia (zgodnie z poniższym opisem), tj. czynności</w:t>
            </w:r>
            <w:r w:rsidR="00DF76A7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 xml:space="preserve">procesowej polegającej na szczegółowej obserwacji, wykrywaniu i zabezpieczaniu śladów kryminalistycznych miejsca, osoby, rzeczy lub zwłok, przeprowadzana przez człowieka za pomocą zmysłów i z wykorzystaniem  środków technicznych, w celu wyjaśnienia charakteru i okoliczności powstałego zdarzenia oraz ustalenia jego sprawcy. </w:t>
            </w:r>
          </w:p>
          <w:p w14:paraId="5985A0F6" w14:textId="77777777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Biorąc pod uwagę kryterium przedmiotowe, na podstawie art. 207 § 1 k.p.k. oględziny można podzielić na: </w:t>
            </w:r>
          </w:p>
          <w:p w14:paraId="767CD5DB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oględziny miejsca, </w:t>
            </w:r>
          </w:p>
          <w:p w14:paraId="2E252041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lastRenderedPageBreak/>
              <w:t>oględziny osoby,</w:t>
            </w:r>
          </w:p>
          <w:p w14:paraId="61533474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oględziny rzeczy. </w:t>
            </w:r>
          </w:p>
          <w:p w14:paraId="18A72F54" w14:textId="2FAD76BF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Podstawowym  celem oględzin  jest  obiektywna  rekonstrukcja  przebiegu  zdarzenia i zabezpieczenie rzeczowego materiału dowodowego dla potrzeb postępowania  karnego. Osiągnięcie  głównego  celu  możliwe jest dzięki realizacji celów  cząstkowych,  które  określa reguła tzw. 7 złotych pytań kryminalistyki - co? gdzie? kiedy? jak? czym? dlaczego? kto?</w:t>
            </w:r>
          </w:p>
          <w:p w14:paraId="60CF68C1" w14:textId="29D0E4BA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Co się wydarzyło? - należy ustalić, czy zdarzenie będące przedmiotem zainteresowania jest przestępstwem, czy może jest to innego rodzaju zdarzenie,  np. nieszczęśliwy wypadek, działanie sił przyrody (pożar) itp.</w:t>
            </w:r>
          </w:p>
          <w:p w14:paraId="0FF299A5" w14:textId="2C7E54C9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Gdzie miało miejsce zdarzenie? - trzeba ustalić, gdzie faktycznie przebiegało całe zdarzenie (przestępstwo) oraz gdzie nastąpił skutek, a następnie ustalić inne miejsca mające związek ze zdarzeniem.</w:t>
            </w:r>
          </w:p>
          <w:p w14:paraId="68FD0723" w14:textId="77777777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Kiedy  zaistniało  zdarzenie? -  chodzi  tu  o  ustalenie  czasu  popełnienia  przestępstwa, ewentualnie czasu trwania zdarzenia. Jak przebiegało zdarzenie? - przede wszystkim należy ustalić dokładny przebieg zdarzenia (chronologię). </w:t>
            </w:r>
          </w:p>
          <w:p w14:paraId="4E07AC65" w14:textId="377230C1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Czym  posługiwał  się  sprawca? -  należy  ustalić  rodzaj  środków  i  narzędzi,  które  służyły sprawcy do popełnienia przestępstwa.</w:t>
            </w:r>
          </w:p>
          <w:p w14:paraId="176D8100" w14:textId="5018C151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Dlaczego  sprawca  popełnił  przestępstwo? -  trzeba  określić,  czym  kierował  się  sprawca, dokonując przestępstwa, jaki był motyw jego działania.</w:t>
            </w:r>
          </w:p>
          <w:p w14:paraId="5EFA9C76" w14:textId="51213A53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Kto  był  uczestnikiem  zdarzenia? -  przede  wszystkim  należy  ustalić  sprawcę  (sprawców) i pokrzywdzonych,  a  następnie  określić  rolę  poszczególnych  uczestników  zdarzenia  (np. sprawca główny, pomocnik).</w:t>
            </w:r>
          </w:p>
          <w:p w14:paraId="4F51554D" w14:textId="34B9759A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Uzyskanie odpowiedzi na powyższe pytania jest uwarunkowane:</w:t>
            </w:r>
          </w:p>
          <w:p w14:paraId="7E423D2A" w14:textId="678F4743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przebiegiem i wynikami oględzin,</w:t>
            </w:r>
          </w:p>
          <w:p w14:paraId="4E317E6D" w14:textId="6C2E3AF4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uzyskanymi wcześniej informacjami o zdarzeniu,</w:t>
            </w:r>
          </w:p>
          <w:p w14:paraId="5BCBF356" w14:textId="631C69D4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wynikami innych czynności przeprowadzonych w trakcie śledczego (kryminalistycznego) badania miejsca zdarzenia,</w:t>
            </w:r>
          </w:p>
          <w:p w14:paraId="3A431EFB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wiedzą oraz doświadczeniem zawodowym policjantów obsługujących zdarzenie. </w:t>
            </w:r>
          </w:p>
          <w:p w14:paraId="3C085CE0" w14:textId="77777777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Aby odpowiedzi udzielone na postawione wyżej pytania były sensowne, należy zrealizować szczegółowe  zadania  oględzin.  Zadania  te  są  różne,  w  zależności  od  rodzaju  zdarzenia  i miejsca jego wystąpienia. Praktyka wykazuje, że bez względu na </w:t>
            </w:r>
            <w:r w:rsidRPr="00CF32E1">
              <w:rPr>
                <w:color w:val="000000"/>
              </w:rPr>
              <w:lastRenderedPageBreak/>
              <w:t xml:space="preserve">rodzaj i charakter zdarzenia można wyodrębnić pewien zakres zadań wspólnych. Należą do nich: </w:t>
            </w:r>
          </w:p>
          <w:p w14:paraId="27DFC11D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określenie drogi przyjścia i odejścia osób uczestniczących w zdarzeniu, </w:t>
            </w:r>
          </w:p>
          <w:p w14:paraId="4E0030CE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ustalenie  kierunków  poruszania  się  poszczególnych  osób  na  miejscu  zdarzenia, sposobu ich zachowania i czasu ich pobytu na miejscu zdarzenia, </w:t>
            </w:r>
          </w:p>
          <w:p w14:paraId="785D1C4F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ustalenie, czy pozostawiono ślady (jeżeli tak, należy je ujawnić, wstępnie zbadać oraz zabezpieczyć pod względem kryminalistyczno-procesowym), czy są to ślady jednego lub kilku sprawców, punktu szczytowego przestępstwa, np. ognisko pożaru, </w:t>
            </w:r>
          </w:p>
          <w:p w14:paraId="2713FBDC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wskazanie tzw. okoliczności negatywnych, </w:t>
            </w:r>
          </w:p>
          <w:p w14:paraId="44B1F5D2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określenie miejsca, skąd można było widzieć zdarzenie lub je słyszeć oraz ustalenie osób mogących je widzieć lub słyszeć, </w:t>
            </w:r>
          </w:p>
          <w:p w14:paraId="7A305D64" w14:textId="77777777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 xml:space="preserve">utrwalenie zastanego stanu rzeczy zgodnie z wymogami procedury karnej. </w:t>
            </w:r>
          </w:p>
          <w:p w14:paraId="36A228B5" w14:textId="5D476531" w:rsidR="008F1CCE" w:rsidRPr="00CF32E1" w:rsidRDefault="008F1CCE" w:rsidP="00DF76A7">
            <w:pPr>
              <w:spacing w:line="360" w:lineRule="auto"/>
              <w:jc w:val="both"/>
            </w:pPr>
            <w:r w:rsidRPr="00CF32E1">
              <w:rPr>
                <w:color w:val="000000"/>
              </w:rPr>
              <w:t>Realizacja zadań oględzin pozwala na</w:t>
            </w:r>
            <w:r w:rsidR="00DF76A7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>wypracowanie najbardziej prawdopodobnych wersji zdarzenia, a tym samym osiągnięcie celów oględzin, umożliwia również zabezpieczenie odpowiedniego materiału dowodowego.</w:t>
            </w:r>
          </w:p>
        </w:tc>
      </w:tr>
      <w:tr w:rsidR="008F1CCE" w:rsidRPr="00FC528F" w14:paraId="4B271C16" w14:textId="77777777" w:rsidTr="00E11DD9">
        <w:trPr>
          <w:trHeight w:val="165"/>
        </w:trPr>
        <w:tc>
          <w:tcPr>
            <w:tcW w:w="570" w:type="dxa"/>
          </w:tcPr>
          <w:p w14:paraId="29DC09AF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C31933D" w14:textId="2680EADD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</w:t>
            </w:r>
            <w:r w:rsidRPr="00CF32E1">
              <w:t xml:space="preserve"> </w:t>
            </w:r>
            <w:r w:rsidRPr="00CF32E1">
              <w:rPr>
                <w:color w:val="000000"/>
              </w:rPr>
              <w:t xml:space="preserve">musi  zawierać </w:t>
            </w:r>
            <w:r w:rsidR="00BB2299" w:rsidRPr="00CF32E1">
              <w:rPr>
                <w:color w:val="000000"/>
              </w:rPr>
              <w:t xml:space="preserve">co najmniej </w:t>
            </w:r>
            <w:r w:rsidR="00A21F18" w:rsidRPr="00CF32E1">
              <w:rPr>
                <w:color w:val="000000"/>
              </w:rPr>
              <w:t>pięć</w:t>
            </w:r>
            <w:r w:rsidR="00BB2299" w:rsidRPr="00CF32E1">
              <w:rPr>
                <w:color w:val="000000"/>
              </w:rPr>
              <w:t xml:space="preserve"> różn</w:t>
            </w:r>
            <w:r w:rsidR="00A21F18" w:rsidRPr="00CF32E1">
              <w:rPr>
                <w:color w:val="000000"/>
              </w:rPr>
              <w:t>ych</w:t>
            </w:r>
            <w:r w:rsidR="00BB2299" w:rsidRPr="00CF32E1">
              <w:rPr>
                <w:color w:val="000000"/>
              </w:rPr>
              <w:t xml:space="preserve"> </w:t>
            </w:r>
            <w:r w:rsidRPr="00CF32E1">
              <w:rPr>
                <w:color w:val="000000"/>
              </w:rPr>
              <w:t xml:space="preserve">ślady każdego z następujących typów: </w:t>
            </w:r>
          </w:p>
          <w:p w14:paraId="04EA4A1B" w14:textId="1C49A269" w:rsidR="008F1CCE" w:rsidRPr="00CF32E1" w:rsidRDefault="00A21F18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daktyloskopijne</w:t>
            </w:r>
            <w:r w:rsidR="008F1CCE" w:rsidRPr="00CF32E1">
              <w:t>,</w:t>
            </w:r>
          </w:p>
          <w:p w14:paraId="2B29911A" w14:textId="2823406D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proofErr w:type="spellStart"/>
            <w:r w:rsidRPr="00CF32E1">
              <w:t>traseologiczne</w:t>
            </w:r>
            <w:proofErr w:type="spellEnd"/>
            <w:r w:rsidRPr="00CF32E1">
              <w:t>,</w:t>
            </w:r>
          </w:p>
          <w:p w14:paraId="74B05B1F" w14:textId="6B6B6851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mechanoskopijne,</w:t>
            </w:r>
          </w:p>
          <w:p w14:paraId="2CA4BBCF" w14:textId="128DD9A6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biologiczne,</w:t>
            </w:r>
          </w:p>
          <w:p w14:paraId="46C5BE4E" w14:textId="66E37045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fizykochemiczne,</w:t>
            </w:r>
          </w:p>
          <w:p w14:paraId="2B228277" w14:textId="3E570565" w:rsidR="008F1CCE" w:rsidRPr="00CF32E1" w:rsidRDefault="008F1CCE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osmologiczne,</w:t>
            </w:r>
          </w:p>
          <w:p w14:paraId="796C4F32" w14:textId="636F8880" w:rsidR="008F1CCE" w:rsidRPr="00CF32E1" w:rsidRDefault="008F1CCE" w:rsidP="00E62A02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dokumenty pisane odręcznie, drukowane i zdjęcia oraz nagrania audio i video</w:t>
            </w:r>
            <w:r w:rsidR="00E62A02" w:rsidRPr="00CF32E1">
              <w:t>.</w:t>
            </w:r>
          </w:p>
        </w:tc>
      </w:tr>
      <w:tr w:rsidR="008F1CCE" w:rsidRPr="00FC528F" w14:paraId="09DCA524" w14:textId="77777777" w:rsidTr="00E11DD9">
        <w:trPr>
          <w:trHeight w:val="165"/>
        </w:trPr>
        <w:tc>
          <w:tcPr>
            <w:tcW w:w="570" w:type="dxa"/>
          </w:tcPr>
          <w:p w14:paraId="1470CF14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1F0AF3B7" w14:textId="77777777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Symulator musi zawierać poniższe zestawy wyposażenia dla zespołu </w:t>
            </w:r>
            <w:proofErr w:type="spellStart"/>
            <w:r w:rsidRPr="00CF32E1">
              <w:rPr>
                <w:color w:val="000000"/>
              </w:rPr>
              <w:t>oględzinowego</w:t>
            </w:r>
            <w:proofErr w:type="spellEnd"/>
            <w:r w:rsidRPr="00CF32E1">
              <w:rPr>
                <w:color w:val="000000"/>
              </w:rPr>
              <w:t xml:space="preserve">: </w:t>
            </w:r>
          </w:p>
          <w:p w14:paraId="0234713A" w14:textId="4EED54F7" w:rsidR="008F1CCE" w:rsidRPr="00CF32E1" w:rsidRDefault="00BB2299" w:rsidP="00BB2299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uniwersalny zestaw </w:t>
            </w:r>
            <w:proofErr w:type="spellStart"/>
            <w:r w:rsidRPr="00CF32E1">
              <w:rPr>
                <w:color w:val="000000"/>
              </w:rPr>
              <w:t>oględzinowy</w:t>
            </w:r>
            <w:proofErr w:type="spellEnd"/>
            <w:r w:rsidRPr="00CF32E1">
              <w:rPr>
                <w:color w:val="000000"/>
              </w:rPr>
              <w:t>,</w:t>
            </w:r>
          </w:p>
          <w:p w14:paraId="46C4E046" w14:textId="03AED74C" w:rsidR="008F1CCE" w:rsidRPr="00CF32E1" w:rsidRDefault="008F1CCE" w:rsidP="00BB2299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zestaw do zabezpieczania/izolacji miejsca zdarzenia.</w:t>
            </w:r>
          </w:p>
        </w:tc>
      </w:tr>
      <w:tr w:rsidR="008F1CCE" w:rsidRPr="00FC528F" w14:paraId="0855266E" w14:textId="77777777" w:rsidTr="00E11DD9">
        <w:trPr>
          <w:trHeight w:val="165"/>
        </w:trPr>
        <w:tc>
          <w:tcPr>
            <w:tcW w:w="570" w:type="dxa"/>
          </w:tcPr>
          <w:p w14:paraId="710C901F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19AB77FD" w14:textId="4D4901DC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W skład uniwersalnego zestawu </w:t>
            </w:r>
            <w:proofErr w:type="spellStart"/>
            <w:r w:rsidRPr="00CF32E1">
              <w:rPr>
                <w:color w:val="000000"/>
              </w:rPr>
              <w:t>oględzinowego</w:t>
            </w:r>
            <w:proofErr w:type="spellEnd"/>
            <w:r w:rsidRPr="00CF32E1">
              <w:rPr>
                <w:color w:val="000000"/>
              </w:rPr>
              <w:t xml:space="preserve"> oraz zestawu do zabezpieczania/izolacji miejsca zdarzenia wchodzić będą następujące elementy:</w:t>
            </w:r>
          </w:p>
          <w:p w14:paraId="287FAD23" w14:textId="641A273A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aparat cyfrowy,</w:t>
            </w:r>
          </w:p>
          <w:p w14:paraId="3BE65805" w14:textId="48D47416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lastRenderedPageBreak/>
              <w:t>tabliczki numeryczne (tabliczki ogólne - numerowe  oraz tabliczki szczególne: liczba i litera),</w:t>
            </w:r>
          </w:p>
          <w:p w14:paraId="6E9F8C8F" w14:textId="3C73BBDC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latarka </w:t>
            </w:r>
            <w:proofErr w:type="spellStart"/>
            <w:r w:rsidRPr="00CF32E1">
              <w:rPr>
                <w:color w:val="000000"/>
              </w:rPr>
              <w:t>uv</w:t>
            </w:r>
            <w:proofErr w:type="spellEnd"/>
            <w:r w:rsidRPr="00CF32E1">
              <w:rPr>
                <w:color w:val="000000"/>
              </w:rPr>
              <w:t>,</w:t>
            </w:r>
          </w:p>
          <w:p w14:paraId="280BBFA6" w14:textId="38A4B518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latarka,</w:t>
            </w:r>
          </w:p>
          <w:p w14:paraId="2AAE1F05" w14:textId="23720771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proszek </w:t>
            </w:r>
            <w:proofErr w:type="spellStart"/>
            <w:r w:rsidRPr="00CF32E1">
              <w:rPr>
                <w:color w:val="000000"/>
              </w:rPr>
              <w:t>argentorat</w:t>
            </w:r>
            <w:proofErr w:type="spellEnd"/>
            <w:r w:rsidRPr="00CF32E1">
              <w:rPr>
                <w:color w:val="000000"/>
              </w:rPr>
              <w:t>,</w:t>
            </w:r>
          </w:p>
          <w:p w14:paraId="201BDC1C" w14:textId="39684F4F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proszek magnetyczny czarny,</w:t>
            </w:r>
          </w:p>
          <w:p w14:paraId="5DB51D6C" w14:textId="217B6D70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proszek daktyloskopijny czarny,</w:t>
            </w:r>
          </w:p>
          <w:p w14:paraId="3493C647" w14:textId="71B7566C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proszek daktyloskopijny jasny,</w:t>
            </w:r>
          </w:p>
          <w:p w14:paraId="07BE1691" w14:textId="136C37C7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pędzel daktyloskopijny uniwersalny,</w:t>
            </w:r>
          </w:p>
          <w:p w14:paraId="6612B519" w14:textId="39A4875D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pędzel z puchu marabuta czarny,</w:t>
            </w:r>
          </w:p>
          <w:p w14:paraId="69E9D86F" w14:textId="77E9CBDB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pędzel z puchu marabuta biały,</w:t>
            </w:r>
          </w:p>
          <w:p w14:paraId="4CF5A1E4" w14:textId="5F3E7EED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pędzel z włókna szklanego,</w:t>
            </w:r>
          </w:p>
          <w:p w14:paraId="5ABC0115" w14:textId="7B98395D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aplikator do proszków magnetycznych,</w:t>
            </w:r>
          </w:p>
          <w:p w14:paraId="1C979170" w14:textId="19DD9AE0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folia daktyloskopijna żelatynowa biała,</w:t>
            </w:r>
          </w:p>
          <w:p w14:paraId="5CB50823" w14:textId="658B410A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folia daktyloskopijna żelatynowa czarna,</w:t>
            </w:r>
          </w:p>
          <w:p w14:paraId="40329D5B" w14:textId="2A4B0948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folia daktyloskopijna żelatynowa przezroczysta,</w:t>
            </w:r>
          </w:p>
          <w:p w14:paraId="4A416136" w14:textId="1BAFD12C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folia do zbierania mikrośladów,</w:t>
            </w:r>
          </w:p>
          <w:p w14:paraId="7D3B9E24" w14:textId="42F8396F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skalpel chirurgiczny,</w:t>
            </w:r>
          </w:p>
          <w:p w14:paraId="62DDB60F" w14:textId="47C036DC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pojemniki do zabezpieczania śladów fizykochemicznych,</w:t>
            </w:r>
          </w:p>
          <w:p w14:paraId="4AEEF330" w14:textId="3405601A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pinceta metalowa,</w:t>
            </w:r>
          </w:p>
          <w:p w14:paraId="75F14BE1" w14:textId="4D44988A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przymiar fotograficzny,</w:t>
            </w:r>
          </w:p>
          <w:p w14:paraId="5627979B" w14:textId="2A044808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koperty papierowe różnej wielkości,</w:t>
            </w:r>
          </w:p>
          <w:p w14:paraId="5D9ED4FB" w14:textId="014C2DC8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woreczki strunowe różnej wielkości,</w:t>
            </w:r>
          </w:p>
          <w:p w14:paraId="41D44C63" w14:textId="23878203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okulary (gogle) ochronne,</w:t>
            </w:r>
          </w:p>
          <w:p w14:paraId="3208381A" w14:textId="209363F1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półmaski ochronne przeciwpyłowe,</w:t>
            </w:r>
          </w:p>
          <w:p w14:paraId="0BB55B54" w14:textId="516DC687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czepki ochronne,</w:t>
            </w:r>
          </w:p>
          <w:p w14:paraId="2EE5C729" w14:textId="7B6608CC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ochraniacze na obuwie,</w:t>
            </w:r>
          </w:p>
          <w:p w14:paraId="2F34C435" w14:textId="146C7F8F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rękawiczki lateksowe,</w:t>
            </w:r>
          </w:p>
          <w:p w14:paraId="468F0829" w14:textId="216657C2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kombinezon ochronny jednorazowego użycia,</w:t>
            </w:r>
          </w:p>
          <w:p w14:paraId="3B431D19" w14:textId="60EE773F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proofErr w:type="spellStart"/>
            <w:r w:rsidRPr="00CF32E1">
              <w:rPr>
                <w:color w:val="000000"/>
              </w:rPr>
              <w:t>wymazówki</w:t>
            </w:r>
            <w:proofErr w:type="spellEnd"/>
            <w:r w:rsidRPr="00CF32E1">
              <w:rPr>
                <w:color w:val="000000"/>
              </w:rPr>
              <w:t xml:space="preserve"> jałowe w tulejkach,</w:t>
            </w:r>
          </w:p>
          <w:p w14:paraId="40400FE4" w14:textId="3495F3C2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pudełka papierowe,</w:t>
            </w:r>
          </w:p>
          <w:p w14:paraId="64C72611" w14:textId="77B531AA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lastRenderedPageBreak/>
              <w:t>masa odlewowa gipsowa,</w:t>
            </w:r>
          </w:p>
          <w:p w14:paraId="3C8A343A" w14:textId="7D3F3EF0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obręcz do odlewów,</w:t>
            </w:r>
          </w:p>
          <w:p w14:paraId="7F5A89DA" w14:textId="7E5E8AE0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siatka wzmacniająca,</w:t>
            </w:r>
          </w:p>
          <w:p w14:paraId="4BA96952" w14:textId="0C029FCD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pochłaniacz zapachowy,</w:t>
            </w:r>
          </w:p>
          <w:p w14:paraId="0A01F65E" w14:textId="2E2807F6" w:rsidR="008F1CCE" w:rsidRPr="00CF32E1" w:rsidRDefault="00587682" w:rsidP="00BB2299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słoik.</w:t>
            </w:r>
          </w:p>
        </w:tc>
      </w:tr>
      <w:tr w:rsidR="00063C5D" w:rsidRPr="00FC528F" w14:paraId="1D043BDD" w14:textId="77777777" w:rsidTr="00E11DD9">
        <w:trPr>
          <w:trHeight w:val="165"/>
        </w:trPr>
        <w:tc>
          <w:tcPr>
            <w:tcW w:w="570" w:type="dxa"/>
          </w:tcPr>
          <w:p w14:paraId="15D4C547" w14:textId="77777777" w:rsidR="00063C5D" w:rsidRPr="00A21F18" w:rsidRDefault="00063C5D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1EA0E1D4" w14:textId="0A20F272" w:rsidR="00063C5D" w:rsidRPr="00CF32E1" w:rsidRDefault="00063C5D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Użytkownik będzie mógł wycinać</w:t>
            </w:r>
            <w:r w:rsidR="00BB2299" w:rsidRPr="00CF32E1">
              <w:rPr>
                <w:color w:val="000000"/>
              </w:rPr>
              <w:t xml:space="preserve"> fragmenty niektórych tkanin zabrudzone krwią.</w:t>
            </w:r>
          </w:p>
        </w:tc>
      </w:tr>
      <w:tr w:rsidR="00BB2299" w:rsidRPr="00FC528F" w14:paraId="2C18A8DE" w14:textId="77777777" w:rsidTr="00E11DD9">
        <w:trPr>
          <w:trHeight w:val="165"/>
        </w:trPr>
        <w:tc>
          <w:tcPr>
            <w:tcW w:w="570" w:type="dxa"/>
          </w:tcPr>
          <w:p w14:paraId="0A3D4895" w14:textId="77777777" w:rsidR="00BB2299" w:rsidRPr="00FC528F" w:rsidRDefault="00BB2299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6C163C6A" w14:textId="4DC1E7EB" w:rsidR="00BB2299" w:rsidRPr="00CF32E1" w:rsidRDefault="00BB2299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Ślady krwi będą występować w scenariuszach w formie zastygłej i płynnej. Sposób ich zabezpieczanie będzie się różnił zależnie od ich typu.</w:t>
            </w:r>
          </w:p>
        </w:tc>
      </w:tr>
      <w:tr w:rsidR="00BB2299" w:rsidRPr="00FC528F" w14:paraId="4C576ECE" w14:textId="77777777" w:rsidTr="00E11DD9">
        <w:trPr>
          <w:trHeight w:val="165"/>
        </w:trPr>
        <w:tc>
          <w:tcPr>
            <w:tcW w:w="570" w:type="dxa"/>
          </w:tcPr>
          <w:p w14:paraId="5E08CB4A" w14:textId="77777777" w:rsidR="00BB2299" w:rsidRPr="00FC528F" w:rsidRDefault="00BB2299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126BCB00" w14:textId="73798172" w:rsidR="00BB2299" w:rsidRPr="00CF32E1" w:rsidRDefault="00BB2299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Wszystkie istotne dla wnioskowania ślady umieszczone w scenariuszu będą logicznie powiązane z przebiegiem zdarzeń na miejscu zbrodni.</w:t>
            </w:r>
          </w:p>
        </w:tc>
      </w:tr>
      <w:tr w:rsidR="00BB2299" w:rsidRPr="00FC528F" w14:paraId="5FAE61D7" w14:textId="77777777" w:rsidTr="00E11DD9">
        <w:trPr>
          <w:trHeight w:val="165"/>
        </w:trPr>
        <w:tc>
          <w:tcPr>
            <w:tcW w:w="570" w:type="dxa"/>
          </w:tcPr>
          <w:p w14:paraId="5842913E" w14:textId="77777777" w:rsidR="00BB2299" w:rsidRPr="00FC528F" w:rsidRDefault="00BB2299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0CCAEB37" w14:textId="1C6B0CCE" w:rsidR="00BB2299" w:rsidRPr="00CF32E1" w:rsidRDefault="00BB2299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Użytkownik w czasie rozgrywki będzie mógł uszkodzić niektóre ślady (np. daktyloskopijne) przez nieprawidłowe ich zabezpieczanie.</w:t>
            </w:r>
          </w:p>
        </w:tc>
      </w:tr>
      <w:tr w:rsidR="008F1CCE" w:rsidRPr="00FC528F" w14:paraId="084A08D6" w14:textId="77777777" w:rsidTr="00E11DD9">
        <w:trPr>
          <w:trHeight w:val="165"/>
        </w:trPr>
        <w:tc>
          <w:tcPr>
            <w:tcW w:w="570" w:type="dxa"/>
          </w:tcPr>
          <w:p w14:paraId="0F2EAC59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CF6EE1C" w14:textId="7EEC74EF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Symulator musi zawierać </w:t>
            </w:r>
            <w:r w:rsidR="00587682" w:rsidRPr="00CF32E1">
              <w:rPr>
                <w:color w:val="000000"/>
              </w:rPr>
              <w:t xml:space="preserve">trójwymiarowe modele ciała ludzkiego </w:t>
            </w:r>
            <w:r w:rsidRPr="00CF32E1">
              <w:rPr>
                <w:color w:val="000000"/>
              </w:rPr>
              <w:t xml:space="preserve">z </w:t>
            </w:r>
            <w:r w:rsidR="00587682" w:rsidRPr="00CF32E1">
              <w:rPr>
                <w:color w:val="000000"/>
              </w:rPr>
              <w:t xml:space="preserve">różnymi typami </w:t>
            </w:r>
            <w:r w:rsidRPr="00CF32E1">
              <w:rPr>
                <w:color w:val="000000"/>
              </w:rPr>
              <w:t>uszkodzeń</w:t>
            </w:r>
            <w:r w:rsidR="00587682" w:rsidRPr="00CF32E1">
              <w:rPr>
                <w:color w:val="000000"/>
              </w:rPr>
              <w:t xml:space="preserve"> właściwych dla charakteru zdarzenia przedstawionego w scenariuszu symulacji. Uszkodzenia ciała powinny obejmować następujące elementy</w:t>
            </w:r>
            <w:r w:rsidRPr="00CF32E1">
              <w:rPr>
                <w:color w:val="000000"/>
              </w:rPr>
              <w:t>:</w:t>
            </w:r>
          </w:p>
          <w:p w14:paraId="1FE29576" w14:textId="3F29001F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rana cięta,</w:t>
            </w:r>
          </w:p>
          <w:p w14:paraId="5F23198D" w14:textId="3B8C395C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rana postrzałowa,</w:t>
            </w:r>
          </w:p>
          <w:p w14:paraId="60981C33" w14:textId="5A5822B9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rana zadana tępym narzędziem,</w:t>
            </w:r>
          </w:p>
          <w:p w14:paraId="192CCCC3" w14:textId="0D814023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rana szarpana,</w:t>
            </w:r>
          </w:p>
          <w:p w14:paraId="66B82589" w14:textId="02390BB2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otwarte złamanie nogi,</w:t>
            </w:r>
          </w:p>
          <w:p w14:paraId="4184EAA9" w14:textId="61826223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otwarte złamanie ręki,</w:t>
            </w:r>
          </w:p>
          <w:p w14:paraId="232B32D5" w14:textId="61FBB494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zadzierzgnięcie,</w:t>
            </w:r>
          </w:p>
          <w:p w14:paraId="0C9697CB" w14:textId="0C775DDA" w:rsidR="008F1CCE" w:rsidRPr="00CF32E1" w:rsidRDefault="00587682" w:rsidP="00BB2299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 w:rsidRPr="00CF32E1">
              <w:t>zasinienie.</w:t>
            </w:r>
          </w:p>
        </w:tc>
      </w:tr>
      <w:tr w:rsidR="00587682" w:rsidRPr="00FC528F" w14:paraId="6AA174C3" w14:textId="77777777" w:rsidTr="00E11DD9">
        <w:trPr>
          <w:trHeight w:val="165"/>
        </w:trPr>
        <w:tc>
          <w:tcPr>
            <w:tcW w:w="570" w:type="dxa"/>
          </w:tcPr>
          <w:p w14:paraId="7D39BDF9" w14:textId="77777777" w:rsidR="00587682" w:rsidRPr="00FC528F" w:rsidRDefault="00587682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B39FCBC" w14:textId="199FBCA7" w:rsidR="00587682" w:rsidRPr="00CF32E1" w:rsidRDefault="00587682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Podczas rozgrywki użytkownicy będą mogli zmieniać</w:t>
            </w:r>
            <w:r w:rsidR="00063C5D" w:rsidRPr="00CF32E1">
              <w:rPr>
                <w:color w:val="000000"/>
              </w:rPr>
              <w:t xml:space="preserve"> pozycję zwłok w celu dokonania ich oględzin.</w:t>
            </w:r>
          </w:p>
        </w:tc>
      </w:tr>
      <w:tr w:rsidR="008F1CCE" w:rsidRPr="00FC528F" w14:paraId="081511A3" w14:textId="77777777" w:rsidTr="00E11DD9">
        <w:trPr>
          <w:trHeight w:val="165"/>
        </w:trPr>
        <w:tc>
          <w:tcPr>
            <w:tcW w:w="570" w:type="dxa"/>
          </w:tcPr>
          <w:p w14:paraId="6E328AF0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408FE6B" w14:textId="3A1837B6" w:rsidR="008F1CCE" w:rsidRPr="00CF32E1" w:rsidRDefault="008F1CCE" w:rsidP="00BB2299">
            <w:pPr>
              <w:spacing w:line="360" w:lineRule="auto"/>
              <w:jc w:val="both"/>
            </w:pPr>
            <w:r w:rsidRPr="00CF32E1">
              <w:rPr>
                <w:color w:val="000000"/>
              </w:rPr>
              <w:t xml:space="preserve">Symulator </w:t>
            </w:r>
            <w:r w:rsidRPr="00CF32E1">
              <w:t>musi posiadać system wyświetlania awatarów uczestników</w:t>
            </w:r>
            <w:r w:rsidR="00587682" w:rsidRPr="00CF32E1">
              <w:t>.</w:t>
            </w:r>
          </w:p>
        </w:tc>
      </w:tr>
      <w:tr w:rsidR="008F1CCE" w:rsidRPr="00FC528F" w14:paraId="4AE72AAF" w14:textId="77777777" w:rsidTr="00E11DD9">
        <w:trPr>
          <w:trHeight w:val="165"/>
        </w:trPr>
        <w:tc>
          <w:tcPr>
            <w:tcW w:w="570" w:type="dxa"/>
          </w:tcPr>
          <w:p w14:paraId="6A69690A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68EF99AB" w14:textId="205B9778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Symulator musi </w:t>
            </w:r>
            <w:r w:rsidRPr="00CF32E1">
              <w:t>umożliwiać tworzenie kont nowych użytkowników.</w:t>
            </w:r>
          </w:p>
        </w:tc>
      </w:tr>
      <w:tr w:rsidR="008F1CCE" w:rsidRPr="00FC528F" w14:paraId="655EB20F" w14:textId="77777777" w:rsidTr="00E11DD9">
        <w:trPr>
          <w:trHeight w:val="165"/>
        </w:trPr>
        <w:tc>
          <w:tcPr>
            <w:tcW w:w="570" w:type="dxa"/>
          </w:tcPr>
          <w:p w14:paraId="62AC66A4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0AEA9B91" w14:textId="01DAC262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musi umożliwiać</w:t>
            </w:r>
            <w:r w:rsidRPr="00CF32E1">
              <w:t xml:space="preserve"> tworzenia ról dla użytkowników</w:t>
            </w:r>
            <w:r w:rsidR="00063C5D" w:rsidRPr="00CF32E1">
              <w:t>.</w:t>
            </w:r>
          </w:p>
        </w:tc>
      </w:tr>
      <w:tr w:rsidR="008F1CCE" w:rsidRPr="00FC528F" w14:paraId="2922F977" w14:textId="77777777" w:rsidTr="00E11DD9">
        <w:trPr>
          <w:trHeight w:val="165"/>
        </w:trPr>
        <w:tc>
          <w:tcPr>
            <w:tcW w:w="570" w:type="dxa"/>
          </w:tcPr>
          <w:p w14:paraId="3D118A84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64FBC0DE" w14:textId="6D676971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musi pozwalać na definiowanie uprawnień dla poszczególnych ról.</w:t>
            </w:r>
          </w:p>
        </w:tc>
      </w:tr>
      <w:tr w:rsidR="008F1CCE" w:rsidRPr="00FC528F" w14:paraId="6BD90744" w14:textId="77777777" w:rsidTr="00E11DD9">
        <w:trPr>
          <w:trHeight w:val="165"/>
        </w:trPr>
        <w:tc>
          <w:tcPr>
            <w:tcW w:w="570" w:type="dxa"/>
          </w:tcPr>
          <w:p w14:paraId="54357E9A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2346BD4D" w14:textId="64A764E0" w:rsidR="008F1CCE" w:rsidRPr="00CF32E1" w:rsidRDefault="00063C5D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musi zawierać</w:t>
            </w:r>
            <w:r w:rsidRPr="00CF32E1">
              <w:t xml:space="preserve"> </w:t>
            </w:r>
            <w:r w:rsidRPr="00CF32E1">
              <w:rPr>
                <w:color w:val="000000"/>
              </w:rPr>
              <w:t>moduł zapisu przebiegu symulacji.</w:t>
            </w:r>
          </w:p>
        </w:tc>
      </w:tr>
      <w:tr w:rsidR="00BB2299" w:rsidRPr="00FC528F" w14:paraId="6CE2578A" w14:textId="77777777" w:rsidTr="00E11DD9">
        <w:trPr>
          <w:trHeight w:val="165"/>
        </w:trPr>
        <w:tc>
          <w:tcPr>
            <w:tcW w:w="570" w:type="dxa"/>
          </w:tcPr>
          <w:p w14:paraId="4871ACDD" w14:textId="77777777" w:rsidR="00BB2299" w:rsidRPr="00FC528F" w:rsidRDefault="00BB2299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4C01673C" w14:textId="13AA09C5" w:rsidR="00BB2299" w:rsidRPr="00CF32E1" w:rsidRDefault="00BB2299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po zakończeniu rozgrywki musi szczegółowo raportować i oceniać (poprawne/niepoprawne) działania każdego z użytkowników podjęte w czasie symulacji.</w:t>
            </w:r>
          </w:p>
        </w:tc>
      </w:tr>
      <w:tr w:rsidR="008F1CCE" w:rsidRPr="00FC528F" w14:paraId="0B372B8D" w14:textId="77777777" w:rsidTr="00E11DD9">
        <w:trPr>
          <w:trHeight w:val="165"/>
        </w:trPr>
        <w:tc>
          <w:tcPr>
            <w:tcW w:w="570" w:type="dxa"/>
          </w:tcPr>
          <w:p w14:paraId="67DA8468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45167FF1" w14:textId="6A0EF60E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 musi  umożliwić  tworzenie  dwóch  różnych  wersji językowych scenariuszy. Wymagany jest język polski i język angielski.</w:t>
            </w:r>
          </w:p>
        </w:tc>
      </w:tr>
      <w:tr w:rsidR="008F1CCE" w:rsidRPr="00FC528F" w14:paraId="75FEF50F" w14:textId="77777777" w:rsidTr="00E11DD9">
        <w:trPr>
          <w:trHeight w:val="165"/>
        </w:trPr>
        <w:tc>
          <w:tcPr>
            <w:tcW w:w="570" w:type="dxa"/>
          </w:tcPr>
          <w:p w14:paraId="265A7599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775E4160" w14:textId="10526635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Symulator musi pozwalać na gromadzenie i przechowywanie danych o jego użytkownikach w zakresie niezbędnym do weryfikacji tożsamości użytkownika.</w:t>
            </w:r>
          </w:p>
        </w:tc>
      </w:tr>
      <w:tr w:rsidR="008F1CCE" w:rsidRPr="00FC528F" w14:paraId="7BC9CE98" w14:textId="77777777" w:rsidTr="00E11DD9">
        <w:trPr>
          <w:trHeight w:val="165"/>
        </w:trPr>
        <w:tc>
          <w:tcPr>
            <w:tcW w:w="570" w:type="dxa"/>
          </w:tcPr>
          <w:p w14:paraId="473ECD3E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4F549AF7" w14:textId="431098FB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 xml:space="preserve">Symulator </w:t>
            </w:r>
            <w:r w:rsidRPr="00CF32E1">
              <w:t>musi zapewnić poprawne zbieranie i przetwarzanie danych osobowych użytkowników. W obu tych obszarach musi zapewnić zgodność z wymogami prawnymi oraz dobrymi praktykami.</w:t>
            </w:r>
          </w:p>
        </w:tc>
      </w:tr>
      <w:tr w:rsidR="008F1CCE" w:rsidRPr="00FC528F" w14:paraId="72A13A54" w14:textId="77777777" w:rsidTr="00E11DD9">
        <w:trPr>
          <w:trHeight w:val="165"/>
        </w:trPr>
        <w:tc>
          <w:tcPr>
            <w:tcW w:w="570" w:type="dxa"/>
          </w:tcPr>
          <w:p w14:paraId="1B95A780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5747A567" w14:textId="5414DDEE" w:rsidR="008F1CCE" w:rsidRPr="00CF32E1" w:rsidRDefault="008F1CCE" w:rsidP="00DF76A7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Zarządzanie Symulatorem musi być możliwe z poziomu panelu administracyjnego, bez konieczności instalacji dodatkowego oprogramowania.</w:t>
            </w:r>
          </w:p>
        </w:tc>
      </w:tr>
      <w:tr w:rsidR="008F1CCE" w:rsidRPr="00FC528F" w14:paraId="1BF644BB" w14:textId="77777777" w:rsidTr="00E11DD9">
        <w:trPr>
          <w:trHeight w:val="165"/>
        </w:trPr>
        <w:tc>
          <w:tcPr>
            <w:tcW w:w="570" w:type="dxa"/>
          </w:tcPr>
          <w:p w14:paraId="551DB009" w14:textId="77777777" w:rsidR="008F1CCE" w:rsidRPr="00FC528F" w:rsidRDefault="008F1CCE" w:rsidP="00BB2299">
            <w:pPr>
              <w:numPr>
                <w:ilvl w:val="0"/>
                <w:numId w:val="3"/>
              </w:numPr>
              <w:spacing w:after="160" w:line="360" w:lineRule="auto"/>
              <w:jc w:val="center"/>
            </w:pPr>
          </w:p>
        </w:tc>
        <w:tc>
          <w:tcPr>
            <w:tcW w:w="8639" w:type="dxa"/>
          </w:tcPr>
          <w:p w14:paraId="6EF72FEB" w14:textId="313CEA9A" w:rsidR="008F1CCE" w:rsidRPr="00CF32E1" w:rsidRDefault="008F1CCE" w:rsidP="00BB2299">
            <w:pPr>
              <w:spacing w:line="360" w:lineRule="auto"/>
              <w:jc w:val="both"/>
              <w:rPr>
                <w:color w:val="000000"/>
              </w:rPr>
            </w:pPr>
            <w:r w:rsidRPr="00CF32E1">
              <w:rPr>
                <w:color w:val="000000"/>
              </w:rPr>
              <w:t>Grafikę widoków symulacji należy przygotować z jakością zbliżoną do foto realistycznej, która jest dostępna  w  wiodących  zintegrowanych  środowiskach  do  tworzenia trójwymiarowych  oraz  dwuwymiarowych  gier  komputerowych  lub  innych  materiałów interaktywnych, takich jak wizualizacje czy animacje.</w:t>
            </w:r>
          </w:p>
        </w:tc>
      </w:tr>
      <w:bookmarkEnd w:id="14"/>
    </w:tbl>
    <w:p w14:paraId="0156D05B" w14:textId="29746B55" w:rsidR="00416E16" w:rsidRDefault="00416E16" w:rsidP="00BB2299">
      <w:pPr>
        <w:spacing w:line="360" w:lineRule="auto"/>
        <w:jc w:val="both"/>
      </w:pPr>
    </w:p>
    <w:p w14:paraId="4648227E" w14:textId="34DFB5DC" w:rsidR="00496DC4" w:rsidRDefault="00496DC4" w:rsidP="007333F8">
      <w:pPr>
        <w:spacing w:after="240" w:line="276" w:lineRule="auto"/>
        <w:jc w:val="both"/>
        <w:rPr>
          <w:u w:val="single"/>
        </w:rPr>
      </w:pPr>
      <w:bookmarkStart w:id="15" w:name="_Hlk100122186"/>
      <w:r w:rsidRPr="00BB2299">
        <w:rPr>
          <w:u w:val="single"/>
        </w:rPr>
        <w:t xml:space="preserve">Wymagania </w:t>
      </w:r>
      <w:r>
        <w:rPr>
          <w:u w:val="single"/>
        </w:rPr>
        <w:t xml:space="preserve">minimalne usługi polegającej na </w:t>
      </w:r>
      <w:r w:rsidRPr="00496DC4">
        <w:rPr>
          <w:u w:val="single"/>
        </w:rPr>
        <w:t>dostaw</w:t>
      </w:r>
      <w:r>
        <w:rPr>
          <w:u w:val="single"/>
        </w:rPr>
        <w:t>ie</w:t>
      </w:r>
      <w:r w:rsidRPr="00496DC4">
        <w:rPr>
          <w:u w:val="single"/>
        </w:rPr>
        <w:t>, wdrożeni</w:t>
      </w:r>
      <w:r>
        <w:rPr>
          <w:u w:val="single"/>
        </w:rPr>
        <w:t>u</w:t>
      </w:r>
      <w:r w:rsidRPr="00496DC4">
        <w:rPr>
          <w:u w:val="single"/>
        </w:rPr>
        <w:t xml:space="preserve"> i świadczenia opieki serwisowej dla </w:t>
      </w:r>
      <w:r w:rsidR="001478BA">
        <w:rPr>
          <w:u w:val="single"/>
        </w:rPr>
        <w:t xml:space="preserve"> zamawianych </w:t>
      </w:r>
      <w:r w:rsidRPr="00496DC4">
        <w:rPr>
          <w:u w:val="single"/>
        </w:rPr>
        <w:t>Symulator</w:t>
      </w:r>
      <w:r w:rsidR="001478BA">
        <w:rPr>
          <w:u w:val="single"/>
        </w:rPr>
        <w:t>ów</w:t>
      </w:r>
      <w:r w:rsidRPr="00496DC4">
        <w:rPr>
          <w:u w:val="single"/>
        </w:rPr>
        <w:t xml:space="preserve"> VR</w:t>
      </w:r>
    </w:p>
    <w:p w14:paraId="5D7B1A7A" w14:textId="31CB0656" w:rsidR="001478BA" w:rsidRPr="001478BA" w:rsidRDefault="001478BA" w:rsidP="001478BA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 w:rsidRPr="001478BA">
        <w:rPr>
          <w:lang w:eastAsia="ar-SA"/>
        </w:rPr>
        <w:t xml:space="preserve">Dostarczone urządzenia mają być należytej jakości, fabrycznie nowe, kompletne oraz nieużywane do prezentacji. </w:t>
      </w:r>
    </w:p>
    <w:p w14:paraId="56B3B547" w14:textId="77ADABD8" w:rsidR="001478BA" w:rsidRPr="001478BA" w:rsidRDefault="001478BA" w:rsidP="001478BA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 w:rsidRPr="001478BA">
        <w:rPr>
          <w:lang w:eastAsia="ar-SA"/>
        </w:rPr>
        <w:t xml:space="preserve">Przedmiot zamówienia ma być wolny od wad fizycznych i prawnych. </w:t>
      </w:r>
    </w:p>
    <w:p w14:paraId="473E4167" w14:textId="0BA72C28" w:rsidR="001478BA" w:rsidRPr="001478BA" w:rsidRDefault="001478BA" w:rsidP="001478BA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 w:rsidRPr="001478BA">
        <w:rPr>
          <w:lang w:eastAsia="ar-SA"/>
        </w:rPr>
        <w:t>Wykonawca rozpakuje i złoży dostarczone urządzenia w pomieszczeniach wskazanych przez Zamawiającego.</w:t>
      </w:r>
    </w:p>
    <w:p w14:paraId="30ABD317" w14:textId="5114DA2C" w:rsidR="001478BA" w:rsidRDefault="001478BA" w:rsidP="001478BA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>
        <w:rPr>
          <w:lang w:eastAsia="ar-SA"/>
        </w:rPr>
        <w:t xml:space="preserve">Wykonawca zainstaluje i skonfiguruje dostarczone oprogramowanie na dostarczonym sprzęcie. </w:t>
      </w:r>
    </w:p>
    <w:p w14:paraId="3A5FF9BD" w14:textId="125DB9C1" w:rsidR="001478BA" w:rsidRPr="001478BA" w:rsidRDefault="001478BA" w:rsidP="001478BA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 w:rsidRPr="001478BA">
        <w:rPr>
          <w:lang w:eastAsia="ar-SA"/>
        </w:rPr>
        <w:t>Wykonawca przeszkoli pracowników Zamawiającego obecnych przy odbiorze z zakresu prawidłowego użytkowania, przeglądów i konserwacji przedmiotu zamówienia.</w:t>
      </w:r>
    </w:p>
    <w:p w14:paraId="05508E0B" w14:textId="3A4D2E9D" w:rsidR="001478BA" w:rsidRDefault="001478BA" w:rsidP="001478BA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 w:rsidRPr="001478BA">
        <w:rPr>
          <w:lang w:eastAsia="ar-SA"/>
        </w:rPr>
        <w:t>Wykonanie zamówienia zostanie potwierdzone protokołem zdawczo-odbiorczym podpisanym przez Wykonawcę i Zamawiającego.</w:t>
      </w:r>
    </w:p>
    <w:p w14:paraId="36E20DDD" w14:textId="5F5285E1" w:rsidR="001A2541" w:rsidRDefault="001A2541" w:rsidP="001A2541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>
        <w:rPr>
          <w:lang w:eastAsia="ar-SA"/>
        </w:rPr>
        <w:t xml:space="preserve">Wykonawca zapewni opiekę serwisową dla dostarczonych symulatorów VR w okresie do dnia </w:t>
      </w:r>
      <w:r w:rsidR="00791469" w:rsidRPr="00791469">
        <w:rPr>
          <w:lang w:eastAsia="ar-SA"/>
        </w:rPr>
        <w:t>31.10.2023</w:t>
      </w:r>
      <w:r w:rsidR="00791469">
        <w:rPr>
          <w:lang w:eastAsia="ar-SA"/>
        </w:rPr>
        <w:t xml:space="preserve"> r.</w:t>
      </w:r>
    </w:p>
    <w:p w14:paraId="7BE7045E" w14:textId="2B8960B0" w:rsidR="00791469" w:rsidRDefault="00791469" w:rsidP="00791469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lang w:eastAsia="ar-SA"/>
        </w:rPr>
      </w:pPr>
      <w:r>
        <w:rPr>
          <w:lang w:eastAsia="ar-SA"/>
        </w:rPr>
        <w:t xml:space="preserve">Wykonawca </w:t>
      </w:r>
      <w:r w:rsidR="00E727BC">
        <w:rPr>
          <w:lang w:eastAsia="ar-SA"/>
        </w:rPr>
        <w:t>w ramach</w:t>
      </w:r>
      <w:r>
        <w:rPr>
          <w:lang w:eastAsia="ar-SA"/>
        </w:rPr>
        <w:t xml:space="preserve"> świadc</w:t>
      </w:r>
      <w:r w:rsidR="00E727BC">
        <w:rPr>
          <w:lang w:eastAsia="ar-SA"/>
        </w:rPr>
        <w:t>zenia</w:t>
      </w:r>
      <w:r>
        <w:rPr>
          <w:lang w:eastAsia="ar-SA"/>
        </w:rPr>
        <w:t xml:space="preserve"> opiek</w:t>
      </w:r>
      <w:r w:rsidR="00E727BC">
        <w:rPr>
          <w:lang w:eastAsia="ar-SA"/>
        </w:rPr>
        <w:t>i</w:t>
      </w:r>
      <w:r>
        <w:rPr>
          <w:lang w:eastAsia="ar-SA"/>
        </w:rPr>
        <w:t xml:space="preserve"> serwisow</w:t>
      </w:r>
      <w:r w:rsidR="00E727BC">
        <w:rPr>
          <w:lang w:eastAsia="ar-SA"/>
        </w:rPr>
        <w:t>ej</w:t>
      </w:r>
      <w:r>
        <w:rPr>
          <w:lang w:eastAsia="ar-SA"/>
        </w:rPr>
        <w:t xml:space="preserve"> </w:t>
      </w:r>
      <w:r w:rsidR="00E727BC">
        <w:rPr>
          <w:lang w:eastAsia="ar-SA"/>
        </w:rPr>
        <w:t>zapewni</w:t>
      </w:r>
      <w:r>
        <w:rPr>
          <w:lang w:eastAsia="ar-SA"/>
        </w:rPr>
        <w:t>:</w:t>
      </w:r>
    </w:p>
    <w:p w14:paraId="307F8E24" w14:textId="4EDD548A" w:rsidR="00E727BC" w:rsidRDefault="00E727BC" w:rsidP="00E727BC">
      <w:pPr>
        <w:pStyle w:val="Akapitzlist"/>
        <w:numPr>
          <w:ilvl w:val="1"/>
          <w:numId w:val="14"/>
        </w:numPr>
        <w:spacing w:after="240" w:line="276" w:lineRule="auto"/>
        <w:jc w:val="both"/>
        <w:rPr>
          <w:lang w:eastAsia="ar-SA"/>
        </w:rPr>
      </w:pPr>
      <w:r>
        <w:rPr>
          <w:lang w:eastAsia="ar-SA"/>
        </w:rPr>
        <w:lastRenderedPageBreak/>
        <w:t>Naprawę ewentualnych błędów w terminie maksymalnie 7 dni roboczych (od poniedziałku do piątku  z  wyłączeniem  dni  ustawowo  wolnych  od  pracy)  licząc  od  dnia  zgłoszenia  (e-mailem),  o  ile strony nie postanowią wydłużyć tego terminu;</w:t>
      </w:r>
    </w:p>
    <w:p w14:paraId="287CBF44" w14:textId="77777777" w:rsidR="00E727BC" w:rsidRDefault="00E727BC" w:rsidP="00E727BC">
      <w:pPr>
        <w:pStyle w:val="Akapitzlist"/>
        <w:numPr>
          <w:ilvl w:val="1"/>
          <w:numId w:val="14"/>
        </w:numPr>
        <w:spacing w:after="240" w:line="276" w:lineRule="auto"/>
        <w:jc w:val="both"/>
        <w:rPr>
          <w:lang w:eastAsia="ar-SA"/>
        </w:rPr>
      </w:pPr>
      <w:r>
        <w:rPr>
          <w:lang w:eastAsia="ar-SA"/>
        </w:rPr>
        <w:t xml:space="preserve">Aktualizacji  poszczególnych Symulatorów VR, w terminie 21 dni od daty ukazania się na rynku. </w:t>
      </w:r>
    </w:p>
    <w:p w14:paraId="1424A543" w14:textId="7E65FCA8" w:rsidR="00BE34D2" w:rsidRPr="00BB2299" w:rsidRDefault="00BE34D2" w:rsidP="007333F8">
      <w:pPr>
        <w:spacing w:after="240" w:line="276" w:lineRule="auto"/>
        <w:jc w:val="both"/>
        <w:rPr>
          <w:u w:val="single"/>
        </w:rPr>
      </w:pPr>
      <w:r w:rsidRPr="00BB2299">
        <w:rPr>
          <w:u w:val="single"/>
        </w:rPr>
        <w:t xml:space="preserve">Wymagania </w:t>
      </w:r>
      <w:r w:rsidR="004827CC">
        <w:rPr>
          <w:u w:val="single"/>
        </w:rPr>
        <w:t xml:space="preserve">minimalne </w:t>
      </w:r>
      <w:r w:rsidRPr="00BB2299">
        <w:rPr>
          <w:u w:val="single"/>
        </w:rPr>
        <w:t xml:space="preserve">dla </w:t>
      </w:r>
      <w:r w:rsidR="004827CC" w:rsidRPr="004827CC">
        <w:rPr>
          <w:u w:val="single"/>
        </w:rPr>
        <w:t>zestawów komputerowych (komputer stacjonarny z monitorem) – 10 zestawów</w:t>
      </w:r>
    </w:p>
    <w:bookmarkEnd w:id="15"/>
    <w:p w14:paraId="010B6F31" w14:textId="09B157E3" w:rsidR="004827CC" w:rsidRPr="008B49E4" w:rsidRDefault="004827CC" w:rsidP="004827CC">
      <w:pPr>
        <w:suppressAutoHyphens/>
        <w:overflowPunct w:val="0"/>
        <w:spacing w:before="60" w:line="259" w:lineRule="auto"/>
        <w:contextualSpacing/>
        <w:jc w:val="both"/>
        <w:rPr>
          <w:rFonts w:eastAsia="Calibri"/>
          <w:lang w:eastAsia="en-US"/>
        </w:rPr>
      </w:pPr>
      <w:r w:rsidRPr="008B49E4">
        <w:rPr>
          <w:rFonts w:eastAsia="Calibri"/>
          <w:lang w:eastAsia="en-US"/>
        </w:rPr>
        <w:t>Komputery</w:t>
      </w:r>
      <w:bookmarkStart w:id="16" w:name="_Hlk88058875"/>
      <w:r>
        <w:rPr>
          <w:rFonts w:eastAsia="Calibri"/>
          <w:lang w:eastAsia="en-US"/>
        </w:rPr>
        <w:t xml:space="preserve"> </w:t>
      </w:r>
      <w:r w:rsidRPr="008B49E4">
        <w:rPr>
          <w:rFonts w:eastAsia="Calibri"/>
          <w:lang w:eastAsia="en-US"/>
        </w:rPr>
        <w:t>stacjonarne</w:t>
      </w:r>
      <w:r>
        <w:rPr>
          <w:rFonts w:eastAsia="Calibri"/>
          <w:lang w:eastAsia="en-US"/>
        </w:rPr>
        <w:t xml:space="preserve"> </w:t>
      </w:r>
      <w:r w:rsidRPr="008B49E4">
        <w:rPr>
          <w:rFonts w:eastAsia="Calibri"/>
          <w:lang w:eastAsia="en-US"/>
        </w:rPr>
        <w:t>klasy</w:t>
      </w:r>
      <w:r>
        <w:rPr>
          <w:rFonts w:eastAsia="Calibri"/>
          <w:lang w:eastAsia="en-US"/>
        </w:rPr>
        <w:t xml:space="preserve"> </w:t>
      </w:r>
      <w:r w:rsidRPr="008B49E4">
        <w:rPr>
          <w:rFonts w:eastAsia="Calibri"/>
          <w:lang w:eastAsia="en-US"/>
        </w:rPr>
        <w:t>PC</w:t>
      </w:r>
      <w:r>
        <w:rPr>
          <w:rFonts w:eastAsia="Calibri"/>
          <w:lang w:eastAsia="en-US"/>
        </w:rPr>
        <w:t xml:space="preserve"> </w:t>
      </w:r>
      <w:bookmarkEnd w:id="16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392"/>
      </w:tblGrid>
      <w:tr w:rsidR="004827CC" w:rsidRPr="008B49E4" w14:paraId="7024BC64" w14:textId="77777777" w:rsidTr="004827CC">
        <w:tc>
          <w:tcPr>
            <w:tcW w:w="4086" w:type="dxa"/>
            <w:shd w:val="clear" w:color="auto" w:fill="auto"/>
          </w:tcPr>
          <w:p w14:paraId="2EB548D9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b/>
                <w:bCs/>
                <w:sz w:val="22"/>
                <w:szCs w:val="22"/>
              </w:rPr>
            </w:pPr>
            <w:bookmarkStart w:id="17" w:name="_Hlk100139472"/>
            <w:r w:rsidRPr="008B49E4">
              <w:rPr>
                <w:b/>
                <w:bCs/>
                <w:sz w:val="22"/>
                <w:szCs w:val="22"/>
              </w:rPr>
              <w:t>Pozycja</w:t>
            </w:r>
          </w:p>
        </w:tc>
        <w:tc>
          <w:tcPr>
            <w:tcW w:w="5128" w:type="dxa"/>
            <w:shd w:val="clear" w:color="auto" w:fill="auto"/>
          </w:tcPr>
          <w:p w14:paraId="7BB88073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B49E4">
              <w:rPr>
                <w:b/>
                <w:bCs/>
                <w:sz w:val="22"/>
                <w:szCs w:val="22"/>
              </w:rPr>
              <w:t>Wymaganie</w:t>
            </w:r>
          </w:p>
        </w:tc>
      </w:tr>
      <w:tr w:rsidR="004827CC" w:rsidRPr="008B49E4" w14:paraId="4474539E" w14:textId="77777777" w:rsidTr="004827CC">
        <w:tc>
          <w:tcPr>
            <w:tcW w:w="4086" w:type="dxa"/>
            <w:shd w:val="clear" w:color="auto" w:fill="auto"/>
          </w:tcPr>
          <w:p w14:paraId="4C5C2D42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Procesor</w:t>
            </w:r>
          </w:p>
        </w:tc>
        <w:tc>
          <w:tcPr>
            <w:tcW w:w="5128" w:type="dxa"/>
            <w:shd w:val="clear" w:color="auto" w:fill="auto"/>
          </w:tcPr>
          <w:p w14:paraId="07410A3B" w14:textId="2E9B80B5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zgodny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architekturą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x86,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64-bitowy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osiągający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minimum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>1</w:t>
            </w:r>
            <w:r w:rsidR="00B4035B" w:rsidRPr="00CF32E1">
              <w:rPr>
                <w:rFonts w:eastAsia="SimSun"/>
                <w:sz w:val="22"/>
                <w:szCs w:val="22"/>
                <w:lang w:eastAsia="zh-CN"/>
              </w:rPr>
              <w:t>5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 xml:space="preserve"> 000 punktów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teście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Passmark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CPU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Mark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8B49E4">
              <w:rPr>
                <w:sz w:val="22"/>
                <w:szCs w:val="22"/>
              </w:rPr>
              <w:t>https://www.cpubenchmark.net/cpu_list.php)</w:t>
            </w:r>
          </w:p>
          <w:p w14:paraId="65323753" w14:textId="0A79BE90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Liczba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rdzeni: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minimum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B4035B">
              <w:rPr>
                <w:rFonts w:eastAsia="SimSun"/>
                <w:sz w:val="22"/>
                <w:szCs w:val="22"/>
                <w:lang w:eastAsia="zh-CN"/>
              </w:rPr>
              <w:t>6</w:t>
            </w:r>
          </w:p>
          <w:p w14:paraId="52814657" w14:textId="69139AEA" w:rsidR="004827CC" w:rsidRPr="008B49E4" w:rsidRDefault="004827CC" w:rsidP="004827CC">
            <w:pPr>
              <w:tabs>
                <w:tab w:val="left" w:pos="426"/>
              </w:tabs>
              <w:spacing w:line="360" w:lineRule="auto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Cache: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minimum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B4035B">
              <w:rPr>
                <w:rFonts w:eastAsia="SimSun"/>
                <w:sz w:val="22"/>
                <w:szCs w:val="22"/>
                <w:lang w:eastAsia="zh-CN"/>
              </w:rPr>
              <w:t>8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MB</w:t>
            </w:r>
          </w:p>
        </w:tc>
      </w:tr>
      <w:tr w:rsidR="004827CC" w:rsidRPr="00AB7843" w14:paraId="64AEF8B4" w14:textId="77777777" w:rsidTr="004827CC">
        <w:tc>
          <w:tcPr>
            <w:tcW w:w="4086" w:type="dxa"/>
            <w:shd w:val="clear" w:color="auto" w:fill="auto"/>
          </w:tcPr>
          <w:p w14:paraId="3DB8B056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Pamięć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RAM</w:t>
            </w:r>
          </w:p>
        </w:tc>
        <w:tc>
          <w:tcPr>
            <w:tcW w:w="5128" w:type="dxa"/>
            <w:shd w:val="clear" w:color="auto" w:fill="auto"/>
          </w:tcPr>
          <w:p w14:paraId="7151A835" w14:textId="4E763F66" w:rsidR="004827CC" w:rsidRPr="008B49E4" w:rsidRDefault="00B4035B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  <w:lang w:val="en-US"/>
              </w:rPr>
            </w:pPr>
            <w:r w:rsidRPr="00CF32E1">
              <w:rPr>
                <w:rFonts w:eastAsia="SimSun"/>
                <w:sz w:val="22"/>
                <w:szCs w:val="22"/>
                <w:lang w:val="en-US" w:eastAsia="zh-CN"/>
              </w:rPr>
              <w:t>16</w:t>
            </w:r>
            <w:r w:rsidR="004827CC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val="en-US" w:eastAsia="zh-CN"/>
              </w:rPr>
              <w:t>GB</w:t>
            </w:r>
            <w:r w:rsidR="004827CC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val="en-US" w:eastAsia="zh-CN"/>
              </w:rPr>
              <w:t>(SO-DIMM</w:t>
            </w:r>
            <w:r w:rsidR="004827CC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val="en-US" w:eastAsia="zh-CN"/>
              </w:rPr>
              <w:t>DDR4,</w:t>
            </w:r>
            <w:r w:rsidR="004827CC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val="en-US" w:eastAsia="zh-CN"/>
              </w:rPr>
              <w:t>2666MHz)</w:t>
            </w:r>
          </w:p>
        </w:tc>
      </w:tr>
      <w:tr w:rsidR="004827CC" w:rsidRPr="008B49E4" w14:paraId="6535CABF" w14:textId="77777777" w:rsidTr="004827CC">
        <w:tc>
          <w:tcPr>
            <w:tcW w:w="4086" w:type="dxa"/>
            <w:shd w:val="clear" w:color="auto" w:fill="auto"/>
          </w:tcPr>
          <w:p w14:paraId="2788108C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Dysk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SSD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M.2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PCIe</w:t>
            </w:r>
            <w:proofErr w:type="spellEnd"/>
          </w:p>
        </w:tc>
        <w:tc>
          <w:tcPr>
            <w:tcW w:w="5128" w:type="dxa"/>
            <w:shd w:val="clear" w:color="auto" w:fill="auto"/>
          </w:tcPr>
          <w:p w14:paraId="29EF87B4" w14:textId="36E0CAAD" w:rsidR="004827CC" w:rsidRPr="008B49E4" w:rsidRDefault="00B4035B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500</w:t>
            </w:r>
            <w:r w:rsidR="004827C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>G</w:t>
            </w:r>
            <w:r w:rsidR="004827CC" w:rsidRPr="008B49E4">
              <w:rPr>
                <w:rFonts w:eastAsia="SimSun"/>
                <w:sz w:val="22"/>
                <w:szCs w:val="22"/>
                <w:lang w:eastAsia="zh-CN"/>
              </w:rPr>
              <w:t>B</w:t>
            </w:r>
          </w:p>
        </w:tc>
      </w:tr>
      <w:tr w:rsidR="004827CC" w:rsidRPr="008B49E4" w14:paraId="1F3DBDEE" w14:textId="77777777" w:rsidTr="004827CC">
        <w:tc>
          <w:tcPr>
            <w:tcW w:w="4086" w:type="dxa"/>
            <w:shd w:val="clear" w:color="auto" w:fill="auto"/>
          </w:tcPr>
          <w:p w14:paraId="5BAFF0BB" w14:textId="77777777" w:rsidR="004827CC" w:rsidRPr="008B49E4" w:rsidRDefault="004827CC" w:rsidP="004827CC">
            <w:pPr>
              <w:spacing w:before="100" w:beforeAutospacing="1" w:after="100" w:afterAutospacing="1" w:line="360" w:lineRule="auto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Karta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graficzna</w:t>
            </w:r>
          </w:p>
        </w:tc>
        <w:tc>
          <w:tcPr>
            <w:tcW w:w="5128" w:type="dxa"/>
            <w:shd w:val="clear" w:color="auto" w:fill="auto"/>
          </w:tcPr>
          <w:p w14:paraId="07B30CA1" w14:textId="537CF095" w:rsidR="004827CC" w:rsidRPr="008B49E4" w:rsidRDefault="004827CC" w:rsidP="004827CC">
            <w:pPr>
              <w:spacing w:before="100" w:beforeAutospacing="1"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obsługą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DirectX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OpenGL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3.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 xml:space="preserve">0 uzyskująca w teście </w:t>
            </w:r>
            <w:proofErr w:type="spellStart"/>
            <w:r w:rsidRPr="00CF32E1">
              <w:rPr>
                <w:rFonts w:eastAsia="SimSun"/>
                <w:sz w:val="22"/>
                <w:szCs w:val="22"/>
                <w:lang w:eastAsia="zh-CN"/>
              </w:rPr>
              <w:t>PassMark</w:t>
            </w:r>
            <w:proofErr w:type="spellEnd"/>
            <w:r w:rsidRPr="00CF32E1">
              <w:rPr>
                <w:rFonts w:eastAsia="SimSun"/>
                <w:sz w:val="22"/>
                <w:szCs w:val="22"/>
                <w:lang w:eastAsia="zh-CN"/>
              </w:rPr>
              <w:t xml:space="preserve"> G3D Mark minimum 1</w:t>
            </w:r>
            <w:r w:rsidR="00B4035B" w:rsidRPr="00CF32E1">
              <w:rPr>
                <w:rFonts w:eastAsia="SimSun"/>
                <w:sz w:val="22"/>
                <w:szCs w:val="22"/>
                <w:lang w:eastAsia="zh-CN"/>
              </w:rPr>
              <w:t>6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 xml:space="preserve"> 000 punktów</w:t>
            </w:r>
          </w:p>
          <w:p w14:paraId="7AF83608" w14:textId="77777777" w:rsidR="004827CC" w:rsidRPr="008B49E4" w:rsidRDefault="004827CC" w:rsidP="004827CC">
            <w:pPr>
              <w:spacing w:before="100" w:beforeAutospacing="1" w:after="100" w:afterAutospacing="1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B49E4">
              <w:rPr>
                <w:rFonts w:eastAsia="Calibri"/>
                <w:sz w:val="22"/>
                <w:szCs w:val="22"/>
                <w:lang w:eastAsia="en-US"/>
              </w:rPr>
              <w:t>https://www.videocardbenchmark.net/high_end_gpus.html</w:t>
            </w:r>
          </w:p>
        </w:tc>
      </w:tr>
      <w:tr w:rsidR="004827CC" w:rsidRPr="008B49E4" w14:paraId="09CA6722" w14:textId="77777777" w:rsidTr="004827CC">
        <w:tc>
          <w:tcPr>
            <w:tcW w:w="4086" w:type="dxa"/>
            <w:shd w:val="clear" w:color="auto" w:fill="auto"/>
          </w:tcPr>
          <w:p w14:paraId="1EAC1207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Pamięć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karty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graficznej</w:t>
            </w:r>
          </w:p>
        </w:tc>
        <w:tc>
          <w:tcPr>
            <w:tcW w:w="5128" w:type="dxa"/>
            <w:shd w:val="clear" w:color="auto" w:fill="auto"/>
          </w:tcPr>
          <w:p w14:paraId="4A3C63B8" w14:textId="2E3E51EF" w:rsidR="004827CC" w:rsidRPr="008B49E4" w:rsidRDefault="00B4035B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6000</w:t>
            </w:r>
            <w:r w:rsidR="004827C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eastAsia="zh-CN"/>
              </w:rPr>
              <w:t>MB</w:t>
            </w:r>
            <w:r w:rsidR="004827C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eastAsia="zh-CN"/>
              </w:rPr>
              <w:t>(pamięć</w:t>
            </w:r>
            <w:r w:rsidR="004827C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4827CC" w:rsidRPr="008B49E4">
              <w:rPr>
                <w:rFonts w:eastAsia="SimSun"/>
                <w:sz w:val="22"/>
                <w:szCs w:val="22"/>
                <w:lang w:eastAsia="zh-CN"/>
              </w:rPr>
              <w:t>własna)</w:t>
            </w:r>
          </w:p>
        </w:tc>
      </w:tr>
      <w:tr w:rsidR="004827CC" w:rsidRPr="008B49E4" w14:paraId="19F54F59" w14:textId="77777777" w:rsidTr="004827CC">
        <w:tc>
          <w:tcPr>
            <w:tcW w:w="4086" w:type="dxa"/>
            <w:shd w:val="clear" w:color="auto" w:fill="auto"/>
          </w:tcPr>
          <w:p w14:paraId="34E33C4C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Dźwięk</w:t>
            </w:r>
          </w:p>
        </w:tc>
        <w:tc>
          <w:tcPr>
            <w:tcW w:w="5128" w:type="dxa"/>
            <w:shd w:val="clear" w:color="auto" w:fill="auto"/>
          </w:tcPr>
          <w:p w14:paraId="0C8D0B40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Zintegrowana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karta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dźwiękowa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827CC" w:rsidRPr="008B49E4" w14:paraId="6D3A7B70" w14:textId="77777777" w:rsidTr="004827CC">
        <w:tc>
          <w:tcPr>
            <w:tcW w:w="4086" w:type="dxa"/>
            <w:shd w:val="clear" w:color="auto" w:fill="auto"/>
          </w:tcPr>
          <w:p w14:paraId="72F1CC8A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Łączność</w:t>
            </w:r>
          </w:p>
        </w:tc>
        <w:tc>
          <w:tcPr>
            <w:tcW w:w="5128" w:type="dxa"/>
            <w:shd w:val="clear" w:color="auto" w:fill="auto"/>
          </w:tcPr>
          <w:p w14:paraId="4140C7B6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LAN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10/100/1000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Mbps</w:t>
            </w:r>
          </w:p>
        </w:tc>
      </w:tr>
      <w:tr w:rsidR="004827CC" w:rsidRPr="008B49E4" w14:paraId="272286C5" w14:textId="77777777" w:rsidTr="004827CC">
        <w:tc>
          <w:tcPr>
            <w:tcW w:w="4086" w:type="dxa"/>
            <w:shd w:val="clear" w:color="auto" w:fill="auto"/>
          </w:tcPr>
          <w:p w14:paraId="779E6E39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Złącza</w:t>
            </w:r>
          </w:p>
        </w:tc>
        <w:tc>
          <w:tcPr>
            <w:tcW w:w="5128" w:type="dxa"/>
            <w:shd w:val="clear" w:color="auto" w:fill="auto"/>
          </w:tcPr>
          <w:p w14:paraId="156A66D0" w14:textId="77777777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val="en-US" w:eastAsia="zh-CN"/>
              </w:rPr>
            </w:pP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DisplayPort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-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1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szt</w:t>
            </w:r>
            <w:proofErr w:type="spellEnd"/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.</w:t>
            </w:r>
          </w:p>
          <w:p w14:paraId="2DF6FC8D" w14:textId="77777777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HDMI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  <w:p w14:paraId="77436F88" w14:textId="77777777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RJ-45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(LAN)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  <w:p w14:paraId="711AAB17" w14:textId="77777777" w:rsidR="004827CC" w:rsidRPr="008B49E4" w:rsidRDefault="004827CC" w:rsidP="004827CC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Wyjście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słuchawkowe/wejście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mikrofonowe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</w:tc>
      </w:tr>
      <w:tr w:rsidR="004827CC" w:rsidRPr="008B49E4" w14:paraId="4F8BBE93" w14:textId="77777777" w:rsidTr="004827CC">
        <w:tc>
          <w:tcPr>
            <w:tcW w:w="4086" w:type="dxa"/>
            <w:shd w:val="clear" w:color="auto" w:fill="auto"/>
          </w:tcPr>
          <w:p w14:paraId="7298FF51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Zainstalowany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system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operacyjny</w:t>
            </w:r>
          </w:p>
        </w:tc>
        <w:tc>
          <w:tcPr>
            <w:tcW w:w="5128" w:type="dxa"/>
            <w:shd w:val="clear" w:color="auto" w:fill="auto"/>
          </w:tcPr>
          <w:p w14:paraId="7287B8C3" w14:textId="77777777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polskiej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wersji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językowej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wersji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64-bitowej.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14:paraId="5BC8183C" w14:textId="77777777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zgodny(umożliwiający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poprawne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zainstalowanie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bezproblemowe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działanie)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używanym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przez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Zamawiającego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oprogramowaniem:</w:t>
            </w:r>
          </w:p>
          <w:p w14:paraId="26569854" w14:textId="77777777" w:rsidR="004827CC" w:rsidRPr="008B49E4" w:rsidRDefault="004827CC" w:rsidP="004827CC">
            <w:pPr>
              <w:numPr>
                <w:ilvl w:val="0"/>
                <w:numId w:val="5"/>
              </w:numPr>
              <w:suppressAutoHyphens/>
              <w:overflowPunct w:val="0"/>
              <w:spacing w:before="60" w:line="360" w:lineRule="auto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proofErr w:type="spellStart"/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Eset</w:t>
            </w:r>
            <w:proofErr w:type="spellEnd"/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NOD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Antyvirus</w:t>
            </w:r>
            <w:proofErr w:type="spellEnd"/>
          </w:p>
          <w:p w14:paraId="631EA2E2" w14:textId="77777777" w:rsidR="004827CC" w:rsidRPr="008B49E4" w:rsidRDefault="004827CC" w:rsidP="004827CC">
            <w:pPr>
              <w:numPr>
                <w:ilvl w:val="0"/>
                <w:numId w:val="5"/>
              </w:numPr>
              <w:suppressAutoHyphens/>
              <w:overflowPunct w:val="0"/>
              <w:spacing w:before="60" w:line="360" w:lineRule="auto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Microsoft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Office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2010</w:t>
            </w:r>
          </w:p>
          <w:p w14:paraId="295BA62C" w14:textId="77777777" w:rsidR="004827CC" w:rsidRPr="008B49E4" w:rsidRDefault="004827CC" w:rsidP="004827CC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lastRenderedPageBreak/>
              <w:t>­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oferujący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wsparcie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dla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Java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.NET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Framework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1.1,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2.0,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3.0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4.0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–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możliwość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uruchomienia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aplikacji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działających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wskazanych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środowiskach</w:t>
            </w:r>
          </w:p>
          <w:p w14:paraId="3C02B94E" w14:textId="77777777" w:rsidR="004827CC" w:rsidRPr="008B49E4" w:rsidRDefault="004827CC" w:rsidP="004827CC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oferujący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obsługę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logowania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domeny,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profile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mobilne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współpracujące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kontrolerem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domeny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pracującym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pod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kontrolą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Windows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Server</w:t>
            </w:r>
          </w:p>
        </w:tc>
      </w:tr>
      <w:tr w:rsidR="004827CC" w:rsidRPr="008B49E4" w14:paraId="24F79DDC" w14:textId="77777777" w:rsidTr="004827CC">
        <w:trPr>
          <w:trHeight w:val="70"/>
        </w:trPr>
        <w:tc>
          <w:tcPr>
            <w:tcW w:w="4086" w:type="dxa"/>
            <w:shd w:val="clear" w:color="auto" w:fill="auto"/>
          </w:tcPr>
          <w:p w14:paraId="3F1AF40E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lastRenderedPageBreak/>
              <w:t>Gwarancja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producenta</w:t>
            </w:r>
          </w:p>
        </w:tc>
        <w:tc>
          <w:tcPr>
            <w:tcW w:w="5128" w:type="dxa"/>
            <w:shd w:val="clear" w:color="auto" w:fill="auto"/>
          </w:tcPr>
          <w:p w14:paraId="08119116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12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miesięcy</w:t>
            </w:r>
          </w:p>
        </w:tc>
      </w:tr>
      <w:bookmarkEnd w:id="17"/>
    </w:tbl>
    <w:p w14:paraId="4A6FC27C" w14:textId="77777777" w:rsidR="004827CC" w:rsidRPr="008B49E4" w:rsidRDefault="004827CC" w:rsidP="004827CC">
      <w:pPr>
        <w:spacing w:before="60" w:line="259" w:lineRule="auto"/>
        <w:ind w:left="720"/>
        <w:contextualSpacing/>
        <w:jc w:val="both"/>
        <w:rPr>
          <w:rFonts w:eastAsia="Calibri"/>
          <w:bCs/>
          <w:sz w:val="22"/>
          <w:szCs w:val="22"/>
          <w:lang w:eastAsia="x-none"/>
        </w:rPr>
      </w:pPr>
    </w:p>
    <w:p w14:paraId="3C84E66A" w14:textId="6A23E680" w:rsidR="004827CC" w:rsidRPr="008B49E4" w:rsidRDefault="004827CC" w:rsidP="004827CC">
      <w:pPr>
        <w:suppressAutoHyphens/>
        <w:overflowPunct w:val="0"/>
        <w:spacing w:before="60" w:line="259" w:lineRule="auto"/>
        <w:contextualSpacing/>
        <w:jc w:val="both"/>
        <w:rPr>
          <w:rFonts w:eastAsia="Calibri"/>
          <w:bCs/>
          <w:lang w:eastAsia="x-none"/>
        </w:rPr>
      </w:pPr>
      <w:r w:rsidRPr="008B49E4">
        <w:rPr>
          <w:rFonts w:eastAsia="Calibri"/>
          <w:lang w:eastAsia="en-US"/>
        </w:rPr>
        <w:t>Monitory</w:t>
      </w:r>
      <w:r>
        <w:rPr>
          <w:rFonts w:eastAsia="Calibri"/>
          <w:lang w:eastAsia="en-US"/>
        </w:rPr>
        <w:t xml:space="preserve"> </w:t>
      </w:r>
      <w:r w:rsidRPr="008B49E4">
        <w:rPr>
          <w:rFonts w:eastAsia="Calibri"/>
          <w:lang w:eastAsia="en-US"/>
        </w:rPr>
        <w:t>ekranowe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4827CC" w:rsidRPr="008B49E4" w14:paraId="04F9C959" w14:textId="77777777" w:rsidTr="004827CC">
        <w:tc>
          <w:tcPr>
            <w:tcW w:w="3828" w:type="dxa"/>
            <w:shd w:val="clear" w:color="auto" w:fill="auto"/>
          </w:tcPr>
          <w:p w14:paraId="51884267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B49E4">
              <w:rPr>
                <w:b/>
                <w:bCs/>
                <w:sz w:val="22"/>
                <w:szCs w:val="22"/>
              </w:rPr>
              <w:t>Pozycja</w:t>
            </w:r>
          </w:p>
        </w:tc>
        <w:tc>
          <w:tcPr>
            <w:tcW w:w="5386" w:type="dxa"/>
            <w:shd w:val="clear" w:color="auto" w:fill="auto"/>
          </w:tcPr>
          <w:p w14:paraId="736857B6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B49E4">
              <w:rPr>
                <w:b/>
                <w:bCs/>
                <w:sz w:val="22"/>
                <w:szCs w:val="22"/>
              </w:rPr>
              <w:t>Wymaganie</w:t>
            </w:r>
          </w:p>
        </w:tc>
      </w:tr>
      <w:tr w:rsidR="004827CC" w:rsidRPr="008B49E4" w14:paraId="048EDB5C" w14:textId="77777777" w:rsidTr="004827CC">
        <w:tc>
          <w:tcPr>
            <w:tcW w:w="3828" w:type="dxa"/>
            <w:shd w:val="clear" w:color="auto" w:fill="auto"/>
          </w:tcPr>
          <w:p w14:paraId="7DAE01EB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Minimalna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przekątna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ekranu</w:t>
            </w:r>
          </w:p>
        </w:tc>
        <w:tc>
          <w:tcPr>
            <w:tcW w:w="5386" w:type="dxa"/>
            <w:shd w:val="clear" w:color="auto" w:fill="auto"/>
          </w:tcPr>
          <w:p w14:paraId="178C831E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color w:val="1A1A1A"/>
                <w:sz w:val="22"/>
                <w:szCs w:val="22"/>
                <w:shd w:val="clear" w:color="auto" w:fill="FFFFFF"/>
              </w:rPr>
              <w:t>21”</w:t>
            </w:r>
          </w:p>
        </w:tc>
      </w:tr>
      <w:tr w:rsidR="004827CC" w:rsidRPr="008B49E4" w14:paraId="0BF55B38" w14:textId="77777777" w:rsidTr="004827CC">
        <w:tc>
          <w:tcPr>
            <w:tcW w:w="3828" w:type="dxa"/>
            <w:shd w:val="clear" w:color="auto" w:fill="auto"/>
          </w:tcPr>
          <w:p w14:paraId="77821A81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Minimalna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rozdzielczość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ekranu</w:t>
            </w:r>
          </w:p>
        </w:tc>
        <w:tc>
          <w:tcPr>
            <w:tcW w:w="5386" w:type="dxa"/>
            <w:shd w:val="clear" w:color="auto" w:fill="auto"/>
          </w:tcPr>
          <w:p w14:paraId="553FCF02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  <w:lang w:val="en-US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1920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x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1080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(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FullHD</w:t>
            </w:r>
            <w:proofErr w:type="spellEnd"/>
            <w:r w:rsidRPr="008B49E4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</w:tr>
      <w:tr w:rsidR="004827CC" w:rsidRPr="008B49E4" w14:paraId="270327E5" w14:textId="77777777" w:rsidTr="004827CC">
        <w:tc>
          <w:tcPr>
            <w:tcW w:w="3828" w:type="dxa"/>
            <w:shd w:val="clear" w:color="auto" w:fill="auto"/>
          </w:tcPr>
          <w:p w14:paraId="5EB91E80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Typ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ekranu</w:t>
            </w:r>
          </w:p>
        </w:tc>
        <w:tc>
          <w:tcPr>
            <w:tcW w:w="5386" w:type="dxa"/>
            <w:shd w:val="clear" w:color="auto" w:fill="auto"/>
          </w:tcPr>
          <w:p w14:paraId="7ED40650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Matowy,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LED</w:t>
            </w:r>
          </w:p>
        </w:tc>
      </w:tr>
      <w:tr w:rsidR="004827CC" w:rsidRPr="008B49E4" w14:paraId="3438EE96" w14:textId="77777777" w:rsidTr="004827CC">
        <w:tc>
          <w:tcPr>
            <w:tcW w:w="3828" w:type="dxa"/>
            <w:shd w:val="clear" w:color="auto" w:fill="auto"/>
          </w:tcPr>
          <w:p w14:paraId="3F1E4758" w14:textId="77777777" w:rsidR="004827CC" w:rsidRPr="008B49E4" w:rsidRDefault="004827CC" w:rsidP="004827CC">
            <w:pPr>
              <w:spacing w:before="100" w:beforeAutospacing="1" w:after="100" w:afterAutospacing="1" w:line="360" w:lineRule="auto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Minimalna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częstotliwość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odświeżania</w:t>
            </w:r>
          </w:p>
        </w:tc>
        <w:tc>
          <w:tcPr>
            <w:tcW w:w="5386" w:type="dxa"/>
            <w:shd w:val="clear" w:color="auto" w:fill="auto"/>
          </w:tcPr>
          <w:p w14:paraId="07A3DBEE" w14:textId="77777777" w:rsidR="004827CC" w:rsidRPr="008B49E4" w:rsidRDefault="004827CC" w:rsidP="004827CC">
            <w:pPr>
              <w:spacing w:before="100" w:beforeAutospacing="1" w:after="100" w:afterAutospacing="1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100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Hz</w:t>
            </w:r>
            <w:proofErr w:type="spellEnd"/>
          </w:p>
        </w:tc>
      </w:tr>
      <w:tr w:rsidR="004827CC" w:rsidRPr="008B49E4" w14:paraId="26C440C0" w14:textId="77777777" w:rsidTr="004827CC">
        <w:tc>
          <w:tcPr>
            <w:tcW w:w="3828" w:type="dxa"/>
            <w:shd w:val="clear" w:color="auto" w:fill="auto"/>
          </w:tcPr>
          <w:p w14:paraId="0725C205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Złącza</w:t>
            </w:r>
          </w:p>
        </w:tc>
        <w:tc>
          <w:tcPr>
            <w:tcW w:w="5386" w:type="dxa"/>
            <w:shd w:val="clear" w:color="auto" w:fill="auto"/>
          </w:tcPr>
          <w:p w14:paraId="4E90DEE8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DisplayPort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lub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HDMI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2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</w:tc>
      </w:tr>
      <w:tr w:rsidR="004827CC" w:rsidRPr="008B49E4" w14:paraId="725DAF14" w14:textId="77777777" w:rsidTr="004827CC">
        <w:tc>
          <w:tcPr>
            <w:tcW w:w="3828" w:type="dxa"/>
            <w:shd w:val="clear" w:color="auto" w:fill="auto"/>
          </w:tcPr>
          <w:p w14:paraId="51F4D0C1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Dołączone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akcesoria</w:t>
            </w:r>
          </w:p>
        </w:tc>
        <w:tc>
          <w:tcPr>
            <w:tcW w:w="5386" w:type="dxa"/>
            <w:shd w:val="clear" w:color="auto" w:fill="auto"/>
          </w:tcPr>
          <w:p w14:paraId="37F94F22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Kabel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DisplayPort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lub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HDMI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–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</w:tc>
      </w:tr>
      <w:tr w:rsidR="004827CC" w:rsidRPr="008B49E4" w14:paraId="61D1D810" w14:textId="77777777" w:rsidTr="004827CC">
        <w:tc>
          <w:tcPr>
            <w:tcW w:w="3828" w:type="dxa"/>
            <w:shd w:val="clear" w:color="auto" w:fill="auto"/>
          </w:tcPr>
          <w:p w14:paraId="0F128968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Gwarancja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producenta</w:t>
            </w:r>
          </w:p>
        </w:tc>
        <w:tc>
          <w:tcPr>
            <w:tcW w:w="5386" w:type="dxa"/>
            <w:shd w:val="clear" w:color="auto" w:fill="auto"/>
          </w:tcPr>
          <w:p w14:paraId="552E0710" w14:textId="77777777" w:rsidR="004827CC" w:rsidRPr="008B49E4" w:rsidRDefault="004827CC" w:rsidP="004827CC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12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miesiące</w:t>
            </w:r>
          </w:p>
        </w:tc>
      </w:tr>
    </w:tbl>
    <w:p w14:paraId="724675DD" w14:textId="51BD534B" w:rsidR="00BE34D2" w:rsidRDefault="00BE34D2" w:rsidP="00BB2299">
      <w:pPr>
        <w:spacing w:line="360" w:lineRule="auto"/>
        <w:jc w:val="both"/>
      </w:pPr>
    </w:p>
    <w:p w14:paraId="0B8E66C1" w14:textId="299AAFDF" w:rsidR="004827CC" w:rsidRPr="00BB2299" w:rsidRDefault="004827CC" w:rsidP="007333F8">
      <w:pPr>
        <w:spacing w:after="240" w:line="276" w:lineRule="auto"/>
        <w:jc w:val="both"/>
        <w:rPr>
          <w:u w:val="single"/>
        </w:rPr>
      </w:pPr>
      <w:bookmarkStart w:id="18" w:name="_Hlk100122391"/>
      <w:r w:rsidRPr="00BB2299">
        <w:rPr>
          <w:u w:val="single"/>
        </w:rPr>
        <w:t xml:space="preserve">Wymagania </w:t>
      </w:r>
      <w:r>
        <w:rPr>
          <w:u w:val="single"/>
        </w:rPr>
        <w:t xml:space="preserve">minimalne </w:t>
      </w:r>
      <w:r w:rsidRPr="00BB2299">
        <w:rPr>
          <w:u w:val="single"/>
        </w:rPr>
        <w:t xml:space="preserve">dla </w:t>
      </w:r>
      <w:r w:rsidRPr="004827CC">
        <w:rPr>
          <w:u w:val="single"/>
        </w:rPr>
        <w:t>okularów VR (gogli) wraz z kontrolerami, niezbędnych do korzystania z symulatora VR – 10 zestawów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7333F8" w:rsidRPr="008B49E4" w14:paraId="7B2E5022" w14:textId="77777777" w:rsidTr="007333F8">
        <w:tc>
          <w:tcPr>
            <w:tcW w:w="3828" w:type="dxa"/>
            <w:shd w:val="clear" w:color="auto" w:fill="auto"/>
          </w:tcPr>
          <w:bookmarkEnd w:id="18"/>
          <w:p w14:paraId="5E59283E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sz w:val="22"/>
                <w:szCs w:val="22"/>
              </w:rPr>
              <w:t>Pozycja</w:t>
            </w:r>
          </w:p>
        </w:tc>
        <w:tc>
          <w:tcPr>
            <w:tcW w:w="5386" w:type="dxa"/>
            <w:shd w:val="clear" w:color="auto" w:fill="auto"/>
          </w:tcPr>
          <w:p w14:paraId="1D69B415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sz w:val="22"/>
                <w:szCs w:val="22"/>
              </w:rPr>
              <w:t>Wymaganie</w:t>
            </w:r>
          </w:p>
        </w:tc>
      </w:tr>
      <w:tr w:rsidR="007333F8" w:rsidRPr="008B49E4" w14:paraId="44CA18A1" w14:textId="77777777" w:rsidTr="007333F8">
        <w:tc>
          <w:tcPr>
            <w:tcW w:w="3828" w:type="dxa"/>
            <w:shd w:val="clear" w:color="auto" w:fill="auto"/>
          </w:tcPr>
          <w:p w14:paraId="3AC525A2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7333F8">
              <w:rPr>
                <w:sz w:val="22"/>
                <w:szCs w:val="22"/>
              </w:rPr>
              <w:t>Kompatybilność</w:t>
            </w:r>
          </w:p>
        </w:tc>
        <w:tc>
          <w:tcPr>
            <w:tcW w:w="5386" w:type="dxa"/>
            <w:shd w:val="clear" w:color="auto" w:fill="auto"/>
          </w:tcPr>
          <w:p w14:paraId="3841864D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sz w:val="22"/>
                <w:szCs w:val="22"/>
              </w:rPr>
              <w:t>PC</w:t>
            </w:r>
          </w:p>
        </w:tc>
      </w:tr>
      <w:tr w:rsidR="007333F8" w:rsidRPr="008B49E4" w14:paraId="269A971E" w14:textId="77777777" w:rsidTr="007333F8">
        <w:tc>
          <w:tcPr>
            <w:tcW w:w="3828" w:type="dxa"/>
            <w:shd w:val="clear" w:color="auto" w:fill="auto"/>
          </w:tcPr>
          <w:p w14:paraId="181FBE78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Minimalna rozdzielczość ekranu</w:t>
            </w:r>
          </w:p>
        </w:tc>
        <w:tc>
          <w:tcPr>
            <w:tcW w:w="5386" w:type="dxa"/>
            <w:shd w:val="clear" w:color="auto" w:fill="auto"/>
          </w:tcPr>
          <w:p w14:paraId="14DABD3D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2880 x 1600 (1440×1600 na oko)</w:t>
            </w:r>
          </w:p>
        </w:tc>
      </w:tr>
      <w:tr w:rsidR="007333F8" w:rsidRPr="008B49E4" w14:paraId="5378139D" w14:textId="77777777" w:rsidTr="007333F8">
        <w:tc>
          <w:tcPr>
            <w:tcW w:w="3828" w:type="dxa"/>
            <w:shd w:val="clear" w:color="auto" w:fill="auto"/>
          </w:tcPr>
          <w:p w14:paraId="13A41818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Minimalna częstotliwość odświeżania</w:t>
            </w:r>
          </w:p>
        </w:tc>
        <w:tc>
          <w:tcPr>
            <w:tcW w:w="5386" w:type="dxa"/>
            <w:shd w:val="clear" w:color="auto" w:fill="auto"/>
          </w:tcPr>
          <w:p w14:paraId="193CFB0E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 xml:space="preserve">80 </w:t>
            </w:r>
            <w:proofErr w:type="spellStart"/>
            <w:r w:rsidRPr="007333F8">
              <w:rPr>
                <w:rFonts w:eastAsia="SimSun"/>
                <w:sz w:val="22"/>
                <w:szCs w:val="22"/>
                <w:lang w:eastAsia="zh-CN"/>
              </w:rPr>
              <w:t>Hz</w:t>
            </w:r>
            <w:proofErr w:type="spellEnd"/>
          </w:p>
        </w:tc>
      </w:tr>
      <w:tr w:rsidR="007333F8" w:rsidRPr="008B49E4" w14:paraId="152DACB6" w14:textId="77777777" w:rsidTr="007333F8">
        <w:tc>
          <w:tcPr>
            <w:tcW w:w="3828" w:type="dxa"/>
            <w:shd w:val="clear" w:color="auto" w:fill="auto"/>
          </w:tcPr>
          <w:p w14:paraId="40954B79" w14:textId="77777777" w:rsidR="007333F8" w:rsidRPr="007333F8" w:rsidRDefault="007333F8" w:rsidP="007333F8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Dźwięk</w:t>
            </w:r>
          </w:p>
        </w:tc>
        <w:tc>
          <w:tcPr>
            <w:tcW w:w="5386" w:type="dxa"/>
            <w:shd w:val="clear" w:color="auto" w:fill="auto"/>
          </w:tcPr>
          <w:p w14:paraId="3A7D27D7" w14:textId="77777777" w:rsidR="007333F8" w:rsidRPr="007333F8" w:rsidRDefault="007333F8" w:rsidP="007333F8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Wbudowany mikrofon</w:t>
            </w:r>
          </w:p>
          <w:p w14:paraId="6E6E3680" w14:textId="77777777" w:rsidR="007333F8" w:rsidRPr="007333F8" w:rsidRDefault="007333F8" w:rsidP="007333F8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 xml:space="preserve">Zestaw słuchawkowy </w:t>
            </w:r>
          </w:p>
        </w:tc>
      </w:tr>
      <w:tr w:rsidR="007333F8" w:rsidRPr="008B49E4" w14:paraId="1A4D9F18" w14:textId="77777777" w:rsidTr="007333F8">
        <w:tc>
          <w:tcPr>
            <w:tcW w:w="3828" w:type="dxa"/>
            <w:shd w:val="clear" w:color="auto" w:fill="auto"/>
          </w:tcPr>
          <w:p w14:paraId="14477E4A" w14:textId="77777777" w:rsidR="007333F8" w:rsidRPr="007333F8" w:rsidRDefault="007333F8" w:rsidP="007333F8">
            <w:pPr>
              <w:tabs>
                <w:tab w:val="left" w:pos="426"/>
              </w:tabs>
              <w:spacing w:line="360" w:lineRule="auto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Złącza</w:t>
            </w:r>
          </w:p>
        </w:tc>
        <w:tc>
          <w:tcPr>
            <w:tcW w:w="5386" w:type="dxa"/>
            <w:shd w:val="clear" w:color="auto" w:fill="auto"/>
          </w:tcPr>
          <w:p w14:paraId="15C48AE4" w14:textId="77777777" w:rsidR="007333F8" w:rsidRPr="007333F8" w:rsidRDefault="007333F8" w:rsidP="007333F8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7333F8">
              <w:rPr>
                <w:rFonts w:eastAsia="SimSun"/>
                <w:sz w:val="22"/>
                <w:szCs w:val="22"/>
                <w:lang w:eastAsia="zh-CN"/>
              </w:rPr>
              <w:t>DisplayPort</w:t>
            </w:r>
            <w:proofErr w:type="spellEnd"/>
            <w:r w:rsidRPr="007333F8">
              <w:rPr>
                <w:rFonts w:eastAsia="SimSun"/>
                <w:sz w:val="22"/>
                <w:szCs w:val="22"/>
                <w:lang w:eastAsia="zh-CN"/>
              </w:rPr>
              <w:t xml:space="preserve"> lub HDMI - 1 szt.</w:t>
            </w:r>
          </w:p>
          <w:p w14:paraId="30111489" w14:textId="77777777" w:rsidR="007333F8" w:rsidRPr="007333F8" w:rsidRDefault="007333F8" w:rsidP="007333F8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USB-C 3.0 - 1 szt.</w:t>
            </w:r>
          </w:p>
        </w:tc>
      </w:tr>
      <w:tr w:rsidR="007333F8" w:rsidRPr="008B49E4" w14:paraId="483C10EF" w14:textId="77777777" w:rsidTr="007333F8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EDD0E99" w14:textId="77777777" w:rsidR="007333F8" w:rsidRPr="007333F8" w:rsidRDefault="007333F8" w:rsidP="007333F8">
            <w:pPr>
              <w:tabs>
                <w:tab w:val="left" w:pos="426"/>
              </w:tabs>
              <w:spacing w:line="360" w:lineRule="auto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Dołączone akcesoria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185C3DE" w14:textId="77777777" w:rsidR="007333F8" w:rsidRPr="007333F8" w:rsidRDefault="007333F8" w:rsidP="007333F8">
            <w:pPr>
              <w:spacing w:line="360" w:lineRule="auto"/>
              <w:rPr>
                <w:rFonts w:eastAsia="SimSun"/>
                <w:sz w:val="22"/>
                <w:szCs w:val="22"/>
                <w:lang w:val="en-US" w:eastAsia="zh-CN"/>
              </w:rPr>
            </w:pPr>
            <w:r w:rsidRPr="007333F8">
              <w:rPr>
                <w:rFonts w:eastAsia="SimSun"/>
                <w:sz w:val="22"/>
                <w:szCs w:val="22"/>
                <w:lang w:val="en-US" w:eastAsia="zh-CN"/>
              </w:rPr>
              <w:t>Kabel USB 3.0</w:t>
            </w:r>
          </w:p>
          <w:p w14:paraId="33B81602" w14:textId="77777777" w:rsidR="007333F8" w:rsidRPr="007333F8" w:rsidRDefault="007333F8" w:rsidP="007333F8">
            <w:pPr>
              <w:spacing w:line="360" w:lineRule="auto"/>
              <w:rPr>
                <w:rFonts w:eastAsia="SimSun"/>
                <w:sz w:val="22"/>
                <w:szCs w:val="22"/>
                <w:lang w:val="en-US" w:eastAsia="zh-CN"/>
              </w:rPr>
            </w:pPr>
            <w:r w:rsidRPr="007333F8">
              <w:rPr>
                <w:rFonts w:eastAsia="SimSun"/>
                <w:sz w:val="22"/>
                <w:szCs w:val="22"/>
                <w:lang w:val="en-US" w:eastAsia="zh-CN"/>
              </w:rPr>
              <w:t xml:space="preserve">Kabel DisplayPort </w:t>
            </w:r>
            <w:proofErr w:type="spellStart"/>
            <w:r w:rsidRPr="007333F8">
              <w:rPr>
                <w:rFonts w:eastAsia="SimSun"/>
                <w:sz w:val="22"/>
                <w:szCs w:val="22"/>
                <w:lang w:val="en-US" w:eastAsia="zh-CN"/>
              </w:rPr>
              <w:t>lub</w:t>
            </w:r>
            <w:proofErr w:type="spellEnd"/>
            <w:r w:rsidRPr="007333F8">
              <w:rPr>
                <w:rFonts w:eastAsia="SimSun"/>
                <w:sz w:val="22"/>
                <w:szCs w:val="22"/>
                <w:lang w:val="en-US" w:eastAsia="zh-CN"/>
              </w:rPr>
              <w:t xml:space="preserve"> HDMI</w:t>
            </w:r>
          </w:p>
          <w:p w14:paraId="38311608" w14:textId="77777777" w:rsidR="007333F8" w:rsidRPr="007333F8" w:rsidRDefault="007333F8" w:rsidP="007333F8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Kontroler - 2 szt.</w:t>
            </w:r>
          </w:p>
          <w:p w14:paraId="4E26F970" w14:textId="77777777" w:rsidR="007333F8" w:rsidRPr="007333F8" w:rsidRDefault="007333F8" w:rsidP="007333F8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Zasilacz</w:t>
            </w:r>
          </w:p>
        </w:tc>
      </w:tr>
      <w:tr w:rsidR="007333F8" w:rsidRPr="008B49E4" w14:paraId="47C49765" w14:textId="77777777" w:rsidTr="007333F8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3627318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Gwarancja producenta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32E64A7E" w14:textId="77777777" w:rsidR="007333F8" w:rsidRPr="007333F8" w:rsidRDefault="007333F8" w:rsidP="007333F8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7333F8">
              <w:rPr>
                <w:rFonts w:eastAsia="SimSun"/>
                <w:sz w:val="22"/>
                <w:szCs w:val="22"/>
                <w:lang w:eastAsia="zh-CN"/>
              </w:rPr>
              <w:t>12 miesiące</w:t>
            </w:r>
          </w:p>
        </w:tc>
      </w:tr>
    </w:tbl>
    <w:p w14:paraId="67313CCF" w14:textId="53475D10" w:rsidR="004827CC" w:rsidRDefault="004827CC" w:rsidP="00BB2299">
      <w:pPr>
        <w:spacing w:line="360" w:lineRule="auto"/>
        <w:jc w:val="both"/>
      </w:pPr>
    </w:p>
    <w:p w14:paraId="58FF7FBE" w14:textId="180EE9D2" w:rsidR="007333F8" w:rsidRDefault="007333F8" w:rsidP="007333F8">
      <w:pPr>
        <w:spacing w:after="240" w:line="276" w:lineRule="auto"/>
        <w:jc w:val="both"/>
        <w:rPr>
          <w:u w:val="single"/>
        </w:rPr>
      </w:pPr>
      <w:r w:rsidRPr="00BB2299">
        <w:rPr>
          <w:u w:val="single"/>
        </w:rPr>
        <w:lastRenderedPageBreak/>
        <w:t xml:space="preserve">Wymagania </w:t>
      </w:r>
      <w:r>
        <w:rPr>
          <w:u w:val="single"/>
        </w:rPr>
        <w:t xml:space="preserve">minimalne </w:t>
      </w:r>
      <w:r w:rsidRPr="00BB2299">
        <w:rPr>
          <w:u w:val="single"/>
        </w:rPr>
        <w:t xml:space="preserve">dla </w:t>
      </w:r>
      <w:r w:rsidRPr="007333F8">
        <w:rPr>
          <w:u w:val="single"/>
        </w:rPr>
        <w:t>serwera dedykowanego dla środowiska uruchomieniowego symulatorów VR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5392"/>
      </w:tblGrid>
      <w:tr w:rsidR="00324132" w:rsidRPr="008B49E4" w14:paraId="27EE6D22" w14:textId="77777777" w:rsidTr="00795451">
        <w:tc>
          <w:tcPr>
            <w:tcW w:w="4086" w:type="dxa"/>
            <w:shd w:val="clear" w:color="auto" w:fill="auto"/>
          </w:tcPr>
          <w:p w14:paraId="0C3A517A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B49E4">
              <w:rPr>
                <w:b/>
                <w:bCs/>
                <w:sz w:val="22"/>
                <w:szCs w:val="22"/>
              </w:rPr>
              <w:t>Pozycja</w:t>
            </w:r>
          </w:p>
        </w:tc>
        <w:tc>
          <w:tcPr>
            <w:tcW w:w="5128" w:type="dxa"/>
            <w:shd w:val="clear" w:color="auto" w:fill="auto"/>
          </w:tcPr>
          <w:p w14:paraId="34547A8E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B49E4">
              <w:rPr>
                <w:b/>
                <w:bCs/>
                <w:sz w:val="22"/>
                <w:szCs w:val="22"/>
              </w:rPr>
              <w:t>Wymaganie</w:t>
            </w:r>
          </w:p>
        </w:tc>
      </w:tr>
      <w:tr w:rsidR="00324132" w:rsidRPr="008B49E4" w14:paraId="5320B4FC" w14:textId="77777777" w:rsidTr="00795451">
        <w:tc>
          <w:tcPr>
            <w:tcW w:w="4086" w:type="dxa"/>
            <w:shd w:val="clear" w:color="auto" w:fill="auto"/>
          </w:tcPr>
          <w:p w14:paraId="00DD7923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Procesor</w:t>
            </w:r>
          </w:p>
        </w:tc>
        <w:tc>
          <w:tcPr>
            <w:tcW w:w="5128" w:type="dxa"/>
            <w:shd w:val="clear" w:color="auto" w:fill="auto"/>
          </w:tcPr>
          <w:p w14:paraId="4B7CE7A4" w14:textId="09713E12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zgodny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>architekturą x86, 64-bitowy osiągający minimum 25 000 punktów w teście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Passmark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CPU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Mark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8B49E4">
              <w:rPr>
                <w:sz w:val="22"/>
                <w:szCs w:val="22"/>
              </w:rPr>
              <w:t>https://www.cpubenchmark.net/cpu_list.php)</w:t>
            </w:r>
          </w:p>
          <w:p w14:paraId="11CF53B3" w14:textId="7EE68DB8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Liczba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rdzeni: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minimum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8</w:t>
            </w:r>
          </w:p>
          <w:p w14:paraId="59CAC627" w14:textId="77777777" w:rsidR="00324132" w:rsidRPr="008B49E4" w:rsidRDefault="00324132" w:rsidP="00795451">
            <w:pPr>
              <w:tabs>
                <w:tab w:val="left" w:pos="426"/>
              </w:tabs>
              <w:spacing w:line="360" w:lineRule="auto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Cache: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minimum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8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MB</w:t>
            </w:r>
          </w:p>
        </w:tc>
      </w:tr>
      <w:tr w:rsidR="00324132" w:rsidRPr="00AB7843" w14:paraId="07EFA46B" w14:textId="77777777" w:rsidTr="00795451">
        <w:tc>
          <w:tcPr>
            <w:tcW w:w="4086" w:type="dxa"/>
            <w:shd w:val="clear" w:color="auto" w:fill="auto"/>
          </w:tcPr>
          <w:p w14:paraId="28CC1A30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Pamięć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RAM</w:t>
            </w:r>
          </w:p>
        </w:tc>
        <w:tc>
          <w:tcPr>
            <w:tcW w:w="5128" w:type="dxa"/>
            <w:shd w:val="clear" w:color="auto" w:fill="auto"/>
          </w:tcPr>
          <w:p w14:paraId="391579D5" w14:textId="4511727B" w:rsidR="00324132" w:rsidRPr="008B49E4" w:rsidRDefault="00CF32E1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32 </w:t>
            </w:r>
            <w:r w:rsidR="00324132" w:rsidRPr="008B49E4">
              <w:rPr>
                <w:rFonts w:eastAsia="SimSun"/>
                <w:sz w:val="22"/>
                <w:szCs w:val="22"/>
                <w:lang w:val="en-US" w:eastAsia="zh-CN"/>
              </w:rPr>
              <w:t>GB</w:t>
            </w:r>
            <w:r w:rsidR="00324132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324132" w:rsidRPr="008B49E4">
              <w:rPr>
                <w:rFonts w:eastAsia="SimSun"/>
                <w:sz w:val="22"/>
                <w:szCs w:val="22"/>
                <w:lang w:val="en-US" w:eastAsia="zh-CN"/>
              </w:rPr>
              <w:t>(SO-DIMM</w:t>
            </w:r>
            <w:r w:rsidR="00324132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324132" w:rsidRPr="008B49E4">
              <w:rPr>
                <w:rFonts w:eastAsia="SimSun"/>
                <w:sz w:val="22"/>
                <w:szCs w:val="22"/>
                <w:lang w:val="en-US" w:eastAsia="zh-CN"/>
              </w:rPr>
              <w:t>DDR4,</w:t>
            </w:r>
            <w:r w:rsidR="00324132"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="00324132" w:rsidRPr="008B49E4">
              <w:rPr>
                <w:rFonts w:eastAsia="SimSun"/>
                <w:sz w:val="22"/>
                <w:szCs w:val="22"/>
                <w:lang w:val="en-US" w:eastAsia="zh-CN"/>
              </w:rPr>
              <w:t>2666MHz)</w:t>
            </w:r>
          </w:p>
        </w:tc>
      </w:tr>
      <w:tr w:rsidR="00324132" w:rsidRPr="008B49E4" w14:paraId="23C073B1" w14:textId="77777777" w:rsidTr="00795451">
        <w:tc>
          <w:tcPr>
            <w:tcW w:w="4086" w:type="dxa"/>
            <w:shd w:val="clear" w:color="auto" w:fill="auto"/>
          </w:tcPr>
          <w:p w14:paraId="0F834DA7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Dysk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SSD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M.2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PCIe</w:t>
            </w:r>
            <w:proofErr w:type="spellEnd"/>
          </w:p>
        </w:tc>
        <w:tc>
          <w:tcPr>
            <w:tcW w:w="5128" w:type="dxa"/>
            <w:shd w:val="clear" w:color="auto" w:fill="auto"/>
          </w:tcPr>
          <w:p w14:paraId="3B46BCA9" w14:textId="213815C7" w:rsidR="00324132" w:rsidRPr="008B49E4" w:rsidRDefault="00CF32E1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10</w:t>
            </w:r>
            <w:r w:rsidR="00324132">
              <w:rPr>
                <w:rFonts w:eastAsia="SimSun"/>
                <w:sz w:val="22"/>
                <w:szCs w:val="22"/>
                <w:lang w:eastAsia="zh-CN"/>
              </w:rPr>
              <w:t>00 G</w:t>
            </w:r>
            <w:r w:rsidR="00324132" w:rsidRPr="008B49E4">
              <w:rPr>
                <w:rFonts w:eastAsia="SimSun"/>
                <w:sz w:val="22"/>
                <w:szCs w:val="22"/>
                <w:lang w:eastAsia="zh-CN"/>
              </w:rPr>
              <w:t>B</w:t>
            </w:r>
          </w:p>
        </w:tc>
      </w:tr>
      <w:tr w:rsidR="00324132" w:rsidRPr="008B49E4" w14:paraId="3C402B61" w14:textId="77777777" w:rsidTr="00795451">
        <w:tc>
          <w:tcPr>
            <w:tcW w:w="4086" w:type="dxa"/>
            <w:shd w:val="clear" w:color="auto" w:fill="auto"/>
          </w:tcPr>
          <w:p w14:paraId="29230E0A" w14:textId="77777777" w:rsidR="00324132" w:rsidRPr="008B49E4" w:rsidRDefault="00324132" w:rsidP="00795451">
            <w:pPr>
              <w:spacing w:before="100" w:beforeAutospacing="1" w:after="100" w:afterAutospacing="1" w:line="360" w:lineRule="auto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Karta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graficzna</w:t>
            </w:r>
          </w:p>
        </w:tc>
        <w:tc>
          <w:tcPr>
            <w:tcW w:w="5128" w:type="dxa"/>
            <w:shd w:val="clear" w:color="auto" w:fill="auto"/>
          </w:tcPr>
          <w:p w14:paraId="40DE6D13" w14:textId="113B432B" w:rsidR="00324132" w:rsidRPr="008B49E4" w:rsidRDefault="00324132" w:rsidP="00795451">
            <w:pPr>
              <w:spacing w:before="100" w:beforeAutospacing="1"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obsługą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DirectX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OpenGL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3.0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uzyskująca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teście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eastAsia="zh-CN"/>
              </w:rPr>
              <w:t>PassMark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G3D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Mark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>minimum 2</w:t>
            </w:r>
            <w:r w:rsidR="00A52437" w:rsidRPr="00CF32E1">
              <w:rPr>
                <w:rFonts w:eastAsia="SimSun"/>
                <w:sz w:val="22"/>
                <w:szCs w:val="22"/>
                <w:lang w:eastAsia="zh-CN"/>
              </w:rPr>
              <w:t>0</w:t>
            </w:r>
            <w:r w:rsidRPr="00CF32E1">
              <w:rPr>
                <w:rFonts w:eastAsia="SimSun"/>
                <w:sz w:val="22"/>
                <w:szCs w:val="22"/>
                <w:lang w:eastAsia="zh-CN"/>
              </w:rPr>
              <w:t xml:space="preserve"> 000 punktów</w:t>
            </w:r>
          </w:p>
          <w:p w14:paraId="300B4AC5" w14:textId="77777777" w:rsidR="00324132" w:rsidRPr="008B49E4" w:rsidRDefault="00324132" w:rsidP="00795451">
            <w:pPr>
              <w:spacing w:before="100" w:beforeAutospacing="1" w:after="100" w:afterAutospacing="1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B49E4">
              <w:rPr>
                <w:rFonts w:eastAsia="Calibri"/>
                <w:sz w:val="22"/>
                <w:szCs w:val="22"/>
                <w:lang w:eastAsia="en-US"/>
              </w:rPr>
              <w:t>https://www.videocardbenchmark.net/high_end_gpus.html</w:t>
            </w:r>
          </w:p>
        </w:tc>
      </w:tr>
      <w:tr w:rsidR="00324132" w:rsidRPr="008B49E4" w14:paraId="359BA705" w14:textId="77777777" w:rsidTr="00795451">
        <w:tc>
          <w:tcPr>
            <w:tcW w:w="4086" w:type="dxa"/>
            <w:shd w:val="clear" w:color="auto" w:fill="auto"/>
          </w:tcPr>
          <w:p w14:paraId="04CCEA7B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Pamięć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karty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graficznej</w:t>
            </w:r>
          </w:p>
        </w:tc>
        <w:tc>
          <w:tcPr>
            <w:tcW w:w="5128" w:type="dxa"/>
            <w:shd w:val="clear" w:color="auto" w:fill="auto"/>
          </w:tcPr>
          <w:p w14:paraId="444C13AD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6000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MB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(pamięć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własna)</w:t>
            </w:r>
          </w:p>
        </w:tc>
      </w:tr>
      <w:tr w:rsidR="00324132" w:rsidRPr="008B49E4" w14:paraId="44713DFE" w14:textId="77777777" w:rsidTr="00795451">
        <w:tc>
          <w:tcPr>
            <w:tcW w:w="4086" w:type="dxa"/>
            <w:shd w:val="clear" w:color="auto" w:fill="auto"/>
          </w:tcPr>
          <w:p w14:paraId="2F63361F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Dźwięk</w:t>
            </w:r>
          </w:p>
        </w:tc>
        <w:tc>
          <w:tcPr>
            <w:tcW w:w="5128" w:type="dxa"/>
            <w:shd w:val="clear" w:color="auto" w:fill="auto"/>
          </w:tcPr>
          <w:p w14:paraId="0C200BCC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Zintegrowana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karta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dźwiękowa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24132" w:rsidRPr="008B49E4" w14:paraId="175F30B0" w14:textId="77777777" w:rsidTr="00795451">
        <w:tc>
          <w:tcPr>
            <w:tcW w:w="4086" w:type="dxa"/>
            <w:shd w:val="clear" w:color="auto" w:fill="auto"/>
          </w:tcPr>
          <w:p w14:paraId="47640B8B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Łączność</w:t>
            </w:r>
          </w:p>
        </w:tc>
        <w:tc>
          <w:tcPr>
            <w:tcW w:w="5128" w:type="dxa"/>
            <w:shd w:val="clear" w:color="auto" w:fill="auto"/>
          </w:tcPr>
          <w:p w14:paraId="641BBE44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LAN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10/100/1000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Mbps</w:t>
            </w:r>
          </w:p>
        </w:tc>
      </w:tr>
      <w:tr w:rsidR="00324132" w:rsidRPr="008B49E4" w14:paraId="4F899828" w14:textId="77777777" w:rsidTr="00795451">
        <w:tc>
          <w:tcPr>
            <w:tcW w:w="4086" w:type="dxa"/>
            <w:shd w:val="clear" w:color="auto" w:fill="auto"/>
          </w:tcPr>
          <w:p w14:paraId="39DB9EB0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Złącza</w:t>
            </w:r>
          </w:p>
        </w:tc>
        <w:tc>
          <w:tcPr>
            <w:tcW w:w="5128" w:type="dxa"/>
            <w:shd w:val="clear" w:color="auto" w:fill="auto"/>
          </w:tcPr>
          <w:p w14:paraId="2F4F750D" w14:textId="1399E1F4" w:rsidR="00A52437" w:rsidRDefault="00A52437" w:rsidP="00A52437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USB 2.0. – 1 </w:t>
            </w:r>
            <w:proofErr w:type="spellStart"/>
            <w:r>
              <w:rPr>
                <w:sz w:val="22"/>
                <w:szCs w:val="22"/>
                <w:lang w:val="en-US"/>
              </w:rPr>
              <w:t>szt</w:t>
            </w:r>
            <w:proofErr w:type="spellEnd"/>
          </w:p>
          <w:p w14:paraId="42EDBAA5" w14:textId="6274A0F3" w:rsidR="00A52437" w:rsidRPr="00A52437" w:rsidRDefault="00A52437" w:rsidP="00A52437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A52437">
              <w:rPr>
                <w:sz w:val="22"/>
                <w:szCs w:val="22"/>
                <w:lang w:val="en-US"/>
              </w:rPr>
              <w:t>USB 3.</w:t>
            </w:r>
            <w:r>
              <w:rPr>
                <w:sz w:val="22"/>
                <w:szCs w:val="22"/>
                <w:lang w:val="en-US"/>
              </w:rPr>
              <w:t>1</w:t>
            </w:r>
            <w:r w:rsidRPr="00A52437">
              <w:rPr>
                <w:sz w:val="22"/>
                <w:szCs w:val="22"/>
                <w:lang w:val="en-US"/>
              </w:rPr>
              <w:t xml:space="preserve"> - 2 </w:t>
            </w:r>
            <w:proofErr w:type="spellStart"/>
            <w:r w:rsidRPr="00A52437">
              <w:rPr>
                <w:sz w:val="22"/>
                <w:szCs w:val="22"/>
                <w:lang w:val="en-US"/>
              </w:rPr>
              <w:t>szt</w:t>
            </w:r>
            <w:proofErr w:type="spellEnd"/>
            <w:r w:rsidRPr="00A52437">
              <w:rPr>
                <w:sz w:val="22"/>
                <w:szCs w:val="22"/>
                <w:lang w:val="en-US"/>
              </w:rPr>
              <w:t>.</w:t>
            </w:r>
          </w:p>
          <w:p w14:paraId="39639C1B" w14:textId="7961FBF5" w:rsidR="00324132" w:rsidRPr="00A52437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val="en-US" w:eastAsia="zh-CN"/>
              </w:rPr>
            </w:pPr>
            <w:r w:rsidRPr="00A52437">
              <w:rPr>
                <w:rFonts w:eastAsia="SimSun"/>
                <w:sz w:val="22"/>
                <w:szCs w:val="22"/>
                <w:lang w:val="en-US" w:eastAsia="zh-CN"/>
              </w:rPr>
              <w:t xml:space="preserve">DisplayPort - 1 </w:t>
            </w:r>
            <w:proofErr w:type="spellStart"/>
            <w:r w:rsidRPr="00A52437">
              <w:rPr>
                <w:rFonts w:eastAsia="SimSun"/>
                <w:sz w:val="22"/>
                <w:szCs w:val="22"/>
                <w:lang w:val="en-US" w:eastAsia="zh-CN"/>
              </w:rPr>
              <w:t>szt</w:t>
            </w:r>
            <w:proofErr w:type="spellEnd"/>
            <w:r w:rsidRPr="00A52437">
              <w:rPr>
                <w:rFonts w:eastAsia="SimSun"/>
                <w:sz w:val="22"/>
                <w:szCs w:val="22"/>
                <w:lang w:val="en-US" w:eastAsia="zh-CN"/>
              </w:rPr>
              <w:t>.</w:t>
            </w:r>
          </w:p>
          <w:p w14:paraId="3D688D4D" w14:textId="77777777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HDMI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  <w:p w14:paraId="6F01A67A" w14:textId="77777777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RJ-45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(LAN)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  <w:p w14:paraId="2D5C788E" w14:textId="77777777" w:rsidR="00324132" w:rsidRPr="008B49E4" w:rsidRDefault="00324132" w:rsidP="00795451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Wyjście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słuchawkowe/wejście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mikrofonowe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szt.</w:t>
            </w:r>
          </w:p>
        </w:tc>
      </w:tr>
      <w:tr w:rsidR="00324132" w:rsidRPr="008B49E4" w14:paraId="59490EA5" w14:textId="77777777" w:rsidTr="00795451">
        <w:tc>
          <w:tcPr>
            <w:tcW w:w="4086" w:type="dxa"/>
            <w:shd w:val="clear" w:color="auto" w:fill="auto"/>
          </w:tcPr>
          <w:p w14:paraId="6C9F15B0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Zainstalowany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system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operacyjny</w:t>
            </w:r>
          </w:p>
        </w:tc>
        <w:tc>
          <w:tcPr>
            <w:tcW w:w="5128" w:type="dxa"/>
            <w:shd w:val="clear" w:color="auto" w:fill="auto"/>
          </w:tcPr>
          <w:p w14:paraId="2E0FF501" w14:textId="77777777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polskiej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wersji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językowej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wersji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64-bitowej.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14:paraId="3536E8C7" w14:textId="77777777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zgodny(umożliwiający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poprawne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zainstalowanie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bezproblemowe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działanie)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używanym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przez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Zamawiającego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oprogramowaniem:</w:t>
            </w:r>
          </w:p>
          <w:p w14:paraId="168CE3BA" w14:textId="77777777" w:rsidR="00324132" w:rsidRPr="008B49E4" w:rsidRDefault="00324132" w:rsidP="00324132">
            <w:pPr>
              <w:numPr>
                <w:ilvl w:val="0"/>
                <w:numId w:val="5"/>
              </w:numPr>
              <w:suppressAutoHyphens/>
              <w:overflowPunct w:val="0"/>
              <w:spacing w:before="60" w:line="360" w:lineRule="auto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proofErr w:type="spellStart"/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Eset</w:t>
            </w:r>
            <w:proofErr w:type="spellEnd"/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NOD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Antyvirus</w:t>
            </w:r>
            <w:proofErr w:type="spellEnd"/>
          </w:p>
          <w:p w14:paraId="36090A59" w14:textId="77777777" w:rsidR="00324132" w:rsidRPr="008B49E4" w:rsidRDefault="00324132" w:rsidP="00324132">
            <w:pPr>
              <w:numPr>
                <w:ilvl w:val="0"/>
                <w:numId w:val="5"/>
              </w:numPr>
              <w:suppressAutoHyphens/>
              <w:overflowPunct w:val="0"/>
              <w:spacing w:before="60" w:line="360" w:lineRule="auto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Microsoft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Office</w:t>
            </w:r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val="en-US" w:eastAsia="zh-CN"/>
              </w:rPr>
              <w:t>2010</w:t>
            </w:r>
          </w:p>
          <w:p w14:paraId="13DEBF84" w14:textId="77777777" w:rsidR="00324132" w:rsidRPr="008B49E4" w:rsidRDefault="00324132" w:rsidP="00795451">
            <w:pPr>
              <w:spacing w:line="36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­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oferujący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wsparcie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dla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Java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.NET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Framework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1.1,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2.0,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3.0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4.0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–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możliwość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uruchomienia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aplikacji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działających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wskazanych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środowiskach</w:t>
            </w:r>
          </w:p>
          <w:p w14:paraId="6365F3DB" w14:textId="77777777" w:rsidR="00324132" w:rsidRPr="008B49E4" w:rsidRDefault="00324132" w:rsidP="00795451">
            <w:pPr>
              <w:tabs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-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oferujący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obsługę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logowania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domeny,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profile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mobilne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współpracujące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z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kontrolerem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domeny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pracującym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pod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kontrolą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Windows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Server</w:t>
            </w:r>
          </w:p>
        </w:tc>
      </w:tr>
      <w:tr w:rsidR="00324132" w:rsidRPr="008B49E4" w14:paraId="7F6DC408" w14:textId="77777777" w:rsidTr="00795451">
        <w:trPr>
          <w:trHeight w:val="70"/>
        </w:trPr>
        <w:tc>
          <w:tcPr>
            <w:tcW w:w="4086" w:type="dxa"/>
            <w:shd w:val="clear" w:color="auto" w:fill="auto"/>
          </w:tcPr>
          <w:p w14:paraId="62C3B3F8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rPr>
                <w:b/>
                <w:bCs/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lastRenderedPageBreak/>
              <w:t>Gwarancja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producenta</w:t>
            </w:r>
          </w:p>
        </w:tc>
        <w:tc>
          <w:tcPr>
            <w:tcW w:w="5128" w:type="dxa"/>
            <w:shd w:val="clear" w:color="auto" w:fill="auto"/>
          </w:tcPr>
          <w:p w14:paraId="08DC1DBE" w14:textId="77777777" w:rsidR="00324132" w:rsidRPr="008B49E4" w:rsidRDefault="00324132" w:rsidP="00795451">
            <w:pPr>
              <w:tabs>
                <w:tab w:val="left" w:pos="426"/>
              </w:tabs>
              <w:spacing w:before="100" w:beforeAutospacing="1" w:after="100" w:afterAutospacing="1" w:line="360" w:lineRule="auto"/>
              <w:jc w:val="both"/>
              <w:rPr>
                <w:sz w:val="22"/>
                <w:szCs w:val="22"/>
              </w:rPr>
            </w:pPr>
            <w:r w:rsidRPr="008B49E4">
              <w:rPr>
                <w:rFonts w:eastAsia="SimSun"/>
                <w:sz w:val="22"/>
                <w:szCs w:val="22"/>
                <w:lang w:eastAsia="zh-CN"/>
              </w:rPr>
              <w:t>12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8B49E4">
              <w:rPr>
                <w:rFonts w:eastAsia="SimSun"/>
                <w:sz w:val="22"/>
                <w:szCs w:val="22"/>
                <w:lang w:eastAsia="zh-CN"/>
              </w:rPr>
              <w:t>miesięcy</w:t>
            </w:r>
          </w:p>
        </w:tc>
      </w:tr>
    </w:tbl>
    <w:p w14:paraId="0F2CD770" w14:textId="4651955D" w:rsidR="00324132" w:rsidRDefault="00324132" w:rsidP="007333F8">
      <w:pPr>
        <w:spacing w:after="240" w:line="276" w:lineRule="auto"/>
        <w:jc w:val="both"/>
        <w:rPr>
          <w:u w:val="single"/>
        </w:rPr>
      </w:pPr>
    </w:p>
    <w:sectPr w:rsidR="00324132" w:rsidSect="00C577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852E" w14:textId="77777777" w:rsidR="00DC240A" w:rsidRDefault="00DC240A" w:rsidP="0060740F">
      <w:r>
        <w:separator/>
      </w:r>
    </w:p>
  </w:endnote>
  <w:endnote w:type="continuationSeparator" w:id="0">
    <w:p w14:paraId="09FC58A8" w14:textId="77777777" w:rsidR="00DC240A" w:rsidRDefault="00DC240A" w:rsidP="0060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D18A" w14:textId="77777777" w:rsidR="00DC240A" w:rsidRDefault="00DC240A" w:rsidP="0060740F">
      <w:r>
        <w:separator/>
      </w:r>
    </w:p>
  </w:footnote>
  <w:footnote w:type="continuationSeparator" w:id="0">
    <w:p w14:paraId="2C51E092" w14:textId="77777777" w:rsidR="00DC240A" w:rsidRDefault="00DC240A" w:rsidP="0060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0A19" w14:textId="4D70565E" w:rsidR="0060740F" w:rsidRDefault="0060740F">
    <w:pPr>
      <w:pStyle w:val="Nagwek"/>
    </w:pPr>
    <w:r>
      <w:rPr>
        <w:noProof/>
      </w:rPr>
      <w:drawing>
        <wp:inline distT="0" distB="0" distL="0" distR="0" wp14:anchorId="212463C4" wp14:editId="2756F135">
          <wp:extent cx="5767070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6AB"/>
    <w:multiLevelType w:val="hybridMultilevel"/>
    <w:tmpl w:val="0B503BAE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  <w:i w:val="0"/>
      </w:rPr>
    </w:lvl>
    <w:lvl w:ilvl="1" w:tplc="FFFFFFFF">
      <w:start w:val="1"/>
      <w:numFmt w:val="decimal"/>
      <w:lvlText w:val="%2."/>
      <w:lvlJc w:val="left"/>
      <w:pPr>
        <w:ind w:left="426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)"/>
      <w:lvlJc w:val="left"/>
      <w:pPr>
        <w:ind w:left="1276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CE7B2A"/>
    <w:multiLevelType w:val="hybridMultilevel"/>
    <w:tmpl w:val="C0120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596B"/>
    <w:multiLevelType w:val="hybridMultilevel"/>
    <w:tmpl w:val="3C004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D56B2"/>
    <w:multiLevelType w:val="hybridMultilevel"/>
    <w:tmpl w:val="4D26009A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  <w:b w:val="0"/>
        <w:bCs/>
        <w:i w:val="0"/>
      </w:rPr>
    </w:lvl>
    <w:lvl w:ilvl="1" w:tplc="FFFFFFFF">
      <w:start w:val="1"/>
      <w:numFmt w:val="decimal"/>
      <w:lvlText w:val="%2."/>
      <w:lvlJc w:val="left"/>
      <w:pPr>
        <w:ind w:left="113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)"/>
      <w:lvlJc w:val="left"/>
      <w:pPr>
        <w:ind w:left="1984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5CB7414"/>
    <w:multiLevelType w:val="hybridMultilevel"/>
    <w:tmpl w:val="DBE43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C0C"/>
    <w:multiLevelType w:val="hybridMultilevel"/>
    <w:tmpl w:val="9AB0C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2273"/>
    <w:multiLevelType w:val="hybridMultilevel"/>
    <w:tmpl w:val="EFBA3CDE"/>
    <w:lvl w:ilvl="0" w:tplc="10AE211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C31"/>
    <w:multiLevelType w:val="hybridMultilevel"/>
    <w:tmpl w:val="48B228A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A385A"/>
    <w:multiLevelType w:val="hybridMultilevel"/>
    <w:tmpl w:val="2740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C72FB"/>
    <w:multiLevelType w:val="hybridMultilevel"/>
    <w:tmpl w:val="2FB46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E72BD9"/>
    <w:multiLevelType w:val="hybridMultilevel"/>
    <w:tmpl w:val="AF64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67830"/>
    <w:multiLevelType w:val="hybridMultilevel"/>
    <w:tmpl w:val="A81A6556"/>
    <w:lvl w:ilvl="0" w:tplc="F12850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73321"/>
    <w:multiLevelType w:val="hybridMultilevel"/>
    <w:tmpl w:val="35BCB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70708"/>
    <w:multiLevelType w:val="multilevel"/>
    <w:tmpl w:val="9238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432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58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1488084184">
    <w:abstractNumId w:val="5"/>
  </w:num>
  <w:num w:numId="2" w16cid:durableId="35664279">
    <w:abstractNumId w:val="6"/>
  </w:num>
  <w:num w:numId="3" w16cid:durableId="1431005739">
    <w:abstractNumId w:val="11"/>
  </w:num>
  <w:num w:numId="4" w16cid:durableId="139659774">
    <w:abstractNumId w:val="4"/>
  </w:num>
  <w:num w:numId="5" w16cid:durableId="157160279">
    <w:abstractNumId w:val="8"/>
  </w:num>
  <w:num w:numId="6" w16cid:durableId="1508522097">
    <w:abstractNumId w:val="13"/>
  </w:num>
  <w:num w:numId="7" w16cid:durableId="928469673">
    <w:abstractNumId w:val="7"/>
  </w:num>
  <w:num w:numId="8" w16cid:durableId="1150825238">
    <w:abstractNumId w:val="12"/>
  </w:num>
  <w:num w:numId="9" w16cid:durableId="194196992">
    <w:abstractNumId w:val="1"/>
  </w:num>
  <w:num w:numId="10" w16cid:durableId="857084323">
    <w:abstractNumId w:val="10"/>
  </w:num>
  <w:num w:numId="11" w16cid:durableId="1140684787">
    <w:abstractNumId w:val="2"/>
  </w:num>
  <w:num w:numId="12" w16cid:durableId="938294224">
    <w:abstractNumId w:val="3"/>
  </w:num>
  <w:num w:numId="13" w16cid:durableId="1508792302">
    <w:abstractNumId w:val="0"/>
  </w:num>
  <w:num w:numId="14" w16cid:durableId="178253479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6F"/>
    <w:rsid w:val="00001381"/>
    <w:rsid w:val="0002286B"/>
    <w:rsid w:val="000367E1"/>
    <w:rsid w:val="000443E3"/>
    <w:rsid w:val="000516D1"/>
    <w:rsid w:val="00063C5D"/>
    <w:rsid w:val="00074D62"/>
    <w:rsid w:val="000A4F35"/>
    <w:rsid w:val="000B15F7"/>
    <w:rsid w:val="000B78B5"/>
    <w:rsid w:val="00141B9B"/>
    <w:rsid w:val="001478BA"/>
    <w:rsid w:val="001A2541"/>
    <w:rsid w:val="001C4957"/>
    <w:rsid w:val="001D75CC"/>
    <w:rsid w:val="001E0B97"/>
    <w:rsid w:val="001E3908"/>
    <w:rsid w:val="00210033"/>
    <w:rsid w:val="00252848"/>
    <w:rsid w:val="002612EC"/>
    <w:rsid w:val="002A4A0B"/>
    <w:rsid w:val="002A78CF"/>
    <w:rsid w:val="00324132"/>
    <w:rsid w:val="00371CDF"/>
    <w:rsid w:val="003A6095"/>
    <w:rsid w:val="003D2387"/>
    <w:rsid w:val="003D3C9E"/>
    <w:rsid w:val="00416E16"/>
    <w:rsid w:val="00426292"/>
    <w:rsid w:val="00454214"/>
    <w:rsid w:val="00461738"/>
    <w:rsid w:val="00474609"/>
    <w:rsid w:val="004827CC"/>
    <w:rsid w:val="00494020"/>
    <w:rsid w:val="00496DC4"/>
    <w:rsid w:val="004C0587"/>
    <w:rsid w:val="004E6657"/>
    <w:rsid w:val="00503CF6"/>
    <w:rsid w:val="00534115"/>
    <w:rsid w:val="00535B70"/>
    <w:rsid w:val="0055426E"/>
    <w:rsid w:val="0056094E"/>
    <w:rsid w:val="00566591"/>
    <w:rsid w:val="0058492E"/>
    <w:rsid w:val="00587682"/>
    <w:rsid w:val="00592D9F"/>
    <w:rsid w:val="005A4B7C"/>
    <w:rsid w:val="005B5C43"/>
    <w:rsid w:val="005C44F1"/>
    <w:rsid w:val="005C5926"/>
    <w:rsid w:val="005E68DB"/>
    <w:rsid w:val="0060740F"/>
    <w:rsid w:val="00682A8C"/>
    <w:rsid w:val="00682C53"/>
    <w:rsid w:val="006B4B9E"/>
    <w:rsid w:val="006B633E"/>
    <w:rsid w:val="007333F8"/>
    <w:rsid w:val="0075124C"/>
    <w:rsid w:val="00791469"/>
    <w:rsid w:val="007E4FD0"/>
    <w:rsid w:val="00800872"/>
    <w:rsid w:val="008058B9"/>
    <w:rsid w:val="00885C72"/>
    <w:rsid w:val="00886433"/>
    <w:rsid w:val="008A4A61"/>
    <w:rsid w:val="008B49E4"/>
    <w:rsid w:val="008D769C"/>
    <w:rsid w:val="008F1CCE"/>
    <w:rsid w:val="009113AB"/>
    <w:rsid w:val="00932314"/>
    <w:rsid w:val="00940EFE"/>
    <w:rsid w:val="009D13C4"/>
    <w:rsid w:val="009D2D08"/>
    <w:rsid w:val="009D79C9"/>
    <w:rsid w:val="00A01C73"/>
    <w:rsid w:val="00A21F18"/>
    <w:rsid w:val="00A52437"/>
    <w:rsid w:val="00A83CFC"/>
    <w:rsid w:val="00AB7843"/>
    <w:rsid w:val="00AE6305"/>
    <w:rsid w:val="00AF2FEA"/>
    <w:rsid w:val="00B057EE"/>
    <w:rsid w:val="00B4035B"/>
    <w:rsid w:val="00BB2299"/>
    <w:rsid w:val="00BD20EA"/>
    <w:rsid w:val="00BE34D2"/>
    <w:rsid w:val="00BF741D"/>
    <w:rsid w:val="00C21C03"/>
    <w:rsid w:val="00C27C61"/>
    <w:rsid w:val="00C37A33"/>
    <w:rsid w:val="00C57757"/>
    <w:rsid w:val="00C650A1"/>
    <w:rsid w:val="00C6641A"/>
    <w:rsid w:val="00C93141"/>
    <w:rsid w:val="00CD4CD7"/>
    <w:rsid w:val="00CF32E1"/>
    <w:rsid w:val="00D0706F"/>
    <w:rsid w:val="00D40F37"/>
    <w:rsid w:val="00DA357F"/>
    <w:rsid w:val="00DA7C35"/>
    <w:rsid w:val="00DC240A"/>
    <w:rsid w:val="00DC723F"/>
    <w:rsid w:val="00DD5592"/>
    <w:rsid w:val="00DE3F75"/>
    <w:rsid w:val="00DF76A7"/>
    <w:rsid w:val="00E11DD9"/>
    <w:rsid w:val="00E20492"/>
    <w:rsid w:val="00E45456"/>
    <w:rsid w:val="00E5100B"/>
    <w:rsid w:val="00E551FC"/>
    <w:rsid w:val="00E62A02"/>
    <w:rsid w:val="00E727BC"/>
    <w:rsid w:val="00EB373A"/>
    <w:rsid w:val="00EC52E4"/>
    <w:rsid w:val="00ED7FC4"/>
    <w:rsid w:val="00EE20DB"/>
    <w:rsid w:val="00EF5217"/>
    <w:rsid w:val="00F128B7"/>
    <w:rsid w:val="00F279D1"/>
    <w:rsid w:val="00F31C27"/>
    <w:rsid w:val="00F42359"/>
    <w:rsid w:val="00F515FC"/>
    <w:rsid w:val="00F66496"/>
    <w:rsid w:val="00FA0E55"/>
    <w:rsid w:val="00FC4921"/>
    <w:rsid w:val="00FC528F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86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43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0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6F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58492E"/>
    <w:pPr>
      <w:ind w:left="720"/>
      <w:contextualSpacing/>
    </w:pPr>
  </w:style>
  <w:style w:type="table" w:styleId="Tabela-Siatka">
    <w:name w:val="Table Grid"/>
    <w:basedOn w:val="Standardowy"/>
    <w:uiPriority w:val="59"/>
    <w:rsid w:val="004C05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85C72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52E4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5B5C43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B5C43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5B5C43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B5C43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5426E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5426E"/>
    <w:pPr>
      <w:spacing w:line="240" w:lineRule="auto"/>
      <w:jc w:val="left"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426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42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41A"/>
    <w:pPr>
      <w:suppressAutoHyphens/>
    </w:pPr>
    <w:rPr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41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customStyle="1" w:styleId="Tabela-Siatka8">
    <w:name w:val="Tabela - Siatka8"/>
    <w:basedOn w:val="Standardowy"/>
    <w:next w:val="Tabela-Siatka"/>
    <w:uiPriority w:val="59"/>
    <w:rsid w:val="00416E16"/>
    <w:pPr>
      <w:spacing w:line="240" w:lineRule="auto"/>
      <w:jc w:val="left"/>
    </w:pPr>
    <w:rPr>
      <w:rFonts w:ascii="Calibri" w:eastAsia="SimSun" w:hAnsi="Calibri" w:cs="Times New Roman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59"/>
    <w:rsid w:val="00416E16"/>
    <w:pPr>
      <w:spacing w:line="240" w:lineRule="auto"/>
      <w:jc w:val="left"/>
    </w:pPr>
    <w:rPr>
      <w:rFonts w:ascii="Calibri" w:eastAsia="SimSun" w:hAnsi="Calibri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FC528F"/>
    <w:pPr>
      <w:spacing w:line="240" w:lineRule="auto"/>
      <w:jc w:val="left"/>
    </w:pPr>
    <w:rPr>
      <w:rFonts w:ascii="Calibri" w:eastAsia="SimSun" w:hAnsi="Calibri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6094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9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07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4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7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4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4" ma:contentTypeDescription="Utwórz nowy dokument." ma:contentTypeScope="" ma:versionID="9106fae60fc384d61e6badeff54e4701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0ab8561b0dd687b1ff2008bb52ae24c4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Props1.xml><?xml version="1.0" encoding="utf-8"?>
<ds:datastoreItem xmlns:ds="http://schemas.openxmlformats.org/officeDocument/2006/customXml" ds:itemID="{B0540F49-2759-4F72-B1FC-05E837C31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AD23E-B7D6-4071-A9AD-1CCC8B734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0D084-D58B-4524-8DDC-907D86182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1382C-765A-466F-91F1-4228E9D42DC1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3506</Words>
  <Characters>21040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2022-04-06T13:11:00Z</dcterms:created>
  <dcterms:modified xsi:type="dcterms:W3CDTF">2022-04-25T13:39:00Z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