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F477" w14:textId="41F1898A" w:rsidR="00FA2B69" w:rsidRPr="00FC64D1" w:rsidRDefault="00FA2B69" w:rsidP="00474E1F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FC64D1">
        <w:rPr>
          <w:rFonts w:ascii="Calibri" w:hAnsi="Calibri"/>
          <w:b/>
        </w:rPr>
        <w:t xml:space="preserve">Projekt współfinansowany ze środków Europejskiego Funduszu Rozwoju Regionalnego w ramach </w:t>
      </w:r>
    </w:p>
    <w:p w14:paraId="0EAE4B48" w14:textId="77777777" w:rsidR="00FA2B69" w:rsidRPr="00FC64D1" w:rsidRDefault="00FA2B69" w:rsidP="00474E1F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FC64D1">
        <w:rPr>
          <w:rFonts w:ascii="Calibri" w:hAnsi="Calibri"/>
          <w:b/>
        </w:rPr>
        <w:t>Regionalnego Programu Operacyjnego Województwa Lubelskiego, lata 2014-2020,</w:t>
      </w:r>
    </w:p>
    <w:p w14:paraId="4F8AB8A9" w14:textId="7FAE7645" w:rsidR="00FA2B69" w:rsidRPr="00F40855" w:rsidRDefault="00FA2B69" w:rsidP="00474E1F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FC64D1">
        <w:rPr>
          <w:rFonts w:ascii="Calibri" w:hAnsi="Calibri"/>
          <w:b/>
        </w:rPr>
        <w:t xml:space="preserve">działanie </w:t>
      </w:r>
      <w:r w:rsidR="00935E57">
        <w:rPr>
          <w:rFonts w:ascii="Calibri" w:hAnsi="Calibri"/>
          <w:b/>
        </w:rPr>
        <w:t>4.2</w:t>
      </w:r>
      <w:r w:rsidRPr="00FC64D1">
        <w:rPr>
          <w:rFonts w:ascii="Calibri" w:hAnsi="Calibri"/>
          <w:b/>
        </w:rPr>
        <w:t xml:space="preserve"> </w:t>
      </w:r>
      <w:r w:rsidR="00F40855" w:rsidRPr="00F40855">
        <w:rPr>
          <w:rFonts w:ascii="Calibri" w:hAnsi="Calibri"/>
          <w:b/>
        </w:rPr>
        <w:t>Produkcja energii z OZE w przedsi</w:t>
      </w:r>
      <w:r w:rsidR="00F40855" w:rsidRPr="00F40855">
        <w:rPr>
          <w:rFonts w:ascii="Calibri" w:hAnsi="Calibri" w:hint="eastAsia"/>
          <w:b/>
        </w:rPr>
        <w:t>ę</w:t>
      </w:r>
      <w:r w:rsidR="00F40855" w:rsidRPr="00F40855">
        <w:rPr>
          <w:rFonts w:ascii="Calibri" w:hAnsi="Calibri"/>
          <w:b/>
        </w:rPr>
        <w:t>biorstwach</w:t>
      </w:r>
    </w:p>
    <w:p w14:paraId="29FAE005" w14:textId="77777777" w:rsidR="00EE2132" w:rsidRPr="00474E1F" w:rsidRDefault="00EE2132" w:rsidP="00474E1F">
      <w:pPr>
        <w:tabs>
          <w:tab w:val="left" w:pos="1328"/>
          <w:tab w:val="center" w:pos="4535"/>
        </w:tabs>
        <w:jc w:val="center"/>
        <w:rPr>
          <w:rFonts w:cs="Arial"/>
          <w:b/>
        </w:rPr>
      </w:pPr>
    </w:p>
    <w:p w14:paraId="1870E667" w14:textId="487D5131" w:rsidR="00C9124A" w:rsidRPr="00474E1F" w:rsidRDefault="00C9124A" w:rsidP="00474E1F">
      <w:pPr>
        <w:tabs>
          <w:tab w:val="left" w:pos="1328"/>
          <w:tab w:val="center" w:pos="4535"/>
        </w:tabs>
        <w:jc w:val="center"/>
        <w:rPr>
          <w:rFonts w:cs="Calibri"/>
          <w:i/>
          <w:sz w:val="28"/>
          <w:szCs w:val="28"/>
        </w:rPr>
      </w:pPr>
      <w:r w:rsidRPr="00474E1F">
        <w:rPr>
          <w:rFonts w:cs="Arial"/>
          <w:b/>
          <w:sz w:val="28"/>
          <w:szCs w:val="28"/>
        </w:rPr>
        <w:t>ZAPYTANIE OFERTOWE</w:t>
      </w:r>
      <w:r w:rsidR="00A02665" w:rsidRPr="00474E1F">
        <w:rPr>
          <w:rFonts w:cs="Arial"/>
          <w:b/>
          <w:sz w:val="28"/>
          <w:szCs w:val="28"/>
        </w:rPr>
        <w:t xml:space="preserve"> nr </w:t>
      </w:r>
      <w:r w:rsidR="00935E57">
        <w:rPr>
          <w:rFonts w:cs="Arial"/>
          <w:b/>
          <w:sz w:val="28"/>
          <w:szCs w:val="28"/>
        </w:rPr>
        <w:t>1/4.2</w:t>
      </w:r>
      <w:r w:rsidR="00C70E2D">
        <w:rPr>
          <w:rFonts w:cs="Arial"/>
          <w:b/>
          <w:sz w:val="28"/>
          <w:szCs w:val="28"/>
        </w:rPr>
        <w:t>/RPOWL</w:t>
      </w:r>
    </w:p>
    <w:p w14:paraId="3E43B4F1" w14:textId="56F850A3" w:rsidR="0026373C" w:rsidRDefault="0026373C" w:rsidP="00474E1F">
      <w:pPr>
        <w:rPr>
          <w:rFonts w:cs="Calibri"/>
          <w:i/>
        </w:rPr>
      </w:pPr>
    </w:p>
    <w:p w14:paraId="0F3A6EBC" w14:textId="4FB6DCE4" w:rsidR="00FC64D1" w:rsidRDefault="00FC64D1" w:rsidP="00474E1F">
      <w:pPr>
        <w:rPr>
          <w:rFonts w:cs="Calibri"/>
          <w:i/>
        </w:rPr>
      </w:pPr>
    </w:p>
    <w:p w14:paraId="46814BE1" w14:textId="77777777" w:rsidR="00BB1C21" w:rsidRPr="00FC64D1" w:rsidRDefault="00C9124A" w:rsidP="00FC64D1">
      <w:pPr>
        <w:jc w:val="center"/>
        <w:rPr>
          <w:rFonts w:ascii="Calibri" w:hAnsi="Calibri" w:cs="Calibri"/>
          <w:i/>
          <w:sz w:val="20"/>
        </w:rPr>
      </w:pPr>
      <w:r w:rsidRPr="00FC64D1">
        <w:rPr>
          <w:rFonts w:ascii="Calibri" w:hAnsi="Calibri" w:cs="Calibri"/>
          <w:i/>
          <w:sz w:val="20"/>
        </w:rPr>
        <w:t>N</w:t>
      </w:r>
      <w:r w:rsidR="00D51E5F" w:rsidRPr="00FC64D1">
        <w:rPr>
          <w:rFonts w:ascii="Calibri" w:hAnsi="Calibri" w:cs="Calibri"/>
          <w:i/>
          <w:sz w:val="20"/>
        </w:rPr>
        <w:t>iniejsze postępowanie przeprowadzono</w:t>
      </w:r>
      <w:r w:rsidRPr="00FC64D1">
        <w:rPr>
          <w:rFonts w:ascii="Calibri" w:hAnsi="Calibri" w:cs="Calibri"/>
          <w:i/>
          <w:sz w:val="20"/>
        </w:rPr>
        <w:t xml:space="preserve"> zgodnie z zasadą konkurencyjności opisaną w Wytycznych w zakresie kwalifikowalności wydatków w ramach Europejskiego Funduszu Rozwoju Regionalnego, Europejskiego Funduszu Społecznego oraz Funduszu Spójności na lata 2014-2020.</w:t>
      </w:r>
    </w:p>
    <w:p w14:paraId="6948D7C5" w14:textId="77777777" w:rsidR="0026373C" w:rsidRPr="00474E1F" w:rsidRDefault="0026373C" w:rsidP="00474E1F">
      <w:pPr>
        <w:pStyle w:val="Bezodstpw"/>
        <w:tabs>
          <w:tab w:val="left" w:pos="1650"/>
          <w:tab w:val="center" w:pos="4536"/>
        </w:tabs>
        <w:jc w:val="right"/>
        <w:rPr>
          <w:rFonts w:cs="Arial"/>
          <w:i/>
        </w:rPr>
      </w:pPr>
    </w:p>
    <w:p w14:paraId="2A8A8306" w14:textId="77777777" w:rsidR="0026373C" w:rsidRPr="00474E1F" w:rsidRDefault="0026373C" w:rsidP="00474E1F">
      <w:pPr>
        <w:pStyle w:val="Bezodstpw"/>
        <w:tabs>
          <w:tab w:val="left" w:pos="1650"/>
          <w:tab w:val="center" w:pos="4536"/>
        </w:tabs>
        <w:jc w:val="right"/>
        <w:rPr>
          <w:rFonts w:cs="Arial"/>
          <w:i/>
        </w:rPr>
      </w:pPr>
    </w:p>
    <w:p w14:paraId="1ED14A95" w14:textId="77777777" w:rsidR="00474E1F" w:rsidRPr="00474E1F" w:rsidRDefault="0038781A" w:rsidP="008D5C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cs="Arial"/>
        </w:rPr>
      </w:pPr>
      <w:r w:rsidRPr="00474E1F">
        <w:rPr>
          <w:rFonts w:cs="Arial"/>
          <w:b/>
        </w:rPr>
        <w:t>I</w:t>
      </w:r>
      <w:r w:rsidR="00EC2E45" w:rsidRPr="00474E1F">
        <w:rPr>
          <w:rFonts w:cs="Arial"/>
          <w:b/>
        </w:rPr>
        <w:t xml:space="preserve">. </w:t>
      </w:r>
      <w:r w:rsidR="004F6D3F" w:rsidRPr="00474E1F">
        <w:rPr>
          <w:rFonts w:cs="Arial"/>
          <w:b/>
        </w:rPr>
        <w:t>ZAMAWIAJĄC</w:t>
      </w:r>
      <w:r w:rsidR="00707670" w:rsidRPr="00474E1F">
        <w:rPr>
          <w:rFonts w:cs="Arial"/>
          <w:b/>
        </w:rPr>
        <w:t>Y</w:t>
      </w:r>
    </w:p>
    <w:p w14:paraId="5900AD46" w14:textId="77777777" w:rsidR="008D5C6D" w:rsidRDefault="008D5C6D" w:rsidP="00474E1F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</w:p>
    <w:p w14:paraId="5E2701F4" w14:textId="7C0A3A77" w:rsidR="00474E1F" w:rsidRPr="00B060D2" w:rsidRDefault="00935E57" w:rsidP="00474E1F">
      <w:pPr>
        <w:autoSpaceDE w:val="0"/>
        <w:autoSpaceDN w:val="0"/>
        <w:adjustRightInd w:val="0"/>
        <w:jc w:val="both"/>
        <w:rPr>
          <w:rFonts w:eastAsia="Calibri" w:cs="Calibri"/>
          <w:b/>
        </w:rPr>
      </w:pPr>
      <w:r>
        <w:rPr>
          <w:rFonts w:eastAsia="Calibri" w:cs="Calibri"/>
          <w:b/>
          <w:bCs/>
        </w:rPr>
        <w:t>Hulanicki Bednarek</w:t>
      </w:r>
      <w:r w:rsidR="00BE2026" w:rsidRPr="00B060D2">
        <w:rPr>
          <w:rFonts w:eastAsia="Calibri" w:cs="Calibri"/>
          <w:b/>
          <w:bCs/>
        </w:rPr>
        <w:t xml:space="preserve"> Sp. z o.o.</w:t>
      </w:r>
    </w:p>
    <w:p w14:paraId="1982E6F4" w14:textId="23B3E5D5" w:rsidR="00474E1F" w:rsidRPr="00935E57" w:rsidRDefault="00BE2026" w:rsidP="00474E1F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  <w:r w:rsidRPr="00935E57">
        <w:rPr>
          <w:rFonts w:eastAsia="Calibri" w:cs="Calibri"/>
          <w:b/>
          <w:bCs/>
        </w:rPr>
        <w:t xml:space="preserve">ul. </w:t>
      </w:r>
      <w:r w:rsidR="00935E57" w:rsidRPr="00935E57">
        <w:rPr>
          <w:rFonts w:eastAsia="Calibri" w:cs="Calibri"/>
          <w:b/>
          <w:bCs/>
        </w:rPr>
        <w:t>Prymasa Stefana Wyszy</w:t>
      </w:r>
      <w:r w:rsidR="00935E57" w:rsidRPr="00935E57">
        <w:rPr>
          <w:rFonts w:eastAsia="Calibri" w:cs="Calibri" w:hint="eastAsia"/>
          <w:b/>
          <w:bCs/>
        </w:rPr>
        <w:t>ń</w:t>
      </w:r>
      <w:r w:rsidR="00935E57" w:rsidRPr="00935E57">
        <w:rPr>
          <w:rFonts w:eastAsia="Calibri" w:cs="Calibri"/>
          <w:b/>
          <w:bCs/>
        </w:rPr>
        <w:t>skiego</w:t>
      </w:r>
      <w:r w:rsidR="00935E57">
        <w:rPr>
          <w:rFonts w:eastAsia="Calibri" w:cs="Calibri"/>
          <w:b/>
          <w:bCs/>
        </w:rPr>
        <w:t xml:space="preserve"> 2B</w:t>
      </w:r>
    </w:p>
    <w:p w14:paraId="4DE2D50A" w14:textId="6BD9F807" w:rsidR="00474E1F" w:rsidRPr="00BE2026" w:rsidRDefault="00474E1F" w:rsidP="00474E1F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  <w:r w:rsidRPr="00474E1F">
        <w:rPr>
          <w:rFonts w:eastAsia="Calibri" w:cs="Calibri"/>
          <w:b/>
        </w:rPr>
        <w:t>2</w:t>
      </w:r>
      <w:r w:rsidR="00935E57">
        <w:rPr>
          <w:rFonts w:eastAsia="Calibri" w:cs="Calibri"/>
          <w:b/>
        </w:rPr>
        <w:t>2-100 Chełm</w:t>
      </w:r>
    </w:p>
    <w:p w14:paraId="1213B588" w14:textId="5EB7F4AB" w:rsidR="0026373C" w:rsidRPr="00BE2026" w:rsidRDefault="00474E1F" w:rsidP="00474E1F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  <w:r w:rsidRPr="00BE2026">
        <w:rPr>
          <w:rFonts w:eastAsia="Calibri" w:cs="Calibri"/>
          <w:b/>
          <w:bCs/>
        </w:rPr>
        <w:t xml:space="preserve">NIP: </w:t>
      </w:r>
      <w:r w:rsidR="00935E57" w:rsidRPr="00935E57">
        <w:rPr>
          <w:rFonts w:eastAsia="Calibri" w:cs="Calibri"/>
          <w:b/>
          <w:bCs/>
        </w:rPr>
        <w:t>5630001771</w:t>
      </w:r>
    </w:p>
    <w:p w14:paraId="1927CE2B" w14:textId="06BF3196" w:rsidR="00474E1F" w:rsidRDefault="00474E1F" w:rsidP="00474E1F">
      <w:pPr>
        <w:autoSpaceDE w:val="0"/>
        <w:autoSpaceDN w:val="0"/>
        <w:adjustRightInd w:val="0"/>
        <w:jc w:val="both"/>
        <w:rPr>
          <w:rFonts w:eastAsia="Calibri" w:cs="TimesNewRomanPSMT"/>
        </w:rPr>
      </w:pPr>
    </w:p>
    <w:p w14:paraId="6FDE0AB3" w14:textId="77777777" w:rsidR="00BE2026" w:rsidRPr="00474E1F" w:rsidRDefault="00BE2026" w:rsidP="00474E1F">
      <w:pPr>
        <w:autoSpaceDE w:val="0"/>
        <w:autoSpaceDN w:val="0"/>
        <w:adjustRightInd w:val="0"/>
        <w:jc w:val="both"/>
        <w:rPr>
          <w:rFonts w:eastAsia="Calibri" w:cs="TimesNewRomanPSMT"/>
        </w:rPr>
      </w:pPr>
    </w:p>
    <w:p w14:paraId="271CFE19" w14:textId="77777777" w:rsidR="00474E1F" w:rsidRPr="00474E1F" w:rsidRDefault="0038781A" w:rsidP="008D5C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cs="Arial"/>
          <w:b/>
        </w:rPr>
      </w:pPr>
      <w:r w:rsidRPr="00474E1F">
        <w:rPr>
          <w:rFonts w:cs="Arial"/>
          <w:b/>
        </w:rPr>
        <w:t>II</w:t>
      </w:r>
      <w:r w:rsidR="00EC2E45" w:rsidRPr="00474E1F">
        <w:rPr>
          <w:rFonts w:cs="Arial"/>
          <w:b/>
        </w:rPr>
        <w:t xml:space="preserve">. </w:t>
      </w:r>
      <w:r w:rsidR="00D761CC" w:rsidRPr="00474E1F">
        <w:rPr>
          <w:rFonts w:cs="Arial"/>
          <w:b/>
        </w:rPr>
        <w:t xml:space="preserve">OPIS </w:t>
      </w:r>
      <w:r w:rsidR="009B6466" w:rsidRPr="00474E1F">
        <w:rPr>
          <w:rFonts w:cs="Arial"/>
          <w:b/>
        </w:rPr>
        <w:t>PRZEDMIOT</w:t>
      </w:r>
      <w:r w:rsidR="00D761CC" w:rsidRPr="00474E1F">
        <w:rPr>
          <w:rFonts w:cs="Arial"/>
          <w:b/>
        </w:rPr>
        <w:t>U</w:t>
      </w:r>
      <w:r w:rsidR="009B6466" w:rsidRPr="00474E1F">
        <w:rPr>
          <w:rFonts w:cs="Arial"/>
          <w:b/>
        </w:rPr>
        <w:t xml:space="preserve"> </w:t>
      </w:r>
      <w:r w:rsidR="00707670" w:rsidRPr="00474E1F">
        <w:rPr>
          <w:rFonts w:cs="Arial"/>
          <w:b/>
        </w:rPr>
        <w:t>ZAMÓWIENIA</w:t>
      </w:r>
    </w:p>
    <w:p w14:paraId="611D8CE9" w14:textId="77777777" w:rsidR="008D5C6D" w:rsidRDefault="008D5C6D" w:rsidP="00474E1F">
      <w:pPr>
        <w:autoSpaceDE w:val="0"/>
        <w:autoSpaceDN w:val="0"/>
        <w:adjustRightInd w:val="0"/>
        <w:jc w:val="both"/>
        <w:rPr>
          <w:rFonts w:eastAsia="Calibri" w:cs="TimesNewRomanPSMT"/>
          <w:b/>
        </w:rPr>
      </w:pPr>
    </w:p>
    <w:p w14:paraId="1E4CBA95" w14:textId="0B268DE0" w:rsidR="00474E1F" w:rsidRDefault="00A02665" w:rsidP="00474E1F">
      <w:pPr>
        <w:autoSpaceDE w:val="0"/>
        <w:autoSpaceDN w:val="0"/>
        <w:adjustRightInd w:val="0"/>
        <w:jc w:val="both"/>
        <w:rPr>
          <w:rFonts w:eastAsia="Calibri" w:cs="TimesNewRomanPSMT"/>
          <w:b/>
        </w:rPr>
      </w:pPr>
      <w:r w:rsidRPr="00474E1F">
        <w:rPr>
          <w:rFonts w:eastAsia="Calibri" w:cs="TimesNewRomanPSMT"/>
          <w:b/>
        </w:rPr>
        <w:t>CPV:</w:t>
      </w:r>
      <w:r w:rsidR="00C70909" w:rsidRPr="00474E1F">
        <w:rPr>
          <w:rFonts w:eastAsia="Calibri" w:cs="TimesNewRomanPSMT"/>
          <w:b/>
        </w:rPr>
        <w:t xml:space="preserve"> 09331200-0 - </w:t>
      </w:r>
      <w:r w:rsidR="00910D58" w:rsidRPr="00474E1F">
        <w:rPr>
          <w:rFonts w:eastAsia="Calibri" w:cs="TimesNewRomanPSMT"/>
          <w:b/>
        </w:rPr>
        <w:t>Słoneczne moduły fotoelektryczne</w:t>
      </w:r>
      <w:r w:rsidR="005A4FE8" w:rsidRPr="00474E1F">
        <w:rPr>
          <w:rFonts w:eastAsia="Calibri" w:cs="TimesNewRomanPSMT"/>
          <w:b/>
        </w:rPr>
        <w:t>.</w:t>
      </w:r>
    </w:p>
    <w:p w14:paraId="009EB422" w14:textId="5B3DC728" w:rsidR="00474E1F" w:rsidRDefault="00474E1F" w:rsidP="00474E1F">
      <w:pPr>
        <w:autoSpaceDE w:val="0"/>
        <w:autoSpaceDN w:val="0"/>
        <w:adjustRightInd w:val="0"/>
        <w:jc w:val="both"/>
        <w:rPr>
          <w:rStyle w:val="lsiformularztytulelementu"/>
          <w:rFonts w:eastAsia="Calibri" w:cs="TimesNewRomanPSMT"/>
          <w:b/>
        </w:rPr>
      </w:pPr>
    </w:p>
    <w:p w14:paraId="269EB015" w14:textId="11DFF3F8" w:rsidR="005A4FE8" w:rsidRPr="00AF23CA" w:rsidRDefault="005A4FE8" w:rsidP="00AF23C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A3491">
        <w:rPr>
          <w:rStyle w:val="lsiformularztytulelementu"/>
        </w:rPr>
        <w:t xml:space="preserve">Opis działań planowanych </w:t>
      </w:r>
      <w:r w:rsidRPr="008A3491">
        <w:rPr>
          <w:rStyle w:val="lsiformularztytulelementu"/>
          <w:rFonts w:ascii="Calibri" w:hAnsi="Calibri" w:cs="Calibri"/>
        </w:rPr>
        <w:t xml:space="preserve">do realizacji: </w:t>
      </w:r>
      <w:bookmarkStart w:id="0" w:name="_Hlk61959407"/>
      <w:r w:rsidR="008905FE" w:rsidRPr="00AF23CA">
        <w:rPr>
          <w:rFonts w:ascii="Calibri" w:eastAsia="Calibri" w:hAnsi="Calibri" w:cs="Calibri"/>
          <w:b/>
          <w:bCs/>
        </w:rPr>
        <w:t>I</w:t>
      </w:r>
      <w:r w:rsidR="00846CA5" w:rsidRPr="00AF23CA">
        <w:rPr>
          <w:rFonts w:ascii="Calibri" w:eastAsia="Calibri" w:hAnsi="Calibri" w:cs="Calibri"/>
          <w:b/>
          <w:bCs/>
        </w:rPr>
        <w:t>nstalacj</w:t>
      </w:r>
      <w:r w:rsidR="008905FE" w:rsidRPr="00AF23CA">
        <w:rPr>
          <w:rFonts w:ascii="Calibri" w:eastAsia="Calibri" w:hAnsi="Calibri" w:cs="Calibri"/>
          <w:b/>
          <w:bCs/>
        </w:rPr>
        <w:t>a</w:t>
      </w:r>
      <w:r w:rsidR="00846CA5" w:rsidRPr="00AF23CA">
        <w:rPr>
          <w:rFonts w:ascii="Calibri" w:eastAsia="Calibri" w:hAnsi="Calibri" w:cs="Calibri"/>
          <w:b/>
          <w:bCs/>
        </w:rPr>
        <w:t xml:space="preserve"> </w:t>
      </w:r>
      <w:r w:rsidR="00474E1F" w:rsidRPr="00AF23CA">
        <w:rPr>
          <w:rFonts w:ascii="Calibri" w:hAnsi="Calibri" w:cs="Calibri"/>
          <w:b/>
        </w:rPr>
        <w:t>fotowoltaiczn</w:t>
      </w:r>
      <w:r w:rsidR="008905FE" w:rsidRPr="00AF23CA">
        <w:rPr>
          <w:rFonts w:ascii="Calibri" w:hAnsi="Calibri" w:cs="Calibri"/>
          <w:b/>
        </w:rPr>
        <w:t>a</w:t>
      </w:r>
      <w:r w:rsidR="00474E1F" w:rsidRPr="00AF23CA">
        <w:rPr>
          <w:rFonts w:ascii="Calibri" w:hAnsi="Calibri" w:cs="Calibri"/>
          <w:b/>
        </w:rPr>
        <w:t xml:space="preserve"> dachow</w:t>
      </w:r>
      <w:r w:rsidR="008905FE" w:rsidRPr="00AF23CA">
        <w:rPr>
          <w:rFonts w:ascii="Calibri" w:hAnsi="Calibri" w:cs="Calibri"/>
          <w:b/>
        </w:rPr>
        <w:t>a</w:t>
      </w:r>
      <w:r w:rsidR="00846CA5" w:rsidRPr="00AF23CA">
        <w:rPr>
          <w:rFonts w:ascii="Calibri" w:hAnsi="Calibri" w:cs="Calibri"/>
          <w:b/>
        </w:rPr>
        <w:t xml:space="preserve"> o mocy </w:t>
      </w:r>
      <w:r w:rsidR="00474E1F" w:rsidRPr="00AF23CA">
        <w:rPr>
          <w:rFonts w:ascii="Calibri" w:hAnsi="Calibri" w:cs="Calibri"/>
          <w:b/>
        </w:rPr>
        <w:t>4</w:t>
      </w:r>
      <w:r w:rsidR="002E467B">
        <w:rPr>
          <w:rFonts w:ascii="Calibri" w:hAnsi="Calibri" w:cs="Calibri"/>
          <w:b/>
        </w:rPr>
        <w:t>9</w:t>
      </w:r>
      <w:r w:rsidR="00846CA5" w:rsidRPr="00AF23CA">
        <w:rPr>
          <w:rFonts w:ascii="Calibri" w:hAnsi="Calibri" w:cs="Calibri"/>
          <w:b/>
        </w:rPr>
        <w:t>,</w:t>
      </w:r>
      <w:r w:rsidR="002E467B">
        <w:rPr>
          <w:rFonts w:ascii="Calibri" w:hAnsi="Calibri" w:cs="Calibri"/>
          <w:b/>
        </w:rPr>
        <w:t>6</w:t>
      </w:r>
      <w:r w:rsidR="00474E1F" w:rsidRPr="00AF23CA">
        <w:rPr>
          <w:rFonts w:ascii="Calibri" w:hAnsi="Calibri" w:cs="Calibri"/>
          <w:b/>
        </w:rPr>
        <w:t xml:space="preserve"> kW</w:t>
      </w:r>
    </w:p>
    <w:p w14:paraId="39514D91" w14:textId="77777777" w:rsidR="00000637" w:rsidRDefault="00000637" w:rsidP="00474E1F">
      <w:pPr>
        <w:ind w:left="360"/>
        <w:jc w:val="both"/>
        <w:rPr>
          <w:rFonts w:ascii="Calibri" w:hAnsi="Calibri" w:cs="Calibri"/>
        </w:rPr>
      </w:pPr>
    </w:p>
    <w:p w14:paraId="30D5CBA7" w14:textId="38AF54B4" w:rsidR="00474E1F" w:rsidRPr="008A3491" w:rsidRDefault="00A02665" w:rsidP="00B17E47">
      <w:pPr>
        <w:jc w:val="both"/>
        <w:rPr>
          <w:rFonts w:ascii="Calibri" w:hAnsi="Calibri" w:cs="Calibri"/>
        </w:rPr>
      </w:pPr>
      <w:r w:rsidRPr="008A3491">
        <w:rPr>
          <w:rFonts w:ascii="Calibri" w:hAnsi="Calibri" w:cs="Calibri"/>
        </w:rPr>
        <w:t xml:space="preserve">W skład </w:t>
      </w:r>
      <w:r w:rsidR="005A4FE8" w:rsidRPr="008A3491">
        <w:rPr>
          <w:rFonts w:ascii="Calibri" w:hAnsi="Calibri" w:cs="Calibri"/>
        </w:rPr>
        <w:t>kompletu wchodzą:</w:t>
      </w:r>
    </w:p>
    <w:p w14:paraId="5DA4FFA5" w14:textId="27F7C503" w:rsidR="00846CA5" w:rsidRPr="00FF68E1" w:rsidRDefault="00846CA5" w:rsidP="00FF68E1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FF68E1">
        <w:rPr>
          <w:rFonts w:ascii="Calibri" w:hAnsi="Calibri" w:cs="Calibri"/>
        </w:rPr>
        <w:t xml:space="preserve">Moduły fotowoltaiczne monokrystaliczne o mocy </w:t>
      </w:r>
      <w:r w:rsidR="00570BBA">
        <w:rPr>
          <w:rFonts w:ascii="Calibri" w:hAnsi="Calibri" w:cs="Calibri"/>
        </w:rPr>
        <w:t xml:space="preserve">min </w:t>
      </w:r>
      <w:r w:rsidR="008A3491" w:rsidRPr="00FF68E1">
        <w:rPr>
          <w:rFonts w:ascii="Calibri" w:hAnsi="Calibri" w:cs="Calibri"/>
        </w:rPr>
        <w:t>4</w:t>
      </w:r>
      <w:r w:rsidR="002E467B">
        <w:rPr>
          <w:rFonts w:ascii="Calibri" w:hAnsi="Calibri" w:cs="Calibri"/>
        </w:rPr>
        <w:t>0</w:t>
      </w:r>
      <w:r w:rsidRPr="00FF68E1">
        <w:rPr>
          <w:rFonts w:ascii="Calibri" w:hAnsi="Calibri" w:cs="Calibri"/>
        </w:rPr>
        <w:t xml:space="preserve">0 </w:t>
      </w:r>
      <w:proofErr w:type="spellStart"/>
      <w:r w:rsidRPr="00FF68E1">
        <w:rPr>
          <w:rFonts w:ascii="Calibri" w:hAnsi="Calibri" w:cs="Calibri"/>
        </w:rPr>
        <w:t>Wp</w:t>
      </w:r>
      <w:proofErr w:type="spellEnd"/>
      <w:r w:rsidRPr="00FF68E1">
        <w:rPr>
          <w:rFonts w:ascii="Calibri" w:hAnsi="Calibri" w:cs="Calibri"/>
        </w:rPr>
        <w:t xml:space="preserve"> (1</w:t>
      </w:r>
      <w:r w:rsidR="002E467B">
        <w:rPr>
          <w:rFonts w:ascii="Calibri" w:hAnsi="Calibri" w:cs="Calibri"/>
        </w:rPr>
        <w:t>24</w:t>
      </w:r>
      <w:r w:rsidRPr="00FF68E1">
        <w:rPr>
          <w:rFonts w:ascii="Calibri" w:hAnsi="Calibri" w:cs="Calibri"/>
        </w:rPr>
        <w:t xml:space="preserve"> szt.),</w:t>
      </w:r>
    </w:p>
    <w:p w14:paraId="34CC593B" w14:textId="40A6440B" w:rsidR="00846CA5" w:rsidRPr="00FF68E1" w:rsidRDefault="002E467B" w:rsidP="00FF68E1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cs="Calibri"/>
        </w:rPr>
      </w:pPr>
      <w:r>
        <w:rPr>
          <w:rFonts w:ascii="Calibri" w:hAnsi="Calibri" w:cs="Calibri"/>
        </w:rPr>
        <w:t>Inwerter z optymalizerami</w:t>
      </w:r>
      <w:r w:rsidR="00846CA5" w:rsidRPr="00FF68E1">
        <w:rPr>
          <w:rFonts w:cs="Calibri"/>
        </w:rPr>
        <w:t xml:space="preserve"> </w:t>
      </w:r>
      <w:r w:rsidR="00990365">
        <w:rPr>
          <w:rFonts w:cs="Calibri"/>
        </w:rPr>
        <w:t>mocy biernej w nocy</w:t>
      </w:r>
      <w:r w:rsidR="000609A0">
        <w:rPr>
          <w:rFonts w:cs="Calibri"/>
        </w:rPr>
        <w:t xml:space="preserve"> </w:t>
      </w:r>
      <w:r w:rsidR="00846CA5" w:rsidRPr="00FF68E1">
        <w:rPr>
          <w:rFonts w:cs="Calibri"/>
        </w:rPr>
        <w:t>(1 szt.),</w:t>
      </w:r>
    </w:p>
    <w:p w14:paraId="32F80D52" w14:textId="2B34BB29" w:rsidR="002E467B" w:rsidRPr="00FF68E1" w:rsidRDefault="002E467B" w:rsidP="002E467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</w:t>
      </w:r>
      <w:r w:rsidRPr="00FF68E1">
        <w:rPr>
          <w:rFonts w:ascii="Calibri" w:hAnsi="Calibri" w:cs="Calibri"/>
        </w:rPr>
        <w:t xml:space="preserve"> montaż</w:t>
      </w:r>
      <w:r>
        <w:rPr>
          <w:rFonts w:ascii="Calibri" w:hAnsi="Calibri" w:cs="Calibri"/>
        </w:rPr>
        <w:t>u</w:t>
      </w:r>
      <w:r w:rsidRPr="00FF68E1">
        <w:rPr>
          <w:rFonts w:ascii="Calibri" w:hAnsi="Calibri" w:cs="Calibri"/>
        </w:rPr>
        <w:t xml:space="preserve"> na dach</w:t>
      </w:r>
      <w:r>
        <w:rPr>
          <w:rFonts w:ascii="Calibri" w:hAnsi="Calibri" w:cs="Calibri"/>
        </w:rPr>
        <w:t>u</w:t>
      </w:r>
    </w:p>
    <w:p w14:paraId="5C810FEB" w14:textId="2C351833" w:rsidR="00846CA5" w:rsidRPr="00A36473" w:rsidRDefault="002E467B" w:rsidP="00FF68E1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>
        <w:rPr>
          <w:rFonts w:cs="Calibri"/>
        </w:rPr>
        <w:t>Okablowanie i zabezpieczenia AC/DC</w:t>
      </w:r>
    </w:p>
    <w:p w14:paraId="0BEE15ED" w14:textId="30EA0B56" w:rsidR="00AF3116" w:rsidRPr="00FF68E1" w:rsidRDefault="00AF3116" w:rsidP="00FF68E1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>
        <w:rPr>
          <w:rFonts w:cs="Calibri"/>
        </w:rPr>
        <w:t>Przeciwpożarowy wyłącznik bezpieczeństwa</w:t>
      </w:r>
    </w:p>
    <w:p w14:paraId="6FF9A68B" w14:textId="77777777" w:rsidR="00396AE8" w:rsidRPr="009C5462" w:rsidRDefault="00396AE8" w:rsidP="00EE7EDD">
      <w:pPr>
        <w:pStyle w:val="Akapitzlist"/>
        <w:shd w:val="clear" w:color="auto" w:fill="FFFFFF"/>
        <w:ind w:left="360"/>
        <w:jc w:val="both"/>
        <w:rPr>
          <w:rFonts w:ascii="Calibri" w:hAnsi="Calibri" w:cs="Calibri"/>
          <w:bCs/>
        </w:rPr>
      </w:pPr>
    </w:p>
    <w:p w14:paraId="189E0E0E" w14:textId="6D6343BA" w:rsidR="00B3578A" w:rsidRPr="00B17E47" w:rsidRDefault="00B3578A" w:rsidP="00B17E47">
      <w:pPr>
        <w:shd w:val="clear" w:color="auto" w:fill="FFFFFF"/>
        <w:jc w:val="both"/>
        <w:rPr>
          <w:rFonts w:ascii="Calibri" w:hAnsi="Calibri" w:cs="Calibri"/>
          <w:bCs/>
        </w:rPr>
      </w:pPr>
      <w:r w:rsidRPr="00B17E47">
        <w:rPr>
          <w:rFonts w:ascii="Calibri" w:hAnsi="Calibri" w:cs="Calibri"/>
          <w:bCs/>
        </w:rPr>
        <w:t>Panele fotowoltaiczne</w:t>
      </w:r>
      <w:r w:rsidR="00FB069B" w:rsidRPr="00B17E47">
        <w:rPr>
          <w:rFonts w:ascii="Calibri" w:hAnsi="Calibri" w:cs="Calibri"/>
          <w:bCs/>
        </w:rPr>
        <w:t xml:space="preserve"> o parametrach nie niższych niż</w:t>
      </w:r>
      <w:r w:rsidRPr="00B17E47">
        <w:rPr>
          <w:rFonts w:ascii="Calibri" w:hAnsi="Calibri" w:cs="Calibri"/>
          <w:bCs/>
        </w:rPr>
        <w:t>:</w:t>
      </w:r>
    </w:p>
    <w:p w14:paraId="028DE231" w14:textId="77777777" w:rsidR="000617B9" w:rsidRPr="00B468C8" w:rsidRDefault="00B3578A" w:rsidP="00B17E47">
      <w:pPr>
        <w:shd w:val="clear" w:color="auto" w:fill="FFFFFF"/>
        <w:jc w:val="both"/>
        <w:rPr>
          <w:rFonts w:ascii="Calibri" w:hAnsi="Calibri" w:cs="Calibri"/>
          <w:b/>
        </w:rPr>
      </w:pPr>
      <w:r w:rsidRPr="00B468C8">
        <w:rPr>
          <w:rFonts w:ascii="Calibri" w:hAnsi="Calibri" w:cs="Calibri"/>
          <w:b/>
        </w:rPr>
        <w:t>Cechy fizyczne:</w:t>
      </w:r>
    </w:p>
    <w:p w14:paraId="6C32C2E6" w14:textId="77777777" w:rsidR="004D2994" w:rsidRPr="007118C0" w:rsidRDefault="004D2994" w:rsidP="004D2994">
      <w:pPr>
        <w:pStyle w:val="Akapitzlist"/>
        <w:numPr>
          <w:ilvl w:val="0"/>
          <w:numId w:val="10"/>
        </w:numPr>
      </w:pPr>
      <w:r w:rsidRPr="007118C0">
        <w:t xml:space="preserve">odporność na sól, piasek, amoniak, </w:t>
      </w:r>
    </w:p>
    <w:p w14:paraId="18C65B2B" w14:textId="4C28A616" w:rsidR="004D2994" w:rsidRPr="007118C0" w:rsidRDefault="004D2994" w:rsidP="004D2994">
      <w:pPr>
        <w:pStyle w:val="Akapitzlist"/>
        <w:numPr>
          <w:ilvl w:val="0"/>
          <w:numId w:val="10"/>
        </w:numPr>
      </w:pPr>
      <w:r w:rsidRPr="007118C0">
        <w:t>odporność na zjawiska PID oraz LID</w:t>
      </w:r>
    </w:p>
    <w:p w14:paraId="186ADFA3" w14:textId="30CB5752" w:rsidR="004D2994" w:rsidRPr="007118C0" w:rsidRDefault="004D2994" w:rsidP="00FD3E56">
      <w:pPr>
        <w:pStyle w:val="Akapitzlist"/>
        <w:numPr>
          <w:ilvl w:val="0"/>
          <w:numId w:val="10"/>
        </w:numPr>
        <w:jc w:val="both"/>
      </w:pPr>
      <w:r w:rsidRPr="007118C0">
        <w:t xml:space="preserve">wytrzymałość mechaniczna 5400Pa na obciążenia śniegiem oraz </w:t>
      </w:r>
      <w:r w:rsidR="00715CE0" w:rsidRPr="007118C0">
        <w:t>3800</w:t>
      </w:r>
      <w:r w:rsidRPr="007118C0">
        <w:t>Pa na podmuchy wiatru</w:t>
      </w:r>
    </w:p>
    <w:p w14:paraId="650B48CE" w14:textId="77777777" w:rsidR="004D2994" w:rsidRPr="007118C0" w:rsidRDefault="004D2994" w:rsidP="008851BD">
      <w:pPr>
        <w:ind w:left="720"/>
      </w:pPr>
    </w:p>
    <w:p w14:paraId="2825AE67" w14:textId="77777777" w:rsidR="000617B9" w:rsidRPr="007118C0" w:rsidRDefault="00B3578A" w:rsidP="00B17E47">
      <w:pPr>
        <w:shd w:val="clear" w:color="auto" w:fill="FFFFFF"/>
        <w:jc w:val="both"/>
        <w:rPr>
          <w:rFonts w:ascii="Calibri" w:hAnsi="Calibri" w:cs="Calibri"/>
          <w:b/>
        </w:rPr>
      </w:pPr>
      <w:r w:rsidRPr="007118C0">
        <w:rPr>
          <w:rFonts w:ascii="Calibri" w:hAnsi="Calibri" w:cs="Calibri"/>
          <w:b/>
        </w:rPr>
        <w:t>Parametry elektryczne nie niższe niż:</w:t>
      </w:r>
    </w:p>
    <w:p w14:paraId="1E5C5FD5" w14:textId="458D23A7" w:rsidR="008851BD" w:rsidRPr="007118C0" w:rsidRDefault="008851BD" w:rsidP="008851BD">
      <w:pPr>
        <w:pStyle w:val="Akapitzlist"/>
        <w:numPr>
          <w:ilvl w:val="0"/>
          <w:numId w:val="35"/>
        </w:numPr>
        <w:rPr>
          <w:rFonts w:ascii="Calibri" w:hAnsi="Calibri" w:cs="Calibri"/>
        </w:rPr>
      </w:pPr>
      <w:r w:rsidRPr="007118C0">
        <w:rPr>
          <w:rFonts w:ascii="Calibri" w:hAnsi="Calibri" w:cs="Calibri"/>
        </w:rPr>
        <w:t xml:space="preserve">moc minimum </w:t>
      </w:r>
      <w:r w:rsidR="006F3024" w:rsidRPr="007118C0">
        <w:rPr>
          <w:rFonts w:ascii="Calibri" w:hAnsi="Calibri" w:cs="Calibri"/>
        </w:rPr>
        <w:t>400</w:t>
      </w:r>
      <w:r w:rsidR="000609A0">
        <w:rPr>
          <w:rFonts w:ascii="Calibri" w:hAnsi="Calibri" w:cs="Calibri"/>
        </w:rPr>
        <w:t xml:space="preserve"> </w:t>
      </w:r>
      <w:proofErr w:type="spellStart"/>
      <w:r w:rsidR="006F3024" w:rsidRPr="007118C0">
        <w:rPr>
          <w:rFonts w:ascii="Calibri" w:hAnsi="Calibri" w:cs="Calibri"/>
        </w:rPr>
        <w:t>Wp</w:t>
      </w:r>
      <w:proofErr w:type="spellEnd"/>
    </w:p>
    <w:p w14:paraId="5858CBA3" w14:textId="5998E02F" w:rsidR="008851BD" w:rsidRPr="007902B6" w:rsidRDefault="008851BD" w:rsidP="008851BD">
      <w:pPr>
        <w:pStyle w:val="Akapitzlist"/>
        <w:numPr>
          <w:ilvl w:val="0"/>
          <w:numId w:val="35"/>
        </w:numPr>
        <w:rPr>
          <w:rFonts w:ascii="Calibri" w:hAnsi="Calibri" w:cs="Calibri"/>
        </w:rPr>
      </w:pPr>
      <w:r w:rsidRPr="007902B6">
        <w:rPr>
          <w:rFonts w:ascii="Calibri" w:hAnsi="Calibri" w:cs="Calibri"/>
        </w:rPr>
        <w:t xml:space="preserve">temperaturowy współczynnik mocy </w:t>
      </w:r>
      <w:proofErr w:type="spellStart"/>
      <w:r w:rsidRPr="007902B6">
        <w:rPr>
          <w:rFonts w:ascii="Calibri" w:hAnsi="Calibri" w:cs="Calibri"/>
        </w:rPr>
        <w:t>Pmax</w:t>
      </w:r>
      <w:proofErr w:type="spellEnd"/>
      <w:r w:rsidRPr="007902B6">
        <w:rPr>
          <w:rFonts w:ascii="Calibri" w:hAnsi="Calibri" w:cs="Calibri"/>
        </w:rPr>
        <w:t xml:space="preserve"> -0,3</w:t>
      </w:r>
      <w:r w:rsidR="00BE2CC2" w:rsidRPr="007902B6">
        <w:rPr>
          <w:rFonts w:ascii="Calibri" w:hAnsi="Calibri" w:cs="Calibri"/>
        </w:rPr>
        <w:t>5</w:t>
      </w:r>
      <w:r w:rsidRPr="007902B6">
        <w:rPr>
          <w:rFonts w:ascii="Calibri" w:hAnsi="Calibri" w:cs="Calibri"/>
        </w:rPr>
        <w:t xml:space="preserve"> %/C lub lepszy </w:t>
      </w:r>
    </w:p>
    <w:p w14:paraId="776BE417" w14:textId="79EA7B19" w:rsidR="006D22A0" w:rsidRPr="007902B6" w:rsidRDefault="006D22A0" w:rsidP="008851BD">
      <w:pPr>
        <w:pStyle w:val="Akapitzlist"/>
        <w:numPr>
          <w:ilvl w:val="0"/>
          <w:numId w:val="35"/>
        </w:numPr>
        <w:rPr>
          <w:rFonts w:ascii="Calibri" w:hAnsi="Calibri" w:cs="Calibri"/>
        </w:rPr>
      </w:pPr>
      <w:r w:rsidRPr="007902B6">
        <w:rPr>
          <w:rFonts w:ascii="Calibri" w:hAnsi="Calibri" w:cs="Calibri"/>
        </w:rPr>
        <w:t xml:space="preserve">Prąd przy </w:t>
      </w:r>
      <w:proofErr w:type="spellStart"/>
      <w:r w:rsidRPr="007902B6">
        <w:rPr>
          <w:rFonts w:ascii="Calibri" w:hAnsi="Calibri" w:cs="Calibri"/>
        </w:rPr>
        <w:t>maks</w:t>
      </w:r>
      <w:proofErr w:type="spellEnd"/>
      <w:r w:rsidRPr="007902B6">
        <w:rPr>
          <w:rFonts w:ascii="Calibri" w:hAnsi="Calibri" w:cs="Calibri"/>
        </w:rPr>
        <w:t xml:space="preserve"> mocy (A) min 13,3A</w:t>
      </w:r>
    </w:p>
    <w:p w14:paraId="5853D7BB" w14:textId="77777777" w:rsidR="008851BD" w:rsidRPr="007902B6" w:rsidRDefault="008851BD" w:rsidP="00474E1F">
      <w:pPr>
        <w:shd w:val="clear" w:color="auto" w:fill="FFFFFF"/>
        <w:ind w:left="360"/>
        <w:jc w:val="both"/>
        <w:rPr>
          <w:rFonts w:ascii="Calibri" w:hAnsi="Calibri" w:cs="Calibri"/>
          <w:b/>
        </w:rPr>
      </w:pPr>
    </w:p>
    <w:p w14:paraId="35AF95C9" w14:textId="77777777" w:rsidR="00811063" w:rsidRPr="007902B6" w:rsidRDefault="00B3578A" w:rsidP="00B17E47">
      <w:pPr>
        <w:shd w:val="clear" w:color="auto" w:fill="FFFFFF"/>
        <w:jc w:val="both"/>
        <w:rPr>
          <w:rFonts w:ascii="Calibri" w:hAnsi="Calibri" w:cs="Calibri"/>
          <w:b/>
        </w:rPr>
      </w:pPr>
      <w:r w:rsidRPr="007902B6">
        <w:rPr>
          <w:rFonts w:ascii="Calibri" w:hAnsi="Calibri" w:cs="Calibri"/>
          <w:b/>
        </w:rPr>
        <w:t>Wymagania nie niższe niż:</w:t>
      </w:r>
    </w:p>
    <w:p w14:paraId="4662AFEC" w14:textId="2BACBD3F" w:rsidR="009C0C6B" w:rsidRPr="007902B6" w:rsidRDefault="009C0C6B" w:rsidP="009C0C6B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minimalna sprawność modułu 20</w:t>
      </w:r>
      <w:r w:rsidR="00AF3116" w:rsidRPr="007902B6">
        <w:rPr>
          <w:rFonts w:ascii="Calibri" w:hAnsi="Calibri" w:cs="Calibri"/>
        </w:rPr>
        <w:t>,5</w:t>
      </w:r>
      <w:r w:rsidRPr="007902B6">
        <w:rPr>
          <w:rFonts w:ascii="Calibri" w:hAnsi="Calibri" w:cs="Calibri"/>
        </w:rPr>
        <w:t>%</w:t>
      </w:r>
    </w:p>
    <w:p w14:paraId="1FCF2DB3" w14:textId="58DD4849" w:rsidR="009C0C6B" w:rsidRPr="007902B6" w:rsidRDefault="009C0C6B" w:rsidP="009C0C6B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tolerancja mocy 0+5W</w:t>
      </w:r>
    </w:p>
    <w:bookmarkEnd w:id="0"/>
    <w:p w14:paraId="4A93A380" w14:textId="552DFB92" w:rsidR="00D115D3" w:rsidRPr="007902B6" w:rsidRDefault="00D115D3" w:rsidP="00720E94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Gwarancja na panele min 20</w:t>
      </w:r>
      <w:r w:rsidR="00B919DC" w:rsidRPr="007902B6">
        <w:rPr>
          <w:rFonts w:ascii="Calibri" w:hAnsi="Calibri" w:cs="Calibri"/>
        </w:rPr>
        <w:t xml:space="preserve"> </w:t>
      </w:r>
      <w:r w:rsidRPr="007902B6">
        <w:rPr>
          <w:rFonts w:ascii="Calibri" w:hAnsi="Calibri" w:cs="Calibri"/>
        </w:rPr>
        <w:t>lat</w:t>
      </w:r>
    </w:p>
    <w:p w14:paraId="0ACE8C76" w14:textId="38BC3DF2" w:rsidR="00D115D3" w:rsidRPr="007902B6" w:rsidRDefault="00D115D3" w:rsidP="00720E94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Gwarancja wydajności liniowej 30</w:t>
      </w:r>
      <w:r w:rsidR="00AB3497" w:rsidRPr="007902B6">
        <w:rPr>
          <w:rFonts w:ascii="Calibri" w:hAnsi="Calibri" w:cs="Calibri"/>
        </w:rPr>
        <w:t xml:space="preserve"> </w:t>
      </w:r>
      <w:r w:rsidRPr="007902B6">
        <w:rPr>
          <w:rFonts w:ascii="Calibri" w:hAnsi="Calibri" w:cs="Calibri"/>
        </w:rPr>
        <w:t>lat</w:t>
      </w:r>
    </w:p>
    <w:p w14:paraId="76AA0B94" w14:textId="2A8D591C" w:rsidR="008851BD" w:rsidRPr="00433F0B" w:rsidRDefault="00AF23CA" w:rsidP="00720E94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</w:rPr>
      </w:pPr>
      <w:r w:rsidRPr="00433F0B">
        <w:rPr>
          <w:rFonts w:ascii="Calibri" w:hAnsi="Calibri" w:cs="Calibri"/>
          <w:bCs/>
        </w:rPr>
        <w:lastRenderedPageBreak/>
        <w:t>p</w:t>
      </w:r>
      <w:r w:rsidR="008851BD" w:rsidRPr="00433F0B">
        <w:rPr>
          <w:rFonts w:ascii="Calibri" w:hAnsi="Calibri" w:cs="Calibri"/>
          <w:bCs/>
        </w:rPr>
        <w:t xml:space="preserve">anele fotowoltaiczne </w:t>
      </w:r>
      <w:r w:rsidR="008851BD" w:rsidRPr="00433F0B">
        <w:t>muszą być jednakowe (rozumiane jako ten sam model, ta sama moc i ten sam producent)</w:t>
      </w:r>
    </w:p>
    <w:p w14:paraId="08E57954" w14:textId="5BEEBA49" w:rsidR="000C7FEE" w:rsidRPr="00433F0B" w:rsidRDefault="00A16A1D" w:rsidP="00720E94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</w:rPr>
      </w:pPr>
      <w:r w:rsidRPr="00433F0B">
        <w:t>Certyfikat</w:t>
      </w:r>
      <w:r w:rsidR="000C7FEE" w:rsidRPr="00433F0B">
        <w:t xml:space="preserve"> CE, TUV</w:t>
      </w:r>
      <w:r w:rsidR="00B0302B" w:rsidRPr="00433F0B">
        <w:t xml:space="preserve"> lub tożsamy europejski </w:t>
      </w:r>
    </w:p>
    <w:p w14:paraId="29D60C22" w14:textId="77777777" w:rsidR="008851BD" w:rsidRPr="00625739" w:rsidRDefault="008851BD" w:rsidP="00720E94">
      <w:pPr>
        <w:jc w:val="both"/>
      </w:pPr>
    </w:p>
    <w:p w14:paraId="0DBD9E71" w14:textId="77777777" w:rsidR="00EE7EDD" w:rsidRPr="00625739" w:rsidRDefault="00EE7EDD" w:rsidP="00720E94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0C9A96BE" w14:textId="6CDD9030" w:rsidR="008851BD" w:rsidRPr="00625739" w:rsidRDefault="008851BD" w:rsidP="00720E94">
      <w:pPr>
        <w:jc w:val="both"/>
        <w:rPr>
          <w:b/>
        </w:rPr>
      </w:pPr>
      <w:r w:rsidRPr="00625739">
        <w:rPr>
          <w:b/>
        </w:rPr>
        <w:t>Parametry inwerterów:</w:t>
      </w:r>
    </w:p>
    <w:p w14:paraId="0AF174E8" w14:textId="77777777" w:rsidR="008851BD" w:rsidRPr="00625739" w:rsidRDefault="008851BD" w:rsidP="00720E94">
      <w:pPr>
        <w:jc w:val="both"/>
        <w:rPr>
          <w:rFonts w:ascii="Calibri" w:eastAsia="FreeSerif" w:hAnsi="Calibri" w:cs="Calibri"/>
          <w:b/>
        </w:rPr>
      </w:pPr>
    </w:p>
    <w:p w14:paraId="04CC2CE9" w14:textId="7779831A" w:rsidR="008851BD" w:rsidRPr="00625739" w:rsidRDefault="008851BD" w:rsidP="00720E94">
      <w:pPr>
        <w:jc w:val="both"/>
        <w:rPr>
          <w:rFonts w:ascii="Calibri" w:eastAsia="FreeSerif" w:hAnsi="Calibri" w:cs="Calibri"/>
          <w:b/>
        </w:rPr>
      </w:pPr>
      <w:r w:rsidRPr="00625739">
        <w:rPr>
          <w:rFonts w:ascii="Calibri" w:eastAsia="FreeSerif" w:hAnsi="Calibri" w:cs="Calibri"/>
          <w:b/>
        </w:rPr>
        <w:t>Falownik fotowoltaiczny</w:t>
      </w:r>
    </w:p>
    <w:p w14:paraId="27E39673" w14:textId="1A13DE2E" w:rsidR="008851BD" w:rsidRPr="00625739" w:rsidRDefault="008851BD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>moc AC</w:t>
      </w:r>
      <w:r w:rsidR="00B0302B" w:rsidRPr="00625739">
        <w:rPr>
          <w:rFonts w:ascii="Calibri" w:eastAsia="FreeSerif" w:hAnsi="Calibri" w:cs="Calibri"/>
        </w:rPr>
        <w:t xml:space="preserve"> min</w:t>
      </w:r>
      <w:r w:rsidRPr="00625739">
        <w:rPr>
          <w:rFonts w:ascii="Calibri" w:eastAsia="FreeSerif" w:hAnsi="Calibri" w:cs="Calibri"/>
        </w:rPr>
        <w:t xml:space="preserve"> </w:t>
      </w:r>
      <w:r w:rsidR="006D22A0" w:rsidRPr="00625739">
        <w:rPr>
          <w:rFonts w:ascii="Calibri" w:eastAsia="FreeSerif" w:hAnsi="Calibri" w:cs="Calibri"/>
        </w:rPr>
        <w:t>50kW</w:t>
      </w:r>
    </w:p>
    <w:p w14:paraId="610F8F45" w14:textId="01FE8E88" w:rsidR="008851BD" w:rsidRPr="00625739" w:rsidRDefault="008851BD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>beztransformatorowy</w:t>
      </w:r>
    </w:p>
    <w:p w14:paraId="2CF82D93" w14:textId="073F3D97" w:rsidR="008851BD" w:rsidRPr="00625739" w:rsidRDefault="008851BD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 xml:space="preserve">masa równa lub poniżej </w:t>
      </w:r>
      <w:r w:rsidR="006D22A0" w:rsidRPr="00625739">
        <w:rPr>
          <w:rFonts w:ascii="Calibri" w:eastAsia="FreeSerif" w:hAnsi="Calibri" w:cs="Calibri"/>
        </w:rPr>
        <w:t>50kg</w:t>
      </w:r>
    </w:p>
    <w:p w14:paraId="47F91C45" w14:textId="202A8A25" w:rsidR="008851BD" w:rsidRPr="00625739" w:rsidRDefault="008851BD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>stopień ochrony IP - IP6</w:t>
      </w:r>
      <w:r w:rsidR="006D22A0" w:rsidRPr="00625739">
        <w:rPr>
          <w:rFonts w:ascii="Calibri" w:eastAsia="FreeSerif" w:hAnsi="Calibri" w:cs="Calibri"/>
        </w:rPr>
        <w:t>6</w:t>
      </w:r>
    </w:p>
    <w:p w14:paraId="3ABE61ED" w14:textId="0B2928FD" w:rsidR="008851BD" w:rsidRPr="00625739" w:rsidRDefault="008851BD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>sprawność europejska nie niższa niż 9</w:t>
      </w:r>
      <w:r w:rsidR="006D22A0" w:rsidRPr="00625739">
        <w:rPr>
          <w:rFonts w:ascii="Calibri" w:eastAsia="FreeSerif" w:hAnsi="Calibri" w:cs="Calibri"/>
        </w:rPr>
        <w:t>8</w:t>
      </w:r>
      <w:r w:rsidRPr="00625739">
        <w:rPr>
          <w:rFonts w:ascii="Calibri" w:eastAsia="FreeSerif" w:hAnsi="Calibri" w:cs="Calibri"/>
        </w:rPr>
        <w:t>%</w:t>
      </w:r>
    </w:p>
    <w:p w14:paraId="34BF994A" w14:textId="0C183F1A" w:rsidR="008851BD" w:rsidRPr="00625739" w:rsidRDefault="008851BD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>możliwa komunikacja z portalem monitoringu (strona internetowa i aplikacja na telefon) za pomocą Ethernet lub wifi</w:t>
      </w:r>
    </w:p>
    <w:p w14:paraId="193985AA" w14:textId="3903319B" w:rsidR="00EA3F7B" w:rsidRPr="00625739" w:rsidRDefault="00EA3F7B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proofErr w:type="spellStart"/>
      <w:r w:rsidRPr="00625739">
        <w:rPr>
          <w:rFonts w:ascii="Calibri" w:eastAsia="FreeSerif" w:hAnsi="Calibri" w:cs="Calibri"/>
        </w:rPr>
        <w:t>optymalizer</w:t>
      </w:r>
      <w:proofErr w:type="spellEnd"/>
      <w:r w:rsidRPr="00625739">
        <w:rPr>
          <w:rFonts w:ascii="Calibri" w:eastAsia="FreeSerif" w:hAnsi="Calibri" w:cs="Calibri"/>
        </w:rPr>
        <w:t xml:space="preserve"> kontroli mocy biernej i czynnej</w:t>
      </w:r>
    </w:p>
    <w:p w14:paraId="20D304AD" w14:textId="529D8659" w:rsidR="008851BD" w:rsidRPr="00625739" w:rsidRDefault="008851BD" w:rsidP="00720E94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 xml:space="preserve">gwarancja produktowa minimum 20 </w:t>
      </w:r>
      <w:r w:rsidR="00C66923">
        <w:rPr>
          <w:rFonts w:ascii="Calibri" w:eastAsia="FreeSerif" w:hAnsi="Calibri" w:cs="Calibri"/>
        </w:rPr>
        <w:t>10</w:t>
      </w:r>
      <w:r w:rsidR="000609A0">
        <w:rPr>
          <w:rFonts w:ascii="Calibri" w:eastAsia="FreeSerif" w:hAnsi="Calibri" w:cs="Calibri"/>
        </w:rPr>
        <w:t xml:space="preserve"> </w:t>
      </w:r>
      <w:r w:rsidRPr="00625739">
        <w:rPr>
          <w:rFonts w:ascii="Calibri" w:eastAsia="FreeSerif" w:hAnsi="Calibri" w:cs="Calibri"/>
        </w:rPr>
        <w:t>lat</w:t>
      </w:r>
    </w:p>
    <w:p w14:paraId="78107DFC" w14:textId="041A5797" w:rsidR="00B0302B" w:rsidRPr="00625739" w:rsidRDefault="00B0302B" w:rsidP="00B0302B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>Zgodność z normami: IEC 62109, IEC 61727, IEC 62116, IEC 60068, IEC 61683, VDE-AR-N 4105:2018, VDEAR-N 4110:2018, IEC 61000-6-3, EN 50549, AS/NZS 4777.2:2015, CEI 0-21, VDE0126-1-1/A1 VFR 2014, UTE C15-712-1:2013, DEWA</w:t>
      </w:r>
    </w:p>
    <w:p w14:paraId="019EDF3A" w14:textId="679D942D" w:rsidR="00D811F8" w:rsidRPr="00625739" w:rsidRDefault="00D811F8" w:rsidP="00B0302B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625739">
        <w:rPr>
          <w:rFonts w:ascii="Calibri" w:eastAsia="FreeSerif" w:hAnsi="Calibri" w:cs="Calibri"/>
        </w:rPr>
        <w:t xml:space="preserve">Wskaźnik THD &lt;3% </w:t>
      </w:r>
    </w:p>
    <w:p w14:paraId="234A5DD6" w14:textId="5F4C90DB" w:rsidR="00D811F8" w:rsidRPr="00CA1610" w:rsidRDefault="00D811F8" w:rsidP="00B0302B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CA1610">
        <w:rPr>
          <w:rFonts w:ascii="Calibri" w:eastAsia="FreeSerif" w:hAnsi="Calibri" w:cs="Calibri"/>
        </w:rPr>
        <w:t>Wstrzyknięcie prądu DC &lt;0,5% In</w:t>
      </w:r>
    </w:p>
    <w:p w14:paraId="175E1B18" w14:textId="6E1A74F5" w:rsidR="00D811F8" w:rsidRPr="00CA1610" w:rsidRDefault="00D811F8" w:rsidP="00B0302B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CA1610">
        <w:rPr>
          <w:rFonts w:ascii="Calibri" w:eastAsia="FreeSerif" w:hAnsi="Calibri" w:cs="Calibri"/>
        </w:rPr>
        <w:t>Zakres napięcia AC  312-530V</w:t>
      </w:r>
    </w:p>
    <w:p w14:paraId="0805C2A2" w14:textId="5027C020" w:rsidR="00D811F8" w:rsidRPr="00CA1610" w:rsidRDefault="00D811F8" w:rsidP="00B0302B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CA1610">
        <w:rPr>
          <w:rFonts w:ascii="Calibri" w:eastAsia="FreeSerif" w:hAnsi="Calibri" w:cs="Calibri"/>
        </w:rPr>
        <w:t xml:space="preserve">Nominalna częstotliwość sieci 50 </w:t>
      </w:r>
      <w:proofErr w:type="spellStart"/>
      <w:r w:rsidRPr="00CA1610">
        <w:rPr>
          <w:rFonts w:ascii="Calibri" w:eastAsia="FreeSerif" w:hAnsi="Calibri" w:cs="Calibri"/>
        </w:rPr>
        <w:t>Hz</w:t>
      </w:r>
      <w:proofErr w:type="spellEnd"/>
      <w:r w:rsidRPr="00CA1610">
        <w:rPr>
          <w:rFonts w:ascii="Calibri" w:eastAsia="FreeSerif" w:hAnsi="Calibri" w:cs="Calibri"/>
        </w:rPr>
        <w:t xml:space="preserve"> / 45 – 55 </w:t>
      </w:r>
      <w:proofErr w:type="spellStart"/>
      <w:r w:rsidRPr="00CA1610">
        <w:rPr>
          <w:rFonts w:ascii="Calibri" w:eastAsia="FreeSerif" w:hAnsi="Calibri" w:cs="Calibri"/>
        </w:rPr>
        <w:t>Hz</w:t>
      </w:r>
      <w:proofErr w:type="spellEnd"/>
      <w:r w:rsidRPr="00CA1610">
        <w:rPr>
          <w:rFonts w:ascii="Calibri" w:eastAsia="FreeSerif" w:hAnsi="Calibri" w:cs="Calibri"/>
        </w:rPr>
        <w:t>,</w:t>
      </w:r>
    </w:p>
    <w:p w14:paraId="20027CB2" w14:textId="4890AB79" w:rsidR="00D811F8" w:rsidRPr="00CA1610" w:rsidRDefault="00D811F8" w:rsidP="00B0302B">
      <w:pPr>
        <w:pStyle w:val="Akapitzlist"/>
        <w:numPr>
          <w:ilvl w:val="0"/>
          <w:numId w:val="37"/>
        </w:numPr>
        <w:jc w:val="both"/>
        <w:rPr>
          <w:rFonts w:ascii="Calibri" w:eastAsia="FreeSerif" w:hAnsi="Calibri" w:cs="Calibri"/>
        </w:rPr>
      </w:pPr>
      <w:r w:rsidRPr="00CA1610">
        <w:rPr>
          <w:rFonts w:ascii="Calibri" w:eastAsia="FreeSerif" w:hAnsi="Calibri" w:cs="Calibri"/>
        </w:rPr>
        <w:t>Współczynnik mocy przy mocy nominalnej / Regulowany współczynnik mocy &gt;0.99 / 0.8 indukcyjny - 0.8 pojemnościowy</w:t>
      </w:r>
    </w:p>
    <w:p w14:paraId="3938E2B4" w14:textId="77777777" w:rsidR="00AB3568" w:rsidRPr="00CA1610" w:rsidRDefault="00AB3568" w:rsidP="00AB3568">
      <w:pPr>
        <w:autoSpaceDE w:val="0"/>
        <w:autoSpaceDN w:val="0"/>
        <w:adjustRightInd w:val="0"/>
        <w:jc w:val="both"/>
        <w:rPr>
          <w:rFonts w:cs="Calibri"/>
        </w:rPr>
      </w:pPr>
    </w:p>
    <w:p w14:paraId="2B4A25FD" w14:textId="6D0CD880" w:rsidR="00AB3568" w:rsidRPr="008303D7" w:rsidRDefault="00AB3568" w:rsidP="008303D7">
      <w:pPr>
        <w:jc w:val="both"/>
        <w:rPr>
          <w:b/>
        </w:rPr>
      </w:pPr>
      <w:r w:rsidRPr="008303D7">
        <w:rPr>
          <w:b/>
        </w:rPr>
        <w:t>Przeciwpożarowy wyłącznik bezpieczeństwa:</w:t>
      </w:r>
    </w:p>
    <w:p w14:paraId="20DA8AAE" w14:textId="77777777" w:rsidR="008303D7" w:rsidRPr="00CA1610" w:rsidRDefault="008303D7" w:rsidP="00AB3568">
      <w:pPr>
        <w:autoSpaceDE w:val="0"/>
        <w:autoSpaceDN w:val="0"/>
        <w:adjustRightInd w:val="0"/>
        <w:jc w:val="both"/>
        <w:rPr>
          <w:rFonts w:cs="Calibri"/>
        </w:rPr>
      </w:pPr>
    </w:p>
    <w:p w14:paraId="0A491BBB" w14:textId="37E3183D" w:rsidR="00AB3568" w:rsidRPr="00CA1610" w:rsidRDefault="00AB3568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Do 5 stringów</w:t>
      </w:r>
    </w:p>
    <w:p w14:paraId="1E25B088" w14:textId="702C92B5" w:rsidR="00AB3568" w:rsidRPr="00CA1610" w:rsidRDefault="00AB3568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Do 55A</w:t>
      </w:r>
    </w:p>
    <w:p w14:paraId="79051533" w14:textId="03E6AF5F" w:rsidR="00AB3568" w:rsidRPr="00CA1610" w:rsidRDefault="00AB3568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Do 1500 V DC</w:t>
      </w:r>
    </w:p>
    <w:p w14:paraId="43E2829D" w14:textId="04A1ACEA" w:rsidR="00AB3568" w:rsidRPr="00CA1610" w:rsidRDefault="00A16A1D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Certyfikat</w:t>
      </w:r>
      <w:r w:rsidR="00AB3568" w:rsidRPr="00CA1610">
        <w:rPr>
          <w:rFonts w:ascii="Calibri" w:hAnsi="Calibri" w:cs="Calibri"/>
        </w:rPr>
        <w:t xml:space="preserve"> CE</w:t>
      </w:r>
    </w:p>
    <w:p w14:paraId="16E11558" w14:textId="454A1BF6" w:rsidR="00AB3568" w:rsidRPr="00CA1610" w:rsidRDefault="00A16A1D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Stopień</w:t>
      </w:r>
      <w:r w:rsidR="00AB3568" w:rsidRPr="00CA1610">
        <w:rPr>
          <w:rFonts w:ascii="Calibri" w:hAnsi="Calibri" w:cs="Calibri"/>
        </w:rPr>
        <w:t xml:space="preserve"> ochrony IP65/66</w:t>
      </w:r>
    </w:p>
    <w:p w14:paraId="43D4E907" w14:textId="37ED60FC" w:rsidR="00AB3568" w:rsidRPr="00CA1610" w:rsidRDefault="00AB3568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Izolator prądu stałe</w:t>
      </w:r>
      <w:r w:rsidR="00A16A1D">
        <w:rPr>
          <w:rFonts w:ascii="Calibri" w:hAnsi="Calibri" w:cs="Calibri"/>
        </w:rPr>
        <w:t>g</w:t>
      </w:r>
      <w:r w:rsidRPr="00CA1610">
        <w:rPr>
          <w:rFonts w:ascii="Calibri" w:hAnsi="Calibri" w:cs="Calibri"/>
        </w:rPr>
        <w:t>o z certyfikatami CE,TUV,CB,SAA,UL</w:t>
      </w:r>
    </w:p>
    <w:p w14:paraId="3820A876" w14:textId="54A9AB7C" w:rsidR="00AB3568" w:rsidRPr="00CA1610" w:rsidRDefault="00AB3568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Automatyczne wyłączenie przy 70C</w:t>
      </w:r>
    </w:p>
    <w:p w14:paraId="0C24A2CB" w14:textId="20D2A6F7" w:rsidR="00AB3568" w:rsidRPr="00CA1610" w:rsidRDefault="00AB3568" w:rsidP="00AB356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Całkowita izolacja paneli PV</w:t>
      </w:r>
    </w:p>
    <w:p w14:paraId="4C5C1DB5" w14:textId="1E91C78F" w:rsidR="00AB3568" w:rsidRPr="00CA1610" w:rsidRDefault="00AB3568" w:rsidP="007A5B7F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>W pełni automatyczny</w:t>
      </w:r>
      <w:r w:rsidR="004406B7" w:rsidRPr="00CA1610">
        <w:rPr>
          <w:rFonts w:ascii="Calibri" w:hAnsi="Calibri" w:cs="Calibri"/>
        </w:rPr>
        <w:t xml:space="preserve"> sterowany z sieci AC</w:t>
      </w:r>
    </w:p>
    <w:p w14:paraId="1548EEF3" w14:textId="77777777" w:rsidR="00AB3568" w:rsidRPr="00CA1610" w:rsidRDefault="00AB3568" w:rsidP="007A5B7F">
      <w:pPr>
        <w:rPr>
          <w:rFonts w:ascii="Calibri" w:eastAsia="FreeSerif" w:hAnsi="Calibri" w:cs="Calibri"/>
        </w:rPr>
      </w:pPr>
    </w:p>
    <w:p w14:paraId="38F5E451" w14:textId="6E2C4148" w:rsidR="00B060D2" w:rsidRPr="00CA1610" w:rsidRDefault="00B060D2" w:rsidP="00B060D2">
      <w:pPr>
        <w:rPr>
          <w:b/>
        </w:rPr>
      </w:pPr>
      <w:r w:rsidRPr="00CA1610">
        <w:rPr>
          <w:b/>
        </w:rPr>
        <w:t>Parametry konstrukcji:</w:t>
      </w:r>
    </w:p>
    <w:p w14:paraId="0DD23D01" w14:textId="47B74DA1" w:rsidR="00A53D03" w:rsidRPr="00CA1610" w:rsidRDefault="00C66923" w:rsidP="00B060D2">
      <w:pPr>
        <w:shd w:val="clear" w:color="auto" w:fill="FFFFFF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Dedykowany system  montażowy.</w:t>
      </w:r>
    </w:p>
    <w:p w14:paraId="7E579DCF" w14:textId="77777777" w:rsidR="00451172" w:rsidRPr="00CA1610" w:rsidRDefault="00451172" w:rsidP="00EE7EDD">
      <w:pPr>
        <w:pStyle w:val="Akapitzlist"/>
        <w:shd w:val="clear" w:color="auto" w:fill="FFFFFF"/>
        <w:ind w:left="360"/>
        <w:jc w:val="both"/>
        <w:rPr>
          <w:rFonts w:ascii="Calibri" w:hAnsi="Calibri" w:cs="Calibri"/>
          <w:bCs/>
        </w:rPr>
      </w:pPr>
    </w:p>
    <w:p w14:paraId="18ADEDB5" w14:textId="08D2A125" w:rsidR="00EE7EDD" w:rsidRPr="00CA1610" w:rsidRDefault="00F44379" w:rsidP="00B90FE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A1610">
        <w:rPr>
          <w:rFonts w:ascii="Calibri" w:hAnsi="Calibri" w:cs="Calibri"/>
          <w:b/>
          <w:bCs/>
        </w:rPr>
        <w:t>Pomiary</w:t>
      </w:r>
      <w:r w:rsidR="00F963ED" w:rsidRPr="00CA1610">
        <w:rPr>
          <w:rFonts w:ascii="Calibri" w:hAnsi="Calibri" w:cs="Calibri"/>
          <w:b/>
          <w:bCs/>
        </w:rPr>
        <w:t xml:space="preserve"> (nieodpłatnie):</w:t>
      </w:r>
    </w:p>
    <w:p w14:paraId="5C220BD6" w14:textId="0F9B00C0" w:rsidR="00F44379" w:rsidRPr="00CA1610" w:rsidRDefault="00F44379" w:rsidP="00F4437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1610">
        <w:rPr>
          <w:rFonts w:ascii="Calibri" w:hAnsi="Calibri" w:cs="Calibri"/>
        </w:rPr>
        <w:t xml:space="preserve">W </w:t>
      </w:r>
      <w:r w:rsidR="003F14F6" w:rsidRPr="00CA1610">
        <w:rPr>
          <w:rFonts w:ascii="Calibri" w:hAnsi="Calibri" w:cs="Calibri"/>
        </w:rPr>
        <w:t>skład</w:t>
      </w:r>
      <w:r w:rsidRPr="00CA1610">
        <w:rPr>
          <w:rFonts w:ascii="Calibri" w:hAnsi="Calibri" w:cs="Calibri"/>
        </w:rPr>
        <w:t xml:space="preserve"> </w:t>
      </w:r>
      <w:r w:rsidR="00B90FEF" w:rsidRPr="00CA1610">
        <w:rPr>
          <w:rFonts w:ascii="Calibri" w:hAnsi="Calibri" w:cs="Calibri"/>
        </w:rPr>
        <w:t xml:space="preserve">pomiarów </w:t>
      </w:r>
      <w:r w:rsidRPr="00CA1610">
        <w:rPr>
          <w:rFonts w:ascii="Calibri" w:hAnsi="Calibri" w:cs="Calibri"/>
        </w:rPr>
        <w:t xml:space="preserve">wchodzą: </w:t>
      </w:r>
    </w:p>
    <w:p w14:paraId="1D911BAD" w14:textId="13281740" w:rsidR="003F14F6" w:rsidRPr="00CA1610" w:rsidRDefault="00D976CD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t>-</w:t>
      </w:r>
      <w:r w:rsidR="003F14F6" w:rsidRPr="00CA1610">
        <w:rPr>
          <w:rFonts w:eastAsia="FreeSerif"/>
          <w:lang w:eastAsia="pl-PL"/>
        </w:rPr>
        <w:t xml:space="preserve">pomiar </w:t>
      </w:r>
      <w:proofErr w:type="spellStart"/>
      <w:r w:rsidR="003F14F6" w:rsidRPr="00CA1610">
        <w:rPr>
          <w:rFonts w:eastAsia="FreeSerif"/>
          <w:lang w:eastAsia="pl-PL"/>
        </w:rPr>
        <w:t>invertera</w:t>
      </w:r>
      <w:proofErr w:type="spellEnd"/>
      <w:r w:rsidR="003F14F6" w:rsidRPr="00CA1610">
        <w:rPr>
          <w:rFonts w:eastAsia="FreeSerif"/>
          <w:lang w:eastAsia="pl-PL"/>
        </w:rPr>
        <w:t>,</w:t>
      </w:r>
    </w:p>
    <w:p w14:paraId="33B56268" w14:textId="04109FCF" w:rsidR="003F14F6" w:rsidRPr="00CA1610" w:rsidRDefault="00D976CD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t>-</w:t>
      </w:r>
      <w:r w:rsidR="003F14F6" w:rsidRPr="00CA1610">
        <w:rPr>
          <w:rFonts w:eastAsia="FreeSerif"/>
          <w:lang w:eastAsia="pl-PL"/>
        </w:rPr>
        <w:t>pomiar linii kablowej 2 żyłowej,</w:t>
      </w:r>
    </w:p>
    <w:p w14:paraId="2A805878" w14:textId="0CCF8C76" w:rsidR="003F14F6" w:rsidRPr="00CA1610" w:rsidRDefault="00D976CD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t>-</w:t>
      </w:r>
      <w:r w:rsidR="003F14F6" w:rsidRPr="00CA1610">
        <w:rPr>
          <w:rFonts w:eastAsia="FreeSerif"/>
          <w:lang w:eastAsia="pl-PL"/>
        </w:rPr>
        <w:t>pomiar skrzynki przyłączeniowej lub bezpiecznikowej bez względu na typ skrzynki,</w:t>
      </w:r>
    </w:p>
    <w:p w14:paraId="7F3D2CB6" w14:textId="114C508E" w:rsidR="003F14F6" w:rsidRPr="00CA1610" w:rsidRDefault="00D976CD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t>-</w:t>
      </w:r>
      <w:r w:rsidR="003F14F6" w:rsidRPr="00CA1610">
        <w:rPr>
          <w:rFonts w:eastAsia="FreeSerif"/>
          <w:lang w:eastAsia="pl-PL"/>
        </w:rPr>
        <w:t>pomiar rezystancji izolacji instalacji elektrycznych - obwód 3 fazowy,</w:t>
      </w:r>
    </w:p>
    <w:p w14:paraId="4190EF96" w14:textId="37BB0837" w:rsidR="003F14F6" w:rsidRPr="00CA1610" w:rsidRDefault="00D976CD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t>-</w:t>
      </w:r>
      <w:r w:rsidR="003F14F6" w:rsidRPr="00CA1610">
        <w:rPr>
          <w:rFonts w:eastAsia="FreeSerif"/>
          <w:lang w:eastAsia="pl-PL"/>
        </w:rPr>
        <w:t>sprawdzenie samoczynnego wyłączenia zasilania</w:t>
      </w:r>
    </w:p>
    <w:p w14:paraId="45B42B14" w14:textId="77777777" w:rsidR="003F14F6" w:rsidRPr="00CA1610" w:rsidRDefault="003F14F6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t>-pomiar impedancji pętli zwarciowej,</w:t>
      </w:r>
    </w:p>
    <w:p w14:paraId="027E348D" w14:textId="1D36FB67" w:rsidR="003F14F6" w:rsidRPr="00CA1610" w:rsidRDefault="00D976CD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t>-</w:t>
      </w:r>
      <w:r w:rsidR="003F14F6" w:rsidRPr="00CA1610">
        <w:rPr>
          <w:rFonts w:eastAsia="FreeSerif"/>
          <w:lang w:eastAsia="pl-PL"/>
        </w:rPr>
        <w:t xml:space="preserve">konfiguracja </w:t>
      </w:r>
      <w:proofErr w:type="spellStart"/>
      <w:r w:rsidR="003F14F6" w:rsidRPr="00CA1610">
        <w:rPr>
          <w:rFonts w:eastAsia="FreeSerif"/>
          <w:lang w:eastAsia="pl-PL"/>
        </w:rPr>
        <w:t>inverterów</w:t>
      </w:r>
      <w:proofErr w:type="spellEnd"/>
      <w:r w:rsidR="003F14F6" w:rsidRPr="00CA1610">
        <w:rPr>
          <w:rFonts w:eastAsia="FreeSerif"/>
          <w:lang w:eastAsia="pl-PL"/>
        </w:rPr>
        <w:t>,</w:t>
      </w:r>
    </w:p>
    <w:p w14:paraId="74C83705" w14:textId="61575497" w:rsidR="003F14F6" w:rsidRPr="00CA1610" w:rsidRDefault="00D976CD" w:rsidP="00F44379">
      <w:pPr>
        <w:autoSpaceDE w:val="0"/>
        <w:autoSpaceDN w:val="0"/>
        <w:adjustRightInd w:val="0"/>
        <w:jc w:val="both"/>
        <w:rPr>
          <w:rFonts w:eastAsia="FreeSerif"/>
          <w:lang w:eastAsia="pl-PL"/>
        </w:rPr>
      </w:pPr>
      <w:r w:rsidRPr="00CA1610">
        <w:rPr>
          <w:rFonts w:eastAsia="FreeSerif"/>
          <w:lang w:eastAsia="pl-PL"/>
        </w:rPr>
        <w:lastRenderedPageBreak/>
        <w:t>-</w:t>
      </w:r>
      <w:r w:rsidR="003F14F6" w:rsidRPr="00CA1610">
        <w:rPr>
          <w:rFonts w:eastAsia="FreeSerif"/>
          <w:lang w:eastAsia="pl-PL"/>
        </w:rPr>
        <w:t>test instalacji PV,</w:t>
      </w:r>
    </w:p>
    <w:p w14:paraId="115840C7" w14:textId="7DDF8C0F" w:rsidR="003F14F6" w:rsidRPr="00CA1610" w:rsidRDefault="00D976CD" w:rsidP="00F44379">
      <w:pPr>
        <w:autoSpaceDE w:val="0"/>
        <w:autoSpaceDN w:val="0"/>
        <w:adjustRightInd w:val="0"/>
        <w:jc w:val="both"/>
        <w:rPr>
          <w:rFonts w:ascii="Calibri" w:eastAsia="FreeSerif" w:hAnsi="Calibri" w:cs="Calibri"/>
          <w:lang w:eastAsia="pl-PL"/>
        </w:rPr>
      </w:pPr>
      <w:r w:rsidRPr="00CA1610">
        <w:rPr>
          <w:rFonts w:eastAsia="FreeSerif"/>
          <w:lang w:eastAsia="pl-PL"/>
        </w:rPr>
        <w:t>-</w:t>
      </w:r>
      <w:r w:rsidR="003F14F6" w:rsidRPr="00CA1610">
        <w:rPr>
          <w:rFonts w:ascii="Calibri" w:eastAsia="FreeSerif" w:hAnsi="Calibri" w:cs="Calibri"/>
          <w:lang w:eastAsia="pl-PL"/>
        </w:rPr>
        <w:t>szkolenie z obsługi</w:t>
      </w:r>
    </w:p>
    <w:p w14:paraId="611F20DE" w14:textId="77777777" w:rsidR="000A3B51" w:rsidRPr="00CA1610" w:rsidRDefault="00D976CD" w:rsidP="000A3B51">
      <w:pPr>
        <w:autoSpaceDE w:val="0"/>
        <w:autoSpaceDN w:val="0"/>
        <w:adjustRightInd w:val="0"/>
        <w:jc w:val="both"/>
        <w:rPr>
          <w:rFonts w:ascii="Calibri" w:eastAsia="FreeSerif" w:hAnsi="Calibri" w:cs="Calibri"/>
          <w:lang w:eastAsia="pl-PL"/>
        </w:rPr>
      </w:pPr>
      <w:r w:rsidRPr="00CA1610">
        <w:rPr>
          <w:rFonts w:ascii="Calibri" w:eastAsia="FreeSerif" w:hAnsi="Calibri" w:cs="Calibri"/>
          <w:lang w:eastAsia="pl-PL"/>
        </w:rPr>
        <w:t>-</w:t>
      </w:r>
      <w:r w:rsidR="003F14F6" w:rsidRPr="00CA1610">
        <w:rPr>
          <w:rFonts w:ascii="Calibri" w:eastAsia="FreeSerif" w:hAnsi="Calibri" w:cs="Calibri"/>
          <w:lang w:eastAsia="pl-PL"/>
        </w:rPr>
        <w:t>dokumentacja powykonawcza</w:t>
      </w:r>
    </w:p>
    <w:p w14:paraId="116B52CB" w14:textId="4F3F6956" w:rsidR="000A3B51" w:rsidRPr="00CA1610" w:rsidRDefault="000A3B51" w:rsidP="000A3B51">
      <w:pPr>
        <w:autoSpaceDE w:val="0"/>
        <w:autoSpaceDN w:val="0"/>
        <w:adjustRightInd w:val="0"/>
        <w:jc w:val="both"/>
        <w:rPr>
          <w:rFonts w:ascii="Calibri" w:eastAsia="FreeSerif" w:hAnsi="Calibri" w:cs="Calibri"/>
          <w:lang w:eastAsia="pl-PL"/>
        </w:rPr>
      </w:pPr>
      <w:r w:rsidRPr="00CA1610">
        <w:rPr>
          <w:rFonts w:ascii="Calibri" w:eastAsia="FreeSerif" w:hAnsi="Calibri" w:cs="Calibri"/>
          <w:lang w:eastAsia="pl-PL"/>
        </w:rPr>
        <w:t>- p</w:t>
      </w:r>
      <w:r w:rsidRPr="00CA1610">
        <w:rPr>
          <w:rFonts w:ascii="Calibri" w:hAnsi="Calibri" w:cs="Calibri"/>
        </w:rPr>
        <w:t>rzygotowani</w:t>
      </w:r>
      <w:r w:rsidR="009267FC" w:rsidRPr="00CA1610">
        <w:rPr>
          <w:rFonts w:ascii="Calibri" w:hAnsi="Calibri" w:cs="Calibri"/>
        </w:rPr>
        <w:t>e</w:t>
      </w:r>
      <w:r w:rsidRPr="00CA1610">
        <w:rPr>
          <w:rFonts w:ascii="Calibri" w:hAnsi="Calibri" w:cs="Calibri"/>
        </w:rPr>
        <w:t xml:space="preserve"> oraz złożeni</w:t>
      </w:r>
      <w:r w:rsidR="00546535" w:rsidRPr="00CA1610">
        <w:rPr>
          <w:rFonts w:ascii="Calibri" w:hAnsi="Calibri" w:cs="Calibri"/>
        </w:rPr>
        <w:t>e</w:t>
      </w:r>
      <w:r w:rsidRPr="00CA1610">
        <w:rPr>
          <w:rFonts w:ascii="Calibri" w:hAnsi="Calibri" w:cs="Calibri"/>
        </w:rPr>
        <w:t xml:space="preserve"> wraz z niezbędnymi załącznikami zgłoszenia przyłączenia </w:t>
      </w:r>
      <w:proofErr w:type="spellStart"/>
      <w:r w:rsidRPr="00CA1610">
        <w:rPr>
          <w:rFonts w:ascii="Calibri" w:hAnsi="Calibri" w:cs="Calibri"/>
        </w:rPr>
        <w:t>mikroinstalacji</w:t>
      </w:r>
      <w:proofErr w:type="spellEnd"/>
      <w:r w:rsidRPr="00CA1610">
        <w:rPr>
          <w:rFonts w:ascii="Calibri" w:hAnsi="Calibri" w:cs="Calibri"/>
        </w:rPr>
        <w:t xml:space="preserve"> fotowoltaiczn</w:t>
      </w:r>
      <w:r w:rsidR="00F00DF3" w:rsidRPr="00CA1610">
        <w:rPr>
          <w:rFonts w:ascii="Calibri" w:hAnsi="Calibri" w:cs="Calibri"/>
        </w:rPr>
        <w:t>ej</w:t>
      </w:r>
      <w:r w:rsidRPr="00CA1610">
        <w:rPr>
          <w:rFonts w:ascii="Calibri" w:hAnsi="Calibri" w:cs="Calibri"/>
        </w:rPr>
        <w:t xml:space="preserve"> do lokalnego operatora dystrybucji sieci elektroenergetycznej, na podstawie pełnomocnictwa udzielonego Wykonawcy przez Zamawiającego,</w:t>
      </w:r>
    </w:p>
    <w:p w14:paraId="1AE709CF" w14:textId="27E2F215" w:rsidR="000A3B51" w:rsidRPr="00CA1610" w:rsidRDefault="000A3B51" w:rsidP="000A3B5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A1610">
        <w:rPr>
          <w:rFonts w:ascii="Calibri" w:hAnsi="Calibri" w:cs="Calibri"/>
        </w:rPr>
        <w:t xml:space="preserve">- </w:t>
      </w:r>
      <w:r w:rsidR="00A3091E" w:rsidRPr="00CA1610">
        <w:rPr>
          <w:rFonts w:ascii="Calibri" w:hAnsi="Calibri" w:cs="Calibri"/>
        </w:rPr>
        <w:t>z</w:t>
      </w:r>
      <w:r w:rsidRPr="00CA1610">
        <w:rPr>
          <w:rFonts w:ascii="Calibri" w:hAnsi="Calibri" w:cs="Calibri"/>
        </w:rPr>
        <w:t>apewnieni</w:t>
      </w:r>
      <w:r w:rsidR="00A3091E" w:rsidRPr="00CA1610">
        <w:rPr>
          <w:rFonts w:ascii="Calibri" w:hAnsi="Calibri" w:cs="Calibri"/>
        </w:rPr>
        <w:t>e</w:t>
      </w:r>
      <w:r w:rsidRPr="00CA1610">
        <w:rPr>
          <w:rFonts w:ascii="Calibri" w:hAnsi="Calibri" w:cs="Calibri"/>
        </w:rPr>
        <w:t xml:space="preserve"> realizacji obowiązku, o którym mowa w art. 29 ust. 4 pkt 3 c ustawy z dnia 7 lipca 1994 r. Prawo budowlane, w szczególności poprzez zapewnienie uzgodnienia z rzeczoznawcą do spraw zabezpieczeń przeciwpożarowych, pod względem zgodności z wymaganiami ochrony przeciwpożarowej</w:t>
      </w:r>
    </w:p>
    <w:p w14:paraId="1B539606" w14:textId="77777777" w:rsidR="00C37959" w:rsidRPr="00CA1610" w:rsidRDefault="00C37959" w:rsidP="007165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3B70621" w14:textId="77777777" w:rsidR="0021174C" w:rsidRPr="00CA1610" w:rsidRDefault="0021174C" w:rsidP="003439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A1610">
        <w:rPr>
          <w:rFonts w:ascii="Calibri" w:hAnsi="Calibri" w:cs="Calibri"/>
          <w:b/>
          <w:bCs/>
        </w:rPr>
        <w:t>WYMAGANIA DODATKOWE:</w:t>
      </w:r>
    </w:p>
    <w:p w14:paraId="117DE10C" w14:textId="77777777" w:rsidR="0021174C" w:rsidRPr="00CA1610" w:rsidRDefault="0021174C" w:rsidP="003439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EE2C461" w14:textId="5E2A06F5" w:rsidR="00BB4370" w:rsidRPr="00CA1610" w:rsidRDefault="0034391B" w:rsidP="00BB437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eastAsiaTheme="minorHAnsi" w:cstheme="minorBidi"/>
        </w:rPr>
      </w:pPr>
      <w:r w:rsidRPr="00CA1610">
        <w:rPr>
          <w:rFonts w:ascii="Calibri" w:hAnsi="Calibri" w:cs="Calibri"/>
        </w:rPr>
        <w:t xml:space="preserve">Okres gwarancji na falowniki nie może </w:t>
      </w:r>
      <w:r w:rsidR="00AC530B" w:rsidRPr="00CA1610">
        <w:rPr>
          <w:rFonts w:ascii="Calibri" w:hAnsi="Calibri" w:cs="Calibri"/>
        </w:rPr>
        <w:t xml:space="preserve">wynosić mniej niż </w:t>
      </w:r>
      <w:r w:rsidR="00C66923">
        <w:rPr>
          <w:rFonts w:ascii="Calibri" w:hAnsi="Calibri" w:cs="Calibri"/>
        </w:rPr>
        <w:t>10</w:t>
      </w:r>
      <w:r w:rsidR="00C66923" w:rsidRPr="00CA1610">
        <w:rPr>
          <w:rFonts w:ascii="Calibri" w:hAnsi="Calibri" w:cs="Calibri"/>
        </w:rPr>
        <w:t xml:space="preserve"> </w:t>
      </w:r>
      <w:r w:rsidR="00AC530B" w:rsidRPr="00CA1610">
        <w:rPr>
          <w:rFonts w:ascii="Calibri" w:hAnsi="Calibri" w:cs="Calibri"/>
        </w:rPr>
        <w:t>lat.</w:t>
      </w:r>
    </w:p>
    <w:p w14:paraId="3DD8B86E" w14:textId="77777777" w:rsidR="00A11D14" w:rsidRPr="00CA1610" w:rsidRDefault="00A11D14" w:rsidP="00A11D14">
      <w:pPr>
        <w:pStyle w:val="Akapitzlist"/>
        <w:autoSpaceDE w:val="0"/>
        <w:autoSpaceDN w:val="0"/>
        <w:adjustRightInd w:val="0"/>
        <w:ind w:left="357"/>
        <w:jc w:val="both"/>
        <w:rPr>
          <w:rFonts w:eastAsiaTheme="minorHAnsi" w:cstheme="minorBidi"/>
        </w:rPr>
      </w:pPr>
    </w:p>
    <w:p w14:paraId="4E1B4DCA" w14:textId="3E281B71" w:rsidR="00BB4370" w:rsidRPr="007902B6" w:rsidRDefault="0034391B" w:rsidP="00BB437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eastAsiaTheme="minorHAnsi" w:cstheme="minorBidi"/>
        </w:rPr>
      </w:pPr>
      <w:r w:rsidRPr="00CA1610">
        <w:rPr>
          <w:rFonts w:eastAsiaTheme="minorHAnsi" w:cstheme="minorBidi"/>
        </w:rPr>
        <w:t xml:space="preserve">Oferent może zaproponować instalację o mocy dokładnie takiej jak przedstawiona w zapytaniu ofertowym lub większej </w:t>
      </w:r>
      <w:r w:rsidRPr="007902B6">
        <w:rPr>
          <w:rFonts w:eastAsiaTheme="minorHAnsi" w:cstheme="minorBidi"/>
        </w:rPr>
        <w:t>pod warunkiem nieprzekroczenia mocy instalacji</w:t>
      </w:r>
      <w:r w:rsidR="007A02DA" w:rsidRPr="007902B6">
        <w:rPr>
          <w:rFonts w:eastAsiaTheme="minorHAnsi" w:cstheme="minorBidi"/>
        </w:rPr>
        <w:t xml:space="preserve"> </w:t>
      </w:r>
      <w:r w:rsidR="00470393" w:rsidRPr="007902B6">
        <w:rPr>
          <w:rFonts w:eastAsiaTheme="minorHAnsi" w:cstheme="minorBidi"/>
        </w:rPr>
        <w:t>50</w:t>
      </w:r>
      <w:r w:rsidR="007A02DA" w:rsidRPr="007902B6">
        <w:rPr>
          <w:rFonts w:eastAsiaTheme="minorHAnsi" w:cstheme="minorBidi"/>
        </w:rPr>
        <w:t xml:space="preserve"> </w:t>
      </w:r>
      <w:proofErr w:type="spellStart"/>
      <w:r w:rsidRPr="007902B6">
        <w:rPr>
          <w:rFonts w:eastAsiaTheme="minorHAnsi" w:cstheme="minorBidi"/>
        </w:rPr>
        <w:t>kWp</w:t>
      </w:r>
      <w:proofErr w:type="spellEnd"/>
      <w:r w:rsidR="00470393" w:rsidRPr="007902B6">
        <w:rPr>
          <w:rFonts w:eastAsiaTheme="minorHAnsi" w:cstheme="minorBidi"/>
        </w:rPr>
        <w:t>.</w:t>
      </w:r>
    </w:p>
    <w:p w14:paraId="70C0849E" w14:textId="77777777" w:rsidR="00A11D14" w:rsidRPr="007902B6" w:rsidRDefault="00A11D14" w:rsidP="00A11D14">
      <w:pPr>
        <w:pStyle w:val="Akapitzlist"/>
        <w:rPr>
          <w:rFonts w:eastAsiaTheme="minorHAnsi" w:cstheme="minorBidi"/>
        </w:rPr>
      </w:pPr>
    </w:p>
    <w:p w14:paraId="4AB2E607" w14:textId="070E63E7" w:rsidR="00FB069B" w:rsidRPr="007902B6" w:rsidRDefault="009C6B00" w:rsidP="00BB437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eastAsiaTheme="minorHAnsi" w:cstheme="minorBidi"/>
        </w:rPr>
      </w:pPr>
      <w:r w:rsidRPr="007902B6">
        <w:rPr>
          <w:rFonts w:ascii="Calibri" w:hAnsi="Calibri" w:cs="Calibri"/>
        </w:rPr>
        <w:t>Zamawiający dopuszcza oferowanie materiałów i urządzeń równoważnych w stosunku do</w:t>
      </w:r>
      <w:r w:rsidR="00811063" w:rsidRPr="007902B6">
        <w:rPr>
          <w:rFonts w:ascii="Calibri" w:hAnsi="Calibri" w:cs="Calibri"/>
        </w:rPr>
        <w:t xml:space="preserve"> </w:t>
      </w:r>
      <w:r w:rsidRPr="007902B6">
        <w:rPr>
          <w:rFonts w:ascii="Calibri" w:hAnsi="Calibri" w:cs="Calibri"/>
        </w:rPr>
        <w:t xml:space="preserve">wskazanych w </w:t>
      </w:r>
      <w:r w:rsidR="00474E1F" w:rsidRPr="007902B6">
        <w:rPr>
          <w:rFonts w:ascii="Calibri" w:hAnsi="Calibri" w:cs="Calibri"/>
        </w:rPr>
        <w:t>Z</w:t>
      </w:r>
      <w:r w:rsidR="00811063" w:rsidRPr="007902B6">
        <w:rPr>
          <w:rFonts w:ascii="Calibri" w:hAnsi="Calibri" w:cs="Calibri"/>
        </w:rPr>
        <w:t>apytaniu ofertowym</w:t>
      </w:r>
      <w:r w:rsidRPr="007902B6">
        <w:rPr>
          <w:rFonts w:ascii="Calibri" w:hAnsi="Calibri" w:cs="Calibri"/>
        </w:rPr>
        <w:t xml:space="preserve"> pod warunkiem, że zagwarantują one</w:t>
      </w:r>
      <w:r w:rsidR="00811063" w:rsidRPr="007902B6">
        <w:rPr>
          <w:rFonts w:ascii="Calibri" w:hAnsi="Calibri" w:cs="Calibri"/>
        </w:rPr>
        <w:t xml:space="preserve"> </w:t>
      </w:r>
      <w:r w:rsidRPr="007902B6">
        <w:rPr>
          <w:rFonts w:ascii="Calibri" w:hAnsi="Calibri" w:cs="Calibri"/>
        </w:rPr>
        <w:t xml:space="preserve">uzyskanie parametrów technicznych nie gorszych od założonych </w:t>
      </w:r>
      <w:r w:rsidR="00811063" w:rsidRPr="007902B6">
        <w:rPr>
          <w:rFonts w:ascii="Calibri" w:hAnsi="Calibri" w:cs="Calibri"/>
        </w:rPr>
        <w:t>w Zapytaniu ofertowym</w:t>
      </w:r>
      <w:r w:rsidRPr="007902B6">
        <w:rPr>
          <w:rFonts w:ascii="Calibri" w:hAnsi="Calibri" w:cs="Calibri"/>
        </w:rPr>
        <w:t xml:space="preserve"> oraz będą zgodne pod względem:</w:t>
      </w:r>
    </w:p>
    <w:p w14:paraId="55B2B6A2" w14:textId="707AF285" w:rsidR="00606381" w:rsidRPr="007902B6" w:rsidRDefault="009C6B00" w:rsidP="006063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37" w:hanging="357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gabarytów i konstrukcji (wielkość, rodzaj, właściwości fizyczne oraz liczba elementów</w:t>
      </w:r>
      <w:r w:rsidR="00FB069B" w:rsidRPr="007902B6">
        <w:rPr>
          <w:rFonts w:ascii="Calibri" w:hAnsi="Calibri" w:cs="Calibri"/>
        </w:rPr>
        <w:t xml:space="preserve"> </w:t>
      </w:r>
      <w:r w:rsidRPr="007902B6">
        <w:rPr>
          <w:rFonts w:ascii="Calibri" w:hAnsi="Calibri" w:cs="Calibri"/>
        </w:rPr>
        <w:t>składowych),</w:t>
      </w:r>
      <w:r w:rsidR="00C11350" w:rsidRPr="007902B6">
        <w:rPr>
          <w:rFonts w:ascii="Calibri" w:hAnsi="Calibri" w:cs="Calibri"/>
        </w:rPr>
        <w:t xml:space="preserve"> </w:t>
      </w:r>
    </w:p>
    <w:p w14:paraId="0DD0983D" w14:textId="77777777" w:rsidR="00606381" w:rsidRPr="007902B6" w:rsidRDefault="009C6B00" w:rsidP="006063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37" w:hanging="357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charakteru użytkowego (tożsamość funkcji),</w:t>
      </w:r>
    </w:p>
    <w:p w14:paraId="2A2661BE" w14:textId="77777777" w:rsidR="00606381" w:rsidRPr="007902B6" w:rsidRDefault="009C6B00" w:rsidP="006063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37" w:hanging="357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charakterystyki materiałowej (rodzaj i jakość materiałów),</w:t>
      </w:r>
    </w:p>
    <w:p w14:paraId="7FED0473" w14:textId="77777777" w:rsidR="00606381" w:rsidRPr="007902B6" w:rsidRDefault="009C6B00" w:rsidP="006063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37" w:hanging="357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parametrów technicznych (wytrzymałość, trwałość, dane techniczne, charakterystyki</w:t>
      </w:r>
      <w:r w:rsidR="003D7E40" w:rsidRPr="007902B6">
        <w:rPr>
          <w:rFonts w:ascii="Calibri" w:hAnsi="Calibri" w:cs="Calibri"/>
        </w:rPr>
        <w:t xml:space="preserve"> </w:t>
      </w:r>
      <w:r w:rsidRPr="007902B6">
        <w:rPr>
          <w:rFonts w:ascii="Calibri" w:hAnsi="Calibri" w:cs="Calibri"/>
        </w:rPr>
        <w:t>liniowe, konstrukcje),</w:t>
      </w:r>
    </w:p>
    <w:p w14:paraId="7BFC0FEF" w14:textId="77777777" w:rsidR="00606381" w:rsidRDefault="009C6B00" w:rsidP="006063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37" w:hanging="357"/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parametrów bezpieczeństwa użytkowania</w:t>
      </w:r>
      <w:r w:rsidRPr="00606381">
        <w:rPr>
          <w:rFonts w:ascii="Calibri" w:hAnsi="Calibri" w:cs="Calibri"/>
        </w:rPr>
        <w:t>,</w:t>
      </w:r>
    </w:p>
    <w:p w14:paraId="386D8DFC" w14:textId="77777777" w:rsidR="00606381" w:rsidRDefault="009C6B00" w:rsidP="006063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37" w:hanging="357"/>
        <w:jc w:val="both"/>
        <w:rPr>
          <w:rFonts w:ascii="Calibri" w:hAnsi="Calibri" w:cs="Calibri"/>
        </w:rPr>
      </w:pPr>
      <w:r w:rsidRPr="00606381">
        <w:rPr>
          <w:rFonts w:ascii="Calibri" w:hAnsi="Calibri" w:cs="Calibri"/>
        </w:rPr>
        <w:t>standardów emisyjnych,</w:t>
      </w:r>
    </w:p>
    <w:p w14:paraId="1D9A32EB" w14:textId="60F27540" w:rsidR="00811063" w:rsidRDefault="00811063" w:rsidP="006063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37" w:hanging="357"/>
        <w:jc w:val="both"/>
        <w:rPr>
          <w:rFonts w:ascii="Calibri" w:hAnsi="Calibri" w:cs="Calibri"/>
        </w:rPr>
      </w:pPr>
      <w:r w:rsidRPr="00606381">
        <w:rPr>
          <w:rFonts w:ascii="Calibri" w:hAnsi="Calibri" w:cs="Calibri"/>
        </w:rPr>
        <w:t>izolacyjności cieplnej Wykonawca, który powołuje się na rozwiązania równoważne</w:t>
      </w:r>
      <w:r w:rsidR="003D7E40" w:rsidRPr="00606381">
        <w:rPr>
          <w:rFonts w:ascii="Calibri" w:hAnsi="Calibri" w:cs="Calibri"/>
        </w:rPr>
        <w:t xml:space="preserve"> </w:t>
      </w:r>
      <w:r w:rsidRPr="00606381">
        <w:rPr>
          <w:rFonts w:ascii="Calibri" w:hAnsi="Calibri" w:cs="Calibri"/>
        </w:rPr>
        <w:t>opisane przez Zamawiającego, jest obowiązany wykazać, że oferowane przez niego w</w:t>
      </w:r>
      <w:r w:rsidR="003D7E40" w:rsidRPr="00606381">
        <w:rPr>
          <w:rFonts w:ascii="Calibri" w:hAnsi="Calibri" w:cs="Calibri"/>
        </w:rPr>
        <w:t xml:space="preserve"> </w:t>
      </w:r>
      <w:r w:rsidRPr="00606381">
        <w:rPr>
          <w:rFonts w:ascii="Calibri" w:hAnsi="Calibri" w:cs="Calibri"/>
        </w:rPr>
        <w:t>ramach przedmiotu zamówienia materiały, elementy, systemy spełniają wymagania</w:t>
      </w:r>
      <w:r w:rsidR="003D7E40" w:rsidRPr="00606381">
        <w:rPr>
          <w:rFonts w:ascii="Calibri" w:hAnsi="Calibri" w:cs="Calibri"/>
        </w:rPr>
        <w:t xml:space="preserve"> </w:t>
      </w:r>
      <w:r w:rsidRPr="00606381">
        <w:rPr>
          <w:rFonts w:ascii="Calibri" w:hAnsi="Calibri" w:cs="Calibri"/>
        </w:rPr>
        <w:t>określone przez Zamawiającego.</w:t>
      </w:r>
    </w:p>
    <w:p w14:paraId="5088FC34" w14:textId="77777777" w:rsidR="00A11D14" w:rsidRPr="00606381" w:rsidRDefault="00A11D14" w:rsidP="00A11D14">
      <w:pPr>
        <w:pStyle w:val="Akapitzlist"/>
        <w:autoSpaceDE w:val="0"/>
        <w:autoSpaceDN w:val="0"/>
        <w:adjustRightInd w:val="0"/>
        <w:ind w:left="1037"/>
        <w:jc w:val="both"/>
        <w:rPr>
          <w:rFonts w:ascii="Calibri" w:hAnsi="Calibri" w:cs="Calibri"/>
        </w:rPr>
      </w:pPr>
    </w:p>
    <w:p w14:paraId="5E23D6C2" w14:textId="32403C92" w:rsidR="00606381" w:rsidRDefault="00C036B5" w:rsidP="00606381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eastAsiaTheme="minorHAnsi" w:hAnsi="Calibri" w:cs="Calibri"/>
        </w:rPr>
      </w:pPr>
      <w:r w:rsidRPr="0021174C">
        <w:rPr>
          <w:rFonts w:ascii="Calibri" w:hAnsi="Calibri" w:cs="Calibri"/>
        </w:rPr>
        <w:t>Przed złożeniem oferty Z</w:t>
      </w:r>
      <w:r w:rsidR="00365C1B" w:rsidRPr="0021174C">
        <w:rPr>
          <w:rFonts w:ascii="Calibri" w:hAnsi="Calibri" w:cs="Calibri"/>
        </w:rPr>
        <w:t xml:space="preserve">amawiający wymaga przeprowadzenia </w:t>
      </w:r>
      <w:r w:rsidR="00365C1B" w:rsidRPr="00661E21">
        <w:rPr>
          <w:rFonts w:eastAsiaTheme="minorHAnsi" w:cstheme="minorBidi"/>
          <w:b/>
          <w:bCs/>
          <w:u w:val="single"/>
        </w:rPr>
        <w:t>wizji lokalnej</w:t>
      </w:r>
      <w:r w:rsidR="00365C1B" w:rsidRPr="0021174C">
        <w:rPr>
          <w:rFonts w:eastAsiaTheme="minorHAnsi" w:cstheme="minorBidi"/>
        </w:rPr>
        <w:t xml:space="preserve"> w miejscu realizacji instalacji. </w:t>
      </w:r>
      <w:r w:rsidR="00365C1B" w:rsidRPr="0021174C">
        <w:rPr>
          <w:rFonts w:ascii="Calibri" w:eastAsiaTheme="minorHAnsi" w:hAnsi="Calibri" w:cs="Calibri"/>
        </w:rPr>
        <w:t>Protokół z wizji lokalnej podpisany przez przedstawiciela Zamawiającego jest obowiązkowym załącznikiem do oferty.</w:t>
      </w:r>
    </w:p>
    <w:p w14:paraId="6560732C" w14:textId="77777777" w:rsidR="00A11D14" w:rsidRDefault="00A11D14" w:rsidP="00A11D14">
      <w:pPr>
        <w:pStyle w:val="Akapitzlist"/>
        <w:ind w:left="357"/>
        <w:jc w:val="both"/>
        <w:rPr>
          <w:rFonts w:ascii="Calibri" w:eastAsiaTheme="minorHAnsi" w:hAnsi="Calibri" w:cs="Calibri"/>
        </w:rPr>
      </w:pPr>
    </w:p>
    <w:p w14:paraId="32ADCF2F" w14:textId="5B43ACEE" w:rsidR="00606381" w:rsidRPr="00A11D14" w:rsidRDefault="00F45DF7" w:rsidP="00606381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eastAsiaTheme="minorHAnsi" w:hAnsi="Calibri" w:cs="Calibri"/>
        </w:rPr>
      </w:pPr>
      <w:r w:rsidRPr="00606381">
        <w:rPr>
          <w:rFonts w:ascii="Calibri" w:eastAsiaTheme="minorHAnsi" w:hAnsi="Calibri" w:cs="Calibri"/>
          <w:color w:val="000000"/>
        </w:rPr>
        <w:t>Na czas wykonania robót Wykonawca ma obowiązek wykonać lub dostarczyć na swój koszt</w:t>
      </w:r>
      <w:r w:rsidR="003B24BA" w:rsidRPr="00606381">
        <w:rPr>
          <w:rFonts w:ascii="Calibri" w:eastAsiaTheme="minorHAnsi" w:hAnsi="Calibri" w:cs="Calibri"/>
          <w:color w:val="000000"/>
        </w:rPr>
        <w:t xml:space="preserve"> </w:t>
      </w:r>
      <w:r w:rsidRPr="00606381">
        <w:rPr>
          <w:rFonts w:ascii="Calibri" w:eastAsiaTheme="minorHAnsi" w:hAnsi="Calibri" w:cs="Calibri"/>
          <w:color w:val="000000"/>
        </w:rPr>
        <w:t>tymczasowe urządzenia zabezpieczające, takie jak płoty, światła i znaki ostrzegawcze,</w:t>
      </w:r>
      <w:r w:rsidR="003B24BA" w:rsidRPr="00606381">
        <w:rPr>
          <w:rFonts w:ascii="Calibri" w:eastAsiaTheme="minorHAnsi" w:hAnsi="Calibri" w:cs="Calibri"/>
          <w:color w:val="000000"/>
        </w:rPr>
        <w:t xml:space="preserve"> </w:t>
      </w:r>
      <w:r w:rsidRPr="00606381">
        <w:rPr>
          <w:rFonts w:ascii="Calibri" w:eastAsiaTheme="minorHAnsi" w:hAnsi="Calibri" w:cs="Calibri"/>
          <w:color w:val="000000"/>
        </w:rPr>
        <w:t>rusztowania itp., o ile będą wymagane przez przepisy lub przez Zamawiającego.</w:t>
      </w:r>
    </w:p>
    <w:p w14:paraId="2608E69F" w14:textId="77777777" w:rsidR="00A11D14" w:rsidRPr="00A11D14" w:rsidRDefault="00A11D14" w:rsidP="00A11D14">
      <w:pPr>
        <w:pStyle w:val="Akapitzlist"/>
        <w:rPr>
          <w:rFonts w:ascii="Calibri" w:eastAsiaTheme="minorHAnsi" w:hAnsi="Calibri" w:cs="Calibri"/>
        </w:rPr>
      </w:pPr>
    </w:p>
    <w:p w14:paraId="1589AB49" w14:textId="70B38979" w:rsidR="003B24BA" w:rsidRPr="00606381" w:rsidRDefault="00F45DF7" w:rsidP="00606381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eastAsiaTheme="minorHAnsi" w:hAnsi="Calibri" w:cs="Calibri"/>
        </w:rPr>
      </w:pPr>
      <w:r w:rsidRPr="00606381">
        <w:rPr>
          <w:rFonts w:ascii="Calibri" w:eastAsiaTheme="minorHAnsi" w:hAnsi="Calibri" w:cs="Calibri"/>
          <w:color w:val="000000"/>
        </w:rPr>
        <w:t>W trakcie realizacji Zamawiający może żądać przebadania losowo wybranych nie więcej niż</w:t>
      </w:r>
      <w:r w:rsidR="003B24BA" w:rsidRPr="00606381">
        <w:rPr>
          <w:rFonts w:ascii="Calibri" w:eastAsiaTheme="minorHAnsi" w:hAnsi="Calibri" w:cs="Calibri"/>
          <w:color w:val="000000"/>
        </w:rPr>
        <w:t xml:space="preserve"> </w:t>
      </w:r>
      <w:r w:rsidRPr="00606381">
        <w:rPr>
          <w:rFonts w:ascii="Calibri" w:eastAsiaTheme="minorHAnsi" w:hAnsi="Calibri" w:cs="Calibri"/>
          <w:color w:val="000000"/>
        </w:rPr>
        <w:t>5% ilości dostarczonych przez Wykonawcę modułów fotowoltaicznych w celu potwierdzenia</w:t>
      </w:r>
      <w:r w:rsidR="003B24BA" w:rsidRPr="00606381">
        <w:rPr>
          <w:rFonts w:ascii="Calibri" w:eastAsiaTheme="minorHAnsi" w:hAnsi="Calibri" w:cs="Calibri"/>
          <w:color w:val="000000"/>
        </w:rPr>
        <w:t xml:space="preserve"> </w:t>
      </w:r>
      <w:r w:rsidRPr="00606381">
        <w:rPr>
          <w:rFonts w:ascii="Calibri" w:eastAsiaTheme="minorHAnsi" w:hAnsi="Calibri" w:cs="Calibri"/>
          <w:color w:val="000000"/>
        </w:rPr>
        <w:t>ich parametrów technicznych. Badania będą wykonane w niezależnym laboratorium</w:t>
      </w:r>
      <w:r w:rsidR="003B24BA" w:rsidRPr="00606381">
        <w:rPr>
          <w:rFonts w:ascii="Calibri" w:eastAsiaTheme="minorHAnsi" w:hAnsi="Calibri" w:cs="Calibri"/>
          <w:color w:val="000000"/>
        </w:rPr>
        <w:t xml:space="preserve"> </w:t>
      </w:r>
      <w:r w:rsidRPr="00606381">
        <w:rPr>
          <w:rFonts w:ascii="Calibri" w:eastAsiaTheme="minorHAnsi" w:hAnsi="Calibri" w:cs="Calibri"/>
          <w:color w:val="000000"/>
        </w:rPr>
        <w:t>wskazanym przez Zamawiającego:</w:t>
      </w:r>
    </w:p>
    <w:p w14:paraId="3A94321B" w14:textId="77777777" w:rsidR="0022534E" w:rsidRDefault="00F45DF7" w:rsidP="0022534E">
      <w:pPr>
        <w:pStyle w:val="Akapitzlist"/>
        <w:numPr>
          <w:ilvl w:val="0"/>
          <w:numId w:val="30"/>
        </w:numPr>
        <w:ind w:left="1037" w:hanging="357"/>
        <w:jc w:val="both"/>
        <w:rPr>
          <w:rFonts w:ascii="Calibri" w:eastAsiaTheme="minorHAnsi" w:hAnsi="Calibri" w:cs="Calibri"/>
        </w:rPr>
      </w:pPr>
      <w:r w:rsidRPr="00AC530B">
        <w:rPr>
          <w:rFonts w:ascii="Calibri" w:eastAsiaTheme="minorHAnsi" w:hAnsi="Calibri" w:cs="Calibri"/>
        </w:rPr>
        <w:t>je</w:t>
      </w:r>
      <w:r w:rsidR="00225B56" w:rsidRPr="00AC530B">
        <w:rPr>
          <w:rFonts w:ascii="Calibri" w:eastAsiaTheme="minorHAnsi" w:hAnsi="Calibri" w:cs="Calibri"/>
        </w:rPr>
        <w:t>żeli badania i testy modułów uzyskają</w:t>
      </w:r>
      <w:r w:rsidR="003B24BA" w:rsidRPr="00AC530B">
        <w:rPr>
          <w:rFonts w:ascii="Calibri" w:eastAsiaTheme="minorHAnsi" w:hAnsi="Calibri" w:cs="Calibri"/>
        </w:rPr>
        <w:t xml:space="preserve"> </w:t>
      </w:r>
      <w:r w:rsidR="00225B56" w:rsidRPr="00AC530B">
        <w:rPr>
          <w:rFonts w:ascii="Calibri" w:eastAsiaTheme="minorHAnsi" w:hAnsi="Calibri" w:cs="Calibri"/>
        </w:rPr>
        <w:t>wynik pozytywny,</w:t>
      </w:r>
      <w:r w:rsidRPr="00AC530B">
        <w:rPr>
          <w:rFonts w:ascii="Calibri" w:eastAsiaTheme="minorHAnsi" w:hAnsi="Calibri" w:cs="Calibri"/>
        </w:rPr>
        <w:t xml:space="preserve"> koszt badań pokrywa Zamawiający,</w:t>
      </w:r>
    </w:p>
    <w:p w14:paraId="3B7F5E1D" w14:textId="77777777" w:rsidR="0022534E" w:rsidRPr="0022534E" w:rsidRDefault="0022534E" w:rsidP="0022534E">
      <w:pPr>
        <w:pStyle w:val="Akapitzlist"/>
        <w:numPr>
          <w:ilvl w:val="0"/>
          <w:numId w:val="30"/>
        </w:numPr>
        <w:ind w:left="1037" w:hanging="357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  <w:color w:val="000000"/>
        </w:rPr>
        <w:t>j</w:t>
      </w:r>
      <w:r w:rsidR="00F45DF7" w:rsidRPr="0022534E">
        <w:rPr>
          <w:rFonts w:ascii="Calibri" w:eastAsiaTheme="minorHAnsi" w:hAnsi="Calibri" w:cs="Calibri"/>
          <w:color w:val="000000"/>
        </w:rPr>
        <w:t>eżeli chociażby jeden z modułów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poddanych badaniom i testom nie uzyska wyników pozytywnych określonych przez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niezależne laboratorium, Zamawiający uzna, że produkty nie spełniają wymagań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jakościowych stawianych przez Zamawiającego w opisie przedmiotu zamówienia i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 xml:space="preserve">Zamawiającemu przysługuje prawo przeprowadzenia badania </w:t>
      </w:r>
      <w:r w:rsidR="00F45DF7" w:rsidRPr="0022534E">
        <w:rPr>
          <w:rFonts w:ascii="Calibri" w:eastAsiaTheme="minorHAnsi" w:hAnsi="Calibri" w:cs="Calibri"/>
          <w:color w:val="000000"/>
        </w:rPr>
        <w:lastRenderedPageBreak/>
        <w:t>wszystkich modułów na koszt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Wykonawcy. Moduły nie spełniające wymagań, zostaną wymienione na koszt Wykonawcy. W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partii produktów stanowiących zamianę wadliwych Wykonawca musi przewidzieć min.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2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dodatkowe moduły fotowoltaiczne do dokonania badań powtórnych wykonywanych na koszt</w:t>
      </w:r>
      <w:r w:rsidR="003B24BA" w:rsidRPr="0022534E">
        <w:rPr>
          <w:rFonts w:ascii="Calibri" w:eastAsiaTheme="minorHAnsi" w:hAnsi="Calibri" w:cs="Calibri"/>
          <w:color w:val="000000"/>
        </w:rPr>
        <w:t xml:space="preserve"> </w:t>
      </w:r>
      <w:r w:rsidR="00F45DF7" w:rsidRPr="0022534E">
        <w:rPr>
          <w:rFonts w:ascii="Calibri" w:eastAsiaTheme="minorHAnsi" w:hAnsi="Calibri" w:cs="Calibri"/>
          <w:color w:val="000000"/>
        </w:rPr>
        <w:t>Wykonawcy.</w:t>
      </w:r>
    </w:p>
    <w:p w14:paraId="4925FD2E" w14:textId="77777777" w:rsidR="000609A0" w:rsidRPr="000609A0" w:rsidRDefault="000609A0" w:rsidP="000609A0">
      <w:pPr>
        <w:pStyle w:val="Akapitzlist"/>
        <w:ind w:left="357"/>
        <w:jc w:val="both"/>
        <w:rPr>
          <w:rFonts w:ascii="Calibri" w:eastAsiaTheme="minorHAnsi" w:hAnsi="Calibri" w:cs="Calibri"/>
        </w:rPr>
      </w:pPr>
    </w:p>
    <w:p w14:paraId="66D9CB38" w14:textId="0D59CD4F" w:rsidR="00C75277" w:rsidRPr="00A11D14" w:rsidRDefault="00F45DF7" w:rsidP="00A11D14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eastAsiaTheme="minorHAnsi" w:hAnsi="Calibri" w:cs="Calibri"/>
        </w:rPr>
      </w:pPr>
      <w:r w:rsidRPr="00A11D14">
        <w:rPr>
          <w:rFonts w:ascii="Calibri" w:eastAsiaTheme="minorHAnsi" w:hAnsi="Calibri" w:cs="Calibri"/>
          <w:color w:val="000000"/>
        </w:rPr>
        <w:t>Zamawiający przewiduje możliwość żądania przeprowadzenia badań i testów,</w:t>
      </w:r>
      <w:r w:rsidR="00C75277" w:rsidRPr="00A11D14">
        <w:rPr>
          <w:rFonts w:ascii="Calibri" w:eastAsiaTheme="minorHAnsi" w:hAnsi="Calibri" w:cs="Calibri"/>
          <w:color w:val="000000"/>
        </w:rPr>
        <w:t xml:space="preserve"> </w:t>
      </w:r>
      <w:r w:rsidRPr="00A11D14">
        <w:rPr>
          <w:rFonts w:ascii="Calibri" w:eastAsiaTheme="minorHAnsi" w:hAnsi="Calibri" w:cs="Calibri"/>
          <w:color w:val="000000"/>
        </w:rPr>
        <w:t>o których mowa wyżej w poniższym zakresie:</w:t>
      </w:r>
    </w:p>
    <w:p w14:paraId="2790EBE4" w14:textId="77777777" w:rsidR="005270DF" w:rsidRDefault="00F45DF7" w:rsidP="005270DF">
      <w:pPr>
        <w:pStyle w:val="Akapitzlist"/>
        <w:numPr>
          <w:ilvl w:val="0"/>
          <w:numId w:val="42"/>
        </w:numPr>
        <w:ind w:left="1491" w:hanging="357"/>
        <w:jc w:val="both"/>
        <w:rPr>
          <w:rFonts w:ascii="Calibri" w:eastAsiaTheme="minorHAnsi" w:hAnsi="Calibri" w:cs="Calibri"/>
          <w:color w:val="000000"/>
        </w:rPr>
      </w:pPr>
      <w:r w:rsidRPr="005270DF">
        <w:rPr>
          <w:rFonts w:ascii="Calibri" w:eastAsiaTheme="minorHAnsi" w:hAnsi="Calibri" w:cs="Calibri"/>
          <w:color w:val="000000"/>
        </w:rPr>
        <w:t>badanie elektroluminescencyjne;</w:t>
      </w:r>
    </w:p>
    <w:p w14:paraId="7B4FAE74" w14:textId="77777777" w:rsidR="005270DF" w:rsidRDefault="00F45DF7" w:rsidP="005270DF">
      <w:pPr>
        <w:pStyle w:val="Akapitzlist"/>
        <w:numPr>
          <w:ilvl w:val="0"/>
          <w:numId w:val="42"/>
        </w:numPr>
        <w:ind w:left="1491" w:hanging="357"/>
        <w:jc w:val="both"/>
        <w:rPr>
          <w:rFonts w:ascii="Calibri" w:eastAsiaTheme="minorHAnsi" w:hAnsi="Calibri" w:cs="Calibri"/>
          <w:color w:val="000000"/>
        </w:rPr>
      </w:pPr>
      <w:proofErr w:type="spellStart"/>
      <w:r w:rsidRPr="005270DF">
        <w:rPr>
          <w:rFonts w:ascii="Calibri" w:eastAsiaTheme="minorHAnsi" w:hAnsi="Calibri" w:cs="Calibri"/>
          <w:color w:val="000000"/>
        </w:rPr>
        <w:t>flash</w:t>
      </w:r>
      <w:proofErr w:type="spellEnd"/>
      <w:r w:rsidR="00C75277" w:rsidRPr="005270DF">
        <w:rPr>
          <w:rFonts w:ascii="Calibri" w:eastAsiaTheme="minorHAnsi" w:hAnsi="Calibri" w:cs="Calibri"/>
          <w:color w:val="000000"/>
        </w:rPr>
        <w:t xml:space="preserve"> </w:t>
      </w:r>
      <w:r w:rsidRPr="005270DF">
        <w:rPr>
          <w:rFonts w:ascii="Calibri" w:eastAsiaTheme="minorHAnsi" w:hAnsi="Calibri" w:cs="Calibri"/>
          <w:color w:val="000000"/>
        </w:rPr>
        <w:t>test;</w:t>
      </w:r>
    </w:p>
    <w:p w14:paraId="79073E7E" w14:textId="38538E66" w:rsidR="00C75277" w:rsidRDefault="00F45DF7" w:rsidP="005270DF">
      <w:pPr>
        <w:pStyle w:val="Akapitzlist"/>
        <w:numPr>
          <w:ilvl w:val="0"/>
          <w:numId w:val="42"/>
        </w:numPr>
        <w:ind w:left="1491" w:hanging="357"/>
        <w:jc w:val="both"/>
        <w:rPr>
          <w:rFonts w:ascii="Calibri" w:eastAsiaTheme="minorHAnsi" w:hAnsi="Calibri" w:cs="Calibri"/>
          <w:color w:val="000000"/>
        </w:rPr>
      </w:pPr>
      <w:r w:rsidRPr="005270DF">
        <w:rPr>
          <w:rFonts w:ascii="Calibri" w:eastAsiaTheme="minorHAnsi" w:hAnsi="Calibri" w:cs="Calibri"/>
          <w:color w:val="000000"/>
        </w:rPr>
        <w:t>wydajności modułów w STC.</w:t>
      </w:r>
    </w:p>
    <w:p w14:paraId="788ABA8A" w14:textId="77777777" w:rsidR="00A11D14" w:rsidRPr="00A11D14" w:rsidRDefault="00A11D14" w:rsidP="00A11D14">
      <w:pPr>
        <w:jc w:val="both"/>
        <w:rPr>
          <w:rFonts w:ascii="Calibri" w:eastAsiaTheme="minorHAnsi" w:hAnsi="Calibri" w:cs="Calibri"/>
          <w:color w:val="000000"/>
        </w:rPr>
      </w:pPr>
    </w:p>
    <w:p w14:paraId="2CD9C2A0" w14:textId="01BAEEA1" w:rsidR="00F45DF7" w:rsidRPr="008B0353" w:rsidRDefault="00F45DF7" w:rsidP="005270DF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eastAsiaTheme="minorHAnsi" w:hAnsi="Calibri" w:cs="Calibri"/>
          <w:b/>
        </w:rPr>
      </w:pPr>
      <w:r w:rsidRPr="008B0353">
        <w:rPr>
          <w:rFonts w:ascii="Calibri" w:eastAsiaTheme="minorHAnsi" w:hAnsi="Calibri" w:cs="Calibri"/>
          <w:color w:val="000000"/>
        </w:rPr>
        <w:t>Jeżeli w trakcie realizacji Zamawiający zażąda przeprowadzenia badań, które nie były przewidziane niniejszą umową, to Wykonawca zobowiązany jest przeprowadzić takie badania. Jeżeli w wyniku przeprowadzonych badań okaże się, że zastosowane produkty, materiały, bądź wykonane roboty są niezgodne z umową, to koszty badań dodatkowych w pełni obciążają Wykonawcę. W przeciwnym wypadku koszty tych badań obciążają Zamawiającego</w:t>
      </w:r>
    </w:p>
    <w:p w14:paraId="10CF935A" w14:textId="01183B97" w:rsidR="00BC74EE" w:rsidRPr="00F45DF7" w:rsidRDefault="00BC74EE" w:rsidP="00F45DF7">
      <w:pPr>
        <w:jc w:val="both"/>
        <w:rPr>
          <w:rFonts w:ascii="Calibri" w:hAnsi="Calibri" w:cs="Calibri"/>
          <w:b/>
        </w:rPr>
      </w:pPr>
    </w:p>
    <w:p w14:paraId="19B2B40C" w14:textId="77777777" w:rsidR="008905FE" w:rsidRPr="00F45DF7" w:rsidRDefault="008905FE" w:rsidP="00F45DF7">
      <w:pPr>
        <w:jc w:val="both"/>
        <w:rPr>
          <w:rFonts w:ascii="Calibri" w:hAnsi="Calibri" w:cs="Calibri"/>
          <w:b/>
        </w:rPr>
      </w:pPr>
    </w:p>
    <w:p w14:paraId="065492D5" w14:textId="77777777" w:rsidR="008D54F8" w:rsidRPr="00474E1F" w:rsidRDefault="00BC74EE" w:rsidP="00727AD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FFFFFF" w:themeFill="background1"/>
        <w:jc w:val="both"/>
        <w:rPr>
          <w:rFonts w:cs="Arial"/>
          <w:b/>
        </w:rPr>
      </w:pPr>
      <w:r w:rsidRPr="00474E1F">
        <w:rPr>
          <w:rFonts w:cs="Arial"/>
          <w:b/>
        </w:rPr>
        <w:t>III. TERMIN DOSTARCZENIA PRZEDMIOTU ZAMÓWIENIA</w:t>
      </w:r>
    </w:p>
    <w:p w14:paraId="12FBE9AE" w14:textId="77777777" w:rsidR="00727AD1" w:rsidRDefault="00727AD1" w:rsidP="00474E1F">
      <w:pPr>
        <w:pStyle w:val="Bezodstpw"/>
        <w:shd w:val="clear" w:color="auto" w:fill="FFFFFF" w:themeFill="background1"/>
        <w:ind w:left="-284" w:firstLine="284"/>
        <w:jc w:val="both"/>
        <w:rPr>
          <w:rFonts w:cs="Arial"/>
        </w:rPr>
      </w:pPr>
    </w:p>
    <w:p w14:paraId="75919A86" w14:textId="6263BA02" w:rsidR="004F6D3F" w:rsidRPr="007F663B" w:rsidRDefault="00BC74EE" w:rsidP="003C4474">
      <w:pPr>
        <w:pStyle w:val="Bezodstpw"/>
        <w:shd w:val="clear" w:color="auto" w:fill="FFFFFF" w:themeFill="background1"/>
        <w:jc w:val="both"/>
        <w:rPr>
          <w:rFonts w:cs="Arial"/>
        </w:rPr>
      </w:pPr>
      <w:r w:rsidRPr="00474E1F">
        <w:rPr>
          <w:rFonts w:cs="Arial"/>
        </w:rPr>
        <w:t>Termin dostarczenia przedmiotu zamówienia</w:t>
      </w:r>
      <w:r w:rsidR="00F8265D" w:rsidRPr="00474E1F">
        <w:rPr>
          <w:rFonts w:cs="Arial"/>
        </w:rPr>
        <w:t xml:space="preserve"> (realizacji umowy)</w:t>
      </w:r>
      <w:r w:rsidRPr="00474E1F">
        <w:rPr>
          <w:rFonts w:cs="Arial"/>
        </w:rPr>
        <w:t>:</w:t>
      </w:r>
      <w:r w:rsidRPr="007F663B">
        <w:rPr>
          <w:rFonts w:cs="Arial"/>
        </w:rPr>
        <w:t xml:space="preserve"> </w:t>
      </w:r>
      <w:r w:rsidR="00F8265D" w:rsidRPr="007F663B">
        <w:rPr>
          <w:rFonts w:cs="Arial"/>
        </w:rPr>
        <w:t xml:space="preserve">maksymalnie </w:t>
      </w:r>
      <w:r w:rsidRPr="007F663B">
        <w:rPr>
          <w:rFonts w:cs="Arial"/>
        </w:rPr>
        <w:t xml:space="preserve">do </w:t>
      </w:r>
      <w:r w:rsidR="00661E21">
        <w:rPr>
          <w:rFonts w:cs="Arial"/>
          <w:b/>
          <w:bCs/>
        </w:rPr>
        <w:t>20 września</w:t>
      </w:r>
      <w:r w:rsidR="007F663B" w:rsidRPr="007F663B">
        <w:rPr>
          <w:rFonts w:cs="Arial"/>
          <w:b/>
          <w:bCs/>
        </w:rPr>
        <w:t xml:space="preserve"> </w:t>
      </w:r>
      <w:r w:rsidR="00910D58" w:rsidRPr="007F663B">
        <w:rPr>
          <w:rFonts w:cs="Arial"/>
          <w:b/>
          <w:bCs/>
        </w:rPr>
        <w:t>20</w:t>
      </w:r>
      <w:r w:rsidR="007F663B" w:rsidRPr="007F663B">
        <w:rPr>
          <w:rFonts w:cs="Arial"/>
          <w:b/>
          <w:bCs/>
        </w:rPr>
        <w:t>2</w:t>
      </w:r>
      <w:r w:rsidR="008558BF">
        <w:rPr>
          <w:rFonts w:cs="Arial"/>
          <w:b/>
          <w:bCs/>
        </w:rPr>
        <w:t>2</w:t>
      </w:r>
      <w:r w:rsidR="00910D58" w:rsidRPr="007F663B">
        <w:rPr>
          <w:rFonts w:cs="Arial"/>
          <w:b/>
          <w:bCs/>
        </w:rPr>
        <w:t>r.</w:t>
      </w:r>
      <w:r w:rsidR="004C339C">
        <w:rPr>
          <w:rFonts w:cs="Arial"/>
          <w:b/>
          <w:bCs/>
        </w:rPr>
        <w:t xml:space="preserve"> </w:t>
      </w:r>
      <w:r w:rsidR="002722DD">
        <w:rPr>
          <w:rFonts w:cs="Arial"/>
          <w:b/>
          <w:bCs/>
        </w:rPr>
        <w:t xml:space="preserve">jednak </w:t>
      </w:r>
      <w:r w:rsidR="002722DD" w:rsidRPr="00D0427B">
        <w:rPr>
          <w:rFonts w:cs="Arial"/>
          <w:b/>
          <w:bCs/>
        </w:rPr>
        <w:t xml:space="preserve">nie później niż </w:t>
      </w:r>
      <w:r w:rsidR="00C11350" w:rsidRPr="00D0427B">
        <w:rPr>
          <w:rFonts w:cs="Arial"/>
          <w:b/>
          <w:bCs/>
        </w:rPr>
        <w:t xml:space="preserve">10 </w:t>
      </w:r>
      <w:r w:rsidR="002722DD" w:rsidRPr="00D0427B">
        <w:rPr>
          <w:rFonts w:cs="Arial"/>
          <w:b/>
          <w:bCs/>
        </w:rPr>
        <w:t>dni od podpisania umowy</w:t>
      </w:r>
      <w:r w:rsidR="002722DD" w:rsidRPr="00D0427B">
        <w:rPr>
          <w:rFonts w:cs="Arial"/>
        </w:rPr>
        <w:t xml:space="preserve"> </w:t>
      </w:r>
      <w:r w:rsidR="002722DD" w:rsidRPr="003C4474">
        <w:rPr>
          <w:rFonts w:cs="Arial"/>
        </w:rPr>
        <w:t>z Wykonawcą</w:t>
      </w:r>
    </w:p>
    <w:p w14:paraId="6DE1EBF6" w14:textId="77B1FFEE" w:rsidR="00E24BB8" w:rsidRDefault="00E24BB8" w:rsidP="00474E1F">
      <w:pPr>
        <w:pStyle w:val="Bezodstpw"/>
        <w:shd w:val="clear" w:color="auto" w:fill="FFFFFF" w:themeFill="background1"/>
        <w:jc w:val="both"/>
        <w:rPr>
          <w:rFonts w:cs="Arial"/>
          <w:b/>
        </w:rPr>
      </w:pPr>
    </w:p>
    <w:p w14:paraId="02B4556C" w14:textId="77777777" w:rsidR="008905FE" w:rsidRPr="00474E1F" w:rsidRDefault="008905FE" w:rsidP="00474E1F">
      <w:pPr>
        <w:pStyle w:val="Bezodstpw"/>
        <w:shd w:val="clear" w:color="auto" w:fill="FFFFFF" w:themeFill="background1"/>
        <w:jc w:val="both"/>
        <w:rPr>
          <w:rFonts w:cs="Arial"/>
          <w:b/>
        </w:rPr>
      </w:pPr>
    </w:p>
    <w:p w14:paraId="0F263455" w14:textId="77777777" w:rsidR="00D860EE" w:rsidRPr="00474E1F" w:rsidRDefault="0017161C" w:rsidP="00727AD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FFFFFF" w:themeFill="background1"/>
        <w:jc w:val="both"/>
        <w:rPr>
          <w:rFonts w:cs="Arial"/>
          <w:b/>
        </w:rPr>
      </w:pPr>
      <w:r w:rsidRPr="00474E1F">
        <w:rPr>
          <w:rFonts w:cs="Arial"/>
          <w:b/>
        </w:rPr>
        <w:t>IV.</w:t>
      </w:r>
      <w:r w:rsidR="00D860EE" w:rsidRPr="00474E1F">
        <w:rPr>
          <w:rFonts w:cs="Arial"/>
          <w:b/>
        </w:rPr>
        <w:t xml:space="preserve"> WARUNKI UDZIAŁU W POSTĘPOWANIU </w:t>
      </w:r>
    </w:p>
    <w:p w14:paraId="3251B7B9" w14:textId="77777777" w:rsidR="00483848" w:rsidRDefault="00483848" w:rsidP="00483848">
      <w:pPr>
        <w:pStyle w:val="Bezodstpw"/>
        <w:ind w:left="644"/>
        <w:jc w:val="both"/>
        <w:rPr>
          <w:rFonts w:cs="Arial"/>
        </w:rPr>
      </w:pPr>
    </w:p>
    <w:p w14:paraId="47B24D03" w14:textId="308D2859" w:rsidR="00D860EE" w:rsidRPr="00AA257E" w:rsidRDefault="00D860EE" w:rsidP="008A736A">
      <w:pPr>
        <w:pStyle w:val="Bezodstpw"/>
        <w:numPr>
          <w:ilvl w:val="0"/>
          <w:numId w:val="1"/>
        </w:numPr>
        <w:ind w:left="357" w:hanging="357"/>
        <w:jc w:val="both"/>
        <w:rPr>
          <w:rFonts w:ascii="Calibri" w:hAnsi="Calibri" w:cs="Calibri"/>
        </w:rPr>
      </w:pPr>
      <w:r w:rsidRPr="00474E1F">
        <w:rPr>
          <w:rFonts w:cs="Arial"/>
        </w:rPr>
        <w:t xml:space="preserve">Wykonawcy ubiegający się zamówienie muszą spełnić niżej wymienione warunki udziału w </w:t>
      </w:r>
      <w:r w:rsidRPr="00AA257E">
        <w:rPr>
          <w:rFonts w:ascii="Calibri" w:hAnsi="Calibri" w:cs="Calibri"/>
        </w:rPr>
        <w:t>postępowaniu</w:t>
      </w:r>
      <w:r w:rsidR="007152E0" w:rsidRPr="00AA257E">
        <w:rPr>
          <w:rFonts w:ascii="Calibri" w:hAnsi="Calibri" w:cs="Calibri"/>
        </w:rPr>
        <w:t>:</w:t>
      </w:r>
    </w:p>
    <w:p w14:paraId="08274FBD" w14:textId="77777777" w:rsidR="00483848" w:rsidRPr="007031AF" w:rsidRDefault="007152E0" w:rsidP="008A736A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AA257E">
        <w:rPr>
          <w:rFonts w:ascii="Calibri" w:hAnsi="Calibri" w:cs="Calibri"/>
        </w:rPr>
        <w:t>Posiadać uprawnienia do wykonania działalności lub czynności objętych przed</w:t>
      </w:r>
      <w:r w:rsidR="002E01B6" w:rsidRPr="00AA257E">
        <w:rPr>
          <w:rFonts w:ascii="Calibri" w:hAnsi="Calibri" w:cs="Calibri"/>
        </w:rPr>
        <w:t>miotem zamówienia</w:t>
      </w:r>
      <w:r w:rsidR="00E24BB8" w:rsidRPr="00AA257E">
        <w:rPr>
          <w:rFonts w:ascii="Calibri" w:hAnsi="Calibri" w:cs="Calibri"/>
        </w:rPr>
        <w:t>.</w:t>
      </w:r>
    </w:p>
    <w:p w14:paraId="415C3D4F" w14:textId="77777777" w:rsidR="00DB1AA3" w:rsidRDefault="00483848" w:rsidP="00DB1AA3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7031AF">
        <w:rPr>
          <w:rFonts w:ascii="Calibri" w:hAnsi="Calibri" w:cs="Calibri"/>
        </w:rPr>
        <w:t>P</w:t>
      </w:r>
      <w:r w:rsidR="002E01B6" w:rsidRPr="007031AF">
        <w:rPr>
          <w:rFonts w:ascii="Calibri" w:hAnsi="Calibri" w:cs="Calibri"/>
        </w:rPr>
        <w:t>osiadać niezbędną wiedzę i doświadczenie w wykonywaniu podobnych prac</w:t>
      </w:r>
      <w:r w:rsidR="00C71DBF" w:rsidRPr="007031AF">
        <w:rPr>
          <w:rFonts w:ascii="Calibri" w:hAnsi="Calibri" w:cs="Calibri"/>
        </w:rPr>
        <w:t>.</w:t>
      </w:r>
    </w:p>
    <w:p w14:paraId="07C17A7F" w14:textId="77777777" w:rsidR="00DB1AA3" w:rsidRPr="007902B6" w:rsidRDefault="00483848" w:rsidP="00DB1AA3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DB1AA3">
        <w:rPr>
          <w:rFonts w:ascii="Calibri" w:hAnsi="Calibri" w:cs="Calibri"/>
        </w:rPr>
        <w:t>W</w:t>
      </w:r>
      <w:r w:rsidR="002E01B6" w:rsidRPr="00DB1AA3">
        <w:rPr>
          <w:rFonts w:ascii="Calibri" w:hAnsi="Calibri" w:cs="Calibri"/>
        </w:rPr>
        <w:t xml:space="preserve">ykazać, że w okresie ostatnich 3 lat </w:t>
      </w:r>
      <w:r w:rsidR="002D76E1" w:rsidRPr="00DB1AA3">
        <w:rPr>
          <w:rFonts w:ascii="Calibri" w:hAnsi="Calibri" w:cs="Calibri"/>
        </w:rPr>
        <w:t xml:space="preserve">licząc od dnia </w:t>
      </w:r>
      <w:r w:rsidR="002D76E1" w:rsidRPr="007902B6">
        <w:rPr>
          <w:rFonts w:ascii="Calibri" w:hAnsi="Calibri" w:cs="Calibri"/>
        </w:rPr>
        <w:t>poprzedzającego dzień złożenia oferty</w:t>
      </w:r>
      <w:r w:rsidR="002E01B6" w:rsidRPr="007902B6">
        <w:rPr>
          <w:rFonts w:ascii="Calibri" w:hAnsi="Calibri" w:cs="Calibri"/>
        </w:rPr>
        <w:t xml:space="preserve">, a jeśli okres prowadzenia działalności jest krótszy – w tym okresie, </w:t>
      </w:r>
      <w:r w:rsidR="002F7248" w:rsidRPr="007902B6">
        <w:rPr>
          <w:rFonts w:ascii="Calibri" w:hAnsi="Calibri" w:cs="Calibri"/>
        </w:rPr>
        <w:t>wykonał, co</w:t>
      </w:r>
      <w:r w:rsidR="002E01B6" w:rsidRPr="007902B6">
        <w:rPr>
          <w:rFonts w:ascii="Calibri" w:hAnsi="Calibri" w:cs="Calibri"/>
        </w:rPr>
        <w:t xml:space="preserve"> najmniej </w:t>
      </w:r>
      <w:r w:rsidR="00086F9F" w:rsidRPr="007902B6">
        <w:rPr>
          <w:rFonts w:ascii="Calibri" w:hAnsi="Calibri" w:cs="Calibri"/>
        </w:rPr>
        <w:t>4</w:t>
      </w:r>
      <w:r w:rsidR="002E01B6" w:rsidRPr="007902B6">
        <w:rPr>
          <w:rFonts w:ascii="Calibri" w:hAnsi="Calibri" w:cs="Calibri"/>
        </w:rPr>
        <w:t xml:space="preserve"> instalacje o mocy min. </w:t>
      </w:r>
      <w:r w:rsidR="00475B25" w:rsidRPr="007902B6">
        <w:rPr>
          <w:rFonts w:ascii="Calibri" w:hAnsi="Calibri" w:cs="Calibri"/>
        </w:rPr>
        <w:t>4</w:t>
      </w:r>
      <w:r w:rsidR="00D32799" w:rsidRPr="007902B6">
        <w:rPr>
          <w:rFonts w:ascii="Calibri" w:hAnsi="Calibri" w:cs="Calibri"/>
        </w:rPr>
        <w:t>5</w:t>
      </w:r>
      <w:r w:rsidR="00801E2D" w:rsidRPr="007902B6">
        <w:rPr>
          <w:rFonts w:ascii="Calibri" w:hAnsi="Calibri" w:cs="Calibri"/>
        </w:rPr>
        <w:t xml:space="preserve"> </w:t>
      </w:r>
      <w:proofErr w:type="spellStart"/>
      <w:r w:rsidR="00475B25" w:rsidRPr="007902B6">
        <w:rPr>
          <w:rFonts w:ascii="Calibri" w:hAnsi="Calibri" w:cs="Calibri"/>
        </w:rPr>
        <w:t>KWp</w:t>
      </w:r>
      <w:proofErr w:type="spellEnd"/>
      <w:r w:rsidR="00475B25" w:rsidRPr="007902B6">
        <w:rPr>
          <w:rFonts w:ascii="Calibri" w:hAnsi="Calibri" w:cs="Calibri"/>
        </w:rPr>
        <w:t>.</w:t>
      </w:r>
    </w:p>
    <w:p w14:paraId="202957D5" w14:textId="144DCD16" w:rsidR="00475B25" w:rsidRPr="007902B6" w:rsidRDefault="00475B25" w:rsidP="00DB1AA3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Dyspon</w:t>
      </w:r>
      <w:r w:rsidR="00483848" w:rsidRPr="007902B6">
        <w:rPr>
          <w:rFonts w:ascii="Calibri" w:hAnsi="Calibri" w:cs="Calibri"/>
        </w:rPr>
        <w:t>ować</w:t>
      </w:r>
      <w:r w:rsidRPr="007902B6">
        <w:rPr>
          <w:rFonts w:ascii="Calibri" w:hAnsi="Calibri" w:cs="Calibri"/>
        </w:rPr>
        <w:t xml:space="preserve"> potencjałem technicznym i osobami zdolnymi do wykonania przedmiotu zamówienia:</w:t>
      </w:r>
    </w:p>
    <w:p w14:paraId="4A1CA5FF" w14:textId="14F459C8" w:rsidR="00E24BB8" w:rsidRPr="000609A0" w:rsidRDefault="00E24BB8" w:rsidP="000609A0">
      <w:pPr>
        <w:pStyle w:val="Bezodstpw"/>
        <w:numPr>
          <w:ilvl w:val="0"/>
          <w:numId w:val="9"/>
        </w:numPr>
        <w:jc w:val="both"/>
        <w:rPr>
          <w:rFonts w:ascii="Calibri" w:hAnsi="Calibri" w:cs="Calibri"/>
        </w:rPr>
      </w:pPr>
      <w:r w:rsidRPr="007902B6">
        <w:rPr>
          <w:rFonts w:ascii="Calibri" w:hAnsi="Calibri" w:cs="Calibri"/>
        </w:rPr>
        <w:t>Dysponowanie</w:t>
      </w:r>
      <w:r w:rsidR="00475B25" w:rsidRPr="007902B6">
        <w:rPr>
          <w:rFonts w:ascii="Calibri" w:hAnsi="Calibri" w:cs="Calibri"/>
        </w:rPr>
        <w:t xml:space="preserve"> osobami z certyfikatem SEP w tym 1 osoba w kategorii</w:t>
      </w:r>
      <w:r w:rsidR="00501118" w:rsidRPr="007902B6">
        <w:rPr>
          <w:rFonts w:ascii="Calibri" w:hAnsi="Calibri" w:cs="Calibri"/>
        </w:rPr>
        <w:t xml:space="preserve"> E</w:t>
      </w:r>
      <w:r w:rsidRPr="007902B6">
        <w:rPr>
          <w:rFonts w:ascii="Calibri" w:hAnsi="Calibri" w:cs="Calibri"/>
        </w:rPr>
        <w:t>.</w:t>
      </w:r>
    </w:p>
    <w:p w14:paraId="625289D5" w14:textId="77777777" w:rsidR="00483848" w:rsidRPr="00E47712" w:rsidRDefault="00483848" w:rsidP="008A736A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  <w:b/>
        </w:rPr>
      </w:pPr>
      <w:r w:rsidRPr="00E47712">
        <w:rPr>
          <w:rFonts w:ascii="Calibri" w:hAnsi="Calibri" w:cs="Calibri"/>
        </w:rPr>
        <w:t>Z</w:t>
      </w:r>
      <w:r w:rsidR="003274B3" w:rsidRPr="00E47712">
        <w:rPr>
          <w:rFonts w:ascii="Calibri" w:hAnsi="Calibri" w:cs="Calibri"/>
        </w:rPr>
        <w:t>najd</w:t>
      </w:r>
      <w:r w:rsidRPr="00E47712">
        <w:rPr>
          <w:rFonts w:ascii="Calibri" w:hAnsi="Calibri" w:cs="Calibri"/>
        </w:rPr>
        <w:t>ować</w:t>
      </w:r>
      <w:r w:rsidR="003274B3" w:rsidRPr="00E47712">
        <w:rPr>
          <w:rFonts w:ascii="Calibri" w:hAnsi="Calibri" w:cs="Calibri"/>
        </w:rPr>
        <w:t xml:space="preserve"> się w sytuacji ekonomicznej i finansowej zapewniającej prawidłowe wykonanie w terminie realizacji wg umowy</w:t>
      </w:r>
      <w:r w:rsidRPr="00E47712">
        <w:rPr>
          <w:rFonts w:ascii="Calibri" w:hAnsi="Calibri" w:cs="Calibri"/>
        </w:rPr>
        <w:t>.</w:t>
      </w:r>
    </w:p>
    <w:p w14:paraId="6D92B068" w14:textId="5CEA85DC" w:rsidR="003274B3" w:rsidRPr="00F73EBD" w:rsidRDefault="00483848" w:rsidP="008A736A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  <w:b/>
        </w:rPr>
      </w:pPr>
      <w:r w:rsidRPr="00F73EBD">
        <w:rPr>
          <w:rFonts w:ascii="Calibri" w:hAnsi="Calibri" w:cs="Calibri"/>
        </w:rPr>
        <w:t>P</w:t>
      </w:r>
      <w:r w:rsidR="003274B3" w:rsidRPr="00F73EBD">
        <w:rPr>
          <w:rFonts w:ascii="Calibri" w:hAnsi="Calibri" w:cs="Calibri"/>
        </w:rPr>
        <w:t>osiada</w:t>
      </w:r>
      <w:r w:rsidRPr="00F73EBD">
        <w:rPr>
          <w:rFonts w:ascii="Calibri" w:hAnsi="Calibri" w:cs="Calibri"/>
        </w:rPr>
        <w:t>ć</w:t>
      </w:r>
      <w:r w:rsidR="003274B3" w:rsidRPr="00F73EBD">
        <w:rPr>
          <w:rFonts w:ascii="Calibri" w:hAnsi="Calibri" w:cs="Calibri"/>
        </w:rPr>
        <w:t xml:space="preserve"> ubezpieczenie OC na </w:t>
      </w:r>
      <w:r w:rsidR="00E24BB8" w:rsidRPr="00F73EBD">
        <w:rPr>
          <w:rFonts w:ascii="Calibri" w:hAnsi="Calibri" w:cs="Calibri"/>
        </w:rPr>
        <w:t>kwotę, co</w:t>
      </w:r>
      <w:r w:rsidR="003274B3" w:rsidRPr="00F73EBD">
        <w:rPr>
          <w:rFonts w:ascii="Calibri" w:hAnsi="Calibri" w:cs="Calibri"/>
        </w:rPr>
        <w:t xml:space="preserve"> najmniej</w:t>
      </w:r>
      <w:r w:rsidR="00E24BB8" w:rsidRPr="00F73EBD">
        <w:rPr>
          <w:rFonts w:ascii="Calibri" w:hAnsi="Calibri" w:cs="Calibri"/>
        </w:rPr>
        <w:t xml:space="preserve"> 200 000, 00 zł</w:t>
      </w:r>
      <w:r w:rsidR="003274B3" w:rsidRPr="00F73EBD">
        <w:rPr>
          <w:rFonts w:ascii="Calibri" w:hAnsi="Calibri" w:cs="Calibri"/>
        </w:rPr>
        <w:t>.</w:t>
      </w:r>
    </w:p>
    <w:p w14:paraId="2C1E3B6A" w14:textId="02124AF4" w:rsidR="006D62A4" w:rsidRPr="00F73EBD" w:rsidRDefault="006D62A4" w:rsidP="008A736A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  <w:b/>
        </w:rPr>
      </w:pPr>
      <w:r w:rsidRPr="00F73EBD">
        <w:rPr>
          <w:rFonts w:ascii="Calibri" w:hAnsi="Calibri" w:cs="Calibri"/>
        </w:rPr>
        <w:t>Nie zalegać w odprowadzaniu podatków i składek na ubezpieczenie zdrowotne lub społeczne</w:t>
      </w:r>
    </w:p>
    <w:p w14:paraId="02696A86" w14:textId="77777777" w:rsidR="00A11D14" w:rsidRPr="00A11D14" w:rsidRDefault="00A11D14" w:rsidP="00A11D14">
      <w:pPr>
        <w:pStyle w:val="Akapitzlist"/>
        <w:ind w:left="357"/>
        <w:jc w:val="both"/>
        <w:rPr>
          <w:rFonts w:eastAsiaTheme="minorHAnsi" w:cstheme="minorBidi"/>
        </w:rPr>
      </w:pPr>
    </w:p>
    <w:p w14:paraId="4A1C5F82" w14:textId="7D99D2E1" w:rsidR="00BC48CE" w:rsidRPr="00A11D14" w:rsidRDefault="00410332" w:rsidP="008A736A">
      <w:pPr>
        <w:pStyle w:val="Akapitzlist"/>
        <w:numPr>
          <w:ilvl w:val="0"/>
          <w:numId w:val="1"/>
        </w:numPr>
        <w:ind w:left="357" w:hanging="357"/>
        <w:jc w:val="both"/>
        <w:rPr>
          <w:rFonts w:eastAsiaTheme="minorHAnsi" w:cstheme="minorBidi"/>
        </w:rPr>
      </w:pPr>
      <w:r w:rsidRPr="00F73EBD">
        <w:rPr>
          <w:rFonts w:ascii="Calibri" w:hAnsi="Calibri" w:cs="Calibri"/>
        </w:rPr>
        <w:t xml:space="preserve">Na etapie badania i oceny ofert, Zamawiający może (co oznacza, że nie musi) wezwać </w:t>
      </w:r>
      <w:r w:rsidR="008A2737" w:rsidRPr="00F73EBD">
        <w:rPr>
          <w:rFonts w:ascii="Calibri" w:hAnsi="Calibri" w:cs="Calibri"/>
        </w:rPr>
        <w:t>Oferenta</w:t>
      </w:r>
      <w:r w:rsidRPr="00F73EBD">
        <w:rPr>
          <w:rFonts w:ascii="Calibri" w:hAnsi="Calibri" w:cs="Calibri"/>
        </w:rPr>
        <w:t xml:space="preserve"> do udokumentowania, że wykonał należycie w okresie ostatnich trzech latach przed upływem terminu składania ofert, a jeżeli okres prowadzenia działalności jest krótszy, w tym okresie, </w:t>
      </w:r>
      <w:r w:rsidR="00B24FA1" w:rsidRPr="003314D1">
        <w:rPr>
          <w:rFonts w:ascii="Calibri" w:hAnsi="Calibri" w:cs="Calibri"/>
        </w:rPr>
        <w:t xml:space="preserve">co najmniej </w:t>
      </w:r>
      <w:r w:rsidR="002B599D" w:rsidRPr="003314D1">
        <w:rPr>
          <w:rFonts w:ascii="Calibri" w:hAnsi="Calibri" w:cs="Calibri"/>
        </w:rPr>
        <w:t>4</w:t>
      </w:r>
      <w:r w:rsidR="00B24FA1" w:rsidRPr="003314D1">
        <w:rPr>
          <w:rFonts w:ascii="Calibri" w:hAnsi="Calibri" w:cs="Calibri"/>
        </w:rPr>
        <w:t xml:space="preserve"> instalacje o mocy min. 4</w:t>
      </w:r>
      <w:r w:rsidR="00BD4C18">
        <w:rPr>
          <w:rFonts w:ascii="Calibri" w:hAnsi="Calibri" w:cs="Calibri"/>
        </w:rPr>
        <w:t>5</w:t>
      </w:r>
      <w:r w:rsidR="00B24FA1" w:rsidRPr="003314D1">
        <w:rPr>
          <w:rFonts w:ascii="Calibri" w:hAnsi="Calibri" w:cs="Calibri"/>
        </w:rPr>
        <w:t xml:space="preserve"> </w:t>
      </w:r>
      <w:proofErr w:type="spellStart"/>
      <w:r w:rsidR="00B24FA1" w:rsidRPr="003314D1">
        <w:rPr>
          <w:rFonts w:ascii="Calibri" w:hAnsi="Calibri" w:cs="Calibri"/>
        </w:rPr>
        <w:t>kWp</w:t>
      </w:r>
      <w:proofErr w:type="spellEnd"/>
      <w:r w:rsidR="00B24FA1" w:rsidRPr="003314D1">
        <w:rPr>
          <w:rFonts w:ascii="Calibri" w:hAnsi="Calibri" w:cs="Calibri"/>
        </w:rPr>
        <w:t>.</w:t>
      </w:r>
      <w:r w:rsidR="00BC48CE" w:rsidRPr="003314D1">
        <w:rPr>
          <w:rFonts w:ascii="Calibri" w:hAnsi="Calibri" w:cs="Calibri"/>
        </w:rPr>
        <w:t xml:space="preserve"> </w:t>
      </w:r>
      <w:r w:rsidR="00BC48CE" w:rsidRPr="00F73EBD">
        <w:rPr>
          <w:rFonts w:ascii="Calibri" w:eastAsiaTheme="minorHAnsi" w:hAnsi="Calibri" w:cs="Calibri"/>
        </w:rPr>
        <w:t>Zamawiający w celu ustalenia czy oferta zawiera rażąco niską cenę w stosunku do przedmiotu zamówienia może zwrócić się do każdego wykonawcy o udzielenie w określonym terminie wyjaśnień dotyczących elementów oferty mających wpływ na wysokość ceny.</w:t>
      </w:r>
      <w:r w:rsidR="00F73EBD" w:rsidRPr="00F73EBD">
        <w:rPr>
          <w:rFonts w:ascii="Calibri" w:eastAsiaTheme="minorHAnsi" w:hAnsi="Calibri" w:cs="Calibri"/>
        </w:rPr>
        <w:t xml:space="preserve"> </w:t>
      </w:r>
      <w:r w:rsidR="00BC48CE" w:rsidRPr="00F73EBD">
        <w:rPr>
          <w:rFonts w:ascii="Calibri" w:eastAsiaTheme="minorHAnsi" w:hAnsi="Calibri" w:cs="Calibri"/>
        </w:rPr>
        <w:t>Zamawiający zastrzega sobie prawo żądania od każdego wykonawcy kompletnego kosztorysu</w:t>
      </w:r>
      <w:r w:rsidR="00F73EBD" w:rsidRPr="00F73EBD">
        <w:rPr>
          <w:rFonts w:ascii="Calibri" w:eastAsiaTheme="minorHAnsi" w:hAnsi="Calibri" w:cs="Calibri"/>
        </w:rPr>
        <w:t xml:space="preserve"> </w:t>
      </w:r>
      <w:r w:rsidR="00BC48CE" w:rsidRPr="00F73EBD">
        <w:rPr>
          <w:rFonts w:ascii="Calibri" w:eastAsiaTheme="minorHAnsi" w:hAnsi="Calibri" w:cs="Calibri"/>
        </w:rPr>
        <w:t>ofertowego wykonanego</w:t>
      </w:r>
      <w:r w:rsidR="00BC48CE" w:rsidRPr="00BC48CE">
        <w:rPr>
          <w:rFonts w:ascii="Calibri" w:eastAsiaTheme="minorHAnsi" w:hAnsi="Calibri" w:cs="Calibri"/>
          <w:color w:val="000000"/>
        </w:rPr>
        <w:t xml:space="preserve"> metodą szczegółową od wykonawców, których oferty mogą</w:t>
      </w:r>
      <w:r w:rsidR="00F73EBD">
        <w:rPr>
          <w:rFonts w:ascii="Calibri" w:eastAsiaTheme="minorHAnsi" w:hAnsi="Calibri" w:cs="Calibri"/>
          <w:color w:val="000000"/>
        </w:rPr>
        <w:t xml:space="preserve"> </w:t>
      </w:r>
      <w:r w:rsidR="00BC48CE" w:rsidRPr="00BC48CE">
        <w:rPr>
          <w:rFonts w:ascii="Calibri" w:eastAsiaTheme="minorHAnsi" w:hAnsi="Calibri" w:cs="Calibri"/>
          <w:color w:val="000000"/>
        </w:rPr>
        <w:t>zawierać rażąco niską cenę.</w:t>
      </w:r>
    </w:p>
    <w:p w14:paraId="22BFE60D" w14:textId="77777777" w:rsidR="00A11D14" w:rsidRPr="00632BA8" w:rsidRDefault="00A11D14" w:rsidP="00A11D14">
      <w:pPr>
        <w:pStyle w:val="Akapitzlist"/>
        <w:ind w:left="357"/>
        <w:jc w:val="both"/>
        <w:rPr>
          <w:rFonts w:eastAsiaTheme="minorHAnsi" w:cstheme="minorBidi"/>
        </w:rPr>
      </w:pPr>
    </w:p>
    <w:p w14:paraId="2665C8A7" w14:textId="5759673E" w:rsidR="00C770A2" w:rsidRPr="00EB0A8C" w:rsidRDefault="00C770A2" w:rsidP="008A736A">
      <w:pPr>
        <w:pStyle w:val="Bezodstpw"/>
        <w:numPr>
          <w:ilvl w:val="0"/>
          <w:numId w:val="1"/>
        </w:numPr>
        <w:ind w:left="357" w:hanging="357"/>
        <w:jc w:val="both"/>
        <w:rPr>
          <w:rFonts w:ascii="Calibri" w:hAnsi="Calibri" w:cs="Calibri"/>
        </w:rPr>
      </w:pPr>
      <w:r w:rsidRPr="00EB0A8C">
        <w:rPr>
          <w:rFonts w:ascii="Calibri" w:hAnsi="Calibri"/>
          <w:bCs/>
        </w:rPr>
        <w:t>Wymagania dotyczące zabezpieczenia należytego wykonania umowy:</w:t>
      </w:r>
    </w:p>
    <w:p w14:paraId="63F1A598" w14:textId="77777777" w:rsidR="00022969" w:rsidRPr="006A2009" w:rsidRDefault="00C770A2" w:rsidP="008A736A">
      <w:pPr>
        <w:numPr>
          <w:ilvl w:val="1"/>
          <w:numId w:val="22"/>
        </w:numPr>
        <w:suppressAutoHyphens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/>
          <w:b/>
          <w:bCs/>
        </w:rPr>
      </w:pPr>
      <w:r w:rsidRPr="00C770A2">
        <w:rPr>
          <w:rFonts w:ascii="Calibri" w:hAnsi="Calibri"/>
          <w:bCs/>
        </w:rPr>
        <w:t xml:space="preserve">Wykonawca przed podpisaniem umowy udzieli </w:t>
      </w:r>
      <w:r w:rsidRPr="00776C8A">
        <w:rPr>
          <w:rFonts w:ascii="Calibri" w:hAnsi="Calibri"/>
          <w:bCs/>
        </w:rPr>
        <w:t xml:space="preserve">Zamawiającemu </w:t>
      </w:r>
      <w:r w:rsidRPr="000D784E">
        <w:rPr>
          <w:rFonts w:ascii="Calibri" w:hAnsi="Calibri"/>
          <w:b/>
        </w:rPr>
        <w:t>zabezpieczenia należytego wykonania umowy w wysokości 20% wartości brutto umowy</w:t>
      </w:r>
      <w:r w:rsidRPr="00776C8A">
        <w:rPr>
          <w:rFonts w:ascii="Calibri" w:hAnsi="Calibri"/>
          <w:bCs/>
        </w:rPr>
        <w:t>, z którego Zamawiający będzie uprawnion</w:t>
      </w:r>
      <w:r w:rsidRPr="007A5E6C">
        <w:rPr>
          <w:rFonts w:ascii="Calibri" w:hAnsi="Calibri"/>
          <w:bCs/>
        </w:rPr>
        <w:t xml:space="preserve">y do zaspokojenia wszelkich swoich roszczeń wobec Wykonawcy z tytułu </w:t>
      </w:r>
      <w:r w:rsidRPr="006A2009">
        <w:rPr>
          <w:rFonts w:ascii="Calibri" w:hAnsi="Calibri"/>
          <w:bCs/>
        </w:rPr>
        <w:t>niewykonania lub nienależytego wykonania umowy, rękojmi i gwarancji.</w:t>
      </w:r>
    </w:p>
    <w:p w14:paraId="03071410" w14:textId="0115AAA0" w:rsidR="00022969" w:rsidRPr="006A2009" w:rsidRDefault="00C770A2" w:rsidP="008A736A">
      <w:pPr>
        <w:numPr>
          <w:ilvl w:val="1"/>
          <w:numId w:val="22"/>
        </w:numPr>
        <w:suppressAutoHyphens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/>
          <w:b/>
          <w:bCs/>
        </w:rPr>
      </w:pPr>
      <w:bookmarkStart w:id="1" w:name="_Hlk101940349"/>
      <w:r w:rsidRPr="006A2009">
        <w:rPr>
          <w:rFonts w:ascii="Calibri" w:hAnsi="Calibri"/>
          <w:bCs/>
        </w:rPr>
        <w:t>Zabezpieczenie musi zostać wn</w:t>
      </w:r>
      <w:r w:rsidR="00671264" w:rsidRPr="006A2009">
        <w:rPr>
          <w:rFonts w:ascii="Calibri" w:hAnsi="Calibri"/>
          <w:bCs/>
        </w:rPr>
        <w:t>iesione</w:t>
      </w:r>
      <w:r w:rsidRPr="006A2009">
        <w:rPr>
          <w:rFonts w:ascii="Calibri" w:hAnsi="Calibri"/>
          <w:bCs/>
        </w:rPr>
        <w:t xml:space="preserve"> </w:t>
      </w:r>
      <w:r w:rsidR="00671264" w:rsidRPr="006A2009">
        <w:rPr>
          <w:rFonts w:ascii="Calibri" w:hAnsi="Calibri"/>
          <w:bCs/>
        </w:rPr>
        <w:t xml:space="preserve">wyłącznie w </w:t>
      </w:r>
      <w:r w:rsidRPr="006A2009">
        <w:rPr>
          <w:rFonts w:ascii="Calibri" w:hAnsi="Calibri"/>
          <w:bCs/>
        </w:rPr>
        <w:t>pieniądzu</w:t>
      </w:r>
      <w:r w:rsidR="00671264" w:rsidRPr="006A2009">
        <w:rPr>
          <w:rFonts w:ascii="Calibri" w:hAnsi="Calibri"/>
          <w:bCs/>
        </w:rPr>
        <w:t xml:space="preserve"> </w:t>
      </w:r>
      <w:r w:rsidRPr="006A2009">
        <w:rPr>
          <w:rFonts w:ascii="Calibri" w:hAnsi="Calibri"/>
          <w:bCs/>
        </w:rPr>
        <w:t>wpłaca</w:t>
      </w:r>
      <w:r w:rsidR="00671264" w:rsidRPr="006A2009">
        <w:rPr>
          <w:rFonts w:ascii="Calibri" w:hAnsi="Calibri"/>
          <w:bCs/>
        </w:rPr>
        <w:t>jąc</w:t>
      </w:r>
      <w:r w:rsidRPr="006A2009">
        <w:rPr>
          <w:rFonts w:ascii="Calibri" w:hAnsi="Calibri"/>
          <w:bCs/>
        </w:rPr>
        <w:t xml:space="preserve"> na rachunek bankowy Zamawiającego nr </w:t>
      </w:r>
      <w:r w:rsidR="001407D9" w:rsidRPr="006A2009">
        <w:rPr>
          <w:b/>
          <w:bCs/>
        </w:rPr>
        <w:t>Bank PEKAO S.A. I/O Chełm 29 1240 2223 1111 0000 3581 3622</w:t>
      </w:r>
    </w:p>
    <w:bookmarkEnd w:id="1"/>
    <w:p w14:paraId="5720290C" w14:textId="273DA59C" w:rsidR="00C770A2" w:rsidRPr="006A2009" w:rsidRDefault="00C770A2" w:rsidP="008A736A">
      <w:pPr>
        <w:numPr>
          <w:ilvl w:val="1"/>
          <w:numId w:val="22"/>
        </w:numPr>
        <w:suppressAutoHyphens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/>
          <w:b/>
          <w:bCs/>
        </w:rPr>
      </w:pPr>
      <w:r w:rsidRPr="006A2009">
        <w:rPr>
          <w:rFonts w:ascii="Calibri" w:hAnsi="Calibri"/>
          <w:bCs/>
        </w:rPr>
        <w:t>Zamawiający zwróci zabezpieczenie należytego wykonania umowy na następujących zasadach:</w:t>
      </w:r>
    </w:p>
    <w:p w14:paraId="716F547E" w14:textId="5BE6E053" w:rsidR="00022969" w:rsidRPr="006A2009" w:rsidRDefault="00501118" w:rsidP="008A736A">
      <w:pPr>
        <w:numPr>
          <w:ilvl w:val="0"/>
          <w:numId w:val="23"/>
        </w:numPr>
        <w:suppressAutoHyphens/>
        <w:autoSpaceDE w:val="0"/>
        <w:autoSpaceDN w:val="0"/>
        <w:adjustRightInd w:val="0"/>
        <w:ind w:left="1066" w:hanging="357"/>
        <w:contextualSpacing/>
        <w:jc w:val="both"/>
        <w:rPr>
          <w:rFonts w:ascii="Calibri" w:hAnsi="Calibri"/>
          <w:bCs/>
        </w:rPr>
      </w:pPr>
      <w:r w:rsidRPr="006A2009">
        <w:rPr>
          <w:rFonts w:ascii="Calibri" w:hAnsi="Calibri"/>
          <w:bCs/>
        </w:rPr>
        <w:t>100</w:t>
      </w:r>
      <w:r w:rsidR="00C770A2" w:rsidRPr="006A2009">
        <w:rPr>
          <w:rFonts w:ascii="Calibri" w:hAnsi="Calibri"/>
          <w:bCs/>
        </w:rPr>
        <w:t>% kwoty zabezpieczenia zostanie zwrócone Wykonawcy w terminie 30 dni od daty odbioru końcowego.</w:t>
      </w:r>
    </w:p>
    <w:p w14:paraId="17F9D6F8" w14:textId="77777777" w:rsidR="00DE0D42" w:rsidRDefault="00DE0D42" w:rsidP="00DE0D42">
      <w:pPr>
        <w:pStyle w:val="Bezodstpw"/>
        <w:jc w:val="both"/>
        <w:rPr>
          <w:rFonts w:ascii="Calibri" w:hAnsi="Calibri" w:cs="Calibri"/>
        </w:rPr>
      </w:pPr>
    </w:p>
    <w:p w14:paraId="2FC30107" w14:textId="25C799B0" w:rsidR="00DE0D42" w:rsidRDefault="00022969" w:rsidP="005E1F29">
      <w:pPr>
        <w:pStyle w:val="Bezodstpw"/>
        <w:numPr>
          <w:ilvl w:val="0"/>
          <w:numId w:val="1"/>
        </w:numPr>
        <w:ind w:left="357" w:hanging="357"/>
        <w:jc w:val="both"/>
        <w:rPr>
          <w:color w:val="1F497D"/>
        </w:rPr>
      </w:pPr>
      <w:r w:rsidRPr="007A5E6C">
        <w:rPr>
          <w:rFonts w:ascii="Calibri" w:hAnsi="Calibri" w:cs="Calibri"/>
        </w:rPr>
        <w:t xml:space="preserve">Oferent przed upływem terminu składania ofert zobowiązany jest do wpłacenia </w:t>
      </w:r>
      <w:r w:rsidRPr="00DE0D42">
        <w:rPr>
          <w:rFonts w:ascii="Calibri" w:hAnsi="Calibri" w:cs="Calibri"/>
          <w:b/>
          <w:bCs/>
        </w:rPr>
        <w:t>wadium w wysokości</w:t>
      </w:r>
      <w:r w:rsidR="00DE0D42">
        <w:rPr>
          <w:rFonts w:ascii="Calibri" w:hAnsi="Calibri" w:cs="Calibri"/>
          <w:b/>
          <w:bCs/>
        </w:rPr>
        <w:t xml:space="preserve"> </w:t>
      </w:r>
      <w:r w:rsidR="00501118" w:rsidRPr="00DE0D42">
        <w:rPr>
          <w:rFonts w:ascii="Calibri" w:hAnsi="Calibri" w:cs="Calibri"/>
          <w:b/>
          <w:bCs/>
        </w:rPr>
        <w:t>12</w:t>
      </w:r>
      <w:r w:rsidR="00DE0D42">
        <w:rPr>
          <w:rFonts w:ascii="Calibri" w:hAnsi="Calibri" w:cs="Calibri"/>
          <w:b/>
          <w:bCs/>
        </w:rPr>
        <w:t xml:space="preserve"> </w:t>
      </w:r>
      <w:r w:rsidR="00501118" w:rsidRPr="00DE0D42">
        <w:rPr>
          <w:rFonts w:ascii="Calibri" w:hAnsi="Calibri" w:cs="Calibri"/>
          <w:b/>
          <w:bCs/>
        </w:rPr>
        <w:t>000</w:t>
      </w:r>
      <w:r w:rsidR="005542CC" w:rsidRPr="00DE0D42">
        <w:rPr>
          <w:rFonts w:ascii="Calibri" w:hAnsi="Calibri" w:cs="Calibri"/>
          <w:b/>
          <w:bCs/>
        </w:rPr>
        <w:t xml:space="preserve"> (słownie: dwanaście tysięcy złotych)</w:t>
      </w:r>
      <w:r w:rsidR="00115DE9" w:rsidRPr="00F41955">
        <w:rPr>
          <w:rFonts w:ascii="Calibri" w:hAnsi="Calibri" w:cs="Calibri"/>
        </w:rPr>
        <w:t xml:space="preserve"> najpóźniej </w:t>
      </w:r>
      <w:r w:rsidR="00115DE9" w:rsidRPr="007A5E6C">
        <w:rPr>
          <w:rFonts w:ascii="Calibri" w:hAnsi="Calibri" w:cs="Calibri"/>
        </w:rPr>
        <w:t>do upływu terminu składania ofert.</w:t>
      </w:r>
      <w:bookmarkStart w:id="2" w:name="_Hlk101940317"/>
    </w:p>
    <w:bookmarkEnd w:id="2"/>
    <w:p w14:paraId="49E7B0AF" w14:textId="77777777" w:rsidR="00DE0D42" w:rsidRPr="00DE0D42" w:rsidRDefault="00DE0D42" w:rsidP="005E1F29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E0D42">
        <w:rPr>
          <w:rFonts w:ascii="Calibri" w:hAnsi="Calibri" w:cs="Calibri"/>
        </w:rPr>
        <w:t xml:space="preserve">Wadium może być wniesione w pieniądzu, przelewem na konto Zamawiającego nr </w:t>
      </w:r>
      <w:r w:rsidRPr="00DE0D42">
        <w:rPr>
          <w:b/>
          <w:bCs/>
        </w:rPr>
        <w:t>Bank PEKAO S.A. I/O Chełm 29 1240 2223 1111 0000 3581 3622</w:t>
      </w:r>
      <w:r w:rsidRPr="007A5E6C">
        <w:rPr>
          <w:lang w:eastAsia="pl-PL"/>
        </w:rPr>
        <w:t xml:space="preserve"> </w:t>
      </w:r>
      <w:r w:rsidRPr="00DE0D42">
        <w:rPr>
          <w:rFonts w:ascii="Calibri" w:hAnsi="Calibri" w:cs="Calibri"/>
        </w:rPr>
        <w:t>tytułem:</w:t>
      </w:r>
      <w:r w:rsidRPr="00DE0D42">
        <w:rPr>
          <w:rFonts w:ascii="Calibri" w:hAnsi="Calibri" w:cs="Calibri"/>
          <w:b/>
          <w:bCs/>
          <w:u w:val="single"/>
        </w:rPr>
        <w:t xml:space="preserve"> „Wadium 1/4.2/RPOWL”.</w:t>
      </w:r>
    </w:p>
    <w:p w14:paraId="019F31C6" w14:textId="648B6F1A" w:rsidR="00DE0D42" w:rsidRDefault="00D53DD5" w:rsidP="00DE0D42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A5E6C">
        <w:rPr>
          <w:rFonts w:ascii="Calibri" w:hAnsi="Calibri" w:cs="Calibri"/>
        </w:rPr>
        <w:t xml:space="preserve">O uznaniu przez </w:t>
      </w:r>
      <w:r w:rsidR="00D06569" w:rsidRPr="007A5E6C">
        <w:rPr>
          <w:rFonts w:ascii="Calibri" w:hAnsi="Calibri" w:cs="Calibri"/>
        </w:rPr>
        <w:t>Z</w:t>
      </w:r>
      <w:r w:rsidRPr="007A5E6C">
        <w:rPr>
          <w:rFonts w:ascii="Calibri" w:hAnsi="Calibri" w:cs="Calibri"/>
        </w:rPr>
        <w:t>amawiającego, że wadium w pieniądzu wpłacono w terminie decyduje dat</w:t>
      </w:r>
      <w:r w:rsidR="00780B3A" w:rsidRPr="007A5E6C">
        <w:rPr>
          <w:rFonts w:ascii="Calibri" w:hAnsi="Calibri" w:cs="Calibri"/>
        </w:rPr>
        <w:t xml:space="preserve">a </w:t>
      </w:r>
      <w:r w:rsidRPr="007A5E6C">
        <w:rPr>
          <w:rFonts w:ascii="Calibri" w:hAnsi="Calibri" w:cs="Calibri"/>
        </w:rPr>
        <w:t xml:space="preserve">wpływu środków na rachunek </w:t>
      </w:r>
      <w:r w:rsidR="00D06569" w:rsidRPr="007A5E6C">
        <w:rPr>
          <w:rFonts w:ascii="Calibri" w:hAnsi="Calibri" w:cs="Calibri"/>
        </w:rPr>
        <w:t>Z</w:t>
      </w:r>
      <w:r w:rsidRPr="007A5E6C">
        <w:rPr>
          <w:rFonts w:ascii="Calibri" w:hAnsi="Calibri" w:cs="Calibri"/>
        </w:rPr>
        <w:t>amawiającego. Wniesienie wadium w pieniądzu będzie skuteczne, jeżeli znajdzie się na rachunku bankowym Zamawiającego, przed upływem terminu przewidzianego na wniesienie wadium.</w:t>
      </w:r>
    </w:p>
    <w:p w14:paraId="16EFB282" w14:textId="77777777" w:rsidR="00EA5600" w:rsidRPr="007A5E6C" w:rsidRDefault="00D53DD5" w:rsidP="008A736A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A5E6C">
        <w:rPr>
          <w:rFonts w:ascii="Calibri" w:hAnsi="Calibri" w:cs="Calibri"/>
        </w:rPr>
        <w:t>Wadium wniesione w pieniądzu zamawiający przechowuje na rachunku bankowym.</w:t>
      </w:r>
    </w:p>
    <w:p w14:paraId="1D52F474" w14:textId="4FAE8012" w:rsidR="00EA5600" w:rsidRPr="00F16EA8" w:rsidRDefault="00EA5600" w:rsidP="008A736A">
      <w:pPr>
        <w:pStyle w:val="Akapitzlist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A5E6C">
        <w:rPr>
          <w:rFonts w:ascii="Calibri" w:hAnsi="Calibri" w:cs="Calibri"/>
        </w:rPr>
        <w:t xml:space="preserve">Zamawiający zwraca wadium wszystkim Oferentom niezwłocznie </w:t>
      </w:r>
      <w:r w:rsidRPr="00F16EA8">
        <w:rPr>
          <w:rFonts w:ascii="Calibri" w:hAnsi="Calibri" w:cs="Calibri"/>
        </w:rPr>
        <w:t>po wyborze oferty najkorzystniejszej (z wyjątkiem Oferenta, którego oferta została wybrana jako najkorzystniejsza) lub unieważnieniu postępowania</w:t>
      </w:r>
    </w:p>
    <w:p w14:paraId="722AD0A4" w14:textId="77777777" w:rsidR="002D578F" w:rsidRPr="00F16EA8" w:rsidRDefault="00E8266E" w:rsidP="008A736A">
      <w:pPr>
        <w:pStyle w:val="Default"/>
        <w:numPr>
          <w:ilvl w:val="1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F16EA8">
        <w:rPr>
          <w:rFonts w:ascii="Calibri" w:hAnsi="Calibri" w:cs="Calibri"/>
          <w:sz w:val="22"/>
          <w:szCs w:val="22"/>
        </w:rPr>
        <w:t>Oferent</w:t>
      </w:r>
      <w:r w:rsidR="00EA5600" w:rsidRPr="00EA5600">
        <w:rPr>
          <w:rFonts w:ascii="Calibri" w:hAnsi="Calibri" w:cs="Calibri"/>
          <w:sz w:val="22"/>
          <w:szCs w:val="22"/>
        </w:rPr>
        <w:t xml:space="preserve">, którego oferta została wybrana jako najkorzystniejsza, wadium </w:t>
      </w:r>
      <w:r w:rsidR="002D578F" w:rsidRPr="00F16EA8">
        <w:rPr>
          <w:rFonts w:ascii="Calibri" w:hAnsi="Calibri" w:cs="Calibri"/>
          <w:sz w:val="22"/>
          <w:szCs w:val="22"/>
        </w:rPr>
        <w:t xml:space="preserve">zwraca się </w:t>
      </w:r>
      <w:r w:rsidR="00EA5600" w:rsidRPr="00EA5600">
        <w:rPr>
          <w:rFonts w:ascii="Calibri" w:hAnsi="Calibri" w:cs="Calibri"/>
          <w:sz w:val="22"/>
          <w:szCs w:val="22"/>
        </w:rPr>
        <w:t>niezwłocznie po zawarciu umowy w sprawie niniejszego zamówienia;</w:t>
      </w:r>
    </w:p>
    <w:p w14:paraId="12C3D6E6" w14:textId="77777777" w:rsidR="00F16EA8" w:rsidRPr="00F16EA8" w:rsidRDefault="00EA5600" w:rsidP="008A736A">
      <w:pPr>
        <w:pStyle w:val="Default"/>
        <w:numPr>
          <w:ilvl w:val="1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F16EA8">
        <w:rPr>
          <w:rFonts w:ascii="Calibri" w:hAnsi="Calibri" w:cs="Calibri"/>
          <w:sz w:val="22"/>
          <w:szCs w:val="22"/>
        </w:rPr>
        <w:t xml:space="preserve">Zamawiający zwraca niezwłocznie wadium, na wniosek </w:t>
      </w:r>
      <w:r w:rsidR="002D578F" w:rsidRPr="00F16EA8">
        <w:rPr>
          <w:rFonts w:ascii="Calibri" w:hAnsi="Calibri" w:cs="Calibri"/>
          <w:sz w:val="22"/>
          <w:szCs w:val="22"/>
        </w:rPr>
        <w:t>Oferenta</w:t>
      </w:r>
      <w:r w:rsidRPr="00F16EA8">
        <w:rPr>
          <w:rFonts w:ascii="Calibri" w:hAnsi="Calibri" w:cs="Calibri"/>
          <w:sz w:val="22"/>
          <w:szCs w:val="22"/>
        </w:rPr>
        <w:t>, który wycofał ofertę przed upływem terminu składania ofert.</w:t>
      </w:r>
    </w:p>
    <w:p w14:paraId="79004836" w14:textId="069AA96D" w:rsidR="00EA5600" w:rsidRPr="00F16EA8" w:rsidRDefault="00EA5600" w:rsidP="008A736A">
      <w:pPr>
        <w:pStyle w:val="Default"/>
        <w:numPr>
          <w:ilvl w:val="1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F16EA8">
        <w:rPr>
          <w:rFonts w:ascii="Calibri" w:hAnsi="Calibri" w:cs="Calibri"/>
          <w:sz w:val="22"/>
          <w:szCs w:val="22"/>
        </w:rPr>
        <w:t>Zamawiający zatrzymuje wadium, jeżeli wykonawca, którego oferta została wybrana:</w:t>
      </w:r>
    </w:p>
    <w:p w14:paraId="09256C27" w14:textId="14820FF8" w:rsidR="00F16EA8" w:rsidRDefault="00EA5600" w:rsidP="008A736A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ascii="Calibri" w:hAnsi="Calibri" w:cs="Calibri"/>
          <w:color w:val="000000"/>
        </w:rPr>
      </w:pPr>
      <w:r w:rsidRPr="00F16EA8">
        <w:rPr>
          <w:rFonts w:ascii="Calibri" w:hAnsi="Calibri" w:cs="Calibri"/>
          <w:color w:val="000000"/>
        </w:rPr>
        <w:t>odmówił podpisania umowy w sprawie zamówienia na warunkach określonych w ofercie;</w:t>
      </w:r>
    </w:p>
    <w:p w14:paraId="5CAB6BB1" w14:textId="33B93BD1" w:rsidR="00740EAC" w:rsidRPr="00F16EA8" w:rsidRDefault="00740EAC" w:rsidP="008A736A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ascii="Calibri" w:hAnsi="Calibri" w:cs="Calibri"/>
          <w:color w:val="000000"/>
        </w:rPr>
      </w:pPr>
      <w:r w:rsidRPr="00740EAC">
        <w:rPr>
          <w:rFonts w:ascii="Calibri" w:hAnsi="Calibri" w:cs="Calibri"/>
          <w:color w:val="000000"/>
        </w:rPr>
        <w:t>nie wniósł wymaganego zabezpieczenia należytego wykonania umowy;</w:t>
      </w:r>
    </w:p>
    <w:p w14:paraId="43F8B521" w14:textId="094B36F4" w:rsidR="00EA5600" w:rsidRDefault="00EA5600" w:rsidP="008A736A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ascii="Calibri" w:hAnsi="Calibri" w:cs="Calibri"/>
          <w:color w:val="000000"/>
        </w:rPr>
      </w:pPr>
      <w:r w:rsidRPr="00F16EA8">
        <w:rPr>
          <w:rFonts w:ascii="Calibri" w:hAnsi="Calibri" w:cs="Calibri"/>
          <w:color w:val="000000"/>
        </w:rPr>
        <w:t>zawarcie umowy w sprawie zamówienia stało się niemożliwe z przyczyn leżących po stronie wykonawcy.</w:t>
      </w:r>
    </w:p>
    <w:p w14:paraId="2587DE39" w14:textId="77777777" w:rsidR="0041178C" w:rsidRPr="0041178C" w:rsidRDefault="0041178C" w:rsidP="0041178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0C4E8B85" w14:textId="1F2F7525" w:rsidR="007A5E6C" w:rsidRPr="00E47712" w:rsidRDefault="00410332" w:rsidP="007A5E6C">
      <w:pPr>
        <w:pStyle w:val="Bezodstpw"/>
        <w:numPr>
          <w:ilvl w:val="0"/>
          <w:numId w:val="1"/>
        </w:numPr>
        <w:ind w:left="357" w:hanging="357"/>
        <w:jc w:val="both"/>
        <w:rPr>
          <w:rFonts w:ascii="Calibri" w:hAnsi="Calibri" w:cs="Calibri"/>
        </w:rPr>
      </w:pPr>
      <w:r w:rsidRPr="007A5E6C">
        <w:rPr>
          <w:rFonts w:ascii="Calibri" w:hAnsi="Calibri" w:cs="Calibri"/>
          <w:color w:val="000000"/>
        </w:rPr>
        <w:t xml:space="preserve">Oferta, który nie spełni powyższych wymagań </w:t>
      </w:r>
      <w:r w:rsidRPr="00E47712">
        <w:rPr>
          <w:rFonts w:ascii="Calibri" w:hAnsi="Calibri" w:cs="Calibri"/>
        </w:rPr>
        <w:t>Zapytania ofertowego zostanie odrzucona. Pozostałe przesłanki odrzucenia oferty i wykluczenia Wykonawcy zostały wskazane w pkt X zapytania ofertowego.</w:t>
      </w:r>
    </w:p>
    <w:p w14:paraId="7AADDBF0" w14:textId="77777777" w:rsidR="0041178C" w:rsidRPr="00E47712" w:rsidRDefault="0041178C" w:rsidP="0041178C">
      <w:pPr>
        <w:pStyle w:val="Bezodstpw"/>
        <w:jc w:val="both"/>
        <w:rPr>
          <w:rFonts w:ascii="Calibri" w:hAnsi="Calibri" w:cs="Calibri"/>
        </w:rPr>
      </w:pPr>
    </w:p>
    <w:p w14:paraId="5565A1C7" w14:textId="7ADB7BAC" w:rsidR="001A0ECA" w:rsidRPr="00E47712" w:rsidRDefault="008A408E" w:rsidP="007A5E6C">
      <w:pPr>
        <w:pStyle w:val="Bezodstpw"/>
        <w:numPr>
          <w:ilvl w:val="0"/>
          <w:numId w:val="1"/>
        </w:numPr>
        <w:ind w:left="357" w:hanging="357"/>
        <w:jc w:val="both"/>
        <w:rPr>
          <w:rFonts w:ascii="Calibri" w:hAnsi="Calibri" w:cs="Calibri"/>
        </w:rPr>
      </w:pPr>
      <w:r w:rsidRPr="00E47712">
        <w:rPr>
          <w:rFonts w:ascii="Calibri" w:hAnsi="Calibri" w:cs="Calibri"/>
        </w:rPr>
        <w:t>W przypadku oferty składanej przez konsorcjum</w:t>
      </w:r>
      <w:r w:rsidR="007A5E6C" w:rsidRPr="00E47712">
        <w:rPr>
          <w:rFonts w:ascii="Calibri" w:hAnsi="Calibri" w:cs="Calibri"/>
        </w:rPr>
        <w:t xml:space="preserve">, </w:t>
      </w:r>
      <w:r w:rsidRPr="00E47712">
        <w:rPr>
          <w:rFonts w:ascii="Calibri" w:hAnsi="Calibri" w:cs="Calibri"/>
        </w:rPr>
        <w:t xml:space="preserve">Zamawiający dokonuje oceny, czy </w:t>
      </w:r>
      <w:r w:rsidR="00086F9F" w:rsidRPr="00E47712">
        <w:rPr>
          <w:rFonts w:ascii="Calibri" w:hAnsi="Calibri" w:cs="Calibri"/>
        </w:rPr>
        <w:t xml:space="preserve">którykolwiek z członków </w:t>
      </w:r>
      <w:r w:rsidRPr="00E47712">
        <w:rPr>
          <w:rFonts w:ascii="Calibri" w:hAnsi="Calibri" w:cs="Calibri"/>
        </w:rPr>
        <w:t>konsorcjum spełnia wymagania określone w zapytaniu ofertowym, uwzględni uprawnienia, posiadaną wiedzę i doświadczenie, potencjał techniczny oraz sytuację ekonomiczną i finansową członków konsorcjum. W związku z powyższym, wraz z ofertą członkowie konsorcjum mogą złożyć jeden komplet dokumentów.</w:t>
      </w:r>
    </w:p>
    <w:p w14:paraId="7DAFBF19" w14:textId="77777777" w:rsidR="0041178C" w:rsidRPr="00E47712" w:rsidRDefault="0041178C" w:rsidP="0041178C">
      <w:pPr>
        <w:pStyle w:val="Akapitzlist"/>
        <w:rPr>
          <w:rFonts w:ascii="Calibri" w:hAnsi="Calibri" w:cs="Calibri"/>
        </w:rPr>
      </w:pPr>
    </w:p>
    <w:p w14:paraId="57D2D8E8" w14:textId="7CDBB7BC" w:rsidR="008A408E" w:rsidRPr="00086F9F" w:rsidRDefault="001A0ECA" w:rsidP="007A5E6C">
      <w:pPr>
        <w:pStyle w:val="Bezodstpw"/>
        <w:numPr>
          <w:ilvl w:val="0"/>
          <w:numId w:val="1"/>
        </w:numPr>
        <w:ind w:left="357" w:hanging="357"/>
        <w:jc w:val="both"/>
        <w:rPr>
          <w:rFonts w:ascii="Calibri" w:hAnsi="Calibri" w:cs="Calibri"/>
        </w:rPr>
      </w:pPr>
      <w:r w:rsidRPr="001A0ECA">
        <w:rPr>
          <w:rFonts w:ascii="Calibri" w:hAnsi="Calibri" w:cs="Calibri"/>
        </w:rPr>
        <w:t xml:space="preserve">Zapis zawarty w pkt. 6 powyżej nie dotyczy załącznika nr 2: </w:t>
      </w:r>
      <w:r w:rsidRPr="007D0348">
        <w:rPr>
          <w:rFonts w:ascii="Calibri" w:hAnsi="Calibri" w:cs="Calibri"/>
          <w:i/>
          <w:iCs/>
        </w:rPr>
        <w:t>Oświadczenie o braku powiazań osobowych lub kapitałowych.</w:t>
      </w:r>
      <w:r w:rsidRPr="001A0ECA">
        <w:rPr>
          <w:rFonts w:ascii="Calibri" w:hAnsi="Calibri" w:cs="Calibri"/>
        </w:rPr>
        <w:t xml:space="preserve"> </w:t>
      </w:r>
      <w:r w:rsidR="00455DC2">
        <w:rPr>
          <w:rFonts w:ascii="Calibri" w:hAnsi="Calibri" w:cs="Calibri"/>
        </w:rPr>
        <w:t xml:space="preserve">Każdy z członków konsorcjum zobowiązany jest przedłożyć </w:t>
      </w:r>
      <w:r w:rsidR="003E74A8" w:rsidRPr="007D0348">
        <w:rPr>
          <w:rFonts w:ascii="Calibri" w:hAnsi="Calibri" w:cs="Calibri"/>
          <w:i/>
          <w:iCs/>
        </w:rPr>
        <w:t>Oświadczenie o braku powiazań osobowych lub kapitałowych</w:t>
      </w:r>
      <w:r w:rsidR="003E74A8">
        <w:rPr>
          <w:rFonts w:ascii="Calibri" w:hAnsi="Calibri" w:cs="Calibri"/>
          <w:i/>
          <w:iCs/>
        </w:rPr>
        <w:t xml:space="preserve"> </w:t>
      </w:r>
      <w:r w:rsidR="003E74A8">
        <w:rPr>
          <w:rFonts w:ascii="Calibri" w:hAnsi="Calibri" w:cs="Calibri"/>
        </w:rPr>
        <w:t>podpisane przez osobę/osoby upoważnione do reprezentowania.</w:t>
      </w:r>
    </w:p>
    <w:p w14:paraId="2F8682C4" w14:textId="15F47389" w:rsidR="0017161C" w:rsidRDefault="0017161C" w:rsidP="008F75A6">
      <w:pPr>
        <w:pStyle w:val="Bezodstpw"/>
        <w:jc w:val="both"/>
        <w:rPr>
          <w:rFonts w:cs="Arial"/>
          <w:b/>
        </w:rPr>
      </w:pPr>
    </w:p>
    <w:p w14:paraId="5E0106E4" w14:textId="77777777" w:rsidR="00111DF6" w:rsidRPr="00AC76B0" w:rsidRDefault="00111DF6" w:rsidP="008F75A6">
      <w:pPr>
        <w:pStyle w:val="Bezodstpw"/>
        <w:jc w:val="both"/>
        <w:rPr>
          <w:rFonts w:cs="Arial"/>
          <w:b/>
        </w:rPr>
      </w:pPr>
    </w:p>
    <w:p w14:paraId="60E9964A" w14:textId="4989314F" w:rsidR="00866F6E" w:rsidRPr="00BE350E" w:rsidRDefault="00866F6E" w:rsidP="008F75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jc w:val="both"/>
        <w:rPr>
          <w:rFonts w:cs="Arial"/>
          <w:b/>
        </w:rPr>
      </w:pPr>
      <w:r w:rsidRPr="008F75A6">
        <w:rPr>
          <w:rFonts w:cs="Arial"/>
          <w:b/>
        </w:rPr>
        <w:t>V. SPOSÓB PRZYGOTOWANIA OFERTY</w:t>
      </w:r>
    </w:p>
    <w:p w14:paraId="789DDBF7" w14:textId="77777777" w:rsidR="00866F6E" w:rsidRPr="00851110" w:rsidRDefault="00866F6E" w:rsidP="008F75A6">
      <w:pPr>
        <w:pStyle w:val="Bezodstpw"/>
        <w:jc w:val="both"/>
        <w:rPr>
          <w:rFonts w:ascii="Trebuchet MS" w:hAnsi="Trebuchet MS" w:cs="Calibri"/>
        </w:rPr>
      </w:pPr>
    </w:p>
    <w:p w14:paraId="0CC20D7A" w14:textId="77777777" w:rsidR="00F408EA" w:rsidRDefault="00866F6E" w:rsidP="00866F6E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851110">
        <w:rPr>
          <w:rFonts w:cs="Calibri"/>
        </w:rPr>
        <w:t xml:space="preserve">Oferta powinna być sporządzona w formie pisemnej, </w:t>
      </w:r>
      <w:r>
        <w:rPr>
          <w:rFonts w:cs="Calibri"/>
        </w:rPr>
        <w:t xml:space="preserve">w </w:t>
      </w:r>
      <w:r w:rsidRPr="00851110">
        <w:rPr>
          <w:rFonts w:cs="Calibri"/>
        </w:rPr>
        <w:t xml:space="preserve">języku polskim, czytelnie. </w:t>
      </w:r>
      <w:r>
        <w:rPr>
          <w:rFonts w:cs="Calibri"/>
        </w:rPr>
        <w:t>Wszystkie załączone do oferty dokumenty muszą być sporządzone w języku polskim.</w:t>
      </w:r>
    </w:p>
    <w:p w14:paraId="07FA5AED" w14:textId="77777777" w:rsidR="00F408EA" w:rsidRDefault="00F408EA" w:rsidP="00F408EA">
      <w:pPr>
        <w:pStyle w:val="Bezodstpw"/>
        <w:ind w:left="357"/>
        <w:jc w:val="both"/>
        <w:rPr>
          <w:rFonts w:cs="Calibri"/>
        </w:rPr>
      </w:pPr>
    </w:p>
    <w:p w14:paraId="0BA7225A" w14:textId="77777777" w:rsidR="00F408EA" w:rsidRDefault="00866F6E" w:rsidP="00866F6E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F408EA">
        <w:rPr>
          <w:rFonts w:cs="Calibri"/>
        </w:rPr>
        <w:t>Oferta musi być kompletna, sporządzona w jednym egzemplarzu i zgodnie z treścią zapytania  ofertowego.</w:t>
      </w:r>
    </w:p>
    <w:p w14:paraId="25DD9DF4" w14:textId="77777777" w:rsidR="00F408EA" w:rsidRDefault="00F408EA" w:rsidP="00F408EA">
      <w:pPr>
        <w:pStyle w:val="Akapitzlist"/>
        <w:rPr>
          <w:rFonts w:cs="Calibri"/>
        </w:rPr>
      </w:pPr>
    </w:p>
    <w:p w14:paraId="3CE65982" w14:textId="77777777" w:rsidR="00F408EA" w:rsidRDefault="00866F6E" w:rsidP="00866F6E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F408EA">
        <w:rPr>
          <w:rFonts w:cs="Calibri"/>
        </w:rPr>
        <w:t xml:space="preserve">Każdy </w:t>
      </w:r>
      <w:r w:rsidR="00251FA7" w:rsidRPr="00F408EA">
        <w:rPr>
          <w:rFonts w:cs="Calibri"/>
        </w:rPr>
        <w:t>Oferent</w:t>
      </w:r>
      <w:r w:rsidRPr="00F408EA">
        <w:rPr>
          <w:rFonts w:cs="Calibri"/>
        </w:rPr>
        <w:t xml:space="preserve"> może złożyć tylko jedną ofertę. Złożenie więcej niż jednej oferty spowoduje odrzucenie wszystkich ofert złożonych przez </w:t>
      </w:r>
      <w:r w:rsidR="00251FA7" w:rsidRPr="00F408EA">
        <w:rPr>
          <w:rFonts w:cs="Calibri"/>
        </w:rPr>
        <w:t>Oferenta.</w:t>
      </w:r>
    </w:p>
    <w:p w14:paraId="6C049396" w14:textId="77777777" w:rsidR="00F408EA" w:rsidRDefault="00F408EA" w:rsidP="00F408EA">
      <w:pPr>
        <w:pStyle w:val="Akapitzlist"/>
        <w:rPr>
          <w:rFonts w:cs="Calibri"/>
        </w:rPr>
      </w:pPr>
    </w:p>
    <w:p w14:paraId="277B60E0" w14:textId="77777777" w:rsidR="00F408EA" w:rsidRDefault="00866F6E" w:rsidP="00AC76B0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F408EA">
        <w:rPr>
          <w:rFonts w:cs="Calibri"/>
        </w:rPr>
        <w:t>Ofertę należy sporządzić na formularzu stanowiącym Załącznik nr 1 do zapytania ofertowego.</w:t>
      </w:r>
    </w:p>
    <w:p w14:paraId="43404B10" w14:textId="77777777" w:rsidR="00F408EA" w:rsidRDefault="00F408EA" w:rsidP="00F408EA">
      <w:pPr>
        <w:pStyle w:val="Akapitzlist"/>
        <w:rPr>
          <w:rFonts w:cs="Calibri"/>
        </w:rPr>
      </w:pPr>
    </w:p>
    <w:p w14:paraId="6786FED6" w14:textId="77777777" w:rsidR="00F408EA" w:rsidRPr="001A44E8" w:rsidRDefault="00866F6E" w:rsidP="00AC76B0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F408EA">
        <w:rPr>
          <w:rFonts w:cs="Calibri"/>
        </w:rPr>
        <w:t xml:space="preserve">Oferowana cena winna zawierać wszystkie koszty związane z realizacją zamówienia, uwzględniając wszystkie wymogi przedstawione w zapytaniu ofertowym. </w:t>
      </w:r>
      <w:r w:rsidRPr="00F408EA">
        <w:rPr>
          <w:rFonts w:cs="Arial"/>
        </w:rPr>
        <w:t xml:space="preserve">Cenę oferty należy przedstawić w złotych </w:t>
      </w:r>
      <w:r w:rsidRPr="00F408EA">
        <w:rPr>
          <w:rFonts w:ascii="Calibri" w:hAnsi="Calibri" w:cs="Calibri"/>
        </w:rPr>
        <w:t xml:space="preserve">polskich lub w innej walucie z dokładnością do dwóch miejsc po przecinku. W przypadku otrzymania </w:t>
      </w:r>
      <w:r w:rsidRPr="001A44E8">
        <w:rPr>
          <w:rFonts w:ascii="Calibri" w:hAnsi="Calibri" w:cs="Calibri"/>
        </w:rPr>
        <w:t>ofert w innych walutach niż PLN, ich wartość PLN przeliczana będzie według średniego kursu NBP z dnia wyboru ofert.</w:t>
      </w:r>
    </w:p>
    <w:p w14:paraId="40EB4955" w14:textId="77777777" w:rsidR="00F408EA" w:rsidRPr="001A44E8" w:rsidRDefault="00F408EA" w:rsidP="00F408EA">
      <w:pPr>
        <w:pStyle w:val="Akapitzlist"/>
        <w:rPr>
          <w:rFonts w:ascii="Calibri" w:hAnsi="Calibri" w:cs="Calibri"/>
        </w:rPr>
      </w:pPr>
    </w:p>
    <w:p w14:paraId="07300A8E" w14:textId="57BF78B8" w:rsidR="00866F6E" w:rsidRPr="001A44E8" w:rsidRDefault="005B1AB4" w:rsidP="00AC76B0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1A44E8">
        <w:rPr>
          <w:rFonts w:ascii="Calibri" w:hAnsi="Calibri" w:cs="Calibri"/>
        </w:rPr>
        <w:t xml:space="preserve">Na </w:t>
      </w:r>
      <w:r w:rsidR="00866F6E" w:rsidRPr="001A44E8">
        <w:rPr>
          <w:rFonts w:ascii="Calibri" w:hAnsi="Calibri" w:cs="Calibri"/>
        </w:rPr>
        <w:t>ofert</w:t>
      </w:r>
      <w:r w:rsidRPr="001A44E8">
        <w:rPr>
          <w:rFonts w:ascii="Calibri" w:hAnsi="Calibri" w:cs="Calibri"/>
        </w:rPr>
        <w:t xml:space="preserve">ę składają się </w:t>
      </w:r>
      <w:r w:rsidR="00866F6E" w:rsidRPr="001A44E8">
        <w:rPr>
          <w:rFonts w:ascii="Calibri" w:hAnsi="Calibri" w:cs="Calibri"/>
        </w:rPr>
        <w:t>następujące dokumenty</w:t>
      </w:r>
      <w:r w:rsidRPr="001A44E8">
        <w:rPr>
          <w:rFonts w:ascii="Calibri" w:hAnsi="Calibri" w:cs="Calibri"/>
        </w:rPr>
        <w:t>:</w:t>
      </w:r>
    </w:p>
    <w:p w14:paraId="1547FE40" w14:textId="77777777" w:rsidR="005B1AB4" w:rsidRPr="001A44E8" w:rsidRDefault="005B1AB4" w:rsidP="00AC76B0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</w:rPr>
        <w:t>Formularz ofertowy, wypełniony i podpisany przez Oferenta – na formularzu stanowiącym załącznik nr 1 do niniejszego zapytania ofertowego;</w:t>
      </w:r>
    </w:p>
    <w:p w14:paraId="5911A96C" w14:textId="42057ABD" w:rsidR="00866F6E" w:rsidRPr="001A44E8" w:rsidRDefault="005B1AB4" w:rsidP="00AC76B0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</w:rPr>
        <w:t>O</w:t>
      </w:r>
      <w:r w:rsidR="00866F6E" w:rsidRPr="001A44E8">
        <w:rPr>
          <w:rFonts w:ascii="Calibri" w:hAnsi="Calibri" w:cs="Calibri"/>
        </w:rPr>
        <w:t>świadczenie o braku powiazań osobowych lub kapitałowych</w:t>
      </w:r>
      <w:r w:rsidRPr="001A44E8">
        <w:rPr>
          <w:rFonts w:ascii="Calibri" w:hAnsi="Calibri" w:cs="Calibri"/>
        </w:rPr>
        <w:t xml:space="preserve"> – na formularzu stanowiącym załącznik nr 2 do niniejszego zapytania ofertowego</w:t>
      </w:r>
    </w:p>
    <w:p w14:paraId="5E689ED9" w14:textId="77777777" w:rsidR="005B1AB4" w:rsidRPr="001A44E8" w:rsidRDefault="005B1AB4" w:rsidP="00AC76B0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  <w:iCs/>
        </w:rPr>
        <w:t>Wykaz głównych dostaw</w:t>
      </w:r>
      <w:r w:rsidRPr="001A44E8">
        <w:rPr>
          <w:rFonts w:ascii="Calibri" w:hAnsi="Calibri" w:cs="Calibri"/>
        </w:rPr>
        <w:t xml:space="preserve"> – na formularzu stanowiącym załącznik nr 3 do niniejszego zapytania ofertowego;</w:t>
      </w:r>
    </w:p>
    <w:p w14:paraId="0EC8B4F9" w14:textId="41A8DFB3" w:rsidR="00B81A52" w:rsidRPr="001A44E8" w:rsidRDefault="005B1AB4" w:rsidP="00AC76B0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</w:rPr>
        <w:t>O</w:t>
      </w:r>
      <w:r w:rsidR="00866F6E" w:rsidRPr="001A44E8">
        <w:rPr>
          <w:rFonts w:ascii="Calibri" w:hAnsi="Calibri" w:cs="Calibri"/>
        </w:rPr>
        <w:t>świadczenie o posiadaniu niezbędnej wiedzy, doświadczenia i potencjału technicznego dla realizacji zamówienia będącego przedmiotem zapytania ofertowego</w:t>
      </w:r>
      <w:r w:rsidRPr="001A44E8">
        <w:rPr>
          <w:rFonts w:ascii="Calibri" w:hAnsi="Calibri" w:cs="Calibri"/>
        </w:rPr>
        <w:t xml:space="preserve"> - na formularzu stanowiącym załącznik nr 4 do niniejszego zapytania ofertowego;</w:t>
      </w:r>
    </w:p>
    <w:p w14:paraId="54C7B53C" w14:textId="77777777" w:rsidR="00B81A52" w:rsidRPr="001A44E8" w:rsidRDefault="00B81A52" w:rsidP="00AC76B0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</w:rPr>
        <w:t>O</w:t>
      </w:r>
      <w:r w:rsidR="00866F6E" w:rsidRPr="001A44E8">
        <w:rPr>
          <w:rFonts w:ascii="Calibri" w:hAnsi="Calibri" w:cs="Calibri"/>
        </w:rPr>
        <w:t xml:space="preserve">świadczenie, że Wykonawca znajduje się w sytuacji ekonomicznej i finansowej </w:t>
      </w:r>
      <w:r w:rsidRPr="001A44E8">
        <w:rPr>
          <w:rFonts w:ascii="Calibri" w:hAnsi="Calibri" w:cs="Calibri"/>
        </w:rPr>
        <w:t>zapewniającej prawidłowe wykonanie w terminie realizacji wg umowy - na formularzu stanowiącym załącznik nr 5 do niniejszego zapytania ofertowego;</w:t>
      </w:r>
    </w:p>
    <w:p w14:paraId="5E42588E" w14:textId="6F4CC911" w:rsidR="00B81A52" w:rsidRPr="001A44E8" w:rsidRDefault="00B81A52" w:rsidP="008D3331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</w:rPr>
        <w:t>Polisa lub inny dokument ubezpieczenia (ważny na dzień składania oferty) potwierdzający ubezpieczenie OC na kwotę, co najmniej 200 000, 00 zł.</w:t>
      </w:r>
      <w:r w:rsidR="008A408E" w:rsidRPr="001A44E8">
        <w:rPr>
          <w:rFonts w:ascii="Calibri" w:hAnsi="Calibri" w:cs="Calibri"/>
        </w:rPr>
        <w:t xml:space="preserve"> wraz z potwierdzeniem płatności całej polisy</w:t>
      </w:r>
    </w:p>
    <w:p w14:paraId="2A7DD865" w14:textId="77777777" w:rsidR="00240EFF" w:rsidRPr="001A44E8" w:rsidRDefault="00B81A52" w:rsidP="008D3331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</w:rPr>
        <w:t>Karta katalogowa paneli fotowoltaicznych.</w:t>
      </w:r>
    </w:p>
    <w:p w14:paraId="70AEA2C0" w14:textId="60F7CD56" w:rsidR="00534096" w:rsidRPr="001A44E8" w:rsidRDefault="00534096" w:rsidP="008D3331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</w:rPr>
      </w:pPr>
      <w:r w:rsidRPr="001A44E8">
        <w:rPr>
          <w:rFonts w:ascii="Calibri" w:hAnsi="Calibri" w:cs="Calibri"/>
        </w:rPr>
        <w:t>Karta katalogowa falownika fotowoltaicznego.</w:t>
      </w:r>
    </w:p>
    <w:p w14:paraId="50DAF840" w14:textId="1DE98A59" w:rsidR="007C28D4" w:rsidRPr="00680874" w:rsidRDefault="00380357" w:rsidP="007C28D4">
      <w:pPr>
        <w:pStyle w:val="Heading20"/>
        <w:numPr>
          <w:ilvl w:val="0"/>
          <w:numId w:val="13"/>
        </w:numPr>
        <w:shd w:val="clear" w:color="auto" w:fill="auto"/>
        <w:tabs>
          <w:tab w:val="left" w:pos="380"/>
        </w:tabs>
        <w:autoSpaceDE w:val="0"/>
        <w:autoSpaceDN w:val="0"/>
        <w:adjustRightInd w:val="0"/>
        <w:spacing w:before="0"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680874">
        <w:rPr>
          <w:rFonts w:ascii="Calibri" w:hAnsi="Calibri" w:cs="Calibri"/>
          <w:sz w:val="22"/>
          <w:szCs w:val="22"/>
        </w:rPr>
        <w:t>Kopie uprawnień dla osób zaangażowanych do realizacji przedmiotu zamówienia</w:t>
      </w:r>
      <w:r w:rsidR="007C28D4" w:rsidRPr="00680874">
        <w:rPr>
          <w:rFonts w:ascii="Calibri" w:hAnsi="Calibri" w:cs="Calibri"/>
          <w:sz w:val="22"/>
          <w:szCs w:val="22"/>
        </w:rPr>
        <w:t xml:space="preserve"> potwierdzające dysponowanie osobami z certyfikatem SEP w tym 1 osoba w kategorii</w:t>
      </w:r>
      <w:r w:rsidR="006D4958">
        <w:rPr>
          <w:rFonts w:ascii="Calibri" w:hAnsi="Calibri" w:cs="Calibri"/>
          <w:sz w:val="22"/>
          <w:szCs w:val="22"/>
        </w:rPr>
        <w:t xml:space="preserve"> </w:t>
      </w:r>
      <w:r w:rsidR="007C28D4" w:rsidRPr="00680874">
        <w:rPr>
          <w:rFonts w:ascii="Calibri" w:hAnsi="Calibri" w:cs="Calibri"/>
          <w:sz w:val="22"/>
          <w:szCs w:val="22"/>
        </w:rPr>
        <w:t>E</w:t>
      </w:r>
    </w:p>
    <w:p w14:paraId="7C77F825" w14:textId="2AEBA534" w:rsidR="00380357" w:rsidRPr="008D3331" w:rsidRDefault="001A44E8" w:rsidP="008D3331">
      <w:pPr>
        <w:pStyle w:val="Heading20"/>
        <w:numPr>
          <w:ilvl w:val="0"/>
          <w:numId w:val="13"/>
        </w:numPr>
        <w:shd w:val="clear" w:color="auto" w:fill="auto"/>
        <w:tabs>
          <w:tab w:val="left" w:pos="380"/>
        </w:tabs>
        <w:autoSpaceDE w:val="0"/>
        <w:autoSpaceDN w:val="0"/>
        <w:adjustRightInd w:val="0"/>
        <w:spacing w:before="0" w:after="0" w:line="240" w:lineRule="auto"/>
        <w:ind w:left="714" w:hanging="357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Minimum 4 referencje </w:t>
      </w:r>
      <w:r w:rsidRPr="001A44E8">
        <w:rPr>
          <w:rFonts w:ascii="Calibri" w:hAnsi="Calibri" w:cs="Calibri"/>
          <w:spacing w:val="2"/>
          <w:sz w:val="22"/>
          <w:szCs w:val="22"/>
          <w:shd w:val="clear" w:color="auto" w:fill="FFFFFF"/>
        </w:rPr>
        <w:t>bądź inne dokumenty np.</w:t>
      </w:r>
      <w:r w:rsidRPr="008D3331"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 protokoły odbioru</w:t>
      </w:r>
      <w:r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 potwierdzające, że Oferent</w:t>
      </w:r>
      <w:r w:rsidR="00380357" w:rsidRPr="001A44E8"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 w okresie ostatnich trzech lat przed upływem terminu składania ofert, a jeżeli okres prowadzenia działalności jest krótszy – w tym okresie, zrealizował min. 4 zamówienia dotyczące </w:t>
      </w:r>
      <w:r>
        <w:rPr>
          <w:rFonts w:ascii="Calibri" w:hAnsi="Calibri" w:cs="Calibri"/>
          <w:spacing w:val="2"/>
          <w:sz w:val="22"/>
          <w:szCs w:val="22"/>
          <w:shd w:val="clear" w:color="auto" w:fill="FFFFFF"/>
        </w:rPr>
        <w:t>wykonania</w:t>
      </w:r>
      <w:r w:rsidR="00380357" w:rsidRPr="001A44E8"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 instalacji fotowoltaicznej, przy czym każda z dostaw musiała mieć wielkość nie mniejszą niż 4</w:t>
      </w:r>
      <w:r w:rsidR="007050E5">
        <w:rPr>
          <w:rFonts w:ascii="Calibri" w:hAnsi="Calibri" w:cs="Calibri"/>
          <w:spacing w:val="2"/>
          <w:sz w:val="22"/>
          <w:szCs w:val="22"/>
          <w:shd w:val="clear" w:color="auto" w:fill="FFFFFF"/>
        </w:rPr>
        <w:t>5</w:t>
      </w:r>
      <w:r w:rsidR="00380357" w:rsidRPr="001A44E8"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380357" w:rsidRPr="001A44E8">
        <w:rPr>
          <w:rFonts w:ascii="Calibri" w:hAnsi="Calibri" w:cs="Calibri"/>
          <w:spacing w:val="2"/>
          <w:sz w:val="22"/>
          <w:szCs w:val="22"/>
          <w:shd w:val="clear" w:color="auto" w:fill="FFFFFF"/>
        </w:rPr>
        <w:t>kWp</w:t>
      </w:r>
      <w:proofErr w:type="spellEnd"/>
      <w:r w:rsidR="00380357" w:rsidRPr="001A44E8">
        <w:rPr>
          <w:rFonts w:ascii="Calibri" w:hAnsi="Calibri" w:cs="Calibri"/>
          <w:spacing w:val="2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 </w:t>
      </w:r>
      <w:r w:rsidR="00380357" w:rsidRPr="008D3331"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Referencje powyższe (bądź inne dokumenty np. protokoły odbioru) muszą być wystawione przez podmiot, na rzecz którego wykonywane były </w:t>
      </w:r>
      <w:r>
        <w:rPr>
          <w:rFonts w:ascii="Calibri" w:hAnsi="Calibri" w:cs="Calibri"/>
          <w:spacing w:val="2"/>
          <w:sz w:val="22"/>
          <w:szCs w:val="22"/>
          <w:shd w:val="clear" w:color="auto" w:fill="FFFFFF"/>
        </w:rPr>
        <w:t>instalacje.</w:t>
      </w:r>
    </w:p>
    <w:p w14:paraId="632EE422" w14:textId="43D34016" w:rsidR="00240EFF" w:rsidRPr="008D3331" w:rsidRDefault="00240EFF" w:rsidP="008D3331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contextualSpacing w:val="0"/>
        <w:jc w:val="both"/>
        <w:rPr>
          <w:rStyle w:val="fontstyle01"/>
          <w:color w:val="auto"/>
        </w:rPr>
      </w:pPr>
      <w:r w:rsidRPr="008D3331">
        <w:rPr>
          <w:rFonts w:ascii="Calibri" w:hAnsi="Calibri" w:cs="Calibri"/>
        </w:rPr>
        <w:t>A</w:t>
      </w:r>
      <w:r w:rsidRPr="008D3331">
        <w:rPr>
          <w:rStyle w:val="fontstyle01"/>
          <w:color w:val="auto"/>
        </w:rPr>
        <w:t>ktualne, wystawione nie wcześniej niż 3 miesiące przed upływem terminu składania ofert,</w:t>
      </w:r>
      <w:r w:rsidRPr="008D3331">
        <w:rPr>
          <w:rFonts w:ascii="Calibri" w:hAnsi="Calibri" w:cs="Calibri"/>
        </w:rPr>
        <w:t xml:space="preserve"> </w:t>
      </w:r>
      <w:r w:rsidRPr="008D3331">
        <w:rPr>
          <w:rStyle w:val="fontstyle01"/>
          <w:color w:val="auto"/>
        </w:rPr>
        <w:t>zaświadczenie z Urzędu Skarbowego o niezaleganiu w opłacaniu podatków</w:t>
      </w:r>
    </w:p>
    <w:p w14:paraId="33A2CC3E" w14:textId="2D2D7656" w:rsidR="00240EFF" w:rsidRPr="007050E5" w:rsidRDefault="00240EFF" w:rsidP="008A736A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  <w:rPr>
          <w:rStyle w:val="fontstyle01"/>
          <w:rFonts w:asciiTheme="minorHAnsi" w:hAnsiTheme="minorHAnsi"/>
          <w:color w:val="auto"/>
        </w:rPr>
      </w:pPr>
      <w:r w:rsidRPr="00240EFF">
        <w:rPr>
          <w:rFonts w:ascii="Calibri" w:hAnsi="Calibri" w:cs="Calibri"/>
        </w:rPr>
        <w:t>Aktualne</w:t>
      </w:r>
      <w:r w:rsidRPr="00240EFF">
        <w:rPr>
          <w:rStyle w:val="fontstyle01"/>
          <w:color w:val="auto"/>
        </w:rPr>
        <w:t>, wystawione nie wcześniej niż 3 miesiące przed upływem terminu składania ofert,</w:t>
      </w:r>
      <w:r w:rsidRPr="00240EFF">
        <w:rPr>
          <w:rFonts w:ascii="Calibri" w:hAnsi="Calibri" w:cs="Calibri"/>
        </w:rPr>
        <w:t xml:space="preserve"> </w:t>
      </w:r>
      <w:r w:rsidRPr="00240EFF">
        <w:rPr>
          <w:rStyle w:val="fontstyle01"/>
          <w:color w:val="auto"/>
        </w:rPr>
        <w:t>zaświadczenie właściwego Zakładu Ubezpieczeń Społecznych lub Kasy Rolniczego</w:t>
      </w:r>
      <w:r w:rsidRPr="00240EFF">
        <w:rPr>
          <w:rFonts w:ascii="Calibri" w:hAnsi="Calibri" w:cs="Calibri"/>
        </w:rPr>
        <w:t xml:space="preserve"> </w:t>
      </w:r>
      <w:r w:rsidRPr="00240EFF">
        <w:rPr>
          <w:rStyle w:val="fontstyle01"/>
          <w:color w:val="auto"/>
        </w:rPr>
        <w:lastRenderedPageBreak/>
        <w:t>Ubezpieczenia Społecznego potwierdzające, że Oferent nie zalega z opłaceniem składek na</w:t>
      </w:r>
      <w:r w:rsidRPr="00240EFF">
        <w:rPr>
          <w:rFonts w:ascii="Calibri" w:hAnsi="Calibri" w:cs="Calibri"/>
        </w:rPr>
        <w:t xml:space="preserve"> </w:t>
      </w:r>
      <w:r w:rsidRPr="00240EFF">
        <w:rPr>
          <w:rStyle w:val="fontstyle01"/>
          <w:color w:val="auto"/>
        </w:rPr>
        <w:t>ubezpieczenie zdrowotne lub społeczne</w:t>
      </w:r>
    </w:p>
    <w:p w14:paraId="44218ECB" w14:textId="5D1EB8E2" w:rsidR="007050E5" w:rsidRPr="00240EFF" w:rsidRDefault="007050E5" w:rsidP="008A736A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  <w:rPr>
          <w:rFonts w:cs="Calibri"/>
        </w:rPr>
      </w:pPr>
      <w:r>
        <w:rPr>
          <w:rStyle w:val="fontstyle01"/>
          <w:color w:val="auto"/>
        </w:rPr>
        <w:t>Podpisany przez Zamawiającego protokół z wizji lokalnej</w:t>
      </w:r>
    </w:p>
    <w:p w14:paraId="10F47409" w14:textId="77777777" w:rsidR="00866F6E" w:rsidRPr="00240EFF" w:rsidRDefault="00866F6E" w:rsidP="00E47712">
      <w:pPr>
        <w:pStyle w:val="Bezodstpw"/>
        <w:jc w:val="both"/>
        <w:rPr>
          <w:rFonts w:cs="Arial"/>
          <w:szCs w:val="20"/>
        </w:rPr>
      </w:pPr>
    </w:p>
    <w:p w14:paraId="0D142822" w14:textId="4BA2F5FB" w:rsidR="00866F6E" w:rsidRPr="00D45F81" w:rsidRDefault="00866F6E" w:rsidP="00D45F81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D45F81">
        <w:rPr>
          <w:rFonts w:cs="Calibri"/>
        </w:rPr>
        <w:t xml:space="preserve">Wszelkie dokumenty i oświadczenia sporządzone w języku obcym muszą być złożone wraz z tłumaczeniem na język polski. W przypadku braku tłumaczeń na język polski lub w razie wątpliwości Zamawiający uzna, że oferta nie zawiera wymaganego dokumentu. </w:t>
      </w:r>
    </w:p>
    <w:p w14:paraId="59544FEE" w14:textId="77777777" w:rsidR="00866F6E" w:rsidRPr="00D45F81" w:rsidRDefault="00866F6E" w:rsidP="00D45F81">
      <w:pPr>
        <w:pStyle w:val="Bezodstpw"/>
        <w:ind w:left="357"/>
        <w:jc w:val="both"/>
        <w:rPr>
          <w:rFonts w:cs="Calibri"/>
        </w:rPr>
      </w:pPr>
    </w:p>
    <w:p w14:paraId="67BB4B96" w14:textId="62E313C1" w:rsidR="00866F6E" w:rsidRPr="00D45F81" w:rsidRDefault="00A82605" w:rsidP="00D45F81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D45F81">
        <w:rPr>
          <w:rFonts w:cs="Calibri"/>
        </w:rPr>
        <w:t>Oferent</w:t>
      </w:r>
      <w:r w:rsidR="00866F6E" w:rsidRPr="00D45F81">
        <w:rPr>
          <w:rFonts w:cs="Calibri"/>
        </w:rPr>
        <w:t xml:space="preserve"> może wprowadzić zmiany lub wycofać złożoną ofertę pod warunkiem, że Zamawiający otrzyma pisemne powiadomienie o ich wprowadzeniu lub wycofaniu oferty przed terminem składania ofert określonym w zapytaniu ofertowym.</w:t>
      </w:r>
    </w:p>
    <w:p w14:paraId="174FA923" w14:textId="77777777" w:rsidR="00866F6E" w:rsidRPr="00D45F81" w:rsidRDefault="00866F6E" w:rsidP="00D45F81">
      <w:pPr>
        <w:pStyle w:val="Bezodstpw"/>
        <w:ind w:left="357"/>
        <w:jc w:val="both"/>
        <w:rPr>
          <w:rFonts w:cs="Calibri"/>
        </w:rPr>
      </w:pPr>
    </w:p>
    <w:p w14:paraId="66186FEA" w14:textId="45D70631" w:rsidR="00866F6E" w:rsidRPr="00C10018" w:rsidRDefault="00866F6E" w:rsidP="00D45F81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D45F81">
        <w:rPr>
          <w:rFonts w:cs="Calibri"/>
        </w:rPr>
        <w:t>Wszelkie zmiany w treści oferty (poprawki, przekreślenia, dopiski) muszą być czytelne oraz parafowane przez osobę</w:t>
      </w:r>
      <w:r w:rsidRPr="00C10018">
        <w:rPr>
          <w:rFonts w:cs="Calibri"/>
        </w:rPr>
        <w:t>(y) podpisujące ofertę.</w:t>
      </w:r>
    </w:p>
    <w:p w14:paraId="528A59CB" w14:textId="77777777" w:rsidR="00866F6E" w:rsidRPr="00C10018" w:rsidRDefault="00866F6E" w:rsidP="00D45F81">
      <w:pPr>
        <w:pStyle w:val="Bezodstpw"/>
        <w:ind w:left="357"/>
        <w:jc w:val="both"/>
        <w:rPr>
          <w:rFonts w:cs="Calibri"/>
        </w:rPr>
      </w:pPr>
    </w:p>
    <w:p w14:paraId="6C400F00" w14:textId="4E6AE65B" w:rsidR="00866F6E" w:rsidRPr="00D45F81" w:rsidRDefault="00A82605" w:rsidP="00D45F81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D45F81">
        <w:rPr>
          <w:rFonts w:cs="Calibri"/>
        </w:rPr>
        <w:t>Oferenci</w:t>
      </w:r>
      <w:r w:rsidR="00866F6E" w:rsidRPr="00D45F81">
        <w:rPr>
          <w:rFonts w:cs="Calibri"/>
        </w:rPr>
        <w:t xml:space="preserve"> ponoszą wszelkie koszty związane ze sporządzeniem i złożeniem oferty niezależnie od wyników postępowania.</w:t>
      </w:r>
    </w:p>
    <w:p w14:paraId="708C5C0C" w14:textId="77777777" w:rsidR="00866F6E" w:rsidRPr="00D45F81" w:rsidRDefault="00866F6E" w:rsidP="00D45F81">
      <w:pPr>
        <w:pStyle w:val="Bezodstpw"/>
        <w:ind w:left="357"/>
        <w:jc w:val="both"/>
        <w:rPr>
          <w:rFonts w:cs="Calibri"/>
        </w:rPr>
      </w:pPr>
    </w:p>
    <w:p w14:paraId="53B42BAC" w14:textId="0AEB5244" w:rsidR="00866F6E" w:rsidRPr="00D811F8" w:rsidRDefault="00866F6E" w:rsidP="00D811F8">
      <w:pPr>
        <w:pStyle w:val="Bezodstpw"/>
        <w:numPr>
          <w:ilvl w:val="1"/>
          <w:numId w:val="1"/>
        </w:numPr>
        <w:ind w:left="357" w:hanging="357"/>
        <w:jc w:val="both"/>
        <w:rPr>
          <w:rFonts w:cs="Calibri"/>
        </w:rPr>
      </w:pPr>
      <w:r w:rsidRPr="00D45F81">
        <w:rPr>
          <w:rFonts w:cs="Calibri"/>
        </w:rPr>
        <w:t xml:space="preserve">Zamawiający poprawi w tekście oferty oczywiste omyłki pisarskie, oczywiste omyłki rachunkowe, z uwzględnieniem konsekwencji rachunkowych dokonanych poprawek, oraz inne omyłki polegające na niezgodności oferty z zapytaniem ofertowym, niepowodujące istotnych zmian w treści oferty, niezwłocznie zawiadamiając o tym </w:t>
      </w:r>
      <w:r w:rsidR="00A82605" w:rsidRPr="00D45F81">
        <w:rPr>
          <w:rFonts w:cs="Calibri"/>
        </w:rPr>
        <w:t>Oferenta</w:t>
      </w:r>
      <w:r w:rsidRPr="00D45F81">
        <w:rPr>
          <w:rFonts w:cs="Calibri"/>
        </w:rPr>
        <w:t>, którego oferta została poprawiona.</w:t>
      </w:r>
      <w:r w:rsidRPr="00D811F8">
        <w:rPr>
          <w:rFonts w:cs="Calibri"/>
        </w:rPr>
        <w:t xml:space="preserve"> </w:t>
      </w:r>
    </w:p>
    <w:p w14:paraId="526F5930" w14:textId="14BD5916" w:rsidR="00F41496" w:rsidRPr="00086F9F" w:rsidRDefault="00F41496" w:rsidP="00866F6E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DD029C6" w14:textId="77777777" w:rsidR="00866F6E" w:rsidRPr="001C5EF2" w:rsidRDefault="00866F6E" w:rsidP="00474E1F">
      <w:pPr>
        <w:pStyle w:val="Bezodstpw"/>
        <w:shd w:val="clear" w:color="auto" w:fill="FFFFFF" w:themeFill="background1"/>
        <w:jc w:val="both"/>
        <w:rPr>
          <w:rFonts w:ascii="Calibri" w:hAnsi="Calibri" w:cs="Calibri"/>
          <w:b/>
        </w:rPr>
      </w:pPr>
    </w:p>
    <w:p w14:paraId="56535751" w14:textId="134EA7F1" w:rsidR="008D54F8" w:rsidRPr="001C5EF2" w:rsidRDefault="00BC74EE" w:rsidP="00551AB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FFFFFF" w:themeFill="background1"/>
        <w:jc w:val="both"/>
        <w:rPr>
          <w:rFonts w:ascii="Calibri" w:hAnsi="Calibri" w:cs="Calibri"/>
          <w:b/>
        </w:rPr>
      </w:pPr>
      <w:r w:rsidRPr="001C5EF2">
        <w:rPr>
          <w:rFonts w:ascii="Calibri" w:hAnsi="Calibri" w:cs="Calibri"/>
          <w:b/>
        </w:rPr>
        <w:t>V</w:t>
      </w:r>
      <w:r w:rsidR="00332C1A" w:rsidRPr="001C5EF2">
        <w:rPr>
          <w:rFonts w:ascii="Calibri" w:hAnsi="Calibri" w:cs="Calibri"/>
          <w:b/>
        </w:rPr>
        <w:t>I</w:t>
      </w:r>
      <w:r w:rsidR="00EC2E45" w:rsidRPr="001C5EF2">
        <w:rPr>
          <w:rFonts w:ascii="Calibri" w:hAnsi="Calibri" w:cs="Calibri"/>
          <w:b/>
        </w:rPr>
        <w:t xml:space="preserve">. </w:t>
      </w:r>
      <w:r w:rsidR="00C0233F" w:rsidRPr="001C5EF2">
        <w:rPr>
          <w:rFonts w:ascii="Calibri" w:hAnsi="Calibri" w:cs="Calibri"/>
          <w:b/>
        </w:rPr>
        <w:t>KRYTERIA OCENY OFERTY I SPOSÓB PRZYZNAWANIA PUNKTACJI ZA SPEŁNIENIE DANEGO KRYTERIUM OCENY OFERTY</w:t>
      </w:r>
    </w:p>
    <w:p w14:paraId="5E34D4D9" w14:textId="77777777" w:rsidR="006F1D2C" w:rsidRPr="001C5EF2" w:rsidRDefault="006F1D2C" w:rsidP="006F1D2C">
      <w:pPr>
        <w:pStyle w:val="Akapitzlist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649AE84" w14:textId="204137DE" w:rsidR="008F3CD0" w:rsidRDefault="00811063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cs="Calibri"/>
        </w:rPr>
      </w:pPr>
      <w:r w:rsidRPr="001C5EF2">
        <w:rPr>
          <w:rFonts w:ascii="Calibri" w:hAnsi="Calibri" w:cs="Calibri"/>
        </w:rPr>
        <w:t>Oceny ofert będzie dokonywał Zamawiający. Zamawiający może żądać udzielania przez</w:t>
      </w:r>
      <w:r w:rsidR="00506DBA" w:rsidRPr="001C5EF2">
        <w:rPr>
          <w:rFonts w:ascii="Calibri" w:hAnsi="Calibri" w:cs="Calibri"/>
        </w:rPr>
        <w:t xml:space="preserve"> </w:t>
      </w:r>
      <w:r w:rsidR="00B769CE">
        <w:rPr>
          <w:rFonts w:ascii="Calibri" w:hAnsi="Calibri" w:cs="Calibri"/>
        </w:rPr>
        <w:t>Oferentów</w:t>
      </w:r>
      <w:r w:rsidRPr="001C5EF2">
        <w:rPr>
          <w:rFonts w:ascii="Calibri" w:hAnsi="Calibri" w:cs="Calibri"/>
        </w:rPr>
        <w:t xml:space="preserve"> wyjaśnień dotyczących</w:t>
      </w:r>
      <w:r w:rsidRPr="00474E1F">
        <w:rPr>
          <w:rFonts w:cs="Calibri"/>
        </w:rPr>
        <w:t xml:space="preserve"> treści złożonych ofert oraz dokonać poprawek</w:t>
      </w:r>
      <w:r w:rsidR="00506DBA" w:rsidRPr="00474E1F">
        <w:rPr>
          <w:rFonts w:cs="Calibri"/>
        </w:rPr>
        <w:t xml:space="preserve"> </w:t>
      </w:r>
      <w:r w:rsidRPr="00474E1F">
        <w:rPr>
          <w:rFonts w:cs="Calibri"/>
        </w:rPr>
        <w:t xml:space="preserve">oczywistych pomyłek w treści oferty, niezwłocznie zawiadamiając o tym </w:t>
      </w:r>
      <w:r w:rsidR="00B769CE">
        <w:rPr>
          <w:rFonts w:cs="Calibri"/>
        </w:rPr>
        <w:t>Oferenta.</w:t>
      </w:r>
    </w:p>
    <w:p w14:paraId="0108F394" w14:textId="77777777" w:rsidR="00804AA1" w:rsidRPr="00474E1F" w:rsidRDefault="00804AA1" w:rsidP="00804AA1">
      <w:pPr>
        <w:pStyle w:val="Akapitzlist"/>
        <w:autoSpaceDE w:val="0"/>
        <w:autoSpaceDN w:val="0"/>
        <w:adjustRightInd w:val="0"/>
        <w:ind w:left="357"/>
        <w:jc w:val="both"/>
        <w:rPr>
          <w:rFonts w:cs="Calibri"/>
        </w:rPr>
      </w:pPr>
    </w:p>
    <w:p w14:paraId="63B8F3F7" w14:textId="4F752385" w:rsidR="008F3CD0" w:rsidRDefault="00811063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cs="Calibri"/>
        </w:rPr>
      </w:pPr>
      <w:r w:rsidRPr="00474E1F">
        <w:rPr>
          <w:rFonts w:cs="Calibri"/>
        </w:rPr>
        <w:t>Przy wyborze oferty Zamawiający będzie kierował się kryteriami oceny ofert, o których</w:t>
      </w:r>
      <w:r w:rsidR="00506DBA" w:rsidRPr="00474E1F">
        <w:rPr>
          <w:rFonts w:cs="Calibri"/>
        </w:rPr>
        <w:t xml:space="preserve"> </w:t>
      </w:r>
      <w:r w:rsidRPr="00474E1F">
        <w:rPr>
          <w:rFonts w:cs="Calibri"/>
        </w:rPr>
        <w:t>mowa w ust. 3.</w:t>
      </w:r>
    </w:p>
    <w:p w14:paraId="5074E7E8" w14:textId="77777777" w:rsidR="00804AA1" w:rsidRPr="00804AA1" w:rsidRDefault="00804AA1" w:rsidP="00804AA1">
      <w:pPr>
        <w:pStyle w:val="Akapitzlist"/>
        <w:rPr>
          <w:rFonts w:cs="Calibri"/>
        </w:rPr>
      </w:pPr>
    </w:p>
    <w:p w14:paraId="497427CB" w14:textId="0C8305BD" w:rsidR="0073092A" w:rsidRPr="00474E1F" w:rsidRDefault="00811063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cs="Calibri"/>
        </w:rPr>
      </w:pPr>
      <w:r w:rsidRPr="00474E1F">
        <w:rPr>
          <w:rFonts w:cs="Calibri"/>
        </w:rPr>
        <w:t xml:space="preserve">W odniesieniu do </w:t>
      </w:r>
      <w:r w:rsidR="00B769CE">
        <w:rPr>
          <w:rFonts w:cs="Calibri"/>
        </w:rPr>
        <w:t>Oferentów</w:t>
      </w:r>
      <w:r w:rsidRPr="00474E1F">
        <w:rPr>
          <w:rFonts w:cs="Calibri"/>
        </w:rPr>
        <w:t>, którzy spełnili postawione warunki Zamawiający dokona</w:t>
      </w:r>
      <w:r w:rsidR="00506DBA" w:rsidRPr="00474E1F">
        <w:rPr>
          <w:rFonts w:cs="Calibri"/>
        </w:rPr>
        <w:t xml:space="preserve"> </w:t>
      </w:r>
      <w:r w:rsidRPr="00474E1F">
        <w:rPr>
          <w:rFonts w:cs="Calibri"/>
        </w:rPr>
        <w:t>oceny ofert na podstawie następujących kryteriów:</w:t>
      </w:r>
    </w:p>
    <w:p w14:paraId="08276127" w14:textId="77777777" w:rsidR="000B3A0E" w:rsidRPr="00474E1F" w:rsidRDefault="000B3A0E" w:rsidP="00474E1F">
      <w:pPr>
        <w:pStyle w:val="Bezodstpw"/>
        <w:jc w:val="both"/>
        <w:rPr>
          <w:rFonts w:cs="Calibri"/>
        </w:rPr>
      </w:pPr>
    </w:p>
    <w:tbl>
      <w:tblPr>
        <w:tblStyle w:val="Tabela-Siatka"/>
        <w:tblW w:w="4378" w:type="pct"/>
        <w:jc w:val="center"/>
        <w:tblLook w:val="04A0" w:firstRow="1" w:lastRow="0" w:firstColumn="1" w:lastColumn="0" w:noHBand="0" w:noVBand="1"/>
      </w:tblPr>
      <w:tblGrid>
        <w:gridCol w:w="546"/>
        <w:gridCol w:w="5934"/>
        <w:gridCol w:w="1453"/>
      </w:tblGrid>
      <w:tr w:rsidR="00474E1F" w:rsidRPr="00474E1F" w14:paraId="3F264525" w14:textId="77777777" w:rsidTr="00AF3243">
        <w:trPr>
          <w:trHeight w:val="397"/>
          <w:jc w:val="center"/>
        </w:trPr>
        <w:tc>
          <w:tcPr>
            <w:tcW w:w="344" w:type="pct"/>
            <w:shd w:val="clear" w:color="auto" w:fill="D9D9D9" w:themeFill="background1" w:themeFillShade="D9"/>
            <w:vAlign w:val="center"/>
          </w:tcPr>
          <w:p w14:paraId="69C6D6CE" w14:textId="77777777" w:rsidR="00811063" w:rsidRPr="005F1421" w:rsidRDefault="00D0456F" w:rsidP="002D6A6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</w:rPr>
            </w:pPr>
            <w:r w:rsidRPr="005F1421">
              <w:rPr>
                <w:rFonts w:cs="Calibri"/>
                <w:b/>
                <w:bCs/>
              </w:rPr>
              <w:t>L</w:t>
            </w:r>
            <w:r w:rsidR="00811063" w:rsidRPr="005F1421">
              <w:rPr>
                <w:rFonts w:cs="Calibri"/>
                <w:b/>
                <w:bCs/>
              </w:rPr>
              <w:t>.p.</w:t>
            </w:r>
          </w:p>
        </w:tc>
        <w:tc>
          <w:tcPr>
            <w:tcW w:w="3740" w:type="pct"/>
            <w:shd w:val="clear" w:color="auto" w:fill="D9D9D9" w:themeFill="background1" w:themeFillShade="D9"/>
            <w:vAlign w:val="center"/>
          </w:tcPr>
          <w:p w14:paraId="0C2B7B2D" w14:textId="77777777" w:rsidR="00811063" w:rsidRPr="005F1421" w:rsidRDefault="00811063" w:rsidP="002D6A6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</w:rPr>
            </w:pPr>
            <w:r w:rsidRPr="005F1421">
              <w:rPr>
                <w:rFonts w:cs="Calibri"/>
                <w:b/>
                <w:bCs/>
              </w:rPr>
              <w:t>Opis kryteriów oceny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7B2114C2" w14:textId="77777777" w:rsidR="00811063" w:rsidRPr="005F1421" w:rsidRDefault="00811063" w:rsidP="002D6A6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</w:rPr>
            </w:pPr>
            <w:r w:rsidRPr="005F1421">
              <w:rPr>
                <w:rFonts w:cs="Calibri"/>
                <w:b/>
                <w:bCs/>
              </w:rPr>
              <w:t>Waga</w:t>
            </w:r>
          </w:p>
        </w:tc>
      </w:tr>
      <w:tr w:rsidR="00474E1F" w:rsidRPr="00474E1F" w14:paraId="0C8888B0" w14:textId="77777777" w:rsidTr="00AF3243">
        <w:trPr>
          <w:trHeight w:val="397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A378138" w14:textId="77777777" w:rsidR="00811063" w:rsidRPr="00474E1F" w:rsidRDefault="000B3A0E" w:rsidP="002D6A6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74E1F">
              <w:rPr>
                <w:rFonts w:cs="Calibri"/>
              </w:rPr>
              <w:t>1</w:t>
            </w:r>
          </w:p>
        </w:tc>
        <w:tc>
          <w:tcPr>
            <w:tcW w:w="3740" w:type="pct"/>
            <w:vAlign w:val="center"/>
          </w:tcPr>
          <w:p w14:paraId="7E6526F1" w14:textId="77777777" w:rsidR="00811063" w:rsidRPr="00BA5B1F" w:rsidRDefault="00811063" w:rsidP="00434647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</w:rPr>
            </w:pPr>
            <w:r w:rsidRPr="00BA5B1F">
              <w:rPr>
                <w:rFonts w:cs="Calibri"/>
                <w:b/>
                <w:i/>
                <w:iCs/>
              </w:rPr>
              <w:t>Cena (C)</w:t>
            </w:r>
          </w:p>
        </w:tc>
        <w:tc>
          <w:tcPr>
            <w:tcW w:w="916" w:type="pct"/>
            <w:vAlign w:val="center"/>
          </w:tcPr>
          <w:p w14:paraId="0993F772" w14:textId="68D2D2C5" w:rsidR="00811063" w:rsidRPr="00474E1F" w:rsidRDefault="00570043" w:rsidP="002D6A6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75</w:t>
            </w:r>
            <w:r w:rsidR="00811063" w:rsidRPr="00474E1F">
              <w:rPr>
                <w:rFonts w:cs="Calibri"/>
              </w:rPr>
              <w:t>%</w:t>
            </w:r>
          </w:p>
        </w:tc>
      </w:tr>
      <w:tr w:rsidR="0034391B" w:rsidRPr="00474E1F" w14:paraId="3F916F53" w14:textId="77777777" w:rsidTr="00AF3243">
        <w:trPr>
          <w:trHeight w:val="397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6CF08B38" w14:textId="1EB6FBB0" w:rsidR="0034391B" w:rsidRPr="00474E1F" w:rsidRDefault="0034391B" w:rsidP="0034391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740" w:type="pct"/>
            <w:vAlign w:val="center"/>
          </w:tcPr>
          <w:p w14:paraId="6319E7E4" w14:textId="3A2F9E57" w:rsidR="0034391B" w:rsidRPr="00BA5B1F" w:rsidRDefault="0034391B" w:rsidP="0034391B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color w:val="FF0000"/>
              </w:rPr>
            </w:pPr>
            <w:r w:rsidRPr="00BA5B1F">
              <w:rPr>
                <w:rFonts w:cs="Calibri"/>
                <w:b/>
                <w:i/>
                <w:iCs/>
              </w:rPr>
              <w:t xml:space="preserve">Okres gwarancji </w:t>
            </w:r>
            <w:r w:rsidR="006B4915" w:rsidRPr="00BA5B1F">
              <w:rPr>
                <w:rFonts w:cs="Calibri"/>
                <w:b/>
                <w:i/>
                <w:iCs/>
              </w:rPr>
              <w:t xml:space="preserve">produktowej </w:t>
            </w:r>
            <w:r w:rsidRPr="00BA5B1F">
              <w:rPr>
                <w:rFonts w:cs="Calibri"/>
                <w:b/>
                <w:i/>
                <w:iCs/>
              </w:rPr>
              <w:t>na moduły fotowoltaiczne (</w:t>
            </w:r>
            <w:proofErr w:type="spellStart"/>
            <w:r w:rsidRPr="00BA5B1F">
              <w:rPr>
                <w:rFonts w:cs="Calibri"/>
                <w:b/>
                <w:i/>
                <w:iCs/>
              </w:rPr>
              <w:t>Gm</w:t>
            </w:r>
            <w:proofErr w:type="spellEnd"/>
            <w:r w:rsidRPr="00BA5B1F">
              <w:rPr>
                <w:rFonts w:cs="Calibri"/>
                <w:b/>
                <w:i/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14:paraId="73E1FC1A" w14:textId="66B56F39" w:rsidR="0034391B" w:rsidRPr="0034391B" w:rsidRDefault="00570043" w:rsidP="0034391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15</w:t>
            </w:r>
            <w:r w:rsidR="0034391B" w:rsidRPr="00474E1F">
              <w:rPr>
                <w:rFonts w:cs="Calibri"/>
              </w:rPr>
              <w:t>%</w:t>
            </w:r>
          </w:p>
        </w:tc>
      </w:tr>
      <w:tr w:rsidR="0034391B" w:rsidRPr="00474E1F" w14:paraId="5511CCC8" w14:textId="77777777" w:rsidTr="00AF3243">
        <w:trPr>
          <w:trHeight w:val="397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4968A2FC" w14:textId="3FC7266C" w:rsidR="0034391B" w:rsidRPr="00474E1F" w:rsidRDefault="0034391B" w:rsidP="0034391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74E1F">
              <w:rPr>
                <w:rFonts w:cs="Calibri"/>
              </w:rPr>
              <w:t>3</w:t>
            </w:r>
          </w:p>
        </w:tc>
        <w:tc>
          <w:tcPr>
            <w:tcW w:w="3740" w:type="pct"/>
            <w:vAlign w:val="center"/>
          </w:tcPr>
          <w:p w14:paraId="4E418399" w14:textId="74C63FED" w:rsidR="006F3024" w:rsidRPr="00BA5B1F" w:rsidRDefault="0034391B" w:rsidP="0034391B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</w:rPr>
            </w:pPr>
            <w:r w:rsidRPr="00BA5B1F">
              <w:rPr>
                <w:rFonts w:cs="Calibri"/>
                <w:b/>
                <w:i/>
                <w:iCs/>
              </w:rPr>
              <w:t>Czas reakcji serwisu (</w:t>
            </w:r>
            <w:proofErr w:type="spellStart"/>
            <w:r w:rsidRPr="00BA5B1F">
              <w:rPr>
                <w:rFonts w:cs="Calibri"/>
                <w:b/>
                <w:i/>
                <w:iCs/>
              </w:rPr>
              <w:t>Crs</w:t>
            </w:r>
            <w:proofErr w:type="spellEnd"/>
            <w:r w:rsidRPr="00BA5B1F">
              <w:rPr>
                <w:rFonts w:cs="Calibri"/>
                <w:b/>
                <w:i/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14:paraId="42626D8F" w14:textId="5978D2D2" w:rsidR="0034391B" w:rsidRPr="00474E1F" w:rsidRDefault="00570043" w:rsidP="0034391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34391B" w:rsidRPr="00474E1F">
              <w:rPr>
                <w:rFonts w:cs="Calibri"/>
              </w:rPr>
              <w:t>%</w:t>
            </w:r>
          </w:p>
        </w:tc>
      </w:tr>
    </w:tbl>
    <w:p w14:paraId="50A47FDD" w14:textId="77777777" w:rsidR="00811063" w:rsidRPr="00474E1F" w:rsidRDefault="00811063" w:rsidP="00474E1F">
      <w:pPr>
        <w:autoSpaceDE w:val="0"/>
        <w:autoSpaceDN w:val="0"/>
        <w:adjustRightInd w:val="0"/>
        <w:rPr>
          <w:rFonts w:cs="Calibri"/>
        </w:rPr>
      </w:pPr>
    </w:p>
    <w:p w14:paraId="51CA1C9F" w14:textId="4A1504B1" w:rsidR="000B3A0E" w:rsidRPr="00434647" w:rsidRDefault="000B3A0E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434647">
        <w:rPr>
          <w:rFonts w:ascii="Calibri" w:hAnsi="Calibri" w:cs="Calibri"/>
        </w:rPr>
        <w:t xml:space="preserve">Liczba punktów, które można uzyskać w kryterium </w:t>
      </w:r>
      <w:r w:rsidRPr="00D4556B">
        <w:rPr>
          <w:rFonts w:ascii="Calibri" w:hAnsi="Calibri" w:cs="Calibri"/>
          <w:b/>
          <w:i/>
          <w:iCs/>
          <w:u w:val="single"/>
        </w:rPr>
        <w:t>„Cena”</w:t>
      </w:r>
      <w:r w:rsidR="006114EF" w:rsidRPr="00434647">
        <w:rPr>
          <w:rFonts w:ascii="Calibri" w:hAnsi="Calibri" w:cs="Calibri"/>
        </w:rPr>
        <w:t xml:space="preserve"> - (waga </w:t>
      </w:r>
      <w:r w:rsidR="00C43416">
        <w:rPr>
          <w:rFonts w:ascii="Calibri" w:hAnsi="Calibri" w:cs="Calibri"/>
        </w:rPr>
        <w:t>75</w:t>
      </w:r>
      <w:r w:rsidRPr="00434647">
        <w:rPr>
          <w:rFonts w:ascii="Calibri" w:hAnsi="Calibri" w:cs="Calibri"/>
        </w:rPr>
        <w:t>%) - (C) zostanie</w:t>
      </w:r>
      <w:r w:rsidR="000617B9" w:rsidRPr="00434647">
        <w:rPr>
          <w:rFonts w:ascii="Calibri" w:hAnsi="Calibri" w:cs="Calibri"/>
        </w:rPr>
        <w:t xml:space="preserve"> </w:t>
      </w:r>
      <w:r w:rsidRPr="00434647">
        <w:rPr>
          <w:rFonts w:ascii="Calibri" w:hAnsi="Calibri" w:cs="Calibri"/>
        </w:rPr>
        <w:t>obliczona wg wzoru:</w:t>
      </w:r>
    </w:p>
    <w:p w14:paraId="7F2D8EDE" w14:textId="77777777" w:rsidR="008D4F23" w:rsidRDefault="008D4F23" w:rsidP="002A6FEF">
      <w:pPr>
        <w:autoSpaceDE w:val="0"/>
        <w:autoSpaceDN w:val="0"/>
        <w:adjustRightInd w:val="0"/>
        <w:ind w:left="708"/>
        <w:jc w:val="center"/>
        <w:rPr>
          <w:rFonts w:ascii="Calibri" w:hAnsi="Calibri" w:cs="Calibri"/>
          <w:b/>
          <w:bCs/>
        </w:rPr>
      </w:pPr>
    </w:p>
    <w:p w14:paraId="51B8E9B6" w14:textId="41EEA7C6" w:rsidR="000B3A0E" w:rsidRPr="00390188" w:rsidRDefault="000B3A0E" w:rsidP="002A6FEF">
      <w:pPr>
        <w:autoSpaceDE w:val="0"/>
        <w:autoSpaceDN w:val="0"/>
        <w:adjustRightInd w:val="0"/>
        <w:ind w:left="708"/>
        <w:jc w:val="center"/>
        <w:rPr>
          <w:rFonts w:ascii="Calibri" w:hAnsi="Calibri" w:cs="Calibri"/>
          <w:b/>
          <w:bCs/>
        </w:rPr>
      </w:pPr>
      <w:r w:rsidRPr="00390188">
        <w:rPr>
          <w:rFonts w:ascii="Calibri" w:hAnsi="Calibri" w:cs="Calibri"/>
          <w:b/>
          <w:bCs/>
        </w:rPr>
        <w:t xml:space="preserve">C = Co / </w:t>
      </w:r>
      <w:proofErr w:type="spellStart"/>
      <w:r w:rsidRPr="00390188">
        <w:rPr>
          <w:rFonts w:ascii="Calibri" w:hAnsi="Calibri" w:cs="Calibri"/>
          <w:b/>
          <w:bCs/>
        </w:rPr>
        <w:t>Cb</w:t>
      </w:r>
      <w:proofErr w:type="spellEnd"/>
      <w:r w:rsidRPr="00390188">
        <w:rPr>
          <w:rFonts w:ascii="Calibri" w:hAnsi="Calibri" w:cs="Calibri"/>
          <w:b/>
          <w:bCs/>
        </w:rPr>
        <w:t xml:space="preserve"> x </w:t>
      </w:r>
      <w:r w:rsidR="00C43416">
        <w:rPr>
          <w:rFonts w:ascii="Calibri" w:hAnsi="Calibri" w:cs="Calibri"/>
          <w:b/>
          <w:bCs/>
        </w:rPr>
        <w:t>75</w:t>
      </w:r>
      <w:r w:rsidRPr="00390188">
        <w:rPr>
          <w:rFonts w:ascii="Calibri" w:hAnsi="Calibri" w:cs="Calibri"/>
          <w:b/>
          <w:bCs/>
        </w:rPr>
        <w:t xml:space="preserve"> pkt</w:t>
      </w:r>
      <w:r w:rsidR="00132E69" w:rsidRPr="00390188">
        <w:rPr>
          <w:rFonts w:ascii="Calibri" w:hAnsi="Calibri" w:cs="Calibri"/>
          <w:b/>
          <w:bCs/>
        </w:rPr>
        <w:t>.</w:t>
      </w:r>
    </w:p>
    <w:p w14:paraId="3DEABED0" w14:textId="77777777" w:rsidR="00132E69" w:rsidRPr="00434647" w:rsidRDefault="00132E69" w:rsidP="00474E1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</w:p>
    <w:p w14:paraId="71A70747" w14:textId="77777777" w:rsidR="000B3A0E" w:rsidRPr="00434647" w:rsidRDefault="000B3A0E" w:rsidP="00DB26D2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  <w:r w:rsidRPr="00390188">
        <w:rPr>
          <w:rFonts w:ascii="Calibri" w:hAnsi="Calibri" w:cs="Calibri"/>
          <w:b/>
          <w:bCs/>
        </w:rPr>
        <w:t>C</w:t>
      </w:r>
      <w:r w:rsidRPr="00434647">
        <w:rPr>
          <w:rFonts w:ascii="Calibri" w:hAnsi="Calibri" w:cs="Calibri"/>
        </w:rPr>
        <w:t xml:space="preserve"> - ilość punktów badanej ceny oferty</w:t>
      </w:r>
      <w:r w:rsidR="00132E69" w:rsidRPr="00434647">
        <w:rPr>
          <w:rFonts w:ascii="Calibri" w:hAnsi="Calibri" w:cs="Calibri"/>
        </w:rPr>
        <w:t>.</w:t>
      </w:r>
    </w:p>
    <w:p w14:paraId="2FCF2734" w14:textId="77777777" w:rsidR="000B3A0E" w:rsidRPr="00434647" w:rsidRDefault="000B3A0E" w:rsidP="00DB26D2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  <w:r w:rsidRPr="00390188">
        <w:rPr>
          <w:rFonts w:ascii="Calibri" w:hAnsi="Calibri" w:cs="Calibri"/>
          <w:b/>
          <w:bCs/>
        </w:rPr>
        <w:t>Co</w:t>
      </w:r>
      <w:r w:rsidRPr="00434647">
        <w:rPr>
          <w:rFonts w:ascii="Calibri" w:hAnsi="Calibri" w:cs="Calibri"/>
        </w:rPr>
        <w:t xml:space="preserve"> - cena </w:t>
      </w:r>
      <w:r w:rsidR="000617B9" w:rsidRPr="00434647">
        <w:rPr>
          <w:rFonts w:ascii="Calibri" w:hAnsi="Calibri" w:cs="Calibri"/>
        </w:rPr>
        <w:t xml:space="preserve">brutto </w:t>
      </w:r>
      <w:r w:rsidRPr="00434647">
        <w:rPr>
          <w:rFonts w:ascii="Calibri" w:hAnsi="Calibri" w:cs="Calibri"/>
        </w:rPr>
        <w:t>oferty najniższej spośród zaproponowanych w ofertach</w:t>
      </w:r>
      <w:r w:rsidR="00132E69" w:rsidRPr="00434647">
        <w:rPr>
          <w:rFonts w:ascii="Calibri" w:hAnsi="Calibri" w:cs="Calibri"/>
        </w:rPr>
        <w:t>.</w:t>
      </w:r>
    </w:p>
    <w:p w14:paraId="391FCBD6" w14:textId="77777777" w:rsidR="000B3A0E" w:rsidRPr="00434647" w:rsidRDefault="000B3A0E" w:rsidP="00DB26D2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  <w:proofErr w:type="spellStart"/>
      <w:r w:rsidRPr="00390188">
        <w:rPr>
          <w:rFonts w:ascii="Calibri" w:hAnsi="Calibri" w:cs="Calibri"/>
          <w:b/>
          <w:bCs/>
        </w:rPr>
        <w:lastRenderedPageBreak/>
        <w:t>Cb</w:t>
      </w:r>
      <w:proofErr w:type="spellEnd"/>
      <w:r w:rsidRPr="00434647">
        <w:rPr>
          <w:rFonts w:ascii="Calibri" w:hAnsi="Calibri" w:cs="Calibri"/>
        </w:rPr>
        <w:t xml:space="preserve"> - cena </w:t>
      </w:r>
      <w:r w:rsidR="000617B9" w:rsidRPr="00434647">
        <w:rPr>
          <w:rFonts w:ascii="Calibri" w:hAnsi="Calibri" w:cs="Calibri"/>
        </w:rPr>
        <w:t xml:space="preserve">brutto </w:t>
      </w:r>
      <w:r w:rsidRPr="00434647">
        <w:rPr>
          <w:rFonts w:ascii="Calibri" w:hAnsi="Calibri" w:cs="Calibri"/>
        </w:rPr>
        <w:t>oferty badanej</w:t>
      </w:r>
      <w:r w:rsidR="00132E69" w:rsidRPr="00434647">
        <w:rPr>
          <w:rFonts w:ascii="Calibri" w:hAnsi="Calibri" w:cs="Calibri"/>
        </w:rPr>
        <w:t>.</w:t>
      </w:r>
    </w:p>
    <w:p w14:paraId="23CDEFC6" w14:textId="77777777" w:rsidR="000B3A0E" w:rsidRPr="00434647" w:rsidRDefault="000B3A0E" w:rsidP="00474E1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E743E2C" w14:textId="6B67AB2B" w:rsidR="000B3A0E" w:rsidRPr="00434647" w:rsidRDefault="000B3A0E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434647">
        <w:rPr>
          <w:rFonts w:ascii="Calibri" w:hAnsi="Calibri" w:cs="Calibri"/>
        </w:rPr>
        <w:t xml:space="preserve">Punkty za kryterium </w:t>
      </w:r>
      <w:r w:rsidRPr="00D4556B">
        <w:rPr>
          <w:rFonts w:ascii="Calibri" w:hAnsi="Calibri" w:cs="Calibri"/>
          <w:b/>
          <w:i/>
          <w:iCs/>
          <w:u w:val="single"/>
        </w:rPr>
        <w:t>„Okres gwarancji</w:t>
      </w:r>
      <w:r w:rsidR="006B4915" w:rsidRPr="00D4556B">
        <w:rPr>
          <w:rFonts w:ascii="Calibri" w:hAnsi="Calibri" w:cs="Calibri"/>
          <w:b/>
          <w:i/>
          <w:iCs/>
          <w:u w:val="single"/>
        </w:rPr>
        <w:t xml:space="preserve"> produktowej</w:t>
      </w:r>
      <w:r w:rsidRPr="00D4556B">
        <w:rPr>
          <w:rFonts w:ascii="Calibri" w:hAnsi="Calibri" w:cs="Calibri"/>
          <w:b/>
          <w:i/>
          <w:iCs/>
          <w:u w:val="single"/>
        </w:rPr>
        <w:t xml:space="preserve"> na moduły fotowoltaiczne”</w:t>
      </w:r>
      <w:r w:rsidR="006B4915" w:rsidRPr="00D4556B">
        <w:rPr>
          <w:rFonts w:ascii="Calibri" w:hAnsi="Calibri" w:cs="Calibri"/>
          <w:b/>
          <w:i/>
          <w:iCs/>
          <w:u w:val="single"/>
        </w:rPr>
        <w:t xml:space="preserve"> -</w:t>
      </w:r>
      <w:r w:rsidR="006B4915">
        <w:rPr>
          <w:rFonts w:ascii="Calibri" w:hAnsi="Calibri" w:cs="Calibri"/>
          <w:b/>
          <w:u w:val="single"/>
        </w:rPr>
        <w:t xml:space="preserve"> </w:t>
      </w:r>
      <w:r w:rsidRPr="00434647">
        <w:rPr>
          <w:rFonts w:ascii="Calibri" w:hAnsi="Calibri" w:cs="Calibri"/>
        </w:rPr>
        <w:t>(waga</w:t>
      </w:r>
      <w:r w:rsidR="00506DBA" w:rsidRPr="00434647">
        <w:rPr>
          <w:rFonts w:ascii="Calibri" w:hAnsi="Calibri" w:cs="Calibri"/>
        </w:rPr>
        <w:t xml:space="preserve"> </w:t>
      </w:r>
      <w:r w:rsidR="00214B6A">
        <w:rPr>
          <w:rFonts w:ascii="Calibri" w:hAnsi="Calibri" w:cs="Calibri"/>
        </w:rPr>
        <w:t>1</w:t>
      </w:r>
      <w:r w:rsidR="00D916A1">
        <w:rPr>
          <w:rFonts w:ascii="Calibri" w:hAnsi="Calibri" w:cs="Calibri"/>
        </w:rPr>
        <w:t>5</w:t>
      </w:r>
      <w:r w:rsidRPr="00434647">
        <w:rPr>
          <w:rFonts w:ascii="Calibri" w:hAnsi="Calibri" w:cs="Calibri"/>
        </w:rPr>
        <w:t>%) - (</w:t>
      </w:r>
      <w:proofErr w:type="spellStart"/>
      <w:r w:rsidRPr="00434647">
        <w:rPr>
          <w:rFonts w:ascii="Calibri" w:hAnsi="Calibri" w:cs="Calibri"/>
        </w:rPr>
        <w:t>Gm</w:t>
      </w:r>
      <w:proofErr w:type="spellEnd"/>
      <w:r w:rsidRPr="00434647">
        <w:rPr>
          <w:rFonts w:ascii="Calibri" w:hAnsi="Calibri" w:cs="Calibri"/>
        </w:rPr>
        <w:t>) - zostaną przyznane zgodnie z poniższym</w:t>
      </w:r>
      <w:r w:rsidR="00B210E6">
        <w:rPr>
          <w:rFonts w:ascii="Calibri" w:hAnsi="Calibri" w:cs="Calibri"/>
        </w:rPr>
        <w:t>:</w:t>
      </w:r>
    </w:p>
    <w:p w14:paraId="4CB8228A" w14:textId="77777777" w:rsidR="00390188" w:rsidRDefault="00390188" w:rsidP="00390188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bCs/>
        </w:rPr>
      </w:pPr>
    </w:p>
    <w:p w14:paraId="611E721E" w14:textId="4209557A" w:rsidR="00390188" w:rsidRPr="00390188" w:rsidRDefault="00390188" w:rsidP="00390188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bCs/>
        </w:rPr>
      </w:pPr>
      <w:proofErr w:type="spellStart"/>
      <w:r w:rsidRPr="00390188">
        <w:rPr>
          <w:rFonts w:ascii="Calibri" w:hAnsi="Calibri" w:cs="Calibri"/>
          <w:b/>
          <w:bCs/>
        </w:rPr>
        <w:t>Gm</w:t>
      </w:r>
      <w:proofErr w:type="spellEnd"/>
      <w:r w:rsidRPr="00390188">
        <w:rPr>
          <w:rFonts w:ascii="Calibri" w:hAnsi="Calibri" w:cs="Calibri"/>
          <w:b/>
          <w:bCs/>
        </w:rPr>
        <w:t xml:space="preserve"> = </w:t>
      </w:r>
      <w:proofErr w:type="spellStart"/>
      <w:r w:rsidRPr="00390188">
        <w:rPr>
          <w:rFonts w:ascii="Calibri" w:hAnsi="Calibri" w:cs="Calibri"/>
          <w:b/>
          <w:bCs/>
        </w:rPr>
        <w:t>Gbo</w:t>
      </w:r>
      <w:proofErr w:type="spellEnd"/>
      <w:r w:rsidRPr="00390188">
        <w:rPr>
          <w:rFonts w:ascii="Calibri" w:hAnsi="Calibri" w:cs="Calibri"/>
          <w:b/>
          <w:bCs/>
        </w:rPr>
        <w:t xml:space="preserve"> / </w:t>
      </w:r>
      <w:proofErr w:type="spellStart"/>
      <w:r w:rsidRPr="00390188">
        <w:rPr>
          <w:rFonts w:ascii="Calibri" w:hAnsi="Calibri" w:cs="Calibri"/>
          <w:b/>
          <w:bCs/>
        </w:rPr>
        <w:t>Gn</w:t>
      </w:r>
      <w:proofErr w:type="spellEnd"/>
      <w:r w:rsidRPr="00390188">
        <w:rPr>
          <w:rFonts w:ascii="Calibri" w:hAnsi="Calibri" w:cs="Calibri"/>
          <w:b/>
          <w:bCs/>
        </w:rPr>
        <w:t xml:space="preserve"> x </w:t>
      </w:r>
      <w:r w:rsidR="000D06DD">
        <w:rPr>
          <w:rFonts w:ascii="Calibri" w:hAnsi="Calibri" w:cs="Calibri"/>
          <w:b/>
          <w:bCs/>
        </w:rPr>
        <w:t>1</w:t>
      </w:r>
      <w:r w:rsidR="00D916A1">
        <w:rPr>
          <w:rFonts w:ascii="Calibri" w:hAnsi="Calibri" w:cs="Calibri"/>
          <w:b/>
          <w:bCs/>
        </w:rPr>
        <w:t>5</w:t>
      </w:r>
      <w:r w:rsidR="000D06DD" w:rsidRPr="00390188">
        <w:rPr>
          <w:rFonts w:ascii="Calibri" w:hAnsi="Calibri" w:cs="Calibri"/>
          <w:b/>
          <w:bCs/>
        </w:rPr>
        <w:t xml:space="preserve"> </w:t>
      </w:r>
      <w:r w:rsidRPr="00390188">
        <w:rPr>
          <w:rFonts w:ascii="Calibri" w:hAnsi="Calibri" w:cs="Calibri"/>
          <w:b/>
          <w:bCs/>
        </w:rPr>
        <w:t>pkt.</w:t>
      </w:r>
    </w:p>
    <w:p w14:paraId="680CDDC9" w14:textId="77777777" w:rsidR="00390188" w:rsidRPr="00390188" w:rsidRDefault="00390188" w:rsidP="0039018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50A54FA5" w14:textId="77777777" w:rsidR="00390188" w:rsidRPr="00390188" w:rsidRDefault="00390188" w:rsidP="0039018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i/>
          <w:iCs/>
        </w:rPr>
      </w:pPr>
      <w:proofErr w:type="spellStart"/>
      <w:r w:rsidRPr="00390188">
        <w:rPr>
          <w:rFonts w:ascii="Calibri" w:hAnsi="Calibri" w:cs="Calibri"/>
          <w:b/>
          <w:bCs/>
        </w:rPr>
        <w:t>Gm</w:t>
      </w:r>
      <w:proofErr w:type="spellEnd"/>
      <w:r w:rsidRPr="00390188">
        <w:rPr>
          <w:rFonts w:ascii="Calibri" w:hAnsi="Calibri" w:cs="Calibri"/>
        </w:rPr>
        <w:t xml:space="preserve"> - ilość punktów badanej oferty w kryterium „O</w:t>
      </w:r>
      <w:r w:rsidRPr="00390188">
        <w:rPr>
          <w:rFonts w:ascii="Calibri" w:hAnsi="Calibri" w:cs="Calibri"/>
          <w:i/>
          <w:iCs/>
        </w:rPr>
        <w:t>kres gwarancji produktowej na moduły fotowoltaiczne”</w:t>
      </w:r>
    </w:p>
    <w:p w14:paraId="70ED4ECC" w14:textId="77777777" w:rsidR="00390188" w:rsidRPr="00390188" w:rsidRDefault="00390188" w:rsidP="0039018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proofErr w:type="spellStart"/>
      <w:r w:rsidRPr="00390188">
        <w:rPr>
          <w:rFonts w:ascii="Calibri" w:hAnsi="Calibri" w:cs="Calibri"/>
          <w:b/>
          <w:bCs/>
        </w:rPr>
        <w:t>Gbo</w:t>
      </w:r>
      <w:proofErr w:type="spellEnd"/>
      <w:r w:rsidRPr="00390188">
        <w:rPr>
          <w:rFonts w:ascii="Calibri" w:hAnsi="Calibri" w:cs="Calibri"/>
        </w:rPr>
        <w:t xml:space="preserve"> - okres gwarancji produktowej na moduły fotowoltaiczne w badanej ofercie.</w:t>
      </w:r>
    </w:p>
    <w:p w14:paraId="5AF4CA7D" w14:textId="77777777" w:rsidR="00390188" w:rsidRPr="00156073" w:rsidRDefault="00390188" w:rsidP="0039018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proofErr w:type="spellStart"/>
      <w:r w:rsidRPr="00390188">
        <w:rPr>
          <w:rFonts w:ascii="Calibri" w:hAnsi="Calibri" w:cs="Calibri"/>
          <w:b/>
          <w:bCs/>
        </w:rPr>
        <w:t>Gn</w:t>
      </w:r>
      <w:proofErr w:type="spellEnd"/>
      <w:r w:rsidRPr="00390188">
        <w:rPr>
          <w:rFonts w:ascii="Calibri" w:hAnsi="Calibri" w:cs="Calibri"/>
        </w:rPr>
        <w:t xml:space="preserve"> - najdłuższy </w:t>
      </w:r>
      <w:r w:rsidRPr="00156073">
        <w:rPr>
          <w:rFonts w:ascii="Calibri" w:hAnsi="Calibri" w:cs="Calibri"/>
        </w:rPr>
        <w:t>okres gwarancji produktowej na moduły fotowoltaiczne podany w ofertach.</w:t>
      </w:r>
    </w:p>
    <w:p w14:paraId="6B84C2AD" w14:textId="77777777" w:rsidR="00B210E6" w:rsidRPr="00156073" w:rsidRDefault="00B210E6" w:rsidP="00474E1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</w:p>
    <w:p w14:paraId="3C81DD26" w14:textId="0D388887" w:rsidR="000B3A0E" w:rsidRPr="002A1A10" w:rsidRDefault="000B3A0E" w:rsidP="007B3EDA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  <w:r w:rsidRPr="00156073">
        <w:rPr>
          <w:rFonts w:ascii="Calibri" w:hAnsi="Calibri" w:cs="Calibri"/>
        </w:rPr>
        <w:t xml:space="preserve">Oferty w tym kryterium oceniane będą w </w:t>
      </w:r>
      <w:r w:rsidRPr="00DB1AA3">
        <w:rPr>
          <w:rFonts w:ascii="Calibri" w:hAnsi="Calibri" w:cs="Calibri"/>
        </w:rPr>
        <w:t>odniesieniu do najdłuższego okresu</w:t>
      </w:r>
      <w:r w:rsidR="00506DBA" w:rsidRPr="00DB1AA3">
        <w:rPr>
          <w:rFonts w:ascii="Calibri" w:hAnsi="Calibri" w:cs="Calibri"/>
        </w:rPr>
        <w:t xml:space="preserve"> </w:t>
      </w:r>
      <w:r w:rsidRPr="00DB1AA3">
        <w:rPr>
          <w:rFonts w:ascii="Calibri" w:hAnsi="Calibri" w:cs="Calibri"/>
        </w:rPr>
        <w:t xml:space="preserve">gwarancji </w:t>
      </w:r>
      <w:r w:rsidR="007904F8" w:rsidRPr="00DB1AA3">
        <w:rPr>
          <w:rFonts w:ascii="Calibri" w:hAnsi="Calibri" w:cs="Calibri"/>
        </w:rPr>
        <w:t xml:space="preserve">produktowej </w:t>
      </w:r>
      <w:r w:rsidRPr="00DB1AA3">
        <w:rPr>
          <w:rFonts w:ascii="Calibri" w:hAnsi="Calibri" w:cs="Calibri"/>
        </w:rPr>
        <w:t xml:space="preserve">na zamontowane moduły fotowoltaiczne </w:t>
      </w:r>
      <w:r w:rsidRPr="002A1A10">
        <w:rPr>
          <w:rFonts w:ascii="Calibri" w:hAnsi="Calibri" w:cs="Calibri"/>
        </w:rPr>
        <w:t>zastrzegając, iż minimalny okres</w:t>
      </w:r>
      <w:r w:rsidR="00506DBA" w:rsidRPr="002A1A10">
        <w:rPr>
          <w:rFonts w:ascii="Calibri" w:hAnsi="Calibri" w:cs="Calibri"/>
        </w:rPr>
        <w:t xml:space="preserve"> </w:t>
      </w:r>
      <w:r w:rsidRPr="002A1A10">
        <w:rPr>
          <w:rFonts w:ascii="Calibri" w:hAnsi="Calibri" w:cs="Calibri"/>
        </w:rPr>
        <w:t xml:space="preserve">(termin) gwarancji </w:t>
      </w:r>
      <w:r w:rsidR="007904F8" w:rsidRPr="002A1A10">
        <w:rPr>
          <w:rFonts w:ascii="Calibri" w:hAnsi="Calibri" w:cs="Calibri"/>
        </w:rPr>
        <w:t xml:space="preserve">produktowej </w:t>
      </w:r>
      <w:r w:rsidRPr="002A1A10">
        <w:rPr>
          <w:rFonts w:ascii="Calibri" w:hAnsi="Calibri" w:cs="Calibri"/>
        </w:rPr>
        <w:t>na zamontowane moduł</w:t>
      </w:r>
      <w:r w:rsidR="0033622A" w:rsidRPr="002A1A10">
        <w:rPr>
          <w:rFonts w:ascii="Calibri" w:hAnsi="Calibri" w:cs="Calibri"/>
        </w:rPr>
        <w:t xml:space="preserve">y fotowoltaiczne wynosi </w:t>
      </w:r>
      <w:r w:rsidR="0033622A" w:rsidRPr="002A1A10">
        <w:rPr>
          <w:rFonts w:ascii="Calibri" w:hAnsi="Calibri" w:cs="Calibri"/>
          <w:b/>
        </w:rPr>
        <w:t xml:space="preserve">min. </w:t>
      </w:r>
      <w:r w:rsidR="00AB3497" w:rsidRPr="002A1A10">
        <w:rPr>
          <w:rFonts w:ascii="Calibri" w:hAnsi="Calibri" w:cs="Calibri"/>
          <w:b/>
        </w:rPr>
        <w:t>20</w:t>
      </w:r>
      <w:r w:rsidR="00B210E6" w:rsidRPr="002A1A10">
        <w:rPr>
          <w:rFonts w:ascii="Calibri" w:hAnsi="Calibri" w:cs="Calibri"/>
          <w:b/>
        </w:rPr>
        <w:t xml:space="preserve"> lat</w:t>
      </w:r>
    </w:p>
    <w:p w14:paraId="1187D1CA" w14:textId="77777777" w:rsidR="00390188" w:rsidRPr="00156073" w:rsidRDefault="00390188" w:rsidP="00B210E6">
      <w:pPr>
        <w:autoSpaceDE w:val="0"/>
        <w:autoSpaceDN w:val="0"/>
        <w:adjustRightInd w:val="0"/>
        <w:ind w:left="708"/>
        <w:jc w:val="center"/>
        <w:rPr>
          <w:rFonts w:ascii="Calibri" w:hAnsi="Calibri" w:cs="Calibri"/>
        </w:rPr>
      </w:pPr>
    </w:p>
    <w:p w14:paraId="1CD09FC2" w14:textId="7977DF7C" w:rsidR="00A4069D" w:rsidRPr="002A1A10" w:rsidRDefault="000B3A0E" w:rsidP="007B3EDA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  <w:r w:rsidRPr="00156073">
        <w:rPr>
          <w:rFonts w:ascii="Calibri" w:hAnsi="Calibri" w:cs="Calibri"/>
        </w:rPr>
        <w:t xml:space="preserve">W przypadku niepodania przez </w:t>
      </w:r>
      <w:r w:rsidR="00B210E6" w:rsidRPr="00156073">
        <w:rPr>
          <w:rFonts w:ascii="Calibri" w:hAnsi="Calibri" w:cs="Calibri"/>
        </w:rPr>
        <w:t>Oferenta</w:t>
      </w:r>
      <w:r w:rsidRPr="00156073">
        <w:rPr>
          <w:rFonts w:ascii="Calibri" w:hAnsi="Calibri" w:cs="Calibri"/>
        </w:rPr>
        <w:t xml:space="preserve"> okresu gwarancji, </w:t>
      </w:r>
      <w:r w:rsidR="00B210E6" w:rsidRPr="002A1A10">
        <w:rPr>
          <w:rFonts w:ascii="Calibri" w:hAnsi="Calibri" w:cs="Calibri"/>
        </w:rPr>
        <w:t>Z</w:t>
      </w:r>
      <w:r w:rsidRPr="002A1A10">
        <w:rPr>
          <w:rFonts w:ascii="Calibri" w:hAnsi="Calibri" w:cs="Calibri"/>
        </w:rPr>
        <w:t>amawiający</w:t>
      </w:r>
      <w:r w:rsidR="00506DBA" w:rsidRPr="002A1A10">
        <w:rPr>
          <w:rFonts w:ascii="Calibri" w:hAnsi="Calibri" w:cs="Calibri"/>
        </w:rPr>
        <w:t xml:space="preserve"> </w:t>
      </w:r>
      <w:r w:rsidRPr="002A1A10">
        <w:rPr>
          <w:rFonts w:ascii="Calibri" w:hAnsi="Calibri" w:cs="Calibri"/>
        </w:rPr>
        <w:t xml:space="preserve">do oceny oferty przyjmie </w:t>
      </w:r>
      <w:r w:rsidRPr="002A1A10">
        <w:rPr>
          <w:rFonts w:ascii="Calibri" w:hAnsi="Calibri" w:cs="Calibri"/>
          <w:b/>
        </w:rPr>
        <w:t>minimalny okres (termin) gwarancji na moduły</w:t>
      </w:r>
      <w:r w:rsidR="00506DBA" w:rsidRPr="002A1A10">
        <w:rPr>
          <w:rFonts w:ascii="Calibri" w:hAnsi="Calibri" w:cs="Calibri"/>
          <w:b/>
        </w:rPr>
        <w:t xml:space="preserve"> </w:t>
      </w:r>
      <w:r w:rsidRPr="002A1A10">
        <w:rPr>
          <w:rFonts w:ascii="Calibri" w:hAnsi="Calibri" w:cs="Calibri"/>
          <w:b/>
        </w:rPr>
        <w:t xml:space="preserve">fotowoltaiczne tj. </w:t>
      </w:r>
      <w:r w:rsidR="00AB3497" w:rsidRPr="002A1A10">
        <w:rPr>
          <w:rFonts w:ascii="Calibri" w:hAnsi="Calibri" w:cs="Calibri"/>
          <w:b/>
        </w:rPr>
        <w:t>20</w:t>
      </w:r>
      <w:r w:rsidRPr="002A1A10">
        <w:rPr>
          <w:rFonts w:ascii="Calibri" w:hAnsi="Calibri" w:cs="Calibri"/>
          <w:b/>
        </w:rPr>
        <w:t xml:space="preserve"> lat.</w:t>
      </w:r>
    </w:p>
    <w:p w14:paraId="3D4F3B63" w14:textId="77777777" w:rsidR="00D916A1" w:rsidRDefault="00D916A1" w:rsidP="007B3EDA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</w:p>
    <w:p w14:paraId="4A4E2E7E" w14:textId="77777777" w:rsidR="00D916A1" w:rsidRDefault="00D916A1" w:rsidP="007B3EDA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  <w:r w:rsidRPr="00D916A1">
        <w:rPr>
          <w:rFonts w:ascii="Calibri" w:hAnsi="Calibri" w:cs="Calibri"/>
          <w:b/>
          <w:bCs/>
        </w:rPr>
        <w:t>UWAGA:</w:t>
      </w:r>
    </w:p>
    <w:p w14:paraId="790D1818" w14:textId="5A929808" w:rsidR="00695DA1" w:rsidRPr="00156073" w:rsidRDefault="00695DA1" w:rsidP="007B3EDA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  <w:r w:rsidRPr="00156073">
        <w:rPr>
          <w:rFonts w:ascii="Calibri" w:hAnsi="Calibri" w:cs="Calibri"/>
        </w:rPr>
        <w:t xml:space="preserve">Zamawiający </w:t>
      </w:r>
      <w:r w:rsidR="00132E69" w:rsidRPr="00156073">
        <w:rPr>
          <w:rFonts w:ascii="Calibri" w:hAnsi="Calibri" w:cs="Calibri"/>
        </w:rPr>
        <w:t>przewidział, iż</w:t>
      </w:r>
      <w:r w:rsidRPr="00156073">
        <w:rPr>
          <w:rFonts w:ascii="Calibri" w:hAnsi="Calibri" w:cs="Calibri"/>
        </w:rPr>
        <w:t xml:space="preserve"> zaoferowany okres gwarancji na moduły fotowoltaiczne </w:t>
      </w:r>
      <w:r w:rsidRPr="00156073">
        <w:rPr>
          <w:rFonts w:ascii="Calibri" w:hAnsi="Calibri" w:cs="Calibri"/>
          <w:b/>
        </w:rPr>
        <w:t xml:space="preserve">nie może być dłuższy niż </w:t>
      </w:r>
      <w:r w:rsidR="00086F9F" w:rsidRPr="00156073">
        <w:rPr>
          <w:rFonts w:ascii="Calibri" w:hAnsi="Calibri" w:cs="Calibri"/>
          <w:b/>
        </w:rPr>
        <w:t>25</w:t>
      </w:r>
      <w:r w:rsidRPr="00156073">
        <w:rPr>
          <w:rFonts w:ascii="Calibri" w:hAnsi="Calibri" w:cs="Calibri"/>
          <w:b/>
        </w:rPr>
        <w:t xml:space="preserve"> lat.</w:t>
      </w:r>
      <w:r w:rsidRPr="00156073">
        <w:rPr>
          <w:rFonts w:ascii="Calibri" w:hAnsi="Calibri" w:cs="Calibri"/>
        </w:rPr>
        <w:t xml:space="preserve"> W przypadku podania przez </w:t>
      </w:r>
      <w:r w:rsidR="00B210E6" w:rsidRPr="00156073">
        <w:rPr>
          <w:rFonts w:ascii="Calibri" w:hAnsi="Calibri" w:cs="Calibri"/>
        </w:rPr>
        <w:t>Oferenta</w:t>
      </w:r>
      <w:r w:rsidRPr="00156073">
        <w:rPr>
          <w:rFonts w:ascii="Calibri" w:hAnsi="Calibri" w:cs="Calibri"/>
        </w:rPr>
        <w:t xml:space="preserve"> okresu gwarancji wynoszącego więcej niż </w:t>
      </w:r>
      <w:r w:rsidR="00086F9F" w:rsidRPr="00156073">
        <w:rPr>
          <w:rFonts w:ascii="Calibri" w:hAnsi="Calibri" w:cs="Calibri"/>
        </w:rPr>
        <w:t>25</w:t>
      </w:r>
      <w:r w:rsidRPr="00156073">
        <w:rPr>
          <w:rFonts w:ascii="Calibri" w:hAnsi="Calibri" w:cs="Calibri"/>
        </w:rPr>
        <w:t xml:space="preserve"> lat, Zamawiający do oceny oferty przyjmie maksymalny okres (termin) gwarancji na </w:t>
      </w:r>
      <w:r w:rsidR="00AB3497">
        <w:rPr>
          <w:rFonts w:ascii="Calibri" w:hAnsi="Calibri" w:cs="Calibri"/>
        </w:rPr>
        <w:t xml:space="preserve">moduły </w:t>
      </w:r>
      <w:r w:rsidRPr="00156073">
        <w:rPr>
          <w:rFonts w:ascii="Calibri" w:hAnsi="Calibri" w:cs="Calibri"/>
        </w:rPr>
        <w:t>f</w:t>
      </w:r>
      <w:r w:rsidR="00AB3497">
        <w:rPr>
          <w:rFonts w:ascii="Calibri" w:hAnsi="Calibri" w:cs="Calibri"/>
        </w:rPr>
        <w:t>otowoltaiczne</w:t>
      </w:r>
      <w:r w:rsidRPr="00156073">
        <w:rPr>
          <w:rFonts w:ascii="Calibri" w:hAnsi="Calibri" w:cs="Calibri"/>
        </w:rPr>
        <w:t xml:space="preserve"> tj. </w:t>
      </w:r>
      <w:r w:rsidR="00086F9F" w:rsidRPr="00156073">
        <w:rPr>
          <w:rFonts w:ascii="Calibri" w:hAnsi="Calibri" w:cs="Calibri"/>
        </w:rPr>
        <w:t>25</w:t>
      </w:r>
      <w:r w:rsidRPr="00156073">
        <w:rPr>
          <w:rFonts w:ascii="Calibri" w:hAnsi="Calibri" w:cs="Calibri"/>
        </w:rPr>
        <w:t xml:space="preserve"> lat.</w:t>
      </w:r>
      <w:r w:rsidR="00A02F9B" w:rsidRPr="00156073">
        <w:rPr>
          <w:rFonts w:ascii="Calibri" w:hAnsi="Calibri" w:cs="Calibri"/>
        </w:rPr>
        <w:t xml:space="preserve"> </w:t>
      </w:r>
    </w:p>
    <w:p w14:paraId="06624576" w14:textId="77777777" w:rsidR="00506DBA" w:rsidRPr="00156073" w:rsidRDefault="00506DBA" w:rsidP="00474E1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30F7359" w14:textId="77457B30" w:rsidR="000B3A0E" w:rsidRPr="00156073" w:rsidRDefault="000B3A0E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156073">
        <w:rPr>
          <w:rFonts w:ascii="Calibri" w:hAnsi="Calibri" w:cs="Calibri"/>
        </w:rPr>
        <w:t xml:space="preserve">Punkty za kryterium </w:t>
      </w:r>
      <w:r w:rsidRPr="00156073">
        <w:rPr>
          <w:rFonts w:ascii="Calibri" w:hAnsi="Calibri" w:cs="Calibri"/>
          <w:b/>
          <w:i/>
          <w:iCs/>
          <w:u w:val="single"/>
        </w:rPr>
        <w:t>„Czas reakcji serwisu”</w:t>
      </w:r>
      <w:r w:rsidRPr="00156073">
        <w:rPr>
          <w:rFonts w:ascii="Calibri" w:hAnsi="Calibri" w:cs="Calibri"/>
        </w:rPr>
        <w:t xml:space="preserve"> (waga </w:t>
      </w:r>
      <w:r w:rsidR="00A90572">
        <w:rPr>
          <w:rFonts w:ascii="Calibri" w:hAnsi="Calibri" w:cs="Calibri"/>
        </w:rPr>
        <w:t>10</w:t>
      </w:r>
      <w:r w:rsidRPr="00156073">
        <w:rPr>
          <w:rFonts w:ascii="Calibri" w:hAnsi="Calibri" w:cs="Calibri"/>
        </w:rPr>
        <w:t>%) - (</w:t>
      </w:r>
      <w:proofErr w:type="spellStart"/>
      <w:r w:rsidRPr="00156073">
        <w:rPr>
          <w:rFonts w:ascii="Calibri" w:hAnsi="Calibri" w:cs="Calibri"/>
        </w:rPr>
        <w:t>Crs</w:t>
      </w:r>
      <w:proofErr w:type="spellEnd"/>
      <w:r w:rsidRPr="00156073">
        <w:rPr>
          <w:rFonts w:ascii="Calibri" w:hAnsi="Calibri" w:cs="Calibri"/>
        </w:rPr>
        <w:t>) - zostaną przyznane</w:t>
      </w:r>
      <w:r w:rsidR="00506DBA" w:rsidRPr="00156073">
        <w:rPr>
          <w:rFonts w:ascii="Calibri" w:hAnsi="Calibri" w:cs="Calibri"/>
        </w:rPr>
        <w:t xml:space="preserve"> </w:t>
      </w:r>
      <w:r w:rsidRPr="00156073">
        <w:rPr>
          <w:rFonts w:ascii="Calibri" w:hAnsi="Calibri" w:cs="Calibri"/>
        </w:rPr>
        <w:t>zgodnie z poniższym</w:t>
      </w:r>
      <w:r w:rsidR="00B210E6" w:rsidRPr="00156073">
        <w:rPr>
          <w:rFonts w:ascii="Calibri" w:hAnsi="Calibri" w:cs="Calibri"/>
        </w:rPr>
        <w:t>:</w:t>
      </w:r>
    </w:p>
    <w:p w14:paraId="7364A598" w14:textId="77777777" w:rsidR="003563CC" w:rsidRPr="00156073" w:rsidRDefault="003563CC" w:rsidP="00A4069D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bCs/>
        </w:rPr>
      </w:pPr>
    </w:p>
    <w:p w14:paraId="1EAD3A51" w14:textId="470FE969" w:rsidR="00A4069D" w:rsidRPr="00156073" w:rsidRDefault="00A4069D" w:rsidP="00A4069D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bCs/>
        </w:rPr>
      </w:pPr>
      <w:proofErr w:type="spellStart"/>
      <w:r w:rsidRPr="00156073">
        <w:rPr>
          <w:rFonts w:ascii="Calibri" w:hAnsi="Calibri" w:cs="Calibri"/>
          <w:b/>
          <w:bCs/>
        </w:rPr>
        <w:t>Cr</w:t>
      </w:r>
      <w:r w:rsidR="006D4958">
        <w:rPr>
          <w:rFonts w:ascii="Calibri" w:hAnsi="Calibri" w:cs="Calibri"/>
          <w:b/>
          <w:bCs/>
        </w:rPr>
        <w:t>s</w:t>
      </w:r>
      <w:proofErr w:type="spellEnd"/>
      <w:r w:rsidRPr="00156073">
        <w:rPr>
          <w:rFonts w:ascii="Calibri" w:hAnsi="Calibri" w:cs="Calibri"/>
          <w:b/>
          <w:bCs/>
        </w:rPr>
        <w:t xml:space="preserve"> = najkrótszy </w:t>
      </w:r>
      <w:proofErr w:type="spellStart"/>
      <w:r w:rsidRPr="00156073">
        <w:rPr>
          <w:rFonts w:ascii="Calibri" w:hAnsi="Calibri" w:cs="Calibri"/>
          <w:b/>
          <w:bCs/>
        </w:rPr>
        <w:t>Crs</w:t>
      </w:r>
      <w:proofErr w:type="spellEnd"/>
      <w:r w:rsidRPr="00156073">
        <w:rPr>
          <w:rFonts w:ascii="Calibri" w:hAnsi="Calibri" w:cs="Calibri"/>
          <w:b/>
          <w:bCs/>
        </w:rPr>
        <w:t>/</w:t>
      </w:r>
      <w:proofErr w:type="spellStart"/>
      <w:r w:rsidRPr="00156073">
        <w:rPr>
          <w:rFonts w:ascii="Calibri" w:hAnsi="Calibri" w:cs="Calibri"/>
          <w:b/>
          <w:bCs/>
        </w:rPr>
        <w:t>Crb</w:t>
      </w:r>
      <w:proofErr w:type="spellEnd"/>
      <w:r w:rsidRPr="00156073">
        <w:rPr>
          <w:rFonts w:ascii="Calibri" w:hAnsi="Calibri" w:cs="Calibri"/>
          <w:b/>
          <w:bCs/>
        </w:rPr>
        <w:t xml:space="preserve"> badanej oferty x </w:t>
      </w:r>
      <w:r w:rsidR="00A90572">
        <w:rPr>
          <w:rFonts w:ascii="Calibri" w:hAnsi="Calibri" w:cs="Calibri"/>
          <w:b/>
          <w:bCs/>
        </w:rPr>
        <w:t>10</w:t>
      </w:r>
      <w:r w:rsidRPr="00156073">
        <w:rPr>
          <w:rFonts w:ascii="Calibri" w:hAnsi="Calibri" w:cs="Calibri"/>
          <w:b/>
          <w:bCs/>
        </w:rPr>
        <w:t xml:space="preserve"> pkt.</w:t>
      </w:r>
    </w:p>
    <w:p w14:paraId="76A2F410" w14:textId="77777777" w:rsidR="00A4069D" w:rsidRPr="00156073" w:rsidRDefault="00A4069D" w:rsidP="00A4069D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647A0452" w14:textId="2B5485D6" w:rsidR="00A4069D" w:rsidRPr="00156073" w:rsidRDefault="00A4069D" w:rsidP="00A4069D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i/>
          <w:iCs/>
        </w:rPr>
      </w:pPr>
      <w:proofErr w:type="spellStart"/>
      <w:r w:rsidRPr="004204F7">
        <w:rPr>
          <w:rFonts w:ascii="Calibri" w:hAnsi="Calibri" w:cs="Calibri"/>
          <w:b/>
          <w:bCs/>
        </w:rPr>
        <w:t>Cr</w:t>
      </w:r>
      <w:r w:rsidR="006D4958">
        <w:rPr>
          <w:rFonts w:ascii="Calibri" w:hAnsi="Calibri" w:cs="Calibri"/>
          <w:b/>
          <w:bCs/>
        </w:rPr>
        <w:t>s</w:t>
      </w:r>
      <w:proofErr w:type="spellEnd"/>
      <w:r w:rsidRPr="004204F7">
        <w:rPr>
          <w:rFonts w:ascii="Calibri" w:hAnsi="Calibri" w:cs="Calibri"/>
          <w:b/>
          <w:bCs/>
        </w:rPr>
        <w:t xml:space="preserve"> -</w:t>
      </w:r>
      <w:r w:rsidRPr="00156073">
        <w:rPr>
          <w:rFonts w:ascii="Calibri" w:hAnsi="Calibri" w:cs="Calibri"/>
        </w:rPr>
        <w:t xml:space="preserve"> ilość punktów badanej oferty w kryterium </w:t>
      </w:r>
      <w:r w:rsidRPr="00156073">
        <w:rPr>
          <w:rFonts w:ascii="Calibri" w:hAnsi="Calibri" w:cs="Calibri"/>
          <w:bCs/>
          <w:i/>
          <w:iCs/>
        </w:rPr>
        <w:t>„Czas reakcji serwisu”</w:t>
      </w:r>
    </w:p>
    <w:p w14:paraId="38049708" w14:textId="77777777" w:rsidR="00A4069D" w:rsidRPr="00156073" w:rsidRDefault="00A4069D" w:rsidP="00A4069D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proofErr w:type="spellStart"/>
      <w:r w:rsidRPr="004204F7">
        <w:rPr>
          <w:rFonts w:ascii="Calibri" w:hAnsi="Calibri" w:cs="Calibri"/>
          <w:b/>
          <w:bCs/>
        </w:rPr>
        <w:t>Crb</w:t>
      </w:r>
      <w:proofErr w:type="spellEnd"/>
      <w:r w:rsidRPr="004204F7">
        <w:rPr>
          <w:rFonts w:ascii="Calibri" w:hAnsi="Calibri" w:cs="Calibri"/>
          <w:b/>
          <w:bCs/>
        </w:rPr>
        <w:t xml:space="preserve"> badanej oferty –</w:t>
      </w:r>
      <w:r w:rsidRPr="00156073">
        <w:rPr>
          <w:rFonts w:ascii="Calibri" w:hAnsi="Calibri" w:cs="Calibri"/>
        </w:rPr>
        <w:t xml:space="preserve"> czas reakcji serwisu w badanej ofercie.</w:t>
      </w:r>
    </w:p>
    <w:p w14:paraId="2322CE32" w14:textId="77777777" w:rsidR="00A4069D" w:rsidRPr="00156073" w:rsidRDefault="00A4069D" w:rsidP="00A4069D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r w:rsidRPr="004204F7">
        <w:rPr>
          <w:rFonts w:ascii="Calibri" w:hAnsi="Calibri" w:cs="Calibri"/>
          <w:b/>
          <w:bCs/>
        </w:rPr>
        <w:t xml:space="preserve">Najkrótszy </w:t>
      </w:r>
      <w:proofErr w:type="spellStart"/>
      <w:r w:rsidRPr="004204F7">
        <w:rPr>
          <w:rFonts w:ascii="Calibri" w:hAnsi="Calibri" w:cs="Calibri"/>
          <w:b/>
          <w:bCs/>
        </w:rPr>
        <w:t>Crs</w:t>
      </w:r>
      <w:proofErr w:type="spellEnd"/>
      <w:r w:rsidRPr="004204F7">
        <w:rPr>
          <w:rFonts w:ascii="Calibri" w:hAnsi="Calibri" w:cs="Calibri"/>
          <w:b/>
          <w:bCs/>
        </w:rPr>
        <w:t xml:space="preserve"> –</w:t>
      </w:r>
      <w:r w:rsidRPr="00156073">
        <w:rPr>
          <w:rFonts w:ascii="Calibri" w:hAnsi="Calibri" w:cs="Calibri"/>
        </w:rPr>
        <w:t xml:space="preserve"> najkrótszy  czas reakcji serwisu podany w ofertach.</w:t>
      </w:r>
    </w:p>
    <w:p w14:paraId="2B27C3AB" w14:textId="77777777" w:rsidR="00B210E6" w:rsidRPr="00156073" w:rsidRDefault="00B210E6" w:rsidP="00474E1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</w:p>
    <w:p w14:paraId="6BC614F8" w14:textId="5C48D2C3" w:rsidR="00132E69" w:rsidRDefault="00733963" w:rsidP="00145634">
      <w:pPr>
        <w:jc w:val="both"/>
        <w:rPr>
          <w:rFonts w:eastAsiaTheme="minorHAnsi" w:cstheme="minorBidi"/>
        </w:rPr>
      </w:pPr>
      <w:r w:rsidRPr="00156073">
        <w:rPr>
          <w:rFonts w:ascii="Calibri" w:hAnsi="Calibri" w:cs="Calibri"/>
        </w:rPr>
        <w:t>Oferty w tym kryterium oceniane będą w odniesieniu do najkrótszego czasu reakcji</w:t>
      </w:r>
      <w:r w:rsidR="00506DBA" w:rsidRPr="00156073">
        <w:rPr>
          <w:rFonts w:ascii="Calibri" w:hAnsi="Calibri" w:cs="Calibri"/>
        </w:rPr>
        <w:t xml:space="preserve"> </w:t>
      </w:r>
      <w:r w:rsidRPr="00156073">
        <w:rPr>
          <w:rFonts w:ascii="Calibri" w:hAnsi="Calibri" w:cs="Calibri"/>
        </w:rPr>
        <w:t>serwisu</w:t>
      </w:r>
      <w:r w:rsidR="00FE3A94" w:rsidRPr="00156073">
        <w:rPr>
          <w:rFonts w:ascii="Calibri" w:hAnsi="Calibri" w:cs="Calibri"/>
        </w:rPr>
        <w:t xml:space="preserve"> </w:t>
      </w:r>
      <w:r w:rsidRPr="00156073">
        <w:rPr>
          <w:rFonts w:ascii="Calibri" w:hAnsi="Calibri" w:cs="Calibri"/>
        </w:rPr>
        <w:t xml:space="preserve">od momentu </w:t>
      </w:r>
      <w:r w:rsidR="007904F8" w:rsidRPr="00156073">
        <w:rPr>
          <w:rFonts w:ascii="Calibri" w:hAnsi="Calibri" w:cs="Calibri"/>
        </w:rPr>
        <w:t xml:space="preserve">zgłoszenia </w:t>
      </w:r>
      <w:r w:rsidR="007904F8" w:rsidRPr="00156073">
        <w:rPr>
          <w:rFonts w:eastAsiaTheme="minorHAnsi" w:cstheme="minorBidi"/>
        </w:rPr>
        <w:t>usterki do momentu przyjazdu serwisu na miejsce, zdiagnozowania usterki i podpisania protokołu usterki przez Wykonawcę i Zamawiającego. Za datę i godzinę zakończenia serwisu przyjmowana jest data i godzina sporządzenia protokołu.</w:t>
      </w:r>
    </w:p>
    <w:p w14:paraId="4BF15325" w14:textId="77777777" w:rsidR="00214B6A" w:rsidRDefault="00214B6A" w:rsidP="00214B6A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35581EF1" w14:textId="7D9CA6C7" w:rsidR="00214B6A" w:rsidRPr="003925F6" w:rsidRDefault="00214B6A" w:rsidP="00214B6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72FA3">
        <w:rPr>
          <w:rFonts w:ascii="Calibri" w:hAnsi="Calibri" w:cs="Calibri"/>
        </w:rPr>
        <w:t xml:space="preserve">Zamawiający zastrzega, iż minimalny czasu reakcji serwisu wynosi </w:t>
      </w:r>
      <w:r w:rsidRPr="00272FA3">
        <w:rPr>
          <w:rFonts w:ascii="Calibri" w:hAnsi="Calibri" w:cs="Calibri"/>
          <w:b/>
        </w:rPr>
        <w:t>min. 1 pełną godzinę</w:t>
      </w:r>
      <w:r w:rsidRPr="003925F6">
        <w:rPr>
          <w:rFonts w:ascii="Calibri" w:hAnsi="Calibri" w:cs="Calibri"/>
          <w:b/>
        </w:rPr>
        <w:t xml:space="preserve"> zegarową (60 minut).</w:t>
      </w:r>
      <w:r w:rsidRPr="00214B6A">
        <w:rPr>
          <w:rFonts w:ascii="Calibri" w:hAnsi="Calibri" w:cs="Calibri"/>
          <w:bCs/>
        </w:rPr>
        <w:t xml:space="preserve"> W przypadku niepodania przez Oferenta czasu reakcji serwisu, Zamawiający do oceny oferty przyjmie minimalny czasu reakcji serwisu tj. </w:t>
      </w:r>
      <w:r w:rsidRPr="003925F6">
        <w:rPr>
          <w:rFonts w:ascii="Calibri" w:hAnsi="Calibri" w:cs="Calibri"/>
          <w:b/>
        </w:rPr>
        <w:t>1 pełną godzinę zegarową (60 minut).</w:t>
      </w:r>
    </w:p>
    <w:p w14:paraId="0C6861BB" w14:textId="77777777" w:rsidR="00F66EB9" w:rsidRPr="00156073" w:rsidRDefault="00F66EB9" w:rsidP="00474E1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</w:p>
    <w:p w14:paraId="78AD6B1C" w14:textId="1E3AF81E" w:rsidR="00733963" w:rsidRPr="00640EC4" w:rsidRDefault="00640EC4" w:rsidP="00640EC4">
      <w:pPr>
        <w:jc w:val="both"/>
        <w:rPr>
          <w:rFonts w:eastAsiaTheme="minorHAnsi" w:cstheme="minorBidi"/>
        </w:rPr>
      </w:pPr>
      <w:r w:rsidRPr="005B2F5E">
        <w:rPr>
          <w:rFonts w:eastAsiaTheme="minorHAnsi" w:cstheme="minorBidi"/>
        </w:rPr>
        <w:t xml:space="preserve">Zamawiający wymaga świadczenia serwisu w godzinach 7-19 w dni robocze. Za godzinę zgłoszenia usterki po tych  godzinach lub w dni świąteczne </w:t>
      </w:r>
      <w:r w:rsidRPr="00640EC4">
        <w:rPr>
          <w:rFonts w:eastAsiaTheme="minorHAnsi" w:cstheme="minorBidi"/>
        </w:rPr>
        <w:t>uznaje się godzinę 7 rano następnego dnia roboczego.</w:t>
      </w:r>
    </w:p>
    <w:p w14:paraId="2FF3059D" w14:textId="77777777" w:rsidR="00506DBA" w:rsidRPr="00C7437E" w:rsidRDefault="00506DBA" w:rsidP="00474E1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92B2165" w14:textId="72BDDC2D" w:rsidR="00132E69" w:rsidRPr="00156073" w:rsidRDefault="00733963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434647">
        <w:rPr>
          <w:rFonts w:ascii="Calibri" w:hAnsi="Calibri" w:cs="Calibri"/>
        </w:rPr>
        <w:t xml:space="preserve">Zamawiający może przyznać </w:t>
      </w:r>
      <w:r w:rsidR="00F66EB9">
        <w:rPr>
          <w:rFonts w:ascii="Calibri" w:hAnsi="Calibri" w:cs="Calibri"/>
        </w:rPr>
        <w:t>Oferentowi</w:t>
      </w:r>
      <w:r w:rsidRPr="00434647">
        <w:rPr>
          <w:rFonts w:ascii="Calibri" w:hAnsi="Calibri" w:cs="Calibri"/>
        </w:rPr>
        <w:t xml:space="preserve"> </w:t>
      </w:r>
      <w:r w:rsidRPr="00156073">
        <w:rPr>
          <w:rFonts w:ascii="Calibri" w:hAnsi="Calibri" w:cs="Calibri"/>
        </w:rPr>
        <w:t>maksymalnie 100 punktów. Za najkorzystniejszą</w:t>
      </w:r>
      <w:r w:rsidR="00506DBA" w:rsidRPr="00156073">
        <w:rPr>
          <w:rFonts w:ascii="Calibri" w:hAnsi="Calibri" w:cs="Calibri"/>
        </w:rPr>
        <w:t xml:space="preserve"> </w:t>
      </w:r>
      <w:r w:rsidRPr="00156073">
        <w:rPr>
          <w:rFonts w:ascii="Calibri" w:hAnsi="Calibri" w:cs="Calibri"/>
        </w:rPr>
        <w:t>zostanie uznana oferta z największą liczbą punktów, tj. przedstawiająca najkorzystniejszy</w:t>
      </w:r>
      <w:r w:rsidR="00506DBA" w:rsidRPr="00156073">
        <w:rPr>
          <w:rFonts w:ascii="Calibri" w:hAnsi="Calibri" w:cs="Calibri"/>
        </w:rPr>
        <w:t xml:space="preserve"> </w:t>
      </w:r>
      <w:r w:rsidRPr="00156073">
        <w:rPr>
          <w:rFonts w:ascii="Calibri" w:hAnsi="Calibri" w:cs="Calibri"/>
        </w:rPr>
        <w:t>bilans kryteriów oceny ofert wg wzoru:</w:t>
      </w:r>
    </w:p>
    <w:p w14:paraId="26ACCC80" w14:textId="330A7E43" w:rsidR="00733963" w:rsidRPr="00156073" w:rsidRDefault="00C751B0" w:rsidP="00F66EB9">
      <w:pPr>
        <w:pStyle w:val="Akapitzlist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56073">
        <w:rPr>
          <w:rFonts w:ascii="Calibri" w:hAnsi="Calibri" w:cs="Calibri"/>
        </w:rPr>
        <w:t xml:space="preserve">P = C + </w:t>
      </w:r>
      <w:proofErr w:type="spellStart"/>
      <w:r w:rsidRPr="00156073">
        <w:rPr>
          <w:rFonts w:ascii="Calibri" w:hAnsi="Calibri" w:cs="Calibri"/>
        </w:rPr>
        <w:t>Gm</w:t>
      </w:r>
      <w:proofErr w:type="spellEnd"/>
      <w:r w:rsidRPr="00156073">
        <w:rPr>
          <w:rFonts w:ascii="Calibri" w:hAnsi="Calibri" w:cs="Calibri"/>
        </w:rPr>
        <w:t xml:space="preserve"> + </w:t>
      </w:r>
      <w:proofErr w:type="spellStart"/>
      <w:r w:rsidRPr="00156073">
        <w:rPr>
          <w:rFonts w:ascii="Calibri" w:hAnsi="Calibri" w:cs="Calibri"/>
        </w:rPr>
        <w:t>Cr</w:t>
      </w:r>
      <w:r w:rsidR="006D4958">
        <w:rPr>
          <w:rFonts w:ascii="Calibri" w:hAnsi="Calibri" w:cs="Calibri"/>
        </w:rPr>
        <w:t>s</w:t>
      </w:r>
      <w:proofErr w:type="spellEnd"/>
      <w:r w:rsidR="00C72ACA" w:rsidRPr="00156073">
        <w:rPr>
          <w:rFonts w:ascii="Calibri" w:hAnsi="Calibri" w:cs="Calibri"/>
        </w:rPr>
        <w:t>, gdzie:</w:t>
      </w:r>
    </w:p>
    <w:p w14:paraId="4E2E15CD" w14:textId="77777777" w:rsidR="00132E69" w:rsidRPr="00156073" w:rsidRDefault="00132E69" w:rsidP="00474E1F">
      <w:pPr>
        <w:pStyle w:val="Akapitzlist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907485E" w14:textId="77777777" w:rsidR="00733963" w:rsidRPr="00156073" w:rsidRDefault="00733963" w:rsidP="002D67CB">
      <w:pPr>
        <w:autoSpaceDE w:val="0"/>
        <w:autoSpaceDN w:val="0"/>
        <w:adjustRightInd w:val="0"/>
        <w:spacing w:before="120"/>
        <w:ind w:left="357"/>
        <w:jc w:val="both"/>
        <w:rPr>
          <w:rFonts w:ascii="Calibri" w:hAnsi="Calibri" w:cs="Calibri"/>
        </w:rPr>
      </w:pPr>
      <w:r w:rsidRPr="003876E9">
        <w:rPr>
          <w:rFonts w:ascii="Calibri" w:hAnsi="Calibri" w:cs="Calibri"/>
          <w:b/>
          <w:bCs/>
        </w:rPr>
        <w:t>P -</w:t>
      </w:r>
      <w:r w:rsidRPr="00156073">
        <w:rPr>
          <w:rFonts w:ascii="Calibri" w:hAnsi="Calibri" w:cs="Calibri"/>
        </w:rPr>
        <w:t xml:space="preserve"> suma punktów uzyskana przez ofertę</w:t>
      </w:r>
      <w:r w:rsidR="00132E69" w:rsidRPr="00156073">
        <w:rPr>
          <w:rFonts w:ascii="Calibri" w:hAnsi="Calibri" w:cs="Calibri"/>
        </w:rPr>
        <w:t>.</w:t>
      </w:r>
    </w:p>
    <w:p w14:paraId="07701166" w14:textId="77777777" w:rsidR="00733963" w:rsidRPr="003876E9" w:rsidRDefault="00733963" w:rsidP="002D67CB">
      <w:pPr>
        <w:autoSpaceDE w:val="0"/>
        <w:autoSpaceDN w:val="0"/>
        <w:adjustRightInd w:val="0"/>
        <w:spacing w:before="120"/>
        <w:ind w:left="357"/>
        <w:jc w:val="both"/>
        <w:rPr>
          <w:rFonts w:ascii="Calibri" w:hAnsi="Calibri" w:cs="Calibri"/>
          <w:bCs/>
          <w:i/>
          <w:iCs/>
          <w:u w:val="single"/>
        </w:rPr>
      </w:pPr>
      <w:r w:rsidRPr="003876E9">
        <w:rPr>
          <w:rFonts w:ascii="Calibri" w:hAnsi="Calibri" w:cs="Calibri"/>
          <w:b/>
          <w:bCs/>
        </w:rPr>
        <w:lastRenderedPageBreak/>
        <w:t>C -</w:t>
      </w:r>
      <w:r w:rsidRPr="00156073">
        <w:rPr>
          <w:rFonts w:ascii="Calibri" w:hAnsi="Calibri" w:cs="Calibri"/>
        </w:rPr>
        <w:t xml:space="preserve"> ilość punktów uzyskanych przez ofertę w kryterium </w:t>
      </w:r>
      <w:r w:rsidRPr="002D67CB">
        <w:rPr>
          <w:rFonts w:ascii="Calibri" w:hAnsi="Calibri" w:cs="Calibri"/>
          <w:bCs/>
          <w:i/>
          <w:iCs/>
        </w:rPr>
        <w:t>„Cena”</w:t>
      </w:r>
      <w:r w:rsidR="00132E69" w:rsidRPr="002D67CB">
        <w:rPr>
          <w:rFonts w:ascii="Calibri" w:hAnsi="Calibri" w:cs="Calibri"/>
          <w:bCs/>
          <w:i/>
          <w:iCs/>
        </w:rPr>
        <w:t>.</w:t>
      </w:r>
    </w:p>
    <w:p w14:paraId="5D1BC523" w14:textId="77777777" w:rsidR="00733963" w:rsidRPr="002D67CB" w:rsidRDefault="00733963" w:rsidP="002D67CB">
      <w:pPr>
        <w:autoSpaceDE w:val="0"/>
        <w:autoSpaceDN w:val="0"/>
        <w:adjustRightInd w:val="0"/>
        <w:spacing w:before="120"/>
        <w:ind w:left="357"/>
        <w:jc w:val="both"/>
        <w:rPr>
          <w:rFonts w:ascii="Calibri" w:hAnsi="Calibri" w:cs="Calibri"/>
          <w:bCs/>
          <w:i/>
          <w:iCs/>
        </w:rPr>
      </w:pPr>
      <w:proofErr w:type="spellStart"/>
      <w:r w:rsidRPr="006E179A">
        <w:rPr>
          <w:rFonts w:ascii="Calibri" w:hAnsi="Calibri" w:cs="Calibri"/>
          <w:b/>
          <w:bCs/>
        </w:rPr>
        <w:t>Gm</w:t>
      </w:r>
      <w:proofErr w:type="spellEnd"/>
      <w:r w:rsidRPr="006E179A">
        <w:rPr>
          <w:rFonts w:ascii="Calibri" w:hAnsi="Calibri" w:cs="Calibri"/>
          <w:b/>
          <w:bCs/>
        </w:rPr>
        <w:t xml:space="preserve"> -</w:t>
      </w:r>
      <w:r w:rsidRPr="00156073">
        <w:rPr>
          <w:rFonts w:ascii="Calibri" w:hAnsi="Calibri" w:cs="Calibri"/>
        </w:rPr>
        <w:t xml:space="preserve"> ilość punktów uzyskanych przez ofertę w kryterium </w:t>
      </w:r>
      <w:r w:rsidRPr="002D67CB">
        <w:rPr>
          <w:rFonts w:ascii="Calibri" w:hAnsi="Calibri" w:cs="Calibri"/>
          <w:bCs/>
          <w:i/>
          <w:iCs/>
        </w:rPr>
        <w:t>„Okres gwarancji na</w:t>
      </w:r>
      <w:r w:rsidR="00506DBA" w:rsidRPr="002D67CB">
        <w:rPr>
          <w:rFonts w:ascii="Calibri" w:hAnsi="Calibri" w:cs="Calibri"/>
          <w:bCs/>
          <w:i/>
          <w:iCs/>
        </w:rPr>
        <w:t xml:space="preserve"> </w:t>
      </w:r>
      <w:r w:rsidRPr="002D67CB">
        <w:rPr>
          <w:rFonts w:ascii="Calibri" w:hAnsi="Calibri" w:cs="Calibri"/>
          <w:bCs/>
          <w:i/>
          <w:iCs/>
        </w:rPr>
        <w:t>moduły fotowoltaiczne”</w:t>
      </w:r>
      <w:r w:rsidR="00132E69" w:rsidRPr="002D67CB">
        <w:rPr>
          <w:rFonts w:ascii="Calibri" w:hAnsi="Calibri" w:cs="Calibri"/>
          <w:bCs/>
          <w:i/>
          <w:iCs/>
        </w:rPr>
        <w:t>.</w:t>
      </w:r>
    </w:p>
    <w:p w14:paraId="0D66C9C7" w14:textId="153E1B53" w:rsidR="00733963" w:rsidRPr="003876E9" w:rsidRDefault="00733963" w:rsidP="002D67CB">
      <w:pPr>
        <w:autoSpaceDE w:val="0"/>
        <w:autoSpaceDN w:val="0"/>
        <w:adjustRightInd w:val="0"/>
        <w:spacing w:before="120"/>
        <w:ind w:left="357"/>
        <w:jc w:val="both"/>
        <w:rPr>
          <w:rFonts w:ascii="Calibri" w:hAnsi="Calibri" w:cs="Calibri"/>
          <w:bCs/>
          <w:i/>
          <w:iCs/>
          <w:u w:val="single"/>
        </w:rPr>
      </w:pPr>
      <w:proofErr w:type="spellStart"/>
      <w:r w:rsidRPr="003876E9">
        <w:rPr>
          <w:rFonts w:ascii="Calibri" w:hAnsi="Calibri" w:cs="Calibri"/>
          <w:b/>
          <w:bCs/>
        </w:rPr>
        <w:t>Cr</w:t>
      </w:r>
      <w:r w:rsidR="006D4958">
        <w:rPr>
          <w:rFonts w:ascii="Calibri" w:hAnsi="Calibri" w:cs="Calibri"/>
          <w:b/>
          <w:bCs/>
        </w:rPr>
        <w:t>s</w:t>
      </w:r>
      <w:proofErr w:type="spellEnd"/>
      <w:r w:rsidRPr="003876E9">
        <w:rPr>
          <w:rFonts w:ascii="Calibri" w:hAnsi="Calibri" w:cs="Calibri"/>
          <w:b/>
          <w:bCs/>
        </w:rPr>
        <w:t xml:space="preserve"> -</w:t>
      </w:r>
      <w:r w:rsidRPr="00156073">
        <w:rPr>
          <w:rFonts w:ascii="Calibri" w:hAnsi="Calibri" w:cs="Calibri"/>
        </w:rPr>
        <w:t xml:space="preserve"> ilość punktów uzyskanych przez ofertę w kryterium </w:t>
      </w:r>
      <w:r w:rsidRPr="002D67CB">
        <w:rPr>
          <w:rFonts w:ascii="Calibri" w:hAnsi="Calibri" w:cs="Calibri"/>
          <w:bCs/>
          <w:i/>
          <w:iCs/>
        </w:rPr>
        <w:t>„Czas reakcji serwisu”</w:t>
      </w:r>
      <w:r w:rsidR="00132E69" w:rsidRPr="002D67CB">
        <w:rPr>
          <w:rFonts w:ascii="Calibri" w:hAnsi="Calibri" w:cs="Calibri"/>
          <w:bCs/>
          <w:i/>
          <w:iCs/>
        </w:rPr>
        <w:t>.</w:t>
      </w:r>
    </w:p>
    <w:p w14:paraId="3B5786A6" w14:textId="77777777" w:rsidR="00506DBA" w:rsidRPr="00156073" w:rsidRDefault="00506DBA" w:rsidP="00474E1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7D5605A" w14:textId="77777777" w:rsidR="00733963" w:rsidRPr="00434647" w:rsidRDefault="00733963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156073">
        <w:rPr>
          <w:rFonts w:ascii="Calibri" w:hAnsi="Calibri" w:cs="Calibri"/>
        </w:rPr>
        <w:t>Jeżeli nie można wybrać oferty najkorzystniejszej z uwagi na to, że dwie lub więcej ofert</w:t>
      </w:r>
      <w:r w:rsidR="00506DBA" w:rsidRPr="00156073">
        <w:rPr>
          <w:rFonts w:ascii="Calibri" w:hAnsi="Calibri" w:cs="Calibri"/>
        </w:rPr>
        <w:t xml:space="preserve"> </w:t>
      </w:r>
      <w:r w:rsidRPr="00156073">
        <w:rPr>
          <w:rFonts w:ascii="Calibri" w:hAnsi="Calibri" w:cs="Calibri"/>
        </w:rPr>
        <w:t xml:space="preserve">przedstawia taki sam bilans kryteriów oceny ofert, zamawiający spośród </w:t>
      </w:r>
      <w:r w:rsidRPr="00434647">
        <w:rPr>
          <w:rFonts w:ascii="Calibri" w:hAnsi="Calibri" w:cs="Calibri"/>
        </w:rPr>
        <w:t>tych ofert</w:t>
      </w:r>
      <w:r w:rsidR="00506DBA" w:rsidRPr="00434647">
        <w:rPr>
          <w:rFonts w:ascii="Calibri" w:hAnsi="Calibri" w:cs="Calibri"/>
        </w:rPr>
        <w:t xml:space="preserve"> </w:t>
      </w:r>
      <w:r w:rsidRPr="00434647">
        <w:rPr>
          <w:rFonts w:ascii="Calibri" w:hAnsi="Calibri" w:cs="Calibri"/>
        </w:rPr>
        <w:t>wybiera ofertę z najniższą ceną.</w:t>
      </w:r>
    </w:p>
    <w:p w14:paraId="3FDE3290" w14:textId="77777777" w:rsidR="00506DBA" w:rsidRPr="00434647" w:rsidRDefault="00506DBA" w:rsidP="00474E1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A469E4C" w14:textId="77777777" w:rsidR="00506DBA" w:rsidRPr="00F30B3E" w:rsidRDefault="00733963" w:rsidP="008A73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434647">
        <w:rPr>
          <w:rFonts w:ascii="Calibri" w:hAnsi="Calibri" w:cs="Calibri"/>
        </w:rPr>
        <w:t>Uzyskana z wyliczenia ilość punktów w każdym z kryteriów zostanie ostatecznie</w:t>
      </w:r>
      <w:r w:rsidR="00506DBA" w:rsidRPr="00434647">
        <w:rPr>
          <w:rFonts w:ascii="Calibri" w:hAnsi="Calibri" w:cs="Calibri"/>
        </w:rPr>
        <w:t xml:space="preserve"> </w:t>
      </w:r>
      <w:r w:rsidRPr="00434647">
        <w:rPr>
          <w:rFonts w:ascii="Calibri" w:hAnsi="Calibri" w:cs="Calibri"/>
        </w:rPr>
        <w:t xml:space="preserve">wyliczona z </w:t>
      </w:r>
      <w:r w:rsidRPr="00F30B3E">
        <w:rPr>
          <w:rFonts w:ascii="Calibri" w:hAnsi="Calibri" w:cs="Calibri"/>
        </w:rPr>
        <w:t>dokładnością do drugiego miejsca po przecinku</w:t>
      </w:r>
      <w:r w:rsidR="00506DBA" w:rsidRPr="00F30B3E">
        <w:rPr>
          <w:rFonts w:ascii="Calibri" w:hAnsi="Calibri" w:cs="Calibri"/>
        </w:rPr>
        <w:t>.</w:t>
      </w:r>
    </w:p>
    <w:p w14:paraId="1233973D" w14:textId="37603C9A" w:rsidR="00733963" w:rsidRPr="00F30B3E" w:rsidRDefault="00733963" w:rsidP="00474E1F">
      <w:pPr>
        <w:autoSpaceDE w:val="0"/>
        <w:autoSpaceDN w:val="0"/>
        <w:adjustRightInd w:val="0"/>
        <w:jc w:val="both"/>
        <w:rPr>
          <w:rFonts w:cs="Calibri"/>
        </w:rPr>
      </w:pPr>
    </w:p>
    <w:p w14:paraId="0201B345" w14:textId="77777777" w:rsidR="00434647" w:rsidRPr="00F30B3E" w:rsidRDefault="00434647" w:rsidP="00474E1F">
      <w:pPr>
        <w:autoSpaceDE w:val="0"/>
        <w:autoSpaceDN w:val="0"/>
        <w:adjustRightInd w:val="0"/>
        <w:jc w:val="both"/>
        <w:rPr>
          <w:rFonts w:cs="Calibri"/>
        </w:rPr>
      </w:pPr>
    </w:p>
    <w:p w14:paraId="603DB987" w14:textId="11234474" w:rsidR="008D54F8" w:rsidRPr="00F30B3E" w:rsidRDefault="008D54F8" w:rsidP="0043464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FFFFFF" w:themeFill="background1"/>
        <w:jc w:val="both"/>
        <w:rPr>
          <w:rFonts w:cs="Arial"/>
          <w:b/>
        </w:rPr>
      </w:pPr>
      <w:r w:rsidRPr="00F30B3E">
        <w:rPr>
          <w:rFonts w:cs="Arial"/>
          <w:b/>
        </w:rPr>
        <w:t>V</w:t>
      </w:r>
      <w:r w:rsidR="00332C1A" w:rsidRPr="00F30B3E">
        <w:rPr>
          <w:rFonts w:cs="Arial"/>
          <w:b/>
        </w:rPr>
        <w:t>II</w:t>
      </w:r>
      <w:r w:rsidRPr="00F30B3E">
        <w:rPr>
          <w:rFonts w:cs="Arial"/>
          <w:b/>
        </w:rPr>
        <w:t>. OPIS SPOSOBU OBLICZENIA CENY OFERTY</w:t>
      </w:r>
    </w:p>
    <w:p w14:paraId="3F61D435" w14:textId="77777777" w:rsidR="00434647" w:rsidRPr="00F30B3E" w:rsidRDefault="00434647" w:rsidP="00434647">
      <w:pPr>
        <w:pStyle w:val="Akapitzlist"/>
        <w:autoSpaceDE w:val="0"/>
        <w:autoSpaceDN w:val="0"/>
        <w:adjustRightInd w:val="0"/>
        <w:jc w:val="both"/>
        <w:rPr>
          <w:rFonts w:cs="Calibri"/>
        </w:rPr>
      </w:pPr>
    </w:p>
    <w:p w14:paraId="3B035CFD" w14:textId="673A32C1" w:rsidR="00C72ACA" w:rsidRDefault="00733963" w:rsidP="008A736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F30B3E">
        <w:rPr>
          <w:rFonts w:ascii="Calibri" w:hAnsi="Calibri" w:cs="Calibri"/>
        </w:rPr>
        <w:t xml:space="preserve">Cena ofertowa, czyli cena, za jaką </w:t>
      </w:r>
      <w:r w:rsidR="00F30B3E" w:rsidRPr="00F30B3E">
        <w:rPr>
          <w:rFonts w:ascii="Calibri" w:hAnsi="Calibri" w:cs="Calibri"/>
        </w:rPr>
        <w:t>Oferent</w:t>
      </w:r>
      <w:r w:rsidRPr="00F30B3E">
        <w:rPr>
          <w:rFonts w:ascii="Calibri" w:hAnsi="Calibri" w:cs="Calibri"/>
        </w:rPr>
        <w:t xml:space="preserve"> podejmie się zrealizowania zamówienia</w:t>
      </w:r>
      <w:r w:rsidR="00506DBA" w:rsidRPr="00F30B3E">
        <w:rPr>
          <w:rFonts w:ascii="Calibri" w:hAnsi="Calibri" w:cs="Calibri"/>
        </w:rPr>
        <w:t xml:space="preserve"> </w:t>
      </w:r>
      <w:r w:rsidRPr="00F30B3E">
        <w:rPr>
          <w:rFonts w:ascii="Calibri" w:hAnsi="Calibri" w:cs="Calibri"/>
        </w:rPr>
        <w:t>musi obejmować wszystkie koszty Wykonawcy związane z realizacją zamówienia łącznie</w:t>
      </w:r>
      <w:r w:rsidR="00506DBA" w:rsidRPr="00F30B3E">
        <w:rPr>
          <w:rFonts w:ascii="Calibri" w:hAnsi="Calibri" w:cs="Calibri"/>
        </w:rPr>
        <w:t xml:space="preserve"> </w:t>
      </w:r>
      <w:r w:rsidRPr="00F30B3E">
        <w:rPr>
          <w:rFonts w:ascii="Calibri" w:hAnsi="Calibri" w:cs="Calibri"/>
        </w:rPr>
        <w:t>z podatkiem VAT naliczonym zgodnie z obowiązującymi przepisami w tym zakresie.</w:t>
      </w:r>
    </w:p>
    <w:p w14:paraId="3EBA1052" w14:textId="77777777" w:rsidR="00156073" w:rsidRPr="00F30B3E" w:rsidRDefault="00156073" w:rsidP="00156073">
      <w:pPr>
        <w:pStyle w:val="Akapitzlist"/>
        <w:autoSpaceDE w:val="0"/>
        <w:autoSpaceDN w:val="0"/>
        <w:adjustRightInd w:val="0"/>
        <w:ind w:left="357"/>
        <w:jc w:val="both"/>
        <w:rPr>
          <w:rFonts w:ascii="Calibri" w:hAnsi="Calibri" w:cs="Calibri"/>
        </w:rPr>
      </w:pPr>
    </w:p>
    <w:p w14:paraId="0B1333CD" w14:textId="0310FD73" w:rsidR="00C72ACA" w:rsidRDefault="00733963" w:rsidP="008A736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F30B3E">
        <w:rPr>
          <w:rFonts w:ascii="Calibri" w:hAnsi="Calibri" w:cs="Calibri"/>
        </w:rPr>
        <w:t xml:space="preserve">Cena </w:t>
      </w:r>
      <w:r w:rsidR="00E511AE" w:rsidRPr="00F30B3E">
        <w:rPr>
          <w:rFonts w:ascii="Calibri" w:hAnsi="Calibri" w:cs="Calibri"/>
        </w:rPr>
        <w:t>brutto</w:t>
      </w:r>
      <w:r w:rsidR="008D54F8" w:rsidRPr="00F30B3E">
        <w:rPr>
          <w:rFonts w:ascii="Calibri" w:hAnsi="Calibri" w:cs="Calibri"/>
        </w:rPr>
        <w:t xml:space="preserve"> </w:t>
      </w:r>
      <w:r w:rsidRPr="00F30B3E">
        <w:rPr>
          <w:rFonts w:ascii="Calibri" w:hAnsi="Calibri" w:cs="Calibri"/>
        </w:rPr>
        <w:t>wyrażona w PLN zgodnie z formularzem ofertowym (załącznik nr 1 do Z</w:t>
      </w:r>
      <w:r w:rsidR="00F30B3E" w:rsidRPr="00F30B3E">
        <w:rPr>
          <w:rFonts w:ascii="Calibri" w:hAnsi="Calibri" w:cs="Calibri"/>
        </w:rPr>
        <w:t>apytania ofertowego</w:t>
      </w:r>
      <w:r w:rsidRPr="00F30B3E">
        <w:rPr>
          <w:rFonts w:ascii="Calibri" w:hAnsi="Calibri" w:cs="Calibri"/>
        </w:rPr>
        <w:t>) posłuży</w:t>
      </w:r>
      <w:r w:rsidR="008D54F8" w:rsidRPr="00F30B3E">
        <w:rPr>
          <w:rFonts w:ascii="Calibri" w:hAnsi="Calibri" w:cs="Calibri"/>
        </w:rPr>
        <w:t xml:space="preserve"> </w:t>
      </w:r>
      <w:r w:rsidRPr="00F30B3E">
        <w:rPr>
          <w:rFonts w:ascii="Calibri" w:hAnsi="Calibri" w:cs="Calibri"/>
        </w:rPr>
        <w:t>do porównania złożonych ofert celem wyboru najkorzystniejszej i powinna być liczona do</w:t>
      </w:r>
      <w:r w:rsidR="008D54F8" w:rsidRPr="00F30B3E">
        <w:rPr>
          <w:rFonts w:ascii="Calibri" w:hAnsi="Calibri" w:cs="Calibri"/>
        </w:rPr>
        <w:t xml:space="preserve"> </w:t>
      </w:r>
      <w:r w:rsidRPr="00F30B3E">
        <w:rPr>
          <w:rFonts w:ascii="Calibri" w:hAnsi="Calibri" w:cs="Calibri"/>
        </w:rPr>
        <w:t>dwóch miejsc po przecinku.</w:t>
      </w:r>
    </w:p>
    <w:p w14:paraId="1A28E2F7" w14:textId="77777777" w:rsidR="00156073" w:rsidRPr="00156073" w:rsidRDefault="00156073" w:rsidP="00156073">
      <w:pPr>
        <w:pStyle w:val="Akapitzlist"/>
        <w:rPr>
          <w:rFonts w:ascii="Calibri" w:hAnsi="Calibri" w:cs="Calibri"/>
        </w:rPr>
      </w:pPr>
    </w:p>
    <w:p w14:paraId="7AB6E36F" w14:textId="2568A879" w:rsidR="00C72ACA" w:rsidRDefault="00733963" w:rsidP="008A736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F30B3E">
        <w:rPr>
          <w:rFonts w:ascii="Calibri" w:hAnsi="Calibri" w:cs="Calibri"/>
        </w:rPr>
        <w:t>Rozliczenia między zamawiającym a Wykonawcą prowadzone będą w PLN.</w:t>
      </w:r>
    </w:p>
    <w:p w14:paraId="0783F613" w14:textId="77777777" w:rsidR="00156073" w:rsidRPr="00156073" w:rsidRDefault="00156073" w:rsidP="00156073">
      <w:pPr>
        <w:pStyle w:val="Akapitzlist"/>
        <w:rPr>
          <w:rFonts w:ascii="Calibri" w:hAnsi="Calibri" w:cs="Calibri"/>
        </w:rPr>
      </w:pPr>
    </w:p>
    <w:p w14:paraId="554020B8" w14:textId="4B599398" w:rsidR="00C72ACA" w:rsidRDefault="00733963" w:rsidP="008A736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F30B3E">
        <w:rPr>
          <w:rFonts w:ascii="Calibri" w:hAnsi="Calibri" w:cs="Calibri"/>
        </w:rPr>
        <w:t xml:space="preserve">Cena oferty </w:t>
      </w:r>
      <w:r w:rsidRPr="009B634E">
        <w:rPr>
          <w:rFonts w:ascii="Calibri" w:hAnsi="Calibri" w:cs="Calibri"/>
        </w:rPr>
        <w:t>musi zawierać wszelkie koszty niezbędne do zrealizowania pełnego zakresu</w:t>
      </w:r>
      <w:r w:rsidR="008D54F8" w:rsidRPr="009B634E">
        <w:rPr>
          <w:rFonts w:ascii="Calibri" w:hAnsi="Calibri" w:cs="Calibri"/>
        </w:rPr>
        <w:t xml:space="preserve"> przedmiotu zamówienia, w tym k</w:t>
      </w:r>
      <w:r w:rsidRPr="009B634E">
        <w:rPr>
          <w:rFonts w:ascii="Calibri" w:hAnsi="Calibri" w:cs="Calibri"/>
        </w:rPr>
        <w:t>oszt wymiany licznika energii elektrycznej</w:t>
      </w:r>
      <w:r w:rsidR="008D54F8" w:rsidRPr="009B634E">
        <w:rPr>
          <w:rFonts w:ascii="Calibri" w:hAnsi="Calibri" w:cs="Calibri"/>
        </w:rPr>
        <w:t>.</w:t>
      </w:r>
    </w:p>
    <w:p w14:paraId="387CFC3A" w14:textId="77777777" w:rsidR="00156073" w:rsidRPr="00156073" w:rsidRDefault="00156073" w:rsidP="00156073">
      <w:pPr>
        <w:pStyle w:val="Akapitzlist"/>
        <w:rPr>
          <w:rFonts w:ascii="Calibri" w:hAnsi="Calibri" w:cs="Calibri"/>
        </w:rPr>
      </w:pPr>
    </w:p>
    <w:p w14:paraId="18341561" w14:textId="09F5417C" w:rsidR="00C72ACA" w:rsidRDefault="00733963" w:rsidP="008A736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9B634E">
        <w:rPr>
          <w:rFonts w:ascii="Calibri" w:hAnsi="Calibri" w:cs="Calibri"/>
        </w:rPr>
        <w:t xml:space="preserve">Upusty oferowane przez </w:t>
      </w:r>
      <w:r w:rsidR="00F30B3E" w:rsidRPr="009B634E">
        <w:rPr>
          <w:rFonts w:ascii="Calibri" w:hAnsi="Calibri" w:cs="Calibri"/>
        </w:rPr>
        <w:t>Oferenta</w:t>
      </w:r>
      <w:r w:rsidRPr="009B634E">
        <w:rPr>
          <w:rFonts w:ascii="Calibri" w:hAnsi="Calibri" w:cs="Calibri"/>
        </w:rPr>
        <w:t xml:space="preserve"> muszą być zawarte w cenie ofertowej.</w:t>
      </w:r>
    </w:p>
    <w:p w14:paraId="7DB50096" w14:textId="77777777" w:rsidR="00156073" w:rsidRPr="00156073" w:rsidRDefault="00156073" w:rsidP="00156073">
      <w:pPr>
        <w:pStyle w:val="Akapitzlist"/>
        <w:rPr>
          <w:rFonts w:ascii="Calibri" w:hAnsi="Calibri" w:cs="Calibri"/>
        </w:rPr>
      </w:pPr>
    </w:p>
    <w:p w14:paraId="2124D83F" w14:textId="60601562" w:rsidR="00C72ACA" w:rsidRPr="00156073" w:rsidRDefault="00733963" w:rsidP="008A736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9B634E">
        <w:rPr>
          <w:rFonts w:ascii="Calibri" w:hAnsi="Calibri" w:cs="Calibri"/>
        </w:rPr>
        <w:t>Zamawiający w celu ustalenia czy oferta zawiera rażąco niską cenę w stosunku do</w:t>
      </w:r>
      <w:r w:rsidR="008D54F8" w:rsidRPr="009B634E">
        <w:rPr>
          <w:rFonts w:ascii="Calibri" w:hAnsi="Calibri" w:cs="Calibri"/>
        </w:rPr>
        <w:t xml:space="preserve"> </w:t>
      </w:r>
      <w:r w:rsidRPr="009B634E">
        <w:rPr>
          <w:rFonts w:ascii="Calibri" w:hAnsi="Calibri" w:cs="Calibri"/>
        </w:rPr>
        <w:t xml:space="preserve">przedmiotu zamówienia może zwrócić się do każdego </w:t>
      </w:r>
      <w:r w:rsidR="009B634E" w:rsidRPr="009B634E">
        <w:rPr>
          <w:rFonts w:ascii="Calibri" w:hAnsi="Calibri" w:cs="Calibri"/>
        </w:rPr>
        <w:t>Oferenta</w:t>
      </w:r>
      <w:r w:rsidRPr="009B634E">
        <w:rPr>
          <w:rFonts w:ascii="Calibri" w:hAnsi="Calibri" w:cs="Calibri"/>
        </w:rPr>
        <w:t xml:space="preserve"> o udzielenie w</w:t>
      </w:r>
      <w:r w:rsidR="008D54F8" w:rsidRPr="009B634E">
        <w:rPr>
          <w:rFonts w:ascii="Calibri" w:hAnsi="Calibri" w:cs="Calibri"/>
        </w:rPr>
        <w:t xml:space="preserve"> </w:t>
      </w:r>
      <w:r w:rsidRPr="009B634E">
        <w:rPr>
          <w:rFonts w:ascii="Calibri" w:hAnsi="Calibri" w:cs="Calibri"/>
        </w:rPr>
        <w:t>określonym terminie wyjaśnień dotyczących elementów oferty mających wpływ na</w:t>
      </w:r>
      <w:r w:rsidR="008D54F8" w:rsidRPr="009B634E">
        <w:rPr>
          <w:rFonts w:ascii="Calibri" w:hAnsi="Calibri" w:cs="Calibri"/>
        </w:rPr>
        <w:t xml:space="preserve"> </w:t>
      </w:r>
      <w:r w:rsidRPr="009B634E">
        <w:rPr>
          <w:rFonts w:ascii="Calibri" w:hAnsi="Calibri" w:cs="Calibri"/>
        </w:rPr>
        <w:t xml:space="preserve">wysokość ceny. </w:t>
      </w:r>
      <w:r w:rsidRPr="009B634E">
        <w:rPr>
          <w:rFonts w:ascii="Calibri" w:hAnsi="Calibri" w:cs="Calibri"/>
          <w:bCs/>
        </w:rPr>
        <w:t xml:space="preserve">Zamawiający zastrzega sobie prawo żądania od każdego </w:t>
      </w:r>
      <w:r w:rsidR="009B634E" w:rsidRPr="009B634E">
        <w:rPr>
          <w:rFonts w:ascii="Calibri" w:hAnsi="Calibri" w:cs="Calibri"/>
          <w:bCs/>
        </w:rPr>
        <w:t>Oferenta</w:t>
      </w:r>
      <w:r w:rsidRPr="009B634E">
        <w:rPr>
          <w:rFonts w:ascii="Calibri" w:hAnsi="Calibri" w:cs="Calibri"/>
          <w:bCs/>
        </w:rPr>
        <w:t>,</w:t>
      </w:r>
      <w:r w:rsidR="008D54F8" w:rsidRPr="009B634E">
        <w:rPr>
          <w:rFonts w:ascii="Calibri" w:hAnsi="Calibri" w:cs="Calibri"/>
          <w:bCs/>
        </w:rPr>
        <w:t xml:space="preserve"> </w:t>
      </w:r>
      <w:r w:rsidRPr="009B634E">
        <w:rPr>
          <w:rFonts w:ascii="Calibri" w:hAnsi="Calibri" w:cs="Calibri"/>
          <w:bCs/>
        </w:rPr>
        <w:t>którego oferta może zawierać rażąco niską cenę, kompletnego kosztorysu ofertowego</w:t>
      </w:r>
      <w:r w:rsidR="008D54F8" w:rsidRPr="009B634E">
        <w:rPr>
          <w:rFonts w:ascii="Calibri" w:hAnsi="Calibri" w:cs="Calibri"/>
          <w:bCs/>
        </w:rPr>
        <w:t xml:space="preserve"> </w:t>
      </w:r>
      <w:r w:rsidRPr="009B634E">
        <w:rPr>
          <w:rFonts w:ascii="Calibri" w:hAnsi="Calibri" w:cs="Calibri"/>
          <w:bCs/>
        </w:rPr>
        <w:t>wykonanego metodą szczegółową. W przypadku nie przedstawienia na wniosek</w:t>
      </w:r>
      <w:r w:rsidR="008D54F8" w:rsidRPr="009B634E">
        <w:rPr>
          <w:rFonts w:ascii="Calibri" w:hAnsi="Calibri" w:cs="Calibri"/>
          <w:bCs/>
        </w:rPr>
        <w:t xml:space="preserve"> </w:t>
      </w:r>
      <w:r w:rsidRPr="009B634E">
        <w:rPr>
          <w:rFonts w:ascii="Calibri" w:hAnsi="Calibri" w:cs="Calibri"/>
          <w:bCs/>
        </w:rPr>
        <w:t>zamawiającego kosztorysu szczegółowego, oferta zostanie odrzucona.</w:t>
      </w:r>
    </w:p>
    <w:p w14:paraId="50BF1EB6" w14:textId="77777777" w:rsidR="00156073" w:rsidRPr="00156073" w:rsidRDefault="00156073" w:rsidP="00156073">
      <w:pPr>
        <w:pStyle w:val="Akapitzlist"/>
        <w:rPr>
          <w:rFonts w:ascii="Calibri" w:hAnsi="Calibri" w:cs="Calibri"/>
        </w:rPr>
      </w:pPr>
    </w:p>
    <w:p w14:paraId="1D88B098" w14:textId="77777777" w:rsidR="00733963" w:rsidRPr="009B634E" w:rsidRDefault="00733963" w:rsidP="008A736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</w:rPr>
      </w:pPr>
      <w:r w:rsidRPr="009B634E">
        <w:rPr>
          <w:rFonts w:ascii="Calibri" w:hAnsi="Calibri" w:cs="Calibri"/>
        </w:rPr>
        <w:t>Cena oferty jest ceną niezmienną i nie będzie podlegała negocjacjom.</w:t>
      </w:r>
    </w:p>
    <w:p w14:paraId="1FEB8A8B" w14:textId="4BBAEFFD" w:rsidR="008D54F8" w:rsidRDefault="008D54F8" w:rsidP="00474E1F">
      <w:pPr>
        <w:autoSpaceDE w:val="0"/>
        <w:autoSpaceDN w:val="0"/>
        <w:adjustRightInd w:val="0"/>
        <w:jc w:val="both"/>
        <w:rPr>
          <w:rFonts w:cs="Calibri,Bold"/>
          <w:b/>
          <w:bCs/>
        </w:rPr>
      </w:pPr>
    </w:p>
    <w:p w14:paraId="5D95A7C2" w14:textId="77777777" w:rsidR="00447357" w:rsidRPr="00F41496" w:rsidRDefault="00447357" w:rsidP="00474E1F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419E4BFB" w14:textId="5872D0B7" w:rsidR="00447357" w:rsidRPr="00F41496" w:rsidRDefault="008D54F8" w:rsidP="00F4149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cs="Arial"/>
          <w:b/>
        </w:rPr>
      </w:pPr>
      <w:r w:rsidRPr="00F41496">
        <w:rPr>
          <w:rFonts w:cs="Arial"/>
          <w:b/>
        </w:rPr>
        <w:t>VI</w:t>
      </w:r>
      <w:r w:rsidR="00447357" w:rsidRPr="00F41496">
        <w:rPr>
          <w:rFonts w:cs="Arial"/>
          <w:b/>
        </w:rPr>
        <w:t>II</w:t>
      </w:r>
      <w:r w:rsidRPr="00F41496">
        <w:rPr>
          <w:rFonts w:cs="Arial"/>
          <w:b/>
        </w:rPr>
        <w:t>. INFORMACJA O WALUTACH OBCYCH</w:t>
      </w:r>
    </w:p>
    <w:p w14:paraId="5205523B" w14:textId="77777777" w:rsidR="00447357" w:rsidRPr="00F41496" w:rsidRDefault="00447357" w:rsidP="0026542E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68E16E12" w14:textId="559CF00C" w:rsidR="00447357" w:rsidRPr="00F41496" w:rsidRDefault="00733963" w:rsidP="0026542E">
      <w:pPr>
        <w:autoSpaceDE w:val="0"/>
        <w:autoSpaceDN w:val="0"/>
        <w:adjustRightInd w:val="0"/>
        <w:jc w:val="both"/>
        <w:rPr>
          <w:rFonts w:cs="Calibri"/>
        </w:rPr>
      </w:pPr>
      <w:r w:rsidRPr="00F41496">
        <w:rPr>
          <w:rFonts w:cs="Calibri"/>
        </w:rPr>
        <w:t>Zamawiający nie przewiduje rozliczeń z Wykonawcą w walucie obcej. Wszelkie rozliczenia</w:t>
      </w:r>
      <w:r w:rsidR="00E511AE" w:rsidRPr="00F41496">
        <w:rPr>
          <w:rFonts w:cs="Calibri"/>
        </w:rPr>
        <w:t xml:space="preserve"> </w:t>
      </w:r>
      <w:r w:rsidRPr="00F41496">
        <w:rPr>
          <w:rFonts w:cs="Calibri"/>
        </w:rPr>
        <w:t>związane z realizacją zamówienia publicznego będą realizowane w PLN.</w:t>
      </w:r>
    </w:p>
    <w:p w14:paraId="18E6A798" w14:textId="3170D7B0" w:rsidR="00447357" w:rsidRPr="00F41496" w:rsidRDefault="00447357" w:rsidP="0026542E">
      <w:pPr>
        <w:autoSpaceDE w:val="0"/>
        <w:autoSpaceDN w:val="0"/>
        <w:adjustRightInd w:val="0"/>
        <w:jc w:val="both"/>
        <w:rPr>
          <w:rFonts w:cs="Calibri"/>
        </w:rPr>
      </w:pPr>
    </w:p>
    <w:p w14:paraId="32805430" w14:textId="77777777" w:rsidR="007F2130" w:rsidRPr="00474E1F" w:rsidRDefault="007F2130" w:rsidP="00474E1F">
      <w:pPr>
        <w:pStyle w:val="Bezodstpw"/>
        <w:jc w:val="both"/>
        <w:rPr>
          <w:rFonts w:cs="Arial"/>
        </w:rPr>
      </w:pPr>
    </w:p>
    <w:p w14:paraId="002A9187" w14:textId="1FFC522D" w:rsidR="00A939FC" w:rsidRPr="00474E1F" w:rsidRDefault="0010760C" w:rsidP="001076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 w:themeFill="background1"/>
        <w:jc w:val="both"/>
        <w:rPr>
          <w:rFonts w:cs="Arial"/>
          <w:b/>
        </w:rPr>
      </w:pPr>
      <w:r>
        <w:rPr>
          <w:rFonts w:cs="Arial"/>
          <w:b/>
        </w:rPr>
        <w:t>IX</w:t>
      </w:r>
      <w:r w:rsidR="00EC2E45" w:rsidRPr="00474E1F">
        <w:rPr>
          <w:rFonts w:cs="Arial"/>
          <w:b/>
        </w:rPr>
        <w:t xml:space="preserve">. </w:t>
      </w:r>
      <w:r w:rsidR="003A7E59" w:rsidRPr="00474E1F">
        <w:rPr>
          <w:rFonts w:cs="Arial"/>
          <w:b/>
        </w:rPr>
        <w:t xml:space="preserve">TERMIN </w:t>
      </w:r>
      <w:r w:rsidR="00387E71">
        <w:rPr>
          <w:rFonts w:cs="Arial"/>
          <w:b/>
        </w:rPr>
        <w:t xml:space="preserve">I SPOSÓB </w:t>
      </w:r>
      <w:r w:rsidR="003A7E59" w:rsidRPr="00474E1F">
        <w:rPr>
          <w:rFonts w:cs="Arial"/>
          <w:b/>
        </w:rPr>
        <w:t>SKŁADANIA OFERT:</w:t>
      </w:r>
    </w:p>
    <w:p w14:paraId="7C1DA495" w14:textId="77777777" w:rsidR="008D54F8" w:rsidRPr="002A1A10" w:rsidRDefault="008D54F8" w:rsidP="00474E1F">
      <w:pPr>
        <w:jc w:val="both"/>
        <w:rPr>
          <w:rFonts w:cs="Arial"/>
        </w:rPr>
      </w:pPr>
    </w:p>
    <w:p w14:paraId="6BAA4688" w14:textId="77777777" w:rsidR="00E8503C" w:rsidRPr="002A1A10" w:rsidRDefault="00324771" w:rsidP="008A736A">
      <w:pPr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2A1A10">
        <w:rPr>
          <w:rFonts w:cs="Calibri"/>
        </w:rPr>
        <w:t xml:space="preserve">Oferty należy złożyć </w:t>
      </w:r>
      <w:r w:rsidR="00E8503C" w:rsidRPr="002A1A10">
        <w:rPr>
          <w:rFonts w:cs="Calibri"/>
        </w:rPr>
        <w:t>w dwóch wersjach: elektronicznej oraz papierowej.</w:t>
      </w:r>
    </w:p>
    <w:p w14:paraId="1D4ECEF6" w14:textId="73666ABD" w:rsidR="00AB4040" w:rsidRPr="002A1A10" w:rsidRDefault="00E8503C" w:rsidP="000D2C20">
      <w:pPr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2A1A10">
        <w:rPr>
          <w:rFonts w:cs="Calibri"/>
        </w:rPr>
        <w:lastRenderedPageBreak/>
        <w:t xml:space="preserve">Wersje elektroniczną oferty można złożyć </w:t>
      </w:r>
      <w:r w:rsidR="00BD21D7" w:rsidRPr="002A1A10">
        <w:rPr>
          <w:rFonts w:cs="Calibri"/>
        </w:rPr>
        <w:t xml:space="preserve">poprzez bazę konkurencyjności </w:t>
      </w:r>
      <w:r w:rsidRPr="002A1A10">
        <w:rPr>
          <w:rFonts w:cs="Calibri"/>
        </w:rPr>
        <w:t xml:space="preserve">lub </w:t>
      </w:r>
      <w:r w:rsidR="00930B2F" w:rsidRPr="002A1A10">
        <w:rPr>
          <w:rFonts w:cs="Calibri"/>
        </w:rPr>
        <w:t xml:space="preserve">na wskazany poniżej adres </w:t>
      </w:r>
      <w:r w:rsidRPr="002A1A10">
        <w:rPr>
          <w:rFonts w:cs="Calibri"/>
        </w:rPr>
        <w:t>e-mail</w:t>
      </w:r>
      <w:r w:rsidR="00AB4040" w:rsidRPr="002A1A10">
        <w:rPr>
          <w:rFonts w:cs="Calibri"/>
        </w:rPr>
        <w:t>.</w:t>
      </w:r>
    </w:p>
    <w:p w14:paraId="711D4883" w14:textId="60790201" w:rsidR="00324771" w:rsidRPr="002A1A10" w:rsidRDefault="00AB4040" w:rsidP="000D2C20">
      <w:pPr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2A1A10">
        <w:rPr>
          <w:rFonts w:cs="Calibri"/>
        </w:rPr>
        <w:t>W</w:t>
      </w:r>
      <w:r w:rsidR="00E8503C" w:rsidRPr="002A1A10">
        <w:rPr>
          <w:rFonts w:cs="Calibri"/>
        </w:rPr>
        <w:t xml:space="preserve">ersję papierową oferty można złożyć </w:t>
      </w:r>
      <w:r w:rsidR="00324771" w:rsidRPr="002A1A10">
        <w:rPr>
          <w:rFonts w:cs="Calibri"/>
        </w:rPr>
        <w:t>osobiście, za pośrednictwem kuriera</w:t>
      </w:r>
      <w:r w:rsidR="00E8503C" w:rsidRPr="002A1A10">
        <w:rPr>
          <w:rFonts w:cs="Calibri"/>
        </w:rPr>
        <w:t xml:space="preserve"> </w:t>
      </w:r>
      <w:r w:rsidR="00324771" w:rsidRPr="002A1A10">
        <w:rPr>
          <w:rFonts w:cs="Calibri"/>
        </w:rPr>
        <w:t>lub przesyłać na adres do korespondencji.</w:t>
      </w:r>
    </w:p>
    <w:p w14:paraId="47671FBF" w14:textId="1C43CDF8" w:rsidR="00570043" w:rsidRPr="002A1A10" w:rsidRDefault="001D47A9" w:rsidP="008A736A">
      <w:pPr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2A1A10">
        <w:rPr>
          <w:rFonts w:cs="Calibri"/>
        </w:rPr>
        <w:t xml:space="preserve">Nie dopuszcza się złożenia oferty </w:t>
      </w:r>
      <w:r w:rsidR="00F07E3A">
        <w:rPr>
          <w:rFonts w:cs="Calibri"/>
        </w:rPr>
        <w:t>wyłącznie</w:t>
      </w:r>
      <w:r w:rsidRPr="002A1A10">
        <w:rPr>
          <w:rFonts w:cs="Calibri"/>
        </w:rPr>
        <w:t xml:space="preserve"> </w:t>
      </w:r>
      <w:r w:rsidR="00AB4040" w:rsidRPr="002A1A10">
        <w:rPr>
          <w:rFonts w:cs="Calibri"/>
        </w:rPr>
        <w:t>w wersji elektronicznej (e-mailem lub poprzez bazę konkurencyjności). Wymagane jest przes</w:t>
      </w:r>
      <w:r w:rsidR="00F07E3A">
        <w:rPr>
          <w:rFonts w:cs="Calibri"/>
        </w:rPr>
        <w:t>ł</w:t>
      </w:r>
      <w:r w:rsidR="00AB4040" w:rsidRPr="002A1A10">
        <w:rPr>
          <w:rFonts w:cs="Calibri"/>
        </w:rPr>
        <w:t>anie oryginał</w:t>
      </w:r>
      <w:r w:rsidR="008036EC" w:rsidRPr="002A1A10">
        <w:rPr>
          <w:rFonts w:cs="Calibri"/>
        </w:rPr>
        <w:t>u</w:t>
      </w:r>
      <w:r w:rsidR="00AB4040" w:rsidRPr="002A1A10">
        <w:rPr>
          <w:rFonts w:cs="Calibri"/>
        </w:rPr>
        <w:t xml:space="preserve"> oferty - w</w:t>
      </w:r>
      <w:r w:rsidRPr="002A1A10">
        <w:rPr>
          <w:rFonts w:cs="Calibri"/>
        </w:rPr>
        <w:t xml:space="preserve"> trybie </w:t>
      </w:r>
      <w:r w:rsidR="00AB4040" w:rsidRPr="002A1A10">
        <w:rPr>
          <w:rFonts w:cs="Calibri"/>
        </w:rPr>
        <w:t xml:space="preserve">wskazanym w pkt. </w:t>
      </w:r>
      <w:r w:rsidRPr="002A1A10">
        <w:rPr>
          <w:rFonts w:cs="Calibri"/>
        </w:rPr>
        <w:t>3.</w:t>
      </w:r>
    </w:p>
    <w:p w14:paraId="1A880910" w14:textId="45C3E043" w:rsidR="00CC5A5C" w:rsidRPr="00CC5A5C" w:rsidRDefault="00CC5A5C" w:rsidP="008A736A">
      <w:pPr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CC5A5C">
        <w:rPr>
          <w:rFonts w:cs="Calibri"/>
        </w:rPr>
        <w:t>Oferty złożone wyłącznie elektronicznie zost</w:t>
      </w:r>
      <w:r>
        <w:rPr>
          <w:rFonts w:cs="Calibri"/>
        </w:rPr>
        <w:t xml:space="preserve">aną </w:t>
      </w:r>
      <w:r w:rsidR="00334E5B">
        <w:rPr>
          <w:rFonts w:cs="Calibri"/>
        </w:rPr>
        <w:t>odrzucone.</w:t>
      </w:r>
    </w:p>
    <w:p w14:paraId="0B73AF92" w14:textId="485FB3F8" w:rsidR="00324771" w:rsidRPr="002A1A10" w:rsidRDefault="00324771" w:rsidP="008A736A">
      <w:pPr>
        <w:numPr>
          <w:ilvl w:val="0"/>
          <w:numId w:val="14"/>
        </w:numPr>
        <w:ind w:left="357" w:hanging="357"/>
        <w:jc w:val="both"/>
        <w:rPr>
          <w:rFonts w:cs="Calibri"/>
          <w:b/>
          <w:u w:val="thick"/>
        </w:rPr>
      </w:pPr>
      <w:r w:rsidRPr="002A1A10">
        <w:rPr>
          <w:rFonts w:cs="Calibri"/>
        </w:rPr>
        <w:t xml:space="preserve">Oferty </w:t>
      </w:r>
      <w:r w:rsidR="00AB4040" w:rsidRPr="002A1A10">
        <w:rPr>
          <w:rFonts w:cs="Calibri"/>
        </w:rPr>
        <w:t xml:space="preserve"> wraz z załącznikami - zarówno wersja elektroniczna jak i papierowa </w:t>
      </w:r>
      <w:r w:rsidRPr="002A1A10">
        <w:rPr>
          <w:rFonts w:cs="Calibri"/>
        </w:rPr>
        <w:t xml:space="preserve">należy składać do </w:t>
      </w:r>
      <w:r w:rsidR="00C467F0" w:rsidRPr="002A1A10">
        <w:rPr>
          <w:rFonts w:cs="Calibri"/>
        </w:rPr>
        <w:t xml:space="preserve">dnia </w:t>
      </w:r>
      <w:r w:rsidR="00930B2F" w:rsidRPr="002A1A10">
        <w:rPr>
          <w:rFonts w:cs="Calibri"/>
          <w:b/>
          <w:u w:val="thick"/>
        </w:rPr>
        <w:t>13</w:t>
      </w:r>
      <w:r w:rsidR="00C467F0" w:rsidRPr="002A1A10">
        <w:rPr>
          <w:rFonts w:cs="Calibri"/>
          <w:b/>
          <w:u w:val="thick"/>
        </w:rPr>
        <w:t xml:space="preserve"> maja</w:t>
      </w:r>
      <w:r w:rsidR="00F37E84" w:rsidRPr="002A1A10">
        <w:rPr>
          <w:rFonts w:cs="Calibri"/>
          <w:b/>
          <w:u w:val="thick"/>
        </w:rPr>
        <w:t xml:space="preserve"> </w:t>
      </w:r>
      <w:r w:rsidRPr="002A1A10">
        <w:rPr>
          <w:rFonts w:cs="Calibri"/>
          <w:b/>
          <w:u w:val="thick"/>
        </w:rPr>
        <w:t>202</w:t>
      </w:r>
      <w:r w:rsidR="00304444" w:rsidRPr="002A1A10">
        <w:rPr>
          <w:rFonts w:cs="Calibri"/>
          <w:b/>
          <w:u w:val="thick"/>
        </w:rPr>
        <w:t>2</w:t>
      </w:r>
      <w:r w:rsidR="00F37E84" w:rsidRPr="002A1A10">
        <w:rPr>
          <w:rFonts w:cs="Calibri"/>
          <w:b/>
          <w:u w:val="thick"/>
        </w:rPr>
        <w:t xml:space="preserve"> r.</w:t>
      </w:r>
    </w:p>
    <w:p w14:paraId="427222E2" w14:textId="77777777" w:rsidR="00091504" w:rsidRPr="002A1A10" w:rsidRDefault="00091504" w:rsidP="00091504">
      <w:pPr>
        <w:pStyle w:val="Akapitzlist"/>
        <w:rPr>
          <w:rFonts w:cs="Calibri"/>
          <w:b/>
          <w:u w:val="thick"/>
        </w:rPr>
      </w:pPr>
    </w:p>
    <w:p w14:paraId="70232FC1" w14:textId="7C58A0E7" w:rsidR="00324771" w:rsidRPr="002A1A10" w:rsidRDefault="00324771" w:rsidP="008A736A">
      <w:pPr>
        <w:numPr>
          <w:ilvl w:val="0"/>
          <w:numId w:val="14"/>
        </w:numPr>
        <w:ind w:left="357" w:hanging="357"/>
        <w:jc w:val="both"/>
        <w:rPr>
          <w:rFonts w:cs="Calibri"/>
          <w:b/>
          <w:u w:val="thick"/>
        </w:rPr>
      </w:pPr>
      <w:r w:rsidRPr="002A1A10">
        <w:rPr>
          <w:rFonts w:cs="Arial"/>
          <w:szCs w:val="20"/>
        </w:rPr>
        <w:t>Decyduje data wpływu do Zamawiającego, otrzymania przesyłki pocztowej, wiadomości e-mail lub dostarczenia osobiście.</w:t>
      </w:r>
    </w:p>
    <w:p w14:paraId="313EB1F3" w14:textId="77777777" w:rsidR="00A939FC" w:rsidRPr="002A1A10" w:rsidRDefault="00A939FC" w:rsidP="00474E1F">
      <w:pPr>
        <w:pStyle w:val="Bezodstpw"/>
        <w:jc w:val="both"/>
        <w:rPr>
          <w:rFonts w:cs="Arial"/>
          <w:b/>
          <w:iCs/>
        </w:rPr>
      </w:pPr>
    </w:p>
    <w:p w14:paraId="4D3D7924" w14:textId="77777777" w:rsidR="00ED3CE7" w:rsidRPr="002A1A10" w:rsidRDefault="00D16DB4" w:rsidP="00474E1F">
      <w:pPr>
        <w:jc w:val="both"/>
        <w:rPr>
          <w:rFonts w:cs="Arial"/>
        </w:rPr>
      </w:pPr>
      <w:r w:rsidRPr="002A1A10">
        <w:rPr>
          <w:rFonts w:cs="Arial"/>
        </w:rPr>
        <w:t>Adres do korespondencji:</w:t>
      </w:r>
    </w:p>
    <w:p w14:paraId="2A7F56A5" w14:textId="77777777" w:rsidR="0079446D" w:rsidRPr="002A1A10" w:rsidRDefault="0079446D" w:rsidP="0079446D">
      <w:pPr>
        <w:autoSpaceDE w:val="0"/>
        <w:autoSpaceDN w:val="0"/>
        <w:adjustRightInd w:val="0"/>
        <w:jc w:val="both"/>
        <w:rPr>
          <w:rFonts w:eastAsia="Calibri" w:cs="Calibri"/>
          <w:b/>
        </w:rPr>
      </w:pPr>
      <w:r w:rsidRPr="002A1A10">
        <w:rPr>
          <w:rFonts w:eastAsia="Calibri" w:cs="Calibri"/>
          <w:b/>
          <w:bCs/>
        </w:rPr>
        <w:t>Hulanicki Bednarek Sp. z o.o.</w:t>
      </w:r>
    </w:p>
    <w:p w14:paraId="722BD107" w14:textId="77777777" w:rsidR="0079446D" w:rsidRPr="00935E57" w:rsidRDefault="0079446D" w:rsidP="0079446D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  <w:r w:rsidRPr="00935E57">
        <w:rPr>
          <w:rFonts w:eastAsia="Calibri" w:cs="Calibri"/>
          <w:b/>
          <w:bCs/>
        </w:rPr>
        <w:t>ul. Prymasa Stefana Wyszy</w:t>
      </w:r>
      <w:r w:rsidRPr="00935E57">
        <w:rPr>
          <w:rFonts w:eastAsia="Calibri" w:cs="Calibri" w:hint="eastAsia"/>
          <w:b/>
          <w:bCs/>
        </w:rPr>
        <w:t>ń</w:t>
      </w:r>
      <w:r w:rsidRPr="00935E57">
        <w:rPr>
          <w:rFonts w:eastAsia="Calibri" w:cs="Calibri"/>
          <w:b/>
          <w:bCs/>
        </w:rPr>
        <w:t>skiego</w:t>
      </w:r>
      <w:r>
        <w:rPr>
          <w:rFonts w:eastAsia="Calibri" w:cs="Calibri"/>
          <w:b/>
          <w:bCs/>
        </w:rPr>
        <w:t xml:space="preserve"> 2B</w:t>
      </w:r>
    </w:p>
    <w:p w14:paraId="15FEF8A0" w14:textId="77777777" w:rsidR="0079446D" w:rsidRPr="00BE2026" w:rsidRDefault="0079446D" w:rsidP="0079446D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  <w:r w:rsidRPr="00474E1F">
        <w:rPr>
          <w:rFonts w:eastAsia="Calibri" w:cs="Calibri"/>
          <w:b/>
        </w:rPr>
        <w:t>2</w:t>
      </w:r>
      <w:r>
        <w:rPr>
          <w:rFonts w:eastAsia="Calibri" w:cs="Calibri"/>
          <w:b/>
        </w:rPr>
        <w:t>2-100 Chełm</w:t>
      </w:r>
    </w:p>
    <w:p w14:paraId="5DEAA931" w14:textId="2178CE09" w:rsidR="000F5C99" w:rsidRDefault="000F5C99" w:rsidP="00474E1F">
      <w:pPr>
        <w:rPr>
          <w:rFonts w:eastAsia="Calibri" w:cs="Arial"/>
          <w:b/>
        </w:rPr>
      </w:pPr>
    </w:p>
    <w:p w14:paraId="18A48C91" w14:textId="2FD92B0A" w:rsidR="000F5C99" w:rsidRDefault="000F5C99" w:rsidP="00474E1F">
      <w:pPr>
        <w:rPr>
          <w:rFonts w:eastAsia="Calibri" w:cs="Arial"/>
          <w:b/>
        </w:rPr>
      </w:pPr>
      <w:r>
        <w:rPr>
          <w:rFonts w:eastAsia="Calibri" w:cs="Arial"/>
          <w:b/>
        </w:rPr>
        <w:t>Adres e-mail:</w:t>
      </w:r>
    </w:p>
    <w:p w14:paraId="3954F4E0" w14:textId="43174486" w:rsidR="000F5C99" w:rsidRPr="0079446D" w:rsidRDefault="0048696C" w:rsidP="00474E1F">
      <w:pPr>
        <w:rPr>
          <w:rFonts w:eastAsia="Calibri" w:cs="Arial"/>
          <w:b/>
          <w:bCs/>
        </w:rPr>
      </w:pPr>
      <w:hyperlink r:id="rId8" w:history="1">
        <w:r w:rsidR="0079446D" w:rsidRPr="0079446D">
          <w:rPr>
            <w:rStyle w:val="Hipercze"/>
            <w:b/>
            <w:bCs/>
          </w:rPr>
          <w:t>k.hulanicki@haberenergia.pl</w:t>
        </w:r>
      </w:hyperlink>
      <w:r w:rsidR="0079446D" w:rsidRPr="0079446D">
        <w:rPr>
          <w:b/>
          <w:bCs/>
        </w:rPr>
        <w:t xml:space="preserve"> </w:t>
      </w:r>
      <w:r w:rsidR="000F5C99" w:rsidRPr="0079446D">
        <w:rPr>
          <w:rFonts w:eastAsia="Calibri" w:cs="Arial"/>
          <w:b/>
          <w:bCs/>
        </w:rPr>
        <w:t xml:space="preserve"> </w:t>
      </w:r>
    </w:p>
    <w:p w14:paraId="32F5F2D0" w14:textId="77777777" w:rsidR="000F5C99" w:rsidRDefault="000F5C99" w:rsidP="000F5C9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5842E89C" w14:textId="7312CAAB" w:rsidR="000F5C99" w:rsidRPr="000F5C99" w:rsidRDefault="000F5C99" w:rsidP="000F5C9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0F5C99">
        <w:rPr>
          <w:rFonts w:ascii="Calibri" w:hAnsi="Calibri" w:cs="Calibri"/>
          <w:bCs/>
        </w:rPr>
        <w:t>Osobiście w siedzibie Firmy:</w:t>
      </w:r>
    </w:p>
    <w:p w14:paraId="00559428" w14:textId="77777777" w:rsidR="0079446D" w:rsidRPr="00B060D2" w:rsidRDefault="0079446D" w:rsidP="0079446D">
      <w:pPr>
        <w:autoSpaceDE w:val="0"/>
        <w:autoSpaceDN w:val="0"/>
        <w:adjustRightInd w:val="0"/>
        <w:jc w:val="both"/>
        <w:rPr>
          <w:rFonts w:eastAsia="Calibri" w:cs="Calibri"/>
          <w:b/>
        </w:rPr>
      </w:pPr>
      <w:r>
        <w:rPr>
          <w:rFonts w:eastAsia="Calibri" w:cs="Calibri"/>
          <w:b/>
          <w:bCs/>
        </w:rPr>
        <w:t>Hulanicki Bednarek</w:t>
      </w:r>
      <w:r w:rsidRPr="00B060D2">
        <w:rPr>
          <w:rFonts w:eastAsia="Calibri" w:cs="Calibri"/>
          <w:b/>
          <w:bCs/>
        </w:rPr>
        <w:t xml:space="preserve"> Sp. z o.o.</w:t>
      </w:r>
    </w:p>
    <w:p w14:paraId="6E21721C" w14:textId="77777777" w:rsidR="0079446D" w:rsidRPr="00935E57" w:rsidRDefault="0079446D" w:rsidP="0079446D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  <w:r w:rsidRPr="00935E57">
        <w:rPr>
          <w:rFonts w:eastAsia="Calibri" w:cs="Calibri"/>
          <w:b/>
          <w:bCs/>
        </w:rPr>
        <w:t>ul. Prymasa Stefana Wyszy</w:t>
      </w:r>
      <w:r w:rsidRPr="00935E57">
        <w:rPr>
          <w:rFonts w:eastAsia="Calibri" w:cs="Calibri" w:hint="eastAsia"/>
          <w:b/>
          <w:bCs/>
        </w:rPr>
        <w:t>ń</w:t>
      </w:r>
      <w:r w:rsidRPr="00935E57">
        <w:rPr>
          <w:rFonts w:eastAsia="Calibri" w:cs="Calibri"/>
          <w:b/>
          <w:bCs/>
        </w:rPr>
        <w:t>skiego</w:t>
      </w:r>
      <w:r>
        <w:rPr>
          <w:rFonts w:eastAsia="Calibri" w:cs="Calibri"/>
          <w:b/>
          <w:bCs/>
        </w:rPr>
        <w:t xml:space="preserve"> 2B</w:t>
      </w:r>
    </w:p>
    <w:p w14:paraId="14238321" w14:textId="77777777" w:rsidR="0079446D" w:rsidRPr="00BE2026" w:rsidRDefault="0079446D" w:rsidP="0079446D">
      <w:pPr>
        <w:autoSpaceDE w:val="0"/>
        <w:autoSpaceDN w:val="0"/>
        <w:adjustRightInd w:val="0"/>
        <w:jc w:val="both"/>
        <w:rPr>
          <w:rFonts w:eastAsia="Calibri" w:cs="Calibri"/>
          <w:b/>
          <w:bCs/>
        </w:rPr>
      </w:pPr>
      <w:r w:rsidRPr="00474E1F">
        <w:rPr>
          <w:rFonts w:eastAsia="Calibri" w:cs="Calibri"/>
          <w:b/>
        </w:rPr>
        <w:t>2</w:t>
      </w:r>
      <w:r>
        <w:rPr>
          <w:rFonts w:eastAsia="Calibri" w:cs="Calibri"/>
          <w:b/>
        </w:rPr>
        <w:t>2-100 Chełm</w:t>
      </w:r>
    </w:p>
    <w:p w14:paraId="567DB3B7" w14:textId="77777777" w:rsidR="008D54F8" w:rsidRPr="00474E1F" w:rsidRDefault="008D54F8" w:rsidP="00474E1F">
      <w:pPr>
        <w:jc w:val="both"/>
        <w:rPr>
          <w:rFonts w:cs="Arial"/>
          <w:b/>
          <w:bCs/>
        </w:rPr>
      </w:pPr>
    </w:p>
    <w:p w14:paraId="2F6462C0" w14:textId="77777777" w:rsidR="003E06D3" w:rsidRPr="00474E1F" w:rsidRDefault="003E06D3" w:rsidP="00474E1F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392D2F79" w14:textId="67F4765E" w:rsidR="005D2C82" w:rsidRPr="00474E1F" w:rsidRDefault="008D54F8" w:rsidP="00A66E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FFFFFF" w:themeFill="background1"/>
        <w:jc w:val="both"/>
        <w:rPr>
          <w:rFonts w:cs="Arial"/>
          <w:b/>
        </w:rPr>
      </w:pPr>
      <w:r w:rsidRPr="00474E1F">
        <w:rPr>
          <w:rFonts w:cs="Arial"/>
          <w:b/>
        </w:rPr>
        <w:t>X</w:t>
      </w:r>
      <w:r w:rsidR="00EC2E45" w:rsidRPr="00474E1F">
        <w:rPr>
          <w:rFonts w:cs="Arial"/>
          <w:b/>
        </w:rPr>
        <w:t xml:space="preserve">. </w:t>
      </w:r>
      <w:r w:rsidR="00B2175B" w:rsidRPr="00474E1F">
        <w:rPr>
          <w:rFonts w:cs="Arial"/>
          <w:b/>
        </w:rPr>
        <w:t>INFORMACJE DOTYCZĄCE WYKLUCZENIA Z UDZIAŁU POSTĘPOWANIU</w:t>
      </w:r>
    </w:p>
    <w:p w14:paraId="158318FD" w14:textId="77777777" w:rsidR="008D54F8" w:rsidRPr="00474E1F" w:rsidRDefault="008D54F8" w:rsidP="00474E1F">
      <w:pPr>
        <w:autoSpaceDE w:val="0"/>
        <w:autoSpaceDN w:val="0"/>
        <w:adjustRightInd w:val="0"/>
        <w:jc w:val="both"/>
        <w:rPr>
          <w:rFonts w:cs="Calibri"/>
        </w:rPr>
      </w:pPr>
    </w:p>
    <w:p w14:paraId="61626831" w14:textId="77777777" w:rsidR="0056076A" w:rsidRPr="00474E1F" w:rsidRDefault="0056076A" w:rsidP="00474E1F">
      <w:pPr>
        <w:autoSpaceDE w:val="0"/>
        <w:autoSpaceDN w:val="0"/>
        <w:adjustRightInd w:val="0"/>
        <w:jc w:val="both"/>
        <w:rPr>
          <w:rFonts w:cs="Calibri"/>
        </w:rPr>
      </w:pPr>
      <w:r w:rsidRPr="00474E1F">
        <w:rPr>
          <w:rFonts w:cs="Calibri"/>
        </w:rPr>
        <w:t>O zamówienie nie może ubiegać się podmiot powiązany ze składającym zapytanie ofertowe osobowo lub kapitałowo.</w:t>
      </w:r>
    </w:p>
    <w:p w14:paraId="1744082E" w14:textId="77777777" w:rsidR="0056076A" w:rsidRPr="00474E1F" w:rsidRDefault="0056076A" w:rsidP="00474E1F">
      <w:pPr>
        <w:autoSpaceDE w:val="0"/>
        <w:autoSpaceDN w:val="0"/>
        <w:adjustRightInd w:val="0"/>
        <w:jc w:val="both"/>
        <w:rPr>
          <w:rFonts w:cs="Calibri,Italic"/>
          <w:iCs/>
        </w:rPr>
      </w:pPr>
      <w:r w:rsidRPr="00474E1F">
        <w:rPr>
          <w:rFonts w:cs="Calibri,Italic"/>
          <w:iCs/>
        </w:rPr>
        <w:t xml:space="preserve">Przez powiązania kapitałowe lub osobowe rozumie się wzajemne powiązania między </w:t>
      </w:r>
      <w:r w:rsidRPr="00474E1F">
        <w:rPr>
          <w:rFonts w:cs="Calibri"/>
        </w:rPr>
        <w:t xml:space="preserve">składającym zapytanie ofertowe </w:t>
      </w:r>
      <w:r w:rsidRPr="00474E1F">
        <w:rPr>
          <w:rFonts w:cs="Calibri,Italic"/>
          <w:iCs/>
        </w:rPr>
        <w:t xml:space="preserve">lub osobami upoważnionymi do zaciągania zobowiązań w imieniu </w:t>
      </w:r>
      <w:r w:rsidRPr="00474E1F">
        <w:rPr>
          <w:rFonts w:cs="Calibri"/>
        </w:rPr>
        <w:t xml:space="preserve">składającego zapytanie ofertowe </w:t>
      </w:r>
      <w:r w:rsidRPr="00474E1F">
        <w:rPr>
          <w:rFonts w:cs="Calibri,Italic"/>
          <w:iCs/>
        </w:rPr>
        <w:t xml:space="preserve">lub osobami wykonującymi w imieniu </w:t>
      </w:r>
      <w:r w:rsidRPr="00474E1F">
        <w:rPr>
          <w:rFonts w:cs="Calibri"/>
        </w:rPr>
        <w:t xml:space="preserve">składającego zapytanie ofertowe </w:t>
      </w:r>
      <w:r w:rsidRPr="00474E1F">
        <w:rPr>
          <w:rFonts w:cs="Calibri,Italic"/>
          <w:iCs/>
        </w:rPr>
        <w:t>czynności związane z przygotowaniem i przeprowadzeniem procedury wyboru wykonawcy a wykonawcą, polegające w szczególności na:</w:t>
      </w:r>
    </w:p>
    <w:p w14:paraId="5039E16D" w14:textId="77777777" w:rsidR="0056076A" w:rsidRPr="00474E1F" w:rsidRDefault="0056076A" w:rsidP="008A736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,Italic"/>
          <w:iCs/>
        </w:rPr>
      </w:pPr>
      <w:r w:rsidRPr="00474E1F">
        <w:rPr>
          <w:rFonts w:cs="Calibri,Italic"/>
          <w:iCs/>
        </w:rPr>
        <w:t>uczestniczeniu w spółce jako wspólnik spółki cywilnej lub spółki osobowej;</w:t>
      </w:r>
    </w:p>
    <w:p w14:paraId="578A0324" w14:textId="77777777" w:rsidR="0056076A" w:rsidRPr="00474E1F" w:rsidRDefault="00F8265D" w:rsidP="008A736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,Italic"/>
          <w:iCs/>
        </w:rPr>
      </w:pPr>
      <w:r w:rsidRPr="00474E1F">
        <w:rPr>
          <w:rFonts w:cs="Calibri,Italic"/>
          <w:iCs/>
        </w:rPr>
        <w:t>posiadaniu co najmniej 10</w:t>
      </w:r>
      <w:r w:rsidR="0056076A" w:rsidRPr="00474E1F">
        <w:rPr>
          <w:rFonts w:cs="Calibri,Italic"/>
          <w:iCs/>
        </w:rPr>
        <w:t xml:space="preserve"> % udziałów lub akcji;</w:t>
      </w:r>
    </w:p>
    <w:p w14:paraId="64A74F2C" w14:textId="77777777" w:rsidR="003A7E59" w:rsidRPr="00474E1F" w:rsidRDefault="0056076A" w:rsidP="008A736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474E1F">
        <w:rPr>
          <w:rFonts w:cs="Calibri,Italic"/>
          <w:iCs/>
        </w:rPr>
        <w:t>pełnieniu funkcji członka organu nadzorczego lub zarządzającego, prokurenta,</w:t>
      </w:r>
      <w:r w:rsidR="00D11EA5" w:rsidRPr="00474E1F">
        <w:rPr>
          <w:rFonts w:cs="Calibri,Italic"/>
          <w:iCs/>
        </w:rPr>
        <w:t xml:space="preserve"> </w:t>
      </w:r>
      <w:r w:rsidRPr="00474E1F">
        <w:rPr>
          <w:rFonts w:cs="Calibri,Italic"/>
          <w:iCs/>
        </w:rPr>
        <w:t>pełnomocnika;</w:t>
      </w:r>
    </w:p>
    <w:p w14:paraId="019535B0" w14:textId="77777777" w:rsidR="003A7E59" w:rsidRPr="00474E1F" w:rsidRDefault="00D11EA5" w:rsidP="008A736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474E1F">
        <w:rPr>
          <w:rFonts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439473A" w14:textId="772B5C31" w:rsidR="00771735" w:rsidRDefault="00771735" w:rsidP="00474E1F">
      <w:pPr>
        <w:jc w:val="both"/>
        <w:rPr>
          <w:rFonts w:cs="Arial"/>
        </w:rPr>
      </w:pPr>
    </w:p>
    <w:p w14:paraId="04253CA4" w14:textId="77777777" w:rsidR="004F217A" w:rsidRPr="004F217A" w:rsidRDefault="004F217A" w:rsidP="004F217A">
      <w:pPr>
        <w:rPr>
          <w:rFonts w:ascii="Calibri" w:hAnsi="Calibri" w:cs="Calibri"/>
        </w:rPr>
      </w:pPr>
      <w:r w:rsidRPr="004F217A">
        <w:rPr>
          <w:rFonts w:ascii="Calibri" w:hAnsi="Calibri" w:cs="Calibri"/>
        </w:rPr>
        <w:t>W niniejszym postępowaniu wyklucza się ponadto:</w:t>
      </w:r>
    </w:p>
    <w:p w14:paraId="2393FF80" w14:textId="2962C19E" w:rsidR="004F217A" w:rsidRPr="004F217A" w:rsidRDefault="004F217A" w:rsidP="008A736A">
      <w:pPr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Oferentów</w:t>
      </w:r>
      <w:r w:rsidRPr="004F217A">
        <w:rPr>
          <w:rFonts w:ascii="Calibri" w:hAnsi="Calibri" w:cs="Calibri"/>
          <w:iCs/>
        </w:rPr>
        <w:t>, w stosunku do których otwarto likwidację lub ogłoszono upadłość;</w:t>
      </w:r>
    </w:p>
    <w:p w14:paraId="7FBD9382" w14:textId="524A1C4D" w:rsidR="004F217A" w:rsidRPr="004F217A" w:rsidRDefault="004F217A" w:rsidP="008A736A">
      <w:pPr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Oferentów</w:t>
      </w:r>
      <w:r w:rsidRPr="004F217A">
        <w:rPr>
          <w:rFonts w:ascii="Calibri" w:hAnsi="Calibri" w:cs="Calibri"/>
          <w:iCs/>
        </w:rPr>
        <w:t>, którzy złożyli nieprawdziwe informacje mogące mieć wpływ na wynik postępowania.</w:t>
      </w:r>
    </w:p>
    <w:p w14:paraId="26D0E368" w14:textId="77777777" w:rsidR="004F217A" w:rsidRPr="004F217A" w:rsidRDefault="004F217A" w:rsidP="004F217A">
      <w:pPr>
        <w:tabs>
          <w:tab w:val="left" w:pos="284"/>
        </w:tabs>
        <w:jc w:val="both"/>
        <w:rPr>
          <w:rFonts w:ascii="Calibri" w:hAnsi="Calibri" w:cs="Calibri"/>
        </w:rPr>
      </w:pPr>
    </w:p>
    <w:p w14:paraId="36B0C5F4" w14:textId="08CE8DA2" w:rsidR="004F217A" w:rsidRPr="004F217A" w:rsidRDefault="004F217A" w:rsidP="004F217A">
      <w:pPr>
        <w:rPr>
          <w:rFonts w:ascii="Calibri" w:hAnsi="Calibri" w:cs="Calibri"/>
        </w:rPr>
      </w:pPr>
      <w:r w:rsidRPr="004F217A">
        <w:rPr>
          <w:rFonts w:ascii="Calibri" w:hAnsi="Calibri" w:cs="Calibri"/>
        </w:rPr>
        <w:t xml:space="preserve">Ofertę </w:t>
      </w:r>
      <w:r>
        <w:rPr>
          <w:rFonts w:ascii="Calibri" w:hAnsi="Calibri" w:cs="Calibri"/>
        </w:rPr>
        <w:t>Oferenta</w:t>
      </w:r>
      <w:r w:rsidRPr="004F217A">
        <w:rPr>
          <w:rFonts w:ascii="Calibri" w:hAnsi="Calibri" w:cs="Calibri"/>
        </w:rPr>
        <w:t xml:space="preserve"> wykluczonego uznaje się za odrzuconą.</w:t>
      </w:r>
    </w:p>
    <w:p w14:paraId="36A6EBD2" w14:textId="77777777" w:rsidR="004F217A" w:rsidRPr="004F217A" w:rsidRDefault="004F217A" w:rsidP="004F217A">
      <w:pPr>
        <w:jc w:val="both"/>
        <w:rPr>
          <w:rFonts w:ascii="Calibri" w:hAnsi="Calibri" w:cs="Calibri"/>
        </w:rPr>
      </w:pPr>
      <w:r w:rsidRPr="004F217A">
        <w:rPr>
          <w:rFonts w:ascii="Calibri" w:hAnsi="Calibri" w:cs="Calibri"/>
        </w:rPr>
        <w:t>Zamawiający zastrzega sobie prawo sprawdzenia w/w przesłanek wykluczenia bez podania przyczyn.</w:t>
      </w:r>
    </w:p>
    <w:p w14:paraId="557CC93F" w14:textId="3DB4315A" w:rsidR="004F217A" w:rsidRDefault="004F217A" w:rsidP="00474E1F">
      <w:pPr>
        <w:jc w:val="both"/>
        <w:rPr>
          <w:rFonts w:cs="Arial"/>
        </w:rPr>
      </w:pPr>
    </w:p>
    <w:p w14:paraId="44D60EEE" w14:textId="63079401" w:rsidR="00027C83" w:rsidRDefault="00027C83" w:rsidP="00474E1F">
      <w:pPr>
        <w:jc w:val="both"/>
        <w:rPr>
          <w:rFonts w:cs="Arial"/>
        </w:rPr>
      </w:pPr>
    </w:p>
    <w:p w14:paraId="6A4C1612" w14:textId="2E7C8C81" w:rsidR="00027C83" w:rsidRPr="000E5BF4" w:rsidRDefault="00027C83" w:rsidP="00027C83">
      <w:pPr>
        <w:pStyle w:val="Bezodstpw"/>
        <w:pBdr>
          <w:top w:val="single" w:sz="24" w:space="3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/>
        <w:jc w:val="both"/>
        <w:rPr>
          <w:rFonts w:cs="Calibri"/>
          <w:b/>
        </w:rPr>
      </w:pPr>
      <w:r w:rsidRPr="000E5BF4">
        <w:rPr>
          <w:rFonts w:cs="Calibri"/>
          <w:b/>
          <w:bCs/>
          <w:color w:val="000000"/>
        </w:rPr>
        <w:t>X</w:t>
      </w:r>
      <w:r>
        <w:rPr>
          <w:rFonts w:cs="Calibri"/>
          <w:b/>
          <w:bCs/>
          <w:color w:val="000000"/>
        </w:rPr>
        <w:t>I</w:t>
      </w:r>
      <w:r w:rsidRPr="000E5BF4">
        <w:rPr>
          <w:rFonts w:cs="Calibri"/>
          <w:b/>
          <w:bCs/>
          <w:color w:val="000000"/>
        </w:rPr>
        <w:t xml:space="preserve">. OKREŚLENIE WARUNKÓW ZMIANY UMOWY ZAWARTEJ W WYNIKU PRZEPROWADZONEGO POSTĘPOWANIA </w:t>
      </w:r>
    </w:p>
    <w:p w14:paraId="03F79792" w14:textId="77777777" w:rsidR="00027C83" w:rsidRPr="000E5BF4" w:rsidRDefault="00027C83" w:rsidP="00027C83">
      <w:pPr>
        <w:pStyle w:val="Bezodstpw"/>
        <w:rPr>
          <w:rFonts w:ascii="Trebuchet MS" w:hAnsi="Trebuchet MS" w:cs="Calibri"/>
          <w:iCs/>
        </w:rPr>
      </w:pPr>
    </w:p>
    <w:p w14:paraId="4C7E6626" w14:textId="77777777" w:rsidR="00027C83" w:rsidRPr="00580864" w:rsidRDefault="00027C83" w:rsidP="008A736A">
      <w:pPr>
        <w:widowControl w:val="0"/>
        <w:numPr>
          <w:ilvl w:val="0"/>
          <w:numId w:val="18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580864">
        <w:rPr>
          <w:rFonts w:ascii="Calibri" w:hAnsi="Calibri" w:cs="Calibri"/>
          <w:kern w:val="3"/>
          <w:lang w:eastAsia="zh-CN"/>
        </w:rPr>
        <w:t>Zamawiający przewiduje zmiany w umowie:</w:t>
      </w:r>
    </w:p>
    <w:p w14:paraId="4140811D" w14:textId="77777777" w:rsidR="00207E7B" w:rsidRPr="00580864" w:rsidRDefault="00207E7B" w:rsidP="008A736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D94703">
        <w:rPr>
          <w:rFonts w:ascii="Calibri" w:hAnsi="Calibri" w:cs="Calibri"/>
        </w:rPr>
        <w:t>W wypadku zmiany stawek VAT – zmianie może ulec wysokość wynagrodzenia Wykonawcy poprzez dostosowanie wynagrodzenia Wykonawcy do aktualnej stawki.</w:t>
      </w:r>
    </w:p>
    <w:p w14:paraId="62A61358" w14:textId="77777777" w:rsidR="00207E7B" w:rsidRPr="00580864" w:rsidRDefault="00207E7B" w:rsidP="008A736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D94703">
        <w:rPr>
          <w:rFonts w:ascii="Calibri" w:hAnsi="Calibri" w:cs="Calibri"/>
        </w:rPr>
        <w:t>W wypadku rozwiązania lub zmiany umowy, która wiąże Zamawiającego z Instytucją Pośredniczącą – dostosowaniu ulegną te elementy Umowy, które muszą zostać zmienione, aby osiągnąć zgodność z umową z Instytucją Pośredniczącą.</w:t>
      </w:r>
    </w:p>
    <w:p w14:paraId="184100B2" w14:textId="77777777" w:rsidR="00207E7B" w:rsidRPr="00580864" w:rsidRDefault="00207E7B" w:rsidP="008A736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D94703">
        <w:rPr>
          <w:rFonts w:ascii="Calibri" w:hAnsi="Calibri" w:cs="Calibri"/>
        </w:rPr>
        <w:t>Możliwość zmiany sposobu płatności wynagrodzenia Wykonawcy, w tym wprowadzenie wynagrodzenia płatnego w transzach.</w:t>
      </w:r>
    </w:p>
    <w:p w14:paraId="10C46B75" w14:textId="77777777" w:rsidR="00207E7B" w:rsidRPr="00580864" w:rsidRDefault="00207E7B" w:rsidP="008A736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580864">
        <w:rPr>
          <w:rFonts w:ascii="Calibri" w:eastAsia="Calibri" w:hAnsi="Calibri" w:cs="Calibri"/>
        </w:rPr>
        <w:t>Zmiany jakichkolwiek rozporządzeń i przepisów i innych dokumentów, w tym dokumentów programowych, mających wpływ na realizację umowy.</w:t>
      </w:r>
    </w:p>
    <w:p w14:paraId="5A5B2338" w14:textId="720B8A0B" w:rsidR="00207E7B" w:rsidRPr="00580864" w:rsidRDefault="00207E7B" w:rsidP="008A736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580864">
        <w:rPr>
          <w:rFonts w:ascii="Calibri" w:eastAsia="Calibri" w:hAnsi="Calibri" w:cs="Calibri"/>
        </w:rPr>
        <w:t>Zmiany terminu realizacji zamówienia</w:t>
      </w:r>
    </w:p>
    <w:p w14:paraId="407575D9" w14:textId="274CE6D6" w:rsidR="00207E7B" w:rsidRPr="00142384" w:rsidRDefault="00207E7B" w:rsidP="008A736A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580864">
        <w:rPr>
          <w:rFonts w:ascii="Calibri" w:eastAsia="Calibri" w:hAnsi="Calibri" w:cs="Calibri"/>
        </w:rPr>
        <w:t>Zmiany terminu płatności</w:t>
      </w:r>
    </w:p>
    <w:p w14:paraId="4C405E9B" w14:textId="77777777" w:rsidR="00142384" w:rsidRPr="00580864" w:rsidRDefault="00142384" w:rsidP="00142384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14:paraId="64119FD8" w14:textId="25A27787" w:rsidR="00027C83" w:rsidRDefault="00027C83" w:rsidP="00142384">
      <w:pPr>
        <w:widowControl w:val="0"/>
        <w:numPr>
          <w:ilvl w:val="0"/>
          <w:numId w:val="18"/>
        </w:numPr>
        <w:suppressAutoHyphens/>
        <w:autoSpaceDN w:val="0"/>
        <w:ind w:left="357" w:hanging="35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580864">
        <w:rPr>
          <w:rFonts w:ascii="Calibri" w:hAnsi="Calibri" w:cs="Calibri"/>
          <w:kern w:val="3"/>
          <w:lang w:eastAsia="zh-CN"/>
        </w:rPr>
        <w:t>Wszelkie zmiany i uzupełnienia do umowy zawartej z wybranym Wykonawcą muszą być dokonywane w formie pisemnych aneksów do umowy podpisanych przez obie strony, pod rygorem nieważności.</w:t>
      </w:r>
    </w:p>
    <w:p w14:paraId="64D03CD9" w14:textId="77777777" w:rsidR="00142384" w:rsidRPr="00580864" w:rsidRDefault="00142384" w:rsidP="00142384">
      <w:pPr>
        <w:widowControl w:val="0"/>
        <w:suppressAutoHyphens/>
        <w:autoSpaceDN w:val="0"/>
        <w:ind w:left="357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14:paraId="132E11B7" w14:textId="77777777" w:rsidR="00027C83" w:rsidRPr="00580864" w:rsidRDefault="00027C83" w:rsidP="008A736A">
      <w:pPr>
        <w:widowControl w:val="0"/>
        <w:numPr>
          <w:ilvl w:val="0"/>
          <w:numId w:val="18"/>
        </w:numPr>
        <w:suppressAutoHyphens/>
        <w:autoSpaceDN w:val="0"/>
        <w:ind w:left="357" w:hanging="35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580864">
        <w:rPr>
          <w:rFonts w:ascii="Calibri" w:hAnsi="Calibri" w:cs="Calibri"/>
          <w:kern w:val="3"/>
          <w:lang w:eastAsia="zh-CN"/>
        </w:rPr>
        <w:t xml:space="preserve">Nie jest możliwe dokonywanie istotnych zmian </w:t>
      </w:r>
      <w:r w:rsidRPr="00580864">
        <w:rPr>
          <w:rFonts w:ascii="Calibri" w:hAnsi="Calibri" w:cs="Calibri"/>
          <w:kern w:val="3"/>
          <w:vertAlign w:val="superscript"/>
          <w:lang w:eastAsia="zh-CN"/>
        </w:rPr>
        <w:endnoteReference w:id="1"/>
      </w:r>
      <w:r w:rsidRPr="00580864">
        <w:rPr>
          <w:rFonts w:ascii="Calibri" w:hAnsi="Calibri" w:cs="Calibri"/>
          <w:kern w:val="3"/>
          <w:lang w:eastAsia="zh-CN"/>
        </w:rPr>
        <w:t xml:space="preserve"> postanowień zawartej umowy w stosunku do treści oferty, na podstawie której dokonano wyboru wykonawcy, chyba że:</w:t>
      </w:r>
    </w:p>
    <w:p w14:paraId="696A50B3" w14:textId="77777777" w:rsidR="00027C83" w:rsidRPr="00580864" w:rsidRDefault="00027C83" w:rsidP="008A736A">
      <w:pPr>
        <w:widowControl w:val="0"/>
        <w:numPr>
          <w:ilvl w:val="0"/>
          <w:numId w:val="19"/>
        </w:numPr>
        <w:suppressAutoHyphens/>
        <w:autoSpaceDE w:val="0"/>
        <w:autoSpaceDN w:val="0"/>
        <w:ind w:left="714" w:hanging="357"/>
        <w:jc w:val="both"/>
        <w:textAlignment w:val="baseline"/>
        <w:rPr>
          <w:rFonts w:ascii="Calibri" w:hAnsi="Calibri" w:cs="Calibri"/>
          <w:color w:val="000000"/>
          <w:kern w:val="3"/>
          <w:lang w:eastAsia="zh-CN"/>
        </w:rPr>
      </w:pPr>
      <w:r w:rsidRPr="00580864">
        <w:rPr>
          <w:rFonts w:ascii="Calibri" w:hAnsi="Calibri" w:cs="Calibri"/>
          <w:color w:val="000000"/>
          <w:kern w:val="3"/>
          <w:lang w:eastAsia="zh-CN"/>
        </w:rPr>
        <w:t>zmiany nie prowadzą do zmiany charakteru umowy,</w:t>
      </w:r>
    </w:p>
    <w:p w14:paraId="2EA6DE36" w14:textId="77777777" w:rsidR="00027C83" w:rsidRPr="00512A07" w:rsidRDefault="00027C83" w:rsidP="008A736A">
      <w:pPr>
        <w:widowControl w:val="0"/>
        <w:numPr>
          <w:ilvl w:val="0"/>
          <w:numId w:val="16"/>
        </w:numPr>
        <w:suppressAutoHyphens/>
        <w:autoSpaceDE w:val="0"/>
        <w:autoSpaceDN w:val="0"/>
        <w:jc w:val="both"/>
        <w:textAlignment w:val="baseline"/>
        <w:rPr>
          <w:rFonts w:ascii="Calibri" w:hAnsi="Calibri" w:cs="Calibri"/>
          <w:color w:val="000000"/>
          <w:kern w:val="3"/>
          <w:lang w:eastAsia="zh-CN"/>
        </w:rPr>
      </w:pPr>
      <w:r w:rsidRPr="00512A07">
        <w:rPr>
          <w:rFonts w:ascii="Calibri" w:hAnsi="Calibri" w:cs="Calibri"/>
          <w:color w:val="000000"/>
          <w:kern w:val="3"/>
          <w:lang w:eastAsia="zh-CN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52A788C5" w14:textId="77777777" w:rsidR="00027C83" w:rsidRPr="00512A07" w:rsidRDefault="00027C83" w:rsidP="00027C83">
      <w:pPr>
        <w:suppressAutoHyphens/>
        <w:autoSpaceDN w:val="0"/>
        <w:ind w:left="1134"/>
        <w:jc w:val="both"/>
        <w:textAlignment w:val="baseline"/>
        <w:rPr>
          <w:rFonts w:cs="Calibri"/>
          <w:kern w:val="3"/>
          <w:lang w:eastAsia="zh-CN"/>
        </w:rPr>
      </w:pPr>
      <w:r w:rsidRPr="00512A07">
        <w:rPr>
          <w:rFonts w:ascii="Calibri" w:hAnsi="Calibri" w:cs="Calibri"/>
          <w:kern w:val="3"/>
          <w:lang w:eastAsia="zh-CN"/>
        </w:rPr>
        <w:t>-zmiana wykonawcy nie może zostać dokonana z powodów ekonomicznych lub technicznych, w szczególności</w:t>
      </w:r>
      <w:r w:rsidRPr="00512A07">
        <w:rPr>
          <w:rFonts w:cs="Calibri"/>
          <w:kern w:val="3"/>
          <w:lang w:eastAsia="zh-CN"/>
        </w:rPr>
        <w:t xml:space="preserve"> dotyczących zamienności lub interoperacyjności sprzętu, usług lub instalacji, zamówionych w ramach zamówienia podstawowego,</w:t>
      </w:r>
    </w:p>
    <w:p w14:paraId="0036CE87" w14:textId="77777777" w:rsidR="00027C83" w:rsidRPr="00512A07" w:rsidRDefault="00027C83" w:rsidP="00027C83">
      <w:pPr>
        <w:suppressAutoHyphens/>
        <w:autoSpaceDE w:val="0"/>
        <w:autoSpaceDN w:val="0"/>
        <w:ind w:left="1134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512A07">
        <w:rPr>
          <w:rFonts w:cs="Calibri"/>
          <w:color w:val="000000"/>
          <w:kern w:val="3"/>
          <w:lang w:eastAsia="zh-CN"/>
        </w:rPr>
        <w:t>-zmiana wykonawcy spowodowałaby istotną niedogodność lub znaczne zwiększenie kosztów dla zamawiającego,</w:t>
      </w:r>
    </w:p>
    <w:p w14:paraId="519DC62B" w14:textId="77777777" w:rsidR="00027C83" w:rsidRPr="00AC4A66" w:rsidRDefault="00027C83" w:rsidP="00027C83">
      <w:pPr>
        <w:suppressAutoHyphens/>
        <w:autoSpaceDE w:val="0"/>
        <w:autoSpaceDN w:val="0"/>
        <w:ind w:left="1134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512A07">
        <w:rPr>
          <w:rFonts w:cs="Calibri"/>
          <w:color w:val="000000"/>
          <w:kern w:val="3"/>
          <w:lang w:eastAsia="zh-CN"/>
        </w:rPr>
        <w:t>-wartość każdej kolejnej zmiany nie przekracza 50% wartości zamówienia określonej pierwotnie w umowie,</w:t>
      </w:r>
    </w:p>
    <w:p w14:paraId="2CC83125" w14:textId="77777777" w:rsidR="00027C83" w:rsidRPr="00AC4A66" w:rsidRDefault="00027C83" w:rsidP="008A736A">
      <w:pPr>
        <w:widowControl w:val="0"/>
        <w:numPr>
          <w:ilvl w:val="0"/>
          <w:numId w:val="16"/>
        </w:numPr>
        <w:suppressAutoHyphens/>
        <w:autoSpaceDE w:val="0"/>
        <w:autoSpaceDN w:val="0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AC4A66">
        <w:rPr>
          <w:rFonts w:cs="Calibri"/>
          <w:color w:val="000000"/>
          <w:kern w:val="3"/>
          <w:lang w:eastAsia="zh-CN"/>
        </w:rPr>
        <w:t>zmiana nie prowadzi do zmiany charakteru umowy i zostały spełnione łącznie następujące warunki:</w:t>
      </w:r>
    </w:p>
    <w:p w14:paraId="17123249" w14:textId="77777777" w:rsidR="00027C83" w:rsidRPr="00AC4A66" w:rsidRDefault="00027C83" w:rsidP="00027C83">
      <w:pPr>
        <w:suppressAutoHyphens/>
        <w:autoSpaceDE w:val="0"/>
        <w:autoSpaceDN w:val="0"/>
        <w:ind w:left="1134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AC4A66">
        <w:rPr>
          <w:rFonts w:cs="Calibri"/>
          <w:color w:val="000000"/>
          <w:kern w:val="3"/>
          <w:lang w:eastAsia="zh-CN"/>
        </w:rPr>
        <w:t>-konieczność zmiany umowy spowodowana jest okolicznościami, których zamawiający, działając z należytą starannością, nie mógł przewidzieć,</w:t>
      </w:r>
    </w:p>
    <w:p w14:paraId="301FC5D4" w14:textId="77777777" w:rsidR="00027C83" w:rsidRPr="00AC4A66" w:rsidRDefault="00027C83" w:rsidP="00027C83">
      <w:pPr>
        <w:suppressAutoHyphens/>
        <w:autoSpaceDE w:val="0"/>
        <w:autoSpaceDN w:val="0"/>
        <w:ind w:left="1134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AC4A66">
        <w:rPr>
          <w:rFonts w:cs="Calibri"/>
          <w:color w:val="000000"/>
          <w:kern w:val="3"/>
          <w:lang w:eastAsia="zh-CN"/>
        </w:rPr>
        <w:t>-wartość zmiany nie przekracza 50% wartości zamówienia określonej pierwotnie w umowie,</w:t>
      </w:r>
    </w:p>
    <w:p w14:paraId="4DF52F68" w14:textId="77777777" w:rsidR="00027C83" w:rsidRPr="00AC4A66" w:rsidRDefault="00027C83" w:rsidP="008A736A">
      <w:pPr>
        <w:widowControl w:val="0"/>
        <w:numPr>
          <w:ilvl w:val="0"/>
          <w:numId w:val="16"/>
        </w:numPr>
        <w:suppressAutoHyphens/>
        <w:autoSpaceDE w:val="0"/>
        <w:autoSpaceDN w:val="0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AC4A66">
        <w:rPr>
          <w:rFonts w:cs="Calibri"/>
          <w:color w:val="000000"/>
          <w:kern w:val="3"/>
          <w:lang w:eastAsia="zh-CN"/>
        </w:rPr>
        <w:t>wykonawcę, któremu zamawiający udzielił zamówienia, ma zastąpić nowy wykonawca:</w:t>
      </w:r>
    </w:p>
    <w:p w14:paraId="52287701" w14:textId="77777777" w:rsidR="00027C83" w:rsidRPr="00AC4A66" w:rsidRDefault="00027C83" w:rsidP="00027C83">
      <w:pPr>
        <w:suppressAutoHyphens/>
        <w:autoSpaceDE w:val="0"/>
        <w:autoSpaceDN w:val="0"/>
        <w:ind w:left="1134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AC4A66">
        <w:rPr>
          <w:rFonts w:cs="Calibri"/>
          <w:color w:val="000000"/>
          <w:kern w:val="3"/>
          <w:lang w:eastAsia="zh-CN"/>
        </w:rPr>
        <w:t>-na podstawie postanowień umownych, o których mowa w lit. a,</w:t>
      </w:r>
    </w:p>
    <w:p w14:paraId="756A537A" w14:textId="77777777" w:rsidR="00027C83" w:rsidRPr="00AC4A66" w:rsidRDefault="00027C83" w:rsidP="00027C83">
      <w:pPr>
        <w:suppressAutoHyphens/>
        <w:autoSpaceDE w:val="0"/>
        <w:autoSpaceDN w:val="0"/>
        <w:ind w:left="1134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AC4A66">
        <w:rPr>
          <w:rFonts w:cs="Calibri"/>
          <w:color w:val="000000"/>
          <w:kern w:val="3"/>
          <w:lang w:eastAsia="zh-CN"/>
        </w:rPr>
        <w:t>-w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0B1161AA" w14:textId="77777777" w:rsidR="00027C83" w:rsidRPr="00AC4A66" w:rsidRDefault="00027C83" w:rsidP="00027C83">
      <w:pPr>
        <w:suppressAutoHyphens/>
        <w:autoSpaceDE w:val="0"/>
        <w:autoSpaceDN w:val="0"/>
        <w:ind w:left="1134"/>
        <w:jc w:val="both"/>
        <w:textAlignment w:val="baseline"/>
        <w:rPr>
          <w:rFonts w:cs="Calibri"/>
          <w:color w:val="000000"/>
          <w:kern w:val="3"/>
          <w:lang w:eastAsia="zh-CN"/>
        </w:rPr>
      </w:pPr>
      <w:r w:rsidRPr="00AC4A66">
        <w:rPr>
          <w:rFonts w:cs="Calibri"/>
          <w:color w:val="000000"/>
          <w:kern w:val="3"/>
          <w:lang w:eastAsia="zh-CN"/>
        </w:rPr>
        <w:t>-w wyniku przejęcia przez zamawiającego zobowiązań wykonawcy względem jego podwykonawców,</w:t>
      </w:r>
    </w:p>
    <w:p w14:paraId="34DC716D" w14:textId="77777777" w:rsidR="00027C83" w:rsidRPr="00AC4A66" w:rsidRDefault="00027C83" w:rsidP="008A736A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cs="Calibri"/>
          <w:kern w:val="3"/>
          <w:lang w:eastAsia="zh-CN"/>
        </w:rPr>
      </w:pPr>
      <w:r w:rsidRPr="00AC4A66">
        <w:rPr>
          <w:rFonts w:cs="Calibri"/>
          <w:kern w:val="3"/>
          <w:lang w:eastAsia="zh-CN"/>
        </w:rPr>
        <w:t xml:space="preserve">zmiana nie prowadzi do zmiany charakteru umowy a łączna wartość zmian jest mniejsza niż 5 225 000 euro w przypadku zamówień na roboty budowlane lub 209 000 euro w przypadku zamówień na dostawy i usługi, i jednocześnie jest mniejsza od 10% wartości zamówienia </w:t>
      </w:r>
      <w:r w:rsidRPr="00AC4A66">
        <w:rPr>
          <w:rFonts w:cs="Calibri"/>
          <w:kern w:val="3"/>
          <w:lang w:eastAsia="zh-CN"/>
        </w:rPr>
        <w:lastRenderedPageBreak/>
        <w:t>określonej pierwotnie w umowie w przypadku zamówień na usługi lub dostawy albo, w przypadku zamówień na roboty budowlane, jest mniejsza od 15% wartości zamówienia określonej pierwotnie w umowie.</w:t>
      </w:r>
    </w:p>
    <w:p w14:paraId="34C5D882" w14:textId="77777777" w:rsidR="00027C83" w:rsidRDefault="00027C83" w:rsidP="00474E1F">
      <w:pPr>
        <w:jc w:val="both"/>
        <w:rPr>
          <w:rFonts w:cs="Arial"/>
        </w:rPr>
      </w:pPr>
    </w:p>
    <w:p w14:paraId="223613BE" w14:textId="77777777" w:rsidR="00A66ED4" w:rsidRPr="00474E1F" w:rsidRDefault="00A66ED4" w:rsidP="00474E1F">
      <w:pPr>
        <w:jc w:val="both"/>
        <w:rPr>
          <w:rFonts w:cs="Arial"/>
        </w:rPr>
      </w:pPr>
    </w:p>
    <w:p w14:paraId="346E4EF1" w14:textId="6F5D4732" w:rsidR="003A7E59" w:rsidRPr="00474E1F" w:rsidRDefault="008D54F8" w:rsidP="00A66E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FFFFFF" w:themeFill="background1"/>
        <w:jc w:val="both"/>
        <w:rPr>
          <w:rFonts w:cs="Arial"/>
          <w:b/>
        </w:rPr>
      </w:pPr>
      <w:r w:rsidRPr="00474E1F">
        <w:rPr>
          <w:rFonts w:cs="Arial"/>
          <w:b/>
        </w:rPr>
        <w:t>X</w:t>
      </w:r>
      <w:r w:rsidR="008F75A6">
        <w:rPr>
          <w:rFonts w:cs="Arial"/>
          <w:b/>
        </w:rPr>
        <w:t>I</w:t>
      </w:r>
      <w:r w:rsidR="00D46B16">
        <w:rPr>
          <w:rFonts w:cs="Arial"/>
          <w:b/>
        </w:rPr>
        <w:t>I</w:t>
      </w:r>
      <w:r w:rsidR="006F4421" w:rsidRPr="00474E1F">
        <w:rPr>
          <w:rFonts w:cs="Arial"/>
          <w:b/>
        </w:rPr>
        <w:t xml:space="preserve">. </w:t>
      </w:r>
      <w:r w:rsidR="0035705B" w:rsidRPr="00474E1F">
        <w:rPr>
          <w:rFonts w:cs="Arial"/>
          <w:b/>
        </w:rPr>
        <w:t>POSTANOWIENIA KOŃCOWE</w:t>
      </w:r>
      <w:r w:rsidR="00695F7D" w:rsidRPr="00474E1F">
        <w:rPr>
          <w:rFonts w:cs="Arial"/>
          <w:b/>
        </w:rPr>
        <w:t xml:space="preserve"> </w:t>
      </w:r>
    </w:p>
    <w:p w14:paraId="06D754D0" w14:textId="77777777" w:rsidR="00330F93" w:rsidRPr="00474E1F" w:rsidRDefault="00330F93" w:rsidP="00207E7B">
      <w:pPr>
        <w:jc w:val="both"/>
        <w:rPr>
          <w:rFonts w:cs="Arial"/>
        </w:rPr>
      </w:pPr>
    </w:p>
    <w:p w14:paraId="02778CC5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E76842">
        <w:t>Zamawiający zastrzega sobie możliwość anulowania zapytania na każdym etapie jego realizacji, najpóźniej do momentu ostatecznego wyboru dostawcy, bez podania przyczyn.</w:t>
      </w:r>
    </w:p>
    <w:p w14:paraId="6317240D" w14:textId="77777777" w:rsidR="008A3EC2" w:rsidRDefault="008A3EC2" w:rsidP="008A3EC2">
      <w:pPr>
        <w:ind w:left="357"/>
        <w:jc w:val="both"/>
      </w:pPr>
    </w:p>
    <w:p w14:paraId="7F7E389A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E76842">
        <w:t>Zamawiający przewiduje możliwość udzielenia zamówienia uzupełniającego, zgodnego z przedmiotem niniejszego zamówienia.</w:t>
      </w:r>
    </w:p>
    <w:p w14:paraId="284E6435" w14:textId="77777777" w:rsidR="008A3EC2" w:rsidRDefault="008A3EC2" w:rsidP="008A3EC2">
      <w:pPr>
        <w:pStyle w:val="Akapitzlist"/>
      </w:pPr>
    </w:p>
    <w:p w14:paraId="5DE0B6D8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E76842">
        <w:t>Zamawiający nie zwraca Oferentom kosztów przygotowania ofert i innych kosztów udziału w postępowaniu. Zamawiający nie może być pociągany do odpowiedzialności za jakiekolwiek koszty czy wydatki poniesione przez Oferentów w związku z przygotowaniem i dostarczeniem Oferty.</w:t>
      </w:r>
    </w:p>
    <w:p w14:paraId="10D3551D" w14:textId="77777777" w:rsidR="008A3EC2" w:rsidRDefault="008A3EC2" w:rsidP="008A3EC2">
      <w:pPr>
        <w:pStyle w:val="Akapitzlist"/>
      </w:pPr>
    </w:p>
    <w:p w14:paraId="606F5757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E76842">
        <w:t>Zamawiający nie przewiduje ustanawiania dynamicznego systemu zakupów.</w:t>
      </w:r>
    </w:p>
    <w:p w14:paraId="2A7699A5" w14:textId="77777777" w:rsidR="008A3EC2" w:rsidRDefault="008A3EC2" w:rsidP="008A3EC2">
      <w:pPr>
        <w:pStyle w:val="Akapitzlist"/>
      </w:pPr>
    </w:p>
    <w:p w14:paraId="7334F322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E76842">
        <w:t>Zamawiający nie przewiduje wyboru najkorzystniejszej oferty z zastosowaniem aukcji elektronicznej.</w:t>
      </w:r>
    </w:p>
    <w:p w14:paraId="516061A7" w14:textId="77777777" w:rsidR="008A3EC2" w:rsidRDefault="008A3EC2" w:rsidP="008A3EC2">
      <w:pPr>
        <w:pStyle w:val="Akapitzlist"/>
        <w:rPr>
          <w:rFonts w:cs="Arial"/>
        </w:rPr>
      </w:pPr>
    </w:p>
    <w:p w14:paraId="547A8042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8A3EC2">
        <w:rPr>
          <w:rFonts w:cs="Arial"/>
        </w:rPr>
        <w:t>Oferta zwycięska zostanie wybrana niezwłocznie po upływie terminu oceny ofert. Sam wybór oferenta nie będzie oznaczał zaciągnięcia zobowiązania cywilno-prawnego. Oferent, który wygra konkurs ofert zobowiązany będzie do zawarcia umowy w terminie określonym przez Zamawiającego, nie później niż przed upływem terminu związania ofertą na warunkach określonych w ofercie.</w:t>
      </w:r>
    </w:p>
    <w:p w14:paraId="7A973994" w14:textId="77777777" w:rsidR="008A3EC2" w:rsidRDefault="008A3EC2" w:rsidP="008A3EC2">
      <w:pPr>
        <w:pStyle w:val="Akapitzlist"/>
        <w:rPr>
          <w:rFonts w:cs="Arial"/>
        </w:rPr>
      </w:pPr>
    </w:p>
    <w:p w14:paraId="75011BBF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8A3EC2">
        <w:rPr>
          <w:rFonts w:cs="Arial"/>
        </w:rPr>
        <w:t>Niezaproponowane w ofercie warunki zostaną uwzględnione w umowie po uprzedniej ich negocjacji i pozostaną stałe przez cały okres realizacji zamówienia.</w:t>
      </w:r>
    </w:p>
    <w:p w14:paraId="46926DC4" w14:textId="77777777" w:rsidR="008A3EC2" w:rsidRDefault="008A3EC2" w:rsidP="008A3EC2">
      <w:pPr>
        <w:pStyle w:val="Akapitzlist"/>
        <w:rPr>
          <w:rFonts w:cs="Arial"/>
        </w:rPr>
      </w:pPr>
    </w:p>
    <w:p w14:paraId="7A4A0E07" w14:textId="77777777" w:rsidR="008A3EC2" w:rsidRP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8A3EC2">
        <w:rPr>
          <w:rFonts w:cs="Arial"/>
        </w:rPr>
        <w:t>Jeżeli Oferent, którego oferta została wybrana uchyli się od zawarcia Umowy, Zamawiający wybierze ofertę najkorzystniejszą spośród pozostałych złożonych ofert.</w:t>
      </w:r>
    </w:p>
    <w:p w14:paraId="06092406" w14:textId="77777777" w:rsidR="008A3EC2" w:rsidRDefault="008A3EC2" w:rsidP="008A3EC2">
      <w:pPr>
        <w:pStyle w:val="Akapitzlist"/>
        <w:rPr>
          <w:rFonts w:cs="Arial"/>
        </w:rPr>
      </w:pPr>
    </w:p>
    <w:p w14:paraId="42AD091C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8A3EC2">
        <w:rPr>
          <w:rFonts w:cs="Arial"/>
        </w:rPr>
        <w:t>Złożenie Oferty oznacza akceptację przez Oferenta wszystkich warunków niniejszego zapytania ofertowego</w:t>
      </w:r>
      <w:r w:rsidR="00385FCF" w:rsidRPr="008A3EC2">
        <w:rPr>
          <w:rFonts w:cs="Arial"/>
        </w:rPr>
        <w:t xml:space="preserve"> oraz warunków umowy według załączonego wzoru</w:t>
      </w:r>
      <w:r w:rsidRPr="008A3EC2">
        <w:rPr>
          <w:rFonts w:cs="Arial"/>
        </w:rPr>
        <w:t>.</w:t>
      </w:r>
    </w:p>
    <w:p w14:paraId="03434806" w14:textId="77777777" w:rsidR="008A3EC2" w:rsidRDefault="008A3EC2" w:rsidP="008A3EC2">
      <w:pPr>
        <w:pStyle w:val="Akapitzlist"/>
        <w:rPr>
          <w:rFonts w:cs="Arial"/>
        </w:rPr>
      </w:pPr>
    </w:p>
    <w:p w14:paraId="35DCC3ED" w14:textId="77777777" w:rsidR="008A3EC2" w:rsidRDefault="00C23E75" w:rsidP="008A3EC2">
      <w:pPr>
        <w:numPr>
          <w:ilvl w:val="0"/>
          <w:numId w:val="6"/>
        </w:numPr>
        <w:ind w:left="357" w:hanging="357"/>
        <w:jc w:val="both"/>
      </w:pPr>
      <w:r w:rsidRPr="008A3EC2">
        <w:rPr>
          <w:rFonts w:cs="Arial"/>
        </w:rPr>
        <w:t>Wydanie niniejszego zapytania ofertowego nie zobowiązuje Zamawiającego do żadnego określonego działania, w szczególności do akceptacji oferty w całości lub części i nie zobowiązuje Zamawiającego do składania wyjaśnień czy powodów akceptacji odrzucenia oferty.</w:t>
      </w:r>
    </w:p>
    <w:p w14:paraId="71552161" w14:textId="77777777" w:rsidR="008A3EC2" w:rsidRDefault="008A3EC2" w:rsidP="008A3EC2">
      <w:pPr>
        <w:pStyle w:val="Akapitzlist"/>
        <w:rPr>
          <w:rFonts w:cs="Arial"/>
        </w:rPr>
      </w:pPr>
    </w:p>
    <w:p w14:paraId="3AC58F19" w14:textId="77777777" w:rsidR="009F2726" w:rsidRDefault="00C23E75" w:rsidP="009F2726">
      <w:pPr>
        <w:numPr>
          <w:ilvl w:val="0"/>
          <w:numId w:val="6"/>
        </w:numPr>
        <w:ind w:left="357" w:hanging="357"/>
        <w:jc w:val="both"/>
      </w:pPr>
      <w:r w:rsidRPr="008A3EC2">
        <w:rPr>
          <w:rFonts w:cs="Arial"/>
        </w:rPr>
        <w:t>Zakazuje się istotnych zmian postanowień zawartej Umowy w stosunku do treści oferty, na podstawie, której dokonano wyboru Wykonawcy.</w:t>
      </w:r>
    </w:p>
    <w:p w14:paraId="480F894C" w14:textId="77777777" w:rsidR="009F2726" w:rsidRDefault="009F2726" w:rsidP="009F2726">
      <w:pPr>
        <w:pStyle w:val="Akapitzlist"/>
        <w:rPr>
          <w:rFonts w:cs="Calibri"/>
        </w:rPr>
      </w:pPr>
    </w:p>
    <w:p w14:paraId="17A7B895" w14:textId="0E3FD776" w:rsidR="009F2726" w:rsidRPr="009F2726" w:rsidRDefault="00C23E75" w:rsidP="009F2726">
      <w:pPr>
        <w:numPr>
          <w:ilvl w:val="0"/>
          <w:numId w:val="6"/>
        </w:numPr>
        <w:ind w:left="357" w:hanging="357"/>
        <w:jc w:val="both"/>
      </w:pPr>
      <w:r w:rsidRPr="009F2726">
        <w:rPr>
          <w:rFonts w:cs="Calibri"/>
        </w:rPr>
        <w:t xml:space="preserve">Osobą upoważnioną ze strony Zamawiającego do kontaktowania się z Wykonawcami i udzielania informacji jest: </w:t>
      </w:r>
      <w:r w:rsidR="009F2726" w:rsidRPr="009F2726">
        <w:rPr>
          <w:rFonts w:cs="Arial"/>
          <w:b/>
        </w:rPr>
        <w:t>Krystian Hulanicki</w:t>
      </w:r>
      <w:r w:rsidR="00E16AE6" w:rsidRPr="009F2726">
        <w:rPr>
          <w:rFonts w:cs="Arial"/>
          <w:b/>
        </w:rPr>
        <w:t xml:space="preserve">, telefon: </w:t>
      </w:r>
      <w:r w:rsidR="009F2726" w:rsidRPr="009F2726">
        <w:rPr>
          <w:rFonts w:cs="Arial"/>
          <w:b/>
        </w:rPr>
        <w:t>604 806 949</w:t>
      </w:r>
      <w:r w:rsidR="00E16AE6" w:rsidRPr="009F2726">
        <w:rPr>
          <w:rFonts w:cs="Arial"/>
        </w:rPr>
        <w:t xml:space="preserve">, </w:t>
      </w:r>
      <w:r w:rsidR="00E16AE6" w:rsidRPr="009F2726">
        <w:rPr>
          <w:rFonts w:cs="Arial"/>
          <w:b/>
        </w:rPr>
        <w:t xml:space="preserve">mail: </w:t>
      </w:r>
      <w:hyperlink r:id="rId9" w:history="1">
        <w:r w:rsidR="009F2726" w:rsidRPr="009F2726">
          <w:rPr>
            <w:rStyle w:val="Hipercze"/>
            <w:b/>
            <w:bCs/>
          </w:rPr>
          <w:t>k.hulanicki@haberenergia.pl</w:t>
        </w:r>
      </w:hyperlink>
      <w:r w:rsidR="009F2726" w:rsidRPr="009F2726">
        <w:rPr>
          <w:b/>
          <w:bCs/>
        </w:rPr>
        <w:t xml:space="preserve"> </w:t>
      </w:r>
      <w:r w:rsidR="009F2726" w:rsidRPr="009F2726">
        <w:rPr>
          <w:rFonts w:eastAsia="Calibri" w:cs="Arial"/>
          <w:b/>
          <w:bCs/>
        </w:rPr>
        <w:t xml:space="preserve"> </w:t>
      </w:r>
    </w:p>
    <w:p w14:paraId="7ED50ADE" w14:textId="77777777" w:rsidR="008A3EC2" w:rsidRDefault="008A3EC2" w:rsidP="008A3EC2">
      <w:pPr>
        <w:pStyle w:val="Akapitzlist"/>
        <w:rPr>
          <w:rFonts w:ascii="Calibri" w:hAnsi="Calibri" w:cs="Calibri"/>
          <w:color w:val="000000"/>
        </w:rPr>
      </w:pPr>
    </w:p>
    <w:p w14:paraId="048556CD" w14:textId="7FF2E342" w:rsidR="00554725" w:rsidRPr="008A3EC2" w:rsidRDefault="00554725" w:rsidP="008A3EC2">
      <w:pPr>
        <w:numPr>
          <w:ilvl w:val="0"/>
          <w:numId w:val="6"/>
        </w:numPr>
        <w:ind w:left="357" w:hanging="357"/>
        <w:jc w:val="both"/>
      </w:pPr>
      <w:r w:rsidRPr="008A3EC2">
        <w:rPr>
          <w:rFonts w:ascii="Calibri" w:hAnsi="Calibri" w:cs="Calibri"/>
          <w:color w:val="000000"/>
        </w:rPr>
        <w:t>ZAŁĄCZNIKI</w:t>
      </w:r>
      <w:r w:rsidR="0016136D" w:rsidRPr="008A3EC2">
        <w:rPr>
          <w:rFonts w:ascii="Calibri" w:hAnsi="Calibri" w:cs="Calibri"/>
          <w:color w:val="000000"/>
        </w:rPr>
        <w:t>:</w:t>
      </w:r>
    </w:p>
    <w:p w14:paraId="0A5F9E43" w14:textId="77777777" w:rsidR="00554725" w:rsidRPr="00554725" w:rsidRDefault="00554725" w:rsidP="00D97EB7">
      <w:pPr>
        <w:ind w:left="709" w:hanging="1"/>
        <w:jc w:val="both"/>
        <w:rPr>
          <w:rFonts w:ascii="Calibri" w:hAnsi="Calibri" w:cs="Calibri"/>
        </w:rPr>
      </w:pPr>
      <w:bookmarkStart w:id="3" w:name="_Toc167680427"/>
      <w:r w:rsidRPr="00554725">
        <w:rPr>
          <w:rFonts w:ascii="Calibri" w:hAnsi="Calibri" w:cs="Calibri"/>
          <w:b/>
        </w:rPr>
        <w:t>Załącznik nr 1</w:t>
      </w:r>
    </w:p>
    <w:p w14:paraId="11473521" w14:textId="77777777" w:rsidR="00554725" w:rsidRPr="00554725" w:rsidRDefault="00554725" w:rsidP="00D97EB7">
      <w:pPr>
        <w:ind w:left="709" w:hanging="1"/>
        <w:jc w:val="both"/>
        <w:rPr>
          <w:rFonts w:ascii="Calibri" w:hAnsi="Calibri" w:cs="Calibri"/>
        </w:rPr>
      </w:pPr>
      <w:r w:rsidRPr="00554725">
        <w:rPr>
          <w:rFonts w:ascii="Calibri" w:hAnsi="Calibri" w:cs="Calibri"/>
        </w:rPr>
        <w:t>wzór formularza ofertowego,</w:t>
      </w:r>
    </w:p>
    <w:p w14:paraId="73CDDCB8" w14:textId="77777777" w:rsidR="00554725" w:rsidRPr="00554725" w:rsidRDefault="00554725" w:rsidP="00D97EB7">
      <w:pPr>
        <w:ind w:firstLine="708"/>
        <w:jc w:val="both"/>
        <w:rPr>
          <w:rFonts w:ascii="Calibri" w:hAnsi="Calibri" w:cs="Calibri"/>
          <w:b/>
        </w:rPr>
      </w:pPr>
      <w:r w:rsidRPr="00554725">
        <w:rPr>
          <w:rFonts w:ascii="Calibri" w:hAnsi="Calibri" w:cs="Calibri"/>
          <w:b/>
        </w:rPr>
        <w:t>Załącznik nr 2</w:t>
      </w:r>
    </w:p>
    <w:p w14:paraId="3B9985B7" w14:textId="77777777" w:rsidR="00554725" w:rsidRPr="00554725" w:rsidRDefault="00554725" w:rsidP="00D97EB7">
      <w:pPr>
        <w:ind w:firstLine="708"/>
        <w:jc w:val="both"/>
        <w:rPr>
          <w:rFonts w:ascii="Calibri" w:hAnsi="Calibri" w:cs="Calibri"/>
        </w:rPr>
      </w:pPr>
      <w:r w:rsidRPr="00554725">
        <w:rPr>
          <w:rFonts w:ascii="Calibri" w:hAnsi="Calibri" w:cs="Calibri"/>
        </w:rPr>
        <w:t>wzór oświadczenia o braku powiązań osobowych lub kapitałowych,</w:t>
      </w:r>
    </w:p>
    <w:p w14:paraId="0BAB9586" w14:textId="77777777" w:rsidR="00554725" w:rsidRPr="00554725" w:rsidRDefault="00554725" w:rsidP="00D97EB7">
      <w:pPr>
        <w:ind w:firstLine="708"/>
        <w:jc w:val="both"/>
        <w:rPr>
          <w:rFonts w:ascii="Calibri" w:hAnsi="Calibri" w:cs="Calibri"/>
          <w:b/>
        </w:rPr>
      </w:pPr>
      <w:r w:rsidRPr="00554725">
        <w:rPr>
          <w:rFonts w:ascii="Calibri" w:hAnsi="Calibri" w:cs="Calibri"/>
          <w:b/>
        </w:rPr>
        <w:lastRenderedPageBreak/>
        <w:t>Załącznik nr 3</w:t>
      </w:r>
    </w:p>
    <w:p w14:paraId="01964E59" w14:textId="7FE32A44" w:rsidR="00D97EB7" w:rsidRDefault="00D97EB7" w:rsidP="00D97EB7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Wykaz głównych dostaw</w:t>
      </w:r>
    </w:p>
    <w:p w14:paraId="57D9F8E1" w14:textId="77777777" w:rsidR="00554725" w:rsidRPr="00554725" w:rsidRDefault="00554725" w:rsidP="00D97EB7">
      <w:pPr>
        <w:ind w:firstLine="708"/>
        <w:jc w:val="both"/>
        <w:rPr>
          <w:rFonts w:ascii="Calibri" w:hAnsi="Calibri" w:cs="Calibri"/>
          <w:b/>
        </w:rPr>
      </w:pPr>
      <w:r w:rsidRPr="00554725">
        <w:rPr>
          <w:rFonts w:ascii="Calibri" w:hAnsi="Calibri" w:cs="Calibri"/>
          <w:b/>
        </w:rPr>
        <w:t>Załącznik nr 4</w:t>
      </w:r>
    </w:p>
    <w:p w14:paraId="19CEF4F9" w14:textId="77777777" w:rsidR="00D97EB7" w:rsidRPr="00554725" w:rsidRDefault="00D97EB7" w:rsidP="00D97EB7">
      <w:pPr>
        <w:ind w:left="708"/>
        <w:jc w:val="both"/>
        <w:rPr>
          <w:rFonts w:ascii="Calibri" w:hAnsi="Calibri" w:cs="Calibri"/>
        </w:rPr>
      </w:pPr>
      <w:r w:rsidRPr="00554725">
        <w:rPr>
          <w:rFonts w:ascii="Calibri" w:hAnsi="Calibri" w:cs="Calibri"/>
        </w:rPr>
        <w:t xml:space="preserve">wzór oświadczenia o posiadaniu niezbędnej wiedzy, doświadczenia i potencjału technicznego dla realizacji zamówienia będącego przedmiotem zapytania ofertowego, </w:t>
      </w:r>
    </w:p>
    <w:p w14:paraId="5578A5C9" w14:textId="77777777" w:rsidR="00554725" w:rsidRPr="00554725" w:rsidRDefault="00554725" w:rsidP="00D97EB7">
      <w:pPr>
        <w:ind w:firstLine="708"/>
        <w:jc w:val="both"/>
        <w:rPr>
          <w:rFonts w:ascii="Calibri" w:hAnsi="Calibri" w:cs="Calibri"/>
          <w:b/>
        </w:rPr>
      </w:pPr>
      <w:r w:rsidRPr="00554725">
        <w:rPr>
          <w:rFonts w:ascii="Calibri" w:hAnsi="Calibri" w:cs="Calibri"/>
          <w:b/>
        </w:rPr>
        <w:t>Załącznik Nr 5</w:t>
      </w:r>
    </w:p>
    <w:bookmarkEnd w:id="3"/>
    <w:p w14:paraId="262F6B8C" w14:textId="40BD1925" w:rsidR="00554725" w:rsidRDefault="00D97EB7" w:rsidP="00D97EB7">
      <w:pPr>
        <w:ind w:left="708"/>
        <w:jc w:val="both"/>
        <w:rPr>
          <w:rFonts w:cs="Calibri"/>
        </w:rPr>
      </w:pPr>
      <w:r w:rsidRPr="00554725">
        <w:rPr>
          <w:rFonts w:ascii="Calibri" w:hAnsi="Calibri" w:cs="Calibri"/>
        </w:rPr>
        <w:t>wzór oświadczenia, że Wykonawca znajduje się w sytuacji ekonomicznej i finansowej</w:t>
      </w:r>
      <w:r>
        <w:rPr>
          <w:rFonts w:ascii="Calibri" w:hAnsi="Calibri" w:cs="Calibri"/>
        </w:rPr>
        <w:t xml:space="preserve"> z</w:t>
      </w:r>
      <w:r w:rsidRPr="00C10018">
        <w:rPr>
          <w:rFonts w:cs="Calibri"/>
        </w:rPr>
        <w:t>apewniającej prawidłowe wykonanie w terminie realizacji wg umowy</w:t>
      </w:r>
    </w:p>
    <w:p w14:paraId="043DAEFB" w14:textId="77777777" w:rsidR="00554725" w:rsidRPr="00554725" w:rsidRDefault="00554725" w:rsidP="00554725">
      <w:pPr>
        <w:jc w:val="right"/>
        <w:rPr>
          <w:rFonts w:ascii="Calibri" w:hAnsi="Calibri" w:cs="Arial"/>
          <w:sz w:val="20"/>
          <w:szCs w:val="20"/>
        </w:rPr>
      </w:pPr>
    </w:p>
    <w:p w14:paraId="4D6E93D9" w14:textId="62672893" w:rsidR="00554725" w:rsidRDefault="00554725" w:rsidP="00554725">
      <w:pPr>
        <w:jc w:val="right"/>
        <w:rPr>
          <w:rFonts w:ascii="Calibri" w:hAnsi="Calibri" w:cs="Arial"/>
          <w:sz w:val="20"/>
          <w:szCs w:val="20"/>
        </w:rPr>
      </w:pPr>
    </w:p>
    <w:p w14:paraId="2A8C839E" w14:textId="6BA213AC" w:rsidR="0054182A" w:rsidRDefault="0054182A" w:rsidP="00554725">
      <w:pPr>
        <w:jc w:val="right"/>
        <w:rPr>
          <w:rFonts w:ascii="Calibri" w:hAnsi="Calibri" w:cs="Arial"/>
          <w:sz w:val="20"/>
          <w:szCs w:val="20"/>
        </w:rPr>
      </w:pPr>
    </w:p>
    <w:p w14:paraId="43D98E11" w14:textId="0C2C0143" w:rsidR="0054182A" w:rsidRDefault="0054182A" w:rsidP="00554725">
      <w:pPr>
        <w:jc w:val="right"/>
        <w:rPr>
          <w:rFonts w:ascii="Calibri" w:hAnsi="Calibri" w:cs="Arial"/>
          <w:sz w:val="20"/>
          <w:szCs w:val="20"/>
        </w:rPr>
      </w:pPr>
    </w:p>
    <w:p w14:paraId="0F392E13" w14:textId="1FA9545D" w:rsidR="0054182A" w:rsidRDefault="0054182A" w:rsidP="00554725">
      <w:pPr>
        <w:jc w:val="right"/>
        <w:rPr>
          <w:rFonts w:ascii="Calibri" w:hAnsi="Calibri" w:cs="Arial"/>
          <w:sz w:val="20"/>
          <w:szCs w:val="20"/>
        </w:rPr>
      </w:pPr>
    </w:p>
    <w:p w14:paraId="3E1635DF" w14:textId="77777777" w:rsidR="0054182A" w:rsidRPr="00554725" w:rsidRDefault="0054182A" w:rsidP="00554725">
      <w:pPr>
        <w:jc w:val="right"/>
        <w:rPr>
          <w:rFonts w:ascii="Calibri" w:hAnsi="Calibri" w:cs="Arial"/>
          <w:sz w:val="20"/>
          <w:szCs w:val="20"/>
        </w:rPr>
      </w:pPr>
    </w:p>
    <w:p w14:paraId="262ABC4F" w14:textId="77777777" w:rsidR="00554725" w:rsidRPr="00554725" w:rsidRDefault="00554725" w:rsidP="00554725">
      <w:pPr>
        <w:jc w:val="right"/>
        <w:rPr>
          <w:rFonts w:ascii="Calibri" w:hAnsi="Calibri" w:cs="Arial"/>
          <w:sz w:val="20"/>
          <w:szCs w:val="20"/>
        </w:rPr>
      </w:pPr>
      <w:r w:rsidRPr="00554725">
        <w:rPr>
          <w:rFonts w:ascii="Calibri" w:hAnsi="Calibri" w:cs="Arial"/>
          <w:sz w:val="20"/>
          <w:szCs w:val="20"/>
        </w:rPr>
        <w:t>…………………………………………….………….………………………………………………………..</w:t>
      </w:r>
    </w:p>
    <w:p w14:paraId="47AEB932" w14:textId="5086D952" w:rsidR="00531D37" w:rsidRPr="00474E1F" w:rsidRDefault="00554725" w:rsidP="00554725">
      <w:pPr>
        <w:ind w:left="2832"/>
        <w:jc w:val="both"/>
        <w:rPr>
          <w:rFonts w:cs="Arial"/>
          <w:b/>
        </w:rPr>
      </w:pPr>
      <w:r w:rsidRPr="00554725">
        <w:rPr>
          <w:rFonts w:ascii="Calibri" w:hAnsi="Calibri" w:cs="Arial"/>
          <w:i/>
          <w:sz w:val="20"/>
          <w:szCs w:val="20"/>
        </w:rPr>
        <w:t>(Podpis, pieczęć osoby upoważnionej do reprezentowania Zamawiającego)</w:t>
      </w:r>
      <w:r w:rsidRPr="00554725">
        <w:rPr>
          <w:rFonts w:ascii="Calibri" w:hAnsi="Calibri" w:cs="Arial"/>
          <w:b/>
        </w:rPr>
        <w:t xml:space="preserve">  </w:t>
      </w:r>
    </w:p>
    <w:p w14:paraId="0E67A628" w14:textId="77777777" w:rsidR="0026373C" w:rsidRPr="00474E1F" w:rsidRDefault="0026373C" w:rsidP="00474E1F">
      <w:pPr>
        <w:pStyle w:val="Bezodstpw"/>
        <w:jc w:val="right"/>
        <w:rPr>
          <w:rFonts w:cs="Arial"/>
          <w:b/>
        </w:rPr>
      </w:pPr>
    </w:p>
    <w:p w14:paraId="395E0FBE" w14:textId="77777777" w:rsidR="0026373C" w:rsidRPr="00474E1F" w:rsidRDefault="0026373C" w:rsidP="00474E1F">
      <w:pPr>
        <w:pStyle w:val="Bezodstpw"/>
        <w:jc w:val="both"/>
        <w:rPr>
          <w:rFonts w:cs="Arial"/>
        </w:rPr>
      </w:pPr>
    </w:p>
    <w:p w14:paraId="688EC33D" w14:textId="77777777" w:rsidR="0026373C" w:rsidRPr="00474E1F" w:rsidRDefault="0026373C" w:rsidP="00474E1F">
      <w:pPr>
        <w:pStyle w:val="Bezodstpw"/>
        <w:jc w:val="both"/>
        <w:rPr>
          <w:rFonts w:cs="Arial"/>
        </w:rPr>
      </w:pPr>
    </w:p>
    <w:p w14:paraId="47E4E57C" w14:textId="77777777" w:rsidR="0026373C" w:rsidRPr="00474E1F" w:rsidRDefault="0026373C" w:rsidP="00474E1F">
      <w:pPr>
        <w:pStyle w:val="Bezodstpw"/>
        <w:jc w:val="both"/>
        <w:rPr>
          <w:rFonts w:cs="Arial"/>
        </w:rPr>
      </w:pPr>
    </w:p>
    <w:p w14:paraId="33449639" w14:textId="77777777" w:rsidR="0026373C" w:rsidRPr="00474E1F" w:rsidRDefault="0026373C" w:rsidP="00474E1F">
      <w:pPr>
        <w:pStyle w:val="Bezodstpw"/>
        <w:jc w:val="both"/>
        <w:rPr>
          <w:rFonts w:cs="Arial"/>
        </w:rPr>
      </w:pPr>
    </w:p>
    <w:p w14:paraId="6943C9D1" w14:textId="77777777" w:rsidR="0026373C" w:rsidRPr="00474E1F" w:rsidRDefault="0026373C" w:rsidP="00474E1F">
      <w:pPr>
        <w:pStyle w:val="Bezodstpw"/>
        <w:jc w:val="both"/>
        <w:rPr>
          <w:rFonts w:cs="Arial"/>
        </w:rPr>
      </w:pPr>
    </w:p>
    <w:p w14:paraId="68A25135" w14:textId="77777777" w:rsidR="0026373C" w:rsidRPr="00474E1F" w:rsidRDefault="0026373C" w:rsidP="00474E1F">
      <w:pPr>
        <w:pStyle w:val="Bezodstpw"/>
        <w:tabs>
          <w:tab w:val="left" w:pos="1650"/>
          <w:tab w:val="center" w:pos="4536"/>
        </w:tabs>
        <w:jc w:val="center"/>
        <w:rPr>
          <w:rFonts w:cs="Arial"/>
          <w:b/>
        </w:rPr>
      </w:pPr>
    </w:p>
    <w:p w14:paraId="361248E1" w14:textId="77777777" w:rsidR="00D16DB4" w:rsidRPr="00474E1F" w:rsidRDefault="00A02F9B" w:rsidP="00474E1F">
      <w:pPr>
        <w:pStyle w:val="Bezodstpw"/>
        <w:tabs>
          <w:tab w:val="left" w:pos="1650"/>
          <w:tab w:val="center" w:pos="4536"/>
        </w:tabs>
        <w:jc w:val="center"/>
        <w:rPr>
          <w:rFonts w:cs="Arial"/>
          <w:b/>
        </w:rPr>
      </w:pPr>
      <w:r w:rsidRPr="00474E1F">
        <w:rPr>
          <w:rFonts w:cs="Arial"/>
          <w:b/>
        </w:rPr>
        <w:t xml:space="preserve"> </w:t>
      </w:r>
    </w:p>
    <w:sectPr w:rsidR="00D16DB4" w:rsidRPr="00474E1F" w:rsidSect="0026373C">
      <w:headerReference w:type="even" r:id="rId10"/>
      <w:headerReference w:type="default" r:id="rId11"/>
      <w:footerReference w:type="default" r:id="rId12"/>
      <w:pgSz w:w="11906" w:h="16838"/>
      <w:pgMar w:top="1418" w:right="1418" w:bottom="99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E371" w14:textId="77777777" w:rsidR="0048696C" w:rsidRDefault="0048696C" w:rsidP="009B6466">
      <w:r>
        <w:separator/>
      </w:r>
    </w:p>
  </w:endnote>
  <w:endnote w:type="continuationSeparator" w:id="0">
    <w:p w14:paraId="1AF36E90" w14:textId="77777777" w:rsidR="0048696C" w:rsidRDefault="0048696C" w:rsidP="009B6466">
      <w:r>
        <w:continuationSeparator/>
      </w:r>
    </w:p>
  </w:endnote>
  <w:endnote w:id="1">
    <w:p w14:paraId="07F8450F" w14:textId="77777777" w:rsidR="00C53005" w:rsidRDefault="00C53005" w:rsidP="00027C83">
      <w:pPr>
        <w:pStyle w:val="Endnote"/>
        <w:jc w:val="both"/>
      </w:pPr>
      <w:r>
        <w:rPr>
          <w:rStyle w:val="Odwoanieprzypisukocowego"/>
        </w:rPr>
        <w:endnoteRef/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hAnsi="Trebuchet MS" w:cs="Trebuchet MS"/>
          <w:sz w:val="16"/>
          <w:szCs w:val="16"/>
        </w:rPr>
        <w:t>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umowie, zmiana znacznie rozszerza lub zmniejsza zakres świadczeń i zobowiązań wynikający z umowy lub polega na zastąpieniu wykonawcy, któremu zamawiający udzielił zamówienia, nowym wykonawcą, w przypadkach innych niż wymienione w lit. 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4512"/>
      <w:docPartObj>
        <w:docPartGallery w:val="Page Numbers (Bottom of Page)"/>
        <w:docPartUnique/>
      </w:docPartObj>
    </w:sdtPr>
    <w:sdtEndPr/>
    <w:sdtContent>
      <w:p w14:paraId="5FFEE725" w14:textId="77777777" w:rsidR="00C53005" w:rsidRDefault="00C5300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3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F653F4" w14:textId="77777777" w:rsidR="00C53005" w:rsidRDefault="00C53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60B6" w14:textId="77777777" w:rsidR="0048696C" w:rsidRDefault="0048696C" w:rsidP="009B6466">
      <w:r>
        <w:separator/>
      </w:r>
    </w:p>
  </w:footnote>
  <w:footnote w:type="continuationSeparator" w:id="0">
    <w:p w14:paraId="7611BEC2" w14:textId="77777777" w:rsidR="0048696C" w:rsidRDefault="0048696C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A30C" w14:textId="77777777" w:rsidR="00C53005" w:rsidRDefault="00C5300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A866F2" wp14:editId="05820A90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0FE5" w14:textId="124FD437" w:rsidR="00C53005" w:rsidRPr="006C03B3" w:rsidRDefault="000E4CCD" w:rsidP="006C03B3">
    <w:pPr>
      <w:pStyle w:val="Nagwek"/>
      <w:rPr>
        <w:szCs w:val="4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97C26D8" wp14:editId="3655BD66">
              <wp:extent cx="304800" cy="304800"/>
              <wp:effectExtent l="0" t="0" r="0" b="0"/>
              <wp:docPr id="2" name="umwl_logotypy" descr="Logotypy Regionalny Program Operacyjny Województwa Lubelskiego na lata 2014-20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93D585" id="umwl_logotypy" o:spid="_x0000_s1026" alt="Logotypy Regionalny Program Operacyjny Województwa Lubelskiego na lata 2014-20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777FFDCC" wp14:editId="0DC2876B">
              <wp:extent cx="304800" cy="304800"/>
              <wp:effectExtent l="0" t="0" r="0" b="0"/>
              <wp:docPr id="1" name="AutoShape 2" descr="Logotypy Regionalny Program Operacyjny Województwa Lubelskiego na lata 2014-20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04876EE" id="AutoShape 2" o:spid="_x0000_s1026" alt="Logotypy Regionalny Program Operacyjny Województwa Lubelskiego na lata 2014-20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C53005" w:rsidRPr="00D65756">
      <w:rPr>
        <w:noProof/>
        <w:lang w:eastAsia="pl-PL"/>
      </w:rPr>
      <w:drawing>
        <wp:inline distT="0" distB="0" distL="0" distR="0" wp14:anchorId="04386B22" wp14:editId="037299BF">
          <wp:extent cx="5759450" cy="583235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43086"/>
    <w:multiLevelType w:val="hybridMultilevel"/>
    <w:tmpl w:val="741E2C3A"/>
    <w:lvl w:ilvl="0" w:tplc="60DA07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F35"/>
    <w:multiLevelType w:val="multilevel"/>
    <w:tmpl w:val="F53E0410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03BDB"/>
    <w:multiLevelType w:val="hybridMultilevel"/>
    <w:tmpl w:val="8FEE4350"/>
    <w:lvl w:ilvl="0" w:tplc="E95AE4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D9C"/>
    <w:multiLevelType w:val="hybridMultilevel"/>
    <w:tmpl w:val="C4C67B7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DC1E9C"/>
    <w:multiLevelType w:val="hybridMultilevel"/>
    <w:tmpl w:val="D18C9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4403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21D7"/>
    <w:multiLevelType w:val="multilevel"/>
    <w:tmpl w:val="F32440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  <w:bCs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96331E"/>
    <w:multiLevelType w:val="hybridMultilevel"/>
    <w:tmpl w:val="B34C0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E4312"/>
    <w:multiLevelType w:val="hybridMultilevel"/>
    <w:tmpl w:val="EF9AA63C"/>
    <w:lvl w:ilvl="0" w:tplc="895E6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4608"/>
    <w:multiLevelType w:val="hybridMultilevel"/>
    <w:tmpl w:val="D68E87DA"/>
    <w:lvl w:ilvl="0" w:tplc="60DA0732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4F35F87"/>
    <w:multiLevelType w:val="multilevel"/>
    <w:tmpl w:val="FB9C2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15731CF8"/>
    <w:multiLevelType w:val="hybridMultilevel"/>
    <w:tmpl w:val="38C42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8144B1"/>
    <w:multiLevelType w:val="hybridMultilevel"/>
    <w:tmpl w:val="0C6E3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E2590"/>
    <w:multiLevelType w:val="hybridMultilevel"/>
    <w:tmpl w:val="D18C99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F4D17"/>
    <w:multiLevelType w:val="multilevel"/>
    <w:tmpl w:val="C93A7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="Calibri" w:hAnsi="Calibri" w:cs="Calibri" w:hint="default"/>
        <w:b w:val="0"/>
        <w:bCs w:val="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891125"/>
    <w:multiLevelType w:val="multilevel"/>
    <w:tmpl w:val="C93A7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="Calibri" w:hAnsi="Calibri" w:cs="Calibri" w:hint="default"/>
        <w:b w:val="0"/>
        <w:bCs w:val="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F2589D"/>
    <w:multiLevelType w:val="hybridMultilevel"/>
    <w:tmpl w:val="AD38DCFA"/>
    <w:lvl w:ilvl="0" w:tplc="04160D7E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8C59C4"/>
    <w:multiLevelType w:val="hybridMultilevel"/>
    <w:tmpl w:val="0B5C39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D817902"/>
    <w:multiLevelType w:val="hybridMultilevel"/>
    <w:tmpl w:val="38AEF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636EA"/>
    <w:multiLevelType w:val="multilevel"/>
    <w:tmpl w:val="DF08DDB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F09F9"/>
    <w:multiLevelType w:val="multilevel"/>
    <w:tmpl w:val="8B0020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750305"/>
    <w:multiLevelType w:val="multilevel"/>
    <w:tmpl w:val="13A85BF0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77CBB"/>
    <w:multiLevelType w:val="hybridMultilevel"/>
    <w:tmpl w:val="152EFE12"/>
    <w:lvl w:ilvl="0" w:tplc="AF7E04D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D3820"/>
    <w:multiLevelType w:val="multilevel"/>
    <w:tmpl w:val="E4E4B7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10C99"/>
    <w:multiLevelType w:val="hybridMultilevel"/>
    <w:tmpl w:val="8F9A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2461F"/>
    <w:multiLevelType w:val="hybridMultilevel"/>
    <w:tmpl w:val="B4965B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FD06EB"/>
    <w:multiLevelType w:val="hybridMultilevel"/>
    <w:tmpl w:val="2C8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63F48"/>
    <w:multiLevelType w:val="hybridMultilevel"/>
    <w:tmpl w:val="B7A8308C"/>
    <w:lvl w:ilvl="0" w:tplc="C74EAA62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02604"/>
    <w:multiLevelType w:val="hybridMultilevel"/>
    <w:tmpl w:val="4C9C7C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F3B5B"/>
    <w:multiLevelType w:val="hybridMultilevel"/>
    <w:tmpl w:val="A9F80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B73E1"/>
    <w:multiLevelType w:val="hybridMultilevel"/>
    <w:tmpl w:val="65526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5D12AE"/>
    <w:multiLevelType w:val="hybridMultilevel"/>
    <w:tmpl w:val="04C69C1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6263D"/>
    <w:multiLevelType w:val="hybridMultilevel"/>
    <w:tmpl w:val="5856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E3AF8"/>
    <w:multiLevelType w:val="multilevel"/>
    <w:tmpl w:val="C824ACE4"/>
    <w:styleLink w:val="Biecalista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427E75"/>
    <w:multiLevelType w:val="multilevel"/>
    <w:tmpl w:val="649402A0"/>
    <w:styleLink w:val="WW8Num27"/>
    <w:lvl w:ilvl="0">
      <w:start w:val="1"/>
      <w:numFmt w:val="lowerLetter"/>
      <w:lvlText w:val="%1)"/>
      <w:lvlJc w:val="left"/>
      <w:pPr>
        <w:ind w:left="1440" w:hanging="360"/>
      </w:pPr>
      <w:rPr>
        <w:rFonts w:eastAsia="Calibri" w:cs="Arial"/>
        <w:spacing w:val="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21A7C"/>
    <w:multiLevelType w:val="hybridMultilevel"/>
    <w:tmpl w:val="7DB4EE78"/>
    <w:lvl w:ilvl="0" w:tplc="FB64DAA4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97E96"/>
    <w:multiLevelType w:val="hybridMultilevel"/>
    <w:tmpl w:val="0DB2A3F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CC501F2"/>
    <w:multiLevelType w:val="hybridMultilevel"/>
    <w:tmpl w:val="4F7A724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55B0D"/>
    <w:multiLevelType w:val="hybridMultilevel"/>
    <w:tmpl w:val="95C42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B0C77"/>
    <w:multiLevelType w:val="hybridMultilevel"/>
    <w:tmpl w:val="BC50E630"/>
    <w:lvl w:ilvl="0" w:tplc="6AC2F2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65A48"/>
    <w:multiLevelType w:val="hybridMultilevel"/>
    <w:tmpl w:val="6D140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52EEF"/>
    <w:multiLevelType w:val="hybridMultilevel"/>
    <w:tmpl w:val="7DDE36A0"/>
    <w:lvl w:ilvl="0" w:tplc="B7085456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32689"/>
    <w:multiLevelType w:val="multilevel"/>
    <w:tmpl w:val="B6CE7D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  <w:sz w:val="20"/>
      </w:rPr>
    </w:lvl>
  </w:abstractNum>
  <w:abstractNum w:abstractNumId="43" w15:restartNumberingAfterBreak="0">
    <w:nsid w:val="76F44DBE"/>
    <w:multiLevelType w:val="hybridMultilevel"/>
    <w:tmpl w:val="1572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DA1CA8"/>
    <w:multiLevelType w:val="hybridMultilevel"/>
    <w:tmpl w:val="0A6A08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01101368">
    <w:abstractNumId w:val="6"/>
  </w:num>
  <w:num w:numId="2" w16cid:durableId="1866752255">
    <w:abstractNumId w:val="24"/>
  </w:num>
  <w:num w:numId="3" w16cid:durableId="684400297">
    <w:abstractNumId w:val="44"/>
  </w:num>
  <w:num w:numId="4" w16cid:durableId="1407992799">
    <w:abstractNumId w:val="29"/>
  </w:num>
  <w:num w:numId="5" w16cid:durableId="1250584321">
    <w:abstractNumId w:val="1"/>
  </w:num>
  <w:num w:numId="6" w16cid:durableId="1656060757">
    <w:abstractNumId w:val="7"/>
  </w:num>
  <w:num w:numId="7" w16cid:durableId="1830250998">
    <w:abstractNumId w:val="43"/>
  </w:num>
  <w:num w:numId="8" w16cid:durableId="1795054690">
    <w:abstractNumId w:val="25"/>
  </w:num>
  <w:num w:numId="9" w16cid:durableId="1692028496">
    <w:abstractNumId w:val="9"/>
  </w:num>
  <w:num w:numId="10" w16cid:durableId="2050182101">
    <w:abstractNumId w:val="30"/>
  </w:num>
  <w:num w:numId="11" w16cid:durableId="1813323377">
    <w:abstractNumId w:val="3"/>
  </w:num>
  <w:num w:numId="12" w16cid:durableId="572205391">
    <w:abstractNumId w:val="22"/>
  </w:num>
  <w:num w:numId="13" w16cid:durableId="899705629">
    <w:abstractNumId w:val="16"/>
  </w:num>
  <w:num w:numId="14" w16cid:durableId="1026371192">
    <w:abstractNumId w:val="39"/>
  </w:num>
  <w:num w:numId="15" w16cid:durableId="1566332153">
    <w:abstractNumId w:val="18"/>
  </w:num>
  <w:num w:numId="16" w16cid:durableId="935136771">
    <w:abstractNumId w:val="21"/>
  </w:num>
  <w:num w:numId="17" w16cid:durableId="159203345">
    <w:abstractNumId w:val="34"/>
  </w:num>
  <w:num w:numId="18" w16cid:durableId="2094890415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Calibri" w:cs="Arial"/>
          <w:b/>
        </w:rPr>
      </w:lvl>
    </w:lvlOverride>
  </w:num>
  <w:num w:numId="19" w16cid:durableId="1843427657">
    <w:abstractNumId w:val="21"/>
    <w:lvlOverride w:ilvl="0">
      <w:startOverride w:val="1"/>
    </w:lvlOverride>
  </w:num>
  <w:num w:numId="20" w16cid:durableId="762914986">
    <w:abstractNumId w:val="2"/>
  </w:num>
  <w:num w:numId="21" w16cid:durableId="375088852">
    <w:abstractNumId w:val="23"/>
  </w:num>
  <w:num w:numId="22" w16cid:durableId="2113548894">
    <w:abstractNumId w:val="10"/>
  </w:num>
  <w:num w:numId="23" w16cid:durableId="1587303071">
    <w:abstractNumId w:val="40"/>
  </w:num>
  <w:num w:numId="24" w16cid:durableId="1763836592">
    <w:abstractNumId w:val="41"/>
  </w:num>
  <w:num w:numId="25" w16cid:durableId="1500271464">
    <w:abstractNumId w:val="35"/>
  </w:num>
  <w:num w:numId="26" w16cid:durableId="1668285068">
    <w:abstractNumId w:val="20"/>
  </w:num>
  <w:num w:numId="27" w16cid:durableId="148136832">
    <w:abstractNumId w:val="42"/>
  </w:num>
  <w:num w:numId="28" w16cid:durableId="313879787">
    <w:abstractNumId w:val="12"/>
  </w:num>
  <w:num w:numId="29" w16cid:durableId="198399043">
    <w:abstractNumId w:val="8"/>
  </w:num>
  <w:num w:numId="30" w16cid:durableId="1067607621">
    <w:abstractNumId w:val="5"/>
  </w:num>
  <w:num w:numId="31" w16cid:durableId="1482380823">
    <w:abstractNumId w:val="4"/>
  </w:num>
  <w:num w:numId="32" w16cid:durableId="677855498">
    <w:abstractNumId w:val="11"/>
  </w:num>
  <w:num w:numId="33" w16cid:durableId="1192258046">
    <w:abstractNumId w:val="26"/>
  </w:num>
  <w:num w:numId="34" w16cid:durableId="308748489">
    <w:abstractNumId w:val="36"/>
  </w:num>
  <w:num w:numId="35" w16cid:durableId="1683622498">
    <w:abstractNumId w:val="17"/>
  </w:num>
  <w:num w:numId="36" w16cid:durableId="86776402">
    <w:abstractNumId w:val="31"/>
  </w:num>
  <w:num w:numId="37" w16cid:durableId="1804888755">
    <w:abstractNumId w:val="37"/>
  </w:num>
  <w:num w:numId="38" w16cid:durableId="1446853610">
    <w:abstractNumId w:val="28"/>
  </w:num>
  <w:num w:numId="39" w16cid:durableId="588198350">
    <w:abstractNumId w:val="0"/>
  </w:num>
  <w:num w:numId="40" w16cid:durableId="2001959744">
    <w:abstractNumId w:val="19"/>
  </w:num>
  <w:num w:numId="41" w16cid:durableId="128254772">
    <w:abstractNumId w:val="32"/>
  </w:num>
  <w:num w:numId="42" w16cid:durableId="810630674">
    <w:abstractNumId w:val="13"/>
  </w:num>
  <w:num w:numId="43" w16cid:durableId="1050961857">
    <w:abstractNumId w:val="14"/>
  </w:num>
  <w:num w:numId="44" w16cid:durableId="439112169">
    <w:abstractNumId w:val="15"/>
  </w:num>
  <w:num w:numId="45" w16cid:durableId="2086683098">
    <w:abstractNumId w:val="33"/>
  </w:num>
  <w:num w:numId="46" w16cid:durableId="111704228">
    <w:abstractNumId w:val="38"/>
  </w:num>
  <w:num w:numId="47" w16cid:durableId="289018512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28"/>
    <w:rsid w:val="000002C5"/>
    <w:rsid w:val="00000637"/>
    <w:rsid w:val="0001230C"/>
    <w:rsid w:val="00013537"/>
    <w:rsid w:val="000164BD"/>
    <w:rsid w:val="000203B5"/>
    <w:rsid w:val="00020841"/>
    <w:rsid w:val="00022969"/>
    <w:rsid w:val="0002563B"/>
    <w:rsid w:val="00027C83"/>
    <w:rsid w:val="00032CF5"/>
    <w:rsid w:val="00034F3B"/>
    <w:rsid w:val="00035689"/>
    <w:rsid w:val="000367A5"/>
    <w:rsid w:val="00037217"/>
    <w:rsid w:val="00047DAE"/>
    <w:rsid w:val="00052646"/>
    <w:rsid w:val="0005265C"/>
    <w:rsid w:val="00056D02"/>
    <w:rsid w:val="00057725"/>
    <w:rsid w:val="000609A0"/>
    <w:rsid w:val="000617B9"/>
    <w:rsid w:val="00061ED7"/>
    <w:rsid w:val="0006437F"/>
    <w:rsid w:val="00064C23"/>
    <w:rsid w:val="0006651B"/>
    <w:rsid w:val="00073C21"/>
    <w:rsid w:val="00082419"/>
    <w:rsid w:val="0008511D"/>
    <w:rsid w:val="00086F9F"/>
    <w:rsid w:val="00091504"/>
    <w:rsid w:val="00095725"/>
    <w:rsid w:val="000A223D"/>
    <w:rsid w:val="000A3B51"/>
    <w:rsid w:val="000A3F0C"/>
    <w:rsid w:val="000A4E2B"/>
    <w:rsid w:val="000B3A0E"/>
    <w:rsid w:val="000B657C"/>
    <w:rsid w:val="000B6FE5"/>
    <w:rsid w:val="000B7CA2"/>
    <w:rsid w:val="000C6111"/>
    <w:rsid w:val="000C6D72"/>
    <w:rsid w:val="000C7FEE"/>
    <w:rsid w:val="000D06DD"/>
    <w:rsid w:val="000D3146"/>
    <w:rsid w:val="000D784E"/>
    <w:rsid w:val="000E07DE"/>
    <w:rsid w:val="000E1ED5"/>
    <w:rsid w:val="000E4CCD"/>
    <w:rsid w:val="000F057B"/>
    <w:rsid w:val="000F1F35"/>
    <w:rsid w:val="000F5C99"/>
    <w:rsid w:val="000F6BFC"/>
    <w:rsid w:val="00100846"/>
    <w:rsid w:val="00104CD9"/>
    <w:rsid w:val="00106E07"/>
    <w:rsid w:val="001073D9"/>
    <w:rsid w:val="0010760C"/>
    <w:rsid w:val="0011069A"/>
    <w:rsid w:val="00111DF6"/>
    <w:rsid w:val="00114BFC"/>
    <w:rsid w:val="00115DE9"/>
    <w:rsid w:val="00120D72"/>
    <w:rsid w:val="0012551C"/>
    <w:rsid w:val="00125A06"/>
    <w:rsid w:val="00132E69"/>
    <w:rsid w:val="001335C9"/>
    <w:rsid w:val="001407D9"/>
    <w:rsid w:val="00142384"/>
    <w:rsid w:val="00145634"/>
    <w:rsid w:val="00145E1C"/>
    <w:rsid w:val="00153B86"/>
    <w:rsid w:val="00156073"/>
    <w:rsid w:val="0016136D"/>
    <w:rsid w:val="00162A73"/>
    <w:rsid w:val="00170957"/>
    <w:rsid w:val="0017161C"/>
    <w:rsid w:val="0017337C"/>
    <w:rsid w:val="00173591"/>
    <w:rsid w:val="00175542"/>
    <w:rsid w:val="00183B1D"/>
    <w:rsid w:val="00184211"/>
    <w:rsid w:val="0019239B"/>
    <w:rsid w:val="00192AA9"/>
    <w:rsid w:val="00193A39"/>
    <w:rsid w:val="00195D19"/>
    <w:rsid w:val="00196914"/>
    <w:rsid w:val="001A0ECA"/>
    <w:rsid w:val="001A44E8"/>
    <w:rsid w:val="001A63B6"/>
    <w:rsid w:val="001A70D1"/>
    <w:rsid w:val="001B4592"/>
    <w:rsid w:val="001B4C89"/>
    <w:rsid w:val="001B627E"/>
    <w:rsid w:val="001C0424"/>
    <w:rsid w:val="001C4628"/>
    <w:rsid w:val="001C5132"/>
    <w:rsid w:val="001C5EF2"/>
    <w:rsid w:val="001D29CD"/>
    <w:rsid w:val="001D3554"/>
    <w:rsid w:val="001D47A9"/>
    <w:rsid w:val="001E1113"/>
    <w:rsid w:val="001E39F3"/>
    <w:rsid w:val="001E4D6E"/>
    <w:rsid w:val="001F65DE"/>
    <w:rsid w:val="0020057E"/>
    <w:rsid w:val="00207E7B"/>
    <w:rsid w:val="0021174C"/>
    <w:rsid w:val="002118C8"/>
    <w:rsid w:val="00212C42"/>
    <w:rsid w:val="00214680"/>
    <w:rsid w:val="00214B6A"/>
    <w:rsid w:val="002166B2"/>
    <w:rsid w:val="00217932"/>
    <w:rsid w:val="002200BC"/>
    <w:rsid w:val="002235E8"/>
    <w:rsid w:val="0022534E"/>
    <w:rsid w:val="00225B56"/>
    <w:rsid w:val="002276C8"/>
    <w:rsid w:val="00230D41"/>
    <w:rsid w:val="0023257C"/>
    <w:rsid w:val="002329F3"/>
    <w:rsid w:val="002353F7"/>
    <w:rsid w:val="0023689A"/>
    <w:rsid w:val="00240EFF"/>
    <w:rsid w:val="00241992"/>
    <w:rsid w:val="00251FA7"/>
    <w:rsid w:val="0025236E"/>
    <w:rsid w:val="00255F48"/>
    <w:rsid w:val="00257858"/>
    <w:rsid w:val="002633E2"/>
    <w:rsid w:val="002634D4"/>
    <w:rsid w:val="0026373C"/>
    <w:rsid w:val="00264006"/>
    <w:rsid w:val="0026542E"/>
    <w:rsid w:val="00266BB3"/>
    <w:rsid w:val="002722DD"/>
    <w:rsid w:val="00272FA3"/>
    <w:rsid w:val="00277924"/>
    <w:rsid w:val="002810E3"/>
    <w:rsid w:val="002840C9"/>
    <w:rsid w:val="0028500E"/>
    <w:rsid w:val="00291567"/>
    <w:rsid w:val="002969C0"/>
    <w:rsid w:val="0029719B"/>
    <w:rsid w:val="0029740C"/>
    <w:rsid w:val="002A0227"/>
    <w:rsid w:val="002A0FD8"/>
    <w:rsid w:val="002A1A10"/>
    <w:rsid w:val="002A22E9"/>
    <w:rsid w:val="002A6FEF"/>
    <w:rsid w:val="002B596E"/>
    <w:rsid w:val="002B599D"/>
    <w:rsid w:val="002B59DE"/>
    <w:rsid w:val="002B7147"/>
    <w:rsid w:val="002C0F6F"/>
    <w:rsid w:val="002C3A97"/>
    <w:rsid w:val="002D0612"/>
    <w:rsid w:val="002D189C"/>
    <w:rsid w:val="002D38E3"/>
    <w:rsid w:val="002D48C3"/>
    <w:rsid w:val="002D578F"/>
    <w:rsid w:val="002D67CB"/>
    <w:rsid w:val="002D6A67"/>
    <w:rsid w:val="002D6F13"/>
    <w:rsid w:val="002D76E1"/>
    <w:rsid w:val="002E01B6"/>
    <w:rsid w:val="002E0A96"/>
    <w:rsid w:val="002E0DE0"/>
    <w:rsid w:val="002E1037"/>
    <w:rsid w:val="002E467B"/>
    <w:rsid w:val="002E5667"/>
    <w:rsid w:val="002E78CA"/>
    <w:rsid w:val="002F2077"/>
    <w:rsid w:val="002F4660"/>
    <w:rsid w:val="002F7248"/>
    <w:rsid w:val="00304444"/>
    <w:rsid w:val="00304926"/>
    <w:rsid w:val="00310402"/>
    <w:rsid w:val="00312763"/>
    <w:rsid w:val="003133A9"/>
    <w:rsid w:val="00313E98"/>
    <w:rsid w:val="00321450"/>
    <w:rsid w:val="00324771"/>
    <w:rsid w:val="0032632A"/>
    <w:rsid w:val="003274B3"/>
    <w:rsid w:val="00327AFB"/>
    <w:rsid w:val="003304C4"/>
    <w:rsid w:val="00330F93"/>
    <w:rsid w:val="003314D1"/>
    <w:rsid w:val="00332C1A"/>
    <w:rsid w:val="00334626"/>
    <w:rsid w:val="00334E5B"/>
    <w:rsid w:val="00334F0F"/>
    <w:rsid w:val="00335833"/>
    <w:rsid w:val="0033622A"/>
    <w:rsid w:val="0033650E"/>
    <w:rsid w:val="00341572"/>
    <w:rsid w:val="0034391B"/>
    <w:rsid w:val="003562DE"/>
    <w:rsid w:val="003563CC"/>
    <w:rsid w:val="0035705B"/>
    <w:rsid w:val="003656AC"/>
    <w:rsid w:val="00365C1B"/>
    <w:rsid w:val="00366345"/>
    <w:rsid w:val="00366DC5"/>
    <w:rsid w:val="00366E83"/>
    <w:rsid w:val="00371C56"/>
    <w:rsid w:val="003732DD"/>
    <w:rsid w:val="003746EB"/>
    <w:rsid w:val="00374C3B"/>
    <w:rsid w:val="00380357"/>
    <w:rsid w:val="00383D81"/>
    <w:rsid w:val="00385FCF"/>
    <w:rsid w:val="003876E9"/>
    <w:rsid w:val="0038781A"/>
    <w:rsid w:val="00387E71"/>
    <w:rsid w:val="00390188"/>
    <w:rsid w:val="003925F6"/>
    <w:rsid w:val="00396AE8"/>
    <w:rsid w:val="003A2B70"/>
    <w:rsid w:val="003A3948"/>
    <w:rsid w:val="003A7771"/>
    <w:rsid w:val="003A7E59"/>
    <w:rsid w:val="003B24BA"/>
    <w:rsid w:val="003B268C"/>
    <w:rsid w:val="003B3AF7"/>
    <w:rsid w:val="003C3342"/>
    <w:rsid w:val="003C4474"/>
    <w:rsid w:val="003C51A1"/>
    <w:rsid w:val="003D2EA8"/>
    <w:rsid w:val="003D7E40"/>
    <w:rsid w:val="003E06D3"/>
    <w:rsid w:val="003E74A8"/>
    <w:rsid w:val="003F14F6"/>
    <w:rsid w:val="003F3BF6"/>
    <w:rsid w:val="003F727E"/>
    <w:rsid w:val="004006AC"/>
    <w:rsid w:val="0040736E"/>
    <w:rsid w:val="00410332"/>
    <w:rsid w:val="0041178C"/>
    <w:rsid w:val="00413D04"/>
    <w:rsid w:val="004204F7"/>
    <w:rsid w:val="00422CAA"/>
    <w:rsid w:val="00426CCC"/>
    <w:rsid w:val="00427398"/>
    <w:rsid w:val="00430E9F"/>
    <w:rsid w:val="004336AF"/>
    <w:rsid w:val="00433F0B"/>
    <w:rsid w:val="00434647"/>
    <w:rsid w:val="00434C9C"/>
    <w:rsid w:val="004406B7"/>
    <w:rsid w:val="004466B1"/>
    <w:rsid w:val="00447357"/>
    <w:rsid w:val="00451172"/>
    <w:rsid w:val="00454CEE"/>
    <w:rsid w:val="00455DC2"/>
    <w:rsid w:val="0046218E"/>
    <w:rsid w:val="00463F29"/>
    <w:rsid w:val="00470393"/>
    <w:rsid w:val="00472EF9"/>
    <w:rsid w:val="00474E1F"/>
    <w:rsid w:val="00475758"/>
    <w:rsid w:val="00475B25"/>
    <w:rsid w:val="004777C8"/>
    <w:rsid w:val="00480ACF"/>
    <w:rsid w:val="004815AB"/>
    <w:rsid w:val="00483848"/>
    <w:rsid w:val="00484593"/>
    <w:rsid w:val="0048651F"/>
    <w:rsid w:val="0048696C"/>
    <w:rsid w:val="00491694"/>
    <w:rsid w:val="004973E2"/>
    <w:rsid w:val="004A5267"/>
    <w:rsid w:val="004A780D"/>
    <w:rsid w:val="004B101A"/>
    <w:rsid w:val="004B1147"/>
    <w:rsid w:val="004C2B77"/>
    <w:rsid w:val="004C339C"/>
    <w:rsid w:val="004C36EE"/>
    <w:rsid w:val="004C50BC"/>
    <w:rsid w:val="004D054D"/>
    <w:rsid w:val="004D2994"/>
    <w:rsid w:val="004D2EBF"/>
    <w:rsid w:val="004D3419"/>
    <w:rsid w:val="004D72C9"/>
    <w:rsid w:val="004D7A8C"/>
    <w:rsid w:val="004E1A0D"/>
    <w:rsid w:val="004E1D87"/>
    <w:rsid w:val="004F217A"/>
    <w:rsid w:val="004F3B8C"/>
    <w:rsid w:val="004F4313"/>
    <w:rsid w:val="004F6D3F"/>
    <w:rsid w:val="00500EBA"/>
    <w:rsid w:val="00501118"/>
    <w:rsid w:val="00504C15"/>
    <w:rsid w:val="00506DBA"/>
    <w:rsid w:val="00507A15"/>
    <w:rsid w:val="00512A07"/>
    <w:rsid w:val="005162A4"/>
    <w:rsid w:val="00524433"/>
    <w:rsid w:val="005252F7"/>
    <w:rsid w:val="00525C06"/>
    <w:rsid w:val="005270DF"/>
    <w:rsid w:val="00527A88"/>
    <w:rsid w:val="00531CFE"/>
    <w:rsid w:val="00531D37"/>
    <w:rsid w:val="00533DF3"/>
    <w:rsid w:val="00534096"/>
    <w:rsid w:val="005373FE"/>
    <w:rsid w:val="0054182A"/>
    <w:rsid w:val="005457BF"/>
    <w:rsid w:val="00546535"/>
    <w:rsid w:val="00551ABF"/>
    <w:rsid w:val="005542CC"/>
    <w:rsid w:val="00554725"/>
    <w:rsid w:val="0055776E"/>
    <w:rsid w:val="0056076A"/>
    <w:rsid w:val="005610FA"/>
    <w:rsid w:val="0056424D"/>
    <w:rsid w:val="00566310"/>
    <w:rsid w:val="00567598"/>
    <w:rsid w:val="00570043"/>
    <w:rsid w:val="00570BBA"/>
    <w:rsid w:val="00576C03"/>
    <w:rsid w:val="00577A4C"/>
    <w:rsid w:val="00577BE0"/>
    <w:rsid w:val="00580864"/>
    <w:rsid w:val="00584303"/>
    <w:rsid w:val="0058522F"/>
    <w:rsid w:val="00587265"/>
    <w:rsid w:val="005902ED"/>
    <w:rsid w:val="0059170A"/>
    <w:rsid w:val="00591857"/>
    <w:rsid w:val="005A4FE8"/>
    <w:rsid w:val="005B1A02"/>
    <w:rsid w:val="005B1AB4"/>
    <w:rsid w:val="005B2F5E"/>
    <w:rsid w:val="005C0F0C"/>
    <w:rsid w:val="005C3099"/>
    <w:rsid w:val="005C57A9"/>
    <w:rsid w:val="005D2268"/>
    <w:rsid w:val="005D2C82"/>
    <w:rsid w:val="005D4F7A"/>
    <w:rsid w:val="005E0F2E"/>
    <w:rsid w:val="005E1F29"/>
    <w:rsid w:val="005E2EF2"/>
    <w:rsid w:val="005E69D8"/>
    <w:rsid w:val="005E76D3"/>
    <w:rsid w:val="005F07C3"/>
    <w:rsid w:val="005F1421"/>
    <w:rsid w:val="005F19D3"/>
    <w:rsid w:val="005F1CA8"/>
    <w:rsid w:val="005F3916"/>
    <w:rsid w:val="005F60FE"/>
    <w:rsid w:val="006021F5"/>
    <w:rsid w:val="006048CA"/>
    <w:rsid w:val="0060519E"/>
    <w:rsid w:val="00606381"/>
    <w:rsid w:val="006114EF"/>
    <w:rsid w:val="006123E6"/>
    <w:rsid w:val="00625739"/>
    <w:rsid w:val="0063207D"/>
    <w:rsid w:val="00632BA8"/>
    <w:rsid w:val="006355F7"/>
    <w:rsid w:val="00640CA5"/>
    <w:rsid w:val="00640EC4"/>
    <w:rsid w:val="00643174"/>
    <w:rsid w:val="006514A4"/>
    <w:rsid w:val="00655829"/>
    <w:rsid w:val="00661039"/>
    <w:rsid w:val="00661E21"/>
    <w:rsid w:val="006663EC"/>
    <w:rsid w:val="0066774F"/>
    <w:rsid w:val="00671264"/>
    <w:rsid w:val="00680874"/>
    <w:rsid w:val="0068312A"/>
    <w:rsid w:val="006847ED"/>
    <w:rsid w:val="00690DCA"/>
    <w:rsid w:val="00694DB6"/>
    <w:rsid w:val="00695DA1"/>
    <w:rsid w:val="00695F7D"/>
    <w:rsid w:val="006A0B43"/>
    <w:rsid w:val="006A2009"/>
    <w:rsid w:val="006B14B3"/>
    <w:rsid w:val="006B4915"/>
    <w:rsid w:val="006B54D7"/>
    <w:rsid w:val="006C03B3"/>
    <w:rsid w:val="006C3BC1"/>
    <w:rsid w:val="006C3D3B"/>
    <w:rsid w:val="006C776B"/>
    <w:rsid w:val="006D22A0"/>
    <w:rsid w:val="006D252D"/>
    <w:rsid w:val="006D3C36"/>
    <w:rsid w:val="006D4958"/>
    <w:rsid w:val="006D62A4"/>
    <w:rsid w:val="006E179A"/>
    <w:rsid w:val="006E352B"/>
    <w:rsid w:val="006F1D2C"/>
    <w:rsid w:val="006F3024"/>
    <w:rsid w:val="006F4421"/>
    <w:rsid w:val="007014EA"/>
    <w:rsid w:val="00702EC3"/>
    <w:rsid w:val="007031AF"/>
    <w:rsid w:val="007050E5"/>
    <w:rsid w:val="00707670"/>
    <w:rsid w:val="00710702"/>
    <w:rsid w:val="00710A70"/>
    <w:rsid w:val="007118C0"/>
    <w:rsid w:val="007152E0"/>
    <w:rsid w:val="00715CE0"/>
    <w:rsid w:val="0071652B"/>
    <w:rsid w:val="00716F88"/>
    <w:rsid w:val="00720675"/>
    <w:rsid w:val="00720E94"/>
    <w:rsid w:val="00725CD0"/>
    <w:rsid w:val="00727AD1"/>
    <w:rsid w:val="0073092A"/>
    <w:rsid w:val="0073266F"/>
    <w:rsid w:val="00733963"/>
    <w:rsid w:val="00740EAC"/>
    <w:rsid w:val="0074760F"/>
    <w:rsid w:val="00750E8E"/>
    <w:rsid w:val="0075397E"/>
    <w:rsid w:val="00754EC5"/>
    <w:rsid w:val="00766AB7"/>
    <w:rsid w:val="00767793"/>
    <w:rsid w:val="00771735"/>
    <w:rsid w:val="00776791"/>
    <w:rsid w:val="00776C8A"/>
    <w:rsid w:val="00777FA8"/>
    <w:rsid w:val="007806E8"/>
    <w:rsid w:val="00780B3A"/>
    <w:rsid w:val="0078398B"/>
    <w:rsid w:val="00783AB4"/>
    <w:rsid w:val="007902B6"/>
    <w:rsid w:val="007904F8"/>
    <w:rsid w:val="0079446D"/>
    <w:rsid w:val="00795A8E"/>
    <w:rsid w:val="00796C2D"/>
    <w:rsid w:val="007A0225"/>
    <w:rsid w:val="007A02DA"/>
    <w:rsid w:val="007A3200"/>
    <w:rsid w:val="007A5B7F"/>
    <w:rsid w:val="007A5E6C"/>
    <w:rsid w:val="007B3818"/>
    <w:rsid w:val="007B3EDA"/>
    <w:rsid w:val="007B4B30"/>
    <w:rsid w:val="007B5EF0"/>
    <w:rsid w:val="007C28D4"/>
    <w:rsid w:val="007C48F0"/>
    <w:rsid w:val="007D0348"/>
    <w:rsid w:val="007D2FE8"/>
    <w:rsid w:val="007E295D"/>
    <w:rsid w:val="007E2E82"/>
    <w:rsid w:val="007F2130"/>
    <w:rsid w:val="007F663B"/>
    <w:rsid w:val="00801E2D"/>
    <w:rsid w:val="008027FD"/>
    <w:rsid w:val="008036EC"/>
    <w:rsid w:val="00804AA1"/>
    <w:rsid w:val="008107D1"/>
    <w:rsid w:val="00811063"/>
    <w:rsid w:val="0081724D"/>
    <w:rsid w:val="008259EC"/>
    <w:rsid w:val="008303D7"/>
    <w:rsid w:val="008335E6"/>
    <w:rsid w:val="00842306"/>
    <w:rsid w:val="008438D3"/>
    <w:rsid w:val="00845265"/>
    <w:rsid w:val="00846CA5"/>
    <w:rsid w:val="008501AF"/>
    <w:rsid w:val="008501F8"/>
    <w:rsid w:val="008530B8"/>
    <w:rsid w:val="008558BF"/>
    <w:rsid w:val="0085604E"/>
    <w:rsid w:val="00866F6E"/>
    <w:rsid w:val="0087561C"/>
    <w:rsid w:val="00875BA7"/>
    <w:rsid w:val="008773CA"/>
    <w:rsid w:val="00881F15"/>
    <w:rsid w:val="008851BD"/>
    <w:rsid w:val="008905FE"/>
    <w:rsid w:val="008911ED"/>
    <w:rsid w:val="008A1352"/>
    <w:rsid w:val="008A2737"/>
    <w:rsid w:val="008A3491"/>
    <w:rsid w:val="008A3EC2"/>
    <w:rsid w:val="008A408E"/>
    <w:rsid w:val="008A736A"/>
    <w:rsid w:val="008B0261"/>
    <w:rsid w:val="008B0353"/>
    <w:rsid w:val="008B7635"/>
    <w:rsid w:val="008C78A0"/>
    <w:rsid w:val="008D3331"/>
    <w:rsid w:val="008D4F23"/>
    <w:rsid w:val="008D54F8"/>
    <w:rsid w:val="008D5C6D"/>
    <w:rsid w:val="008D6E84"/>
    <w:rsid w:val="008E0ED8"/>
    <w:rsid w:val="008E5CDF"/>
    <w:rsid w:val="008E5E89"/>
    <w:rsid w:val="008E6AE2"/>
    <w:rsid w:val="008E73F0"/>
    <w:rsid w:val="008F3CD0"/>
    <w:rsid w:val="008F75A6"/>
    <w:rsid w:val="009026D7"/>
    <w:rsid w:val="00910D58"/>
    <w:rsid w:val="00910FB3"/>
    <w:rsid w:val="00912B9C"/>
    <w:rsid w:val="00914866"/>
    <w:rsid w:val="0091575B"/>
    <w:rsid w:val="0092076F"/>
    <w:rsid w:val="00921B79"/>
    <w:rsid w:val="009267FC"/>
    <w:rsid w:val="00930B2F"/>
    <w:rsid w:val="00931C16"/>
    <w:rsid w:val="00934ACD"/>
    <w:rsid w:val="00935161"/>
    <w:rsid w:val="00935E57"/>
    <w:rsid w:val="0093652C"/>
    <w:rsid w:val="0094494E"/>
    <w:rsid w:val="00945010"/>
    <w:rsid w:val="00950E23"/>
    <w:rsid w:val="00951F35"/>
    <w:rsid w:val="00953738"/>
    <w:rsid w:val="00954274"/>
    <w:rsid w:val="009612B8"/>
    <w:rsid w:val="009636CB"/>
    <w:rsid w:val="009701B4"/>
    <w:rsid w:val="00970C57"/>
    <w:rsid w:val="00974180"/>
    <w:rsid w:val="0098016C"/>
    <w:rsid w:val="00984ACC"/>
    <w:rsid w:val="00990365"/>
    <w:rsid w:val="009B3E52"/>
    <w:rsid w:val="009B4FA9"/>
    <w:rsid w:val="009B5A5F"/>
    <w:rsid w:val="009B5B8C"/>
    <w:rsid w:val="009B634E"/>
    <w:rsid w:val="009B6466"/>
    <w:rsid w:val="009B72ED"/>
    <w:rsid w:val="009C05D3"/>
    <w:rsid w:val="009C0C6B"/>
    <w:rsid w:val="009C5462"/>
    <w:rsid w:val="009C5A14"/>
    <w:rsid w:val="009C6B00"/>
    <w:rsid w:val="009D1F94"/>
    <w:rsid w:val="009D7E9C"/>
    <w:rsid w:val="009E1E6E"/>
    <w:rsid w:val="009E2916"/>
    <w:rsid w:val="009E47D0"/>
    <w:rsid w:val="009F04AF"/>
    <w:rsid w:val="009F1991"/>
    <w:rsid w:val="009F2726"/>
    <w:rsid w:val="00A004F2"/>
    <w:rsid w:val="00A005CF"/>
    <w:rsid w:val="00A02665"/>
    <w:rsid w:val="00A02F9B"/>
    <w:rsid w:val="00A047EF"/>
    <w:rsid w:val="00A078DF"/>
    <w:rsid w:val="00A07F9F"/>
    <w:rsid w:val="00A11D14"/>
    <w:rsid w:val="00A11F81"/>
    <w:rsid w:val="00A12490"/>
    <w:rsid w:val="00A16A1D"/>
    <w:rsid w:val="00A22A79"/>
    <w:rsid w:val="00A25A1E"/>
    <w:rsid w:val="00A26C5A"/>
    <w:rsid w:val="00A270A3"/>
    <w:rsid w:val="00A3091E"/>
    <w:rsid w:val="00A30EB3"/>
    <w:rsid w:val="00A36473"/>
    <w:rsid w:val="00A40439"/>
    <w:rsid w:val="00A4069D"/>
    <w:rsid w:val="00A40755"/>
    <w:rsid w:val="00A41768"/>
    <w:rsid w:val="00A5095A"/>
    <w:rsid w:val="00A50E93"/>
    <w:rsid w:val="00A53D03"/>
    <w:rsid w:val="00A60491"/>
    <w:rsid w:val="00A632FC"/>
    <w:rsid w:val="00A66ED4"/>
    <w:rsid w:val="00A72286"/>
    <w:rsid w:val="00A73F04"/>
    <w:rsid w:val="00A82605"/>
    <w:rsid w:val="00A90572"/>
    <w:rsid w:val="00A90992"/>
    <w:rsid w:val="00A909BC"/>
    <w:rsid w:val="00A939FC"/>
    <w:rsid w:val="00AA257E"/>
    <w:rsid w:val="00AB26B7"/>
    <w:rsid w:val="00AB3497"/>
    <w:rsid w:val="00AB3568"/>
    <w:rsid w:val="00AB4040"/>
    <w:rsid w:val="00AB4DC3"/>
    <w:rsid w:val="00AB60C0"/>
    <w:rsid w:val="00AB6EA0"/>
    <w:rsid w:val="00AC530B"/>
    <w:rsid w:val="00AC76B0"/>
    <w:rsid w:val="00AC7B26"/>
    <w:rsid w:val="00AE196C"/>
    <w:rsid w:val="00AE30B3"/>
    <w:rsid w:val="00AF23CA"/>
    <w:rsid w:val="00AF3116"/>
    <w:rsid w:val="00AF3243"/>
    <w:rsid w:val="00AF429B"/>
    <w:rsid w:val="00B0302B"/>
    <w:rsid w:val="00B050BB"/>
    <w:rsid w:val="00B060D2"/>
    <w:rsid w:val="00B06379"/>
    <w:rsid w:val="00B07683"/>
    <w:rsid w:val="00B1430E"/>
    <w:rsid w:val="00B17E47"/>
    <w:rsid w:val="00B210E6"/>
    <w:rsid w:val="00B2175B"/>
    <w:rsid w:val="00B23543"/>
    <w:rsid w:val="00B24FA1"/>
    <w:rsid w:val="00B344AB"/>
    <w:rsid w:val="00B352B9"/>
    <w:rsid w:val="00B3578A"/>
    <w:rsid w:val="00B40B7C"/>
    <w:rsid w:val="00B468C8"/>
    <w:rsid w:val="00B66435"/>
    <w:rsid w:val="00B67AE3"/>
    <w:rsid w:val="00B74B8B"/>
    <w:rsid w:val="00B769CE"/>
    <w:rsid w:val="00B81621"/>
    <w:rsid w:val="00B81A52"/>
    <w:rsid w:val="00B82170"/>
    <w:rsid w:val="00B83AF2"/>
    <w:rsid w:val="00B86404"/>
    <w:rsid w:val="00B8775D"/>
    <w:rsid w:val="00B90FEF"/>
    <w:rsid w:val="00B919DC"/>
    <w:rsid w:val="00B9505E"/>
    <w:rsid w:val="00B967E1"/>
    <w:rsid w:val="00BA3505"/>
    <w:rsid w:val="00BA3C97"/>
    <w:rsid w:val="00BA5B1F"/>
    <w:rsid w:val="00BB1C21"/>
    <w:rsid w:val="00BB2B19"/>
    <w:rsid w:val="00BB4370"/>
    <w:rsid w:val="00BB5B96"/>
    <w:rsid w:val="00BB7B95"/>
    <w:rsid w:val="00BC0655"/>
    <w:rsid w:val="00BC3417"/>
    <w:rsid w:val="00BC461B"/>
    <w:rsid w:val="00BC462D"/>
    <w:rsid w:val="00BC48CE"/>
    <w:rsid w:val="00BC73BB"/>
    <w:rsid w:val="00BC74EE"/>
    <w:rsid w:val="00BD01A9"/>
    <w:rsid w:val="00BD21D7"/>
    <w:rsid w:val="00BD4C18"/>
    <w:rsid w:val="00BE2026"/>
    <w:rsid w:val="00BE2CC2"/>
    <w:rsid w:val="00BE3444"/>
    <w:rsid w:val="00BE350E"/>
    <w:rsid w:val="00BE4165"/>
    <w:rsid w:val="00C01C73"/>
    <w:rsid w:val="00C0233F"/>
    <w:rsid w:val="00C036B5"/>
    <w:rsid w:val="00C03BC1"/>
    <w:rsid w:val="00C05B1B"/>
    <w:rsid w:val="00C06C20"/>
    <w:rsid w:val="00C071AE"/>
    <w:rsid w:val="00C07472"/>
    <w:rsid w:val="00C10018"/>
    <w:rsid w:val="00C11350"/>
    <w:rsid w:val="00C11594"/>
    <w:rsid w:val="00C15454"/>
    <w:rsid w:val="00C20C80"/>
    <w:rsid w:val="00C23180"/>
    <w:rsid w:val="00C23E75"/>
    <w:rsid w:val="00C257ED"/>
    <w:rsid w:val="00C335CB"/>
    <w:rsid w:val="00C37959"/>
    <w:rsid w:val="00C43416"/>
    <w:rsid w:val="00C45A0D"/>
    <w:rsid w:val="00C467F0"/>
    <w:rsid w:val="00C53005"/>
    <w:rsid w:val="00C53260"/>
    <w:rsid w:val="00C61A28"/>
    <w:rsid w:val="00C620FB"/>
    <w:rsid w:val="00C66923"/>
    <w:rsid w:val="00C70909"/>
    <w:rsid w:val="00C70E2D"/>
    <w:rsid w:val="00C71DBF"/>
    <w:rsid w:val="00C72ACA"/>
    <w:rsid w:val="00C7437E"/>
    <w:rsid w:val="00C751B0"/>
    <w:rsid w:val="00C75277"/>
    <w:rsid w:val="00C76FCC"/>
    <w:rsid w:val="00C770A2"/>
    <w:rsid w:val="00C81470"/>
    <w:rsid w:val="00C8449C"/>
    <w:rsid w:val="00C85752"/>
    <w:rsid w:val="00C9124A"/>
    <w:rsid w:val="00C96A7A"/>
    <w:rsid w:val="00CA1131"/>
    <w:rsid w:val="00CA1610"/>
    <w:rsid w:val="00CA41FB"/>
    <w:rsid w:val="00CA59A0"/>
    <w:rsid w:val="00CA7328"/>
    <w:rsid w:val="00CB1462"/>
    <w:rsid w:val="00CB2C80"/>
    <w:rsid w:val="00CC5A5C"/>
    <w:rsid w:val="00CC7381"/>
    <w:rsid w:val="00CD0EB2"/>
    <w:rsid w:val="00CD4297"/>
    <w:rsid w:val="00CD7C08"/>
    <w:rsid w:val="00CE41EF"/>
    <w:rsid w:val="00CE441A"/>
    <w:rsid w:val="00CF23B0"/>
    <w:rsid w:val="00CF28C8"/>
    <w:rsid w:val="00CF3C60"/>
    <w:rsid w:val="00D00D34"/>
    <w:rsid w:val="00D01478"/>
    <w:rsid w:val="00D0427B"/>
    <w:rsid w:val="00D0456F"/>
    <w:rsid w:val="00D06569"/>
    <w:rsid w:val="00D115D3"/>
    <w:rsid w:val="00D11EA5"/>
    <w:rsid w:val="00D16DB4"/>
    <w:rsid w:val="00D175E2"/>
    <w:rsid w:val="00D2298C"/>
    <w:rsid w:val="00D32799"/>
    <w:rsid w:val="00D37085"/>
    <w:rsid w:val="00D40D9D"/>
    <w:rsid w:val="00D416E2"/>
    <w:rsid w:val="00D4556B"/>
    <w:rsid w:val="00D45F81"/>
    <w:rsid w:val="00D46B16"/>
    <w:rsid w:val="00D51E5F"/>
    <w:rsid w:val="00D531E5"/>
    <w:rsid w:val="00D53DD5"/>
    <w:rsid w:val="00D57C52"/>
    <w:rsid w:val="00D57F48"/>
    <w:rsid w:val="00D65756"/>
    <w:rsid w:val="00D761CC"/>
    <w:rsid w:val="00D800C3"/>
    <w:rsid w:val="00D811F8"/>
    <w:rsid w:val="00D860EE"/>
    <w:rsid w:val="00D916A1"/>
    <w:rsid w:val="00D94703"/>
    <w:rsid w:val="00D954D3"/>
    <w:rsid w:val="00D976CD"/>
    <w:rsid w:val="00D97EB7"/>
    <w:rsid w:val="00DB1AA3"/>
    <w:rsid w:val="00DB26D2"/>
    <w:rsid w:val="00DB3E7D"/>
    <w:rsid w:val="00DB7ADC"/>
    <w:rsid w:val="00DD0575"/>
    <w:rsid w:val="00DD3C25"/>
    <w:rsid w:val="00DE0D42"/>
    <w:rsid w:val="00DF3601"/>
    <w:rsid w:val="00DF3B2D"/>
    <w:rsid w:val="00DF4D95"/>
    <w:rsid w:val="00E01F86"/>
    <w:rsid w:val="00E16AE6"/>
    <w:rsid w:val="00E2276E"/>
    <w:rsid w:val="00E24BB8"/>
    <w:rsid w:val="00E305CB"/>
    <w:rsid w:val="00E359B2"/>
    <w:rsid w:val="00E36566"/>
    <w:rsid w:val="00E365C6"/>
    <w:rsid w:val="00E40F82"/>
    <w:rsid w:val="00E43B5A"/>
    <w:rsid w:val="00E455C5"/>
    <w:rsid w:val="00E47712"/>
    <w:rsid w:val="00E47A18"/>
    <w:rsid w:val="00E511AE"/>
    <w:rsid w:val="00E55A20"/>
    <w:rsid w:val="00E55DCC"/>
    <w:rsid w:val="00E62B80"/>
    <w:rsid w:val="00E67667"/>
    <w:rsid w:val="00E73859"/>
    <w:rsid w:val="00E73A25"/>
    <w:rsid w:val="00E8116C"/>
    <w:rsid w:val="00E8266E"/>
    <w:rsid w:val="00E8472B"/>
    <w:rsid w:val="00E8503C"/>
    <w:rsid w:val="00E86233"/>
    <w:rsid w:val="00E91374"/>
    <w:rsid w:val="00EA3F7B"/>
    <w:rsid w:val="00EA5600"/>
    <w:rsid w:val="00EA5BAE"/>
    <w:rsid w:val="00EB0A8C"/>
    <w:rsid w:val="00EB4364"/>
    <w:rsid w:val="00EB617A"/>
    <w:rsid w:val="00EB79A5"/>
    <w:rsid w:val="00EC2E45"/>
    <w:rsid w:val="00EC3F3E"/>
    <w:rsid w:val="00EC4C46"/>
    <w:rsid w:val="00ED1C5B"/>
    <w:rsid w:val="00ED3438"/>
    <w:rsid w:val="00ED3CE7"/>
    <w:rsid w:val="00ED547C"/>
    <w:rsid w:val="00EE2132"/>
    <w:rsid w:val="00EE231B"/>
    <w:rsid w:val="00EE7EDD"/>
    <w:rsid w:val="00EF0F33"/>
    <w:rsid w:val="00EF2AD4"/>
    <w:rsid w:val="00F00DF3"/>
    <w:rsid w:val="00F02457"/>
    <w:rsid w:val="00F04197"/>
    <w:rsid w:val="00F07E3A"/>
    <w:rsid w:val="00F16EA8"/>
    <w:rsid w:val="00F20870"/>
    <w:rsid w:val="00F22A29"/>
    <w:rsid w:val="00F23D4F"/>
    <w:rsid w:val="00F2458C"/>
    <w:rsid w:val="00F2771F"/>
    <w:rsid w:val="00F30B3E"/>
    <w:rsid w:val="00F30DDD"/>
    <w:rsid w:val="00F3499A"/>
    <w:rsid w:val="00F37E84"/>
    <w:rsid w:val="00F40237"/>
    <w:rsid w:val="00F407B9"/>
    <w:rsid w:val="00F40855"/>
    <w:rsid w:val="00F408EA"/>
    <w:rsid w:val="00F41340"/>
    <w:rsid w:val="00F41496"/>
    <w:rsid w:val="00F41955"/>
    <w:rsid w:val="00F43CBC"/>
    <w:rsid w:val="00F44379"/>
    <w:rsid w:val="00F455BA"/>
    <w:rsid w:val="00F45DF7"/>
    <w:rsid w:val="00F53251"/>
    <w:rsid w:val="00F54486"/>
    <w:rsid w:val="00F627D6"/>
    <w:rsid w:val="00F65EB9"/>
    <w:rsid w:val="00F66EB9"/>
    <w:rsid w:val="00F733FA"/>
    <w:rsid w:val="00F73EBD"/>
    <w:rsid w:val="00F8265D"/>
    <w:rsid w:val="00F82D5B"/>
    <w:rsid w:val="00F963ED"/>
    <w:rsid w:val="00FA2B69"/>
    <w:rsid w:val="00FA48EC"/>
    <w:rsid w:val="00FA5B35"/>
    <w:rsid w:val="00FB069B"/>
    <w:rsid w:val="00FB4A8F"/>
    <w:rsid w:val="00FB539F"/>
    <w:rsid w:val="00FB6252"/>
    <w:rsid w:val="00FC0F59"/>
    <w:rsid w:val="00FC3373"/>
    <w:rsid w:val="00FC64D1"/>
    <w:rsid w:val="00FC6864"/>
    <w:rsid w:val="00FC7D8A"/>
    <w:rsid w:val="00FD2CA4"/>
    <w:rsid w:val="00FD3E56"/>
    <w:rsid w:val="00FD4DF7"/>
    <w:rsid w:val="00FE3A94"/>
    <w:rsid w:val="00FE7B77"/>
    <w:rsid w:val="00FF28B3"/>
    <w:rsid w:val="00FF47D1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0E242"/>
  <w15:docId w15:val="{A43F2BD8-0945-4771-BDB9-3CFF1220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character" w:customStyle="1" w:styleId="dyszka2">
    <w:name w:val="dyszka2"/>
    <w:basedOn w:val="Domylnaczcionkaakapitu"/>
    <w:rsid w:val="005252F7"/>
  </w:style>
  <w:style w:type="character" w:customStyle="1" w:styleId="cpvdrzewo5">
    <w:name w:val="cpv_drzewo_5"/>
    <w:basedOn w:val="Domylnaczcionkaakapitu"/>
    <w:rsid w:val="00FF47D1"/>
  </w:style>
  <w:style w:type="character" w:customStyle="1" w:styleId="lsiformularztytulelementu">
    <w:name w:val="lsi_formularz_tytul_elementu"/>
    <w:basedOn w:val="Domylnaczcionkaakapitu"/>
    <w:rsid w:val="00A0266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6ED4"/>
    <w:rPr>
      <w:color w:val="605E5C"/>
      <w:shd w:val="clear" w:color="auto" w:fill="E1DFDD"/>
    </w:rPr>
  </w:style>
  <w:style w:type="character" w:styleId="Odwoanieprzypisukocowego">
    <w:name w:val="endnote reference"/>
    <w:uiPriority w:val="99"/>
    <w:semiHidden/>
    <w:unhideWhenUsed/>
    <w:rsid w:val="00027C83"/>
    <w:rPr>
      <w:vertAlign w:val="superscript"/>
    </w:rPr>
  </w:style>
  <w:style w:type="paragraph" w:customStyle="1" w:styleId="Endnote">
    <w:name w:val="Endnote"/>
    <w:basedOn w:val="Normalny"/>
    <w:rsid w:val="00027C83"/>
    <w:pPr>
      <w:suppressAutoHyphens/>
      <w:autoSpaceDN w:val="0"/>
      <w:textAlignment w:val="baseline"/>
    </w:pPr>
    <w:rPr>
      <w:rFonts w:ascii="Calibri" w:hAnsi="Calibri"/>
      <w:kern w:val="3"/>
      <w:sz w:val="20"/>
      <w:szCs w:val="20"/>
      <w:lang w:eastAsia="zh-CN"/>
    </w:rPr>
  </w:style>
  <w:style w:type="numbering" w:customStyle="1" w:styleId="WW8Num9">
    <w:name w:val="WW8Num9"/>
    <w:basedOn w:val="Bezlisty"/>
    <w:rsid w:val="00027C83"/>
    <w:pPr>
      <w:numPr>
        <w:numId w:val="16"/>
      </w:numPr>
    </w:pPr>
  </w:style>
  <w:style w:type="numbering" w:customStyle="1" w:styleId="WW8Num20">
    <w:name w:val="WW8Num20"/>
    <w:basedOn w:val="Bezlisty"/>
    <w:rsid w:val="00027C83"/>
    <w:pPr>
      <w:numPr>
        <w:numId w:val="20"/>
      </w:numPr>
    </w:pPr>
  </w:style>
  <w:style w:type="numbering" w:customStyle="1" w:styleId="WW8Num27">
    <w:name w:val="WW8Num27"/>
    <w:basedOn w:val="Bezlisty"/>
    <w:rsid w:val="00027C83"/>
    <w:pPr>
      <w:numPr>
        <w:numId w:val="17"/>
      </w:numPr>
    </w:pPr>
  </w:style>
  <w:style w:type="character" w:customStyle="1" w:styleId="fontstyle01">
    <w:name w:val="fontstyle01"/>
    <w:basedOn w:val="Domylnaczcionkaakapitu"/>
    <w:rsid w:val="00240EF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203B5"/>
    <w:rPr>
      <w:b/>
      <w:bCs/>
    </w:rPr>
  </w:style>
  <w:style w:type="character" w:customStyle="1" w:styleId="Heading2">
    <w:name w:val="Heading #2_"/>
    <w:basedOn w:val="Domylnaczcionkaakapitu"/>
    <w:link w:val="Heading20"/>
    <w:rsid w:val="008A408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8A408E"/>
    <w:pPr>
      <w:shd w:val="clear" w:color="auto" w:fill="FFFFFF"/>
      <w:spacing w:before="240" w:after="240" w:line="0" w:lineRule="atLeast"/>
      <w:ind w:hanging="360"/>
      <w:jc w:val="both"/>
      <w:outlineLvl w:val="1"/>
    </w:pPr>
    <w:rPr>
      <w:rFonts w:ascii="Times New Roman" w:hAnsi="Times New Roman"/>
      <w:sz w:val="21"/>
      <w:szCs w:val="21"/>
    </w:rPr>
  </w:style>
  <w:style w:type="numbering" w:customStyle="1" w:styleId="Biecalista1">
    <w:name w:val="Bieżąca lista1"/>
    <w:uiPriority w:val="99"/>
    <w:rsid w:val="00E47712"/>
    <w:pPr>
      <w:numPr>
        <w:numId w:val="4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hulanicki@haberenerg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hulanicki@haberenerg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986E-BC55-4B84-86D6-19757CF6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4409</Words>
  <Characters>26457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Krystian Hulanicki</cp:lastModifiedBy>
  <cp:revision>2</cp:revision>
  <cp:lastPrinted>2016-11-08T09:40:00Z</cp:lastPrinted>
  <dcterms:created xsi:type="dcterms:W3CDTF">2022-04-29T08:53:00Z</dcterms:created>
  <dcterms:modified xsi:type="dcterms:W3CDTF">2022-04-29T08:53:00Z</dcterms:modified>
</cp:coreProperties>
</file>