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9EF7" w14:textId="10C0FB1D" w:rsidR="00EB159A" w:rsidRPr="000113DD" w:rsidRDefault="000F7AC6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3DD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0113DD" w:rsidRPr="000113DD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</w:t>
      </w:r>
      <w:r w:rsidR="00697E95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5</w:t>
      </w:r>
      <w:r w:rsidR="00D46104" w:rsidRPr="000113DD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/FLab/2020</w:t>
      </w:r>
    </w:p>
    <w:p w14:paraId="5546418C" w14:textId="530D9FB5" w:rsidR="000F7AC6" w:rsidRPr="000113DD" w:rsidRDefault="000F7AC6" w:rsidP="000F7AC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Pies Przewodnik), jako partner projektu pt.: „</w:t>
      </w:r>
      <w:bookmarkStart w:id="0" w:name="_Hlk1504603"/>
      <w:r w:rsidRPr="000113DD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Pr="000113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współfinansowanego ze środków europejskich w ramach PO WER Działanie 4.1, zaprasza do składania ofert na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>wykonanie</w:t>
      </w:r>
      <w:r w:rsidR="00943054">
        <w:rPr>
          <w:rFonts w:ascii="Times New Roman" w:hAnsi="Times New Roman" w:cs="Times New Roman"/>
          <w:b/>
          <w:i/>
          <w:sz w:val="24"/>
          <w:szCs w:val="24"/>
        </w:rPr>
        <w:t xml:space="preserve"> i dostawę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specjalistycznej uprzęży  psa przewodnika dla psów szkolonych </w:t>
      </w:r>
      <w:r w:rsidR="009C6A8D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przez Fundację do pracy w charakterze psa przewodnika osoby niewidomej </w:t>
      </w:r>
      <w:r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34D6D35" w14:textId="77777777" w:rsidR="000F7AC6" w:rsidRPr="000113DD" w:rsidRDefault="000F7AC6" w:rsidP="009E18F5">
      <w:pPr>
        <w:pStyle w:val="Nagwek2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Zamawiający</w:t>
      </w:r>
    </w:p>
    <w:p w14:paraId="4C63397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149F267E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ul. </w:t>
      </w:r>
      <w:r w:rsidR="000113DD" w:rsidRPr="000113DD">
        <w:rPr>
          <w:rFonts w:ascii="Times New Roman" w:hAnsi="Times New Roman" w:cs="Times New Roman"/>
          <w:sz w:val="24"/>
          <w:szCs w:val="24"/>
        </w:rPr>
        <w:t>Jana Spychalskiego 12</w:t>
      </w:r>
    </w:p>
    <w:p w14:paraId="3C2A96EF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CB0F9C4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0113D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Pr="000113DD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7777777" w:rsidR="000F7AC6" w:rsidRPr="000113DD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</w:p>
    <w:p w14:paraId="7CC0A3F8" w14:textId="77777777" w:rsidR="000F7AC6" w:rsidRPr="000113DD" w:rsidRDefault="000F7AC6" w:rsidP="009E18F5">
      <w:pPr>
        <w:pStyle w:val="Nagwek2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Informacje o projekcie</w:t>
      </w:r>
    </w:p>
    <w:p w14:paraId="055F5948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0113DD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0113DD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77777777" w:rsidR="000F7AC6" w:rsidRPr="000113DD" w:rsidRDefault="000F7AC6" w:rsidP="009E18F5">
      <w:pPr>
        <w:pStyle w:val="Nagwek2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Przedmiot zamówienia</w:t>
      </w:r>
    </w:p>
    <w:p w14:paraId="72FA5B82" w14:textId="57D42CF6" w:rsidR="00B63EAF" w:rsidRPr="00B63EAF" w:rsidRDefault="000113DD" w:rsidP="008B3416">
      <w:pPr>
        <w:pStyle w:val="Akapitzlist"/>
        <w:numPr>
          <w:ilvl w:val="0"/>
          <w:numId w:val="20"/>
        </w:numPr>
        <w:rPr>
          <w:rFonts w:ascii="Times New Roman" w:eastAsiaTheme="minorEastAsia" w:hAnsi="Times New Roman"/>
          <w:sz w:val="24"/>
          <w:szCs w:val="24"/>
          <w:u w:val="single"/>
          <w:lang w:eastAsia="pl-PL"/>
        </w:rPr>
      </w:pPr>
      <w:r w:rsidRPr="00B63EAF">
        <w:rPr>
          <w:rFonts w:ascii="Times New Roman" w:hAnsi="Times New Roman"/>
          <w:sz w:val="24"/>
          <w:szCs w:val="24"/>
        </w:rPr>
        <w:t xml:space="preserve"> </w:t>
      </w:r>
      <w:r w:rsidR="000F7AC6" w:rsidRPr="00B63EAF">
        <w:rPr>
          <w:rFonts w:ascii="Times New Roman" w:hAnsi="Times New Roman"/>
          <w:sz w:val="24"/>
          <w:szCs w:val="24"/>
        </w:rPr>
        <w:t xml:space="preserve">Przedmiotem zamówienia jest </w:t>
      </w:r>
      <w:r w:rsidRPr="00B63EAF">
        <w:rPr>
          <w:rFonts w:ascii="Times New Roman" w:hAnsi="Times New Roman"/>
          <w:sz w:val="24"/>
          <w:szCs w:val="24"/>
        </w:rPr>
        <w:t>wykonanie i dostawa</w:t>
      </w:r>
      <w:r w:rsidR="000F7AC6" w:rsidRPr="00B63EAF">
        <w:rPr>
          <w:rFonts w:ascii="Times New Roman" w:hAnsi="Times New Roman"/>
          <w:sz w:val="24"/>
          <w:szCs w:val="24"/>
        </w:rPr>
        <w:t xml:space="preserve"> </w:t>
      </w:r>
      <w:r w:rsidRPr="00B63EAF">
        <w:rPr>
          <w:rFonts w:ascii="Times New Roman" w:hAnsi="Times New Roman"/>
          <w:sz w:val="24"/>
          <w:szCs w:val="24"/>
        </w:rPr>
        <w:t xml:space="preserve">9 kompletów uprzęży specjalistycznych psa przewodnika dla psów </w:t>
      </w:r>
      <w:r w:rsidR="000F7AC6" w:rsidRPr="00B63EAF">
        <w:rPr>
          <w:rFonts w:ascii="Times New Roman" w:hAnsi="Times New Roman"/>
          <w:sz w:val="24"/>
          <w:szCs w:val="24"/>
        </w:rPr>
        <w:t xml:space="preserve">które będą szkolone przez Fundację w </w:t>
      </w:r>
      <w:r w:rsidR="000F7AC6" w:rsidRPr="00B63EAF">
        <w:rPr>
          <w:rFonts w:ascii="Times New Roman" w:hAnsi="Times New Roman"/>
          <w:sz w:val="24"/>
          <w:szCs w:val="24"/>
        </w:rPr>
        <w:lastRenderedPageBreak/>
        <w:t xml:space="preserve">kierunku umiejętności psa przewodnika osób niewidomych, a następnie zostaną przekazane osobom potrzebującym takiego wsparcia. </w:t>
      </w:r>
      <w:r w:rsidRPr="00B63EAF">
        <w:rPr>
          <w:rFonts w:ascii="Times New Roman" w:hAnsi="Times New Roman"/>
          <w:sz w:val="24"/>
          <w:szCs w:val="24"/>
        </w:rPr>
        <w:br/>
      </w:r>
      <w:r w:rsidRPr="00B63EAF">
        <w:rPr>
          <w:rFonts w:ascii="Times New Roman" w:eastAsiaTheme="minorEastAsia" w:hAnsi="Times New Roman"/>
          <w:sz w:val="24"/>
          <w:szCs w:val="24"/>
          <w:lang w:eastAsia="pl-PL"/>
        </w:rPr>
        <w:t>Każdy komplet składa się z</w:t>
      </w:r>
      <w:r w:rsidR="00B63EAF" w:rsidRPr="00B63EAF">
        <w:rPr>
          <w:rFonts w:ascii="Times New Roman" w:eastAsiaTheme="minorEastAsia" w:hAnsi="Times New Roman"/>
          <w:sz w:val="24"/>
          <w:szCs w:val="24"/>
          <w:lang w:eastAsia="pl-PL"/>
        </w:rPr>
        <w:t>e skórzanych</w:t>
      </w:r>
      <w:r w:rsidRPr="00B63EAF">
        <w:rPr>
          <w:rFonts w:ascii="Times New Roman" w:eastAsiaTheme="minorEastAsia" w:hAnsi="Times New Roman"/>
          <w:sz w:val="24"/>
          <w:szCs w:val="24"/>
          <w:lang w:eastAsia="pl-PL"/>
        </w:rPr>
        <w:t xml:space="preserve"> szorek </w:t>
      </w:r>
      <w:r w:rsidR="00B63EAF" w:rsidRPr="00B63EAF">
        <w:rPr>
          <w:rFonts w:ascii="Times New Roman" w:eastAsiaTheme="minorEastAsia" w:hAnsi="Times New Roman"/>
          <w:sz w:val="24"/>
          <w:szCs w:val="24"/>
          <w:lang w:eastAsia="pl-PL"/>
        </w:rPr>
        <w:t>oraz</w:t>
      </w:r>
      <w:r w:rsidRPr="00B63EAF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7E08C1">
        <w:rPr>
          <w:rFonts w:ascii="Times New Roman" w:eastAsiaTheme="minorEastAsia" w:hAnsi="Times New Roman"/>
          <w:sz w:val="24"/>
          <w:szCs w:val="24"/>
          <w:lang w:eastAsia="pl-PL"/>
        </w:rPr>
        <w:t>2 pałąków</w:t>
      </w:r>
      <w:r w:rsidRPr="00B63EAF">
        <w:rPr>
          <w:rFonts w:ascii="Times New Roman" w:eastAsiaTheme="minorEastAsia" w:hAnsi="Times New Roman"/>
          <w:sz w:val="24"/>
          <w:szCs w:val="24"/>
          <w:lang w:eastAsia="pl-PL"/>
        </w:rPr>
        <w:t>/ramienia metalowego</w:t>
      </w:r>
      <w:r w:rsidR="007E08C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BF6760">
        <w:rPr>
          <w:rFonts w:ascii="Times New Roman" w:eastAsiaTheme="minorEastAsia" w:hAnsi="Times New Roman"/>
          <w:sz w:val="24"/>
          <w:szCs w:val="24"/>
          <w:lang w:eastAsia="pl-PL"/>
        </w:rPr>
        <w:t>o różnej długości</w:t>
      </w:r>
      <w:r w:rsidR="000A1699">
        <w:rPr>
          <w:rFonts w:ascii="Times New Roman" w:eastAsiaTheme="minorEastAsia" w:hAnsi="Times New Roman"/>
          <w:sz w:val="24"/>
          <w:szCs w:val="24"/>
          <w:lang w:eastAsia="pl-PL"/>
        </w:rPr>
        <w:t>.</w:t>
      </w:r>
      <w:r w:rsidR="000A1699">
        <w:rPr>
          <w:rFonts w:ascii="Times New Roman" w:eastAsiaTheme="minorEastAsia" w:hAnsi="Times New Roman"/>
          <w:sz w:val="24"/>
          <w:szCs w:val="24"/>
          <w:lang w:eastAsia="pl-PL"/>
        </w:rPr>
        <w:br/>
      </w:r>
    </w:p>
    <w:p w14:paraId="77956232" w14:textId="446C7621" w:rsidR="000113DD" w:rsidRPr="00B63EAF" w:rsidRDefault="000113DD" w:rsidP="000113DD">
      <w:pPr>
        <w:pStyle w:val="Akapitzlist"/>
        <w:numPr>
          <w:ilvl w:val="0"/>
          <w:numId w:val="20"/>
        </w:numPr>
        <w:jc w:val="both"/>
        <w:rPr>
          <w:rFonts w:ascii="Times New Roman" w:eastAsiaTheme="minorEastAsia" w:hAnsi="Times New Roman"/>
          <w:sz w:val="24"/>
          <w:szCs w:val="24"/>
          <w:u w:val="single"/>
          <w:lang w:eastAsia="pl-PL"/>
        </w:rPr>
      </w:pPr>
      <w:r w:rsidRPr="00B63EAF">
        <w:rPr>
          <w:rFonts w:ascii="Times New Roman" w:eastAsiaTheme="minorEastAsia" w:hAnsi="Times New Roman"/>
          <w:sz w:val="24"/>
          <w:szCs w:val="24"/>
          <w:lang w:eastAsia="pl-PL"/>
        </w:rPr>
        <w:t>Szczegółowy opis przedmiotu zamówieni</w:t>
      </w:r>
      <w:r w:rsidR="000A1699">
        <w:rPr>
          <w:rFonts w:ascii="Times New Roman" w:eastAsiaTheme="minorEastAsia" w:hAnsi="Times New Roman"/>
          <w:sz w:val="24"/>
          <w:szCs w:val="24"/>
          <w:lang w:eastAsia="pl-PL"/>
        </w:rPr>
        <w:t>a</w:t>
      </w:r>
    </w:p>
    <w:p w14:paraId="48631A34" w14:textId="3C759DCF" w:rsidR="000113DD" w:rsidRPr="00B873A7" w:rsidRDefault="00053E82" w:rsidP="000113D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Szorki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mus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zą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być wykonan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z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naturalnej, podwójnej skóry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– strona zewnętrzna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 kolorze 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białym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 grubości </w:t>
      </w:r>
      <w:r w:rsidR="000A1699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+ -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3 mm. </w:t>
      </w:r>
    </w:p>
    <w:p w14:paraId="1CF127BE" w14:textId="11DBA5ED" w:rsidR="000113DD" w:rsidRPr="00B873A7" w:rsidRDefault="00053E82" w:rsidP="000113D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Szorki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mus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zą</w:t>
      </w:r>
      <w:r w:rsidR="007E08C1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być zapinane na 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wytrzymały </w:t>
      </w:r>
      <w:r w:rsidR="007E08C1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plastikowy zatrzask po prawej stronie paska obejmującego klatkę piersiową oraz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mieć możliwość regulacji wielkości w dwóch obszarach:</w:t>
      </w:r>
    </w:p>
    <w:p w14:paraId="6A8E583F" w14:textId="0CE62F94" w:rsidR="000113DD" w:rsidRPr="00B873A7" w:rsidRDefault="007E08C1" w:rsidP="007E08C1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          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- regulacji długości napierśnika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poprzez zapięcie z metalową sprzączką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55C22168" w14:textId="75BBF30A" w:rsidR="007E08C1" w:rsidRPr="00B873A7" w:rsidRDefault="000113DD" w:rsidP="007E08C1">
      <w:pPr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- regulacji obwodu klatki piersiowej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poprzez </w:t>
      </w:r>
      <w:r w:rsidR="007E08C1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zapięcie z metalową sprzączką po lewej stronie, </w:t>
      </w:r>
    </w:p>
    <w:p w14:paraId="2D70E348" w14:textId="68E50D2F" w:rsidR="000113DD" w:rsidRPr="00B873A7" w:rsidRDefault="00053E82" w:rsidP="000113D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Szorki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mus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zą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mieć zabezpieczenia na pałąk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w postaci skórzanego paska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po prawej stronie uprzęży, uniemożliwiającego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popchnięci</w:t>
      </w:r>
      <w:r w:rsidR="00C532F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pałąka za głowę psa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C1B476F" w14:textId="732137DF" w:rsidR="0087727C" w:rsidRPr="00B873A7" w:rsidRDefault="000113DD" w:rsidP="000113D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Pałąk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profilowany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, może być 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wykonany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="007E08C1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włókna węglowego, 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pręta 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aluminiowego, albo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E08C1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pręta lub 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rurki ze stali nierdzewnej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5C6954AE" w14:textId="6EFD466C" w:rsidR="000A1699" w:rsidRPr="00B873A7" w:rsidRDefault="000A1699" w:rsidP="000113D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Długości pałąków w linii prostej  : 9 szt. – 55cm, 6 szt. 50 </w:t>
      </w:r>
      <w:r w:rsidR="00BF676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c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m i 3 szt.60 cm.</w:t>
      </w:r>
    </w:p>
    <w:p w14:paraId="05D86C0A" w14:textId="175A9792" w:rsidR="0087727C" w:rsidRPr="00B873A7" w:rsidRDefault="00053E82" w:rsidP="00B63EAF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szystkie 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okucia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tj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karabińczyki, kółka i pół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k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ółka muszą być wykonane ze stali nierdzewnej </w:t>
      </w:r>
      <w:r w:rsidR="00305694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lub z mosiądzu</w:t>
      </w:r>
      <w:r w:rsidR="0087727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ECC1334" w14:textId="1182B360" w:rsidR="000113DD" w:rsidRPr="00B873A7" w:rsidRDefault="0087727C" w:rsidP="0087727C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Sposób połączenia pałąka z uprzężą 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winien umożliwiać </w:t>
      </w:r>
      <w:r w:rsidR="00C532F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jego 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ruch 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 możliwość odpięcia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od uprzęży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;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połączenie 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uprzęży z pałąkiem winno być</w:t>
      </w:r>
      <w:r w:rsidR="000A1699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0A1699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  <w:t xml:space="preserve">- 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 postaci </w:t>
      </w:r>
      <w:r w:rsidR="0051428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półkółka 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ze stali nierdzewnej</w:t>
      </w:r>
      <w:r w:rsidR="0051428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przymocowanego</w:t>
      </w:r>
      <w:r w:rsidR="0051428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do uprzęży paskiem ze skóry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="000A1699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  <w:t xml:space="preserve">- 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trzpienia ze stali lub mosiądzu przytwierdzonego do uprzęży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1699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karabińczyk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 na końcu pałąka winny by</w:t>
      </w:r>
      <w:r w:rsidR="001A6490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ć przymocowane w sposób trwały.</w:t>
      </w:r>
    </w:p>
    <w:p w14:paraId="4BF20568" w14:textId="2D4E4922" w:rsidR="008B3416" w:rsidRPr="00B873A7" w:rsidRDefault="00305694" w:rsidP="008B341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Pałąk winien być wykończony </w:t>
      </w:r>
      <w:r w:rsidR="0087727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uchwytem ze</w:t>
      </w:r>
      <w:r w:rsidR="000113DD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skóry w kolorze uprzęży</w:t>
      </w:r>
      <w:r w:rsidR="0086501C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a</w:t>
      </w:r>
      <w:r w:rsidR="00B63EAF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poniżej miejsca wygięcia pałąka dodatkowy skórzany pasek w kolorze białym </w:t>
      </w:r>
      <w:r w:rsidR="008B3416" w:rsidRPr="00B873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</w:p>
    <w:p w14:paraId="6272B1EB" w14:textId="058382C4" w:rsidR="008B3416" w:rsidRPr="00B873A7" w:rsidRDefault="00864A37" w:rsidP="008B3416">
      <w:pPr>
        <w:pStyle w:val="Akapitzlist"/>
        <w:numPr>
          <w:ilvl w:val="0"/>
          <w:numId w:val="20"/>
        </w:numPr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hAnsi="Times New Roman"/>
          <w:color w:val="000000" w:themeColor="text1"/>
          <w:sz w:val="24"/>
          <w:szCs w:val="24"/>
        </w:rPr>
        <w:t>Pozostałe wymagania w stosunku do przedmiotu zamówienia :</w:t>
      </w:r>
      <w:r w:rsidRPr="00B873A7">
        <w:rPr>
          <w:rFonts w:ascii="Times New Roman" w:hAnsi="Times New Roman"/>
          <w:color w:val="000000" w:themeColor="text1"/>
          <w:sz w:val="24"/>
          <w:szCs w:val="24"/>
        </w:rPr>
        <w:br/>
      </w:r>
      <w:r w:rsidR="001A649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- preferowane  jest połączenie pałąka z uprzężą za pomocą półkółka ze stali nierdzewnej </w:t>
      </w:r>
      <w:r w:rsidR="000A1699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br/>
        <w:t xml:space="preserve">   </w:t>
      </w:r>
      <w:r w:rsidR="001A649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przymocowanego do uprzęży paskiem ze skóry</w:t>
      </w:r>
      <w:r w:rsidR="0086501C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,</w:t>
      </w:r>
    </w:p>
    <w:p w14:paraId="15B22162" w14:textId="7DCCD3B1" w:rsidR="001A6490" w:rsidRPr="00B873A7" w:rsidRDefault="001A6490" w:rsidP="001A6490">
      <w:pPr>
        <w:pStyle w:val="Akapitzlist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– preferowane połączenie </w:t>
      </w:r>
      <w:r w:rsidR="0086501C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pałą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ka z karabinkami poprzez spawy </w:t>
      </w:r>
    </w:p>
    <w:p w14:paraId="7F5000B0" w14:textId="6DA292D8" w:rsidR="00943054" w:rsidRPr="00B873A7" w:rsidRDefault="008B3416" w:rsidP="00943054">
      <w:pPr>
        <w:pStyle w:val="Akapitzlist"/>
        <w:numPr>
          <w:ilvl w:val="0"/>
          <w:numId w:val="20"/>
        </w:numPr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Wymagania w stosunku do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Wykonawcy</w:t>
      </w:r>
      <w:r w:rsidR="00943054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 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: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br/>
        <w:t>a</w:t>
      </w:r>
      <w:r w:rsidR="00525CC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Wykonawca</w:t>
      </w:r>
      <w:r w:rsidR="00943054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posiada minimum 3-letnie doświadczenie w wykonawstwie uprzęży dla psów  asystujących 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,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AE02FC0" w14:textId="2C38B1F1" w:rsidR="008B3416" w:rsidRPr="008B3416" w:rsidRDefault="00943054" w:rsidP="00943054">
      <w:pPr>
        <w:pStyle w:val="Akapitzlist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b</w:t>
      </w:r>
      <w:r w:rsidR="00525CC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Wykonawca</w:t>
      </w:r>
      <w:r w:rsidR="008B3416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gwarantuje</w:t>
      </w:r>
      <w:r w:rsidR="008B3416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możliwość dopasowania sprzętu do konkretnego psa, 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w sytuacji gdy budowa anatomiczna zwierzęcia odbiega od standardowej,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br/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lastRenderedPageBreak/>
        <w:t>c</w:t>
      </w:r>
      <w:r w:rsidR="00525CC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Wykonawca </w:t>
      </w:r>
      <w:r w:rsidR="008B3416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zapewni </w:t>
      </w:r>
      <w:r w:rsidR="008B3416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serwis sprzętu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,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br/>
        <w:t>d</w:t>
      </w:r>
      <w:r w:rsidR="00525CC0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</w:t>
      </w:r>
      <w:r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26E6A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Wykonawca</w:t>
      </w:r>
      <w:r w:rsidR="008B3416" w:rsidRPr="00B873A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zrealizuje zamówienie jako komplet specjalistycznej </w:t>
      </w:r>
      <w:r w:rsidR="008B3416" w:rsidRPr="008B3416">
        <w:rPr>
          <w:rFonts w:ascii="Times New Roman" w:eastAsiaTheme="minorEastAsia" w:hAnsi="Times New Roman"/>
          <w:sz w:val="24"/>
          <w:szCs w:val="24"/>
          <w:lang w:eastAsia="pl-PL"/>
        </w:rPr>
        <w:t>uprzęży do szkolenia i pracy psa przewodnika</w:t>
      </w:r>
      <w:r w:rsidR="00BF6760">
        <w:rPr>
          <w:rFonts w:ascii="Times New Roman" w:eastAsiaTheme="minorEastAsia" w:hAnsi="Times New Roman"/>
          <w:sz w:val="24"/>
          <w:szCs w:val="24"/>
          <w:lang w:eastAsia="pl-PL"/>
        </w:rPr>
        <w:t xml:space="preserve"> (szorki plus pałąk) </w:t>
      </w:r>
      <w:r w:rsidR="00F26E6A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180E0B00" w14:textId="6789D3CB" w:rsidR="0019121C" w:rsidRPr="000113DD" w:rsidRDefault="008B3416" w:rsidP="001D345A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3416">
        <w:rPr>
          <w:rFonts w:ascii="Times New Roman" w:hAnsi="Times New Roman" w:cs="Times New Roman"/>
          <w:sz w:val="24"/>
          <w:szCs w:val="24"/>
        </w:rPr>
        <w:t xml:space="preserve">   </w:t>
      </w:r>
      <w:r w:rsidR="001D345A">
        <w:rPr>
          <w:rFonts w:ascii="Times New Roman" w:hAnsi="Times New Roman" w:cs="Times New Roman"/>
          <w:sz w:val="24"/>
          <w:szCs w:val="24"/>
        </w:rPr>
        <w:t xml:space="preserve">        4. </w:t>
      </w:r>
      <w:r w:rsidR="000F7AC6" w:rsidRPr="000113DD">
        <w:rPr>
          <w:rFonts w:ascii="Times New Roman" w:hAnsi="Times New Roman" w:cs="Times New Roman"/>
          <w:sz w:val="24"/>
          <w:szCs w:val="24"/>
        </w:rPr>
        <w:t>Kod CPV:</w:t>
      </w:r>
      <w:r w:rsidR="0019121C" w:rsidRPr="00011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3138D" w14:textId="2923C2E9" w:rsidR="000F7AC6" w:rsidRPr="000113DD" w:rsidRDefault="0019121C" w:rsidP="0019121C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/>
          <w:sz w:val="24"/>
          <w:szCs w:val="24"/>
          <w:lang w:eastAsia="pl-PL"/>
        </w:rPr>
        <w:t>19000000-6 - Skóra i wyroby włókiennicze, tworzywa sztuczne i guma</w:t>
      </w:r>
      <w:r w:rsidRPr="000113D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430E154F" w14:textId="5E73FF5E" w:rsidR="000F7AC6" w:rsidRPr="000113DD" w:rsidRDefault="000F7AC6" w:rsidP="009E18F5">
      <w:pPr>
        <w:pStyle w:val="Nagwek2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Termin </w:t>
      </w:r>
      <w:r w:rsidR="0051428F">
        <w:rPr>
          <w:rFonts w:ascii="Times New Roman" w:hAnsi="Times New Roman"/>
          <w:sz w:val="24"/>
          <w:szCs w:val="24"/>
        </w:rPr>
        <w:t>wykonania zamówienie</w:t>
      </w:r>
    </w:p>
    <w:p w14:paraId="36A3D8B3" w14:textId="68E03665" w:rsidR="009A02D5" w:rsidRPr="000113DD" w:rsidRDefault="003460CE" w:rsidP="003460CE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. </w:t>
      </w:r>
      <w:r w:rsidR="009A02D5" w:rsidRPr="000113DD">
        <w:rPr>
          <w:rFonts w:ascii="Times New Roman" w:hAnsi="Times New Roman" w:cs="Times New Roman"/>
          <w:sz w:val="24"/>
          <w:szCs w:val="24"/>
        </w:rPr>
        <w:t xml:space="preserve">    Fun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dacja </w:t>
      </w:r>
      <w:r w:rsidR="007A1B55" w:rsidRPr="000113DD">
        <w:rPr>
          <w:rFonts w:ascii="Times New Roman" w:hAnsi="Times New Roman" w:cs="Times New Roman"/>
          <w:sz w:val="24"/>
          <w:szCs w:val="24"/>
        </w:rPr>
        <w:t>zakup</w:t>
      </w:r>
      <w:r w:rsidR="0051428F">
        <w:rPr>
          <w:rFonts w:ascii="Times New Roman" w:hAnsi="Times New Roman" w:cs="Times New Roman"/>
          <w:sz w:val="24"/>
          <w:szCs w:val="24"/>
        </w:rPr>
        <w:t xml:space="preserve">i uprzęże w terminie </w:t>
      </w:r>
      <w:r w:rsidR="009A02D5" w:rsidRPr="000113DD">
        <w:rPr>
          <w:rFonts w:ascii="Times New Roman" w:hAnsi="Times New Roman" w:cs="Times New Roman"/>
          <w:sz w:val="24"/>
          <w:szCs w:val="24"/>
        </w:rPr>
        <w:t xml:space="preserve">do </w:t>
      </w:r>
      <w:r w:rsidR="0051428F">
        <w:rPr>
          <w:rFonts w:ascii="Times New Roman" w:hAnsi="Times New Roman" w:cs="Times New Roman"/>
          <w:sz w:val="24"/>
          <w:szCs w:val="24"/>
        </w:rPr>
        <w:t xml:space="preserve">dnia </w:t>
      </w:r>
      <w:r w:rsidR="007E08C1">
        <w:rPr>
          <w:rFonts w:ascii="Times New Roman" w:hAnsi="Times New Roman" w:cs="Times New Roman"/>
          <w:sz w:val="24"/>
          <w:szCs w:val="24"/>
        </w:rPr>
        <w:t xml:space="preserve"> </w:t>
      </w:r>
      <w:r w:rsidR="002A3666">
        <w:rPr>
          <w:rFonts w:ascii="Times New Roman" w:hAnsi="Times New Roman" w:cs="Times New Roman"/>
          <w:sz w:val="24"/>
          <w:szCs w:val="24"/>
        </w:rPr>
        <w:t>20</w:t>
      </w:r>
      <w:r w:rsidR="000A1699">
        <w:rPr>
          <w:rFonts w:ascii="Times New Roman" w:hAnsi="Times New Roman" w:cs="Times New Roman"/>
          <w:sz w:val="24"/>
          <w:szCs w:val="24"/>
        </w:rPr>
        <w:t xml:space="preserve"> grudnia</w:t>
      </w:r>
      <w:r w:rsidR="00943054">
        <w:rPr>
          <w:rFonts w:ascii="Times New Roman" w:hAnsi="Times New Roman" w:cs="Times New Roman"/>
          <w:sz w:val="24"/>
          <w:szCs w:val="24"/>
        </w:rPr>
        <w:t xml:space="preserve"> 2020r.</w:t>
      </w:r>
    </w:p>
    <w:p w14:paraId="610B4C84" w14:textId="77777777" w:rsidR="009A02D5" w:rsidRPr="000113DD" w:rsidRDefault="009A02D5" w:rsidP="003460CE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F50764" w14:textId="021A379C" w:rsidR="003460CE" w:rsidRPr="000113DD" w:rsidRDefault="003460CE" w:rsidP="003460CE">
      <w:pPr>
        <w:spacing w:line="288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5. Warunki udziału w postępowaniu</w:t>
      </w:r>
    </w:p>
    <w:p w14:paraId="172936C3" w14:textId="601F124F" w:rsidR="003460CE" w:rsidRPr="000113DD" w:rsidRDefault="003460CE" w:rsidP="003460CE">
      <w:p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mogą ubiegać się Wykonawcy, którzy </w:t>
      </w:r>
      <w:r w:rsidR="00E65781" w:rsidRPr="000113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98279A4" w14:textId="0DD600F6" w:rsidR="009A02D5" w:rsidRPr="000113DD" w:rsidRDefault="007A1B55" w:rsidP="000F7AC6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1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prowadzą działalność </w:t>
      </w:r>
      <w:r w:rsidR="00E65781" w:rsidRPr="000113DD">
        <w:rPr>
          <w:rFonts w:ascii="Times New Roman" w:hAnsi="Times New Roman" w:cs="Times New Roman"/>
          <w:sz w:val="24"/>
          <w:szCs w:val="24"/>
        </w:rPr>
        <w:t>na rynku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943054">
        <w:rPr>
          <w:rFonts w:ascii="Times New Roman" w:hAnsi="Times New Roman" w:cs="Times New Roman"/>
          <w:sz w:val="24"/>
          <w:szCs w:val="24"/>
        </w:rPr>
        <w:t xml:space="preserve">skórzanych </w:t>
      </w:r>
      <w:r w:rsidR="00402D78" w:rsidRPr="000113DD">
        <w:rPr>
          <w:rFonts w:ascii="Times New Roman" w:hAnsi="Times New Roman" w:cs="Times New Roman"/>
          <w:sz w:val="24"/>
          <w:szCs w:val="24"/>
        </w:rPr>
        <w:t>akcesori</w:t>
      </w:r>
      <w:r w:rsidR="00E65781" w:rsidRPr="000113DD">
        <w:rPr>
          <w:rFonts w:ascii="Times New Roman" w:hAnsi="Times New Roman" w:cs="Times New Roman"/>
          <w:sz w:val="24"/>
          <w:szCs w:val="24"/>
        </w:rPr>
        <w:t>ów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 dla zwierząt </w:t>
      </w:r>
      <w:r w:rsidR="00E65781" w:rsidRPr="000113DD">
        <w:rPr>
          <w:rFonts w:ascii="Times New Roman" w:hAnsi="Times New Roman" w:cs="Times New Roman"/>
          <w:sz w:val="24"/>
          <w:szCs w:val="24"/>
        </w:rPr>
        <w:t>od co najmniej</w:t>
      </w:r>
      <w:r w:rsidR="00017924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747AB1" w:rsidRPr="000113DD">
        <w:rPr>
          <w:rFonts w:ascii="Times New Roman" w:hAnsi="Times New Roman" w:cs="Times New Roman"/>
          <w:sz w:val="24"/>
          <w:szCs w:val="24"/>
        </w:rPr>
        <w:t>3</w:t>
      </w:r>
      <w:r w:rsidR="00017924" w:rsidRPr="000113DD">
        <w:rPr>
          <w:rFonts w:ascii="Times New Roman" w:hAnsi="Times New Roman" w:cs="Times New Roman"/>
          <w:sz w:val="24"/>
          <w:szCs w:val="24"/>
        </w:rPr>
        <w:t xml:space="preserve">  lat</w:t>
      </w:r>
      <w:r w:rsidR="00402D78" w:rsidRPr="000113DD">
        <w:rPr>
          <w:rFonts w:ascii="Times New Roman" w:hAnsi="Times New Roman" w:cs="Times New Roman"/>
          <w:sz w:val="24"/>
          <w:szCs w:val="24"/>
        </w:rPr>
        <w:t>,</w:t>
      </w:r>
      <w:r w:rsidR="00402D78" w:rsidRPr="000113DD">
        <w:rPr>
          <w:rFonts w:ascii="Times New Roman" w:hAnsi="Times New Roman" w:cs="Times New Roman"/>
          <w:sz w:val="24"/>
          <w:szCs w:val="24"/>
        </w:rPr>
        <w:br/>
        <w:t>2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 zao</w:t>
      </w:r>
      <w:r w:rsidRPr="000113DD">
        <w:rPr>
          <w:rFonts w:ascii="Times New Roman" w:hAnsi="Times New Roman" w:cs="Times New Roman"/>
          <w:sz w:val="24"/>
          <w:szCs w:val="24"/>
        </w:rPr>
        <w:t xml:space="preserve">ferują </w:t>
      </w:r>
      <w:r w:rsidR="00943054">
        <w:rPr>
          <w:rFonts w:ascii="Times New Roman" w:hAnsi="Times New Roman" w:cs="Times New Roman"/>
          <w:sz w:val="24"/>
          <w:szCs w:val="24"/>
        </w:rPr>
        <w:t>wyrób</w:t>
      </w:r>
      <w:r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402D78" w:rsidRPr="000113DD">
        <w:rPr>
          <w:rFonts w:ascii="Times New Roman" w:hAnsi="Times New Roman" w:cs="Times New Roman"/>
          <w:sz w:val="24"/>
          <w:szCs w:val="24"/>
        </w:rPr>
        <w:t>ilościowo i jakościo</w:t>
      </w:r>
      <w:r w:rsidR="009A02D5" w:rsidRPr="000113DD">
        <w:rPr>
          <w:rFonts w:ascii="Times New Roman" w:hAnsi="Times New Roman" w:cs="Times New Roman"/>
          <w:sz w:val="24"/>
          <w:szCs w:val="24"/>
        </w:rPr>
        <w:t>wo zgodn</w:t>
      </w:r>
      <w:r w:rsidR="00943054">
        <w:rPr>
          <w:rFonts w:ascii="Times New Roman" w:hAnsi="Times New Roman" w:cs="Times New Roman"/>
          <w:sz w:val="24"/>
          <w:szCs w:val="24"/>
        </w:rPr>
        <w:t>y</w:t>
      </w:r>
      <w:r w:rsidR="009A02D5" w:rsidRPr="000113DD">
        <w:rPr>
          <w:rFonts w:ascii="Times New Roman" w:hAnsi="Times New Roman" w:cs="Times New Roman"/>
          <w:sz w:val="24"/>
          <w:szCs w:val="24"/>
        </w:rPr>
        <w:t xml:space="preserve"> z treścią zamówienia,</w:t>
      </w:r>
      <w:r w:rsidR="00001C61" w:rsidRPr="000113DD">
        <w:rPr>
          <w:rFonts w:ascii="Times New Roman" w:hAnsi="Times New Roman" w:cs="Times New Roman"/>
          <w:sz w:val="24"/>
          <w:szCs w:val="24"/>
        </w:rPr>
        <w:br/>
        <w:t>3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E860B7" w:rsidRPr="000113DD">
        <w:rPr>
          <w:rFonts w:ascii="Times New Roman" w:hAnsi="Times New Roman" w:cs="Times New Roman"/>
          <w:sz w:val="24"/>
          <w:szCs w:val="24"/>
        </w:rPr>
        <w:t>z</w:t>
      </w:r>
      <w:r w:rsidR="00001C61" w:rsidRPr="000113DD">
        <w:rPr>
          <w:rFonts w:ascii="Times New Roman" w:hAnsi="Times New Roman" w:cs="Times New Roman"/>
          <w:sz w:val="24"/>
          <w:szCs w:val="24"/>
        </w:rPr>
        <w:t>agwarantują</w:t>
      </w:r>
      <w:r w:rsidR="00E860B7" w:rsidRPr="000113DD">
        <w:rPr>
          <w:rFonts w:ascii="Times New Roman" w:hAnsi="Times New Roman" w:cs="Times New Roman"/>
          <w:sz w:val="24"/>
          <w:szCs w:val="24"/>
        </w:rPr>
        <w:t xml:space="preserve"> w okresie związania umową 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stałe ceny</w:t>
      </w:r>
      <w:r w:rsidR="00E65781" w:rsidRPr="000113DD">
        <w:rPr>
          <w:rFonts w:ascii="Times New Roman" w:hAnsi="Times New Roman" w:cs="Times New Roman"/>
          <w:sz w:val="24"/>
          <w:szCs w:val="24"/>
        </w:rPr>
        <w:t>,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7D63C" w14:textId="35D33AC4" w:rsidR="00B77D38" w:rsidRPr="000113DD" w:rsidRDefault="009A02D5" w:rsidP="000F7AC6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4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 zaakceptują treść umowy stanowiącej załącznik do oferty</w:t>
      </w:r>
      <w:r w:rsidR="00E65781" w:rsidRPr="000113DD">
        <w:rPr>
          <w:rFonts w:ascii="Times New Roman" w:hAnsi="Times New Roman" w:cs="Times New Roman"/>
          <w:sz w:val="24"/>
          <w:szCs w:val="24"/>
        </w:rPr>
        <w:t>,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DB64BB" w14:textId="2FEA2244" w:rsidR="000F7AC6" w:rsidRPr="000113DD" w:rsidRDefault="000F7AC6" w:rsidP="000F7AC6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711E82D" w14:textId="01B06BA9" w:rsidR="00AB3CED" w:rsidRPr="000113DD" w:rsidRDefault="003460CE" w:rsidP="00D12571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6. </w:t>
      </w:r>
      <w:r w:rsidR="000F7AC6" w:rsidRPr="000113DD">
        <w:rPr>
          <w:rFonts w:ascii="Times New Roman" w:hAnsi="Times New Roman"/>
          <w:sz w:val="24"/>
          <w:szCs w:val="24"/>
        </w:rPr>
        <w:t>Sposób przygotowania oferty</w:t>
      </w:r>
      <w:r w:rsidR="00AB3CED" w:rsidRPr="000113DD">
        <w:rPr>
          <w:rFonts w:ascii="Times New Roman" w:hAnsi="Times New Roman"/>
          <w:sz w:val="24"/>
          <w:szCs w:val="24"/>
        </w:rPr>
        <w:br/>
      </w:r>
    </w:p>
    <w:p w14:paraId="3B356E2E" w14:textId="5A87D6D0" w:rsidR="00F067F0" w:rsidRPr="000113DD" w:rsidRDefault="00F067F0" w:rsidP="00F067F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C525E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="00AB3CED" w:rsidRPr="000113DD">
        <w:rPr>
          <w:rFonts w:ascii="Times New Roman" w:hAnsi="Times New Roman" w:cs="Times New Roman"/>
          <w:sz w:val="24"/>
          <w:szCs w:val="24"/>
        </w:rPr>
        <w:t>ormularzu zgłoszenia, stanowiącym Załącznik nr 1 do Zapytania</w:t>
      </w:r>
      <w:r w:rsidR="00747AB1" w:rsidRPr="000113D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AB3CED" w:rsidRPr="000113DD">
        <w:rPr>
          <w:rFonts w:ascii="Times New Roman" w:hAnsi="Times New Roman" w:cs="Times New Roman"/>
          <w:sz w:val="24"/>
          <w:szCs w:val="24"/>
        </w:rPr>
        <w:t>Ofer</w:t>
      </w:r>
      <w:r w:rsidR="003668D1">
        <w:rPr>
          <w:rFonts w:ascii="Times New Roman" w:hAnsi="Times New Roman" w:cs="Times New Roman"/>
          <w:sz w:val="24"/>
          <w:szCs w:val="24"/>
        </w:rPr>
        <w:t>t</w:t>
      </w:r>
      <w:r w:rsidR="00AB3CED" w:rsidRPr="000113DD">
        <w:rPr>
          <w:rFonts w:ascii="Times New Roman" w:hAnsi="Times New Roman" w:cs="Times New Roman"/>
          <w:sz w:val="24"/>
          <w:szCs w:val="24"/>
        </w:rPr>
        <w:t>owego</w:t>
      </w:r>
      <w:r w:rsidRPr="000113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891A6C" w14:textId="39824377" w:rsidR="00F067F0" w:rsidRPr="00B873A7" w:rsidRDefault="00D12571" w:rsidP="00F067F0">
      <w:pPr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3) </w:t>
      </w:r>
      <w:r w:rsidR="000F7AC6"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>W ofercie należy podać</w:t>
      </w:r>
      <w:r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AC6"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B2D"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>wartość</w:t>
      </w:r>
      <w:r w:rsidR="00F067F0"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</w:t>
      </w:r>
      <w:r w:rsidR="00994B2D"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całego zamówienia</w:t>
      </w:r>
      <w:r w:rsidRPr="00B87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 </w:t>
      </w:r>
    </w:p>
    <w:p w14:paraId="430178C3" w14:textId="38325A6B" w:rsidR="000F7AC6" w:rsidRPr="000113DD" w:rsidRDefault="003C525E" w:rsidP="00AB3CE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  </w:t>
      </w:r>
      <w:r w:rsidR="00943054">
        <w:rPr>
          <w:rFonts w:ascii="Times New Roman" w:hAnsi="Times New Roman" w:cs="Times New Roman"/>
          <w:sz w:val="24"/>
          <w:szCs w:val="24"/>
        </w:rPr>
        <w:t>4</w:t>
      </w:r>
      <w:r w:rsidRPr="000113DD">
        <w:rPr>
          <w:rFonts w:ascii="Times New Roman" w:hAnsi="Times New Roman" w:cs="Times New Roman"/>
          <w:sz w:val="24"/>
          <w:szCs w:val="24"/>
        </w:rPr>
        <w:t xml:space="preserve">) </w:t>
      </w:r>
      <w:r w:rsidR="000F7AC6" w:rsidRPr="000113DD">
        <w:rPr>
          <w:rFonts w:ascii="Times New Roman" w:hAnsi="Times New Roman" w:cs="Times New Roman"/>
          <w:sz w:val="24"/>
          <w:szCs w:val="24"/>
        </w:rPr>
        <w:t>Do oferty należy dołączyć druk wzoru umowy z adnotacją „akceptuję treść umowy” ; każda</w:t>
      </w:r>
      <w:r w:rsidR="00747AB1" w:rsidRPr="000113D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 strona </w:t>
      </w:r>
      <w:r w:rsidRPr="000113DD">
        <w:rPr>
          <w:rFonts w:ascii="Times New Roman" w:hAnsi="Times New Roman" w:cs="Times New Roman"/>
          <w:sz w:val="24"/>
          <w:szCs w:val="24"/>
        </w:rPr>
        <w:t>w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inna być parafowana </w:t>
      </w:r>
      <w:r w:rsidRPr="000113DD">
        <w:rPr>
          <w:rFonts w:ascii="Times New Roman" w:hAnsi="Times New Roman" w:cs="Times New Roman"/>
          <w:sz w:val="24"/>
          <w:szCs w:val="24"/>
        </w:rPr>
        <w:t>.</w:t>
      </w:r>
    </w:p>
    <w:p w14:paraId="2A829A59" w14:textId="78960FD4" w:rsidR="000F7AC6" w:rsidRPr="000113DD" w:rsidRDefault="003C525E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br/>
      </w:r>
      <w:r w:rsidR="000F7AC6" w:rsidRPr="000113DD">
        <w:rPr>
          <w:rFonts w:ascii="Times New Roman" w:hAnsi="Times New Roman" w:cs="Times New Roman"/>
          <w:sz w:val="24"/>
          <w:szCs w:val="24"/>
        </w:rPr>
        <w:t>Oferty niekompletne nie będą podlegały ocenie przez Zamawiającego.</w:t>
      </w:r>
    </w:p>
    <w:p w14:paraId="6F680313" w14:textId="72D7D35B" w:rsidR="000F7AC6" w:rsidRPr="000113DD" w:rsidRDefault="003460CE" w:rsidP="003460CE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  <w:lang w:eastAsia="pl-PL"/>
        </w:rPr>
      </w:pPr>
      <w:r w:rsidRPr="000113DD">
        <w:rPr>
          <w:rFonts w:ascii="Times New Roman" w:hAnsi="Times New Roman"/>
          <w:sz w:val="24"/>
          <w:szCs w:val="24"/>
          <w:lang w:eastAsia="pl-PL"/>
        </w:rPr>
        <w:t xml:space="preserve">7. </w:t>
      </w:r>
      <w:r w:rsidR="009E4EF5" w:rsidRPr="000113DD">
        <w:rPr>
          <w:rFonts w:ascii="Times New Roman" w:hAnsi="Times New Roman"/>
          <w:sz w:val="24"/>
          <w:szCs w:val="24"/>
          <w:lang w:eastAsia="pl-PL"/>
        </w:rPr>
        <w:t>K</w:t>
      </w:r>
      <w:r w:rsidR="000F7AC6" w:rsidRPr="000113DD">
        <w:rPr>
          <w:rFonts w:ascii="Times New Roman" w:hAnsi="Times New Roman"/>
          <w:sz w:val="24"/>
          <w:szCs w:val="24"/>
          <w:lang w:eastAsia="pl-PL"/>
        </w:rPr>
        <w:t xml:space="preserve">ryteria oceny ofert </w:t>
      </w:r>
    </w:p>
    <w:p w14:paraId="28E3B58F" w14:textId="58FBDFAC" w:rsidR="00B77D38" w:rsidRPr="000113DD" w:rsidRDefault="000F7AC6" w:rsidP="00B77D3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oferty zgodnie z poniższymi kryteriami :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</w:t>
      </w:r>
      <w:r w:rsidR="002C16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Kryterium cena – ma</w:t>
      </w:r>
      <w:r w:rsidR="008228AB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ksymalnie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7F0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</w:p>
    <w:p w14:paraId="42B9056B" w14:textId="36260399" w:rsidR="00B77D38" w:rsidRPr="000113DD" w:rsidRDefault="00B77D38" w:rsidP="00B77D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W ramach niniejszego kryterium Wykonawcom zostaną przypisane punkty w skali od 0 do </w:t>
      </w:r>
      <w:r w:rsidR="00F067F0" w:rsidRPr="000113DD">
        <w:rPr>
          <w:rFonts w:ascii="Times New Roman" w:hAnsi="Times New Roman" w:cs="Times New Roman"/>
          <w:sz w:val="24"/>
          <w:szCs w:val="24"/>
        </w:rPr>
        <w:t>50</w:t>
      </w:r>
      <w:r w:rsidRPr="000113DD">
        <w:rPr>
          <w:rFonts w:ascii="Times New Roman" w:hAnsi="Times New Roman" w:cs="Times New Roman"/>
          <w:sz w:val="24"/>
          <w:szCs w:val="24"/>
        </w:rPr>
        <w:t xml:space="preserve">. Najwyższą liczbę punktów, otrzyma oferta zawierająca najniższą </w:t>
      </w:r>
      <w:r w:rsidR="008050FC" w:rsidRPr="000113DD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0113DD">
        <w:rPr>
          <w:rFonts w:ascii="Times New Roman" w:hAnsi="Times New Roman" w:cs="Times New Roman"/>
          <w:sz w:val="24"/>
          <w:szCs w:val="24"/>
        </w:rPr>
        <w:t>cenę brutto</w:t>
      </w:r>
      <w:r w:rsidR="002C1621">
        <w:rPr>
          <w:rFonts w:ascii="Times New Roman" w:hAnsi="Times New Roman" w:cs="Times New Roman"/>
          <w:sz w:val="24"/>
          <w:szCs w:val="24"/>
        </w:rPr>
        <w:t>;</w:t>
      </w:r>
      <w:r w:rsidRPr="000113DD">
        <w:rPr>
          <w:rFonts w:ascii="Times New Roman" w:hAnsi="Times New Roman" w:cs="Times New Roman"/>
          <w:sz w:val="24"/>
          <w:szCs w:val="24"/>
        </w:rPr>
        <w:t xml:space="preserve"> pozostali </w:t>
      </w:r>
      <w:r w:rsidR="002C1621">
        <w:rPr>
          <w:rFonts w:ascii="Times New Roman" w:hAnsi="Times New Roman" w:cs="Times New Roman"/>
          <w:sz w:val="24"/>
          <w:szCs w:val="24"/>
        </w:rPr>
        <w:t xml:space="preserve">Wykonawcy otrzymają odpowiednio </w:t>
      </w:r>
      <w:r w:rsidRPr="000113DD">
        <w:rPr>
          <w:rFonts w:ascii="Times New Roman" w:hAnsi="Times New Roman" w:cs="Times New Roman"/>
          <w:sz w:val="24"/>
          <w:szCs w:val="24"/>
        </w:rPr>
        <w:t>odpowiednio mniej</w:t>
      </w:r>
      <w:r w:rsidR="002C1621">
        <w:rPr>
          <w:rFonts w:ascii="Times New Roman" w:hAnsi="Times New Roman" w:cs="Times New Roman"/>
          <w:sz w:val="24"/>
          <w:szCs w:val="24"/>
        </w:rPr>
        <w:t xml:space="preserve"> punktów wyliczonych </w:t>
      </w:r>
      <w:r w:rsidRPr="000113DD">
        <w:rPr>
          <w:rFonts w:ascii="Times New Roman" w:hAnsi="Times New Roman" w:cs="Times New Roman"/>
          <w:sz w:val="24"/>
          <w:szCs w:val="24"/>
        </w:rPr>
        <w:t xml:space="preserve">wg wzoru: </w:t>
      </w:r>
      <w:r w:rsidR="002C1621">
        <w:rPr>
          <w:rFonts w:ascii="Times New Roman" w:hAnsi="Times New Roman" w:cs="Times New Roman"/>
          <w:sz w:val="24"/>
          <w:szCs w:val="24"/>
        </w:rPr>
        <w:br/>
      </w:r>
    </w:p>
    <w:p w14:paraId="4F11A4E0" w14:textId="28272263" w:rsidR="00B77D38" w:rsidRPr="000113DD" w:rsidRDefault="00B77D38" w:rsidP="00B77D38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      Najniższa</w:t>
      </w:r>
      <w:r w:rsidR="00D12571" w:rsidRPr="000113DD">
        <w:rPr>
          <w:rFonts w:ascii="Times New Roman" w:eastAsia="Times New Roman" w:hAnsi="Times New Roman" w:cs="Times New Roman"/>
          <w:sz w:val="24"/>
          <w:szCs w:val="24"/>
        </w:rPr>
        <w:t xml:space="preserve"> łączna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cena brutto  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----------------------------------                x </w:t>
      </w:r>
      <w:r w:rsidR="00D12571" w:rsidRPr="000113D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pkt = liczba punktów oferty ocenianej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Cena brutto oferty ocenianej</w:t>
      </w:r>
    </w:p>
    <w:p w14:paraId="25213061" w14:textId="242C2157" w:rsidR="000F7AC6" w:rsidRPr="000113DD" w:rsidRDefault="003C525E" w:rsidP="0032548B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2B654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26E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Kryterium : 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większe niż wymagane zapytaniem </w:t>
      </w:r>
      <w:r w:rsidR="00FF3437" w:rsidRPr="000113DD">
        <w:rPr>
          <w:rFonts w:ascii="Times New Roman" w:eastAsia="Times New Roman" w:hAnsi="Times New Roman" w:cs="Times New Roman"/>
          <w:sz w:val="24"/>
          <w:szCs w:val="24"/>
        </w:rPr>
        <w:t xml:space="preserve">ofertowym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 xml:space="preserve">doświadczenie w wykonawstwie uprzęży dla psów asystujących 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maksymalnie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68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br/>
        <w:t>Wyk</w:t>
      </w:r>
      <w:r w:rsidR="00AA0232" w:rsidRPr="000113D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>nawca otrzyma dodatkowe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232" w:rsidRPr="000113DD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>y</w:t>
      </w:r>
      <w:r w:rsidR="00AA0232" w:rsidRPr="000113DD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>doświadczenie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 w przedziale </w:t>
      </w:r>
      <w:r w:rsidR="00525C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5781" w:rsidRPr="000113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 - </w:t>
      </w:r>
      <w:r w:rsidR="00525CC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 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2B654E">
        <w:rPr>
          <w:rFonts w:ascii="Times New Roman" w:eastAsia="Times New Roman" w:hAnsi="Times New Roman" w:cs="Times New Roman"/>
          <w:sz w:val="24"/>
          <w:szCs w:val="24"/>
        </w:rPr>
        <w:t>- doświadczenie</w:t>
      </w:r>
      <w:r w:rsidR="002B654E" w:rsidRPr="000113DD">
        <w:rPr>
          <w:rFonts w:ascii="Times New Roman" w:eastAsia="Times New Roman" w:hAnsi="Times New Roman" w:cs="Times New Roman"/>
          <w:sz w:val="24"/>
          <w:szCs w:val="24"/>
        </w:rPr>
        <w:t xml:space="preserve"> w przedziale </w:t>
      </w:r>
      <w:r w:rsidR="00525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>7- 9</w:t>
      </w:r>
      <w:r w:rsidR="002B654E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  <w:r w:rsidR="002B654E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br/>
      </w:r>
      <w:r w:rsidR="00017924" w:rsidRPr="000113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654E">
        <w:rPr>
          <w:rFonts w:ascii="Times New Roman" w:eastAsia="Times New Roman" w:hAnsi="Times New Roman" w:cs="Times New Roman"/>
          <w:sz w:val="24"/>
          <w:szCs w:val="24"/>
        </w:rPr>
        <w:t xml:space="preserve">doświadczenie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3668D1">
        <w:rPr>
          <w:rFonts w:ascii="Times New Roman" w:eastAsia="Times New Roman" w:hAnsi="Times New Roman" w:cs="Times New Roman"/>
          <w:sz w:val="24"/>
          <w:szCs w:val="24"/>
        </w:rPr>
        <w:t xml:space="preserve">i więcej                 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68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25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>20 punktów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br/>
      </w:r>
      <w:r w:rsidR="002C1621">
        <w:rPr>
          <w:rFonts w:ascii="Times New Roman" w:eastAsia="Times New Roman" w:hAnsi="Times New Roman" w:cs="Times New Roman"/>
          <w:sz w:val="24"/>
          <w:szCs w:val="24"/>
        </w:rPr>
        <w:br/>
      </w:r>
      <w:r w:rsidR="002C1621"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r w:rsidR="00F26E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Kryterium  : pałąk wykonany z włókna węglowego – </w:t>
      </w:r>
      <w:r w:rsidR="003668D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  <w:r w:rsidR="00D217A4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66E46E1" w14:textId="2FCC21C8" w:rsidR="00F34D44" w:rsidRPr="000113DD" w:rsidRDefault="00F34D44" w:rsidP="00F34D44">
      <w:pPr>
        <w:spacing w:line="288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8.Informacje dodatkowe</w:t>
      </w:r>
    </w:p>
    <w:p w14:paraId="0E9C095B" w14:textId="2E4DE2D9" w:rsidR="0059362A" w:rsidRPr="000113DD" w:rsidRDefault="003477E8" w:rsidP="0059362A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Treść oferty musi być zgodna z treścią Zapytania ofertowego</w:t>
      </w:r>
      <w:r w:rsidR="009E530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lub wskazanej części przy ofercie częściowej</w:t>
      </w:r>
    </w:p>
    <w:p w14:paraId="799B75CF" w14:textId="2B0FC447" w:rsidR="000F7AC6" w:rsidRPr="000113DD" w:rsidRDefault="003477E8" w:rsidP="00525CC0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wykonawcy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5C037ED5" w14:textId="1A2E951E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1E56F926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6EA1787" w14:textId="3C4EC83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5EAEB593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="008D7844" w:rsidRPr="00525CC0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nie może być zatrudniony w instytucji/ach uczestniczącej/ych w realizacji Programu Operacyjnego Wiedza Edukacja Rozwój, tj. w Instytucji Zarządzającej i Instytucji Pośredniczącej, chyba że nie zachodzi konflikt interesów ani podwójne finansowanie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05C64A3A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Złożona oferta  musi uwzględniać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 xml:space="preserve">całkowitą wartość 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 xml:space="preserve">(brutto)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>zamówienia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>.</w:t>
      </w:r>
    </w:p>
    <w:p w14:paraId="21412F6C" w14:textId="44C31B7E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podpisan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przez osobę składającą zgłoszenie.</w:t>
      </w:r>
    </w:p>
    <w:p w14:paraId="5CC4F868" w14:textId="59BD2CFF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sporządzon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języku polskim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oraz być kompletna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FCC520" w14:textId="0784CE2A" w:rsidR="008D7844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Oferty niekompletne, nie zawierające wszystkich informacji podlegają odrzuceniu.</w:t>
      </w:r>
    </w:p>
    <w:p w14:paraId="0B7A9423" w14:textId="26E99923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Składający zgłoszenie ponosi wszelkie koszty związane z przygotowaniem i złożeniem zgłoszenia.</w:t>
      </w:r>
    </w:p>
    <w:p w14:paraId="0A7CA58C" w14:textId="6AA48FE1" w:rsidR="00951728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t xml:space="preserve">Gdy Zamawiający nie dojdzie do porozumienia z Wykonawcą, którego oferta została wybrana jako najkorzystniejsza, Zamawiający przystąpi do negocjacji z Wykonawcą/ami z kolejnych miejsc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br/>
        <w:t>z listy rankingowej.</w:t>
      </w:r>
    </w:p>
    <w:p w14:paraId="7891BAD5" w14:textId="4630A57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oświadcza, iż koszt zakupu jest współfinansowany ze środków Europejskiego Funduszu Społecznego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ramach programu PO WER, Działanie 4.1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B97F75" w14:textId="5348DAA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dopuszcza możliwość przesunięcia terminu realizacji zadań w przypadku zmiany harmonogramu realizacji projektu.</w:t>
      </w:r>
    </w:p>
    <w:p w14:paraId="2C5B6B92" w14:textId="2CF97F14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 zgłoszenie, dostawca wyraża zgodę na przetwarzanie jego danych osobowych przez Fundację Labrador Pies Przewodnik.</w:t>
      </w:r>
    </w:p>
    <w:p w14:paraId="4A3A7F21" w14:textId="7A8CFB81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51981E1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15)  </w:t>
      </w:r>
      <w:r w:rsidR="000F7AC6" w:rsidRPr="000113DD">
        <w:rPr>
          <w:rFonts w:ascii="Times New Roman" w:hAnsi="Times New Roman" w:cs="Times New Roman"/>
          <w:bCs/>
          <w:sz w:val="24"/>
          <w:szCs w:val="24"/>
        </w:rPr>
        <w:t>Niniejsza oferta nie stanowi zobowiązania do zawarcia umowy.</w:t>
      </w:r>
    </w:p>
    <w:p w14:paraId="4D1FD091" w14:textId="611EF4CB" w:rsidR="000F7AC6" w:rsidRPr="000113DD" w:rsidRDefault="00F34D44" w:rsidP="00F34D44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9. </w:t>
      </w:r>
      <w:r w:rsidR="000F7AC6" w:rsidRPr="000113DD">
        <w:rPr>
          <w:rFonts w:ascii="Times New Roman" w:hAnsi="Times New Roman"/>
          <w:sz w:val="24"/>
          <w:szCs w:val="24"/>
        </w:rPr>
        <w:t>Termin i sposób złożenia zgłoszeń</w:t>
      </w:r>
    </w:p>
    <w:p w14:paraId="54691FA8" w14:textId="3B733028" w:rsidR="000F7AC6" w:rsidRPr="000113DD" w:rsidRDefault="00FF3437" w:rsidP="00FF343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Z uwagi na ogłoszony stan epidemii z</w:t>
      </w:r>
      <w:r w:rsidR="000F7AC6" w:rsidRPr="000113DD">
        <w:rPr>
          <w:rFonts w:ascii="Times New Roman" w:hAnsi="Times New Roman" w:cs="Times New Roman"/>
          <w:sz w:val="24"/>
          <w:szCs w:val="24"/>
        </w:rPr>
        <w:t>głoszenie należy</w:t>
      </w:r>
      <w:r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przesłać w terminie do dnia </w:t>
      </w:r>
      <w:r w:rsidR="0007402F">
        <w:rPr>
          <w:rFonts w:ascii="Times New Roman" w:hAnsi="Times New Roman" w:cs="Times New Roman"/>
          <w:sz w:val="24"/>
          <w:szCs w:val="24"/>
        </w:rPr>
        <w:t>4 listopada</w:t>
      </w:r>
      <w:r w:rsidR="00542A5F" w:rsidRPr="000113DD">
        <w:rPr>
          <w:rFonts w:ascii="Times New Roman" w:hAnsi="Times New Roman" w:cs="Times New Roman"/>
          <w:sz w:val="24"/>
          <w:szCs w:val="24"/>
        </w:rPr>
        <w:t xml:space="preserve"> 2020r. </w:t>
      </w:r>
      <w:r w:rsidRPr="000113DD">
        <w:rPr>
          <w:rFonts w:ascii="Times New Roman" w:hAnsi="Times New Roman" w:cs="Times New Roman"/>
          <w:sz w:val="24"/>
          <w:szCs w:val="24"/>
        </w:rPr>
        <w:t>godz.</w:t>
      </w:r>
      <w:r w:rsidR="00525CC0">
        <w:rPr>
          <w:rFonts w:ascii="Times New Roman" w:hAnsi="Times New Roman" w:cs="Times New Roman"/>
          <w:sz w:val="24"/>
          <w:szCs w:val="24"/>
        </w:rPr>
        <w:t>9</w:t>
      </w:r>
      <w:r w:rsidR="00542A5F" w:rsidRPr="000113DD">
        <w:rPr>
          <w:rFonts w:ascii="Times New Roman" w:hAnsi="Times New Roman" w:cs="Times New Roman"/>
          <w:sz w:val="24"/>
          <w:szCs w:val="24"/>
        </w:rPr>
        <w:t>.00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>wyłącznie</w:t>
      </w:r>
      <w:r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w formie skanu </w:t>
      </w:r>
      <w:r w:rsidR="003155C6" w:rsidRPr="000113DD">
        <w:rPr>
          <w:rFonts w:ascii="Times New Roman" w:hAnsi="Times New Roman" w:cs="Times New Roman"/>
          <w:sz w:val="24"/>
          <w:szCs w:val="24"/>
        </w:rPr>
        <w:t>oferty oraz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 umowy na adres e-mail: </w:t>
      </w:r>
      <w:r w:rsidR="003155C6" w:rsidRPr="000113DD">
        <w:rPr>
          <w:rFonts w:ascii="Times New Roman" w:hAnsi="Times New Roman" w:cs="Times New Roman"/>
          <w:sz w:val="24"/>
          <w:szCs w:val="24"/>
        </w:rPr>
        <w:t>i.semmler</w:t>
      </w:r>
      <w:r w:rsidR="000F7AC6" w:rsidRPr="000113DD">
        <w:rPr>
          <w:rFonts w:ascii="Times New Roman" w:hAnsi="Times New Roman" w:cs="Times New Roman"/>
          <w:sz w:val="24"/>
          <w:szCs w:val="24"/>
        </w:rPr>
        <w:t>@.labrador.pl z tekstem w tytule maila "</w:t>
      </w:r>
      <w:r w:rsidR="003155C6" w:rsidRPr="000113DD">
        <w:rPr>
          <w:rFonts w:ascii="Times New Roman" w:hAnsi="Times New Roman" w:cs="Times New Roman"/>
          <w:sz w:val="24"/>
          <w:szCs w:val="24"/>
        </w:rPr>
        <w:t>O</w:t>
      </w:r>
      <w:r w:rsidR="000F7AC6" w:rsidRPr="000113DD">
        <w:rPr>
          <w:rFonts w:ascii="Times New Roman" w:hAnsi="Times New Roman" w:cs="Times New Roman"/>
          <w:sz w:val="24"/>
          <w:szCs w:val="24"/>
        </w:rPr>
        <w:t>dpowiedź na zapytanie ofertowe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nr </w:t>
      </w:r>
      <w:r w:rsidR="00525CC0">
        <w:rPr>
          <w:rFonts w:ascii="Times New Roman" w:hAnsi="Times New Roman" w:cs="Times New Roman"/>
          <w:sz w:val="24"/>
          <w:szCs w:val="24"/>
        </w:rPr>
        <w:t>1</w:t>
      </w:r>
      <w:r w:rsidR="00697E95">
        <w:rPr>
          <w:rFonts w:ascii="Times New Roman" w:hAnsi="Times New Roman" w:cs="Times New Roman"/>
          <w:sz w:val="24"/>
          <w:szCs w:val="24"/>
        </w:rPr>
        <w:t>5</w:t>
      </w:r>
      <w:r w:rsidR="00525CC0">
        <w:rPr>
          <w:rFonts w:ascii="Times New Roman" w:hAnsi="Times New Roman" w:cs="Times New Roman"/>
          <w:sz w:val="24"/>
          <w:szCs w:val="24"/>
        </w:rPr>
        <w:t>/FLab/2020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DF1650" w14:textId="7BA1F472" w:rsidR="000F7AC6" w:rsidRPr="000113DD" w:rsidRDefault="00F34D44" w:rsidP="00F34D44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10.</w:t>
      </w:r>
      <w:r w:rsidR="000F7AC6" w:rsidRPr="000113DD">
        <w:rPr>
          <w:rFonts w:ascii="Times New Roman" w:hAnsi="Times New Roman"/>
          <w:sz w:val="24"/>
          <w:szCs w:val="24"/>
        </w:rPr>
        <w:t>Sposób komunikowania się</w:t>
      </w:r>
    </w:p>
    <w:p w14:paraId="5367ED1A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32A9853F" w:rsidR="000F7AC6" w:rsidRPr="000113DD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0113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i.semmler@labrador.pl</w:t>
      </w:r>
    </w:p>
    <w:p w14:paraId="78B9DBED" w14:textId="0F2BBE6A" w:rsidR="000F7AC6" w:rsidRPr="000113DD" w:rsidRDefault="00F34D44" w:rsidP="00F34D44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11.</w:t>
      </w:r>
      <w:r w:rsidR="000F7AC6" w:rsidRPr="000113DD">
        <w:rPr>
          <w:rFonts w:ascii="Times New Roman" w:hAnsi="Times New Roman"/>
          <w:sz w:val="24"/>
          <w:szCs w:val="24"/>
        </w:rPr>
        <w:t>Unieważnienie postępowania</w:t>
      </w:r>
    </w:p>
    <w:p w14:paraId="0D370D9C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DD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72CE24BF" w:rsidR="000F7AC6" w:rsidRPr="000113DD" w:rsidRDefault="00F34D44" w:rsidP="00F34D44">
      <w:pPr>
        <w:pStyle w:val="Nagwek2"/>
        <w:numPr>
          <w:ilvl w:val="0"/>
          <w:numId w:val="0"/>
        </w:numPr>
        <w:rPr>
          <w:rFonts w:ascii="Times New Roman" w:hAnsi="Times New Roman"/>
          <w:sz w:val="24"/>
          <w:szCs w:val="24"/>
          <w:lang w:eastAsia="pl-PL"/>
        </w:rPr>
      </w:pPr>
      <w:r w:rsidRPr="000113DD">
        <w:rPr>
          <w:rFonts w:ascii="Times New Roman" w:hAnsi="Times New Roman"/>
          <w:sz w:val="24"/>
          <w:szCs w:val="24"/>
          <w:lang w:eastAsia="pl-PL"/>
        </w:rPr>
        <w:t xml:space="preserve"> 12.</w:t>
      </w:r>
      <w:r w:rsidR="000F7AC6" w:rsidRPr="000113DD">
        <w:rPr>
          <w:rFonts w:ascii="Times New Roman" w:hAnsi="Times New Roman"/>
          <w:sz w:val="24"/>
          <w:szCs w:val="24"/>
          <w:lang w:eastAsia="pl-PL"/>
        </w:rPr>
        <w:t>Informacja dotycząca przetwarzania danych osobowych</w:t>
      </w:r>
    </w:p>
    <w:p w14:paraId="09E0FD84" w14:textId="0CFD6282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525CC0">
        <w:rPr>
          <w:rFonts w:ascii="Times New Roman" w:hAnsi="Times New Roman"/>
          <w:sz w:val="24"/>
          <w:szCs w:val="24"/>
        </w:rPr>
        <w:t xml:space="preserve">Jana Spychalskiego </w:t>
      </w:r>
      <w:r w:rsidRPr="000113DD">
        <w:rPr>
          <w:rFonts w:ascii="Times New Roman" w:hAnsi="Times New Roman"/>
          <w:sz w:val="24"/>
          <w:szCs w:val="24"/>
        </w:rPr>
        <w:t xml:space="preserve">(dalej: "Fundacja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>Pies Przewodnik</w:t>
      </w:r>
      <w:r w:rsidRPr="000113DD">
        <w:rPr>
          <w:rFonts w:ascii="Times New Roman" w:hAnsi="Times New Roman"/>
          <w:sz w:val="24"/>
          <w:szCs w:val="24"/>
        </w:rPr>
        <w:t xml:space="preserve">") będzie w toku zapytania ofertowego nr </w:t>
      </w:r>
      <w:r w:rsidR="002A3666">
        <w:rPr>
          <w:rFonts w:ascii="Times New Roman" w:hAnsi="Times New Roman"/>
          <w:sz w:val="24"/>
          <w:szCs w:val="24"/>
        </w:rPr>
        <w:t>15/FLab/2020</w:t>
      </w:r>
      <w:r w:rsidRPr="000113DD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lastRenderedPageBreak/>
        <w:t xml:space="preserve">W świetle powyższego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informuje, że: </w:t>
      </w:r>
    </w:p>
    <w:p w14:paraId="66BB6BB8" w14:textId="5C67BAFD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z siedzibą w Poznaniu przy ul.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</w:p>
    <w:p w14:paraId="3F2059C5" w14:textId="5E4D0B6E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13DD">
        <w:rPr>
          <w:rFonts w:ascii="Times New Roman" w:hAnsi="Times New Roman"/>
          <w:sz w:val="24"/>
          <w:szCs w:val="24"/>
        </w:rPr>
        <w:t xml:space="preserve">Dane kontaktowe w sprawie danych osobowych to: adres - ul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  <w:r w:rsidR="00525CC0">
        <w:rPr>
          <w:rFonts w:ascii="Times New Roman" w:hAnsi="Times New Roman"/>
          <w:sz w:val="24"/>
          <w:szCs w:val="24"/>
        </w:rPr>
        <w:br/>
      </w:r>
      <w:r w:rsidRPr="000113DD">
        <w:rPr>
          <w:rFonts w:ascii="Times New Roman" w:hAnsi="Times New Roman"/>
          <w:sz w:val="24"/>
          <w:szCs w:val="24"/>
        </w:rPr>
        <w:t>6</w:t>
      </w:r>
      <w:r w:rsidR="00525CC0">
        <w:rPr>
          <w:rFonts w:ascii="Times New Roman" w:hAnsi="Times New Roman"/>
          <w:sz w:val="24"/>
          <w:szCs w:val="24"/>
        </w:rPr>
        <w:t>1</w:t>
      </w:r>
      <w:r w:rsidRPr="000113DD">
        <w:rPr>
          <w:rFonts w:ascii="Times New Roman" w:hAnsi="Times New Roman"/>
          <w:sz w:val="24"/>
          <w:szCs w:val="24"/>
        </w:rPr>
        <w:t>-</w:t>
      </w:r>
      <w:r w:rsidR="00525CC0">
        <w:rPr>
          <w:rFonts w:ascii="Times New Roman" w:hAnsi="Times New Roman"/>
          <w:sz w:val="24"/>
          <w:szCs w:val="24"/>
        </w:rPr>
        <w:t>543</w:t>
      </w:r>
      <w:r w:rsidRPr="000113DD">
        <w:rPr>
          <w:rFonts w:ascii="Times New Roman" w:hAnsi="Times New Roman"/>
          <w:sz w:val="24"/>
          <w:szCs w:val="24"/>
        </w:rPr>
        <w:t xml:space="preserve"> Poznań, e- mail:</w:t>
      </w:r>
      <w:r w:rsidRPr="000113DD">
        <w:rPr>
          <w:rFonts w:ascii="Times New Roman" w:eastAsia="Times New Roman" w:hAnsi="Times New Roman"/>
          <w:sz w:val="24"/>
          <w:szCs w:val="24"/>
          <w:lang w:eastAsia="pl-PL"/>
        </w:rPr>
        <w:t xml:space="preserve"> iod@labrador.pl</w:t>
      </w:r>
    </w:p>
    <w:p w14:paraId="5720B1EF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0113DD">
        <w:rPr>
          <w:rFonts w:ascii="Times New Roman" w:hAnsi="Times New Roman"/>
          <w:sz w:val="24"/>
          <w:szCs w:val="24"/>
        </w:rPr>
        <w:t>9</w:t>
      </w:r>
      <w:r w:rsidRPr="000113DD">
        <w:rPr>
          <w:rFonts w:ascii="Times New Roman" w:hAnsi="Times New Roman"/>
          <w:sz w:val="24"/>
          <w:szCs w:val="24"/>
        </w:rPr>
        <w:t xml:space="preserve"> r. poz. </w:t>
      </w:r>
      <w:r w:rsidR="00951728" w:rsidRPr="000113DD">
        <w:rPr>
          <w:rFonts w:ascii="Times New Roman" w:hAnsi="Times New Roman"/>
          <w:sz w:val="24"/>
          <w:szCs w:val="24"/>
        </w:rPr>
        <w:t>1843</w:t>
      </w:r>
      <w:r w:rsidRPr="000113DD">
        <w:rPr>
          <w:rFonts w:ascii="Times New Roman" w:hAnsi="Times New Roman"/>
          <w:sz w:val="24"/>
          <w:szCs w:val="24"/>
        </w:rPr>
        <w:t xml:space="preserve">, z późn. zm.). </w:t>
      </w:r>
    </w:p>
    <w:p w14:paraId="4E375423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0113D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0113DD">
        <w:rPr>
          <w:rFonts w:ascii="Times New Roman" w:hAnsi="Times New Roman"/>
          <w:sz w:val="24"/>
          <w:szCs w:val="24"/>
        </w:rPr>
        <w:t xml:space="preserve">; </w:t>
      </w:r>
    </w:p>
    <w:p w14:paraId="0BAE1862" w14:textId="77777777" w:rsidR="003155C6" w:rsidRPr="000113DD" w:rsidRDefault="000F7AC6" w:rsidP="0047430C">
      <w:pPr>
        <w:pStyle w:val="Akapitzlist"/>
        <w:keepNext/>
        <w:numPr>
          <w:ilvl w:val="0"/>
          <w:numId w:val="8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0113D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3155C6" w:rsidRPr="000113DD">
        <w:rPr>
          <w:rFonts w:ascii="Times New Roman" w:hAnsi="Times New Roman"/>
          <w:sz w:val="24"/>
          <w:szCs w:val="24"/>
        </w:rPr>
        <w:br/>
        <w:t xml:space="preserve">− prawo do wniesienia skargi do Prezesa Urzędu Ochrony Danych Osobowych, gdy uzna Pani/Pan, że przetwarzanie danych osobowych Pani/Pana dotyczących narusza przepisy RODO; </w:t>
      </w:r>
      <w:r w:rsidR="003155C6" w:rsidRPr="000113DD">
        <w:rPr>
          <w:rFonts w:ascii="Times New Roman" w:hAnsi="Times New Roman"/>
          <w:sz w:val="24"/>
          <w:szCs w:val="24"/>
        </w:rPr>
        <w:br/>
        <w:t xml:space="preserve">Nie przysługuje Pani/Panu: </w:t>
      </w:r>
    </w:p>
    <w:p w14:paraId="30EA0C65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1DEA394A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1FE91B36" w14:textId="65CC85D5" w:rsidR="003155C6" w:rsidRPr="000113DD" w:rsidRDefault="003155C6" w:rsidP="005317BE">
      <w:pPr>
        <w:keepNext/>
        <w:tabs>
          <w:tab w:val="left" w:pos="709"/>
        </w:tabs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</w:t>
      </w:r>
      <w:r w:rsidRPr="000113DD">
        <w:rPr>
          <w:rFonts w:ascii="Times New Roman" w:hAnsi="Times New Roman" w:cs="Times New Roman"/>
          <w:sz w:val="24"/>
          <w:szCs w:val="24"/>
        </w:rPr>
        <w:lastRenderedPageBreak/>
        <w:t xml:space="preserve">art. 6 ust. 1 lit. c RODO. Podanie przez Pana/Panią danych osobowych jest wymogiem ustawowym. Jest Pan/Pani zobowiązana do ich podania, a konsekwencją niepodania danych osobowych będzie niemożliwość oceny ofert i zawarcia umowy. </w:t>
      </w:r>
    </w:p>
    <w:p w14:paraId="4CC5A51B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555BE961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42150FA5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3D060BE0" w14:textId="77777777" w:rsidR="003155C6" w:rsidRPr="000113DD" w:rsidRDefault="003155C6" w:rsidP="003155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26F89" w14:textId="77777777" w:rsidR="003155C6" w:rsidRPr="000113DD" w:rsidRDefault="003155C6" w:rsidP="003155C6">
      <w:pPr>
        <w:pStyle w:val="Nagwek2"/>
        <w:numPr>
          <w:ilvl w:val="0"/>
          <w:numId w:val="0"/>
        </w:numPr>
        <w:ind w:left="720" w:hanging="360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13. Uwagi końcowe</w:t>
      </w:r>
    </w:p>
    <w:p w14:paraId="747DA878" w14:textId="0C008578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 wyborze dostawcy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niezwłocznie powiadomi wszystkich zainteresowanych, którzy złożyli zgłoszenia. Ponadto, powyższe zawiadomienie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zamieści </w:t>
      </w:r>
      <w:r w:rsidR="00525CC0">
        <w:rPr>
          <w:rFonts w:ascii="Times New Roman" w:hAnsi="Times New Roman" w:cs="Times New Roman"/>
          <w:sz w:val="24"/>
          <w:szCs w:val="24"/>
        </w:rPr>
        <w:t xml:space="preserve">w Bazie Konkurencyjności oraz </w:t>
      </w:r>
      <w:r w:rsidRPr="000113DD">
        <w:rPr>
          <w:rFonts w:ascii="Times New Roman" w:hAnsi="Times New Roman" w:cs="Times New Roman"/>
          <w:sz w:val="24"/>
          <w:szCs w:val="24"/>
        </w:rPr>
        <w:t>na swojej stronie internetowej.</w:t>
      </w:r>
    </w:p>
    <w:p w14:paraId="13B4EB4C" w14:textId="77777777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Niniejsza oferta nie jest ogłoszeniem w rozumieniu ustawy prawo zamówień publicznych.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1EB38513" w14:textId="77777777" w:rsidR="003155C6" w:rsidRPr="000113DD" w:rsidRDefault="003155C6" w:rsidP="003155C6">
      <w:pPr>
        <w:pStyle w:val="Nagwek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14. Wykaz załączników do niniejszego zapytania</w:t>
      </w:r>
    </w:p>
    <w:p w14:paraId="6804E1CC" w14:textId="04E58D7C" w:rsidR="003155C6" w:rsidRPr="000113DD" w:rsidRDefault="003155C6" w:rsidP="003155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525CC0">
        <w:rPr>
          <w:rFonts w:ascii="Times New Roman" w:hAnsi="Times New Roman" w:cs="Times New Roman"/>
          <w:sz w:val="24"/>
          <w:szCs w:val="24"/>
        </w:rPr>
        <w:t>oferta</w:t>
      </w:r>
    </w:p>
    <w:p w14:paraId="1E573C48" w14:textId="49FD054C" w:rsidR="003155C6" w:rsidRPr="000113DD" w:rsidRDefault="003155C6" w:rsidP="003155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Załącznik nr 2 -  Umowa </w:t>
      </w:r>
    </w:p>
    <w:p w14:paraId="4645C77A" w14:textId="633EE566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0F7AC6" w:rsidRPr="000113DD" w:rsidSect="005317BE">
      <w:headerReference w:type="default" r:id="rId9"/>
      <w:footerReference w:type="default" r:id="rId10"/>
      <w:pgSz w:w="11909" w:h="16838" w:code="9"/>
      <w:pgMar w:top="2516" w:right="852" w:bottom="1985" w:left="1418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D6B53" w14:textId="77777777" w:rsidR="007C270A" w:rsidRDefault="007C270A" w:rsidP="000F7AC6">
      <w:r>
        <w:separator/>
      </w:r>
    </w:p>
  </w:endnote>
  <w:endnote w:type="continuationSeparator" w:id="0">
    <w:p w14:paraId="4E863E7E" w14:textId="77777777" w:rsidR="007C270A" w:rsidRDefault="007C270A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7915" w14:textId="77777777" w:rsidR="007C270A" w:rsidRDefault="007C270A" w:rsidP="000F7AC6">
      <w:r>
        <w:separator/>
      </w:r>
    </w:p>
  </w:footnote>
  <w:footnote w:type="continuationSeparator" w:id="0">
    <w:p w14:paraId="2C2DECAB" w14:textId="77777777" w:rsidR="007C270A" w:rsidRDefault="007C270A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pStyle w:val="Nagwek2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D5EAF366"/>
    <w:lvl w:ilvl="0" w:tplc="7A94F82C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A55"/>
    <w:multiLevelType w:val="hybridMultilevel"/>
    <w:tmpl w:val="8F2AD9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020D0"/>
    <w:multiLevelType w:val="hybridMultilevel"/>
    <w:tmpl w:val="0AB2BAB8"/>
    <w:lvl w:ilvl="0" w:tplc="27880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E4775A"/>
    <w:multiLevelType w:val="hybridMultilevel"/>
    <w:tmpl w:val="F96A1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7AFD"/>
    <w:multiLevelType w:val="hybridMultilevel"/>
    <w:tmpl w:val="569AC9C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B7098"/>
    <w:multiLevelType w:val="hybridMultilevel"/>
    <w:tmpl w:val="578E4AF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722E"/>
    <w:multiLevelType w:val="hybridMultilevel"/>
    <w:tmpl w:val="DB54D69E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9" w15:restartNumberingAfterBreak="0">
    <w:nsid w:val="640B4B0E"/>
    <w:multiLevelType w:val="hybridMultilevel"/>
    <w:tmpl w:val="EB46592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B10F1"/>
    <w:multiLevelType w:val="hybridMultilevel"/>
    <w:tmpl w:val="30941568"/>
    <w:lvl w:ilvl="0" w:tplc="4A56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B6B09"/>
    <w:multiLevelType w:val="hybridMultilevel"/>
    <w:tmpl w:val="B5CE4D7E"/>
    <w:lvl w:ilvl="0" w:tplc="0356728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215CC"/>
    <w:multiLevelType w:val="hybridMultilevel"/>
    <w:tmpl w:val="D3CAA7D2"/>
    <w:lvl w:ilvl="0" w:tplc="479225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0"/>
  </w:num>
  <w:num w:numId="5">
    <w:abstractNumId w:val="18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15"/>
  </w:num>
  <w:num w:numId="11">
    <w:abstractNumId w:val="2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3"/>
  </w:num>
  <w:num w:numId="15">
    <w:abstractNumId w:val="11"/>
  </w:num>
  <w:num w:numId="16">
    <w:abstractNumId w:val="8"/>
  </w:num>
  <w:num w:numId="17">
    <w:abstractNumId w:val="10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2"/>
  </w:num>
  <w:num w:numId="21">
    <w:abstractNumId w:val="4"/>
  </w:num>
  <w:num w:numId="22">
    <w:abstractNumId w:val="9"/>
  </w:num>
  <w:num w:numId="23">
    <w:abstractNumId w:val="7"/>
  </w:num>
  <w:num w:numId="24">
    <w:abstractNumId w:val="13"/>
  </w:num>
  <w:num w:numId="25">
    <w:abstractNumId w:val="14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1C61"/>
    <w:rsid w:val="000026E9"/>
    <w:rsid w:val="000113DD"/>
    <w:rsid w:val="00017924"/>
    <w:rsid w:val="00053E82"/>
    <w:rsid w:val="0007402F"/>
    <w:rsid w:val="000A1699"/>
    <w:rsid w:val="000B6AC0"/>
    <w:rsid w:val="000E5796"/>
    <w:rsid w:val="000E70DC"/>
    <w:rsid w:val="000F7AC6"/>
    <w:rsid w:val="00135ADD"/>
    <w:rsid w:val="001471CD"/>
    <w:rsid w:val="0019121C"/>
    <w:rsid w:val="001A6490"/>
    <w:rsid w:val="001A7904"/>
    <w:rsid w:val="001D345A"/>
    <w:rsid w:val="00205A5B"/>
    <w:rsid w:val="00223BC2"/>
    <w:rsid w:val="00231BEC"/>
    <w:rsid w:val="002460F0"/>
    <w:rsid w:val="002A3666"/>
    <w:rsid w:val="002B654E"/>
    <w:rsid w:val="002B7149"/>
    <w:rsid w:val="002C15A1"/>
    <w:rsid w:val="002C1621"/>
    <w:rsid w:val="002E38FB"/>
    <w:rsid w:val="00305694"/>
    <w:rsid w:val="003155C6"/>
    <w:rsid w:val="0032548B"/>
    <w:rsid w:val="003460CE"/>
    <w:rsid w:val="003477E8"/>
    <w:rsid w:val="003668D1"/>
    <w:rsid w:val="003736CF"/>
    <w:rsid w:val="003B0806"/>
    <w:rsid w:val="003C525E"/>
    <w:rsid w:val="003D0C37"/>
    <w:rsid w:val="003D6BA7"/>
    <w:rsid w:val="003F61B2"/>
    <w:rsid w:val="00402D78"/>
    <w:rsid w:val="00453935"/>
    <w:rsid w:val="0047430C"/>
    <w:rsid w:val="00486477"/>
    <w:rsid w:val="004C0342"/>
    <w:rsid w:val="004D7358"/>
    <w:rsid w:val="00512404"/>
    <w:rsid w:val="0051428F"/>
    <w:rsid w:val="00525CC0"/>
    <w:rsid w:val="005317BE"/>
    <w:rsid w:val="00531FB6"/>
    <w:rsid w:val="00542A5F"/>
    <w:rsid w:val="0059362A"/>
    <w:rsid w:val="005A4580"/>
    <w:rsid w:val="005C13D8"/>
    <w:rsid w:val="006173E5"/>
    <w:rsid w:val="00625398"/>
    <w:rsid w:val="00696CCC"/>
    <w:rsid w:val="00697E95"/>
    <w:rsid w:val="006D3ABD"/>
    <w:rsid w:val="006F3D27"/>
    <w:rsid w:val="00713DF8"/>
    <w:rsid w:val="00720180"/>
    <w:rsid w:val="0073441B"/>
    <w:rsid w:val="00747AB1"/>
    <w:rsid w:val="00756B8B"/>
    <w:rsid w:val="0076617C"/>
    <w:rsid w:val="007A1B55"/>
    <w:rsid w:val="007C270A"/>
    <w:rsid w:val="007E08C1"/>
    <w:rsid w:val="007F0471"/>
    <w:rsid w:val="00802575"/>
    <w:rsid w:val="008050FC"/>
    <w:rsid w:val="008228AB"/>
    <w:rsid w:val="00864A37"/>
    <w:rsid w:val="0086501C"/>
    <w:rsid w:val="0087727C"/>
    <w:rsid w:val="008A5A6F"/>
    <w:rsid w:val="008B3416"/>
    <w:rsid w:val="008C4272"/>
    <w:rsid w:val="008D7844"/>
    <w:rsid w:val="008E67E0"/>
    <w:rsid w:val="00913B87"/>
    <w:rsid w:val="00943054"/>
    <w:rsid w:val="00951728"/>
    <w:rsid w:val="00951F4D"/>
    <w:rsid w:val="009612FB"/>
    <w:rsid w:val="00993FC9"/>
    <w:rsid w:val="00994B2D"/>
    <w:rsid w:val="009A02D5"/>
    <w:rsid w:val="009A2A3D"/>
    <w:rsid w:val="009C6A8D"/>
    <w:rsid w:val="009D3565"/>
    <w:rsid w:val="009E18F5"/>
    <w:rsid w:val="009E4EF5"/>
    <w:rsid w:val="009E530A"/>
    <w:rsid w:val="009F5C6F"/>
    <w:rsid w:val="00A360DA"/>
    <w:rsid w:val="00A519D9"/>
    <w:rsid w:val="00AA0232"/>
    <w:rsid w:val="00AB3CED"/>
    <w:rsid w:val="00AC08F2"/>
    <w:rsid w:val="00B06448"/>
    <w:rsid w:val="00B37810"/>
    <w:rsid w:val="00B63EAF"/>
    <w:rsid w:val="00B73A06"/>
    <w:rsid w:val="00B77D38"/>
    <w:rsid w:val="00B80DEC"/>
    <w:rsid w:val="00B873A7"/>
    <w:rsid w:val="00BD4DE4"/>
    <w:rsid w:val="00BD5603"/>
    <w:rsid w:val="00BF6760"/>
    <w:rsid w:val="00C532FD"/>
    <w:rsid w:val="00C82CBC"/>
    <w:rsid w:val="00CB0EAB"/>
    <w:rsid w:val="00CC494D"/>
    <w:rsid w:val="00D12571"/>
    <w:rsid w:val="00D217A4"/>
    <w:rsid w:val="00D46104"/>
    <w:rsid w:val="00D94A14"/>
    <w:rsid w:val="00E65781"/>
    <w:rsid w:val="00E73572"/>
    <w:rsid w:val="00E860B7"/>
    <w:rsid w:val="00EB159A"/>
    <w:rsid w:val="00EC1267"/>
    <w:rsid w:val="00EF71DE"/>
    <w:rsid w:val="00F067F0"/>
    <w:rsid w:val="00F26E6A"/>
    <w:rsid w:val="00F34D44"/>
    <w:rsid w:val="00F45ACA"/>
    <w:rsid w:val="00F92BD1"/>
    <w:rsid w:val="00FA164E"/>
    <w:rsid w:val="00FE4D2E"/>
    <w:rsid w:val="00FF3437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07F9A746-AAAB-4EBE-961B-FBF892A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18F5"/>
    <w:pPr>
      <w:keepNext/>
      <w:keepLines/>
      <w:numPr>
        <w:numId w:val="4"/>
      </w:numPr>
      <w:spacing w:before="200" w:line="276" w:lineRule="auto"/>
      <w:ind w:left="720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18F5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AC6"/>
  </w:style>
  <w:style w:type="paragraph" w:styleId="Stopka">
    <w:name w:val="footer"/>
    <w:basedOn w:val="Normalny"/>
    <w:link w:val="Stopka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wp1aae08eamsonormal">
    <w:name w:val="gwp1aae08ea_msonormal"/>
    <w:basedOn w:val="Normalny"/>
    <w:rsid w:val="00346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6235-C1E2-4E26-8730-D409153C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4</cp:revision>
  <dcterms:created xsi:type="dcterms:W3CDTF">2020-10-26T21:45:00Z</dcterms:created>
  <dcterms:modified xsi:type="dcterms:W3CDTF">2020-10-26T21:49:00Z</dcterms:modified>
</cp:coreProperties>
</file>