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4C14" w14:textId="62913406" w:rsidR="00A3713D" w:rsidRPr="00700E28" w:rsidRDefault="00C97BCA">
      <w:pPr>
        <w:spacing w:line="213" w:lineRule="auto"/>
        <w:ind w:right="36"/>
        <w:jc w:val="right"/>
        <w:rPr>
          <w:rFonts w:cstheme="minorHAnsi"/>
          <w:color w:val="000000"/>
          <w:lang w:val="pl-PL"/>
        </w:rPr>
      </w:pPr>
      <w:r w:rsidRPr="00700E28">
        <w:rPr>
          <w:rFonts w:cstheme="minorHAnsi"/>
          <w:color w:val="000000"/>
          <w:lang w:val="pl-PL"/>
        </w:rPr>
        <w:t>Stalowa Wola</w:t>
      </w:r>
      <w:r w:rsidR="00DA5399" w:rsidRPr="00700E28">
        <w:rPr>
          <w:rFonts w:cstheme="minorHAnsi"/>
          <w:color w:val="000000"/>
          <w:lang w:val="pl-PL"/>
        </w:rPr>
        <w:t xml:space="preserve">, </w:t>
      </w:r>
      <w:r w:rsidR="00C20C2F" w:rsidRPr="00700E28">
        <w:rPr>
          <w:rFonts w:cstheme="minorHAnsi"/>
          <w:color w:val="000000"/>
          <w:lang w:val="pl-PL"/>
        </w:rPr>
        <w:t>2</w:t>
      </w:r>
      <w:r w:rsidR="00C42D80" w:rsidRPr="00700E28">
        <w:rPr>
          <w:rFonts w:cstheme="minorHAnsi"/>
          <w:color w:val="000000"/>
          <w:lang w:val="pl-PL"/>
        </w:rPr>
        <w:t>5</w:t>
      </w:r>
      <w:r w:rsidR="00DA5399" w:rsidRPr="00700E28">
        <w:rPr>
          <w:rFonts w:cstheme="minorHAnsi"/>
          <w:color w:val="000000"/>
          <w:lang w:val="pl-PL"/>
        </w:rPr>
        <w:t>.0</w:t>
      </w:r>
      <w:r w:rsidRPr="00700E28">
        <w:rPr>
          <w:rFonts w:cstheme="minorHAnsi"/>
          <w:color w:val="000000"/>
          <w:lang w:val="pl-PL"/>
        </w:rPr>
        <w:t>4</w:t>
      </w:r>
      <w:r w:rsidR="00DA5399" w:rsidRPr="00700E28">
        <w:rPr>
          <w:rFonts w:cstheme="minorHAnsi"/>
          <w:color w:val="000000"/>
          <w:lang w:val="pl-PL"/>
        </w:rPr>
        <w:t>.20</w:t>
      </w:r>
      <w:r w:rsidR="003A1A4C" w:rsidRPr="00700E28">
        <w:rPr>
          <w:rFonts w:cstheme="minorHAnsi"/>
          <w:color w:val="000000"/>
          <w:lang w:val="pl-PL"/>
        </w:rPr>
        <w:t>2</w:t>
      </w:r>
      <w:r w:rsidRPr="00700E28">
        <w:rPr>
          <w:rFonts w:cstheme="minorHAnsi"/>
          <w:color w:val="000000"/>
          <w:lang w:val="pl-PL"/>
        </w:rPr>
        <w:t>2</w:t>
      </w:r>
    </w:p>
    <w:p w14:paraId="57E475B4" w14:textId="77777777" w:rsidR="00A3713D" w:rsidRPr="00700E28" w:rsidRDefault="00DA5399" w:rsidP="001F12C2">
      <w:pPr>
        <w:spacing w:before="504" w:line="276" w:lineRule="auto"/>
        <w:jc w:val="center"/>
        <w:rPr>
          <w:rFonts w:cstheme="minorHAnsi"/>
          <w:b/>
          <w:color w:val="000000"/>
          <w:sz w:val="28"/>
          <w:szCs w:val="28"/>
          <w:lang w:val="pl-PL"/>
        </w:rPr>
      </w:pPr>
      <w:r w:rsidRPr="00700E28">
        <w:rPr>
          <w:rFonts w:cstheme="minorHAnsi"/>
          <w:b/>
          <w:color w:val="000000"/>
          <w:sz w:val="28"/>
          <w:szCs w:val="28"/>
          <w:lang w:val="pl-PL"/>
        </w:rPr>
        <w:t>ZAPYTANIE OFERTOWE</w:t>
      </w:r>
    </w:p>
    <w:p w14:paraId="72845D71" w14:textId="77777777" w:rsidR="00A3713D" w:rsidRPr="00700E28" w:rsidRDefault="00DA5399" w:rsidP="00C97BCA">
      <w:pPr>
        <w:spacing w:line="196" w:lineRule="auto"/>
        <w:rPr>
          <w:rFonts w:cstheme="minorHAnsi"/>
          <w:b/>
          <w:color w:val="000000"/>
          <w:lang w:val="pl-PL"/>
        </w:rPr>
      </w:pPr>
      <w:r w:rsidRPr="00700E28">
        <w:rPr>
          <w:rFonts w:cstheme="minorHAnsi"/>
          <w:b/>
          <w:color w:val="000000"/>
          <w:lang w:val="pl-PL"/>
        </w:rPr>
        <w:t>1. WPROWADZENIE</w:t>
      </w:r>
    </w:p>
    <w:p w14:paraId="5B01BD32" w14:textId="77777777" w:rsidR="00A3713D" w:rsidRPr="00700E28" w:rsidRDefault="00B101D8" w:rsidP="00C97BCA">
      <w:pPr>
        <w:spacing w:line="276" w:lineRule="auto"/>
        <w:jc w:val="both"/>
        <w:rPr>
          <w:rFonts w:cstheme="minorHAnsi"/>
          <w:color w:val="000000"/>
          <w:lang w:val="pl-PL"/>
        </w:rPr>
      </w:pPr>
      <w:bookmarkStart w:id="0" w:name="_Hlk101418963"/>
      <w:r w:rsidRPr="00700E28">
        <w:rPr>
          <w:rFonts w:cstheme="minorHAnsi"/>
          <w:color w:val="000000"/>
          <w:lang w:val="pl-PL"/>
        </w:rPr>
        <w:t xml:space="preserve">WOBI-STAL </w:t>
      </w:r>
      <w:r w:rsidR="00C97BCA" w:rsidRPr="00700E28">
        <w:rPr>
          <w:rFonts w:cstheme="minorHAnsi"/>
          <w:color w:val="000000"/>
          <w:lang w:val="pl-PL"/>
        </w:rPr>
        <w:t>SPÓŁKA</w:t>
      </w:r>
      <w:r w:rsidRPr="00700E28">
        <w:rPr>
          <w:rFonts w:cstheme="minorHAnsi"/>
          <w:color w:val="000000"/>
          <w:lang w:val="pl-PL"/>
        </w:rPr>
        <w:t xml:space="preserve"> </w:t>
      </w:r>
      <w:r w:rsidR="00C97BCA" w:rsidRPr="00700E28">
        <w:rPr>
          <w:rFonts w:cstheme="minorHAnsi"/>
          <w:color w:val="000000"/>
          <w:lang w:val="pl-PL"/>
        </w:rPr>
        <w:t>Z O.O.</w:t>
      </w:r>
      <w:r w:rsidR="00DA5399" w:rsidRPr="00700E28">
        <w:rPr>
          <w:rFonts w:cstheme="minorHAnsi"/>
          <w:color w:val="000000"/>
          <w:lang w:val="pl-PL"/>
        </w:rPr>
        <w:t xml:space="preserve"> </w:t>
      </w:r>
      <w:bookmarkEnd w:id="0"/>
      <w:r w:rsidR="00DA5399" w:rsidRPr="00700E28">
        <w:rPr>
          <w:rFonts w:cstheme="minorHAnsi"/>
          <w:color w:val="000000"/>
          <w:lang w:val="pl-PL"/>
        </w:rPr>
        <w:t xml:space="preserve">zaprasza do składania ofert na realizację </w:t>
      </w:r>
      <w:bookmarkStart w:id="1" w:name="_Hlk101424070"/>
      <w:r w:rsidR="00DA5399" w:rsidRPr="00700E28">
        <w:rPr>
          <w:rFonts w:cstheme="minorHAnsi"/>
          <w:color w:val="000000"/>
          <w:lang w:val="pl-PL"/>
        </w:rPr>
        <w:t xml:space="preserve">usług doradczych dotyczących </w:t>
      </w:r>
      <w:bookmarkStart w:id="2" w:name="_Hlk101424051"/>
      <w:bookmarkEnd w:id="1"/>
      <w:r w:rsidR="00DA5399" w:rsidRPr="00700E28">
        <w:rPr>
          <w:rFonts w:cstheme="minorHAnsi"/>
          <w:b/>
          <w:color w:val="000000"/>
          <w:lang w:val="pl-PL"/>
        </w:rPr>
        <w:t xml:space="preserve">opracowania nowego modelu biznesowego związanego z internacjonalizacją działalności </w:t>
      </w:r>
      <w:r w:rsidR="00FA5077" w:rsidRPr="00700E28">
        <w:rPr>
          <w:rFonts w:cstheme="minorHAnsi"/>
          <w:b/>
          <w:color w:val="000000"/>
          <w:lang w:val="pl-PL"/>
        </w:rPr>
        <w:t>„WOBI-STAL” SPÓŁKA Z O.O.</w:t>
      </w:r>
      <w:bookmarkEnd w:id="2"/>
      <w:r w:rsidR="00FA5077" w:rsidRPr="00700E28">
        <w:rPr>
          <w:rFonts w:cstheme="minorHAnsi"/>
          <w:b/>
          <w:color w:val="000000"/>
          <w:lang w:val="pl-PL"/>
        </w:rPr>
        <w:t xml:space="preserve"> </w:t>
      </w:r>
      <w:r w:rsidR="00DA5399" w:rsidRPr="00700E28">
        <w:rPr>
          <w:rFonts w:cstheme="minorHAnsi"/>
          <w:b/>
          <w:color w:val="000000"/>
          <w:lang w:val="pl-PL"/>
        </w:rPr>
        <w:t>(dalej: Model Biznesowy).</w:t>
      </w:r>
    </w:p>
    <w:p w14:paraId="6CC41ED2" w14:textId="77777777" w:rsidR="00AE496F" w:rsidRPr="00700E28" w:rsidRDefault="00AE496F" w:rsidP="00AE496F">
      <w:pPr>
        <w:spacing w:line="276" w:lineRule="auto"/>
        <w:jc w:val="both"/>
        <w:rPr>
          <w:rFonts w:cstheme="minorHAnsi"/>
          <w:color w:val="000000"/>
          <w:lang w:val="pl-PL"/>
        </w:rPr>
      </w:pPr>
      <w:r w:rsidRPr="00700E28">
        <w:rPr>
          <w:rFonts w:cstheme="minorHAnsi"/>
          <w:color w:val="000000"/>
          <w:lang w:val="pl-PL"/>
        </w:rPr>
        <w:t>1.1. Tryb postepowania</w:t>
      </w:r>
    </w:p>
    <w:p w14:paraId="3ADF6190" w14:textId="77777777" w:rsidR="00A3713D" w:rsidRPr="00700E28" w:rsidRDefault="00DA5399" w:rsidP="00AE496F">
      <w:pPr>
        <w:spacing w:line="276" w:lineRule="auto"/>
        <w:jc w:val="both"/>
        <w:rPr>
          <w:rFonts w:cstheme="minorHAnsi"/>
          <w:color w:val="000000"/>
          <w:lang w:val="pl-PL"/>
        </w:rPr>
      </w:pPr>
      <w:r w:rsidRPr="00700E28">
        <w:rPr>
          <w:rFonts w:cstheme="minorHAnsi"/>
          <w:color w:val="000000"/>
          <w:lang w:val="pl-PL"/>
        </w:rPr>
        <w:t>Projekt będzie realizowany w ramach Programu Operacyjnego Polska Wschodnia 2014-2020, Oś Priorytetowa 1:</w:t>
      </w:r>
      <w:r w:rsidR="00B101D8" w:rsidRPr="00700E28">
        <w:rPr>
          <w:rFonts w:cstheme="minorHAnsi"/>
          <w:color w:val="000000"/>
          <w:lang w:val="pl-PL"/>
        </w:rPr>
        <w:t xml:space="preserve"> </w:t>
      </w:r>
      <w:r w:rsidR="00886C06" w:rsidRPr="00700E28">
        <w:rPr>
          <w:rFonts w:cstheme="minorHAnsi"/>
          <w:color w:val="000000"/>
          <w:lang w:val="pl-PL"/>
        </w:rPr>
        <w:t>„</w:t>
      </w:r>
      <w:r w:rsidRPr="00700E28">
        <w:rPr>
          <w:rFonts w:cstheme="minorHAnsi"/>
          <w:color w:val="000000"/>
          <w:lang w:val="pl-PL"/>
        </w:rPr>
        <w:t>Przedsiębiorcza Polska Wschodnia</w:t>
      </w:r>
      <w:r w:rsidR="00886C06" w:rsidRPr="00700E28">
        <w:rPr>
          <w:rFonts w:cstheme="minorHAnsi"/>
          <w:color w:val="000000"/>
          <w:lang w:val="pl-PL"/>
        </w:rPr>
        <w:t>”</w:t>
      </w:r>
      <w:r w:rsidRPr="00700E28">
        <w:rPr>
          <w:rFonts w:cstheme="minorHAnsi"/>
          <w:color w:val="000000"/>
          <w:lang w:val="pl-PL"/>
        </w:rPr>
        <w:t>, Działanie 1.2 Internacjonalizacja MSP. Postępowanie o udzielenie zamówienia prowadzone jest w oparciu o przepisy art. 6c ustawy o PARP oraz zapisy wytycznych horyzontalnych w zakresie kwalifikowalności w zakresie zasady rozeznania rynku.</w:t>
      </w:r>
    </w:p>
    <w:p w14:paraId="26AEB425" w14:textId="77777777" w:rsidR="00C97BCA" w:rsidRPr="00700E28" w:rsidRDefault="00C97BCA" w:rsidP="00C97BCA">
      <w:pPr>
        <w:spacing w:line="276" w:lineRule="auto"/>
        <w:ind w:right="2304"/>
        <w:rPr>
          <w:rFonts w:cstheme="minorHAnsi"/>
          <w:b/>
          <w:color w:val="000000"/>
          <w:lang w:val="pl-PL"/>
        </w:rPr>
      </w:pPr>
    </w:p>
    <w:p w14:paraId="1741B953" w14:textId="77777777" w:rsidR="00C97BCA" w:rsidRPr="00700E28" w:rsidRDefault="00DA5399" w:rsidP="00C97BCA">
      <w:pPr>
        <w:spacing w:line="276" w:lineRule="auto"/>
        <w:ind w:right="2304"/>
        <w:rPr>
          <w:rFonts w:cstheme="minorHAnsi"/>
          <w:b/>
          <w:color w:val="000000"/>
          <w:lang w:val="pl-PL"/>
        </w:rPr>
      </w:pPr>
      <w:r w:rsidRPr="00700E28">
        <w:rPr>
          <w:rFonts w:cstheme="minorHAnsi"/>
          <w:b/>
          <w:color w:val="000000"/>
          <w:lang w:val="pl-PL"/>
        </w:rPr>
        <w:t>2. INFORMACJE O ZAMAWIAJĄCYM</w:t>
      </w:r>
    </w:p>
    <w:p w14:paraId="4F6F5C60" w14:textId="77777777" w:rsidR="00A3713D" w:rsidRPr="00700E28" w:rsidRDefault="00DA5399" w:rsidP="00C97BCA">
      <w:pPr>
        <w:spacing w:line="276" w:lineRule="auto"/>
        <w:ind w:right="2304"/>
        <w:rPr>
          <w:rFonts w:cstheme="minorHAnsi"/>
          <w:bCs/>
          <w:color w:val="000000"/>
          <w:lang w:val="pl-PL"/>
        </w:rPr>
      </w:pPr>
      <w:r w:rsidRPr="00700E28">
        <w:rPr>
          <w:rFonts w:cstheme="minorHAnsi"/>
          <w:b/>
          <w:color w:val="000000"/>
          <w:lang w:val="pl-PL"/>
        </w:rPr>
        <w:t>2.1</w:t>
      </w:r>
      <w:r w:rsidRPr="00700E28">
        <w:rPr>
          <w:rFonts w:cstheme="minorHAnsi"/>
          <w:bCs/>
          <w:color w:val="000000"/>
          <w:lang w:val="pl-PL"/>
        </w:rPr>
        <w:t xml:space="preserve"> Nazwa oraz adres Zamawiającego:</w:t>
      </w:r>
    </w:p>
    <w:p w14:paraId="7E37A3B1" w14:textId="77777777" w:rsidR="00C97BCA" w:rsidRPr="00700E28" w:rsidRDefault="00FA5077" w:rsidP="001F12C2">
      <w:pPr>
        <w:spacing w:line="276" w:lineRule="auto"/>
        <w:ind w:right="4104"/>
        <w:jc w:val="both"/>
        <w:rPr>
          <w:rFonts w:cstheme="minorHAnsi"/>
          <w:color w:val="000000"/>
          <w:lang w:val="pl-PL"/>
        </w:rPr>
      </w:pPr>
      <w:r w:rsidRPr="00700E28">
        <w:rPr>
          <w:rFonts w:cstheme="minorHAnsi"/>
          <w:color w:val="000000"/>
          <w:lang w:val="pl-PL"/>
        </w:rPr>
        <w:t>„</w:t>
      </w:r>
      <w:r w:rsidR="00C97BCA" w:rsidRPr="00700E28">
        <w:rPr>
          <w:rFonts w:cstheme="minorHAnsi"/>
          <w:color w:val="000000"/>
          <w:lang w:val="pl-PL"/>
        </w:rPr>
        <w:t>WOBI-STAL</w:t>
      </w:r>
      <w:r w:rsidRPr="00700E28">
        <w:rPr>
          <w:rFonts w:cstheme="minorHAnsi"/>
          <w:color w:val="000000"/>
          <w:lang w:val="pl-PL"/>
        </w:rPr>
        <w:t>”</w:t>
      </w:r>
      <w:r w:rsidR="00C97BCA" w:rsidRPr="00700E28">
        <w:rPr>
          <w:rFonts w:cstheme="minorHAnsi"/>
          <w:color w:val="000000"/>
          <w:lang w:val="pl-PL"/>
        </w:rPr>
        <w:t xml:space="preserve"> SPÓŁKA Z O.O. </w:t>
      </w:r>
    </w:p>
    <w:p w14:paraId="378FAED1" w14:textId="77777777" w:rsidR="00B101D8" w:rsidRPr="00700E28" w:rsidRDefault="00DA5399" w:rsidP="001F12C2">
      <w:pPr>
        <w:spacing w:line="276" w:lineRule="auto"/>
        <w:ind w:right="4104"/>
        <w:jc w:val="both"/>
        <w:rPr>
          <w:rFonts w:cstheme="minorHAnsi"/>
          <w:color w:val="000000"/>
          <w:lang w:val="pl-PL"/>
        </w:rPr>
      </w:pPr>
      <w:r w:rsidRPr="00700E28">
        <w:rPr>
          <w:rFonts w:cstheme="minorHAnsi"/>
          <w:color w:val="000000"/>
          <w:lang w:val="pl-PL"/>
        </w:rPr>
        <w:t>ul.</w:t>
      </w:r>
      <w:r w:rsidR="00B101D8" w:rsidRPr="00700E28">
        <w:rPr>
          <w:rFonts w:cstheme="minorHAnsi"/>
          <w:color w:val="000000"/>
          <w:lang w:val="pl-PL"/>
        </w:rPr>
        <w:t xml:space="preserve"> Grzybowska 80/82 lok. 700,</w:t>
      </w:r>
    </w:p>
    <w:p w14:paraId="1E3268F6" w14:textId="77777777" w:rsidR="00B101D8" w:rsidRPr="00700E28" w:rsidRDefault="00B101D8" w:rsidP="001F12C2">
      <w:pPr>
        <w:spacing w:line="276" w:lineRule="auto"/>
        <w:ind w:right="4104"/>
        <w:jc w:val="both"/>
        <w:rPr>
          <w:rFonts w:cstheme="minorHAnsi"/>
          <w:color w:val="000000"/>
          <w:lang w:val="pl-PL"/>
        </w:rPr>
      </w:pPr>
      <w:r w:rsidRPr="00700E28">
        <w:rPr>
          <w:rFonts w:cstheme="minorHAnsi"/>
          <w:color w:val="000000"/>
          <w:lang w:val="pl-PL"/>
        </w:rPr>
        <w:t>00-8</w:t>
      </w:r>
      <w:r w:rsidR="00A34D13" w:rsidRPr="00700E28">
        <w:rPr>
          <w:rFonts w:cstheme="minorHAnsi"/>
          <w:color w:val="000000"/>
          <w:lang w:val="pl-PL"/>
        </w:rPr>
        <w:t>4</w:t>
      </w:r>
      <w:r w:rsidRPr="00700E28">
        <w:rPr>
          <w:rFonts w:cstheme="minorHAnsi"/>
          <w:color w:val="000000"/>
          <w:lang w:val="pl-PL"/>
        </w:rPr>
        <w:t>4 Warszawa</w:t>
      </w:r>
    </w:p>
    <w:p w14:paraId="36FCC1E3" w14:textId="77777777" w:rsidR="00D742AD" w:rsidRPr="00700E28" w:rsidRDefault="00D742AD" w:rsidP="001F12C2">
      <w:pPr>
        <w:spacing w:before="288" w:line="276" w:lineRule="auto"/>
        <w:contextualSpacing/>
        <w:jc w:val="both"/>
        <w:rPr>
          <w:rFonts w:cstheme="minorHAnsi"/>
          <w:color w:val="000000"/>
          <w:lang w:val="pl-PL"/>
        </w:rPr>
      </w:pPr>
    </w:p>
    <w:p w14:paraId="5D34B944" w14:textId="3C241037" w:rsidR="00A3713D" w:rsidRPr="00700E28" w:rsidRDefault="00DA5399" w:rsidP="001F12C2">
      <w:pPr>
        <w:spacing w:before="288" w:line="276" w:lineRule="auto"/>
        <w:contextualSpacing/>
        <w:jc w:val="both"/>
        <w:rPr>
          <w:rFonts w:cstheme="minorHAnsi"/>
          <w:color w:val="000000"/>
          <w:lang w:val="pl-PL"/>
        </w:rPr>
      </w:pPr>
      <w:r w:rsidRPr="00700E28">
        <w:rPr>
          <w:rFonts w:cstheme="minorHAnsi"/>
          <w:color w:val="000000"/>
          <w:lang w:val="pl-PL"/>
        </w:rPr>
        <w:t xml:space="preserve">Firma </w:t>
      </w:r>
      <w:r w:rsidR="00B101D8" w:rsidRPr="00700E28">
        <w:rPr>
          <w:rFonts w:cstheme="minorHAnsi"/>
          <w:color w:val="000000"/>
          <w:lang w:val="pl-PL"/>
        </w:rPr>
        <w:t xml:space="preserve">WOBI-STAL </w:t>
      </w:r>
      <w:r w:rsidR="00C97BCA" w:rsidRPr="00700E28">
        <w:rPr>
          <w:rFonts w:cstheme="minorHAnsi"/>
          <w:color w:val="000000"/>
          <w:lang w:val="pl-PL"/>
        </w:rPr>
        <w:t>SPÓŁKA Z O.O.</w:t>
      </w:r>
      <w:r w:rsidRPr="00700E28">
        <w:rPr>
          <w:rFonts w:cstheme="minorHAnsi"/>
          <w:color w:val="000000"/>
          <w:lang w:val="pl-PL"/>
        </w:rPr>
        <w:t xml:space="preserve"> jest zarejestrowana w Krajowym Rejestrze Sądowym w Rejestrze Przedsiębiorców prowadzonym przez Sąd Rejonowy</w:t>
      </w:r>
      <w:r w:rsidR="00E77372" w:rsidRPr="00700E28">
        <w:rPr>
          <w:rFonts w:cstheme="minorHAnsi"/>
          <w:color w:val="000000"/>
          <w:lang w:val="pl-PL"/>
        </w:rPr>
        <w:t xml:space="preserve"> dla Miasta Stołecznego Warszaw</w:t>
      </w:r>
      <w:r w:rsidR="00D742AD" w:rsidRPr="00700E28">
        <w:rPr>
          <w:rFonts w:cstheme="minorHAnsi"/>
          <w:color w:val="000000"/>
          <w:lang w:val="pl-PL"/>
        </w:rPr>
        <w:t>y w Warszawie</w:t>
      </w:r>
      <w:r w:rsidRPr="00700E28">
        <w:rPr>
          <w:rFonts w:cstheme="minorHAnsi"/>
          <w:color w:val="000000"/>
          <w:lang w:val="pl-PL"/>
        </w:rPr>
        <w:t>,</w:t>
      </w:r>
      <w:r w:rsidR="00E77372" w:rsidRPr="00700E28">
        <w:rPr>
          <w:rFonts w:cstheme="minorHAnsi"/>
          <w:color w:val="000000"/>
          <w:lang w:val="pl-PL"/>
        </w:rPr>
        <w:t xml:space="preserve"> XII Wydzia</w:t>
      </w:r>
      <w:r w:rsidR="00D742AD" w:rsidRPr="00700E28">
        <w:rPr>
          <w:rFonts w:cstheme="minorHAnsi"/>
          <w:color w:val="000000"/>
          <w:lang w:val="pl-PL"/>
        </w:rPr>
        <w:t>ł</w:t>
      </w:r>
      <w:r w:rsidR="008B139D" w:rsidRPr="00700E28">
        <w:rPr>
          <w:rFonts w:cstheme="minorHAnsi"/>
          <w:color w:val="000000"/>
          <w:lang w:val="pl-PL"/>
        </w:rPr>
        <w:t xml:space="preserve"> </w:t>
      </w:r>
      <w:r w:rsidR="00E77372" w:rsidRPr="00700E28">
        <w:rPr>
          <w:rFonts w:cstheme="minorHAnsi"/>
          <w:color w:val="000000"/>
          <w:lang w:val="pl-PL"/>
        </w:rPr>
        <w:t>Gospodarcz</w:t>
      </w:r>
      <w:r w:rsidR="008B139D" w:rsidRPr="00700E28">
        <w:rPr>
          <w:rFonts w:cstheme="minorHAnsi"/>
          <w:color w:val="000000"/>
          <w:lang w:val="pl-PL"/>
        </w:rPr>
        <w:t>y</w:t>
      </w:r>
      <w:r w:rsidR="00D742AD" w:rsidRPr="00700E28">
        <w:rPr>
          <w:rFonts w:cstheme="minorHAnsi"/>
          <w:color w:val="000000"/>
          <w:lang w:val="pl-PL"/>
        </w:rPr>
        <w:t xml:space="preserve"> </w:t>
      </w:r>
      <w:r w:rsidR="00E77372" w:rsidRPr="00700E28">
        <w:rPr>
          <w:rFonts w:cstheme="minorHAnsi"/>
          <w:color w:val="000000"/>
          <w:lang w:val="pl-PL"/>
        </w:rPr>
        <w:t xml:space="preserve">Krajowego Rejestru Sądowego </w:t>
      </w:r>
      <w:r w:rsidRPr="00700E28">
        <w:rPr>
          <w:rFonts w:cstheme="minorHAnsi"/>
          <w:color w:val="000000"/>
          <w:lang w:val="pl-PL"/>
        </w:rPr>
        <w:t>pod numerem</w:t>
      </w:r>
      <w:r w:rsidR="003A1A4C" w:rsidRPr="00700E28">
        <w:rPr>
          <w:rFonts w:cstheme="minorHAnsi"/>
          <w:color w:val="000000"/>
          <w:lang w:val="pl-PL"/>
        </w:rPr>
        <w:t>:</w:t>
      </w:r>
      <w:r w:rsidRPr="00700E28">
        <w:rPr>
          <w:rFonts w:cstheme="minorHAnsi"/>
          <w:color w:val="000000"/>
          <w:lang w:val="pl-PL"/>
        </w:rPr>
        <w:t xml:space="preserve"> </w:t>
      </w:r>
      <w:r w:rsidR="00D742AD" w:rsidRPr="00700E28">
        <w:rPr>
          <w:rFonts w:cstheme="minorHAnsi"/>
          <w:color w:val="000000"/>
          <w:lang w:val="pl-PL"/>
        </w:rPr>
        <w:t>0000295986</w:t>
      </w:r>
      <w:r w:rsidR="003A1A4C" w:rsidRPr="00700E28">
        <w:rPr>
          <w:rFonts w:cstheme="minorHAnsi"/>
          <w:color w:val="000000"/>
          <w:lang w:val="pl-PL"/>
        </w:rPr>
        <w:t xml:space="preserve">, </w:t>
      </w:r>
      <w:r w:rsidRPr="00700E28">
        <w:rPr>
          <w:rFonts w:cstheme="minorHAnsi"/>
          <w:color w:val="000000"/>
          <w:lang w:val="pl-PL"/>
        </w:rPr>
        <w:t xml:space="preserve">NIP: </w:t>
      </w:r>
      <w:r w:rsidR="00D742AD" w:rsidRPr="00700E28">
        <w:rPr>
          <w:rFonts w:cstheme="minorHAnsi"/>
          <w:color w:val="000000"/>
          <w:lang w:val="pl-PL"/>
        </w:rPr>
        <w:t>8652481099</w:t>
      </w:r>
      <w:r w:rsidR="003A1A4C" w:rsidRPr="00700E28">
        <w:rPr>
          <w:rFonts w:cstheme="minorHAnsi"/>
          <w:color w:val="000000"/>
          <w:lang w:val="pl-PL"/>
        </w:rPr>
        <w:t xml:space="preserve">, </w:t>
      </w:r>
      <w:r w:rsidRPr="00700E28">
        <w:rPr>
          <w:rFonts w:cstheme="minorHAnsi"/>
          <w:color w:val="000000"/>
          <w:lang w:val="pl-PL"/>
        </w:rPr>
        <w:t xml:space="preserve">REGON: </w:t>
      </w:r>
      <w:r w:rsidR="00D742AD" w:rsidRPr="00700E28">
        <w:rPr>
          <w:rFonts w:cstheme="minorHAnsi"/>
          <w:color w:val="000000"/>
          <w:lang w:val="pl-PL"/>
        </w:rPr>
        <w:t>180291897.</w:t>
      </w:r>
      <w:r w:rsidR="003A1A4C" w:rsidRPr="00700E28">
        <w:rPr>
          <w:rFonts w:cstheme="minorHAnsi"/>
          <w:color w:val="000000"/>
          <w:lang w:val="pl-PL"/>
        </w:rPr>
        <w:t xml:space="preserve"> </w:t>
      </w:r>
      <w:r w:rsidRPr="00700E28">
        <w:rPr>
          <w:rFonts w:cstheme="minorHAnsi"/>
          <w:color w:val="000000"/>
          <w:lang w:val="pl-PL"/>
        </w:rPr>
        <w:t xml:space="preserve">Dane adresowe: ul. </w:t>
      </w:r>
      <w:r w:rsidR="003A1A4C" w:rsidRPr="00700E28">
        <w:rPr>
          <w:rFonts w:cstheme="minorHAnsi"/>
          <w:color w:val="000000"/>
          <w:lang w:val="pl-PL"/>
        </w:rPr>
        <w:t>Grzybowska 80/82 lok. 700,</w:t>
      </w:r>
      <w:r w:rsidRPr="00700E28">
        <w:rPr>
          <w:rFonts w:cstheme="minorHAnsi"/>
          <w:color w:val="000000"/>
          <w:lang w:val="pl-PL"/>
        </w:rPr>
        <w:t xml:space="preserve"> </w:t>
      </w:r>
      <w:r w:rsidR="003A1A4C" w:rsidRPr="00700E28">
        <w:rPr>
          <w:rFonts w:cstheme="minorHAnsi"/>
          <w:color w:val="000000"/>
          <w:lang w:val="pl-PL"/>
        </w:rPr>
        <w:t>00-844 Warszawa</w:t>
      </w:r>
      <w:r w:rsidRPr="00700E28">
        <w:rPr>
          <w:rFonts w:cstheme="minorHAnsi"/>
          <w:color w:val="000000"/>
          <w:lang w:val="pl-PL"/>
        </w:rPr>
        <w:t xml:space="preserve">, powiat </w:t>
      </w:r>
      <w:r w:rsidR="003A1A4C" w:rsidRPr="00700E28">
        <w:rPr>
          <w:rFonts w:cstheme="minorHAnsi"/>
          <w:color w:val="000000"/>
          <w:lang w:val="pl-PL"/>
        </w:rPr>
        <w:t>Warszawa</w:t>
      </w:r>
      <w:r w:rsidRPr="00700E28">
        <w:rPr>
          <w:rFonts w:cstheme="minorHAnsi"/>
          <w:color w:val="000000"/>
          <w:lang w:val="pl-PL"/>
        </w:rPr>
        <w:t xml:space="preserve">, województwo </w:t>
      </w:r>
      <w:r w:rsidR="003A1A4C" w:rsidRPr="00700E28">
        <w:rPr>
          <w:rFonts w:cstheme="minorHAnsi"/>
          <w:color w:val="000000"/>
          <w:lang w:val="pl-PL"/>
        </w:rPr>
        <w:t>mazowieckie</w:t>
      </w:r>
      <w:r w:rsidRPr="00700E28">
        <w:rPr>
          <w:rFonts w:cstheme="minorHAnsi"/>
          <w:color w:val="000000"/>
          <w:lang w:val="pl-PL"/>
        </w:rPr>
        <w:t>.</w:t>
      </w:r>
    </w:p>
    <w:p w14:paraId="4AB457E5" w14:textId="77777777" w:rsidR="00C72AD2" w:rsidRPr="00700E28" w:rsidRDefault="00C72AD2" w:rsidP="001F12C2">
      <w:pPr>
        <w:spacing w:before="288" w:line="276" w:lineRule="auto"/>
        <w:contextualSpacing/>
        <w:jc w:val="both"/>
        <w:rPr>
          <w:rFonts w:cstheme="minorHAnsi"/>
          <w:color w:val="000000"/>
          <w:lang w:val="pl-PL"/>
        </w:rPr>
      </w:pPr>
    </w:p>
    <w:p w14:paraId="039CBF24" w14:textId="77777777" w:rsidR="00A3713D" w:rsidRPr="00700E28" w:rsidRDefault="00DA5399" w:rsidP="00C72AD2">
      <w:pPr>
        <w:rPr>
          <w:rFonts w:cstheme="minorHAnsi"/>
          <w:b/>
          <w:bCs/>
          <w:color w:val="000000"/>
          <w:lang w:val="pl-PL"/>
        </w:rPr>
      </w:pPr>
      <w:r w:rsidRPr="00700E28">
        <w:rPr>
          <w:rFonts w:cstheme="minorHAnsi"/>
          <w:b/>
          <w:bCs/>
          <w:color w:val="000000"/>
          <w:lang w:val="pl-PL"/>
        </w:rPr>
        <w:t>3. PRZEDMIOT ZAMÓWIENIA</w:t>
      </w:r>
    </w:p>
    <w:p w14:paraId="2F5D7E7A" w14:textId="77777777" w:rsidR="00FF3FED" w:rsidRPr="00700E28" w:rsidRDefault="00DA5399" w:rsidP="00C72AD2">
      <w:pPr>
        <w:jc w:val="both"/>
        <w:rPr>
          <w:rFonts w:cstheme="minorHAnsi"/>
          <w:bCs/>
          <w:color w:val="000000"/>
          <w:lang w:val="pl-PL"/>
        </w:rPr>
      </w:pPr>
      <w:r w:rsidRPr="00700E28">
        <w:rPr>
          <w:rFonts w:cstheme="minorHAnsi"/>
          <w:bCs/>
          <w:color w:val="000000"/>
          <w:lang w:val="pl-PL"/>
        </w:rPr>
        <w:t>Wspólny Słownik Zamówień (CPV): 72221000-0 Usługi doradcze w zakresie analizy biznesowej.</w:t>
      </w:r>
    </w:p>
    <w:p w14:paraId="289FFF6D" w14:textId="1D16C6FA" w:rsidR="004A4B3B" w:rsidRPr="00700E28" w:rsidRDefault="00FF3FED" w:rsidP="004A4B3B">
      <w:pPr>
        <w:spacing w:line="276" w:lineRule="auto"/>
        <w:jc w:val="both"/>
        <w:rPr>
          <w:rFonts w:cstheme="minorHAnsi"/>
          <w:color w:val="000000"/>
          <w:lang w:val="pl-PL"/>
        </w:rPr>
      </w:pPr>
      <w:r w:rsidRPr="00700E28">
        <w:rPr>
          <w:rFonts w:cstheme="minorHAnsi"/>
          <w:b/>
          <w:bCs/>
          <w:color w:val="000000"/>
          <w:lang w:val="pl-PL"/>
        </w:rPr>
        <w:t>3.1.</w:t>
      </w:r>
      <w:r w:rsidRPr="00700E28">
        <w:rPr>
          <w:rFonts w:cstheme="minorHAnsi"/>
          <w:color w:val="000000"/>
          <w:lang w:val="pl-PL"/>
        </w:rPr>
        <w:t xml:space="preserve"> </w:t>
      </w:r>
      <w:r w:rsidR="00DA5399" w:rsidRPr="00700E28">
        <w:rPr>
          <w:rFonts w:cstheme="minorHAnsi"/>
          <w:color w:val="000000"/>
          <w:lang w:val="pl-PL"/>
        </w:rPr>
        <w:t>Przedmiotem zamówienia jest opracowanie nowego Modelu Biznesowego związanego</w:t>
      </w:r>
      <w:r w:rsidR="004A4B3B" w:rsidRPr="00700E28">
        <w:rPr>
          <w:rFonts w:cstheme="minorHAnsi"/>
          <w:color w:val="000000"/>
          <w:lang w:val="pl-PL"/>
        </w:rPr>
        <w:t xml:space="preserve"> </w:t>
      </w:r>
      <w:r w:rsidR="004A4B3B" w:rsidRPr="00700E28">
        <w:rPr>
          <w:rFonts w:cstheme="minorHAnsi"/>
          <w:color w:val="000000"/>
          <w:lang w:val="pl-PL"/>
        </w:rPr>
        <w:br/>
      </w:r>
      <w:r w:rsidR="00DA5399" w:rsidRPr="00700E28">
        <w:rPr>
          <w:rFonts w:cstheme="minorHAnsi"/>
          <w:color w:val="000000"/>
          <w:lang w:val="pl-PL"/>
        </w:rPr>
        <w:t>z</w:t>
      </w:r>
      <w:r w:rsidR="00C47B0F" w:rsidRPr="00700E28">
        <w:rPr>
          <w:rFonts w:cstheme="minorHAnsi"/>
          <w:color w:val="000000"/>
          <w:lang w:val="pl-PL"/>
        </w:rPr>
        <w:t xml:space="preserve"> </w:t>
      </w:r>
      <w:r w:rsidR="00DA5399" w:rsidRPr="00700E28">
        <w:rPr>
          <w:rFonts w:cstheme="minorHAnsi"/>
          <w:color w:val="000000"/>
          <w:lang w:val="pl-PL"/>
        </w:rPr>
        <w:t xml:space="preserve">wprowadzeniem </w:t>
      </w:r>
      <w:r w:rsidR="00E77372" w:rsidRPr="00700E28">
        <w:rPr>
          <w:rFonts w:cstheme="minorHAnsi"/>
          <w:color w:val="000000"/>
          <w:lang w:val="pl-PL"/>
        </w:rPr>
        <w:t>produktów przedsiębiorstwa</w:t>
      </w:r>
      <w:r w:rsidR="00DA5399" w:rsidRPr="00700E28">
        <w:rPr>
          <w:rFonts w:cstheme="minorHAnsi"/>
          <w:color w:val="000000"/>
          <w:lang w:val="pl-PL"/>
        </w:rPr>
        <w:t xml:space="preserve"> </w:t>
      </w:r>
      <w:r w:rsidR="00E42711" w:rsidRPr="00700E28">
        <w:rPr>
          <w:rFonts w:cstheme="minorHAnsi"/>
          <w:color w:val="000000"/>
          <w:lang w:val="pl-PL"/>
        </w:rPr>
        <w:t>„</w:t>
      </w:r>
      <w:r w:rsidR="00E77372" w:rsidRPr="00700E28">
        <w:rPr>
          <w:rFonts w:cstheme="minorHAnsi"/>
          <w:color w:val="000000"/>
          <w:lang w:val="pl-PL"/>
        </w:rPr>
        <w:t>WOBI-STAL</w:t>
      </w:r>
      <w:r w:rsidR="00E42711" w:rsidRPr="00700E28">
        <w:rPr>
          <w:rFonts w:cstheme="minorHAnsi"/>
          <w:color w:val="000000"/>
          <w:lang w:val="pl-PL"/>
        </w:rPr>
        <w:t>” SPÓŁKA Z O.O.</w:t>
      </w:r>
      <w:r w:rsidR="00DA5399" w:rsidRPr="00700E28">
        <w:rPr>
          <w:rFonts w:cstheme="minorHAnsi"/>
          <w:color w:val="000000"/>
          <w:lang w:val="pl-PL"/>
        </w:rPr>
        <w:t xml:space="preserve"> na nowe rynki zagraniczne.</w:t>
      </w:r>
    </w:p>
    <w:p w14:paraId="4C1E871A" w14:textId="24E60D7B" w:rsidR="00A3713D" w:rsidRPr="00700E28" w:rsidRDefault="00FF3FED" w:rsidP="00C72AD2">
      <w:pPr>
        <w:spacing w:line="276" w:lineRule="auto"/>
        <w:jc w:val="both"/>
        <w:rPr>
          <w:rFonts w:cstheme="minorHAnsi"/>
          <w:color w:val="000000"/>
          <w:lang w:val="pl-PL"/>
        </w:rPr>
      </w:pPr>
      <w:r w:rsidRPr="00700E28">
        <w:rPr>
          <w:rFonts w:cstheme="minorHAnsi"/>
          <w:b/>
          <w:bCs/>
          <w:color w:val="000000"/>
          <w:lang w:val="pl-PL"/>
        </w:rPr>
        <w:t>3.2.</w:t>
      </w:r>
      <w:r w:rsidRPr="00700E28">
        <w:rPr>
          <w:rFonts w:cstheme="minorHAnsi"/>
          <w:color w:val="000000"/>
          <w:lang w:val="pl-PL"/>
        </w:rPr>
        <w:t xml:space="preserve"> </w:t>
      </w:r>
      <w:r w:rsidR="00DA5399" w:rsidRPr="00700E28">
        <w:rPr>
          <w:rFonts w:cstheme="minorHAnsi"/>
          <w:color w:val="000000"/>
          <w:lang w:val="pl-PL"/>
        </w:rPr>
        <w:t xml:space="preserve">Zakres </w:t>
      </w:r>
      <w:r w:rsidR="00C72AD2" w:rsidRPr="00700E28">
        <w:rPr>
          <w:rFonts w:cstheme="minorHAnsi"/>
          <w:color w:val="000000"/>
          <w:lang w:val="pl-PL"/>
        </w:rPr>
        <w:t>z</w:t>
      </w:r>
      <w:r w:rsidR="00DA5399" w:rsidRPr="00700E28">
        <w:rPr>
          <w:rFonts w:cstheme="minorHAnsi"/>
          <w:color w:val="000000"/>
          <w:lang w:val="pl-PL"/>
        </w:rPr>
        <w:t>amówienia obejmuje usługi doradcze dotyczące opracowania nowego Modelu Biznesowego związanego z internacjonalizacją działalności obejmujące w szczególności:</w:t>
      </w:r>
    </w:p>
    <w:p w14:paraId="4A31CD48" w14:textId="77777777" w:rsidR="00A3713D" w:rsidRPr="00700E28" w:rsidRDefault="00446A82" w:rsidP="00C72AD2">
      <w:pPr>
        <w:pStyle w:val="Akapitzlist"/>
        <w:numPr>
          <w:ilvl w:val="0"/>
          <w:numId w:val="12"/>
        </w:numPr>
        <w:spacing w:line="276" w:lineRule="auto"/>
        <w:jc w:val="both"/>
        <w:rPr>
          <w:rFonts w:cstheme="minorHAnsi"/>
          <w:color w:val="000000"/>
          <w:lang w:val="pl-PL"/>
        </w:rPr>
      </w:pPr>
      <w:r w:rsidRPr="00700E28">
        <w:rPr>
          <w:rFonts w:cstheme="minorHAnsi"/>
          <w:color w:val="000000"/>
          <w:lang w:val="pl-PL"/>
        </w:rPr>
        <w:t>analizę możliwości eksportowych przedsiębiorcy poprzez zbadanie produktów przedsiębiorstwa, ocenę konkurencyjnej pozycji tych produktów oraz przedsiębiorstwa na wybranych rynkach zagranicznych, kompleksowe zbadanie uwarunkowań działalności, w tym barier wejścia na te rynki zagraniczne,</w:t>
      </w:r>
    </w:p>
    <w:p w14:paraId="739D1F04" w14:textId="77777777" w:rsidR="00446A82" w:rsidRPr="00700E28" w:rsidRDefault="00446A82" w:rsidP="00FB57C0">
      <w:pPr>
        <w:pStyle w:val="Akapitzlist"/>
        <w:numPr>
          <w:ilvl w:val="0"/>
          <w:numId w:val="12"/>
        </w:numPr>
        <w:spacing w:before="144" w:line="276" w:lineRule="auto"/>
        <w:jc w:val="both"/>
        <w:rPr>
          <w:rFonts w:cstheme="minorHAnsi"/>
          <w:color w:val="000000"/>
          <w:lang w:val="pl-PL"/>
        </w:rPr>
      </w:pPr>
      <w:r w:rsidRPr="00700E28">
        <w:rPr>
          <w:rFonts w:cstheme="minorHAnsi"/>
          <w:color w:val="000000"/>
          <w:lang w:val="pl-PL"/>
        </w:rPr>
        <w:t>wskazanie rynków docelowych wraz z uzasadnieniem (kluczem) wyboru, projekcją możliwości sprzedaży na tych rynkach zagranicznych, a także identyfikację potencjalnych odbiorców/ kontrahentów na rynkach zagranicznych,</w:t>
      </w:r>
    </w:p>
    <w:p w14:paraId="6DBBD0D0" w14:textId="77777777" w:rsidR="000E26B0" w:rsidRPr="00700E28" w:rsidRDefault="000E26B0" w:rsidP="000E26B0">
      <w:pPr>
        <w:pStyle w:val="Akapitzlist"/>
        <w:numPr>
          <w:ilvl w:val="0"/>
          <w:numId w:val="12"/>
        </w:numPr>
        <w:spacing w:before="144" w:line="276" w:lineRule="auto"/>
        <w:jc w:val="both"/>
        <w:rPr>
          <w:rFonts w:cstheme="minorHAnsi"/>
          <w:color w:val="000000"/>
          <w:lang w:val="pl-PL"/>
        </w:rPr>
      </w:pPr>
      <w:r w:rsidRPr="00700E28">
        <w:rPr>
          <w:rFonts w:cstheme="minorHAnsi"/>
          <w:color w:val="000000"/>
          <w:lang w:val="pl-PL"/>
        </w:rPr>
        <w:t>wybór najefektywniejszych narzędzi i metod marketingowych oraz promocyjnych (w tym wskazanie wydarzeń targowych, wystaw czy kierunków misji gospodarczych, oszacowanie budżetu działań promocyjnych towarzyszących przygotowaniu do wdrażania nowego modelu biznesowego),</w:t>
      </w:r>
    </w:p>
    <w:p w14:paraId="5946BF36" w14:textId="77777777" w:rsidR="00446A82" w:rsidRPr="00700E28" w:rsidRDefault="00446A82" w:rsidP="00446A82">
      <w:pPr>
        <w:pStyle w:val="Akapitzlist"/>
        <w:numPr>
          <w:ilvl w:val="0"/>
          <w:numId w:val="12"/>
        </w:numPr>
        <w:spacing w:before="144" w:line="276" w:lineRule="auto"/>
        <w:jc w:val="both"/>
        <w:rPr>
          <w:rFonts w:cstheme="minorHAnsi"/>
          <w:color w:val="000000"/>
          <w:lang w:val="pl-PL"/>
        </w:rPr>
      </w:pPr>
      <w:r w:rsidRPr="00700E28">
        <w:rPr>
          <w:rFonts w:cstheme="minorHAnsi"/>
          <w:color w:val="000000"/>
          <w:lang w:val="pl-PL"/>
        </w:rPr>
        <w:t>analizę dotychczasowego modelu biznesowego przedsiębiorstwa wraz z propozycją zmian tego modelu pod kątem internacjonalizacji na wybranych rynkach zagranicznych,</w:t>
      </w:r>
    </w:p>
    <w:p w14:paraId="0A225A01" w14:textId="77777777" w:rsidR="00446A82" w:rsidRPr="00700E28" w:rsidRDefault="00C47B0F" w:rsidP="00C47B0F">
      <w:pPr>
        <w:pStyle w:val="Akapitzlist"/>
        <w:numPr>
          <w:ilvl w:val="0"/>
          <w:numId w:val="12"/>
        </w:numPr>
        <w:spacing w:before="144" w:line="276" w:lineRule="auto"/>
        <w:jc w:val="both"/>
        <w:rPr>
          <w:rFonts w:cstheme="minorHAnsi"/>
          <w:color w:val="000000"/>
          <w:lang w:val="pl-PL"/>
        </w:rPr>
      </w:pPr>
      <w:r w:rsidRPr="00700E28">
        <w:rPr>
          <w:rFonts w:cstheme="minorHAnsi"/>
          <w:color w:val="000000"/>
          <w:lang w:val="pl-PL"/>
        </w:rPr>
        <w:lastRenderedPageBreak/>
        <w:t>rekomendacje w zakresie reorganizacji przedsiębiorstwa i przygotowania go do działalności eksportowej (organizacji działu eksportu, logistyki, etc.),</w:t>
      </w:r>
    </w:p>
    <w:p w14:paraId="62E3949B" w14:textId="77777777" w:rsidR="00C47B0F" w:rsidRPr="00700E28" w:rsidRDefault="00C47B0F" w:rsidP="00C47B0F">
      <w:pPr>
        <w:pStyle w:val="Akapitzlist"/>
        <w:numPr>
          <w:ilvl w:val="0"/>
          <w:numId w:val="12"/>
        </w:numPr>
        <w:spacing w:before="144" w:line="276" w:lineRule="auto"/>
        <w:jc w:val="both"/>
        <w:rPr>
          <w:rFonts w:cstheme="minorHAnsi"/>
          <w:color w:val="000000"/>
          <w:lang w:val="pl-PL"/>
        </w:rPr>
      </w:pPr>
      <w:r w:rsidRPr="00700E28">
        <w:rPr>
          <w:rFonts w:cstheme="minorHAnsi"/>
          <w:color w:val="000000"/>
          <w:lang w:val="pl-PL"/>
        </w:rPr>
        <w:t>opracowanie koncepcji wejścia na rynek zagraniczny, wraz ze szczegółowym określeniem zadań związanych z przygotowaniem do wdrożenia nowego modelu biznesowego na poszczególnych rynkach,</w:t>
      </w:r>
    </w:p>
    <w:p w14:paraId="4FC8D9A5" w14:textId="77777777" w:rsidR="00C47B0F" w:rsidRPr="00700E28" w:rsidRDefault="00C47B0F" w:rsidP="00C47B0F">
      <w:pPr>
        <w:pStyle w:val="Akapitzlist"/>
        <w:numPr>
          <w:ilvl w:val="0"/>
          <w:numId w:val="12"/>
        </w:numPr>
        <w:spacing w:before="144" w:line="276" w:lineRule="auto"/>
        <w:jc w:val="both"/>
        <w:rPr>
          <w:rFonts w:cstheme="minorHAnsi"/>
          <w:color w:val="000000"/>
          <w:lang w:val="pl-PL"/>
        </w:rPr>
      </w:pPr>
      <w:r w:rsidRPr="00700E28">
        <w:rPr>
          <w:rFonts w:cstheme="minorHAnsi"/>
          <w:color w:val="000000"/>
          <w:lang w:val="pl-PL"/>
        </w:rPr>
        <w:t>rekomendacje w zakresie nabycia oprogramowania niezbędnego do automatyzacji procesów biznesowych i nabycia środków trwałych w związku z przygotowaniem do internacjonalizacji działalności (do przemyślenia),</w:t>
      </w:r>
    </w:p>
    <w:p w14:paraId="675278E3" w14:textId="77777777" w:rsidR="00C47B0F" w:rsidRPr="00700E28" w:rsidRDefault="00C47B0F" w:rsidP="00C47B0F">
      <w:pPr>
        <w:pStyle w:val="Akapitzlist"/>
        <w:numPr>
          <w:ilvl w:val="0"/>
          <w:numId w:val="12"/>
        </w:numPr>
        <w:spacing w:before="144" w:line="276" w:lineRule="auto"/>
        <w:jc w:val="both"/>
        <w:rPr>
          <w:rFonts w:cstheme="minorHAnsi"/>
          <w:color w:val="000000"/>
          <w:lang w:val="pl-PL"/>
        </w:rPr>
      </w:pPr>
      <w:r w:rsidRPr="00700E28">
        <w:rPr>
          <w:rFonts w:cstheme="minorHAnsi"/>
          <w:color w:val="000000"/>
          <w:lang w:val="pl-PL"/>
        </w:rPr>
        <w:t>rekomendacje w zakresie rozwoju eksportu w oparciu o współpracę z organizacjami międzynarodowymi</w:t>
      </w:r>
      <w:r w:rsidRPr="00700E28">
        <w:rPr>
          <w:rStyle w:val="Odwoanieprzypisudolnego"/>
          <w:rFonts w:cstheme="minorHAnsi"/>
          <w:color w:val="000000"/>
          <w:lang w:val="pl-PL"/>
        </w:rPr>
        <w:footnoteReference w:id="1"/>
      </w:r>
      <w:r w:rsidRPr="00700E28">
        <w:rPr>
          <w:rFonts w:cstheme="minorHAnsi"/>
          <w:color w:val="000000"/>
          <w:lang w:val="pl-PL"/>
        </w:rPr>
        <w:t>,</w:t>
      </w:r>
    </w:p>
    <w:p w14:paraId="61F49685" w14:textId="77777777" w:rsidR="009D72F6" w:rsidRPr="00700E28" w:rsidRDefault="009D72F6" w:rsidP="009D72F6">
      <w:pPr>
        <w:spacing w:before="144" w:line="276" w:lineRule="auto"/>
        <w:jc w:val="both"/>
        <w:rPr>
          <w:rFonts w:cstheme="minorHAnsi"/>
          <w:color w:val="000000"/>
          <w:lang w:val="pl-PL"/>
        </w:rPr>
      </w:pPr>
      <w:r w:rsidRPr="00700E28">
        <w:rPr>
          <w:rFonts w:cstheme="minorHAnsi"/>
          <w:b/>
          <w:bCs/>
          <w:color w:val="000000"/>
          <w:lang w:val="pl-PL"/>
        </w:rPr>
        <w:t>3.3.</w:t>
      </w:r>
      <w:r w:rsidRPr="00700E28">
        <w:rPr>
          <w:rFonts w:cstheme="minorHAnsi"/>
          <w:color w:val="000000"/>
          <w:lang w:val="pl-PL"/>
        </w:rPr>
        <w:t xml:space="preserve"> Model </w:t>
      </w:r>
      <w:r w:rsidR="00C72AD2" w:rsidRPr="00700E28">
        <w:rPr>
          <w:rFonts w:cstheme="minorHAnsi"/>
          <w:color w:val="000000"/>
          <w:lang w:val="pl-PL"/>
        </w:rPr>
        <w:t>B</w:t>
      </w:r>
      <w:r w:rsidRPr="00700E28">
        <w:rPr>
          <w:rFonts w:cstheme="minorHAnsi"/>
          <w:color w:val="000000"/>
          <w:lang w:val="pl-PL"/>
        </w:rPr>
        <w:t xml:space="preserve">iznesowy związany z internacjonalizacją działalności należy wykonać zgodnie z instrukcją oraz na wzorze </w:t>
      </w:r>
      <w:bookmarkStart w:id="3" w:name="_Hlk101424198"/>
      <w:r w:rsidRPr="00700E28">
        <w:rPr>
          <w:rFonts w:cstheme="minorHAnsi"/>
          <w:color w:val="000000"/>
          <w:lang w:val="pl-PL"/>
        </w:rPr>
        <w:t>dostępnym do pobrania w wersji edytowalnej na stronie internetowej Polskiej Agencji Rozwoju Przedsiębiorczości</w:t>
      </w:r>
      <w:bookmarkEnd w:id="3"/>
      <w:r w:rsidRPr="00700E28">
        <w:rPr>
          <w:rFonts w:cstheme="minorHAnsi"/>
          <w:color w:val="000000"/>
          <w:lang w:val="pl-PL"/>
        </w:rPr>
        <w:t xml:space="preserve"> (dalej: PARP):</w:t>
      </w:r>
    </w:p>
    <w:bookmarkStart w:id="4" w:name="_Hlk101369350"/>
    <w:p w14:paraId="7F3F6865" w14:textId="77777777" w:rsidR="009D72F6" w:rsidRPr="00700E28" w:rsidRDefault="00CC76BA" w:rsidP="009D72F6">
      <w:pPr>
        <w:spacing w:before="144" w:line="276" w:lineRule="auto"/>
        <w:jc w:val="both"/>
        <w:rPr>
          <w:rFonts w:cstheme="minorHAnsi"/>
          <w:color w:val="000000"/>
          <w:lang w:val="pl-PL"/>
        </w:rPr>
      </w:pPr>
      <w:r w:rsidRPr="00700E28">
        <w:rPr>
          <w:rFonts w:cstheme="minorHAnsi"/>
          <w:color w:val="000000"/>
          <w:lang w:val="pl-PL"/>
        </w:rPr>
        <w:fldChar w:fldCharType="begin"/>
      </w:r>
      <w:r w:rsidR="009D72F6" w:rsidRPr="00700E28">
        <w:rPr>
          <w:rFonts w:cstheme="minorHAnsi"/>
          <w:color w:val="000000"/>
          <w:lang w:val="pl-PL"/>
        </w:rPr>
        <w:instrText xml:space="preserve"> HYPERLINK "https://view.officeapps.live.com/op/view.aspx?src=https%3A%2F%2Fwww.parp.gov.pl%2Fstorage%2Fgrants%2Fdocuments%2F26%2FZAL._DO_WNIOSKU_MODEL_BIZNESOWY_1_2022_01042022_1_2022_01042022.DOCX&amp;wdOrigin=BROWSELINK" </w:instrText>
      </w:r>
      <w:r w:rsidRPr="00700E28">
        <w:rPr>
          <w:rFonts w:cstheme="minorHAnsi"/>
          <w:color w:val="000000"/>
          <w:lang w:val="pl-PL"/>
        </w:rPr>
        <w:fldChar w:fldCharType="separate"/>
      </w:r>
      <w:r w:rsidR="009D72F6" w:rsidRPr="00700E28">
        <w:rPr>
          <w:rStyle w:val="Hipercze"/>
          <w:rFonts w:cstheme="minorHAnsi"/>
          <w:lang w:val="pl-PL"/>
        </w:rPr>
        <w:t>https://view.officeapps.live.com/op/view.aspx?src=https%3A%2F%2Fwww.parp.gov.pl%2Fstorage%2Fgrants%2Fdocuments%2F26%2FZAL._DO_WNIOSKU_MODEL_BIZNESOWY_1_2022_01042022_1_2022_01042022.DOCX&amp;wdOrigin=BROWSELINK</w:t>
      </w:r>
      <w:r w:rsidRPr="00700E28">
        <w:rPr>
          <w:rFonts w:cstheme="minorHAnsi"/>
          <w:color w:val="000000"/>
          <w:lang w:val="pl-PL"/>
        </w:rPr>
        <w:fldChar w:fldCharType="end"/>
      </w:r>
    </w:p>
    <w:bookmarkEnd w:id="4"/>
    <w:p w14:paraId="3E94E31A" w14:textId="77777777" w:rsidR="009D72F6" w:rsidRPr="00700E28" w:rsidRDefault="009D72F6" w:rsidP="00C72AD2">
      <w:pPr>
        <w:spacing w:before="144" w:line="276" w:lineRule="auto"/>
        <w:jc w:val="both"/>
        <w:rPr>
          <w:rFonts w:cstheme="minorHAnsi"/>
          <w:color w:val="000000"/>
          <w:lang w:val="pl-PL"/>
        </w:rPr>
      </w:pPr>
      <w:r w:rsidRPr="00700E28">
        <w:rPr>
          <w:rFonts w:cstheme="minorHAnsi"/>
          <w:b/>
          <w:bCs/>
          <w:color w:val="000000"/>
          <w:lang w:val="pl-PL"/>
        </w:rPr>
        <w:t>3.4</w:t>
      </w:r>
      <w:r w:rsidR="00C72AD2" w:rsidRPr="00700E28">
        <w:rPr>
          <w:rFonts w:cstheme="minorHAnsi"/>
          <w:b/>
          <w:bCs/>
          <w:color w:val="000000"/>
          <w:lang w:val="pl-PL"/>
        </w:rPr>
        <w:t>.</w:t>
      </w:r>
      <w:r w:rsidRPr="00700E28">
        <w:rPr>
          <w:rFonts w:cstheme="minorHAnsi"/>
          <w:color w:val="000000"/>
          <w:lang w:val="pl-PL"/>
        </w:rPr>
        <w:t xml:space="preserve"> Wykonawca zobowiązany jest do uwzględnienia uwag do Modelu Biznesowego internacjonalizacji zgłoszonych przez Zamawiającego oraz przez PARP.</w:t>
      </w:r>
    </w:p>
    <w:p w14:paraId="70D93263" w14:textId="77777777" w:rsidR="009D72F6" w:rsidRPr="00700E28" w:rsidRDefault="009D72F6" w:rsidP="00C72AD2">
      <w:pPr>
        <w:tabs>
          <w:tab w:val="left" w:leader="underscore" w:pos="532"/>
          <w:tab w:val="right" w:leader="underscore" w:pos="7858"/>
        </w:tabs>
        <w:spacing w:line="276" w:lineRule="auto"/>
        <w:jc w:val="both"/>
        <w:rPr>
          <w:rFonts w:cstheme="minorHAnsi"/>
          <w:iCs/>
          <w:color w:val="000000"/>
          <w:lang w:val="pl-PL"/>
        </w:rPr>
      </w:pPr>
      <w:r w:rsidRPr="00700E28">
        <w:rPr>
          <w:rFonts w:cstheme="minorHAnsi"/>
          <w:b/>
          <w:bCs/>
          <w:color w:val="000000"/>
          <w:lang w:val="pl-PL"/>
        </w:rPr>
        <w:t>3.5.</w:t>
      </w:r>
      <w:r w:rsidRPr="00700E28">
        <w:rPr>
          <w:rFonts w:cstheme="minorHAnsi"/>
          <w:color w:val="000000"/>
          <w:lang w:val="pl-PL"/>
        </w:rPr>
        <w:t xml:space="preserve"> Wykonawca zobowiązany jest do współpracy z Zamawiającym w zakresie niezbędnym dla</w:t>
      </w:r>
      <w:r w:rsidR="00C72AD2" w:rsidRPr="00700E28">
        <w:rPr>
          <w:rFonts w:cstheme="minorHAnsi"/>
          <w:color w:val="000000"/>
          <w:lang w:val="pl-PL"/>
        </w:rPr>
        <w:t xml:space="preserve"> </w:t>
      </w:r>
      <w:r w:rsidRPr="00700E28">
        <w:rPr>
          <w:rFonts w:cstheme="minorHAnsi"/>
          <w:color w:val="000000"/>
          <w:lang w:val="pl-PL"/>
        </w:rPr>
        <w:t>prawidłowej realizacji przedmiotu umowy, w tym w szczególności:</w:t>
      </w:r>
    </w:p>
    <w:p w14:paraId="576EE6EA" w14:textId="11D370C5" w:rsidR="009D72F6" w:rsidRPr="00700E28" w:rsidRDefault="009D72F6" w:rsidP="009D72F6">
      <w:pPr>
        <w:pStyle w:val="Akapitzlist"/>
        <w:numPr>
          <w:ilvl w:val="0"/>
          <w:numId w:val="13"/>
        </w:numPr>
        <w:spacing w:before="180" w:line="276" w:lineRule="auto"/>
        <w:jc w:val="both"/>
        <w:rPr>
          <w:rFonts w:cs="Calibri (Tekst podstawowy)"/>
          <w:color w:val="000000"/>
          <w:lang w:val="pl-PL"/>
        </w:rPr>
      </w:pPr>
      <w:r w:rsidRPr="00700E28">
        <w:rPr>
          <w:rFonts w:cs="Calibri (Tekst podstawowy)"/>
          <w:color w:val="000000"/>
          <w:lang w:val="pl-PL"/>
        </w:rPr>
        <w:t xml:space="preserve">do udziału ekspertów Wykonawcy w co najmniej dwóch spotkaniach </w:t>
      </w:r>
      <w:r w:rsidR="00C20C2F" w:rsidRPr="00700E28">
        <w:rPr>
          <w:rFonts w:cs="Calibri (Tekst podstawowy)"/>
          <w:color w:val="000000"/>
          <w:lang w:val="pl-PL"/>
        </w:rPr>
        <w:t>z udziałem Wykonawcy i</w:t>
      </w:r>
      <w:r w:rsidRPr="00700E28">
        <w:rPr>
          <w:rFonts w:cs="Calibri (Tekst podstawowy)"/>
          <w:color w:val="000000"/>
          <w:lang w:val="pl-PL"/>
        </w:rPr>
        <w:t xml:space="preserve"> Zamawiającego w celu przeprowadzenia wywiadów, zebrania danych i informacji niezbędnych do przygotowania Modelu Biznesowego (czas trwania każdego ze spotkań - co najmniej 4 godziny)</w:t>
      </w:r>
      <w:r w:rsidR="00C20C2F" w:rsidRPr="00700E28">
        <w:rPr>
          <w:rFonts w:cs="Calibri (Tekst podstawowy)"/>
          <w:color w:val="000000"/>
          <w:lang w:val="pl-PL"/>
        </w:rPr>
        <w:t xml:space="preserve">, przy czym jedno ze spotkań może odbyć się zdalnie, w trybie wideokonferencji, </w:t>
      </w:r>
    </w:p>
    <w:p w14:paraId="549D8F06" w14:textId="77777777" w:rsidR="00682791" w:rsidRPr="00700E28" w:rsidRDefault="009D72F6" w:rsidP="009D72F6">
      <w:pPr>
        <w:pStyle w:val="Akapitzlist"/>
        <w:numPr>
          <w:ilvl w:val="0"/>
          <w:numId w:val="13"/>
        </w:numPr>
        <w:tabs>
          <w:tab w:val="decimal" w:pos="360"/>
          <w:tab w:val="decimal" w:pos="792"/>
        </w:tabs>
        <w:spacing w:line="276" w:lineRule="auto"/>
        <w:jc w:val="both"/>
        <w:rPr>
          <w:rFonts w:cs="Calibri (Tekst podstawowy)"/>
          <w:color w:val="000000"/>
          <w:lang w:val="pl-PL"/>
        </w:rPr>
      </w:pPr>
      <w:r w:rsidRPr="00700E28">
        <w:rPr>
          <w:rFonts w:cs="Calibri (Tekst podstawowy)"/>
          <w:color w:val="000000"/>
          <w:lang w:val="pl-PL"/>
        </w:rPr>
        <w:t>do opracowania Modelu Biznesowego zgodnie ze wzorem</w:t>
      </w:r>
      <w:r w:rsidR="00190A16" w:rsidRPr="00700E28">
        <w:rPr>
          <w:rFonts w:cs="Calibri (Tekst podstawowy)"/>
          <w:color w:val="000000"/>
          <w:lang w:val="pl-PL"/>
        </w:rPr>
        <w:t xml:space="preserve"> stanowiącym Załącznik nr 1 do wniosku o dofinasowanie </w:t>
      </w:r>
      <w:r w:rsidRPr="00700E28">
        <w:rPr>
          <w:rFonts w:cs="Calibri (Tekst podstawowy)"/>
          <w:color w:val="000000"/>
          <w:lang w:val="pl-PL"/>
        </w:rPr>
        <w:t xml:space="preserve">dla działania 1.2 </w:t>
      </w:r>
      <w:r w:rsidR="00682791" w:rsidRPr="00700E28">
        <w:rPr>
          <w:rFonts w:cs="Calibri (Tekst podstawowy)"/>
          <w:color w:val="000000"/>
          <w:lang w:val="pl-PL"/>
        </w:rPr>
        <w:t xml:space="preserve">Internacjonalizacja MSP Programu Operacyjnego Polska Wschodnia 2014-2020 </w:t>
      </w:r>
      <w:r w:rsidR="00190A16" w:rsidRPr="00700E28">
        <w:rPr>
          <w:rFonts w:cs="Calibri (Tekst podstawowy)"/>
          <w:color w:val="000000"/>
          <w:lang w:val="pl-PL"/>
        </w:rPr>
        <w:t xml:space="preserve">(Konkurs nr 9 (1/2022), </w:t>
      </w:r>
      <w:r w:rsidRPr="00700E28">
        <w:rPr>
          <w:rFonts w:cs="Calibri (Tekst podstawowy)"/>
          <w:color w:val="000000"/>
          <w:lang w:val="pl-PL"/>
        </w:rPr>
        <w:t>opublikowanym na stronie internetowej PARP:</w:t>
      </w:r>
    </w:p>
    <w:p w14:paraId="3B84C839" w14:textId="77777777" w:rsidR="00682791" w:rsidRPr="00700E28" w:rsidRDefault="00B32BAA" w:rsidP="00682791">
      <w:pPr>
        <w:pStyle w:val="Akapitzlist"/>
        <w:tabs>
          <w:tab w:val="decimal" w:pos="360"/>
          <w:tab w:val="decimal" w:pos="792"/>
        </w:tabs>
        <w:spacing w:line="276" w:lineRule="auto"/>
        <w:jc w:val="both"/>
        <w:rPr>
          <w:rFonts w:cs="Calibri (Tekst podstawowy)"/>
          <w:color w:val="000000"/>
          <w:lang w:val="pl-PL"/>
        </w:rPr>
      </w:pPr>
      <w:hyperlink r:id="rId8" w:history="1">
        <w:r w:rsidR="00682791" w:rsidRPr="00700E28">
          <w:rPr>
            <w:rStyle w:val="Hipercze"/>
            <w:rFonts w:cs="Calibri (Tekst podstawowy)"/>
            <w:lang w:val="pl-PL"/>
          </w:rPr>
          <w:t>https://view.officeapps.live.com/op/view.aspx?src=https%3A%2F%2Fwww.parp.gov.pl%2Fstorage%2Fgrants%2Fdocuments%2F26%2FZAL._DO_WNIOSKU_MODEL_BIZNESOWY_1_2022_01042022_1_2022_01042022.DOCX&amp;wdOrigin=BROWSELINK</w:t>
        </w:r>
      </w:hyperlink>
    </w:p>
    <w:p w14:paraId="700213E3" w14:textId="77777777" w:rsidR="009D72F6" w:rsidRPr="00700E28" w:rsidRDefault="00682791" w:rsidP="009D72F6">
      <w:pPr>
        <w:pStyle w:val="Akapitzlist"/>
        <w:numPr>
          <w:ilvl w:val="0"/>
          <w:numId w:val="13"/>
        </w:numPr>
        <w:tabs>
          <w:tab w:val="decimal" w:pos="360"/>
          <w:tab w:val="decimal" w:pos="792"/>
        </w:tabs>
        <w:spacing w:line="276" w:lineRule="auto"/>
        <w:jc w:val="both"/>
        <w:rPr>
          <w:rFonts w:cs="Calibri (Tekst podstawowy)"/>
          <w:color w:val="000000"/>
          <w:lang w:val="pl-PL"/>
        </w:rPr>
      </w:pPr>
      <w:r w:rsidRPr="00700E28">
        <w:rPr>
          <w:rFonts w:cs="Calibri (Tekst podstawowy)"/>
          <w:color w:val="000000"/>
          <w:lang w:val="pl-PL"/>
        </w:rPr>
        <w:t xml:space="preserve">do uzgodnienia ostatecznej wersji </w:t>
      </w:r>
      <w:r w:rsidR="00190A16" w:rsidRPr="00700E28">
        <w:rPr>
          <w:rFonts w:cs="Calibri (Tekst podstawowy)"/>
          <w:color w:val="000000"/>
          <w:lang w:val="pl-PL"/>
        </w:rPr>
        <w:t>M</w:t>
      </w:r>
      <w:r w:rsidRPr="00700E28">
        <w:rPr>
          <w:rFonts w:cs="Calibri (Tekst podstawowy)"/>
          <w:color w:val="000000"/>
          <w:lang w:val="pl-PL"/>
        </w:rPr>
        <w:t xml:space="preserve">odelu </w:t>
      </w:r>
      <w:r w:rsidR="00190A16" w:rsidRPr="00700E28">
        <w:rPr>
          <w:rFonts w:cs="Calibri (Tekst podstawowy)"/>
          <w:color w:val="000000"/>
          <w:lang w:val="pl-PL"/>
        </w:rPr>
        <w:t>B</w:t>
      </w:r>
      <w:r w:rsidRPr="00700E28">
        <w:rPr>
          <w:rFonts w:cs="Calibri (Tekst podstawowy)"/>
          <w:color w:val="000000"/>
          <w:lang w:val="pl-PL"/>
        </w:rPr>
        <w:t>iznesowego internacjonalizacji z Zamawiającym</w:t>
      </w:r>
      <w:r w:rsidR="009D72F6" w:rsidRPr="00700E28">
        <w:rPr>
          <w:rFonts w:cs="Calibri (Tekst podstawowy)"/>
          <w:color w:val="000000"/>
          <w:lang w:val="pl-PL"/>
        </w:rPr>
        <w:t>;</w:t>
      </w:r>
    </w:p>
    <w:p w14:paraId="1AC1DBDC" w14:textId="77777777" w:rsidR="00A3713D" w:rsidRPr="00700E28" w:rsidRDefault="00DA5399" w:rsidP="00682791">
      <w:pPr>
        <w:pStyle w:val="Akapitzlist"/>
        <w:numPr>
          <w:ilvl w:val="0"/>
          <w:numId w:val="13"/>
        </w:numPr>
        <w:tabs>
          <w:tab w:val="decimal" w:pos="360"/>
          <w:tab w:val="decimal" w:pos="792"/>
        </w:tabs>
        <w:spacing w:line="276" w:lineRule="auto"/>
        <w:jc w:val="both"/>
        <w:rPr>
          <w:rFonts w:cs="Calibri (Tekst podstawowy)"/>
          <w:color w:val="000000"/>
          <w:lang w:val="pl-PL"/>
        </w:rPr>
      </w:pPr>
      <w:r w:rsidRPr="00700E28">
        <w:rPr>
          <w:rFonts w:cs="Calibri (Tekst podstawowy)"/>
          <w:color w:val="000000"/>
          <w:lang w:val="pl-PL"/>
        </w:rPr>
        <w:t>do uwzględnienia uwag do Modelu Biznesowego zgłoszonych przez Zamawiającego w terminie nie dłuższym niż do 2 dni od dnia przekazania uwag przez Zamawiającego</w:t>
      </w:r>
      <w:r w:rsidR="00C77E20" w:rsidRPr="00700E28">
        <w:rPr>
          <w:rFonts w:cs="Calibri (Tekst podstawowy)"/>
          <w:color w:val="000000"/>
          <w:lang w:val="pl-PL"/>
        </w:rPr>
        <w:t>;</w:t>
      </w:r>
    </w:p>
    <w:p w14:paraId="1A1C4C15" w14:textId="77777777" w:rsidR="00A3713D" w:rsidRPr="00700E28" w:rsidRDefault="00DA5399" w:rsidP="001F12C2">
      <w:pPr>
        <w:pStyle w:val="Akapitzlist"/>
        <w:numPr>
          <w:ilvl w:val="0"/>
          <w:numId w:val="13"/>
        </w:numPr>
        <w:tabs>
          <w:tab w:val="decimal" w:pos="360"/>
          <w:tab w:val="decimal" w:pos="792"/>
        </w:tabs>
        <w:spacing w:line="276" w:lineRule="auto"/>
        <w:jc w:val="both"/>
        <w:rPr>
          <w:rFonts w:cs="Calibri (Tekst podstawowy)"/>
          <w:color w:val="000000"/>
          <w:lang w:val="pl-PL"/>
        </w:rPr>
      </w:pPr>
      <w:r w:rsidRPr="00700E28">
        <w:rPr>
          <w:rFonts w:cs="Calibri (Tekst podstawowy)"/>
          <w:color w:val="000000"/>
          <w:lang w:val="pl-PL"/>
        </w:rPr>
        <w:t xml:space="preserve">do uwzględnienia uwag do Modelu Biznesowego zgłoszonych przez PARP w trakcie oceny projektu w ramach </w:t>
      </w:r>
      <w:r w:rsidR="00190A16" w:rsidRPr="00700E28">
        <w:rPr>
          <w:rFonts w:cs="Calibri (Tekst podstawowy)"/>
          <w:color w:val="000000"/>
          <w:lang w:val="pl-PL"/>
        </w:rPr>
        <w:t>Konkurs nr 9(1/2022),</w:t>
      </w:r>
      <w:r w:rsidRPr="00700E28">
        <w:rPr>
          <w:rFonts w:cs="Calibri (Tekst podstawowy)"/>
          <w:color w:val="000000"/>
          <w:lang w:val="pl-PL"/>
        </w:rPr>
        <w:t xml:space="preserve"> w terminie nie dłuższym niż do 3 dni od dnia przekazania uwag przez Zamawiającego</w:t>
      </w:r>
      <w:r w:rsidR="00C77E20" w:rsidRPr="00700E28">
        <w:rPr>
          <w:rFonts w:cs="Calibri (Tekst podstawowy)"/>
          <w:color w:val="000000"/>
          <w:lang w:val="pl-PL"/>
        </w:rPr>
        <w:t>;</w:t>
      </w:r>
    </w:p>
    <w:p w14:paraId="4A9F8E35" w14:textId="77777777" w:rsidR="00682791" w:rsidRPr="00700E28" w:rsidRDefault="00DA5399" w:rsidP="001F12C2">
      <w:pPr>
        <w:pStyle w:val="Akapitzlist"/>
        <w:numPr>
          <w:ilvl w:val="0"/>
          <w:numId w:val="13"/>
        </w:numPr>
        <w:tabs>
          <w:tab w:val="decimal" w:pos="360"/>
          <w:tab w:val="decimal" w:pos="792"/>
          <w:tab w:val="left" w:pos="1699"/>
          <w:tab w:val="left" w:pos="3520"/>
          <w:tab w:val="left" w:pos="5162"/>
          <w:tab w:val="left" w:pos="6523"/>
          <w:tab w:val="right" w:pos="7858"/>
          <w:tab w:val="left" w:pos="8488"/>
        </w:tabs>
        <w:spacing w:line="276" w:lineRule="auto"/>
        <w:jc w:val="both"/>
        <w:rPr>
          <w:rFonts w:cs="Calibri (Tekst podstawowy)"/>
          <w:color w:val="000000"/>
          <w:lang w:val="pl-PL"/>
        </w:rPr>
      </w:pPr>
      <w:r w:rsidRPr="00700E28">
        <w:rPr>
          <w:rFonts w:cs="Calibri (Tekst podstawowy)"/>
          <w:color w:val="000000"/>
          <w:lang w:val="pl-PL"/>
        </w:rPr>
        <w:lastRenderedPageBreak/>
        <w:t>do realizacji usługi doradczej zgodnie z zasadami działania 1.2 Internacjonalizacja MŚP</w:t>
      </w:r>
      <w:r w:rsidR="00FF3FED" w:rsidRPr="00700E28">
        <w:rPr>
          <w:rFonts w:cs="Calibri (Tekst podstawowy)"/>
          <w:color w:val="000000"/>
          <w:vertAlign w:val="superscript"/>
          <w:lang w:val="pl-PL"/>
        </w:rPr>
        <w:t xml:space="preserve"> </w:t>
      </w:r>
      <w:r w:rsidR="00682791" w:rsidRPr="00700E28">
        <w:rPr>
          <w:rFonts w:cs="Calibri (Tekst podstawowy)"/>
          <w:color w:val="000000"/>
          <w:lang w:val="pl-PL"/>
        </w:rPr>
        <w:t xml:space="preserve">Programu Operacyjnego Polska Wschodnia 2014-2020 (Konkurs nr </w:t>
      </w:r>
      <w:r w:rsidR="00190A16" w:rsidRPr="00700E28">
        <w:rPr>
          <w:rFonts w:cs="Calibri (Tekst podstawowy)"/>
          <w:color w:val="000000"/>
          <w:lang w:val="pl-PL"/>
        </w:rPr>
        <w:t xml:space="preserve">9 (1/2022), </w:t>
      </w:r>
      <w:r w:rsidRPr="00700E28">
        <w:rPr>
          <w:rFonts w:cs="Calibri (Tekst podstawowy)"/>
          <w:color w:val="000000"/>
          <w:lang w:val="pl-PL"/>
        </w:rPr>
        <w:t>oraz</w:t>
      </w:r>
      <w:r w:rsidR="00190A16" w:rsidRPr="00700E28">
        <w:rPr>
          <w:rFonts w:cs="Calibri (Tekst podstawowy)"/>
          <w:color w:val="000000"/>
          <w:lang w:val="pl-PL"/>
        </w:rPr>
        <w:t xml:space="preserve"> </w:t>
      </w:r>
      <w:r w:rsidRPr="00700E28">
        <w:rPr>
          <w:rFonts w:cs="Calibri (Tekst podstawowy)"/>
          <w:color w:val="000000"/>
          <w:lang w:val="pl-PL"/>
        </w:rPr>
        <w:t>dokumentacją</w:t>
      </w:r>
      <w:r w:rsidR="00FF3FED" w:rsidRPr="00700E28">
        <w:rPr>
          <w:rFonts w:cs="Calibri (Tekst podstawowy)"/>
          <w:color w:val="000000"/>
          <w:lang w:val="pl-PL"/>
        </w:rPr>
        <w:t xml:space="preserve"> </w:t>
      </w:r>
      <w:r w:rsidRPr="00700E28">
        <w:rPr>
          <w:rFonts w:cs="Calibri (Tekst podstawowy)"/>
          <w:color w:val="000000"/>
          <w:lang w:val="pl-PL"/>
        </w:rPr>
        <w:t>konkursową</w:t>
      </w:r>
      <w:r w:rsidR="00FF3FED" w:rsidRPr="00700E28">
        <w:rPr>
          <w:rFonts w:cs="Calibri (Tekst podstawowy)"/>
          <w:color w:val="000000"/>
          <w:lang w:val="pl-PL"/>
        </w:rPr>
        <w:t xml:space="preserve"> </w:t>
      </w:r>
      <w:r w:rsidRPr="00700E28">
        <w:rPr>
          <w:rFonts w:cs="Calibri (Tekst podstawowy)"/>
          <w:color w:val="000000"/>
          <w:lang w:val="pl-PL"/>
        </w:rPr>
        <w:t>dostępną</w:t>
      </w:r>
      <w:r w:rsidR="00FF3FED" w:rsidRPr="00700E28">
        <w:rPr>
          <w:rFonts w:cs="Calibri (Tekst podstawowy)"/>
          <w:color w:val="000000"/>
          <w:lang w:val="pl-PL"/>
        </w:rPr>
        <w:t xml:space="preserve"> </w:t>
      </w:r>
      <w:r w:rsidRPr="00700E28">
        <w:rPr>
          <w:rFonts w:cs="Calibri (Tekst podstawowy)"/>
          <w:color w:val="000000"/>
          <w:lang w:val="pl-PL"/>
        </w:rPr>
        <w:t>na</w:t>
      </w:r>
      <w:r w:rsidR="00FF3FED" w:rsidRPr="00700E28">
        <w:rPr>
          <w:rFonts w:cs="Calibri (Tekst podstawowy)"/>
          <w:color w:val="000000"/>
          <w:lang w:val="pl-PL"/>
        </w:rPr>
        <w:t xml:space="preserve"> </w:t>
      </w:r>
      <w:r w:rsidRPr="00700E28">
        <w:rPr>
          <w:rFonts w:cs="Calibri (Tekst podstawowy)"/>
          <w:color w:val="000000"/>
          <w:lang w:val="pl-PL"/>
        </w:rPr>
        <w:t>stronie</w:t>
      </w:r>
      <w:r w:rsidR="00FF3FED" w:rsidRPr="00700E28">
        <w:rPr>
          <w:rFonts w:cs="Calibri (Tekst podstawowy)"/>
          <w:color w:val="000000"/>
          <w:lang w:val="pl-PL"/>
        </w:rPr>
        <w:t xml:space="preserve"> </w:t>
      </w:r>
      <w:r w:rsidRPr="00700E28">
        <w:rPr>
          <w:rFonts w:cs="Calibri (Tekst podstawowy)"/>
          <w:color w:val="000000"/>
          <w:lang w:val="pl-PL"/>
        </w:rPr>
        <w:t>PARP:</w:t>
      </w:r>
      <w:r w:rsidR="00C77E20" w:rsidRPr="00700E28">
        <w:rPr>
          <w:rFonts w:cs="Calibri (Tekst podstawowy)"/>
          <w:color w:val="000000"/>
          <w:lang w:val="pl-PL"/>
        </w:rPr>
        <w:t xml:space="preserve"> </w:t>
      </w:r>
    </w:p>
    <w:p w14:paraId="661F5327" w14:textId="77777777" w:rsidR="00682791" w:rsidRPr="00700E28" w:rsidRDefault="00B32BAA" w:rsidP="00682791">
      <w:pPr>
        <w:pStyle w:val="Akapitzlist"/>
        <w:tabs>
          <w:tab w:val="decimal" w:pos="360"/>
          <w:tab w:val="decimal" w:pos="792"/>
          <w:tab w:val="left" w:pos="1699"/>
          <w:tab w:val="left" w:pos="3520"/>
          <w:tab w:val="left" w:pos="5162"/>
          <w:tab w:val="left" w:pos="6523"/>
          <w:tab w:val="right" w:pos="7858"/>
          <w:tab w:val="left" w:pos="8488"/>
        </w:tabs>
        <w:spacing w:line="276" w:lineRule="auto"/>
        <w:jc w:val="both"/>
        <w:rPr>
          <w:rFonts w:cs="Calibri (Tekst podstawowy)"/>
          <w:color w:val="000000"/>
          <w:lang w:val="pl-PL"/>
        </w:rPr>
      </w:pPr>
      <w:hyperlink r:id="rId9" w:anchor="dokumenty" w:history="1">
        <w:r w:rsidR="00682791" w:rsidRPr="00700E28">
          <w:rPr>
            <w:rStyle w:val="Hipercze"/>
            <w:rFonts w:cs="Calibri (Tekst podstawowy)"/>
            <w:lang w:val="pl-PL"/>
          </w:rPr>
          <w:t>https://www.parp.gov.pl/component/grants/grants/internacjonalizacja-msp#dokumenty</w:t>
        </w:r>
      </w:hyperlink>
    </w:p>
    <w:p w14:paraId="5AC5FF72" w14:textId="4F1290E8" w:rsidR="00190A16" w:rsidRPr="00700E28" w:rsidRDefault="00DA5399" w:rsidP="0094001A">
      <w:pPr>
        <w:pStyle w:val="Akapitzlist"/>
        <w:numPr>
          <w:ilvl w:val="0"/>
          <w:numId w:val="13"/>
        </w:numPr>
        <w:tabs>
          <w:tab w:val="decimal" w:pos="360"/>
          <w:tab w:val="decimal" w:pos="792"/>
        </w:tabs>
        <w:spacing w:line="276" w:lineRule="auto"/>
        <w:jc w:val="both"/>
        <w:rPr>
          <w:rFonts w:cstheme="minorHAnsi"/>
          <w:color w:val="000000"/>
          <w:lang w:val="pl-PL"/>
        </w:rPr>
      </w:pPr>
      <w:r w:rsidRPr="00700E28">
        <w:rPr>
          <w:rFonts w:cs="Calibri (Tekst podstawowy)"/>
          <w:color w:val="000000"/>
          <w:lang w:val="pl-PL"/>
        </w:rPr>
        <w:t xml:space="preserve">do prezentacji opracowanego Modelu Biznesowego przed Zarządem i kadrą menadżerską </w:t>
      </w:r>
      <w:r w:rsidR="00C77E20" w:rsidRPr="00700E28">
        <w:rPr>
          <w:rFonts w:cs="Calibri (Tekst podstawowy)"/>
          <w:color w:val="000000"/>
          <w:lang w:val="pl-PL"/>
        </w:rPr>
        <w:t xml:space="preserve">WOBI-STAL </w:t>
      </w:r>
      <w:r w:rsidR="00190A16" w:rsidRPr="00700E28">
        <w:rPr>
          <w:rFonts w:cs="Calibri (Tekst podstawowy)"/>
          <w:color w:val="000000"/>
          <w:lang w:val="pl-PL"/>
        </w:rPr>
        <w:t>S</w:t>
      </w:r>
      <w:r w:rsidR="00EE3666" w:rsidRPr="00700E28">
        <w:rPr>
          <w:rFonts w:cs="Calibri (Tekst podstawowy)"/>
          <w:color w:val="000000"/>
          <w:lang w:val="pl-PL"/>
        </w:rPr>
        <w:t>PÓŁKA Z O.O.</w:t>
      </w:r>
      <w:r w:rsidRPr="00700E28">
        <w:rPr>
          <w:rFonts w:cs="Calibri (Tekst podstawowy)"/>
          <w:color w:val="000000"/>
          <w:lang w:val="pl-PL"/>
        </w:rPr>
        <w:t xml:space="preserve"> w siedzibie Zamawiającego</w:t>
      </w:r>
      <w:r w:rsidR="00985C33" w:rsidRPr="00700E28">
        <w:rPr>
          <w:rFonts w:cs="Calibri (Tekst podstawowy)"/>
          <w:color w:val="000000"/>
          <w:lang w:val="pl-PL"/>
        </w:rPr>
        <w:t>,</w:t>
      </w:r>
      <w:r w:rsidR="00985C33" w:rsidRPr="00700E28">
        <w:rPr>
          <w:lang w:val="pl-PL"/>
        </w:rPr>
        <w:t xml:space="preserve"> </w:t>
      </w:r>
      <w:r w:rsidR="00985C33" w:rsidRPr="00700E28">
        <w:rPr>
          <w:rFonts w:cstheme="minorHAnsi"/>
          <w:color w:val="000000"/>
          <w:lang w:val="pl-PL"/>
        </w:rPr>
        <w:t>przy czym prezentacja może także odbyć się zdalnie, w trybie wideokonferencji.</w:t>
      </w:r>
    </w:p>
    <w:p w14:paraId="78E5910D" w14:textId="77777777" w:rsidR="00190A16" w:rsidRPr="00700E28" w:rsidRDefault="00190A16" w:rsidP="00190A16">
      <w:pPr>
        <w:tabs>
          <w:tab w:val="decimal" w:pos="360"/>
          <w:tab w:val="decimal" w:pos="792"/>
        </w:tabs>
        <w:spacing w:line="276" w:lineRule="auto"/>
        <w:jc w:val="both"/>
        <w:rPr>
          <w:rFonts w:cstheme="minorHAnsi"/>
          <w:color w:val="000000"/>
          <w:lang w:val="pl-PL"/>
        </w:rPr>
      </w:pPr>
    </w:p>
    <w:p w14:paraId="19FA9B5B" w14:textId="77777777" w:rsidR="00A3713D" w:rsidRPr="00700E28" w:rsidRDefault="00C77E20" w:rsidP="00190A16">
      <w:pPr>
        <w:tabs>
          <w:tab w:val="decimal" w:pos="360"/>
          <w:tab w:val="decimal" w:pos="792"/>
        </w:tabs>
        <w:spacing w:line="276" w:lineRule="auto"/>
        <w:jc w:val="both"/>
        <w:rPr>
          <w:rFonts w:cstheme="minorHAnsi"/>
          <w:color w:val="000000"/>
          <w:lang w:val="pl-PL"/>
        </w:rPr>
      </w:pPr>
      <w:r w:rsidRPr="00700E28">
        <w:rPr>
          <w:rFonts w:cstheme="minorHAnsi"/>
          <w:b/>
          <w:bCs/>
          <w:lang w:val="pl-PL"/>
        </w:rPr>
        <w:t>3.6.</w:t>
      </w:r>
      <w:r w:rsidRPr="00700E28">
        <w:rPr>
          <w:rFonts w:cstheme="minorHAnsi"/>
          <w:lang w:val="pl-PL"/>
        </w:rPr>
        <w:t xml:space="preserve"> </w:t>
      </w:r>
      <w:r w:rsidR="00DA5399" w:rsidRPr="00700E28">
        <w:rPr>
          <w:rFonts w:cstheme="minorHAnsi"/>
          <w:color w:val="000000"/>
          <w:lang w:val="pl-PL"/>
        </w:rPr>
        <w:t xml:space="preserve">Zamawiający zastrzega sobie prawo zgłoszenia uwag i zastrzeżeń co do opracowanego przez Wykonawcę Modelu Biznesowego. Wykonawca zobowiązany jest do uzgodnienia ostatecznej wersji Modelu Biznesowego z Zamawiającym. Szczegółowe regulacje w zakresie czynności odbioru opracowanego przez Wykonawcę </w:t>
      </w:r>
      <w:r w:rsidR="00190A16" w:rsidRPr="00700E28">
        <w:rPr>
          <w:rFonts w:cstheme="minorHAnsi"/>
          <w:color w:val="000000"/>
          <w:lang w:val="pl-PL"/>
        </w:rPr>
        <w:t>M</w:t>
      </w:r>
      <w:r w:rsidR="00DA5399" w:rsidRPr="00700E28">
        <w:rPr>
          <w:rFonts w:cstheme="minorHAnsi"/>
          <w:color w:val="000000"/>
          <w:lang w:val="pl-PL"/>
        </w:rPr>
        <w:t xml:space="preserve">odelu </w:t>
      </w:r>
      <w:r w:rsidR="00190A16" w:rsidRPr="00700E28">
        <w:rPr>
          <w:rFonts w:cstheme="minorHAnsi"/>
          <w:color w:val="000000"/>
          <w:lang w:val="pl-PL"/>
        </w:rPr>
        <w:t>B</w:t>
      </w:r>
      <w:r w:rsidR="00DA5399" w:rsidRPr="00700E28">
        <w:rPr>
          <w:rFonts w:cstheme="minorHAnsi"/>
          <w:color w:val="000000"/>
          <w:lang w:val="pl-PL"/>
        </w:rPr>
        <w:t>iznesowego internacjonalizacji zostaną zawarte w umowie zawartej z wybranym Wykonawcą w niniejszym postępowaniu o</w:t>
      </w:r>
      <w:r w:rsidRPr="00700E28">
        <w:rPr>
          <w:rFonts w:cstheme="minorHAnsi"/>
          <w:color w:val="000000"/>
          <w:lang w:val="pl-PL"/>
        </w:rPr>
        <w:t>f</w:t>
      </w:r>
      <w:r w:rsidR="00DA5399" w:rsidRPr="00700E28">
        <w:rPr>
          <w:rFonts w:cstheme="minorHAnsi"/>
          <w:color w:val="000000"/>
          <w:lang w:val="pl-PL"/>
        </w:rPr>
        <w:t>ertowym. Uwagi PARP do Modelu Biznesowego oraz uwagi i zastrzeżenia zgłoszone przez Zamawiającego, Wykonawca będzie uzupełniał bez prawa do odrębnego wynagrodzenia.</w:t>
      </w:r>
    </w:p>
    <w:p w14:paraId="3E26C0CF" w14:textId="77777777" w:rsidR="00EE3666" w:rsidRPr="00700E28" w:rsidRDefault="00EE3666" w:rsidP="00190A16">
      <w:pPr>
        <w:tabs>
          <w:tab w:val="decimal" w:pos="360"/>
          <w:tab w:val="decimal" w:pos="792"/>
        </w:tabs>
        <w:spacing w:line="276" w:lineRule="auto"/>
        <w:jc w:val="both"/>
        <w:rPr>
          <w:rFonts w:cstheme="minorHAnsi"/>
          <w:color w:val="000000"/>
          <w:lang w:val="pl-PL"/>
        </w:rPr>
      </w:pPr>
    </w:p>
    <w:p w14:paraId="6FBF9B5D" w14:textId="77777777" w:rsidR="00A3713D" w:rsidRPr="00700E28" w:rsidRDefault="00DA5399" w:rsidP="00EE3666">
      <w:pPr>
        <w:rPr>
          <w:rFonts w:cstheme="minorHAnsi"/>
          <w:b/>
          <w:color w:val="000000"/>
          <w:lang w:val="pl-PL"/>
        </w:rPr>
      </w:pPr>
      <w:r w:rsidRPr="00700E28">
        <w:rPr>
          <w:rFonts w:cstheme="minorHAnsi"/>
          <w:b/>
          <w:color w:val="000000"/>
          <w:lang w:val="pl-PL"/>
        </w:rPr>
        <w:t>4. INFORMACJE OGÓLNE O PROJEKCIE</w:t>
      </w:r>
    </w:p>
    <w:p w14:paraId="24B83AA5" w14:textId="77777777" w:rsidR="00A3713D" w:rsidRPr="00700E28" w:rsidRDefault="00DA5399" w:rsidP="00EE3666">
      <w:pPr>
        <w:spacing w:line="276" w:lineRule="auto"/>
        <w:jc w:val="both"/>
        <w:rPr>
          <w:rFonts w:cstheme="minorHAnsi"/>
          <w:color w:val="000000"/>
          <w:lang w:val="pl-PL"/>
        </w:rPr>
      </w:pPr>
      <w:r w:rsidRPr="00700E28">
        <w:rPr>
          <w:rFonts w:cstheme="minorHAnsi"/>
          <w:b/>
          <w:bCs/>
          <w:color w:val="000000"/>
          <w:lang w:val="pl-PL"/>
        </w:rPr>
        <w:t>4.1.</w:t>
      </w:r>
      <w:r w:rsidRPr="00700E28">
        <w:rPr>
          <w:rFonts w:cstheme="minorHAnsi"/>
          <w:color w:val="000000"/>
          <w:lang w:val="pl-PL"/>
        </w:rPr>
        <w:t xml:space="preserve"> Projekt będzie realizowany w ramach Działania 1.2 „</w:t>
      </w:r>
      <w:r w:rsidR="0033028C" w:rsidRPr="00700E28">
        <w:rPr>
          <w:rFonts w:cstheme="minorHAnsi"/>
          <w:color w:val="000000"/>
          <w:lang w:val="pl-PL"/>
        </w:rPr>
        <w:t>I</w:t>
      </w:r>
      <w:r w:rsidRPr="00700E28">
        <w:rPr>
          <w:rFonts w:cstheme="minorHAnsi"/>
          <w:color w:val="000000"/>
          <w:lang w:val="pl-PL"/>
        </w:rPr>
        <w:t>nternacjonalizacja MŚ</w:t>
      </w:r>
      <w:r w:rsidR="0033028C" w:rsidRPr="00700E28">
        <w:rPr>
          <w:rFonts w:cstheme="minorHAnsi"/>
          <w:color w:val="000000"/>
          <w:lang w:val="pl-PL"/>
        </w:rPr>
        <w:t>P</w:t>
      </w:r>
      <w:r w:rsidRPr="00700E28">
        <w:rPr>
          <w:rFonts w:cstheme="minorHAnsi"/>
          <w:color w:val="000000"/>
          <w:lang w:val="pl-PL"/>
        </w:rPr>
        <w:t>", 1 Osi</w:t>
      </w:r>
      <w:r w:rsidR="00FB57C0" w:rsidRPr="00700E28">
        <w:rPr>
          <w:rFonts w:cstheme="minorHAnsi"/>
          <w:color w:val="000000"/>
          <w:lang w:val="pl-PL"/>
        </w:rPr>
        <w:t xml:space="preserve"> </w:t>
      </w:r>
      <w:r w:rsidRPr="00700E28">
        <w:rPr>
          <w:rFonts w:cstheme="minorHAnsi"/>
          <w:color w:val="000000"/>
          <w:lang w:val="pl-PL"/>
        </w:rPr>
        <w:t xml:space="preserve">priorytetowej: </w:t>
      </w:r>
      <w:r w:rsidR="00C77E20" w:rsidRPr="00700E28">
        <w:rPr>
          <w:rFonts w:cstheme="minorHAnsi"/>
          <w:color w:val="000000"/>
          <w:lang w:val="pl-PL"/>
        </w:rPr>
        <w:t>„</w:t>
      </w:r>
      <w:r w:rsidRPr="00700E28">
        <w:rPr>
          <w:rFonts w:cstheme="minorHAnsi"/>
          <w:color w:val="000000"/>
          <w:lang w:val="pl-PL"/>
        </w:rPr>
        <w:t>Przedsiębiorcza Polska Wschodni</w:t>
      </w:r>
      <w:r w:rsidR="0087118A" w:rsidRPr="00700E28">
        <w:rPr>
          <w:rFonts w:cstheme="minorHAnsi"/>
          <w:color w:val="000000"/>
          <w:lang w:val="pl-PL"/>
        </w:rPr>
        <w:t>a</w:t>
      </w:r>
      <w:r w:rsidR="008B139D" w:rsidRPr="00700E28">
        <w:rPr>
          <w:rFonts w:cstheme="minorHAnsi"/>
          <w:color w:val="000000"/>
          <w:lang w:val="pl-PL"/>
        </w:rPr>
        <w:t>”</w:t>
      </w:r>
      <w:r w:rsidRPr="00700E28">
        <w:rPr>
          <w:rFonts w:cstheme="minorHAnsi"/>
          <w:color w:val="000000"/>
          <w:lang w:val="pl-PL"/>
        </w:rPr>
        <w:t xml:space="preserve">, Programu Operacyjnego Polska Wschodnia 2014 </w:t>
      </w:r>
      <w:r w:rsidR="00C77E20" w:rsidRPr="00700E28">
        <w:rPr>
          <w:rFonts w:cstheme="minorHAnsi"/>
          <w:color w:val="000000"/>
          <w:lang w:val="pl-PL"/>
        </w:rPr>
        <w:t xml:space="preserve">- </w:t>
      </w:r>
      <w:r w:rsidRPr="00700E28">
        <w:rPr>
          <w:rFonts w:cstheme="minorHAnsi"/>
          <w:color w:val="000000"/>
          <w:lang w:val="pl-PL"/>
        </w:rPr>
        <w:t>2020.</w:t>
      </w:r>
    </w:p>
    <w:p w14:paraId="4AAE8928" w14:textId="77777777" w:rsidR="00EE3666" w:rsidRPr="00700E28" w:rsidRDefault="00EE3666" w:rsidP="00EE3666">
      <w:pPr>
        <w:spacing w:line="204" w:lineRule="auto"/>
        <w:rPr>
          <w:rFonts w:cstheme="minorHAnsi"/>
          <w:b/>
          <w:bCs/>
          <w:color w:val="000000"/>
          <w:lang w:val="pl-PL"/>
        </w:rPr>
      </w:pPr>
    </w:p>
    <w:p w14:paraId="24D0ACBC" w14:textId="77777777" w:rsidR="00A3713D" w:rsidRPr="00700E28" w:rsidRDefault="00DA5399" w:rsidP="00EE3666">
      <w:pPr>
        <w:spacing w:line="204" w:lineRule="auto"/>
        <w:rPr>
          <w:rFonts w:cstheme="minorHAnsi"/>
          <w:b/>
          <w:bCs/>
          <w:color w:val="000000"/>
          <w:lang w:val="pl-PL"/>
        </w:rPr>
      </w:pPr>
      <w:r w:rsidRPr="00700E28">
        <w:rPr>
          <w:rFonts w:cstheme="minorHAnsi"/>
          <w:b/>
          <w:bCs/>
          <w:color w:val="000000"/>
          <w:lang w:val="pl-PL"/>
        </w:rPr>
        <w:t>5. TERMIN REALIZACJI</w:t>
      </w:r>
    </w:p>
    <w:p w14:paraId="747F5CAB" w14:textId="51C2480B" w:rsidR="00A3713D" w:rsidRPr="00700E28" w:rsidRDefault="00DA5399" w:rsidP="00EE3666">
      <w:pPr>
        <w:spacing w:line="276" w:lineRule="auto"/>
        <w:jc w:val="both"/>
        <w:rPr>
          <w:rFonts w:cstheme="minorHAnsi"/>
          <w:bCs/>
          <w:color w:val="000000"/>
          <w:lang w:val="pl-PL"/>
        </w:rPr>
      </w:pPr>
      <w:r w:rsidRPr="00700E28">
        <w:rPr>
          <w:rFonts w:cstheme="minorHAnsi"/>
          <w:b/>
          <w:bCs/>
          <w:color w:val="000000"/>
          <w:lang w:val="pl-PL"/>
        </w:rPr>
        <w:t>5.1.</w:t>
      </w:r>
      <w:r w:rsidRPr="00700E28">
        <w:rPr>
          <w:rFonts w:cstheme="minorHAnsi"/>
          <w:color w:val="000000"/>
          <w:lang w:val="pl-PL"/>
        </w:rPr>
        <w:t xml:space="preserve"> Przedmiot zamówienia musi być wykonany najpóźniej do </w:t>
      </w:r>
      <w:r w:rsidR="00BC251F" w:rsidRPr="00700E28">
        <w:rPr>
          <w:rFonts w:cstheme="minorHAnsi"/>
          <w:b/>
          <w:color w:val="000000"/>
          <w:lang w:val="pl-PL"/>
        </w:rPr>
        <w:t>10</w:t>
      </w:r>
      <w:r w:rsidR="00EE3666" w:rsidRPr="00700E28">
        <w:rPr>
          <w:rFonts w:cstheme="minorHAnsi"/>
          <w:b/>
          <w:color w:val="000000"/>
          <w:lang w:val="pl-PL"/>
        </w:rPr>
        <w:t>.06.2022</w:t>
      </w:r>
      <w:r w:rsidRPr="00700E28">
        <w:rPr>
          <w:rFonts w:cstheme="minorHAnsi"/>
          <w:b/>
          <w:color w:val="000000"/>
          <w:lang w:val="pl-PL"/>
        </w:rPr>
        <w:t>.</w:t>
      </w:r>
    </w:p>
    <w:p w14:paraId="55130B0C" w14:textId="77777777" w:rsidR="00A3713D" w:rsidRPr="00700E28" w:rsidRDefault="00DA5399" w:rsidP="00EE3666">
      <w:pPr>
        <w:spacing w:line="276" w:lineRule="auto"/>
        <w:contextualSpacing/>
        <w:jc w:val="both"/>
        <w:rPr>
          <w:rFonts w:cstheme="minorHAnsi"/>
          <w:color w:val="000000"/>
          <w:lang w:val="pl-PL"/>
        </w:rPr>
      </w:pPr>
      <w:r w:rsidRPr="00700E28">
        <w:rPr>
          <w:rFonts w:cstheme="minorHAnsi"/>
          <w:b/>
          <w:bCs/>
          <w:color w:val="000000"/>
          <w:lang w:val="pl-PL"/>
        </w:rPr>
        <w:t>5.2.</w:t>
      </w:r>
      <w:r w:rsidRPr="00700E28">
        <w:rPr>
          <w:rFonts w:cstheme="minorHAnsi"/>
          <w:color w:val="000000"/>
          <w:lang w:val="pl-PL"/>
        </w:rPr>
        <w:t xml:space="preserve"> Po zakończeniu postępowania ofertowego. Zamawiający zawrze z wyłonionym Wykonawcą umowę na opracowanie Modelu Biznesowego.</w:t>
      </w:r>
    </w:p>
    <w:p w14:paraId="569BC02C" w14:textId="77777777" w:rsidR="00EE3666" w:rsidRPr="00700E28" w:rsidRDefault="00EE3666" w:rsidP="00EE3666">
      <w:pPr>
        <w:spacing w:line="276" w:lineRule="auto"/>
        <w:contextualSpacing/>
        <w:jc w:val="both"/>
        <w:rPr>
          <w:rFonts w:cstheme="minorHAnsi"/>
          <w:color w:val="000000"/>
          <w:lang w:val="pl-PL"/>
        </w:rPr>
      </w:pPr>
    </w:p>
    <w:p w14:paraId="302838A5" w14:textId="77777777" w:rsidR="00A3713D" w:rsidRPr="00700E28" w:rsidRDefault="00DA5399" w:rsidP="00EE3666">
      <w:pPr>
        <w:rPr>
          <w:rFonts w:cstheme="minorHAnsi"/>
          <w:color w:val="000000"/>
          <w:lang w:val="pl-PL"/>
        </w:rPr>
      </w:pPr>
      <w:r w:rsidRPr="00700E28">
        <w:rPr>
          <w:rFonts w:cstheme="minorHAnsi"/>
          <w:b/>
          <w:bCs/>
          <w:color w:val="000000"/>
          <w:lang w:val="pl-PL"/>
        </w:rPr>
        <w:t>6. WARUNKI DOPUSZCZAJACE UDZIAŁ W POSTĘPOWANIU ORAZ OPIS SPOSOBU DOKONYWANIA OCENY SPEŁNIANIA TYCH WARUNKÓW</w:t>
      </w:r>
    </w:p>
    <w:p w14:paraId="1211D18F" w14:textId="77777777" w:rsidR="00A3713D" w:rsidRPr="00700E28" w:rsidRDefault="00DA5399" w:rsidP="00080D87">
      <w:pPr>
        <w:spacing w:line="276" w:lineRule="auto"/>
        <w:jc w:val="both"/>
        <w:rPr>
          <w:rFonts w:cs="Calibri (Tekst podstawowy)"/>
          <w:b/>
          <w:color w:val="000000"/>
          <w:lang w:val="pl-PL"/>
        </w:rPr>
      </w:pPr>
      <w:r w:rsidRPr="00700E28">
        <w:rPr>
          <w:rFonts w:cs="Calibri (Tekst podstawowy)"/>
          <w:b/>
          <w:color w:val="000000"/>
          <w:lang w:val="pl-PL"/>
        </w:rPr>
        <w:t xml:space="preserve">6.1. </w:t>
      </w:r>
      <w:r w:rsidRPr="00700E28">
        <w:rPr>
          <w:rFonts w:cs="Calibri (Tekst podstawowy)"/>
          <w:color w:val="000000"/>
          <w:lang w:val="pl-PL"/>
        </w:rPr>
        <w:t xml:space="preserve">O udzielenie zamówienia mogą ubiegać się </w:t>
      </w:r>
      <w:r w:rsidRPr="00700E28">
        <w:rPr>
          <w:rFonts w:cs="Calibri (Tekst podstawowy)"/>
          <w:bCs/>
          <w:color w:val="000000"/>
          <w:lang w:val="pl-PL"/>
        </w:rPr>
        <w:t>Wykonawcy, którzy posiadają niezbędną wiedzę, potencjał i doświadczenie</w:t>
      </w:r>
      <w:r w:rsidR="00C77E20" w:rsidRPr="00700E28">
        <w:rPr>
          <w:rFonts w:cs="Calibri (Tekst podstawowy)"/>
          <w:bCs/>
          <w:color w:val="000000"/>
          <w:lang w:val="pl-PL"/>
        </w:rPr>
        <w:t xml:space="preserve">. </w:t>
      </w:r>
      <w:r w:rsidRPr="00700E28">
        <w:rPr>
          <w:rFonts w:cs="Calibri (Tekst podstawowy)"/>
          <w:bCs/>
          <w:color w:val="000000"/>
          <w:lang w:val="pl-PL"/>
        </w:rPr>
        <w:t>Warunek ten zostani</w:t>
      </w:r>
      <w:r w:rsidRPr="00700E28">
        <w:rPr>
          <w:rFonts w:cs="Calibri (Tekst podstawowy)"/>
          <w:color w:val="000000"/>
          <w:lang w:val="pl-PL"/>
        </w:rPr>
        <w:t>e spełniony</w:t>
      </w:r>
      <w:r w:rsidR="009E2DC7" w:rsidRPr="00700E28">
        <w:rPr>
          <w:rFonts w:cs="Calibri (Tekst podstawowy)"/>
          <w:color w:val="000000"/>
          <w:lang w:val="pl-PL"/>
        </w:rPr>
        <w:t>,</w:t>
      </w:r>
      <w:r w:rsidRPr="00700E28">
        <w:rPr>
          <w:rFonts w:cs="Calibri (Tekst podstawowy)"/>
          <w:color w:val="000000"/>
          <w:lang w:val="pl-PL"/>
        </w:rPr>
        <w:t xml:space="preserve"> jeżeli Wykonawca posiada wiedzę i doświadczenie w zakresie tworzenia </w:t>
      </w:r>
      <w:r w:rsidR="00E57681" w:rsidRPr="00700E28">
        <w:rPr>
          <w:rFonts w:cs="Calibri (Tekst podstawowy)"/>
          <w:color w:val="000000"/>
          <w:lang w:val="pl-PL"/>
        </w:rPr>
        <w:t>biznesowych strategii internacjonalizacji,</w:t>
      </w:r>
      <w:r w:rsidRPr="00700E28">
        <w:rPr>
          <w:rFonts w:cs="Calibri (Tekst podstawowy)"/>
          <w:color w:val="000000"/>
          <w:lang w:val="pl-PL"/>
        </w:rPr>
        <w:t xml:space="preserve"> obejmujących co najmniej elementy wymienione w punkcie 3.2. </w:t>
      </w:r>
      <w:r w:rsidR="000E26B0" w:rsidRPr="00700E28">
        <w:rPr>
          <w:rFonts w:cs="Calibri (Tekst podstawowy)"/>
          <w:color w:val="000000"/>
          <w:lang w:val="pl-PL"/>
        </w:rPr>
        <w:t xml:space="preserve">lit. a-c </w:t>
      </w:r>
      <w:r w:rsidRPr="00700E28">
        <w:rPr>
          <w:rFonts w:cs="Calibri (Tekst podstawowy)"/>
          <w:color w:val="000000"/>
          <w:lang w:val="pl-PL"/>
        </w:rPr>
        <w:t>zapytania ofertowego. Wykonawca musi w</w:t>
      </w:r>
      <w:r w:rsidR="000E26B0" w:rsidRPr="00700E28">
        <w:rPr>
          <w:rFonts w:cs="Calibri (Tekst podstawowy)"/>
          <w:color w:val="000000"/>
          <w:lang w:val="pl-PL"/>
        </w:rPr>
        <w:t>s</w:t>
      </w:r>
      <w:r w:rsidRPr="00700E28">
        <w:rPr>
          <w:rFonts w:cs="Calibri (Tekst podstawowy)"/>
          <w:color w:val="000000"/>
          <w:lang w:val="pl-PL"/>
        </w:rPr>
        <w:t>kazać do realizacji przedmiotu zamówienia w terminie wskazanym w pkt. 5 co najmniej 2 ekspertów.</w:t>
      </w:r>
    </w:p>
    <w:p w14:paraId="50A11697" w14:textId="77777777" w:rsidR="00A3713D" w:rsidRPr="00700E28" w:rsidRDefault="00DA5399" w:rsidP="00080D87">
      <w:pPr>
        <w:spacing w:line="276" w:lineRule="auto"/>
        <w:rPr>
          <w:rFonts w:cstheme="minorHAnsi"/>
          <w:color w:val="000000"/>
          <w:u w:val="single"/>
          <w:lang w:val="pl-PL"/>
        </w:rPr>
      </w:pPr>
      <w:r w:rsidRPr="00700E28">
        <w:rPr>
          <w:rFonts w:cstheme="minorHAnsi"/>
          <w:color w:val="000000"/>
          <w:u w:val="single"/>
          <w:lang w:val="pl-PL"/>
        </w:rPr>
        <w:t xml:space="preserve">Sposób udokumentowania: </w:t>
      </w:r>
    </w:p>
    <w:p w14:paraId="4EEC8F2C" w14:textId="77777777" w:rsidR="00A3713D" w:rsidRPr="00700E28" w:rsidRDefault="00DA5399" w:rsidP="00080D87">
      <w:pPr>
        <w:spacing w:line="276" w:lineRule="auto"/>
        <w:jc w:val="both"/>
        <w:rPr>
          <w:rFonts w:cstheme="minorHAnsi"/>
          <w:color w:val="000000"/>
          <w:lang w:val="pl-PL"/>
        </w:rPr>
      </w:pPr>
      <w:r w:rsidRPr="00700E28">
        <w:rPr>
          <w:rFonts w:cstheme="minorHAnsi"/>
          <w:color w:val="000000"/>
          <w:lang w:val="pl-PL"/>
        </w:rPr>
        <w:t>W celu udokumentowania niezbędnego potencjału i doświadczenia Wykonawca oraz jego eksperci</w:t>
      </w:r>
      <w:r w:rsidR="000E26B0" w:rsidRPr="00700E28">
        <w:rPr>
          <w:rFonts w:cstheme="minorHAnsi"/>
          <w:color w:val="000000"/>
          <w:lang w:val="pl-PL"/>
        </w:rPr>
        <w:t xml:space="preserve"> </w:t>
      </w:r>
      <w:r w:rsidRPr="00700E28">
        <w:rPr>
          <w:rFonts w:cstheme="minorHAnsi"/>
          <w:color w:val="000000"/>
          <w:lang w:val="pl-PL"/>
        </w:rPr>
        <w:t>muszą przedłożyć następujące dokumenty:</w:t>
      </w:r>
    </w:p>
    <w:p w14:paraId="643D6F89" w14:textId="25529E8C" w:rsidR="00B255CE" w:rsidRPr="00700E28" w:rsidRDefault="00DA5399" w:rsidP="0033028C">
      <w:pPr>
        <w:numPr>
          <w:ilvl w:val="0"/>
          <w:numId w:val="4"/>
        </w:numPr>
        <w:tabs>
          <w:tab w:val="clear" w:pos="360"/>
          <w:tab w:val="decimal" w:pos="792"/>
        </w:tabs>
        <w:spacing w:before="216" w:line="276" w:lineRule="auto"/>
        <w:ind w:left="788" w:hanging="357"/>
        <w:contextualSpacing/>
        <w:jc w:val="both"/>
        <w:rPr>
          <w:rFonts w:cstheme="minorHAnsi"/>
          <w:color w:val="000000"/>
          <w:lang w:val="pl-PL"/>
        </w:rPr>
      </w:pPr>
      <w:r w:rsidRPr="00700E28">
        <w:rPr>
          <w:rFonts w:cstheme="minorHAnsi"/>
          <w:color w:val="000000"/>
          <w:lang w:val="pl-PL"/>
        </w:rPr>
        <w:t xml:space="preserve">Oświadczenie Wykonawcy, że w ciągu ostatnich </w:t>
      </w:r>
      <w:r w:rsidR="00BC251F" w:rsidRPr="00700E28">
        <w:rPr>
          <w:rFonts w:cstheme="minorHAnsi"/>
          <w:color w:val="000000"/>
          <w:lang w:val="pl-PL"/>
        </w:rPr>
        <w:t xml:space="preserve">czterech </w:t>
      </w:r>
      <w:r w:rsidRPr="00700E28">
        <w:rPr>
          <w:rFonts w:cstheme="minorHAnsi"/>
          <w:color w:val="000000"/>
          <w:lang w:val="pl-PL"/>
        </w:rPr>
        <w:t xml:space="preserve">lat, a jeżeli okres prowadzenia jego działalności jest krótszy, w tym okresie, zrealizował co najmniej </w:t>
      </w:r>
      <w:r w:rsidR="00BC251F" w:rsidRPr="00700E28">
        <w:rPr>
          <w:rFonts w:cstheme="minorHAnsi"/>
          <w:color w:val="000000"/>
          <w:lang w:val="pl-PL"/>
        </w:rPr>
        <w:t>3</w:t>
      </w:r>
      <w:r w:rsidRPr="00700E28">
        <w:rPr>
          <w:rFonts w:cstheme="minorHAnsi"/>
          <w:color w:val="000000"/>
          <w:lang w:val="pl-PL"/>
        </w:rPr>
        <w:t xml:space="preserve"> usługi dotyczące opracowania </w:t>
      </w:r>
      <w:r w:rsidR="000E26B0" w:rsidRPr="00700E28">
        <w:rPr>
          <w:rFonts w:cstheme="minorHAnsi"/>
          <w:color w:val="000000"/>
          <w:lang w:val="pl-PL"/>
        </w:rPr>
        <w:t xml:space="preserve">biznesowych strategii internacjonalizacji </w:t>
      </w:r>
      <w:r w:rsidRPr="00700E28">
        <w:rPr>
          <w:rFonts w:cstheme="minorHAnsi"/>
          <w:color w:val="000000"/>
          <w:lang w:val="pl-PL"/>
        </w:rPr>
        <w:t>o wartości każdej z usług minimum 20 tys. zł netto (weryfikowane na podstawie oświadczenia Wykonawcy). Wykonawca na pisemne wezwanie Zamawiającego jest zobowiązany przedstawić dowody świadczonych usług</w:t>
      </w:r>
      <w:r w:rsidR="000E26B0" w:rsidRPr="00700E28">
        <w:rPr>
          <w:rFonts w:cstheme="minorHAnsi"/>
          <w:color w:val="000000"/>
          <w:lang w:val="pl-PL"/>
        </w:rPr>
        <w:t>,</w:t>
      </w:r>
      <w:r w:rsidRPr="00700E28">
        <w:rPr>
          <w:rFonts w:cstheme="minorHAnsi"/>
          <w:color w:val="000000"/>
          <w:lang w:val="pl-PL"/>
        </w:rPr>
        <w:t xml:space="preserve"> potwierdzające ich zakres oraz wartość.</w:t>
      </w:r>
    </w:p>
    <w:p w14:paraId="23ECD1D5" w14:textId="77777777" w:rsidR="00A3713D" w:rsidRPr="00700E28" w:rsidRDefault="00DA5399" w:rsidP="0033028C">
      <w:pPr>
        <w:numPr>
          <w:ilvl w:val="0"/>
          <w:numId w:val="4"/>
        </w:numPr>
        <w:tabs>
          <w:tab w:val="clear" w:pos="360"/>
          <w:tab w:val="decimal" w:pos="792"/>
        </w:tabs>
        <w:spacing w:before="216" w:line="276" w:lineRule="auto"/>
        <w:ind w:left="788" w:hanging="357"/>
        <w:contextualSpacing/>
        <w:jc w:val="both"/>
        <w:rPr>
          <w:rFonts w:cstheme="minorHAnsi"/>
          <w:color w:val="000000"/>
          <w:lang w:val="pl-PL"/>
        </w:rPr>
      </w:pPr>
      <w:r w:rsidRPr="00700E28">
        <w:rPr>
          <w:rFonts w:cstheme="minorHAnsi"/>
          <w:color w:val="000000"/>
          <w:lang w:val="pl-PL"/>
        </w:rPr>
        <w:t>Wykaz kadry (życiorysy/portfolio ekspertów</w:t>
      </w:r>
      <w:r w:rsidR="00EB55E6" w:rsidRPr="00700E28">
        <w:rPr>
          <w:rFonts w:cstheme="minorHAnsi"/>
          <w:color w:val="000000"/>
          <w:lang w:val="pl-PL"/>
        </w:rPr>
        <w:t xml:space="preserve"> </w:t>
      </w:r>
      <w:r w:rsidRPr="00700E28">
        <w:rPr>
          <w:rFonts w:cstheme="minorHAnsi"/>
          <w:color w:val="000000"/>
          <w:lang w:val="pl-PL"/>
        </w:rPr>
        <w:t xml:space="preserve">należy wykazać co najmniej </w:t>
      </w:r>
      <w:r w:rsidR="00C907D8" w:rsidRPr="00700E28">
        <w:rPr>
          <w:rFonts w:cstheme="minorHAnsi"/>
          <w:color w:val="000000"/>
          <w:lang w:val="pl-PL"/>
        </w:rPr>
        <w:t>2</w:t>
      </w:r>
      <w:r w:rsidRPr="00700E28">
        <w:rPr>
          <w:rFonts w:cstheme="minorHAnsi"/>
          <w:color w:val="000000"/>
          <w:lang w:val="pl-PL"/>
        </w:rPr>
        <w:t xml:space="preserve"> doświadczonych ekspertów), która zostanie zaangażowana do realizacji projektu</w:t>
      </w:r>
      <w:r w:rsidR="000E26B0" w:rsidRPr="00700E28">
        <w:rPr>
          <w:rFonts w:cstheme="minorHAnsi"/>
          <w:color w:val="000000"/>
          <w:lang w:val="pl-PL"/>
        </w:rPr>
        <w:t>,</w:t>
      </w:r>
      <w:r w:rsidRPr="00700E28">
        <w:rPr>
          <w:rFonts w:cstheme="minorHAnsi"/>
          <w:color w:val="000000"/>
          <w:lang w:val="pl-PL"/>
        </w:rPr>
        <w:t xml:space="preserve"> posiad</w:t>
      </w:r>
      <w:r w:rsidR="00B101D8" w:rsidRPr="00700E28">
        <w:rPr>
          <w:rFonts w:cstheme="minorHAnsi"/>
          <w:color w:val="000000"/>
          <w:lang w:val="pl-PL"/>
        </w:rPr>
        <w:t>a</w:t>
      </w:r>
      <w:r w:rsidRPr="00700E28">
        <w:rPr>
          <w:rFonts w:cstheme="minorHAnsi"/>
          <w:color w:val="000000"/>
          <w:lang w:val="pl-PL"/>
        </w:rPr>
        <w:t xml:space="preserve">jących niezbędne doświadczenie w zakresie tworzenia biznesowych </w:t>
      </w:r>
      <w:r w:rsidR="00C907D8" w:rsidRPr="00700E28">
        <w:rPr>
          <w:rFonts w:cstheme="minorHAnsi"/>
          <w:color w:val="000000"/>
          <w:lang w:val="pl-PL"/>
        </w:rPr>
        <w:t xml:space="preserve">strategii internacjonalizacji, </w:t>
      </w:r>
      <w:r w:rsidRPr="00700E28">
        <w:rPr>
          <w:rFonts w:cstheme="minorHAnsi"/>
          <w:color w:val="000000"/>
          <w:lang w:val="pl-PL"/>
        </w:rPr>
        <w:t xml:space="preserve">obejmujących elementy wskazane w pkt. 6.1 dla co najmniej </w:t>
      </w:r>
      <w:r w:rsidR="00C907D8" w:rsidRPr="00700E28">
        <w:rPr>
          <w:rFonts w:cstheme="minorHAnsi"/>
          <w:color w:val="000000"/>
          <w:lang w:val="pl-PL"/>
        </w:rPr>
        <w:t>2</w:t>
      </w:r>
      <w:r w:rsidRPr="00700E28">
        <w:rPr>
          <w:rFonts w:cstheme="minorHAnsi"/>
          <w:color w:val="000000"/>
          <w:lang w:val="pl-PL"/>
        </w:rPr>
        <w:t xml:space="preserve"> podmiotów gospodarczych popartych referencjami.</w:t>
      </w:r>
    </w:p>
    <w:p w14:paraId="4F3AA3E8" w14:textId="77777777" w:rsidR="00A3713D" w:rsidRPr="00700E28" w:rsidRDefault="00DA5399" w:rsidP="0033028C">
      <w:pPr>
        <w:numPr>
          <w:ilvl w:val="0"/>
          <w:numId w:val="4"/>
        </w:numPr>
        <w:tabs>
          <w:tab w:val="clear" w:pos="360"/>
          <w:tab w:val="decimal" w:pos="792"/>
        </w:tabs>
        <w:spacing w:before="288" w:line="276" w:lineRule="auto"/>
        <w:ind w:left="788" w:hanging="357"/>
        <w:contextualSpacing/>
        <w:rPr>
          <w:rFonts w:cstheme="minorHAnsi"/>
          <w:color w:val="000000"/>
          <w:lang w:val="pl-PL"/>
        </w:rPr>
      </w:pPr>
      <w:r w:rsidRPr="00700E28">
        <w:rPr>
          <w:rFonts w:cstheme="minorHAnsi"/>
          <w:color w:val="000000"/>
          <w:lang w:val="pl-PL"/>
        </w:rPr>
        <w:lastRenderedPageBreak/>
        <w:t xml:space="preserve">Do referencji wskazanych w pkt. 6.1 lit. </w:t>
      </w:r>
      <w:r w:rsidR="00B255CE" w:rsidRPr="00700E28">
        <w:rPr>
          <w:rFonts w:cstheme="minorHAnsi"/>
          <w:color w:val="000000"/>
          <w:lang w:val="pl-PL"/>
        </w:rPr>
        <w:t>b</w:t>
      </w:r>
      <w:r w:rsidRPr="00700E28">
        <w:rPr>
          <w:rFonts w:cstheme="minorHAnsi"/>
          <w:color w:val="000000"/>
          <w:lang w:val="pl-PL"/>
        </w:rPr>
        <w:t>) należy załączyć zestawienie zawierające co najmniej następujące informacje:</w:t>
      </w:r>
    </w:p>
    <w:p w14:paraId="17AED8B8" w14:textId="77777777" w:rsidR="00A3713D" w:rsidRPr="00700E28" w:rsidRDefault="00DA5399" w:rsidP="00C907D8">
      <w:pPr>
        <w:pStyle w:val="Akapitzlist"/>
        <w:numPr>
          <w:ilvl w:val="0"/>
          <w:numId w:val="20"/>
        </w:numPr>
        <w:spacing w:line="276" w:lineRule="auto"/>
        <w:ind w:left="1276"/>
        <w:rPr>
          <w:rFonts w:cstheme="minorHAnsi"/>
          <w:color w:val="000000"/>
          <w:lang w:val="pl-PL"/>
        </w:rPr>
      </w:pPr>
      <w:r w:rsidRPr="00700E28">
        <w:rPr>
          <w:rFonts w:cstheme="minorHAnsi"/>
          <w:color w:val="000000"/>
          <w:lang w:val="pl-PL"/>
        </w:rPr>
        <w:t>pełna nazwa klienta</w:t>
      </w:r>
    </w:p>
    <w:p w14:paraId="29BCD1BA" w14:textId="77777777" w:rsidR="00A3713D" w:rsidRPr="00700E28" w:rsidRDefault="00DA5399" w:rsidP="00C907D8">
      <w:pPr>
        <w:numPr>
          <w:ilvl w:val="0"/>
          <w:numId w:val="20"/>
        </w:numPr>
        <w:tabs>
          <w:tab w:val="decimal" w:pos="360"/>
        </w:tabs>
        <w:spacing w:before="72" w:line="276" w:lineRule="auto"/>
        <w:ind w:left="1276"/>
        <w:rPr>
          <w:rFonts w:cstheme="minorHAnsi"/>
          <w:color w:val="000000"/>
          <w:lang w:val="pl-PL"/>
        </w:rPr>
      </w:pPr>
      <w:r w:rsidRPr="00700E28">
        <w:rPr>
          <w:rFonts w:cstheme="minorHAnsi"/>
          <w:color w:val="000000"/>
          <w:lang w:val="pl-PL"/>
        </w:rPr>
        <w:t>adres siedziby</w:t>
      </w:r>
    </w:p>
    <w:p w14:paraId="4BC69FF7" w14:textId="77777777" w:rsidR="00A3713D" w:rsidRPr="00700E28" w:rsidRDefault="00DA5399" w:rsidP="00C907D8">
      <w:pPr>
        <w:numPr>
          <w:ilvl w:val="0"/>
          <w:numId w:val="20"/>
        </w:numPr>
        <w:tabs>
          <w:tab w:val="decimal" w:pos="360"/>
        </w:tabs>
        <w:spacing w:line="276" w:lineRule="auto"/>
        <w:ind w:left="1276"/>
        <w:rPr>
          <w:rFonts w:cstheme="minorHAnsi"/>
          <w:color w:val="000000"/>
          <w:lang w:val="pl-PL"/>
        </w:rPr>
      </w:pPr>
      <w:r w:rsidRPr="00700E28">
        <w:rPr>
          <w:rFonts w:cstheme="minorHAnsi"/>
          <w:color w:val="000000"/>
          <w:lang w:val="pl-PL"/>
        </w:rPr>
        <w:t>branża</w:t>
      </w:r>
      <w:r w:rsidR="00C907D8" w:rsidRPr="00700E28">
        <w:rPr>
          <w:rFonts w:cstheme="minorHAnsi"/>
          <w:color w:val="000000"/>
          <w:lang w:val="pl-PL"/>
        </w:rPr>
        <w:t>,</w:t>
      </w:r>
      <w:r w:rsidRPr="00700E28">
        <w:rPr>
          <w:rFonts w:cstheme="minorHAnsi"/>
          <w:color w:val="000000"/>
          <w:lang w:val="pl-PL"/>
        </w:rPr>
        <w:t xml:space="preserve"> w której dzia</w:t>
      </w:r>
      <w:r w:rsidR="00C907D8" w:rsidRPr="00700E28">
        <w:rPr>
          <w:rFonts w:cstheme="minorHAnsi"/>
          <w:color w:val="000000"/>
          <w:lang w:val="pl-PL"/>
        </w:rPr>
        <w:t>ł</w:t>
      </w:r>
      <w:r w:rsidRPr="00700E28">
        <w:rPr>
          <w:rFonts w:cstheme="minorHAnsi"/>
          <w:color w:val="000000"/>
          <w:lang w:val="pl-PL"/>
        </w:rPr>
        <w:t xml:space="preserve"> podmiot</w:t>
      </w:r>
    </w:p>
    <w:p w14:paraId="1DF3A6F1" w14:textId="77777777" w:rsidR="00A3713D" w:rsidRPr="00700E28" w:rsidRDefault="00DA5399" w:rsidP="00C907D8">
      <w:pPr>
        <w:numPr>
          <w:ilvl w:val="0"/>
          <w:numId w:val="20"/>
        </w:numPr>
        <w:tabs>
          <w:tab w:val="decimal" w:pos="360"/>
        </w:tabs>
        <w:spacing w:line="276" w:lineRule="auto"/>
        <w:ind w:left="1276"/>
        <w:rPr>
          <w:rFonts w:cstheme="minorHAnsi"/>
          <w:color w:val="000000"/>
          <w:lang w:val="pl-PL"/>
        </w:rPr>
      </w:pPr>
      <w:r w:rsidRPr="00700E28">
        <w:rPr>
          <w:rFonts w:cstheme="minorHAnsi"/>
          <w:color w:val="000000"/>
          <w:lang w:val="pl-PL"/>
        </w:rPr>
        <w:t>produkty, których dotyczy</w:t>
      </w:r>
      <w:r w:rsidR="00EB55E6" w:rsidRPr="00700E28">
        <w:rPr>
          <w:rFonts w:cstheme="minorHAnsi"/>
          <w:color w:val="000000"/>
          <w:lang w:val="pl-PL"/>
        </w:rPr>
        <w:t>ł</w:t>
      </w:r>
      <w:r w:rsidRPr="00700E28">
        <w:rPr>
          <w:rFonts w:cstheme="minorHAnsi"/>
          <w:color w:val="000000"/>
          <w:lang w:val="pl-PL"/>
        </w:rPr>
        <w:t>a internacjonalizacja</w:t>
      </w:r>
    </w:p>
    <w:p w14:paraId="275827B8" w14:textId="77777777" w:rsidR="00A3713D" w:rsidRPr="00700E28" w:rsidRDefault="00DA5399" w:rsidP="00C907D8">
      <w:pPr>
        <w:numPr>
          <w:ilvl w:val="0"/>
          <w:numId w:val="20"/>
        </w:numPr>
        <w:tabs>
          <w:tab w:val="decimal" w:pos="360"/>
        </w:tabs>
        <w:spacing w:line="276" w:lineRule="auto"/>
        <w:ind w:left="1276"/>
        <w:rPr>
          <w:rFonts w:cstheme="minorHAnsi"/>
          <w:color w:val="000000"/>
          <w:lang w:val="pl-PL"/>
        </w:rPr>
      </w:pPr>
      <w:r w:rsidRPr="00700E28">
        <w:rPr>
          <w:rFonts w:cstheme="minorHAnsi"/>
          <w:color w:val="000000"/>
          <w:lang w:val="pl-PL"/>
        </w:rPr>
        <w:t>rynki docelowe</w:t>
      </w:r>
      <w:r w:rsidR="00C907D8" w:rsidRPr="00700E28">
        <w:rPr>
          <w:rFonts w:cstheme="minorHAnsi"/>
          <w:color w:val="000000"/>
          <w:lang w:val="pl-PL"/>
        </w:rPr>
        <w:t>, na które wp</w:t>
      </w:r>
      <w:r w:rsidRPr="00700E28">
        <w:rPr>
          <w:rFonts w:cstheme="minorHAnsi"/>
          <w:color w:val="000000"/>
          <w:lang w:val="pl-PL"/>
        </w:rPr>
        <w:t>rowadzono produkty</w:t>
      </w:r>
      <w:r w:rsidR="00536E11" w:rsidRPr="00700E28">
        <w:rPr>
          <w:rFonts w:cstheme="minorHAnsi"/>
          <w:color w:val="000000"/>
          <w:lang w:val="pl-PL"/>
        </w:rPr>
        <w:t>.</w:t>
      </w:r>
    </w:p>
    <w:p w14:paraId="7BF89236" w14:textId="77777777" w:rsidR="001E3FC9" w:rsidRPr="00700E28" w:rsidRDefault="00DA5399" w:rsidP="00536E11">
      <w:pPr>
        <w:spacing w:line="276" w:lineRule="auto"/>
        <w:contextualSpacing/>
        <w:jc w:val="both"/>
        <w:rPr>
          <w:rFonts w:cstheme="minorHAnsi"/>
          <w:color w:val="000000"/>
          <w:lang w:val="pl-PL"/>
        </w:rPr>
      </w:pPr>
      <w:r w:rsidRPr="00700E28">
        <w:rPr>
          <w:rFonts w:cstheme="minorHAnsi"/>
          <w:color w:val="000000"/>
          <w:lang w:val="pl-PL"/>
        </w:rPr>
        <w:t xml:space="preserve">W celu przygotowania zestawienia, Wykonawca może posłużyć się wzorem stanowiącym </w:t>
      </w:r>
      <w:r w:rsidR="00C907D8" w:rsidRPr="00700E28">
        <w:rPr>
          <w:rFonts w:cstheme="minorHAnsi"/>
          <w:color w:val="000000"/>
          <w:lang w:val="pl-PL"/>
        </w:rPr>
        <w:t>Z</w:t>
      </w:r>
      <w:r w:rsidRPr="00700E28">
        <w:rPr>
          <w:rFonts w:cstheme="minorHAnsi"/>
          <w:color w:val="000000"/>
          <w:lang w:val="pl-PL"/>
        </w:rPr>
        <w:t>ałącznik nr 3 Wykaz klientów referencyjnych do formularza ofertowego.</w:t>
      </w:r>
    </w:p>
    <w:p w14:paraId="0A0E0FB1" w14:textId="26320775" w:rsidR="001E3FC9" w:rsidRPr="00700E28" w:rsidRDefault="00DA5399" w:rsidP="00536E11">
      <w:pPr>
        <w:spacing w:line="276" w:lineRule="auto"/>
        <w:contextualSpacing/>
        <w:jc w:val="both"/>
        <w:rPr>
          <w:rFonts w:cstheme="minorHAnsi"/>
          <w:color w:val="000000"/>
          <w:lang w:val="pl-PL"/>
        </w:rPr>
      </w:pPr>
      <w:r w:rsidRPr="00700E28">
        <w:rPr>
          <w:rFonts w:cstheme="minorHAnsi"/>
          <w:color w:val="000000"/>
          <w:lang w:val="pl-PL"/>
        </w:rPr>
        <w:t>Należy przed</w:t>
      </w:r>
      <w:r w:rsidR="00B255CE" w:rsidRPr="00700E28">
        <w:rPr>
          <w:rFonts w:cstheme="minorHAnsi"/>
          <w:color w:val="000000"/>
          <w:lang w:val="pl-PL"/>
        </w:rPr>
        <w:t>ł</w:t>
      </w:r>
      <w:r w:rsidRPr="00700E28">
        <w:rPr>
          <w:rFonts w:cstheme="minorHAnsi"/>
          <w:color w:val="000000"/>
          <w:lang w:val="pl-PL"/>
        </w:rPr>
        <w:t xml:space="preserve">ożyć referencje dla każdego ze wskazanych w wykazie klientów. Minimalna liczba referencji wynosi </w:t>
      </w:r>
      <w:r w:rsidR="00BC251F" w:rsidRPr="00700E28">
        <w:rPr>
          <w:rFonts w:cstheme="minorHAnsi"/>
          <w:color w:val="000000"/>
          <w:lang w:val="pl-PL"/>
        </w:rPr>
        <w:t>3</w:t>
      </w:r>
      <w:r w:rsidRPr="00700E28">
        <w:rPr>
          <w:rFonts w:cstheme="minorHAnsi"/>
          <w:color w:val="000000"/>
          <w:lang w:val="pl-PL"/>
        </w:rPr>
        <w:t xml:space="preserve"> szt. obejmująca </w:t>
      </w:r>
      <w:r w:rsidR="00BC251F" w:rsidRPr="00700E28">
        <w:rPr>
          <w:rFonts w:cstheme="minorHAnsi"/>
          <w:color w:val="000000"/>
          <w:lang w:val="pl-PL"/>
        </w:rPr>
        <w:t>3</w:t>
      </w:r>
      <w:r w:rsidRPr="00700E28">
        <w:rPr>
          <w:rFonts w:cstheme="minorHAnsi"/>
          <w:color w:val="000000"/>
          <w:lang w:val="pl-PL"/>
        </w:rPr>
        <w:t xml:space="preserve"> podmioty gospodarcze w zakresie opracowania biznesowych</w:t>
      </w:r>
      <w:r w:rsidR="00080D87" w:rsidRPr="00700E28">
        <w:rPr>
          <w:rFonts w:cstheme="minorHAnsi"/>
          <w:color w:val="000000"/>
          <w:lang w:val="pl-PL"/>
        </w:rPr>
        <w:t xml:space="preserve"> strategii internacjonalizacji</w:t>
      </w:r>
      <w:r w:rsidR="00536E11" w:rsidRPr="00700E28">
        <w:rPr>
          <w:rFonts w:cstheme="minorHAnsi"/>
          <w:color w:val="000000"/>
          <w:lang w:val="pl-PL"/>
        </w:rPr>
        <w:t>.</w:t>
      </w:r>
    </w:p>
    <w:p w14:paraId="587CA655" w14:textId="77777777" w:rsidR="00A3713D" w:rsidRPr="00700E28" w:rsidRDefault="00B255CE" w:rsidP="00536E11">
      <w:pPr>
        <w:spacing w:before="288" w:line="276" w:lineRule="auto"/>
        <w:contextualSpacing/>
        <w:jc w:val="both"/>
        <w:rPr>
          <w:rFonts w:cstheme="minorHAnsi"/>
          <w:color w:val="000000"/>
          <w:lang w:val="pl-PL"/>
        </w:rPr>
      </w:pPr>
      <w:r w:rsidRPr="00700E28">
        <w:rPr>
          <w:rFonts w:cstheme="minorHAnsi"/>
          <w:b/>
          <w:bCs/>
          <w:color w:val="000000"/>
          <w:lang w:val="pl-PL"/>
        </w:rPr>
        <w:t>6.2.</w:t>
      </w:r>
      <w:r w:rsidRPr="00700E28">
        <w:rPr>
          <w:rFonts w:cstheme="minorHAnsi"/>
          <w:color w:val="000000"/>
          <w:lang w:val="pl-PL"/>
        </w:rPr>
        <w:t xml:space="preserve"> </w:t>
      </w:r>
      <w:r w:rsidR="00DA5399" w:rsidRPr="00700E28">
        <w:rPr>
          <w:rFonts w:cstheme="minorHAnsi"/>
          <w:color w:val="000000"/>
          <w:lang w:val="pl-PL"/>
        </w:rPr>
        <w:t>Zamawiający wyklucza możliwość złożenia oferty przez podmioty</w:t>
      </w:r>
      <w:r w:rsidRPr="00700E28">
        <w:rPr>
          <w:rFonts w:cstheme="minorHAnsi"/>
          <w:color w:val="000000"/>
          <w:lang w:val="pl-PL"/>
        </w:rPr>
        <w:t>,</w:t>
      </w:r>
      <w:r w:rsidR="00DA5399" w:rsidRPr="00700E28">
        <w:rPr>
          <w:rFonts w:cstheme="minorHAnsi"/>
          <w:color w:val="000000"/>
          <w:lang w:val="pl-PL"/>
        </w:rPr>
        <w:t xml:space="preserve"> o których mowa w art. 6c ust. 2 ustawy z dnia 9 listopada 2000 r. o utworzeniu Polskiej Agencji Rozwoju Przedsiębiorczości (Dz.</w:t>
      </w:r>
      <w:r w:rsidRPr="00700E28">
        <w:rPr>
          <w:rFonts w:cstheme="minorHAnsi"/>
          <w:color w:val="000000"/>
          <w:lang w:val="pl-PL"/>
        </w:rPr>
        <w:t>U</w:t>
      </w:r>
      <w:r w:rsidR="00DA5399" w:rsidRPr="00700E28">
        <w:rPr>
          <w:rFonts w:cstheme="minorHAnsi"/>
          <w:color w:val="000000"/>
          <w:lang w:val="pl-PL"/>
        </w:rPr>
        <w:t>. 2016</w:t>
      </w:r>
      <w:r w:rsidR="00536E11" w:rsidRPr="00700E28">
        <w:rPr>
          <w:rFonts w:cstheme="minorHAnsi"/>
          <w:color w:val="000000"/>
          <w:lang w:val="pl-PL"/>
        </w:rPr>
        <w:t xml:space="preserve"> </w:t>
      </w:r>
      <w:r w:rsidR="00DA5399" w:rsidRPr="00700E28">
        <w:rPr>
          <w:rFonts w:cstheme="minorHAnsi"/>
          <w:color w:val="000000"/>
          <w:lang w:val="pl-PL"/>
        </w:rPr>
        <w:t>r. poz. 359 z</w:t>
      </w:r>
      <w:r w:rsidR="00536E11" w:rsidRPr="00700E28">
        <w:rPr>
          <w:rFonts w:cstheme="minorHAnsi"/>
          <w:color w:val="000000"/>
          <w:lang w:val="pl-PL"/>
        </w:rPr>
        <w:t>e</w:t>
      </w:r>
      <w:r w:rsidR="00DA5399" w:rsidRPr="00700E28">
        <w:rPr>
          <w:rFonts w:cstheme="minorHAnsi"/>
          <w:color w:val="000000"/>
          <w:lang w:val="pl-PL"/>
        </w:rPr>
        <w:t xml:space="preserve"> z</w:t>
      </w:r>
      <w:r w:rsidRPr="00700E28">
        <w:rPr>
          <w:rFonts w:cstheme="minorHAnsi"/>
          <w:color w:val="000000"/>
          <w:lang w:val="pl-PL"/>
        </w:rPr>
        <w:t>m</w:t>
      </w:r>
      <w:r w:rsidR="00DA5399" w:rsidRPr="00700E28">
        <w:rPr>
          <w:rFonts w:cstheme="minorHAnsi"/>
          <w:color w:val="000000"/>
          <w:lang w:val="pl-PL"/>
        </w:rPr>
        <w:t>.)</w:t>
      </w:r>
      <w:r w:rsidR="00536E11" w:rsidRPr="00700E28">
        <w:rPr>
          <w:rFonts w:cstheme="minorHAnsi"/>
          <w:color w:val="000000"/>
          <w:lang w:val="pl-PL"/>
        </w:rPr>
        <w:t>,</w:t>
      </w:r>
      <w:r w:rsidR="00DA5399" w:rsidRPr="00700E28">
        <w:rPr>
          <w:rFonts w:cstheme="minorHAnsi"/>
          <w:color w:val="000000"/>
          <w:lang w:val="pl-PL"/>
        </w:rPr>
        <w:t xml:space="preserve"> tj. powiązane z Zamawiającym osobowo lub kapitałowo.</w:t>
      </w:r>
    </w:p>
    <w:p w14:paraId="4105EB16" w14:textId="77777777" w:rsidR="00A3713D" w:rsidRPr="00700E28" w:rsidRDefault="00DA5399" w:rsidP="0087118A">
      <w:pPr>
        <w:spacing w:before="180" w:line="276" w:lineRule="auto"/>
        <w:contextualSpacing/>
        <w:rPr>
          <w:rFonts w:cstheme="minorHAnsi"/>
          <w:color w:val="000000"/>
          <w:lang w:val="pl-PL"/>
        </w:rPr>
      </w:pPr>
      <w:r w:rsidRPr="00700E28">
        <w:rPr>
          <w:rFonts w:cstheme="minorHAnsi"/>
          <w:color w:val="000000"/>
          <w:lang w:val="pl-PL"/>
        </w:rPr>
        <w:t>Przez powiązania kapitałowe lub osobowe rozumie się wzajemne powiązania między Zamawiającym a Wykonawcą poleg</w:t>
      </w:r>
      <w:r w:rsidR="00B255CE" w:rsidRPr="00700E28">
        <w:rPr>
          <w:rFonts w:cstheme="minorHAnsi"/>
          <w:color w:val="000000"/>
          <w:lang w:val="pl-PL"/>
        </w:rPr>
        <w:t>a</w:t>
      </w:r>
      <w:r w:rsidRPr="00700E28">
        <w:rPr>
          <w:rFonts w:cstheme="minorHAnsi"/>
          <w:color w:val="000000"/>
          <w:lang w:val="pl-PL"/>
        </w:rPr>
        <w:t>jące na:</w:t>
      </w:r>
    </w:p>
    <w:p w14:paraId="1B188D87" w14:textId="77777777" w:rsidR="00500A5B" w:rsidRPr="00700E28" w:rsidRDefault="00500A5B" w:rsidP="00500A5B">
      <w:pPr>
        <w:numPr>
          <w:ilvl w:val="3"/>
          <w:numId w:val="21"/>
        </w:numPr>
        <w:tabs>
          <w:tab w:val="clear" w:pos="2880"/>
        </w:tabs>
        <w:spacing w:line="276" w:lineRule="auto"/>
        <w:ind w:left="993" w:hanging="426"/>
        <w:rPr>
          <w:rFonts w:cstheme="minorHAnsi"/>
          <w:bCs/>
          <w:color w:val="000000"/>
          <w:lang w:val="pl-PL"/>
        </w:rPr>
      </w:pPr>
      <w:r w:rsidRPr="00700E28">
        <w:rPr>
          <w:rFonts w:cstheme="minorHAnsi"/>
          <w:bCs/>
          <w:color w:val="000000"/>
          <w:lang w:val="pl-PL"/>
        </w:rPr>
        <w:t>uczestniczeniu w spółce jako wspólnik spółki cywilnej lub spółki osobowej,</w:t>
      </w:r>
    </w:p>
    <w:p w14:paraId="17FA220D" w14:textId="77777777" w:rsidR="00500A5B" w:rsidRPr="00700E28" w:rsidRDefault="00500A5B" w:rsidP="00500A5B">
      <w:pPr>
        <w:numPr>
          <w:ilvl w:val="3"/>
          <w:numId w:val="21"/>
        </w:numPr>
        <w:tabs>
          <w:tab w:val="clear" w:pos="2880"/>
        </w:tabs>
        <w:spacing w:line="276" w:lineRule="auto"/>
        <w:ind w:left="993" w:hanging="426"/>
        <w:rPr>
          <w:rFonts w:cstheme="minorHAnsi"/>
          <w:bCs/>
          <w:color w:val="000000"/>
          <w:lang w:val="pl-PL"/>
        </w:rPr>
      </w:pPr>
      <w:r w:rsidRPr="00700E28">
        <w:rPr>
          <w:rFonts w:cstheme="minorHAnsi"/>
          <w:bCs/>
          <w:color w:val="000000"/>
          <w:lang w:val="pl-PL"/>
        </w:rPr>
        <w:t>posiadaniu co najmniej 10 % udziałów lub akcji,</w:t>
      </w:r>
    </w:p>
    <w:p w14:paraId="71F9146D" w14:textId="77777777" w:rsidR="00500A5B" w:rsidRPr="00700E28" w:rsidRDefault="00500A5B" w:rsidP="00500A5B">
      <w:pPr>
        <w:numPr>
          <w:ilvl w:val="3"/>
          <w:numId w:val="21"/>
        </w:numPr>
        <w:tabs>
          <w:tab w:val="clear" w:pos="2880"/>
        </w:tabs>
        <w:spacing w:line="276" w:lineRule="auto"/>
        <w:ind w:left="993" w:hanging="426"/>
        <w:rPr>
          <w:rFonts w:cstheme="minorHAnsi"/>
          <w:bCs/>
          <w:color w:val="000000"/>
          <w:lang w:val="pl-PL"/>
        </w:rPr>
      </w:pPr>
      <w:r w:rsidRPr="00700E28">
        <w:rPr>
          <w:rFonts w:cstheme="minorHAnsi"/>
          <w:bCs/>
          <w:color w:val="000000"/>
          <w:lang w:val="pl-PL"/>
        </w:rPr>
        <w:t>pełnieniu funkcji członka organu nadzorczego lub zarządzającego, prokurenta, pełnomocnika,</w:t>
      </w:r>
    </w:p>
    <w:p w14:paraId="7B919347" w14:textId="77777777" w:rsidR="00500A5B" w:rsidRPr="00700E28" w:rsidRDefault="00500A5B" w:rsidP="00500A5B">
      <w:pPr>
        <w:numPr>
          <w:ilvl w:val="3"/>
          <w:numId w:val="21"/>
        </w:numPr>
        <w:tabs>
          <w:tab w:val="clear" w:pos="2880"/>
        </w:tabs>
        <w:spacing w:line="276" w:lineRule="auto"/>
        <w:ind w:left="993" w:hanging="426"/>
        <w:rPr>
          <w:rFonts w:cstheme="minorHAnsi"/>
          <w:bCs/>
          <w:color w:val="000000"/>
          <w:lang w:val="pl-PL"/>
        </w:rPr>
      </w:pPr>
      <w:r w:rsidRPr="00700E28">
        <w:rPr>
          <w:rFonts w:cstheme="minorHAnsi"/>
          <w:bCs/>
          <w:color w:val="000000"/>
          <w:lang w:val="pl-PL"/>
        </w:rPr>
        <w:t>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1ACC0A66" w14:textId="77777777" w:rsidR="00A3713D" w:rsidRPr="00700E28" w:rsidRDefault="00A361F4" w:rsidP="001F12C2">
      <w:pPr>
        <w:spacing w:line="276" w:lineRule="auto"/>
        <w:rPr>
          <w:rFonts w:cstheme="minorHAnsi"/>
          <w:color w:val="000000"/>
          <w:u w:val="single"/>
          <w:lang w:val="pl-PL"/>
        </w:rPr>
      </w:pPr>
      <w:r w:rsidRPr="00700E28">
        <w:rPr>
          <w:rFonts w:cstheme="minorHAnsi"/>
          <w:color w:val="000000"/>
          <w:u w:val="single"/>
          <w:lang w:val="pl-PL"/>
        </w:rPr>
        <w:t>O</w:t>
      </w:r>
      <w:r w:rsidR="00DA5399" w:rsidRPr="00700E28">
        <w:rPr>
          <w:rFonts w:cstheme="minorHAnsi"/>
          <w:color w:val="000000"/>
          <w:u w:val="single"/>
          <w:lang w:val="pl-PL"/>
        </w:rPr>
        <w:t>pis sposobu dokonywania oceny spełniania warunku:</w:t>
      </w:r>
    </w:p>
    <w:p w14:paraId="20B7AB6C" w14:textId="77777777" w:rsidR="00A3713D" w:rsidRPr="00700E28" w:rsidRDefault="00DA5399" w:rsidP="000B015A">
      <w:pPr>
        <w:spacing w:line="276" w:lineRule="auto"/>
        <w:jc w:val="both"/>
        <w:rPr>
          <w:rFonts w:cstheme="minorHAnsi"/>
          <w:color w:val="000000"/>
          <w:lang w:val="pl-PL"/>
        </w:rPr>
      </w:pPr>
      <w:r w:rsidRPr="00700E28">
        <w:rPr>
          <w:rFonts w:cstheme="minorHAnsi"/>
          <w:color w:val="000000"/>
          <w:lang w:val="pl-PL"/>
        </w:rPr>
        <w:t>Zamawiający dokona oceny spełniania przez Wykonawcę wyżej wskazanego warunku udziału w postępowaniu wed</w:t>
      </w:r>
      <w:r w:rsidR="00A361F4" w:rsidRPr="00700E28">
        <w:rPr>
          <w:rFonts w:cstheme="minorHAnsi"/>
          <w:color w:val="000000"/>
          <w:lang w:val="pl-PL"/>
        </w:rPr>
        <w:t>ł</w:t>
      </w:r>
      <w:r w:rsidRPr="00700E28">
        <w:rPr>
          <w:rFonts w:cstheme="minorHAnsi"/>
          <w:color w:val="000000"/>
          <w:lang w:val="pl-PL"/>
        </w:rPr>
        <w:t>ug formuły spełnia/ nie spełnia na podstawie analizy złożonego przez Wykonawcę oświadczenia, o którym mowa w pkt. 6.1 i 6.2 zapytania ofertowego</w:t>
      </w:r>
      <w:r w:rsidR="00500A5B" w:rsidRPr="00700E28">
        <w:rPr>
          <w:rFonts w:cstheme="minorHAnsi"/>
          <w:color w:val="000000"/>
          <w:lang w:val="pl-PL"/>
        </w:rPr>
        <w:t>, którego wzór stanowi Załącznik nr 2 do zapytania ofertowego</w:t>
      </w:r>
      <w:r w:rsidRPr="00700E28">
        <w:rPr>
          <w:rFonts w:cstheme="minorHAnsi"/>
          <w:color w:val="000000"/>
          <w:lang w:val="pl-PL"/>
        </w:rPr>
        <w:t>. Z treści załączonego do oferty Wykonawcy oświadczenia mającego na celu potwierdzenie spełniania przez niego warunku jak wyżej wynikać ma jednoznacznie, iż Wykonawca ten warunek spełnia.</w:t>
      </w:r>
      <w:r w:rsidR="000B015A" w:rsidRPr="00700E28">
        <w:rPr>
          <w:rFonts w:cstheme="minorHAnsi"/>
          <w:color w:val="000000"/>
          <w:lang w:val="pl-PL"/>
        </w:rPr>
        <w:t xml:space="preserve"> </w:t>
      </w:r>
      <w:r w:rsidRPr="00700E28">
        <w:rPr>
          <w:rFonts w:cstheme="minorHAnsi"/>
          <w:color w:val="000000"/>
          <w:lang w:val="pl-PL"/>
        </w:rPr>
        <w:t>Wykonawc</w:t>
      </w:r>
      <w:r w:rsidR="000B015A" w:rsidRPr="00700E28">
        <w:rPr>
          <w:rFonts w:cstheme="minorHAnsi"/>
          <w:color w:val="000000"/>
          <w:lang w:val="pl-PL"/>
        </w:rPr>
        <w:t>a</w:t>
      </w:r>
      <w:r w:rsidRPr="00700E28">
        <w:rPr>
          <w:rFonts w:cstheme="minorHAnsi"/>
          <w:color w:val="000000"/>
          <w:lang w:val="pl-PL"/>
        </w:rPr>
        <w:t xml:space="preserve"> powiązan</w:t>
      </w:r>
      <w:r w:rsidR="000B015A" w:rsidRPr="00700E28">
        <w:rPr>
          <w:rFonts w:cstheme="minorHAnsi"/>
          <w:color w:val="000000"/>
          <w:lang w:val="pl-PL"/>
        </w:rPr>
        <w:t>y</w:t>
      </w:r>
      <w:r w:rsidRPr="00700E28">
        <w:rPr>
          <w:rFonts w:cstheme="minorHAnsi"/>
          <w:color w:val="000000"/>
          <w:lang w:val="pl-PL"/>
        </w:rPr>
        <w:t xml:space="preserve"> kapitałowo lub osobowo z Zamawiającym zostanie on wykluczony z udziału w</w:t>
      </w:r>
      <w:r w:rsidR="000B015A" w:rsidRPr="00700E28">
        <w:rPr>
          <w:rFonts w:cstheme="minorHAnsi"/>
          <w:color w:val="000000"/>
          <w:lang w:val="pl-PL"/>
        </w:rPr>
        <w:t xml:space="preserve"> </w:t>
      </w:r>
      <w:r w:rsidRPr="00700E28">
        <w:rPr>
          <w:rFonts w:cstheme="minorHAnsi"/>
          <w:color w:val="000000"/>
          <w:lang w:val="pl-PL"/>
        </w:rPr>
        <w:t>postępowaniu.</w:t>
      </w:r>
    </w:p>
    <w:p w14:paraId="413802D6" w14:textId="77777777" w:rsidR="00A3713D" w:rsidRPr="00700E28" w:rsidRDefault="00DA5399" w:rsidP="00500A5B">
      <w:pPr>
        <w:spacing w:line="276" w:lineRule="auto"/>
        <w:jc w:val="both"/>
        <w:rPr>
          <w:rFonts w:cstheme="minorHAnsi"/>
          <w:color w:val="000000"/>
          <w:lang w:val="pl-PL"/>
        </w:rPr>
      </w:pPr>
      <w:r w:rsidRPr="00700E28">
        <w:rPr>
          <w:rFonts w:cstheme="minorHAnsi"/>
          <w:b/>
          <w:bCs/>
          <w:color w:val="000000"/>
          <w:lang w:val="pl-PL"/>
        </w:rPr>
        <w:t>6.3</w:t>
      </w:r>
      <w:r w:rsidR="00500A5B" w:rsidRPr="00700E28">
        <w:rPr>
          <w:rFonts w:cstheme="minorHAnsi"/>
          <w:b/>
          <w:bCs/>
          <w:color w:val="000000"/>
          <w:lang w:val="pl-PL"/>
        </w:rPr>
        <w:t>.</w:t>
      </w:r>
      <w:r w:rsidRPr="00700E28">
        <w:rPr>
          <w:rFonts w:cstheme="minorHAnsi"/>
          <w:color w:val="000000"/>
          <w:lang w:val="pl-PL"/>
        </w:rPr>
        <w:t xml:space="preserve"> W przypadku braku któregokolwiek z wymaganych oświadczeń, wykazów i/lub</w:t>
      </w:r>
      <w:r w:rsidR="001F12C2" w:rsidRPr="00700E28">
        <w:rPr>
          <w:rFonts w:cstheme="minorHAnsi"/>
          <w:color w:val="000000"/>
          <w:lang w:val="pl-PL"/>
        </w:rPr>
        <w:t xml:space="preserve"> </w:t>
      </w:r>
      <w:r w:rsidRPr="00700E28">
        <w:rPr>
          <w:rFonts w:cstheme="minorHAnsi"/>
          <w:color w:val="000000"/>
          <w:lang w:val="pl-PL"/>
        </w:rPr>
        <w:t>dokumentów o których mowa w pkt. 6.1 i 6.2 lub załączenie ich w niewłaściwej formie, niezgodnie z wymaganiami określonymi w zapytaniu ofertowym, będzie skutkowało odrzuceniem oferty.</w:t>
      </w:r>
    </w:p>
    <w:p w14:paraId="1CD192DA" w14:textId="77777777" w:rsidR="00A3713D" w:rsidRPr="00700E28" w:rsidRDefault="00DA5399" w:rsidP="000B015A">
      <w:pPr>
        <w:spacing w:before="252" w:line="276" w:lineRule="auto"/>
        <w:contextualSpacing/>
        <w:jc w:val="both"/>
        <w:rPr>
          <w:rFonts w:cstheme="minorHAnsi"/>
          <w:color w:val="000000"/>
          <w:lang w:val="pl-PL"/>
        </w:rPr>
      </w:pPr>
      <w:r w:rsidRPr="00700E28">
        <w:rPr>
          <w:rFonts w:cstheme="minorHAnsi"/>
          <w:b/>
          <w:bCs/>
          <w:color w:val="000000"/>
          <w:lang w:val="pl-PL"/>
        </w:rPr>
        <w:t>6.</w:t>
      </w:r>
      <w:r w:rsidR="00500A5B" w:rsidRPr="00700E28">
        <w:rPr>
          <w:rFonts w:cstheme="minorHAnsi"/>
          <w:b/>
          <w:bCs/>
          <w:color w:val="000000"/>
          <w:lang w:val="pl-PL"/>
        </w:rPr>
        <w:t>4</w:t>
      </w:r>
      <w:r w:rsidRPr="00700E28">
        <w:rPr>
          <w:rFonts w:cstheme="minorHAnsi"/>
          <w:b/>
          <w:bCs/>
          <w:color w:val="000000"/>
          <w:lang w:val="pl-PL"/>
        </w:rPr>
        <w:t>.</w:t>
      </w:r>
      <w:r w:rsidRPr="00700E28">
        <w:rPr>
          <w:rFonts w:cstheme="minorHAnsi"/>
          <w:color w:val="000000"/>
          <w:lang w:val="pl-PL"/>
        </w:rPr>
        <w:t xml:space="preserve"> Z tytułu odrzucenia oferty Wykonawcy nie przysługuje żadne roszczenie wobec Zamawiającego.</w:t>
      </w:r>
    </w:p>
    <w:p w14:paraId="2EFB7722" w14:textId="77777777" w:rsidR="00A3713D" w:rsidRPr="00700E28" w:rsidRDefault="00DA5399" w:rsidP="000B015A">
      <w:pPr>
        <w:spacing w:before="288" w:line="276" w:lineRule="auto"/>
        <w:rPr>
          <w:rFonts w:cstheme="minorHAnsi"/>
          <w:b/>
          <w:color w:val="000000"/>
          <w:lang w:val="pl-PL"/>
        </w:rPr>
      </w:pPr>
      <w:r w:rsidRPr="00700E28">
        <w:rPr>
          <w:rFonts w:cstheme="minorHAnsi"/>
          <w:b/>
          <w:color w:val="000000"/>
          <w:lang w:val="pl-PL"/>
        </w:rPr>
        <w:t>7. KRYTERIA WYBORU</w:t>
      </w:r>
    </w:p>
    <w:p w14:paraId="00162733" w14:textId="77777777" w:rsidR="00A3713D" w:rsidRPr="00700E28" w:rsidRDefault="00DA5399" w:rsidP="000B015A">
      <w:pPr>
        <w:spacing w:before="252" w:line="276" w:lineRule="auto"/>
        <w:contextualSpacing/>
        <w:jc w:val="both"/>
        <w:rPr>
          <w:rFonts w:cstheme="minorHAnsi"/>
          <w:color w:val="000000"/>
          <w:lang w:val="pl-PL"/>
        </w:rPr>
      </w:pPr>
      <w:r w:rsidRPr="00700E28">
        <w:rPr>
          <w:rFonts w:cstheme="minorHAnsi"/>
          <w:b/>
          <w:bCs/>
          <w:color w:val="000000"/>
          <w:lang w:val="pl-PL"/>
        </w:rPr>
        <w:t>7.1.</w:t>
      </w:r>
      <w:r w:rsidRPr="00700E28">
        <w:rPr>
          <w:rFonts w:cstheme="minorHAnsi"/>
          <w:color w:val="000000"/>
          <w:lang w:val="pl-PL"/>
        </w:rPr>
        <w:t xml:space="preserve"> Rozpatrywane będą jedynie oferty spełni</w:t>
      </w:r>
      <w:r w:rsidR="00A361F4" w:rsidRPr="00700E28">
        <w:rPr>
          <w:rFonts w:cstheme="minorHAnsi"/>
          <w:color w:val="000000"/>
          <w:lang w:val="pl-PL"/>
        </w:rPr>
        <w:t>a</w:t>
      </w:r>
      <w:r w:rsidRPr="00700E28">
        <w:rPr>
          <w:rFonts w:cstheme="minorHAnsi"/>
          <w:color w:val="000000"/>
          <w:lang w:val="pl-PL"/>
        </w:rPr>
        <w:t xml:space="preserve">jące </w:t>
      </w:r>
      <w:r w:rsidR="000B015A" w:rsidRPr="00700E28">
        <w:rPr>
          <w:rFonts w:cstheme="minorHAnsi"/>
          <w:color w:val="000000"/>
          <w:lang w:val="pl-PL"/>
        </w:rPr>
        <w:t>warunki dopuszczające do udziału w postepowaniu okr</w:t>
      </w:r>
      <w:r w:rsidRPr="00700E28">
        <w:rPr>
          <w:rFonts w:cstheme="minorHAnsi"/>
          <w:color w:val="000000"/>
          <w:lang w:val="pl-PL"/>
        </w:rPr>
        <w:t>eślone w pkt. 6.1 i 6.2</w:t>
      </w:r>
      <w:r w:rsidR="000B015A" w:rsidRPr="00700E28">
        <w:rPr>
          <w:rFonts w:cstheme="minorHAnsi"/>
          <w:color w:val="000000"/>
          <w:lang w:val="pl-PL"/>
        </w:rPr>
        <w:t xml:space="preserve"> niniejszego zapytania.</w:t>
      </w:r>
    </w:p>
    <w:p w14:paraId="6CEA8CD1" w14:textId="77777777" w:rsidR="00A3713D" w:rsidRPr="00700E28" w:rsidRDefault="00DA5399" w:rsidP="000B015A">
      <w:pPr>
        <w:spacing w:before="216" w:line="276" w:lineRule="auto"/>
        <w:contextualSpacing/>
        <w:jc w:val="both"/>
        <w:rPr>
          <w:rFonts w:cstheme="minorHAnsi"/>
          <w:color w:val="000000"/>
          <w:lang w:val="pl-PL"/>
        </w:rPr>
      </w:pPr>
      <w:r w:rsidRPr="00700E28">
        <w:rPr>
          <w:rFonts w:cstheme="minorHAnsi"/>
          <w:b/>
          <w:bCs/>
          <w:color w:val="000000"/>
          <w:lang w:val="pl-PL"/>
        </w:rPr>
        <w:t>7.2.</w:t>
      </w:r>
      <w:r w:rsidRPr="00700E28">
        <w:rPr>
          <w:rFonts w:cstheme="minorHAnsi"/>
          <w:color w:val="000000"/>
          <w:lang w:val="pl-PL"/>
        </w:rPr>
        <w:t xml:space="preserve"> Kryteria wyboru ofert i ich znaczenie:</w:t>
      </w:r>
    </w:p>
    <w:p w14:paraId="7D291E17" w14:textId="77777777" w:rsidR="00A3713D" w:rsidRPr="00700E28" w:rsidRDefault="00DA5399" w:rsidP="001F12C2">
      <w:pPr>
        <w:spacing w:line="276" w:lineRule="auto"/>
        <w:contextualSpacing/>
        <w:jc w:val="both"/>
        <w:rPr>
          <w:rFonts w:cstheme="minorHAnsi"/>
          <w:color w:val="000000"/>
          <w:lang w:val="pl-PL"/>
        </w:rPr>
      </w:pPr>
      <w:r w:rsidRPr="00700E28">
        <w:rPr>
          <w:rFonts w:cstheme="minorHAnsi"/>
          <w:color w:val="000000"/>
          <w:lang w:val="pl-PL"/>
        </w:rPr>
        <w:t>Przy wyborze najkorzystniejszej oferty Zamawiający będzie kierować się następującymi kryteriami i ich znaczeniem oraz w następujący sposób będzie oceniać oferty w poszczególnych kryteriach:</w:t>
      </w:r>
    </w:p>
    <w:p w14:paraId="2D74630D" w14:textId="77777777" w:rsidR="00A3713D" w:rsidRPr="00700E28" w:rsidRDefault="00DA5399" w:rsidP="001F12C2">
      <w:pPr>
        <w:spacing w:before="252" w:line="276" w:lineRule="auto"/>
        <w:contextualSpacing/>
        <w:rPr>
          <w:rFonts w:cstheme="minorHAnsi"/>
          <w:color w:val="000000"/>
          <w:lang w:val="pl-PL"/>
        </w:rPr>
      </w:pPr>
      <w:r w:rsidRPr="00700E28">
        <w:rPr>
          <w:rFonts w:cstheme="minorHAnsi"/>
          <w:color w:val="000000"/>
          <w:lang w:val="pl-PL"/>
        </w:rPr>
        <w:t xml:space="preserve">KRYTERIUM: Cena </w:t>
      </w:r>
      <w:r w:rsidR="000B015A" w:rsidRPr="00700E28">
        <w:rPr>
          <w:rFonts w:cstheme="minorHAnsi"/>
          <w:color w:val="000000"/>
          <w:lang w:val="pl-PL"/>
        </w:rPr>
        <w:t>-</w:t>
      </w:r>
      <w:r w:rsidRPr="00700E28">
        <w:rPr>
          <w:rFonts w:cstheme="minorHAnsi"/>
          <w:color w:val="000000"/>
          <w:lang w:val="pl-PL"/>
        </w:rPr>
        <w:t xml:space="preserve"> 100 %</w:t>
      </w:r>
    </w:p>
    <w:p w14:paraId="6508A597" w14:textId="77777777" w:rsidR="00A3713D" w:rsidRPr="00700E28" w:rsidRDefault="00DA5399" w:rsidP="001C3660">
      <w:pPr>
        <w:spacing w:before="252" w:line="276" w:lineRule="auto"/>
        <w:contextualSpacing/>
        <w:rPr>
          <w:rFonts w:cstheme="minorHAnsi"/>
          <w:color w:val="000000"/>
          <w:lang w:val="pl-PL"/>
        </w:rPr>
      </w:pPr>
      <w:r w:rsidRPr="00700E28">
        <w:rPr>
          <w:rFonts w:cstheme="minorHAnsi"/>
          <w:color w:val="000000"/>
          <w:lang w:val="pl-PL"/>
        </w:rPr>
        <w:lastRenderedPageBreak/>
        <w:t xml:space="preserve">Zamawiający dokona oceny poszczególnych ofert </w:t>
      </w:r>
      <w:r w:rsidR="00A361F4" w:rsidRPr="00700E28">
        <w:rPr>
          <w:rFonts w:cstheme="minorHAnsi"/>
          <w:color w:val="000000"/>
          <w:lang w:val="pl-PL"/>
        </w:rPr>
        <w:t>w</w:t>
      </w:r>
      <w:r w:rsidRPr="00700E28">
        <w:rPr>
          <w:rFonts w:cstheme="minorHAnsi"/>
          <w:color w:val="000000"/>
          <w:lang w:val="pl-PL"/>
        </w:rPr>
        <w:t xml:space="preserve"> kryterium wg wzoru:</w:t>
      </w:r>
    </w:p>
    <w:p w14:paraId="17C570B8" w14:textId="77777777" w:rsidR="001C3660" w:rsidRPr="00700E28" w:rsidRDefault="000B015A" w:rsidP="001C3660">
      <w:pPr>
        <w:ind w:left="432"/>
        <w:contextualSpacing/>
        <w:rPr>
          <w:rFonts w:cstheme="minorHAnsi"/>
          <w:color w:val="000000"/>
          <w:lang w:val="pl-PL"/>
        </w:rPr>
      </w:pPr>
      <w:r w:rsidRPr="00700E28">
        <w:rPr>
          <w:rFonts w:cstheme="minorHAnsi"/>
          <w:color w:val="000000"/>
          <w:lang w:val="pl-PL"/>
        </w:rPr>
        <w:t xml:space="preserve">  </w:t>
      </w:r>
      <w:r w:rsidR="001C3660" w:rsidRPr="00700E28">
        <w:rPr>
          <w:rFonts w:cstheme="minorHAnsi"/>
          <w:color w:val="000000"/>
          <w:lang w:val="pl-PL"/>
        </w:rPr>
        <w:t xml:space="preserve">            </w:t>
      </w:r>
      <w:r w:rsidRPr="00700E28">
        <w:rPr>
          <w:rFonts w:cstheme="minorHAnsi"/>
          <w:color w:val="000000"/>
          <w:lang w:val="pl-PL"/>
        </w:rPr>
        <w:t xml:space="preserve"> </w:t>
      </w:r>
      <w:r w:rsidR="001C3660" w:rsidRPr="00700E28">
        <w:rPr>
          <w:rFonts w:cstheme="minorHAnsi"/>
          <w:color w:val="000000"/>
          <w:lang w:val="pl-PL"/>
        </w:rPr>
        <w:t xml:space="preserve">                 </w:t>
      </w:r>
    </w:p>
    <w:p w14:paraId="0C81F4AD" w14:textId="77777777" w:rsidR="00A3713D" w:rsidRPr="00700E28" w:rsidRDefault="001C3660" w:rsidP="001C3660">
      <w:pPr>
        <w:ind w:left="432"/>
        <w:contextualSpacing/>
        <w:rPr>
          <w:rFonts w:cstheme="minorHAnsi"/>
          <w:color w:val="000000"/>
          <w:lang w:val="pl-PL"/>
        </w:rPr>
      </w:pPr>
      <w:r w:rsidRPr="00700E28">
        <w:rPr>
          <w:rFonts w:cstheme="minorHAnsi"/>
          <w:color w:val="000000"/>
          <w:lang w:val="pl-PL"/>
        </w:rPr>
        <w:t xml:space="preserve">                               </w:t>
      </w:r>
      <w:r w:rsidR="00DA5399" w:rsidRPr="00700E28">
        <w:rPr>
          <w:rFonts w:cstheme="minorHAnsi"/>
          <w:color w:val="000000"/>
          <w:lang w:val="pl-PL"/>
        </w:rPr>
        <w:t>najniższa oferowana cena brutto</w:t>
      </w:r>
    </w:p>
    <w:p w14:paraId="70943C4E" w14:textId="77777777" w:rsidR="00A3713D" w:rsidRPr="00700E28" w:rsidRDefault="001C3660" w:rsidP="001C3660">
      <w:pPr>
        <w:tabs>
          <w:tab w:val="right" w:leader="hyphen" w:pos="4431"/>
        </w:tabs>
        <w:contextualSpacing/>
        <w:rPr>
          <w:rFonts w:cstheme="minorHAnsi"/>
          <w:color w:val="000000"/>
          <w:lang w:val="pl-PL"/>
        </w:rPr>
      </w:pPr>
      <w:r w:rsidRPr="00700E28">
        <w:rPr>
          <w:rFonts w:cstheme="minorHAnsi"/>
          <w:color w:val="000000"/>
          <w:lang w:val="pl-PL"/>
        </w:rPr>
        <w:t xml:space="preserve">Punktacja za </w:t>
      </w:r>
      <w:r w:rsidR="00DA5399" w:rsidRPr="00700E28">
        <w:rPr>
          <w:rFonts w:cstheme="minorHAnsi"/>
          <w:color w:val="000000"/>
          <w:lang w:val="pl-PL"/>
        </w:rPr>
        <w:t>C</w:t>
      </w:r>
      <w:r w:rsidRPr="00700E28">
        <w:rPr>
          <w:rFonts w:cstheme="minorHAnsi"/>
          <w:color w:val="000000"/>
          <w:lang w:val="pl-PL"/>
        </w:rPr>
        <w:t>enę</w:t>
      </w:r>
      <w:r w:rsidR="00DA5399" w:rsidRPr="00700E28">
        <w:rPr>
          <w:rFonts w:cstheme="minorHAnsi"/>
          <w:color w:val="000000"/>
          <w:lang w:val="pl-PL"/>
        </w:rPr>
        <w:t xml:space="preserve"> </w:t>
      </w:r>
      <w:r w:rsidRPr="00700E28">
        <w:rPr>
          <w:rFonts w:cstheme="minorHAnsi"/>
          <w:color w:val="000000"/>
          <w:lang w:val="pl-PL"/>
        </w:rPr>
        <w:t>= -------------------------------------------------</w:t>
      </w:r>
      <w:r w:rsidR="00DA5399" w:rsidRPr="00700E28">
        <w:rPr>
          <w:rFonts w:cstheme="minorHAnsi"/>
          <w:color w:val="000000"/>
          <w:lang w:val="pl-PL"/>
        </w:rPr>
        <w:t xml:space="preserve"> x 100</w:t>
      </w:r>
    </w:p>
    <w:p w14:paraId="01DA63AB" w14:textId="77777777" w:rsidR="00A3713D" w:rsidRPr="00700E28" w:rsidRDefault="000B015A" w:rsidP="001C3660">
      <w:pPr>
        <w:ind w:left="432"/>
        <w:contextualSpacing/>
        <w:rPr>
          <w:rFonts w:cstheme="minorHAnsi"/>
          <w:color w:val="000000"/>
          <w:lang w:val="pl-PL"/>
        </w:rPr>
      </w:pPr>
      <w:r w:rsidRPr="00700E28">
        <w:rPr>
          <w:rFonts w:cstheme="minorHAnsi"/>
          <w:color w:val="000000"/>
          <w:lang w:val="pl-PL"/>
        </w:rPr>
        <w:t xml:space="preserve">     </w:t>
      </w:r>
      <w:r w:rsidR="001C3660" w:rsidRPr="00700E28">
        <w:rPr>
          <w:rFonts w:cstheme="minorHAnsi"/>
          <w:color w:val="000000"/>
          <w:lang w:val="pl-PL"/>
        </w:rPr>
        <w:t xml:space="preserve">                              </w:t>
      </w:r>
      <w:r w:rsidR="00DA5399" w:rsidRPr="00700E28">
        <w:rPr>
          <w:rFonts w:cstheme="minorHAnsi"/>
          <w:color w:val="000000"/>
          <w:lang w:val="pl-PL"/>
        </w:rPr>
        <w:t>cena brutto oferty badanej</w:t>
      </w:r>
    </w:p>
    <w:p w14:paraId="322E36D1" w14:textId="77777777" w:rsidR="000B015A" w:rsidRPr="00700E28" w:rsidRDefault="000B015A" w:rsidP="001F12C2">
      <w:pPr>
        <w:spacing w:before="252" w:line="276" w:lineRule="auto"/>
        <w:contextualSpacing/>
        <w:rPr>
          <w:rFonts w:cstheme="minorHAnsi"/>
          <w:color w:val="000000"/>
          <w:lang w:val="pl-PL"/>
        </w:rPr>
      </w:pPr>
    </w:p>
    <w:p w14:paraId="31F9C366" w14:textId="77777777" w:rsidR="00A3713D" w:rsidRPr="00700E28" w:rsidRDefault="00DA5399" w:rsidP="000B015A">
      <w:pPr>
        <w:spacing w:before="252" w:line="276" w:lineRule="auto"/>
        <w:contextualSpacing/>
        <w:jc w:val="both"/>
        <w:rPr>
          <w:rFonts w:cstheme="minorHAnsi"/>
          <w:color w:val="000000"/>
          <w:lang w:val="pl-PL"/>
        </w:rPr>
      </w:pPr>
      <w:r w:rsidRPr="00700E28">
        <w:rPr>
          <w:rFonts w:cstheme="minorHAnsi"/>
          <w:color w:val="000000"/>
          <w:lang w:val="pl-PL"/>
        </w:rPr>
        <w:t>Oferta w łącznej ocenie może uzyskać maksymalnie 100 pkt.</w:t>
      </w:r>
      <w:r w:rsidR="000B015A" w:rsidRPr="00700E28">
        <w:rPr>
          <w:rFonts w:cstheme="minorHAnsi"/>
          <w:color w:val="000000"/>
          <w:lang w:val="pl-PL"/>
        </w:rPr>
        <w:t xml:space="preserve"> </w:t>
      </w:r>
      <w:r w:rsidRPr="00700E28">
        <w:rPr>
          <w:rFonts w:cstheme="minorHAnsi"/>
          <w:color w:val="000000"/>
          <w:lang w:val="pl-PL"/>
        </w:rPr>
        <w:t>Wszystkie obliczenia dokonywane są z</w:t>
      </w:r>
      <w:r w:rsidR="000B015A" w:rsidRPr="00700E28">
        <w:rPr>
          <w:rFonts w:cstheme="minorHAnsi"/>
          <w:color w:val="000000"/>
          <w:lang w:val="pl-PL"/>
        </w:rPr>
        <w:t xml:space="preserve"> </w:t>
      </w:r>
      <w:r w:rsidRPr="00700E28">
        <w:rPr>
          <w:rFonts w:cstheme="minorHAnsi"/>
          <w:color w:val="000000"/>
          <w:lang w:val="pl-PL"/>
        </w:rPr>
        <w:t>dokładnością do dwóch miejsc po przecinku.</w:t>
      </w:r>
      <w:r w:rsidR="000B015A" w:rsidRPr="00700E28">
        <w:rPr>
          <w:rFonts w:cstheme="minorHAnsi"/>
          <w:color w:val="000000"/>
          <w:lang w:val="pl-PL"/>
        </w:rPr>
        <w:t xml:space="preserve"> </w:t>
      </w:r>
      <w:r w:rsidRPr="00700E28">
        <w:rPr>
          <w:rFonts w:cstheme="minorHAnsi"/>
          <w:color w:val="000000"/>
          <w:lang w:val="pl-PL"/>
        </w:rPr>
        <w:t xml:space="preserve">Zamawiający udzieli zamówienia Wykonawcy, którego oferta odpowiada wszystkim wymogom zawartym w zapytaniu ofertowym i zostanie oceniona w podanym kryterium wyboru jako najkorzystniejsza </w:t>
      </w:r>
      <w:r w:rsidR="000B015A" w:rsidRPr="00700E28">
        <w:rPr>
          <w:rFonts w:cstheme="minorHAnsi"/>
          <w:color w:val="000000"/>
          <w:lang w:val="pl-PL"/>
        </w:rPr>
        <w:t>-</w:t>
      </w:r>
      <w:r w:rsidRPr="00700E28">
        <w:rPr>
          <w:rFonts w:cstheme="minorHAnsi"/>
          <w:color w:val="000000"/>
          <w:lang w:val="pl-PL"/>
        </w:rPr>
        <w:t xml:space="preserve"> uzyskując najwyższą liczbę punktów.</w:t>
      </w:r>
    </w:p>
    <w:p w14:paraId="55C9F7DF" w14:textId="77777777" w:rsidR="001C3660" w:rsidRPr="00700E28" w:rsidRDefault="001C3660" w:rsidP="001C3660">
      <w:pPr>
        <w:spacing w:line="211" w:lineRule="auto"/>
        <w:rPr>
          <w:rFonts w:cstheme="minorHAnsi"/>
          <w:b/>
          <w:bCs/>
          <w:color w:val="000000"/>
          <w:lang w:val="pl-PL"/>
        </w:rPr>
      </w:pPr>
    </w:p>
    <w:p w14:paraId="4036FB5B" w14:textId="77777777" w:rsidR="001C3660" w:rsidRPr="00700E28" w:rsidRDefault="001C3660" w:rsidP="001C3660">
      <w:pPr>
        <w:spacing w:line="211" w:lineRule="auto"/>
        <w:rPr>
          <w:rFonts w:cstheme="minorHAnsi"/>
          <w:b/>
          <w:bCs/>
          <w:color w:val="000000"/>
          <w:lang w:val="pl-PL"/>
        </w:rPr>
      </w:pPr>
    </w:p>
    <w:p w14:paraId="1855A7A1" w14:textId="77777777" w:rsidR="00A3713D" w:rsidRPr="00700E28" w:rsidRDefault="00DA5399" w:rsidP="001C3660">
      <w:pPr>
        <w:spacing w:line="211" w:lineRule="auto"/>
        <w:rPr>
          <w:rFonts w:cstheme="minorHAnsi"/>
          <w:b/>
          <w:bCs/>
          <w:color w:val="000000"/>
          <w:lang w:val="pl-PL"/>
        </w:rPr>
      </w:pPr>
      <w:r w:rsidRPr="00700E28">
        <w:rPr>
          <w:rFonts w:cstheme="minorHAnsi"/>
          <w:b/>
          <w:bCs/>
          <w:color w:val="000000"/>
          <w:lang w:val="pl-PL"/>
        </w:rPr>
        <w:t>8. OPIS SPOSOBU PRZYGOTOWANIA OFERT</w:t>
      </w:r>
    </w:p>
    <w:p w14:paraId="290C8F9A" w14:textId="77777777" w:rsidR="00A3713D" w:rsidRPr="00700E28" w:rsidRDefault="00DA5399" w:rsidP="001C3660">
      <w:pPr>
        <w:spacing w:line="276" w:lineRule="auto"/>
        <w:rPr>
          <w:rFonts w:cstheme="minorHAnsi"/>
          <w:color w:val="000000"/>
          <w:lang w:val="pl-PL"/>
        </w:rPr>
      </w:pPr>
      <w:r w:rsidRPr="00700E28">
        <w:rPr>
          <w:rFonts w:cstheme="minorHAnsi"/>
          <w:b/>
          <w:bCs/>
          <w:color w:val="000000"/>
          <w:lang w:val="pl-PL"/>
        </w:rPr>
        <w:t>8.1.</w:t>
      </w:r>
      <w:r w:rsidRPr="00700E28">
        <w:rPr>
          <w:rFonts w:cstheme="minorHAnsi"/>
          <w:color w:val="000000"/>
          <w:lang w:val="pl-PL"/>
        </w:rPr>
        <w:t xml:space="preserve"> Wymagania podstawowe:</w:t>
      </w:r>
    </w:p>
    <w:p w14:paraId="61EDBEB1" w14:textId="77777777" w:rsidR="00A3713D" w:rsidRPr="00700E28" w:rsidRDefault="00DA5399" w:rsidP="001C3660">
      <w:pPr>
        <w:numPr>
          <w:ilvl w:val="0"/>
          <w:numId w:val="22"/>
        </w:numPr>
        <w:tabs>
          <w:tab w:val="decimal" w:pos="792"/>
        </w:tabs>
        <w:spacing w:line="276" w:lineRule="auto"/>
        <w:ind w:hanging="432"/>
        <w:rPr>
          <w:rFonts w:cstheme="minorHAnsi"/>
          <w:color w:val="000000"/>
          <w:lang w:val="pl-PL"/>
        </w:rPr>
      </w:pPr>
      <w:r w:rsidRPr="00700E28">
        <w:rPr>
          <w:rFonts w:cstheme="minorHAnsi"/>
          <w:color w:val="000000"/>
          <w:lang w:val="pl-PL"/>
        </w:rPr>
        <w:t xml:space="preserve">oferta musi być sporządzona w języku polskim </w:t>
      </w:r>
      <w:r w:rsidR="00B46BC9" w:rsidRPr="00700E28">
        <w:rPr>
          <w:rFonts w:cstheme="minorHAnsi"/>
          <w:color w:val="000000"/>
          <w:lang w:val="pl-PL"/>
        </w:rPr>
        <w:t>Formularzu ofertowym stanowiącym</w:t>
      </w:r>
      <w:r w:rsidRPr="00700E28">
        <w:rPr>
          <w:rFonts w:cstheme="minorHAnsi"/>
          <w:color w:val="000000"/>
          <w:lang w:val="pl-PL"/>
        </w:rPr>
        <w:t xml:space="preserve"> Załącznik nr 1</w:t>
      </w:r>
      <w:r w:rsidR="00B46BC9" w:rsidRPr="00700E28">
        <w:rPr>
          <w:rFonts w:cstheme="minorHAnsi"/>
          <w:color w:val="000000"/>
          <w:lang w:val="pl-PL"/>
        </w:rPr>
        <w:t xml:space="preserve"> do zapytania ofertowego</w:t>
      </w:r>
      <w:r w:rsidR="001F12C2" w:rsidRPr="00700E28">
        <w:rPr>
          <w:rFonts w:cstheme="minorHAnsi"/>
          <w:color w:val="000000"/>
          <w:lang w:val="pl-PL"/>
        </w:rPr>
        <w:t>;</w:t>
      </w:r>
    </w:p>
    <w:p w14:paraId="78B96B88" w14:textId="77777777" w:rsidR="00A3713D" w:rsidRPr="00700E28" w:rsidRDefault="00DA5399" w:rsidP="00B46BC9">
      <w:pPr>
        <w:numPr>
          <w:ilvl w:val="0"/>
          <w:numId w:val="22"/>
        </w:numPr>
        <w:tabs>
          <w:tab w:val="decimal" w:pos="792"/>
        </w:tabs>
        <w:spacing w:line="276" w:lineRule="auto"/>
        <w:ind w:hanging="432"/>
        <w:jc w:val="both"/>
        <w:rPr>
          <w:rFonts w:cstheme="minorHAnsi"/>
          <w:color w:val="000000"/>
          <w:lang w:val="pl-PL"/>
        </w:rPr>
      </w:pPr>
      <w:r w:rsidRPr="00700E28">
        <w:rPr>
          <w:rFonts w:cstheme="minorHAnsi"/>
          <w:color w:val="000000"/>
          <w:lang w:val="pl-PL"/>
        </w:rPr>
        <w:t>oferent ponosi wszelkie koszty związane z opracowaniem i złożeniem oferty, niezależnie od wyniku postepowania</w:t>
      </w:r>
      <w:r w:rsidR="001F12C2" w:rsidRPr="00700E28">
        <w:rPr>
          <w:rFonts w:cstheme="minorHAnsi"/>
          <w:color w:val="000000"/>
          <w:lang w:val="pl-PL"/>
        </w:rPr>
        <w:t>;</w:t>
      </w:r>
    </w:p>
    <w:p w14:paraId="7C5F3B6F" w14:textId="77777777" w:rsidR="00A3713D" w:rsidRPr="00700E28" w:rsidRDefault="00DA5399" w:rsidP="00B46BC9">
      <w:pPr>
        <w:numPr>
          <w:ilvl w:val="0"/>
          <w:numId w:val="22"/>
        </w:numPr>
        <w:tabs>
          <w:tab w:val="decimal" w:pos="792"/>
        </w:tabs>
        <w:spacing w:line="276" w:lineRule="auto"/>
        <w:ind w:hanging="432"/>
        <w:jc w:val="both"/>
        <w:rPr>
          <w:rFonts w:cstheme="minorHAnsi"/>
          <w:color w:val="000000"/>
          <w:lang w:val="pl-PL"/>
        </w:rPr>
      </w:pPr>
      <w:r w:rsidRPr="00700E28">
        <w:rPr>
          <w:rFonts w:cstheme="minorHAnsi"/>
          <w:color w:val="000000"/>
          <w:lang w:val="pl-PL"/>
        </w:rPr>
        <w:t>do oferty muszą być załączone wszystkie dokumenty wymagane odpowiednimi postanowieniami zapytania ofertowego oraz przedstawionymi przez Zamawiającego wzorami - załącznikami, a w szczególności zawierać wszystkie informacje i dane</w:t>
      </w:r>
      <w:r w:rsidR="0089241C" w:rsidRPr="00700E28">
        <w:rPr>
          <w:rFonts w:cstheme="minorHAnsi"/>
          <w:color w:val="000000"/>
          <w:lang w:val="pl-PL"/>
        </w:rPr>
        <w:t>,</w:t>
      </w:r>
      <w:r w:rsidRPr="00700E28">
        <w:rPr>
          <w:rFonts w:cstheme="minorHAnsi"/>
          <w:color w:val="000000"/>
          <w:lang w:val="pl-PL"/>
        </w:rPr>
        <w:t xml:space="preserve"> o których mowa w pkt. 6 zapytania</w:t>
      </w:r>
      <w:r w:rsidR="001F12C2" w:rsidRPr="00700E28">
        <w:rPr>
          <w:rFonts w:cstheme="minorHAnsi"/>
          <w:color w:val="000000"/>
          <w:lang w:val="pl-PL"/>
        </w:rPr>
        <w:t>;</w:t>
      </w:r>
    </w:p>
    <w:p w14:paraId="6C781B6A" w14:textId="77777777" w:rsidR="00570034" w:rsidRPr="00700E28" w:rsidRDefault="00570034" w:rsidP="00B46BC9">
      <w:pPr>
        <w:numPr>
          <w:ilvl w:val="0"/>
          <w:numId w:val="22"/>
        </w:numPr>
        <w:tabs>
          <w:tab w:val="decimal" w:pos="792"/>
        </w:tabs>
        <w:spacing w:line="276" w:lineRule="auto"/>
        <w:ind w:hanging="432"/>
        <w:jc w:val="both"/>
        <w:rPr>
          <w:rFonts w:cstheme="minorHAnsi"/>
          <w:color w:val="000000"/>
          <w:lang w:val="pl-PL"/>
        </w:rPr>
      </w:pPr>
      <w:r w:rsidRPr="00700E28">
        <w:rPr>
          <w:rFonts w:cstheme="minorHAnsi"/>
          <w:color w:val="000000"/>
          <w:lang w:val="pl-PL"/>
        </w:rPr>
        <w:t>do oferty musi być załączony aktualny odpis z właściwego rejestru lub centralnej ewidencji i informacji o działalności gospodarczej, jeżeli odrębne przepisy wymagają wpisu do rejestru lub ewidencji, wystawiony nie wcześniej niż 6 miesięcy przed upływem terminu składania ofert.</w:t>
      </w:r>
    </w:p>
    <w:p w14:paraId="56C0A8B8" w14:textId="77777777" w:rsidR="00A3713D" w:rsidRPr="00700E28" w:rsidRDefault="00DA5399" w:rsidP="00B46BC9">
      <w:pPr>
        <w:numPr>
          <w:ilvl w:val="0"/>
          <w:numId w:val="22"/>
        </w:numPr>
        <w:tabs>
          <w:tab w:val="decimal" w:pos="792"/>
        </w:tabs>
        <w:spacing w:line="276" w:lineRule="auto"/>
        <w:ind w:hanging="432"/>
        <w:jc w:val="both"/>
        <w:rPr>
          <w:rFonts w:cstheme="minorHAnsi"/>
          <w:color w:val="000000"/>
          <w:lang w:val="pl-PL"/>
        </w:rPr>
      </w:pPr>
      <w:r w:rsidRPr="00700E28">
        <w:rPr>
          <w:rFonts w:cstheme="minorHAnsi"/>
          <w:color w:val="000000"/>
          <w:lang w:val="pl-PL"/>
        </w:rPr>
        <w:t>oferta powinna być ważna co najmniej 30 dni od dnia jej wystawienia</w:t>
      </w:r>
      <w:r w:rsidR="001F12C2" w:rsidRPr="00700E28">
        <w:rPr>
          <w:rFonts w:cstheme="minorHAnsi"/>
          <w:color w:val="000000"/>
          <w:lang w:val="pl-PL"/>
        </w:rPr>
        <w:t>;</w:t>
      </w:r>
    </w:p>
    <w:p w14:paraId="38157462" w14:textId="77777777" w:rsidR="00A3713D" w:rsidRPr="00700E28" w:rsidRDefault="00DA5399" w:rsidP="00B46BC9">
      <w:pPr>
        <w:numPr>
          <w:ilvl w:val="0"/>
          <w:numId w:val="22"/>
        </w:numPr>
        <w:tabs>
          <w:tab w:val="decimal" w:pos="792"/>
        </w:tabs>
        <w:spacing w:line="276" w:lineRule="auto"/>
        <w:ind w:hanging="432"/>
        <w:jc w:val="both"/>
        <w:rPr>
          <w:rFonts w:cstheme="minorHAnsi"/>
          <w:color w:val="000000"/>
          <w:lang w:val="pl-PL"/>
        </w:rPr>
      </w:pPr>
      <w:r w:rsidRPr="00700E28">
        <w:rPr>
          <w:rFonts w:cstheme="minorHAnsi"/>
          <w:color w:val="000000"/>
          <w:lang w:val="pl-PL"/>
        </w:rPr>
        <w:t>nie dopuszcza się składania ofert wariantowych</w:t>
      </w:r>
      <w:r w:rsidR="001F12C2" w:rsidRPr="00700E28">
        <w:rPr>
          <w:rFonts w:cstheme="minorHAnsi"/>
          <w:color w:val="000000"/>
          <w:lang w:val="pl-PL"/>
        </w:rPr>
        <w:t>;</w:t>
      </w:r>
    </w:p>
    <w:p w14:paraId="2A1EAFC4" w14:textId="77777777" w:rsidR="00B46BC9" w:rsidRPr="00700E28" w:rsidRDefault="00DA5399" w:rsidP="00B46BC9">
      <w:pPr>
        <w:numPr>
          <w:ilvl w:val="0"/>
          <w:numId w:val="22"/>
        </w:numPr>
        <w:tabs>
          <w:tab w:val="clear" w:pos="432"/>
          <w:tab w:val="decimal" w:pos="709"/>
          <w:tab w:val="decimal" w:pos="792"/>
        </w:tabs>
        <w:spacing w:line="276" w:lineRule="auto"/>
        <w:ind w:hanging="436"/>
        <w:jc w:val="both"/>
        <w:rPr>
          <w:rFonts w:cstheme="minorHAnsi"/>
          <w:color w:val="000000"/>
          <w:lang w:val="pl-PL"/>
        </w:rPr>
      </w:pPr>
      <w:r w:rsidRPr="00700E28">
        <w:rPr>
          <w:rFonts w:cstheme="minorHAnsi"/>
          <w:color w:val="000000"/>
          <w:lang w:val="pl-PL"/>
        </w:rPr>
        <w:t>zamawiający nie dopuszcza możliwości składania ofert częściowych. Zamówienie nie jest</w:t>
      </w:r>
      <w:r w:rsidR="001C3660" w:rsidRPr="00700E28">
        <w:rPr>
          <w:rFonts w:cstheme="minorHAnsi"/>
          <w:color w:val="000000"/>
          <w:lang w:val="pl-PL"/>
        </w:rPr>
        <w:t xml:space="preserve"> </w:t>
      </w:r>
      <w:r w:rsidRPr="00700E28">
        <w:rPr>
          <w:rFonts w:cstheme="minorHAnsi"/>
          <w:color w:val="000000"/>
          <w:lang w:val="pl-PL"/>
        </w:rPr>
        <w:t>podzielone na części w związku z tym oferta musi obejmować całość: przedmiotu zamówienia.</w:t>
      </w:r>
    </w:p>
    <w:p w14:paraId="7649B5B6" w14:textId="77777777" w:rsidR="00A3713D" w:rsidRPr="00700E28" w:rsidRDefault="00DA5399" w:rsidP="00B46BC9">
      <w:pPr>
        <w:tabs>
          <w:tab w:val="decimal" w:pos="709"/>
          <w:tab w:val="decimal" w:pos="792"/>
        </w:tabs>
        <w:spacing w:line="276" w:lineRule="auto"/>
        <w:jc w:val="both"/>
        <w:rPr>
          <w:rFonts w:cstheme="minorHAnsi"/>
          <w:color w:val="000000"/>
          <w:lang w:val="pl-PL"/>
        </w:rPr>
      </w:pPr>
      <w:r w:rsidRPr="00700E28">
        <w:rPr>
          <w:rFonts w:cstheme="minorHAnsi"/>
          <w:b/>
          <w:bCs/>
          <w:color w:val="000000"/>
          <w:lang w:val="pl-PL"/>
        </w:rPr>
        <w:t>8.2.</w:t>
      </w:r>
      <w:r w:rsidRPr="00700E28">
        <w:rPr>
          <w:rFonts w:cstheme="minorHAnsi"/>
          <w:color w:val="000000"/>
          <w:lang w:val="pl-PL"/>
        </w:rPr>
        <w:t xml:space="preserve"> Cena:</w:t>
      </w:r>
    </w:p>
    <w:p w14:paraId="04CCFA36" w14:textId="77777777" w:rsidR="00A3713D" w:rsidRPr="00700E28" w:rsidRDefault="00DA5399" w:rsidP="00B46BC9">
      <w:pPr>
        <w:numPr>
          <w:ilvl w:val="0"/>
          <w:numId w:val="23"/>
        </w:numPr>
        <w:tabs>
          <w:tab w:val="decimal" w:pos="792"/>
        </w:tabs>
        <w:spacing w:line="276" w:lineRule="auto"/>
        <w:ind w:hanging="436"/>
        <w:jc w:val="both"/>
        <w:rPr>
          <w:rFonts w:cstheme="minorHAnsi"/>
          <w:color w:val="000000"/>
          <w:lang w:val="pl-PL"/>
        </w:rPr>
      </w:pPr>
      <w:r w:rsidRPr="00700E28">
        <w:rPr>
          <w:rFonts w:cstheme="minorHAnsi"/>
          <w:color w:val="000000"/>
          <w:lang w:val="pl-PL"/>
        </w:rPr>
        <w:t xml:space="preserve">oferta musi być podana w polskich złotych (PLN) i musi zawierać cenę netto, vat oraz </w:t>
      </w:r>
      <w:r w:rsidR="00B46BC9" w:rsidRPr="00700E28">
        <w:rPr>
          <w:rFonts w:cstheme="minorHAnsi"/>
          <w:color w:val="000000"/>
          <w:lang w:val="pl-PL"/>
        </w:rPr>
        <w:t xml:space="preserve">wartość </w:t>
      </w:r>
      <w:r w:rsidRPr="00700E28">
        <w:rPr>
          <w:rFonts w:cstheme="minorHAnsi"/>
          <w:color w:val="000000"/>
          <w:lang w:val="pl-PL"/>
        </w:rPr>
        <w:t>brutto</w:t>
      </w:r>
      <w:r w:rsidR="0037677F" w:rsidRPr="00700E28">
        <w:rPr>
          <w:rFonts w:cstheme="minorHAnsi"/>
          <w:color w:val="000000"/>
          <w:lang w:val="pl-PL"/>
        </w:rPr>
        <w:t>.</w:t>
      </w:r>
    </w:p>
    <w:p w14:paraId="46A79D18" w14:textId="77777777" w:rsidR="00A3713D" w:rsidRPr="00700E28" w:rsidRDefault="00DA5399" w:rsidP="00B46BC9">
      <w:pPr>
        <w:numPr>
          <w:ilvl w:val="0"/>
          <w:numId w:val="23"/>
        </w:numPr>
        <w:tabs>
          <w:tab w:val="decimal" w:pos="792"/>
        </w:tabs>
        <w:spacing w:line="276" w:lineRule="auto"/>
        <w:ind w:hanging="436"/>
        <w:jc w:val="both"/>
        <w:rPr>
          <w:rFonts w:cstheme="minorHAnsi"/>
          <w:color w:val="000000"/>
          <w:lang w:val="pl-PL"/>
        </w:rPr>
      </w:pPr>
      <w:r w:rsidRPr="00700E28">
        <w:rPr>
          <w:rFonts w:cstheme="minorHAnsi"/>
          <w:color w:val="000000"/>
          <w:lang w:val="pl-PL"/>
        </w:rPr>
        <w:t>cena przestawiona w ofercie ma zawierać pełny koszt dla Zamawiającego</w:t>
      </w:r>
      <w:r w:rsidR="001F12C2" w:rsidRPr="00700E28">
        <w:rPr>
          <w:rFonts w:cstheme="minorHAnsi"/>
          <w:color w:val="000000"/>
          <w:lang w:val="pl-PL"/>
        </w:rPr>
        <w:t>.</w:t>
      </w:r>
    </w:p>
    <w:p w14:paraId="27427364" w14:textId="77777777" w:rsidR="00A3713D" w:rsidRPr="00700E28" w:rsidRDefault="00DA5399" w:rsidP="001F12C2">
      <w:pPr>
        <w:spacing w:line="276" w:lineRule="auto"/>
        <w:rPr>
          <w:rFonts w:cstheme="minorHAnsi"/>
          <w:color w:val="000000"/>
          <w:lang w:val="pl-PL"/>
        </w:rPr>
      </w:pPr>
      <w:r w:rsidRPr="00700E28">
        <w:rPr>
          <w:rFonts w:cstheme="minorHAnsi"/>
          <w:b/>
          <w:bCs/>
          <w:color w:val="000000"/>
          <w:lang w:val="pl-PL"/>
        </w:rPr>
        <w:t>8.3.</w:t>
      </w:r>
      <w:r w:rsidRPr="00700E28">
        <w:rPr>
          <w:rFonts w:cstheme="minorHAnsi"/>
          <w:color w:val="000000"/>
          <w:lang w:val="pl-PL"/>
        </w:rPr>
        <w:t xml:space="preserve"> Forma oferty</w:t>
      </w:r>
      <w:r w:rsidR="00B46BC9" w:rsidRPr="00700E28">
        <w:rPr>
          <w:rFonts w:cstheme="minorHAnsi"/>
          <w:color w:val="000000"/>
          <w:lang w:val="pl-PL"/>
        </w:rPr>
        <w:t>:</w:t>
      </w:r>
    </w:p>
    <w:p w14:paraId="3B519CB8" w14:textId="77777777" w:rsidR="00A3713D" w:rsidRPr="00700E28" w:rsidRDefault="00DA5399" w:rsidP="00B46BC9">
      <w:pPr>
        <w:numPr>
          <w:ilvl w:val="0"/>
          <w:numId w:val="24"/>
        </w:numPr>
        <w:tabs>
          <w:tab w:val="decimal" w:pos="792"/>
        </w:tabs>
        <w:spacing w:line="276" w:lineRule="auto"/>
        <w:ind w:hanging="432"/>
        <w:rPr>
          <w:rFonts w:cstheme="minorHAnsi"/>
          <w:color w:val="000000"/>
          <w:lang w:val="pl-PL"/>
        </w:rPr>
      </w:pPr>
      <w:r w:rsidRPr="00700E28">
        <w:rPr>
          <w:rFonts w:cstheme="minorHAnsi"/>
          <w:color w:val="000000"/>
          <w:lang w:val="pl-PL"/>
        </w:rPr>
        <w:t xml:space="preserve">oferta musi być sporządzona w języku polskim, w formie pisemnej, na </w:t>
      </w:r>
      <w:r w:rsidR="00B46BC9" w:rsidRPr="00700E28">
        <w:rPr>
          <w:rFonts w:cstheme="minorHAnsi"/>
          <w:color w:val="000000"/>
          <w:lang w:val="pl-PL"/>
        </w:rPr>
        <w:t xml:space="preserve">formularzu ofertowym stanowiącym </w:t>
      </w:r>
      <w:r w:rsidRPr="00700E28">
        <w:rPr>
          <w:rFonts w:cstheme="minorHAnsi"/>
          <w:color w:val="000000"/>
          <w:lang w:val="pl-PL"/>
        </w:rPr>
        <w:t>Załącznik nr 1</w:t>
      </w:r>
      <w:r w:rsidR="00B46BC9" w:rsidRPr="00700E28">
        <w:rPr>
          <w:rFonts w:cstheme="minorHAnsi"/>
          <w:color w:val="000000"/>
          <w:lang w:val="pl-PL"/>
        </w:rPr>
        <w:t xml:space="preserve"> do zapytania ofertowego</w:t>
      </w:r>
      <w:r w:rsidRPr="00700E28">
        <w:rPr>
          <w:rFonts w:cstheme="minorHAnsi"/>
          <w:color w:val="000000"/>
          <w:lang w:val="pl-PL"/>
        </w:rPr>
        <w:t>.</w:t>
      </w:r>
    </w:p>
    <w:p w14:paraId="44F60D12" w14:textId="77777777" w:rsidR="00A3713D" w:rsidRPr="00700E28" w:rsidRDefault="00DA5399" w:rsidP="00B46BC9">
      <w:pPr>
        <w:numPr>
          <w:ilvl w:val="0"/>
          <w:numId w:val="24"/>
        </w:numPr>
        <w:tabs>
          <w:tab w:val="decimal" w:pos="792"/>
        </w:tabs>
        <w:spacing w:line="276" w:lineRule="auto"/>
        <w:ind w:hanging="432"/>
        <w:rPr>
          <w:rFonts w:cstheme="minorHAnsi"/>
          <w:color w:val="000000"/>
          <w:lang w:val="pl-PL"/>
        </w:rPr>
      </w:pPr>
      <w:r w:rsidRPr="00700E28">
        <w:rPr>
          <w:rFonts w:cstheme="minorHAnsi"/>
          <w:color w:val="000000"/>
          <w:lang w:val="pl-PL"/>
        </w:rPr>
        <w:t>ofertę należy sporządzić w formie pisemnej w sposób czytelny i przejrzysty.</w:t>
      </w:r>
    </w:p>
    <w:p w14:paraId="2E60374B" w14:textId="77777777" w:rsidR="00A3713D" w:rsidRPr="00700E28" w:rsidRDefault="00DA5399" w:rsidP="001F12C2">
      <w:pPr>
        <w:spacing w:line="276" w:lineRule="auto"/>
        <w:rPr>
          <w:rFonts w:cstheme="minorHAnsi"/>
          <w:color w:val="000000"/>
          <w:lang w:val="pl-PL"/>
        </w:rPr>
      </w:pPr>
      <w:r w:rsidRPr="00700E28">
        <w:rPr>
          <w:rFonts w:cstheme="minorHAnsi"/>
          <w:b/>
          <w:bCs/>
          <w:color w:val="000000"/>
          <w:lang w:val="pl-PL"/>
        </w:rPr>
        <w:t>8.4.</w:t>
      </w:r>
      <w:r w:rsidRPr="00700E28">
        <w:rPr>
          <w:rFonts w:cstheme="minorHAnsi"/>
          <w:color w:val="000000"/>
          <w:lang w:val="pl-PL"/>
        </w:rPr>
        <w:t xml:space="preserve"> Tryb udzielania wyjaśnień do oferty</w:t>
      </w:r>
      <w:r w:rsidR="00B46BC9" w:rsidRPr="00700E28">
        <w:rPr>
          <w:rFonts w:cstheme="minorHAnsi"/>
          <w:color w:val="000000"/>
          <w:lang w:val="pl-PL"/>
        </w:rPr>
        <w:t>:</w:t>
      </w:r>
    </w:p>
    <w:p w14:paraId="3C360439" w14:textId="77777777" w:rsidR="00A3713D" w:rsidRPr="00700E28" w:rsidRDefault="00DA5399" w:rsidP="00B46BC9">
      <w:pPr>
        <w:numPr>
          <w:ilvl w:val="0"/>
          <w:numId w:val="25"/>
        </w:numPr>
        <w:tabs>
          <w:tab w:val="decimal" w:pos="432"/>
          <w:tab w:val="decimal" w:pos="792"/>
        </w:tabs>
        <w:spacing w:line="276" w:lineRule="auto"/>
        <w:rPr>
          <w:rFonts w:cstheme="minorHAnsi"/>
          <w:color w:val="000000"/>
          <w:lang w:val="pl-PL"/>
        </w:rPr>
      </w:pPr>
      <w:r w:rsidRPr="00700E28">
        <w:rPr>
          <w:rFonts w:cstheme="minorHAnsi"/>
          <w:color w:val="000000"/>
          <w:lang w:val="pl-PL"/>
        </w:rPr>
        <w:t xml:space="preserve">każdy </w:t>
      </w:r>
      <w:r w:rsidR="00B46BC9" w:rsidRPr="00700E28">
        <w:rPr>
          <w:rFonts w:cstheme="minorHAnsi"/>
          <w:color w:val="000000"/>
          <w:lang w:val="pl-PL"/>
        </w:rPr>
        <w:t>o</w:t>
      </w:r>
      <w:r w:rsidRPr="00700E28">
        <w:rPr>
          <w:rFonts w:cstheme="minorHAnsi"/>
          <w:color w:val="000000"/>
          <w:lang w:val="pl-PL"/>
        </w:rPr>
        <w:t>ferent ma prawo zwrócić się do Zamawiającego o wyjaśnienie treści przedmiotowego zapytania ofertowego</w:t>
      </w:r>
      <w:r w:rsidR="00B46BC9" w:rsidRPr="00700E28">
        <w:rPr>
          <w:rFonts w:cstheme="minorHAnsi"/>
          <w:color w:val="000000"/>
          <w:lang w:val="pl-PL"/>
        </w:rPr>
        <w:t>;</w:t>
      </w:r>
    </w:p>
    <w:p w14:paraId="7F4CDF96" w14:textId="77777777" w:rsidR="00A3713D" w:rsidRPr="00700E28" w:rsidRDefault="00DA5399" w:rsidP="00B46BC9">
      <w:pPr>
        <w:numPr>
          <w:ilvl w:val="0"/>
          <w:numId w:val="25"/>
        </w:numPr>
        <w:tabs>
          <w:tab w:val="decimal" w:pos="432"/>
          <w:tab w:val="decimal" w:pos="792"/>
        </w:tabs>
        <w:spacing w:line="276" w:lineRule="auto"/>
        <w:rPr>
          <w:rFonts w:cstheme="minorHAnsi"/>
          <w:color w:val="000000"/>
          <w:lang w:val="pl-PL"/>
        </w:rPr>
      </w:pPr>
      <w:r w:rsidRPr="00700E28">
        <w:rPr>
          <w:rFonts w:cstheme="minorHAnsi"/>
          <w:color w:val="000000"/>
          <w:lang w:val="pl-PL"/>
        </w:rPr>
        <w:t>osobą uprawnioną do kontaktów w sprawie zapytania ofertowe</w:t>
      </w:r>
      <w:r w:rsidR="0033028C" w:rsidRPr="00700E28">
        <w:rPr>
          <w:rFonts w:cstheme="minorHAnsi"/>
          <w:color w:val="000000"/>
          <w:lang w:val="pl-PL"/>
        </w:rPr>
        <w:t>g</w:t>
      </w:r>
      <w:r w:rsidRPr="00700E28">
        <w:rPr>
          <w:rFonts w:cstheme="minorHAnsi"/>
          <w:color w:val="000000"/>
          <w:lang w:val="pl-PL"/>
        </w:rPr>
        <w:t>o jest:</w:t>
      </w:r>
    </w:p>
    <w:p w14:paraId="432A7860" w14:textId="7E1F6E54" w:rsidR="00A3713D" w:rsidRPr="00700E28" w:rsidRDefault="00B46BC9" w:rsidP="00B46BC9">
      <w:pPr>
        <w:pStyle w:val="Akapitzlist"/>
        <w:spacing w:line="276" w:lineRule="auto"/>
        <w:rPr>
          <w:rFonts w:cstheme="minorHAnsi"/>
          <w:color w:val="000000"/>
          <w:lang w:val="pl-PL"/>
        </w:rPr>
      </w:pPr>
      <w:r w:rsidRPr="00700E28">
        <w:rPr>
          <w:rFonts w:cstheme="minorHAnsi"/>
          <w:color w:val="000000"/>
          <w:lang w:val="pl-PL"/>
        </w:rPr>
        <w:t xml:space="preserve">Pan Zbigniew </w:t>
      </w:r>
      <w:proofErr w:type="spellStart"/>
      <w:r w:rsidRPr="00700E28">
        <w:rPr>
          <w:rFonts w:cstheme="minorHAnsi"/>
          <w:color w:val="000000"/>
          <w:lang w:val="pl-PL"/>
        </w:rPr>
        <w:t>Jaskot</w:t>
      </w:r>
      <w:proofErr w:type="spellEnd"/>
      <w:r w:rsidRPr="00700E28">
        <w:rPr>
          <w:rFonts w:cstheme="minorHAnsi"/>
          <w:color w:val="000000"/>
          <w:lang w:val="pl-PL"/>
        </w:rPr>
        <w:t xml:space="preserve">, e-mail: </w:t>
      </w:r>
      <w:hyperlink r:id="rId10" w:history="1">
        <w:r w:rsidR="00C10C45" w:rsidRPr="00700E28">
          <w:rPr>
            <w:rStyle w:val="Hipercze"/>
            <w:rFonts w:cstheme="minorHAnsi"/>
            <w:lang w:val="pl-PL"/>
          </w:rPr>
          <w:t>z.jaskot@wobistal.pl</w:t>
        </w:r>
      </w:hyperlink>
      <w:r w:rsidRPr="00700E28">
        <w:rPr>
          <w:rFonts w:cstheme="minorHAnsi"/>
          <w:color w:val="000000"/>
          <w:lang w:val="pl-PL"/>
        </w:rPr>
        <w:t>, +48 501 140 952.</w:t>
      </w:r>
    </w:p>
    <w:p w14:paraId="4F58D084" w14:textId="77777777" w:rsidR="006F4BEE" w:rsidRPr="00700E28" w:rsidRDefault="00DA5399" w:rsidP="006F4BEE">
      <w:pPr>
        <w:spacing w:line="276" w:lineRule="auto"/>
        <w:jc w:val="both"/>
        <w:rPr>
          <w:rFonts w:cstheme="minorHAnsi"/>
          <w:color w:val="000000"/>
          <w:lang w:val="pl-PL"/>
        </w:rPr>
      </w:pPr>
      <w:r w:rsidRPr="00700E28">
        <w:rPr>
          <w:rFonts w:cstheme="minorHAnsi"/>
          <w:b/>
          <w:bCs/>
          <w:color w:val="000000"/>
          <w:lang w:val="pl-PL"/>
        </w:rPr>
        <w:t>8.5.</w:t>
      </w:r>
      <w:r w:rsidRPr="00700E28">
        <w:rPr>
          <w:rFonts w:cstheme="minorHAnsi"/>
          <w:color w:val="000000"/>
          <w:lang w:val="pl-PL"/>
        </w:rPr>
        <w:t xml:space="preserve"> Wykonawca może złożyć jedną ofertę (tylko z jedną ostateczną ceną); złożenie przez Wykonawcę więcej niż jednej oferty lub oferty zawierającej rozwiązania alternatywne lub wariantowe spowoduje odrzucenie ofert złożonych przez tego Wykonawcę.</w:t>
      </w:r>
    </w:p>
    <w:p w14:paraId="1D444966" w14:textId="77777777" w:rsidR="00A3713D" w:rsidRPr="00700E28" w:rsidRDefault="00DA5399" w:rsidP="006F4BEE">
      <w:pPr>
        <w:spacing w:line="276" w:lineRule="auto"/>
        <w:jc w:val="both"/>
        <w:rPr>
          <w:rFonts w:cstheme="minorHAnsi"/>
          <w:color w:val="000000"/>
          <w:lang w:val="pl-PL"/>
        </w:rPr>
      </w:pPr>
      <w:r w:rsidRPr="00700E28">
        <w:rPr>
          <w:rFonts w:cstheme="minorHAnsi"/>
          <w:b/>
          <w:bCs/>
          <w:color w:val="000000"/>
          <w:lang w:val="pl-PL"/>
        </w:rPr>
        <w:t>8.6.</w:t>
      </w:r>
      <w:r w:rsidRPr="00700E28">
        <w:rPr>
          <w:rFonts w:cstheme="minorHAnsi"/>
          <w:color w:val="000000"/>
          <w:lang w:val="pl-PL"/>
        </w:rPr>
        <w:t xml:space="preserve"> Oferta musi być podpisana przez Wykonawcę (wskazane, by była również opieczętowana) lub przez osobę(y) uprawnioną(e) oraz oznaczona co do nazwy i adresu Wykonawcy np. przez opatrzenie oferty pieczęcią firmową. Przez osobę(y) uprawnioną(e) należy rozumieć odpowiednio:</w:t>
      </w:r>
    </w:p>
    <w:p w14:paraId="5FC081AE" w14:textId="77777777" w:rsidR="00A3713D" w:rsidRPr="00700E28" w:rsidRDefault="00A3713D">
      <w:pPr>
        <w:spacing w:after="52" w:line="20" w:lineRule="exact"/>
        <w:rPr>
          <w:rFonts w:cstheme="minorHAnsi"/>
          <w:lang w:val="pl-PL"/>
        </w:rPr>
      </w:pPr>
    </w:p>
    <w:p w14:paraId="773BCFD1" w14:textId="77777777" w:rsidR="00A3713D" w:rsidRPr="00700E28" w:rsidRDefault="00DA5399" w:rsidP="0089241C">
      <w:pPr>
        <w:pStyle w:val="Akapitzlist"/>
        <w:numPr>
          <w:ilvl w:val="0"/>
          <w:numId w:val="16"/>
        </w:numPr>
        <w:tabs>
          <w:tab w:val="decimal" w:pos="288"/>
          <w:tab w:val="decimal" w:pos="1080"/>
        </w:tabs>
        <w:spacing w:line="276" w:lineRule="auto"/>
        <w:jc w:val="both"/>
        <w:rPr>
          <w:rFonts w:cstheme="minorHAnsi"/>
          <w:color w:val="000000"/>
          <w:lang w:val="pl-PL"/>
        </w:rPr>
      </w:pPr>
      <w:r w:rsidRPr="00700E28">
        <w:rPr>
          <w:rFonts w:cstheme="minorHAnsi"/>
          <w:color w:val="000000"/>
          <w:lang w:val="pl-PL"/>
        </w:rPr>
        <w:t>oso</w:t>
      </w:r>
      <w:r w:rsidR="0033028C" w:rsidRPr="00700E28">
        <w:rPr>
          <w:rFonts w:cstheme="minorHAnsi"/>
          <w:color w:val="000000"/>
          <w:lang w:val="pl-PL"/>
        </w:rPr>
        <w:t>b</w:t>
      </w:r>
      <w:r w:rsidRPr="00700E28">
        <w:rPr>
          <w:rFonts w:cstheme="minorHAnsi"/>
          <w:color w:val="000000"/>
          <w:lang w:val="pl-PL"/>
        </w:rPr>
        <w:t>ę(y), która(e) zgodnie z aktem rejestracyjnym, wymaganiami ustawowym</w:t>
      </w:r>
      <w:r w:rsidR="0087118A" w:rsidRPr="00700E28">
        <w:rPr>
          <w:rFonts w:cstheme="minorHAnsi"/>
          <w:color w:val="000000"/>
          <w:lang w:val="pl-PL"/>
        </w:rPr>
        <w:t>i</w:t>
      </w:r>
      <w:r w:rsidRPr="00700E28">
        <w:rPr>
          <w:rFonts w:cstheme="minorHAnsi"/>
          <w:color w:val="000000"/>
          <w:lang w:val="pl-PL"/>
        </w:rPr>
        <w:t xml:space="preserve"> oraz odpowiednimi przepisami jest uprawniona do reprezentowania Wykonawcy, w obrocie gospodarczym</w:t>
      </w:r>
      <w:r w:rsidR="0087118A" w:rsidRPr="00700E28">
        <w:rPr>
          <w:rFonts w:cstheme="minorHAnsi"/>
          <w:color w:val="000000"/>
          <w:lang w:val="pl-PL"/>
        </w:rPr>
        <w:t>,</w:t>
      </w:r>
    </w:p>
    <w:p w14:paraId="4CA07C70" w14:textId="77777777" w:rsidR="00A3713D" w:rsidRPr="00700E28" w:rsidRDefault="00DA5399" w:rsidP="0089241C">
      <w:pPr>
        <w:pStyle w:val="Akapitzlist"/>
        <w:numPr>
          <w:ilvl w:val="0"/>
          <w:numId w:val="16"/>
        </w:numPr>
        <w:tabs>
          <w:tab w:val="decimal" w:pos="288"/>
          <w:tab w:val="decimal" w:pos="1080"/>
        </w:tabs>
        <w:spacing w:line="276" w:lineRule="auto"/>
        <w:jc w:val="both"/>
        <w:rPr>
          <w:rFonts w:cstheme="minorHAnsi"/>
          <w:color w:val="000000"/>
          <w:lang w:val="pl-PL"/>
        </w:rPr>
      </w:pPr>
      <w:r w:rsidRPr="00700E28">
        <w:rPr>
          <w:rFonts w:cstheme="minorHAnsi"/>
          <w:color w:val="000000"/>
          <w:lang w:val="pl-PL"/>
        </w:rPr>
        <w:t>pełnomocnika lub pełnomocników Wykonawcy, którym pełnomocnictwa udzieliła(y) oso</w:t>
      </w:r>
      <w:r w:rsidR="0033028C" w:rsidRPr="00700E28">
        <w:rPr>
          <w:rFonts w:cstheme="minorHAnsi"/>
          <w:color w:val="000000"/>
          <w:lang w:val="pl-PL"/>
        </w:rPr>
        <w:t>b</w:t>
      </w:r>
      <w:r w:rsidRPr="00700E28">
        <w:rPr>
          <w:rFonts w:cstheme="minorHAnsi"/>
          <w:color w:val="000000"/>
          <w:lang w:val="pl-PL"/>
        </w:rPr>
        <w:t>a(y), o k</w:t>
      </w:r>
      <w:r w:rsidR="006F4BEE" w:rsidRPr="00700E28">
        <w:rPr>
          <w:rFonts w:cstheme="minorHAnsi"/>
          <w:color w:val="000000"/>
          <w:lang w:val="pl-PL"/>
        </w:rPr>
        <w:t>t</w:t>
      </w:r>
      <w:r w:rsidRPr="00700E28">
        <w:rPr>
          <w:rFonts w:cstheme="minorHAnsi"/>
          <w:color w:val="000000"/>
          <w:lang w:val="pl-PL"/>
        </w:rPr>
        <w:t>órej(</w:t>
      </w:r>
      <w:proofErr w:type="spellStart"/>
      <w:r w:rsidRPr="00700E28">
        <w:rPr>
          <w:rFonts w:cstheme="minorHAnsi"/>
          <w:color w:val="000000"/>
          <w:lang w:val="pl-PL"/>
        </w:rPr>
        <w:t>ych</w:t>
      </w:r>
      <w:proofErr w:type="spellEnd"/>
      <w:r w:rsidRPr="00700E28">
        <w:rPr>
          <w:rFonts w:cstheme="minorHAnsi"/>
          <w:color w:val="000000"/>
          <w:lang w:val="pl-PL"/>
        </w:rPr>
        <w:t xml:space="preserve">) mowa w </w:t>
      </w:r>
      <w:r w:rsidR="006F4BEE" w:rsidRPr="00700E28">
        <w:rPr>
          <w:rFonts w:cstheme="minorHAnsi"/>
          <w:color w:val="000000"/>
          <w:lang w:val="pl-PL"/>
        </w:rPr>
        <w:t>8</w:t>
      </w:r>
      <w:r w:rsidRPr="00700E28">
        <w:rPr>
          <w:rFonts w:cstheme="minorHAnsi"/>
          <w:color w:val="000000"/>
          <w:lang w:val="pl-PL"/>
        </w:rPr>
        <w:t>.6.a)</w:t>
      </w:r>
      <w:r w:rsidR="006F4BEE" w:rsidRPr="00700E28">
        <w:rPr>
          <w:rFonts w:cstheme="minorHAnsi"/>
          <w:color w:val="000000"/>
          <w:lang w:val="pl-PL"/>
        </w:rPr>
        <w:t xml:space="preserve"> powyżej</w:t>
      </w:r>
      <w:r w:rsidRPr="00700E28">
        <w:rPr>
          <w:rFonts w:cstheme="minorHAnsi"/>
          <w:color w:val="000000"/>
          <w:lang w:val="pl-PL"/>
        </w:rPr>
        <w:t>. Pełnomocnictwo (kopia potwierdzona za zgodność z oryginałem) musi zos</w:t>
      </w:r>
      <w:r w:rsidR="0033028C" w:rsidRPr="00700E28">
        <w:rPr>
          <w:rFonts w:cstheme="minorHAnsi"/>
          <w:color w:val="000000"/>
          <w:lang w:val="pl-PL"/>
        </w:rPr>
        <w:t>t</w:t>
      </w:r>
      <w:r w:rsidRPr="00700E28">
        <w:rPr>
          <w:rFonts w:cstheme="minorHAnsi"/>
          <w:color w:val="000000"/>
          <w:lang w:val="pl-PL"/>
        </w:rPr>
        <w:t>ać załączona do oferty</w:t>
      </w:r>
      <w:r w:rsidR="0087118A" w:rsidRPr="00700E28">
        <w:rPr>
          <w:rFonts w:cstheme="minorHAnsi"/>
          <w:color w:val="000000"/>
          <w:lang w:val="pl-PL"/>
        </w:rPr>
        <w:t>,</w:t>
      </w:r>
    </w:p>
    <w:p w14:paraId="43D2A3BD" w14:textId="77777777" w:rsidR="004A5EA2" w:rsidRPr="00700E28" w:rsidRDefault="00DA5399" w:rsidP="0089241C">
      <w:pPr>
        <w:pStyle w:val="Akapitzlist"/>
        <w:numPr>
          <w:ilvl w:val="0"/>
          <w:numId w:val="16"/>
        </w:numPr>
        <w:tabs>
          <w:tab w:val="decimal" w:pos="288"/>
          <w:tab w:val="decimal" w:pos="1008"/>
        </w:tabs>
        <w:spacing w:line="276" w:lineRule="auto"/>
        <w:jc w:val="both"/>
        <w:rPr>
          <w:rFonts w:cstheme="minorHAnsi"/>
          <w:color w:val="000000"/>
          <w:lang w:val="pl-PL"/>
        </w:rPr>
      </w:pPr>
      <w:r w:rsidRPr="00700E28">
        <w:rPr>
          <w:rFonts w:cstheme="minorHAnsi"/>
          <w:color w:val="000000"/>
          <w:lang w:val="pl-PL"/>
        </w:rPr>
        <w:t>pełnomocnika ustanowionego przez Wykonawców wspólnie ubiegających się o udzielenie zamówienia do reprezentowania ich w postępowaniu o udzielenie zamówienia. Pełnomocnictwo (kopia potwierdzona za zgodność z oryginałem) musi zostać załączona do oferty.</w:t>
      </w:r>
    </w:p>
    <w:p w14:paraId="02E05557" w14:textId="77777777" w:rsidR="006F4BEE" w:rsidRPr="00700E28" w:rsidRDefault="00DA5399" w:rsidP="00570034">
      <w:pPr>
        <w:tabs>
          <w:tab w:val="decimal" w:pos="288"/>
          <w:tab w:val="decimal" w:pos="1008"/>
        </w:tabs>
        <w:jc w:val="both"/>
        <w:rPr>
          <w:rFonts w:cstheme="minorHAnsi"/>
          <w:color w:val="000000"/>
          <w:lang w:val="pl-PL"/>
        </w:rPr>
      </w:pPr>
      <w:r w:rsidRPr="00700E28">
        <w:rPr>
          <w:rFonts w:cstheme="minorHAnsi"/>
          <w:b/>
          <w:bCs/>
          <w:color w:val="000000"/>
          <w:lang w:val="pl-PL"/>
        </w:rPr>
        <w:t>8.7.</w:t>
      </w:r>
      <w:r w:rsidRPr="00700E28">
        <w:rPr>
          <w:rFonts w:cstheme="minorHAnsi"/>
          <w:color w:val="000000"/>
          <w:lang w:val="pl-PL"/>
        </w:rPr>
        <w:t xml:space="preserve"> Do oferty muszą być załączone wszystkie dokumenty wymagane odpowiednimi postanowieniami zapytania ofertowego oraz przedstawionymi przez Zamawiającego wzorami: załącznikami</w:t>
      </w:r>
      <w:r w:rsidR="006F4BEE" w:rsidRPr="00700E28">
        <w:rPr>
          <w:rFonts w:cstheme="minorHAnsi"/>
          <w:color w:val="000000"/>
          <w:lang w:val="pl-PL"/>
        </w:rPr>
        <w:t xml:space="preserve"> nr 1-3</w:t>
      </w:r>
      <w:r w:rsidRPr="00700E28">
        <w:rPr>
          <w:rFonts w:cstheme="minorHAnsi"/>
          <w:color w:val="000000"/>
          <w:lang w:val="pl-PL"/>
        </w:rPr>
        <w:t>, a w szczególności zawierać wszystkie informacje i dane.</w:t>
      </w:r>
    </w:p>
    <w:p w14:paraId="7336AF9D" w14:textId="77777777" w:rsidR="00570034" w:rsidRPr="00700E28" w:rsidRDefault="00570034" w:rsidP="00570034">
      <w:pPr>
        <w:tabs>
          <w:tab w:val="decimal" w:pos="288"/>
          <w:tab w:val="decimal" w:pos="1008"/>
        </w:tabs>
        <w:jc w:val="both"/>
        <w:rPr>
          <w:rFonts w:cstheme="minorHAnsi"/>
          <w:color w:val="000000"/>
          <w:lang w:val="pl-PL"/>
        </w:rPr>
      </w:pPr>
    </w:p>
    <w:p w14:paraId="13FBFF0B" w14:textId="77777777" w:rsidR="00A3713D" w:rsidRPr="00700E28" w:rsidRDefault="00DA5399" w:rsidP="006F4BEE">
      <w:pPr>
        <w:rPr>
          <w:rFonts w:cstheme="minorHAnsi"/>
          <w:b/>
          <w:bCs/>
          <w:color w:val="000000"/>
          <w:lang w:val="pl-PL"/>
        </w:rPr>
      </w:pPr>
      <w:r w:rsidRPr="00700E28">
        <w:rPr>
          <w:rFonts w:cstheme="minorHAnsi"/>
          <w:b/>
          <w:bCs/>
          <w:color w:val="000000"/>
          <w:lang w:val="pl-PL"/>
        </w:rPr>
        <w:t>9. TERMIN I SPOSÓB ZŁOŻENIA OFERTY</w:t>
      </w:r>
    </w:p>
    <w:p w14:paraId="45740DDB" w14:textId="2F5015EE" w:rsidR="00A3713D" w:rsidRPr="00700E28" w:rsidRDefault="00DA5399" w:rsidP="004A5EA2">
      <w:pPr>
        <w:spacing w:line="276" w:lineRule="auto"/>
        <w:jc w:val="both"/>
        <w:rPr>
          <w:rFonts w:cstheme="minorHAnsi"/>
          <w:bCs/>
          <w:color w:val="000000"/>
          <w:lang w:val="pl-PL"/>
        </w:rPr>
      </w:pPr>
      <w:r w:rsidRPr="00700E28">
        <w:rPr>
          <w:rFonts w:cstheme="minorHAnsi"/>
          <w:b/>
          <w:bCs/>
          <w:color w:val="000000"/>
          <w:lang w:val="pl-PL"/>
        </w:rPr>
        <w:t>9.1.</w:t>
      </w:r>
      <w:r w:rsidRPr="00700E28">
        <w:rPr>
          <w:rFonts w:cstheme="minorHAnsi"/>
          <w:color w:val="000000"/>
          <w:lang w:val="pl-PL"/>
        </w:rPr>
        <w:t xml:space="preserve"> Termin złożenia ofert bez w</w:t>
      </w:r>
      <w:r w:rsidR="00914988" w:rsidRPr="00700E28">
        <w:rPr>
          <w:rFonts w:cstheme="minorHAnsi"/>
          <w:color w:val="000000"/>
          <w:lang w:val="pl-PL"/>
        </w:rPr>
        <w:t xml:space="preserve">zględu </w:t>
      </w:r>
      <w:r w:rsidRPr="00700E28">
        <w:rPr>
          <w:rFonts w:cstheme="minorHAnsi"/>
          <w:color w:val="000000"/>
          <w:lang w:val="pl-PL"/>
        </w:rPr>
        <w:t>na sposób ich dostarczenia upływa w dniu</w:t>
      </w:r>
      <w:r w:rsidR="00914988" w:rsidRPr="00700E28">
        <w:rPr>
          <w:rFonts w:cstheme="minorHAnsi"/>
          <w:color w:val="000000"/>
          <w:lang w:val="pl-PL"/>
        </w:rPr>
        <w:t xml:space="preserve"> </w:t>
      </w:r>
      <w:r w:rsidR="00C20C2F" w:rsidRPr="00700E28">
        <w:rPr>
          <w:rFonts w:cstheme="minorHAnsi"/>
          <w:b/>
          <w:bCs/>
          <w:color w:val="000000"/>
          <w:lang w:val="pl-PL"/>
        </w:rPr>
        <w:t>0</w:t>
      </w:r>
      <w:r w:rsidR="00C42D80" w:rsidRPr="00700E28">
        <w:rPr>
          <w:rFonts w:cstheme="minorHAnsi"/>
          <w:b/>
          <w:bCs/>
          <w:color w:val="000000"/>
          <w:lang w:val="pl-PL"/>
        </w:rPr>
        <w:t>5</w:t>
      </w:r>
      <w:r w:rsidR="00914988" w:rsidRPr="00700E28">
        <w:rPr>
          <w:rFonts w:cstheme="minorHAnsi"/>
          <w:b/>
          <w:bCs/>
          <w:color w:val="000000"/>
          <w:lang w:val="pl-PL"/>
        </w:rPr>
        <w:t>.0</w:t>
      </w:r>
      <w:r w:rsidR="0037677F" w:rsidRPr="00700E28">
        <w:rPr>
          <w:rFonts w:cstheme="minorHAnsi"/>
          <w:b/>
          <w:bCs/>
          <w:color w:val="000000"/>
          <w:lang w:val="pl-PL"/>
        </w:rPr>
        <w:t>5</w:t>
      </w:r>
      <w:r w:rsidR="00914988" w:rsidRPr="00700E28">
        <w:rPr>
          <w:rFonts w:cstheme="minorHAnsi"/>
          <w:b/>
          <w:bCs/>
          <w:color w:val="000000"/>
          <w:lang w:val="pl-PL"/>
        </w:rPr>
        <w:t>.2022</w:t>
      </w:r>
      <w:r w:rsidR="00914988" w:rsidRPr="00700E28">
        <w:rPr>
          <w:rFonts w:cstheme="minorHAnsi"/>
          <w:color w:val="000000"/>
          <w:lang w:val="pl-PL"/>
        </w:rPr>
        <w:t xml:space="preserve"> </w:t>
      </w:r>
      <w:r w:rsidRPr="00700E28">
        <w:rPr>
          <w:rFonts w:cstheme="minorHAnsi"/>
          <w:bCs/>
          <w:color w:val="000000"/>
          <w:lang w:val="pl-PL"/>
        </w:rPr>
        <w:t>(decyduje data wpływu oferty do siedziby</w:t>
      </w:r>
      <w:r w:rsidR="008A7FE7" w:rsidRPr="00700E28">
        <w:rPr>
          <w:rFonts w:cstheme="minorHAnsi"/>
          <w:bCs/>
          <w:color w:val="000000"/>
          <w:lang w:val="pl-PL"/>
        </w:rPr>
        <w:t>/adres e-mail</w:t>
      </w:r>
      <w:r w:rsidRPr="00700E28">
        <w:rPr>
          <w:rFonts w:cstheme="minorHAnsi"/>
          <w:bCs/>
          <w:color w:val="000000"/>
          <w:lang w:val="pl-PL"/>
        </w:rPr>
        <w:t xml:space="preserve"> Zamawiającego).</w:t>
      </w:r>
    </w:p>
    <w:p w14:paraId="104461A1" w14:textId="77777777" w:rsidR="00A3713D" w:rsidRPr="00700E28" w:rsidRDefault="00DA5399" w:rsidP="004A5EA2">
      <w:pPr>
        <w:spacing w:line="276" w:lineRule="auto"/>
        <w:jc w:val="both"/>
        <w:rPr>
          <w:rFonts w:cstheme="minorHAnsi"/>
          <w:color w:val="000000"/>
          <w:lang w:val="pl-PL"/>
        </w:rPr>
      </w:pPr>
      <w:r w:rsidRPr="00700E28">
        <w:rPr>
          <w:rFonts w:cstheme="minorHAnsi"/>
          <w:b/>
          <w:bCs/>
          <w:color w:val="000000"/>
          <w:lang w:val="pl-PL"/>
        </w:rPr>
        <w:t>9.2.</w:t>
      </w:r>
      <w:r w:rsidRPr="00700E28">
        <w:rPr>
          <w:rFonts w:cstheme="minorHAnsi"/>
          <w:color w:val="000000"/>
          <w:lang w:val="pl-PL"/>
        </w:rPr>
        <w:t xml:space="preserve"> Miejsce oraz termin składania </w:t>
      </w:r>
      <w:r w:rsidR="0037677F" w:rsidRPr="00700E28">
        <w:rPr>
          <w:rFonts w:cstheme="minorHAnsi"/>
          <w:color w:val="000000"/>
          <w:lang w:val="pl-PL"/>
        </w:rPr>
        <w:t xml:space="preserve">i otwarcia </w:t>
      </w:r>
      <w:r w:rsidRPr="00700E28">
        <w:rPr>
          <w:rFonts w:cstheme="minorHAnsi"/>
          <w:color w:val="000000"/>
          <w:lang w:val="pl-PL"/>
        </w:rPr>
        <w:t>ofert</w:t>
      </w:r>
      <w:r w:rsidR="008A7FE7" w:rsidRPr="00700E28">
        <w:rPr>
          <w:rFonts w:cstheme="minorHAnsi"/>
          <w:color w:val="000000"/>
          <w:lang w:val="pl-PL"/>
        </w:rPr>
        <w:t>:</w:t>
      </w:r>
    </w:p>
    <w:p w14:paraId="2A621383" w14:textId="77777777" w:rsidR="008A7FE7" w:rsidRPr="00700E28" w:rsidRDefault="008A7FE7" w:rsidP="008A7FE7">
      <w:pPr>
        <w:pStyle w:val="Akapitzlist"/>
        <w:numPr>
          <w:ilvl w:val="0"/>
          <w:numId w:val="26"/>
        </w:numPr>
        <w:tabs>
          <w:tab w:val="decimal" w:pos="216"/>
          <w:tab w:val="decimal" w:pos="504"/>
        </w:tabs>
        <w:spacing w:line="276" w:lineRule="auto"/>
        <w:jc w:val="both"/>
        <w:rPr>
          <w:rFonts w:cstheme="minorHAnsi"/>
          <w:b/>
          <w:color w:val="000000"/>
          <w:lang w:val="pl-PL"/>
        </w:rPr>
      </w:pPr>
      <w:r w:rsidRPr="00700E28">
        <w:rPr>
          <w:rFonts w:cstheme="minorHAnsi"/>
          <w:bCs/>
          <w:color w:val="000000"/>
          <w:lang w:val="pl-PL"/>
        </w:rPr>
        <w:t>o</w:t>
      </w:r>
      <w:r w:rsidR="00914988" w:rsidRPr="00700E28">
        <w:rPr>
          <w:rFonts w:cstheme="minorHAnsi"/>
          <w:bCs/>
          <w:color w:val="000000"/>
          <w:lang w:val="pl-PL"/>
        </w:rPr>
        <w:t>sobiście</w:t>
      </w:r>
      <w:r w:rsidRPr="00700E28">
        <w:rPr>
          <w:rFonts w:cstheme="minorHAnsi"/>
          <w:color w:val="000000"/>
          <w:lang w:val="pl-PL"/>
        </w:rPr>
        <w:t xml:space="preserve"> przez oferenta</w:t>
      </w:r>
      <w:r w:rsidR="00914988" w:rsidRPr="00700E28">
        <w:rPr>
          <w:rFonts w:cstheme="minorHAnsi"/>
          <w:bCs/>
          <w:color w:val="000000"/>
          <w:lang w:val="pl-PL"/>
        </w:rPr>
        <w:t xml:space="preserve">, </w:t>
      </w:r>
      <w:r w:rsidR="00DA5399" w:rsidRPr="00700E28">
        <w:rPr>
          <w:rFonts w:cstheme="minorHAnsi"/>
          <w:bCs/>
          <w:color w:val="000000"/>
          <w:lang w:val="pl-PL"/>
        </w:rPr>
        <w:t>pocztą tradycyjną/kurierem</w:t>
      </w:r>
      <w:r w:rsidR="00DA5399" w:rsidRPr="00700E28">
        <w:rPr>
          <w:rFonts w:cstheme="minorHAnsi"/>
          <w:b/>
          <w:color w:val="000000"/>
          <w:lang w:val="pl-PL"/>
        </w:rPr>
        <w:t xml:space="preserve"> </w:t>
      </w:r>
      <w:r w:rsidR="00DA5399" w:rsidRPr="00700E28">
        <w:rPr>
          <w:rFonts w:cstheme="minorHAnsi"/>
          <w:color w:val="000000"/>
          <w:lang w:val="pl-PL"/>
        </w:rPr>
        <w:t>na adres Zamawiającego</w:t>
      </w:r>
      <w:r w:rsidR="00914988" w:rsidRPr="00700E28">
        <w:rPr>
          <w:rFonts w:cstheme="minorHAnsi"/>
          <w:color w:val="000000"/>
          <w:lang w:val="pl-PL"/>
        </w:rPr>
        <w:t xml:space="preserve">: </w:t>
      </w:r>
    </w:p>
    <w:p w14:paraId="0F936102" w14:textId="2B97DF8B" w:rsidR="00A3713D" w:rsidRPr="00700E28" w:rsidRDefault="00914988" w:rsidP="008A7FE7">
      <w:pPr>
        <w:pStyle w:val="Akapitzlist"/>
        <w:tabs>
          <w:tab w:val="decimal" w:pos="216"/>
          <w:tab w:val="decimal" w:pos="504"/>
        </w:tabs>
        <w:spacing w:line="276" w:lineRule="auto"/>
        <w:jc w:val="both"/>
        <w:rPr>
          <w:rFonts w:cstheme="minorHAnsi"/>
          <w:b/>
          <w:color w:val="000000"/>
          <w:lang w:val="pl-PL"/>
        </w:rPr>
      </w:pPr>
      <w:r w:rsidRPr="00700E28">
        <w:rPr>
          <w:rFonts w:cstheme="minorHAnsi"/>
          <w:color w:val="000000"/>
          <w:lang w:val="pl-PL"/>
        </w:rPr>
        <w:t>„</w:t>
      </w:r>
      <w:r w:rsidRPr="00700E28">
        <w:rPr>
          <w:rFonts w:cstheme="minorHAnsi"/>
          <w:b/>
          <w:bCs/>
          <w:color w:val="000000"/>
          <w:lang w:val="pl-PL"/>
        </w:rPr>
        <w:t>WOBI-STAL” SPÓŁKA Z O.O.</w:t>
      </w:r>
      <w:r w:rsidR="00DA5399" w:rsidRPr="00700E28">
        <w:rPr>
          <w:rFonts w:cstheme="minorHAnsi"/>
          <w:b/>
          <w:bCs/>
          <w:color w:val="000000"/>
          <w:lang w:val="pl-PL"/>
        </w:rPr>
        <w:t>,</w:t>
      </w:r>
      <w:r w:rsidRPr="00700E28">
        <w:rPr>
          <w:rFonts w:cstheme="minorHAnsi"/>
          <w:b/>
          <w:bCs/>
          <w:color w:val="000000"/>
          <w:lang w:val="pl-PL"/>
        </w:rPr>
        <w:t xml:space="preserve"> </w:t>
      </w:r>
      <w:bookmarkStart w:id="5" w:name="_Hlk101430193"/>
      <w:r w:rsidRPr="00700E28">
        <w:rPr>
          <w:rFonts w:cstheme="minorHAnsi"/>
          <w:b/>
          <w:bCs/>
          <w:color w:val="000000"/>
          <w:lang w:val="pl-PL"/>
        </w:rPr>
        <w:t>ul. Centralnego Okręgu Przemysłowego 8</w:t>
      </w:r>
      <w:r w:rsidR="0083179E" w:rsidRPr="00700E28">
        <w:rPr>
          <w:rFonts w:cstheme="minorHAnsi"/>
          <w:b/>
          <w:bCs/>
          <w:color w:val="000000"/>
          <w:lang w:val="pl-PL"/>
        </w:rPr>
        <w:t xml:space="preserve">, </w:t>
      </w:r>
      <w:r w:rsidRPr="00700E28">
        <w:rPr>
          <w:rFonts w:cstheme="minorHAnsi"/>
          <w:b/>
          <w:bCs/>
          <w:color w:val="000000"/>
          <w:lang w:val="pl-PL"/>
        </w:rPr>
        <w:t>37-450 Stalowa Wola</w:t>
      </w:r>
      <w:bookmarkEnd w:id="5"/>
      <w:r w:rsidR="008A7FE7" w:rsidRPr="00700E28">
        <w:rPr>
          <w:rFonts w:cstheme="minorHAnsi"/>
          <w:i/>
          <w:color w:val="000000"/>
          <w:lang w:val="pl-PL"/>
        </w:rPr>
        <w:t>,</w:t>
      </w:r>
    </w:p>
    <w:p w14:paraId="23FD4A18" w14:textId="373BDF85" w:rsidR="008A7FE7" w:rsidRPr="00700E28" w:rsidRDefault="008A7FE7" w:rsidP="008A7FE7">
      <w:pPr>
        <w:pStyle w:val="Akapitzlist"/>
        <w:numPr>
          <w:ilvl w:val="0"/>
          <w:numId w:val="26"/>
        </w:numPr>
        <w:tabs>
          <w:tab w:val="decimal" w:pos="216"/>
          <w:tab w:val="decimal" w:pos="504"/>
        </w:tabs>
        <w:spacing w:line="276" w:lineRule="auto"/>
        <w:jc w:val="both"/>
        <w:rPr>
          <w:rStyle w:val="Hipercze"/>
          <w:rFonts w:cstheme="minorHAnsi"/>
          <w:bCs/>
          <w:color w:val="000000"/>
          <w:u w:val="none"/>
          <w:lang w:val="pl-PL"/>
        </w:rPr>
      </w:pPr>
      <w:r w:rsidRPr="00700E28">
        <w:rPr>
          <w:rFonts w:cstheme="minorHAnsi"/>
          <w:bCs/>
          <w:color w:val="000000"/>
          <w:lang w:val="pl-PL"/>
        </w:rPr>
        <w:t xml:space="preserve">pocztą elektroniczną na adres e-mail: </w:t>
      </w:r>
      <w:hyperlink r:id="rId11" w:history="1">
        <w:r w:rsidR="00C10C45" w:rsidRPr="00700E28">
          <w:rPr>
            <w:rStyle w:val="Hipercze"/>
            <w:rFonts w:cstheme="minorHAnsi"/>
            <w:bCs/>
            <w:lang w:val="pl-PL"/>
          </w:rPr>
          <w:t>z.jaskot@wobistal.pl</w:t>
        </w:r>
      </w:hyperlink>
    </w:p>
    <w:p w14:paraId="47102F51" w14:textId="30CBC4C3" w:rsidR="0037677F" w:rsidRPr="00700E28" w:rsidRDefault="0037677F" w:rsidP="008A7FE7">
      <w:pPr>
        <w:pStyle w:val="Akapitzlist"/>
        <w:numPr>
          <w:ilvl w:val="0"/>
          <w:numId w:val="26"/>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 xml:space="preserve">otwarcie ofert nastąpi dnia </w:t>
      </w:r>
      <w:r w:rsidR="00C20C2F" w:rsidRPr="00700E28">
        <w:rPr>
          <w:rFonts w:cstheme="minorHAnsi"/>
          <w:b/>
          <w:color w:val="000000"/>
          <w:lang w:val="pl-PL"/>
        </w:rPr>
        <w:t>0</w:t>
      </w:r>
      <w:r w:rsidR="00C42D80" w:rsidRPr="00700E28">
        <w:rPr>
          <w:rFonts w:cstheme="minorHAnsi"/>
          <w:b/>
          <w:color w:val="000000"/>
          <w:lang w:val="pl-PL"/>
        </w:rPr>
        <w:t>6</w:t>
      </w:r>
      <w:r w:rsidRPr="00700E28">
        <w:rPr>
          <w:rFonts w:cstheme="minorHAnsi"/>
          <w:b/>
          <w:color w:val="000000"/>
          <w:lang w:val="pl-PL"/>
        </w:rPr>
        <w:t>.05.2022</w:t>
      </w:r>
      <w:r w:rsidRPr="00700E28">
        <w:rPr>
          <w:rFonts w:cstheme="minorHAnsi"/>
          <w:bCs/>
          <w:color w:val="000000"/>
          <w:lang w:val="pl-PL"/>
        </w:rPr>
        <w:t xml:space="preserve"> w zakładzie Zamawiającego pod adresem: ul. Centralnego Okręgu Przemysłowego 8</w:t>
      </w:r>
      <w:r w:rsidR="0083179E" w:rsidRPr="00700E28">
        <w:rPr>
          <w:rFonts w:cstheme="minorHAnsi"/>
          <w:bCs/>
          <w:color w:val="000000"/>
          <w:lang w:val="pl-PL"/>
        </w:rPr>
        <w:t xml:space="preserve">, </w:t>
      </w:r>
      <w:r w:rsidRPr="00700E28">
        <w:rPr>
          <w:rFonts w:cstheme="minorHAnsi"/>
          <w:bCs/>
          <w:color w:val="000000"/>
          <w:lang w:val="pl-PL"/>
        </w:rPr>
        <w:t>37-450 Stalowa Wola. Zamawiający nie przewiduje publicznego otwarcia ofert.</w:t>
      </w:r>
    </w:p>
    <w:p w14:paraId="52F423E5" w14:textId="77777777" w:rsidR="006F257B" w:rsidRPr="00700E28" w:rsidRDefault="006F257B" w:rsidP="006F257B">
      <w:pPr>
        <w:tabs>
          <w:tab w:val="decimal" w:pos="216"/>
          <w:tab w:val="decimal" w:pos="504"/>
        </w:tabs>
        <w:spacing w:line="276" w:lineRule="auto"/>
        <w:jc w:val="both"/>
        <w:rPr>
          <w:rFonts w:cstheme="minorHAnsi"/>
          <w:b/>
          <w:color w:val="000000"/>
          <w:lang w:val="pl-PL"/>
        </w:rPr>
      </w:pPr>
    </w:p>
    <w:p w14:paraId="7B11F07D" w14:textId="77777777" w:rsidR="006F257B" w:rsidRPr="00700E28" w:rsidRDefault="006F257B" w:rsidP="006F257B">
      <w:pPr>
        <w:tabs>
          <w:tab w:val="decimal" w:pos="216"/>
          <w:tab w:val="decimal" w:pos="504"/>
        </w:tabs>
        <w:spacing w:line="276" w:lineRule="auto"/>
        <w:jc w:val="both"/>
        <w:rPr>
          <w:rFonts w:cstheme="minorHAnsi"/>
          <w:b/>
          <w:color w:val="000000"/>
          <w:lang w:val="pl-PL"/>
        </w:rPr>
      </w:pPr>
      <w:r w:rsidRPr="00700E28">
        <w:rPr>
          <w:rFonts w:cstheme="minorHAnsi"/>
          <w:b/>
          <w:color w:val="000000"/>
          <w:lang w:val="pl-PL"/>
        </w:rPr>
        <w:t>10.POZOSTAŁE INFORMACJE</w:t>
      </w:r>
    </w:p>
    <w:p w14:paraId="7A43E59D" w14:textId="77777777" w:rsidR="006F257B" w:rsidRPr="00700E28" w:rsidRDefault="006F257B"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10.1.</w:t>
      </w:r>
      <w:r w:rsidRPr="00700E28">
        <w:rPr>
          <w:rFonts w:cstheme="minorHAnsi"/>
          <w:bCs/>
          <w:color w:val="000000"/>
          <w:lang w:val="pl-PL"/>
        </w:rPr>
        <w:t xml:space="preserve"> Poprzez złożenie oferty Oferent wyraża zgodę na podanie do wiadomości szczegółów oferty pozostałym Oferentom. Oferent ma prawo nie wyrazić zgody na podanie do wiadomości szczegółów technicznych przedmiotu zamówienia. Oferent może przed upływem terminu składania ofert zmienić lub wycofać swoją ofertę.</w:t>
      </w:r>
    </w:p>
    <w:p w14:paraId="19CCC221" w14:textId="77777777"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w:t>
      </w:r>
      <w:r w:rsidR="006F257B" w:rsidRPr="00700E28">
        <w:rPr>
          <w:rFonts w:cstheme="minorHAnsi"/>
          <w:b/>
          <w:color w:val="000000"/>
          <w:lang w:val="pl-PL"/>
        </w:rPr>
        <w:t>2</w:t>
      </w:r>
      <w:r w:rsidR="006F257B" w:rsidRPr="00700E28">
        <w:rPr>
          <w:rFonts w:cstheme="minorHAnsi"/>
          <w:bCs/>
          <w:color w:val="000000"/>
          <w:lang w:val="pl-PL"/>
        </w:rPr>
        <w:t>.</w:t>
      </w:r>
      <w:r w:rsidR="006F257B" w:rsidRPr="00700E28">
        <w:rPr>
          <w:rFonts w:cstheme="minorHAnsi"/>
          <w:bCs/>
          <w:color w:val="000000"/>
          <w:lang w:val="pl-PL"/>
        </w:rPr>
        <w:tab/>
      </w:r>
      <w:r w:rsidRPr="00700E28">
        <w:rPr>
          <w:rFonts w:cstheme="minorHAnsi"/>
          <w:bCs/>
          <w:color w:val="000000"/>
          <w:lang w:val="pl-PL"/>
        </w:rPr>
        <w:t xml:space="preserve"> </w:t>
      </w:r>
      <w:r w:rsidR="006F257B" w:rsidRPr="00700E28">
        <w:rPr>
          <w:rFonts w:cstheme="minorHAnsi"/>
          <w:bCs/>
          <w:color w:val="000000"/>
          <w:lang w:val="pl-PL"/>
        </w:rPr>
        <w:t>Koszty związane z przygotowaniem oferty ponosi składający ofertę.</w:t>
      </w:r>
    </w:p>
    <w:p w14:paraId="5F403CD6" w14:textId="77777777"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w:t>
      </w:r>
      <w:r w:rsidR="006F257B" w:rsidRPr="00700E28">
        <w:rPr>
          <w:rFonts w:cstheme="minorHAnsi"/>
          <w:b/>
          <w:color w:val="000000"/>
          <w:lang w:val="pl-PL"/>
        </w:rPr>
        <w:t>3.</w:t>
      </w:r>
      <w:r w:rsidRPr="00700E28">
        <w:rPr>
          <w:rFonts w:cstheme="minorHAnsi"/>
          <w:bCs/>
          <w:color w:val="000000"/>
          <w:lang w:val="pl-PL"/>
        </w:rPr>
        <w:t xml:space="preserve"> </w:t>
      </w:r>
      <w:r w:rsidR="006F257B" w:rsidRPr="00700E28">
        <w:rPr>
          <w:rFonts w:cstheme="minorHAnsi"/>
          <w:bCs/>
          <w:color w:val="000000"/>
          <w:lang w:val="pl-PL"/>
        </w:rPr>
        <w:tab/>
        <w:t>Cena oferty musi być kompletna, jednoznaczna i ostateczna. W przypadku braku wymaganego zgodnie z treścią zapytania ofertowego załącznika lub innych informacji (danych), Zamawiający dopuszcza możliwość jego uzupełnienia przez Oferenta w terminie 2 dni roboczych, licząc od dnia otwarcia ofert.</w:t>
      </w:r>
    </w:p>
    <w:p w14:paraId="3E6AB735" w14:textId="77777777"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w:t>
      </w:r>
      <w:r w:rsidR="006F257B" w:rsidRPr="00700E28">
        <w:rPr>
          <w:rFonts w:cstheme="minorHAnsi"/>
          <w:b/>
          <w:color w:val="000000"/>
          <w:lang w:val="pl-PL"/>
        </w:rPr>
        <w:t>4.</w:t>
      </w:r>
      <w:r w:rsidR="006F257B" w:rsidRPr="00700E28">
        <w:rPr>
          <w:rFonts w:cstheme="minorHAnsi"/>
          <w:b/>
          <w:color w:val="000000"/>
          <w:lang w:val="pl-PL"/>
        </w:rPr>
        <w:tab/>
      </w:r>
      <w:r w:rsidRPr="00700E28">
        <w:rPr>
          <w:rFonts w:cstheme="minorHAnsi"/>
          <w:bCs/>
          <w:color w:val="000000"/>
          <w:lang w:val="pl-PL"/>
        </w:rPr>
        <w:t xml:space="preserve"> </w:t>
      </w:r>
      <w:r w:rsidR="006F257B" w:rsidRPr="00700E28">
        <w:rPr>
          <w:rFonts w:cstheme="minorHAnsi"/>
          <w:bCs/>
          <w:color w:val="000000"/>
          <w:lang w:val="pl-PL"/>
        </w:rPr>
        <w:t>Złożenie oferty nie stanowi zawarcia umowy.</w:t>
      </w:r>
    </w:p>
    <w:p w14:paraId="1F034173" w14:textId="77777777"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w:t>
      </w:r>
      <w:r w:rsidR="006F257B" w:rsidRPr="00700E28">
        <w:rPr>
          <w:rFonts w:cstheme="minorHAnsi"/>
          <w:b/>
          <w:color w:val="000000"/>
          <w:lang w:val="pl-PL"/>
        </w:rPr>
        <w:t>5</w:t>
      </w:r>
      <w:r w:rsidR="006F257B" w:rsidRPr="00700E28">
        <w:rPr>
          <w:rFonts w:cstheme="minorHAnsi"/>
          <w:bCs/>
          <w:color w:val="000000"/>
          <w:lang w:val="pl-PL"/>
        </w:rPr>
        <w:t>.</w:t>
      </w:r>
      <w:r w:rsidRPr="00700E28">
        <w:rPr>
          <w:rFonts w:cstheme="minorHAnsi"/>
          <w:bCs/>
          <w:color w:val="000000"/>
          <w:lang w:val="pl-PL"/>
        </w:rPr>
        <w:t xml:space="preserve"> </w:t>
      </w:r>
      <w:r w:rsidR="006F257B" w:rsidRPr="00700E28">
        <w:rPr>
          <w:rFonts w:cstheme="minorHAnsi"/>
          <w:bCs/>
          <w:color w:val="000000"/>
          <w:lang w:val="pl-PL"/>
        </w:rPr>
        <w:tab/>
        <w:t>Oferty, które nie spełniają wymagań określonych w zapytaniu ofertowym nie będą rozpatrywane. Zamawiający zastrzega sobie prawo weryfikacji parametrów oferty poprzez wezwanie Oferenta do przedstawienia dodatkowych wyjaśnień dotyczących zastosowanych rozwiązań. Termin złożenia wyjaśnień wynosi 2 dni robocze od dnia wysłania zapytania do Oferenta. Nieudzielenie odpowiedzi przez Oferenta w wyznaczonym terminie jest równoznaczne z niespełnieniem  wymagań zapytania ofertowego.</w:t>
      </w:r>
    </w:p>
    <w:p w14:paraId="5AF2A068" w14:textId="77777777"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w:t>
      </w:r>
      <w:r w:rsidR="006F257B" w:rsidRPr="00700E28">
        <w:rPr>
          <w:rFonts w:cstheme="minorHAnsi"/>
          <w:b/>
          <w:color w:val="000000"/>
          <w:lang w:val="pl-PL"/>
        </w:rPr>
        <w:t>6.</w:t>
      </w:r>
      <w:r w:rsidR="006F257B" w:rsidRPr="00700E28">
        <w:rPr>
          <w:rFonts w:cstheme="minorHAnsi"/>
          <w:bCs/>
          <w:color w:val="000000"/>
          <w:lang w:val="pl-PL"/>
        </w:rPr>
        <w:tab/>
      </w:r>
      <w:r w:rsidRPr="00700E28">
        <w:rPr>
          <w:rFonts w:cstheme="minorHAnsi"/>
          <w:bCs/>
          <w:color w:val="000000"/>
          <w:lang w:val="pl-PL"/>
        </w:rPr>
        <w:t xml:space="preserve"> </w:t>
      </w:r>
      <w:r w:rsidR="006F257B" w:rsidRPr="00700E28">
        <w:rPr>
          <w:rFonts w:cstheme="minorHAnsi"/>
          <w:bCs/>
          <w:color w:val="000000"/>
          <w:lang w:val="pl-PL"/>
        </w:rPr>
        <w:t>Zamawiający zastrzega sobie możliwość przeprowadzenia negocjacji z oferentami, w celu doprowadzenia do polepszenia warunków zamówienia, w tym głównie ceny, terminu realizacji</w:t>
      </w:r>
      <w:r w:rsidRPr="00700E28">
        <w:rPr>
          <w:rFonts w:cstheme="minorHAnsi"/>
          <w:bCs/>
          <w:color w:val="000000"/>
          <w:lang w:val="pl-PL"/>
        </w:rPr>
        <w:t>, terminów płatności</w:t>
      </w:r>
      <w:r w:rsidR="006F257B" w:rsidRPr="00700E28">
        <w:rPr>
          <w:rFonts w:cstheme="minorHAnsi"/>
          <w:bCs/>
          <w:color w:val="000000"/>
          <w:lang w:val="pl-PL"/>
        </w:rPr>
        <w:t xml:space="preserve"> itp.</w:t>
      </w:r>
    </w:p>
    <w:p w14:paraId="194CED80" w14:textId="114C4524"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w:t>
      </w:r>
      <w:r w:rsidR="009878A2" w:rsidRPr="00700E28">
        <w:rPr>
          <w:rFonts w:cstheme="minorHAnsi"/>
          <w:b/>
          <w:color w:val="000000"/>
          <w:lang w:val="pl-PL"/>
        </w:rPr>
        <w:t>7</w:t>
      </w:r>
      <w:r w:rsidR="006F257B" w:rsidRPr="00700E28">
        <w:rPr>
          <w:rFonts w:cstheme="minorHAnsi"/>
          <w:bCs/>
          <w:color w:val="000000"/>
          <w:lang w:val="pl-PL"/>
        </w:rPr>
        <w:t>.</w:t>
      </w:r>
      <w:r w:rsidR="006F257B" w:rsidRPr="00700E28">
        <w:rPr>
          <w:rFonts w:cstheme="minorHAnsi"/>
          <w:bCs/>
          <w:color w:val="000000"/>
          <w:lang w:val="pl-PL"/>
        </w:rPr>
        <w:tab/>
      </w:r>
      <w:r w:rsidRPr="00700E28">
        <w:rPr>
          <w:rFonts w:cstheme="minorHAnsi"/>
          <w:bCs/>
          <w:color w:val="000000"/>
          <w:lang w:val="pl-PL"/>
        </w:rPr>
        <w:t xml:space="preserve"> </w:t>
      </w:r>
      <w:r w:rsidR="006F257B" w:rsidRPr="00700E28">
        <w:rPr>
          <w:rFonts w:cstheme="minorHAnsi"/>
          <w:bCs/>
          <w:color w:val="000000"/>
          <w:lang w:val="pl-PL"/>
        </w:rPr>
        <w:t>W przypadku wskazania patentu na wynalazek, prawa ochronnego na znak towarowy czy użytkowy, prawa z rejestracji na wzór przemysłowy lub świadectwa pochodzenia, a także źródła lub szczególnego procesu, Zamawiający dopuszcza rozwiązania równoważne.</w:t>
      </w:r>
    </w:p>
    <w:p w14:paraId="3740076A" w14:textId="025F5880"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lastRenderedPageBreak/>
        <w:t>10.</w:t>
      </w:r>
      <w:r w:rsidR="009878A2" w:rsidRPr="00700E28">
        <w:rPr>
          <w:rFonts w:cstheme="minorHAnsi"/>
          <w:b/>
          <w:color w:val="000000"/>
          <w:lang w:val="pl-PL"/>
        </w:rPr>
        <w:t>8</w:t>
      </w:r>
      <w:r w:rsidR="006F257B" w:rsidRPr="00700E28">
        <w:rPr>
          <w:rFonts w:cstheme="minorHAnsi"/>
          <w:b/>
          <w:color w:val="000000"/>
          <w:lang w:val="pl-PL"/>
        </w:rPr>
        <w:t>.</w:t>
      </w:r>
      <w:r w:rsidR="006F257B" w:rsidRPr="00700E28">
        <w:rPr>
          <w:rFonts w:cstheme="minorHAnsi"/>
          <w:bCs/>
          <w:color w:val="000000"/>
          <w:lang w:val="pl-PL"/>
        </w:rPr>
        <w:tab/>
      </w:r>
      <w:r w:rsidRPr="00700E28">
        <w:rPr>
          <w:rFonts w:cstheme="minorHAnsi"/>
          <w:bCs/>
          <w:color w:val="000000"/>
          <w:lang w:val="pl-PL"/>
        </w:rPr>
        <w:t xml:space="preserve"> </w:t>
      </w:r>
      <w:r w:rsidR="006F257B" w:rsidRPr="00700E28">
        <w:rPr>
          <w:rFonts w:cstheme="minorHAnsi"/>
          <w:bCs/>
          <w:color w:val="000000"/>
          <w:lang w:val="pl-PL"/>
        </w:rPr>
        <w:t>Zamawiający  zastrzega  możliwość  udzielenia  wybranemu  w  wyniku przeprowadzonej  procedury  wyboru Wykonawcy,  zamówienia  uzupełniającego  w  wysokości  nieprzekraczającej  50%  wartości  zamówienia w okresie 3 lat od udzielenia zamówienia podstawowego, określonego  w  umowie  zawartej  z  Wykonawcą.  Przedmiot  zamówienia  uzupełniającego  będzie  zgodny  z przedmiotem zamówienia podstawowego.</w:t>
      </w:r>
    </w:p>
    <w:p w14:paraId="2E694507" w14:textId="26791C61"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w:t>
      </w:r>
      <w:r w:rsidR="009878A2" w:rsidRPr="00700E28">
        <w:rPr>
          <w:rFonts w:cstheme="minorHAnsi"/>
          <w:b/>
          <w:color w:val="000000"/>
          <w:lang w:val="pl-PL"/>
        </w:rPr>
        <w:t>9</w:t>
      </w:r>
      <w:r w:rsidR="006F257B" w:rsidRPr="00700E28">
        <w:rPr>
          <w:rFonts w:cstheme="minorHAnsi"/>
          <w:b/>
          <w:color w:val="000000"/>
          <w:lang w:val="pl-PL"/>
        </w:rPr>
        <w:t>.</w:t>
      </w:r>
      <w:r w:rsidR="006F257B" w:rsidRPr="00700E28">
        <w:rPr>
          <w:rFonts w:cstheme="minorHAnsi"/>
          <w:bCs/>
          <w:color w:val="000000"/>
          <w:lang w:val="pl-PL"/>
        </w:rPr>
        <w:tab/>
        <w:t>Zamawiający zastrzega sobie możliwość unieważnienia zapytania ofertowego na każdym etapie prowadzonego postępowania i nie wybrania żadnej z przedstawionych ofert bez podania przyczyny a także pozostawienia bez rozpatrzenia oferty niezgodnej z wymogami niniejszego zapytania. W przypadku zaistnienia powyższych okoliczności Oferentom nie przysługują żadne roszczenia w stosunku do Zamawiającego.</w:t>
      </w:r>
    </w:p>
    <w:p w14:paraId="1789D704" w14:textId="04F9A0A7" w:rsidR="006F257B" w:rsidRPr="00700E28" w:rsidRDefault="00411B30" w:rsidP="006F257B">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10.</w:t>
      </w:r>
      <w:r w:rsidR="006F257B" w:rsidRPr="00700E28">
        <w:rPr>
          <w:rFonts w:cstheme="minorHAnsi"/>
          <w:b/>
          <w:color w:val="000000"/>
          <w:lang w:val="pl-PL"/>
        </w:rPr>
        <w:t>1</w:t>
      </w:r>
      <w:r w:rsidR="009878A2" w:rsidRPr="00700E28">
        <w:rPr>
          <w:rFonts w:cstheme="minorHAnsi"/>
          <w:b/>
          <w:color w:val="000000"/>
          <w:lang w:val="pl-PL"/>
        </w:rPr>
        <w:t>0</w:t>
      </w:r>
      <w:r w:rsidR="006F257B" w:rsidRPr="00700E28">
        <w:rPr>
          <w:rFonts w:cstheme="minorHAnsi"/>
          <w:b/>
          <w:color w:val="000000"/>
          <w:lang w:val="pl-PL"/>
        </w:rPr>
        <w:t>.</w:t>
      </w:r>
      <w:r w:rsidR="006F257B" w:rsidRPr="00700E28">
        <w:rPr>
          <w:rFonts w:cstheme="minorHAnsi"/>
          <w:bCs/>
          <w:color w:val="000000"/>
          <w:lang w:val="pl-PL"/>
        </w:rPr>
        <w:tab/>
        <w:t>Postępowanie nie jest prowadzone w oparciu o ustawę z dnia 29 stycznia 2004 r. Prawo Zamówień Publicznych, dlatego nie jest możliwe stosowanie środków odwoławczych określonych w tej ustawie.</w:t>
      </w:r>
    </w:p>
    <w:p w14:paraId="1E0A7425" w14:textId="77777777" w:rsidR="000A5AB3" w:rsidRPr="00700E28" w:rsidRDefault="000A5AB3" w:rsidP="006F257B">
      <w:pPr>
        <w:tabs>
          <w:tab w:val="decimal" w:pos="216"/>
          <w:tab w:val="decimal" w:pos="504"/>
        </w:tabs>
        <w:spacing w:line="276" w:lineRule="auto"/>
        <w:jc w:val="both"/>
        <w:rPr>
          <w:rFonts w:cstheme="minorHAnsi"/>
          <w:bCs/>
          <w:color w:val="000000"/>
          <w:lang w:val="pl-PL"/>
        </w:rPr>
      </w:pPr>
    </w:p>
    <w:p w14:paraId="1216720E" w14:textId="77777777" w:rsidR="000A5AB3" w:rsidRPr="00700E28" w:rsidRDefault="000A5AB3" w:rsidP="006F257B">
      <w:pPr>
        <w:tabs>
          <w:tab w:val="decimal" w:pos="216"/>
          <w:tab w:val="decimal" w:pos="504"/>
        </w:tabs>
        <w:spacing w:line="276" w:lineRule="auto"/>
        <w:jc w:val="both"/>
        <w:rPr>
          <w:rFonts w:cstheme="minorHAnsi"/>
          <w:b/>
          <w:color w:val="000000"/>
          <w:lang w:val="pl-PL"/>
        </w:rPr>
      </w:pPr>
      <w:r w:rsidRPr="00700E28">
        <w:rPr>
          <w:rFonts w:cstheme="minorHAnsi"/>
          <w:b/>
          <w:color w:val="000000"/>
          <w:lang w:val="pl-PL"/>
        </w:rPr>
        <w:t>11. WARUNKI ZMIANY UMOWY</w:t>
      </w:r>
    </w:p>
    <w:p w14:paraId="022248EC" w14:textId="77777777" w:rsidR="000A5AB3" w:rsidRPr="00700E28" w:rsidRDefault="000A5AB3" w:rsidP="000A5AB3">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11.1.</w:t>
      </w:r>
      <w:r w:rsidRPr="00700E28">
        <w:rPr>
          <w:rFonts w:cstheme="minorHAnsi"/>
          <w:bCs/>
          <w:color w:val="000000"/>
          <w:lang w:val="pl-PL"/>
        </w:rPr>
        <w:t xml:space="preserve"> </w:t>
      </w:r>
      <w:r w:rsidRPr="00700E28">
        <w:rPr>
          <w:rFonts w:cstheme="minorHAnsi"/>
          <w:bCs/>
          <w:color w:val="000000"/>
          <w:lang w:val="pl-PL"/>
        </w:rPr>
        <w:tab/>
        <w:t>Zmiana postanowień zawartej umowy może nastąpić za zgodą obu stron, wyrażoną na piśmie pod rygorem nieważności, z zastrzeżeniem pkt 2 poniżej.</w:t>
      </w:r>
    </w:p>
    <w:p w14:paraId="7854444C" w14:textId="77777777" w:rsidR="000A5AB3" w:rsidRPr="00700E28" w:rsidRDefault="000A5AB3" w:rsidP="000A5AB3">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11.2.</w:t>
      </w:r>
      <w:r w:rsidRPr="00700E28">
        <w:rPr>
          <w:rFonts w:cstheme="minorHAnsi"/>
          <w:bCs/>
          <w:color w:val="000000"/>
          <w:lang w:val="pl-PL"/>
        </w:rPr>
        <w:t xml:space="preserve"> </w:t>
      </w:r>
      <w:r w:rsidRPr="00700E28">
        <w:rPr>
          <w:rFonts w:cstheme="minorHAnsi"/>
          <w:bCs/>
          <w:color w:val="000000"/>
          <w:lang w:val="pl-PL"/>
        </w:rPr>
        <w:tab/>
        <w:t>Zamawiający zastrzega sobie prawo do zmiany warunków zamówienia lub wprowadzenia zmian w umowie na etapie jej podpisywania i w podpisanej umowie, w tym w szczególności przeprowadzenia negocjacji w celu zmniejszenia ceny, zmiany warunków płatności oraz zmiany terminów realizacji zamówienia, z  Wykonawcą  wybranym w  wyniku  przeprowadzonego  postępowania  o  udzielenie  zamówienia, a także wprowadzenia zmian w umowie z  następujących powodów:</w:t>
      </w:r>
    </w:p>
    <w:p w14:paraId="53CD0B26"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zmiana uwarunkowań prawno-administracyjnych;</w:t>
      </w:r>
    </w:p>
    <w:p w14:paraId="7C31A52A"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zmiana   Wytycznych   w   zakresie   kwalifikowalności   wydatków   w   ramach   Europejskiego   Funduszu rozwoju Regionalnego, Europejskiego Funduszu Społecznego oraz Funduszu Spójności na lata 2014-2020 lub zmian w innych Wytycznych, obowiązujących dla zawartej umowy i wymagających zmiany umowy zawartej z Wykonawcą;</w:t>
      </w:r>
    </w:p>
    <w:p w14:paraId="179A3FD6"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zmiana w interpretacjach Wytycznych;</w:t>
      </w:r>
    </w:p>
    <w:p w14:paraId="138FA6B9"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zmiana przepisów prawa powszechnie obowiązującego, w tym w szczególności zmiany albo wprowadzenie nowych przepisów lub norm, jeżeli zgodnie z nimi konieczne będzie dostosowanie treści umowy do aktualnego stanu prawnego;</w:t>
      </w:r>
    </w:p>
    <w:p w14:paraId="08FBC09B"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zmiana wynikająca z rozbieżności i niejasności w umowie, których nie będzie można usunąć w inny sposób niż poprzez zmianę postanowień umowy, a zmiana postanowień umowy spowoduje jednoznaczną interpretację postanowień umowy przez obie jej strony;</w:t>
      </w:r>
    </w:p>
    <w:p w14:paraId="3D18B308" w14:textId="77777777" w:rsidR="000A5AB3" w:rsidRPr="00700E28" w:rsidRDefault="000A5AB3" w:rsidP="000A5AB3">
      <w:pPr>
        <w:pStyle w:val="Akapitzlist"/>
        <w:numPr>
          <w:ilvl w:val="0"/>
          <w:numId w:val="27"/>
        </w:numPr>
        <w:tabs>
          <w:tab w:val="decimal" w:pos="216"/>
          <w:tab w:val="decimal" w:pos="709"/>
        </w:tabs>
        <w:spacing w:line="276" w:lineRule="auto"/>
        <w:jc w:val="both"/>
        <w:rPr>
          <w:rFonts w:cstheme="minorHAnsi"/>
          <w:bCs/>
          <w:color w:val="000000"/>
          <w:lang w:val="pl-PL"/>
        </w:rPr>
      </w:pPr>
      <w:r w:rsidRPr="00700E28">
        <w:rPr>
          <w:rFonts w:cstheme="minorHAnsi"/>
          <w:bCs/>
          <w:color w:val="000000"/>
          <w:lang w:val="pl-PL"/>
        </w:rPr>
        <w:t xml:space="preserve"> zmiana związana z koniecznością likwidacji pomyłek pisarskich i rachunkowych w treści umowy;</w:t>
      </w:r>
    </w:p>
    <w:p w14:paraId="779900A3"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zmiana okoliczności, których Zamawiający działając z należytą starannością nie mógł przewidzieć, a zmiana   postanowień   w   umowie   nie   prowadzi   do   zmiany  charakteru   umowy   lub   w lepszy   sposób zabezpieczy cele projektu;</w:t>
      </w:r>
    </w:p>
    <w:p w14:paraId="43BA5909"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zmiana terminu wykonania zamówienia, w przypadku gdy z powodów niezależnych od Wykonawcy nie będzie możliwe wykonanie zamówienia w zakładanym terminie;</w:t>
      </w:r>
    </w:p>
    <w:p w14:paraId="5EF696CB" w14:textId="77777777" w:rsidR="000A5AB3" w:rsidRPr="00700E28" w:rsidRDefault="000A5AB3" w:rsidP="000A5AB3">
      <w:pPr>
        <w:pStyle w:val="Akapitzlist"/>
        <w:numPr>
          <w:ilvl w:val="0"/>
          <w:numId w:val="27"/>
        </w:numPr>
        <w:tabs>
          <w:tab w:val="decimal" w:pos="216"/>
          <w:tab w:val="decimal" w:pos="709"/>
        </w:tabs>
        <w:spacing w:line="276" w:lineRule="auto"/>
        <w:jc w:val="both"/>
        <w:rPr>
          <w:rFonts w:cstheme="minorHAnsi"/>
          <w:bCs/>
          <w:color w:val="000000"/>
          <w:lang w:val="pl-PL"/>
        </w:rPr>
      </w:pPr>
      <w:r w:rsidRPr="00700E28">
        <w:rPr>
          <w:rFonts w:cstheme="minorHAnsi"/>
          <w:bCs/>
          <w:color w:val="000000"/>
          <w:lang w:val="pl-PL"/>
        </w:rPr>
        <w:t>zmiana   terminu   wykonania   zamówienia,   w   przypadku  gdy   konieczność   zmiany   wynikać   będzie z przebiegu prac w ramach projektu;</w:t>
      </w:r>
    </w:p>
    <w:p w14:paraId="3503D27F" w14:textId="77777777" w:rsidR="000A5AB3" w:rsidRPr="00700E28" w:rsidRDefault="000A5AB3" w:rsidP="000A5AB3">
      <w:pPr>
        <w:pStyle w:val="Akapitzlist"/>
        <w:numPr>
          <w:ilvl w:val="0"/>
          <w:numId w:val="27"/>
        </w:numPr>
        <w:tabs>
          <w:tab w:val="decimal" w:pos="216"/>
          <w:tab w:val="decimal" w:pos="709"/>
        </w:tabs>
        <w:spacing w:line="276" w:lineRule="auto"/>
        <w:jc w:val="both"/>
        <w:rPr>
          <w:rFonts w:cstheme="minorHAnsi"/>
          <w:bCs/>
          <w:color w:val="000000"/>
          <w:lang w:val="pl-PL"/>
        </w:rPr>
      </w:pPr>
      <w:r w:rsidRPr="00700E28">
        <w:rPr>
          <w:rFonts w:cstheme="minorHAnsi"/>
          <w:bCs/>
          <w:color w:val="000000"/>
          <w:lang w:val="pl-PL"/>
        </w:rPr>
        <w:t>otrzymania  decyzji  Banku Gospodarstwa Krajowego - Instytucji Organizującej Konkurs/Instytucji Pośredniczącej – zawierającej zmiany  zakresu  zadań,  terminów realizacji  czy też  ustalającej  dodatkowe  postanowienia,  do  których  Zamawiający  zostanie zobowiązany;</w:t>
      </w:r>
    </w:p>
    <w:p w14:paraId="6EAF296D"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zmiana w rozliczeniu umowy ustalonym przez strony;</w:t>
      </w:r>
    </w:p>
    <w:p w14:paraId="50D52BE3" w14:textId="77777777" w:rsidR="000A5AB3" w:rsidRPr="00700E28" w:rsidRDefault="000A5AB3" w:rsidP="000A5AB3">
      <w:pPr>
        <w:pStyle w:val="Akapitzlist"/>
        <w:numPr>
          <w:ilvl w:val="0"/>
          <w:numId w:val="27"/>
        </w:numPr>
        <w:tabs>
          <w:tab w:val="decimal" w:pos="216"/>
          <w:tab w:val="decimal" w:pos="709"/>
        </w:tabs>
        <w:spacing w:line="276" w:lineRule="auto"/>
        <w:jc w:val="both"/>
        <w:rPr>
          <w:rFonts w:cstheme="minorHAnsi"/>
          <w:bCs/>
          <w:color w:val="000000"/>
          <w:lang w:val="pl-PL"/>
        </w:rPr>
      </w:pPr>
      <w:r w:rsidRPr="00700E28">
        <w:rPr>
          <w:rFonts w:cstheme="minorHAnsi"/>
          <w:bCs/>
          <w:color w:val="000000"/>
          <w:lang w:val="pl-PL"/>
        </w:rPr>
        <w:lastRenderedPageBreak/>
        <w:t>zmiana   rozwiązań   technologicznych;</w:t>
      </w:r>
    </w:p>
    <w:p w14:paraId="1D0195E2"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siły wyższej, przy czym za działanie o charakterze siły wyższej uznaje się również skutki spowodowane przez pandemię COVID’19;</w:t>
      </w:r>
    </w:p>
    <w:p w14:paraId="60DFC096" w14:textId="77777777" w:rsidR="000A5AB3" w:rsidRPr="00700E28" w:rsidRDefault="000A5AB3" w:rsidP="000A5AB3">
      <w:pPr>
        <w:pStyle w:val="Akapitzlist"/>
        <w:numPr>
          <w:ilvl w:val="0"/>
          <w:numId w:val="27"/>
        </w:numPr>
        <w:tabs>
          <w:tab w:val="decimal" w:pos="216"/>
          <w:tab w:val="decimal" w:pos="504"/>
        </w:tabs>
        <w:spacing w:line="276" w:lineRule="auto"/>
        <w:jc w:val="both"/>
        <w:rPr>
          <w:rFonts w:cstheme="minorHAnsi"/>
          <w:bCs/>
          <w:color w:val="000000"/>
          <w:lang w:val="pl-PL"/>
        </w:rPr>
      </w:pPr>
      <w:r w:rsidRPr="00700E28">
        <w:rPr>
          <w:rFonts w:cstheme="minorHAnsi"/>
          <w:bCs/>
          <w:color w:val="000000"/>
          <w:lang w:val="pl-PL"/>
        </w:rPr>
        <w:t>niezależnych od stron lub w przypadku wystąpienia okoliczności, których nie można było przewidzieć w chwili zawarcia umowy – na zasadach uzgodnionych odrębnie pomiędzy stronami umowy.</w:t>
      </w:r>
    </w:p>
    <w:p w14:paraId="02EC3142" w14:textId="77777777" w:rsidR="000A5AB3" w:rsidRPr="00700E28" w:rsidRDefault="000A5AB3" w:rsidP="000A5AB3">
      <w:pPr>
        <w:tabs>
          <w:tab w:val="decimal" w:pos="216"/>
          <w:tab w:val="decimal" w:pos="504"/>
        </w:tabs>
        <w:spacing w:line="276" w:lineRule="auto"/>
        <w:jc w:val="both"/>
        <w:rPr>
          <w:rFonts w:cstheme="minorHAnsi"/>
          <w:bCs/>
          <w:color w:val="000000"/>
          <w:lang w:val="pl-PL"/>
        </w:rPr>
      </w:pPr>
      <w:r w:rsidRPr="00700E28">
        <w:rPr>
          <w:rFonts w:cstheme="minorHAnsi"/>
          <w:b/>
          <w:color w:val="000000"/>
          <w:lang w:val="pl-PL"/>
        </w:rPr>
        <w:t>11.3.</w:t>
      </w:r>
      <w:r w:rsidRPr="00700E28">
        <w:rPr>
          <w:rFonts w:cstheme="minorHAnsi"/>
          <w:bCs/>
          <w:color w:val="000000"/>
          <w:lang w:val="pl-PL"/>
        </w:rPr>
        <w:tab/>
        <w:t xml:space="preserve"> Warunkiem wprowadzenia zmian w umowie może być także ewentualna zgoda PARP – Instytucji Organizującej Konkurs/Instytucji Pośredniczącej.</w:t>
      </w:r>
    </w:p>
    <w:p w14:paraId="3A2A60A2" w14:textId="77777777" w:rsidR="008A7FE7" w:rsidRPr="00700E28" w:rsidRDefault="008A7FE7" w:rsidP="008A7FE7">
      <w:pPr>
        <w:rPr>
          <w:rFonts w:cstheme="minorHAnsi"/>
          <w:b/>
          <w:color w:val="000000"/>
          <w:lang w:val="pl-PL"/>
        </w:rPr>
      </w:pPr>
    </w:p>
    <w:p w14:paraId="06C9EE6A" w14:textId="77777777" w:rsidR="00696D1F" w:rsidRPr="00700E28" w:rsidRDefault="00DA5399" w:rsidP="008A7FE7">
      <w:pPr>
        <w:rPr>
          <w:rFonts w:cstheme="minorHAnsi"/>
          <w:b/>
          <w:color w:val="000000"/>
          <w:lang w:val="pl-PL"/>
        </w:rPr>
      </w:pPr>
      <w:r w:rsidRPr="00700E28">
        <w:rPr>
          <w:rFonts w:cstheme="minorHAnsi"/>
          <w:b/>
          <w:color w:val="000000"/>
          <w:lang w:val="pl-PL"/>
        </w:rPr>
        <w:t>1</w:t>
      </w:r>
      <w:r w:rsidR="000A5AB3" w:rsidRPr="00700E28">
        <w:rPr>
          <w:rFonts w:cstheme="minorHAnsi"/>
          <w:b/>
          <w:color w:val="000000"/>
          <w:lang w:val="pl-PL"/>
        </w:rPr>
        <w:t>2</w:t>
      </w:r>
      <w:r w:rsidRPr="00700E28">
        <w:rPr>
          <w:rFonts w:cstheme="minorHAnsi"/>
          <w:b/>
          <w:color w:val="000000"/>
          <w:lang w:val="pl-PL"/>
        </w:rPr>
        <w:t xml:space="preserve">. </w:t>
      </w:r>
      <w:r w:rsidR="00696D1F" w:rsidRPr="00700E28">
        <w:rPr>
          <w:rFonts w:cstheme="minorHAnsi"/>
          <w:b/>
          <w:color w:val="000000"/>
          <w:lang w:val="pl-PL"/>
        </w:rPr>
        <w:t>ZAŁĄCZNIKI DO ZAPYTANIA OFERTOWEGO</w:t>
      </w:r>
    </w:p>
    <w:p w14:paraId="0BCC0E89" w14:textId="77777777" w:rsidR="00696D1F" w:rsidRPr="00700E28" w:rsidRDefault="00696D1F" w:rsidP="00994EF2">
      <w:pPr>
        <w:spacing w:line="276" w:lineRule="auto"/>
        <w:ind w:left="993" w:hanging="142"/>
        <w:rPr>
          <w:rFonts w:cstheme="minorHAnsi"/>
          <w:color w:val="000000"/>
          <w:lang w:val="pl-PL"/>
        </w:rPr>
      </w:pPr>
      <w:r w:rsidRPr="00700E28">
        <w:rPr>
          <w:rFonts w:cstheme="minorHAnsi"/>
          <w:color w:val="000000"/>
          <w:lang w:val="pl-PL"/>
        </w:rPr>
        <w:t xml:space="preserve">Załącznik nr 1 </w:t>
      </w:r>
      <w:r w:rsidR="006F257B" w:rsidRPr="00700E28">
        <w:rPr>
          <w:rFonts w:cstheme="minorHAnsi"/>
          <w:color w:val="000000"/>
          <w:lang w:val="pl-PL"/>
        </w:rPr>
        <w:t>-</w:t>
      </w:r>
      <w:r w:rsidRPr="00700E28">
        <w:rPr>
          <w:rFonts w:cstheme="minorHAnsi"/>
          <w:color w:val="000000"/>
          <w:lang w:val="pl-PL"/>
        </w:rPr>
        <w:t xml:space="preserve"> Formularz ofertowy</w:t>
      </w:r>
    </w:p>
    <w:p w14:paraId="2E564FD3" w14:textId="77777777" w:rsidR="00696D1F" w:rsidRPr="00700E28" w:rsidRDefault="00696D1F" w:rsidP="00994EF2">
      <w:pPr>
        <w:spacing w:after="360" w:line="276" w:lineRule="auto"/>
        <w:ind w:left="993" w:right="2954" w:hanging="142"/>
        <w:contextualSpacing/>
        <w:rPr>
          <w:rFonts w:cstheme="minorHAnsi"/>
          <w:color w:val="000000"/>
          <w:lang w:val="pl-PL"/>
        </w:rPr>
      </w:pPr>
      <w:r w:rsidRPr="00700E28">
        <w:rPr>
          <w:rFonts w:cstheme="minorHAnsi"/>
          <w:color w:val="000000"/>
          <w:lang w:val="pl-PL"/>
        </w:rPr>
        <w:t xml:space="preserve">Załącznik nr 2 </w:t>
      </w:r>
      <w:r w:rsidR="006F257B" w:rsidRPr="00700E28">
        <w:rPr>
          <w:rFonts w:cstheme="minorHAnsi"/>
          <w:color w:val="000000"/>
          <w:lang w:val="pl-PL"/>
        </w:rPr>
        <w:t>-</w:t>
      </w:r>
      <w:r w:rsidRPr="00700E28">
        <w:rPr>
          <w:rFonts w:cstheme="minorHAnsi"/>
          <w:color w:val="000000"/>
          <w:lang w:val="pl-PL"/>
        </w:rPr>
        <w:t xml:space="preserve"> Oświadczenia Wykonawcy</w:t>
      </w:r>
    </w:p>
    <w:p w14:paraId="40411204" w14:textId="77777777" w:rsidR="00696D1F" w:rsidRDefault="00696D1F" w:rsidP="00994EF2">
      <w:pPr>
        <w:spacing w:line="276" w:lineRule="auto"/>
        <w:ind w:left="993" w:right="2952" w:hanging="142"/>
        <w:rPr>
          <w:rFonts w:cstheme="minorHAnsi"/>
          <w:color w:val="000000"/>
          <w:lang w:val="pl-PL"/>
        </w:rPr>
      </w:pPr>
      <w:r w:rsidRPr="00700E28">
        <w:rPr>
          <w:rFonts w:cstheme="minorHAnsi"/>
          <w:color w:val="000000"/>
          <w:lang w:val="pl-PL"/>
        </w:rPr>
        <w:t xml:space="preserve">Załącznik nr 3 </w:t>
      </w:r>
      <w:r w:rsidR="006F257B" w:rsidRPr="00700E28">
        <w:rPr>
          <w:rFonts w:cstheme="minorHAnsi"/>
          <w:color w:val="000000"/>
          <w:lang w:val="pl-PL"/>
        </w:rPr>
        <w:t xml:space="preserve">- </w:t>
      </w:r>
      <w:r w:rsidRPr="00700E28">
        <w:rPr>
          <w:rFonts w:cstheme="minorHAnsi"/>
          <w:color w:val="000000"/>
          <w:lang w:val="pl-PL"/>
        </w:rPr>
        <w:t>Wykaz klientów referencyjnych</w:t>
      </w:r>
    </w:p>
    <w:p w14:paraId="1B5CFE6B" w14:textId="77777777" w:rsidR="00696D1F" w:rsidRDefault="00696D1F" w:rsidP="00696D1F">
      <w:pPr>
        <w:rPr>
          <w:rFonts w:cstheme="minorHAnsi"/>
          <w:b/>
          <w:color w:val="000000"/>
          <w:lang w:val="pl-PL"/>
        </w:rPr>
      </w:pPr>
      <w:r>
        <w:rPr>
          <w:rFonts w:cstheme="minorHAnsi"/>
          <w:b/>
          <w:color w:val="000000"/>
          <w:lang w:val="pl-PL"/>
        </w:rPr>
        <w:t xml:space="preserve"> </w:t>
      </w:r>
    </w:p>
    <w:p w14:paraId="599915FA" w14:textId="77777777" w:rsidR="00696D1F" w:rsidRPr="00696D1F" w:rsidRDefault="00696D1F" w:rsidP="00696D1F">
      <w:pPr>
        <w:rPr>
          <w:rFonts w:cstheme="minorHAnsi"/>
          <w:b/>
          <w:color w:val="000000"/>
          <w:lang w:val="pl-PL"/>
        </w:rPr>
        <w:sectPr w:rsidR="00696D1F" w:rsidRPr="00696D1F" w:rsidSect="008A7FE7">
          <w:headerReference w:type="default" r:id="rId12"/>
          <w:footerReference w:type="default" r:id="rId13"/>
          <w:type w:val="continuous"/>
          <w:pgSz w:w="11918" w:h="16854"/>
          <w:pgMar w:top="336" w:right="1286" w:bottom="709" w:left="1282" w:header="142" w:footer="566" w:gutter="0"/>
          <w:cols w:space="708"/>
        </w:sectPr>
      </w:pPr>
    </w:p>
    <w:p w14:paraId="60ED001E" w14:textId="77777777" w:rsidR="00FB57C0" w:rsidRDefault="00FB57C0">
      <w:pPr>
        <w:rPr>
          <w:rFonts w:cstheme="minorHAnsi"/>
          <w:color w:val="000000"/>
          <w:lang w:val="pl-PL"/>
        </w:rPr>
      </w:pPr>
    </w:p>
    <w:sectPr w:rsidR="00FB57C0" w:rsidSect="006F257B">
      <w:type w:val="continuous"/>
      <w:pgSz w:w="11918" w:h="16854"/>
      <w:pgMar w:top="958" w:right="1327" w:bottom="1962" w:left="1389"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8A36" w14:textId="77777777" w:rsidR="00B32BAA" w:rsidRDefault="00B32BAA" w:rsidP="00C47B0F">
      <w:r>
        <w:separator/>
      </w:r>
    </w:p>
  </w:endnote>
  <w:endnote w:type="continuationSeparator" w:id="0">
    <w:p w14:paraId="2D94A182" w14:textId="77777777" w:rsidR="00B32BAA" w:rsidRDefault="00B32BAA" w:rsidP="00C4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Tekst podstawowy)">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1507025"/>
      <w:docPartObj>
        <w:docPartGallery w:val="Page Numbers (Bottom of Page)"/>
        <w:docPartUnique/>
      </w:docPartObj>
    </w:sdtPr>
    <w:sdtEndPr/>
    <w:sdtContent>
      <w:p w14:paraId="3E8E3E99" w14:textId="77777777" w:rsidR="008A7FE7" w:rsidRDefault="00CC76BA">
        <w:pPr>
          <w:pStyle w:val="Stopka"/>
          <w:jc w:val="right"/>
        </w:pPr>
        <w:r>
          <w:fldChar w:fldCharType="begin"/>
        </w:r>
        <w:r w:rsidR="008A7FE7">
          <w:instrText>PAGE   \* MERGEFORMAT</w:instrText>
        </w:r>
        <w:r>
          <w:fldChar w:fldCharType="separate"/>
        </w:r>
        <w:r w:rsidR="00BE0E80" w:rsidRPr="00BE0E80">
          <w:rPr>
            <w:noProof/>
            <w:lang w:val="pl-PL"/>
          </w:rPr>
          <w:t>1</w:t>
        </w:r>
        <w:r>
          <w:fldChar w:fldCharType="end"/>
        </w:r>
      </w:p>
    </w:sdtContent>
  </w:sdt>
  <w:p w14:paraId="72044C98" w14:textId="77777777" w:rsidR="008A7FE7" w:rsidRDefault="008A7F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0EB44" w14:textId="77777777" w:rsidR="00B32BAA" w:rsidRDefault="00B32BAA" w:rsidP="00C47B0F">
      <w:r>
        <w:separator/>
      </w:r>
    </w:p>
  </w:footnote>
  <w:footnote w:type="continuationSeparator" w:id="0">
    <w:p w14:paraId="2BA586C6" w14:textId="77777777" w:rsidR="00B32BAA" w:rsidRDefault="00B32BAA" w:rsidP="00C47B0F">
      <w:r>
        <w:continuationSeparator/>
      </w:r>
    </w:p>
  </w:footnote>
  <w:footnote w:id="1">
    <w:p w14:paraId="0682623A" w14:textId="77777777" w:rsidR="00C47B0F" w:rsidRPr="00C47B0F" w:rsidRDefault="00C47B0F" w:rsidP="00682791">
      <w:pPr>
        <w:pStyle w:val="Tekstprzypisudolnego"/>
        <w:jc w:val="both"/>
        <w:rPr>
          <w:lang w:val="pl-PL"/>
        </w:rPr>
      </w:pPr>
      <w:r>
        <w:rPr>
          <w:rStyle w:val="Odwoanieprzypisudolnego"/>
        </w:rPr>
        <w:footnoteRef/>
      </w:r>
      <w:r w:rsidRPr="00C47B0F">
        <w:rPr>
          <w:lang w:val="pl-PL"/>
        </w:rPr>
        <w:t xml:space="preserve">  Organizacja międzynarodowa to zrzeszenie państw, osób prawnych lub osób fizycznych</w:t>
      </w:r>
      <w:r>
        <w:rPr>
          <w:lang w:val="pl-PL"/>
        </w:rPr>
        <w:t xml:space="preserve"> </w:t>
      </w:r>
      <w:r w:rsidRPr="00C47B0F">
        <w:rPr>
          <w:lang w:val="pl-PL"/>
        </w:rPr>
        <w:t>pochodzących z różnych państw, powołana do realizacji celów określonych w statucie. Może</w:t>
      </w:r>
      <w:r>
        <w:rPr>
          <w:lang w:val="pl-PL"/>
        </w:rPr>
        <w:t xml:space="preserve"> </w:t>
      </w:r>
      <w:r w:rsidRPr="00C47B0F">
        <w:rPr>
          <w:lang w:val="pl-PL"/>
        </w:rPr>
        <w:t>to być: organizacja rządowa -</w:t>
      </w:r>
      <w:r>
        <w:rPr>
          <w:lang w:val="pl-PL"/>
        </w:rPr>
        <w:t xml:space="preserve"> </w:t>
      </w:r>
      <w:r w:rsidRPr="00C47B0F">
        <w:rPr>
          <w:lang w:val="pl-PL"/>
        </w:rPr>
        <w:t>członkami takiej organizacji są co najmniej trzy państwa, lub</w:t>
      </w:r>
      <w:r>
        <w:rPr>
          <w:lang w:val="pl-PL"/>
        </w:rPr>
        <w:t xml:space="preserve"> </w:t>
      </w:r>
      <w:r w:rsidRPr="00C47B0F">
        <w:rPr>
          <w:lang w:val="pl-PL"/>
        </w:rPr>
        <w:t>organizacja pozarządowa - jej członkami są podmioty niepaństwowe (osoby prawne lub</w:t>
      </w:r>
      <w:r>
        <w:rPr>
          <w:lang w:val="pl-PL"/>
        </w:rPr>
        <w:t xml:space="preserve"> </w:t>
      </w:r>
      <w:r w:rsidRPr="00C47B0F">
        <w:rPr>
          <w:lang w:val="pl-PL"/>
        </w:rPr>
        <w:t xml:space="preserve">fizyczne). Organizacje międzynarodowe to np. NATO, ONZ (WHO, UNICEF), Międzynarodowy Komitet </w:t>
      </w:r>
      <w:r w:rsidRPr="00C97BCA">
        <w:rPr>
          <w:lang w:val="pl-PL"/>
        </w:rPr>
        <w:t>Czerwonego Krzyża.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1EF3" w14:textId="77777777" w:rsidR="00C97BCA" w:rsidRPr="00C97BCA" w:rsidRDefault="00C97BCA" w:rsidP="00C97BCA">
    <w:pPr>
      <w:pStyle w:val="Nagwek"/>
      <w:jc w:val="center"/>
    </w:pPr>
    <w:r>
      <w:rPr>
        <w:noProof/>
        <w:lang w:val="pl-PL" w:eastAsia="pl-PL"/>
      </w:rPr>
      <w:drawing>
        <wp:inline distT="0" distB="0" distL="0" distR="0" wp14:anchorId="287E8C5A" wp14:editId="19DB20B4">
          <wp:extent cx="4205605" cy="940856"/>
          <wp:effectExtent l="0" t="0" r="4445" b="0"/>
          <wp:docPr id="34" name="Obraz 34"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159" cy="9646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01C7"/>
    <w:multiLevelType w:val="multilevel"/>
    <w:tmpl w:val="A1747AA4"/>
    <w:lvl w:ilvl="0">
      <w:start w:val="1"/>
      <w:numFmt w:val="decimal"/>
      <w:lvlText w:val="%1."/>
      <w:lvlJc w:val="left"/>
      <w:pPr>
        <w:tabs>
          <w:tab w:val="num" w:pos="360"/>
        </w:tabs>
        <w:ind w:left="357" w:hanging="357"/>
      </w:pPr>
      <w:rPr>
        <w:rFonts w:ascii="Arial" w:hAnsi="Arial" w:cs="Arial" w:hint="default"/>
      </w:rPr>
    </w:lvl>
    <w:lvl w:ilvl="1">
      <w:start w:val="1"/>
      <w:numFmt w:val="bullet"/>
      <w:lvlText w:val=""/>
      <w:lvlJc w:val="left"/>
      <w:pPr>
        <w:tabs>
          <w:tab w:val="num" w:pos="1800"/>
        </w:tabs>
        <w:ind w:left="1437" w:hanging="357"/>
      </w:pPr>
      <w:rPr>
        <w:rFonts w:ascii="Symbol" w:hAnsi="Symbol" w:cs="Times New Roman"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 w15:restartNumberingAfterBreak="0">
    <w:nsid w:val="0ACF65F3"/>
    <w:multiLevelType w:val="hybridMultilevel"/>
    <w:tmpl w:val="EEACEA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9E66D4"/>
    <w:multiLevelType w:val="multilevel"/>
    <w:tmpl w:val="63CA9CC4"/>
    <w:lvl w:ilvl="0">
      <w:start w:val="8"/>
      <w:numFmt w:val="lowerLetter"/>
      <w:lvlText w:val="%1)"/>
      <w:lvlJc w:val="left"/>
      <w:pPr>
        <w:tabs>
          <w:tab w:val="decimal" w:pos="360"/>
        </w:tabs>
        <w:ind w:left="720"/>
      </w:pPr>
      <w:rPr>
        <w:rFonts w:ascii="Times New Roman" w:hAnsi="Times New Roman"/>
        <w:strike w:val="0"/>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73706"/>
    <w:multiLevelType w:val="multilevel"/>
    <w:tmpl w:val="585414B6"/>
    <w:lvl w:ilvl="0">
      <w:start w:val="1"/>
      <w:numFmt w:val="bullet"/>
      <w:lvlText w:val=""/>
      <w:lvlJc w:val="left"/>
      <w:pPr>
        <w:tabs>
          <w:tab w:val="decimal" w:pos="792"/>
        </w:tabs>
        <w:ind w:left="720"/>
      </w:pPr>
      <w:rPr>
        <w:rFonts w:ascii="Symbol" w:hAnsi="Symbol"/>
        <w:strike w:val="0"/>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07A30"/>
    <w:multiLevelType w:val="multilevel"/>
    <w:tmpl w:val="8BB671A8"/>
    <w:lvl w:ilvl="0">
      <w:start w:val="1"/>
      <w:numFmt w:val="decimal"/>
      <w:lvlText w:val="%1)"/>
      <w:lvlJc w:val="left"/>
      <w:pPr>
        <w:tabs>
          <w:tab w:val="decimal" w:pos="-360"/>
        </w:tabs>
        <w:ind w:left="0"/>
      </w:pPr>
      <w:rPr>
        <w:rFonts w:ascii="Times New Roman" w:hAnsi="Times New Roman"/>
        <w:strike w:val="0"/>
        <w:color w:val="000000"/>
        <w:spacing w:val="6"/>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E80682"/>
    <w:multiLevelType w:val="multilevel"/>
    <w:tmpl w:val="46C8BFD8"/>
    <w:lvl w:ilvl="0">
      <w:start w:val="1"/>
      <w:numFmt w:val="lowerLetter"/>
      <w:lvlText w:val="%1)"/>
      <w:lvlJc w:val="left"/>
      <w:pPr>
        <w:tabs>
          <w:tab w:val="decimal" w:pos="432"/>
        </w:tabs>
        <w:ind w:left="720"/>
      </w:pPr>
      <w:rPr>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D67438"/>
    <w:multiLevelType w:val="hybridMultilevel"/>
    <w:tmpl w:val="A964E6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D308E"/>
    <w:multiLevelType w:val="multilevel"/>
    <w:tmpl w:val="E5C2C52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61606F6"/>
    <w:multiLevelType w:val="multilevel"/>
    <w:tmpl w:val="78D27AA2"/>
    <w:lvl w:ilvl="0">
      <w:start w:val="1"/>
      <w:numFmt w:val="lowerLetter"/>
      <w:lvlText w:val="%1)"/>
      <w:lvlJc w:val="left"/>
      <w:pPr>
        <w:tabs>
          <w:tab w:val="decimal" w:pos="360"/>
        </w:tabs>
        <w:ind w:left="720"/>
      </w:pPr>
      <w:rPr>
        <w:rFonts w:ascii="Times New Roman" w:hAnsi="Times New Roman"/>
        <w:strike w:val="0"/>
        <w:color w:val="000000"/>
        <w:spacing w:val="-2"/>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AC176C"/>
    <w:multiLevelType w:val="hybridMultilevel"/>
    <w:tmpl w:val="AA341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DF183F"/>
    <w:multiLevelType w:val="multilevel"/>
    <w:tmpl w:val="80A23934"/>
    <w:lvl w:ilvl="0">
      <w:start w:val="1"/>
      <w:numFmt w:val="lowerLetter"/>
      <w:lvlText w:val="%1)"/>
      <w:lvlJc w:val="left"/>
      <w:pPr>
        <w:tabs>
          <w:tab w:val="decimal" w:pos="432"/>
        </w:tabs>
        <w:ind w:left="720"/>
      </w:pPr>
      <w:rPr>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331AE7"/>
    <w:multiLevelType w:val="multilevel"/>
    <w:tmpl w:val="8350FE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A6EF5"/>
    <w:multiLevelType w:val="multilevel"/>
    <w:tmpl w:val="E80A62FA"/>
    <w:lvl w:ilvl="0">
      <w:start w:val="3"/>
      <w:numFmt w:val="lowerLetter"/>
      <w:lvlText w:val="%1)"/>
      <w:lvlJc w:val="left"/>
      <w:pPr>
        <w:tabs>
          <w:tab w:val="decimal" w:pos="360"/>
        </w:tabs>
        <w:ind w:left="720"/>
      </w:pPr>
      <w:rPr>
        <w:rFonts w:ascii="Times New Roman" w:hAnsi="Times New Roman"/>
        <w:strike w:val="0"/>
        <w:color w:val="000000"/>
        <w:spacing w:val="1"/>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1E51DF"/>
    <w:multiLevelType w:val="multilevel"/>
    <w:tmpl w:val="5F829D8E"/>
    <w:lvl w:ilvl="0">
      <w:start w:val="1"/>
      <w:numFmt w:val="lowerLetter"/>
      <w:lvlText w:val="%1)"/>
      <w:lvlJc w:val="left"/>
      <w:pPr>
        <w:tabs>
          <w:tab w:val="decimal" w:pos="288"/>
        </w:tabs>
        <w:ind w:left="720"/>
      </w:pPr>
      <w:rPr>
        <w:rFonts w:ascii="Times New Roman" w:hAnsi="Times New Roman"/>
        <w:strike w:val="0"/>
        <w:color w:val="000000"/>
        <w:spacing w:val="2"/>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724057"/>
    <w:multiLevelType w:val="hybridMultilevel"/>
    <w:tmpl w:val="BC6ABD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AC135A2"/>
    <w:multiLevelType w:val="hybridMultilevel"/>
    <w:tmpl w:val="6F20A1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A40A69"/>
    <w:multiLevelType w:val="multilevel"/>
    <w:tmpl w:val="693CAD78"/>
    <w:lvl w:ilvl="0">
      <w:start w:val="1"/>
      <w:numFmt w:val="lowerLetter"/>
      <w:lvlText w:val="%1)"/>
      <w:lvlJc w:val="left"/>
      <w:pPr>
        <w:tabs>
          <w:tab w:val="decimal" w:pos="432"/>
        </w:tabs>
        <w:ind w:left="720"/>
      </w:pPr>
      <w:rPr>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AD23CB"/>
    <w:multiLevelType w:val="multilevel"/>
    <w:tmpl w:val="AFC0C842"/>
    <w:lvl w:ilvl="0">
      <w:start w:val="1"/>
      <w:numFmt w:val="bullet"/>
      <w:lvlText w:val="-"/>
      <w:lvlJc w:val="left"/>
      <w:pPr>
        <w:tabs>
          <w:tab w:val="decimal" w:pos="216"/>
        </w:tabs>
        <w:ind w:left="720"/>
      </w:pPr>
      <w:rPr>
        <w:rFonts w:ascii="Symbol" w:hAnsi="Symbol"/>
        <w:b/>
        <w:strike w:val="0"/>
        <w:color w:val="000000"/>
        <w:spacing w:val="0"/>
        <w:w w:val="100"/>
        <w:sz w:val="23"/>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D1708A"/>
    <w:multiLevelType w:val="multilevel"/>
    <w:tmpl w:val="2F38E8B0"/>
    <w:lvl w:ilvl="0">
      <w:start w:val="1"/>
      <w:numFmt w:val="lowerLetter"/>
      <w:lvlText w:val="%1)"/>
      <w:lvlJc w:val="left"/>
      <w:pPr>
        <w:tabs>
          <w:tab w:val="decimal" w:pos="360"/>
        </w:tabs>
        <w:ind w:left="720"/>
      </w:pPr>
      <w:rPr>
        <w:rFonts w:ascii="Times New Roman" w:hAnsi="Times New Roman"/>
        <w:strike w:val="0"/>
        <w:color w:val="000000"/>
        <w:spacing w:val="-1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3375DB"/>
    <w:multiLevelType w:val="multilevel"/>
    <w:tmpl w:val="23CA7B88"/>
    <w:lvl w:ilvl="0">
      <w:start w:val="1"/>
      <w:numFmt w:val="bullet"/>
      <w:lvlText w:val=""/>
      <w:lvlJc w:val="left"/>
      <w:pPr>
        <w:tabs>
          <w:tab w:val="decimal" w:pos="432"/>
        </w:tabs>
        <w:ind w:left="720"/>
      </w:pPr>
      <w:rPr>
        <w:rFonts w:ascii="Symbol" w:hAnsi="Symbol"/>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F1106C"/>
    <w:multiLevelType w:val="hybridMultilevel"/>
    <w:tmpl w:val="DB3C1774"/>
    <w:lvl w:ilvl="0" w:tplc="04150011">
      <w:start w:val="1"/>
      <w:numFmt w:val="decimal"/>
      <w:lvlText w:val="%1)"/>
      <w:lvlJc w:val="left"/>
      <w:pPr>
        <w:ind w:left="-3249" w:hanging="360"/>
      </w:pPr>
    </w:lvl>
    <w:lvl w:ilvl="1" w:tplc="04150019" w:tentative="1">
      <w:start w:val="1"/>
      <w:numFmt w:val="lowerLetter"/>
      <w:lvlText w:val="%2."/>
      <w:lvlJc w:val="left"/>
      <w:pPr>
        <w:ind w:left="-252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1089" w:hanging="360"/>
      </w:pPr>
    </w:lvl>
    <w:lvl w:ilvl="4" w:tplc="04150019" w:tentative="1">
      <w:start w:val="1"/>
      <w:numFmt w:val="lowerLetter"/>
      <w:lvlText w:val="%5."/>
      <w:lvlJc w:val="left"/>
      <w:pPr>
        <w:ind w:left="-369" w:hanging="360"/>
      </w:pPr>
    </w:lvl>
    <w:lvl w:ilvl="5" w:tplc="0415001B" w:tentative="1">
      <w:start w:val="1"/>
      <w:numFmt w:val="lowerRoman"/>
      <w:lvlText w:val="%6."/>
      <w:lvlJc w:val="right"/>
      <w:pPr>
        <w:ind w:left="351" w:hanging="180"/>
      </w:pPr>
    </w:lvl>
    <w:lvl w:ilvl="6" w:tplc="0415000F" w:tentative="1">
      <w:start w:val="1"/>
      <w:numFmt w:val="decimal"/>
      <w:lvlText w:val="%7."/>
      <w:lvlJc w:val="left"/>
      <w:pPr>
        <w:ind w:left="1071" w:hanging="360"/>
      </w:pPr>
    </w:lvl>
    <w:lvl w:ilvl="7" w:tplc="04150019" w:tentative="1">
      <w:start w:val="1"/>
      <w:numFmt w:val="lowerLetter"/>
      <w:lvlText w:val="%8."/>
      <w:lvlJc w:val="left"/>
      <w:pPr>
        <w:ind w:left="1791" w:hanging="360"/>
      </w:pPr>
    </w:lvl>
    <w:lvl w:ilvl="8" w:tplc="0415001B" w:tentative="1">
      <w:start w:val="1"/>
      <w:numFmt w:val="lowerRoman"/>
      <w:lvlText w:val="%9."/>
      <w:lvlJc w:val="right"/>
      <w:pPr>
        <w:ind w:left="2511" w:hanging="180"/>
      </w:pPr>
    </w:lvl>
  </w:abstractNum>
  <w:abstractNum w:abstractNumId="21" w15:restartNumberingAfterBreak="0">
    <w:nsid w:val="5B5E6F4E"/>
    <w:multiLevelType w:val="multilevel"/>
    <w:tmpl w:val="AA726CE2"/>
    <w:lvl w:ilvl="0">
      <w:start w:val="1"/>
      <w:numFmt w:val="decimal"/>
      <w:lvlText w:val="%1."/>
      <w:lvlJc w:val="left"/>
      <w:pPr>
        <w:tabs>
          <w:tab w:val="decimal" w:pos="360"/>
        </w:tabs>
        <w:ind w:left="720"/>
      </w:pPr>
      <w:rPr>
        <w:rFonts w:ascii="Times New Roman" w:hAnsi="Times New Roman"/>
        <w:strike w:val="0"/>
        <w:color w:val="000000"/>
        <w:spacing w:val="3"/>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F11D8C"/>
    <w:multiLevelType w:val="hybridMultilevel"/>
    <w:tmpl w:val="5ECC22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257BAF"/>
    <w:multiLevelType w:val="hybridMultilevel"/>
    <w:tmpl w:val="FE48AD0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162F05"/>
    <w:multiLevelType w:val="hybridMultilevel"/>
    <w:tmpl w:val="1EBEC518"/>
    <w:lvl w:ilvl="0" w:tplc="04150001">
      <w:start w:val="1"/>
      <w:numFmt w:val="bullet"/>
      <w:lvlText w:val=""/>
      <w:lvlJc w:val="left"/>
      <w:pPr>
        <w:ind w:left="-3249" w:hanging="360"/>
      </w:pPr>
      <w:rPr>
        <w:rFonts w:ascii="Symbol" w:hAnsi="Symbol" w:hint="default"/>
      </w:rPr>
    </w:lvl>
    <w:lvl w:ilvl="1" w:tplc="04150003" w:tentative="1">
      <w:start w:val="1"/>
      <w:numFmt w:val="bullet"/>
      <w:lvlText w:val="o"/>
      <w:lvlJc w:val="left"/>
      <w:pPr>
        <w:ind w:left="-2529" w:hanging="360"/>
      </w:pPr>
      <w:rPr>
        <w:rFonts w:ascii="Courier New" w:hAnsi="Courier New" w:cs="Courier New" w:hint="default"/>
      </w:rPr>
    </w:lvl>
    <w:lvl w:ilvl="2" w:tplc="04150005" w:tentative="1">
      <w:start w:val="1"/>
      <w:numFmt w:val="bullet"/>
      <w:lvlText w:val=""/>
      <w:lvlJc w:val="left"/>
      <w:pPr>
        <w:ind w:left="-1809" w:hanging="360"/>
      </w:pPr>
      <w:rPr>
        <w:rFonts w:ascii="Wingdings" w:hAnsi="Wingdings" w:hint="default"/>
      </w:rPr>
    </w:lvl>
    <w:lvl w:ilvl="3" w:tplc="04150001" w:tentative="1">
      <w:start w:val="1"/>
      <w:numFmt w:val="bullet"/>
      <w:lvlText w:val=""/>
      <w:lvlJc w:val="left"/>
      <w:pPr>
        <w:ind w:left="-1089" w:hanging="360"/>
      </w:pPr>
      <w:rPr>
        <w:rFonts w:ascii="Symbol" w:hAnsi="Symbol" w:hint="default"/>
      </w:rPr>
    </w:lvl>
    <w:lvl w:ilvl="4" w:tplc="04150003" w:tentative="1">
      <w:start w:val="1"/>
      <w:numFmt w:val="bullet"/>
      <w:lvlText w:val="o"/>
      <w:lvlJc w:val="left"/>
      <w:pPr>
        <w:ind w:left="-369" w:hanging="360"/>
      </w:pPr>
      <w:rPr>
        <w:rFonts w:ascii="Courier New" w:hAnsi="Courier New" w:cs="Courier New" w:hint="default"/>
      </w:rPr>
    </w:lvl>
    <w:lvl w:ilvl="5" w:tplc="04150005" w:tentative="1">
      <w:start w:val="1"/>
      <w:numFmt w:val="bullet"/>
      <w:lvlText w:val=""/>
      <w:lvlJc w:val="left"/>
      <w:pPr>
        <w:ind w:left="351" w:hanging="360"/>
      </w:pPr>
      <w:rPr>
        <w:rFonts w:ascii="Wingdings" w:hAnsi="Wingdings" w:hint="default"/>
      </w:rPr>
    </w:lvl>
    <w:lvl w:ilvl="6" w:tplc="04150001" w:tentative="1">
      <w:start w:val="1"/>
      <w:numFmt w:val="bullet"/>
      <w:lvlText w:val=""/>
      <w:lvlJc w:val="left"/>
      <w:pPr>
        <w:ind w:left="1071" w:hanging="360"/>
      </w:pPr>
      <w:rPr>
        <w:rFonts w:ascii="Symbol" w:hAnsi="Symbol" w:hint="default"/>
      </w:rPr>
    </w:lvl>
    <w:lvl w:ilvl="7" w:tplc="04150003" w:tentative="1">
      <w:start w:val="1"/>
      <w:numFmt w:val="bullet"/>
      <w:lvlText w:val="o"/>
      <w:lvlJc w:val="left"/>
      <w:pPr>
        <w:ind w:left="1791" w:hanging="360"/>
      </w:pPr>
      <w:rPr>
        <w:rFonts w:ascii="Courier New" w:hAnsi="Courier New" w:cs="Courier New" w:hint="default"/>
      </w:rPr>
    </w:lvl>
    <w:lvl w:ilvl="8" w:tplc="04150005" w:tentative="1">
      <w:start w:val="1"/>
      <w:numFmt w:val="bullet"/>
      <w:lvlText w:val=""/>
      <w:lvlJc w:val="left"/>
      <w:pPr>
        <w:ind w:left="2511" w:hanging="360"/>
      </w:pPr>
      <w:rPr>
        <w:rFonts w:ascii="Wingdings" w:hAnsi="Wingdings" w:hint="default"/>
      </w:rPr>
    </w:lvl>
  </w:abstractNum>
  <w:abstractNum w:abstractNumId="25" w15:restartNumberingAfterBreak="0">
    <w:nsid w:val="6AA639F6"/>
    <w:multiLevelType w:val="hybridMultilevel"/>
    <w:tmpl w:val="CF0221F2"/>
    <w:lvl w:ilvl="0" w:tplc="2488EE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F22076"/>
    <w:multiLevelType w:val="hybridMultilevel"/>
    <w:tmpl w:val="FC8C2DB8"/>
    <w:lvl w:ilvl="0" w:tplc="6D9EAC18">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7F545B"/>
    <w:multiLevelType w:val="hybridMultilevel"/>
    <w:tmpl w:val="9A10F1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7F6464"/>
    <w:multiLevelType w:val="hybridMultilevel"/>
    <w:tmpl w:val="28162C1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D3691D"/>
    <w:multiLevelType w:val="multilevel"/>
    <w:tmpl w:val="7B2CADA2"/>
    <w:lvl w:ilvl="0">
      <w:start w:val="3"/>
      <w:numFmt w:val="lowerLetter"/>
      <w:lvlText w:val="%1)"/>
      <w:lvlJc w:val="left"/>
      <w:pPr>
        <w:tabs>
          <w:tab w:val="decimal" w:pos="288"/>
        </w:tabs>
        <w:ind w:left="720"/>
      </w:pPr>
      <w:rPr>
        <w:rFonts w:ascii="Times New Roman" w:hAnsi="Times New Roman"/>
        <w:strike w:val="0"/>
        <w:color w:val="000000"/>
        <w:spacing w:val="0"/>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1760056">
    <w:abstractNumId w:val="29"/>
  </w:num>
  <w:num w:numId="2" w16cid:durableId="997225599">
    <w:abstractNumId w:val="2"/>
  </w:num>
  <w:num w:numId="3" w16cid:durableId="441849381">
    <w:abstractNumId w:val="12"/>
  </w:num>
  <w:num w:numId="4" w16cid:durableId="1132209329">
    <w:abstractNumId w:val="8"/>
  </w:num>
  <w:num w:numId="5" w16cid:durableId="1352141884">
    <w:abstractNumId w:val="18"/>
  </w:num>
  <w:num w:numId="6" w16cid:durableId="1831290191">
    <w:abstractNumId w:val="19"/>
  </w:num>
  <w:num w:numId="7" w16cid:durableId="552665271">
    <w:abstractNumId w:val="13"/>
  </w:num>
  <w:num w:numId="8" w16cid:durableId="560798331">
    <w:abstractNumId w:val="17"/>
  </w:num>
  <w:num w:numId="9" w16cid:durableId="1008948314">
    <w:abstractNumId w:val="21"/>
  </w:num>
  <w:num w:numId="10" w16cid:durableId="1645624527">
    <w:abstractNumId w:val="3"/>
  </w:num>
  <w:num w:numId="11" w16cid:durableId="186142743">
    <w:abstractNumId w:val="4"/>
  </w:num>
  <w:num w:numId="12" w16cid:durableId="1121650468">
    <w:abstractNumId w:val="27"/>
  </w:num>
  <w:num w:numId="13" w16cid:durableId="1226255556">
    <w:abstractNumId w:val="22"/>
  </w:num>
  <w:num w:numId="14" w16cid:durableId="785463445">
    <w:abstractNumId w:val="14"/>
  </w:num>
  <w:num w:numId="15" w16cid:durableId="1759132128">
    <w:abstractNumId w:val="9"/>
  </w:num>
  <w:num w:numId="16" w16cid:durableId="760571056">
    <w:abstractNumId w:val="23"/>
  </w:num>
  <w:num w:numId="17" w16cid:durableId="166408325">
    <w:abstractNumId w:val="24"/>
  </w:num>
  <w:num w:numId="18" w16cid:durableId="1944220315">
    <w:abstractNumId w:val="20"/>
  </w:num>
  <w:num w:numId="19" w16cid:durableId="1505588060">
    <w:abstractNumId w:val="1"/>
  </w:num>
  <w:num w:numId="20" w16cid:durableId="1887065897">
    <w:abstractNumId w:val="28"/>
  </w:num>
  <w:num w:numId="21" w16cid:durableId="1232159150">
    <w:abstractNumId w:val="0"/>
  </w:num>
  <w:num w:numId="22" w16cid:durableId="603735588">
    <w:abstractNumId w:val="5"/>
  </w:num>
  <w:num w:numId="23" w16cid:durableId="694426056">
    <w:abstractNumId w:val="16"/>
  </w:num>
  <w:num w:numId="24" w16cid:durableId="303433510">
    <w:abstractNumId w:val="10"/>
  </w:num>
  <w:num w:numId="25" w16cid:durableId="1268075726">
    <w:abstractNumId w:val="6"/>
  </w:num>
  <w:num w:numId="26" w16cid:durableId="1851603837">
    <w:abstractNumId w:val="26"/>
  </w:num>
  <w:num w:numId="27" w16cid:durableId="1635719019">
    <w:abstractNumId w:val="15"/>
  </w:num>
  <w:num w:numId="28" w16cid:durableId="1486126200">
    <w:abstractNumId w:val="25"/>
  </w:num>
  <w:num w:numId="29" w16cid:durableId="1092628611">
    <w:abstractNumId w:val="11"/>
  </w:num>
  <w:num w:numId="30" w16cid:durableId="56783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3D"/>
    <w:rsid w:val="00080D87"/>
    <w:rsid w:val="000A5AB3"/>
    <w:rsid w:val="000B015A"/>
    <w:rsid w:val="000E26B0"/>
    <w:rsid w:val="00136702"/>
    <w:rsid w:val="00190A16"/>
    <w:rsid w:val="001C3660"/>
    <w:rsid w:val="001E3FC9"/>
    <w:rsid w:val="001F12C2"/>
    <w:rsid w:val="002D3C6B"/>
    <w:rsid w:val="0033028C"/>
    <w:rsid w:val="0037677F"/>
    <w:rsid w:val="003A1A4C"/>
    <w:rsid w:val="00411B30"/>
    <w:rsid w:val="00411EA2"/>
    <w:rsid w:val="00443E43"/>
    <w:rsid w:val="00446A82"/>
    <w:rsid w:val="00465A37"/>
    <w:rsid w:val="004A4B3B"/>
    <w:rsid w:val="004A5EA2"/>
    <w:rsid w:val="004A7F65"/>
    <w:rsid w:val="004E5EBF"/>
    <w:rsid w:val="00500A5B"/>
    <w:rsid w:val="00536E11"/>
    <w:rsid w:val="0054633A"/>
    <w:rsid w:val="00570034"/>
    <w:rsid w:val="005834D3"/>
    <w:rsid w:val="005D4811"/>
    <w:rsid w:val="00623B88"/>
    <w:rsid w:val="00682791"/>
    <w:rsid w:val="00696D1F"/>
    <w:rsid w:val="006C073A"/>
    <w:rsid w:val="006D0247"/>
    <w:rsid w:val="006D04F2"/>
    <w:rsid w:val="006F257B"/>
    <w:rsid w:val="006F4BEE"/>
    <w:rsid w:val="00700E28"/>
    <w:rsid w:val="007C652A"/>
    <w:rsid w:val="008279FB"/>
    <w:rsid w:val="0083179E"/>
    <w:rsid w:val="00835C11"/>
    <w:rsid w:val="0087118A"/>
    <w:rsid w:val="00886C06"/>
    <w:rsid w:val="0089241C"/>
    <w:rsid w:val="008A7FE7"/>
    <w:rsid w:val="008B139D"/>
    <w:rsid w:val="008E2828"/>
    <w:rsid w:val="00914988"/>
    <w:rsid w:val="00985C33"/>
    <w:rsid w:val="009878A2"/>
    <w:rsid w:val="00994EF2"/>
    <w:rsid w:val="009D72F6"/>
    <w:rsid w:val="009E2DC7"/>
    <w:rsid w:val="00A2285D"/>
    <w:rsid w:val="00A34D13"/>
    <w:rsid w:val="00A361F4"/>
    <w:rsid w:val="00A3713D"/>
    <w:rsid w:val="00A439E9"/>
    <w:rsid w:val="00AE496F"/>
    <w:rsid w:val="00AE5068"/>
    <w:rsid w:val="00B101D8"/>
    <w:rsid w:val="00B11391"/>
    <w:rsid w:val="00B20DD1"/>
    <w:rsid w:val="00B255CE"/>
    <w:rsid w:val="00B32BAA"/>
    <w:rsid w:val="00B46BC9"/>
    <w:rsid w:val="00B94877"/>
    <w:rsid w:val="00BC251F"/>
    <w:rsid w:val="00BE0E80"/>
    <w:rsid w:val="00BE5DDC"/>
    <w:rsid w:val="00C10C45"/>
    <w:rsid w:val="00C20C2F"/>
    <w:rsid w:val="00C42D80"/>
    <w:rsid w:val="00C47B0F"/>
    <w:rsid w:val="00C72AD2"/>
    <w:rsid w:val="00C77E20"/>
    <w:rsid w:val="00C864A5"/>
    <w:rsid w:val="00C907D8"/>
    <w:rsid w:val="00C97BCA"/>
    <w:rsid w:val="00CC76BA"/>
    <w:rsid w:val="00CF7EB4"/>
    <w:rsid w:val="00D742AD"/>
    <w:rsid w:val="00DA5399"/>
    <w:rsid w:val="00E42711"/>
    <w:rsid w:val="00E57681"/>
    <w:rsid w:val="00E769CA"/>
    <w:rsid w:val="00E77372"/>
    <w:rsid w:val="00EB55E6"/>
    <w:rsid w:val="00EE3666"/>
    <w:rsid w:val="00F01277"/>
    <w:rsid w:val="00FA5077"/>
    <w:rsid w:val="00FB57C0"/>
    <w:rsid w:val="00FF3F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75BA"/>
  <w15:docId w15:val="{ACCA18C8-902A-463D-B2A9-C28B0446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76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3FED"/>
    <w:pPr>
      <w:ind w:left="720"/>
      <w:contextualSpacing/>
    </w:pPr>
  </w:style>
  <w:style w:type="character" w:styleId="Hipercze">
    <w:name w:val="Hyperlink"/>
    <w:basedOn w:val="Domylnaczcionkaakapitu"/>
    <w:uiPriority w:val="99"/>
    <w:unhideWhenUsed/>
    <w:rsid w:val="00C77E20"/>
    <w:rPr>
      <w:color w:val="0563C1" w:themeColor="hyperlink"/>
      <w:u w:val="single"/>
    </w:rPr>
  </w:style>
  <w:style w:type="character" w:customStyle="1" w:styleId="Nierozpoznanawzmianka1">
    <w:name w:val="Nierozpoznana wzmianka1"/>
    <w:basedOn w:val="Domylnaczcionkaakapitu"/>
    <w:uiPriority w:val="99"/>
    <w:semiHidden/>
    <w:unhideWhenUsed/>
    <w:rsid w:val="00C77E20"/>
    <w:rPr>
      <w:color w:val="605E5C"/>
      <w:shd w:val="clear" w:color="auto" w:fill="E1DFDD"/>
    </w:rPr>
  </w:style>
  <w:style w:type="paragraph" w:styleId="Tekstprzypisudolnego">
    <w:name w:val="footnote text"/>
    <w:basedOn w:val="Normalny"/>
    <w:link w:val="TekstprzypisudolnegoZnak"/>
    <w:uiPriority w:val="99"/>
    <w:semiHidden/>
    <w:unhideWhenUsed/>
    <w:rsid w:val="00C47B0F"/>
    <w:rPr>
      <w:sz w:val="20"/>
      <w:szCs w:val="20"/>
    </w:rPr>
  </w:style>
  <w:style w:type="character" w:customStyle="1" w:styleId="TekstprzypisudolnegoZnak">
    <w:name w:val="Tekst przypisu dolnego Znak"/>
    <w:basedOn w:val="Domylnaczcionkaakapitu"/>
    <w:link w:val="Tekstprzypisudolnego"/>
    <w:uiPriority w:val="99"/>
    <w:semiHidden/>
    <w:rsid w:val="00C47B0F"/>
    <w:rPr>
      <w:sz w:val="20"/>
      <w:szCs w:val="20"/>
    </w:rPr>
  </w:style>
  <w:style w:type="character" w:styleId="Odwoanieprzypisudolnego">
    <w:name w:val="footnote reference"/>
    <w:basedOn w:val="Domylnaczcionkaakapitu"/>
    <w:uiPriority w:val="99"/>
    <w:semiHidden/>
    <w:unhideWhenUsed/>
    <w:rsid w:val="00C47B0F"/>
    <w:rPr>
      <w:vertAlign w:val="superscript"/>
    </w:rPr>
  </w:style>
  <w:style w:type="paragraph" w:styleId="Nagwek">
    <w:name w:val="header"/>
    <w:basedOn w:val="Normalny"/>
    <w:link w:val="NagwekZnak"/>
    <w:uiPriority w:val="99"/>
    <w:unhideWhenUsed/>
    <w:rsid w:val="00FB57C0"/>
    <w:pPr>
      <w:tabs>
        <w:tab w:val="center" w:pos="4536"/>
        <w:tab w:val="right" w:pos="9072"/>
      </w:tabs>
    </w:pPr>
  </w:style>
  <w:style w:type="character" w:customStyle="1" w:styleId="NagwekZnak">
    <w:name w:val="Nagłówek Znak"/>
    <w:basedOn w:val="Domylnaczcionkaakapitu"/>
    <w:link w:val="Nagwek"/>
    <w:uiPriority w:val="99"/>
    <w:rsid w:val="00FB57C0"/>
  </w:style>
  <w:style w:type="paragraph" w:styleId="Stopka">
    <w:name w:val="footer"/>
    <w:basedOn w:val="Normalny"/>
    <w:link w:val="StopkaZnak"/>
    <w:uiPriority w:val="99"/>
    <w:unhideWhenUsed/>
    <w:rsid w:val="00FB57C0"/>
    <w:pPr>
      <w:tabs>
        <w:tab w:val="center" w:pos="4536"/>
        <w:tab w:val="right" w:pos="9072"/>
      </w:tabs>
    </w:pPr>
  </w:style>
  <w:style w:type="character" w:customStyle="1" w:styleId="StopkaZnak">
    <w:name w:val="Stopka Znak"/>
    <w:basedOn w:val="Domylnaczcionkaakapitu"/>
    <w:link w:val="Stopka"/>
    <w:uiPriority w:val="99"/>
    <w:rsid w:val="00FB57C0"/>
  </w:style>
  <w:style w:type="paragraph" w:styleId="Tekstdymka">
    <w:name w:val="Balloon Text"/>
    <w:basedOn w:val="Normalny"/>
    <w:link w:val="TekstdymkaZnak"/>
    <w:uiPriority w:val="99"/>
    <w:semiHidden/>
    <w:unhideWhenUsed/>
    <w:rsid w:val="00465A37"/>
    <w:rPr>
      <w:rFonts w:ascii="Tahoma" w:hAnsi="Tahoma" w:cs="Tahoma"/>
      <w:sz w:val="16"/>
      <w:szCs w:val="16"/>
    </w:rPr>
  </w:style>
  <w:style w:type="character" w:customStyle="1" w:styleId="TekstdymkaZnak">
    <w:name w:val="Tekst dymka Znak"/>
    <w:basedOn w:val="Domylnaczcionkaakapitu"/>
    <w:link w:val="Tekstdymka"/>
    <w:uiPriority w:val="99"/>
    <w:semiHidden/>
    <w:rsid w:val="00465A37"/>
    <w:rPr>
      <w:rFonts w:ascii="Tahoma" w:hAnsi="Tahoma" w:cs="Tahoma"/>
      <w:sz w:val="16"/>
      <w:szCs w:val="16"/>
    </w:rPr>
  </w:style>
  <w:style w:type="character" w:styleId="UyteHipercze">
    <w:name w:val="FollowedHyperlink"/>
    <w:basedOn w:val="Domylnaczcionkaakapitu"/>
    <w:uiPriority w:val="99"/>
    <w:semiHidden/>
    <w:unhideWhenUsed/>
    <w:rsid w:val="00465A37"/>
    <w:rPr>
      <w:color w:val="954F72" w:themeColor="followedHyperlink"/>
      <w:u w:val="single"/>
    </w:rPr>
  </w:style>
  <w:style w:type="character" w:styleId="Odwoaniedokomentarza">
    <w:name w:val="annotation reference"/>
    <w:basedOn w:val="Domylnaczcionkaakapitu"/>
    <w:uiPriority w:val="99"/>
    <w:semiHidden/>
    <w:unhideWhenUsed/>
    <w:rsid w:val="00BC251F"/>
    <w:rPr>
      <w:sz w:val="16"/>
      <w:szCs w:val="16"/>
    </w:rPr>
  </w:style>
  <w:style w:type="paragraph" w:styleId="Tekstkomentarza">
    <w:name w:val="annotation text"/>
    <w:basedOn w:val="Normalny"/>
    <w:link w:val="TekstkomentarzaZnak"/>
    <w:uiPriority w:val="99"/>
    <w:semiHidden/>
    <w:unhideWhenUsed/>
    <w:rsid w:val="00BC251F"/>
    <w:rPr>
      <w:sz w:val="20"/>
      <w:szCs w:val="20"/>
    </w:rPr>
  </w:style>
  <w:style w:type="character" w:customStyle="1" w:styleId="TekstkomentarzaZnak">
    <w:name w:val="Tekst komentarza Znak"/>
    <w:basedOn w:val="Domylnaczcionkaakapitu"/>
    <w:link w:val="Tekstkomentarza"/>
    <w:uiPriority w:val="99"/>
    <w:semiHidden/>
    <w:rsid w:val="00BC251F"/>
    <w:rPr>
      <w:sz w:val="20"/>
      <w:szCs w:val="20"/>
    </w:rPr>
  </w:style>
  <w:style w:type="paragraph" w:styleId="Tematkomentarza">
    <w:name w:val="annotation subject"/>
    <w:basedOn w:val="Tekstkomentarza"/>
    <w:next w:val="Tekstkomentarza"/>
    <w:link w:val="TematkomentarzaZnak"/>
    <w:uiPriority w:val="99"/>
    <w:semiHidden/>
    <w:unhideWhenUsed/>
    <w:rsid w:val="00BC251F"/>
    <w:rPr>
      <w:b/>
      <w:bCs/>
    </w:rPr>
  </w:style>
  <w:style w:type="character" w:customStyle="1" w:styleId="TematkomentarzaZnak">
    <w:name w:val="Temat komentarza Znak"/>
    <w:basedOn w:val="TekstkomentarzaZnak"/>
    <w:link w:val="Tematkomentarza"/>
    <w:uiPriority w:val="99"/>
    <w:semiHidden/>
    <w:rsid w:val="00BC251F"/>
    <w:rPr>
      <w:b/>
      <w:bCs/>
      <w:sz w:val="20"/>
      <w:szCs w:val="20"/>
    </w:rPr>
  </w:style>
  <w:style w:type="character" w:styleId="Nierozpoznanawzmianka">
    <w:name w:val="Unresolved Mention"/>
    <w:basedOn w:val="Domylnaczcionkaakapitu"/>
    <w:uiPriority w:val="99"/>
    <w:semiHidden/>
    <w:unhideWhenUsed/>
    <w:rsid w:val="00C10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82819">
      <w:bodyDiv w:val="1"/>
      <w:marLeft w:val="0"/>
      <w:marRight w:val="0"/>
      <w:marTop w:val="0"/>
      <w:marBottom w:val="0"/>
      <w:divBdr>
        <w:top w:val="none" w:sz="0" w:space="0" w:color="auto"/>
        <w:left w:val="none" w:sz="0" w:space="0" w:color="auto"/>
        <w:bottom w:val="none" w:sz="0" w:space="0" w:color="auto"/>
        <w:right w:val="none" w:sz="0" w:space="0" w:color="auto"/>
      </w:divBdr>
      <w:divsChild>
        <w:div w:id="55012854">
          <w:marLeft w:val="0"/>
          <w:marRight w:val="0"/>
          <w:marTop w:val="0"/>
          <w:marBottom w:val="0"/>
          <w:divBdr>
            <w:top w:val="none" w:sz="0" w:space="0" w:color="auto"/>
            <w:left w:val="none" w:sz="0" w:space="0" w:color="auto"/>
            <w:bottom w:val="none" w:sz="0" w:space="0" w:color="auto"/>
            <w:right w:val="none" w:sz="0" w:space="0" w:color="auto"/>
          </w:divBdr>
          <w:divsChild>
            <w:div w:id="387923355">
              <w:marLeft w:val="0"/>
              <w:marRight w:val="0"/>
              <w:marTop w:val="0"/>
              <w:marBottom w:val="0"/>
              <w:divBdr>
                <w:top w:val="none" w:sz="0" w:space="0" w:color="auto"/>
                <w:left w:val="none" w:sz="0" w:space="0" w:color="auto"/>
                <w:bottom w:val="none" w:sz="0" w:space="0" w:color="auto"/>
                <w:right w:val="none" w:sz="0" w:space="0" w:color="auto"/>
              </w:divBdr>
              <w:divsChild>
                <w:div w:id="1740130650">
                  <w:marLeft w:val="0"/>
                  <w:marRight w:val="0"/>
                  <w:marTop w:val="0"/>
                  <w:marBottom w:val="0"/>
                  <w:divBdr>
                    <w:top w:val="none" w:sz="0" w:space="0" w:color="auto"/>
                    <w:left w:val="none" w:sz="0" w:space="0" w:color="auto"/>
                    <w:bottom w:val="none" w:sz="0" w:space="0" w:color="auto"/>
                    <w:right w:val="none" w:sz="0" w:space="0" w:color="auto"/>
                  </w:divBdr>
                  <w:divsChild>
                    <w:div w:id="4246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451141">
      <w:bodyDiv w:val="1"/>
      <w:marLeft w:val="0"/>
      <w:marRight w:val="0"/>
      <w:marTop w:val="0"/>
      <w:marBottom w:val="0"/>
      <w:divBdr>
        <w:top w:val="none" w:sz="0" w:space="0" w:color="auto"/>
        <w:left w:val="none" w:sz="0" w:space="0" w:color="auto"/>
        <w:bottom w:val="none" w:sz="0" w:space="0" w:color="auto"/>
        <w:right w:val="none" w:sz="0" w:space="0" w:color="auto"/>
      </w:divBdr>
    </w:div>
    <w:div w:id="1601596383">
      <w:bodyDiv w:val="1"/>
      <w:marLeft w:val="0"/>
      <w:marRight w:val="0"/>
      <w:marTop w:val="0"/>
      <w:marBottom w:val="0"/>
      <w:divBdr>
        <w:top w:val="none" w:sz="0" w:space="0" w:color="auto"/>
        <w:left w:val="none" w:sz="0" w:space="0" w:color="auto"/>
        <w:bottom w:val="none" w:sz="0" w:space="0" w:color="auto"/>
        <w:right w:val="none" w:sz="0" w:space="0" w:color="auto"/>
      </w:divBdr>
    </w:div>
    <w:div w:id="175716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parp.gov.pl%2Fstorage%2Fgrants%2Fdocuments%2F26%2FZAL._DO_WNIOSKU_MODEL_BIZNESOWY_1_2022_01042022_1_2022_01042022.DOCX&amp;wdOrigin=BROWSELIN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jaskot@wobistal.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jaskot@wobistal.pl" TargetMode="External"/><Relationship Id="rId4" Type="http://schemas.openxmlformats.org/officeDocument/2006/relationships/settings" Target="settings.xml"/><Relationship Id="rId9" Type="http://schemas.openxmlformats.org/officeDocument/2006/relationships/hyperlink" Target="https://www.parp.gov.pl/component/grants/grants/internacjonalizacja-m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DF4CD-CE89-4872-B28D-CC579BC9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3212</Words>
  <Characters>19272</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Witt</dc:creator>
  <cp:lastModifiedBy>Michał Wojtczak</cp:lastModifiedBy>
  <cp:revision>5</cp:revision>
  <dcterms:created xsi:type="dcterms:W3CDTF">2022-04-25T05:24:00Z</dcterms:created>
  <dcterms:modified xsi:type="dcterms:W3CDTF">2022-04-25T13:32:00Z</dcterms:modified>
</cp:coreProperties>
</file>