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1" w:rsidRPr="00DD5AB5" w:rsidRDefault="003A7551" w:rsidP="00A46987">
      <w:pPr>
        <w:spacing w:after="0" w:line="360" w:lineRule="auto"/>
        <w:rPr>
          <w:rFonts w:ascii="Arial Narrow" w:hAnsi="Arial Narrow"/>
        </w:rPr>
      </w:pPr>
    </w:p>
    <w:p w:rsidR="009E5364" w:rsidRDefault="003A7551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>Zapytanie ofertowe</w:t>
      </w:r>
    </w:p>
    <w:p w:rsidR="003A7551" w:rsidRPr="00116BE8" w:rsidRDefault="006C2EE9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 xml:space="preserve">nr </w:t>
      </w:r>
      <w:r w:rsidR="00441C90">
        <w:rPr>
          <w:rFonts w:cs="Arial"/>
          <w:b/>
          <w:sz w:val="28"/>
          <w:szCs w:val="28"/>
        </w:rPr>
        <w:t>ROLMAX</w:t>
      </w:r>
      <w:r w:rsidR="00AC6484" w:rsidRPr="00116BE8">
        <w:rPr>
          <w:rFonts w:cs="Arial"/>
          <w:b/>
          <w:sz w:val="28"/>
          <w:szCs w:val="28"/>
        </w:rPr>
        <w:t>/</w:t>
      </w:r>
      <w:r w:rsidR="00AC6484">
        <w:rPr>
          <w:rFonts w:cs="Arial"/>
          <w:b/>
          <w:sz w:val="28"/>
          <w:szCs w:val="28"/>
        </w:rPr>
        <w:t>RPWM</w:t>
      </w:r>
      <w:r w:rsidR="00AC6484" w:rsidRPr="00116BE8">
        <w:rPr>
          <w:rFonts w:cs="Arial"/>
          <w:b/>
          <w:sz w:val="28"/>
          <w:szCs w:val="28"/>
        </w:rPr>
        <w:t>.01.0</w:t>
      </w:r>
      <w:r w:rsidR="00441C90">
        <w:rPr>
          <w:rFonts w:cs="Arial"/>
          <w:b/>
          <w:sz w:val="28"/>
          <w:szCs w:val="28"/>
        </w:rPr>
        <w:t>5</w:t>
      </w:r>
      <w:r w:rsidR="00AC6484" w:rsidRPr="00116BE8">
        <w:rPr>
          <w:rFonts w:cs="Arial"/>
          <w:b/>
          <w:sz w:val="28"/>
          <w:szCs w:val="28"/>
        </w:rPr>
        <w:t>.0</w:t>
      </w:r>
      <w:r w:rsidR="00441C90">
        <w:rPr>
          <w:rFonts w:cs="Arial"/>
          <w:b/>
          <w:sz w:val="28"/>
          <w:szCs w:val="28"/>
        </w:rPr>
        <w:t>2</w:t>
      </w:r>
      <w:r w:rsidR="001656EC">
        <w:rPr>
          <w:rFonts w:cs="Arial"/>
          <w:b/>
          <w:sz w:val="28"/>
          <w:szCs w:val="28"/>
        </w:rPr>
        <w:t>/2018</w:t>
      </w:r>
      <w:r w:rsidR="00456152">
        <w:rPr>
          <w:rFonts w:cs="Arial"/>
          <w:b/>
          <w:sz w:val="28"/>
          <w:szCs w:val="28"/>
        </w:rPr>
        <w:t>/</w:t>
      </w:r>
      <w:r w:rsidR="00BC7210">
        <w:rPr>
          <w:rFonts w:cs="Arial"/>
          <w:b/>
          <w:sz w:val="28"/>
          <w:szCs w:val="28"/>
        </w:rPr>
        <w:t>1</w:t>
      </w:r>
      <w:r w:rsidR="00B42BBB">
        <w:rPr>
          <w:rFonts w:cs="Arial"/>
          <w:b/>
          <w:sz w:val="28"/>
          <w:szCs w:val="28"/>
        </w:rPr>
        <w:t>b</w:t>
      </w:r>
    </w:p>
    <w:p w:rsidR="00C50CE0" w:rsidRPr="00116BE8" w:rsidRDefault="00AE49FD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 dnia </w:t>
      </w:r>
      <w:r w:rsidR="00B42BBB">
        <w:rPr>
          <w:rFonts w:cs="Arial"/>
          <w:b/>
          <w:sz w:val="28"/>
          <w:szCs w:val="28"/>
        </w:rPr>
        <w:t>19</w:t>
      </w:r>
      <w:r w:rsidR="008275F1">
        <w:rPr>
          <w:rFonts w:cs="Arial"/>
          <w:b/>
          <w:sz w:val="28"/>
          <w:szCs w:val="28"/>
        </w:rPr>
        <w:t xml:space="preserve"> </w:t>
      </w:r>
      <w:r w:rsidR="00617B16">
        <w:rPr>
          <w:rFonts w:cs="Arial"/>
          <w:b/>
          <w:sz w:val="28"/>
          <w:szCs w:val="28"/>
        </w:rPr>
        <w:t>kwietnia</w:t>
      </w:r>
      <w:r w:rsidR="00647A8E">
        <w:rPr>
          <w:rFonts w:cs="Arial"/>
          <w:b/>
          <w:sz w:val="28"/>
          <w:szCs w:val="28"/>
        </w:rPr>
        <w:t xml:space="preserve"> 2022</w:t>
      </w:r>
      <w:r w:rsidR="008275F1" w:rsidRPr="00116BE8">
        <w:rPr>
          <w:rFonts w:cs="Arial"/>
          <w:b/>
          <w:sz w:val="28"/>
          <w:szCs w:val="28"/>
        </w:rPr>
        <w:t xml:space="preserve"> roku</w:t>
      </w:r>
    </w:p>
    <w:p w:rsidR="008B116B" w:rsidRDefault="008B116B" w:rsidP="008B116B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8B1D34" w:rsidRDefault="00617B16" w:rsidP="00675A6D">
      <w:pPr>
        <w:pStyle w:val="Default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17B16">
        <w:rPr>
          <w:rFonts w:asciiTheme="minorHAnsi" w:hAnsiTheme="minorHAnsi" w:cstheme="minorHAnsi"/>
          <w:iCs/>
          <w:sz w:val="22"/>
          <w:szCs w:val="22"/>
        </w:rPr>
        <w:t xml:space="preserve">Zapytanie ofertowe na dostawę </w:t>
      </w:r>
      <w:r w:rsidRPr="00617B16">
        <w:rPr>
          <w:rFonts w:asciiTheme="minorHAnsi" w:hAnsiTheme="minorHAnsi" w:cstheme="minorHAnsi"/>
          <w:b/>
          <w:iCs/>
          <w:sz w:val="22"/>
          <w:szCs w:val="22"/>
        </w:rPr>
        <w:t>kotła warzelnego - 3 szt.</w:t>
      </w:r>
      <w:r w:rsidRPr="00617B16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617B16">
        <w:rPr>
          <w:rFonts w:asciiTheme="minorHAnsi" w:hAnsiTheme="minorHAnsi" w:cstheme="minorHAnsi"/>
          <w:b/>
          <w:iCs/>
          <w:sz w:val="22"/>
          <w:szCs w:val="22"/>
        </w:rPr>
        <w:t>patelni gazowej</w:t>
      </w:r>
      <w:r w:rsidRPr="00617B16">
        <w:rPr>
          <w:rFonts w:asciiTheme="minorHAnsi" w:hAnsiTheme="minorHAnsi" w:cstheme="minorHAnsi"/>
          <w:iCs/>
          <w:sz w:val="22"/>
          <w:szCs w:val="22"/>
        </w:rPr>
        <w:t xml:space="preserve"> oraz </w:t>
      </w:r>
      <w:r w:rsidRPr="00617B16">
        <w:rPr>
          <w:rFonts w:asciiTheme="minorHAnsi" w:hAnsiTheme="minorHAnsi" w:cstheme="minorHAnsi"/>
          <w:b/>
          <w:iCs/>
          <w:sz w:val="22"/>
          <w:szCs w:val="22"/>
        </w:rPr>
        <w:t xml:space="preserve">pieca konwekcyjno - parowego </w:t>
      </w:r>
      <w:r w:rsidRPr="00617B16">
        <w:rPr>
          <w:rFonts w:asciiTheme="minorHAnsi" w:hAnsiTheme="minorHAnsi" w:cstheme="minorHAnsi"/>
          <w:iCs/>
          <w:sz w:val="22"/>
          <w:szCs w:val="22"/>
        </w:rPr>
        <w:t xml:space="preserve">w ramach projektu pod nazwą </w:t>
      </w:r>
      <w:r w:rsidRPr="00617B16">
        <w:rPr>
          <w:rFonts w:asciiTheme="minorHAnsi" w:hAnsiTheme="minorHAnsi" w:cstheme="minorHAnsi"/>
          <w:b/>
          <w:bCs/>
          <w:iCs/>
          <w:sz w:val="22"/>
          <w:szCs w:val="22"/>
        </w:rPr>
        <w:t>„Podniesienie konkurencyjności firmy Rolmax poprzez ro</w:t>
      </w:r>
      <w:r w:rsidRPr="00617B16">
        <w:rPr>
          <w:rFonts w:asciiTheme="minorHAnsi" w:hAnsiTheme="minorHAnsi" w:cstheme="minorHAnsi"/>
          <w:b/>
          <w:bCs/>
          <w:iCs/>
          <w:sz w:val="22"/>
          <w:szCs w:val="22"/>
        </w:rPr>
        <w:t>z</w:t>
      </w:r>
      <w:r w:rsidRPr="00617B1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szerzenie oferty o produkty regionalne” </w:t>
      </w:r>
      <w:r w:rsidRPr="00617B16">
        <w:rPr>
          <w:rFonts w:asciiTheme="minorHAnsi" w:hAnsiTheme="minorHAnsi" w:cstheme="minorHAnsi"/>
          <w:bCs/>
          <w:iCs/>
          <w:sz w:val="22"/>
          <w:szCs w:val="22"/>
        </w:rPr>
        <w:t xml:space="preserve">dofinansowanego </w:t>
      </w:r>
      <w:r w:rsidRPr="00617B16">
        <w:rPr>
          <w:rFonts w:asciiTheme="minorHAnsi" w:hAnsiTheme="minorHAnsi" w:cstheme="minorHAnsi"/>
          <w:iCs/>
          <w:sz w:val="22"/>
          <w:szCs w:val="22"/>
        </w:rPr>
        <w:t xml:space="preserve">w ramach </w:t>
      </w:r>
      <w:r w:rsidRPr="00617B16">
        <w:rPr>
          <w:rFonts w:asciiTheme="minorHAnsi" w:hAnsiTheme="minorHAnsi" w:cstheme="minorHAnsi"/>
          <w:b/>
          <w:iCs/>
          <w:sz w:val="22"/>
          <w:szCs w:val="22"/>
        </w:rPr>
        <w:t>poddziałania 1.5.2 „Odtwarz</w:t>
      </w:r>
      <w:r w:rsidRPr="00617B16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Pr="00617B16">
        <w:rPr>
          <w:rFonts w:asciiTheme="minorHAnsi" w:hAnsiTheme="minorHAnsi" w:cstheme="minorHAnsi"/>
          <w:b/>
          <w:iCs/>
          <w:sz w:val="22"/>
          <w:szCs w:val="22"/>
        </w:rPr>
        <w:t>nie gospodarczego dziedzictwa regionu” Regionalnego Programu Operacyjnego Województwa Warmińsko-Mazurskiego na lata 2014-2020</w:t>
      </w:r>
      <w:r w:rsidR="008B1D34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8B1D34" w:rsidRPr="00116BE8" w:rsidRDefault="008B1D34" w:rsidP="00675A6D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B116B" w:rsidRPr="00116BE8" w:rsidRDefault="008B116B" w:rsidP="00675A6D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ZAMAWIAJĄCY</w:t>
      </w:r>
    </w:p>
    <w:p w:rsidR="003E0595" w:rsidRPr="00116BE8" w:rsidRDefault="00441C90" w:rsidP="00675A6D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Przedsiębiorstwo Produkcyjno-Handlowo-Usługowe „Rolmax</w:t>
      </w:r>
      <w:r w:rsidR="00EF17A1">
        <w:rPr>
          <w:rFonts w:asciiTheme="minorHAnsi" w:hAnsiTheme="minorHAnsi" w:cs="Arial"/>
          <w:b/>
          <w:sz w:val="22"/>
          <w:szCs w:val="22"/>
        </w:rPr>
        <w:t>” Spółka z ograniczoną odpowiedzia</w:t>
      </w:r>
      <w:r w:rsidR="00EF17A1">
        <w:rPr>
          <w:rFonts w:asciiTheme="minorHAnsi" w:hAnsiTheme="minorHAnsi" w:cs="Arial"/>
          <w:b/>
          <w:sz w:val="22"/>
          <w:szCs w:val="22"/>
        </w:rPr>
        <w:t>l</w:t>
      </w:r>
      <w:r w:rsidR="00EF17A1">
        <w:rPr>
          <w:rFonts w:asciiTheme="minorHAnsi" w:hAnsiTheme="minorHAnsi" w:cs="Arial"/>
          <w:b/>
          <w:sz w:val="22"/>
          <w:szCs w:val="22"/>
        </w:rPr>
        <w:t>nością</w:t>
      </w:r>
      <w:r w:rsidR="003E0595">
        <w:rPr>
          <w:rFonts w:asciiTheme="minorHAnsi" w:hAnsiTheme="minorHAnsi" w:cs="Arial"/>
          <w:b/>
          <w:sz w:val="22"/>
          <w:szCs w:val="22"/>
        </w:rPr>
        <w:t xml:space="preserve"> </w:t>
      </w:r>
      <w:r w:rsidR="00611890">
        <w:rPr>
          <w:rFonts w:asciiTheme="minorHAnsi" w:hAnsiTheme="minorHAnsi" w:cs="Arial"/>
          <w:sz w:val="22"/>
          <w:szCs w:val="22"/>
        </w:rPr>
        <w:t xml:space="preserve">z siedzibą w </w:t>
      </w:r>
      <w:r>
        <w:rPr>
          <w:rFonts w:asciiTheme="minorHAnsi" w:hAnsiTheme="minorHAnsi" w:cs="Arial"/>
          <w:sz w:val="22"/>
          <w:szCs w:val="22"/>
        </w:rPr>
        <w:t>Suszu przy ul. Koszarowej 19</w:t>
      </w:r>
      <w:r w:rsidR="003E0595" w:rsidRPr="00116BE8">
        <w:rPr>
          <w:rFonts w:asciiTheme="minorHAnsi" w:hAnsiTheme="minorHAnsi" w:cs="Arial"/>
          <w:sz w:val="22"/>
          <w:szCs w:val="22"/>
        </w:rPr>
        <w:t>, (pocz</w:t>
      </w:r>
      <w:r w:rsidR="00187903">
        <w:rPr>
          <w:rFonts w:asciiTheme="minorHAnsi" w:hAnsiTheme="minorHAnsi" w:cs="Arial"/>
          <w:sz w:val="22"/>
          <w:szCs w:val="22"/>
        </w:rPr>
        <w:t>ta 14</w:t>
      </w:r>
      <w:r w:rsidR="003E0595">
        <w:rPr>
          <w:rFonts w:asciiTheme="minorHAnsi" w:hAnsiTheme="minorHAnsi" w:cs="Arial"/>
          <w:sz w:val="22"/>
          <w:szCs w:val="22"/>
        </w:rPr>
        <w:t>-</w:t>
      </w:r>
      <w:r w:rsidR="00187903">
        <w:rPr>
          <w:rFonts w:asciiTheme="minorHAnsi" w:hAnsiTheme="minorHAnsi" w:cs="Arial"/>
          <w:sz w:val="22"/>
          <w:szCs w:val="22"/>
        </w:rPr>
        <w:t>240 Susz</w:t>
      </w:r>
      <w:r w:rsidR="003E0595" w:rsidRPr="00116BE8">
        <w:rPr>
          <w:rFonts w:asciiTheme="minorHAnsi" w:hAnsiTheme="minorHAnsi" w:cs="Arial"/>
          <w:sz w:val="22"/>
          <w:szCs w:val="22"/>
        </w:rPr>
        <w:t xml:space="preserve">), NIP </w:t>
      </w:r>
      <w:r w:rsidR="00187903">
        <w:rPr>
          <w:rFonts w:asciiTheme="minorHAnsi" w:hAnsiTheme="minorHAnsi" w:cs="Arial"/>
          <w:sz w:val="22"/>
          <w:szCs w:val="22"/>
        </w:rPr>
        <w:t>581-000-41-62</w:t>
      </w:r>
      <w:r w:rsidR="003E0595" w:rsidRPr="00116BE8">
        <w:rPr>
          <w:rFonts w:asciiTheme="minorHAnsi" w:hAnsiTheme="minorHAnsi" w:cs="Arial"/>
          <w:sz w:val="22"/>
          <w:szCs w:val="22"/>
        </w:rPr>
        <w:t>.</w:t>
      </w:r>
    </w:p>
    <w:p w:rsidR="003E0595" w:rsidRPr="00116BE8" w:rsidRDefault="003E0595" w:rsidP="00675A6D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Przedmiot działalności związany z projektem: </w:t>
      </w:r>
      <w:r w:rsidR="00187903">
        <w:rPr>
          <w:rFonts w:asciiTheme="minorHAnsi" w:hAnsiTheme="minorHAnsi" w:cs="Arial"/>
          <w:b/>
          <w:sz w:val="22"/>
          <w:szCs w:val="22"/>
        </w:rPr>
        <w:t>10</w:t>
      </w:r>
      <w:r w:rsidR="00EF17A1">
        <w:rPr>
          <w:rFonts w:asciiTheme="minorHAnsi" w:hAnsiTheme="minorHAnsi" w:cs="Arial"/>
          <w:b/>
          <w:sz w:val="22"/>
          <w:szCs w:val="22"/>
        </w:rPr>
        <w:t>.</w:t>
      </w:r>
      <w:r w:rsidR="00187903">
        <w:rPr>
          <w:rFonts w:asciiTheme="minorHAnsi" w:hAnsiTheme="minorHAnsi" w:cs="Arial"/>
          <w:b/>
          <w:sz w:val="22"/>
          <w:szCs w:val="22"/>
        </w:rPr>
        <w:t>13</w:t>
      </w:r>
      <w:r w:rsidRPr="00116BE8">
        <w:rPr>
          <w:rFonts w:asciiTheme="minorHAnsi" w:hAnsiTheme="minorHAnsi" w:cs="Arial"/>
          <w:b/>
          <w:sz w:val="22"/>
          <w:szCs w:val="22"/>
        </w:rPr>
        <w:t xml:space="preserve">.Z – </w:t>
      </w:r>
      <w:r>
        <w:rPr>
          <w:rFonts w:asciiTheme="minorHAnsi" w:hAnsiTheme="minorHAnsi" w:cs="Arial"/>
          <w:b/>
          <w:sz w:val="22"/>
          <w:szCs w:val="22"/>
        </w:rPr>
        <w:t xml:space="preserve">produkcja </w:t>
      </w:r>
      <w:r w:rsidR="00EF17A1">
        <w:rPr>
          <w:rFonts w:asciiTheme="minorHAnsi" w:hAnsiTheme="minorHAnsi" w:cs="Arial"/>
          <w:b/>
          <w:sz w:val="22"/>
          <w:szCs w:val="22"/>
        </w:rPr>
        <w:t xml:space="preserve">wyrobów </w:t>
      </w:r>
      <w:r w:rsidR="00187903">
        <w:rPr>
          <w:rFonts w:asciiTheme="minorHAnsi" w:hAnsiTheme="minorHAnsi" w:cs="Arial"/>
          <w:b/>
          <w:sz w:val="22"/>
          <w:szCs w:val="22"/>
        </w:rPr>
        <w:t>z mięsa, włączając wyr</w:t>
      </w:r>
      <w:r w:rsidR="00187903">
        <w:rPr>
          <w:rFonts w:asciiTheme="minorHAnsi" w:hAnsiTheme="minorHAnsi" w:cs="Arial"/>
          <w:b/>
          <w:sz w:val="22"/>
          <w:szCs w:val="22"/>
        </w:rPr>
        <w:t>o</w:t>
      </w:r>
      <w:r w:rsidR="00187903">
        <w:rPr>
          <w:rFonts w:asciiTheme="minorHAnsi" w:hAnsiTheme="minorHAnsi" w:cs="Arial"/>
          <w:b/>
          <w:sz w:val="22"/>
          <w:szCs w:val="22"/>
        </w:rPr>
        <w:t>by z mięsa drobiowego</w:t>
      </w:r>
      <w:r w:rsidRPr="00116BE8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5A3276" w:rsidRPr="00116BE8" w:rsidRDefault="005A3276" w:rsidP="00675A6D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32D8C" w:rsidRPr="00116BE8" w:rsidRDefault="00632D8C" w:rsidP="00675A6D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PRZEDMIOT ZAMÓWIENIA</w:t>
      </w:r>
    </w:p>
    <w:p w:rsidR="00632D8C" w:rsidRDefault="00617B16" w:rsidP="00675A6D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617B16">
        <w:rPr>
          <w:rFonts w:asciiTheme="minorHAnsi" w:hAnsiTheme="minorHAnsi" w:cs="Arial"/>
          <w:sz w:val="22"/>
          <w:szCs w:val="22"/>
        </w:rPr>
        <w:t xml:space="preserve">Przedmiotem zamówienia jest dostawa na rzecz Zamawiającego </w:t>
      </w:r>
      <w:r w:rsidRPr="00617B16">
        <w:rPr>
          <w:rFonts w:asciiTheme="minorHAnsi" w:hAnsiTheme="minorHAnsi" w:cs="Arial"/>
          <w:b/>
          <w:iCs/>
          <w:sz w:val="22"/>
          <w:szCs w:val="22"/>
        </w:rPr>
        <w:t>kotła warzelnego - 3 szt.</w:t>
      </w:r>
      <w:r w:rsidRPr="00617B16">
        <w:rPr>
          <w:rFonts w:asciiTheme="minorHAnsi" w:hAnsiTheme="minorHAnsi" w:cs="Arial"/>
          <w:iCs/>
          <w:sz w:val="22"/>
          <w:szCs w:val="22"/>
        </w:rPr>
        <w:t xml:space="preserve">, </w:t>
      </w:r>
      <w:r w:rsidRPr="00617B16">
        <w:rPr>
          <w:rFonts w:asciiTheme="minorHAnsi" w:hAnsiTheme="minorHAnsi" w:cs="Arial"/>
          <w:b/>
          <w:iCs/>
          <w:sz w:val="22"/>
          <w:szCs w:val="22"/>
        </w:rPr>
        <w:t>patelni gazowej</w:t>
      </w:r>
      <w:r w:rsidRPr="00617B16">
        <w:rPr>
          <w:rFonts w:asciiTheme="minorHAnsi" w:hAnsiTheme="minorHAnsi" w:cs="Arial"/>
          <w:iCs/>
          <w:sz w:val="22"/>
          <w:szCs w:val="22"/>
        </w:rPr>
        <w:t xml:space="preserve"> oraz </w:t>
      </w:r>
      <w:r w:rsidRPr="00617B16">
        <w:rPr>
          <w:rFonts w:asciiTheme="minorHAnsi" w:hAnsiTheme="minorHAnsi" w:cs="Arial"/>
          <w:b/>
          <w:iCs/>
          <w:sz w:val="22"/>
          <w:szCs w:val="22"/>
        </w:rPr>
        <w:t>pieca konwekcyjno - parowego</w:t>
      </w:r>
      <w:r w:rsidRPr="00617B16">
        <w:rPr>
          <w:rFonts w:asciiTheme="minorHAnsi" w:hAnsiTheme="minorHAnsi" w:cs="Arial"/>
          <w:sz w:val="22"/>
          <w:szCs w:val="22"/>
        </w:rPr>
        <w:t xml:space="preserve"> zgodnie ze szczegółowym opisem zamówienia zawa</w:t>
      </w:r>
      <w:r w:rsidRPr="00617B16">
        <w:rPr>
          <w:rFonts w:asciiTheme="minorHAnsi" w:hAnsiTheme="minorHAnsi" w:cs="Arial"/>
          <w:sz w:val="22"/>
          <w:szCs w:val="22"/>
        </w:rPr>
        <w:t>r</w:t>
      </w:r>
      <w:r w:rsidRPr="00617B16">
        <w:rPr>
          <w:rFonts w:asciiTheme="minorHAnsi" w:hAnsiTheme="minorHAnsi" w:cs="Arial"/>
          <w:sz w:val="22"/>
          <w:szCs w:val="22"/>
        </w:rPr>
        <w:t>tym w punkcie III</w:t>
      </w:r>
      <w:r w:rsidR="00632D8C" w:rsidRPr="00242825">
        <w:rPr>
          <w:rFonts w:asciiTheme="minorHAnsi" w:hAnsiTheme="minorHAnsi" w:cs="Arial"/>
          <w:sz w:val="22"/>
          <w:szCs w:val="22"/>
        </w:rPr>
        <w:t>.</w:t>
      </w:r>
    </w:p>
    <w:p w:rsidR="00632D8C" w:rsidRPr="00242825" w:rsidRDefault="00632D8C" w:rsidP="00675A6D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2825">
        <w:rPr>
          <w:rFonts w:asciiTheme="minorHAnsi" w:hAnsiTheme="minorHAnsi" w:cstheme="minorHAnsi"/>
          <w:sz w:val="22"/>
          <w:szCs w:val="22"/>
        </w:rPr>
        <w:t>Kod i nazwa (CPV)</w:t>
      </w:r>
    </w:p>
    <w:p w:rsidR="00617B16" w:rsidRDefault="00617B16" w:rsidP="00675A6D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17B16">
        <w:rPr>
          <w:rFonts w:asciiTheme="minorHAnsi" w:hAnsiTheme="minorHAnsi" w:cstheme="minorHAnsi"/>
          <w:sz w:val="22"/>
          <w:szCs w:val="22"/>
        </w:rPr>
        <w:t>- 42214000-9 – Piece kuchenne, suszarki do produktów rolnych oraz urządzenia do gotowania lub podgrzewania</w:t>
      </w:r>
    </w:p>
    <w:p w:rsidR="00632D8C" w:rsidRPr="00A92E4D" w:rsidRDefault="00632D8C" w:rsidP="00675A6D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Postępowanie prowadzone jest w trybie procedury ogłoszenia zapytania ofertowego zgodnie z z</w:t>
      </w:r>
      <w:r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sadą konkurencyjności w oparciu o Wytyczne w zakresie kwalifikowalności wydatków w ramach E</w:t>
      </w:r>
      <w:r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ropejskiego Funduszu Rozwoju Regionalnego, Europejskiego Funduszu Społecznego oraz Funduszu Spójności na lata 2014-2020.</w:t>
      </w:r>
    </w:p>
    <w:p w:rsidR="00632D8C" w:rsidRPr="00116BE8" w:rsidRDefault="00632D8C" w:rsidP="00675A6D">
      <w:pPr>
        <w:spacing w:after="0" w:line="360" w:lineRule="auto"/>
        <w:jc w:val="both"/>
      </w:pPr>
    </w:p>
    <w:p w:rsidR="00632D8C" w:rsidRDefault="00632D8C" w:rsidP="00675A6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SZCZEGÓŁOWY OPIS ZAMÓWIENIA</w:t>
      </w:r>
    </w:p>
    <w:p w:rsidR="00632D8C" w:rsidRPr="004F1715" w:rsidRDefault="00617B16" w:rsidP="00675A6D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7B16">
        <w:rPr>
          <w:rFonts w:asciiTheme="minorHAnsi" w:hAnsiTheme="minorHAnsi" w:cstheme="minorHAnsi"/>
          <w:sz w:val="22"/>
          <w:szCs w:val="22"/>
        </w:rPr>
        <w:t xml:space="preserve">Zakres zamówienia obejmuje dostawę do siedziby Zamawiającego, instalację i uruchomienie </w:t>
      </w:r>
      <w:r w:rsidRPr="00617B16">
        <w:rPr>
          <w:rFonts w:asciiTheme="minorHAnsi" w:hAnsiTheme="minorHAnsi" w:cstheme="minorHAnsi"/>
          <w:b/>
          <w:iCs/>
          <w:sz w:val="22"/>
          <w:szCs w:val="22"/>
        </w:rPr>
        <w:t>kotła warzelnego - 3 szt.</w:t>
      </w:r>
      <w:r w:rsidRPr="00617B16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617B16">
        <w:rPr>
          <w:rFonts w:asciiTheme="minorHAnsi" w:hAnsiTheme="minorHAnsi" w:cstheme="minorHAnsi"/>
          <w:b/>
          <w:iCs/>
          <w:sz w:val="22"/>
          <w:szCs w:val="22"/>
        </w:rPr>
        <w:t>patelni gazowej</w:t>
      </w:r>
      <w:r w:rsidRPr="00617B16">
        <w:rPr>
          <w:rFonts w:asciiTheme="minorHAnsi" w:hAnsiTheme="minorHAnsi" w:cstheme="minorHAnsi"/>
          <w:iCs/>
          <w:sz w:val="22"/>
          <w:szCs w:val="22"/>
        </w:rPr>
        <w:t xml:space="preserve"> oraz </w:t>
      </w:r>
      <w:r w:rsidRPr="00617B16">
        <w:rPr>
          <w:rFonts w:asciiTheme="minorHAnsi" w:hAnsiTheme="minorHAnsi" w:cstheme="minorHAnsi"/>
          <w:b/>
          <w:iCs/>
          <w:sz w:val="22"/>
          <w:szCs w:val="22"/>
        </w:rPr>
        <w:t>pieca konwekcyjno - parowego</w:t>
      </w:r>
      <w:r w:rsidR="00FB1386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617B16" w:rsidRPr="00174E4E" w:rsidRDefault="00617B16" w:rsidP="00617B16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74E4E">
        <w:rPr>
          <w:rFonts w:ascii="Calibri" w:hAnsi="Calibri" w:cs="Calibri"/>
          <w:sz w:val="22"/>
          <w:szCs w:val="22"/>
        </w:rPr>
        <w:t xml:space="preserve">Minimalne, oczekiwane parametry </w:t>
      </w:r>
      <w:r>
        <w:rPr>
          <w:rFonts w:asciiTheme="minorHAnsi" w:hAnsiTheme="minorHAnsi" w:cstheme="minorHAnsi"/>
          <w:b/>
          <w:iCs/>
          <w:sz w:val="22"/>
          <w:szCs w:val="22"/>
        </w:rPr>
        <w:t>kotła warzelnego - 3 szt.</w:t>
      </w:r>
      <w:r w:rsidRPr="00174E4E">
        <w:rPr>
          <w:rFonts w:ascii="Calibri" w:hAnsi="Calibri" w:cs="Calibri"/>
          <w:sz w:val="22"/>
          <w:szCs w:val="22"/>
        </w:rPr>
        <w:t xml:space="preserve"> określono następująco:</w:t>
      </w:r>
    </w:p>
    <w:p w:rsidR="00617B16" w:rsidRPr="00617B16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cstheme="minorHAnsi"/>
        </w:rPr>
      </w:pPr>
      <w:r w:rsidRPr="00617B16">
        <w:rPr>
          <w:rFonts w:cstheme="minorHAnsi"/>
        </w:rPr>
        <w:lastRenderedPageBreak/>
        <w:t>kocioł wolnostojący o pojemności 150 l</w:t>
      </w:r>
    </w:p>
    <w:p w:rsidR="00617B16" w:rsidRPr="00617B16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cstheme="minorHAnsi"/>
        </w:rPr>
      </w:pPr>
      <w:r w:rsidRPr="00617B16">
        <w:rPr>
          <w:rFonts w:cstheme="minorHAnsi"/>
        </w:rPr>
        <w:t>zbiornik warzelny i pokrywa kotła wykonane ze stali nierdzewnej</w:t>
      </w:r>
    </w:p>
    <w:p w:rsidR="00617B16" w:rsidRPr="00617B16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cstheme="minorHAnsi"/>
        </w:rPr>
      </w:pPr>
      <w:r w:rsidRPr="00617B16">
        <w:rPr>
          <w:rFonts w:cstheme="minorHAnsi"/>
        </w:rPr>
        <w:t>regulacja mocy grzewczej</w:t>
      </w:r>
    </w:p>
    <w:p w:rsidR="00617B16" w:rsidRPr="00617B16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cstheme="minorHAnsi"/>
        </w:rPr>
      </w:pPr>
      <w:r w:rsidRPr="00617B16">
        <w:rPr>
          <w:rFonts w:cstheme="minorHAnsi"/>
        </w:rPr>
        <w:t>elektromagnetyczny zawór sterujący pracą palników</w:t>
      </w:r>
    </w:p>
    <w:p w:rsidR="00617B16" w:rsidRPr="00617B16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cstheme="minorHAnsi"/>
        </w:rPr>
      </w:pPr>
      <w:r w:rsidRPr="00617B16">
        <w:rPr>
          <w:rFonts w:cstheme="minorHAnsi"/>
        </w:rPr>
        <w:t>elektroniczny system automatycznie wyłączający kocioł w przypadku zbyt niskiego poziomu w</w:t>
      </w:r>
      <w:r w:rsidRPr="00617B16">
        <w:rPr>
          <w:rFonts w:cstheme="minorHAnsi"/>
        </w:rPr>
        <w:t>o</w:t>
      </w:r>
      <w:r w:rsidRPr="00617B16">
        <w:rPr>
          <w:rFonts w:cstheme="minorHAnsi"/>
        </w:rPr>
        <w:t>dy</w:t>
      </w:r>
    </w:p>
    <w:p w:rsidR="00617B16" w:rsidRPr="00617B16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cstheme="minorHAnsi"/>
        </w:rPr>
      </w:pPr>
      <w:r w:rsidRPr="00617B16">
        <w:rPr>
          <w:rFonts w:cstheme="minorHAnsi"/>
        </w:rPr>
        <w:t>wyposażenie do monitorowania przebiegu procesu obróbki termicznej (temperatura, ciśnienie)</w:t>
      </w:r>
    </w:p>
    <w:p w:rsidR="00617B16" w:rsidRPr="00617B16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cstheme="minorHAnsi"/>
        </w:rPr>
      </w:pPr>
      <w:r w:rsidRPr="00617B16">
        <w:rPr>
          <w:rFonts w:cstheme="minorHAnsi"/>
        </w:rPr>
        <w:t>deklaracja zgodności z obowiązującymi dyrektywami w zakresie bezpieczeństwa</w:t>
      </w:r>
    </w:p>
    <w:p w:rsidR="00617B16" w:rsidRPr="00617B16" w:rsidRDefault="00617B16" w:rsidP="00617B16">
      <w:pPr>
        <w:pStyle w:val="Default"/>
        <w:numPr>
          <w:ilvl w:val="0"/>
          <w:numId w:val="31"/>
        </w:numPr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7B16">
        <w:rPr>
          <w:rFonts w:asciiTheme="minorHAnsi" w:hAnsiTheme="minorHAnsi" w:cstheme="minorHAnsi"/>
          <w:sz w:val="22"/>
          <w:szCs w:val="22"/>
        </w:rPr>
        <w:t>zasilanie gazowe</w:t>
      </w:r>
    </w:p>
    <w:p w:rsidR="00617B16" w:rsidRPr="00187903" w:rsidRDefault="00617B16" w:rsidP="00617B16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7903">
        <w:rPr>
          <w:rFonts w:ascii="Calibri" w:hAnsi="Calibri" w:cs="Calibri"/>
          <w:sz w:val="22"/>
          <w:szCs w:val="22"/>
        </w:rPr>
        <w:t xml:space="preserve">Minimalne, oczekiwane parametry </w:t>
      </w:r>
      <w:r w:rsidRPr="00187903">
        <w:rPr>
          <w:rFonts w:asciiTheme="minorHAnsi" w:hAnsiTheme="minorHAnsi" w:cstheme="minorHAnsi"/>
          <w:b/>
          <w:iCs/>
          <w:sz w:val="22"/>
          <w:szCs w:val="22"/>
        </w:rPr>
        <w:t>patelni gazowej</w:t>
      </w:r>
      <w:r w:rsidRPr="00187903">
        <w:rPr>
          <w:rFonts w:ascii="Calibri" w:hAnsi="Calibri" w:cs="Calibri"/>
          <w:sz w:val="22"/>
          <w:szCs w:val="22"/>
        </w:rPr>
        <w:t xml:space="preserve"> określono następująco:</w:t>
      </w:r>
    </w:p>
    <w:p w:rsidR="00617B16" w:rsidRPr="0033283B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cstheme="minorHAnsi"/>
        </w:rPr>
      </w:pPr>
      <w:r w:rsidRPr="0033283B">
        <w:rPr>
          <w:rFonts w:cstheme="minorHAnsi"/>
        </w:rPr>
        <w:t>pojemność robocza 70 l</w:t>
      </w:r>
    </w:p>
    <w:p w:rsidR="00617B16" w:rsidRPr="0033283B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cstheme="minorHAnsi"/>
        </w:rPr>
      </w:pPr>
      <w:r w:rsidRPr="0033283B">
        <w:rPr>
          <w:rFonts w:cstheme="minorHAnsi"/>
        </w:rPr>
        <w:t>wykonanie ze stali nierdzewnej</w:t>
      </w:r>
    </w:p>
    <w:p w:rsidR="00617B16" w:rsidRPr="0033283B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cstheme="minorHAnsi"/>
        </w:rPr>
      </w:pPr>
      <w:r w:rsidRPr="0033283B">
        <w:rPr>
          <w:rFonts w:cstheme="minorHAnsi"/>
        </w:rPr>
        <w:t>przechył automatyczny</w:t>
      </w:r>
    </w:p>
    <w:p w:rsidR="00617B16" w:rsidRPr="00187903" w:rsidRDefault="00617B16" w:rsidP="00617B16">
      <w:pPr>
        <w:pStyle w:val="Akapitzlist"/>
        <w:numPr>
          <w:ilvl w:val="0"/>
          <w:numId w:val="32"/>
        </w:numPr>
        <w:spacing w:after="0" w:line="360" w:lineRule="auto"/>
        <w:ind w:left="567" w:hanging="283"/>
      </w:pPr>
      <w:r w:rsidRPr="0033283B">
        <w:rPr>
          <w:rFonts w:cstheme="minorHAnsi"/>
          <w:lang w:val="en-GB"/>
        </w:rPr>
        <w:t>regulator temperatury od 100 do 270 oC</w:t>
      </w:r>
    </w:p>
    <w:p w:rsidR="00617B16" w:rsidRPr="00174E4E" w:rsidRDefault="00617B16" w:rsidP="00617B16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87903">
        <w:rPr>
          <w:rFonts w:ascii="Calibri" w:hAnsi="Calibri" w:cs="Calibri"/>
          <w:sz w:val="22"/>
          <w:szCs w:val="22"/>
        </w:rPr>
        <w:t xml:space="preserve">Minimalne, oczekiwane parametry </w:t>
      </w:r>
      <w:r>
        <w:rPr>
          <w:rFonts w:asciiTheme="minorHAnsi" w:hAnsiTheme="minorHAnsi" w:cstheme="minorHAnsi"/>
          <w:b/>
          <w:iCs/>
          <w:sz w:val="22"/>
          <w:szCs w:val="22"/>
        </w:rPr>
        <w:t>pieca konwekcyjno - parowego</w:t>
      </w:r>
      <w:r w:rsidRPr="00174E4E">
        <w:rPr>
          <w:rFonts w:ascii="Calibri" w:hAnsi="Calibri" w:cs="Calibri"/>
          <w:sz w:val="22"/>
          <w:szCs w:val="22"/>
        </w:rPr>
        <w:t xml:space="preserve"> określono następująco:</w:t>
      </w:r>
    </w:p>
    <w:p w:rsidR="00617B16" w:rsidRPr="0088713B" w:rsidRDefault="00617B16" w:rsidP="00617B16">
      <w:pPr>
        <w:pStyle w:val="Akapitzlist"/>
        <w:numPr>
          <w:ilvl w:val="0"/>
          <w:numId w:val="34"/>
        </w:numPr>
        <w:tabs>
          <w:tab w:val="left" w:pos="567"/>
        </w:tabs>
        <w:spacing w:after="0" w:line="360" w:lineRule="auto"/>
        <w:ind w:left="567" w:hanging="283"/>
        <w:jc w:val="both"/>
      </w:pPr>
      <w:r w:rsidRPr="0088713B">
        <w:t>wykonanie ze stali nierdzewnej</w:t>
      </w:r>
    </w:p>
    <w:p w:rsidR="00617B16" w:rsidRPr="0088713B" w:rsidRDefault="00617B16" w:rsidP="00617B16">
      <w:pPr>
        <w:pStyle w:val="Akapitzlist"/>
        <w:numPr>
          <w:ilvl w:val="0"/>
          <w:numId w:val="34"/>
        </w:numPr>
        <w:tabs>
          <w:tab w:val="left" w:pos="567"/>
        </w:tabs>
        <w:spacing w:after="0" w:line="360" w:lineRule="auto"/>
        <w:ind w:left="567" w:hanging="283"/>
        <w:jc w:val="both"/>
      </w:pPr>
      <w:r w:rsidRPr="0088713B">
        <w:t>zasilanie gazowe</w:t>
      </w:r>
    </w:p>
    <w:p w:rsidR="00617B16" w:rsidRPr="0088713B" w:rsidRDefault="00617B16" w:rsidP="00617B16">
      <w:pPr>
        <w:pStyle w:val="Akapitzlist"/>
        <w:numPr>
          <w:ilvl w:val="0"/>
          <w:numId w:val="34"/>
        </w:numPr>
        <w:tabs>
          <w:tab w:val="left" w:pos="567"/>
        </w:tabs>
        <w:spacing w:after="0" w:line="360" w:lineRule="auto"/>
        <w:ind w:left="567" w:hanging="283"/>
        <w:jc w:val="both"/>
      </w:pPr>
      <w:r w:rsidRPr="0088713B">
        <w:t xml:space="preserve">3 tryby pracy, w tym: para w zakresie 30-130 </w:t>
      </w:r>
      <w:r w:rsidRPr="0088713B">
        <w:rPr>
          <w:vertAlign w:val="superscript"/>
        </w:rPr>
        <w:t>o</w:t>
      </w:r>
      <w:r w:rsidRPr="0088713B">
        <w:t xml:space="preserve">C, gorące powietrze w zakresie 30-300 </w:t>
      </w:r>
      <w:r w:rsidRPr="0088713B">
        <w:rPr>
          <w:vertAlign w:val="superscript"/>
        </w:rPr>
        <w:t>o</w:t>
      </w:r>
      <w:r w:rsidRPr="0088713B">
        <w:t>C, komb</w:t>
      </w:r>
      <w:r w:rsidRPr="0088713B">
        <w:t>i</w:t>
      </w:r>
      <w:r w:rsidRPr="0088713B">
        <w:t xml:space="preserve">nacja pary i gorącego powietrza w zakresie 30-300 </w:t>
      </w:r>
      <w:r w:rsidRPr="0088713B">
        <w:rPr>
          <w:vertAlign w:val="superscript"/>
        </w:rPr>
        <w:t>o</w:t>
      </w:r>
      <w:r w:rsidRPr="0088713B">
        <w:t>C</w:t>
      </w:r>
    </w:p>
    <w:p w:rsidR="00617B16" w:rsidRPr="0088713B" w:rsidRDefault="00617B16" w:rsidP="00617B16">
      <w:pPr>
        <w:pStyle w:val="Akapitzlist"/>
        <w:numPr>
          <w:ilvl w:val="0"/>
          <w:numId w:val="34"/>
        </w:numPr>
        <w:tabs>
          <w:tab w:val="left" w:pos="567"/>
        </w:tabs>
        <w:spacing w:after="0" w:line="360" w:lineRule="auto"/>
        <w:ind w:left="567" w:hanging="283"/>
        <w:jc w:val="both"/>
      </w:pPr>
      <w:r w:rsidRPr="0088713B">
        <w:t>możliwość programowania</w:t>
      </w:r>
    </w:p>
    <w:p w:rsidR="00617B16" w:rsidRPr="0088713B" w:rsidRDefault="00617B16" w:rsidP="00617B16">
      <w:pPr>
        <w:pStyle w:val="Akapitzlist"/>
        <w:numPr>
          <w:ilvl w:val="0"/>
          <w:numId w:val="34"/>
        </w:numPr>
        <w:tabs>
          <w:tab w:val="left" w:pos="567"/>
        </w:tabs>
        <w:spacing w:after="0" w:line="360" w:lineRule="auto"/>
        <w:ind w:left="567" w:hanging="283"/>
        <w:jc w:val="both"/>
      </w:pPr>
      <w:r w:rsidRPr="0088713B">
        <w:t>szybkie i bezpieczne schładzanie komory</w:t>
      </w:r>
    </w:p>
    <w:p w:rsidR="00617B16" w:rsidRPr="0088713B" w:rsidRDefault="00617B16" w:rsidP="00617B16">
      <w:pPr>
        <w:pStyle w:val="Akapitzlist"/>
        <w:numPr>
          <w:ilvl w:val="0"/>
          <w:numId w:val="34"/>
        </w:numPr>
        <w:tabs>
          <w:tab w:val="left" w:pos="567"/>
        </w:tabs>
        <w:spacing w:after="0" w:line="360" w:lineRule="auto"/>
        <w:ind w:left="567" w:hanging="283"/>
        <w:jc w:val="both"/>
      </w:pPr>
      <w:r w:rsidRPr="0088713B">
        <w:t>drzwi komory z wbudowanym mechanizmem uszczelniającym, zapobiegającym wydostawaniu się oparów podczas pracy</w:t>
      </w:r>
    </w:p>
    <w:p w:rsidR="00617B16" w:rsidRPr="00571360" w:rsidRDefault="00617B16" w:rsidP="00617B16">
      <w:pPr>
        <w:pStyle w:val="Akapitzlist"/>
        <w:numPr>
          <w:ilvl w:val="0"/>
          <w:numId w:val="34"/>
        </w:numPr>
        <w:tabs>
          <w:tab w:val="left" w:pos="567"/>
        </w:tabs>
        <w:spacing w:after="0" w:line="360" w:lineRule="auto"/>
        <w:ind w:left="567" w:hanging="283"/>
        <w:jc w:val="both"/>
        <w:rPr>
          <w:rFonts w:cstheme="minorHAnsi"/>
        </w:rPr>
      </w:pPr>
      <w:r w:rsidRPr="0088713B">
        <w:t>bezdotykowy wyłącznik drzwiowy</w:t>
      </w:r>
    </w:p>
    <w:p w:rsidR="00617B16" w:rsidRPr="00432412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jc w:val="both"/>
        <w:rPr>
          <w:rFonts w:cstheme="minorHAnsi"/>
          <w:b/>
          <w:bCs/>
        </w:rPr>
      </w:pPr>
      <w:r>
        <w:t>pojemność  20x GN 2/1  lub  40x GN 1/1</w:t>
      </w:r>
    </w:p>
    <w:p w:rsidR="00617B16" w:rsidRPr="00432412" w:rsidRDefault="00617B16" w:rsidP="00617B16">
      <w:pPr>
        <w:pStyle w:val="Akapitzlist"/>
        <w:numPr>
          <w:ilvl w:val="0"/>
          <w:numId w:val="42"/>
        </w:numPr>
        <w:spacing w:after="0" w:line="360" w:lineRule="auto"/>
        <w:ind w:left="567" w:hanging="283"/>
        <w:jc w:val="both"/>
        <w:rPr>
          <w:rFonts w:cstheme="minorHAnsi"/>
          <w:b/>
          <w:bCs/>
        </w:rPr>
      </w:pPr>
      <w:r>
        <w:t>wózek w komplecie</w:t>
      </w:r>
    </w:p>
    <w:p w:rsidR="008D117A" w:rsidRPr="00B30522" w:rsidRDefault="00617B16" w:rsidP="00617B16">
      <w:pPr>
        <w:pStyle w:val="Akapitzlist"/>
        <w:numPr>
          <w:ilvl w:val="0"/>
          <w:numId w:val="41"/>
        </w:numPr>
        <w:spacing w:after="0" w:line="360" w:lineRule="auto"/>
        <w:ind w:left="567" w:hanging="283"/>
      </w:pPr>
      <w:r w:rsidRPr="00432412">
        <w:rPr>
          <w:rFonts w:cstheme="minorHAnsi"/>
          <w:bCs/>
        </w:rPr>
        <w:t>automatyczny system mycia</w:t>
      </w:r>
    </w:p>
    <w:p w:rsidR="004F1715" w:rsidRPr="009D6EF7" w:rsidRDefault="004F1715" w:rsidP="00174E4E">
      <w:pPr>
        <w:pStyle w:val="Akapitzlist"/>
        <w:spacing w:after="0" w:line="360" w:lineRule="auto"/>
      </w:pPr>
    </w:p>
    <w:p w:rsidR="00632D8C" w:rsidRPr="00116BE8" w:rsidRDefault="00632D8C" w:rsidP="00174E4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DODATKOWE INFORMACJE DOTYCZĄCE ZAMÓWIENIA</w:t>
      </w:r>
    </w:p>
    <w:p w:rsidR="00632D8C" w:rsidRDefault="00632D8C" w:rsidP="00174E4E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Przedmiot zamówienia powinien być</w:t>
      </w:r>
      <w:r w:rsidR="00A9454A">
        <w:rPr>
          <w:rFonts w:cstheme="minorHAnsi"/>
        </w:rPr>
        <w:t xml:space="preserve"> fabrycznie nowy, </w:t>
      </w:r>
      <w:r>
        <w:rPr>
          <w:rFonts w:cstheme="minorHAnsi"/>
        </w:rPr>
        <w:t>wolny od wad fizycznych i prawnych oraz obciążeń osób trzecich.</w:t>
      </w:r>
    </w:p>
    <w:p w:rsidR="00632D8C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Miejsce realizacji zamówienia: </w:t>
      </w:r>
      <w:r w:rsidRPr="00C32524">
        <w:rPr>
          <w:rFonts w:cstheme="minorHAnsi"/>
          <w:b/>
        </w:rPr>
        <w:t>siedziba Zamawiającego</w:t>
      </w:r>
      <w:r>
        <w:rPr>
          <w:rFonts w:cstheme="minorHAnsi"/>
        </w:rPr>
        <w:t>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C32524">
        <w:rPr>
          <w:rFonts w:eastAsia="Times New Roman" w:cs="Times New Roman"/>
          <w:lang w:eastAsia="pl-PL"/>
        </w:rPr>
        <w:t>Termin realizacji zamówienia</w:t>
      </w:r>
      <w:r>
        <w:rPr>
          <w:rFonts w:eastAsia="Times New Roman" w:cs="Times New Roman"/>
          <w:lang w:eastAsia="pl-PL"/>
        </w:rPr>
        <w:t xml:space="preserve">: </w:t>
      </w:r>
      <w:r w:rsidR="00174E4E">
        <w:rPr>
          <w:rFonts w:eastAsia="Times New Roman" w:cs="Times New Roman"/>
          <w:b/>
          <w:lang w:eastAsia="pl-PL"/>
        </w:rPr>
        <w:t>I</w:t>
      </w:r>
      <w:r w:rsidR="00836AD0">
        <w:rPr>
          <w:rFonts w:eastAsia="Times New Roman" w:cs="Times New Roman"/>
          <w:b/>
          <w:lang w:eastAsia="pl-PL"/>
        </w:rPr>
        <w:t>I</w:t>
      </w:r>
      <w:r w:rsidR="00675A6D">
        <w:rPr>
          <w:rFonts w:eastAsia="Times New Roman" w:cs="Times New Roman"/>
          <w:b/>
          <w:lang w:eastAsia="pl-PL"/>
        </w:rPr>
        <w:t>/</w:t>
      </w:r>
      <w:r w:rsidR="00385C5D">
        <w:rPr>
          <w:rFonts w:eastAsia="Times New Roman" w:cs="Times New Roman"/>
          <w:b/>
          <w:lang w:eastAsia="pl-PL"/>
        </w:rPr>
        <w:t>I</w:t>
      </w:r>
      <w:r w:rsidR="003C3227">
        <w:rPr>
          <w:rFonts w:eastAsia="Times New Roman" w:cs="Times New Roman"/>
          <w:b/>
          <w:lang w:eastAsia="pl-PL"/>
        </w:rPr>
        <w:t>II</w:t>
      </w:r>
      <w:r w:rsidR="00C138CF">
        <w:rPr>
          <w:rFonts w:eastAsia="Times New Roman" w:cs="Times New Roman"/>
          <w:b/>
          <w:lang w:eastAsia="pl-PL"/>
        </w:rPr>
        <w:t xml:space="preserve"> </w:t>
      </w:r>
      <w:r w:rsidR="00647A8E">
        <w:rPr>
          <w:rFonts w:eastAsia="Times New Roman" w:cs="Times New Roman"/>
          <w:b/>
          <w:lang w:eastAsia="pl-PL"/>
        </w:rPr>
        <w:t>kwartał 2022</w:t>
      </w:r>
      <w:r>
        <w:rPr>
          <w:rFonts w:eastAsia="Times New Roman" w:cs="Times New Roman"/>
          <w:b/>
          <w:lang w:eastAsia="pl-PL"/>
        </w:rPr>
        <w:t xml:space="preserve"> roku</w:t>
      </w:r>
      <w:r w:rsidRPr="00C32524">
        <w:rPr>
          <w:rFonts w:eastAsia="Times New Roman" w:cs="Times New Roman"/>
          <w:b/>
          <w:lang w:eastAsia="pl-PL"/>
        </w:rPr>
        <w:t xml:space="preserve"> (max. </w:t>
      </w:r>
      <w:r w:rsidR="00617B16">
        <w:rPr>
          <w:rFonts w:eastAsia="Times New Roman" w:cs="Times New Roman"/>
          <w:b/>
          <w:lang w:eastAsia="pl-PL"/>
        </w:rPr>
        <w:t>15</w:t>
      </w:r>
      <w:r w:rsidR="00533D86">
        <w:rPr>
          <w:rFonts w:eastAsia="Times New Roman" w:cs="Times New Roman"/>
          <w:b/>
          <w:lang w:eastAsia="pl-PL"/>
        </w:rPr>
        <w:t>0</w:t>
      </w:r>
      <w:r w:rsidRPr="00C32524">
        <w:rPr>
          <w:rFonts w:eastAsia="Times New Roman" w:cs="Times New Roman"/>
          <w:b/>
          <w:lang w:eastAsia="pl-PL"/>
        </w:rPr>
        <w:t xml:space="preserve"> dni od daty podpisania umowy)</w:t>
      </w:r>
      <w:r>
        <w:rPr>
          <w:rFonts w:eastAsia="Times New Roman" w:cs="Times New Roman"/>
          <w:lang w:eastAsia="pl-PL"/>
        </w:rPr>
        <w:t>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eastAsia="Times New Roman" w:cs="Times New Roman"/>
          <w:lang w:eastAsia="pl-PL"/>
        </w:rPr>
        <w:lastRenderedPageBreak/>
        <w:t xml:space="preserve">W ramach dostawy przedmiotu zamówienia udzielona zostanie gwarancja </w:t>
      </w:r>
      <w:r w:rsidRPr="00C32524">
        <w:rPr>
          <w:rFonts w:eastAsia="Times New Roman" w:cs="Times New Roman"/>
          <w:b/>
          <w:lang w:eastAsia="pl-PL"/>
        </w:rPr>
        <w:t xml:space="preserve">min. </w:t>
      </w:r>
      <w:r>
        <w:rPr>
          <w:rFonts w:eastAsia="Times New Roman" w:cs="Times New Roman"/>
          <w:b/>
          <w:lang w:eastAsia="pl-PL"/>
        </w:rPr>
        <w:t>12</w:t>
      </w:r>
      <w:r w:rsidRPr="00C32524">
        <w:rPr>
          <w:rFonts w:eastAsia="Times New Roman" w:cs="Times New Roman"/>
          <w:b/>
          <w:lang w:eastAsia="pl-PL"/>
        </w:rPr>
        <w:t xml:space="preserve"> miesi</w:t>
      </w:r>
      <w:r>
        <w:rPr>
          <w:rFonts w:eastAsia="Times New Roman" w:cs="Times New Roman"/>
          <w:b/>
          <w:lang w:eastAsia="pl-PL"/>
        </w:rPr>
        <w:t>ęcy</w:t>
      </w:r>
      <w:r>
        <w:rPr>
          <w:rFonts w:eastAsia="Times New Roman" w:cs="Times New Roman"/>
          <w:lang w:eastAsia="pl-PL"/>
        </w:rPr>
        <w:t xml:space="preserve"> </w:t>
      </w:r>
      <w:r w:rsidRPr="00C32524">
        <w:rPr>
          <w:rFonts w:eastAsia="Times New Roman" w:cs="Times New Roman"/>
          <w:b/>
          <w:lang w:eastAsia="pl-PL"/>
        </w:rPr>
        <w:t>od daty podpisania protokołu odbioru przedmiotu zamówienia</w:t>
      </w:r>
      <w:r>
        <w:rPr>
          <w:rFonts w:eastAsia="Times New Roman" w:cs="Times New Roman"/>
          <w:lang w:eastAsia="pl-PL"/>
        </w:rPr>
        <w:t>.</w:t>
      </w:r>
    </w:p>
    <w:p w:rsidR="00632D8C" w:rsidRPr="00116BE8" w:rsidRDefault="00632D8C" w:rsidP="00632D8C">
      <w:pPr>
        <w:pStyle w:val="Akapitzlist"/>
        <w:spacing w:after="0" w:line="360" w:lineRule="auto"/>
        <w:ind w:left="284"/>
        <w:jc w:val="both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WARUNKI UDZIAŁU W POSTĘPOWANIU</w:t>
      </w:r>
    </w:p>
    <w:p w:rsidR="00C138CF" w:rsidRPr="00AE62FF" w:rsidRDefault="00C138CF" w:rsidP="00C138CF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są powiązane osobowo lub kapitałowo z 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. Przez powiązania kapitałowe lub osobowe rozumie się wzajemne powiązanie między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 lub osobami upoważnionymi do zaciągania zobowi</w:t>
      </w:r>
      <w:r w:rsidRPr="00AE62FF">
        <w:rPr>
          <w:rFonts w:cs="Arial"/>
        </w:rPr>
        <w:t>ą</w:t>
      </w:r>
      <w:r w:rsidRPr="00AE62FF">
        <w:rPr>
          <w:rFonts w:cs="Arial"/>
        </w:rPr>
        <w:t xml:space="preserve">zań w imieniu </w:t>
      </w:r>
      <w:r>
        <w:rPr>
          <w:rFonts w:cs="Arial"/>
          <w:b/>
        </w:rPr>
        <w:t>Zamawiającego</w:t>
      </w:r>
      <w:r w:rsidRPr="00AE62FF">
        <w:rPr>
          <w:rFonts w:cs="Arial"/>
        </w:rPr>
        <w:t xml:space="preserve"> lub osobami wykonującymi w imieniu </w:t>
      </w:r>
      <w:r>
        <w:rPr>
          <w:rFonts w:cs="Arial"/>
          <w:b/>
        </w:rPr>
        <w:t xml:space="preserve">Zamawiającego </w:t>
      </w:r>
      <w:r w:rsidRPr="00AE62FF">
        <w:rPr>
          <w:rFonts w:cs="Arial"/>
        </w:rPr>
        <w:t xml:space="preserve">czynności związane z przygotowaniem i przeprowadzeniem procedury wybory wykonawcy a </w:t>
      </w:r>
      <w:r>
        <w:rPr>
          <w:rFonts w:cs="Arial"/>
          <w:b/>
        </w:rPr>
        <w:t>Oferentem</w:t>
      </w:r>
      <w:r w:rsidRPr="00AE62FF">
        <w:rPr>
          <w:rFonts w:cs="Arial"/>
        </w:rPr>
        <w:t>, p</w:t>
      </w:r>
      <w:r w:rsidRPr="00AE62FF">
        <w:rPr>
          <w:rFonts w:cs="Arial"/>
        </w:rPr>
        <w:t>o</w:t>
      </w:r>
      <w:r w:rsidRPr="00AE62FF">
        <w:rPr>
          <w:rFonts w:cs="Arial"/>
        </w:rPr>
        <w:t>legające w szczególności na:</w:t>
      </w:r>
    </w:p>
    <w:p w:rsidR="00C138C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uczestniczeniu w spółce jako wspólnik spółki cywilnej lub spółki osobowej,</w:t>
      </w:r>
    </w:p>
    <w:p w:rsidR="00C138C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posiadaniu co najmniej 10% udziałów lub akcji,</w:t>
      </w:r>
    </w:p>
    <w:p w:rsidR="00C138C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right="20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pełnieniu funkcji członka organu nadzorczego lub zarządzającego, prokurenta, pełnomocnika,</w:t>
      </w:r>
    </w:p>
    <w:p w:rsidR="00C138CF" w:rsidRPr="00BB63A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cs="TimesNewRoman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eastAsia="Tahoma" w:cs="Times New Roman"/>
        </w:rPr>
        <w:t>.</w:t>
      </w:r>
    </w:p>
    <w:p w:rsidR="00C138CF" w:rsidRPr="003D7695" w:rsidRDefault="00C138CF" w:rsidP="00C138CF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>Zamawiający dokona oceny spełniania warunku, o którym mowa w punkcie V.</w:t>
      </w:r>
      <w:r w:rsidR="006A73CE">
        <w:t xml:space="preserve"> </w:t>
      </w:r>
      <w:r>
        <w:t>1) według formuły spełnia/nie spełnia – na podstawie analizy złożonego przez Oferenta oświadczenia (Załącznika nr 2).</w:t>
      </w:r>
    </w:p>
    <w:p w:rsidR="00632D8C" w:rsidRPr="00361E3B" w:rsidRDefault="00632D8C" w:rsidP="00632D8C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:rsidR="00F05862" w:rsidRPr="00116BE8" w:rsidRDefault="00F05862" w:rsidP="00F058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KRYTERIA WYBORU OFERTY</w:t>
      </w:r>
    </w:p>
    <w:p w:rsidR="003E1023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Rozpatrywane będą jedynie oferty </w:t>
      </w:r>
      <w:r>
        <w:rPr>
          <w:rFonts w:asciiTheme="minorHAnsi" w:hAnsiTheme="minorHAnsi" w:cs="Arial"/>
          <w:sz w:val="22"/>
          <w:szCs w:val="22"/>
        </w:rPr>
        <w:t>niepodlegające odrzuceniu oraz złożone przez Oferentów ni</w:t>
      </w:r>
      <w:r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podlegających wykluczeniu z postępowania.</w:t>
      </w:r>
    </w:p>
    <w:p w:rsidR="003E1023" w:rsidRPr="00116BE8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Wybór najkorzystniejszej oferty nastąpi </w:t>
      </w:r>
      <w:r w:rsidRPr="00116BE8">
        <w:rPr>
          <w:rFonts w:asciiTheme="minorHAnsi" w:hAnsiTheme="minorHAnsi" w:cs="Arial"/>
          <w:sz w:val="22"/>
          <w:szCs w:val="22"/>
        </w:rPr>
        <w:t xml:space="preserve">w oparciu o jedno kryterium, którym jest: </w:t>
      </w:r>
      <w:r w:rsidR="00675A6D">
        <w:rPr>
          <w:rFonts w:asciiTheme="minorHAnsi" w:hAnsiTheme="minorHAnsi" w:cs="Arial"/>
          <w:b/>
          <w:bCs/>
          <w:sz w:val="22"/>
          <w:szCs w:val="22"/>
        </w:rPr>
        <w:t>Łączna c</w:t>
      </w:r>
      <w:r w:rsidRPr="007014FD">
        <w:rPr>
          <w:rFonts w:asciiTheme="minorHAnsi" w:hAnsiTheme="minorHAnsi" w:cs="Arial"/>
          <w:b/>
          <w:bCs/>
          <w:sz w:val="22"/>
          <w:szCs w:val="22"/>
        </w:rPr>
        <w:t>ena ne</w:t>
      </w:r>
      <w:r w:rsidRPr="007014FD">
        <w:rPr>
          <w:rFonts w:asciiTheme="minorHAnsi" w:hAnsiTheme="minorHAnsi" w:cs="Arial"/>
          <w:b/>
          <w:bCs/>
          <w:sz w:val="22"/>
          <w:szCs w:val="22"/>
        </w:rPr>
        <w:t>t</w:t>
      </w:r>
      <w:r w:rsidRPr="007014FD">
        <w:rPr>
          <w:rFonts w:asciiTheme="minorHAnsi" w:hAnsiTheme="minorHAnsi" w:cs="Arial"/>
          <w:b/>
          <w:bCs/>
          <w:sz w:val="22"/>
          <w:szCs w:val="22"/>
        </w:rPr>
        <w:t>to</w:t>
      </w:r>
      <w:r w:rsidRPr="00116BE8">
        <w:rPr>
          <w:rFonts w:asciiTheme="minorHAnsi" w:hAnsiTheme="minorHAnsi" w:cs="Arial"/>
          <w:bCs/>
          <w:sz w:val="22"/>
          <w:szCs w:val="22"/>
        </w:rPr>
        <w:t>.</w:t>
      </w:r>
    </w:p>
    <w:p w:rsidR="003E1023" w:rsidRPr="00265181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 xml:space="preserve">Punktacja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za kryterium </w:t>
      </w:r>
      <w:r w:rsidR="00675A6D">
        <w:rPr>
          <w:rFonts w:asciiTheme="minorHAnsi" w:eastAsia="Times New Roman" w:hAnsiTheme="minorHAnsi"/>
          <w:b/>
          <w:sz w:val="22"/>
          <w:szCs w:val="22"/>
          <w:lang w:eastAsia="pl-PL"/>
        </w:rPr>
        <w:t>Łączna c</w:t>
      </w:r>
      <w:r w:rsidRPr="004B5887">
        <w:rPr>
          <w:rFonts w:asciiTheme="minorHAnsi" w:eastAsia="Times New Roman" w:hAnsiTheme="minorHAnsi"/>
          <w:b/>
          <w:sz w:val="22"/>
          <w:szCs w:val="22"/>
          <w:lang w:eastAsia="pl-PL"/>
        </w:rPr>
        <w:t>ena netto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>zostanie ustalona następująco:</w:t>
      </w:r>
    </w:p>
    <w:p w:rsidR="003E1023" w:rsidRPr="00C4782B" w:rsidRDefault="003E1023" w:rsidP="003E1023">
      <w:pPr>
        <w:spacing w:after="0" w:line="360" w:lineRule="auto"/>
        <w:ind w:left="284"/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Liczba punkt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ó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w za kryterium=</m:t>
          </m:r>
          <m:f>
            <m:fPr>
              <m:ctrlPr>
                <w:rPr>
                  <w:rFonts w:ascii="Cambria Math" w:eastAsia="Times New Roman" w:hAnsi="Cambria Math" w:cstheme="minorHAnsi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łą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czna cena netto oferty najni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lang w:eastAsia="pl-PL"/>
                </w:rPr>
                <m:t>ż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szej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łą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czna cena netto oferenta</m:t>
              </m:r>
            </m:den>
          </m:f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 xml:space="preserve"> x 100</m:t>
          </m:r>
        </m:oMath>
      </m:oMathPara>
      <w:r w:rsidRPr="00C4782B">
        <w:rPr>
          <w:rFonts w:eastAsia="Times New Roman" w:cstheme="minorHAnsi"/>
          <w:lang w:eastAsia="pl-PL"/>
        </w:rPr>
        <w:br/>
      </w:r>
      <w:r>
        <w:rPr>
          <w:rFonts w:cstheme="minorHAnsi"/>
        </w:rPr>
        <w:t>Końcowy wynik powyższego działania zostanie zaokrąglony do 2 miejsc po przecinku.</w:t>
      </w:r>
    </w:p>
    <w:p w:rsidR="003E1023" w:rsidRPr="00116BE8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Maksymalna możliwa do uzyskania ilość punktów w ramach tego kryterium wynosi 100.</w:t>
      </w:r>
    </w:p>
    <w:p w:rsidR="003E1023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Uwzględniając powyższe kryteria oceny ofert, wybrana zostanie oferta z najwyższą ilością punktów.</w:t>
      </w:r>
    </w:p>
    <w:p w:rsidR="00632D8C" w:rsidRPr="00116BE8" w:rsidRDefault="003E1023" w:rsidP="003E1023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zastrzega sobie prawo do przeprowadzenia dodatkowych negocjacji z Oferentami w przypadku, gdy nie będzie można dokonać wyboru oferty najkorzystniejszej ze względu na to, że dwie bądź więcej ofert otrzyma taką samą liczbę punktów.</w:t>
      </w:r>
    </w:p>
    <w:p w:rsidR="00632D8C" w:rsidRPr="00116BE8" w:rsidRDefault="00632D8C" w:rsidP="00632D8C">
      <w:pPr>
        <w:spacing w:after="0" w:line="360" w:lineRule="auto"/>
        <w:jc w:val="both"/>
        <w:rPr>
          <w:rFonts w:eastAsia="Calibri" w:cs="Calibri"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lastRenderedPageBreak/>
        <w:t>OFERTA</w:t>
      </w:r>
    </w:p>
    <w:p w:rsidR="00632D8C" w:rsidRPr="00242825" w:rsidRDefault="00632D8C" w:rsidP="00632D8C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242825">
        <w:rPr>
          <w:rFonts w:cstheme="minorHAnsi"/>
        </w:rPr>
        <w:t xml:space="preserve">Kompletna oferta musi być sporządzona w formie pisemnej i zawierać: </w:t>
      </w:r>
    </w:p>
    <w:p w:rsidR="00632D8C" w:rsidRDefault="00632D8C" w:rsidP="00632D8C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116BE8">
        <w:rPr>
          <w:rFonts w:asciiTheme="minorHAnsi" w:hAnsiTheme="minorHAnsi"/>
          <w:sz w:val="22"/>
          <w:szCs w:val="22"/>
        </w:rPr>
        <w:t>ormularz ofertowy</w:t>
      </w:r>
      <w:r>
        <w:rPr>
          <w:rFonts w:asciiTheme="minorHAnsi" w:hAnsiTheme="minorHAnsi"/>
          <w:sz w:val="22"/>
          <w:szCs w:val="22"/>
        </w:rPr>
        <w:t xml:space="preserve"> do zapytania ofertowego</w:t>
      </w:r>
      <w:r w:rsidRPr="00116BE8">
        <w:rPr>
          <w:rFonts w:asciiTheme="minorHAnsi" w:hAnsiTheme="minorHAnsi"/>
          <w:sz w:val="22"/>
          <w:szCs w:val="22"/>
        </w:rPr>
        <w:t xml:space="preserve"> - (Załącznik nr 1). </w:t>
      </w:r>
    </w:p>
    <w:p w:rsidR="00632D8C" w:rsidRDefault="00632D8C" w:rsidP="00632D8C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t>oświadczenie o braku powiązań kapitałowych lu</w:t>
      </w:r>
      <w:r>
        <w:rPr>
          <w:rFonts w:asciiTheme="minorHAnsi" w:hAnsiTheme="minorHAnsi"/>
          <w:sz w:val="22"/>
          <w:szCs w:val="22"/>
        </w:rPr>
        <w:t>b osobowych - (Załącznik nr 2).</w:t>
      </w:r>
    </w:p>
    <w:p w:rsidR="00632D8C" w:rsidRPr="00FF4104" w:rsidRDefault="00632D8C" w:rsidP="00632D8C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t>szczegółową specyfikację techniczną</w:t>
      </w:r>
      <w:r>
        <w:rPr>
          <w:rFonts w:asciiTheme="minorHAnsi" w:hAnsiTheme="minorHAnsi"/>
          <w:sz w:val="22"/>
          <w:szCs w:val="22"/>
        </w:rPr>
        <w:t xml:space="preserve"> - która będzie stanowić podstawę do stwierdzenia, czy przedmiot oferty odpowiada zapisom szczegółowych warunków </w:t>
      </w:r>
      <w:r w:rsidRPr="00FF4104">
        <w:rPr>
          <w:rFonts w:asciiTheme="minorHAnsi" w:hAnsiTheme="minorHAnsi" w:cstheme="minorHAnsi"/>
          <w:sz w:val="22"/>
          <w:szCs w:val="22"/>
        </w:rPr>
        <w:t xml:space="preserve">zamówienia. </w:t>
      </w:r>
    </w:p>
    <w:p w:rsidR="00632D8C" w:rsidRPr="00FF4104" w:rsidRDefault="00632D8C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Oferty niekompletne, nieczytelne, niepodpisane przez osoby uprawnione do reprezentacji Oferenta lu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 złożone po terminie zostaną odrzucone. </w:t>
      </w:r>
    </w:p>
    <w:p w:rsidR="00632D8C" w:rsidRPr="002D0859" w:rsidRDefault="00632D8C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Odrzuceniu będą podlegać również oferty, w których z załączonej specyfikacji technicznej prze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d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miotu oferty nie będzie wprost wynikać, że wszystkie zapisy zawarte w szczegółowych warunkach zamówienia będą spełnione.</w:t>
      </w:r>
    </w:p>
    <w:p w:rsidR="002D0859" w:rsidRPr="00FF4104" w:rsidRDefault="002D0859" w:rsidP="002D0859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zastrzega sobie prawo do żądania od Oferentów dodatkowych dokumentów poświa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d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czających dane zawarte w przedłożonej ofercie. Żądanie dodatkowych dokumentów będzie przes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łane na adres e-mail Oferenta wskazany na formularzu ofertowym do zapytania ofertowego. Z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mawiający w żądaniu wyznaczy termin na dostarczenie dodatkowych dokumentów, który będzie nie krótszy niż 2 dni robocze począwszy od dnia następnego po dniu wysłania żądania. W przypadku braku odpowiedzi na żądanie oferta zostanie oceniona na podstawie posiadanych informacji.</w:t>
      </w:r>
    </w:p>
    <w:p w:rsidR="00632D8C" w:rsidRPr="00A24977" w:rsidRDefault="00632D8C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Oferent jest związany ofertą przez 30 dni kalendarzowych licząc od dnia upływu terminu na złożenie ofert.</w:t>
      </w:r>
    </w:p>
    <w:p w:rsidR="00632D8C" w:rsidRPr="00A24977" w:rsidRDefault="00632D8C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24977">
        <w:rPr>
          <w:rFonts w:asciiTheme="minorHAnsi" w:hAnsiTheme="minorHAnsi" w:cstheme="minorHAnsi"/>
          <w:sz w:val="22"/>
          <w:szCs w:val="22"/>
        </w:rPr>
        <w:t xml:space="preserve">Oferta musi zawierać cenę netto wyrażona w złotych (PLN). Cena </w:t>
      </w:r>
      <w:r w:rsidRPr="00A24977">
        <w:rPr>
          <w:rFonts w:asciiTheme="minorHAnsi" w:eastAsia="Times New Roman" w:hAnsiTheme="minorHAnsi" w:cstheme="minorHAnsi"/>
          <w:sz w:val="22"/>
          <w:szCs w:val="22"/>
        </w:rPr>
        <w:t>uwzględnia wszystkie koszty zwi</w:t>
      </w:r>
      <w:r w:rsidRPr="00A24977">
        <w:rPr>
          <w:rFonts w:asciiTheme="minorHAnsi" w:eastAsia="Times New Roman" w:hAnsiTheme="minorHAnsi" w:cstheme="minorHAnsi"/>
          <w:sz w:val="22"/>
          <w:szCs w:val="22"/>
        </w:rPr>
        <w:t>ą</w:t>
      </w:r>
      <w:r w:rsidRPr="00A24977">
        <w:rPr>
          <w:rFonts w:asciiTheme="minorHAnsi" w:eastAsia="Times New Roman" w:hAnsiTheme="minorHAnsi" w:cstheme="minorHAnsi"/>
          <w:sz w:val="22"/>
          <w:szCs w:val="22"/>
        </w:rPr>
        <w:t>zane z realizacją zamówienia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632D8C" w:rsidRPr="0099190A" w:rsidRDefault="00647A8E" w:rsidP="00632D8C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 w:rsidRPr="00647A8E">
        <w:t>Pytania w zakresie zapytania ofertowego kierowane do Zamawiającego należy przekazywać w fo</w:t>
      </w:r>
      <w:r w:rsidRPr="00647A8E">
        <w:t>r</w:t>
      </w:r>
      <w:r w:rsidRPr="00647A8E">
        <w:t>mie elektronicznej za pośrednictwem Bazy konkurencyjności</w:t>
      </w:r>
      <w:r w:rsidR="00675A6D">
        <w:rPr>
          <w:rFonts w:cs="Arial"/>
        </w:rPr>
        <w:t>.</w:t>
      </w:r>
      <w:r w:rsidR="003E1023">
        <w:t xml:space="preserve"> </w:t>
      </w:r>
    </w:p>
    <w:p w:rsidR="004F1715" w:rsidRDefault="004F1715">
      <w:pPr>
        <w:rPr>
          <w:b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TERMIN I SPOSÓB ZŁOŻENIA OFERTY</w:t>
      </w:r>
    </w:p>
    <w:p w:rsidR="00632D8C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99190A">
        <w:rPr>
          <w:rFonts w:eastAsia="Times New Roman" w:cs="Times New Roman"/>
          <w:lang w:eastAsia="pl-PL"/>
        </w:rPr>
        <w:t xml:space="preserve">Ofertę można doręczyć osobiście lub przesłać drogą pocztową na adres siedziby firmy bądź przesłać drogą elektroniczną na adres e-mail: </w:t>
      </w:r>
      <w:hyperlink r:id="rId8" w:history="1">
        <w:r w:rsidR="0088713B" w:rsidRPr="006F34E0">
          <w:rPr>
            <w:rStyle w:val="Hipercze"/>
            <w:rFonts w:cstheme="minorHAnsi"/>
          </w:rPr>
          <w:t>monika.gorna@rolmax.com.pl</w:t>
        </w:r>
      </w:hyperlink>
      <w:r w:rsidR="00675A6D">
        <w:t xml:space="preserve"> </w:t>
      </w:r>
      <w:r>
        <w:t>d</w:t>
      </w:r>
      <w:r w:rsidRPr="0099190A">
        <w:rPr>
          <w:rFonts w:eastAsia="Times New Roman" w:cs="Times New Roman"/>
          <w:lang w:eastAsia="pl-PL"/>
        </w:rPr>
        <w:t xml:space="preserve">o dnia </w:t>
      </w:r>
      <w:r w:rsidR="00B42BBB">
        <w:rPr>
          <w:rFonts w:eastAsia="Times New Roman" w:cs="Times New Roman"/>
          <w:b/>
          <w:lang w:eastAsia="pl-PL"/>
        </w:rPr>
        <w:t>27</w:t>
      </w:r>
      <w:r w:rsidR="008275F1">
        <w:rPr>
          <w:rFonts w:eastAsia="Times New Roman" w:cs="Times New Roman"/>
          <w:b/>
          <w:lang w:eastAsia="pl-PL"/>
        </w:rPr>
        <w:t xml:space="preserve"> </w:t>
      </w:r>
      <w:r w:rsidR="00617B16">
        <w:rPr>
          <w:rFonts w:eastAsia="Times New Roman" w:cs="Times New Roman"/>
          <w:b/>
          <w:lang w:eastAsia="pl-PL"/>
        </w:rPr>
        <w:t>kwietnia</w:t>
      </w:r>
      <w:r w:rsidR="008275F1" w:rsidRPr="0099190A">
        <w:rPr>
          <w:rFonts w:eastAsia="Times New Roman" w:cs="Times New Roman"/>
          <w:b/>
          <w:lang w:eastAsia="pl-PL"/>
        </w:rPr>
        <w:t xml:space="preserve"> 20</w:t>
      </w:r>
      <w:r w:rsidR="00647A8E">
        <w:rPr>
          <w:rFonts w:eastAsia="Times New Roman" w:cs="Times New Roman"/>
          <w:b/>
          <w:lang w:eastAsia="pl-PL"/>
        </w:rPr>
        <w:t>22</w:t>
      </w:r>
      <w:r w:rsidR="008275F1" w:rsidRPr="0099190A">
        <w:rPr>
          <w:rFonts w:eastAsia="Times New Roman" w:cs="Times New Roman"/>
          <w:b/>
          <w:lang w:eastAsia="pl-PL"/>
        </w:rPr>
        <w:t xml:space="preserve"> </w:t>
      </w:r>
      <w:r w:rsidRPr="0099190A">
        <w:rPr>
          <w:rFonts w:eastAsia="Times New Roman" w:cs="Times New Roman"/>
          <w:b/>
          <w:lang w:eastAsia="pl-PL"/>
        </w:rPr>
        <w:t xml:space="preserve"> roku do godz. 24</w:t>
      </w:r>
      <w:r w:rsidRPr="0099190A">
        <w:rPr>
          <w:rFonts w:eastAsia="Times New Roman" w:cs="Times New Roman"/>
          <w:b/>
          <w:vertAlign w:val="superscript"/>
          <w:lang w:eastAsia="pl-PL"/>
        </w:rPr>
        <w:t>00</w:t>
      </w:r>
      <w:r w:rsidRPr="0099190A">
        <w:rPr>
          <w:rFonts w:eastAsia="Times New Roman" w:cs="Times New Roman"/>
          <w:lang w:eastAsia="pl-PL"/>
        </w:rPr>
        <w:t xml:space="preserve"> </w:t>
      </w:r>
      <w:r w:rsidR="00F57A07">
        <w:t>(w przypadku przesłania oferty drogą elektroniczną w temacie wiadomości należy p</w:t>
      </w:r>
      <w:r w:rsidR="00F57A07">
        <w:t>o</w:t>
      </w:r>
      <w:r w:rsidR="00F57A07">
        <w:t xml:space="preserve">dać </w:t>
      </w:r>
      <w:r w:rsidR="00F57A07" w:rsidRPr="00011395">
        <w:rPr>
          <w:b/>
        </w:rPr>
        <w:t>„</w:t>
      </w:r>
      <w:r w:rsidR="00F57A07">
        <w:rPr>
          <w:b/>
        </w:rPr>
        <w:t xml:space="preserve">Oferta w odpowiedzi na </w:t>
      </w:r>
      <w:r w:rsidR="00F57A07" w:rsidRPr="00011395">
        <w:rPr>
          <w:b/>
        </w:rPr>
        <w:t>zapytani</w:t>
      </w:r>
      <w:r w:rsidR="00F57A07">
        <w:rPr>
          <w:b/>
        </w:rPr>
        <w:t xml:space="preserve">e ofertowe nr </w:t>
      </w:r>
      <w:r w:rsidR="0088713B">
        <w:rPr>
          <w:b/>
        </w:rPr>
        <w:t>ROLMAX</w:t>
      </w:r>
      <w:r w:rsidR="0088713B">
        <w:rPr>
          <w:rFonts w:cs="Arial"/>
          <w:b/>
        </w:rPr>
        <w:t>/RPWM.01</w:t>
      </w:r>
      <w:r w:rsidR="0088713B" w:rsidRPr="00095DBF">
        <w:rPr>
          <w:rFonts w:cs="Arial"/>
          <w:b/>
        </w:rPr>
        <w:t>.0</w:t>
      </w:r>
      <w:r w:rsidR="0088713B">
        <w:rPr>
          <w:rFonts w:cs="Arial"/>
          <w:b/>
        </w:rPr>
        <w:t>5</w:t>
      </w:r>
      <w:r w:rsidR="0088713B" w:rsidRPr="00095DBF">
        <w:rPr>
          <w:rFonts w:cs="Arial"/>
          <w:b/>
        </w:rPr>
        <w:t>.0</w:t>
      </w:r>
      <w:r w:rsidR="0088713B">
        <w:rPr>
          <w:rFonts w:cs="Arial"/>
          <w:b/>
        </w:rPr>
        <w:t>2</w:t>
      </w:r>
      <w:r w:rsidR="0088713B" w:rsidRPr="00095DBF">
        <w:rPr>
          <w:rFonts w:cs="Arial"/>
          <w:b/>
        </w:rPr>
        <w:t>/201</w:t>
      </w:r>
      <w:r w:rsidR="0088713B">
        <w:rPr>
          <w:rFonts w:cs="Arial"/>
          <w:b/>
        </w:rPr>
        <w:t>8</w:t>
      </w:r>
      <w:r w:rsidR="007E7957">
        <w:rPr>
          <w:rFonts w:cs="Arial"/>
          <w:b/>
        </w:rPr>
        <w:t>/</w:t>
      </w:r>
      <w:r w:rsidR="00617B16">
        <w:rPr>
          <w:rFonts w:cs="Arial"/>
          <w:b/>
        </w:rPr>
        <w:t>1</w:t>
      </w:r>
      <w:r w:rsidR="00B42BBB">
        <w:rPr>
          <w:rFonts w:cs="Arial"/>
          <w:b/>
        </w:rPr>
        <w:t>b</w:t>
      </w:r>
      <w:r w:rsidR="00F57A07" w:rsidRPr="00011395">
        <w:rPr>
          <w:rFonts w:cs="Arial"/>
          <w:b/>
        </w:rPr>
        <w:t>”</w:t>
      </w:r>
      <w:r w:rsidR="00F57A07" w:rsidRPr="00011395">
        <w:rPr>
          <w:rFonts w:cs="Arial"/>
        </w:rPr>
        <w:t>)</w:t>
      </w:r>
      <w:r w:rsidR="00F57A07">
        <w:rPr>
          <w:rFonts w:cs="Arial"/>
        </w:rPr>
        <w:t>.</w:t>
      </w:r>
      <w:r w:rsidR="00560B53">
        <w:rPr>
          <w:rFonts w:cs="Arial"/>
        </w:rPr>
        <w:t xml:space="preserve"> </w:t>
      </w:r>
      <w:r w:rsidR="00560B53" w:rsidRPr="00560B53">
        <w:rPr>
          <w:rFonts w:cs="Arial"/>
        </w:rPr>
        <w:t>Ofertę można również złożyć za pośrednictwem Bazy konkurencyjności.</w:t>
      </w:r>
    </w:p>
    <w:p w:rsidR="00632D8C" w:rsidRPr="0099190A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Pr="0099190A">
        <w:rPr>
          <w:rFonts w:eastAsia="Times New Roman" w:cs="Times New Roman"/>
          <w:lang w:eastAsia="pl-PL"/>
        </w:rPr>
        <w:t>ecyduje data wpływu ofe</w:t>
      </w:r>
      <w:r>
        <w:rPr>
          <w:rFonts w:eastAsia="Times New Roman" w:cs="Times New Roman"/>
          <w:lang w:eastAsia="pl-PL"/>
        </w:rPr>
        <w:t>rty do siedziby Zamawiającego.</w:t>
      </w:r>
      <w:r w:rsidRPr="0099190A">
        <w:rPr>
          <w:rFonts w:eastAsia="Times New Roman" w:cs="Times New Roman"/>
          <w:lang w:eastAsia="pl-PL"/>
        </w:rPr>
        <w:t xml:space="preserve"> </w:t>
      </w:r>
    </w:p>
    <w:p w:rsidR="00632D8C" w:rsidRPr="0099190A" w:rsidRDefault="00632D8C" w:rsidP="00632D8C">
      <w:pPr>
        <w:tabs>
          <w:tab w:val="left" w:pos="284"/>
        </w:tabs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POSTANOWIENIA DODATKOWE</w:t>
      </w:r>
    </w:p>
    <w:p w:rsidR="00632D8C" w:rsidRPr="00116BE8" w:rsidRDefault="00293A4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lastRenderedPageBreak/>
        <w:t xml:space="preserve">Zamawiający zastrzega możliwość wprowadzenia zmian do dokumentacji zapytania ofertowego wraz z załącznikami. O wprowadzonych zmianach poinformuje niezwłocznie Oferentów, </w:t>
      </w:r>
      <w:r>
        <w:t>którzy zł</w:t>
      </w:r>
      <w:r>
        <w:t>o</w:t>
      </w:r>
      <w:r>
        <w:t>żyli ofertę w odpowiedzi na zapytanie ofertowe</w:t>
      </w:r>
      <w:r w:rsidRPr="00116BE8">
        <w:t xml:space="preserve"> oraz umieści informację o zmianach </w:t>
      </w:r>
      <w:r>
        <w:t xml:space="preserve">na </w:t>
      </w:r>
      <w:r w:rsidRPr="00116BE8">
        <w:t>stronie i</w:t>
      </w:r>
      <w:r w:rsidRPr="00116BE8">
        <w:t>n</w:t>
      </w:r>
      <w:r w:rsidRPr="00116BE8">
        <w:t>terneto</w:t>
      </w:r>
      <w:r>
        <w:t>wej, na której upubliczniono zapytanie ofertowe.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Zamawiający zastrzega sobie prawo do zamknięcia postępowania bez dokonywania wyboru oferty lub do unieważnienia postępowania bez podawania przyczyn.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Jeżeli firma/instytucja, której oferta została wybrana uchyla się od zawarcia umowy, Zamawiający może wybrać najkorzystniejszą spośród pozostałych ofert.</w:t>
      </w:r>
    </w:p>
    <w:p w:rsidR="00632D8C" w:rsidRPr="00116BE8" w:rsidRDefault="00336B30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 xml:space="preserve">Zapytanie zostało upublicznione zgodnie z obowiązującymi wytycznymi na stronie </w:t>
      </w:r>
      <w:hyperlink r:id="rId9" w:history="1">
        <w:r w:rsidR="00652442" w:rsidRPr="00652442">
          <w:rPr>
            <w:rStyle w:val="Hipercze"/>
          </w:rPr>
          <w:t>https://bazakonkurencyjnosci.funduszeeuropejskie.gov.pl</w:t>
        </w:r>
      </w:hyperlink>
    </w:p>
    <w:p w:rsidR="00632D8C" w:rsidRPr="0099190A" w:rsidRDefault="00632D8C" w:rsidP="00632D8C">
      <w:pPr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ZAŁĄCZNIKI</w:t>
      </w:r>
    </w:p>
    <w:p w:rsidR="00632D8C" w:rsidRPr="000405D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1</w:t>
      </w:r>
      <w:r w:rsidRPr="000405DC">
        <w:t xml:space="preserve"> Formularz ofertowy </w:t>
      </w:r>
      <w:r w:rsidRPr="000405DC">
        <w:rPr>
          <w:rFonts w:eastAsia="Tahoma" w:cs="Times New Roman"/>
        </w:rPr>
        <w:t xml:space="preserve">do zapytania ofertowego </w:t>
      </w:r>
      <w:r w:rsidRPr="000405DC">
        <w:rPr>
          <w:rFonts w:cs="Arial"/>
        </w:rPr>
        <w:t xml:space="preserve">nr </w:t>
      </w:r>
      <w:r w:rsidR="0088713B" w:rsidRPr="00647A8E">
        <w:rPr>
          <w:b/>
        </w:rPr>
        <w:t>ROLMAX</w:t>
      </w:r>
      <w:r w:rsidR="00456152" w:rsidRPr="00647A8E">
        <w:rPr>
          <w:rFonts w:cs="Arial"/>
          <w:b/>
        </w:rPr>
        <w:t>/RPWM.01.05.02/2018/</w:t>
      </w:r>
      <w:r w:rsidR="00617B16">
        <w:rPr>
          <w:rFonts w:cs="Arial"/>
          <w:b/>
        </w:rPr>
        <w:t>1</w:t>
      </w:r>
      <w:r w:rsidR="00B42BBB">
        <w:rPr>
          <w:rFonts w:cs="Arial"/>
          <w:b/>
        </w:rPr>
        <w:t>b</w:t>
      </w:r>
    </w:p>
    <w:p w:rsidR="00632D8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2</w:t>
      </w:r>
      <w:r w:rsidRPr="000405DC">
        <w:t xml:space="preserve"> Oświadczenie o braku powiązań kapitałowych lub osobowych</w:t>
      </w:r>
    </w:p>
    <w:p w:rsidR="00AC53E2" w:rsidRPr="00FF7341" w:rsidRDefault="00AC53E2" w:rsidP="00AC53E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F7341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FF7341">
        <w:rPr>
          <w:rFonts w:asciiTheme="minorHAnsi" w:hAnsiTheme="minorHAnsi" w:cstheme="minorHAnsi"/>
          <w:sz w:val="22"/>
          <w:szCs w:val="22"/>
        </w:rPr>
        <w:t xml:space="preserve"> Wzór umowy</w:t>
      </w:r>
    </w:p>
    <w:p w:rsidR="00AC53E2" w:rsidRPr="000405DC" w:rsidRDefault="00AC53E2" w:rsidP="00632D8C">
      <w:pPr>
        <w:spacing w:after="0" w:line="360" w:lineRule="auto"/>
        <w:jc w:val="both"/>
      </w:pPr>
    </w:p>
    <w:p w:rsidR="006B3FD1" w:rsidRPr="00116BE8" w:rsidRDefault="006B3FD1" w:rsidP="000405DC">
      <w:pPr>
        <w:pStyle w:val="Default"/>
        <w:spacing w:line="360" w:lineRule="auto"/>
      </w:pPr>
    </w:p>
    <w:sectPr w:rsidR="006B3FD1" w:rsidRPr="00116BE8" w:rsidSect="00647A8E">
      <w:headerReference w:type="default" r:id="rId10"/>
      <w:footerReference w:type="default" r:id="rId11"/>
      <w:pgSz w:w="11906" w:h="16838"/>
      <w:pgMar w:top="1644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D90" w:rsidRDefault="00194D90" w:rsidP="000905D2">
      <w:pPr>
        <w:spacing w:after="0" w:line="240" w:lineRule="auto"/>
      </w:pPr>
      <w:r>
        <w:separator/>
      </w:r>
    </w:p>
  </w:endnote>
  <w:endnote w:type="continuationSeparator" w:id="0">
    <w:p w:rsidR="00194D90" w:rsidRDefault="00194D90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90954"/>
      <w:docPartObj>
        <w:docPartGallery w:val="Page Numbers (Bottom of Page)"/>
        <w:docPartUnique/>
      </w:docPartObj>
    </w:sdtPr>
    <w:sdtContent>
      <w:p w:rsidR="00675A6D" w:rsidRDefault="009D5435">
        <w:pPr>
          <w:pStyle w:val="Stopka"/>
          <w:jc w:val="right"/>
        </w:pPr>
        <w:fldSimple w:instr=" PAGE   \* MERGEFORMAT ">
          <w:r w:rsidR="00B42BBB">
            <w:rPr>
              <w:noProof/>
            </w:rPr>
            <w:t>5</w:t>
          </w:r>
        </w:fldSimple>
      </w:p>
    </w:sdtContent>
  </w:sdt>
  <w:p w:rsidR="00675A6D" w:rsidRDefault="00675A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D90" w:rsidRDefault="00194D90" w:rsidP="000905D2">
      <w:pPr>
        <w:spacing w:after="0" w:line="240" w:lineRule="auto"/>
      </w:pPr>
      <w:r>
        <w:separator/>
      </w:r>
    </w:p>
  </w:footnote>
  <w:footnote w:type="continuationSeparator" w:id="0">
    <w:p w:rsidR="00194D90" w:rsidRDefault="00194D90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6D" w:rsidRDefault="00675A6D">
    <w:pPr>
      <w:pStyle w:val="Nagwek"/>
    </w:pPr>
    <w:r w:rsidRPr="001656EC">
      <w:rPr>
        <w:noProof/>
        <w:lang w:eastAsia="pl-PL"/>
      </w:rPr>
      <w:drawing>
        <wp:inline distT="0" distB="0" distL="0" distR="0">
          <wp:extent cx="5760720" cy="571500"/>
          <wp:effectExtent l="19050" t="0" r="0" b="0"/>
          <wp:docPr id="3" name="Obraz 1" descr="C:\Users\DSDB\Desktop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DB\Desktop\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B8228D"/>
    <w:multiLevelType w:val="hybridMultilevel"/>
    <w:tmpl w:val="600C3E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01348"/>
    <w:multiLevelType w:val="hybridMultilevel"/>
    <w:tmpl w:val="C7745A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8654F"/>
    <w:multiLevelType w:val="hybridMultilevel"/>
    <w:tmpl w:val="BFAA8E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122719AB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96F08"/>
    <w:multiLevelType w:val="hybridMultilevel"/>
    <w:tmpl w:val="C7522140"/>
    <w:lvl w:ilvl="0" w:tplc="E7AE98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455CC"/>
    <w:multiLevelType w:val="hybridMultilevel"/>
    <w:tmpl w:val="DADCEDA0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62C57"/>
    <w:multiLevelType w:val="hybridMultilevel"/>
    <w:tmpl w:val="8CC26A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644"/>
    <w:multiLevelType w:val="hybridMultilevel"/>
    <w:tmpl w:val="E0801072"/>
    <w:lvl w:ilvl="0" w:tplc="446435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B3E8B"/>
    <w:multiLevelType w:val="hybridMultilevel"/>
    <w:tmpl w:val="4B2C3A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B0713"/>
    <w:multiLevelType w:val="multilevel"/>
    <w:tmpl w:val="46EC4D7C"/>
    <w:styleLink w:val="WWNum1"/>
    <w:lvl w:ilvl="0">
      <w:start w:val="1"/>
      <w:numFmt w:val="low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2EE3D23"/>
    <w:multiLevelType w:val="hybridMultilevel"/>
    <w:tmpl w:val="76B22D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92932"/>
    <w:multiLevelType w:val="hybridMultilevel"/>
    <w:tmpl w:val="D1BCAE3C"/>
    <w:lvl w:ilvl="0" w:tplc="6CD24AC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2A56B7"/>
    <w:multiLevelType w:val="hybridMultilevel"/>
    <w:tmpl w:val="962CA010"/>
    <w:lvl w:ilvl="0" w:tplc="04E89E1C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C706C"/>
    <w:multiLevelType w:val="hybridMultilevel"/>
    <w:tmpl w:val="4830D4F8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18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34C5261A"/>
    <w:multiLevelType w:val="hybridMultilevel"/>
    <w:tmpl w:val="FBA6A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C5079"/>
    <w:multiLevelType w:val="hybridMultilevel"/>
    <w:tmpl w:val="CDFE0B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F5D32"/>
    <w:multiLevelType w:val="hybridMultilevel"/>
    <w:tmpl w:val="1AD49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00A10"/>
    <w:multiLevelType w:val="hybridMultilevel"/>
    <w:tmpl w:val="6602BC2A"/>
    <w:lvl w:ilvl="0" w:tplc="478E7A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0B51FB4"/>
    <w:multiLevelType w:val="hybridMultilevel"/>
    <w:tmpl w:val="0408FF30"/>
    <w:lvl w:ilvl="0" w:tplc="AADEB32C">
      <w:start w:val="1"/>
      <w:numFmt w:val="bullet"/>
      <w:lvlText w:val=""/>
      <w:lvlJc w:val="left"/>
      <w:pPr>
        <w:tabs>
          <w:tab w:val="num" w:pos="927"/>
        </w:tabs>
        <w:ind w:left="927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1E2CCD8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BA094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C36EFE9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D8FCEE1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808656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6AA2C3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41FE1E8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AB0D43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40E31214"/>
    <w:multiLevelType w:val="hybridMultilevel"/>
    <w:tmpl w:val="E7CAE07C"/>
    <w:lvl w:ilvl="0" w:tplc="708077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401AD1"/>
    <w:multiLevelType w:val="hybridMultilevel"/>
    <w:tmpl w:val="0D586F4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453FC6"/>
    <w:multiLevelType w:val="hybridMultilevel"/>
    <w:tmpl w:val="9FCE16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04DF0"/>
    <w:multiLevelType w:val="hybridMultilevel"/>
    <w:tmpl w:val="61602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E4AA5"/>
    <w:multiLevelType w:val="hybridMultilevel"/>
    <w:tmpl w:val="9306BF7C"/>
    <w:lvl w:ilvl="0" w:tplc="77441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410FA"/>
    <w:multiLevelType w:val="hybridMultilevel"/>
    <w:tmpl w:val="D03C4C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86D26"/>
    <w:multiLevelType w:val="hybridMultilevel"/>
    <w:tmpl w:val="1B3E5C2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3C90562"/>
    <w:multiLevelType w:val="hybridMultilevel"/>
    <w:tmpl w:val="F4FE5FC6"/>
    <w:lvl w:ilvl="0" w:tplc="855EE86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0B30C5"/>
    <w:multiLevelType w:val="hybridMultilevel"/>
    <w:tmpl w:val="A8704556"/>
    <w:lvl w:ilvl="0" w:tplc="40A46342">
      <w:start w:val="1"/>
      <w:numFmt w:val="decimal"/>
      <w:lvlText w:val="%1)"/>
      <w:lvlJc w:val="left"/>
      <w:pPr>
        <w:ind w:left="29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>
    <w:nsid w:val="6CFB1E2C"/>
    <w:multiLevelType w:val="hybridMultilevel"/>
    <w:tmpl w:val="5248F32C"/>
    <w:lvl w:ilvl="0" w:tplc="D7E64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F37EC"/>
    <w:multiLevelType w:val="hybridMultilevel"/>
    <w:tmpl w:val="1312EF08"/>
    <w:lvl w:ilvl="0" w:tplc="A90A67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35137"/>
    <w:multiLevelType w:val="hybridMultilevel"/>
    <w:tmpl w:val="FFCAA6C8"/>
    <w:lvl w:ilvl="0" w:tplc="04150013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19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39">
    <w:nsid w:val="78C5610C"/>
    <w:multiLevelType w:val="multilevel"/>
    <w:tmpl w:val="BCD48688"/>
    <w:lvl w:ilvl="0">
      <w:start w:val="1"/>
      <w:numFmt w:val="bullet"/>
      <w:lvlText w:val=""/>
      <w:lvlJc w:val="left"/>
      <w:pPr>
        <w:ind w:left="75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40">
    <w:nsid w:val="7B426FE6"/>
    <w:multiLevelType w:val="hybridMultilevel"/>
    <w:tmpl w:val="419A0318"/>
    <w:lvl w:ilvl="0" w:tplc="C4D005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5"/>
  </w:num>
  <w:num w:numId="3">
    <w:abstractNumId w:val="33"/>
  </w:num>
  <w:num w:numId="4">
    <w:abstractNumId w:val="11"/>
  </w:num>
  <w:num w:numId="5">
    <w:abstractNumId w:val="30"/>
  </w:num>
  <w:num w:numId="6">
    <w:abstractNumId w:val="8"/>
  </w:num>
  <w:num w:numId="7">
    <w:abstractNumId w:val="13"/>
  </w:num>
  <w:num w:numId="8">
    <w:abstractNumId w:val="22"/>
  </w:num>
  <w:num w:numId="9">
    <w:abstractNumId w:val="1"/>
  </w:num>
  <w:num w:numId="10">
    <w:abstractNumId w:val="26"/>
  </w:num>
  <w:num w:numId="11">
    <w:abstractNumId w:val="34"/>
  </w:num>
  <w:num w:numId="12">
    <w:abstractNumId w:val="21"/>
  </w:num>
  <w:num w:numId="13">
    <w:abstractNumId w:val="18"/>
  </w:num>
  <w:num w:numId="14">
    <w:abstractNumId w:val="5"/>
  </w:num>
  <w:num w:numId="15">
    <w:abstractNumId w:val="6"/>
  </w:num>
  <w:num w:numId="16">
    <w:abstractNumId w:val="24"/>
  </w:num>
  <w:num w:numId="17">
    <w:abstractNumId w:val="40"/>
  </w:num>
  <w:num w:numId="18">
    <w:abstractNumId w:val="32"/>
  </w:num>
  <w:num w:numId="19">
    <w:abstractNumId w:val="34"/>
  </w:num>
  <w:num w:numId="20">
    <w:abstractNumId w:val="1"/>
  </w:num>
  <w:num w:numId="21">
    <w:abstractNumId w:val="7"/>
  </w:num>
  <w:num w:numId="22">
    <w:abstractNumId w:val="29"/>
  </w:num>
  <w:num w:numId="23">
    <w:abstractNumId w:val="23"/>
  </w:num>
  <w:num w:numId="24">
    <w:abstractNumId w:val="38"/>
  </w:num>
  <w:num w:numId="25">
    <w:abstractNumId w:val="12"/>
  </w:num>
  <w:num w:numId="26">
    <w:abstractNumId w:val="3"/>
  </w:num>
  <w:num w:numId="27">
    <w:abstractNumId w:val="27"/>
  </w:num>
  <w:num w:numId="28">
    <w:abstractNumId w:val="17"/>
  </w:num>
  <w:num w:numId="29">
    <w:abstractNumId w:val="19"/>
  </w:num>
  <w:num w:numId="30">
    <w:abstractNumId w:val="31"/>
  </w:num>
  <w:num w:numId="31">
    <w:abstractNumId w:val="14"/>
  </w:num>
  <w:num w:numId="32">
    <w:abstractNumId w:val="36"/>
  </w:num>
  <w:num w:numId="33">
    <w:abstractNumId w:val="25"/>
  </w:num>
  <w:num w:numId="34">
    <w:abstractNumId w:val="2"/>
  </w:num>
  <w:num w:numId="35">
    <w:abstractNumId w:val="16"/>
  </w:num>
  <w:num w:numId="36">
    <w:abstractNumId w:val="10"/>
  </w:num>
  <w:num w:numId="37">
    <w:abstractNumId w:val="15"/>
  </w:num>
  <w:num w:numId="38">
    <w:abstractNumId w:val="28"/>
  </w:num>
  <w:num w:numId="39">
    <w:abstractNumId w:val="9"/>
  </w:num>
  <w:num w:numId="40">
    <w:abstractNumId w:val="4"/>
  </w:num>
  <w:num w:numId="41">
    <w:abstractNumId w:val="20"/>
  </w:num>
  <w:num w:numId="42">
    <w:abstractNumId w:val="3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3A7551"/>
    <w:rsid w:val="00006345"/>
    <w:rsid w:val="00010DBB"/>
    <w:rsid w:val="0002542F"/>
    <w:rsid w:val="00034D5B"/>
    <w:rsid w:val="000379E0"/>
    <w:rsid w:val="000405DC"/>
    <w:rsid w:val="000418E5"/>
    <w:rsid w:val="000469A4"/>
    <w:rsid w:val="00071724"/>
    <w:rsid w:val="00073526"/>
    <w:rsid w:val="00077EC8"/>
    <w:rsid w:val="00084863"/>
    <w:rsid w:val="000905D2"/>
    <w:rsid w:val="00093B5D"/>
    <w:rsid w:val="000A310C"/>
    <w:rsid w:val="000A7562"/>
    <w:rsid w:val="000B1C8E"/>
    <w:rsid w:val="000F1CDE"/>
    <w:rsid w:val="000F36D7"/>
    <w:rsid w:val="000F5ADA"/>
    <w:rsid w:val="000F7583"/>
    <w:rsid w:val="00110240"/>
    <w:rsid w:val="001146D7"/>
    <w:rsid w:val="001160B9"/>
    <w:rsid w:val="00116BE8"/>
    <w:rsid w:val="001249D8"/>
    <w:rsid w:val="00133267"/>
    <w:rsid w:val="00145B7A"/>
    <w:rsid w:val="00146061"/>
    <w:rsid w:val="001656EC"/>
    <w:rsid w:val="00174E4E"/>
    <w:rsid w:val="00183F9D"/>
    <w:rsid w:val="00187903"/>
    <w:rsid w:val="00193F4E"/>
    <w:rsid w:val="00194D90"/>
    <w:rsid w:val="00194EE9"/>
    <w:rsid w:val="001A4239"/>
    <w:rsid w:val="001A5178"/>
    <w:rsid w:val="001A7653"/>
    <w:rsid w:val="001B0A89"/>
    <w:rsid w:val="001B59D8"/>
    <w:rsid w:val="001C3C4F"/>
    <w:rsid w:val="001C3D62"/>
    <w:rsid w:val="001C3E55"/>
    <w:rsid w:val="001E1980"/>
    <w:rsid w:val="001E26E2"/>
    <w:rsid w:val="001F4AB7"/>
    <w:rsid w:val="002109C8"/>
    <w:rsid w:val="00211A9E"/>
    <w:rsid w:val="00211B2A"/>
    <w:rsid w:val="00214FAD"/>
    <w:rsid w:val="00220EC7"/>
    <w:rsid w:val="00223F58"/>
    <w:rsid w:val="002319B0"/>
    <w:rsid w:val="00242825"/>
    <w:rsid w:val="0026078E"/>
    <w:rsid w:val="00267CA5"/>
    <w:rsid w:val="002820B4"/>
    <w:rsid w:val="00284BCC"/>
    <w:rsid w:val="00293A4C"/>
    <w:rsid w:val="00296152"/>
    <w:rsid w:val="002B361A"/>
    <w:rsid w:val="002C0479"/>
    <w:rsid w:val="002C206B"/>
    <w:rsid w:val="002C209D"/>
    <w:rsid w:val="002C5AFA"/>
    <w:rsid w:val="002D0859"/>
    <w:rsid w:val="002D39D0"/>
    <w:rsid w:val="002D4741"/>
    <w:rsid w:val="002E12D8"/>
    <w:rsid w:val="002E7204"/>
    <w:rsid w:val="002F1276"/>
    <w:rsid w:val="002F2F18"/>
    <w:rsid w:val="002F498C"/>
    <w:rsid w:val="002F4EEF"/>
    <w:rsid w:val="00300B87"/>
    <w:rsid w:val="00301E04"/>
    <w:rsid w:val="00320335"/>
    <w:rsid w:val="00320A92"/>
    <w:rsid w:val="00321FBE"/>
    <w:rsid w:val="00332050"/>
    <w:rsid w:val="00334F13"/>
    <w:rsid w:val="00336B30"/>
    <w:rsid w:val="0034034E"/>
    <w:rsid w:val="0034036E"/>
    <w:rsid w:val="003413EB"/>
    <w:rsid w:val="00341485"/>
    <w:rsid w:val="00342EB0"/>
    <w:rsid w:val="003605C8"/>
    <w:rsid w:val="0036070E"/>
    <w:rsid w:val="00373024"/>
    <w:rsid w:val="0037699F"/>
    <w:rsid w:val="00384F29"/>
    <w:rsid w:val="00385C5D"/>
    <w:rsid w:val="00387180"/>
    <w:rsid w:val="00396196"/>
    <w:rsid w:val="003A3246"/>
    <w:rsid w:val="003A7551"/>
    <w:rsid w:val="003B3487"/>
    <w:rsid w:val="003C3227"/>
    <w:rsid w:val="003D2118"/>
    <w:rsid w:val="003E0595"/>
    <w:rsid w:val="003E1023"/>
    <w:rsid w:val="003E2122"/>
    <w:rsid w:val="004021D8"/>
    <w:rsid w:val="004077DD"/>
    <w:rsid w:val="004174F3"/>
    <w:rsid w:val="00427CFA"/>
    <w:rsid w:val="00430273"/>
    <w:rsid w:val="00436A14"/>
    <w:rsid w:val="00436B4E"/>
    <w:rsid w:val="0043791C"/>
    <w:rsid w:val="00441C90"/>
    <w:rsid w:val="0045523A"/>
    <w:rsid w:val="00456152"/>
    <w:rsid w:val="00463102"/>
    <w:rsid w:val="00470F71"/>
    <w:rsid w:val="00472327"/>
    <w:rsid w:val="00474A78"/>
    <w:rsid w:val="00483C90"/>
    <w:rsid w:val="00483DA1"/>
    <w:rsid w:val="00485BBD"/>
    <w:rsid w:val="00490E27"/>
    <w:rsid w:val="00493D8A"/>
    <w:rsid w:val="004A647A"/>
    <w:rsid w:val="004B0778"/>
    <w:rsid w:val="004B4716"/>
    <w:rsid w:val="004B4FE1"/>
    <w:rsid w:val="004C7C58"/>
    <w:rsid w:val="004D0216"/>
    <w:rsid w:val="004D04FA"/>
    <w:rsid w:val="004E15DA"/>
    <w:rsid w:val="004F1715"/>
    <w:rsid w:val="00501457"/>
    <w:rsid w:val="0050266B"/>
    <w:rsid w:val="00503E78"/>
    <w:rsid w:val="0050455D"/>
    <w:rsid w:val="00530DCD"/>
    <w:rsid w:val="00533D86"/>
    <w:rsid w:val="00540786"/>
    <w:rsid w:val="00554F8B"/>
    <w:rsid w:val="00556D86"/>
    <w:rsid w:val="00560B53"/>
    <w:rsid w:val="00567BDA"/>
    <w:rsid w:val="00594253"/>
    <w:rsid w:val="00594653"/>
    <w:rsid w:val="005962A4"/>
    <w:rsid w:val="00597D75"/>
    <w:rsid w:val="005A1D7E"/>
    <w:rsid w:val="005A208A"/>
    <w:rsid w:val="005A3276"/>
    <w:rsid w:val="005A655A"/>
    <w:rsid w:val="005B4E14"/>
    <w:rsid w:val="005B7987"/>
    <w:rsid w:val="005C1F40"/>
    <w:rsid w:val="005C406B"/>
    <w:rsid w:val="005E29CA"/>
    <w:rsid w:val="00602893"/>
    <w:rsid w:val="00611890"/>
    <w:rsid w:val="00617B16"/>
    <w:rsid w:val="00632D8C"/>
    <w:rsid w:val="006352AC"/>
    <w:rsid w:val="00637FE1"/>
    <w:rsid w:val="0064230E"/>
    <w:rsid w:val="00645C99"/>
    <w:rsid w:val="00647A8E"/>
    <w:rsid w:val="00652442"/>
    <w:rsid w:val="006543B4"/>
    <w:rsid w:val="00674589"/>
    <w:rsid w:val="00675A6D"/>
    <w:rsid w:val="00675D65"/>
    <w:rsid w:val="006770D4"/>
    <w:rsid w:val="00686EA1"/>
    <w:rsid w:val="00687F5C"/>
    <w:rsid w:val="00695A2D"/>
    <w:rsid w:val="006A73CE"/>
    <w:rsid w:val="006B35C1"/>
    <w:rsid w:val="006B3FD1"/>
    <w:rsid w:val="006B448B"/>
    <w:rsid w:val="006B44CA"/>
    <w:rsid w:val="006B6145"/>
    <w:rsid w:val="006B6A9F"/>
    <w:rsid w:val="006C19BB"/>
    <w:rsid w:val="006C1E94"/>
    <w:rsid w:val="006C2EE9"/>
    <w:rsid w:val="006E3256"/>
    <w:rsid w:val="006F0591"/>
    <w:rsid w:val="006F0CDE"/>
    <w:rsid w:val="006F6F68"/>
    <w:rsid w:val="007014ED"/>
    <w:rsid w:val="00702FD4"/>
    <w:rsid w:val="007064D1"/>
    <w:rsid w:val="00710794"/>
    <w:rsid w:val="00714DC0"/>
    <w:rsid w:val="007244E7"/>
    <w:rsid w:val="007320A0"/>
    <w:rsid w:val="007450A7"/>
    <w:rsid w:val="007475B6"/>
    <w:rsid w:val="00754F7C"/>
    <w:rsid w:val="00776030"/>
    <w:rsid w:val="00777B6C"/>
    <w:rsid w:val="00781327"/>
    <w:rsid w:val="00790EA1"/>
    <w:rsid w:val="007923AC"/>
    <w:rsid w:val="007923F6"/>
    <w:rsid w:val="00794AEA"/>
    <w:rsid w:val="007A0473"/>
    <w:rsid w:val="007A1A13"/>
    <w:rsid w:val="007A339F"/>
    <w:rsid w:val="007A497C"/>
    <w:rsid w:val="007A799A"/>
    <w:rsid w:val="007B5514"/>
    <w:rsid w:val="007C33E4"/>
    <w:rsid w:val="007C3564"/>
    <w:rsid w:val="007D6F36"/>
    <w:rsid w:val="007E7957"/>
    <w:rsid w:val="007E7A13"/>
    <w:rsid w:val="007F6463"/>
    <w:rsid w:val="00805624"/>
    <w:rsid w:val="00816444"/>
    <w:rsid w:val="00822C76"/>
    <w:rsid w:val="008269FF"/>
    <w:rsid w:val="00827032"/>
    <w:rsid w:val="008275F1"/>
    <w:rsid w:val="00834805"/>
    <w:rsid w:val="0083483E"/>
    <w:rsid w:val="00836AD0"/>
    <w:rsid w:val="008374AE"/>
    <w:rsid w:val="00840461"/>
    <w:rsid w:val="00850F1D"/>
    <w:rsid w:val="00854D77"/>
    <w:rsid w:val="0086524E"/>
    <w:rsid w:val="00865723"/>
    <w:rsid w:val="00872A63"/>
    <w:rsid w:val="00881AE8"/>
    <w:rsid w:val="00882C3A"/>
    <w:rsid w:val="00882C3E"/>
    <w:rsid w:val="00885E5C"/>
    <w:rsid w:val="0088713B"/>
    <w:rsid w:val="008B116B"/>
    <w:rsid w:val="008B1D34"/>
    <w:rsid w:val="008C0DE9"/>
    <w:rsid w:val="008D0C72"/>
    <w:rsid w:val="008D117A"/>
    <w:rsid w:val="008D43FC"/>
    <w:rsid w:val="008D5CFD"/>
    <w:rsid w:val="008E2D1E"/>
    <w:rsid w:val="008E4565"/>
    <w:rsid w:val="00907F88"/>
    <w:rsid w:val="009116CE"/>
    <w:rsid w:val="00914444"/>
    <w:rsid w:val="00924047"/>
    <w:rsid w:val="00924182"/>
    <w:rsid w:val="00934900"/>
    <w:rsid w:val="00936E20"/>
    <w:rsid w:val="00940168"/>
    <w:rsid w:val="009510D1"/>
    <w:rsid w:val="009613CF"/>
    <w:rsid w:val="00966399"/>
    <w:rsid w:val="0097253E"/>
    <w:rsid w:val="009730E9"/>
    <w:rsid w:val="00976958"/>
    <w:rsid w:val="00990A18"/>
    <w:rsid w:val="00992A0F"/>
    <w:rsid w:val="009D4F8D"/>
    <w:rsid w:val="009D5435"/>
    <w:rsid w:val="009D6EF7"/>
    <w:rsid w:val="009E5364"/>
    <w:rsid w:val="009F0847"/>
    <w:rsid w:val="009F24EC"/>
    <w:rsid w:val="00A01C18"/>
    <w:rsid w:val="00A1041C"/>
    <w:rsid w:val="00A14D85"/>
    <w:rsid w:val="00A25F3E"/>
    <w:rsid w:val="00A26F72"/>
    <w:rsid w:val="00A335F2"/>
    <w:rsid w:val="00A340D6"/>
    <w:rsid w:val="00A341E7"/>
    <w:rsid w:val="00A34331"/>
    <w:rsid w:val="00A37A93"/>
    <w:rsid w:val="00A46987"/>
    <w:rsid w:val="00A50678"/>
    <w:rsid w:val="00A52DE1"/>
    <w:rsid w:val="00A565F5"/>
    <w:rsid w:val="00A623BA"/>
    <w:rsid w:val="00A9454A"/>
    <w:rsid w:val="00A9754E"/>
    <w:rsid w:val="00AA7AA8"/>
    <w:rsid w:val="00AB46FA"/>
    <w:rsid w:val="00AB793D"/>
    <w:rsid w:val="00AC53E2"/>
    <w:rsid w:val="00AC6484"/>
    <w:rsid w:val="00AD1CCC"/>
    <w:rsid w:val="00AE49FD"/>
    <w:rsid w:val="00AE7B3F"/>
    <w:rsid w:val="00AF032D"/>
    <w:rsid w:val="00AF54AC"/>
    <w:rsid w:val="00B12FCC"/>
    <w:rsid w:val="00B22BD5"/>
    <w:rsid w:val="00B238E6"/>
    <w:rsid w:val="00B30522"/>
    <w:rsid w:val="00B318AA"/>
    <w:rsid w:val="00B341DE"/>
    <w:rsid w:val="00B34C02"/>
    <w:rsid w:val="00B37543"/>
    <w:rsid w:val="00B4158F"/>
    <w:rsid w:val="00B42BBB"/>
    <w:rsid w:val="00B443E5"/>
    <w:rsid w:val="00B56265"/>
    <w:rsid w:val="00B62939"/>
    <w:rsid w:val="00B65473"/>
    <w:rsid w:val="00B67B3A"/>
    <w:rsid w:val="00B733C7"/>
    <w:rsid w:val="00B803FB"/>
    <w:rsid w:val="00B805F8"/>
    <w:rsid w:val="00B925A7"/>
    <w:rsid w:val="00B93C81"/>
    <w:rsid w:val="00B95E48"/>
    <w:rsid w:val="00BA7223"/>
    <w:rsid w:val="00BB0D52"/>
    <w:rsid w:val="00BB34DC"/>
    <w:rsid w:val="00BC4C7B"/>
    <w:rsid w:val="00BC7210"/>
    <w:rsid w:val="00BD1549"/>
    <w:rsid w:val="00BD2513"/>
    <w:rsid w:val="00BD68D0"/>
    <w:rsid w:val="00BD7578"/>
    <w:rsid w:val="00BE7644"/>
    <w:rsid w:val="00C11715"/>
    <w:rsid w:val="00C138CF"/>
    <w:rsid w:val="00C13A7F"/>
    <w:rsid w:val="00C17F1B"/>
    <w:rsid w:val="00C263D6"/>
    <w:rsid w:val="00C30C3E"/>
    <w:rsid w:val="00C32AEC"/>
    <w:rsid w:val="00C33CB8"/>
    <w:rsid w:val="00C3742B"/>
    <w:rsid w:val="00C43D1E"/>
    <w:rsid w:val="00C50CE0"/>
    <w:rsid w:val="00C57C75"/>
    <w:rsid w:val="00C61547"/>
    <w:rsid w:val="00C6591C"/>
    <w:rsid w:val="00C66514"/>
    <w:rsid w:val="00C724FB"/>
    <w:rsid w:val="00C75E33"/>
    <w:rsid w:val="00C826D5"/>
    <w:rsid w:val="00C82B9B"/>
    <w:rsid w:val="00C90B9A"/>
    <w:rsid w:val="00CB0631"/>
    <w:rsid w:val="00CB2F09"/>
    <w:rsid w:val="00CC7EA9"/>
    <w:rsid w:val="00CD0547"/>
    <w:rsid w:val="00CD7145"/>
    <w:rsid w:val="00CF70AA"/>
    <w:rsid w:val="00D100FA"/>
    <w:rsid w:val="00D1111B"/>
    <w:rsid w:val="00D17697"/>
    <w:rsid w:val="00D17D09"/>
    <w:rsid w:val="00D230E4"/>
    <w:rsid w:val="00D23328"/>
    <w:rsid w:val="00D40F2B"/>
    <w:rsid w:val="00D43C58"/>
    <w:rsid w:val="00D47208"/>
    <w:rsid w:val="00D665F0"/>
    <w:rsid w:val="00D67543"/>
    <w:rsid w:val="00D67630"/>
    <w:rsid w:val="00D67ABA"/>
    <w:rsid w:val="00D7119F"/>
    <w:rsid w:val="00D7265D"/>
    <w:rsid w:val="00D7268C"/>
    <w:rsid w:val="00D726D0"/>
    <w:rsid w:val="00D75F3E"/>
    <w:rsid w:val="00D9264C"/>
    <w:rsid w:val="00DA04E6"/>
    <w:rsid w:val="00DA21F3"/>
    <w:rsid w:val="00DA2971"/>
    <w:rsid w:val="00DA3F8E"/>
    <w:rsid w:val="00DA42AA"/>
    <w:rsid w:val="00DA79F3"/>
    <w:rsid w:val="00DB068C"/>
    <w:rsid w:val="00DB6A37"/>
    <w:rsid w:val="00DC0ED2"/>
    <w:rsid w:val="00DC4FA8"/>
    <w:rsid w:val="00DD0B01"/>
    <w:rsid w:val="00DD2138"/>
    <w:rsid w:val="00DD5AB5"/>
    <w:rsid w:val="00DD6B7C"/>
    <w:rsid w:val="00DE2A71"/>
    <w:rsid w:val="00DF15A2"/>
    <w:rsid w:val="00DF28B5"/>
    <w:rsid w:val="00DF5235"/>
    <w:rsid w:val="00E107EB"/>
    <w:rsid w:val="00E21B9A"/>
    <w:rsid w:val="00E220B5"/>
    <w:rsid w:val="00E300BF"/>
    <w:rsid w:val="00E30D4E"/>
    <w:rsid w:val="00E33723"/>
    <w:rsid w:val="00E3388F"/>
    <w:rsid w:val="00E43CD5"/>
    <w:rsid w:val="00E563AE"/>
    <w:rsid w:val="00E603E5"/>
    <w:rsid w:val="00E65291"/>
    <w:rsid w:val="00E753DF"/>
    <w:rsid w:val="00E76398"/>
    <w:rsid w:val="00E90573"/>
    <w:rsid w:val="00E968D5"/>
    <w:rsid w:val="00E97E67"/>
    <w:rsid w:val="00EA1A38"/>
    <w:rsid w:val="00EA4185"/>
    <w:rsid w:val="00EA54F0"/>
    <w:rsid w:val="00EA6F01"/>
    <w:rsid w:val="00EA78D1"/>
    <w:rsid w:val="00EA7C8E"/>
    <w:rsid w:val="00ED7910"/>
    <w:rsid w:val="00EE58CB"/>
    <w:rsid w:val="00EE66B3"/>
    <w:rsid w:val="00EF17A1"/>
    <w:rsid w:val="00F03672"/>
    <w:rsid w:val="00F05862"/>
    <w:rsid w:val="00F26FEA"/>
    <w:rsid w:val="00F506EC"/>
    <w:rsid w:val="00F57A07"/>
    <w:rsid w:val="00F60545"/>
    <w:rsid w:val="00F67F0A"/>
    <w:rsid w:val="00F750E6"/>
    <w:rsid w:val="00F759C9"/>
    <w:rsid w:val="00F87907"/>
    <w:rsid w:val="00F92270"/>
    <w:rsid w:val="00F9583A"/>
    <w:rsid w:val="00FA1D8C"/>
    <w:rsid w:val="00FA20AC"/>
    <w:rsid w:val="00FA66A6"/>
    <w:rsid w:val="00FB1386"/>
    <w:rsid w:val="00FD4A6D"/>
    <w:rsid w:val="00FE054F"/>
    <w:rsid w:val="00FE5081"/>
    <w:rsid w:val="00FE57C8"/>
    <w:rsid w:val="00FE769D"/>
    <w:rsid w:val="00FF1B3B"/>
    <w:rsid w:val="00FF386A"/>
    <w:rsid w:val="00FF4B40"/>
    <w:rsid w:val="00FF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2AC"/>
  </w:style>
  <w:style w:type="paragraph" w:styleId="Nagwek1">
    <w:name w:val="heading 1"/>
    <w:basedOn w:val="Normalny"/>
    <w:next w:val="Normalny"/>
    <w:link w:val="Nagwek1Znak"/>
    <w:uiPriority w:val="99"/>
    <w:qFormat/>
    <w:rsid w:val="008871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B30522"/>
    <w:pPr>
      <w:keepLines w:val="0"/>
      <w:pBdr>
        <w:bottom w:val="single" w:sz="12" w:space="1" w:color="72AF8E"/>
      </w:pBdr>
      <w:tabs>
        <w:tab w:val="left" w:pos="709"/>
        <w:tab w:val="num" w:pos="1287"/>
      </w:tabs>
      <w:spacing w:before="240" w:after="240" w:line="240" w:lineRule="auto"/>
      <w:ind w:left="709" w:hanging="715"/>
      <w:outlineLvl w:val="1"/>
    </w:pPr>
    <w:rPr>
      <w:rFonts w:ascii="Verdana" w:eastAsia="Times New Roman" w:hAnsi="Verdana" w:cs="Verdana"/>
      <w:color w:val="333333"/>
      <w:kern w:val="32"/>
      <w:sz w:val="22"/>
      <w:szCs w:val="22"/>
      <w:lang w:eastAsia="pl-PL"/>
    </w:rPr>
  </w:style>
  <w:style w:type="paragraph" w:styleId="Nagwek3">
    <w:name w:val="heading 3"/>
    <w:basedOn w:val="Nagwek1"/>
    <w:next w:val="Normalny"/>
    <w:link w:val="Nagwek3Znak"/>
    <w:uiPriority w:val="9"/>
    <w:qFormat/>
    <w:rsid w:val="00B30522"/>
    <w:pPr>
      <w:keepLines w:val="0"/>
      <w:pBdr>
        <w:bottom w:val="single" w:sz="12" w:space="1" w:color="72AF8E"/>
      </w:pBdr>
      <w:tabs>
        <w:tab w:val="left" w:pos="0"/>
        <w:tab w:val="num" w:pos="807"/>
      </w:tabs>
      <w:spacing w:before="240" w:after="240" w:line="240" w:lineRule="auto"/>
      <w:ind w:left="231" w:hanging="504"/>
      <w:outlineLvl w:val="2"/>
    </w:pPr>
    <w:rPr>
      <w:rFonts w:ascii="Verdana" w:eastAsia="Times New Roman" w:hAnsi="Verdana" w:cs="Verdana"/>
      <w:b w:val="0"/>
      <w:bCs w:val="0"/>
      <w:color w:val="333333"/>
      <w:kern w:val="32"/>
      <w:sz w:val="24"/>
      <w:szCs w:val="24"/>
      <w:lang w:eastAsia="pl-PL"/>
    </w:rPr>
  </w:style>
  <w:style w:type="paragraph" w:styleId="Nagwek4">
    <w:name w:val="heading 4"/>
    <w:basedOn w:val="Nagwek1"/>
    <w:next w:val="Normalny"/>
    <w:link w:val="Nagwek4Znak"/>
    <w:uiPriority w:val="9"/>
    <w:qFormat/>
    <w:rsid w:val="00B30522"/>
    <w:pPr>
      <w:keepLines w:val="0"/>
      <w:pBdr>
        <w:bottom w:val="single" w:sz="12" w:space="1" w:color="72AF8E"/>
      </w:pBdr>
      <w:tabs>
        <w:tab w:val="left" w:pos="0"/>
        <w:tab w:val="left" w:pos="567"/>
        <w:tab w:val="num" w:pos="1621"/>
      </w:tabs>
      <w:spacing w:before="240" w:after="240" w:line="240" w:lineRule="auto"/>
      <w:ind w:left="829" w:hanging="648"/>
      <w:outlineLvl w:val="3"/>
    </w:pPr>
    <w:rPr>
      <w:rFonts w:ascii="Verdana" w:eastAsia="Times New Roman" w:hAnsi="Verdana" w:cs="Verdana"/>
      <w:b w:val="0"/>
      <w:bCs w:val="0"/>
      <w:color w:val="333333"/>
      <w:kern w:val="32"/>
      <w:sz w:val="22"/>
      <w:szCs w:val="22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675A6D"/>
    <w:p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info">
    <w:name w:val="docinfo"/>
    <w:basedOn w:val="Domylnaczcionkaakapitu"/>
    <w:rsid w:val="00DF5235"/>
  </w:style>
  <w:style w:type="character" w:customStyle="1" w:styleId="number2">
    <w:name w:val="number2"/>
    <w:basedOn w:val="Domylnaczcionkaakapitu"/>
    <w:rsid w:val="00F750E6"/>
    <w:rPr>
      <w:vanish w:val="0"/>
      <w:webHidden w:val="0"/>
      <w:specVanish w:val="0"/>
    </w:rPr>
  </w:style>
  <w:style w:type="paragraph" w:customStyle="1" w:styleId="Standard">
    <w:name w:val="Standard"/>
    <w:rsid w:val="00485B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numbering" w:customStyle="1" w:styleId="WWNum1">
    <w:name w:val="WWNum1"/>
    <w:basedOn w:val="Bezlisty"/>
    <w:rsid w:val="00D7265D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8B1D3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E49FD"/>
    <w:rPr>
      <w:color w:val="800080" w:themeColor="followedHyperlink"/>
      <w:u w:val="single"/>
    </w:rPr>
  </w:style>
  <w:style w:type="paragraph" w:customStyle="1" w:styleId="PSDBTytu2">
    <w:name w:val="PSDB Tytuł 2"/>
    <w:basedOn w:val="Normalny"/>
    <w:uiPriority w:val="99"/>
    <w:rsid w:val="00C138CF"/>
    <w:pPr>
      <w:spacing w:before="60" w:after="0" w:line="240" w:lineRule="auto"/>
      <w:ind w:left="1080" w:right="540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75A6D"/>
    <w:rPr>
      <w:rFonts w:ascii="Arial" w:eastAsia="Times New Roman" w:hAnsi="Arial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8871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C3227"/>
    <w:pPr>
      <w:spacing w:after="0" w:line="240" w:lineRule="auto"/>
    </w:pPr>
  </w:style>
  <w:style w:type="paragraph" w:styleId="Spistreci1">
    <w:name w:val="toc 1"/>
    <w:basedOn w:val="Normalny"/>
    <w:next w:val="Normalny"/>
    <w:autoRedefine/>
    <w:uiPriority w:val="39"/>
    <w:qFormat/>
    <w:rsid w:val="00B30522"/>
    <w:pPr>
      <w:pBdr>
        <w:bottom w:val="single" w:sz="4" w:space="1" w:color="999999"/>
      </w:pBdr>
      <w:tabs>
        <w:tab w:val="left" w:pos="425"/>
        <w:tab w:val="right" w:pos="8759"/>
      </w:tabs>
      <w:spacing w:before="120" w:after="120" w:line="240" w:lineRule="auto"/>
      <w:ind w:left="425" w:right="539" w:hanging="425"/>
      <w:jc w:val="both"/>
    </w:pPr>
    <w:rPr>
      <w:rFonts w:ascii="Verdana" w:eastAsia="Times New Roman" w:hAnsi="Verdana" w:cs="Verdana"/>
      <w:b/>
      <w:bCs/>
      <w:smallCaps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0522"/>
    <w:rPr>
      <w:rFonts w:ascii="Verdana" w:eastAsia="Times New Roman" w:hAnsi="Verdana" w:cs="Verdana"/>
      <w:b/>
      <w:bCs/>
      <w:color w:val="333333"/>
      <w:kern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30522"/>
    <w:rPr>
      <w:rFonts w:ascii="Verdana" w:eastAsia="Times New Roman" w:hAnsi="Verdana" w:cs="Verdana"/>
      <w:color w:val="333333"/>
      <w:kern w:val="32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30522"/>
    <w:rPr>
      <w:rFonts w:ascii="Verdana" w:eastAsia="Times New Roman" w:hAnsi="Verdana" w:cs="Verdana"/>
      <w:color w:val="333333"/>
      <w:kern w:val="32"/>
      <w:lang w:eastAsia="pl-PL"/>
    </w:rPr>
  </w:style>
  <w:style w:type="character" w:customStyle="1" w:styleId="ListLabel14">
    <w:name w:val="ListLabel 14"/>
    <w:qFormat/>
    <w:rsid w:val="00647A8E"/>
    <w:rPr>
      <w:sz w:val="22"/>
    </w:rPr>
  </w:style>
  <w:style w:type="character" w:customStyle="1" w:styleId="czeinternetowe">
    <w:name w:val="Łącze internetowe"/>
    <w:basedOn w:val="Domylnaczcionkaakapitu"/>
    <w:uiPriority w:val="99"/>
    <w:unhideWhenUsed/>
    <w:rsid w:val="00647A8E"/>
    <w:rPr>
      <w:color w:val="0000FF" w:themeColor="hyperlink"/>
      <w:u w:val="single"/>
    </w:rPr>
  </w:style>
  <w:style w:type="character" w:customStyle="1" w:styleId="ListLabel3">
    <w:name w:val="ListLabel 3"/>
    <w:qFormat/>
    <w:rsid w:val="00617B16"/>
    <w:rPr>
      <w:rFonts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orna@rolmax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109B-28A3-40AC-9219-6A504676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Salej</dc:creator>
  <cp:lastModifiedBy>DSDB</cp:lastModifiedBy>
  <cp:revision>2</cp:revision>
  <dcterms:created xsi:type="dcterms:W3CDTF">2022-04-19T07:11:00Z</dcterms:created>
  <dcterms:modified xsi:type="dcterms:W3CDTF">2022-04-19T07:11:00Z</dcterms:modified>
</cp:coreProperties>
</file>