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34" w:rsidRDefault="00443734" w:rsidP="00000809">
      <w:pPr>
        <w:spacing w:after="0" w:line="240" w:lineRule="auto"/>
        <w:ind w:left="-426" w:right="-144" w:firstLine="426"/>
        <w:jc w:val="center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:rsidR="002E6DD7" w:rsidRDefault="009F4E6A" w:rsidP="00000809">
      <w:pPr>
        <w:spacing w:after="0" w:line="240" w:lineRule="auto"/>
        <w:ind w:left="-426" w:right="-144" w:firstLine="426"/>
        <w:jc w:val="center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8F690A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Szczegółowy opis przedmiotu zamówienia- specyfikacja danych technicznych</w:t>
      </w:r>
    </w:p>
    <w:p w:rsidR="00443734" w:rsidRDefault="00443734" w:rsidP="00443734">
      <w:pPr>
        <w:jc w:val="both"/>
        <w:rPr>
          <w:rFonts w:ascii="Arial" w:hAnsi="Arial" w:cs="Arial"/>
          <w:color w:val="404040"/>
          <w:sz w:val="18"/>
          <w:szCs w:val="18"/>
        </w:rPr>
      </w:pPr>
    </w:p>
    <w:p w:rsidR="00443734" w:rsidRDefault="00443734" w:rsidP="0044373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</w:t>
      </w:r>
      <w:r w:rsidR="00C072FF">
        <w:rPr>
          <w:rFonts w:ascii="Arial" w:hAnsi="Arial" w:cs="Arial"/>
          <w:i/>
          <w:sz w:val="18"/>
          <w:szCs w:val="18"/>
        </w:rPr>
        <w:t>st</w:t>
      </w:r>
      <w:r w:rsidR="00B71A3E">
        <w:rPr>
          <w:rFonts w:ascii="Arial" w:hAnsi="Arial" w:cs="Arial"/>
          <w:i/>
          <w:sz w:val="18"/>
          <w:szCs w:val="18"/>
        </w:rPr>
        <w:t xml:space="preserve">ępowanie zakupowe nr 2022-952 </w:t>
      </w:r>
      <w:r>
        <w:rPr>
          <w:rFonts w:ascii="Arial" w:hAnsi="Arial" w:cs="Arial"/>
          <w:i/>
          <w:sz w:val="18"/>
          <w:szCs w:val="18"/>
        </w:rPr>
        <w:t xml:space="preserve">pod nazwą: Zakup wraz z dostawą sprzętu medycznego dla Nowego Szpitala w Olkuszu Sp. z o.o. </w:t>
      </w:r>
    </w:p>
    <w:p w:rsidR="00443734" w:rsidRDefault="00443734" w:rsidP="0044373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(Postępowanie prowadzone w ramach projektu: </w:t>
      </w:r>
      <w:r>
        <w:rPr>
          <w:rFonts w:ascii="Arial" w:hAnsi="Arial" w:cs="Arial"/>
          <w:sz w:val="18"/>
          <w:szCs w:val="18"/>
        </w:rPr>
        <w:t>Modernizacja obiektów szpitalnych wraz z zakupem sprzętu medycznego w celu zwiększenia dostępności i jakości usług zdrowotnych świadczonych w Nowym Szpitalu w Olkuszu Sp. z o.o.</w:t>
      </w:r>
      <w:r>
        <w:rPr>
          <w:rFonts w:ascii="Arial" w:hAnsi="Arial" w:cs="Arial"/>
          <w:i/>
          <w:sz w:val="18"/>
          <w:szCs w:val="18"/>
        </w:rPr>
        <w:t>)</w:t>
      </w:r>
    </w:p>
    <w:p w:rsidR="008F690A" w:rsidRPr="006C40C2" w:rsidRDefault="008F690A" w:rsidP="006C40C2">
      <w:pPr>
        <w:spacing w:after="0" w:line="320" w:lineRule="exact"/>
        <w:rPr>
          <w:rFonts w:ascii="Arial" w:hAnsi="Arial" w:cs="Arial"/>
          <w:i/>
          <w:color w:val="404040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5923"/>
        <w:gridCol w:w="1917"/>
        <w:gridCol w:w="1464"/>
      </w:tblGrid>
      <w:tr w:rsidR="00685409" w:rsidRPr="00AA7623" w:rsidTr="00647288">
        <w:trPr>
          <w:jc w:val="center"/>
        </w:trPr>
        <w:tc>
          <w:tcPr>
            <w:tcW w:w="7109" w:type="dxa"/>
            <w:gridSpan w:val="2"/>
            <w:shd w:val="clear" w:color="auto" w:fill="D9D9D9"/>
          </w:tcPr>
          <w:p w:rsidR="00685409" w:rsidRPr="00231402" w:rsidRDefault="00C072FF" w:rsidP="00685409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</w:rPr>
              <w:t>Zadanie nr 1</w:t>
            </w:r>
            <w:r w:rsidR="00685409">
              <w:rPr>
                <w:rFonts w:ascii="Arial" w:hAnsi="Arial" w:cs="Arial"/>
                <w:b/>
                <w:bCs/>
                <w:color w:val="404040"/>
                <w:sz w:val="18"/>
                <w:szCs w:val="18"/>
              </w:rPr>
              <w:t xml:space="preserve">. Aparat do znieczulania - 1 sztuka </w:t>
            </w:r>
          </w:p>
          <w:p w:rsidR="00685409" w:rsidRPr="007F52A3" w:rsidRDefault="00685409" w:rsidP="00685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0"/>
                <w:szCs w:val="20"/>
                <w:lang w:eastAsia="zh-CN"/>
              </w:rPr>
            </w:pPr>
            <w:r w:rsidRPr="002E6DD7">
              <w:rPr>
                <w:rFonts w:ascii="Arial" w:hAnsi="Arial" w:cs="Arial"/>
                <w:bCs/>
                <w:color w:val="404040"/>
                <w:sz w:val="16"/>
                <w:szCs w:val="16"/>
              </w:rPr>
              <w:t>( kod CPV 33100000-1 urządzenia medyczne)</w:t>
            </w:r>
          </w:p>
        </w:tc>
        <w:tc>
          <w:tcPr>
            <w:tcW w:w="1917" w:type="dxa"/>
            <w:shd w:val="clear" w:color="auto" w:fill="D9D9D9"/>
          </w:tcPr>
          <w:p w:rsidR="00685409" w:rsidRPr="00AA7623" w:rsidRDefault="00685409" w:rsidP="00685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623">
              <w:rPr>
                <w:rFonts w:ascii="Times New Roman" w:hAnsi="Times New Roman"/>
                <w:sz w:val="20"/>
                <w:szCs w:val="20"/>
              </w:rPr>
              <w:t>Potwierdzenie spełnienia parametru (tak/nie)</w:t>
            </w:r>
          </w:p>
        </w:tc>
        <w:tc>
          <w:tcPr>
            <w:tcW w:w="1464" w:type="dxa"/>
            <w:shd w:val="clear" w:color="auto" w:fill="D9D9D9"/>
          </w:tcPr>
          <w:p w:rsidR="00685409" w:rsidRPr="00AA7623" w:rsidRDefault="00685409" w:rsidP="00685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623">
              <w:rPr>
                <w:rFonts w:ascii="Times New Roman" w:hAnsi="Times New Roman"/>
                <w:sz w:val="20"/>
                <w:szCs w:val="20"/>
              </w:rPr>
              <w:t>Wartość/opis oferowanego parametru</w:t>
            </w:r>
          </w:p>
        </w:tc>
      </w:tr>
      <w:tr w:rsidR="00685409" w:rsidRPr="00AA7623" w:rsidTr="00647288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685409" w:rsidRPr="0073679E" w:rsidRDefault="00685409" w:rsidP="006854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923" w:type="dxa"/>
            <w:vAlign w:val="center"/>
          </w:tcPr>
          <w:p w:rsidR="00685409" w:rsidRPr="00207D41" w:rsidRDefault="00685409" w:rsidP="00685409">
            <w:pPr>
              <w:snapToGrid w:val="0"/>
              <w:spacing w:after="0" w:line="276" w:lineRule="auto"/>
              <w:rPr>
                <w:rFonts w:ascii="Arial" w:eastAsia="Calibri,Arial" w:hAnsi="Arial" w:cs="Arial"/>
                <w:sz w:val="18"/>
                <w:szCs w:val="18"/>
              </w:rPr>
            </w:pPr>
            <w:r w:rsidRPr="00207D41">
              <w:rPr>
                <w:rFonts w:ascii="Arial" w:eastAsia="Calibri,Arial" w:hAnsi="Arial" w:cs="Arial"/>
                <w:sz w:val="18"/>
                <w:szCs w:val="18"/>
              </w:rPr>
              <w:t>Model oferowanego sprzętu:</w:t>
            </w:r>
          </w:p>
        </w:tc>
        <w:tc>
          <w:tcPr>
            <w:tcW w:w="1917" w:type="dxa"/>
          </w:tcPr>
          <w:p w:rsidR="00685409" w:rsidRPr="00AA7623" w:rsidRDefault="00685409" w:rsidP="00685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685409" w:rsidRPr="00AA7623" w:rsidRDefault="00685409" w:rsidP="00685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5409" w:rsidRPr="00AA7623" w:rsidTr="00647288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685409" w:rsidRPr="0073679E" w:rsidRDefault="00685409" w:rsidP="006854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23" w:type="dxa"/>
            <w:vAlign w:val="center"/>
          </w:tcPr>
          <w:p w:rsidR="00685409" w:rsidRPr="00207D41" w:rsidRDefault="00685409" w:rsidP="006854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Producent/kraj pochodzenia </w:t>
            </w:r>
          </w:p>
        </w:tc>
        <w:tc>
          <w:tcPr>
            <w:tcW w:w="1917" w:type="dxa"/>
          </w:tcPr>
          <w:p w:rsidR="00685409" w:rsidRPr="00AA7623" w:rsidRDefault="00685409" w:rsidP="00685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685409" w:rsidRPr="00AA7623" w:rsidRDefault="00685409" w:rsidP="00685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85409" w:rsidRPr="00AA7623" w:rsidTr="00647288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685409" w:rsidRPr="0073679E" w:rsidRDefault="00685409" w:rsidP="006854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23" w:type="dxa"/>
            <w:vAlign w:val="center"/>
          </w:tcPr>
          <w:p w:rsidR="00685409" w:rsidRPr="00207D41" w:rsidRDefault="00B60E72" w:rsidP="00FE1418">
            <w:pPr>
              <w:pStyle w:val="Akapitzlist1"/>
              <w:spacing w:after="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 w:rsidRPr="00207D41">
              <w:rPr>
                <w:rFonts w:ascii="Arial" w:eastAsia="Calibri,Arial" w:hAnsi="Arial" w:cs="Arial"/>
                <w:sz w:val="18"/>
                <w:szCs w:val="18"/>
              </w:rPr>
              <w:t>Urządzenie fabrycznie nowe ( rok produkcji</w:t>
            </w:r>
            <w:r w:rsidR="00FE1418" w:rsidRPr="00207D41">
              <w:rPr>
                <w:rFonts w:ascii="Arial" w:eastAsia="Calibri,Arial" w:hAnsi="Arial" w:cs="Arial"/>
                <w:sz w:val="18"/>
                <w:szCs w:val="18"/>
              </w:rPr>
              <w:t xml:space="preserve"> 2021)</w:t>
            </w:r>
          </w:p>
        </w:tc>
        <w:tc>
          <w:tcPr>
            <w:tcW w:w="1917" w:type="dxa"/>
          </w:tcPr>
          <w:p w:rsidR="00685409" w:rsidRPr="00AA7623" w:rsidRDefault="00685409" w:rsidP="00685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685409" w:rsidRPr="00AA7623" w:rsidRDefault="00685409" w:rsidP="006854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Aparat na podstawie jezdnej, blokada kół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Blat do pisania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Lampka na elastycznym ramieniu, umożliwiająca  oświetlenie wybranego miejsca na blacie i poza nim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Uchwyty fabryczne do 10 litrowych butli O</w:t>
            </w: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N</w:t>
            </w: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Zasilanie gazami: N2O, O2, Powietrze, z sieci centralnej, w zestawie węże wysokociśnieniowe o długości 5 m</w:t>
            </w:r>
            <w:r w:rsidRPr="00207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AGA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Awaryjne zasilanie elektryczne całego systemu z wbudowanego akumulatora na minimum 30 minut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Reduktory do butli O2 i N2O, nakręcane (połączenie gwintowe), wyposażone w przyłącza do aparatu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367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System oddechowy, okrężny do wentylacji dorosłych, dzieci i noworodków, podgrzewanie wewnętrzne, system nie wystaje poza obrys podstawy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83000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 w:rsidRPr="00783000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Prezentacja ciśnień gazów w sieci centralnej i w butlach rezerwowych na ekranie respiratora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Ssak inżektorowy napędzany powietrzem z sieci centralnej, zasilanie ssaka z przyłączy w aparacie, regulacja siły ssania, dwa zbiorniki na wydzielinę o łącznej objętości minimum 1200 ml.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System dystrybucji gazów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Elektroniczny mieszalnik świeżych gazów zapewniający stałe stężenie tlenu przy zmianie wielkości przepływu świeżych gazów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System automatycznego utrzymywania minimalnego stężenia tlenu w mieszaninie oddechowej z podtlenkiem azotu, na poziomie co najmniej 25%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Aparat może być wykorzystany do znieczulania przy wykorzystaniu techniki 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LowFlow</w:t>
            </w:r>
            <w:proofErr w:type="spellEnd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Minimal</w:t>
            </w:r>
            <w:proofErr w:type="spellEnd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Flow</w:t>
            </w:r>
            <w:proofErr w:type="spellEnd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. </w:t>
            </w:r>
            <w:r w:rsidR="008D0172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( niskie przepływy) 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Optymalny dobór przepływu świeżych gazów - 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ekonometr</w:t>
            </w:r>
            <w:proofErr w:type="spellEnd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znieczulania.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Regulowany zawór ograniczający ciśnienie w trybie wentylacji ręcznej (APL) z funkcją natychmiastowego zwolnienia ciśnienia w układzie bez konieczności skręcania do minimum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System oddechowy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Elementy systemu oddechowego mające styczność z mieszaniną oddechową pacjenta, w tym czujniki przepływu, nadają się do sterylizacji parowej (nie dotyczy jednorazowych układów rur, linii próbkujących)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73679E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Pochłaniacz dwutlenku węgla, wielorazowego użytku, objętość zbiornika minimum 1200 ml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Ewakuacja zużytych gazów, w dostawie rura do ewakuacji (jeden mankiet ze specjalnymi otworami) o długości 5 m i wtyk do gniazda odciągu typu DIN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Respirator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Respirator anestetyczny wbudowany, obsługa respiratora za pomocą pokrętła funkcyjnego i/lub przycisków wyboru</w:t>
            </w:r>
          </w:p>
          <w:p w:rsidR="00E1018E" w:rsidRPr="00207D41" w:rsidRDefault="00E1018E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Zintegrowany układ oddechowy ( IBS),łączący miech wznoszący </w:t>
            </w:r>
          </w:p>
          <w:p w:rsidR="00E1018E" w:rsidRPr="00207D41" w:rsidRDefault="00E1018E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 xml:space="preserve">(układ </w:t>
            </w:r>
            <w:proofErr w:type="spellStart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bag</w:t>
            </w:r>
            <w:proofErr w:type="spellEnd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in- </w:t>
            </w:r>
            <w:proofErr w:type="spellStart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bottle</w:t>
            </w:r>
            <w:proofErr w:type="spellEnd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) 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Ekran respiratora kolorowy, LCD, przekątna minimum 12 cali, wbudowany w ścianę przednią aparatu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Tryby wentylacji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FE1418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Tryb wentylacji ręcznej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Pr="00087DB1" w:rsidRDefault="008D0172" w:rsidP="00087DB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Oddech spontaniczny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Wentylacja mechaniczna kontrolowana objętościowo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Wentylacja mechaniczna synchronizowana w trybie objętościowym i w trybie ciśnieniowym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Wentylacja mechaniczna kontrolowana ciśnieniowo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Wentylacja mechaniczna synchronizowana ze wspomaganiem ciśnieniowym (w trybie ciśnieniowym i w trybie objętościowym)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val="en-US" w:eastAsia="pl-PL"/>
              </w:rPr>
            </w:pP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val="en-US" w:eastAsia="pl-PL"/>
              </w:rPr>
              <w:t>Tryb</w:t>
            </w:r>
            <w:proofErr w:type="spellEnd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val="en-US" w:eastAsia="pl-PL"/>
              </w:rPr>
              <w:t xml:space="preserve"> PSV (Pressure Support Ventilation)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Wentylacja mechaniczna synchronizowana ze wspomaganiem ciśnieniowym w trybie objętościowym i w trybie ciśnieniowym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Tryb do współpracy z maszyną płuco-serce typu CBM, HLM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Awaryjny tryb wentylacji – możliwa wentylacja ręczna z podażą anestetyku z parownika, po zaniku napięcia zasilającego i rozładowaniu się akumulatora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D01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8D01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D0172" w:rsidRPr="00207D41" w:rsidRDefault="008D01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Układ oddechowy pacjenta (IBS)  składający się z min. 13 elementów</w:t>
            </w:r>
          </w:p>
        </w:tc>
        <w:tc>
          <w:tcPr>
            <w:tcW w:w="1917" w:type="dxa"/>
          </w:tcPr>
          <w:p w:rsidR="008D0172" w:rsidRPr="00AA7623" w:rsidRDefault="008D01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8D0172" w:rsidRPr="00AA7623" w:rsidRDefault="008D01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Regulacje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Regulacja stosunku wdechu do wydechu w zakresie minimum 5:1 do 1:5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Regulacja częstości oddechu minimum od 4 do 100 l/min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Regulacja objętości oddechowej (tryb VCV) minimum od 5 do 1400 ml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Regulacja PEEP minimum od 2 do 20 cmH2O (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hPa</w:t>
            </w:r>
            <w:proofErr w:type="spellEnd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Regulacja ciśnienia wdechowego przy PCV minimum: od 5 do 70 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hPa</w:t>
            </w:r>
            <w:proofErr w:type="spellEnd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(cmH2O)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Regulacja czułości wyzwalacza przepływowego przy SIMV w zakresie od minimum 0,3 do 12 l/min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Alarmy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Alarmy niskiej i wysokiej objętości minutowej lub niskiej i wysokiej objętości oddechowej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Alarm minimalnego i maksymalnego ciśnienia wdechowego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Alarm braku zasilania w energię elektryczną 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braku zasilania w O2, N2O, Powietrze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Alarm bezdechu na podstawie analizy: ciśnienia, przepływu, CO</w:t>
            </w: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Możliwe automatyczne ustawienie granic alarmowych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Prezentacja wartości liczbowych na ekranie respiratora, minimum: objętości (</w:t>
            </w:r>
            <w:proofErr w:type="spellStart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Vt</w:t>
            </w:r>
            <w:proofErr w:type="spellEnd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MV) ciśnienia (szczytowe, plateau, średnie,  PEEP), częstotliwości oddechowej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Prezentacja wdechowego i wydechowego: stężenia tlenu (pomiar paramagnetyczny), stężenia CO2 i N2O, stężenia anestetyków wziewnych (co najmniej </w:t>
            </w:r>
            <w:proofErr w:type="spellStart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sevofluranu</w:t>
            </w:r>
            <w:proofErr w:type="spellEnd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isofluranu</w:t>
            </w:r>
            <w:proofErr w:type="spellEnd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desfluranu</w:t>
            </w:r>
            <w:proofErr w:type="spellEnd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). Prezentacja liczby MAC skorygowanej do wieku pacjenta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Prezentacja różnicy pomiędzy wdechową i wydechową objętością oddechową ΔVT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Prezentacja objętości minutowej spontanicznej 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MVspont</w:t>
            </w:r>
            <w:proofErr w:type="spellEnd"/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Prezentacja krótkich odcinków trendów obrazujących produkcję CO2, zużycie O2, PEEP/CPAT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Prezentacja graficzna, krzywe, pętle na ekranie respiratora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Jednoczesna prezentacja krzywych: p(t), CO2(t)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Prezentacja pętli oddechowych: ciśnienie-objętość i objętość-przepływ, pętla referencyjna,  jednoczesna prezentacja parametrów pętli aktualnie kreślonej i referencyjnej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Automatyczne skalkulowanie parametrów wentylacji po wprowadzeniu idealnej masy ciała pacjenta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Komunikacja z aparatem w języku polskim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Test urządzenia bez interakcji z użytkownikiem w czasie trwania procedury.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lastRenderedPageBreak/>
              <w:t>57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Moduł gazowy wbudowany w aparat, niewymagający wykonywania przez użytkownika okresowych kalibracji przy użyciu tzw. gazu kalibracyjnego, moduł zasilany awaryjnie po zaniku napięcia sieciowego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Stoper uruchamiany i prezentowany na ekranie respiratora (funkcje: start/stop/kasuj)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Respirator ekonomiczny, napędzany elektrycznie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Awaryjny tryb wentylacji – możliwa wentylacja mechaniczna przy braku dopływu świeżych gazów medycznych (z sieci centralnej i z butli), opisać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Tryb PSV (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Pressure</w:t>
            </w:r>
            <w:proofErr w:type="spellEnd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Support</w:t>
            </w:r>
            <w:proofErr w:type="spellEnd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Ventilation</w:t>
            </w:r>
            <w:proofErr w:type="spellEnd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) z możliwością ustawienia CPAP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Regulacja objętości oddechowej (tryb VCV) od 5 ml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Regulacja Plateau od 0%, podać zakres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Prezentacja objętości minutowej spontanicznej </w:t>
            </w:r>
            <w:proofErr w:type="spellStart"/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MVspont</w:t>
            </w:r>
            <w:proofErr w:type="spellEnd"/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Prezentacja krótkich odcinków trendów obrazujących produkcję CO2, zużycie O2, PEEP/CPAT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Akcesoria dodatkowe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Dodatkowy niezależny, zintegrowany przepływomierz do podaży O2, przyłącze zasilania tlenem w aparacie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dostawie jednorazowe układy oddechowe z workiem (długość rur do pacjenta, co najmniej 170 cm, objętość </w:t>
            </w:r>
            <w:proofErr w:type="spellStart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bezlateksowego</w:t>
            </w:r>
            <w:proofErr w:type="spellEnd"/>
            <w:r w:rsidRPr="00207D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worka do wentylacji ręcznej 2.0L) – 25 szt.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 dostawie jednorazowe wkłady na wydzielinę – 25 szt.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 dostawie pułapki wodne do modułu gazowego 12 szt.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 dostawie linie próbkujące 10 szt.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 dostawie jednorazowe dreny do odsysania – 25 szt.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8D01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 dostawie jednorazowe filtry z wymiennikiem ciepła i wilgoci 50 szt.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60E72" w:rsidRPr="00AA7623" w:rsidTr="00B60E72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B60E72" w:rsidRDefault="00B60E72" w:rsidP="00B60E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0E72" w:rsidRPr="00207D41" w:rsidRDefault="00B60E72" w:rsidP="00B60E7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207D41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Monitor do aparatu, wymagania ogólne</w:t>
            </w:r>
          </w:p>
        </w:tc>
        <w:tc>
          <w:tcPr>
            <w:tcW w:w="1917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B60E72" w:rsidRPr="00AA7623" w:rsidRDefault="00B60E72" w:rsidP="00B60E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8D0172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Monitor kompaktowy przeznaczony dla wszystkich grup wiekowych – noworodków, dzieci i dorosłych. Pomiary min. EKG / RESP/ NIBP / SpO2 / 2xTemp.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8D0172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Kolorowy e</w:t>
            </w:r>
            <w:r w:rsidR="00207D41" w:rsidRPr="00207D41">
              <w:rPr>
                <w:rFonts w:ascii="Arial" w:hAnsi="Arial" w:cs="Arial"/>
                <w:sz w:val="18"/>
                <w:szCs w:val="18"/>
              </w:rPr>
              <w:t xml:space="preserve">kran LCD o przekątnej min. 15’ oraz wysokiej rozdzielczość min. 1366x768 </w:t>
            </w:r>
            <w:proofErr w:type="spellStart"/>
            <w:r w:rsidR="00207D41" w:rsidRPr="00207D41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  <w:r w:rsidR="00207D41" w:rsidRPr="00207D41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Konstrukcja monitora nie zawierająca jakichkolwiek wiatraków. Zawiera uchwyt do transportu. Niska waga do 7kg. Konstrukcja musi zapewniać spełnianie norm wg ISO 9919 dla placówek ochrony zdrowia min. w zakresie: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odporności na wibracje oraz wstrząsy mechaniczne wg IEC 80601-2-61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IPX1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zgodność z normą EN 60601-2-27.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Obsługa za pomocą pokrętła, przycisków funkcyjnych oraz ekranu dotykowego. Menu w języku polskim.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Prezentacja co najmniej 12 przebiegów. Dostępny tryby wyświetlania to min: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ekran dużych znaków z wyświetlaniem ostatnich min.5 pomiarów NIBP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ekran EKG w układzie kaskady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- ekran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oxyCRG</w:t>
            </w:r>
            <w:proofErr w:type="spellEnd"/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ekran trendów dynamicznych min. 8 godzin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tryb gotowości</w:t>
            </w:r>
          </w:p>
          <w:p w:rsidR="00207D41" w:rsidRPr="00207D41" w:rsidRDefault="00207D41" w:rsidP="00207D41">
            <w:pPr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tryb nocny – z automatycznym obniżeniem poziomu głośności alarmów/tonu HR oraz poziomu jasności ekranu (konfigurowalny przez Użytkownika).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Pamięć trendów tabelarycznych oraz graficznych dla wszystkich mierzonych parametrów min. 10 dni.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Pamięć min. 48 godzin wszystkich krzywych w czasie rzeczywistym.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lastRenderedPageBreak/>
              <w:t>80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Monitor wyposażony w funkcję ręcznego zaznaczania zdarzeń wraz z pamięcią wszystkich krzywych z okresu zapisanego zdarzenia. Możliwość prezentacji wybranych min. 3 krzywych. 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Możliwość zdefiniowania min. 3 indywidualnych profili konfiguracji kardiomonitora (profile zawierają min. ustawienia dotyczące: głośności, alarmów, drukowania, parametrów pomiarowych, układów wyświetlania danych oraz trendów). Min. 3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-konfigurowane profile odpowiadające najczęstszym zastosowaniom kardiomonitora np. na salę operacyjną bądź oddział intensywnej opieki medycznej.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Alarmy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- co najmniej 3 stopniowy system alarmów - alarmy dźwiękowe i wizualne wszystkich monitorowanych parametrów z możliwością wyciszenia i zmian granic alarmowych dla każdego parametru, dostępne w jednym wspólnym menu. Progi alarmowe widoczne na ekranie głównym, ustawiane automatycznie względem aktualnego stanu pacjenta. Możliwość ustawienia „podtrzymania wyświetlania informacji” o wszystkich alarmach fizjologicznych.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Regulacja czasu wyciszenia alarmów (30-180 sekund). Monitor wyposażony w przycisk do wyciszania bieżącego alarmu oraz pauzowania wszystkich alarmów na zaprogramowany czas. Możliwość wyłączenia wszystkich alarmów bezterminowo jednym przyciskiem (dostępność funkcji konfigurowalna przez administratora / Użytkownika).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Pamięć min. 200 zdarzeń alarmowych wraz z wszystkimi danymi cyfrowymi oraz krzywymi z momentu zdarzenia. Możliwość prezentacji wybranych min. 3 krzywych. 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Zasilanie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- sieciowe 100-240V 50Hz z mechanicznym zabezpieczeniem przed przypadkowym wyciągnięciem kabla zasilającego.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Własne zasilanie - akumulator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litowo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>-jonowy o min. pojemności 7800mAh. Czas pracy do 4 godzin (monitorowanie EKG, oddechu, SpO2 i pomiar NIBP co 15 minut). Możliwość zastosowania 2-ego akumulatora z łącznym czasem pracy do min. 6 godz. Ładowanie baterii do 90% w czasie do 5 godzin.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Wyświetlanie informacji o pozostałym czasie pracy na baterii w godzinach.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Łączność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- wbudowane wyjście LAN (RJ-45), wyjście VGA, min. 2xUSB, gniazdo przywołania pielęgniarki, gniazdo synchronizacji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syg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. EKG.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Funkcja przyjmowania nowego pacjenta z możliwością wyboru obligatoryjnych pól z wykorzystaniem przynajmniej danych dotyczących numeru pacjenta MRN, imienia, nazwiska, wieku, płci, wzrostu, wagi oraz daty i godziny przyjęcia. Możliwość wprowadzania danych pacjenta przy użyciu opcjonalnego czytnika kodów kreskowych. 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Aktualizacje oprogramowania poprzez gniazdo USB. Możliwość zakupu opcjonalnego narzędzia serwisowego umożliwiającego szybkie obejrzenie statusu monitora, aktualizację oprogramowania oraz aktualizację ustawień konfiguracji ze zdalnego serwera. 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Możliwość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exportowania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 / importowania ustawień konfiguracji kardiomonitora na dysku USB.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Możliwość pracy w systemie centralnego monitoringu (komunikacja LAN). Możliwość rozbudowy kardiomonitora o moduł WIFI do bezprzewodowej komunikacji z centralą.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Możliwość synchronizacji danych pacjentów ze szpitalnym systemem EMR przy użyciu połączenia LAN, WLAN oraz połączenia szeregowego.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207D41">
            <w:pPr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EKG.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Monitorowanie EKG 3-5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odpr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. wraz z wykrywaniem arytmii. Pomiar HR w zakresie min. 15-350 /min. Wykrywanie impulsów stymulatora serca z możliwością wyboru kanału do detekcji oraz graficznym zaznaczeniem na krzywej EKG.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Rozpoznawanie min. 9 klas zaburzeń rytmu serca z automatycznym podziałem na min. 2 priorytety w zależności od ważności alarmu. </w:t>
            </w:r>
            <w:r w:rsidRPr="00207D41">
              <w:rPr>
                <w:rFonts w:ascii="Arial" w:hAnsi="Arial" w:cs="Arial"/>
                <w:sz w:val="18"/>
                <w:szCs w:val="18"/>
              </w:rPr>
              <w:lastRenderedPageBreak/>
              <w:t xml:space="preserve">Możliwość ustawienia opóźnienia (w minutach) w alarmowaniu o arytmii dla każdego z priorytetów.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Możliwość własnego ustawiania pozycji pomiaru P-R oraz położenia punktu J.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Pomiar, prezentacja i alarmy wartości ST we wszystkich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odprowadzeniach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. Pomiar odcinka ST w zakresie min. od -2,0 do +2,0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mV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 ze wszystkich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 jednocześnie.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 xml:space="preserve">Respiracja (RESP). 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Pomiar impedancyjny częstości oddechu w zakresie min. 3-150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./min.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Możliwość ręcznego ustawiania progu detekcji oddechów.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Saturacja (SPO2).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Pomiar tętna w zakresie min. 30-240./min. Pomiar w technologii redukującej artefakty ruchowe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Nelcor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Masimo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 bądź FAST.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Funkcja opóźnienia alarmów SPO2 (w tym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desaturacji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>) konfigurowana przez Użytkownika – do min. 30 sekund.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Wyświetlane wartości cyfrowej saturacji i tętna, krzywej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pletyzmograficznej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. Zmiana tonu odczytu pulsu z SPO2 wraz ze spadkiem/wzrostem wartości SPO2. Wyświetlanie wskaźnika perfuzji.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Możliwość stosowania czujników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Masimo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Nelcor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 oraz FAST za pomocą opcjonalnego, dedykowanego kabla łączącego.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F16D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 xml:space="preserve">Pomiar ciśnienia nieinwazyjnego (NIBP). 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Oscylometryczna metoda pomiaru. Ochrona przed zbyt wysokim ciśnieniem w mankiecie. Zakres ciśnienia skurczowego min. 30-270 mmHg, zakres ciśnienia rozkurczowego min. 10-240 mmHg. 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Zakres pomiaru pulsu min. 40-300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bpm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. Możliwość konfigurowania wstępnego ciśnienia inflacji.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 xml:space="preserve">Temperatura (TEMP). 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Pomiar z dwóch kanałów z prezentacją różnicy temperatur. Możliwość stosowania czujników jednorazowych oraz wielorazowych.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207D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DODATKOWE WYPOSAŻENIE ORAZ KONFIGURACJA OPCJONALNA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 xml:space="preserve">Inwazyjny pomiar ciśnienia (IBP, 2 kanały). 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Możliwość pomiaru różnych ciśnień, w tym OCŻ. Zakres pomiarowy min. od -40 do +360 mmHg. Dokładność (włączając przetwornik) min. +/-4 mmHg. Możliwość wyświetlania nakładających się przebiegów krzywych IBP z różnych kanałów.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Kapnografia (etCO2)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. Technologia pomiaru: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Microstream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 bądź pomiar w strumieniu głównym typu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Respironics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.  Zakres pomiarowy min. 0-150 mmHg.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Możliwość wyposażenia urządzenia w diagnostyczny pomiar EKG z 10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, pomiar saturacji w technologii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Massimo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Rainbow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, rzut serca metodą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termodylucji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Zaawansowany pomiar arytmii z rozpoznawaniem min. 24 typów zaburzeń rytmu oraz poniższych funkcjonalności: 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prezentacja odchyleń ST w postaci wykresu kołowego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Drukarka termiczna.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Wydruk min. 4 kanałów. Szerokość papieru min. 58 mm. Dostępne tryby drukowania: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wydruki Auto w trakcie alarmów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wydruki Auto przy każdym pomiarze NIBP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wydruki danych NIBP, trendów graficznych i tabelarycznych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- wydruki zdarzeń alarmowych oraz historii alarmów. 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Konfigurowana przez Użytkownika zawartość wydruków – wybór ilości drukowanych parametrów.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Akcesoria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- dla 1 kardiomonitora:</w:t>
            </w:r>
            <w:r w:rsidRPr="00207D41">
              <w:rPr>
                <w:rFonts w:ascii="Arial" w:hAnsi="Arial" w:cs="Arial"/>
                <w:sz w:val="18"/>
                <w:szCs w:val="18"/>
              </w:rPr>
              <w:br/>
              <w:t>- mankiet do pomiaru NIBP, rozmiar średni dla dorosłych 27-35cm oraz 2 inne</w:t>
            </w:r>
            <w:r w:rsidRPr="00207D41">
              <w:rPr>
                <w:rFonts w:ascii="Arial" w:hAnsi="Arial" w:cs="Arial"/>
                <w:sz w:val="18"/>
                <w:szCs w:val="18"/>
              </w:rPr>
              <w:br/>
              <w:t xml:space="preserve">- przewód NIBP </w:t>
            </w:r>
            <w:r w:rsidRPr="00207D41">
              <w:rPr>
                <w:rFonts w:ascii="Arial" w:hAnsi="Arial" w:cs="Arial"/>
                <w:sz w:val="18"/>
                <w:szCs w:val="18"/>
              </w:rPr>
              <w:br/>
              <w:t xml:space="preserve">- kabel EKG 5-odprowadzeniowy typu żabka oraz 3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odprow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>.</w:t>
            </w:r>
            <w:r w:rsidRPr="00207D41">
              <w:rPr>
                <w:rFonts w:ascii="Arial" w:hAnsi="Arial" w:cs="Arial"/>
                <w:sz w:val="18"/>
                <w:szCs w:val="18"/>
              </w:rPr>
              <w:br/>
              <w:t>- wielorazowy, gumowy czujnik SPO2 dla dorosłych</w:t>
            </w:r>
          </w:p>
          <w:p w:rsidR="00207D41" w:rsidRPr="00207D41" w:rsidRDefault="00207D41" w:rsidP="003C0EE5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- 1 bateria.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lastRenderedPageBreak/>
              <w:t>113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Deklaracja zgodności, CE oraz wpis do rejestru wyrobów medycznych.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207D41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3C0EE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Autoryzowany serwis na terenie Polski z dostępem do oryginalnych części zamiennych od producenta (autoryzacja).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4D6509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Pr="00783000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41" w:rsidRPr="00207D41" w:rsidRDefault="00207D41" w:rsidP="00207D41">
            <w:pPr>
              <w:pStyle w:val="Style35"/>
              <w:spacing w:line="250" w:lineRule="exact"/>
              <w:ind w:right="58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W okresie gwarancyjnym</w:t>
            </w:r>
            <w:r w:rsidR="00F16D35">
              <w:rPr>
                <w:rFonts w:ascii="Arial" w:hAnsi="Arial" w:cs="Arial"/>
                <w:sz w:val="18"/>
                <w:szCs w:val="18"/>
              </w:rPr>
              <w:t xml:space="preserve"> dla całego urządzenia do znieczulania 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wykonywanie bezpłatnych przeglądów oraz serwisowanie zgodnie z wymaganiami/ zaleceniami producenta, ostatni na koniec gwarancji (podać ilość przeglądów).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647288">
        <w:trPr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207D41" w:rsidRPr="00783000" w:rsidRDefault="00F16D35" w:rsidP="00207D4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116</w:t>
            </w:r>
            <w:bookmarkStart w:id="0" w:name="_GoBack"/>
            <w:bookmarkEnd w:id="0"/>
          </w:p>
        </w:tc>
        <w:tc>
          <w:tcPr>
            <w:tcW w:w="5923" w:type="dxa"/>
            <w:shd w:val="clear" w:color="auto" w:fill="auto"/>
            <w:vAlign w:val="center"/>
          </w:tcPr>
          <w:p w:rsidR="00207D41" w:rsidRPr="00207D41" w:rsidRDefault="00207D41" w:rsidP="00207D4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7D41">
              <w:rPr>
                <w:rFonts w:ascii="Arial" w:hAnsi="Arial" w:cs="Arial"/>
                <w:bCs/>
                <w:sz w:val="18"/>
                <w:szCs w:val="18"/>
              </w:rPr>
              <w:t>Gwarancja mi</w:t>
            </w:r>
            <w:r w:rsidR="003C0EE5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207D41">
              <w:rPr>
                <w:rFonts w:ascii="Arial" w:hAnsi="Arial" w:cs="Arial"/>
                <w:bCs/>
                <w:sz w:val="18"/>
                <w:szCs w:val="18"/>
              </w:rPr>
              <w:t xml:space="preserve">. 24 miesiące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647288">
        <w:trPr>
          <w:jc w:val="center"/>
        </w:trPr>
        <w:tc>
          <w:tcPr>
            <w:tcW w:w="7109" w:type="dxa"/>
            <w:gridSpan w:val="2"/>
            <w:shd w:val="clear" w:color="auto" w:fill="D9D9D9"/>
          </w:tcPr>
          <w:p w:rsidR="00207D41" w:rsidRPr="00207D41" w:rsidRDefault="00207D41" w:rsidP="00207D41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bCs/>
                <w:color w:val="404040"/>
                <w:sz w:val="18"/>
                <w:szCs w:val="18"/>
              </w:rPr>
              <w:t xml:space="preserve">Zadanie nr 2. Stół operacyjny  - 1 sztuka </w:t>
            </w:r>
          </w:p>
          <w:p w:rsidR="00207D41" w:rsidRPr="00207D41" w:rsidRDefault="00207D41" w:rsidP="00207D41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18"/>
                <w:szCs w:val="18"/>
              </w:rPr>
            </w:pPr>
            <w:r w:rsidRPr="00207D41">
              <w:rPr>
                <w:rFonts w:ascii="Arial" w:hAnsi="Arial" w:cs="Arial"/>
                <w:bCs/>
                <w:color w:val="404040"/>
                <w:sz w:val="18"/>
                <w:szCs w:val="18"/>
              </w:rPr>
              <w:t>( kod CPV 33192230-3 stoły operacyjne)</w:t>
            </w:r>
          </w:p>
        </w:tc>
        <w:tc>
          <w:tcPr>
            <w:tcW w:w="1917" w:type="dxa"/>
            <w:shd w:val="clear" w:color="auto" w:fill="D9D9D9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623">
              <w:rPr>
                <w:rFonts w:ascii="Times New Roman" w:hAnsi="Times New Roman"/>
                <w:sz w:val="20"/>
                <w:szCs w:val="20"/>
              </w:rPr>
              <w:t>Potwierdzenie spełnienia parametru (tak/nie)</w:t>
            </w:r>
          </w:p>
        </w:tc>
        <w:tc>
          <w:tcPr>
            <w:tcW w:w="1464" w:type="dxa"/>
            <w:shd w:val="clear" w:color="auto" w:fill="D9D9D9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623">
              <w:rPr>
                <w:rFonts w:ascii="Times New Roman" w:hAnsi="Times New Roman"/>
                <w:sz w:val="20"/>
                <w:szCs w:val="20"/>
              </w:rPr>
              <w:t>Wartość/opis oferowanego parametru</w:t>
            </w:r>
          </w:p>
        </w:tc>
      </w:tr>
      <w:tr w:rsidR="00207D41" w:rsidRPr="00AA7623" w:rsidTr="00647288">
        <w:trPr>
          <w:jc w:val="center"/>
        </w:trPr>
        <w:tc>
          <w:tcPr>
            <w:tcW w:w="1186" w:type="dxa"/>
            <w:shd w:val="clear" w:color="auto" w:fill="auto"/>
          </w:tcPr>
          <w:p w:rsidR="00207D41" w:rsidRPr="00236823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8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07D41" w:rsidRPr="00207D41" w:rsidRDefault="00207D41" w:rsidP="00207D41">
            <w:pPr>
              <w:snapToGrid w:val="0"/>
              <w:spacing w:after="0" w:line="276" w:lineRule="auto"/>
              <w:rPr>
                <w:rFonts w:ascii="Arial" w:eastAsia="Calibri,Arial" w:hAnsi="Arial" w:cs="Arial"/>
                <w:sz w:val="18"/>
                <w:szCs w:val="18"/>
              </w:rPr>
            </w:pPr>
            <w:r w:rsidRPr="00207D41">
              <w:rPr>
                <w:rFonts w:ascii="Arial" w:eastAsia="Calibri,Arial" w:hAnsi="Arial" w:cs="Arial"/>
                <w:sz w:val="18"/>
                <w:szCs w:val="18"/>
              </w:rPr>
              <w:t>Model oferowanego sprzętu: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647288">
        <w:trPr>
          <w:jc w:val="center"/>
        </w:trPr>
        <w:tc>
          <w:tcPr>
            <w:tcW w:w="1186" w:type="dxa"/>
            <w:shd w:val="clear" w:color="auto" w:fill="auto"/>
          </w:tcPr>
          <w:p w:rsidR="00207D41" w:rsidRPr="00CF4901" w:rsidRDefault="00207D41" w:rsidP="00207D41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2</w:t>
            </w:r>
          </w:p>
        </w:tc>
        <w:tc>
          <w:tcPr>
            <w:tcW w:w="5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07D41" w:rsidRPr="00207D41" w:rsidRDefault="00207D41" w:rsidP="00207D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Producent/kraj pochodzenia /sprzęt fabrycznie nowy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Pr="00236823" w:rsidRDefault="00207D41" w:rsidP="00207D4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8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Stół do operacji ogólnochirurgicznych, ortopedycznych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Pr="00236823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8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Konfiguracja blatu stołu: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– podgłówek płytowy na całą szerokość blatu,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oparcie pleców z możliwością uzyskania wypiętrzenia klatki piersiowej (dwusegmentowe),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płyta lędźwiowa,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- podnóżki: lewy i prawy.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Blat z możliwością zamiany miejscami podnóżków z podgłówkiem.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Segmenty blatu wyposażone z obu stron w listwy ze stali nierdzewnej, kwasoodpornej do mocowania wyposażenia.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Listwy w segmencie oparcia pleców i płycie lędźwiowej wyposażone na obu końcach w ograniczniki zabezpieczające korpusy mocujące wyposażenie przed ich przypadkowym wypadnięciem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trHeight w:val="51"/>
          <w:jc w:val="center"/>
        </w:trPr>
        <w:tc>
          <w:tcPr>
            <w:tcW w:w="1186" w:type="dxa"/>
            <w:shd w:val="clear" w:color="auto" w:fill="auto"/>
          </w:tcPr>
          <w:p w:rsidR="00207D41" w:rsidRPr="007D5123" w:rsidRDefault="00207D41" w:rsidP="00207D41">
            <w:pPr>
              <w:spacing w:after="0"/>
              <w:ind w:firstLine="24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5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Napęd stołu elektrohydrauliczny. Stół wyposażony w system antykolizyjny uniemożliwiający (w przypadku funkcji przechyłów bocznych i wzdłużnych przy wszystkich segmentach blatu ustawionych w jednej płaszczyźnie) uderzenie blatu stołu o podłogę i spowodowanie zagrożenia życia pacjenta oraz uszkodzenia stołu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Pr="00236823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68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Długość stołu z blatem: </w:t>
            </w:r>
            <w:smartTag w:uri="urn:schemas-microsoft-com:office:smarttags" w:element="metricconverter">
              <w:smartTagPr>
                <w:attr w:name="ProductID" w:val="2050 mm"/>
              </w:smartTagPr>
              <w:r w:rsidRPr="00207D41">
                <w:rPr>
                  <w:rFonts w:ascii="Arial" w:hAnsi="Arial" w:cs="Arial"/>
                  <w:sz w:val="18"/>
                  <w:szCs w:val="18"/>
                </w:rPr>
                <w:t>2050 mm</w:t>
              </w:r>
            </w:smartTag>
            <w:r w:rsidRPr="00207D41">
              <w:rPr>
                <w:rFonts w:ascii="Arial" w:hAnsi="Arial" w:cs="Arial"/>
                <w:sz w:val="18"/>
                <w:szCs w:val="18"/>
              </w:rPr>
              <w:t xml:space="preserve"> (±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207D41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Pr="00207D41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Całkowita szerokość blatu: </w:t>
            </w:r>
            <w:smartTag w:uri="urn:schemas-microsoft-com:office:smarttags" w:element="metricconverter">
              <w:smartTagPr>
                <w:attr w:name="ProductID" w:val="570 mm"/>
              </w:smartTagPr>
              <w:r w:rsidRPr="00207D41">
                <w:rPr>
                  <w:rFonts w:ascii="Arial" w:hAnsi="Arial" w:cs="Arial"/>
                  <w:sz w:val="18"/>
                  <w:szCs w:val="18"/>
                </w:rPr>
                <w:t>570 mm</w:t>
              </w:r>
            </w:smartTag>
            <w:r w:rsidRPr="00207D41">
              <w:rPr>
                <w:rFonts w:ascii="Arial" w:hAnsi="Arial" w:cs="Arial"/>
                <w:sz w:val="18"/>
                <w:szCs w:val="18"/>
              </w:rPr>
              <w:t xml:space="preserve"> ( 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207D41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Pr="00207D41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Regulacja wysokości: 720 do </w:t>
            </w:r>
            <w:smartTag w:uri="urn:schemas-microsoft-com:office:smarttags" w:element="metricconverter">
              <w:smartTagPr>
                <w:attr w:name="ProductID" w:val="1140 mm"/>
              </w:smartTagPr>
              <w:r w:rsidRPr="00207D41">
                <w:rPr>
                  <w:rFonts w:ascii="Arial" w:hAnsi="Arial" w:cs="Arial"/>
                  <w:sz w:val="18"/>
                  <w:szCs w:val="18"/>
                </w:rPr>
                <w:t>1140 mm</w:t>
              </w:r>
            </w:smartTag>
            <w:r w:rsidRPr="00207D41">
              <w:rPr>
                <w:rFonts w:ascii="Arial" w:hAnsi="Arial" w:cs="Arial"/>
                <w:sz w:val="18"/>
                <w:szCs w:val="18"/>
              </w:rPr>
              <w:t xml:space="preserve"> ( 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207D41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Pr="00207D41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Regulacja oparcia pleców: - 45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do 85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 </w:t>
            </w:r>
            <w:r w:rsidRPr="00207D41">
              <w:rPr>
                <w:rFonts w:ascii="Arial" w:hAnsi="Arial" w:cs="Arial"/>
                <w:sz w:val="18"/>
                <w:szCs w:val="18"/>
              </w:rPr>
              <w:t>( ± 5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Regulacja podgłówka: - 55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do 55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 </w:t>
            </w:r>
            <w:r w:rsidRPr="00207D41">
              <w:rPr>
                <w:rFonts w:ascii="Arial" w:hAnsi="Arial" w:cs="Arial"/>
                <w:sz w:val="18"/>
                <w:szCs w:val="18"/>
              </w:rPr>
              <w:t>( ± 5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Przechyły boczne w obie strony: min. po 30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Przechył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>: min. 40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Przechył anty-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>: min. 40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Regulacja kąta nachylenia podnóżków w płaszczyźnie pionowej: - 90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do 30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 </w:t>
            </w:r>
            <w:r w:rsidRPr="00207D41">
              <w:rPr>
                <w:rFonts w:ascii="Arial" w:hAnsi="Arial" w:cs="Arial"/>
                <w:sz w:val="18"/>
                <w:szCs w:val="18"/>
              </w:rPr>
              <w:t>( ± 5</w:t>
            </w:r>
            <w:r w:rsidRPr="00207D41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Przesuw wzdłużny blatu : min. </w:t>
            </w:r>
            <w:smartTag w:uri="urn:schemas-microsoft-com:office:smarttags" w:element="metricconverter">
              <w:smartTagPr>
                <w:attr w:name="ProductID" w:val="400 mm"/>
              </w:smartTagPr>
              <w:r w:rsidRPr="00207D41">
                <w:rPr>
                  <w:rFonts w:ascii="Arial" w:hAnsi="Arial" w:cs="Arial"/>
                  <w:sz w:val="18"/>
                  <w:szCs w:val="18"/>
                </w:rPr>
                <w:t>400 mm</w:t>
              </w:r>
            </w:smartTag>
            <w:r w:rsidRPr="00207D41">
              <w:rPr>
                <w:rFonts w:ascii="Arial" w:hAnsi="Arial" w:cs="Arial"/>
                <w:sz w:val="18"/>
                <w:szCs w:val="18"/>
              </w:rPr>
              <w:t xml:space="preserve"> realizowany przez napęd elektromechaniczny w celu pełnej współpracy z ramieniem C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Regulacja pilotem następujących pozycji:</w:t>
            </w:r>
          </w:p>
          <w:p w:rsidR="00207D41" w:rsidRPr="00207D41" w:rsidRDefault="00207D41" w:rsidP="00207D41">
            <w:pPr>
              <w:numPr>
                <w:ilvl w:val="0"/>
                <w:numId w:val="32"/>
              </w:numPr>
              <w:spacing w:after="0" w:line="240" w:lineRule="auto"/>
              <w:ind w:left="419" w:hanging="357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regulacja wysokości</w:t>
            </w:r>
          </w:p>
          <w:p w:rsidR="00207D41" w:rsidRPr="00207D41" w:rsidRDefault="00207D41" w:rsidP="00207D41">
            <w:pPr>
              <w:numPr>
                <w:ilvl w:val="0"/>
                <w:numId w:val="32"/>
              </w:numPr>
              <w:spacing w:after="0" w:line="240" w:lineRule="auto"/>
              <w:ind w:left="419" w:hanging="357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regulacja oparcia pleców/regulacja segmentu siedzenia (w zależności od orientacji blatu)</w:t>
            </w:r>
          </w:p>
          <w:p w:rsidR="00207D41" w:rsidRPr="00207D41" w:rsidRDefault="00207D41" w:rsidP="00207D41">
            <w:pPr>
              <w:numPr>
                <w:ilvl w:val="0"/>
                <w:numId w:val="32"/>
              </w:numPr>
              <w:spacing w:after="0" w:line="240" w:lineRule="auto"/>
              <w:ind w:left="419" w:hanging="357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funkcji 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flex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07D41">
              <w:rPr>
                <w:rFonts w:ascii="Arial" w:hAnsi="Arial" w:cs="Arial"/>
                <w:sz w:val="18"/>
                <w:szCs w:val="18"/>
              </w:rPr>
              <w:t>reflex</w:t>
            </w:r>
            <w:proofErr w:type="spellEnd"/>
            <w:r w:rsidRPr="00207D41">
              <w:rPr>
                <w:rFonts w:ascii="Arial" w:hAnsi="Arial" w:cs="Arial"/>
                <w:sz w:val="18"/>
                <w:szCs w:val="18"/>
              </w:rPr>
              <w:t xml:space="preserve"> (po naciśnięciu i przytrzymaniu jednego, odpowiedniego dla realizowanej funkcji przycisku)</w:t>
            </w:r>
          </w:p>
          <w:p w:rsidR="00207D41" w:rsidRPr="00207D41" w:rsidRDefault="00207D41" w:rsidP="00207D41">
            <w:pPr>
              <w:numPr>
                <w:ilvl w:val="0"/>
                <w:numId w:val="32"/>
              </w:numPr>
              <w:spacing w:after="0" w:line="240" w:lineRule="auto"/>
              <w:ind w:left="419" w:hanging="357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wypiętrzenie klatki piersiowej/wypiętrzenie lędźwiowe (w zależności od orientacji blatu)</w:t>
            </w:r>
          </w:p>
          <w:p w:rsidR="00207D41" w:rsidRPr="00207D41" w:rsidRDefault="00207D41" w:rsidP="00207D41">
            <w:pPr>
              <w:numPr>
                <w:ilvl w:val="0"/>
                <w:numId w:val="32"/>
              </w:numPr>
              <w:spacing w:after="0" w:line="240" w:lineRule="auto"/>
              <w:ind w:left="419" w:hanging="357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lastRenderedPageBreak/>
              <w:t>przechyły wzdłużne i boczne</w:t>
            </w:r>
          </w:p>
          <w:p w:rsidR="00207D41" w:rsidRPr="00207D41" w:rsidRDefault="00207D41" w:rsidP="00207D41">
            <w:pPr>
              <w:numPr>
                <w:ilvl w:val="0"/>
                <w:numId w:val="32"/>
              </w:numPr>
              <w:spacing w:after="0" w:line="240" w:lineRule="auto"/>
              <w:ind w:left="419" w:hanging="357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pozycji „0” z jednego przycisku- poziomowanie blatu wraz z segmentem oparcia pleców oraz wypiętrzeniem klatki piersiowej</w:t>
            </w:r>
          </w:p>
          <w:p w:rsidR="00207D41" w:rsidRPr="00207D41" w:rsidRDefault="00207D41" w:rsidP="00207D41">
            <w:pPr>
              <w:numPr>
                <w:ilvl w:val="0"/>
                <w:numId w:val="32"/>
              </w:numPr>
              <w:spacing w:after="0" w:line="240" w:lineRule="auto"/>
              <w:ind w:left="419" w:hanging="357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przesuw wzdłużny blatu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rPr>
                <w:rFonts w:ascii="Arial" w:hAnsi="Arial" w:cs="Arial"/>
                <w:bCs/>
                <w:iCs/>
                <w:kern w:val="2"/>
                <w:sz w:val="18"/>
                <w:szCs w:val="18"/>
              </w:rPr>
            </w:pPr>
            <w:r w:rsidRPr="00207D41">
              <w:rPr>
                <w:rFonts w:ascii="Arial" w:hAnsi="Arial" w:cs="Arial"/>
                <w:bCs/>
                <w:iCs/>
                <w:kern w:val="2"/>
                <w:sz w:val="18"/>
                <w:szCs w:val="18"/>
              </w:rPr>
              <w:t>Stół wyposażony w przewodowy pilot z wyświetlaczem LCD . Stół sterowany za pomocą układu elektrohydraulicznego</w:t>
            </w:r>
          </w:p>
          <w:p w:rsidR="00207D41" w:rsidRPr="00207D41" w:rsidRDefault="00207D41" w:rsidP="00207D41">
            <w:pPr>
              <w:rPr>
                <w:rFonts w:ascii="Arial" w:hAnsi="Arial" w:cs="Arial"/>
                <w:bCs/>
                <w:iCs/>
                <w:kern w:val="2"/>
                <w:sz w:val="18"/>
                <w:szCs w:val="18"/>
              </w:rPr>
            </w:pPr>
            <w:r w:rsidRPr="00207D41">
              <w:rPr>
                <w:rFonts w:ascii="Arial" w:hAnsi="Arial" w:cs="Arial"/>
                <w:bCs/>
                <w:iCs/>
                <w:kern w:val="2"/>
                <w:sz w:val="18"/>
                <w:szCs w:val="18"/>
              </w:rPr>
              <w:t xml:space="preserve">Pilot wyposażony w przycisk aktywujący wszystkie funkcje oraz w przycisk do zmiany orientacji blatu. </w:t>
            </w:r>
          </w:p>
          <w:p w:rsidR="00207D41" w:rsidRPr="00207D41" w:rsidRDefault="00207D41" w:rsidP="00207D41">
            <w:pPr>
              <w:rPr>
                <w:rFonts w:ascii="Arial" w:hAnsi="Arial" w:cs="Arial"/>
                <w:bCs/>
                <w:iCs/>
                <w:kern w:val="2"/>
                <w:sz w:val="18"/>
                <w:szCs w:val="18"/>
              </w:rPr>
            </w:pPr>
            <w:r w:rsidRPr="00207D41">
              <w:rPr>
                <w:rFonts w:ascii="Arial" w:hAnsi="Arial" w:cs="Arial"/>
                <w:bCs/>
                <w:iCs/>
                <w:kern w:val="2"/>
                <w:sz w:val="18"/>
                <w:szCs w:val="18"/>
              </w:rPr>
              <w:t xml:space="preserve">Po włączeniu pilota na wyświetlaczu powinna znajdować się informacja o procentowym  stanie naładowania baterii stołu. </w:t>
            </w:r>
          </w:p>
          <w:p w:rsidR="00207D41" w:rsidRPr="00207D41" w:rsidRDefault="00207D41" w:rsidP="00207D41">
            <w:pPr>
              <w:rPr>
                <w:rFonts w:ascii="Arial" w:hAnsi="Arial" w:cs="Arial"/>
                <w:bCs/>
                <w:iCs/>
                <w:kern w:val="2"/>
                <w:sz w:val="18"/>
                <w:szCs w:val="18"/>
              </w:rPr>
            </w:pPr>
            <w:r w:rsidRPr="00207D41">
              <w:rPr>
                <w:rFonts w:ascii="Arial" w:hAnsi="Arial" w:cs="Arial"/>
                <w:bCs/>
                <w:iCs/>
                <w:color w:val="000000"/>
                <w:kern w:val="2"/>
                <w:sz w:val="18"/>
                <w:szCs w:val="18"/>
              </w:rPr>
              <w:t>Regulacja funkcjami stołu dwustopniowa -zabezpieczająca przed przypadkowym</w:t>
            </w:r>
            <w:r w:rsidRPr="00207D41">
              <w:rPr>
                <w:rFonts w:ascii="Arial" w:hAnsi="Arial" w:cs="Arial"/>
                <w:bCs/>
                <w:iCs/>
                <w:kern w:val="2"/>
                <w:sz w:val="18"/>
                <w:szCs w:val="18"/>
              </w:rPr>
              <w:t xml:space="preserve"> uruchomieniem funkcji 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Cs/>
                <w:iCs/>
                <w:kern w:val="2"/>
                <w:sz w:val="18"/>
                <w:szCs w:val="18"/>
              </w:rPr>
              <w:t>Możliwość podłączenia pilota do stołu od strony nóg lub od strony głowy pacjenta.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trHeight w:val="251"/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Zasilanie bateryjne 24 V – ładowarka wbudowana w podstawę stołu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Konstrukcja stołu ze stali nierdzewnej. Stal o bardzo dobrych właściwościach antykorozyjnych i kwasoodpornych, gatunek stali: AISI </w:t>
            </w:r>
            <w:r w:rsidRPr="00207D41">
              <w:rPr>
                <w:rFonts w:ascii="Arial" w:hAnsi="Arial" w:cs="Arial"/>
                <w:color w:val="000000"/>
                <w:sz w:val="18"/>
                <w:szCs w:val="18"/>
              </w:rPr>
              <w:t>316L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, polskie oznaczenie </w:t>
            </w:r>
            <w:r w:rsidRPr="00207D41">
              <w:rPr>
                <w:rFonts w:ascii="Arial" w:hAnsi="Arial" w:cs="Arial"/>
                <w:color w:val="000000"/>
                <w:sz w:val="18"/>
                <w:szCs w:val="18"/>
              </w:rPr>
              <w:t>00H17N14M2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Nie dopuszcza się do zaoferowania stołów wykonanych z gorszych gatunków stali nierdzewnej (o mniejszej zawartości chromu, niklu, manganu i molibdenu).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Podstawa w kształcie litery „T” zapewniająca dobry dostęp chirurga do blatu stołu. Wysokość podstawy nie więcej niż </w:t>
            </w:r>
            <w:smartTag w:uri="urn:schemas-microsoft-com:office:smarttags" w:element="metricconverter">
              <w:smartTagPr>
                <w:attr w:name="ProductID" w:val="140 mm"/>
              </w:smartTagPr>
              <w:r w:rsidRPr="00207D41">
                <w:rPr>
                  <w:rFonts w:ascii="Arial" w:hAnsi="Arial" w:cs="Arial"/>
                  <w:sz w:val="18"/>
                  <w:szCs w:val="18"/>
                </w:rPr>
                <w:t>140 mm</w:t>
              </w:r>
            </w:smartTag>
            <w:r w:rsidRPr="00207D41">
              <w:rPr>
                <w:rFonts w:ascii="Arial" w:hAnsi="Arial" w:cs="Arial"/>
                <w:sz w:val="18"/>
                <w:szCs w:val="18"/>
              </w:rPr>
              <w:t xml:space="preserve"> od podłogi.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Stół przejezdny - mobilny z mechanicznym systemem blokowania podstawy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Regulacja podgłówka oraz podnóżków wspomagana sprężynami gazowymi z blokadą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Płyta oparcia pleców dzielona w proporcji 1:2 z możliwością elektrohydraulicznego wypiętrzenia klatki piersiowej sterowanego z pilota – zarówno wypiętrzenie jak i ponowne poziomowanie blatu („zerowanie” wypiętrzenia) sterowane z pilota.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Blat przenikalny dla promieni RTG z możliwością wykonywania zdjęć RTG oraz możliwością monitorowania pacjenta przy pomocy ramienia C . Blat stołu przezierny dla RTG na całej długości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Materace o właściwościach antybakteryjnych, bezszwowe, antystatyczne, demontowane, wykonane z pianki poliuretanowej spienionej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Dopuszczalne obciążenie dynamiczne stołu: min. 275 kg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7600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Dopuszczalne obciążenie statyczne stołu (blat wypoziomowany, centralnie ułożony względem kolumny, ruch góra / dół): min. </w:t>
            </w:r>
            <w:smartTag w:uri="urn:schemas-microsoft-com:office:smarttags" w:element="metricconverter">
              <w:smartTagPr>
                <w:attr w:name="ProductID" w:val="350 kg"/>
              </w:smartTagPr>
              <w:r w:rsidRPr="00207D41">
                <w:rPr>
                  <w:rFonts w:ascii="Arial" w:hAnsi="Arial" w:cs="Arial"/>
                  <w:sz w:val="18"/>
                  <w:szCs w:val="18"/>
                </w:rPr>
                <w:t>350 kg</w:t>
              </w:r>
            </w:smartTag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B24B4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23" w:type="dxa"/>
          </w:tcPr>
          <w:p w:rsidR="00207D41" w:rsidRPr="00207D41" w:rsidRDefault="00207D41" w:rsidP="00207D41">
            <w:pPr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Stół dostarczony w oryginalnym opakowaniu producenta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B24B4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23" w:type="dxa"/>
          </w:tcPr>
          <w:p w:rsidR="00207D41" w:rsidRPr="00207D41" w:rsidRDefault="00207D41" w:rsidP="00207D41">
            <w:pPr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Powierzchnie stołu odporne na środki dezynfekcyjne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B24B4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23" w:type="dxa"/>
          </w:tcPr>
          <w:p w:rsidR="00207D41" w:rsidRPr="00207D41" w:rsidRDefault="00207D41" w:rsidP="00207D41">
            <w:pPr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Deklaracja Zgodności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B24B4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923" w:type="dxa"/>
          </w:tcPr>
          <w:p w:rsidR="00207D41" w:rsidRPr="00207D41" w:rsidRDefault="00207D41" w:rsidP="00207D41">
            <w:pPr>
              <w:autoSpaceDE w:val="0"/>
              <w:autoSpaceDN w:val="0"/>
              <w:adjustRightInd w:val="0"/>
              <w:rPr>
                <w:rFonts w:ascii="Arial" w:eastAsia="FuturaMdCnEU-Normal" w:hAnsi="Arial" w:cs="Arial"/>
                <w:sz w:val="18"/>
                <w:szCs w:val="18"/>
              </w:rPr>
            </w:pPr>
            <w:r w:rsidRPr="00207D41">
              <w:rPr>
                <w:rFonts w:ascii="Arial" w:eastAsia="FuturaMdCnEU-Normal" w:hAnsi="Arial" w:cs="Arial"/>
                <w:sz w:val="18"/>
                <w:szCs w:val="18"/>
              </w:rPr>
              <w:t xml:space="preserve">Gwarancja min 24 miesiące 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B24B44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23" w:type="dxa"/>
          </w:tcPr>
          <w:p w:rsidR="00207D41" w:rsidRPr="00207D41" w:rsidRDefault="00207D41" w:rsidP="00207D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W okresie gwarancyjnym wykonywanie bezpłatnych przeglądów oraz serwisowanie zgodnie z wymaganiami/ zaleceniami producenta, ostatni na koniec gwarancji (podać ilość przeglądów).</w:t>
            </w:r>
          </w:p>
        </w:tc>
        <w:tc>
          <w:tcPr>
            <w:tcW w:w="1917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07D41" w:rsidRPr="00AA7623" w:rsidTr="0019046A">
        <w:trPr>
          <w:jc w:val="center"/>
        </w:trPr>
        <w:tc>
          <w:tcPr>
            <w:tcW w:w="7109" w:type="dxa"/>
            <w:gridSpan w:val="2"/>
            <w:shd w:val="clear" w:color="auto" w:fill="D9D9D9" w:themeFill="background1" w:themeFillShade="D9"/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lastRenderedPageBreak/>
              <w:t>Wyposażenie stołu operacyjnego, w które może być rozbudowany w przyszłości stół, będący przedmiotem Zadania nr 2 przedmiotowego przetargu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17" w:type="dxa"/>
            <w:shd w:val="clear" w:color="auto" w:fill="D9D9D9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623">
              <w:rPr>
                <w:rFonts w:ascii="Times New Roman" w:hAnsi="Times New Roman"/>
                <w:sz w:val="20"/>
                <w:szCs w:val="20"/>
              </w:rPr>
              <w:t>Potwierdzenie spełnienia parametru (tak/nie)</w:t>
            </w:r>
          </w:p>
        </w:tc>
        <w:tc>
          <w:tcPr>
            <w:tcW w:w="1464" w:type="dxa"/>
            <w:shd w:val="clear" w:color="auto" w:fill="D9D9D9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623">
              <w:rPr>
                <w:rFonts w:ascii="Times New Roman" w:hAnsi="Times New Roman"/>
                <w:sz w:val="20"/>
                <w:szCs w:val="20"/>
              </w:rPr>
              <w:t>Wartość/opis oferowanego parametru</w:t>
            </w:r>
          </w:p>
        </w:tc>
      </w:tr>
      <w:tr w:rsidR="00207D41" w:rsidRPr="00AA7623" w:rsidTr="00C072FF">
        <w:trPr>
          <w:jc w:val="center"/>
        </w:trPr>
        <w:tc>
          <w:tcPr>
            <w:tcW w:w="1186" w:type="dxa"/>
            <w:shd w:val="clear" w:color="auto" w:fill="auto"/>
          </w:tcPr>
          <w:p w:rsidR="00207D41" w:rsidRDefault="00207D41" w:rsidP="00207D4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3" w:type="dxa"/>
          </w:tcPr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Wykaz wyposażenie stołu, kompatybilne ze stołem operacyjnym </w:t>
            </w:r>
          </w:p>
          <w:p w:rsidR="00207D41" w:rsidRPr="00207D41" w:rsidRDefault="00207D41" w:rsidP="00207D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>z Zadania nr 2 przetargu nr 2022-952:</w:t>
            </w:r>
          </w:p>
          <w:p w:rsidR="00207D41" w:rsidRPr="00207D41" w:rsidRDefault="00207D41" w:rsidP="00207D41">
            <w:pPr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07D41" w:rsidRPr="00207D41" w:rsidRDefault="00207D41" w:rsidP="00207D41">
            <w:pPr>
              <w:ind w:right="142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- Przystawka ortopedyczna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- wykonana ze stali nierdzewnej, kwasoodpornej, mocowana do blatu, wykonująca wraz z blatem przechyły boczne i wzdłużne oraz zmianę wysokości. Umożliwiająca śródoperacyjne monitorowanie ramieniem C </w:t>
            </w:r>
            <w:r w:rsidRPr="00207D41">
              <w:rPr>
                <w:rStyle w:val="A4"/>
                <w:rFonts w:ascii="Arial" w:hAnsi="Arial" w:cs="Arial"/>
                <w:sz w:val="18"/>
                <w:szCs w:val="18"/>
              </w:rPr>
              <w:t>Przystawka ortopedyczna wyposażona w dwie podpórki ramion przystawki. Podpórki z kołami z blokadą obrotu.</w:t>
            </w:r>
          </w:p>
          <w:p w:rsidR="00207D41" w:rsidRPr="00207D41" w:rsidRDefault="00207D41" w:rsidP="00207D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 xml:space="preserve">Zespół podporowy do gipsowania 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>przeznaczony do podpierania pacjenta w części biodrowej w trakcie zabiegu gipsowania biodra. Całość ze stali nierdzewnej.</w:t>
            </w:r>
          </w:p>
          <w:p w:rsidR="00207D41" w:rsidRPr="00207D41" w:rsidRDefault="00207D41" w:rsidP="00207D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 xml:space="preserve">Podpórka nogi 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z uchwytem, służąca do podpierania kończyny w części podudzia lub uda w trakcie wykonywania zabiegów </w:t>
            </w:r>
            <w:proofErr w:type="spellStart"/>
            <w:r w:rsidRPr="00207D41">
              <w:rPr>
                <w:rFonts w:ascii="Arial" w:eastAsia="Calibri" w:hAnsi="Arial" w:cs="Arial"/>
                <w:sz w:val="18"/>
                <w:szCs w:val="18"/>
              </w:rPr>
              <w:t>operacyjnych.Podpórka</w:t>
            </w:r>
            <w:proofErr w:type="spellEnd"/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 z możliwością regulacji wysokości oraz odległości od pacjenta </w:t>
            </w:r>
          </w:p>
          <w:p w:rsidR="00207D41" w:rsidRPr="00207D41" w:rsidRDefault="00207D41" w:rsidP="00207D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 xml:space="preserve">Zaczep uchwytu stopy 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wraz ze specjalną uprzężą służący do skrępowania stopy, a następnie naprężenia całej kończyny przy użyciu aparatu naciągowego w celu ustawienia kości do wykonania zabiegu operacyjnego. Zaczep składający się z uchwytu i obejmy. Całość wykonana ze stali nierdzewnej. </w:t>
            </w:r>
          </w:p>
          <w:p w:rsidR="00207D41" w:rsidRPr="00207D41" w:rsidRDefault="00207D41" w:rsidP="00207D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207D41">
              <w:rPr>
                <w:rStyle w:val="A4"/>
                <w:rFonts w:ascii="Arial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 xml:space="preserve">Wspornik biodra 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służący do podpierania biodra przy operacjach i zabiegach wymagających ułożenia pacjenta na boku. Składający się z wałka pionowego (stałego) i wałka poziomego (ruchomego). Wałek poziomy w kształcie rogala z możliwością obrotu wokół osi pionowej. Wspornik z możliwością montażu w prawym lub lewym gnieździe blatu przystawki. </w:t>
            </w:r>
          </w:p>
          <w:p w:rsidR="00207D41" w:rsidRPr="00207D41" w:rsidRDefault="00207D41" w:rsidP="00207D41">
            <w:pPr>
              <w:autoSpaceDE w:val="0"/>
              <w:autoSpaceDN w:val="0"/>
              <w:adjustRightInd w:val="0"/>
              <w:rPr>
                <w:rStyle w:val="A4"/>
                <w:rFonts w:ascii="Arial" w:eastAsia="Calibri" w:hAnsi="Arial" w:cs="Arial"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 xml:space="preserve">Wspornik kolana 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służący do podparcia kolana pacjenta przy ułożeniu na </w:t>
            </w:r>
            <w:proofErr w:type="spellStart"/>
            <w:r w:rsidRPr="00207D41">
              <w:rPr>
                <w:rFonts w:ascii="Arial" w:eastAsia="Calibri" w:hAnsi="Arial" w:cs="Arial"/>
                <w:sz w:val="18"/>
                <w:szCs w:val="18"/>
              </w:rPr>
              <w:t>boku.Konstrukcja</w:t>
            </w:r>
            <w:proofErr w:type="spellEnd"/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 metalowa ze stali nierdzewnej, umożliwiająca obrót wspornika wokół jego osi pionowej, </w:t>
            </w:r>
          </w:p>
          <w:p w:rsidR="00207D41" w:rsidRPr="00207D41" w:rsidRDefault="00207D41" w:rsidP="00207D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Style w:val="A4"/>
                <w:rFonts w:ascii="Arial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>Buty skórzane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 dla dorosłych mocowane do przystawki ortopedycznej za pomocą pasów (kolor czarny), zapięcie za pomocą klamry. </w:t>
            </w:r>
          </w:p>
          <w:p w:rsidR="00207D41" w:rsidRPr="00207D41" w:rsidRDefault="00207D41" w:rsidP="00207D4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- Wózek do transportu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przystawki ortopedycznej, wykonany ze stali nierdzewnej, służący do transportu przystawki oraz jej montażu i demontażu do stołu </w:t>
            </w:r>
          </w:p>
          <w:p w:rsidR="00207D41" w:rsidRPr="00207D41" w:rsidRDefault="00207D41" w:rsidP="00207D41">
            <w:pPr>
              <w:widowControl w:val="0"/>
              <w:suppressLineNumbers/>
              <w:rPr>
                <w:rFonts w:ascii="Arial" w:eastAsia="Lucida Sans Unicode" w:hAnsi="Arial" w:cs="Arial"/>
                <w:sz w:val="18"/>
                <w:szCs w:val="18"/>
                <w:lang w:eastAsia="zh-CN" w:bidi="hi-IN"/>
              </w:rPr>
            </w:pP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hAnsi="Arial" w:cs="Arial"/>
                <w:b/>
                <w:sz w:val="18"/>
                <w:szCs w:val="18"/>
              </w:rPr>
              <w:t>Przystawka do operacji barku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Pr="00207D41">
              <w:rPr>
                <w:rFonts w:ascii="Arial" w:eastAsia="Lucida Sans Unicode" w:hAnsi="Arial" w:cs="Arial"/>
                <w:sz w:val="18"/>
                <w:szCs w:val="18"/>
                <w:lang w:eastAsia="zh-CN" w:bidi="hi-IN"/>
              </w:rPr>
              <w:t>Montaż przystawki na szynach bocznych stołu operacyjnego. Montaż za pomocą dwóch adapterów z wizualnymi wskaźnikami prawidłowego zamocowania przystawki do stołu. Segment plecowy składający się z minimum trzech podłużnych segmentów (dwa boczne i jeden środkowy) z możliwością odejmowania segmentów bocznych, prawego lub lewego w zależności od potrzeb, segment środkowy mocowany na stałe.</w:t>
            </w:r>
          </w:p>
          <w:p w:rsidR="00207D41" w:rsidRPr="00207D41" w:rsidRDefault="00207D41" w:rsidP="00207D41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b/>
                <w:sz w:val="18"/>
                <w:szCs w:val="18"/>
              </w:rPr>
              <w:t>- Podpórka ręki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z uchwytem wielopozycyjnym. Służąca do podpierania ręki w pozycji leżącej pacjenta, Konstrukcja metalowa, wykonana ze stali nierdzewnej, umożliwiająca obrót podpórki wokół jej osi pionowej </w:t>
            </w:r>
          </w:p>
          <w:p w:rsidR="00207D41" w:rsidRPr="00207D41" w:rsidRDefault="00207D41" w:rsidP="00207D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 xml:space="preserve">Ramka anestezjologiczna 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>z uchwytem wielopozycyjnym. Posiadająca regulację wysokości, szerokości i obrotu wokół osi pionowej. Wykonana całkowicie ze stali nierdzewnej – 1 szt.</w:t>
            </w:r>
          </w:p>
          <w:p w:rsidR="00207D41" w:rsidRPr="00207D41" w:rsidRDefault="00207D41" w:rsidP="00207D4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- Wieszak kroplówki 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z korpusem zaciskowym. Służący do zawieszania pojemników z płynami infuzyjnymi. Całość wykonana ze stali nierdzewnej </w:t>
            </w:r>
          </w:p>
          <w:p w:rsidR="00207D41" w:rsidRPr="00207D41" w:rsidRDefault="00207D41" w:rsidP="00207D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>Podpórka do operacji ręki,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 służąca do przeprowadzania zabiegów i operacji kończyn górnych. </w:t>
            </w:r>
          </w:p>
          <w:p w:rsidR="00207D41" w:rsidRPr="00207D41" w:rsidRDefault="00207D41" w:rsidP="00207D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Przystawka do artroskopii 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z uchwytem wielopozycyjnym. Służąca do podpierania i unieruchamiania stawu kolanowego w pozycji leżącej pacjenta. </w:t>
            </w:r>
          </w:p>
          <w:p w:rsidR="00207D41" w:rsidRPr="00207D41" w:rsidRDefault="00207D41" w:rsidP="00207D41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>- Oparcie boczne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 z korpusem zaciskowym. Służące do stabilizacji pacjenta w pozycji bocznej. </w:t>
            </w:r>
          </w:p>
          <w:p w:rsidR="00207D41" w:rsidRPr="00207D41" w:rsidRDefault="00207D41" w:rsidP="00207D4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hAnsi="Arial" w:cs="Arial"/>
                <w:b/>
                <w:sz w:val="18"/>
                <w:szCs w:val="18"/>
              </w:rPr>
              <w:t xml:space="preserve">Pas brzuszny 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do unieruchamiania pacjenta z dwoma nierdzewnymi zaczepami montowanymi na listwach bocznych stołu, </w:t>
            </w:r>
          </w:p>
          <w:p w:rsidR="00207D41" w:rsidRPr="00207D41" w:rsidRDefault="00207D41" w:rsidP="00207D4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hAnsi="Arial" w:cs="Arial"/>
                <w:b/>
                <w:sz w:val="18"/>
                <w:szCs w:val="18"/>
              </w:rPr>
              <w:t>Uchwyt nadgarstka,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 mocowany do listwy bocznej stołu z regulacją wzdłużną oraz regulacją zacisku pasa</w:t>
            </w:r>
          </w:p>
          <w:p w:rsidR="00207D41" w:rsidRPr="00207D41" w:rsidRDefault="00207D41" w:rsidP="00207D41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eastAsia="Calibri" w:hAnsi="Arial" w:cs="Arial"/>
                <w:b/>
                <w:sz w:val="18"/>
                <w:szCs w:val="18"/>
              </w:rPr>
              <w:t>Pas podnóżka</w:t>
            </w:r>
            <w:r w:rsidRPr="00207D41">
              <w:rPr>
                <w:rFonts w:ascii="Arial" w:eastAsia="Calibri" w:hAnsi="Arial" w:cs="Arial"/>
                <w:sz w:val="18"/>
                <w:szCs w:val="18"/>
              </w:rPr>
              <w:t xml:space="preserve"> składający się z dwóch pasów, z których jeden obejmuje kończynę, a drugi obejmuje podnóżek blatu </w:t>
            </w:r>
          </w:p>
          <w:p w:rsidR="00207D41" w:rsidRPr="00207D41" w:rsidRDefault="00207D41" w:rsidP="00207D41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207D4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07D41">
              <w:rPr>
                <w:rFonts w:ascii="Arial" w:hAnsi="Arial" w:cs="Arial"/>
                <w:b/>
                <w:sz w:val="18"/>
                <w:szCs w:val="18"/>
              </w:rPr>
              <w:t xml:space="preserve">Pas udowy </w:t>
            </w:r>
            <w:r w:rsidRPr="00207D41">
              <w:rPr>
                <w:rFonts w:ascii="Arial" w:hAnsi="Arial" w:cs="Arial"/>
                <w:sz w:val="18"/>
                <w:szCs w:val="18"/>
              </w:rPr>
              <w:t xml:space="preserve">do unieruchamiania uda pacjenta </w:t>
            </w:r>
          </w:p>
        </w:tc>
        <w:tc>
          <w:tcPr>
            <w:tcW w:w="1917" w:type="dxa"/>
          </w:tcPr>
          <w:p w:rsidR="00207D41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07D41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07D41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4" w:type="dxa"/>
          </w:tcPr>
          <w:p w:rsidR="00207D41" w:rsidRPr="00AA7623" w:rsidRDefault="00207D41" w:rsidP="00207D4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F106E1" w:rsidRDefault="00F106E1" w:rsidP="00342E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ndale Sans UI" w:hAnsi="Arial" w:cs="Arial"/>
          <w:color w:val="595959" w:themeColor="text1" w:themeTint="A6"/>
          <w:sz w:val="18"/>
          <w:szCs w:val="18"/>
          <w:lang w:eastAsia="pl-PL" w:bidi="fa-IR"/>
        </w:rPr>
      </w:pPr>
    </w:p>
    <w:p w:rsidR="00C84BB6" w:rsidRDefault="00C84BB6" w:rsidP="00342E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ndale Sans UI" w:hAnsi="Arial" w:cs="Arial"/>
          <w:color w:val="595959" w:themeColor="text1" w:themeTint="A6"/>
          <w:sz w:val="18"/>
          <w:szCs w:val="18"/>
          <w:lang w:eastAsia="pl-PL" w:bidi="fa-IR"/>
        </w:rPr>
      </w:pPr>
    </w:p>
    <w:p w:rsidR="00C84BB6" w:rsidRDefault="00C84BB6" w:rsidP="00342E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ndale Sans UI" w:hAnsi="Arial" w:cs="Arial"/>
          <w:color w:val="595959" w:themeColor="text1" w:themeTint="A6"/>
          <w:sz w:val="18"/>
          <w:szCs w:val="18"/>
          <w:lang w:eastAsia="pl-PL" w:bidi="fa-IR"/>
        </w:rPr>
      </w:pPr>
    </w:p>
    <w:p w:rsidR="009149B1" w:rsidRPr="00B24B44" w:rsidRDefault="009149B1" w:rsidP="009149B1">
      <w:pPr>
        <w:spacing w:line="276" w:lineRule="auto"/>
        <w:ind w:right="467"/>
        <w:jc w:val="both"/>
        <w:rPr>
          <w:rFonts w:ascii="Arial" w:hAnsi="Arial" w:cs="Arial"/>
          <w:b/>
          <w:color w:val="404040"/>
          <w:sz w:val="18"/>
          <w:szCs w:val="18"/>
          <w:u w:val="single"/>
        </w:rPr>
      </w:pPr>
      <w:r w:rsidRPr="00B24B44">
        <w:rPr>
          <w:rFonts w:ascii="Arial" w:eastAsia="Batang" w:hAnsi="Arial" w:cs="Arial"/>
          <w:b/>
          <w:bCs/>
          <w:color w:val="404040"/>
          <w:sz w:val="18"/>
          <w:szCs w:val="18"/>
          <w:u w:val="single"/>
        </w:rPr>
        <w:t>UWAGA:</w:t>
      </w:r>
      <w:r w:rsidRPr="00B24B44">
        <w:rPr>
          <w:rFonts w:ascii="Arial" w:hAnsi="Arial" w:cs="Arial"/>
          <w:b/>
          <w:color w:val="404040"/>
          <w:sz w:val="18"/>
          <w:szCs w:val="18"/>
          <w:u w:val="single"/>
        </w:rPr>
        <w:t xml:space="preserve"> </w:t>
      </w:r>
    </w:p>
    <w:p w:rsidR="009149B1" w:rsidRPr="00B24B44" w:rsidRDefault="009149B1" w:rsidP="009149B1">
      <w:pPr>
        <w:pStyle w:val="Akapitzlist"/>
        <w:ind w:left="0"/>
        <w:jc w:val="both"/>
        <w:rPr>
          <w:rFonts w:ascii="Arial" w:hAnsi="Arial" w:cs="Arial"/>
          <w:color w:val="404040"/>
          <w:sz w:val="18"/>
          <w:szCs w:val="18"/>
        </w:rPr>
      </w:pPr>
      <w:r w:rsidRPr="00B24B44">
        <w:rPr>
          <w:rFonts w:ascii="Arial" w:eastAsia="Andale Sans UI" w:hAnsi="Arial" w:cs="Arial"/>
          <w:color w:val="404040"/>
          <w:sz w:val="18"/>
          <w:szCs w:val="18"/>
          <w:lang w:bidi="fa-IR"/>
        </w:rPr>
        <w:t>1.</w:t>
      </w:r>
      <w:r w:rsidRPr="00B24B44">
        <w:rPr>
          <w:rFonts w:ascii="Arial" w:hAnsi="Arial" w:cs="Arial"/>
          <w:color w:val="404040"/>
          <w:sz w:val="18"/>
          <w:szCs w:val="18"/>
        </w:rPr>
        <w:t>W przypadku zastosowania przez Zamawiającego w opisie przedmiotu zamówienia odniesień lub nazw specyfikacji technicznych, aprobat, technologii, funkcjonalności lub norm, Zamawiający dopuszcza zaoferowanie rozwiązań co najmniej równoważnych z opisywanymi. Wykonawca, który w celu realizacji Zamówienia powołuje się na rozwiązania co najmniej równoważne z opisywanym przez Zamawiającego, jest obowiązany wykazać, że oferowane przez Wykonawcę rozwiązania spełniają wymagania określone przez Zamawiającego.</w:t>
      </w:r>
    </w:p>
    <w:p w:rsidR="009149B1" w:rsidRPr="00B24B44" w:rsidRDefault="009149B1" w:rsidP="009149B1">
      <w:pPr>
        <w:pStyle w:val="Akapitzlist"/>
        <w:ind w:left="0"/>
        <w:jc w:val="both"/>
        <w:rPr>
          <w:rFonts w:ascii="Arial" w:eastAsia="Andale Sans UI" w:hAnsi="Arial" w:cs="Arial"/>
          <w:color w:val="404040"/>
          <w:sz w:val="18"/>
          <w:szCs w:val="18"/>
          <w:lang w:bidi="fa-IR"/>
        </w:rPr>
      </w:pPr>
    </w:p>
    <w:p w:rsidR="009149B1" w:rsidRPr="00B24B44" w:rsidRDefault="009149B1" w:rsidP="009149B1">
      <w:pPr>
        <w:pStyle w:val="Akapitzlist"/>
        <w:ind w:left="0"/>
        <w:jc w:val="both"/>
        <w:rPr>
          <w:rFonts w:ascii="Arial" w:hAnsi="Arial" w:cs="Arial"/>
          <w:color w:val="404040"/>
          <w:sz w:val="18"/>
          <w:szCs w:val="18"/>
        </w:rPr>
      </w:pPr>
      <w:r w:rsidRPr="00B24B44">
        <w:rPr>
          <w:rFonts w:ascii="Arial" w:hAnsi="Arial" w:cs="Arial"/>
          <w:color w:val="404040"/>
          <w:sz w:val="18"/>
          <w:szCs w:val="18"/>
        </w:rPr>
        <w:t>2. Jeżeli w jakimkolwiek dokumencie Warunków Przetargu znajduje się jakikolwiek znak towarowy, znak handlowy jakiegoś wyrobu, nazwa własna (handlowa), patent czy pochodzenie – należy przyjąć, że Zamawiający podał taki opis ze wskazaniem na typ i dopuszcza zastosowanie materiałów, urządzeń, sprzętu i wyposażenia o co najmniej równoważnych parametrach technicznych w odniesieniu do parametrów podanych pod pojęciem typu. Wykonawca, który w celu realizacji Zamówienia powołuje się na rozwiązania co najmniej równoważne, jest obowiązany wykazać, że oferowane przez Wykonawcę rozwiązania spełniają wymagania określone przez Zamawiającego.</w:t>
      </w:r>
    </w:p>
    <w:p w:rsidR="009364E2" w:rsidRPr="001E46A4" w:rsidRDefault="009364E2" w:rsidP="00516127">
      <w:pPr>
        <w:spacing w:after="0" w:line="240" w:lineRule="auto"/>
        <w:jc w:val="both"/>
        <w:rPr>
          <w:rFonts w:ascii="Arial" w:hAnsi="Arial" w:cs="Arial"/>
          <w:bCs/>
          <w:color w:val="404040"/>
          <w:sz w:val="18"/>
          <w:szCs w:val="18"/>
        </w:rPr>
      </w:pPr>
    </w:p>
    <w:sectPr w:rsidR="009364E2" w:rsidRPr="001E46A4" w:rsidSect="00BE3F4A">
      <w:headerReference w:type="default" r:id="rId8"/>
      <w:footerReference w:type="default" r:id="rId9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5A7" w:rsidRDefault="004A35A7" w:rsidP="000661E9">
      <w:pPr>
        <w:spacing w:after="0" w:line="240" w:lineRule="auto"/>
      </w:pPr>
      <w:r>
        <w:separator/>
      </w:r>
    </w:p>
  </w:endnote>
  <w:endnote w:type="continuationSeparator" w:id="0">
    <w:p w:rsidR="004A35A7" w:rsidRDefault="004A35A7" w:rsidP="0006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FuturaMdCnEU-Normal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ndale Sans UI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72" w:rsidRDefault="008D0172">
    <w:pPr>
      <w:pStyle w:val="Stopka"/>
      <w:jc w:val="right"/>
    </w:pPr>
  </w:p>
  <w:p w:rsidR="008D0172" w:rsidRDefault="008D01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5A7" w:rsidRDefault="004A35A7" w:rsidP="000661E9">
      <w:pPr>
        <w:spacing w:after="0" w:line="240" w:lineRule="auto"/>
      </w:pPr>
      <w:r>
        <w:separator/>
      </w:r>
    </w:p>
  </w:footnote>
  <w:footnote w:type="continuationSeparator" w:id="0">
    <w:p w:rsidR="004A35A7" w:rsidRDefault="004A35A7" w:rsidP="0006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72" w:rsidRPr="00630606" w:rsidRDefault="008D0172" w:rsidP="00630606">
    <w:pPr>
      <w:pStyle w:val="Nagwek"/>
    </w:pPr>
    <w:r>
      <w:rPr>
        <w:noProof/>
        <w:lang w:eastAsia="pl-PL"/>
      </w:rPr>
      <w:drawing>
        <wp:inline distT="0" distB="0" distL="0" distR="0" wp14:anchorId="104756AF" wp14:editId="1BD5311F">
          <wp:extent cx="5760720" cy="349668"/>
          <wp:effectExtent l="0" t="0" r="0" b="0"/>
          <wp:docPr id="2" name="Obraz 1" descr="https://www.fundusze.malopolska.pl/img/original/294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usze.malopolska.pl/img/original/294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9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28D1068"/>
    <w:multiLevelType w:val="hybridMultilevel"/>
    <w:tmpl w:val="75AE0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6579E"/>
    <w:multiLevelType w:val="multilevel"/>
    <w:tmpl w:val="2E46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73BBA"/>
    <w:multiLevelType w:val="hybridMultilevel"/>
    <w:tmpl w:val="E646CD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DA03A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D1337D8"/>
    <w:multiLevelType w:val="hybridMultilevel"/>
    <w:tmpl w:val="F3885046"/>
    <w:lvl w:ilvl="0" w:tplc="E348FA0E">
      <w:start w:val="1"/>
      <w:numFmt w:val="decimal"/>
      <w:pStyle w:val="Poziomnotatki1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5099A"/>
    <w:multiLevelType w:val="multilevel"/>
    <w:tmpl w:val="16BA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805574"/>
    <w:multiLevelType w:val="hybridMultilevel"/>
    <w:tmpl w:val="0234E0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96E2F"/>
    <w:multiLevelType w:val="hybridMultilevel"/>
    <w:tmpl w:val="B52E1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66AFD"/>
    <w:multiLevelType w:val="hybridMultilevel"/>
    <w:tmpl w:val="84702E58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2EE1ED1"/>
    <w:multiLevelType w:val="hybridMultilevel"/>
    <w:tmpl w:val="34F61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100E2E"/>
    <w:multiLevelType w:val="hybridMultilevel"/>
    <w:tmpl w:val="5122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54896"/>
    <w:multiLevelType w:val="hybridMultilevel"/>
    <w:tmpl w:val="AF700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3270"/>
    <w:multiLevelType w:val="hybridMultilevel"/>
    <w:tmpl w:val="7D689A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23E22"/>
    <w:multiLevelType w:val="hybridMultilevel"/>
    <w:tmpl w:val="A2868F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A3404C"/>
    <w:multiLevelType w:val="hybridMultilevel"/>
    <w:tmpl w:val="B3206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DD60490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3D6CB9"/>
    <w:multiLevelType w:val="hybridMultilevel"/>
    <w:tmpl w:val="75AE02D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F1B0C6D"/>
    <w:multiLevelType w:val="hybridMultilevel"/>
    <w:tmpl w:val="75AE0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23B4A"/>
    <w:multiLevelType w:val="hybridMultilevel"/>
    <w:tmpl w:val="F5E61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D08AA"/>
    <w:multiLevelType w:val="hybridMultilevel"/>
    <w:tmpl w:val="9872E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5E0E"/>
    <w:multiLevelType w:val="hybridMultilevel"/>
    <w:tmpl w:val="14E25F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62349C"/>
    <w:multiLevelType w:val="hybridMultilevel"/>
    <w:tmpl w:val="DAAA5B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15378E"/>
    <w:multiLevelType w:val="multilevel"/>
    <w:tmpl w:val="1B7A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27BAD"/>
    <w:multiLevelType w:val="hybridMultilevel"/>
    <w:tmpl w:val="EBDCE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D1636D"/>
    <w:multiLevelType w:val="hybridMultilevel"/>
    <w:tmpl w:val="4BBCF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0"/>
  </w:num>
  <w:num w:numId="4">
    <w:abstractNumId w:val="2"/>
  </w:num>
  <w:num w:numId="5">
    <w:abstractNumId w:val="24"/>
  </w:num>
  <w:num w:numId="6">
    <w:abstractNumId w:val="20"/>
  </w:num>
  <w:num w:numId="7">
    <w:abstractNumId w:val="26"/>
  </w:num>
  <w:num w:numId="8">
    <w:abstractNumId w:val="30"/>
  </w:num>
  <w:num w:numId="9">
    <w:abstractNumId w:val="18"/>
  </w:num>
  <w:num w:numId="10">
    <w:abstractNumId w:val="14"/>
  </w:num>
  <w:num w:numId="11">
    <w:abstractNumId w:val="25"/>
  </w:num>
  <w:num w:numId="12">
    <w:abstractNumId w:val="10"/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"/>
  </w:num>
  <w:num w:numId="20">
    <w:abstractNumId w:val="2"/>
  </w:num>
  <w:num w:numId="21">
    <w:abstractNumId w:val="29"/>
  </w:num>
  <w:num w:numId="22">
    <w:abstractNumId w:val="12"/>
  </w:num>
  <w:num w:numId="23">
    <w:abstractNumId w:val="3"/>
  </w:num>
  <w:num w:numId="2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17"/>
  </w:num>
  <w:num w:numId="28">
    <w:abstractNumId w:val="22"/>
  </w:num>
  <w:num w:numId="29">
    <w:abstractNumId w:val="16"/>
  </w:num>
  <w:num w:numId="30">
    <w:abstractNumId w:val="27"/>
  </w:num>
  <w:num w:numId="31">
    <w:abstractNumId w:val="6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9F"/>
    <w:rsid w:val="00000809"/>
    <w:rsid w:val="0000414A"/>
    <w:rsid w:val="00007087"/>
    <w:rsid w:val="000109C4"/>
    <w:rsid w:val="000145D5"/>
    <w:rsid w:val="00017843"/>
    <w:rsid w:val="000224F2"/>
    <w:rsid w:val="000268E0"/>
    <w:rsid w:val="00026D28"/>
    <w:rsid w:val="00027B88"/>
    <w:rsid w:val="000343A6"/>
    <w:rsid w:val="00034709"/>
    <w:rsid w:val="00045052"/>
    <w:rsid w:val="0004657C"/>
    <w:rsid w:val="000544F7"/>
    <w:rsid w:val="00054B90"/>
    <w:rsid w:val="000553F4"/>
    <w:rsid w:val="00056AEC"/>
    <w:rsid w:val="00061982"/>
    <w:rsid w:val="0006451B"/>
    <w:rsid w:val="00065AD4"/>
    <w:rsid w:val="000661E9"/>
    <w:rsid w:val="000814E4"/>
    <w:rsid w:val="00082047"/>
    <w:rsid w:val="00085D72"/>
    <w:rsid w:val="00087DB1"/>
    <w:rsid w:val="00095FD6"/>
    <w:rsid w:val="00097817"/>
    <w:rsid w:val="000A1516"/>
    <w:rsid w:val="000A7913"/>
    <w:rsid w:val="000C215B"/>
    <w:rsid w:val="000C24E2"/>
    <w:rsid w:val="000C522C"/>
    <w:rsid w:val="000C5E47"/>
    <w:rsid w:val="000C790B"/>
    <w:rsid w:val="000D1361"/>
    <w:rsid w:val="000E1F14"/>
    <w:rsid w:val="000F5209"/>
    <w:rsid w:val="00105F56"/>
    <w:rsid w:val="001114EA"/>
    <w:rsid w:val="001173CA"/>
    <w:rsid w:val="00127FC3"/>
    <w:rsid w:val="001339EB"/>
    <w:rsid w:val="0013442F"/>
    <w:rsid w:val="00140040"/>
    <w:rsid w:val="00141D63"/>
    <w:rsid w:val="001463FF"/>
    <w:rsid w:val="00147446"/>
    <w:rsid w:val="00157305"/>
    <w:rsid w:val="00160C5A"/>
    <w:rsid w:val="00176004"/>
    <w:rsid w:val="001834E9"/>
    <w:rsid w:val="0019046A"/>
    <w:rsid w:val="00190F34"/>
    <w:rsid w:val="00193425"/>
    <w:rsid w:val="00197704"/>
    <w:rsid w:val="001A1397"/>
    <w:rsid w:val="001B7FA1"/>
    <w:rsid w:val="001C1107"/>
    <w:rsid w:val="001C708A"/>
    <w:rsid w:val="001D65EF"/>
    <w:rsid w:val="001E021E"/>
    <w:rsid w:val="001E46A4"/>
    <w:rsid w:val="001F0708"/>
    <w:rsid w:val="001F0BCF"/>
    <w:rsid w:val="001F237E"/>
    <w:rsid w:val="001F4760"/>
    <w:rsid w:val="00200DB3"/>
    <w:rsid w:val="00207D41"/>
    <w:rsid w:val="00211EF1"/>
    <w:rsid w:val="00212A07"/>
    <w:rsid w:val="00214780"/>
    <w:rsid w:val="00231402"/>
    <w:rsid w:val="00231658"/>
    <w:rsid w:val="00234997"/>
    <w:rsid w:val="00236823"/>
    <w:rsid w:val="00243785"/>
    <w:rsid w:val="00244D11"/>
    <w:rsid w:val="0025139F"/>
    <w:rsid w:val="00251EE4"/>
    <w:rsid w:val="0025527F"/>
    <w:rsid w:val="002617CF"/>
    <w:rsid w:val="002652FA"/>
    <w:rsid w:val="00267187"/>
    <w:rsid w:val="00270620"/>
    <w:rsid w:val="00271802"/>
    <w:rsid w:val="00271C3A"/>
    <w:rsid w:val="00290972"/>
    <w:rsid w:val="002945E8"/>
    <w:rsid w:val="002A1A4A"/>
    <w:rsid w:val="002A1FBF"/>
    <w:rsid w:val="002A2A01"/>
    <w:rsid w:val="002A46CD"/>
    <w:rsid w:val="002A47BB"/>
    <w:rsid w:val="002A4EEB"/>
    <w:rsid w:val="002A71F7"/>
    <w:rsid w:val="002B2EB5"/>
    <w:rsid w:val="002B746A"/>
    <w:rsid w:val="002C2066"/>
    <w:rsid w:val="002C2EDD"/>
    <w:rsid w:val="002E1440"/>
    <w:rsid w:val="002E5255"/>
    <w:rsid w:val="002E6DD7"/>
    <w:rsid w:val="002F1913"/>
    <w:rsid w:val="002F6D1E"/>
    <w:rsid w:val="0030046E"/>
    <w:rsid w:val="00304731"/>
    <w:rsid w:val="003074B4"/>
    <w:rsid w:val="003121A7"/>
    <w:rsid w:val="00313BBC"/>
    <w:rsid w:val="00316DA7"/>
    <w:rsid w:val="00317F50"/>
    <w:rsid w:val="00325076"/>
    <w:rsid w:val="003362F1"/>
    <w:rsid w:val="00341F1E"/>
    <w:rsid w:val="00342E29"/>
    <w:rsid w:val="003438AD"/>
    <w:rsid w:val="0035460C"/>
    <w:rsid w:val="00356B49"/>
    <w:rsid w:val="003579D5"/>
    <w:rsid w:val="00360FD9"/>
    <w:rsid w:val="00361E4B"/>
    <w:rsid w:val="00362ACF"/>
    <w:rsid w:val="00363CBC"/>
    <w:rsid w:val="00370E82"/>
    <w:rsid w:val="003712F9"/>
    <w:rsid w:val="00371E4F"/>
    <w:rsid w:val="00380186"/>
    <w:rsid w:val="00384A7C"/>
    <w:rsid w:val="003967C5"/>
    <w:rsid w:val="00397A72"/>
    <w:rsid w:val="003A1A54"/>
    <w:rsid w:val="003A61AA"/>
    <w:rsid w:val="003A68C5"/>
    <w:rsid w:val="003C0EE5"/>
    <w:rsid w:val="003C16A5"/>
    <w:rsid w:val="003C4376"/>
    <w:rsid w:val="003C5BE5"/>
    <w:rsid w:val="003D307F"/>
    <w:rsid w:val="003E067E"/>
    <w:rsid w:val="003E3109"/>
    <w:rsid w:val="003E3B8D"/>
    <w:rsid w:val="003F102D"/>
    <w:rsid w:val="003F1E23"/>
    <w:rsid w:val="004061A8"/>
    <w:rsid w:val="00413B6F"/>
    <w:rsid w:val="004146AC"/>
    <w:rsid w:val="00414EBA"/>
    <w:rsid w:val="0041533E"/>
    <w:rsid w:val="00416899"/>
    <w:rsid w:val="00417CB2"/>
    <w:rsid w:val="004216F0"/>
    <w:rsid w:val="00424F25"/>
    <w:rsid w:val="00432A30"/>
    <w:rsid w:val="00434448"/>
    <w:rsid w:val="004373BE"/>
    <w:rsid w:val="0044010A"/>
    <w:rsid w:val="00443734"/>
    <w:rsid w:val="0044528E"/>
    <w:rsid w:val="00445BD0"/>
    <w:rsid w:val="00447414"/>
    <w:rsid w:val="0045743F"/>
    <w:rsid w:val="00464092"/>
    <w:rsid w:val="00464153"/>
    <w:rsid w:val="00471964"/>
    <w:rsid w:val="004806A4"/>
    <w:rsid w:val="00482962"/>
    <w:rsid w:val="0048324C"/>
    <w:rsid w:val="004861EF"/>
    <w:rsid w:val="00492360"/>
    <w:rsid w:val="00492EF8"/>
    <w:rsid w:val="00496895"/>
    <w:rsid w:val="004979BD"/>
    <w:rsid w:val="004A35A7"/>
    <w:rsid w:val="004A4681"/>
    <w:rsid w:val="004B0117"/>
    <w:rsid w:val="004B1AAD"/>
    <w:rsid w:val="004B40B7"/>
    <w:rsid w:val="004C765D"/>
    <w:rsid w:val="004D4076"/>
    <w:rsid w:val="004D4542"/>
    <w:rsid w:val="004D6509"/>
    <w:rsid w:val="004E5BC1"/>
    <w:rsid w:val="004E77B7"/>
    <w:rsid w:val="004F0FEE"/>
    <w:rsid w:val="004F44E7"/>
    <w:rsid w:val="005011BF"/>
    <w:rsid w:val="005021CF"/>
    <w:rsid w:val="005043F4"/>
    <w:rsid w:val="00505C98"/>
    <w:rsid w:val="00505D9C"/>
    <w:rsid w:val="005139A2"/>
    <w:rsid w:val="00516127"/>
    <w:rsid w:val="005278D7"/>
    <w:rsid w:val="00534A11"/>
    <w:rsid w:val="0053793E"/>
    <w:rsid w:val="00537960"/>
    <w:rsid w:val="00540A47"/>
    <w:rsid w:val="00540D00"/>
    <w:rsid w:val="005475AB"/>
    <w:rsid w:val="0055232F"/>
    <w:rsid w:val="00553C2C"/>
    <w:rsid w:val="00562DF9"/>
    <w:rsid w:val="00566A14"/>
    <w:rsid w:val="005705D5"/>
    <w:rsid w:val="00577048"/>
    <w:rsid w:val="00582576"/>
    <w:rsid w:val="00584087"/>
    <w:rsid w:val="0059491E"/>
    <w:rsid w:val="005B2750"/>
    <w:rsid w:val="005B2BBA"/>
    <w:rsid w:val="005B7C91"/>
    <w:rsid w:val="005C1C39"/>
    <w:rsid w:val="005C3AFC"/>
    <w:rsid w:val="005C415A"/>
    <w:rsid w:val="005C5E40"/>
    <w:rsid w:val="005D1933"/>
    <w:rsid w:val="005E0F37"/>
    <w:rsid w:val="005E7E5E"/>
    <w:rsid w:val="005F0E7C"/>
    <w:rsid w:val="005F47E8"/>
    <w:rsid w:val="005F585B"/>
    <w:rsid w:val="005F601F"/>
    <w:rsid w:val="005F7BF3"/>
    <w:rsid w:val="006057AB"/>
    <w:rsid w:val="00606465"/>
    <w:rsid w:val="00630606"/>
    <w:rsid w:val="00632F8C"/>
    <w:rsid w:val="00633ECA"/>
    <w:rsid w:val="00641282"/>
    <w:rsid w:val="00647288"/>
    <w:rsid w:val="0066383D"/>
    <w:rsid w:val="006704C9"/>
    <w:rsid w:val="00676D6B"/>
    <w:rsid w:val="00677A92"/>
    <w:rsid w:val="006817EE"/>
    <w:rsid w:val="00685409"/>
    <w:rsid w:val="006901A8"/>
    <w:rsid w:val="006905A0"/>
    <w:rsid w:val="0069287F"/>
    <w:rsid w:val="00693F6D"/>
    <w:rsid w:val="006A0C46"/>
    <w:rsid w:val="006A6C62"/>
    <w:rsid w:val="006B00D9"/>
    <w:rsid w:val="006C40C2"/>
    <w:rsid w:val="006C4328"/>
    <w:rsid w:val="006D4AC2"/>
    <w:rsid w:val="006E1BAE"/>
    <w:rsid w:val="006E48D8"/>
    <w:rsid w:val="006E4D2E"/>
    <w:rsid w:val="006E5C17"/>
    <w:rsid w:val="007043B7"/>
    <w:rsid w:val="00707EFD"/>
    <w:rsid w:val="00713738"/>
    <w:rsid w:val="00715B5C"/>
    <w:rsid w:val="00723F24"/>
    <w:rsid w:val="00727E6E"/>
    <w:rsid w:val="00730A0B"/>
    <w:rsid w:val="00733832"/>
    <w:rsid w:val="007359F2"/>
    <w:rsid w:val="00742D72"/>
    <w:rsid w:val="007460CA"/>
    <w:rsid w:val="007511E0"/>
    <w:rsid w:val="00756CCF"/>
    <w:rsid w:val="0076043F"/>
    <w:rsid w:val="00764A9D"/>
    <w:rsid w:val="00781D5C"/>
    <w:rsid w:val="00783000"/>
    <w:rsid w:val="00796AD2"/>
    <w:rsid w:val="007A7682"/>
    <w:rsid w:val="007D0B5F"/>
    <w:rsid w:val="007D5123"/>
    <w:rsid w:val="007F2E6D"/>
    <w:rsid w:val="007F52A3"/>
    <w:rsid w:val="007F684F"/>
    <w:rsid w:val="00806E31"/>
    <w:rsid w:val="00807785"/>
    <w:rsid w:val="00810113"/>
    <w:rsid w:val="00813776"/>
    <w:rsid w:val="0081474A"/>
    <w:rsid w:val="008164AB"/>
    <w:rsid w:val="0081707D"/>
    <w:rsid w:val="008216BC"/>
    <w:rsid w:val="00823131"/>
    <w:rsid w:val="008305DE"/>
    <w:rsid w:val="00830606"/>
    <w:rsid w:val="008416FD"/>
    <w:rsid w:val="008521A7"/>
    <w:rsid w:val="00852685"/>
    <w:rsid w:val="008621F8"/>
    <w:rsid w:val="00864231"/>
    <w:rsid w:val="0087315A"/>
    <w:rsid w:val="00873B7A"/>
    <w:rsid w:val="00883A72"/>
    <w:rsid w:val="00883B2B"/>
    <w:rsid w:val="00883CE4"/>
    <w:rsid w:val="00895A8C"/>
    <w:rsid w:val="008A41EB"/>
    <w:rsid w:val="008A7B4C"/>
    <w:rsid w:val="008D0172"/>
    <w:rsid w:val="008D045C"/>
    <w:rsid w:val="008D549D"/>
    <w:rsid w:val="008F0AB7"/>
    <w:rsid w:val="008F2CBB"/>
    <w:rsid w:val="008F690A"/>
    <w:rsid w:val="00900BF4"/>
    <w:rsid w:val="0090314C"/>
    <w:rsid w:val="00903B8B"/>
    <w:rsid w:val="009060D3"/>
    <w:rsid w:val="00906B40"/>
    <w:rsid w:val="00912663"/>
    <w:rsid w:val="0091379C"/>
    <w:rsid w:val="009149B1"/>
    <w:rsid w:val="009150CB"/>
    <w:rsid w:val="0092122B"/>
    <w:rsid w:val="0092341E"/>
    <w:rsid w:val="00923749"/>
    <w:rsid w:val="00933308"/>
    <w:rsid w:val="009360CA"/>
    <w:rsid w:val="009364E2"/>
    <w:rsid w:val="00943741"/>
    <w:rsid w:val="00943897"/>
    <w:rsid w:val="00944649"/>
    <w:rsid w:val="009453B6"/>
    <w:rsid w:val="00950C2A"/>
    <w:rsid w:val="00954C41"/>
    <w:rsid w:val="00954E5E"/>
    <w:rsid w:val="0095634A"/>
    <w:rsid w:val="00961B9F"/>
    <w:rsid w:val="009678BF"/>
    <w:rsid w:val="00970CB8"/>
    <w:rsid w:val="0097239B"/>
    <w:rsid w:val="009770DD"/>
    <w:rsid w:val="0098718D"/>
    <w:rsid w:val="00990C25"/>
    <w:rsid w:val="009927F4"/>
    <w:rsid w:val="00997FC2"/>
    <w:rsid w:val="009A3657"/>
    <w:rsid w:val="009B57DA"/>
    <w:rsid w:val="009B63D7"/>
    <w:rsid w:val="009C5DEB"/>
    <w:rsid w:val="009E6F83"/>
    <w:rsid w:val="009F0DBA"/>
    <w:rsid w:val="009F4E6A"/>
    <w:rsid w:val="009F6F9B"/>
    <w:rsid w:val="00A05F59"/>
    <w:rsid w:val="00A1192A"/>
    <w:rsid w:val="00A1203D"/>
    <w:rsid w:val="00A2257F"/>
    <w:rsid w:val="00A31996"/>
    <w:rsid w:val="00A34FC4"/>
    <w:rsid w:val="00A41CF3"/>
    <w:rsid w:val="00A4437B"/>
    <w:rsid w:val="00A45CFD"/>
    <w:rsid w:val="00A510A9"/>
    <w:rsid w:val="00A52E5C"/>
    <w:rsid w:val="00A65DBD"/>
    <w:rsid w:val="00A71507"/>
    <w:rsid w:val="00A757AC"/>
    <w:rsid w:val="00A759E7"/>
    <w:rsid w:val="00A77E85"/>
    <w:rsid w:val="00A82751"/>
    <w:rsid w:val="00A91426"/>
    <w:rsid w:val="00A9297E"/>
    <w:rsid w:val="00A93353"/>
    <w:rsid w:val="00A94381"/>
    <w:rsid w:val="00A9494E"/>
    <w:rsid w:val="00AA2436"/>
    <w:rsid w:val="00AB02DF"/>
    <w:rsid w:val="00AB356E"/>
    <w:rsid w:val="00AB5EDC"/>
    <w:rsid w:val="00AB7411"/>
    <w:rsid w:val="00AB77E5"/>
    <w:rsid w:val="00AB7CCD"/>
    <w:rsid w:val="00AC37AB"/>
    <w:rsid w:val="00AC6300"/>
    <w:rsid w:val="00AD2015"/>
    <w:rsid w:val="00AE09A8"/>
    <w:rsid w:val="00AE12D6"/>
    <w:rsid w:val="00AE1889"/>
    <w:rsid w:val="00AF0462"/>
    <w:rsid w:val="00AF643F"/>
    <w:rsid w:val="00B0456A"/>
    <w:rsid w:val="00B0541A"/>
    <w:rsid w:val="00B067F8"/>
    <w:rsid w:val="00B11DA3"/>
    <w:rsid w:val="00B16784"/>
    <w:rsid w:val="00B24728"/>
    <w:rsid w:val="00B24B44"/>
    <w:rsid w:val="00B3590D"/>
    <w:rsid w:val="00B36A3D"/>
    <w:rsid w:val="00B40329"/>
    <w:rsid w:val="00B60E72"/>
    <w:rsid w:val="00B71A3E"/>
    <w:rsid w:val="00B76FC7"/>
    <w:rsid w:val="00B773CA"/>
    <w:rsid w:val="00B8485C"/>
    <w:rsid w:val="00B8695D"/>
    <w:rsid w:val="00BB7D66"/>
    <w:rsid w:val="00BC27D5"/>
    <w:rsid w:val="00BD21EC"/>
    <w:rsid w:val="00BD39F0"/>
    <w:rsid w:val="00BD7B13"/>
    <w:rsid w:val="00BE09E2"/>
    <w:rsid w:val="00BE3F4A"/>
    <w:rsid w:val="00BE56BF"/>
    <w:rsid w:val="00BE620D"/>
    <w:rsid w:val="00C00E0D"/>
    <w:rsid w:val="00C015A3"/>
    <w:rsid w:val="00C05E48"/>
    <w:rsid w:val="00C0698D"/>
    <w:rsid w:val="00C0718A"/>
    <w:rsid w:val="00C072FF"/>
    <w:rsid w:val="00C1742C"/>
    <w:rsid w:val="00C21C54"/>
    <w:rsid w:val="00C27953"/>
    <w:rsid w:val="00C47864"/>
    <w:rsid w:val="00C51C02"/>
    <w:rsid w:val="00C51CBD"/>
    <w:rsid w:val="00C61A0C"/>
    <w:rsid w:val="00C661A8"/>
    <w:rsid w:val="00C709CA"/>
    <w:rsid w:val="00C75EC5"/>
    <w:rsid w:val="00C84AF6"/>
    <w:rsid w:val="00C84BB6"/>
    <w:rsid w:val="00C956BD"/>
    <w:rsid w:val="00C95941"/>
    <w:rsid w:val="00CA1F6E"/>
    <w:rsid w:val="00CC233F"/>
    <w:rsid w:val="00CC41CE"/>
    <w:rsid w:val="00CD3DF9"/>
    <w:rsid w:val="00CD6F63"/>
    <w:rsid w:val="00CE6575"/>
    <w:rsid w:val="00CF44E6"/>
    <w:rsid w:val="00CF4901"/>
    <w:rsid w:val="00CF7047"/>
    <w:rsid w:val="00D03210"/>
    <w:rsid w:val="00D03226"/>
    <w:rsid w:val="00D03CA4"/>
    <w:rsid w:val="00D0533B"/>
    <w:rsid w:val="00D143E5"/>
    <w:rsid w:val="00D24DAC"/>
    <w:rsid w:val="00D24F26"/>
    <w:rsid w:val="00D26E0B"/>
    <w:rsid w:val="00D31C79"/>
    <w:rsid w:val="00D338E6"/>
    <w:rsid w:val="00D40B4B"/>
    <w:rsid w:val="00D458D5"/>
    <w:rsid w:val="00D70781"/>
    <w:rsid w:val="00D8158A"/>
    <w:rsid w:val="00D93DB0"/>
    <w:rsid w:val="00D9555E"/>
    <w:rsid w:val="00DA0280"/>
    <w:rsid w:val="00DA2879"/>
    <w:rsid w:val="00DA5225"/>
    <w:rsid w:val="00DD4DCB"/>
    <w:rsid w:val="00DD6454"/>
    <w:rsid w:val="00DE7A46"/>
    <w:rsid w:val="00DF34DF"/>
    <w:rsid w:val="00DF5FDA"/>
    <w:rsid w:val="00E00620"/>
    <w:rsid w:val="00E026FD"/>
    <w:rsid w:val="00E03436"/>
    <w:rsid w:val="00E1018E"/>
    <w:rsid w:val="00E14F83"/>
    <w:rsid w:val="00E20435"/>
    <w:rsid w:val="00E2503B"/>
    <w:rsid w:val="00E43FB4"/>
    <w:rsid w:val="00E45DC3"/>
    <w:rsid w:val="00E53F89"/>
    <w:rsid w:val="00E54F4B"/>
    <w:rsid w:val="00E70A17"/>
    <w:rsid w:val="00E74610"/>
    <w:rsid w:val="00E80416"/>
    <w:rsid w:val="00E82227"/>
    <w:rsid w:val="00E851E5"/>
    <w:rsid w:val="00E900A1"/>
    <w:rsid w:val="00E905C2"/>
    <w:rsid w:val="00E9694C"/>
    <w:rsid w:val="00EA0953"/>
    <w:rsid w:val="00EB1FD1"/>
    <w:rsid w:val="00EB550A"/>
    <w:rsid w:val="00EB5BC1"/>
    <w:rsid w:val="00EC6908"/>
    <w:rsid w:val="00F00F70"/>
    <w:rsid w:val="00F016BC"/>
    <w:rsid w:val="00F0282A"/>
    <w:rsid w:val="00F043FB"/>
    <w:rsid w:val="00F106E1"/>
    <w:rsid w:val="00F11632"/>
    <w:rsid w:val="00F16D35"/>
    <w:rsid w:val="00F35549"/>
    <w:rsid w:val="00F357F8"/>
    <w:rsid w:val="00F3721F"/>
    <w:rsid w:val="00F436B7"/>
    <w:rsid w:val="00F4692A"/>
    <w:rsid w:val="00F50AF7"/>
    <w:rsid w:val="00F50DF7"/>
    <w:rsid w:val="00F75F44"/>
    <w:rsid w:val="00F810CB"/>
    <w:rsid w:val="00F92C54"/>
    <w:rsid w:val="00F93601"/>
    <w:rsid w:val="00FA186C"/>
    <w:rsid w:val="00FA2DA0"/>
    <w:rsid w:val="00FA3350"/>
    <w:rsid w:val="00FA6D3A"/>
    <w:rsid w:val="00FA7F2D"/>
    <w:rsid w:val="00FB53F8"/>
    <w:rsid w:val="00FB7E92"/>
    <w:rsid w:val="00FC00DF"/>
    <w:rsid w:val="00FC18B5"/>
    <w:rsid w:val="00FC2DBD"/>
    <w:rsid w:val="00FC3AAD"/>
    <w:rsid w:val="00FC7BB3"/>
    <w:rsid w:val="00FC7CB4"/>
    <w:rsid w:val="00FD0905"/>
    <w:rsid w:val="00FD6A16"/>
    <w:rsid w:val="00FE1418"/>
    <w:rsid w:val="00FE5F5B"/>
    <w:rsid w:val="00FE6448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5CD9D-46F0-4970-93E9-EB4CE090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127"/>
  </w:style>
  <w:style w:type="paragraph" w:styleId="Nagwek1">
    <w:name w:val="heading 1"/>
    <w:basedOn w:val="Normalny"/>
    <w:next w:val="Normalny"/>
    <w:link w:val="Nagwek1Znak"/>
    <w:qFormat/>
    <w:rsid w:val="00690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45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9297E"/>
    <w:pPr>
      <w:keepNext/>
      <w:numPr>
        <w:ilvl w:val="2"/>
        <w:numId w:val="2"/>
      </w:numPr>
      <w:suppressAutoHyphens/>
      <w:spacing w:after="0" w:line="240" w:lineRule="auto"/>
      <w:jc w:val="right"/>
      <w:outlineLvl w:val="2"/>
    </w:pPr>
    <w:rPr>
      <w:rFonts w:ascii="Arial" w:eastAsia="Calibri" w:hAnsi="Arial" w:cs="Arial"/>
      <w:b/>
      <w:sz w:val="20"/>
      <w:szCs w:val="20"/>
      <w:lang w:eastAsia="zh-C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97E"/>
    <w:pPr>
      <w:keepNext/>
      <w:keepLines/>
      <w:suppressAutoHyphen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297E"/>
    <w:rPr>
      <w:rFonts w:ascii="Arial" w:eastAsia="Calibri" w:hAnsi="Arial" w:cs="Arial"/>
      <w:b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9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A9297E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A9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A9297E"/>
    <w:rPr>
      <w:rFonts w:ascii="Calibri" w:eastAsia="Times New Roman" w:hAnsi="Calibri" w:cs="Times New Roman"/>
      <w:lang w:eastAsia="ar-SA"/>
    </w:rPr>
  </w:style>
  <w:style w:type="paragraph" w:styleId="Tekstprzypisudolnego">
    <w:name w:val="footnote text"/>
    <w:basedOn w:val="Normalny"/>
    <w:link w:val="TekstprzypisudolnegoZnak"/>
    <w:rsid w:val="00A929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297E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6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1E9"/>
  </w:style>
  <w:style w:type="paragraph" w:styleId="Stopka">
    <w:name w:val="footer"/>
    <w:aliases w:val=" Znak"/>
    <w:basedOn w:val="Normalny"/>
    <w:link w:val="StopkaZnak"/>
    <w:uiPriority w:val="99"/>
    <w:unhideWhenUsed/>
    <w:rsid w:val="0006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0661E9"/>
  </w:style>
  <w:style w:type="paragraph" w:styleId="Tekstdymka">
    <w:name w:val="Balloon Text"/>
    <w:basedOn w:val="Normalny"/>
    <w:link w:val="TekstdymkaZnak"/>
    <w:uiPriority w:val="99"/>
    <w:semiHidden/>
    <w:unhideWhenUsed/>
    <w:rsid w:val="00D40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B4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90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35">
    <w:name w:val="Style35"/>
    <w:basedOn w:val="Normalny"/>
    <w:rsid w:val="000109C4"/>
    <w:pPr>
      <w:widowControl w:val="0"/>
      <w:autoSpaceDE w:val="0"/>
      <w:autoSpaceDN w:val="0"/>
      <w:adjustRightInd w:val="0"/>
      <w:spacing w:after="0" w:line="254" w:lineRule="exact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128">
    <w:name w:val="Font Style128"/>
    <w:rsid w:val="000109C4"/>
    <w:rPr>
      <w:rFonts w:ascii="Times New Roman" w:hAnsi="Times New Roman" w:cs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527F"/>
    <w:pPr>
      <w:spacing w:after="0" w:line="240" w:lineRule="auto"/>
      <w:ind w:left="290" w:hanging="290"/>
    </w:pPr>
    <w:rPr>
      <w:rFonts w:ascii="Arial" w:hAnsi="Arial" w:cs="Arial"/>
      <w:sz w:val="20"/>
      <w:szCs w:val="20"/>
      <w:lang w:eastAsia="de-D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527F"/>
    <w:rPr>
      <w:rFonts w:ascii="Arial" w:hAnsi="Arial" w:cs="Arial"/>
      <w:sz w:val="20"/>
      <w:szCs w:val="20"/>
      <w:lang w:eastAsia="de-DE"/>
    </w:rPr>
  </w:style>
  <w:style w:type="paragraph" w:styleId="NormalnyWeb">
    <w:name w:val="Normal (Web)"/>
    <w:basedOn w:val="Normalny"/>
    <w:uiPriority w:val="99"/>
    <w:unhideWhenUsed/>
    <w:rsid w:val="001A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45B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45BD0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6B00D9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6B00D9"/>
    <w:rPr>
      <w:rFonts w:ascii="Times New Roman" w:eastAsia="Arial Unicode MS" w:hAnsi="Times New Roman" w:cs="Times New Roman"/>
      <w:b/>
      <w:bCs/>
      <w:sz w:val="36"/>
      <w:szCs w:val="24"/>
    </w:rPr>
  </w:style>
  <w:style w:type="paragraph" w:customStyle="1" w:styleId="Standard">
    <w:name w:val="Standard"/>
    <w:rsid w:val="006B00D9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</w:rPr>
  </w:style>
  <w:style w:type="paragraph" w:styleId="Bezodstpw">
    <w:name w:val="No Spacing"/>
    <w:uiPriority w:val="99"/>
    <w:qFormat/>
    <w:rsid w:val="00E45D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10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10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10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0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02D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270620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kapitzlist2">
    <w:name w:val="Akapit z listą2"/>
    <w:basedOn w:val="Normalny"/>
    <w:rsid w:val="00C75EC5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9060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rialNarow">
    <w:name w:val="Arial Narow"/>
    <w:basedOn w:val="Normalny"/>
    <w:link w:val="ArialNarowZnak"/>
    <w:qFormat/>
    <w:rsid w:val="009060D3"/>
    <w:pPr>
      <w:spacing w:after="0" w:line="240" w:lineRule="auto"/>
    </w:pPr>
    <w:rPr>
      <w:rFonts w:ascii="Arial Narrow" w:eastAsia="Times New Roman" w:hAnsi="Arial Narrow" w:cs="Times New Roman"/>
      <w:bCs/>
      <w:sz w:val="20"/>
      <w:szCs w:val="24"/>
      <w:lang w:val="x-none" w:eastAsia="pl-PL"/>
    </w:rPr>
  </w:style>
  <w:style w:type="character" w:customStyle="1" w:styleId="ArialNarowZnak">
    <w:name w:val="Arial Narow Znak"/>
    <w:link w:val="ArialNarow"/>
    <w:rsid w:val="009060D3"/>
    <w:rPr>
      <w:rFonts w:ascii="Arial Narrow" w:eastAsia="Times New Roman" w:hAnsi="Arial Narrow" w:cs="Times New Roman"/>
      <w:bCs/>
      <w:sz w:val="20"/>
      <w:szCs w:val="24"/>
      <w:lang w:val="x-none" w:eastAsia="pl-PL"/>
    </w:rPr>
  </w:style>
  <w:style w:type="paragraph" w:customStyle="1" w:styleId="Zawartotabeli">
    <w:name w:val="Zawartość tabeli"/>
    <w:basedOn w:val="Normalny"/>
    <w:rsid w:val="003A61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Poziomnotatki1">
    <w:name w:val="Poziom notatki 1"/>
    <w:basedOn w:val="Normalny"/>
    <w:rsid w:val="003A61AA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Verdana" w:eastAsia="MS Gothic" w:hAnsi="Verdana" w:cs="Verdana"/>
      <w:sz w:val="24"/>
      <w:szCs w:val="24"/>
    </w:rPr>
  </w:style>
  <w:style w:type="paragraph" w:customStyle="1" w:styleId="Style17">
    <w:name w:val="Style17"/>
    <w:basedOn w:val="Normalny"/>
    <w:rsid w:val="004806A4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8">
    <w:name w:val="Font Style58"/>
    <w:basedOn w:val="Domylnaczcionkaakapitu"/>
    <w:rsid w:val="004806A4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4806A4"/>
    <w:pPr>
      <w:widowControl w:val="0"/>
      <w:autoSpaceDE w:val="0"/>
      <w:autoSpaceDN w:val="0"/>
      <w:adjustRightInd w:val="0"/>
      <w:spacing w:after="0" w:line="20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7">
    <w:name w:val="Font Style57"/>
    <w:basedOn w:val="Domylnaczcionkaakapitu"/>
    <w:rsid w:val="004806A4"/>
    <w:rPr>
      <w:rFonts w:ascii="Times New Roman" w:hAnsi="Times New Roman" w:cs="Times New Roman"/>
      <w:b/>
      <w:bCs/>
      <w:sz w:val="16"/>
      <w:szCs w:val="16"/>
    </w:rPr>
  </w:style>
  <w:style w:type="numbering" w:customStyle="1" w:styleId="WW8Num16">
    <w:name w:val="WW8Num16"/>
    <w:basedOn w:val="Bezlisty"/>
    <w:rsid w:val="004D6509"/>
  </w:style>
  <w:style w:type="paragraph" w:styleId="Tekstpodstawowy">
    <w:name w:val="Body Text"/>
    <w:basedOn w:val="Normalny"/>
    <w:link w:val="TekstpodstawowyZnak"/>
    <w:rsid w:val="00582576"/>
    <w:pPr>
      <w:suppressAutoHyphens/>
      <w:spacing w:after="0" w:line="300" w:lineRule="exact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82576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4">
    <w:name w:val="A4"/>
    <w:rsid w:val="00176004"/>
    <w:rPr>
      <w:rFonts w:cs="Open Sans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7F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DAA6-24E5-4046-8A3A-B43C3314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9</Pages>
  <Words>3600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Januszaniec</dc:creator>
  <cp:keywords/>
  <dc:description/>
  <cp:lastModifiedBy>Ewa Januszaniec</cp:lastModifiedBy>
  <cp:revision>274</cp:revision>
  <cp:lastPrinted>2018-08-17T06:51:00Z</cp:lastPrinted>
  <dcterms:created xsi:type="dcterms:W3CDTF">2018-04-16T10:20:00Z</dcterms:created>
  <dcterms:modified xsi:type="dcterms:W3CDTF">2022-04-06T04:52:00Z</dcterms:modified>
</cp:coreProperties>
</file>