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7AA1" w14:textId="77777777" w:rsidR="0062123B" w:rsidRDefault="007F75A0">
      <w:pPr>
        <w:spacing w:after="24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Załącznik nr 1 do Zapytania ofertowego nr 04-03-2022</w:t>
      </w:r>
    </w:p>
    <w:p w14:paraId="0C2A5014" w14:textId="77777777" w:rsidR="0062123B" w:rsidRDefault="007F75A0">
      <w:pPr>
        <w:jc w:val="right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 …………………………………………….</w:t>
      </w:r>
    </w:p>
    <w:p w14:paraId="4E4EBDB8" w14:textId="77777777" w:rsidR="0062123B" w:rsidRDefault="007F75A0">
      <w:pPr>
        <w:spacing w:after="240"/>
        <w:jc w:val="right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Miejscowość, data</w:t>
      </w:r>
    </w:p>
    <w:p w14:paraId="3DD12D5C" w14:textId="77777777" w:rsidR="0062123B" w:rsidRDefault="007F75A0">
      <w:pPr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FORMULARZ OFERTOWY</w:t>
      </w:r>
    </w:p>
    <w:p w14:paraId="1CC60362" w14:textId="77777777" w:rsidR="0062123B" w:rsidRDefault="007F75A0">
      <w:pPr>
        <w:shd w:val="clear" w:color="auto" w:fill="FFFFFF"/>
        <w:spacing w:after="200" w:line="24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na wykonanie usługi polegającej na transporcie pobranych próbek biologicznych,</w:t>
      </w:r>
    </w:p>
    <w:p w14:paraId="737C7BB9" w14:textId="77777777" w:rsidR="0062123B" w:rsidRDefault="007F75A0">
      <w:pPr>
        <w:spacing w:after="20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w ramach projektu nr </w:t>
      </w:r>
      <w:r>
        <w:rPr>
          <w:rFonts w:ascii="Helvetica Neue" w:eastAsia="Helvetica Neue" w:hAnsi="Helvetica Neue" w:cs="Helvetica Neue"/>
          <w:highlight w:val="white"/>
        </w:rPr>
        <w:t>POIR.01.01.01-00-0019/20, pn.:</w:t>
      </w:r>
      <w:r>
        <w:rPr>
          <w:rFonts w:ascii="Helvetica Neue" w:eastAsia="Helvetica Neue" w:hAnsi="Helvetica Neue" w:cs="Helvetica Neue"/>
        </w:rPr>
        <w:t xml:space="preserve"> „</w:t>
      </w:r>
      <w:r>
        <w:rPr>
          <w:rFonts w:ascii="Helvetica Neue" w:eastAsia="Helvetica Neue" w:hAnsi="Helvetica Neue" w:cs="Helvetica Neue"/>
          <w:i/>
        </w:rPr>
        <w:t xml:space="preserve">Stworzenie INNOWACYJNEJ, opartej na sztucznej inteligencji TECHNOLOGII </w:t>
      </w:r>
      <w:proofErr w:type="spellStart"/>
      <w:r>
        <w:rPr>
          <w:rFonts w:ascii="Helvetica Neue" w:eastAsia="Helvetica Neue" w:hAnsi="Helvetica Neue" w:cs="Helvetica Neue"/>
          <w:i/>
        </w:rPr>
        <w:t>TCRact</w:t>
      </w:r>
      <w:proofErr w:type="spellEnd"/>
      <w:r>
        <w:rPr>
          <w:rFonts w:ascii="Helvetica Neue" w:eastAsia="Helvetica Neue" w:hAnsi="Helvetica Neue" w:cs="Helvetica Neue"/>
          <w:i/>
        </w:rPr>
        <w:t xml:space="preserve"> w celu wprowadzenia na rynek NOWEJ USŁUGI polegającej na projektowaniu IN SILICO receptorów limfocytów T (TCR) do wykorzystania w immunoterapiach nowotworów</w:t>
      </w:r>
      <w:r>
        <w:rPr>
          <w:rFonts w:ascii="Helvetica Neue" w:eastAsia="Helvetica Neue" w:hAnsi="Helvetica Neue" w:cs="Helvetica Neue"/>
        </w:rPr>
        <w:t xml:space="preserve">”, współfinansowanego ze środków Europejskiego Funduszu Rozwoju Regionalnego </w:t>
      </w:r>
      <w:r>
        <w:rPr>
          <w:rFonts w:ascii="Helvetica Neue" w:eastAsia="Helvetica Neue" w:hAnsi="Helvetica Neue" w:cs="Helvetica Neue"/>
          <w:color w:val="00000A"/>
        </w:rPr>
        <w:t>w rama</w:t>
      </w:r>
      <w:r>
        <w:rPr>
          <w:rFonts w:ascii="Helvetica Neue" w:eastAsia="Helvetica Neue" w:hAnsi="Helvetica Neue" w:cs="Helvetica Neue"/>
        </w:rPr>
        <w:t xml:space="preserve">ch Programu Operacyjnego Inteligentny Rozwój, Poddziałanie 1.1.1.: Badania przemysłowe i prace rozwojowe realizowane przez przedsiębiorstwa. </w:t>
      </w:r>
    </w:p>
    <w:p w14:paraId="09A36019" w14:textId="77777777" w:rsidR="0062123B" w:rsidRDefault="007F75A0">
      <w:pPr>
        <w:spacing w:after="240"/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A"/>
        </w:rPr>
        <w:t xml:space="preserve">Do przedmiotowego postępowania zastosowanie mają Wytyczne w zakresie kwalifikowalności wydatków w ramach Europejskiego Funduszu Rozwoju Regionalnego, Europejskiego Funduszu Społecznego oraz Funduszu Spójności na lata 2014-2020. </w:t>
      </w:r>
    </w:p>
    <w:p w14:paraId="5BAA442C" w14:textId="77777777" w:rsidR="0062123B" w:rsidRDefault="007F75A0">
      <w:pPr>
        <w:spacing w:before="240" w:after="24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DANE ZAMAWIAJĄCEGO: </w:t>
      </w:r>
    </w:p>
    <w:p w14:paraId="2E062274" w14:textId="77777777" w:rsidR="0062123B" w:rsidRDefault="007F75A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ARDIGEN S.A.</w:t>
      </w:r>
    </w:p>
    <w:p w14:paraId="3C648725" w14:textId="77777777" w:rsidR="0062123B" w:rsidRDefault="007F75A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ul. Podole 76, 30-394 Kraków</w:t>
      </w:r>
    </w:p>
    <w:p w14:paraId="77A16975" w14:textId="77777777" w:rsidR="0062123B" w:rsidRDefault="00B66A77">
      <w:pPr>
        <w:rPr>
          <w:rFonts w:ascii="Helvetica Neue" w:eastAsia="Helvetica Neue" w:hAnsi="Helvetica Neue" w:cs="Helvetica Neue"/>
        </w:rPr>
      </w:pPr>
      <w:hyperlink r:id="rId9">
        <w:r w:rsidR="007F75A0">
          <w:rPr>
            <w:rFonts w:ascii="Helvetica Neue" w:eastAsia="Helvetica Neue" w:hAnsi="Helvetica Neue" w:cs="Helvetica Neue"/>
            <w:color w:val="0000FF"/>
            <w:u w:val="single"/>
          </w:rPr>
          <w:t>www.ardigen.com</w:t>
        </w:r>
      </w:hyperlink>
    </w:p>
    <w:p w14:paraId="0657B79A" w14:textId="77777777" w:rsidR="0062123B" w:rsidRDefault="00B66A77">
      <w:pPr>
        <w:rPr>
          <w:rFonts w:ascii="Helvetica Neue" w:eastAsia="Helvetica Neue" w:hAnsi="Helvetica Neue" w:cs="Helvetica Neue"/>
        </w:rPr>
      </w:pPr>
      <w:hyperlink r:id="rId10">
        <w:r w:rsidR="007F75A0">
          <w:rPr>
            <w:rFonts w:ascii="Helvetica Neue" w:eastAsia="Helvetica Neue" w:hAnsi="Helvetica Neue" w:cs="Helvetica Neue"/>
            <w:color w:val="0000FF"/>
            <w:u w:val="single"/>
          </w:rPr>
          <w:t>tenders@ardigen.com</w:t>
        </w:r>
      </w:hyperlink>
    </w:p>
    <w:p w14:paraId="6E2B396D" w14:textId="77777777" w:rsidR="0062123B" w:rsidRDefault="007F75A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Tel. +48 12 340 94 94</w:t>
      </w:r>
    </w:p>
    <w:p w14:paraId="0B470A6E" w14:textId="77777777" w:rsidR="0062123B" w:rsidRDefault="007F75A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NIP: 6762495865</w:t>
      </w:r>
    </w:p>
    <w:p w14:paraId="3F67CCF1" w14:textId="77777777" w:rsidR="0062123B" w:rsidRDefault="007F75A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REGON: 362983380</w:t>
      </w:r>
    </w:p>
    <w:p w14:paraId="0C2E0F1F" w14:textId="77777777" w:rsidR="0062123B" w:rsidRDefault="007F75A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KRS: 0000585459 </w:t>
      </w:r>
    </w:p>
    <w:p w14:paraId="5E06DC5F" w14:textId="77777777" w:rsidR="0062123B" w:rsidRDefault="007F75A0">
      <w:pPr>
        <w:rPr>
          <w:rFonts w:ascii="Helvetica Neue" w:eastAsia="Helvetica Neue" w:hAnsi="Helvetica Neue" w:cs="Helvetica Neue"/>
          <w:sz w:val="24"/>
          <w:szCs w:val="24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ADRES DORĘCZENIA:</w:t>
      </w:r>
    </w:p>
    <w:p w14:paraId="4841069F" w14:textId="77777777" w:rsidR="0062123B" w:rsidRDefault="007F75A0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</w:rPr>
        <w:t>ARDIGEN S.A.</w:t>
      </w:r>
    </w:p>
    <w:p w14:paraId="01A7E100" w14:textId="77777777" w:rsidR="0062123B" w:rsidRDefault="007F75A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ul. Podole 76, 30-394 Kraków (pn.-pt. w godzinach 9.00-17.00).</w:t>
      </w:r>
    </w:p>
    <w:p w14:paraId="206F6B4F" w14:textId="77777777" w:rsidR="0062123B" w:rsidRDefault="007F75A0">
      <w:pPr>
        <w:numPr>
          <w:ilvl w:val="0"/>
          <w:numId w:val="18"/>
        </w:numPr>
        <w:spacing w:before="240"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DANE OFERENTA :</w:t>
      </w:r>
    </w:p>
    <w:p w14:paraId="6D7472EA" w14:textId="77777777" w:rsidR="0062123B" w:rsidRDefault="007F75A0">
      <w:pPr>
        <w:ind w:left="708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FIRMA/NAZWA:</w:t>
      </w:r>
    </w:p>
    <w:p w14:paraId="27696FB6" w14:textId="77777777" w:rsidR="0062123B" w:rsidRDefault="007F75A0">
      <w:pPr>
        <w:ind w:left="708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ADRES:</w:t>
      </w:r>
    </w:p>
    <w:p w14:paraId="12EF5C2E" w14:textId="77777777" w:rsidR="0062123B" w:rsidRDefault="007F75A0">
      <w:pPr>
        <w:ind w:left="708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REGON:</w:t>
      </w:r>
    </w:p>
    <w:p w14:paraId="03B019FF" w14:textId="77777777" w:rsidR="0062123B" w:rsidRDefault="007F75A0">
      <w:pPr>
        <w:ind w:left="708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NIP:</w:t>
      </w:r>
    </w:p>
    <w:p w14:paraId="15E1F17A" w14:textId="77777777" w:rsidR="0062123B" w:rsidRDefault="007F75A0">
      <w:pPr>
        <w:ind w:left="708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TEL./MAIL:</w:t>
      </w:r>
    </w:p>
    <w:p w14:paraId="17F9A4BF" w14:textId="77777777" w:rsidR="0062123B" w:rsidRDefault="007F75A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OPIS PRZEDMIOTU ZAMÓWIENIA:</w:t>
      </w:r>
    </w:p>
    <w:p w14:paraId="5F31FB8B" w14:textId="77777777" w:rsidR="0062123B" w:rsidRDefault="007F75A0" w:rsidP="00422D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0"/>
        </w:rPr>
        <w:t xml:space="preserve">Oświadczamy, że </w:t>
      </w:r>
      <w:r>
        <w:rPr>
          <w:rFonts w:ascii="Helvetica Neue" w:eastAsia="Helvetica Neue" w:hAnsi="Helvetica Neue" w:cs="Helvetica Neue"/>
        </w:rPr>
        <w:t>oferujemy</w:t>
      </w:r>
      <w:r>
        <w:rPr>
          <w:rFonts w:ascii="Helvetica Neue" w:eastAsia="Helvetica Neue" w:hAnsi="Helvetica Neue" w:cs="Helvetica Neue"/>
          <w:color w:val="000000"/>
        </w:rPr>
        <w:t xml:space="preserve"> realizację przedmiotu zamówienia zgodnie z wymogami, warunkami i terminami określonymi w zapytaniu ofertowym za cenę: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00"/>
        <w:gridCol w:w="2413"/>
        <w:gridCol w:w="3937"/>
        <w:gridCol w:w="1309"/>
        <w:gridCol w:w="1025"/>
      </w:tblGrid>
      <w:tr w:rsidR="0062123B" w14:paraId="42764E75" w14:textId="77777777" w:rsidTr="00BA2226">
        <w:trPr>
          <w:trHeight w:val="402"/>
        </w:trPr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8BDA44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Lp.</w:t>
            </w:r>
          </w:p>
        </w:tc>
        <w:tc>
          <w:tcPr>
            <w:tcW w:w="131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412337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Nazwa Usługi</w:t>
            </w:r>
          </w:p>
        </w:tc>
        <w:tc>
          <w:tcPr>
            <w:tcW w:w="21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F0DDE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Opis Usługi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7CE5F8" w14:textId="7671A60C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Liczba transportów</w:t>
            </w:r>
            <w:r w:rsidR="00422D30"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 (partii)</w:t>
            </w: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br/>
              <w:t>(+/- 50%)</w:t>
            </w:r>
          </w:p>
        </w:tc>
        <w:tc>
          <w:tcPr>
            <w:tcW w:w="55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98F1DC8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Cena netto</w:t>
            </w:r>
          </w:p>
        </w:tc>
      </w:tr>
      <w:tr w:rsidR="0062123B" w14:paraId="68998CC5" w14:textId="77777777" w:rsidTr="00B16CDA">
        <w:trPr>
          <w:trHeight w:val="180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BF5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lastRenderedPageBreak/>
              <w:t>2.1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2D9D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próbek krwi obwodowej w probówce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PAXGene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 DNA 2,5ml przeznaczonej do sekwencjonowania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39C6B9CD" w14:textId="27C14A76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na suchym lodzie w kontrolowanej temperaturze ok. -80 st. Celsjusza próbek krwi obwodowej o objętości 2,5 ml pobranej do probówek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PAXGene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DNA o wymiarach 13x75 mm przeznaczonej do sekwencjonowania. Próbki transportowane będą w partiach (5-15 sztuk).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Zapewnienie odpowiednich opakowań do transportu w wymaganej temperaturze.</w:t>
            </w:r>
          </w:p>
          <w:p w14:paraId="17D2B82E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z: 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09F073DD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62123B" w14:paraId="07678E73" w14:textId="77777777" w:rsidTr="00BA2226">
        <w:trPr>
          <w:trHeight w:val="194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5734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4679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5D8C6EF7" w14:textId="77777777" w:rsidR="0062123B" w:rsidRDefault="007F75A0" w:rsidP="00B16CDA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Wojewódzkie Wielospecjalistyczne Centrum Onkologii i Traumatologii im. M. Kopernika, ul. Pabianicka 62, 93-513 Łódź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6F89DFDB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5DC48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03484ABB" w14:textId="77777777" w:rsidR="0062123B" w:rsidRPr="00B16CDA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i/>
                <w:iCs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0D93D237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9332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F3A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390835E5" w14:textId="77777777" w:rsidR="00B16CDA" w:rsidRDefault="00B16CDA" w:rsidP="00B16CDA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Szpital Kliniczny im. H. Święcickiego Uniwersytetu Medycznego w Poznaniu, ul. Przybyszewskiego 49, 60-355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0B086EC5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ED6129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3233F03B" w14:textId="1DB51E4A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5FD45062" w14:textId="77777777" w:rsidTr="00BA2226">
        <w:trPr>
          <w:trHeight w:val="58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4618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F6D1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7FD65935" w14:textId="77777777" w:rsidR="00B16CDA" w:rsidRDefault="00B16CDA" w:rsidP="00B16CDA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Wielospecjalistyczny Szpital im. J. Strusia w Poznaniu, ul. Szwajcarska 3, 61-285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5D2949AD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5B073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5465C8C7" w14:textId="7D2F2695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1CE2A369" w14:textId="77777777" w:rsidTr="00BA2226">
        <w:trPr>
          <w:trHeight w:val="58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B47D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0709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622BC633" w14:textId="77777777" w:rsidR="00B16CDA" w:rsidRDefault="00B16CDA" w:rsidP="00B16CDA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Szpital Morski im. PCK w Gdyni, ul. Powstania Styczniowego 1, 81-519 Gdynia  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445F7BE0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CD9BF9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52D3A80C" w14:textId="38E560A5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640F179C" w14:textId="77777777" w:rsidTr="00BA2226">
        <w:trPr>
          <w:trHeight w:val="58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BED3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69A9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1BCE5D67" w14:textId="77777777" w:rsidR="00B16CDA" w:rsidRDefault="00B16CDA" w:rsidP="00B16CDA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Świętokrzyskie Centrum Onkologii </w:t>
            </w:r>
          </w:p>
          <w:p w14:paraId="56E1E633" w14:textId="77777777" w:rsidR="00B16CDA" w:rsidRDefault="00B16CDA" w:rsidP="00B16CDA">
            <w:pPr>
              <w:widowControl w:val="0"/>
              <w:spacing w:line="240" w:lineRule="auto"/>
              <w:ind w:left="720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Samodzielny Publiczny Zakład Opieki Zdrowotnej, ul. Stefana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Artwińskiego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3, 25-734 Kielce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33490BB1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C3CF85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37F8EFAA" w14:textId="05FCE761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24D4C75D" w14:textId="77777777" w:rsidTr="00B16CDA">
        <w:trPr>
          <w:trHeight w:val="137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A71F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15DF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91CDC0A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  <w:highlight w:val="white"/>
              </w:rPr>
              <w:t>do: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Pracownia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Biobank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Łódź, Uniwersytet Łódzki, ul. Pomorska 139,90-235 Łódź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33321ECF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</w:tr>
      <w:tr w:rsidR="0062123B" w14:paraId="3E185DD8" w14:textId="77777777" w:rsidTr="00BA2226">
        <w:trPr>
          <w:trHeight w:val="7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FE4C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7656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DC09B16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Dodatkowo zapewnienie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loggera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temperaturowego do kontroli temperatury dla każdego pojedynczego transportu.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310A464D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37D15C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6267AB02" w14:textId="77777777" w:rsidR="0062123B" w:rsidRPr="00B16CDA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i/>
                <w:iCs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 xml:space="preserve">(za 1 </w:t>
            </w:r>
            <w:proofErr w:type="spellStart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logger</w:t>
            </w:r>
            <w:proofErr w:type="spellEnd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)</w:t>
            </w:r>
          </w:p>
        </w:tc>
      </w:tr>
      <w:tr w:rsidR="0062123B" w14:paraId="0C5304A3" w14:textId="77777777" w:rsidTr="00BA2226">
        <w:trPr>
          <w:trHeight w:val="7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F372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8C3D4C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2.1.: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218612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70B7FC2B" w14:textId="77777777" w:rsidTr="00B16CDA">
        <w:trPr>
          <w:trHeight w:val="1905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85ED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2.2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D573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próbek krwi obwodowej w probówce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PAXGene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 RNA 2,5ml przeznaczonej do sekwencjonowania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70BC7C6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na suchym lodzie w kontrolowanej temperaturze ok. -80 st. Celsjusza próbek krwi obwodowej o objętości 2.5 ml pobranej do probówek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PAXGene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RNA o wymiarach 16x100 mm przeznaczonej do sekwencjonowania. Próbki transportowane będą w partiach (5-15 sztuk).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Zapewnienie odpowiednich opakowań do transportu w wymaganej temperaturze. </w:t>
            </w:r>
          </w:p>
          <w:p w14:paraId="09FCB31E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z: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3E702E96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</w:p>
        </w:tc>
      </w:tr>
      <w:tr w:rsidR="0062123B" w14:paraId="098CD9D2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E8FE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3D5A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629280CE" w14:textId="77777777" w:rsidR="0062123B" w:rsidRDefault="007F75A0" w:rsidP="00B16CDA">
            <w:pPr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Wojewódzkie Wielospecjalistyczne Centrum Onkologii i Traumatologii im. M. Kopernika, ul. Pabianicka 62, 93-513 Łódź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29645A3F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83546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78A914B8" w14:textId="3F00B125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74AC827C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143E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8F3F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56DA667C" w14:textId="77777777" w:rsidR="0062123B" w:rsidRDefault="007F75A0" w:rsidP="00B16CDA">
            <w:pPr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Szpital Kliniczny im. H. Święcickiego Uniwersytetu Medycznego w Poznaniu, ul. Przybyszewskiego 49, 60-355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139A93F8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835FC0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1168986F" w14:textId="08CBB08A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57C7BFA1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B6AD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C66B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764AB9DB" w14:textId="77777777" w:rsidR="0062123B" w:rsidRDefault="007F75A0" w:rsidP="00B16CDA">
            <w:pPr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Wielospecjalistyczny Szpital im. J. Strusia w Poznaniu, ul. Szwajcarska 3, 61-285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2BC8EF3C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C2A44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38CAD12F" w14:textId="3BCE3889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1D523322" w14:textId="77777777" w:rsidTr="00BA2226">
        <w:trPr>
          <w:trHeight w:val="43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6F3D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3247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034B3B3" w14:textId="77777777" w:rsidR="0062123B" w:rsidRDefault="007F75A0" w:rsidP="00B16CDA">
            <w:pPr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Szpital Morski im. PCK w Gdyni, ul. Powstania Styczniowego 1, 81-519 Gdynia  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00DE8EB5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5D434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4FAF90C8" w14:textId="56FAAC53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73EA2851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5718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3951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5295AD2B" w14:textId="77777777" w:rsidR="0062123B" w:rsidRDefault="007F75A0" w:rsidP="00B16CDA">
            <w:pPr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Świętokrzyskie Centrum Onkologii </w:t>
            </w:r>
          </w:p>
          <w:p w14:paraId="5321352B" w14:textId="77777777" w:rsidR="0062123B" w:rsidRDefault="007F75A0" w:rsidP="00B16CDA">
            <w:pPr>
              <w:widowControl w:val="0"/>
              <w:spacing w:line="240" w:lineRule="auto"/>
              <w:ind w:left="720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Samodzielny Publiczny Zakład Opieki Zdrowotnej, ul. Stefana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Artwińskiego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3, 25-734 Kielce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3C0197B3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25AD636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4F0AFF1F" w14:textId="118D9A76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</w:t>
            </w:r>
            <w:r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)</w:t>
            </w:r>
          </w:p>
        </w:tc>
      </w:tr>
      <w:tr w:rsidR="0062123B" w14:paraId="508F0A67" w14:textId="77777777" w:rsidTr="00B16CDA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A661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DA49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699316E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  <w:highlight w:val="white"/>
              </w:rPr>
              <w:t>do: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Pracownia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Biobank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Łódź, Uniwersytet Łódzki, ul. Pomorska 139,90-235 Łódź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4AE1B950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</w:tr>
      <w:tr w:rsidR="0062123B" w14:paraId="2F9EEDE5" w14:textId="77777777" w:rsidTr="00BA2226">
        <w:trPr>
          <w:trHeight w:val="588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F12E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2A6E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BB3AB0F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Dodatkowo zapewnienie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loggera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temperaturowego do kontroli temperatury dla każdego pojedynczego transportu.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06B623E9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0C58F1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68DADEB6" w14:textId="64BCD9BC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 xml:space="preserve">(za 1 </w:t>
            </w:r>
            <w:proofErr w:type="spellStart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logger</w:t>
            </w:r>
            <w:proofErr w:type="spellEnd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)</w:t>
            </w:r>
          </w:p>
        </w:tc>
      </w:tr>
      <w:tr w:rsidR="0062123B" w14:paraId="609FA622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34BE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0952F7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2.2.: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1C07D9C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0B6649D3" w14:textId="77777777" w:rsidTr="00B16CDA">
        <w:trPr>
          <w:trHeight w:val="3009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45BC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2.3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1FE7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Transport preparatów histopatologicznych i/lub bloczków FFPE przeznaczonych do sekwencjonowania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BC41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Transport w kontrolowanej temperaturze pokojowej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preparatów histopatologicznych i/lub bloczków FFPE przeznaczonych do sekwencjonowania.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</w:p>
          <w:p w14:paraId="1F4FF39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Jeden preparat histopatologiczny barwiony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highlight w:val="white"/>
              </w:rPr>
              <w:t xml:space="preserve">hematoksyliną i eozyną oraz: </w:t>
            </w:r>
          </w:p>
          <w:p w14:paraId="593FAF0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Jeśli są pocięte preparaty: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10 preparatów histopatologicznych </w:t>
            </w:r>
          </w:p>
          <w:p w14:paraId="7B29B571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Jeśli nie ma pociętych preparatów: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bloczek FFPE.</w:t>
            </w:r>
          </w:p>
          <w:p w14:paraId="0A22A877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Komplet dla jednego pacjenta stanowi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1 preparat barwiony i 10 preparatów LUB 1 preparat barwiony i bloczek FFPE. Próbki transportowane będą w partiach (5-15 kompletów). 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Zapewnienie odpowiednich opakowań do transportu w wymaganej temperaturze.</w:t>
            </w:r>
          </w:p>
          <w:p w14:paraId="6EA58CCF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z: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17C826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</w:p>
        </w:tc>
      </w:tr>
      <w:tr w:rsidR="00B16CDA" w14:paraId="66CF6DC0" w14:textId="77777777" w:rsidTr="00BA2226">
        <w:trPr>
          <w:trHeight w:val="147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EC55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5A0F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4C0E1EC" w14:textId="77777777" w:rsidR="00B16CDA" w:rsidRDefault="00B16CDA" w:rsidP="00B16CDA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Wojewódzkie Wielospecjalistyczne Centrum Onkologii i Traumatologii im. M. Kopernika, ul. Pabianicka 62, 93-513 Łódź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C092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6C353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650E0B2B" w14:textId="36E01A66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7BC2D9DD" w14:textId="77777777" w:rsidTr="00BA2226">
        <w:trPr>
          <w:trHeight w:val="7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45A0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F406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30F6F68" w14:textId="77777777" w:rsidR="00B16CDA" w:rsidRDefault="00B16CDA" w:rsidP="00B16CDA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Szpital Kliniczny im. H. Święcickiego Uniwersytetu Medycznego w Poznaniu, ul. Przybyszewskiego 49, 60-355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D1D5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7793EE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4D0CB685" w14:textId="318DFCBB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7FE2D042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F369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F45D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7AE558F1" w14:textId="77777777" w:rsidR="00B16CDA" w:rsidRDefault="00B16CDA" w:rsidP="00B16CDA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Wielospecjalistyczny Szpital im. J. Strusia w Poznaniu, ul. Szwajcarska 3, 61-285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087E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920876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46ECA781" w14:textId="5F5B7354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150378DD" w14:textId="77777777" w:rsidTr="00BA2226">
        <w:trPr>
          <w:trHeight w:val="64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705C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40FA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F7CA291" w14:textId="77777777" w:rsidR="00B16CDA" w:rsidRDefault="00B16CDA" w:rsidP="00B16CDA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Szpital Morski im. PCK w Gdyni, ul. Powstania Styczniowego 1, 81-519 Gdynia  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762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12628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7029F75C" w14:textId="77A1CE3B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B16CDA" w14:paraId="06B3E1EB" w14:textId="77777777" w:rsidTr="00BA2226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7440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9D68" w14:textId="77777777" w:rsidR="00B16CDA" w:rsidRDefault="00B16CDA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257B76AD" w14:textId="77777777" w:rsidR="00B16CDA" w:rsidRDefault="00B16CDA" w:rsidP="00B16CDA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Świętokrzyskie Centrum Onkologii    Samodzielny Publiczny Zakład Opieki Zdrowotnej, ul. Stefana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Artwińskiego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3, 25-734 Kielce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80CD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C95E72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111FA970" w14:textId="65391F11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33C8DDF4" w14:textId="77777777" w:rsidTr="00B16CDA">
        <w:trPr>
          <w:trHeight w:val="2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98A3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7BC3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2E329373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  <w:highlight w:val="white"/>
              </w:rPr>
              <w:t>do: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Pracownia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Biobank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Łódź, Uniwersytet Łódzki, ul. Pomorska 139,90-235 Łódź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14:paraId="654F71AD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</w:tr>
      <w:tr w:rsidR="0062123B" w14:paraId="4620654F" w14:textId="77777777" w:rsidTr="00BA2226">
        <w:trPr>
          <w:trHeight w:val="22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A6E4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5D16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C9D1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Dodatkowo zapewnienie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loggera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temperaturowego do kontroli temperatury dla każdego pojedynczego transportu.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32F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7CBFC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7EF98997" w14:textId="2F297DF5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 xml:space="preserve">(za 1 </w:t>
            </w:r>
            <w:proofErr w:type="spellStart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logger</w:t>
            </w:r>
            <w:proofErr w:type="spellEnd"/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)</w:t>
            </w:r>
          </w:p>
        </w:tc>
      </w:tr>
      <w:tr w:rsidR="0062123B" w14:paraId="5C3B9088" w14:textId="77777777" w:rsidTr="00BA2226">
        <w:trPr>
          <w:trHeight w:val="22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07D" w14:textId="77777777" w:rsidR="0062123B" w:rsidRDefault="0062123B" w:rsidP="00B16CD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117E9D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2.3.: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3339C2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4CF0C6C2" w14:textId="77777777" w:rsidTr="00B16CDA">
        <w:trPr>
          <w:trHeight w:val="1950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8F1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2.4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5AF7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komórek PBMC z krwi obwodowej w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krioprobówce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 przeznaczonej do eksperymentów w ciekłym azocie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7CD7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w ciekłym azocie w temperaturze ok. -196 st. Celsjusza wyizolowanych PBMC z próbek krwi obwodowej w probówkach o objętości 1,5-2 ml i wymiarach ok. 13,5x48 mm, przeznaczonej do eksperymentów.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Zapewnienie odpowiednich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dewarów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wraz z wyposażeniem do transportu w wymaganej temperaturze. </w:t>
            </w:r>
          </w:p>
          <w:p w14:paraId="08D1060C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z: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E1A7D7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</w:p>
        </w:tc>
      </w:tr>
      <w:tr w:rsidR="0062123B" w14:paraId="35343CC2" w14:textId="77777777" w:rsidTr="00BA2226">
        <w:trPr>
          <w:trHeight w:val="18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F0A5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C090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2E0106E4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Wojewódzkie Wielospecjalistyczne Centrum Onkologii i Traumatologii im. M. Kopernika, ul. Pabianicka 62, 93-513 Łódź</w:t>
            </w:r>
          </w:p>
          <w:p w14:paraId="7872239A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5 do 50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B80F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E699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0A8897CD" w14:textId="2985786F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6AE8CCD8" w14:textId="77777777" w:rsidTr="00BA2226">
        <w:trPr>
          <w:trHeight w:val="19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BB8A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6789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555EDAC5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Katedra i Zakład Biologii Komórki Uniwersytetu Medycznego w Poznaniu. ul. Rokietnicka 5D, 60-806 Poznań</w:t>
            </w:r>
          </w:p>
          <w:p w14:paraId="32FB95E7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5 do 50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1EDF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52B1EC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280BE1F9" w14:textId="4580B820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3C001AC3" w14:textId="77777777" w:rsidTr="00BA2226">
        <w:trPr>
          <w:trHeight w:val="21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6DF0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4038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8D96862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L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>aboratorium Immunologii i Transplantologii Klinicznej,</w:t>
            </w:r>
            <w:r>
              <w:rPr>
                <w:rFonts w:ascii="Helvetica Neue" w:eastAsia="Helvetica Neue" w:hAnsi="Helvetica Neue" w:cs="Helvetica Neue"/>
                <w:b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Uniwersyteckie Centrum Kliniczne w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lastRenderedPageBreak/>
              <w:t xml:space="preserve">Gdańsku, 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>ul. Smoluchowskiego 17, 80-214 Gdańsk</w:t>
            </w:r>
          </w:p>
          <w:p w14:paraId="17863605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 5 do 50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7098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lastRenderedPageBreak/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B1871B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2A73EAB6" w14:textId="42990B06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4F0B72D7" w14:textId="77777777" w:rsidTr="00BA2226">
        <w:trPr>
          <w:trHeight w:val="19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9217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61BC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590639FE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Świętokrzyskie Centrum Onkologii    Samodzielny Publiczny Zakład Opieki Zdrowotnej, ul. Stefana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Artwińskiego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3, 25-734 Kielce</w:t>
            </w:r>
          </w:p>
          <w:p w14:paraId="5EEBB72A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 5 do 50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904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380263" w14:textId="1FADFA51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2B86021A" w14:textId="1FC05CFE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7987237F" w14:textId="77777777" w:rsidTr="00BA2226">
        <w:trPr>
          <w:trHeight w:val="19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8251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1998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1FAFB097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Zakład Immunologii Klinicznej, Katedra Immunologii Klinicznej i Transplantologii Collegium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Medicum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Uniwersytetu Jagiellońskiego, ul. Wielicka 265, 30-663 Kraków</w:t>
            </w:r>
          </w:p>
          <w:p w14:paraId="3216589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 60 do 230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9001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CB5C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3528CE82" w14:textId="6BE67FB6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5488D96D" w14:textId="77777777" w:rsidTr="00BA2226">
        <w:trPr>
          <w:trHeight w:val="19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9E9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2358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D609653" w14:textId="77777777" w:rsidR="0062123B" w:rsidRDefault="007F75A0" w:rsidP="00B16CDA">
            <w:pPr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Ośrodek Medycyny Eksperymentalnej i Innowacyjnej Uniwersytetu Rolniczego w Krakowie, ul. Rędzina 1C, 30-248 Kraków</w:t>
            </w:r>
          </w:p>
          <w:p w14:paraId="0D73C034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Przewidywana ilość próbek od  60 do 230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47BE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E9CB6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6D2F8EDE" w14:textId="222CE950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5B5BB19A" w14:textId="77777777" w:rsidTr="00B16CDA">
        <w:trPr>
          <w:trHeight w:val="51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1154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781E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2D7DE01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  <w:highlight w:val="white"/>
              </w:rPr>
              <w:t>do: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Pracownia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Biobank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 Łódź, Uniwersytet Łódzki, ul. Pomorska 139, 90-235 Łódź 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6CB4A9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</w:tr>
      <w:tr w:rsidR="0062123B" w14:paraId="25BCC44B" w14:textId="77777777" w:rsidTr="00BA2226">
        <w:trPr>
          <w:trHeight w:val="255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44AC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8C719F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2.4.: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EFB342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72BFA343" w14:textId="77777777" w:rsidTr="00BA2226">
        <w:trPr>
          <w:trHeight w:val="457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388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2.5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7CBD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 4 próbek krwi obwodowej w probówkach z heparyną 10ml przeznaczonej do izolacji PBMC na terenie Łodzi w czasie 2,5h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2A4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Transport w kontrolowanej temperaturze pokojowej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próbek krwi w czterech probówkach z heparyną 10 ml (4x10ml) przeznaczonych do izolacji PBMC.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Komplet dla jednego pacjenta stanowią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4 probówki  o objętości 10ml. 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Zapewnienie odpowiednich opakowań do transportu w wymaganej temperaturze. Transport próbek musi odbyć się zgodnie z procedurą Ardigen w czasie nie dłuższym niż 2,5h od momentu pobrania próbek od pacjenta. Wymagana możliwość zamówienia transportu w dniu poprzedzającym planowane pobranie próbek. </w:t>
            </w:r>
          </w:p>
          <w:p w14:paraId="4EDB30BE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z: </w:t>
            </w:r>
          </w:p>
          <w:p w14:paraId="49E9D226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Wojewódzkie Wielospecjalistyczne Centrum Onkologii i Traumatologii im. M. Kopernika, ul. Pabianicka 62, 93-513 Łódź</w:t>
            </w:r>
          </w:p>
          <w:p w14:paraId="2A2FCF94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do: </w:t>
            </w:r>
          </w:p>
          <w:p w14:paraId="073B1718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Uniwersyteckie Laboratorium Naukowe </w:t>
            </w:r>
            <w:proofErr w:type="spellStart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CoreLab</w:t>
            </w:r>
            <w:proofErr w:type="spellEnd"/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Uniwersytetu Medycznego w Łodzi, ul. Mazowiecka 6/8, 92-215 Łódź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F885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DEDD9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56F79298" w14:textId="4D2F2743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69375459" w14:textId="77777777" w:rsidTr="00BA2226">
        <w:trPr>
          <w:trHeight w:val="24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3D92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EA2D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2.5.: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F1758C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567B89B3" w14:textId="77777777" w:rsidTr="00BA2226">
        <w:trPr>
          <w:trHeight w:val="457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C808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2.6 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8B6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 4 próbek krwi obwodowej w probówkach z heparyną 10ml przeznaczonej do izolacji PBMC z Gdyni do Gdańska w czasie 2,5h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1C7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Transport w kontrolowanej temperaturze pokojowej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próbek krwi w czterech probówkach z heparyną 10 ml (4x10ml) przeznaczonych do izolacji PBMC.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Komplet dla jednego pacjenta stanowią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4 probówki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br/>
              <w:t xml:space="preserve">o objętości 10ml. 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Zapewnienie odpowiednich opakowań do transportu w wymaganej temperaturze. Transport próbek musi odbyć się zgodnie z procedurą Ardigen w czasie nie dłuższym niż 2,5h od momentu pobrania próbek od pacjenta. Wymagana możliwość zamówienia transportu w dniu poprzedzającym planowane pobranie próbek. </w:t>
            </w:r>
          </w:p>
          <w:p w14:paraId="2A8D2658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z: </w:t>
            </w:r>
          </w:p>
          <w:p w14:paraId="0404CB26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 xml:space="preserve">Szpital Morski im. PCK w Gdyni, ul. Powstania Styczniowego 1, 81-519 Gdynia </w:t>
            </w:r>
          </w:p>
          <w:p w14:paraId="46F227BA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do: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 </w:t>
            </w:r>
          </w:p>
          <w:p w14:paraId="52EAE9E1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L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>aboratorium Immunologii i Transplantologii Klinicznej,</w:t>
            </w:r>
            <w:r>
              <w:rPr>
                <w:rFonts w:ascii="Helvetica Neue" w:eastAsia="Helvetica Neue" w:hAnsi="Helvetica Neue" w:cs="Helvetica Neue"/>
                <w:b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Uniwersyteckie Centrum Kliniczne w Gdańsku, </w:t>
            </w:r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>ul. Smoluchowskiego 17, 80-214 Gdańsk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9875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4E0CA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10A9A069" w14:textId="2B308FC8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11BB125C" w14:textId="77777777" w:rsidTr="00BA2226">
        <w:trPr>
          <w:trHeight w:val="210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82A6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C7065A" w14:textId="77777777" w:rsidR="0062123B" w:rsidRDefault="007F75A0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2.6.: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4B81AF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  <w:tr w:rsidR="0062123B" w14:paraId="7534A890" w14:textId="77777777" w:rsidTr="00B16CDA">
        <w:trPr>
          <w:trHeight w:val="457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0998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2.7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292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 xml:space="preserve">Transport  4 próbek krwi obwodowej w probówkach z heparyną 10ml przeznaczonej do izolacji PBMC na terenie Poznania w czasie 2,5h 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A986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Transport w kontrolowanej temperaturze pokojowej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próbek krwi w czterech probówkach z heparyną 10 ml (4x10ml) przeznaczonych do izolacji PBMC.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Komplet dla jednego pacjenta stanowią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4 probówki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br/>
              <w:t xml:space="preserve">o objętości 10ml. 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Zapewnienie odpowiednich opakowań do transportu w wymaganej temperaturze. Transport próbek musi odbyć się zgodnie z procedurą Ardigen w czasie nie dłuższym niż 2,5h od momentu pobrania próbek od pacjenta. Wymagana możliwość zamówienia transportu w dniu poprzedzającym planowane pobranie próbek. </w:t>
            </w:r>
          </w:p>
          <w:p w14:paraId="3D8A5564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 xml:space="preserve">Transport odbywa się 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z: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FAC3C0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</w:p>
        </w:tc>
      </w:tr>
      <w:tr w:rsidR="0062123B" w14:paraId="6E0C4C22" w14:textId="77777777" w:rsidTr="00BA2226">
        <w:trPr>
          <w:trHeight w:val="457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9A6C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952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2F72" w14:textId="77777777" w:rsidR="0062123B" w:rsidRDefault="007F75A0" w:rsidP="00B16CDA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Szpital Kliniczny im. H. Święcickiego Uniwersytetu Medycznego w Poznaniu, ul. Przybyszewskiego 49, 60-355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DB82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25EF77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6F781D63" w14:textId="72607C86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</w:p>
        </w:tc>
      </w:tr>
      <w:tr w:rsidR="0062123B" w14:paraId="1C1B06B7" w14:textId="77777777" w:rsidTr="00BA2226">
        <w:trPr>
          <w:trHeight w:val="457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A737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D45A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65B3" w14:textId="77777777" w:rsidR="0062123B" w:rsidRDefault="007F75A0" w:rsidP="00B16CDA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Wielospecjalistyczny Szpital im. J. Strusia w Poznaniu, ul. Szwajcarska 3, 61-285 Poznań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6927" w14:textId="77777777" w:rsidR="0062123B" w:rsidRDefault="007F75A0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D2762" w14:textId="77777777" w:rsidR="00B16CDA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…</w:t>
            </w:r>
          </w:p>
          <w:p w14:paraId="790A52E5" w14:textId="788CD029" w:rsidR="0062123B" w:rsidRDefault="00B16CDA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B16CDA">
              <w:rPr>
                <w:rFonts w:ascii="Helvetica Neue" w:eastAsia="Helvetica Neue" w:hAnsi="Helvetica Neue" w:cs="Helvetica Neue"/>
                <w:i/>
                <w:iCs/>
                <w:sz w:val="16"/>
                <w:szCs w:val="16"/>
              </w:rPr>
              <w:t>(za 1 transport)</w:t>
            </w:r>
            <w:r w:rsidR="007F75A0">
              <w:rPr>
                <w:rFonts w:ascii="Helvetica Neue" w:eastAsia="Helvetica Neue" w:hAnsi="Helvetica Neue" w:cs="Helvetica Neue"/>
                <w:sz w:val="18"/>
                <w:szCs w:val="18"/>
              </w:rPr>
              <w:t>)</w:t>
            </w:r>
          </w:p>
        </w:tc>
      </w:tr>
      <w:tr w:rsidR="0062123B" w14:paraId="069C1293" w14:textId="77777777" w:rsidTr="00B16CDA">
        <w:trPr>
          <w:trHeight w:val="457"/>
        </w:trPr>
        <w:tc>
          <w:tcPr>
            <w:tcW w:w="271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D6722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1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5638" w14:textId="77777777" w:rsidR="0062123B" w:rsidRDefault="0062123B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9E80" w14:textId="77777777" w:rsidR="0062123B" w:rsidRDefault="007F75A0" w:rsidP="00B16CDA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do: </w:t>
            </w:r>
            <w:r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highlight w:val="white"/>
              </w:rPr>
              <w:t>Katedra i Zakład Biologii Komórki Uniwersytetu Medycznego w Poznaniu. ul. Rokietnicka 5D, 60-806 Poznań</w:t>
            </w:r>
          </w:p>
        </w:tc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7F6D96" w14:textId="77777777" w:rsidR="0062123B" w:rsidRDefault="0062123B" w:rsidP="00B16CD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</w:p>
        </w:tc>
      </w:tr>
      <w:tr w:rsidR="00BA2226" w14:paraId="74372FD5" w14:textId="099E55AD" w:rsidTr="00BA2226">
        <w:trPr>
          <w:trHeight w:val="269"/>
        </w:trPr>
        <w:tc>
          <w:tcPr>
            <w:tcW w:w="2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55D3" w14:textId="77777777" w:rsidR="00BA2226" w:rsidRDefault="00BA2226" w:rsidP="00BA2226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4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F615E" w14:textId="71DF7615" w:rsidR="00BA2226" w:rsidRDefault="00BA2226" w:rsidP="00BA2226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8"/>
                <w:szCs w:val="18"/>
              </w:rPr>
              <w:t>Łączna kwota za usługę opisaną w punkcie 2.7.: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A4982D3" w14:textId="31108BAB" w:rsidR="00BA2226" w:rsidRDefault="00BA2226" w:rsidP="00BA2226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...</w:t>
            </w:r>
          </w:p>
        </w:tc>
      </w:tr>
    </w:tbl>
    <w:p w14:paraId="32F20AAE" w14:textId="77777777" w:rsidR="00BA2226" w:rsidRDefault="00BA2226" w:rsidP="00BA22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0732E771" w14:textId="7EE85AD8" w:rsidR="0062123B" w:rsidRDefault="007F75A0" w:rsidP="00BA22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Oświadczamy, iż zapoznaliśmy się z treścią zapytania ofertowego i spełniamy warunki </w:t>
      </w:r>
      <w:r>
        <w:rPr>
          <w:rFonts w:ascii="Helvetica Neue" w:eastAsia="Helvetica Neue" w:hAnsi="Helvetica Neue" w:cs="Helvetica Neue"/>
          <w:color w:val="000000"/>
        </w:rPr>
        <w:br/>
        <w:t xml:space="preserve">w nim zawarte. </w:t>
      </w:r>
    </w:p>
    <w:p w14:paraId="46E597B7" w14:textId="77777777" w:rsidR="0062123B" w:rsidRDefault="007F75A0" w:rsidP="00BA22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Oświadczamy, że zamówienie zrealizujemy w terminie wskazanym w zapytaniu ofertowym.</w:t>
      </w:r>
    </w:p>
    <w:p w14:paraId="70FA3420" w14:textId="77777777" w:rsidR="0062123B" w:rsidRDefault="007F75A0" w:rsidP="00BA22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Oświadczamy, iż posiadamy odpowiedni zasób techniczny, umożliwiający wykonanie przedmiotowej Usługi. </w:t>
      </w:r>
    </w:p>
    <w:p w14:paraId="49AE9800" w14:textId="77777777" w:rsidR="0062123B" w:rsidRDefault="007F75A0" w:rsidP="00BA22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Oświadczamy, iż nie jeste</w:t>
      </w:r>
      <w:r>
        <w:rPr>
          <w:rFonts w:ascii="Helvetica Neue" w:eastAsia="Helvetica Neue" w:hAnsi="Helvetica Neue" w:cs="Helvetica Neue"/>
        </w:rPr>
        <w:t>śm</w:t>
      </w:r>
      <w:r>
        <w:rPr>
          <w:rFonts w:ascii="Helvetica Neue" w:eastAsia="Helvetica Neue" w:hAnsi="Helvetica Neue" w:cs="Helvetica Neue"/>
          <w:color w:val="000000"/>
        </w:rPr>
        <w:t xml:space="preserve">y powiązani osobowo ani kapitałowo z Zamawiającym lub osobami upoważnionymi do zaciągania zobowiązań w imieniu Zamawiającego lub osobami wykonującymi w imieniu Zamawiającego czynności związane </w:t>
      </w:r>
      <w:r>
        <w:rPr>
          <w:rFonts w:ascii="Helvetica Neue" w:eastAsia="Helvetica Neue" w:hAnsi="Helvetica Neue" w:cs="Helvetica Neue"/>
          <w:color w:val="000000"/>
        </w:rPr>
        <w:br/>
        <w:t>z przeprowadzeniem procedury wyboru</w:t>
      </w:r>
      <w:r>
        <w:rPr>
          <w:rFonts w:ascii="Helvetica Neue" w:eastAsia="Helvetica Neue" w:hAnsi="Helvetica Neue" w:cs="Helvetica Neue"/>
          <w:color w:val="000000"/>
          <w:vertAlign w:val="superscript"/>
        </w:rPr>
        <w:footnoteReference w:id="1"/>
      </w:r>
      <w:r>
        <w:rPr>
          <w:rFonts w:ascii="Helvetica Neue" w:eastAsia="Helvetica Neue" w:hAnsi="Helvetica Neue" w:cs="Helvetica Neue"/>
          <w:color w:val="000000"/>
        </w:rPr>
        <w:t xml:space="preserve">. </w:t>
      </w:r>
    </w:p>
    <w:p w14:paraId="4A0A12E3" w14:textId="77777777" w:rsidR="0062123B" w:rsidRDefault="0062123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14:paraId="7F8374F7" w14:textId="77777777" w:rsidR="0062123B" w:rsidRDefault="007F75A0">
      <w:pPr>
        <w:pBdr>
          <w:top w:val="nil"/>
          <w:left w:val="nil"/>
          <w:bottom w:val="nil"/>
          <w:right w:val="nil"/>
          <w:between w:val="nil"/>
        </w:pBdr>
        <w:ind w:left="426"/>
        <w:jc w:val="right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Podpis osoby upoważnionej</w:t>
      </w:r>
    </w:p>
    <w:p w14:paraId="712B1426" w14:textId="77777777" w:rsidR="0062123B" w:rsidRDefault="0062123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1CB0EFB7" w14:textId="77777777" w:rsidR="0062123B" w:rsidRDefault="007F75A0">
      <w:pPr>
        <w:pBdr>
          <w:top w:val="nil"/>
          <w:left w:val="nil"/>
          <w:bottom w:val="nil"/>
          <w:right w:val="nil"/>
          <w:between w:val="nil"/>
        </w:pBdr>
        <w:spacing w:after="240"/>
        <w:ind w:left="426"/>
        <w:jc w:val="right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…………………………………………………….</w:t>
      </w:r>
    </w:p>
    <w:sectPr w:rsidR="0062123B">
      <w:headerReference w:type="default" r:id="rId11"/>
      <w:footerReference w:type="default" r:id="rId12"/>
      <w:pgSz w:w="11906" w:h="16838"/>
      <w:pgMar w:top="1417" w:right="1417" w:bottom="1417" w:left="12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D559" w14:textId="77777777" w:rsidR="00B66A77" w:rsidRDefault="00B66A77">
      <w:pPr>
        <w:spacing w:line="240" w:lineRule="auto"/>
      </w:pPr>
      <w:r>
        <w:separator/>
      </w:r>
    </w:p>
  </w:endnote>
  <w:endnote w:type="continuationSeparator" w:id="0">
    <w:p w14:paraId="629A8FFC" w14:textId="77777777" w:rsidR="00B66A77" w:rsidRDefault="00B66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AFCB" w14:textId="77777777" w:rsidR="0062123B" w:rsidRDefault="007F75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B16CDA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B16CD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5B4DF07C" w14:textId="77777777" w:rsidR="0062123B" w:rsidRDefault="0062123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6E86" w14:textId="77777777" w:rsidR="00B66A77" w:rsidRDefault="00B66A77">
      <w:pPr>
        <w:spacing w:line="240" w:lineRule="auto"/>
      </w:pPr>
      <w:r>
        <w:separator/>
      </w:r>
    </w:p>
  </w:footnote>
  <w:footnote w:type="continuationSeparator" w:id="0">
    <w:p w14:paraId="7B34ACDF" w14:textId="77777777" w:rsidR="00B66A77" w:rsidRDefault="00B66A77">
      <w:pPr>
        <w:spacing w:line="240" w:lineRule="auto"/>
      </w:pPr>
      <w:r>
        <w:continuationSeparator/>
      </w:r>
    </w:p>
  </w:footnote>
  <w:footnote w:id="1">
    <w:p w14:paraId="20218DB6" w14:textId="77777777" w:rsidR="0062123B" w:rsidRDefault="007F75A0">
      <w:pPr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sz w:val="16"/>
          <w:szCs w:val="16"/>
        </w:rPr>
        <w:br/>
        <w:t>z przeprowadzeniem procedury wyboru Wykonawcy a Wykonawcą, polegające w szczególności na:</w:t>
      </w:r>
    </w:p>
    <w:p w14:paraId="42464FBD" w14:textId="77777777" w:rsidR="0062123B" w:rsidRDefault="007F75A0">
      <w:pPr>
        <w:jc w:val="both"/>
        <w:rPr>
          <w:sz w:val="16"/>
          <w:szCs w:val="16"/>
        </w:rPr>
      </w:pPr>
      <w:r>
        <w:rPr>
          <w:sz w:val="16"/>
          <w:szCs w:val="16"/>
        </w:rPr>
        <w:t>a) uczestniczeniu w spółce jako wspólnik spółki cywilnej lub spółki osobowej,</w:t>
      </w:r>
    </w:p>
    <w:p w14:paraId="1E6DF096" w14:textId="77777777" w:rsidR="0062123B" w:rsidRDefault="007F75A0">
      <w:pPr>
        <w:jc w:val="both"/>
        <w:rPr>
          <w:sz w:val="16"/>
          <w:szCs w:val="16"/>
        </w:rPr>
      </w:pPr>
      <w:r>
        <w:rPr>
          <w:sz w:val="16"/>
          <w:szCs w:val="16"/>
        </w:rPr>
        <w:t>b) posiadaniu co najmniej 10% udziałów lub akcji, o ile niższy próg nie wynika z przepisów prawa lub nie został określony przez IZ w wytycznych programowych,</w:t>
      </w:r>
    </w:p>
    <w:p w14:paraId="7AB365AF" w14:textId="77777777" w:rsidR="0062123B" w:rsidRDefault="007F75A0">
      <w:pPr>
        <w:jc w:val="both"/>
        <w:rPr>
          <w:sz w:val="16"/>
          <w:szCs w:val="16"/>
        </w:rPr>
      </w:pPr>
      <w:r>
        <w:rPr>
          <w:sz w:val="16"/>
          <w:szCs w:val="16"/>
        </w:rPr>
        <w:t>c) pełnieniu funkcji członka organu nadzorczego lub zarządzającego, prokurenta, pełnomocnika,</w:t>
      </w:r>
    </w:p>
    <w:p w14:paraId="4F50D772" w14:textId="77777777" w:rsidR="0062123B" w:rsidRDefault="007F75A0">
      <w:pPr>
        <w:jc w:val="both"/>
        <w:rPr>
          <w:sz w:val="20"/>
          <w:szCs w:val="20"/>
        </w:rPr>
      </w:pPr>
      <w:r>
        <w:rPr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11FF" w14:textId="77777777" w:rsidR="0062123B" w:rsidRDefault="007F75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42E6AFE" wp14:editId="33CB7A5A">
          <wp:extent cx="5850890" cy="522605"/>
          <wp:effectExtent l="0" t="0" r="0" b="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0890" cy="522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F55"/>
    <w:multiLevelType w:val="multilevel"/>
    <w:tmpl w:val="B27E12CA"/>
    <w:lvl w:ilvl="0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2D529B"/>
    <w:multiLevelType w:val="multilevel"/>
    <w:tmpl w:val="B7723C1C"/>
    <w:lvl w:ilvl="0">
      <w:start w:val="1"/>
      <w:numFmt w:val="decimal"/>
      <w:lvlText w:val="%1."/>
      <w:lvlJc w:val="right"/>
      <w:pPr>
        <w:ind w:left="1080" w:hanging="72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color w:val="00000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5785708"/>
    <w:multiLevelType w:val="multilevel"/>
    <w:tmpl w:val="3272C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01555D"/>
    <w:multiLevelType w:val="multilevel"/>
    <w:tmpl w:val="383CADAC"/>
    <w:lvl w:ilvl="0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B27DE0"/>
    <w:multiLevelType w:val="multilevel"/>
    <w:tmpl w:val="7C983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1C74EA"/>
    <w:multiLevelType w:val="multilevel"/>
    <w:tmpl w:val="0DC80D96"/>
    <w:lvl w:ilvl="0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color w:val="00000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240B74"/>
    <w:multiLevelType w:val="multilevel"/>
    <w:tmpl w:val="05C83F5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C036D2E"/>
    <w:multiLevelType w:val="multilevel"/>
    <w:tmpl w:val="AB72C9F0"/>
    <w:lvl w:ilvl="0">
      <w:start w:val="1"/>
      <w:numFmt w:val="decimal"/>
      <w:lvlText w:val="%1."/>
      <w:lvlJc w:val="right"/>
      <w:pPr>
        <w:ind w:left="1080" w:hanging="72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color w:val="00000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1DC6024"/>
    <w:multiLevelType w:val="multilevel"/>
    <w:tmpl w:val="00E2208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41EF253B"/>
    <w:multiLevelType w:val="multilevel"/>
    <w:tmpl w:val="E2767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AB240AE"/>
    <w:multiLevelType w:val="multilevel"/>
    <w:tmpl w:val="3CC00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07E428A"/>
    <w:multiLevelType w:val="multilevel"/>
    <w:tmpl w:val="E9C83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5E329AE"/>
    <w:multiLevelType w:val="multilevel"/>
    <w:tmpl w:val="590CB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9304C32"/>
    <w:multiLevelType w:val="multilevel"/>
    <w:tmpl w:val="BCDCE9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EC1F47"/>
    <w:multiLevelType w:val="multilevel"/>
    <w:tmpl w:val="1DE66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084676E"/>
    <w:multiLevelType w:val="multilevel"/>
    <w:tmpl w:val="46E2AE8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6B74F6E"/>
    <w:multiLevelType w:val="multilevel"/>
    <w:tmpl w:val="C6AAE298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0EE281F"/>
    <w:multiLevelType w:val="multilevel"/>
    <w:tmpl w:val="B666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5837886"/>
    <w:multiLevelType w:val="multilevel"/>
    <w:tmpl w:val="1AEAE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B5551C"/>
    <w:multiLevelType w:val="multilevel"/>
    <w:tmpl w:val="B44C6E9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8"/>
  </w:num>
  <w:num w:numId="5">
    <w:abstractNumId w:val="14"/>
  </w:num>
  <w:num w:numId="6">
    <w:abstractNumId w:val="19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6"/>
  </w:num>
  <w:num w:numId="12">
    <w:abstractNumId w:val="9"/>
  </w:num>
  <w:num w:numId="13">
    <w:abstractNumId w:val="15"/>
  </w:num>
  <w:num w:numId="14">
    <w:abstractNumId w:val="18"/>
  </w:num>
  <w:num w:numId="15">
    <w:abstractNumId w:val="2"/>
  </w:num>
  <w:num w:numId="16">
    <w:abstractNumId w:val="10"/>
  </w:num>
  <w:num w:numId="17">
    <w:abstractNumId w:val="11"/>
  </w:num>
  <w:num w:numId="18">
    <w:abstractNumId w:val="7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3B"/>
    <w:rsid w:val="00422D30"/>
    <w:rsid w:val="0062123B"/>
    <w:rsid w:val="007F75A0"/>
    <w:rsid w:val="00B16CDA"/>
    <w:rsid w:val="00B66A77"/>
    <w:rsid w:val="00B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F11"/>
  <w15:docId w15:val="{CD3A9DEC-197E-4314-8A32-D967A89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4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31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1EE"/>
  </w:style>
  <w:style w:type="paragraph" w:styleId="Stopka">
    <w:name w:val="footer"/>
    <w:basedOn w:val="Normalny"/>
    <w:link w:val="StopkaZnak"/>
    <w:uiPriority w:val="99"/>
    <w:unhideWhenUsed/>
    <w:rsid w:val="00BD31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1EE"/>
  </w:style>
  <w:style w:type="character" w:styleId="Hipercze">
    <w:name w:val="Hyperlink"/>
    <w:basedOn w:val="Domylnaczcionkaakapitu"/>
    <w:uiPriority w:val="99"/>
    <w:unhideWhenUsed/>
    <w:rsid w:val="002D77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7F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5033D"/>
    <w:rPr>
      <w:color w:val="808080"/>
    </w:rPr>
  </w:style>
  <w:style w:type="paragraph" w:styleId="NormalnyWeb">
    <w:name w:val="Normal (Web)"/>
    <w:basedOn w:val="Normalny"/>
    <w:uiPriority w:val="99"/>
    <w:unhideWhenUsed/>
    <w:rsid w:val="00E7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5D09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enders@adigen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rdige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ELNDBnJgAaSyN6+bN6Df+/Idg==">AMUW2mXN+h4o5Z340xz5/WO/RqY5B5+bQFClleWOcGvFKstB+7NUFcua+e6VlO2FPTz5m3I21sCYb4amhcM4Z+Yjt1+NPDINMmOMSQj9PKExo9mbhDTFBKK9/Nb239EYLzsq+B3pZZPCE6EX5CSTreAbklHU8PDRzrjdfLf8ORMnxsSg0CYgozc=</go:docsCustomData>
</go:gDocsCustomXmlDataStorage>
</file>

<file path=customXml/itemProps1.xml><?xml version="1.0" encoding="utf-8"?>
<ds:datastoreItem xmlns:ds="http://schemas.openxmlformats.org/officeDocument/2006/customXml" ds:itemID="{A71DD486-80BC-48A7-B94B-09F23FC8D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1606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Piś</dc:creator>
  <cp:lastModifiedBy>Wojciech Piś</cp:lastModifiedBy>
  <cp:revision>3</cp:revision>
  <dcterms:created xsi:type="dcterms:W3CDTF">2022-03-30T08:52:00Z</dcterms:created>
  <dcterms:modified xsi:type="dcterms:W3CDTF">2022-03-30T08:59:00Z</dcterms:modified>
</cp:coreProperties>
</file>