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74926" w14:textId="77777777" w:rsidR="002B54F5" w:rsidRDefault="002B54F5" w:rsidP="00CF7740">
      <w:pPr>
        <w:tabs>
          <w:tab w:val="left" w:pos="6801"/>
        </w:tabs>
        <w:suppressAutoHyphens/>
        <w:spacing w:after="0" w:line="300" w:lineRule="atLeast"/>
        <w:jc w:val="both"/>
        <w:rPr>
          <w:rFonts w:ascii="Times New Roman" w:hAnsi="Times New Roman" w:cs="Times New Roman"/>
          <w:b/>
          <w:u w:val="single"/>
          <w:lang w:val="pl-PL"/>
        </w:rPr>
      </w:pPr>
    </w:p>
    <w:p w14:paraId="756B5739" w14:textId="468961F6" w:rsidR="00557AC7" w:rsidRDefault="009C5396" w:rsidP="00CF7740">
      <w:pPr>
        <w:spacing w:after="0" w:line="300" w:lineRule="atLeast"/>
        <w:jc w:val="both"/>
        <w:rPr>
          <w:rFonts w:ascii="Times New Roman" w:hAnsi="Times New Roman" w:cs="Times New Roman"/>
          <w:b/>
          <w:u w:val="single"/>
          <w:lang w:val="pl-PL"/>
        </w:rPr>
      </w:pPr>
      <w:r w:rsidRPr="002B54F5">
        <w:rPr>
          <w:rFonts w:ascii="Times New Roman" w:hAnsi="Times New Roman" w:cs="Times New Roman"/>
          <w:b/>
          <w:u w:val="single"/>
          <w:lang w:val="pl-PL"/>
        </w:rPr>
        <w:t xml:space="preserve">Załącznik nr </w:t>
      </w:r>
      <w:r w:rsidR="00044D7F">
        <w:rPr>
          <w:rFonts w:ascii="Times New Roman" w:hAnsi="Times New Roman" w:cs="Times New Roman"/>
          <w:b/>
          <w:u w:val="single"/>
          <w:lang w:val="pl-PL"/>
        </w:rPr>
        <w:t>4</w:t>
      </w:r>
      <w:r>
        <w:rPr>
          <w:rFonts w:ascii="Times New Roman" w:hAnsi="Times New Roman" w:cs="Times New Roman"/>
          <w:b/>
          <w:u w:val="single"/>
          <w:lang w:val="pl-PL"/>
        </w:rPr>
        <w:t>: Z</w:t>
      </w:r>
      <w:r w:rsidRPr="00557AC7">
        <w:rPr>
          <w:rFonts w:ascii="Times New Roman" w:hAnsi="Times New Roman" w:cs="Times New Roman"/>
          <w:b/>
          <w:u w:val="single"/>
          <w:lang w:val="pl-PL"/>
        </w:rPr>
        <w:t>apytani</w:t>
      </w:r>
      <w:r>
        <w:rPr>
          <w:rFonts w:ascii="Times New Roman" w:hAnsi="Times New Roman" w:cs="Times New Roman"/>
          <w:b/>
          <w:u w:val="single"/>
          <w:lang w:val="pl-PL"/>
        </w:rPr>
        <w:t>e</w:t>
      </w:r>
      <w:r w:rsidR="00557AC7" w:rsidRPr="00557AC7">
        <w:rPr>
          <w:rFonts w:ascii="Times New Roman" w:hAnsi="Times New Roman" w:cs="Times New Roman"/>
          <w:b/>
          <w:u w:val="single"/>
          <w:lang w:val="pl-PL"/>
        </w:rPr>
        <w:t xml:space="preserve"> ofertowe nr  </w:t>
      </w:r>
      <w:r w:rsidR="00721CA9">
        <w:rPr>
          <w:rFonts w:ascii="Times New Roman" w:hAnsi="Times New Roman" w:cs="Times New Roman"/>
          <w:b/>
          <w:u w:val="single"/>
          <w:lang w:val="pl-PL"/>
        </w:rPr>
        <w:t>4</w:t>
      </w:r>
      <w:r w:rsidR="00557AC7" w:rsidRPr="00557AC7">
        <w:rPr>
          <w:rFonts w:ascii="Times New Roman" w:hAnsi="Times New Roman" w:cs="Times New Roman"/>
          <w:b/>
          <w:u w:val="single"/>
          <w:lang w:val="pl-PL"/>
        </w:rPr>
        <w:t>/0</w:t>
      </w:r>
      <w:r w:rsidR="00721CA9">
        <w:rPr>
          <w:rFonts w:ascii="Times New Roman" w:hAnsi="Times New Roman" w:cs="Times New Roman"/>
          <w:b/>
          <w:u w:val="single"/>
          <w:lang w:val="pl-PL"/>
        </w:rPr>
        <w:t>3</w:t>
      </w:r>
      <w:r w:rsidR="00557AC7" w:rsidRPr="00557AC7">
        <w:rPr>
          <w:rFonts w:ascii="Times New Roman" w:hAnsi="Times New Roman" w:cs="Times New Roman"/>
          <w:b/>
          <w:u w:val="single"/>
          <w:lang w:val="pl-PL"/>
        </w:rPr>
        <w:t>/2022/KREGOSŁUPY/PROFAMILIA Z DN. 2</w:t>
      </w:r>
      <w:r w:rsidR="00721CA9">
        <w:rPr>
          <w:rFonts w:ascii="Times New Roman" w:hAnsi="Times New Roman" w:cs="Times New Roman"/>
          <w:b/>
          <w:u w:val="single"/>
          <w:lang w:val="pl-PL"/>
        </w:rPr>
        <w:t>9</w:t>
      </w:r>
      <w:r w:rsidR="00557AC7" w:rsidRPr="00557AC7">
        <w:rPr>
          <w:rFonts w:ascii="Times New Roman" w:hAnsi="Times New Roman" w:cs="Times New Roman"/>
          <w:b/>
          <w:u w:val="single"/>
          <w:lang w:val="pl-PL"/>
        </w:rPr>
        <w:t>.0</w:t>
      </w:r>
      <w:r w:rsidR="00721CA9">
        <w:rPr>
          <w:rFonts w:ascii="Times New Roman" w:hAnsi="Times New Roman" w:cs="Times New Roman"/>
          <w:b/>
          <w:u w:val="single"/>
          <w:lang w:val="pl-PL"/>
        </w:rPr>
        <w:t>3</w:t>
      </w:r>
      <w:r w:rsidR="00557AC7" w:rsidRPr="00557AC7">
        <w:rPr>
          <w:rFonts w:ascii="Times New Roman" w:hAnsi="Times New Roman" w:cs="Times New Roman"/>
          <w:b/>
          <w:u w:val="single"/>
          <w:lang w:val="pl-PL"/>
        </w:rPr>
        <w:t>.2022r.</w:t>
      </w:r>
    </w:p>
    <w:p w14:paraId="13CA839D" w14:textId="5B27D51B" w:rsidR="00044D7F" w:rsidRDefault="00044D7F" w:rsidP="00CF7740">
      <w:pPr>
        <w:spacing w:after="0" w:line="300" w:lineRule="atLeast"/>
        <w:jc w:val="both"/>
        <w:rPr>
          <w:rFonts w:ascii="Times New Roman" w:hAnsi="Times New Roman" w:cs="Times New Roman"/>
          <w:b/>
          <w:u w:val="single"/>
          <w:lang w:val="pl-PL"/>
        </w:rPr>
      </w:pPr>
    </w:p>
    <w:p w14:paraId="55F62D5B" w14:textId="77777777" w:rsidR="00044D7F" w:rsidRDefault="00044D7F" w:rsidP="00CF7740">
      <w:pPr>
        <w:spacing w:after="0" w:line="300" w:lineRule="atLeast"/>
        <w:jc w:val="both"/>
        <w:rPr>
          <w:rFonts w:ascii="Times New Roman" w:hAnsi="Times New Roman" w:cs="Times New Roman"/>
          <w:bCs/>
          <w:lang w:val="pl-PL"/>
        </w:rPr>
      </w:pPr>
      <w:r w:rsidRPr="00044D7F">
        <w:rPr>
          <w:rFonts w:ascii="Times New Roman" w:hAnsi="Times New Roman" w:cs="Times New Roman"/>
          <w:bCs/>
          <w:lang w:val="pl-PL"/>
        </w:rPr>
        <w:t>Wyciąg z PROGRAMU REHABILITACJI LECZNICZEJ DLA MIESZKAŃCÓW WOJEWÓDZTWA ŁÓDZKIEGO W ZAKRESIE CHORÓB GRZBIETU I KREGOSŁUPA, DO KTÓRYCH PREDYSPOCUJE LUB NASILA OBJAWY SIEDZĄCY CHARAKTER PRACY</w:t>
      </w:r>
      <w:r>
        <w:rPr>
          <w:rFonts w:ascii="Times New Roman" w:hAnsi="Times New Roman" w:cs="Times New Roman"/>
          <w:bCs/>
          <w:lang w:val="pl-PL"/>
        </w:rPr>
        <w:t xml:space="preserve"> </w:t>
      </w:r>
    </w:p>
    <w:p w14:paraId="22275A0E" w14:textId="5B729620" w:rsidR="00044D7F" w:rsidRDefault="00044D7F" w:rsidP="00CF7740">
      <w:pPr>
        <w:spacing w:after="0" w:line="300" w:lineRule="atLeast"/>
        <w:jc w:val="both"/>
        <w:rPr>
          <w:rFonts w:ascii="Times New Roman" w:hAnsi="Times New Roman" w:cs="Times New Roman"/>
          <w:bCs/>
          <w:lang w:val="pl-PL"/>
        </w:rPr>
      </w:pPr>
      <w:r>
        <w:rPr>
          <w:rFonts w:ascii="Times New Roman" w:hAnsi="Times New Roman" w:cs="Times New Roman"/>
          <w:bCs/>
          <w:lang w:val="pl-PL"/>
        </w:rPr>
        <w:t xml:space="preserve">(pełen program dostępny: </w:t>
      </w:r>
      <w:r w:rsidRPr="00044D7F">
        <w:rPr>
          <w:rFonts w:ascii="Times New Roman" w:hAnsi="Times New Roman" w:cs="Times New Roman"/>
          <w:bCs/>
          <w:lang w:val="pl-PL"/>
        </w:rPr>
        <w:t>https://rpo.lodzkie.pl/images/2021/174-nabor-10.3.1/zal14.pdf</w:t>
      </w:r>
      <w:r>
        <w:rPr>
          <w:rFonts w:ascii="Times New Roman" w:hAnsi="Times New Roman" w:cs="Times New Roman"/>
          <w:bCs/>
          <w:lang w:val="pl-PL"/>
        </w:rPr>
        <w:t>)</w:t>
      </w:r>
    </w:p>
    <w:p w14:paraId="158F9989" w14:textId="58F78225" w:rsidR="00044D7F" w:rsidRDefault="00044D7F" w:rsidP="00CF7740">
      <w:pPr>
        <w:spacing w:after="0" w:line="300" w:lineRule="atLeast"/>
        <w:jc w:val="both"/>
        <w:rPr>
          <w:rFonts w:ascii="Times New Roman" w:hAnsi="Times New Roman" w:cs="Times New Roman"/>
          <w:bCs/>
          <w:lang w:val="pl-PL"/>
        </w:rPr>
      </w:pPr>
    </w:p>
    <w:p w14:paraId="2A48B3F6" w14:textId="422CBB22" w:rsidR="00893CFB" w:rsidRDefault="00893CFB" w:rsidP="00CF7740">
      <w:pPr>
        <w:spacing w:after="0" w:line="300" w:lineRule="atLeast"/>
        <w:jc w:val="both"/>
        <w:rPr>
          <w:rFonts w:ascii="Times New Roman" w:hAnsi="Times New Roman" w:cs="Times New Roman"/>
          <w:bCs/>
          <w:lang w:val="pl-PL"/>
        </w:rPr>
      </w:pPr>
    </w:p>
    <w:p w14:paraId="7DF819F6" w14:textId="16A424C9" w:rsidR="00893CFB" w:rsidRPr="00CF7740" w:rsidRDefault="00893CFB" w:rsidP="00CF7740">
      <w:pPr>
        <w:spacing w:after="0" w:line="300" w:lineRule="atLeast"/>
        <w:jc w:val="both"/>
        <w:rPr>
          <w:rFonts w:ascii="Times New Roman" w:hAnsi="Times New Roman" w:cs="Times New Roman"/>
          <w:bCs/>
          <w:u w:val="single"/>
          <w:lang w:val="pl-PL"/>
        </w:rPr>
      </w:pPr>
      <w:r w:rsidRPr="00CF7740">
        <w:rPr>
          <w:rFonts w:ascii="Times New Roman" w:hAnsi="Times New Roman" w:cs="Times New Roman"/>
          <w:bCs/>
          <w:u w:val="single"/>
          <w:lang w:val="pl-PL"/>
        </w:rPr>
        <w:t>Krok 1. I porada rehabilitacyjna</w:t>
      </w:r>
    </w:p>
    <w:p w14:paraId="3223FEC6" w14:textId="77777777" w:rsidR="00893CFB" w:rsidRPr="00893CFB" w:rsidRDefault="00893CFB" w:rsidP="00CF7740">
      <w:pPr>
        <w:spacing w:after="0" w:line="300" w:lineRule="atLeast"/>
        <w:jc w:val="both"/>
        <w:rPr>
          <w:rFonts w:ascii="Times New Roman" w:hAnsi="Times New Roman" w:cs="Times New Roman"/>
          <w:bCs/>
          <w:lang w:val="pl-PL"/>
        </w:rPr>
      </w:pPr>
    </w:p>
    <w:p w14:paraId="5417325A" w14:textId="70F75142" w:rsidR="00893CFB" w:rsidRPr="00893CFB" w:rsidRDefault="00893CFB" w:rsidP="00CF7740">
      <w:pPr>
        <w:spacing w:after="0" w:line="300" w:lineRule="atLeast"/>
        <w:jc w:val="both"/>
        <w:rPr>
          <w:rFonts w:ascii="Times New Roman" w:hAnsi="Times New Roman" w:cs="Times New Roman"/>
          <w:bCs/>
          <w:lang w:val="pl-PL"/>
        </w:rPr>
      </w:pPr>
      <w:r>
        <w:rPr>
          <w:rFonts w:ascii="Times New Roman" w:hAnsi="Times New Roman" w:cs="Times New Roman"/>
          <w:bCs/>
          <w:lang w:val="pl-PL"/>
        </w:rPr>
        <w:t xml:space="preserve">[…] </w:t>
      </w:r>
      <w:r w:rsidRPr="00893CFB">
        <w:rPr>
          <w:rFonts w:ascii="Times New Roman" w:hAnsi="Times New Roman" w:cs="Times New Roman"/>
          <w:bCs/>
          <w:lang w:val="pl-PL"/>
        </w:rPr>
        <w:t>Wymagane jest, aby do kwalifikacji pacjentów do programu zostało wykorzystane narzędzie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>Międzynarodowej Klasyfikacji Funkcjonowania, Niepełnosprawności i Zdrowia – w skrócie znane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>jako ICF4. Głównym celem ICF jest ustanowienie ujednoliconego, standardowego języka i jego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 xml:space="preserve">struktury pozwalającego na opis zdrowia i stanów </w:t>
      </w:r>
      <w:r>
        <w:rPr>
          <w:rFonts w:ascii="Times New Roman" w:hAnsi="Times New Roman" w:cs="Times New Roman"/>
          <w:bCs/>
          <w:lang w:val="pl-PL"/>
        </w:rPr>
        <w:t>z</w:t>
      </w:r>
      <w:r w:rsidRPr="00893CFB">
        <w:rPr>
          <w:rFonts w:ascii="Times New Roman" w:hAnsi="Times New Roman" w:cs="Times New Roman"/>
          <w:bCs/>
          <w:lang w:val="pl-PL"/>
        </w:rPr>
        <w:t>wiązanych ze zdrowiem. ICF określa składniki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>zdrowia i niektóre powiązane ze zdrowiem warunki dobrostanu, czyli dobrego samopoczucia.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>W międzynarodowych klasyfikacjach WHO stany chorobowe (choroby, zaburzenia, urazy itp.) są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>sklasyfikowane głównie w klasyfikacji ICD-10 (wyciąg z Międzynarodowej Klasyfikacji Chorób,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>wydanie dziesiąte), gdzie stosuje się podejście etiologiczne. W ICF natomiast sklasyfikowane są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>funkcjonowanie i niepełnosprawność w powiązaniu ze stanem zdrowia. ICD-10 i ICF uzupełniają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 xml:space="preserve">się zatem nawzajem, a </w:t>
      </w:r>
      <w:r>
        <w:rPr>
          <w:rFonts w:ascii="Times New Roman" w:hAnsi="Times New Roman" w:cs="Times New Roman"/>
          <w:bCs/>
          <w:lang w:val="pl-PL"/>
        </w:rPr>
        <w:t>u</w:t>
      </w:r>
      <w:r w:rsidRPr="00893CFB">
        <w:rPr>
          <w:rFonts w:ascii="Times New Roman" w:hAnsi="Times New Roman" w:cs="Times New Roman"/>
          <w:bCs/>
          <w:lang w:val="pl-PL"/>
        </w:rPr>
        <w:t>żytkownikom zaleca się korzystanie z obydwu tych systemów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>klasyfikacyjnych należących do rodziny klasyfikacji WHO razem. ICD-10 dostarcza „rozpoznanie”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>choroby, zaburzenia zdrowia lub innego określonego stanu zdrowia, a ta informacja jest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>wzbogacana o dodatkowe dane zawarte w ICF dotyczące funkcjonowania. Łącznie informacje na</w:t>
      </w:r>
    </w:p>
    <w:p w14:paraId="50351DD6" w14:textId="0F29EF9E" w:rsidR="00893CFB" w:rsidRPr="00893CFB" w:rsidRDefault="00893CFB" w:rsidP="00CF7740">
      <w:pPr>
        <w:spacing w:after="0" w:line="300" w:lineRule="atLeast"/>
        <w:jc w:val="both"/>
        <w:rPr>
          <w:rFonts w:ascii="Times New Roman" w:hAnsi="Times New Roman" w:cs="Times New Roman"/>
          <w:bCs/>
          <w:lang w:val="pl-PL"/>
        </w:rPr>
      </w:pPr>
      <w:r w:rsidRPr="00893CFB">
        <w:rPr>
          <w:rFonts w:ascii="Times New Roman" w:hAnsi="Times New Roman" w:cs="Times New Roman"/>
          <w:bCs/>
          <w:lang w:val="pl-PL"/>
        </w:rPr>
        <w:t>temat rozpoznania i funkcjonowania dają szerszy i o głębszym znaczeniu obraz przedstawiający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>zdrowie osób lub populacji, co może zostać wykorzystane w procesie podejmowania decyzji.</w:t>
      </w:r>
    </w:p>
    <w:p w14:paraId="0E78403F" w14:textId="4B3C193F" w:rsidR="00893CFB" w:rsidRPr="00893CFB" w:rsidRDefault="00893CFB" w:rsidP="00CF7740">
      <w:pPr>
        <w:spacing w:after="0" w:line="300" w:lineRule="atLeast"/>
        <w:jc w:val="both"/>
        <w:rPr>
          <w:rFonts w:ascii="Times New Roman" w:hAnsi="Times New Roman" w:cs="Times New Roman"/>
          <w:bCs/>
          <w:lang w:val="pl-PL"/>
        </w:rPr>
      </w:pPr>
      <w:r w:rsidRPr="00893CFB">
        <w:rPr>
          <w:rFonts w:ascii="Times New Roman" w:hAnsi="Times New Roman" w:cs="Times New Roman"/>
          <w:bCs/>
          <w:lang w:val="pl-PL"/>
        </w:rPr>
        <w:t>Międzynarodowe klasyfikacje WHO są cennym narzędziem dla opisywania i porównywania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>zdrowia populacji na poziomie międzynarodowym. Informacja o śmiertelności (dostarczana przez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>ICD-10) i o stanie zdrowia (dostarczana przez ICF) mogą być łączone w sumarycznych pomiarach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>zdrowia populacji dla monitorowania wskaźników zdrowia i ich występowania w populacji, a także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>dla oszacowania wpływu różnych przyczyn śmiertelności i zachorowalności.</w:t>
      </w:r>
    </w:p>
    <w:p w14:paraId="10177586" w14:textId="72C1214F" w:rsidR="00893CFB" w:rsidRPr="00893CFB" w:rsidRDefault="00893CFB" w:rsidP="00CF7740">
      <w:pPr>
        <w:spacing w:after="0" w:line="300" w:lineRule="atLeast"/>
        <w:jc w:val="both"/>
        <w:rPr>
          <w:rFonts w:ascii="Times New Roman" w:hAnsi="Times New Roman" w:cs="Times New Roman"/>
          <w:bCs/>
          <w:lang w:val="pl-PL"/>
        </w:rPr>
      </w:pPr>
      <w:r w:rsidRPr="00893CFB">
        <w:rPr>
          <w:rFonts w:ascii="Times New Roman" w:hAnsi="Times New Roman" w:cs="Times New Roman"/>
          <w:bCs/>
          <w:lang w:val="pl-PL"/>
        </w:rPr>
        <w:t>W przypadkach ciężkich lub niekwalifikujących się do leczenia zachowawczego, pacjent kierowany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>jest do leczenia specjalistycznego w ramach ubezpieczenia zdrowotnego. Niezależnie od wyniku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>ostatecznej kwalifikacji (pozytywnej lub negatywnej), osoba dokonująca kwalifikacji sporządza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>pisemną dokumentację precyzującą powód przyjęcia (Załącznik A do Programu - karta pacjenta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>nr 1) lub odmowy przyjęcia danej osoby do projektu oferującego wsparcie w ramach Programu.</w:t>
      </w:r>
    </w:p>
    <w:p w14:paraId="3FCA0550" w14:textId="76CD11A0" w:rsidR="00893CFB" w:rsidRPr="00893CFB" w:rsidRDefault="00893CFB" w:rsidP="00CF7740">
      <w:pPr>
        <w:spacing w:after="0" w:line="300" w:lineRule="atLeast"/>
        <w:jc w:val="both"/>
        <w:rPr>
          <w:rFonts w:ascii="Times New Roman" w:hAnsi="Times New Roman" w:cs="Times New Roman"/>
          <w:bCs/>
          <w:lang w:val="pl-PL"/>
        </w:rPr>
      </w:pPr>
      <w:r w:rsidRPr="00893CFB">
        <w:rPr>
          <w:rFonts w:ascii="Times New Roman" w:hAnsi="Times New Roman" w:cs="Times New Roman"/>
          <w:bCs/>
          <w:lang w:val="pl-PL"/>
        </w:rPr>
        <w:t>Kierowana osoba powinna dysponować dokumentacją medyczną zawierającą wyniki badań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>obrazowych i neurofizjologicznych, odpisy dokumentacji leczenia ambulatoryjnego, karty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>informacyjne leczenia szpitalnego. Przedstawiona dokumentacja, bądź dodatkowo zaświadczenie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>lekarskie, pozwala na potwierdzenie jednostki chorobowej dotyczącej układu ruchu zgodnej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>z kodami ICD-10 wymienionymi w Programie. Skompletowanie dokumentacji medycznej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>i wymaganych badań diagnostycznych leży po stronie uczestnika programu. Program nie</w:t>
      </w:r>
    </w:p>
    <w:p w14:paraId="443AB58A" w14:textId="342A1FE9" w:rsidR="00893CFB" w:rsidRPr="00893CFB" w:rsidRDefault="00893CFB" w:rsidP="00CF7740">
      <w:pPr>
        <w:spacing w:after="0" w:line="300" w:lineRule="atLeast"/>
        <w:jc w:val="both"/>
        <w:rPr>
          <w:rFonts w:ascii="Times New Roman" w:hAnsi="Times New Roman" w:cs="Times New Roman"/>
          <w:bCs/>
          <w:lang w:val="pl-PL"/>
        </w:rPr>
      </w:pPr>
      <w:r w:rsidRPr="00893CFB">
        <w:rPr>
          <w:rFonts w:ascii="Times New Roman" w:hAnsi="Times New Roman" w:cs="Times New Roman"/>
          <w:bCs/>
          <w:lang w:val="pl-PL"/>
        </w:rPr>
        <w:t>przewiduje środków na badania diagnostyczne.</w:t>
      </w:r>
      <w:r>
        <w:rPr>
          <w:rFonts w:ascii="Times New Roman" w:hAnsi="Times New Roman" w:cs="Times New Roman"/>
          <w:bCs/>
          <w:lang w:val="pl-PL"/>
        </w:rPr>
        <w:t xml:space="preserve"> </w:t>
      </w:r>
    </w:p>
    <w:p w14:paraId="59AC9AD5" w14:textId="3A038245" w:rsidR="00893CFB" w:rsidRPr="00893CFB" w:rsidRDefault="00893CFB" w:rsidP="00CF7740">
      <w:pPr>
        <w:spacing w:after="0" w:line="300" w:lineRule="atLeast"/>
        <w:jc w:val="both"/>
        <w:rPr>
          <w:rFonts w:ascii="Times New Roman" w:hAnsi="Times New Roman" w:cs="Times New Roman"/>
          <w:bCs/>
          <w:lang w:val="pl-PL"/>
        </w:rPr>
      </w:pPr>
      <w:r w:rsidRPr="00893CFB">
        <w:rPr>
          <w:rFonts w:ascii="Times New Roman" w:hAnsi="Times New Roman" w:cs="Times New Roman"/>
          <w:bCs/>
          <w:lang w:val="pl-PL"/>
        </w:rPr>
        <w:t>Podczas wizyty kwalifikacyjnej przeprowadzony zostaje szczegółowy wywiad,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>uwzględniający m.in. takie aspekty jak zakres niesprawności/zaburzenia, stosowane dotychczas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>metody leczenia i rehabilitacji, zażywane leki, rodzaj stosowanego zaopatrzenia ortopedycznego,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>informacje o wykonywanej pracy zawodowej, nawykach ruchowych, aktywności fizycznej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>i wykonuje odpowiednie badanie przedmiotowe (wydolności fizycznej, siły mięśniowej, zakresu</w:t>
      </w:r>
    </w:p>
    <w:p w14:paraId="4DBCB9EA" w14:textId="77777777" w:rsidR="00893CFB" w:rsidRPr="00893CFB" w:rsidRDefault="00893CFB" w:rsidP="00CF7740">
      <w:pPr>
        <w:spacing w:after="0" w:line="300" w:lineRule="atLeast"/>
        <w:jc w:val="both"/>
        <w:rPr>
          <w:rFonts w:ascii="Times New Roman" w:hAnsi="Times New Roman" w:cs="Times New Roman"/>
          <w:bCs/>
          <w:lang w:val="pl-PL"/>
        </w:rPr>
      </w:pPr>
      <w:r w:rsidRPr="00893CFB">
        <w:rPr>
          <w:rFonts w:ascii="Times New Roman" w:hAnsi="Times New Roman" w:cs="Times New Roman"/>
          <w:bCs/>
          <w:lang w:val="pl-PL"/>
        </w:rPr>
        <w:t>ruchów, oceny zjawiska bólu - zakres i miejsce występowania bólu).</w:t>
      </w:r>
    </w:p>
    <w:p w14:paraId="7EF3A3E7" w14:textId="0246BCB0" w:rsidR="00893CFB" w:rsidRPr="00893CFB" w:rsidRDefault="00893CFB" w:rsidP="00CF7740">
      <w:pPr>
        <w:spacing w:after="0" w:line="300" w:lineRule="atLeast"/>
        <w:jc w:val="both"/>
        <w:rPr>
          <w:rFonts w:ascii="Times New Roman" w:hAnsi="Times New Roman" w:cs="Times New Roman"/>
          <w:bCs/>
          <w:lang w:val="pl-PL"/>
        </w:rPr>
      </w:pPr>
      <w:r w:rsidRPr="00893CFB">
        <w:rPr>
          <w:rFonts w:ascii="Times New Roman" w:hAnsi="Times New Roman" w:cs="Times New Roman"/>
          <w:bCs/>
          <w:lang w:val="pl-PL"/>
        </w:rPr>
        <w:t>Wymagane jest przeprowadzenie podczas I porady rehabilitacyjnej co najmniej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>następujących pomiarów:</w:t>
      </w:r>
    </w:p>
    <w:p w14:paraId="5A101C7B" w14:textId="2D4032BB" w:rsidR="00893CFB" w:rsidRPr="00893CFB" w:rsidRDefault="00893CFB" w:rsidP="00CF7740">
      <w:pPr>
        <w:spacing w:after="0" w:line="300" w:lineRule="atLeast"/>
        <w:jc w:val="both"/>
        <w:rPr>
          <w:rFonts w:ascii="Times New Roman" w:hAnsi="Times New Roman" w:cs="Times New Roman"/>
          <w:bCs/>
          <w:lang w:val="pl-PL"/>
        </w:rPr>
      </w:pPr>
      <w:r>
        <w:rPr>
          <w:rFonts w:ascii="Times New Roman" w:hAnsi="Times New Roman" w:cs="Times New Roman"/>
          <w:bCs/>
          <w:lang w:val="pl-PL"/>
        </w:rPr>
        <w:t>-</w:t>
      </w:r>
      <w:r w:rsidRPr="00893CFB">
        <w:rPr>
          <w:rFonts w:ascii="Times New Roman" w:hAnsi="Times New Roman" w:cs="Times New Roman"/>
          <w:bCs/>
          <w:lang w:val="pl-PL"/>
        </w:rPr>
        <w:t xml:space="preserve"> Badanie diagnostyki funkcjonalnej pacjenta zgodnie z klasyfikacją ICF, testy zgodne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 xml:space="preserve">z ICF i zasadami diagnostyki funkcjonalnej np. test </w:t>
      </w:r>
      <w:proofErr w:type="spellStart"/>
      <w:r w:rsidRPr="00893CFB">
        <w:rPr>
          <w:rFonts w:ascii="Times New Roman" w:hAnsi="Times New Roman" w:cs="Times New Roman"/>
          <w:bCs/>
          <w:lang w:val="pl-PL"/>
        </w:rPr>
        <w:t>Otta</w:t>
      </w:r>
      <w:proofErr w:type="spellEnd"/>
      <w:r w:rsidRPr="00893CFB">
        <w:rPr>
          <w:rFonts w:ascii="Times New Roman" w:hAnsi="Times New Roman" w:cs="Times New Roman"/>
          <w:bCs/>
          <w:lang w:val="pl-PL"/>
        </w:rPr>
        <w:t xml:space="preserve">, test </w:t>
      </w:r>
      <w:proofErr w:type="spellStart"/>
      <w:r w:rsidRPr="00893CFB">
        <w:rPr>
          <w:rFonts w:ascii="Times New Roman" w:hAnsi="Times New Roman" w:cs="Times New Roman"/>
          <w:bCs/>
          <w:lang w:val="pl-PL"/>
        </w:rPr>
        <w:t>Schobera</w:t>
      </w:r>
      <w:proofErr w:type="spellEnd"/>
      <w:r w:rsidRPr="00893CFB">
        <w:rPr>
          <w:rFonts w:ascii="Times New Roman" w:hAnsi="Times New Roman" w:cs="Times New Roman"/>
          <w:bCs/>
          <w:lang w:val="pl-PL"/>
        </w:rPr>
        <w:t xml:space="preserve"> (zaburzenia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>funkcjonalne).</w:t>
      </w:r>
    </w:p>
    <w:p w14:paraId="1929CE3C" w14:textId="0196D519" w:rsidR="00893CFB" w:rsidRPr="00893CFB" w:rsidRDefault="00893CFB" w:rsidP="00CF7740">
      <w:pPr>
        <w:spacing w:after="0" w:line="300" w:lineRule="atLeast"/>
        <w:jc w:val="both"/>
        <w:rPr>
          <w:rFonts w:ascii="Times New Roman" w:hAnsi="Times New Roman" w:cs="Times New Roman"/>
          <w:bCs/>
          <w:lang w:val="pl-PL"/>
        </w:rPr>
      </w:pPr>
      <w:r>
        <w:rPr>
          <w:rFonts w:ascii="Times New Roman" w:hAnsi="Times New Roman" w:cs="Times New Roman"/>
          <w:bCs/>
          <w:lang w:val="pl-PL"/>
        </w:rPr>
        <w:t>-</w:t>
      </w:r>
      <w:r w:rsidRPr="00893CFB">
        <w:rPr>
          <w:rFonts w:ascii="Times New Roman" w:hAnsi="Times New Roman" w:cs="Times New Roman"/>
          <w:bCs/>
          <w:lang w:val="pl-PL"/>
        </w:rPr>
        <w:t xml:space="preserve"> Pomiar dolegliwości bólowych przy pomocy skali VAS (wizualna skala analogowa /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 xml:space="preserve">Visual Analog </w:t>
      </w:r>
      <w:proofErr w:type="spellStart"/>
      <w:r w:rsidRPr="00893CFB">
        <w:rPr>
          <w:rFonts w:ascii="Times New Roman" w:hAnsi="Times New Roman" w:cs="Times New Roman"/>
          <w:bCs/>
          <w:lang w:val="pl-PL"/>
        </w:rPr>
        <w:t>Scale</w:t>
      </w:r>
      <w:proofErr w:type="spellEnd"/>
      <w:r w:rsidRPr="00893CFB">
        <w:rPr>
          <w:rFonts w:ascii="Times New Roman" w:hAnsi="Times New Roman" w:cs="Times New Roman"/>
          <w:bCs/>
          <w:lang w:val="pl-PL"/>
        </w:rPr>
        <w:t>).</w:t>
      </w:r>
    </w:p>
    <w:p w14:paraId="7C5DCC22" w14:textId="17BA2821" w:rsidR="00893CFB" w:rsidRPr="00893CFB" w:rsidRDefault="00893CFB" w:rsidP="00CF7740">
      <w:pPr>
        <w:spacing w:after="0" w:line="300" w:lineRule="atLeast"/>
        <w:jc w:val="both"/>
        <w:rPr>
          <w:rFonts w:ascii="Times New Roman" w:hAnsi="Times New Roman" w:cs="Times New Roman"/>
          <w:bCs/>
          <w:lang w:val="pl-PL"/>
        </w:rPr>
      </w:pPr>
      <w:r>
        <w:rPr>
          <w:rFonts w:ascii="Times New Roman" w:hAnsi="Times New Roman" w:cs="Times New Roman"/>
          <w:bCs/>
          <w:lang w:val="pl-PL"/>
        </w:rPr>
        <w:lastRenderedPageBreak/>
        <w:t xml:space="preserve">- </w:t>
      </w:r>
      <w:r w:rsidRPr="00893CFB">
        <w:rPr>
          <w:rFonts w:ascii="Times New Roman" w:hAnsi="Times New Roman" w:cs="Times New Roman"/>
          <w:bCs/>
          <w:lang w:val="pl-PL"/>
        </w:rPr>
        <w:t>Pomiary antropometryczne – wysokość i masa ciała, obwód talii.</w:t>
      </w:r>
    </w:p>
    <w:p w14:paraId="356D1D2D" w14:textId="7BDBB02E" w:rsidR="00893CFB" w:rsidRPr="00893CFB" w:rsidRDefault="00893CFB" w:rsidP="00CF7740">
      <w:pPr>
        <w:spacing w:after="0" w:line="300" w:lineRule="atLeast"/>
        <w:jc w:val="both"/>
        <w:rPr>
          <w:rFonts w:ascii="Times New Roman" w:hAnsi="Times New Roman" w:cs="Times New Roman"/>
          <w:bCs/>
          <w:lang w:val="pl-PL"/>
        </w:rPr>
      </w:pPr>
      <w:r>
        <w:rPr>
          <w:rFonts w:ascii="Times New Roman" w:hAnsi="Times New Roman" w:cs="Times New Roman"/>
          <w:bCs/>
          <w:lang w:val="pl-PL"/>
        </w:rPr>
        <w:t>-</w:t>
      </w:r>
      <w:r w:rsidRPr="00893CFB">
        <w:rPr>
          <w:rFonts w:ascii="Times New Roman" w:hAnsi="Times New Roman" w:cs="Times New Roman"/>
          <w:bCs/>
          <w:lang w:val="pl-PL"/>
        </w:rPr>
        <w:t xml:space="preserve"> Określenie wskaźnika masy ciała BMI, wskaźnika WHR (stosunek talia-biodra).</w:t>
      </w:r>
    </w:p>
    <w:p w14:paraId="7E837859" w14:textId="45EEC244" w:rsidR="00893CFB" w:rsidRDefault="00893CFB" w:rsidP="00CF7740">
      <w:pPr>
        <w:spacing w:after="0" w:line="300" w:lineRule="atLeast"/>
        <w:jc w:val="both"/>
        <w:rPr>
          <w:rFonts w:ascii="Times New Roman" w:hAnsi="Times New Roman" w:cs="Times New Roman"/>
          <w:bCs/>
          <w:lang w:val="pl-PL"/>
        </w:rPr>
      </w:pPr>
      <w:r>
        <w:rPr>
          <w:rFonts w:ascii="Times New Roman" w:hAnsi="Times New Roman" w:cs="Times New Roman"/>
          <w:bCs/>
          <w:lang w:val="pl-PL"/>
        </w:rPr>
        <w:t>-</w:t>
      </w:r>
      <w:r w:rsidRPr="00893CFB">
        <w:rPr>
          <w:rFonts w:ascii="Times New Roman" w:hAnsi="Times New Roman" w:cs="Times New Roman"/>
          <w:bCs/>
          <w:lang w:val="pl-PL"/>
        </w:rPr>
        <w:t xml:space="preserve"> Wypełnienie przez uczestnika Międzynarodowego Kwestionariusza Aktywności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>Fizycznej (IPAQ).</w:t>
      </w:r>
    </w:p>
    <w:p w14:paraId="739F9087" w14:textId="77777777" w:rsidR="00893CFB" w:rsidRPr="00893CFB" w:rsidRDefault="00893CFB" w:rsidP="00CF7740">
      <w:pPr>
        <w:spacing w:after="0" w:line="300" w:lineRule="atLeast"/>
        <w:jc w:val="both"/>
        <w:rPr>
          <w:rFonts w:ascii="Times New Roman" w:hAnsi="Times New Roman" w:cs="Times New Roman"/>
          <w:bCs/>
          <w:lang w:val="pl-PL"/>
        </w:rPr>
      </w:pPr>
    </w:p>
    <w:p w14:paraId="43E71519" w14:textId="70EF0827" w:rsidR="00893CFB" w:rsidRPr="00893CFB" w:rsidRDefault="00893CFB" w:rsidP="00CF7740">
      <w:pPr>
        <w:spacing w:after="0" w:line="300" w:lineRule="atLeast"/>
        <w:jc w:val="both"/>
        <w:rPr>
          <w:rFonts w:ascii="Times New Roman" w:hAnsi="Times New Roman" w:cs="Times New Roman"/>
          <w:bCs/>
          <w:lang w:val="pl-PL"/>
        </w:rPr>
      </w:pPr>
      <w:r w:rsidRPr="00893CFB">
        <w:rPr>
          <w:rFonts w:ascii="Times New Roman" w:hAnsi="Times New Roman" w:cs="Times New Roman"/>
          <w:bCs/>
          <w:lang w:val="pl-PL"/>
        </w:rPr>
        <w:t>Szczegółowy wywiad kwalifikujący pacjenta do Programu ma na celu zwiększenie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>skuteczności podejmowanych działań poprzez identyfikację zagrożeń, uprzedzeń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>i barier, jakie mogą wystąpić ze strony pacjenta. Jedną z nich może być przekonanie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>o tym, że jakakolwiek aktywność fizyczna może wywołać lub spotęgować już istniejący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>ból. Ból związany z aktywnością fizyczną może być jednym z powodów, dla których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>pacjent przestaje ćwiczyć lub zmniejsza intensywność tych ćwiczeń.</w:t>
      </w:r>
      <w:r>
        <w:rPr>
          <w:rFonts w:ascii="Times New Roman" w:hAnsi="Times New Roman" w:cs="Times New Roman"/>
          <w:bCs/>
          <w:lang w:val="pl-PL"/>
        </w:rPr>
        <w:t xml:space="preserve"> </w:t>
      </w:r>
    </w:p>
    <w:p w14:paraId="034D11D9" w14:textId="25749A44" w:rsidR="00893CFB" w:rsidRPr="00893CFB" w:rsidRDefault="00893CFB" w:rsidP="00CF7740">
      <w:pPr>
        <w:spacing w:after="0" w:line="300" w:lineRule="atLeast"/>
        <w:jc w:val="both"/>
        <w:rPr>
          <w:rFonts w:ascii="Times New Roman" w:hAnsi="Times New Roman" w:cs="Times New Roman"/>
          <w:bCs/>
          <w:lang w:val="pl-PL"/>
        </w:rPr>
      </w:pPr>
      <w:r w:rsidRPr="00893CFB">
        <w:rPr>
          <w:rFonts w:ascii="Times New Roman" w:hAnsi="Times New Roman" w:cs="Times New Roman"/>
          <w:bCs/>
          <w:lang w:val="pl-PL"/>
        </w:rPr>
        <w:t xml:space="preserve">Odnośnie testów należy zaznaczyć, że przegląd systematyczny </w:t>
      </w:r>
      <w:proofErr w:type="spellStart"/>
      <w:r w:rsidRPr="00893CFB">
        <w:rPr>
          <w:rFonts w:ascii="Times New Roman" w:hAnsi="Times New Roman" w:cs="Times New Roman"/>
          <w:bCs/>
          <w:lang w:val="pl-PL"/>
        </w:rPr>
        <w:t>Denteneer</w:t>
      </w:r>
      <w:proofErr w:type="spellEnd"/>
      <w:r w:rsidRPr="00893CFB">
        <w:rPr>
          <w:rFonts w:ascii="Times New Roman" w:hAnsi="Times New Roman" w:cs="Times New Roman"/>
          <w:bCs/>
          <w:lang w:val="pl-PL"/>
        </w:rPr>
        <w:t xml:space="preserve"> 2018 wykazał,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>że najbardziej miarodajnymi testami wykorzystywanymi w ocenie sprawności fizycznej osób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 xml:space="preserve">z bólem krzyża są: test wytrzymałości mięśni prostowników (ang. </w:t>
      </w:r>
      <w:proofErr w:type="spellStart"/>
      <w:r w:rsidRPr="00893CFB">
        <w:rPr>
          <w:rFonts w:ascii="Times New Roman" w:hAnsi="Times New Roman" w:cs="Times New Roman"/>
          <w:bCs/>
          <w:lang w:val="pl-PL"/>
        </w:rPr>
        <w:t>extensor</w:t>
      </w:r>
      <w:proofErr w:type="spellEnd"/>
      <w:r w:rsidRPr="00893CFB">
        <w:rPr>
          <w:rFonts w:ascii="Times New Roman" w:hAnsi="Times New Roman" w:cs="Times New Roman"/>
          <w:bCs/>
          <w:lang w:val="pl-PL"/>
        </w:rPr>
        <w:t xml:space="preserve"> </w:t>
      </w:r>
      <w:proofErr w:type="spellStart"/>
      <w:r w:rsidRPr="00893CFB">
        <w:rPr>
          <w:rFonts w:ascii="Times New Roman" w:hAnsi="Times New Roman" w:cs="Times New Roman"/>
          <w:bCs/>
          <w:lang w:val="pl-PL"/>
        </w:rPr>
        <w:t>endurance</w:t>
      </w:r>
      <w:proofErr w:type="spellEnd"/>
      <w:r w:rsidRPr="00893CFB">
        <w:rPr>
          <w:rFonts w:ascii="Times New Roman" w:hAnsi="Times New Roman" w:cs="Times New Roman"/>
          <w:bCs/>
          <w:lang w:val="pl-PL"/>
        </w:rPr>
        <w:t xml:space="preserve"> test), test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 xml:space="preserve">wytrzymałości mięśni zginaczy (ang. </w:t>
      </w:r>
      <w:proofErr w:type="spellStart"/>
      <w:r w:rsidRPr="00893CFB">
        <w:rPr>
          <w:rFonts w:ascii="Times New Roman" w:hAnsi="Times New Roman" w:cs="Times New Roman"/>
          <w:bCs/>
          <w:lang w:val="pl-PL"/>
        </w:rPr>
        <w:t>flexor</w:t>
      </w:r>
      <w:proofErr w:type="spellEnd"/>
      <w:r w:rsidRPr="00893CFB">
        <w:rPr>
          <w:rFonts w:ascii="Times New Roman" w:hAnsi="Times New Roman" w:cs="Times New Roman"/>
          <w:bCs/>
          <w:lang w:val="pl-PL"/>
        </w:rPr>
        <w:t xml:space="preserve"> </w:t>
      </w:r>
      <w:proofErr w:type="spellStart"/>
      <w:r w:rsidRPr="00893CFB">
        <w:rPr>
          <w:rFonts w:ascii="Times New Roman" w:hAnsi="Times New Roman" w:cs="Times New Roman"/>
          <w:bCs/>
          <w:lang w:val="pl-PL"/>
        </w:rPr>
        <w:t>endurance</w:t>
      </w:r>
      <w:proofErr w:type="spellEnd"/>
      <w:r w:rsidRPr="00893CFB">
        <w:rPr>
          <w:rFonts w:ascii="Times New Roman" w:hAnsi="Times New Roman" w:cs="Times New Roman"/>
          <w:bCs/>
          <w:lang w:val="pl-PL"/>
        </w:rPr>
        <w:t xml:space="preserve"> test), 5-minutowy test marszu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 xml:space="preserve">(ang. 5-minute </w:t>
      </w:r>
      <w:proofErr w:type="spellStart"/>
      <w:r w:rsidRPr="00893CFB">
        <w:rPr>
          <w:rFonts w:ascii="Times New Roman" w:hAnsi="Times New Roman" w:cs="Times New Roman"/>
          <w:bCs/>
          <w:lang w:val="pl-PL"/>
        </w:rPr>
        <w:t>walking</w:t>
      </w:r>
      <w:proofErr w:type="spellEnd"/>
      <w:r w:rsidRPr="00893CFB">
        <w:rPr>
          <w:rFonts w:ascii="Times New Roman" w:hAnsi="Times New Roman" w:cs="Times New Roman"/>
          <w:bCs/>
          <w:lang w:val="pl-PL"/>
        </w:rPr>
        <w:t xml:space="preserve"> test), test marsz na odcinku 15 m (ang. 50-ft </w:t>
      </w:r>
      <w:proofErr w:type="spellStart"/>
      <w:r w:rsidRPr="00893CFB">
        <w:rPr>
          <w:rFonts w:ascii="Times New Roman" w:hAnsi="Times New Roman" w:cs="Times New Roman"/>
          <w:bCs/>
          <w:lang w:val="pl-PL"/>
        </w:rPr>
        <w:t>walking</w:t>
      </w:r>
      <w:proofErr w:type="spellEnd"/>
      <w:r w:rsidRPr="00893CFB">
        <w:rPr>
          <w:rFonts w:ascii="Times New Roman" w:hAnsi="Times New Roman" w:cs="Times New Roman"/>
          <w:bCs/>
          <w:lang w:val="pl-PL"/>
        </w:rPr>
        <w:t xml:space="preserve"> test), wahadłowy test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 xml:space="preserve">marszu (ang. </w:t>
      </w:r>
      <w:proofErr w:type="spellStart"/>
      <w:r w:rsidRPr="00893CFB">
        <w:rPr>
          <w:rFonts w:ascii="Times New Roman" w:hAnsi="Times New Roman" w:cs="Times New Roman"/>
          <w:bCs/>
          <w:lang w:val="pl-PL"/>
        </w:rPr>
        <w:t>shuttle</w:t>
      </w:r>
      <w:proofErr w:type="spellEnd"/>
      <w:r w:rsidRPr="00893CFB">
        <w:rPr>
          <w:rFonts w:ascii="Times New Roman" w:hAnsi="Times New Roman" w:cs="Times New Roman"/>
          <w:bCs/>
          <w:lang w:val="pl-PL"/>
        </w:rPr>
        <w:t xml:space="preserve"> walk test), test przejścia z pozycji siedzącej do stojącej (ang. sit-to-stand test)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 xml:space="preserve">oraz test wychylenia w przód pod obciążeniem (ang. </w:t>
      </w:r>
      <w:proofErr w:type="spellStart"/>
      <w:r w:rsidRPr="00893CFB">
        <w:rPr>
          <w:rFonts w:ascii="Times New Roman" w:hAnsi="Times New Roman" w:cs="Times New Roman"/>
          <w:bCs/>
          <w:lang w:val="pl-PL"/>
        </w:rPr>
        <w:t>loaded</w:t>
      </w:r>
      <w:proofErr w:type="spellEnd"/>
      <w:r w:rsidRPr="00893CFB">
        <w:rPr>
          <w:rFonts w:ascii="Times New Roman" w:hAnsi="Times New Roman" w:cs="Times New Roman"/>
          <w:bCs/>
          <w:lang w:val="pl-PL"/>
        </w:rPr>
        <w:t xml:space="preserve"> </w:t>
      </w:r>
      <w:proofErr w:type="spellStart"/>
      <w:r w:rsidRPr="00893CFB">
        <w:rPr>
          <w:rFonts w:ascii="Times New Roman" w:hAnsi="Times New Roman" w:cs="Times New Roman"/>
          <w:bCs/>
          <w:lang w:val="pl-PL"/>
        </w:rPr>
        <w:t>forward</w:t>
      </w:r>
      <w:proofErr w:type="spellEnd"/>
      <w:r w:rsidRPr="00893CFB">
        <w:rPr>
          <w:rFonts w:ascii="Times New Roman" w:hAnsi="Times New Roman" w:cs="Times New Roman"/>
          <w:bCs/>
          <w:lang w:val="pl-PL"/>
        </w:rPr>
        <w:t xml:space="preserve"> </w:t>
      </w:r>
      <w:proofErr w:type="spellStart"/>
      <w:r w:rsidRPr="00893CFB">
        <w:rPr>
          <w:rFonts w:ascii="Times New Roman" w:hAnsi="Times New Roman" w:cs="Times New Roman"/>
          <w:bCs/>
          <w:lang w:val="pl-PL"/>
        </w:rPr>
        <w:t>reach</w:t>
      </w:r>
      <w:proofErr w:type="spellEnd"/>
      <w:r w:rsidRPr="00893CFB">
        <w:rPr>
          <w:rFonts w:ascii="Times New Roman" w:hAnsi="Times New Roman" w:cs="Times New Roman"/>
          <w:bCs/>
          <w:lang w:val="pl-PL"/>
        </w:rPr>
        <w:t xml:space="preserve"> test)</w:t>
      </w:r>
      <w:r>
        <w:rPr>
          <w:rFonts w:ascii="Times New Roman" w:hAnsi="Times New Roman" w:cs="Times New Roman"/>
          <w:bCs/>
          <w:lang w:val="pl-PL"/>
        </w:rPr>
        <w:t>.</w:t>
      </w:r>
    </w:p>
    <w:p w14:paraId="4913EE3A" w14:textId="6002AE0F" w:rsidR="00893CFB" w:rsidRDefault="00893CFB" w:rsidP="00CF7740">
      <w:pPr>
        <w:spacing w:after="0" w:line="300" w:lineRule="atLeast"/>
        <w:jc w:val="both"/>
        <w:rPr>
          <w:rFonts w:ascii="Times New Roman" w:hAnsi="Times New Roman" w:cs="Times New Roman"/>
          <w:bCs/>
          <w:lang w:val="pl-PL"/>
        </w:rPr>
      </w:pPr>
      <w:r w:rsidRPr="00893CFB">
        <w:rPr>
          <w:rFonts w:ascii="Times New Roman" w:hAnsi="Times New Roman" w:cs="Times New Roman"/>
          <w:bCs/>
          <w:lang w:val="pl-PL"/>
        </w:rPr>
        <w:t>Wszystkie wyniki należy odnotować w karcie pacjenta (Załącznik A do Programu - karta pacjenta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>nr 1), niezależnie od decyzji o zakwalifikowaniu go do dalszych etap</w:t>
      </w:r>
      <w:r>
        <w:rPr>
          <w:rFonts w:ascii="Times New Roman" w:hAnsi="Times New Roman" w:cs="Times New Roman"/>
          <w:bCs/>
          <w:lang w:val="pl-PL"/>
        </w:rPr>
        <w:t>ów.</w:t>
      </w:r>
    </w:p>
    <w:p w14:paraId="61DC562E" w14:textId="49FAD5E6" w:rsidR="00893CFB" w:rsidRDefault="00893CFB" w:rsidP="00CF7740">
      <w:pPr>
        <w:spacing w:after="0" w:line="300" w:lineRule="atLeast"/>
        <w:jc w:val="both"/>
        <w:rPr>
          <w:rFonts w:ascii="Times New Roman" w:hAnsi="Times New Roman" w:cs="Times New Roman"/>
          <w:bCs/>
          <w:lang w:val="pl-PL"/>
        </w:rPr>
      </w:pPr>
    </w:p>
    <w:p w14:paraId="36ECBBD6" w14:textId="379F1701" w:rsidR="00CF7740" w:rsidRDefault="00CF7740" w:rsidP="00CF7740">
      <w:pPr>
        <w:spacing w:after="0" w:line="300" w:lineRule="atLeast"/>
        <w:jc w:val="both"/>
        <w:rPr>
          <w:rFonts w:ascii="Times New Roman" w:hAnsi="Times New Roman" w:cs="Times New Roman"/>
          <w:bCs/>
          <w:lang w:val="pl-PL"/>
        </w:rPr>
      </w:pPr>
      <w:r>
        <w:rPr>
          <w:rFonts w:ascii="Times New Roman" w:hAnsi="Times New Roman" w:cs="Times New Roman"/>
          <w:bCs/>
          <w:lang w:val="pl-PL"/>
        </w:rPr>
        <w:t>[…]</w:t>
      </w:r>
    </w:p>
    <w:p w14:paraId="61B98214" w14:textId="1CB56D90" w:rsidR="00893CFB" w:rsidRPr="00CF7740" w:rsidRDefault="00893CFB" w:rsidP="00CF7740">
      <w:pPr>
        <w:spacing w:after="0" w:line="300" w:lineRule="atLeast"/>
        <w:jc w:val="both"/>
        <w:rPr>
          <w:rFonts w:ascii="Times New Roman" w:hAnsi="Times New Roman" w:cs="Times New Roman"/>
          <w:bCs/>
          <w:u w:val="single"/>
          <w:lang w:val="pl-PL"/>
        </w:rPr>
      </w:pPr>
      <w:r w:rsidRPr="00CF7740">
        <w:rPr>
          <w:rFonts w:ascii="Times New Roman" w:hAnsi="Times New Roman" w:cs="Times New Roman"/>
          <w:bCs/>
          <w:u w:val="single"/>
          <w:lang w:val="pl-PL"/>
        </w:rPr>
        <w:t>Krok 4. II porada rehabilitacyjna (końcowa konsultacja)</w:t>
      </w:r>
    </w:p>
    <w:p w14:paraId="7738ED99" w14:textId="77777777" w:rsidR="00893CFB" w:rsidRPr="00893CFB" w:rsidRDefault="00893CFB" w:rsidP="00CF7740">
      <w:pPr>
        <w:spacing w:after="0" w:line="300" w:lineRule="atLeast"/>
        <w:jc w:val="both"/>
        <w:rPr>
          <w:rFonts w:ascii="Times New Roman" w:hAnsi="Times New Roman" w:cs="Times New Roman"/>
          <w:bCs/>
          <w:lang w:val="pl-PL"/>
        </w:rPr>
      </w:pPr>
    </w:p>
    <w:p w14:paraId="35FEEB20" w14:textId="43D9B2EB" w:rsidR="00893CFB" w:rsidRPr="00893CFB" w:rsidRDefault="00893CFB" w:rsidP="00CF7740">
      <w:pPr>
        <w:spacing w:after="0" w:line="300" w:lineRule="atLeast"/>
        <w:jc w:val="both"/>
        <w:rPr>
          <w:rFonts w:ascii="Times New Roman" w:hAnsi="Times New Roman" w:cs="Times New Roman"/>
          <w:bCs/>
          <w:lang w:val="pl-PL"/>
        </w:rPr>
      </w:pPr>
      <w:r w:rsidRPr="00893CFB">
        <w:rPr>
          <w:rFonts w:ascii="Times New Roman" w:hAnsi="Times New Roman" w:cs="Times New Roman"/>
          <w:bCs/>
          <w:lang w:val="pl-PL"/>
        </w:rPr>
        <w:t>Po zakończonym cyklu zabiegowym rehabilitacji oraz po odbyciu warsztatów</w:t>
      </w:r>
      <w:r>
        <w:rPr>
          <w:rFonts w:ascii="Times New Roman" w:hAnsi="Times New Roman" w:cs="Times New Roman"/>
          <w:bCs/>
          <w:lang w:val="pl-PL"/>
        </w:rPr>
        <w:t xml:space="preserve"> </w:t>
      </w:r>
      <w:proofErr w:type="spellStart"/>
      <w:r w:rsidRPr="00893CFB">
        <w:rPr>
          <w:rFonts w:ascii="Times New Roman" w:hAnsi="Times New Roman" w:cs="Times New Roman"/>
          <w:bCs/>
          <w:lang w:val="pl-PL"/>
        </w:rPr>
        <w:t>psychoedukacyjnych</w:t>
      </w:r>
      <w:proofErr w:type="spellEnd"/>
      <w:r w:rsidRPr="00893CFB">
        <w:rPr>
          <w:rFonts w:ascii="Times New Roman" w:hAnsi="Times New Roman" w:cs="Times New Roman"/>
          <w:bCs/>
          <w:lang w:val="pl-PL"/>
        </w:rPr>
        <w:t xml:space="preserve"> pacjent zgłasza się na II poradę rehabilitacyjną. </w:t>
      </w:r>
      <w:r w:rsidRPr="0079045A">
        <w:rPr>
          <w:rFonts w:ascii="Times New Roman" w:hAnsi="Times New Roman" w:cs="Times New Roman"/>
          <w:b/>
          <w:i/>
          <w:iCs/>
          <w:color w:val="FF0000"/>
          <w:lang w:val="pl-PL"/>
        </w:rPr>
        <w:t>Powinna ona być prowadzona przez osobę, która odpowiada za planowanie i ocenę postępowania fizjoterapeutycznego.</w:t>
      </w:r>
      <w:r w:rsidRPr="0079045A">
        <w:rPr>
          <w:rFonts w:ascii="Times New Roman" w:hAnsi="Times New Roman" w:cs="Times New Roman"/>
          <w:bCs/>
          <w:color w:val="FF0000"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>Zalecane jest, aby była to osoba przeprowadzająca I poradę rehabilitacyjną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>danego pacjenta.</w:t>
      </w:r>
    </w:p>
    <w:p w14:paraId="31BFA5D6" w14:textId="07697E92" w:rsidR="00893CFB" w:rsidRPr="00893CFB" w:rsidRDefault="00893CFB" w:rsidP="00CF7740">
      <w:pPr>
        <w:spacing w:after="0" w:line="300" w:lineRule="atLeast"/>
        <w:jc w:val="both"/>
        <w:rPr>
          <w:rFonts w:ascii="Times New Roman" w:hAnsi="Times New Roman" w:cs="Times New Roman"/>
          <w:bCs/>
          <w:lang w:val="pl-PL"/>
        </w:rPr>
      </w:pPr>
      <w:r w:rsidRPr="00893CFB">
        <w:rPr>
          <w:rFonts w:ascii="Times New Roman" w:hAnsi="Times New Roman" w:cs="Times New Roman"/>
          <w:bCs/>
          <w:lang w:val="pl-PL"/>
        </w:rPr>
        <w:t>W czasie wizyty podsumowującej powinny zostać przeprowadzone wszystkie pomiary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>i testy, które zostały przeprowadzone w czasie wizyty kwalifikującej, zatem osoba prowadząca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>końcową poradę rehabilitacyjną:</w:t>
      </w:r>
    </w:p>
    <w:p w14:paraId="35666B89" w14:textId="2EE0DCA4" w:rsidR="00893CFB" w:rsidRDefault="00893CFB" w:rsidP="00CF7740">
      <w:pPr>
        <w:spacing w:after="0" w:line="300" w:lineRule="atLeast"/>
        <w:jc w:val="both"/>
        <w:rPr>
          <w:rFonts w:ascii="Times New Roman" w:hAnsi="Times New Roman" w:cs="Times New Roman"/>
          <w:bCs/>
          <w:lang w:val="pl-PL"/>
        </w:rPr>
      </w:pPr>
      <w:r>
        <w:rPr>
          <w:rFonts w:ascii="Times New Roman" w:hAnsi="Times New Roman" w:cs="Times New Roman"/>
          <w:bCs/>
          <w:lang w:val="pl-PL"/>
        </w:rPr>
        <w:t>-</w:t>
      </w:r>
      <w:r w:rsidRPr="00893CFB">
        <w:rPr>
          <w:rFonts w:ascii="Times New Roman" w:hAnsi="Times New Roman" w:cs="Times New Roman"/>
          <w:bCs/>
          <w:lang w:val="pl-PL"/>
        </w:rPr>
        <w:t xml:space="preserve"> Przeprowadzi badanie diagnostyki funkcjonalnej pacjenta zgodnie z klasyfikacją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 xml:space="preserve">ICF, wykona testy zgodne z ICF i zasadami diagnostyki funkcjonalnej np. test </w:t>
      </w:r>
      <w:proofErr w:type="spellStart"/>
      <w:r w:rsidRPr="00893CFB">
        <w:rPr>
          <w:rFonts w:ascii="Times New Roman" w:hAnsi="Times New Roman" w:cs="Times New Roman"/>
          <w:bCs/>
          <w:lang w:val="pl-PL"/>
        </w:rPr>
        <w:t>Otta</w:t>
      </w:r>
      <w:proofErr w:type="spellEnd"/>
      <w:r w:rsidRPr="00893CFB">
        <w:rPr>
          <w:rFonts w:ascii="Times New Roman" w:hAnsi="Times New Roman" w:cs="Times New Roman"/>
          <w:bCs/>
          <w:lang w:val="pl-PL"/>
        </w:rPr>
        <w:t>,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 xml:space="preserve">test </w:t>
      </w:r>
      <w:proofErr w:type="spellStart"/>
      <w:r w:rsidRPr="00893CFB">
        <w:rPr>
          <w:rFonts w:ascii="Times New Roman" w:hAnsi="Times New Roman" w:cs="Times New Roman"/>
          <w:bCs/>
          <w:lang w:val="pl-PL"/>
        </w:rPr>
        <w:t>Schobera</w:t>
      </w:r>
      <w:proofErr w:type="spellEnd"/>
      <w:r w:rsidRPr="00893CFB">
        <w:rPr>
          <w:rFonts w:ascii="Times New Roman" w:hAnsi="Times New Roman" w:cs="Times New Roman"/>
          <w:bCs/>
          <w:lang w:val="pl-PL"/>
        </w:rPr>
        <w:t xml:space="preserve"> (zaburzenia funkcjonalne ujemnie wypływające na obszar aktywności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>zawodowej i ograniczony zakres ruchomości). Porównanie wyników pomiaru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 xml:space="preserve">wykonywanego podczas I </w:t>
      </w:r>
      <w:proofErr w:type="spellStart"/>
      <w:r w:rsidRPr="00893CFB">
        <w:rPr>
          <w:rFonts w:ascii="Times New Roman" w:hAnsi="Times New Roman" w:cs="Times New Roman"/>
          <w:bCs/>
          <w:lang w:val="pl-PL"/>
        </w:rPr>
        <w:t>i</w:t>
      </w:r>
      <w:proofErr w:type="spellEnd"/>
      <w:r w:rsidRPr="00893CFB">
        <w:rPr>
          <w:rFonts w:ascii="Times New Roman" w:hAnsi="Times New Roman" w:cs="Times New Roman"/>
          <w:bCs/>
          <w:lang w:val="pl-PL"/>
        </w:rPr>
        <w:t xml:space="preserve"> końcowej konsultacji.</w:t>
      </w:r>
    </w:p>
    <w:p w14:paraId="3DCC7C9A" w14:textId="2AA526DF" w:rsidR="00893CFB" w:rsidRPr="00893CFB" w:rsidRDefault="00CF7740" w:rsidP="00CF7740">
      <w:pPr>
        <w:spacing w:after="0" w:line="300" w:lineRule="atLeast"/>
        <w:jc w:val="both"/>
        <w:rPr>
          <w:rFonts w:ascii="Times New Roman" w:hAnsi="Times New Roman" w:cs="Times New Roman"/>
          <w:bCs/>
          <w:lang w:val="pl-PL"/>
        </w:rPr>
      </w:pPr>
      <w:r>
        <w:rPr>
          <w:rFonts w:ascii="Times New Roman" w:hAnsi="Times New Roman" w:cs="Times New Roman"/>
          <w:bCs/>
          <w:lang w:val="pl-PL"/>
        </w:rPr>
        <w:t xml:space="preserve">- </w:t>
      </w:r>
      <w:r w:rsidR="00893CFB" w:rsidRPr="00893CFB">
        <w:rPr>
          <w:rFonts w:ascii="Times New Roman" w:hAnsi="Times New Roman" w:cs="Times New Roman"/>
          <w:bCs/>
          <w:lang w:val="pl-PL"/>
        </w:rPr>
        <w:t>Dokona pomiaru dolegliwości bólowych przy pomocy skali VAS. Przy czym końcowy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="00893CFB" w:rsidRPr="00893CFB">
        <w:rPr>
          <w:rFonts w:ascii="Times New Roman" w:hAnsi="Times New Roman" w:cs="Times New Roman"/>
          <w:bCs/>
          <w:lang w:val="pl-PL"/>
        </w:rPr>
        <w:t>pomiar natężenia bólu nie powinien odbywać się w dniu, w którym wykonywane były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="00893CFB" w:rsidRPr="00893CFB">
        <w:rPr>
          <w:rFonts w:ascii="Times New Roman" w:hAnsi="Times New Roman" w:cs="Times New Roman"/>
          <w:bCs/>
          <w:lang w:val="pl-PL"/>
        </w:rPr>
        <w:t>zabiegi lub podawane leki przeciwzapalne czy przeciwbólowe (dolegliwości bólowe).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="00893CFB" w:rsidRPr="00893CFB">
        <w:rPr>
          <w:rFonts w:ascii="Times New Roman" w:hAnsi="Times New Roman" w:cs="Times New Roman"/>
          <w:bCs/>
          <w:lang w:val="pl-PL"/>
        </w:rPr>
        <w:t xml:space="preserve">Porównanie wyników pomiaru wykonywanego podczas I </w:t>
      </w:r>
      <w:proofErr w:type="spellStart"/>
      <w:r w:rsidR="00893CFB" w:rsidRPr="00893CFB">
        <w:rPr>
          <w:rFonts w:ascii="Times New Roman" w:hAnsi="Times New Roman" w:cs="Times New Roman"/>
          <w:bCs/>
          <w:lang w:val="pl-PL"/>
        </w:rPr>
        <w:t>i</w:t>
      </w:r>
      <w:proofErr w:type="spellEnd"/>
      <w:r w:rsidR="00893CFB" w:rsidRPr="00893CFB">
        <w:rPr>
          <w:rFonts w:ascii="Times New Roman" w:hAnsi="Times New Roman" w:cs="Times New Roman"/>
          <w:bCs/>
          <w:lang w:val="pl-PL"/>
        </w:rPr>
        <w:t xml:space="preserve"> końcowej konsultacji.</w:t>
      </w:r>
    </w:p>
    <w:p w14:paraId="29A549BC" w14:textId="50A3473D" w:rsidR="00893CFB" w:rsidRPr="00893CFB" w:rsidRDefault="00CF7740" w:rsidP="00CF7740">
      <w:pPr>
        <w:spacing w:after="0" w:line="300" w:lineRule="atLeast"/>
        <w:jc w:val="both"/>
        <w:rPr>
          <w:rFonts w:ascii="Times New Roman" w:hAnsi="Times New Roman" w:cs="Times New Roman"/>
          <w:bCs/>
          <w:lang w:val="pl-PL"/>
        </w:rPr>
      </w:pPr>
      <w:r>
        <w:rPr>
          <w:rFonts w:ascii="Times New Roman" w:hAnsi="Times New Roman" w:cs="Times New Roman"/>
          <w:bCs/>
          <w:lang w:val="pl-PL"/>
        </w:rPr>
        <w:t>-</w:t>
      </w:r>
      <w:r w:rsidR="00893CFB" w:rsidRPr="00893CFB">
        <w:rPr>
          <w:rFonts w:ascii="Times New Roman" w:hAnsi="Times New Roman" w:cs="Times New Roman"/>
          <w:bCs/>
          <w:lang w:val="pl-PL"/>
        </w:rPr>
        <w:t xml:space="preserve"> Dokona pomiarów antropometrycznych tożsamych jak podczas I porady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="00893CFB" w:rsidRPr="00893CFB">
        <w:rPr>
          <w:rFonts w:ascii="Times New Roman" w:hAnsi="Times New Roman" w:cs="Times New Roman"/>
          <w:bCs/>
          <w:lang w:val="pl-PL"/>
        </w:rPr>
        <w:t>rehabilitacyjnej – wysokość i masa ciała, obwód talii. Porównanie wyników pomiaru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="00893CFB" w:rsidRPr="00893CFB">
        <w:rPr>
          <w:rFonts w:ascii="Times New Roman" w:hAnsi="Times New Roman" w:cs="Times New Roman"/>
          <w:bCs/>
          <w:lang w:val="pl-PL"/>
        </w:rPr>
        <w:t xml:space="preserve">wykonywanego podczas I </w:t>
      </w:r>
      <w:proofErr w:type="spellStart"/>
      <w:r w:rsidR="00893CFB" w:rsidRPr="00893CFB">
        <w:rPr>
          <w:rFonts w:ascii="Times New Roman" w:hAnsi="Times New Roman" w:cs="Times New Roman"/>
          <w:bCs/>
          <w:lang w:val="pl-PL"/>
        </w:rPr>
        <w:t>i</w:t>
      </w:r>
      <w:proofErr w:type="spellEnd"/>
      <w:r w:rsidR="00893CFB" w:rsidRPr="00893CFB">
        <w:rPr>
          <w:rFonts w:ascii="Times New Roman" w:hAnsi="Times New Roman" w:cs="Times New Roman"/>
          <w:bCs/>
          <w:lang w:val="pl-PL"/>
        </w:rPr>
        <w:t xml:space="preserve"> końcowej konsultacji.</w:t>
      </w:r>
    </w:p>
    <w:p w14:paraId="55CFED46" w14:textId="68D8D6D1" w:rsidR="00893CFB" w:rsidRPr="00893CFB" w:rsidRDefault="00CF7740" w:rsidP="00CF7740">
      <w:pPr>
        <w:spacing w:after="0" w:line="300" w:lineRule="atLeast"/>
        <w:jc w:val="both"/>
        <w:rPr>
          <w:rFonts w:ascii="Times New Roman" w:hAnsi="Times New Roman" w:cs="Times New Roman"/>
          <w:bCs/>
          <w:lang w:val="pl-PL"/>
        </w:rPr>
      </w:pPr>
      <w:r>
        <w:rPr>
          <w:rFonts w:ascii="Times New Roman" w:hAnsi="Times New Roman" w:cs="Times New Roman"/>
          <w:bCs/>
          <w:lang w:val="pl-PL"/>
        </w:rPr>
        <w:t xml:space="preserve">- </w:t>
      </w:r>
      <w:r w:rsidR="00893CFB" w:rsidRPr="00893CFB">
        <w:rPr>
          <w:rFonts w:ascii="Times New Roman" w:hAnsi="Times New Roman" w:cs="Times New Roman"/>
          <w:bCs/>
          <w:lang w:val="pl-PL"/>
        </w:rPr>
        <w:t>Określi wskaźnik masy ciała BMI, wskaźnik WHR (stosunek talia-biodra).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="00893CFB" w:rsidRPr="00893CFB">
        <w:rPr>
          <w:rFonts w:ascii="Times New Roman" w:hAnsi="Times New Roman" w:cs="Times New Roman"/>
          <w:bCs/>
          <w:lang w:val="pl-PL"/>
        </w:rPr>
        <w:t>W przypadku osób ze stwierdzoną podczas kwalifikacji nadwagą lub otyłością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="00893CFB" w:rsidRPr="00893CFB">
        <w:rPr>
          <w:rFonts w:ascii="Times New Roman" w:hAnsi="Times New Roman" w:cs="Times New Roman"/>
          <w:bCs/>
          <w:lang w:val="pl-PL"/>
        </w:rPr>
        <w:t>określenie liczb osób ze zmianami w tym zakresie wskazanymi w części. V.1,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="00893CFB" w:rsidRPr="00893CFB">
        <w:rPr>
          <w:rFonts w:ascii="Times New Roman" w:hAnsi="Times New Roman" w:cs="Times New Roman"/>
          <w:bCs/>
          <w:lang w:val="pl-PL"/>
        </w:rPr>
        <w:t>Ocena efektywności programu.</w:t>
      </w:r>
    </w:p>
    <w:p w14:paraId="0C2D6BA9" w14:textId="71BD844F" w:rsidR="00893CFB" w:rsidRPr="00893CFB" w:rsidRDefault="00CF7740" w:rsidP="00CF7740">
      <w:pPr>
        <w:spacing w:after="0" w:line="300" w:lineRule="atLeast"/>
        <w:jc w:val="both"/>
        <w:rPr>
          <w:rFonts w:ascii="Times New Roman" w:hAnsi="Times New Roman" w:cs="Times New Roman"/>
          <w:bCs/>
          <w:lang w:val="pl-PL"/>
        </w:rPr>
      </w:pPr>
      <w:r>
        <w:rPr>
          <w:rFonts w:ascii="Times New Roman" w:hAnsi="Times New Roman" w:cs="Times New Roman"/>
          <w:bCs/>
          <w:lang w:val="pl-PL"/>
        </w:rPr>
        <w:t>-</w:t>
      </w:r>
      <w:r w:rsidR="00893CFB" w:rsidRPr="00893CFB">
        <w:rPr>
          <w:rFonts w:ascii="Times New Roman" w:hAnsi="Times New Roman" w:cs="Times New Roman"/>
          <w:bCs/>
          <w:lang w:val="pl-PL"/>
        </w:rPr>
        <w:t xml:space="preserve"> Dokona analizy kwestionariusza IPAQ wypełnionego przez uczestnika. Pacjent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="00893CFB" w:rsidRPr="00893CFB">
        <w:rPr>
          <w:rFonts w:ascii="Times New Roman" w:hAnsi="Times New Roman" w:cs="Times New Roman"/>
          <w:bCs/>
          <w:lang w:val="pl-PL"/>
        </w:rPr>
        <w:t>wypełniając formularz podczas końcowej konsultacji nie powinien uwzględniać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="00893CFB" w:rsidRPr="00893CFB">
        <w:rPr>
          <w:rFonts w:ascii="Times New Roman" w:hAnsi="Times New Roman" w:cs="Times New Roman"/>
          <w:bCs/>
          <w:lang w:val="pl-PL"/>
        </w:rPr>
        <w:t>kinezyterapii realizowanej w ramach programu. Porównanie wyników</w:t>
      </w:r>
    </w:p>
    <w:p w14:paraId="0B8FE410" w14:textId="5753B06D" w:rsidR="00893CFB" w:rsidRPr="00893CFB" w:rsidRDefault="00893CFB" w:rsidP="00CF7740">
      <w:pPr>
        <w:spacing w:after="0" w:line="300" w:lineRule="atLeast"/>
        <w:jc w:val="both"/>
        <w:rPr>
          <w:rFonts w:ascii="Times New Roman" w:hAnsi="Times New Roman" w:cs="Times New Roman"/>
          <w:bCs/>
          <w:lang w:val="pl-PL"/>
        </w:rPr>
      </w:pPr>
      <w:r w:rsidRPr="00893CFB">
        <w:rPr>
          <w:rFonts w:ascii="Times New Roman" w:hAnsi="Times New Roman" w:cs="Times New Roman"/>
          <w:bCs/>
          <w:lang w:val="pl-PL"/>
        </w:rPr>
        <w:t xml:space="preserve">kwestionariusza wypełnionego podczas I </w:t>
      </w:r>
      <w:proofErr w:type="spellStart"/>
      <w:r w:rsidRPr="00893CFB">
        <w:rPr>
          <w:rFonts w:ascii="Times New Roman" w:hAnsi="Times New Roman" w:cs="Times New Roman"/>
          <w:bCs/>
          <w:lang w:val="pl-PL"/>
        </w:rPr>
        <w:t>i</w:t>
      </w:r>
      <w:proofErr w:type="spellEnd"/>
      <w:r w:rsidRPr="00893CFB">
        <w:rPr>
          <w:rFonts w:ascii="Times New Roman" w:hAnsi="Times New Roman" w:cs="Times New Roman"/>
          <w:bCs/>
          <w:lang w:val="pl-PL"/>
        </w:rPr>
        <w:t xml:space="preserve"> końcowej konsultacji (aktywność</w:t>
      </w:r>
      <w:r w:rsidR="00CF7740"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>fizyczna).</w:t>
      </w:r>
    </w:p>
    <w:p w14:paraId="2A2D00B2" w14:textId="192DF798" w:rsidR="00893CFB" w:rsidRPr="00893CFB" w:rsidRDefault="00CF7740" w:rsidP="00CF7740">
      <w:pPr>
        <w:spacing w:after="0" w:line="300" w:lineRule="atLeast"/>
        <w:jc w:val="both"/>
        <w:rPr>
          <w:rFonts w:ascii="Times New Roman" w:hAnsi="Times New Roman" w:cs="Times New Roman"/>
          <w:bCs/>
          <w:lang w:val="pl-PL"/>
        </w:rPr>
      </w:pPr>
      <w:r>
        <w:rPr>
          <w:rFonts w:ascii="Times New Roman" w:hAnsi="Times New Roman" w:cs="Times New Roman"/>
          <w:bCs/>
          <w:lang w:val="pl-PL"/>
        </w:rPr>
        <w:t>-</w:t>
      </w:r>
      <w:r w:rsidR="00893CFB" w:rsidRPr="00893CFB">
        <w:rPr>
          <w:rFonts w:ascii="Times New Roman" w:hAnsi="Times New Roman" w:cs="Times New Roman"/>
          <w:bCs/>
          <w:lang w:val="pl-PL"/>
        </w:rPr>
        <w:t xml:space="preserve"> Uczestnik wypełnia ankietę satysfakcji (Załącznik C).</w:t>
      </w:r>
    </w:p>
    <w:p w14:paraId="24A2D290" w14:textId="46DC0D66" w:rsidR="00893CFB" w:rsidRPr="00893CFB" w:rsidRDefault="00CF7740" w:rsidP="00CF7740">
      <w:pPr>
        <w:spacing w:after="0" w:line="300" w:lineRule="atLeast"/>
        <w:jc w:val="both"/>
        <w:rPr>
          <w:rFonts w:ascii="Times New Roman" w:hAnsi="Times New Roman" w:cs="Times New Roman"/>
          <w:bCs/>
          <w:lang w:val="pl-PL"/>
        </w:rPr>
      </w:pPr>
      <w:r>
        <w:rPr>
          <w:rFonts w:ascii="Times New Roman" w:hAnsi="Times New Roman" w:cs="Times New Roman"/>
          <w:bCs/>
          <w:lang w:val="pl-PL"/>
        </w:rPr>
        <w:t>-</w:t>
      </w:r>
      <w:r w:rsidR="00893CFB" w:rsidRPr="00893CFB">
        <w:rPr>
          <w:rFonts w:ascii="Times New Roman" w:hAnsi="Times New Roman" w:cs="Times New Roman"/>
          <w:bCs/>
          <w:lang w:val="pl-PL"/>
        </w:rPr>
        <w:t xml:space="preserve"> Osoba przeprowadzająca końcową konsultację określi dalsze zalecenia dla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="00893CFB" w:rsidRPr="00893CFB">
        <w:rPr>
          <w:rFonts w:ascii="Times New Roman" w:hAnsi="Times New Roman" w:cs="Times New Roman"/>
          <w:bCs/>
          <w:lang w:val="pl-PL"/>
        </w:rPr>
        <w:t>pacjenta i w razie potrzeby pokieruje do kontynuowania leczenia finansowanego ze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="00893CFB" w:rsidRPr="00893CFB">
        <w:rPr>
          <w:rFonts w:ascii="Times New Roman" w:hAnsi="Times New Roman" w:cs="Times New Roman"/>
          <w:bCs/>
          <w:lang w:val="pl-PL"/>
        </w:rPr>
        <w:t>środków publicznych.</w:t>
      </w:r>
    </w:p>
    <w:p w14:paraId="1574B2AF" w14:textId="77777777" w:rsidR="00893CFB" w:rsidRPr="00893CFB" w:rsidRDefault="00893CFB" w:rsidP="00CF7740">
      <w:pPr>
        <w:spacing w:after="0" w:line="300" w:lineRule="atLeast"/>
        <w:jc w:val="both"/>
        <w:rPr>
          <w:rFonts w:ascii="Times New Roman" w:hAnsi="Times New Roman" w:cs="Times New Roman"/>
          <w:bCs/>
          <w:lang w:val="pl-PL"/>
        </w:rPr>
      </w:pPr>
      <w:r w:rsidRPr="00893CFB">
        <w:rPr>
          <w:rFonts w:ascii="Times New Roman" w:hAnsi="Times New Roman" w:cs="Times New Roman"/>
          <w:bCs/>
          <w:lang w:val="pl-PL"/>
        </w:rPr>
        <w:t>Zmiana nasilenia czynników ryzyka może świadczyć o skuteczności zastosowanej interwencji.</w:t>
      </w:r>
    </w:p>
    <w:p w14:paraId="0F944A22" w14:textId="0A0A58BC" w:rsidR="00893CFB" w:rsidRDefault="00893CFB" w:rsidP="00CF7740">
      <w:pPr>
        <w:spacing w:after="0" w:line="300" w:lineRule="atLeast"/>
        <w:jc w:val="both"/>
        <w:rPr>
          <w:rFonts w:ascii="Times New Roman" w:hAnsi="Times New Roman" w:cs="Times New Roman"/>
          <w:bCs/>
          <w:lang w:val="pl-PL"/>
        </w:rPr>
      </w:pPr>
      <w:r w:rsidRPr="00893CFB">
        <w:rPr>
          <w:rFonts w:ascii="Times New Roman" w:hAnsi="Times New Roman" w:cs="Times New Roman"/>
          <w:bCs/>
          <w:lang w:val="pl-PL"/>
        </w:rPr>
        <w:lastRenderedPageBreak/>
        <w:t>Nasilenie czynników ryzyka będzie również stanowiło element sprawozdawczości</w:t>
      </w:r>
      <w:r w:rsidR="00CF7740">
        <w:rPr>
          <w:rFonts w:ascii="Times New Roman" w:hAnsi="Times New Roman" w:cs="Times New Roman"/>
          <w:bCs/>
          <w:lang w:val="pl-PL"/>
        </w:rPr>
        <w:t xml:space="preserve"> </w:t>
      </w:r>
      <w:r w:rsidRPr="00893CFB">
        <w:rPr>
          <w:rFonts w:ascii="Times New Roman" w:hAnsi="Times New Roman" w:cs="Times New Roman"/>
          <w:bCs/>
          <w:lang w:val="pl-PL"/>
        </w:rPr>
        <w:t>w ramach Programu (sprawozdanie merytoryczne z realizacji programu</w:t>
      </w:r>
      <w:r w:rsidR="00CF7740">
        <w:rPr>
          <w:rFonts w:ascii="Times New Roman" w:hAnsi="Times New Roman" w:cs="Times New Roman"/>
          <w:bCs/>
          <w:lang w:val="pl-PL"/>
        </w:rPr>
        <w:t>).</w:t>
      </w:r>
    </w:p>
    <w:p w14:paraId="78A764F0" w14:textId="48D855CE" w:rsidR="00893CFB" w:rsidRDefault="00893CFB" w:rsidP="00CF7740">
      <w:pPr>
        <w:spacing w:after="0" w:line="300" w:lineRule="atLeast"/>
        <w:jc w:val="both"/>
        <w:rPr>
          <w:rFonts w:ascii="Times New Roman" w:hAnsi="Times New Roman" w:cs="Times New Roman"/>
          <w:bCs/>
          <w:lang w:val="pl-PL"/>
        </w:rPr>
      </w:pPr>
    </w:p>
    <w:p w14:paraId="2E609B2D" w14:textId="4B2DD0EF" w:rsidR="00893CFB" w:rsidRDefault="00893CFB" w:rsidP="00CF7740">
      <w:pPr>
        <w:spacing w:after="0" w:line="300" w:lineRule="atLeast"/>
        <w:jc w:val="both"/>
        <w:rPr>
          <w:rFonts w:ascii="Times New Roman" w:hAnsi="Times New Roman" w:cs="Times New Roman"/>
          <w:bCs/>
          <w:lang w:val="pl-PL"/>
        </w:rPr>
      </w:pPr>
    </w:p>
    <w:p w14:paraId="37B53485" w14:textId="77777777" w:rsidR="00893CFB" w:rsidRDefault="00893CFB" w:rsidP="00CF7740">
      <w:pPr>
        <w:spacing w:after="0" w:line="300" w:lineRule="atLeast"/>
        <w:jc w:val="both"/>
        <w:rPr>
          <w:rFonts w:ascii="Times New Roman" w:hAnsi="Times New Roman" w:cs="Times New Roman"/>
          <w:bCs/>
          <w:lang w:val="pl-PL"/>
        </w:rPr>
      </w:pPr>
    </w:p>
    <w:sectPr w:rsidR="00893CFB" w:rsidSect="002B54F5">
      <w:headerReference w:type="default" r:id="rId7"/>
      <w:pgSz w:w="11900" w:h="16840"/>
      <w:pgMar w:top="1417" w:right="701" w:bottom="284" w:left="85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D755A" w14:textId="77777777" w:rsidR="00DD53A8" w:rsidRDefault="00DD53A8" w:rsidP="00236CE0">
      <w:pPr>
        <w:spacing w:after="0" w:line="240" w:lineRule="auto"/>
      </w:pPr>
      <w:r>
        <w:separator/>
      </w:r>
    </w:p>
  </w:endnote>
  <w:endnote w:type="continuationSeparator" w:id="0">
    <w:p w14:paraId="64105D83" w14:textId="77777777" w:rsidR="00DD53A8" w:rsidRDefault="00DD53A8" w:rsidP="00236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FC6B5" w14:textId="77777777" w:rsidR="00DD53A8" w:rsidRDefault="00DD53A8" w:rsidP="00236CE0">
      <w:pPr>
        <w:spacing w:after="0" w:line="240" w:lineRule="auto"/>
      </w:pPr>
      <w:r>
        <w:separator/>
      </w:r>
    </w:p>
  </w:footnote>
  <w:footnote w:type="continuationSeparator" w:id="0">
    <w:p w14:paraId="4729CA4D" w14:textId="77777777" w:rsidR="00DD53A8" w:rsidRDefault="00DD53A8" w:rsidP="00236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5D6E3" w14:textId="3BDC6815" w:rsidR="005E3403" w:rsidRPr="002B54F5" w:rsidRDefault="002E5DCD" w:rsidP="002B54F5">
    <w:pPr>
      <w:pStyle w:val="Nagwek"/>
    </w:pPr>
    <w:r>
      <w:rPr>
        <w:noProof/>
      </w:rPr>
      <w:drawing>
        <wp:inline distT="0" distB="0" distL="0" distR="0" wp14:anchorId="1191B4E4" wp14:editId="1DD53857">
          <wp:extent cx="5760720" cy="6083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212FF"/>
    <w:multiLevelType w:val="hybridMultilevel"/>
    <w:tmpl w:val="C3B44D3C"/>
    <w:numStyleLink w:val="Zaimportowanystyl2"/>
  </w:abstractNum>
  <w:abstractNum w:abstractNumId="1" w15:restartNumberingAfterBreak="0">
    <w:nsid w:val="52EA2450"/>
    <w:multiLevelType w:val="hybridMultilevel"/>
    <w:tmpl w:val="9A647C02"/>
    <w:numStyleLink w:val="Zaimportowanystyl3"/>
  </w:abstractNum>
  <w:abstractNum w:abstractNumId="2" w15:restartNumberingAfterBreak="0">
    <w:nsid w:val="5A67648F"/>
    <w:multiLevelType w:val="hybridMultilevel"/>
    <w:tmpl w:val="BDA265CE"/>
    <w:lvl w:ilvl="0" w:tplc="BB6E2402">
      <w:start w:val="2"/>
      <w:numFmt w:val="bullet"/>
      <w:lvlText w:val=""/>
      <w:lvlJc w:val="left"/>
      <w:pPr>
        <w:ind w:left="4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BAF75B1"/>
    <w:multiLevelType w:val="hybridMultilevel"/>
    <w:tmpl w:val="9A647C02"/>
    <w:styleLink w:val="Zaimportowanystyl3"/>
    <w:lvl w:ilvl="0" w:tplc="C2B6590A">
      <w:start w:val="1"/>
      <w:numFmt w:val="lowerLetter"/>
      <w:lvlText w:val="%1)"/>
      <w:lvlJc w:val="left"/>
      <w:pPr>
        <w:tabs>
          <w:tab w:val="num" w:pos="1134"/>
        </w:tabs>
        <w:ind w:left="709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12F72A">
      <w:start w:val="1"/>
      <w:numFmt w:val="lowerLetter"/>
      <w:lvlText w:val="%2."/>
      <w:lvlJc w:val="left"/>
      <w:pPr>
        <w:tabs>
          <w:tab w:val="left" w:pos="1134"/>
          <w:tab w:val="num" w:pos="1854"/>
        </w:tabs>
        <w:ind w:left="1429" w:firstLine="1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A43F18">
      <w:start w:val="1"/>
      <w:numFmt w:val="lowerRoman"/>
      <w:lvlText w:val="%3."/>
      <w:lvlJc w:val="left"/>
      <w:pPr>
        <w:tabs>
          <w:tab w:val="left" w:pos="1134"/>
          <w:tab w:val="num" w:pos="2574"/>
        </w:tabs>
        <w:ind w:left="2149" w:firstLine="2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7AAC2E">
      <w:start w:val="1"/>
      <w:numFmt w:val="decimal"/>
      <w:lvlText w:val="%4."/>
      <w:lvlJc w:val="left"/>
      <w:pPr>
        <w:tabs>
          <w:tab w:val="left" w:pos="1134"/>
          <w:tab w:val="num" w:pos="3294"/>
        </w:tabs>
        <w:ind w:left="2869" w:firstLine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4EAD34">
      <w:start w:val="1"/>
      <w:numFmt w:val="lowerLetter"/>
      <w:lvlText w:val="%5."/>
      <w:lvlJc w:val="left"/>
      <w:pPr>
        <w:tabs>
          <w:tab w:val="left" w:pos="1134"/>
          <w:tab w:val="num" w:pos="4014"/>
        </w:tabs>
        <w:ind w:left="3589" w:firstLine="1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A50A4">
      <w:start w:val="1"/>
      <w:numFmt w:val="lowerRoman"/>
      <w:suff w:val="nothing"/>
      <w:lvlText w:val="%6."/>
      <w:lvlJc w:val="left"/>
      <w:pPr>
        <w:tabs>
          <w:tab w:val="left" w:pos="1134"/>
        </w:tabs>
        <w:ind w:left="4309" w:firstLine="3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AAE996">
      <w:start w:val="1"/>
      <w:numFmt w:val="decimal"/>
      <w:lvlText w:val="%7."/>
      <w:lvlJc w:val="left"/>
      <w:pPr>
        <w:tabs>
          <w:tab w:val="left" w:pos="1134"/>
          <w:tab w:val="num" w:pos="5454"/>
        </w:tabs>
        <w:ind w:left="5029" w:firstLine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A85BD0">
      <w:start w:val="1"/>
      <w:numFmt w:val="lowerLetter"/>
      <w:lvlText w:val="%8."/>
      <w:lvlJc w:val="left"/>
      <w:pPr>
        <w:tabs>
          <w:tab w:val="left" w:pos="1134"/>
          <w:tab w:val="num" w:pos="6174"/>
        </w:tabs>
        <w:ind w:left="5749" w:firstLine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A84524">
      <w:start w:val="1"/>
      <w:numFmt w:val="lowerRoman"/>
      <w:suff w:val="nothing"/>
      <w:lvlText w:val="%9."/>
      <w:lvlJc w:val="left"/>
      <w:pPr>
        <w:tabs>
          <w:tab w:val="left" w:pos="1134"/>
        </w:tabs>
        <w:ind w:left="6469" w:firstLine="3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72E72E1"/>
    <w:multiLevelType w:val="hybridMultilevel"/>
    <w:tmpl w:val="C3B44D3C"/>
    <w:styleLink w:val="Zaimportowanystyl2"/>
    <w:lvl w:ilvl="0" w:tplc="8EF28496">
      <w:start w:val="1"/>
      <w:numFmt w:val="decimal"/>
      <w:lvlText w:val="%1."/>
      <w:lvlJc w:val="left"/>
      <w:pPr>
        <w:ind w:left="709" w:hanging="70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06521E">
      <w:start w:val="1"/>
      <w:numFmt w:val="decimal"/>
      <w:lvlText w:val="%2."/>
      <w:lvlJc w:val="left"/>
      <w:pPr>
        <w:ind w:left="765" w:hanging="76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042290">
      <w:start w:val="1"/>
      <w:numFmt w:val="decimal"/>
      <w:lvlText w:val="%3."/>
      <w:lvlJc w:val="left"/>
      <w:pPr>
        <w:ind w:left="1395" w:hanging="76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B60066">
      <w:start w:val="1"/>
      <w:numFmt w:val="decimal"/>
      <w:lvlText w:val="%4."/>
      <w:lvlJc w:val="left"/>
      <w:pPr>
        <w:ind w:left="2115" w:hanging="76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16861A">
      <w:start w:val="1"/>
      <w:numFmt w:val="decimal"/>
      <w:lvlText w:val="%5."/>
      <w:lvlJc w:val="left"/>
      <w:pPr>
        <w:ind w:left="2835" w:hanging="76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E4EE64">
      <w:start w:val="1"/>
      <w:numFmt w:val="decimal"/>
      <w:lvlText w:val="%6."/>
      <w:lvlJc w:val="left"/>
      <w:pPr>
        <w:ind w:left="3555" w:hanging="76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DE1C7C">
      <w:start w:val="1"/>
      <w:numFmt w:val="decimal"/>
      <w:lvlText w:val="%7."/>
      <w:lvlJc w:val="left"/>
      <w:pPr>
        <w:ind w:left="4275" w:hanging="76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9040DC">
      <w:start w:val="1"/>
      <w:numFmt w:val="decimal"/>
      <w:lvlText w:val="%8."/>
      <w:lvlJc w:val="left"/>
      <w:pPr>
        <w:ind w:left="4995" w:hanging="76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383E4E">
      <w:start w:val="1"/>
      <w:numFmt w:val="decimal"/>
      <w:lvlText w:val="%9."/>
      <w:lvlJc w:val="left"/>
      <w:pPr>
        <w:ind w:left="5715" w:hanging="76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E892D18"/>
    <w:multiLevelType w:val="hybridMultilevel"/>
    <w:tmpl w:val="6AEC7E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CE0"/>
    <w:rsid w:val="00000604"/>
    <w:rsid w:val="000254EC"/>
    <w:rsid w:val="00044D7F"/>
    <w:rsid w:val="000908CF"/>
    <w:rsid w:val="00097216"/>
    <w:rsid w:val="000C2FC7"/>
    <w:rsid w:val="000D1863"/>
    <w:rsid w:val="00112409"/>
    <w:rsid w:val="00181BC0"/>
    <w:rsid w:val="0019744B"/>
    <w:rsid w:val="001D5CF9"/>
    <w:rsid w:val="001D7E11"/>
    <w:rsid w:val="00203A95"/>
    <w:rsid w:val="00236CE0"/>
    <w:rsid w:val="00253BED"/>
    <w:rsid w:val="002B54F5"/>
    <w:rsid w:val="002E5DCD"/>
    <w:rsid w:val="003A6F8B"/>
    <w:rsid w:val="003C1DF2"/>
    <w:rsid w:val="003F32FB"/>
    <w:rsid w:val="0043080C"/>
    <w:rsid w:val="00482205"/>
    <w:rsid w:val="005337E7"/>
    <w:rsid w:val="00557AC7"/>
    <w:rsid w:val="00577A20"/>
    <w:rsid w:val="005E3403"/>
    <w:rsid w:val="00651391"/>
    <w:rsid w:val="006B5E65"/>
    <w:rsid w:val="00721CA9"/>
    <w:rsid w:val="0079045A"/>
    <w:rsid w:val="007A4E24"/>
    <w:rsid w:val="007C5ACE"/>
    <w:rsid w:val="007F6070"/>
    <w:rsid w:val="00893CFB"/>
    <w:rsid w:val="008B0194"/>
    <w:rsid w:val="008C1754"/>
    <w:rsid w:val="00907201"/>
    <w:rsid w:val="009B4C0F"/>
    <w:rsid w:val="009C5396"/>
    <w:rsid w:val="009F3C44"/>
    <w:rsid w:val="00A20631"/>
    <w:rsid w:val="00AA0331"/>
    <w:rsid w:val="00B625E9"/>
    <w:rsid w:val="00BD7397"/>
    <w:rsid w:val="00C10514"/>
    <w:rsid w:val="00C25C2D"/>
    <w:rsid w:val="00C54F08"/>
    <w:rsid w:val="00C9038A"/>
    <w:rsid w:val="00CC29AB"/>
    <w:rsid w:val="00CE4CA2"/>
    <w:rsid w:val="00CF47AD"/>
    <w:rsid w:val="00CF7740"/>
    <w:rsid w:val="00D90904"/>
    <w:rsid w:val="00DA7985"/>
    <w:rsid w:val="00DD53A8"/>
    <w:rsid w:val="00DE11CC"/>
    <w:rsid w:val="00EB4278"/>
    <w:rsid w:val="00F12F9B"/>
    <w:rsid w:val="00F20DF7"/>
    <w:rsid w:val="00F4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895F1"/>
  <w15:chartTrackingRefBased/>
  <w15:docId w15:val="{19E6C8D8-A350-5744-AE00-34537659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36CE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en-US" w:eastAsia="pl-PL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36C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link w:val="NagwekZnak"/>
    <w:rsid w:val="00236CE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703"/>
        <w:tab w:val="right" w:pos="9406"/>
      </w:tabs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en-US" w:eastAsia="pl-PL"/>
    </w:rPr>
  </w:style>
  <w:style w:type="character" w:customStyle="1" w:styleId="NagwekZnak">
    <w:name w:val="Nagłówek Znak"/>
    <w:basedOn w:val="Domylnaczcionkaakapitu"/>
    <w:link w:val="Nagwek"/>
    <w:rsid w:val="00236CE0"/>
    <w:rPr>
      <w:rFonts w:ascii="Calibri" w:eastAsia="Arial Unicode MS" w:hAnsi="Calibri" w:cs="Arial Unicode MS"/>
      <w:color w:val="000000"/>
      <w:u w:color="000000"/>
      <w:bdr w:val="nil"/>
      <w:lang w:val="en-US" w:eastAsia="pl-PL"/>
    </w:rPr>
  </w:style>
  <w:style w:type="paragraph" w:customStyle="1" w:styleId="Nagwekistopka">
    <w:name w:val="Nagłówek i stopka"/>
    <w:rsid w:val="00236CE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2">
    <w:name w:val="Zaimportowany styl 2"/>
    <w:rsid w:val="00236CE0"/>
    <w:pPr>
      <w:numPr>
        <w:numId w:val="1"/>
      </w:numPr>
    </w:pPr>
  </w:style>
  <w:style w:type="paragraph" w:styleId="Tekstprzypisudolnego">
    <w:name w:val="footnote text"/>
    <w:link w:val="TekstprzypisudolnegoZnak"/>
    <w:rsid w:val="00236CE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val="en-US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36CE0"/>
    <w:rPr>
      <w:rFonts w:ascii="Calibri" w:eastAsia="Calibri" w:hAnsi="Calibri" w:cs="Calibri"/>
      <w:color w:val="000000"/>
      <w:sz w:val="20"/>
      <w:szCs w:val="20"/>
      <w:u w:color="000000"/>
      <w:bdr w:val="nil"/>
      <w:lang w:val="en-US" w:eastAsia="pl-PL"/>
    </w:rPr>
  </w:style>
  <w:style w:type="numbering" w:customStyle="1" w:styleId="Zaimportowanystyl3">
    <w:name w:val="Zaimportowany styl 3"/>
    <w:rsid w:val="00236CE0"/>
    <w:pPr>
      <w:numPr>
        <w:numId w:val="3"/>
      </w:numPr>
    </w:pPr>
  </w:style>
  <w:style w:type="paragraph" w:styleId="Stopka">
    <w:name w:val="footer"/>
    <w:basedOn w:val="Normalny"/>
    <w:link w:val="StopkaZnak"/>
    <w:uiPriority w:val="99"/>
    <w:unhideWhenUsed/>
    <w:rsid w:val="002B5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54F5"/>
    <w:rPr>
      <w:rFonts w:ascii="Calibri" w:eastAsia="Arial Unicode MS" w:hAnsi="Calibri" w:cs="Arial Unicode MS"/>
      <w:color w:val="000000"/>
      <w:u w:color="000000"/>
      <w:bdr w:val="nil"/>
      <w:lang w:val="en-US" w:eastAsia="pl-P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E11"/>
    <w:rPr>
      <w:rFonts w:ascii="Segoe UI" w:eastAsia="Arial Unicode MS" w:hAnsi="Segoe UI" w:cs="Segoe UI"/>
      <w:color w:val="000000"/>
      <w:sz w:val="18"/>
      <w:szCs w:val="18"/>
      <w:u w:color="000000"/>
      <w:bdr w:val="nil"/>
      <w:lang w:val="en-US" w:eastAsia="pl-P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kapitzlist">
    <w:name w:val="List Paragraph"/>
    <w:basedOn w:val="Normalny"/>
    <w:uiPriority w:val="34"/>
    <w:qFormat/>
    <w:rsid w:val="000C2FC7"/>
    <w:pPr>
      <w:ind w:left="720"/>
      <w:contextualSpacing/>
    </w:pPr>
  </w:style>
  <w:style w:type="paragraph" w:customStyle="1" w:styleId="Default">
    <w:name w:val="Default"/>
    <w:rsid w:val="00557A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1163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Zwierzak</dc:creator>
  <cp:keywords/>
  <dc:description/>
  <cp:lastModifiedBy>Lidia Zwierzak</cp:lastModifiedBy>
  <cp:revision>4</cp:revision>
  <cp:lastPrinted>2020-10-30T12:09:00Z</cp:lastPrinted>
  <dcterms:created xsi:type="dcterms:W3CDTF">2022-03-29T10:34:00Z</dcterms:created>
  <dcterms:modified xsi:type="dcterms:W3CDTF">2022-03-29T12:18:00Z</dcterms:modified>
</cp:coreProperties>
</file>