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5E" w:rsidRPr="00CF735E" w:rsidRDefault="00CF735E" w:rsidP="00CF735E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  <w:szCs w:val="28"/>
        </w:rPr>
      </w:pPr>
      <w:r w:rsidRPr="00CF735E">
        <w:rPr>
          <w:rFonts w:ascii="Calibri" w:eastAsia="Calibri" w:hAnsi="Calibri" w:cs="Times New Roman"/>
          <w:i/>
          <w:sz w:val="20"/>
          <w:szCs w:val="28"/>
        </w:rPr>
        <w:t>Załącznik nr 4</w:t>
      </w:r>
    </w:p>
    <w:p w:rsidR="00CF735E" w:rsidRPr="00CF735E" w:rsidRDefault="00CF735E" w:rsidP="00CF735E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  <w:szCs w:val="28"/>
        </w:rPr>
      </w:pPr>
      <w:r w:rsidRPr="00CF735E">
        <w:rPr>
          <w:rFonts w:ascii="Calibri" w:eastAsia="Calibri" w:hAnsi="Calibri" w:cs="Times New Roman"/>
          <w:i/>
          <w:sz w:val="20"/>
          <w:szCs w:val="28"/>
        </w:rPr>
        <w:t>do zapytania ofertowego</w:t>
      </w:r>
    </w:p>
    <w:p w:rsidR="00CF735E" w:rsidRPr="00CF735E" w:rsidRDefault="00CF735E" w:rsidP="00CF735E">
      <w:pPr>
        <w:spacing w:after="0" w:line="240" w:lineRule="auto"/>
        <w:jc w:val="right"/>
        <w:rPr>
          <w:rFonts w:ascii="Calibri" w:eastAsia="Calibri" w:hAnsi="Calibri" w:cs="Times New Roman"/>
          <w:i/>
          <w:sz w:val="20"/>
          <w:szCs w:val="28"/>
        </w:rPr>
      </w:pPr>
      <w:r>
        <w:rPr>
          <w:rFonts w:ascii="Calibri" w:eastAsia="Calibri" w:hAnsi="Calibri" w:cs="Times New Roman"/>
          <w:i/>
          <w:sz w:val="20"/>
          <w:szCs w:val="28"/>
        </w:rPr>
        <w:t xml:space="preserve">z dn. </w:t>
      </w:r>
      <w:r w:rsidR="005C2596">
        <w:rPr>
          <w:rFonts w:ascii="Calibri" w:eastAsia="Calibri" w:hAnsi="Calibri" w:cs="Times New Roman"/>
          <w:i/>
          <w:sz w:val="20"/>
          <w:szCs w:val="28"/>
        </w:rPr>
        <w:t>25.03</w:t>
      </w:r>
      <w:r w:rsidR="002A27CC">
        <w:rPr>
          <w:rFonts w:ascii="Calibri" w:eastAsia="Calibri" w:hAnsi="Calibri" w:cs="Times New Roman"/>
          <w:i/>
          <w:sz w:val="20"/>
          <w:szCs w:val="28"/>
        </w:rPr>
        <w:t>.202</w:t>
      </w:r>
      <w:r w:rsidR="00AB12B6">
        <w:rPr>
          <w:rFonts w:ascii="Calibri" w:eastAsia="Calibri" w:hAnsi="Calibri" w:cs="Times New Roman"/>
          <w:i/>
          <w:sz w:val="20"/>
          <w:szCs w:val="28"/>
        </w:rPr>
        <w:t>2</w:t>
      </w:r>
      <w:r w:rsidR="002A27CC">
        <w:rPr>
          <w:rFonts w:ascii="Calibri" w:eastAsia="Calibri" w:hAnsi="Calibri" w:cs="Times New Roman"/>
          <w:i/>
          <w:sz w:val="20"/>
          <w:szCs w:val="28"/>
        </w:rPr>
        <w:t>r</w:t>
      </w:r>
      <w:r w:rsidRPr="00CF735E">
        <w:rPr>
          <w:rFonts w:ascii="Calibri" w:eastAsia="Calibri" w:hAnsi="Calibri" w:cs="Times New Roman"/>
          <w:i/>
          <w:sz w:val="20"/>
          <w:szCs w:val="28"/>
        </w:rPr>
        <w:t>.</w:t>
      </w:r>
    </w:p>
    <w:p w:rsidR="00AB12B6" w:rsidRPr="00AB12B6" w:rsidRDefault="00AB12B6" w:rsidP="00CF735E">
      <w:pPr>
        <w:jc w:val="center"/>
        <w:rPr>
          <w:i/>
          <w:sz w:val="26"/>
          <w:szCs w:val="26"/>
        </w:rPr>
      </w:pPr>
      <w:r w:rsidRPr="00AB12B6">
        <w:rPr>
          <w:i/>
          <w:sz w:val="26"/>
          <w:szCs w:val="26"/>
        </w:rPr>
        <w:t>(wzór)</w:t>
      </w:r>
    </w:p>
    <w:p w:rsidR="00CF735E" w:rsidRPr="00CF735E" w:rsidRDefault="00CF735E" w:rsidP="00CF735E">
      <w:pPr>
        <w:jc w:val="center"/>
        <w:rPr>
          <w:b/>
          <w:sz w:val="26"/>
          <w:szCs w:val="26"/>
        </w:rPr>
      </w:pPr>
      <w:r w:rsidRPr="00CF735E">
        <w:rPr>
          <w:b/>
          <w:sz w:val="26"/>
          <w:szCs w:val="26"/>
        </w:rPr>
        <w:t xml:space="preserve">Umowa nr </w:t>
      </w:r>
      <w:r w:rsidR="00A35950">
        <w:rPr>
          <w:b/>
          <w:sz w:val="26"/>
          <w:szCs w:val="26"/>
        </w:rPr>
        <w:t>…………</w:t>
      </w:r>
    </w:p>
    <w:p w:rsidR="00CF735E" w:rsidRPr="00CF735E" w:rsidRDefault="00CF735E" w:rsidP="00CF735E">
      <w:pPr>
        <w:rPr>
          <w:sz w:val="4"/>
          <w:szCs w:val="26"/>
        </w:rPr>
      </w:pPr>
    </w:p>
    <w:p w:rsidR="00CF735E" w:rsidRPr="00CF735E" w:rsidRDefault="00CF735E" w:rsidP="00CF735E">
      <w:pPr>
        <w:rPr>
          <w:sz w:val="26"/>
          <w:szCs w:val="26"/>
        </w:rPr>
      </w:pPr>
      <w:r w:rsidRPr="00CF735E">
        <w:rPr>
          <w:sz w:val="26"/>
          <w:szCs w:val="26"/>
        </w:rPr>
        <w:t xml:space="preserve">Zawarta w dniu </w:t>
      </w:r>
      <w:r w:rsidR="00A35950">
        <w:rPr>
          <w:b/>
          <w:sz w:val="26"/>
          <w:szCs w:val="26"/>
        </w:rPr>
        <w:t>……………………………</w:t>
      </w:r>
      <w:r w:rsidRPr="00CF735E">
        <w:rPr>
          <w:sz w:val="26"/>
          <w:szCs w:val="26"/>
        </w:rPr>
        <w:t xml:space="preserve"> w </w:t>
      </w:r>
      <w:r w:rsidR="00A35950">
        <w:rPr>
          <w:sz w:val="26"/>
          <w:szCs w:val="26"/>
        </w:rPr>
        <w:t>Międzyborowie</w:t>
      </w:r>
      <w:r w:rsidRPr="00CF735E">
        <w:rPr>
          <w:sz w:val="26"/>
          <w:szCs w:val="26"/>
        </w:rPr>
        <w:t xml:space="preserve"> pomiędzy:</w:t>
      </w:r>
    </w:p>
    <w:p w:rsidR="00A35950" w:rsidRDefault="00A35950" w:rsidP="00A35950">
      <w:pPr>
        <w:rPr>
          <w:rFonts w:ascii="Times New Roman" w:hAnsi="Times New Roman" w:cs="Times New Roman"/>
          <w:sz w:val="26"/>
          <w:szCs w:val="26"/>
        </w:rPr>
      </w:pPr>
      <w:r w:rsidRPr="00A35950">
        <w:rPr>
          <w:rFonts w:ascii="Times New Roman" w:hAnsi="Times New Roman" w:cs="Times New Roman"/>
          <w:sz w:val="26"/>
          <w:szCs w:val="26"/>
        </w:rPr>
        <w:t>BŁAŻEJ OGRODOWSKI BAŚNIOWY OGRÓD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35950">
        <w:rPr>
          <w:rFonts w:ascii="Times New Roman" w:hAnsi="Times New Roman" w:cs="Times New Roman"/>
          <w:sz w:val="26"/>
          <w:szCs w:val="26"/>
        </w:rPr>
        <w:t>ul. Matejki 6b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35950" w:rsidRDefault="00A35950" w:rsidP="00A35950">
      <w:pPr>
        <w:rPr>
          <w:rFonts w:ascii="Times New Roman" w:hAnsi="Times New Roman" w:cs="Times New Roman"/>
          <w:sz w:val="26"/>
          <w:szCs w:val="26"/>
        </w:rPr>
      </w:pPr>
      <w:r w:rsidRPr="00A35950">
        <w:rPr>
          <w:rFonts w:ascii="Times New Roman" w:hAnsi="Times New Roman" w:cs="Times New Roman"/>
          <w:sz w:val="26"/>
          <w:szCs w:val="26"/>
        </w:rPr>
        <w:t>96-316 Międzyborów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35950">
        <w:rPr>
          <w:rFonts w:ascii="Times New Roman" w:hAnsi="Times New Roman" w:cs="Times New Roman"/>
          <w:sz w:val="26"/>
          <w:szCs w:val="26"/>
        </w:rPr>
        <w:t>NIP 5291682052</w:t>
      </w:r>
      <w:r w:rsidR="00CF735E" w:rsidRPr="00CF735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F735E" w:rsidRPr="00CF735E" w:rsidRDefault="00A35950" w:rsidP="00A359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reprezentowanym</w:t>
      </w:r>
      <w:r w:rsidR="00CF735E" w:rsidRPr="00CF735E">
        <w:rPr>
          <w:rFonts w:ascii="Times New Roman" w:hAnsi="Times New Roman" w:cs="Times New Roman"/>
          <w:sz w:val="26"/>
          <w:szCs w:val="26"/>
        </w:rPr>
        <w:t xml:space="preserve">  przez:</w:t>
      </w:r>
    </w:p>
    <w:p w:rsidR="00CF735E" w:rsidRPr="00CF735E" w:rsidRDefault="00CF735E" w:rsidP="00CF735E">
      <w:pPr>
        <w:rPr>
          <w:rFonts w:ascii="Times New Roman" w:hAnsi="Times New Roman" w:cs="Times New Roman"/>
          <w:sz w:val="26"/>
          <w:szCs w:val="26"/>
        </w:rPr>
      </w:pPr>
      <w:r w:rsidRPr="00CF735E">
        <w:rPr>
          <w:rFonts w:ascii="Times New Roman" w:hAnsi="Times New Roman" w:cs="Times New Roman"/>
          <w:b/>
          <w:sz w:val="26"/>
          <w:szCs w:val="26"/>
        </w:rPr>
        <w:t xml:space="preserve">Pana </w:t>
      </w:r>
      <w:r w:rsidR="00A35950">
        <w:rPr>
          <w:rFonts w:ascii="Times New Roman" w:hAnsi="Times New Roman" w:cs="Times New Roman"/>
          <w:b/>
          <w:sz w:val="26"/>
          <w:szCs w:val="26"/>
        </w:rPr>
        <w:t xml:space="preserve">Błażeja </w:t>
      </w:r>
      <w:proofErr w:type="spellStart"/>
      <w:r w:rsidR="00A35950">
        <w:rPr>
          <w:rFonts w:ascii="Times New Roman" w:hAnsi="Times New Roman" w:cs="Times New Roman"/>
          <w:b/>
          <w:sz w:val="26"/>
          <w:szCs w:val="26"/>
        </w:rPr>
        <w:t>Ogrodowskiego</w:t>
      </w:r>
      <w:proofErr w:type="spellEnd"/>
      <w:r w:rsidRPr="00CF735E">
        <w:rPr>
          <w:rFonts w:ascii="Times New Roman" w:hAnsi="Times New Roman" w:cs="Times New Roman"/>
          <w:b/>
          <w:bCs/>
          <w:sz w:val="26"/>
          <w:szCs w:val="26"/>
        </w:rPr>
        <w:t xml:space="preserve">  -  </w:t>
      </w:r>
      <w:r w:rsidR="00A35950">
        <w:rPr>
          <w:rFonts w:ascii="Times New Roman" w:hAnsi="Times New Roman" w:cs="Times New Roman"/>
          <w:b/>
          <w:bCs/>
          <w:sz w:val="26"/>
          <w:szCs w:val="26"/>
        </w:rPr>
        <w:t>Właściciela</w:t>
      </w:r>
      <w:r w:rsidRPr="00CF735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CF735E" w:rsidRPr="00CF735E" w:rsidRDefault="00CF735E" w:rsidP="00CF735E">
      <w:pPr>
        <w:rPr>
          <w:rFonts w:ascii="Times New Roman" w:hAnsi="Times New Roman" w:cs="Times New Roman"/>
          <w:sz w:val="26"/>
          <w:szCs w:val="26"/>
        </w:rPr>
      </w:pPr>
      <w:r w:rsidRPr="00CF735E">
        <w:rPr>
          <w:rFonts w:ascii="Times New Roman" w:hAnsi="Times New Roman" w:cs="Times New Roman"/>
          <w:sz w:val="26"/>
          <w:szCs w:val="26"/>
        </w:rPr>
        <w:t>zwan</w:t>
      </w:r>
      <w:r w:rsidR="00A35950">
        <w:rPr>
          <w:rFonts w:ascii="Times New Roman" w:hAnsi="Times New Roman" w:cs="Times New Roman"/>
          <w:sz w:val="26"/>
          <w:szCs w:val="26"/>
        </w:rPr>
        <w:t>ym</w:t>
      </w:r>
      <w:r w:rsidRPr="00CF735E">
        <w:rPr>
          <w:rFonts w:ascii="Times New Roman" w:hAnsi="Times New Roman" w:cs="Times New Roman"/>
          <w:sz w:val="26"/>
          <w:szCs w:val="26"/>
        </w:rPr>
        <w:t xml:space="preserve"> dalej „Zamawiającym”,</w:t>
      </w:r>
    </w:p>
    <w:p w:rsidR="00957A7B" w:rsidRPr="00957A7B" w:rsidRDefault="00CF735E" w:rsidP="00957A7B">
      <w:pPr>
        <w:rPr>
          <w:rFonts w:ascii="Times New Roman" w:hAnsi="Times New Roman" w:cs="Times New Roman"/>
          <w:b/>
          <w:sz w:val="26"/>
          <w:szCs w:val="26"/>
        </w:rPr>
      </w:pPr>
      <w:r w:rsidRPr="00CF735E">
        <w:rPr>
          <w:rFonts w:ascii="Times New Roman" w:hAnsi="Times New Roman" w:cs="Times New Roman"/>
          <w:sz w:val="26"/>
          <w:szCs w:val="26"/>
        </w:rPr>
        <w:t xml:space="preserve">a firmą: </w:t>
      </w:r>
      <w:r w:rsidR="00AB12B6">
        <w:rPr>
          <w:rFonts w:ascii="Times New Roman" w:hAnsi="Times New Roman" w:cs="Times New Roman"/>
          <w:b/>
          <w:sz w:val="26"/>
          <w:szCs w:val="26"/>
        </w:rPr>
        <w:t>………………………………………………..</w:t>
      </w:r>
      <w:r w:rsidR="00957A7B" w:rsidRPr="00957A7B">
        <w:rPr>
          <w:rFonts w:ascii="Times New Roman" w:hAnsi="Times New Roman" w:cs="Times New Roman"/>
          <w:b/>
          <w:sz w:val="26"/>
          <w:szCs w:val="26"/>
        </w:rPr>
        <w:t xml:space="preserve">., </w:t>
      </w:r>
    </w:p>
    <w:p w:rsidR="00CF735E" w:rsidRPr="00CF735E" w:rsidRDefault="00CF735E" w:rsidP="00957A7B">
      <w:pPr>
        <w:rPr>
          <w:rFonts w:ascii="Times New Roman" w:hAnsi="Times New Roman" w:cs="Times New Roman"/>
          <w:b/>
          <w:sz w:val="26"/>
          <w:szCs w:val="26"/>
        </w:rPr>
      </w:pPr>
      <w:r w:rsidRPr="00CF735E">
        <w:rPr>
          <w:rFonts w:ascii="Times New Roman" w:hAnsi="Times New Roman" w:cs="Times New Roman"/>
          <w:sz w:val="26"/>
          <w:szCs w:val="26"/>
        </w:rPr>
        <w:t>z siedzibą w</w:t>
      </w:r>
      <w:r w:rsidR="0021738F">
        <w:rPr>
          <w:rFonts w:ascii="Times New Roman" w:hAnsi="Times New Roman" w:cs="Times New Roman"/>
          <w:sz w:val="26"/>
          <w:szCs w:val="26"/>
        </w:rPr>
        <w:t>:</w:t>
      </w:r>
      <w:r w:rsidRPr="00CF735E">
        <w:rPr>
          <w:rFonts w:ascii="Times New Roman" w:hAnsi="Times New Roman" w:cs="Times New Roman"/>
          <w:sz w:val="26"/>
          <w:szCs w:val="26"/>
        </w:rPr>
        <w:t xml:space="preserve"> </w:t>
      </w:r>
      <w:r w:rsidR="00AB12B6">
        <w:rPr>
          <w:rFonts w:ascii="Times New Roman" w:hAnsi="Times New Roman" w:cs="Times New Roman"/>
          <w:b/>
          <w:sz w:val="26"/>
          <w:szCs w:val="26"/>
        </w:rPr>
        <w:t>……………………………….</w:t>
      </w:r>
      <w:r w:rsidR="00957A7B" w:rsidRPr="00BA6693">
        <w:rPr>
          <w:rFonts w:ascii="Times New Roman" w:hAnsi="Times New Roman" w:cs="Times New Roman"/>
          <w:sz w:val="26"/>
          <w:szCs w:val="26"/>
        </w:rPr>
        <w:t xml:space="preserve"> </w:t>
      </w:r>
      <w:r w:rsidR="00BA6693" w:rsidRPr="00BA6693">
        <w:rPr>
          <w:rFonts w:ascii="Times New Roman" w:hAnsi="Times New Roman" w:cs="Times New Roman"/>
          <w:sz w:val="26"/>
          <w:szCs w:val="26"/>
        </w:rPr>
        <w:t>NIP</w:t>
      </w:r>
      <w:r w:rsidR="00BA66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12B6">
        <w:rPr>
          <w:rFonts w:ascii="Times New Roman" w:hAnsi="Times New Roman" w:cs="Times New Roman"/>
          <w:b/>
          <w:sz w:val="26"/>
          <w:szCs w:val="26"/>
        </w:rPr>
        <w:t>…………………………</w:t>
      </w:r>
    </w:p>
    <w:p w:rsidR="001C5E7D" w:rsidRDefault="00CF735E">
      <w:pPr>
        <w:rPr>
          <w:rFonts w:ascii="Times New Roman" w:hAnsi="Times New Roman" w:cs="Times New Roman"/>
          <w:sz w:val="26"/>
          <w:szCs w:val="26"/>
        </w:rPr>
      </w:pPr>
      <w:r w:rsidRPr="0021738F">
        <w:rPr>
          <w:rFonts w:ascii="Times New Roman" w:hAnsi="Times New Roman" w:cs="Times New Roman"/>
          <w:sz w:val="24"/>
          <w:szCs w:val="26"/>
        </w:rPr>
        <w:t>zwanym</w:t>
      </w:r>
      <w:r w:rsidRPr="00CF735E">
        <w:rPr>
          <w:rFonts w:ascii="Times New Roman" w:hAnsi="Times New Roman" w:cs="Times New Roman"/>
          <w:sz w:val="26"/>
          <w:szCs w:val="26"/>
        </w:rPr>
        <w:t xml:space="preserve"> </w:t>
      </w:r>
      <w:r w:rsidRPr="0021738F">
        <w:rPr>
          <w:rFonts w:ascii="Times New Roman" w:hAnsi="Times New Roman" w:cs="Times New Roman"/>
          <w:sz w:val="24"/>
          <w:szCs w:val="26"/>
        </w:rPr>
        <w:t>dalej</w:t>
      </w:r>
      <w:r w:rsidRPr="00CF735E">
        <w:rPr>
          <w:rFonts w:ascii="Times New Roman" w:hAnsi="Times New Roman" w:cs="Times New Roman"/>
          <w:sz w:val="26"/>
          <w:szCs w:val="26"/>
        </w:rPr>
        <w:t xml:space="preserve"> „Wykonawcą”, </w:t>
      </w:r>
      <w:r w:rsidRPr="0021738F">
        <w:rPr>
          <w:rFonts w:ascii="Times New Roman" w:hAnsi="Times New Roman" w:cs="Times New Roman"/>
          <w:sz w:val="24"/>
          <w:szCs w:val="26"/>
        </w:rPr>
        <w:t>reprezentowaną</w:t>
      </w:r>
      <w:r w:rsidRPr="00CF735E">
        <w:rPr>
          <w:rFonts w:ascii="Times New Roman" w:hAnsi="Times New Roman" w:cs="Times New Roman"/>
          <w:sz w:val="26"/>
          <w:szCs w:val="26"/>
        </w:rPr>
        <w:t xml:space="preserve"> </w:t>
      </w:r>
      <w:r w:rsidRPr="0021738F">
        <w:rPr>
          <w:rFonts w:ascii="Times New Roman" w:hAnsi="Times New Roman" w:cs="Times New Roman"/>
          <w:sz w:val="24"/>
          <w:szCs w:val="26"/>
        </w:rPr>
        <w:t>przez</w:t>
      </w:r>
      <w:r w:rsidRPr="00CF735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12B6">
        <w:rPr>
          <w:rFonts w:ascii="Times New Roman" w:hAnsi="Times New Roman" w:cs="Times New Roman"/>
          <w:b/>
          <w:sz w:val="26"/>
          <w:szCs w:val="26"/>
        </w:rPr>
        <w:t>……………………………….</w:t>
      </w:r>
    </w:p>
    <w:p w:rsidR="00CF735E" w:rsidRPr="00CF735E" w:rsidRDefault="00CF735E" w:rsidP="00CF73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735E">
        <w:rPr>
          <w:rFonts w:ascii="Times New Roman" w:hAnsi="Times New Roman" w:cs="Times New Roman"/>
          <w:b/>
          <w:sz w:val="26"/>
          <w:szCs w:val="26"/>
        </w:rPr>
        <w:t>§1.</w:t>
      </w:r>
    </w:p>
    <w:p w:rsidR="00CF735E" w:rsidRPr="009D6B15" w:rsidRDefault="00CF735E" w:rsidP="00FD11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6B15">
        <w:rPr>
          <w:rFonts w:ascii="Times New Roman" w:hAnsi="Times New Roman" w:cs="Times New Roman"/>
          <w:sz w:val="26"/>
          <w:szCs w:val="26"/>
        </w:rPr>
        <w:t xml:space="preserve">Zamawiający zleca, a Wykonawca przyjmuje do realizacji </w:t>
      </w:r>
      <w:r w:rsidR="009D6B15" w:rsidRPr="009D6B15">
        <w:rPr>
          <w:rFonts w:ascii="Times New Roman" w:hAnsi="Times New Roman" w:cs="Times New Roman"/>
          <w:b/>
          <w:sz w:val="26"/>
          <w:szCs w:val="26"/>
        </w:rPr>
        <w:t>dostosowanie pomieszczeń żłobka zgodnie z koncepcją uniwersalnego projektowania do</w:t>
      </w:r>
      <w:r w:rsidR="009D6B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6B15" w:rsidRPr="009D6B15">
        <w:rPr>
          <w:rFonts w:ascii="Times New Roman" w:hAnsi="Times New Roman" w:cs="Times New Roman"/>
          <w:b/>
          <w:sz w:val="26"/>
          <w:szCs w:val="26"/>
        </w:rPr>
        <w:t>potrzeb dzieci, w tym do wymogów przeciwpożarowych i sanitarno-higienicznych w ramach realizacji projektu RPMA.08.03.02-14-i405/21 pn. „Baśniowy Ogród 3 - utworzenie 24 nowych miejsc w żłobku na terenie gminy Jaktorów”</w:t>
      </w:r>
      <w:r w:rsidR="00CC7254" w:rsidRPr="009D6B15">
        <w:rPr>
          <w:rFonts w:ascii="Times New Roman" w:hAnsi="Times New Roman" w:cs="Times New Roman"/>
          <w:b/>
          <w:sz w:val="26"/>
          <w:szCs w:val="26"/>
        </w:rPr>
        <w:t>.</w:t>
      </w:r>
    </w:p>
    <w:p w:rsidR="00650B6E" w:rsidRPr="00CC7254" w:rsidRDefault="00CF735E" w:rsidP="00CC725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F735E">
        <w:rPr>
          <w:rFonts w:ascii="Times New Roman" w:hAnsi="Times New Roman" w:cs="Times New Roman"/>
          <w:sz w:val="26"/>
          <w:szCs w:val="26"/>
        </w:rPr>
        <w:t>Szczegółowy przedmiot umowy</w:t>
      </w:r>
      <w:r w:rsidR="00650B6E">
        <w:rPr>
          <w:rFonts w:ascii="Times New Roman" w:hAnsi="Times New Roman" w:cs="Times New Roman"/>
          <w:sz w:val="26"/>
          <w:szCs w:val="26"/>
        </w:rPr>
        <w:t xml:space="preserve"> obejmuje</w:t>
      </w:r>
      <w:r w:rsidR="00CC7254">
        <w:rPr>
          <w:rFonts w:ascii="Times New Roman" w:hAnsi="Times New Roman" w:cs="Times New Roman"/>
          <w:sz w:val="26"/>
          <w:szCs w:val="26"/>
        </w:rPr>
        <w:t>:</w:t>
      </w:r>
      <w:r w:rsidR="00650B6E" w:rsidRPr="00650B6E">
        <w:rPr>
          <w:rFonts w:ascii="Times New Roman" w:eastAsia="Calibri" w:hAnsi="Times New Roman" w:cs="Times New Roman"/>
        </w:rPr>
        <w:t xml:space="preserve"> </w:t>
      </w:r>
    </w:p>
    <w:p w:rsidR="009D6B15" w:rsidRPr="005C2596" w:rsidRDefault="009D6B15" w:rsidP="009D6B1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C2596">
        <w:rPr>
          <w:rFonts w:ascii="Times New Roman" w:hAnsi="Times New Roman" w:cs="Times New Roman"/>
          <w:b/>
          <w:sz w:val="26"/>
          <w:szCs w:val="26"/>
        </w:rPr>
        <w:t>1) Adaptacja ogólna lokalu (w tym sali pobytowej i kuchni):</w:t>
      </w:r>
    </w:p>
    <w:p w:rsidR="009D6B15" w:rsidRPr="00E15484" w:rsidRDefault="009D6B15" w:rsidP="00E15484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484">
        <w:rPr>
          <w:rFonts w:ascii="Times New Roman" w:hAnsi="Times New Roman" w:cs="Times New Roman"/>
          <w:sz w:val="26"/>
          <w:szCs w:val="26"/>
        </w:rPr>
        <w:t>drzwi zewnętrzne dwuskrzydłowe z klamką, zamkami, samozamykaczem</w:t>
      </w:r>
    </w:p>
    <w:p w:rsidR="009D6B15" w:rsidRPr="00E15484" w:rsidRDefault="009D6B15" w:rsidP="00E15484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484">
        <w:rPr>
          <w:rFonts w:ascii="Times New Roman" w:hAnsi="Times New Roman" w:cs="Times New Roman"/>
          <w:sz w:val="26"/>
          <w:szCs w:val="26"/>
        </w:rPr>
        <w:t xml:space="preserve">wykucie otworów drzwiowych wewnętrznych - 2 szt. </w:t>
      </w:r>
    </w:p>
    <w:p w:rsidR="009D6B15" w:rsidRPr="00E15484" w:rsidRDefault="009D6B15" w:rsidP="00E15484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484">
        <w:rPr>
          <w:rFonts w:ascii="Times New Roman" w:hAnsi="Times New Roman" w:cs="Times New Roman"/>
          <w:sz w:val="26"/>
          <w:szCs w:val="26"/>
        </w:rPr>
        <w:t xml:space="preserve">drzwi wewnętrzne pełne z klamkami i zamkami - 2 szt. </w:t>
      </w:r>
    </w:p>
    <w:p w:rsidR="009D6B15" w:rsidRPr="00E15484" w:rsidRDefault="009D6B15" w:rsidP="00E15484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484">
        <w:rPr>
          <w:rFonts w:ascii="Times New Roman" w:hAnsi="Times New Roman" w:cs="Times New Roman"/>
          <w:sz w:val="26"/>
          <w:szCs w:val="26"/>
        </w:rPr>
        <w:t xml:space="preserve">obróbki glifów drzwiowych o szer. do 20 cm tynkiem - 56,4 </w:t>
      </w:r>
      <w:proofErr w:type="spellStart"/>
      <w:r w:rsidRPr="00E15484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Pr="00E154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6B15" w:rsidRPr="00E15484" w:rsidRDefault="009D6B15" w:rsidP="00E15484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5484">
        <w:rPr>
          <w:rFonts w:ascii="Times New Roman" w:hAnsi="Times New Roman" w:cs="Times New Roman"/>
          <w:sz w:val="26"/>
          <w:szCs w:val="26"/>
        </w:rPr>
        <w:t>udrożnienie kanałów wentylacji grawitacyjnej - 7 szt.</w:t>
      </w:r>
    </w:p>
    <w:p w:rsidR="009D6B15" w:rsidRPr="00E15484" w:rsidRDefault="00B12E38" w:rsidP="00E15484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6B15" w:rsidRPr="00E15484">
        <w:rPr>
          <w:rFonts w:ascii="Times New Roman" w:hAnsi="Times New Roman" w:cs="Times New Roman"/>
          <w:sz w:val="26"/>
          <w:szCs w:val="26"/>
        </w:rPr>
        <w:t xml:space="preserve">wymiana kratek wentylacji grawitacyjnej - 5 szt.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montaż kratek wentylacyjnych zewnętrznych kominowych z osłoną przeciwko owadom – 5 szt.,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montaż nawiewników okiennych </w:t>
      </w:r>
      <w:proofErr w:type="spellStart"/>
      <w:r w:rsidRPr="00EB206D">
        <w:rPr>
          <w:rFonts w:ascii="Times New Roman" w:hAnsi="Times New Roman" w:cs="Times New Roman"/>
          <w:sz w:val="26"/>
          <w:szCs w:val="26"/>
        </w:rPr>
        <w:t>higrosterowanych</w:t>
      </w:r>
      <w:proofErr w:type="spellEnd"/>
      <w:r w:rsidRPr="00EB206D">
        <w:rPr>
          <w:rFonts w:ascii="Times New Roman" w:hAnsi="Times New Roman" w:cs="Times New Roman"/>
          <w:sz w:val="26"/>
          <w:szCs w:val="26"/>
        </w:rPr>
        <w:t xml:space="preserve"> z okapem lub ewentualnie nawiewników kominowych dachowych lub sufitowych anemostatów  nawiewnych i wywiewnych - 6 szt.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lastRenderedPageBreak/>
        <w:t xml:space="preserve">wykonanie sufitów : sufit z płyt </w:t>
      </w:r>
      <w:proofErr w:type="spellStart"/>
      <w:r w:rsidRPr="00EB206D">
        <w:rPr>
          <w:rFonts w:ascii="Times New Roman" w:hAnsi="Times New Roman" w:cs="Times New Roman"/>
          <w:sz w:val="26"/>
          <w:szCs w:val="26"/>
        </w:rPr>
        <w:t>gk</w:t>
      </w:r>
      <w:proofErr w:type="spellEnd"/>
      <w:r w:rsidRPr="00EB206D">
        <w:rPr>
          <w:rFonts w:ascii="Times New Roman" w:hAnsi="Times New Roman" w:cs="Times New Roman"/>
          <w:sz w:val="26"/>
          <w:szCs w:val="26"/>
        </w:rPr>
        <w:t xml:space="preserve"> w łazience dzieci i częściowo w sali pobytowej – ok. 20m2, sufit podwieszany napinany typu Armstrong o konstrukcji aluminiowej z płytami kasetonowymi ppoż. z wełny mineralnej kolor biały wym. 60x60cm – ok. 32 m2, zabezpieczenie lakierem ppoż. co najmniej do stopnia NRO (nie rozprzestrzeniającego ognia) z powłoką pęczniejącą odpowiednimi środkami z certyfikatem ppoż. pozostałej powierzchni sufitu drewnianego nad pomieszczeniami kuchni i zmywalni, nad częścią magazynową, szatnią i komunikacją – ok. 33 m2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przygotowanie ścian i sufitów do malowania, w tym również drewnianych sufitów do malowania i zabezpieczenia farbami i lakierami przeciwpożarowymi z powłoką pęczniejącą - zmycie, naprawy ubytków - 309,90m2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gruntowanie ścian i sufitów farbami podkładowymi - 309,90 m2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dwukrotne malowanie ścian i sufitów farbami zmywalnymi - 309,90 m2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demontaż posadzek PCV i wykucie posadzki betonowej gr. 20 cm i pow. 15,70 m2 dla wykonania instalacji wodno-kanalizacyjnej - 15,70 m2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wykucie posadzek z istniejących płytek terakoty - gres dla celów wykonania instalacji kanalizacyjnej poziomej - 18,10 m2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ręczne wykonanie wykopów wewnątrz i na zewnątrz budynku do głębokości 80 cm dla wykonania montażu rurociągu kanalizacyjnego o śr. 160, z zasypaniem i zagęszczeniem gruntu - 13,40 m3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wykonanie posadzek betonowych w pomieszczeniach z izolacjami przeciw wilgotnościowymi i docieplającymi - 32,55 m2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rurociągi kanalizacyjne w wykopie o śr. 160 układane na podsypce - 18,20 </w:t>
      </w:r>
      <w:proofErr w:type="spellStart"/>
      <w:r w:rsidRPr="00EB206D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Pr="00EB20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rurociągi kanalizacyjne w wykopie o śr. 110 układane na podsypce - 16,80 </w:t>
      </w:r>
      <w:proofErr w:type="spellStart"/>
      <w:r w:rsidRPr="00EB206D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Pr="00EB20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przebicia fundamentowe gr. 45 cm dla rurociągu kanalizacyjnego o śr. 160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podejścia kanalizacyjne odpływowe sanitarne - 12 szt.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wpusty podłogowe śr. 50 z deklem ze stali szlachetnej - 3 szt.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rurociąg zimnej wody z rur PP śr. 32 montowany na ścianach dla zasilenia instalacji sanitarnej - z wykonaniem izolacji - 29 </w:t>
      </w:r>
      <w:proofErr w:type="spellStart"/>
      <w:r w:rsidRPr="00EB206D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Pr="00EB20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podgrzewacz elektryczny do c.w.u. o poj. 100 l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>zakup pompy ciepła ,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założenie instalacji ogrzewania (rurki, rozdzielacze, zasobniki)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wstawienie drzwi ewakuacyjnych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wykonanie ścian z płyt GK ppoż., na konstrukcji z ociepleniem wełną mineralną 10cm - konstrukcja lekka, folia paroizolacyjna, płyta ppoż. - 2 warstwy (podwójnie, grunt, taśmy na łączenia- </w:t>
      </w:r>
      <w:proofErr w:type="spellStart"/>
      <w:r w:rsidRPr="00EB206D">
        <w:rPr>
          <w:rFonts w:ascii="Times New Roman" w:hAnsi="Times New Roman" w:cs="Times New Roman"/>
          <w:sz w:val="26"/>
          <w:szCs w:val="26"/>
        </w:rPr>
        <w:t>fizelina</w:t>
      </w:r>
      <w:proofErr w:type="spellEnd"/>
      <w:r w:rsidRPr="00EB206D">
        <w:rPr>
          <w:rFonts w:ascii="Times New Roman" w:hAnsi="Times New Roman" w:cs="Times New Roman"/>
          <w:sz w:val="26"/>
          <w:szCs w:val="26"/>
        </w:rPr>
        <w:t xml:space="preserve">, gips, szlifowanie, akryl, malowanie - 60 m2 </w:t>
      </w:r>
    </w:p>
    <w:p w:rsidR="00EB206D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206D">
        <w:rPr>
          <w:rFonts w:ascii="Times New Roman" w:hAnsi="Times New Roman" w:cs="Times New Roman"/>
          <w:sz w:val="26"/>
          <w:szCs w:val="26"/>
        </w:rPr>
        <w:t xml:space="preserve">położenie maty na podłogę typu puzzle, wymiary pojedynczego elementu 1m x 1 m, grubość 4 cm - 20 m2 oraz położenie płytek podłogowych o preferowanych wymiarach 30x50 cm – ok. 40 m2 oraz położenie wykładziny </w:t>
      </w:r>
      <w:proofErr w:type="spellStart"/>
      <w:r w:rsidRPr="00EB206D">
        <w:rPr>
          <w:rFonts w:ascii="Times New Roman" w:hAnsi="Times New Roman" w:cs="Times New Roman"/>
          <w:sz w:val="26"/>
          <w:szCs w:val="26"/>
        </w:rPr>
        <w:t>pcv</w:t>
      </w:r>
      <w:proofErr w:type="spellEnd"/>
      <w:r w:rsidRPr="00EB206D">
        <w:rPr>
          <w:rFonts w:ascii="Times New Roman" w:hAnsi="Times New Roman" w:cs="Times New Roman"/>
          <w:sz w:val="26"/>
          <w:szCs w:val="26"/>
        </w:rPr>
        <w:t xml:space="preserve"> na zabezpieczonych uprzednio przeciwpożarowo panelach podłogowych. - ok. 65 m2</w:t>
      </w:r>
    </w:p>
    <w:p w:rsidR="009D6B15" w:rsidRPr="00EB206D" w:rsidRDefault="00EB206D" w:rsidP="00EB206D">
      <w:pPr>
        <w:pStyle w:val="Akapitzlist"/>
        <w:numPr>
          <w:ilvl w:val="2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zlew do kuchni</w:t>
      </w:r>
      <w:r w:rsidR="00E50DF7" w:rsidRPr="00EB206D">
        <w:rPr>
          <w:rFonts w:ascii="Times New Roman" w:hAnsi="Times New Roman" w:cs="Times New Roman"/>
          <w:sz w:val="26"/>
          <w:szCs w:val="26"/>
        </w:rPr>
        <w:t>.</w:t>
      </w:r>
    </w:p>
    <w:p w:rsidR="009D6B15" w:rsidRPr="005C2596" w:rsidRDefault="009D6B15" w:rsidP="009D6B1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C2596">
        <w:rPr>
          <w:rFonts w:ascii="Times New Roman" w:hAnsi="Times New Roman" w:cs="Times New Roman"/>
          <w:b/>
          <w:sz w:val="26"/>
          <w:szCs w:val="26"/>
        </w:rPr>
        <w:lastRenderedPageBreak/>
        <w:t>2) Adaptacja łazienki dla dzieci: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wykonanie podejść instalacji wodno-kanalizacyjnej - 7 punktów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brodzik kompozytowy biały z zaokrąglonym rantem do montażu bez progu w podłodze - 90 cm x 85cm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WC podwieszane + stelaż montażowy z przyciskiem i miską - 2 szt.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umywalki z wylewkami i szafką z drzwiczkami (płyta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mdf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f</w:t>
      </w:r>
      <w:r w:rsidR="00B12E38">
        <w:rPr>
          <w:rFonts w:ascii="Times New Roman" w:hAnsi="Times New Roman" w:cs="Times New Roman"/>
          <w:sz w:val="26"/>
          <w:szCs w:val="26"/>
        </w:rPr>
        <w:t xml:space="preserve">olia), wymiary 85 cm x 30 cm x </w:t>
      </w:r>
      <w:r w:rsidR="009D6B15" w:rsidRPr="009D6B15">
        <w:rPr>
          <w:rFonts w:ascii="Times New Roman" w:hAnsi="Times New Roman" w:cs="Times New Roman"/>
          <w:sz w:val="26"/>
          <w:szCs w:val="26"/>
        </w:rPr>
        <w:t>50 cm - 2 szt.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bidetki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podmyjki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) z mieszaczem podtynkowym ciepłej i zimnej wody i wężem półsztywnym - 2 szt.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bateria podtynkowa z mieszaczem cieplej i zimnej wody i wężem półsztywnym + słuchawka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grzejnik typu drabinka z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termozaworem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55 cm x 120 cm - 2szt.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położenie płytek, preferowany wymiar jednej płytki 30 cm x 50cm, grubość 1cm + osadzenie brodzika + wykonanie hydroizolacji pod całą powierzchnię podłogi i na ściany do wysokości 1 m - 14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wykonanie ścian z płyt GK - 2 warstwy z ociepleniem wełną mineralną z folią - 15 m2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wykończenie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marmolitem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ścian nad płytkami oraz w kabinach WC - 6,5 m2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wykonanie wentylacji wymuszonej, rura fi 160, wentylator kanałowy, kratka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zabudowa kabin WC dzieci - płyta HPL, nóżki metalowe, wysokość zabudowy 115 cm, szerokość 200 cm w tym drzwi jednoskrzydłowe - 2 szt.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dozownik na mydło - 2 szt. </w:t>
      </w:r>
    </w:p>
    <w:p w:rsidR="009D6B15" w:rsidRPr="009D6B15" w:rsidRDefault="00E50DF7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wieszak na ręczniki papierowe</w:t>
      </w:r>
      <w:r>
        <w:rPr>
          <w:rFonts w:ascii="Times New Roman" w:hAnsi="Times New Roman" w:cs="Times New Roman"/>
          <w:sz w:val="26"/>
          <w:szCs w:val="26"/>
        </w:rPr>
        <w:t>.</w:t>
      </w:r>
      <w:r w:rsidR="009D6B15" w:rsidRPr="009D6B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6B15" w:rsidRPr="005C2596" w:rsidRDefault="009D6B15" w:rsidP="00EF4AB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2596">
        <w:rPr>
          <w:rFonts w:ascii="Times New Roman" w:hAnsi="Times New Roman" w:cs="Times New Roman"/>
          <w:b/>
          <w:sz w:val="26"/>
          <w:szCs w:val="26"/>
        </w:rPr>
        <w:t>3) Adaptacja WC dla personelu: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wydzielenie 2 ścian w zabudowie lekkiej z płyt GK ppoż. i obłożenie drzwi - 2 warstwy (grunt, cokół kamienny biały, gips, akryl, malowanie) 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drzwi wewnętrzne z mocnym profilem stalowym UA 100, podcięcie cyrkulacyjne od dołu skrzydła, skrzydło 80 cm biały MDF,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wykonanie sufitu z płyty GK ppoż. - 2 warstwy (szpachlowanie, malowanie),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pokrycie ścian wewnętrznych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marmolitem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- 10 m2,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położenie płytek na podłodze, preferowany wymiar jednej płytki 30 cm x 50cm, grubość 1cm - 1,5 m2,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wykonanie przyłączy instalacji wodno-kanalizacyjnej - 3 punkty 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grzejnik typu drabinka z termoregulatorem 120 cm x 55 cm,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lustro wiszące w drewnianej ramie 70 cm x 50 cm,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umywalka wisząca z szafką z drzwiczkami, biały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mdf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- 22 cm x 40 cm x 70 cm 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bidetka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podmyjka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>) z mieszaczem podtynkowym cieplej i zimnej wody i wężem półsztywnym,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WC podwieszane + stelaż montażowy z przyciskiem i miską,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instalacja wentylacyjna - instalacja kominka wentylacyjnego w dachu i instalacji wyciągowej i odprowadzenie do wyciąg dachowego powietrza rura fi 110, klapa </w:t>
      </w:r>
      <w:r w:rsidR="009D6B15" w:rsidRPr="009D6B15">
        <w:rPr>
          <w:rFonts w:ascii="Times New Roman" w:hAnsi="Times New Roman" w:cs="Times New Roman"/>
          <w:sz w:val="26"/>
          <w:szCs w:val="26"/>
        </w:rPr>
        <w:lastRenderedPageBreak/>
        <w:t xml:space="preserve">zwrotna, wentylator łazienkowy kanałowy (montowany w rurze went.) zestrojony z włącznikiem światła, puszka łączeniowa elektryczna hermetyczna, kabel elektryczny 3 x 2,55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wywiewnik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sufitowy metalowy, kominek dachowy wentylacyjny, instalacja ok 10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 xml:space="preserve"> rur + kształtki 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szczotka wisząca do WC,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wiszący dozownik na mydło,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wieszak na ręczniki papierowe</w:t>
      </w:r>
      <w:r>
        <w:rPr>
          <w:rFonts w:ascii="Times New Roman" w:hAnsi="Times New Roman" w:cs="Times New Roman"/>
          <w:sz w:val="26"/>
          <w:szCs w:val="26"/>
        </w:rPr>
        <w:t>.</w:t>
      </w:r>
      <w:r w:rsidR="009D6B15" w:rsidRPr="009D6B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6B15" w:rsidRPr="005C2596" w:rsidRDefault="009D6B15" w:rsidP="00EF4AB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2596">
        <w:rPr>
          <w:rFonts w:ascii="Times New Roman" w:hAnsi="Times New Roman" w:cs="Times New Roman"/>
          <w:b/>
          <w:sz w:val="26"/>
          <w:szCs w:val="26"/>
        </w:rPr>
        <w:t>4) Instalacja elektryczna: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wykonanie zasilania elektrycznego WLZ,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przewód elektryczny - 19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>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kanał kablowy - 19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>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wyłącznik nadprądowy 25 W,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wykonanie rozdzielnicy,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rozdzielnica podtynkowa 60 pól,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wyłącznik główny 3 fazy,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ochronniki,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wyłącznik różnicowy 1 faza,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wyłącznik różnicowy 3 fazy,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kontrolki faz,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wyłącznik nadprądowy typ S - 8 szt.,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obwody oświetleniowe - 10 szt.,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obwody gniazdowe 230V - 8 szt.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przewód elektryczny YDY 1,5 - 100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>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przewód elektryczny YDY 2,5 - 50 </w:t>
      </w:r>
      <w:proofErr w:type="spellStart"/>
      <w:r w:rsidR="009D6B15" w:rsidRPr="009D6B15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="009D6B15" w:rsidRPr="009D6B15">
        <w:rPr>
          <w:rFonts w:ascii="Times New Roman" w:hAnsi="Times New Roman" w:cs="Times New Roman"/>
          <w:sz w:val="26"/>
          <w:szCs w:val="26"/>
        </w:rPr>
        <w:t>,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</w:r>
      <w:r w:rsidR="00EB206D" w:rsidRPr="00EB206D">
        <w:rPr>
          <w:rFonts w:ascii="Times New Roman" w:hAnsi="Times New Roman" w:cs="Times New Roman"/>
          <w:sz w:val="26"/>
          <w:szCs w:val="26"/>
        </w:rPr>
        <w:t>lampy sufitowe podtynkowe LED do sufitu Armstrong 60 cm x 60 cm lub preferowane lampy sufitowe soczewkowe LED do montażu natynkowego</w:t>
      </w:r>
      <w:r w:rsidR="00EB206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B206D">
        <w:rPr>
          <w:rFonts w:ascii="Times New Roman" w:hAnsi="Times New Roman" w:cs="Times New Roman"/>
          <w:sz w:val="26"/>
          <w:szCs w:val="26"/>
        </w:rPr>
        <w:t>w rozmiarze 16x16 cm - 4 szt.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 xml:space="preserve">lampy sufitowe LED natynkowe lub zwis 85 cm x 7 cm x 7cm, możliwość modułowego łączenia w belkę świetlną - 9 szt. </w:t>
      </w:r>
    </w:p>
    <w:p w:rsidR="009D6B15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lampy awaryjne - 4 szt.,</w:t>
      </w:r>
    </w:p>
    <w:p w:rsidR="00FC297B" w:rsidRPr="009D6B15" w:rsidRDefault="00EF4AB0" w:rsidP="00EF4A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9D6B15" w:rsidRPr="009D6B15">
        <w:rPr>
          <w:rFonts w:ascii="Times New Roman" w:hAnsi="Times New Roman" w:cs="Times New Roman"/>
          <w:sz w:val="26"/>
          <w:szCs w:val="26"/>
        </w:rPr>
        <w:t>)</w:t>
      </w:r>
      <w:r w:rsidR="009D6B15" w:rsidRPr="009D6B15">
        <w:rPr>
          <w:rFonts w:ascii="Times New Roman" w:hAnsi="Times New Roman" w:cs="Times New Roman"/>
          <w:sz w:val="26"/>
          <w:szCs w:val="26"/>
        </w:rPr>
        <w:tab/>
        <w:t>lampy ewakuacyjne - 2 szt.</w:t>
      </w:r>
    </w:p>
    <w:p w:rsidR="00F54DD2" w:rsidRPr="00F54DD2" w:rsidRDefault="00F54DD2" w:rsidP="00F54DD2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§2.</w:t>
      </w:r>
    </w:p>
    <w:p w:rsidR="009F5189" w:rsidRDefault="00F54DD2" w:rsidP="009F518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 xml:space="preserve">Wykonawca zobowiązuje się </w:t>
      </w:r>
      <w:r w:rsidR="00650B6E">
        <w:rPr>
          <w:rFonts w:ascii="Times New Roman" w:hAnsi="Times New Roman" w:cs="Times New Roman"/>
          <w:sz w:val="26"/>
          <w:szCs w:val="26"/>
        </w:rPr>
        <w:t>wykonać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4DD2">
        <w:rPr>
          <w:rFonts w:ascii="Times New Roman" w:hAnsi="Times New Roman" w:cs="Times New Roman"/>
          <w:sz w:val="26"/>
          <w:szCs w:val="26"/>
        </w:rPr>
        <w:t xml:space="preserve">przedmiot zamówienia </w:t>
      </w:r>
      <w:r w:rsidR="00650B6E">
        <w:rPr>
          <w:rFonts w:ascii="Times New Roman" w:hAnsi="Times New Roman" w:cs="Times New Roman"/>
          <w:sz w:val="26"/>
          <w:szCs w:val="26"/>
        </w:rPr>
        <w:t>w siedzibie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7254">
        <w:rPr>
          <w:rFonts w:ascii="Times New Roman" w:hAnsi="Times New Roman" w:cs="Times New Roman"/>
          <w:sz w:val="26"/>
          <w:szCs w:val="26"/>
        </w:rPr>
        <w:t xml:space="preserve">Zamawiającego </w:t>
      </w:r>
      <w:r w:rsidR="00A35950" w:rsidRPr="00A35950">
        <w:rPr>
          <w:rFonts w:ascii="Times New Roman" w:hAnsi="Times New Roman" w:cs="Times New Roman"/>
          <w:sz w:val="26"/>
          <w:szCs w:val="26"/>
        </w:rPr>
        <w:t>„Baśniowy Ogród” w Międzyborowie przy ul. Matejki 6b</w:t>
      </w:r>
      <w:r w:rsidR="00A35950">
        <w:rPr>
          <w:rFonts w:ascii="Times New Roman" w:hAnsi="Times New Roman" w:cs="Times New Roman"/>
          <w:sz w:val="26"/>
          <w:szCs w:val="26"/>
        </w:rPr>
        <w:t>, 96-316 Międzyborów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54DD2">
        <w:rPr>
          <w:rFonts w:ascii="Times New Roman" w:hAnsi="Times New Roman" w:cs="Times New Roman"/>
          <w:b/>
          <w:sz w:val="26"/>
          <w:szCs w:val="26"/>
        </w:rPr>
        <w:t xml:space="preserve">w terminie </w:t>
      </w:r>
      <w:r w:rsidR="00650B6E">
        <w:rPr>
          <w:rFonts w:ascii="Times New Roman" w:hAnsi="Times New Roman" w:cs="Times New Roman"/>
          <w:b/>
          <w:sz w:val="26"/>
          <w:szCs w:val="26"/>
        </w:rPr>
        <w:t xml:space="preserve">zadeklarowanym w formularzu ofertowym z dnia </w:t>
      </w:r>
      <w:r w:rsidR="00CC7254">
        <w:rPr>
          <w:rFonts w:ascii="Times New Roman" w:hAnsi="Times New Roman" w:cs="Times New Roman"/>
          <w:b/>
          <w:sz w:val="26"/>
          <w:szCs w:val="26"/>
        </w:rPr>
        <w:t>………………………</w:t>
      </w:r>
      <w:r w:rsidR="00957A7B">
        <w:rPr>
          <w:rFonts w:ascii="Times New Roman" w:hAnsi="Times New Roman" w:cs="Times New Roman"/>
          <w:b/>
          <w:sz w:val="26"/>
          <w:szCs w:val="26"/>
        </w:rPr>
        <w:t>.</w:t>
      </w:r>
      <w:r w:rsidR="00650B6E">
        <w:rPr>
          <w:rFonts w:ascii="Times New Roman" w:hAnsi="Times New Roman" w:cs="Times New Roman"/>
          <w:b/>
          <w:sz w:val="26"/>
          <w:szCs w:val="26"/>
        </w:rPr>
        <w:t xml:space="preserve"> tj. w ciągu </w:t>
      </w:r>
      <w:r w:rsidR="00957A7B">
        <w:rPr>
          <w:rFonts w:ascii="Times New Roman" w:hAnsi="Times New Roman" w:cs="Times New Roman"/>
          <w:b/>
          <w:sz w:val="26"/>
          <w:szCs w:val="26"/>
        </w:rPr>
        <w:t xml:space="preserve">maksymalnie </w:t>
      </w:r>
      <w:r w:rsidR="00CC7254">
        <w:rPr>
          <w:rFonts w:ascii="Times New Roman" w:hAnsi="Times New Roman" w:cs="Times New Roman"/>
          <w:b/>
          <w:sz w:val="26"/>
          <w:szCs w:val="26"/>
        </w:rPr>
        <w:t>…………</w:t>
      </w:r>
      <w:r w:rsidR="00442B60">
        <w:rPr>
          <w:rFonts w:ascii="Times New Roman" w:hAnsi="Times New Roman" w:cs="Times New Roman"/>
          <w:b/>
          <w:sz w:val="26"/>
          <w:szCs w:val="26"/>
        </w:rPr>
        <w:t xml:space="preserve"> dni od daty zawarcia umowy, czyli</w:t>
      </w:r>
      <w:r w:rsidR="00ED41AA">
        <w:rPr>
          <w:rFonts w:ascii="Times New Roman" w:hAnsi="Times New Roman" w:cs="Times New Roman"/>
          <w:b/>
          <w:sz w:val="26"/>
          <w:szCs w:val="26"/>
        </w:rPr>
        <w:t xml:space="preserve"> do dnia ………………</w:t>
      </w:r>
      <w:r w:rsidRPr="00F54D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189" w:rsidRPr="00ED41AA" w:rsidRDefault="00ED41AA" w:rsidP="00ED41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D41AA">
        <w:rPr>
          <w:rFonts w:ascii="Times New Roman" w:hAnsi="Times New Roman" w:cs="Times New Roman"/>
          <w:sz w:val="26"/>
          <w:szCs w:val="26"/>
        </w:rPr>
        <w:t>Zmiana terminu realizacji umowy może nastąpić wyłącznie za zgodą Zamawiającego na pisemny wniosek Wykonawcy, zawieraj</w:t>
      </w:r>
      <w:r w:rsidR="00442B60">
        <w:rPr>
          <w:rFonts w:ascii="Times New Roman" w:hAnsi="Times New Roman" w:cs="Times New Roman"/>
          <w:sz w:val="26"/>
          <w:szCs w:val="26"/>
        </w:rPr>
        <w:t>ący uzasadnienie zmiany terminu. Jednocześnie Zamawiający zastrzega, że realizacja przedmiotu umo</w:t>
      </w:r>
      <w:r w:rsidR="005C2596">
        <w:rPr>
          <w:rFonts w:ascii="Times New Roman" w:hAnsi="Times New Roman" w:cs="Times New Roman"/>
          <w:sz w:val="26"/>
          <w:szCs w:val="26"/>
        </w:rPr>
        <w:t>wy musi zakończyć się do dnia 31.05</w:t>
      </w:r>
      <w:r w:rsidR="00442B60">
        <w:rPr>
          <w:rFonts w:ascii="Times New Roman" w:hAnsi="Times New Roman" w:cs="Times New Roman"/>
          <w:sz w:val="26"/>
          <w:szCs w:val="26"/>
        </w:rPr>
        <w:t xml:space="preserve">.2022r. </w:t>
      </w:r>
    </w:p>
    <w:p w:rsidR="00F54DD2" w:rsidRDefault="00F54DD2" w:rsidP="00F54DD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lastRenderedPageBreak/>
        <w:t>Wykonawca oświadcza, że jest uprawniony oraz posiada niezbędne kwalifikacje do pełnej realizacji przedmiotu umowy.</w:t>
      </w:r>
    </w:p>
    <w:p w:rsidR="00F54DD2" w:rsidRDefault="00F54DD2" w:rsidP="00F54DD2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§3.</w:t>
      </w:r>
    </w:p>
    <w:p w:rsidR="00650B6E" w:rsidRPr="00650B6E" w:rsidRDefault="00650B6E" w:rsidP="00650B6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1.</w:t>
      </w:r>
      <w:r w:rsidRPr="00650B6E">
        <w:rPr>
          <w:rFonts w:ascii="Times New Roman" w:hAnsi="Times New Roman" w:cs="Times New Roman"/>
          <w:sz w:val="26"/>
          <w:szCs w:val="26"/>
        </w:rPr>
        <w:tab/>
        <w:t xml:space="preserve">Do obowiązków Wykonawcy należy: 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Zapewnienie kontaktu w godzinach pracy Zamawiającego tj. 8.30 – 15.30, w których Wykonawca zobowiązany jest udzielać niezbędnych informacji dotyczących realizacji przedmiotu umowy.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Wspomaganie promocji i ewaluacji projektu – informowanie o współfinansowaniu projektu i niniejszej umowy ze środków UE w ramach Europejskiego Funduszu Społecznego.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Przestrzeganie obowiązujących przepisów krajowych związanych z przedmiotem umowy.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Udostępnianie na każde żądanie dokumentacji, w tym dokumentacji finansowej związanej z realizacją zamówienia na prośbę organów kontrolujących.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Stosowanie dokumentacji zgodnej z aktualnymi wytycznymi w tym zakresie.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Zawiadomienie Zamawiającego o wszelkich zagrożeniach związanych z realizacją zamówienia.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Przesyłanie Zamawiającemu skanów faktur VAT drogą elektroniczną niezwłocznie po ich wystawieniu, najpóźniej w dniu następnym od daty wystawienia faktury VAT.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W trakcie realizacji zlecenia oraz po jego zakończeniu Wykonawca zobowiązany jest do udzielania wszelkich wyjaśnień na rzecz organów kontrolujących projekt, w ramach którego realizowany jest przedmiot umowy.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Wykonawca oświadcza, iż prowadzi działalność gospodarczą w zakresie objętym zamówieniem.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Wykonawca oświadcza, iż posiada wszystkie niezbędne uprawnienia do wykonania działalności lub czynności określonej w przedmiocie zamówienia.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Wykonawca oświadcza, iż znajduje się w sytuacji ekonomicznej i finansowej zapewniającej wykonanie zamówienia.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Wykonawca oświadcza, iż posiada wiedzę i doświadczenie zapewniające wykonanie zamówienia.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Wykonawca oświadcza, iż dysponuje odpowiednim potencjałem kadrowym i technicznym zapewniającym wykonanie zamówienia.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>Wykonawca zapewnia minimum 12-miesięczną gwarancję.</w:t>
      </w:r>
    </w:p>
    <w:p w:rsidR="00650B6E" w:rsidRPr="00650B6E" w:rsidRDefault="00650B6E" w:rsidP="00650B6E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B6E">
        <w:rPr>
          <w:rFonts w:ascii="Times New Roman" w:hAnsi="Times New Roman" w:cs="Times New Roman"/>
          <w:sz w:val="26"/>
          <w:szCs w:val="26"/>
        </w:rPr>
        <w:t xml:space="preserve">Wykonawca niniejszym oświadcza, iż nie jest powiązany z </w:t>
      </w:r>
      <w:r w:rsidR="007153B6">
        <w:rPr>
          <w:rFonts w:ascii="Times New Roman" w:hAnsi="Times New Roman" w:cs="Times New Roman"/>
          <w:sz w:val="26"/>
          <w:szCs w:val="26"/>
        </w:rPr>
        <w:t>Zamawiającym</w:t>
      </w:r>
      <w:r w:rsidRPr="00650B6E">
        <w:rPr>
          <w:rFonts w:ascii="Times New Roman" w:hAnsi="Times New Roman" w:cs="Times New Roman"/>
          <w:sz w:val="26"/>
          <w:szCs w:val="26"/>
        </w:rPr>
        <w:t xml:space="preserve"> kapitałowo lub osobowo. Przez powiązania kapitałowe lub osobowe rozumie się̨ wzajemne powiązania między beneficjentem lub osobami upoważnionymi do zaciągania zobowiązań́ w imieniu beneficjenta lub osobami wykonującymi </w:t>
      </w:r>
      <w:r w:rsidRPr="00650B6E">
        <w:rPr>
          <w:rFonts w:ascii="Times New Roman" w:hAnsi="Times New Roman" w:cs="Times New Roman"/>
          <w:sz w:val="26"/>
          <w:szCs w:val="26"/>
        </w:rPr>
        <w:lastRenderedPageBreak/>
        <w:t xml:space="preserve">w imieniu beneficjenta czynności związane z przeprowadzeniem procedury wyboru wykonawcy a wykonawcą, polegające w szczególności na: </w:t>
      </w:r>
    </w:p>
    <w:p w:rsidR="00650B6E" w:rsidRPr="007153B6" w:rsidRDefault="00650B6E" w:rsidP="007153B6">
      <w:pPr>
        <w:pStyle w:val="Akapitzlist"/>
        <w:numPr>
          <w:ilvl w:val="3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53B6">
        <w:rPr>
          <w:rFonts w:ascii="Times New Roman" w:hAnsi="Times New Roman" w:cs="Times New Roman"/>
          <w:sz w:val="26"/>
          <w:szCs w:val="26"/>
        </w:rPr>
        <w:t xml:space="preserve">uczestniczeniu w spółce jako wspólnik spółki cywilnej lub spółki osobowej, </w:t>
      </w:r>
    </w:p>
    <w:p w:rsidR="00650B6E" w:rsidRPr="007153B6" w:rsidRDefault="00650B6E" w:rsidP="007153B6">
      <w:pPr>
        <w:pStyle w:val="Akapitzlist"/>
        <w:numPr>
          <w:ilvl w:val="3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53B6">
        <w:rPr>
          <w:rFonts w:ascii="Times New Roman" w:hAnsi="Times New Roman" w:cs="Times New Roman"/>
          <w:sz w:val="26"/>
          <w:szCs w:val="26"/>
        </w:rPr>
        <w:t xml:space="preserve">posiadaniu co najmniej 10% udziałów lub akcji, o ile niższy próg nie wynika z przepisów prawa lub nie został określony przez IZ PO, </w:t>
      </w:r>
    </w:p>
    <w:p w:rsidR="00650B6E" w:rsidRPr="007153B6" w:rsidRDefault="00650B6E" w:rsidP="007153B6">
      <w:pPr>
        <w:pStyle w:val="Akapitzlist"/>
        <w:numPr>
          <w:ilvl w:val="3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53B6">
        <w:rPr>
          <w:rFonts w:ascii="Times New Roman" w:hAnsi="Times New Roman" w:cs="Times New Roman"/>
          <w:sz w:val="26"/>
          <w:szCs w:val="26"/>
        </w:rPr>
        <w:t>pełnieniu funkcji członka organu nadzorczego lub zarządzającego, prokurenta, pełnomocnika,</w:t>
      </w:r>
    </w:p>
    <w:p w:rsidR="00650B6E" w:rsidRPr="007153B6" w:rsidRDefault="00650B6E" w:rsidP="007153B6">
      <w:pPr>
        <w:pStyle w:val="Akapitzlist"/>
        <w:numPr>
          <w:ilvl w:val="3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53B6">
        <w:rPr>
          <w:rFonts w:ascii="Times New Roman" w:hAnsi="Times New Roman" w:cs="Times New Roman"/>
          <w:sz w:val="26"/>
          <w:szCs w:val="26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54DD2" w:rsidRDefault="00F54DD2" w:rsidP="00F5532D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§4.</w:t>
      </w:r>
    </w:p>
    <w:p w:rsidR="004337B2" w:rsidRPr="004337B2" w:rsidRDefault="004337B2" w:rsidP="0019294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7B2">
        <w:rPr>
          <w:rFonts w:ascii="Times New Roman" w:hAnsi="Times New Roman" w:cs="Times New Roman"/>
          <w:sz w:val="26"/>
          <w:szCs w:val="26"/>
        </w:rPr>
        <w:t xml:space="preserve">Do obowiązków Zamawiającego należy: </w:t>
      </w:r>
    </w:p>
    <w:p w:rsidR="004337B2" w:rsidRPr="004337B2" w:rsidRDefault="004337B2" w:rsidP="00192948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7B2">
        <w:rPr>
          <w:rFonts w:ascii="Times New Roman" w:hAnsi="Times New Roman" w:cs="Times New Roman"/>
          <w:sz w:val="26"/>
          <w:szCs w:val="26"/>
        </w:rPr>
        <w:t>Wyznaczenie osoby do kontaktów zarządczych i logistycznych podczas realizowania przedmiotu umowy.</w:t>
      </w:r>
    </w:p>
    <w:p w:rsidR="004337B2" w:rsidRPr="004337B2" w:rsidRDefault="004337B2" w:rsidP="00192948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7B2">
        <w:rPr>
          <w:rFonts w:ascii="Times New Roman" w:hAnsi="Times New Roman" w:cs="Times New Roman"/>
          <w:sz w:val="26"/>
          <w:szCs w:val="26"/>
        </w:rPr>
        <w:t xml:space="preserve">Protokolarny odbiór </w:t>
      </w:r>
      <w:r w:rsidR="002B1B50">
        <w:rPr>
          <w:rFonts w:ascii="Times New Roman" w:hAnsi="Times New Roman" w:cs="Times New Roman"/>
          <w:sz w:val="26"/>
          <w:szCs w:val="26"/>
        </w:rPr>
        <w:t xml:space="preserve">przedmiotu </w:t>
      </w:r>
      <w:r w:rsidRPr="004337B2">
        <w:rPr>
          <w:rFonts w:ascii="Times New Roman" w:hAnsi="Times New Roman" w:cs="Times New Roman"/>
          <w:sz w:val="26"/>
          <w:szCs w:val="26"/>
        </w:rPr>
        <w:t>zamówienia.</w:t>
      </w:r>
    </w:p>
    <w:p w:rsidR="004337B2" w:rsidRPr="00CC7254" w:rsidRDefault="004337B2" w:rsidP="00192948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7B2">
        <w:rPr>
          <w:rFonts w:ascii="Times New Roman" w:hAnsi="Times New Roman" w:cs="Times New Roman"/>
          <w:sz w:val="26"/>
          <w:szCs w:val="26"/>
        </w:rPr>
        <w:t>Odbiór oryginałów dokumentów przekazywanych przez Wykonawcę.</w:t>
      </w:r>
    </w:p>
    <w:p w:rsidR="00CC7254" w:rsidRPr="004337B2" w:rsidRDefault="00CC7254" w:rsidP="00192948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Terminowe opłacenie faktury za wykonany przedmiot umowy.</w:t>
      </w:r>
    </w:p>
    <w:p w:rsidR="004337B2" w:rsidRPr="00192948" w:rsidRDefault="004337B2" w:rsidP="004337B2">
      <w:pPr>
        <w:ind w:left="360"/>
        <w:jc w:val="both"/>
        <w:rPr>
          <w:rFonts w:ascii="Times New Roman" w:hAnsi="Times New Roman" w:cs="Times New Roman"/>
          <w:sz w:val="2"/>
          <w:szCs w:val="26"/>
        </w:rPr>
      </w:pPr>
    </w:p>
    <w:p w:rsidR="00F54DD2" w:rsidRPr="00F54DD2" w:rsidRDefault="00F54DD2" w:rsidP="00F5532D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§5.</w:t>
      </w:r>
    </w:p>
    <w:p w:rsidR="00F54DD2" w:rsidRPr="00F54DD2" w:rsidRDefault="00F54DD2" w:rsidP="00F54D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Wartość przedmiotu umowy obejmuje wszystkie k</w:t>
      </w:r>
      <w:r w:rsidR="004337B2">
        <w:rPr>
          <w:rFonts w:ascii="Times New Roman" w:hAnsi="Times New Roman" w:cs="Times New Roman"/>
          <w:sz w:val="26"/>
          <w:szCs w:val="26"/>
        </w:rPr>
        <w:t>oszty związane z jej realizacją</w:t>
      </w:r>
      <w:r w:rsidRPr="00F54D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4DD2" w:rsidRPr="00710512" w:rsidRDefault="00F54DD2" w:rsidP="00F54DD2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10512">
        <w:rPr>
          <w:rFonts w:ascii="Times New Roman" w:hAnsi="Times New Roman" w:cs="Times New Roman"/>
          <w:sz w:val="26"/>
          <w:szCs w:val="26"/>
        </w:rPr>
        <w:t>Za wykonanie przedmiotu umowy, określonego w §1. niniejszej umowy, Strony ustalają wynagrodzenie w</w:t>
      </w:r>
      <w:r w:rsidR="00F479AE">
        <w:rPr>
          <w:rFonts w:ascii="Times New Roman" w:hAnsi="Times New Roman" w:cs="Times New Roman"/>
          <w:sz w:val="26"/>
          <w:szCs w:val="26"/>
        </w:rPr>
        <w:t xml:space="preserve"> łą</w:t>
      </w:r>
      <w:r w:rsidR="007A1687">
        <w:rPr>
          <w:rFonts w:ascii="Times New Roman" w:hAnsi="Times New Roman" w:cs="Times New Roman"/>
          <w:sz w:val="26"/>
          <w:szCs w:val="26"/>
        </w:rPr>
        <w:t>cznej</w:t>
      </w:r>
      <w:r w:rsidRPr="00710512">
        <w:rPr>
          <w:rFonts w:ascii="Times New Roman" w:hAnsi="Times New Roman" w:cs="Times New Roman"/>
          <w:sz w:val="26"/>
          <w:szCs w:val="26"/>
        </w:rPr>
        <w:t xml:space="preserve"> wysokości: </w:t>
      </w:r>
      <w:r w:rsidR="00CC7254">
        <w:rPr>
          <w:rFonts w:ascii="Times New Roman" w:hAnsi="Times New Roman" w:cs="Times New Roman"/>
          <w:b/>
          <w:sz w:val="26"/>
          <w:szCs w:val="26"/>
        </w:rPr>
        <w:t>…………………….</w:t>
      </w:r>
      <w:r w:rsidRPr="00710512">
        <w:rPr>
          <w:rFonts w:ascii="Times New Roman" w:hAnsi="Times New Roman" w:cs="Times New Roman"/>
          <w:b/>
          <w:sz w:val="26"/>
          <w:szCs w:val="26"/>
        </w:rPr>
        <w:t xml:space="preserve"> zł brutto, słownie: </w:t>
      </w:r>
      <w:r w:rsidR="00CC7254">
        <w:rPr>
          <w:rFonts w:ascii="Times New Roman" w:hAnsi="Times New Roman" w:cs="Times New Roman"/>
          <w:b/>
          <w:sz w:val="26"/>
          <w:szCs w:val="26"/>
        </w:rPr>
        <w:t>……………………………………</w:t>
      </w:r>
      <w:r w:rsidR="00957A7B">
        <w:rPr>
          <w:rFonts w:ascii="Times New Roman" w:hAnsi="Times New Roman" w:cs="Times New Roman"/>
          <w:b/>
          <w:sz w:val="26"/>
          <w:szCs w:val="26"/>
        </w:rPr>
        <w:t xml:space="preserve"> złotych</w:t>
      </w:r>
      <w:r w:rsidR="00710512" w:rsidRPr="007105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0512">
        <w:rPr>
          <w:rFonts w:ascii="Times New Roman" w:hAnsi="Times New Roman" w:cs="Times New Roman"/>
          <w:b/>
          <w:sz w:val="26"/>
          <w:szCs w:val="26"/>
        </w:rPr>
        <w:t xml:space="preserve">brutto, (w tym wartość netto </w:t>
      </w:r>
      <w:r w:rsidR="00CC7254">
        <w:rPr>
          <w:rFonts w:ascii="Times New Roman" w:hAnsi="Times New Roman" w:cs="Times New Roman"/>
          <w:b/>
          <w:sz w:val="26"/>
          <w:szCs w:val="26"/>
        </w:rPr>
        <w:t>……</w:t>
      </w:r>
      <w:r w:rsidR="00A359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0512">
        <w:rPr>
          <w:rFonts w:ascii="Times New Roman" w:hAnsi="Times New Roman" w:cs="Times New Roman"/>
          <w:b/>
          <w:sz w:val="26"/>
          <w:szCs w:val="26"/>
        </w:rPr>
        <w:t xml:space="preserve">zł, podatek VAT – </w:t>
      </w:r>
      <w:r w:rsidR="00CC7254">
        <w:rPr>
          <w:rFonts w:ascii="Times New Roman" w:hAnsi="Times New Roman" w:cs="Times New Roman"/>
          <w:b/>
          <w:sz w:val="26"/>
          <w:szCs w:val="26"/>
        </w:rPr>
        <w:t>……….</w:t>
      </w:r>
      <w:r w:rsidRPr="00710512">
        <w:rPr>
          <w:rFonts w:ascii="Times New Roman" w:hAnsi="Times New Roman" w:cs="Times New Roman"/>
          <w:b/>
          <w:sz w:val="26"/>
          <w:szCs w:val="26"/>
        </w:rPr>
        <w:t xml:space="preserve"> zł)</w:t>
      </w:r>
    </w:p>
    <w:p w:rsidR="007A1687" w:rsidRDefault="007A1687" w:rsidP="007A16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A1687">
        <w:rPr>
          <w:rFonts w:ascii="Times New Roman" w:hAnsi="Times New Roman" w:cs="Times New Roman"/>
          <w:sz w:val="26"/>
          <w:szCs w:val="26"/>
        </w:rPr>
        <w:t>Płatność na rzecz Wykonawcy</w:t>
      </w:r>
      <w:r>
        <w:rPr>
          <w:rFonts w:ascii="Times New Roman" w:hAnsi="Times New Roman" w:cs="Times New Roman"/>
          <w:sz w:val="26"/>
          <w:szCs w:val="26"/>
        </w:rPr>
        <w:t xml:space="preserve"> dokonana zostanie przelewem w 4</w:t>
      </w:r>
      <w:r w:rsidRPr="007A1687">
        <w:rPr>
          <w:rFonts w:ascii="Times New Roman" w:hAnsi="Times New Roman" w:cs="Times New Roman"/>
          <w:sz w:val="26"/>
          <w:szCs w:val="26"/>
        </w:rPr>
        <w:t xml:space="preserve"> transzach, na wskazany przez Wykonawcę rachunek bankowy, na podstawie faktur częściowych wystawionych po zakończeniu poszczególnych </w:t>
      </w:r>
      <w:r>
        <w:rPr>
          <w:rFonts w:ascii="Times New Roman" w:hAnsi="Times New Roman" w:cs="Times New Roman"/>
          <w:sz w:val="26"/>
          <w:szCs w:val="26"/>
        </w:rPr>
        <w:t>części</w:t>
      </w:r>
      <w:r w:rsidRPr="007A1687">
        <w:rPr>
          <w:rFonts w:ascii="Times New Roman" w:hAnsi="Times New Roman" w:cs="Times New Roman"/>
          <w:sz w:val="26"/>
          <w:szCs w:val="26"/>
        </w:rPr>
        <w:t xml:space="preserve"> realizacji przedmiotu zamówieni</w:t>
      </w:r>
      <w:r w:rsidR="00F479AE">
        <w:rPr>
          <w:rFonts w:ascii="Times New Roman" w:hAnsi="Times New Roman" w:cs="Times New Roman"/>
          <w:sz w:val="26"/>
          <w:szCs w:val="26"/>
        </w:rPr>
        <w:t>a, o których mowa w  § 1. ust. 2 pkt 1), 2), 3) i 4)</w:t>
      </w:r>
      <w:r w:rsidRPr="007A1687">
        <w:rPr>
          <w:rFonts w:ascii="Times New Roman" w:hAnsi="Times New Roman" w:cs="Times New Roman"/>
          <w:sz w:val="26"/>
          <w:szCs w:val="26"/>
        </w:rPr>
        <w:t xml:space="preserve"> umowy i po podpisaniu protokołów zdawczo – odbiorczych prac wykonanych podczas realizacji </w:t>
      </w:r>
      <w:r w:rsidR="00F479AE">
        <w:rPr>
          <w:rFonts w:ascii="Times New Roman" w:hAnsi="Times New Roman" w:cs="Times New Roman"/>
          <w:sz w:val="26"/>
          <w:szCs w:val="26"/>
        </w:rPr>
        <w:t>tych części przedmiotu zamówienia.</w:t>
      </w:r>
      <w:r w:rsidRPr="007A16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79AE" w:rsidRDefault="00F479AE" w:rsidP="007A16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Łączna wartość brutto faktur, o których mowa w ust. 3, nie może przekroczyć kwoty wynagrodzenia brutto dla Wykonawcy </w:t>
      </w:r>
      <w:r w:rsidR="00684CF8">
        <w:rPr>
          <w:rFonts w:ascii="Times New Roman" w:hAnsi="Times New Roman" w:cs="Times New Roman"/>
          <w:sz w:val="26"/>
          <w:szCs w:val="26"/>
        </w:rPr>
        <w:t>określonej</w:t>
      </w:r>
      <w:r>
        <w:rPr>
          <w:rFonts w:ascii="Times New Roman" w:hAnsi="Times New Roman" w:cs="Times New Roman"/>
          <w:sz w:val="26"/>
          <w:szCs w:val="26"/>
        </w:rPr>
        <w:t xml:space="preserve"> w ust. 2.</w:t>
      </w:r>
    </w:p>
    <w:p w:rsidR="00F54DD2" w:rsidRPr="00F54DD2" w:rsidRDefault="00F54DD2" w:rsidP="007A16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Zakup przedmiotu zamówienia jest dofinansowany z Europejskiego Funduszu Społecznego w ramach Regionalnego Programu Operacyjnego Województwa Mazowieckiego na lata 2014-2020.</w:t>
      </w:r>
    </w:p>
    <w:p w:rsidR="00F54DD2" w:rsidRPr="00F54DD2" w:rsidRDefault="00F54DD2" w:rsidP="00F5532D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§6.</w:t>
      </w:r>
    </w:p>
    <w:p w:rsidR="00F54DD2" w:rsidRPr="00F54DD2" w:rsidRDefault="00F54DD2" w:rsidP="00F54DD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lastRenderedPageBreak/>
        <w:t>Osoba wyznaczona do kontaktów po stronie Wykonawcy:</w:t>
      </w:r>
      <w:r w:rsidR="0021738F">
        <w:rPr>
          <w:rFonts w:ascii="Times New Roman" w:hAnsi="Times New Roman" w:cs="Times New Roman"/>
          <w:sz w:val="26"/>
          <w:szCs w:val="26"/>
        </w:rPr>
        <w:t xml:space="preserve"> </w:t>
      </w:r>
      <w:r w:rsidR="00A35950"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 xml:space="preserve">tel.: </w:t>
      </w:r>
      <w:r w:rsidR="00A35950">
        <w:rPr>
          <w:rFonts w:ascii="Times New Roman" w:hAnsi="Times New Roman" w:cs="Times New Roman"/>
          <w:sz w:val="26"/>
          <w:szCs w:val="26"/>
        </w:rPr>
        <w:t>………………………. e-mail: …………………….</w:t>
      </w:r>
      <w:r w:rsidR="0021738F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F54DD2" w:rsidRPr="00F54DD2" w:rsidRDefault="00F54DD2" w:rsidP="00F54DD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 xml:space="preserve">Osoba wyznaczona do kontaktów po stronie Zamawiającego: </w:t>
      </w:r>
      <w:r w:rsidR="00A35950">
        <w:rPr>
          <w:rFonts w:ascii="Times New Roman" w:hAnsi="Times New Roman" w:cs="Times New Roman"/>
          <w:sz w:val="26"/>
          <w:szCs w:val="26"/>
        </w:rPr>
        <w:t xml:space="preserve">Błażej </w:t>
      </w:r>
      <w:proofErr w:type="spellStart"/>
      <w:r w:rsidR="00A35950">
        <w:rPr>
          <w:rFonts w:ascii="Times New Roman" w:hAnsi="Times New Roman" w:cs="Times New Roman"/>
          <w:sz w:val="26"/>
          <w:szCs w:val="26"/>
        </w:rPr>
        <w:t>Ogrodowski</w:t>
      </w:r>
      <w:proofErr w:type="spellEnd"/>
      <w:r w:rsidRPr="00F54DD2">
        <w:rPr>
          <w:rFonts w:ascii="Times New Roman" w:hAnsi="Times New Roman" w:cs="Times New Roman"/>
          <w:sz w:val="26"/>
          <w:szCs w:val="26"/>
        </w:rPr>
        <w:t xml:space="preserve"> tel.: </w:t>
      </w:r>
      <w:r w:rsidR="009360A4">
        <w:rPr>
          <w:rFonts w:ascii="Times New Roman" w:hAnsi="Times New Roman" w:cs="Times New Roman"/>
          <w:sz w:val="26"/>
          <w:szCs w:val="26"/>
        </w:rPr>
        <w:t>606 467 606</w:t>
      </w:r>
      <w:r w:rsidRPr="00F54DD2">
        <w:rPr>
          <w:rFonts w:ascii="Times New Roman" w:hAnsi="Times New Roman" w:cs="Times New Roman"/>
          <w:sz w:val="26"/>
          <w:szCs w:val="26"/>
        </w:rPr>
        <w:t xml:space="preserve"> e-mail: </w:t>
      </w:r>
      <w:hyperlink r:id="rId7" w:history="1">
        <w:r w:rsidR="009360A4" w:rsidRPr="003560AB">
          <w:rPr>
            <w:rStyle w:val="Hipercze"/>
            <w:rFonts w:ascii="Times New Roman" w:hAnsi="Times New Roman" w:cs="Times New Roman"/>
            <w:sz w:val="26"/>
            <w:szCs w:val="26"/>
          </w:rPr>
          <w:t>b.ogrodowski@gmail.com</w:t>
        </w:r>
      </w:hyperlink>
      <w:r w:rsidRPr="00F54DD2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F54DD2" w:rsidRPr="00F54DD2" w:rsidRDefault="00F54DD2" w:rsidP="00F5532D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§7.</w:t>
      </w:r>
    </w:p>
    <w:p w:rsidR="00F54DD2" w:rsidRPr="00F54DD2" w:rsidRDefault="00F54DD2" w:rsidP="00F54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Zamawiający będzie uprawniony do odstąpienia od umowy ze skutkiem natychmiastowym w następujących przypadkach:</w:t>
      </w:r>
    </w:p>
    <w:p w:rsidR="00F54DD2" w:rsidRPr="00F54DD2" w:rsidRDefault="00F54DD2" w:rsidP="00F54DD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Wykonawca nie rozpoczął realizacji umowy bez uzasadnionych przyczyn lub przerwał wykonywanie usługi z przyczyn leżących po stronie Wykonawcy i przerwa ta trwa dłużej niż 48h;</w:t>
      </w:r>
    </w:p>
    <w:p w:rsidR="00F54DD2" w:rsidRPr="00F54DD2" w:rsidRDefault="00F54DD2" w:rsidP="00F54DD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Suma kar umownych osiągnęła 25% wynagrodzenia brutto określonego w § 5 ust. 2 umowy;</w:t>
      </w:r>
    </w:p>
    <w:p w:rsidR="00F54DD2" w:rsidRPr="00F54DD2" w:rsidRDefault="00F54DD2" w:rsidP="00F54DD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Jeżeli</w:t>
      </w:r>
      <w:r w:rsidR="00FA6546">
        <w:rPr>
          <w:rFonts w:ascii="Times New Roman" w:hAnsi="Times New Roman" w:cs="Times New Roman"/>
          <w:sz w:val="26"/>
          <w:szCs w:val="26"/>
        </w:rPr>
        <w:t xml:space="preserve"> nieuzasadnione</w:t>
      </w:r>
      <w:r w:rsidRPr="00F54DD2">
        <w:rPr>
          <w:rFonts w:ascii="Times New Roman" w:hAnsi="Times New Roman" w:cs="Times New Roman"/>
          <w:sz w:val="26"/>
          <w:szCs w:val="26"/>
        </w:rPr>
        <w:t xml:space="preserve"> opóźnienie w wykonani</w:t>
      </w:r>
      <w:r w:rsidR="003D54D6">
        <w:rPr>
          <w:rFonts w:ascii="Times New Roman" w:hAnsi="Times New Roman" w:cs="Times New Roman"/>
          <w:sz w:val="26"/>
          <w:szCs w:val="26"/>
        </w:rPr>
        <w:t>u przedmiotu umowy przekroczy 14</w:t>
      </w:r>
      <w:r w:rsidRPr="00F54DD2">
        <w:rPr>
          <w:rFonts w:ascii="Times New Roman" w:hAnsi="Times New Roman" w:cs="Times New Roman"/>
          <w:sz w:val="26"/>
          <w:szCs w:val="26"/>
        </w:rPr>
        <w:t xml:space="preserve"> dni.</w:t>
      </w:r>
    </w:p>
    <w:p w:rsidR="00F54DD2" w:rsidRPr="00F54DD2" w:rsidRDefault="00F54DD2" w:rsidP="00F54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Odstąpienie od umowy może nastąpić wyłącznie w formie pisemnej pod rygorem nieważności wraz z podaniem uzasadnienia. Odstąpienie uznaje się za skuteczne z chwilą doręczenia Wykonawcy.</w:t>
      </w:r>
    </w:p>
    <w:p w:rsidR="00F54DD2" w:rsidRPr="00F54DD2" w:rsidRDefault="00F54DD2" w:rsidP="007F6A7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§8.</w:t>
      </w:r>
    </w:p>
    <w:p w:rsidR="00F54DD2" w:rsidRPr="00F54DD2" w:rsidRDefault="00F54DD2" w:rsidP="00F54DD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Wykonawca zapłaci Zamawiającemu kary umowne:</w:t>
      </w:r>
    </w:p>
    <w:p w:rsidR="00F54DD2" w:rsidRPr="00F54DD2" w:rsidRDefault="00F54DD2" w:rsidP="00F54DD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 xml:space="preserve">w razie </w:t>
      </w:r>
      <w:r w:rsidR="00FA6546">
        <w:rPr>
          <w:rFonts w:ascii="Times New Roman" w:hAnsi="Times New Roman" w:cs="Times New Roman"/>
          <w:sz w:val="26"/>
          <w:szCs w:val="26"/>
        </w:rPr>
        <w:t xml:space="preserve">nieuzasadnionego </w:t>
      </w:r>
      <w:r w:rsidRPr="00F54DD2">
        <w:rPr>
          <w:rFonts w:ascii="Times New Roman" w:hAnsi="Times New Roman" w:cs="Times New Roman"/>
          <w:sz w:val="26"/>
          <w:szCs w:val="26"/>
        </w:rPr>
        <w:t>opóźnienia Wykonawcy w wykonaniu przedmiotu umowy ponad termin określony w § 2 ust. 1, zapłaci on Zamawiającemu karę umowną w wysokości 1% wartości brutto przedmiotu umowy (§ 5. ust. 2 umowy) za każdy rozpoczęty dzień opóźnienia;</w:t>
      </w:r>
    </w:p>
    <w:p w:rsidR="00F54DD2" w:rsidRPr="00F54DD2" w:rsidRDefault="00F54DD2" w:rsidP="00F54DD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w wysokości 10% wartości brutto przedmiotu umowy za odstąpienie od umowy z winy Wykonawcy;</w:t>
      </w:r>
    </w:p>
    <w:p w:rsidR="00F54DD2" w:rsidRPr="00F54DD2" w:rsidRDefault="00F54DD2" w:rsidP="00F54DD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Kary umowne będą mogły być potrącone z kwoty wynagrodzenia brutto przysługującego Wykonawcy, na podstawie noty obciążeniowej wystawionej po zaistnieniu okoliczności stanowiących podstawę naliczenia kary.</w:t>
      </w:r>
    </w:p>
    <w:p w:rsidR="00F54DD2" w:rsidRPr="00F54DD2" w:rsidRDefault="00F54DD2" w:rsidP="00F54DD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Wykonawca upoważnia Zamawiającego do obniżenia wynagrodzenia brutto o kwotę naliczonych kar umownych.</w:t>
      </w:r>
    </w:p>
    <w:p w:rsidR="00F54DD2" w:rsidRPr="00F54DD2" w:rsidRDefault="00F54DD2" w:rsidP="007F6A7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§9.</w:t>
      </w: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Wykonawca nie może przenieść na osobę trzecią wierzytelności już wymagalnych, a także przyszłych, przysługujących Wykonawcy na podstawie niniejszej umowy.</w:t>
      </w:r>
    </w:p>
    <w:p w:rsidR="00F54DD2" w:rsidRPr="00192948" w:rsidRDefault="00F54DD2" w:rsidP="00F54DD2">
      <w:pPr>
        <w:ind w:left="360"/>
        <w:jc w:val="both"/>
        <w:rPr>
          <w:rFonts w:ascii="Times New Roman" w:hAnsi="Times New Roman" w:cs="Times New Roman"/>
          <w:b/>
          <w:sz w:val="2"/>
          <w:szCs w:val="26"/>
        </w:rPr>
      </w:pPr>
    </w:p>
    <w:p w:rsidR="00F54DD2" w:rsidRPr="00F54DD2" w:rsidRDefault="00F54DD2" w:rsidP="007F6A7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lastRenderedPageBreak/>
        <w:t>§10.</w:t>
      </w: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Spory wynikłe na tle wykonania niniejszej umowy Strony zobowiązują się rozwiązać polubownie. W przypadku, kiedy okaże się to niemożliwe, spory te zostaną przekazane pod rozstrzygnięcie Sądu właściwego dla siedziby Zamawiającego.</w:t>
      </w:r>
    </w:p>
    <w:p w:rsidR="00F54DD2" w:rsidRPr="00F54DD2" w:rsidRDefault="00F54DD2" w:rsidP="007F6A7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§11.</w:t>
      </w: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W sprawach nieuregulowanych niniejszą umową mają zastosowanie przepisy Kodeksu Cywilnego, a w sprawach procesowych – przepisy Kodeksu Postępowania Cywilnego.</w:t>
      </w:r>
    </w:p>
    <w:p w:rsidR="00192948" w:rsidRDefault="00192948" w:rsidP="007F6A7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DD2" w:rsidRPr="00F54DD2" w:rsidRDefault="00F54DD2" w:rsidP="007F6A7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§12.</w:t>
      </w:r>
    </w:p>
    <w:p w:rsidR="00F54DD2" w:rsidRPr="00AA0EEB" w:rsidRDefault="009F5189" w:rsidP="009F5189">
      <w:pPr>
        <w:pStyle w:val="Akapitzlist"/>
        <w:ind w:left="5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Wszelkie z</w:t>
      </w:r>
      <w:r w:rsidR="00F54DD2" w:rsidRPr="00AA0EEB">
        <w:rPr>
          <w:rFonts w:ascii="Times New Roman" w:hAnsi="Times New Roman" w:cs="Times New Roman"/>
          <w:sz w:val="26"/>
          <w:szCs w:val="26"/>
        </w:rPr>
        <w:t>miany niniejszej umowy wymagają formy pisemnej pod rygorem nieważności.</w:t>
      </w:r>
    </w:p>
    <w:p w:rsidR="00F54DD2" w:rsidRPr="00F54DD2" w:rsidRDefault="00F54DD2" w:rsidP="007F6A7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§13.</w:t>
      </w:r>
    </w:p>
    <w:p w:rsidR="003E24EB" w:rsidRPr="003E24EB" w:rsidRDefault="003E24EB" w:rsidP="003E24EB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24EB">
        <w:rPr>
          <w:rFonts w:ascii="Times New Roman" w:hAnsi="Times New Roman" w:cs="Times New Roman"/>
          <w:sz w:val="26"/>
          <w:szCs w:val="26"/>
        </w:rPr>
        <w:t>W zakresie poufności współpracy Wykonawca zobowiązuje się̨ do:</w:t>
      </w:r>
    </w:p>
    <w:p w:rsidR="003E24EB" w:rsidRPr="003E24EB" w:rsidRDefault="003E24EB" w:rsidP="003E24EB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24EB">
        <w:rPr>
          <w:rFonts w:ascii="Times New Roman" w:hAnsi="Times New Roman" w:cs="Times New Roman"/>
          <w:sz w:val="26"/>
          <w:szCs w:val="26"/>
        </w:rPr>
        <w:t>zachowania w bezwzględnej tajemnicy wszelkich informacji uzyskanych na temat Zamawiającego;</w:t>
      </w:r>
    </w:p>
    <w:p w:rsidR="003E24EB" w:rsidRPr="003E24EB" w:rsidRDefault="003E24EB" w:rsidP="003E24EB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24EB">
        <w:rPr>
          <w:rFonts w:ascii="Times New Roman" w:hAnsi="Times New Roman" w:cs="Times New Roman"/>
          <w:sz w:val="26"/>
          <w:szCs w:val="26"/>
        </w:rPr>
        <w:t>ochrony danych osobowych, zgodnie z ustawą z dnia 10 maja 2018 r o ochronie danych osobowych (</w:t>
      </w:r>
      <w:proofErr w:type="spellStart"/>
      <w:r w:rsidRPr="003E24EB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Pr="003E24EB">
        <w:rPr>
          <w:rFonts w:ascii="Times New Roman" w:hAnsi="Times New Roman" w:cs="Times New Roman"/>
          <w:sz w:val="26"/>
          <w:szCs w:val="26"/>
        </w:rPr>
        <w:t>. Dz. U. 2019 poz. 1781).</w:t>
      </w:r>
    </w:p>
    <w:p w:rsidR="003E24EB" w:rsidRPr="003E24EB" w:rsidRDefault="003E24EB" w:rsidP="003E24EB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24EB">
        <w:rPr>
          <w:rFonts w:ascii="Times New Roman" w:hAnsi="Times New Roman" w:cs="Times New Roman"/>
          <w:sz w:val="26"/>
          <w:szCs w:val="26"/>
        </w:rPr>
        <w:t xml:space="preserve">Zamawiający zobowiązuje się̨ udostępnić́ Wykonawcy wszelkie niezbędne informacje, mogące mieć́ wpływ na jakość́ realizowanej umowy z wyłączeniem informacji, do których zachowania w poufności Zamawiający jest zobowiązany na mocy obowiązujących go zasad etyki lub przepisów prawa. </w:t>
      </w:r>
    </w:p>
    <w:p w:rsidR="003E24EB" w:rsidRPr="00F54DD2" w:rsidRDefault="003E24EB" w:rsidP="003E24EB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§14.</w:t>
      </w: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Załącznikami do umowy, stanowiącymi jej integralną część, są następujące dokumenty:</w:t>
      </w:r>
    </w:p>
    <w:p w:rsidR="00F54DD2" w:rsidRPr="00F54DD2" w:rsidRDefault="00F54DD2" w:rsidP="00F54DD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Zapytanie ofertowe zawierające opis przedmiotu zamówienia;</w:t>
      </w:r>
    </w:p>
    <w:p w:rsidR="00F54DD2" w:rsidRPr="00F54DD2" w:rsidRDefault="00F54DD2" w:rsidP="00F54DD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Oferta Wykonawcy wraz ze wszystkimi załącznikami.</w:t>
      </w:r>
    </w:p>
    <w:p w:rsidR="00F54DD2" w:rsidRPr="00F54DD2" w:rsidRDefault="00F54DD2" w:rsidP="007F6A7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§1</w:t>
      </w:r>
      <w:r w:rsidR="003E24EB">
        <w:rPr>
          <w:rFonts w:ascii="Times New Roman" w:hAnsi="Times New Roman" w:cs="Times New Roman"/>
          <w:b/>
          <w:sz w:val="26"/>
          <w:szCs w:val="26"/>
        </w:rPr>
        <w:t>5</w:t>
      </w:r>
      <w:r w:rsidRPr="00F54DD2">
        <w:rPr>
          <w:rFonts w:ascii="Times New Roman" w:hAnsi="Times New Roman" w:cs="Times New Roman"/>
          <w:b/>
          <w:sz w:val="26"/>
          <w:szCs w:val="26"/>
        </w:rPr>
        <w:t>.</w:t>
      </w: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54DD2">
        <w:rPr>
          <w:rFonts w:ascii="Times New Roman" w:hAnsi="Times New Roman" w:cs="Times New Roman"/>
          <w:sz w:val="26"/>
          <w:szCs w:val="26"/>
        </w:rPr>
        <w:t>Umowę sporządzono w dwóch jednobrzmiących egzemplarzach, po jednym dla każdej ze Stron.</w:t>
      </w: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ZAMAWIAJĄCY:</w:t>
      </w:r>
      <w:r w:rsidRPr="00F54DD2">
        <w:rPr>
          <w:rFonts w:ascii="Times New Roman" w:hAnsi="Times New Roman" w:cs="Times New Roman"/>
          <w:b/>
          <w:sz w:val="26"/>
          <w:szCs w:val="26"/>
        </w:rPr>
        <w:tab/>
      </w:r>
      <w:r w:rsidRPr="00F54DD2">
        <w:rPr>
          <w:rFonts w:ascii="Times New Roman" w:hAnsi="Times New Roman" w:cs="Times New Roman"/>
          <w:b/>
          <w:sz w:val="26"/>
          <w:szCs w:val="26"/>
        </w:rPr>
        <w:tab/>
      </w:r>
      <w:r w:rsidRPr="00F54DD2">
        <w:rPr>
          <w:rFonts w:ascii="Times New Roman" w:hAnsi="Times New Roman" w:cs="Times New Roman"/>
          <w:b/>
          <w:sz w:val="26"/>
          <w:szCs w:val="26"/>
        </w:rPr>
        <w:tab/>
      </w:r>
      <w:r w:rsidRPr="00F54DD2">
        <w:rPr>
          <w:rFonts w:ascii="Times New Roman" w:hAnsi="Times New Roman" w:cs="Times New Roman"/>
          <w:b/>
          <w:sz w:val="26"/>
          <w:szCs w:val="26"/>
        </w:rPr>
        <w:tab/>
      </w:r>
      <w:r w:rsidRPr="00F54DD2">
        <w:rPr>
          <w:rFonts w:ascii="Times New Roman" w:hAnsi="Times New Roman" w:cs="Times New Roman"/>
          <w:b/>
          <w:sz w:val="26"/>
          <w:szCs w:val="26"/>
        </w:rPr>
        <w:tab/>
      </w:r>
      <w:r w:rsidRPr="00F54DD2">
        <w:rPr>
          <w:rFonts w:ascii="Times New Roman" w:hAnsi="Times New Roman" w:cs="Times New Roman"/>
          <w:b/>
          <w:sz w:val="26"/>
          <w:szCs w:val="26"/>
        </w:rPr>
        <w:tab/>
        <w:t>WYKONAWCA:</w:t>
      </w: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4DD2" w:rsidRPr="00F54DD2" w:rsidRDefault="00F54DD2" w:rsidP="00F54DD2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DD2">
        <w:rPr>
          <w:rFonts w:ascii="Times New Roman" w:hAnsi="Times New Roman" w:cs="Times New Roman"/>
          <w:b/>
          <w:sz w:val="26"/>
          <w:szCs w:val="26"/>
        </w:rPr>
        <w:t>…………………………….</w:t>
      </w:r>
      <w:r w:rsidRPr="00F54DD2">
        <w:rPr>
          <w:rFonts w:ascii="Times New Roman" w:hAnsi="Times New Roman" w:cs="Times New Roman"/>
          <w:b/>
          <w:sz w:val="26"/>
          <w:szCs w:val="26"/>
        </w:rPr>
        <w:tab/>
      </w:r>
      <w:r w:rsidRPr="00F54DD2">
        <w:rPr>
          <w:rFonts w:ascii="Times New Roman" w:hAnsi="Times New Roman" w:cs="Times New Roman"/>
          <w:b/>
          <w:sz w:val="26"/>
          <w:szCs w:val="26"/>
        </w:rPr>
        <w:tab/>
      </w:r>
      <w:r w:rsidRPr="00F54DD2">
        <w:rPr>
          <w:rFonts w:ascii="Times New Roman" w:hAnsi="Times New Roman" w:cs="Times New Roman"/>
          <w:b/>
          <w:sz w:val="26"/>
          <w:szCs w:val="26"/>
        </w:rPr>
        <w:tab/>
      </w:r>
      <w:r w:rsidRPr="00F54DD2">
        <w:rPr>
          <w:rFonts w:ascii="Times New Roman" w:hAnsi="Times New Roman" w:cs="Times New Roman"/>
          <w:b/>
          <w:sz w:val="26"/>
          <w:szCs w:val="26"/>
        </w:rPr>
        <w:tab/>
        <w:t>…………………………….</w:t>
      </w:r>
    </w:p>
    <w:p w:rsidR="00F54DD2" w:rsidRPr="00CF735E" w:rsidRDefault="00F54DD2" w:rsidP="00F54DD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F735E" w:rsidRPr="00CF735E" w:rsidRDefault="00CF735E">
      <w:pPr>
        <w:rPr>
          <w:rFonts w:ascii="Times New Roman" w:hAnsi="Times New Roman" w:cs="Times New Roman"/>
          <w:sz w:val="26"/>
          <w:szCs w:val="26"/>
        </w:rPr>
      </w:pPr>
    </w:p>
    <w:sectPr w:rsidR="00CF735E" w:rsidRPr="00CF73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61" w:rsidRDefault="00490061" w:rsidP="00CF735E">
      <w:pPr>
        <w:spacing w:after="0" w:line="240" w:lineRule="auto"/>
      </w:pPr>
      <w:r>
        <w:separator/>
      </w:r>
    </w:p>
  </w:endnote>
  <w:endnote w:type="continuationSeparator" w:id="0">
    <w:p w:rsidR="00490061" w:rsidRDefault="00490061" w:rsidP="00CF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61" w:rsidRDefault="00490061" w:rsidP="00CF735E">
      <w:pPr>
        <w:spacing w:after="0" w:line="240" w:lineRule="auto"/>
      </w:pPr>
      <w:r>
        <w:separator/>
      </w:r>
    </w:p>
  </w:footnote>
  <w:footnote w:type="continuationSeparator" w:id="0">
    <w:p w:rsidR="00490061" w:rsidRDefault="00490061" w:rsidP="00CF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5E" w:rsidRDefault="00CF735E">
    <w:pPr>
      <w:pStyle w:val="Nagwek"/>
    </w:pPr>
    <w:r>
      <w:rPr>
        <w:noProof/>
        <w:lang w:eastAsia="pl-PL"/>
      </w:rPr>
      <w:drawing>
        <wp:inline distT="0" distB="0" distL="0" distR="0" wp14:anchorId="76E6915F" wp14:editId="0663CFDE">
          <wp:extent cx="5760720" cy="498475"/>
          <wp:effectExtent l="0" t="0" r="0" b="0"/>
          <wp:docPr id="2" name="Obraz 2" descr="cid:image001.jpg@01D2FBB2.F96BAE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image001.jpg@01D2FBB2.F96BAEA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735E" w:rsidRDefault="00CF73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264"/>
    <w:multiLevelType w:val="hybridMultilevel"/>
    <w:tmpl w:val="C7CEB7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A66B4"/>
    <w:multiLevelType w:val="hybridMultilevel"/>
    <w:tmpl w:val="4E601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6ADF"/>
    <w:multiLevelType w:val="hybridMultilevel"/>
    <w:tmpl w:val="AA82B0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374CB766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B5699"/>
    <w:multiLevelType w:val="hybridMultilevel"/>
    <w:tmpl w:val="F61065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A923EC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B38E682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E3DEB"/>
    <w:multiLevelType w:val="hybridMultilevel"/>
    <w:tmpl w:val="3872B6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A4DA4"/>
    <w:multiLevelType w:val="hybridMultilevel"/>
    <w:tmpl w:val="6462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A2DF3"/>
    <w:multiLevelType w:val="hybridMultilevel"/>
    <w:tmpl w:val="DA8CCC2A"/>
    <w:lvl w:ilvl="0" w:tplc="66822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9C02AD"/>
    <w:multiLevelType w:val="hybridMultilevel"/>
    <w:tmpl w:val="C024D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27478"/>
    <w:multiLevelType w:val="hybridMultilevel"/>
    <w:tmpl w:val="9F5864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4048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CD4766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BC1D21"/>
    <w:multiLevelType w:val="hybridMultilevel"/>
    <w:tmpl w:val="4B961C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7255D"/>
    <w:multiLevelType w:val="hybridMultilevel"/>
    <w:tmpl w:val="E88E2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46107"/>
    <w:multiLevelType w:val="hybridMultilevel"/>
    <w:tmpl w:val="3E0EF2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66DF"/>
    <w:multiLevelType w:val="hybridMultilevel"/>
    <w:tmpl w:val="7312D3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F3366"/>
    <w:multiLevelType w:val="hybridMultilevel"/>
    <w:tmpl w:val="3BA227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B0BA2"/>
    <w:multiLevelType w:val="hybridMultilevel"/>
    <w:tmpl w:val="DC9CFB4A"/>
    <w:lvl w:ilvl="0" w:tplc="C99AB1E6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0807F4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DE6E64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04ACF2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5A0F0E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066BF0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A0A548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E0C9D6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846C8C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8119C3"/>
    <w:multiLevelType w:val="hybridMultilevel"/>
    <w:tmpl w:val="C5307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40599"/>
    <w:multiLevelType w:val="hybridMultilevel"/>
    <w:tmpl w:val="FB6AC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E3E97"/>
    <w:multiLevelType w:val="hybridMultilevel"/>
    <w:tmpl w:val="FB62A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3C6981"/>
    <w:multiLevelType w:val="hybridMultilevel"/>
    <w:tmpl w:val="99582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A2365"/>
    <w:multiLevelType w:val="hybridMultilevel"/>
    <w:tmpl w:val="8CB8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F6282"/>
    <w:multiLevelType w:val="hybridMultilevel"/>
    <w:tmpl w:val="B984AA92"/>
    <w:lvl w:ilvl="0" w:tplc="4D6805CA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42E8F6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0EEBEA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945FA6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50A29C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8E815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3A3D7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8C0FBC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366998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EB22E38"/>
    <w:multiLevelType w:val="hybridMultilevel"/>
    <w:tmpl w:val="A0C05852"/>
    <w:lvl w:ilvl="0" w:tplc="04150011">
      <w:start w:val="1"/>
      <w:numFmt w:val="decimal"/>
      <w:lvlText w:val="%1)"/>
      <w:lvlJc w:val="left"/>
      <w:pPr>
        <w:ind w:left="1495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1E01053"/>
    <w:multiLevelType w:val="hybridMultilevel"/>
    <w:tmpl w:val="D06AE73C"/>
    <w:lvl w:ilvl="0" w:tplc="7E12F32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80555A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7A0DFC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C9352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56A604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D4A3EE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805184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52637A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352D30A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44042E9"/>
    <w:multiLevelType w:val="hybridMultilevel"/>
    <w:tmpl w:val="5ABC3B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0B38E682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ED5F60"/>
    <w:multiLevelType w:val="hybridMultilevel"/>
    <w:tmpl w:val="C2CA6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8A68F0"/>
    <w:multiLevelType w:val="hybridMultilevel"/>
    <w:tmpl w:val="75EAF656"/>
    <w:lvl w:ilvl="0" w:tplc="EDF68AD6">
      <w:start w:val="1"/>
      <w:numFmt w:val="lowerLetter"/>
      <w:lvlText w:val="%1)"/>
      <w:lvlJc w:val="left"/>
      <w:pPr>
        <w:ind w:left="1495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734E38A2"/>
    <w:multiLevelType w:val="multilevel"/>
    <w:tmpl w:val="A5A425DC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</w:rPr>
    </w:lvl>
  </w:abstractNum>
  <w:abstractNum w:abstractNumId="27" w15:restartNumberingAfterBreak="0">
    <w:nsid w:val="74EF3529"/>
    <w:multiLevelType w:val="hybridMultilevel"/>
    <w:tmpl w:val="3A705A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F0404862">
      <w:start w:val="1"/>
      <w:numFmt w:val="lowerLetter"/>
      <w:lvlText w:val="%3)"/>
      <w:lvlJc w:val="left"/>
      <w:pPr>
        <w:ind w:left="463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C1754B"/>
    <w:multiLevelType w:val="hybridMultilevel"/>
    <w:tmpl w:val="323A53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EC28AE"/>
    <w:multiLevelType w:val="hybridMultilevel"/>
    <w:tmpl w:val="A8147C0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F1649A6"/>
    <w:multiLevelType w:val="hybridMultilevel"/>
    <w:tmpl w:val="ECDE8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16"/>
  </w:num>
  <w:num w:numId="5">
    <w:abstractNumId w:val="12"/>
  </w:num>
  <w:num w:numId="6">
    <w:abstractNumId w:val="4"/>
  </w:num>
  <w:num w:numId="7">
    <w:abstractNumId w:val="30"/>
  </w:num>
  <w:num w:numId="8">
    <w:abstractNumId w:val="1"/>
  </w:num>
  <w:num w:numId="9">
    <w:abstractNumId w:val="17"/>
  </w:num>
  <w:num w:numId="10">
    <w:abstractNumId w:val="19"/>
  </w:num>
  <w:num w:numId="11">
    <w:abstractNumId w:val="15"/>
  </w:num>
  <w:num w:numId="12">
    <w:abstractNumId w:val="14"/>
  </w:num>
  <w:num w:numId="13">
    <w:abstractNumId w:val="26"/>
  </w:num>
  <w:num w:numId="14">
    <w:abstractNumId w:val="20"/>
  </w:num>
  <w:num w:numId="15">
    <w:abstractNumId w:val="22"/>
  </w:num>
  <w:num w:numId="16">
    <w:abstractNumId w:val="10"/>
  </w:num>
  <w:num w:numId="17">
    <w:abstractNumId w:val="28"/>
  </w:num>
  <w:num w:numId="18">
    <w:abstractNumId w:val="2"/>
  </w:num>
  <w:num w:numId="19">
    <w:abstractNumId w:val="11"/>
  </w:num>
  <w:num w:numId="20">
    <w:abstractNumId w:val="3"/>
  </w:num>
  <w:num w:numId="21">
    <w:abstractNumId w:val="29"/>
  </w:num>
  <w:num w:numId="22">
    <w:abstractNumId w:val="25"/>
  </w:num>
  <w:num w:numId="23">
    <w:abstractNumId w:val="21"/>
  </w:num>
  <w:num w:numId="24">
    <w:abstractNumId w:val="23"/>
  </w:num>
  <w:num w:numId="25">
    <w:abstractNumId w:val="5"/>
  </w:num>
  <w:num w:numId="26">
    <w:abstractNumId w:val="6"/>
  </w:num>
  <w:num w:numId="27">
    <w:abstractNumId w:val="9"/>
  </w:num>
  <w:num w:numId="28">
    <w:abstractNumId w:val="7"/>
  </w:num>
  <w:num w:numId="29">
    <w:abstractNumId w:val="18"/>
  </w:num>
  <w:num w:numId="30">
    <w:abstractNumId w:val="1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A2"/>
    <w:rsid w:val="000E43B1"/>
    <w:rsid w:val="000E715D"/>
    <w:rsid w:val="00167B1E"/>
    <w:rsid w:val="00192948"/>
    <w:rsid w:val="001C5E7D"/>
    <w:rsid w:val="0021738F"/>
    <w:rsid w:val="00271A27"/>
    <w:rsid w:val="002A27CC"/>
    <w:rsid w:val="002B1B50"/>
    <w:rsid w:val="003144A6"/>
    <w:rsid w:val="00317B00"/>
    <w:rsid w:val="003443CE"/>
    <w:rsid w:val="003D54D6"/>
    <w:rsid w:val="003E24EB"/>
    <w:rsid w:val="0043071E"/>
    <w:rsid w:val="004337B2"/>
    <w:rsid w:val="00442B60"/>
    <w:rsid w:val="00490061"/>
    <w:rsid w:val="004D4105"/>
    <w:rsid w:val="004D76A2"/>
    <w:rsid w:val="005C2596"/>
    <w:rsid w:val="005F3E12"/>
    <w:rsid w:val="00610435"/>
    <w:rsid w:val="00650B6E"/>
    <w:rsid w:val="00660D1E"/>
    <w:rsid w:val="00684CF8"/>
    <w:rsid w:val="00702FFA"/>
    <w:rsid w:val="00710512"/>
    <w:rsid w:val="007153B6"/>
    <w:rsid w:val="007A1687"/>
    <w:rsid w:val="007F0D9F"/>
    <w:rsid w:val="007F6A7E"/>
    <w:rsid w:val="00815D39"/>
    <w:rsid w:val="008A5F79"/>
    <w:rsid w:val="009051A3"/>
    <w:rsid w:val="00926F45"/>
    <w:rsid w:val="009360A4"/>
    <w:rsid w:val="00957A7B"/>
    <w:rsid w:val="009D6B15"/>
    <w:rsid w:val="009E2F2C"/>
    <w:rsid w:val="009F5189"/>
    <w:rsid w:val="00A35950"/>
    <w:rsid w:val="00AA0EEB"/>
    <w:rsid w:val="00AB12B6"/>
    <w:rsid w:val="00B12E38"/>
    <w:rsid w:val="00B36DDC"/>
    <w:rsid w:val="00BA6693"/>
    <w:rsid w:val="00CA67D5"/>
    <w:rsid w:val="00CC40F6"/>
    <w:rsid w:val="00CC7254"/>
    <w:rsid w:val="00CF735E"/>
    <w:rsid w:val="00D21CF3"/>
    <w:rsid w:val="00D4217A"/>
    <w:rsid w:val="00E15484"/>
    <w:rsid w:val="00E50DF7"/>
    <w:rsid w:val="00E75569"/>
    <w:rsid w:val="00EB07B0"/>
    <w:rsid w:val="00EB206D"/>
    <w:rsid w:val="00ED41AA"/>
    <w:rsid w:val="00EF4AB0"/>
    <w:rsid w:val="00F256C6"/>
    <w:rsid w:val="00F31CFD"/>
    <w:rsid w:val="00F479AE"/>
    <w:rsid w:val="00F54DD2"/>
    <w:rsid w:val="00F5532D"/>
    <w:rsid w:val="00F764CD"/>
    <w:rsid w:val="00FA6546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4E06-62DD-44C3-874E-FBB465C3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35E"/>
  </w:style>
  <w:style w:type="paragraph" w:styleId="Stopka">
    <w:name w:val="footer"/>
    <w:basedOn w:val="Normalny"/>
    <w:link w:val="StopkaZnak"/>
    <w:uiPriority w:val="99"/>
    <w:unhideWhenUsed/>
    <w:rsid w:val="00CF7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35E"/>
  </w:style>
  <w:style w:type="character" w:styleId="Hipercze">
    <w:name w:val="Hyperlink"/>
    <w:basedOn w:val="Domylnaczcionkaakapitu"/>
    <w:uiPriority w:val="99"/>
    <w:unhideWhenUsed/>
    <w:rsid w:val="00F54DD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0B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.ogrodow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FBB2.F96BAE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2229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38</cp:revision>
  <cp:lastPrinted>2022-02-03T08:46:00Z</cp:lastPrinted>
  <dcterms:created xsi:type="dcterms:W3CDTF">2021-09-08T12:07:00Z</dcterms:created>
  <dcterms:modified xsi:type="dcterms:W3CDTF">2022-03-25T12:23:00Z</dcterms:modified>
</cp:coreProperties>
</file>