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FE7C" w14:textId="61E416F9" w:rsidR="00311E0F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06523650" w14:textId="463C4EBD" w:rsidR="00B041D9" w:rsidRPr="00527BC5" w:rsidRDefault="003402C8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>
        <w:rPr>
          <w:rFonts w:asciiTheme="majorHAnsi" w:hAnsiTheme="majorHAnsi"/>
          <w:noProof/>
          <w:sz w:val="22"/>
          <w:szCs w:val="22"/>
          <w:lang w:val="pl-PL"/>
        </w:rPr>
        <w:drawing>
          <wp:inline distT="0" distB="0" distL="0" distR="0" wp14:anchorId="606CF3BE" wp14:editId="546F2070">
            <wp:extent cx="5753100" cy="542925"/>
            <wp:effectExtent l="0" t="0" r="0" b="9525"/>
            <wp:docPr id="3" name="Obraz 3" descr="Z:\Dotacje\01 Rozbudowa Ośrodka\!Wytyczne\Promocja\Logo 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tacje\01 Rozbudowa Ośrodka\!Wytyczne\Promocja\Logo R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B55" w14:textId="77777777" w:rsidR="00311E0F" w:rsidRPr="00527BC5" w:rsidRDefault="0059639B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 w:rsidRPr="00527BC5">
        <w:rPr>
          <w:rFonts w:asciiTheme="majorHAnsi" w:hAnsiTheme="majorHAns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AB74" wp14:editId="22AF568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57400" cy="1273810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AEA" w14:textId="77777777" w:rsidR="00442AE6" w:rsidRDefault="00442AE6" w:rsidP="006B5BED"/>
                          <w:p w14:paraId="0782314E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8AA23A0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22583FF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1445A36F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9B8BFA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5C791" w14:textId="77777777" w:rsidR="00442AE6" w:rsidRPr="004E6719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5E609" w14:textId="77777777" w:rsidR="00442AE6" w:rsidRPr="00D342A2" w:rsidRDefault="00442AE6" w:rsidP="006B5BE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</w:t>
                            </w:r>
                            <w:proofErr w:type="spellEnd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A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6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">
                <v:textbox>
                  <w:txbxContent>
                    <w:p w14:paraId="73F48AEA" w14:textId="77777777" w:rsidR="00442AE6" w:rsidRDefault="00442AE6" w:rsidP="006B5BED"/>
                    <w:p w14:paraId="0782314E" w14:textId="77777777" w:rsidR="00442AE6" w:rsidRDefault="00442AE6" w:rsidP="006B5BED">
                      <w:pPr>
                        <w:jc w:val="center"/>
                      </w:pPr>
                    </w:p>
                    <w:p w14:paraId="28AA23A0" w14:textId="77777777" w:rsidR="00442AE6" w:rsidRDefault="00442AE6" w:rsidP="006B5BED">
                      <w:pPr>
                        <w:jc w:val="center"/>
                      </w:pPr>
                    </w:p>
                    <w:p w14:paraId="222583FF" w14:textId="77777777" w:rsidR="00442AE6" w:rsidRDefault="00442AE6" w:rsidP="006B5BED">
                      <w:pPr>
                        <w:jc w:val="center"/>
                      </w:pPr>
                    </w:p>
                    <w:p w14:paraId="1445A36F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9B8BFA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55C791" w14:textId="77777777" w:rsidR="00442AE6" w:rsidRPr="004E6719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D5E609" w14:textId="77777777" w:rsidR="00442AE6" w:rsidRPr="00D342A2" w:rsidRDefault="00442AE6" w:rsidP="006B5BE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Pieczęć</w:t>
                      </w:r>
                      <w:proofErr w:type="spellEnd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Wykonawcy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FD6F04" w14:textId="77777777" w:rsidR="00311E0F" w:rsidRPr="00527BC5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1C98BCB4" w14:textId="77777777" w:rsidR="00311E0F" w:rsidRPr="00527BC5" w:rsidRDefault="00311E0F" w:rsidP="006B5BED">
      <w:pPr>
        <w:ind w:left="4140" w:right="-830"/>
        <w:rPr>
          <w:rFonts w:asciiTheme="majorHAnsi" w:hAnsiTheme="majorHAnsi"/>
          <w:b/>
          <w:sz w:val="22"/>
          <w:szCs w:val="22"/>
          <w:lang w:val="pl-PL"/>
        </w:rPr>
      </w:pPr>
    </w:p>
    <w:p w14:paraId="2A8C0D79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59EDAAC1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0DBC991D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174AAFB3" w14:textId="77777777" w:rsidR="00311E0F" w:rsidRPr="00527BC5" w:rsidRDefault="00311E0F" w:rsidP="006B5BED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2743286A" w14:textId="77777777" w:rsidR="00311E0F" w:rsidRPr="00527BC5" w:rsidRDefault="00311E0F" w:rsidP="002F2B6A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4375AE50" w14:textId="77777777" w:rsidR="003F77C5" w:rsidRPr="00527BC5" w:rsidRDefault="00311E0F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3F77C5" w:rsidRPr="00527BC5">
        <w:rPr>
          <w:rFonts w:asciiTheme="majorHAnsi" w:hAnsiTheme="majorHAnsi"/>
          <w:b/>
          <w:sz w:val="22"/>
          <w:szCs w:val="22"/>
          <w:lang w:val="pl-PL"/>
        </w:rPr>
        <w:t>Zamawiający:</w:t>
      </w:r>
    </w:p>
    <w:p w14:paraId="14AD0077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4BF7A10F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„Olimp Laboratories” sp. z o. o.</w:t>
      </w:r>
    </w:p>
    <w:p w14:paraId="75EA8F64" w14:textId="1D55C66C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D33AD0">
        <w:rPr>
          <w:rFonts w:asciiTheme="majorHAnsi" w:hAnsiTheme="majorHAnsi"/>
          <w:b/>
          <w:sz w:val="22"/>
          <w:szCs w:val="22"/>
          <w:lang w:val="pl-PL"/>
        </w:rPr>
        <w:t>Pustynia 84F</w:t>
      </w:r>
    </w:p>
    <w:p w14:paraId="5B642FAE" w14:textId="428BF274" w:rsidR="00311E0F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39-200 Dębica</w:t>
      </w:r>
    </w:p>
    <w:p w14:paraId="2D861E79" w14:textId="77777777" w:rsidR="00311E0F" w:rsidRPr="00527BC5" w:rsidRDefault="00311E0F" w:rsidP="00E31084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2E4DF5DF" w14:textId="05246FDD" w:rsidR="00676E2A" w:rsidRPr="00F84201" w:rsidRDefault="00B041D9" w:rsidP="00676E2A">
      <w:pPr>
        <w:pStyle w:val="Tekstpodstawowy"/>
        <w:spacing w:before="60"/>
        <w:ind w:right="-2"/>
        <w:jc w:val="center"/>
        <w:rPr>
          <w:rFonts w:asciiTheme="majorHAnsi" w:hAnsiTheme="majorHAnsi"/>
          <w:b/>
          <w:smallCaps/>
          <w:sz w:val="22"/>
          <w:szCs w:val="22"/>
          <w:lang w:val="pl-PL"/>
        </w:rPr>
      </w:pPr>
      <w:r>
        <w:rPr>
          <w:rFonts w:asciiTheme="majorHAnsi" w:hAnsiTheme="majorHAnsi"/>
          <w:b/>
          <w:smallCaps/>
          <w:sz w:val="22"/>
          <w:szCs w:val="22"/>
          <w:lang w:val="pl-PL"/>
        </w:rPr>
        <w:t>OFERTA</w:t>
      </w:r>
    </w:p>
    <w:p w14:paraId="7FDE2614" w14:textId="77777777" w:rsidR="00676E2A" w:rsidRPr="00F84201" w:rsidRDefault="00676E2A" w:rsidP="00676E2A">
      <w:pPr>
        <w:ind w:right="-2"/>
        <w:rPr>
          <w:rFonts w:asciiTheme="majorHAnsi" w:hAnsiTheme="majorHAnsi"/>
          <w:b/>
          <w:sz w:val="22"/>
          <w:szCs w:val="22"/>
          <w:lang w:val="pl-PL"/>
        </w:rPr>
      </w:pPr>
    </w:p>
    <w:p w14:paraId="0867C4B4" w14:textId="6AC2DD0A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F84201">
        <w:rPr>
          <w:rFonts w:asciiTheme="majorHAnsi" w:hAnsiTheme="majorHAnsi"/>
          <w:b/>
          <w:sz w:val="22"/>
          <w:szCs w:val="22"/>
          <w:lang w:val="pl-PL"/>
        </w:rPr>
        <w:t xml:space="preserve">w postępowaniu, którego celem </w:t>
      </w:r>
      <w:r w:rsidRPr="00F84201">
        <w:rPr>
          <w:rFonts w:asciiTheme="majorHAnsi" w:hAnsiTheme="majorHAnsi"/>
          <w:sz w:val="22"/>
          <w:szCs w:val="22"/>
          <w:lang w:val="pl-PL"/>
        </w:rPr>
        <w:t>jest</w:t>
      </w:r>
      <w:r w:rsidRPr="00F84201">
        <w:rPr>
          <w:rFonts w:asciiTheme="majorHAnsi" w:hAnsiTheme="majorHAnsi"/>
          <w:b/>
          <w:sz w:val="22"/>
          <w:szCs w:val="22"/>
          <w:lang w:val="pl-PL"/>
        </w:rPr>
        <w:t>:</w:t>
      </w:r>
    </w:p>
    <w:p w14:paraId="0FF1F58D" w14:textId="1E6D0778" w:rsidR="00676E2A" w:rsidRPr="00B35BFC" w:rsidRDefault="007937A1" w:rsidP="00676E2A">
      <w:pPr>
        <w:jc w:val="center"/>
        <w:rPr>
          <w:b/>
          <w:color w:val="000000"/>
          <w:lang w:val="pl-PL"/>
        </w:rPr>
      </w:pPr>
      <w:r w:rsidRPr="007937A1">
        <w:rPr>
          <w:b/>
          <w:color w:val="000000" w:themeColor="text1"/>
          <w:lang w:val="pl-PL"/>
        </w:rPr>
        <w:t>Urządzenie pakujące saszetki</w:t>
      </w:r>
    </w:p>
    <w:p w14:paraId="5065D2A0" w14:textId="77777777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231653D9" w14:textId="205FDB9B" w:rsidR="007330C9" w:rsidRPr="00527BC5" w:rsidRDefault="007937A1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7937A1">
        <w:rPr>
          <w:b/>
          <w:color w:val="000000" w:themeColor="text1"/>
          <w:lang w:val="pl-PL"/>
        </w:rPr>
        <w:t>P.POIR/41</w:t>
      </w:r>
    </w:p>
    <w:p w14:paraId="6DDCBEDE" w14:textId="77777777" w:rsidR="007330C9" w:rsidRPr="00527BC5" w:rsidRDefault="007330C9" w:rsidP="000869E3">
      <w:pPr>
        <w:pStyle w:val="Bezodstpw"/>
        <w:jc w:val="center"/>
        <w:rPr>
          <w:rStyle w:val="Pogrubienie"/>
          <w:rFonts w:asciiTheme="majorHAnsi" w:hAnsiTheme="majorHAnsi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03"/>
      </w:tblGrid>
      <w:tr w:rsidR="00570B56" w:rsidRPr="00527BC5" w14:paraId="2C079FAB" w14:textId="77777777" w:rsidTr="006B5BED">
        <w:trPr>
          <w:cantSplit/>
          <w:trHeight w:val="362"/>
        </w:trPr>
        <w:tc>
          <w:tcPr>
            <w:tcW w:w="4039" w:type="dxa"/>
            <w:shd w:val="clear" w:color="auto" w:fill="FFFFFF"/>
            <w:vAlign w:val="center"/>
          </w:tcPr>
          <w:p w14:paraId="617420AF" w14:textId="77777777" w:rsidR="007330C9" w:rsidRPr="00527BC5" w:rsidRDefault="007330C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</w:p>
          <w:p w14:paraId="64152F02" w14:textId="0019C7A2" w:rsidR="00311E0F" w:rsidRPr="00527BC5" w:rsidRDefault="00311E0F" w:rsidP="00DF036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Nazwa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BB93A8B" w14:textId="682B1CAE" w:rsidR="00311E0F" w:rsidRPr="00527BC5" w:rsidRDefault="00311E0F" w:rsidP="000838B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Adres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</w:tr>
      <w:tr w:rsidR="00311E0F" w:rsidRPr="00527BC5" w14:paraId="318094E0" w14:textId="77777777" w:rsidTr="006B5BED">
        <w:trPr>
          <w:cantSplit/>
          <w:trHeight w:val="306"/>
        </w:trPr>
        <w:tc>
          <w:tcPr>
            <w:tcW w:w="4039" w:type="dxa"/>
          </w:tcPr>
          <w:p w14:paraId="3B852D4D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</w:tcPr>
          <w:p w14:paraId="7F27B611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</w:tbl>
    <w:p w14:paraId="1412396B" w14:textId="56175931" w:rsidR="00311E0F" w:rsidRDefault="00311E0F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8C587FD" w14:textId="5BDBA9FF" w:rsidR="00FD76E0" w:rsidRDefault="009D1B65" w:rsidP="002F2B6A">
      <w:pPr>
        <w:pStyle w:val="Tekstpodstawowy"/>
        <w:spacing w:line="240" w:lineRule="auto"/>
        <w:rPr>
          <w:rFonts w:asciiTheme="majorHAnsi" w:hAnsiTheme="majorHAnsi"/>
          <w:i/>
          <w:iCs/>
          <w:sz w:val="22"/>
          <w:szCs w:val="22"/>
          <w:lang w:val="pl-PL"/>
        </w:rPr>
      </w:pPr>
      <w:r>
        <w:rPr>
          <w:rFonts w:asciiTheme="majorHAnsi" w:hAnsiTheme="majorHAnsi"/>
          <w:i/>
          <w:iCs/>
          <w:sz w:val="22"/>
          <w:szCs w:val="22"/>
          <w:lang w:val="pl-PL"/>
        </w:rPr>
        <w:t>(niniejszy wzór oferty jest edytowalny – należy go dostosować do wymagań obowiązujących Warunków Postępowania / Specyfikacji Istotnych Warunków )</w:t>
      </w:r>
    </w:p>
    <w:p w14:paraId="15158A62" w14:textId="77777777" w:rsidR="009D1B65" w:rsidRPr="00527BC5" w:rsidRDefault="009D1B65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412C9A45" w14:textId="606BC873" w:rsidR="00D265DE" w:rsidRDefault="00D265DE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  <w:r w:rsidRPr="00527BC5">
        <w:rPr>
          <w:rFonts w:asciiTheme="majorHAnsi" w:hAnsiTheme="majorHAnsi"/>
          <w:sz w:val="22"/>
          <w:szCs w:val="22"/>
          <w:lang w:val="pl-PL"/>
        </w:rPr>
        <w:t xml:space="preserve">Niniejszym, działając w imieniu </w:t>
      </w:r>
      <w:r w:rsidR="002F61FE">
        <w:rPr>
          <w:rFonts w:asciiTheme="majorHAnsi" w:hAnsiTheme="majorHAnsi"/>
          <w:sz w:val="22"/>
          <w:szCs w:val="22"/>
          <w:lang w:val="pl-PL"/>
        </w:rPr>
        <w:t>Oferenta</w:t>
      </w:r>
      <w:r w:rsidRPr="00527BC5">
        <w:rPr>
          <w:rFonts w:asciiTheme="majorHAnsi" w:hAnsiTheme="majorHAnsi"/>
          <w:sz w:val="22"/>
          <w:szCs w:val="22"/>
          <w:lang w:val="pl-PL"/>
        </w:rPr>
        <w:t>, jako [</w:t>
      </w:r>
      <w:r w:rsidRPr="00527BC5">
        <w:rPr>
          <w:rFonts w:asciiTheme="majorHAnsi" w:hAnsiTheme="majorHAnsi"/>
          <w:i/>
          <w:sz w:val="22"/>
          <w:szCs w:val="22"/>
          <w:lang w:val="pl-PL"/>
        </w:rPr>
        <w:t>osoba upoważniona do reprezentacji / pełnomocnik</w:t>
      </w:r>
      <w:r w:rsidRPr="00527BC5">
        <w:rPr>
          <w:rFonts w:asciiTheme="majorHAnsi" w:hAnsiTheme="majorHAnsi"/>
          <w:sz w:val="22"/>
          <w:szCs w:val="22"/>
          <w:lang w:val="pl-PL"/>
        </w:rPr>
        <w:t>] składam ofertę na wykonanie przedmiotu Zamówienia – zgodnie z wymogami zawartymi w Warunkach Postępowania, za następującą cenę:</w:t>
      </w:r>
    </w:p>
    <w:p w14:paraId="53B3E402" w14:textId="5860D155" w:rsidR="00C73B91" w:rsidRDefault="00C73B91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FB33FE8" w14:textId="77777777" w:rsidR="00CE7CE1" w:rsidRPr="00527BC5" w:rsidRDefault="00CE7CE1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D20394E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527BC5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8434937" w14:textId="77777777" w:rsidR="00676E2A" w:rsidRPr="00527BC5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527BC5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85CA1B2" w14:textId="77777777" w:rsidR="00676E2A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527BC5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64B3CD8E" w14:textId="74A95521" w:rsidR="00676E2A" w:rsidRPr="00643802" w:rsidRDefault="0091218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64380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</w:t>
      </w:r>
      <w:r w:rsidR="00686564" w:rsidRPr="00643802">
        <w:rPr>
          <w:rFonts w:asciiTheme="majorHAnsi" w:hAnsiTheme="majorHAnsi"/>
          <w:b w:val="0"/>
          <w:bCs/>
          <w:sz w:val="22"/>
          <w:szCs w:val="22"/>
          <w:lang w:val="pl-PL"/>
        </w:rPr>
        <w:t>wymagań</w:t>
      </w:r>
      <w:r w:rsidRPr="0064380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 Warunków Postepowania)</w:t>
      </w:r>
      <w:r w:rsidR="00676E2A" w:rsidRPr="00643802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: </w:t>
      </w:r>
      <w:r w:rsidR="00676E2A" w:rsidRPr="00643802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5022EC41" w14:textId="6535918E" w:rsidR="008869CA" w:rsidRDefault="008869C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643802">
        <w:rPr>
          <w:rFonts w:asciiTheme="majorHAnsi" w:hAnsiTheme="majorHAnsi"/>
          <w:b w:val="0"/>
          <w:bCs/>
          <w:sz w:val="22"/>
          <w:szCs w:val="22"/>
          <w:lang w:val="pl-PL"/>
        </w:rPr>
        <w:t>Gwarancja: ….. miesięcy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7609"/>
        <w:gridCol w:w="1236"/>
      </w:tblGrid>
      <w:tr w:rsidR="007937A1" w:rsidRPr="007937A1" w14:paraId="744B167D" w14:textId="641813B7" w:rsidTr="007937A1">
        <w:tc>
          <w:tcPr>
            <w:tcW w:w="437" w:type="dxa"/>
          </w:tcPr>
          <w:p w14:paraId="3CE224DF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09" w:type="dxa"/>
          </w:tcPr>
          <w:p w14:paraId="4AAD455E" w14:textId="3C4BA744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Wymaganie spełnione</w:t>
            </w:r>
          </w:p>
        </w:tc>
        <w:tc>
          <w:tcPr>
            <w:tcW w:w="1236" w:type="dxa"/>
          </w:tcPr>
          <w:p w14:paraId="0AB932A5" w14:textId="443B23E3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TAK/NIE</w:t>
            </w:r>
            <w:bookmarkStart w:id="0" w:name="_GoBack"/>
            <w:bookmarkEnd w:id="0"/>
          </w:p>
        </w:tc>
      </w:tr>
      <w:tr w:rsidR="007937A1" w:rsidRPr="007937A1" w14:paraId="7BE59B92" w14:textId="7DD88B46" w:rsidTr="007937A1">
        <w:tc>
          <w:tcPr>
            <w:tcW w:w="437" w:type="dxa"/>
          </w:tcPr>
          <w:p w14:paraId="6DA157CA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09" w:type="dxa"/>
          </w:tcPr>
          <w:p w14:paraId="61B1C529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sz w:val="20"/>
                <w:szCs w:val="20"/>
                <w:lang w:val="pl-PL"/>
              </w:rPr>
            </w:pPr>
            <w:r w:rsidRPr="007937A1">
              <w:rPr>
                <w:color w:val="000000" w:themeColor="text1"/>
                <w:lang w:val="pl-PL"/>
              </w:rPr>
              <w:t>Urządzenie ma formować karton (tektura lita lub kaszerowana, 3, 5, 7 warstw).</w:t>
            </w:r>
          </w:p>
        </w:tc>
        <w:tc>
          <w:tcPr>
            <w:tcW w:w="1236" w:type="dxa"/>
          </w:tcPr>
          <w:p w14:paraId="77640A7E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lang w:val="pl-PL"/>
              </w:rPr>
            </w:pPr>
          </w:p>
        </w:tc>
      </w:tr>
      <w:tr w:rsidR="007937A1" w:rsidRPr="00516657" w14:paraId="6B016A4F" w14:textId="53F36C99" w:rsidTr="007937A1">
        <w:tc>
          <w:tcPr>
            <w:tcW w:w="437" w:type="dxa"/>
          </w:tcPr>
          <w:p w14:paraId="328E1C89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09" w:type="dxa"/>
          </w:tcPr>
          <w:p w14:paraId="10E98E36" w14:textId="77777777" w:rsidR="007937A1" w:rsidRPr="004865F2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</w:rPr>
            </w:pPr>
            <w:r w:rsidRPr="007937A1">
              <w:rPr>
                <w:color w:val="000000" w:themeColor="text1"/>
                <w:lang w:val="pl-PL"/>
              </w:rPr>
              <w:t xml:space="preserve">Minimalny obsługiwany wymiar kartonu 80 x 100 [mm] [szerokość x długość]. </w:t>
            </w:r>
            <w:proofErr w:type="spellStart"/>
            <w:r>
              <w:rPr>
                <w:color w:val="000000" w:themeColor="text1"/>
              </w:rPr>
              <w:t>Z</w:t>
            </w:r>
            <w:r>
              <w:t>akres</w:t>
            </w:r>
            <w:proofErr w:type="spellEnd"/>
            <w:r>
              <w:t xml:space="preserve">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być</w:t>
            </w:r>
            <w:proofErr w:type="spellEnd"/>
            <w:r>
              <w:t xml:space="preserve"> </w:t>
            </w:r>
            <w:proofErr w:type="spellStart"/>
            <w:r>
              <w:t>szerszy</w:t>
            </w:r>
            <w:proofErr w:type="spellEnd"/>
          </w:p>
        </w:tc>
        <w:tc>
          <w:tcPr>
            <w:tcW w:w="1236" w:type="dxa"/>
          </w:tcPr>
          <w:p w14:paraId="3C9A07EB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lang w:val="pl-PL"/>
              </w:rPr>
            </w:pPr>
          </w:p>
        </w:tc>
      </w:tr>
      <w:tr w:rsidR="007937A1" w:rsidRPr="00516657" w14:paraId="3D8449E1" w14:textId="7C2E9025" w:rsidTr="007937A1">
        <w:tc>
          <w:tcPr>
            <w:tcW w:w="437" w:type="dxa"/>
          </w:tcPr>
          <w:p w14:paraId="3058377C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09" w:type="dxa"/>
          </w:tcPr>
          <w:p w14:paraId="43556158" w14:textId="77777777" w:rsidR="007937A1" w:rsidRPr="004865F2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</w:rPr>
            </w:pPr>
            <w:r w:rsidRPr="007937A1">
              <w:rPr>
                <w:color w:val="000000" w:themeColor="text1"/>
                <w:lang w:val="pl-PL"/>
              </w:rPr>
              <w:t xml:space="preserve">Maksymalny obsługiwany wymiar kartonu 260 x 300 [mm] [szerokość x długość]. </w:t>
            </w:r>
            <w:proofErr w:type="spellStart"/>
            <w:r>
              <w:rPr>
                <w:color w:val="000000" w:themeColor="text1"/>
              </w:rPr>
              <w:t>Z</w:t>
            </w:r>
            <w:r>
              <w:t>akres</w:t>
            </w:r>
            <w:proofErr w:type="spellEnd"/>
            <w:r>
              <w:t xml:space="preserve">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być</w:t>
            </w:r>
            <w:proofErr w:type="spellEnd"/>
            <w:r>
              <w:t xml:space="preserve"> </w:t>
            </w:r>
            <w:proofErr w:type="spellStart"/>
            <w:r>
              <w:t>szerszy</w:t>
            </w:r>
            <w:proofErr w:type="spellEnd"/>
          </w:p>
        </w:tc>
        <w:tc>
          <w:tcPr>
            <w:tcW w:w="1236" w:type="dxa"/>
          </w:tcPr>
          <w:p w14:paraId="215CCA1D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lang w:val="pl-PL"/>
              </w:rPr>
            </w:pPr>
          </w:p>
        </w:tc>
      </w:tr>
      <w:tr w:rsidR="007937A1" w:rsidRPr="00516657" w14:paraId="78EA2DF4" w14:textId="7FC278F2" w:rsidTr="007937A1">
        <w:tc>
          <w:tcPr>
            <w:tcW w:w="437" w:type="dxa"/>
          </w:tcPr>
          <w:p w14:paraId="17131F92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09" w:type="dxa"/>
          </w:tcPr>
          <w:p w14:paraId="53AEEDEB" w14:textId="77777777" w:rsidR="007937A1" w:rsidRPr="00DA7B5C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</w:rPr>
            </w:pPr>
            <w:r w:rsidRPr="007937A1">
              <w:rPr>
                <w:color w:val="000000" w:themeColor="text1"/>
                <w:lang w:val="pl-PL"/>
              </w:rPr>
              <w:t xml:space="preserve">Obsługiwana wysokość kartonu od 100 do 350 [mm]. </w:t>
            </w:r>
            <w:proofErr w:type="spellStart"/>
            <w:r>
              <w:rPr>
                <w:color w:val="000000" w:themeColor="text1"/>
              </w:rPr>
              <w:t>Z</w:t>
            </w:r>
            <w:r>
              <w:t>akres</w:t>
            </w:r>
            <w:proofErr w:type="spellEnd"/>
            <w:r>
              <w:t xml:space="preserve">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być</w:t>
            </w:r>
            <w:proofErr w:type="spellEnd"/>
            <w:r>
              <w:t xml:space="preserve"> </w:t>
            </w:r>
            <w:proofErr w:type="spellStart"/>
            <w:r>
              <w:t>szerszy</w:t>
            </w:r>
            <w:proofErr w:type="spellEnd"/>
          </w:p>
        </w:tc>
        <w:tc>
          <w:tcPr>
            <w:tcW w:w="1236" w:type="dxa"/>
          </w:tcPr>
          <w:p w14:paraId="62A6E7E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lang w:val="pl-PL"/>
              </w:rPr>
            </w:pPr>
          </w:p>
        </w:tc>
      </w:tr>
      <w:tr w:rsidR="007937A1" w:rsidRPr="007937A1" w14:paraId="1B23E8CC" w14:textId="381A8844" w:rsidTr="007937A1">
        <w:tc>
          <w:tcPr>
            <w:tcW w:w="437" w:type="dxa"/>
          </w:tcPr>
          <w:p w14:paraId="4AF1E4D3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609" w:type="dxa"/>
          </w:tcPr>
          <w:p w14:paraId="3CE43DCE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lang w:val="pl-PL"/>
              </w:rPr>
            </w:pPr>
            <w:r w:rsidRPr="007937A1">
              <w:rPr>
                <w:lang w:val="pl-PL"/>
              </w:rPr>
              <w:t>Kartonik ma być zaklejany. Urządzenie ma zaklejać karton klejem na gorąco</w:t>
            </w:r>
          </w:p>
        </w:tc>
        <w:tc>
          <w:tcPr>
            <w:tcW w:w="1236" w:type="dxa"/>
          </w:tcPr>
          <w:p w14:paraId="6CEA7743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</w:tc>
      </w:tr>
      <w:tr w:rsidR="007937A1" w:rsidRPr="00516657" w14:paraId="3D188F3E" w14:textId="79EE2804" w:rsidTr="007937A1">
        <w:tc>
          <w:tcPr>
            <w:tcW w:w="437" w:type="dxa"/>
          </w:tcPr>
          <w:p w14:paraId="4BA68F3C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09" w:type="dxa"/>
          </w:tcPr>
          <w:p w14:paraId="4FD1C251" w14:textId="77777777" w:rsidR="007937A1" w:rsidRPr="00B10504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</w:pPr>
            <w:r w:rsidRPr="007937A1">
              <w:rPr>
                <w:lang w:val="pl-PL"/>
              </w:rPr>
              <w:t xml:space="preserve">Urządzenie ma pakować saszetki typu czterostronny </w:t>
            </w:r>
            <w:proofErr w:type="spellStart"/>
            <w:r w:rsidRPr="007937A1">
              <w:rPr>
                <w:lang w:val="pl-PL"/>
              </w:rPr>
              <w:t>zgrzew</w:t>
            </w:r>
            <w:proofErr w:type="spellEnd"/>
            <w:r w:rsidRPr="007937A1">
              <w:rPr>
                <w:lang w:val="pl-PL"/>
              </w:rPr>
              <w:t xml:space="preserve">, lub </w:t>
            </w:r>
            <w:proofErr w:type="spellStart"/>
            <w:r w:rsidRPr="007937A1">
              <w:rPr>
                <w:lang w:val="pl-PL"/>
              </w:rPr>
              <w:t>doypack</w:t>
            </w:r>
            <w:proofErr w:type="spellEnd"/>
            <w:r w:rsidRPr="007937A1">
              <w:rPr>
                <w:lang w:val="pl-PL"/>
              </w:rPr>
              <w:t xml:space="preserve"> z formami żelowymi (produkt płynny, półpłynny), do formowanego kartonu. </w:t>
            </w:r>
            <w:r w:rsidRPr="007937A1">
              <w:rPr>
                <w:color w:val="000000" w:themeColor="text1"/>
                <w:lang w:val="pl-PL"/>
              </w:rPr>
              <w:t xml:space="preserve">Urządzenie ma obsługiwać saszetki z korkiem. Urządzenie ma obsługiwać saszetki kształtowe. </w:t>
            </w:r>
            <w:proofErr w:type="spellStart"/>
            <w:r w:rsidRPr="004865F2">
              <w:rPr>
                <w:color w:val="000000" w:themeColor="text1"/>
              </w:rPr>
              <w:t>Urządzenie</w:t>
            </w:r>
            <w:proofErr w:type="spellEnd"/>
            <w:r w:rsidRPr="004865F2">
              <w:rPr>
                <w:color w:val="000000" w:themeColor="text1"/>
              </w:rPr>
              <w:t xml:space="preserve"> ma </w:t>
            </w:r>
            <w:proofErr w:type="spellStart"/>
            <w:r w:rsidRPr="004865F2">
              <w:rPr>
                <w:color w:val="000000" w:themeColor="text1"/>
              </w:rPr>
              <w:t>obsługiwać</w:t>
            </w:r>
            <w:proofErr w:type="spellEnd"/>
            <w:r w:rsidRPr="004865F2">
              <w:rPr>
                <w:color w:val="000000" w:themeColor="text1"/>
              </w:rPr>
              <w:t xml:space="preserve"> </w:t>
            </w:r>
            <w:proofErr w:type="spellStart"/>
            <w:r w:rsidRPr="004865F2">
              <w:rPr>
                <w:color w:val="000000" w:themeColor="text1"/>
              </w:rPr>
              <w:t>saszetki</w:t>
            </w:r>
            <w:proofErr w:type="spellEnd"/>
            <w:r w:rsidRPr="004865F2">
              <w:rPr>
                <w:color w:val="000000" w:themeColor="text1"/>
              </w:rPr>
              <w:t xml:space="preserve"> </w:t>
            </w:r>
            <w:proofErr w:type="spellStart"/>
            <w:r w:rsidRPr="004865F2">
              <w:rPr>
                <w:color w:val="000000" w:themeColor="text1"/>
              </w:rPr>
              <w:t>typu</w:t>
            </w:r>
            <w:proofErr w:type="spellEnd"/>
            <w:r w:rsidRPr="004865F2">
              <w:rPr>
                <w:color w:val="000000" w:themeColor="text1"/>
              </w:rPr>
              <w:t xml:space="preserve"> easy open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36" w:type="dxa"/>
          </w:tcPr>
          <w:p w14:paraId="40822A33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</w:p>
        </w:tc>
      </w:tr>
      <w:tr w:rsidR="007937A1" w:rsidRPr="007937A1" w14:paraId="0CDA1F2B" w14:textId="5C99AD09" w:rsidTr="007937A1">
        <w:tc>
          <w:tcPr>
            <w:tcW w:w="437" w:type="dxa"/>
          </w:tcPr>
          <w:p w14:paraId="723C13FD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09" w:type="dxa"/>
          </w:tcPr>
          <w:p w14:paraId="05D7C248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color w:val="000000" w:themeColor="text1"/>
                <w:lang w:val="pl-PL"/>
              </w:rPr>
            </w:pPr>
            <w:r w:rsidRPr="007937A1">
              <w:rPr>
                <w:color w:val="000000" w:themeColor="text1"/>
                <w:lang w:val="pl-PL"/>
              </w:rPr>
              <w:t>Minimalny obsługiwany wymiar saszetki 50 x 100 [mm] (lub mniej) [szerokość x wysokość]</w:t>
            </w:r>
          </w:p>
          <w:p w14:paraId="4144F0E4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color w:val="000000" w:themeColor="text1"/>
                <w:lang w:val="pl-PL"/>
              </w:rPr>
            </w:pPr>
            <w:r w:rsidRPr="007937A1">
              <w:rPr>
                <w:color w:val="000000" w:themeColor="text1"/>
                <w:lang w:val="pl-PL"/>
              </w:rPr>
              <w:t>Maksymalny obsługiwany wymiar saszetki 200 x 280 [mm] (lub więcej) [szerokość x wysokość]</w:t>
            </w:r>
          </w:p>
        </w:tc>
        <w:tc>
          <w:tcPr>
            <w:tcW w:w="1236" w:type="dxa"/>
          </w:tcPr>
          <w:p w14:paraId="0E90093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color w:val="000000" w:themeColor="text1"/>
                <w:lang w:val="pl-PL"/>
              </w:rPr>
            </w:pPr>
          </w:p>
        </w:tc>
      </w:tr>
      <w:tr w:rsidR="007937A1" w:rsidRPr="00516657" w14:paraId="5688C9EA" w14:textId="46BD44E3" w:rsidTr="007937A1">
        <w:tc>
          <w:tcPr>
            <w:tcW w:w="437" w:type="dxa"/>
          </w:tcPr>
          <w:p w14:paraId="26EA5AE9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09" w:type="dxa"/>
          </w:tcPr>
          <w:p w14:paraId="07AE6F85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 xml:space="preserve">Urządzenie ma być wyposażone w cztery formaty saszetek (ma obsługiwać cztery formaty). Orientacyjne </w:t>
            </w:r>
            <w:r w:rsidRPr="007937A1">
              <w:rPr>
                <w:color w:val="000000" w:themeColor="text1"/>
                <w:lang w:val="pl-PL"/>
              </w:rPr>
              <w:t>wymiary formatów saszetek:</w:t>
            </w:r>
          </w:p>
          <w:p w14:paraId="49F8F0BF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b/>
                <w:lang w:val="pl-PL"/>
              </w:rPr>
              <w:t>A:</w:t>
            </w:r>
            <w:r w:rsidRPr="007937A1">
              <w:rPr>
                <w:lang w:val="pl-PL"/>
              </w:rPr>
              <w:t xml:space="preserve"> 80 x 100 [mm] </w:t>
            </w:r>
            <w:r w:rsidRPr="007937A1">
              <w:rPr>
                <w:color w:val="000000" w:themeColor="text1"/>
                <w:lang w:val="pl-PL"/>
              </w:rPr>
              <w:t>(dopuszczalna tolerancja +/- 1mm)</w:t>
            </w:r>
            <w:r w:rsidRPr="007937A1">
              <w:rPr>
                <w:lang w:val="pl-PL"/>
              </w:rPr>
              <w:t xml:space="preserve"> [szerokość x wysokość]</w:t>
            </w:r>
          </w:p>
          <w:p w14:paraId="6E38A866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 xml:space="preserve">Saszetka czterostronny </w:t>
            </w:r>
            <w:proofErr w:type="spellStart"/>
            <w:r w:rsidRPr="007937A1">
              <w:rPr>
                <w:lang w:val="pl-PL"/>
              </w:rPr>
              <w:t>zgrzew</w:t>
            </w:r>
            <w:proofErr w:type="spellEnd"/>
            <w:r w:rsidRPr="007937A1">
              <w:rPr>
                <w:lang w:val="pl-PL"/>
              </w:rPr>
              <w:t>. Zakładana grubość saszetki (pełnej) od 8 do 12mm</w:t>
            </w:r>
          </w:p>
          <w:p w14:paraId="0EA1492B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b/>
                <w:lang w:val="pl-PL"/>
              </w:rPr>
              <w:t>B:</w:t>
            </w:r>
            <w:r w:rsidRPr="007937A1">
              <w:rPr>
                <w:lang w:val="pl-PL"/>
              </w:rPr>
              <w:t xml:space="preserve"> 110 x 190 [mm]</w:t>
            </w:r>
            <w:r w:rsidRPr="007937A1">
              <w:rPr>
                <w:color w:val="000000" w:themeColor="text1"/>
                <w:lang w:val="pl-PL"/>
              </w:rPr>
              <w:t xml:space="preserve"> (dopuszczalna tolerancja +/- 1mm)</w:t>
            </w:r>
            <w:r w:rsidRPr="007937A1">
              <w:rPr>
                <w:lang w:val="pl-PL"/>
              </w:rPr>
              <w:t xml:space="preserve"> [szerokość x wysokość]</w:t>
            </w:r>
          </w:p>
          <w:p w14:paraId="5C80B0B0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 xml:space="preserve">Saszetka czterostronny </w:t>
            </w:r>
            <w:proofErr w:type="spellStart"/>
            <w:r w:rsidRPr="007937A1">
              <w:rPr>
                <w:lang w:val="pl-PL"/>
              </w:rPr>
              <w:t>zgrzew</w:t>
            </w:r>
            <w:proofErr w:type="spellEnd"/>
            <w:r w:rsidRPr="007937A1">
              <w:rPr>
                <w:lang w:val="pl-PL"/>
              </w:rPr>
              <w:t>. Zakładana grubość saszetki (pełnej) od 10 do 20mm</w:t>
            </w:r>
          </w:p>
          <w:p w14:paraId="5007475F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b/>
                <w:lang w:val="pl-PL"/>
              </w:rPr>
              <w:t>C:</w:t>
            </w:r>
            <w:r w:rsidRPr="007937A1">
              <w:rPr>
                <w:lang w:val="pl-PL"/>
              </w:rPr>
              <w:t xml:space="preserve"> 80 x 100 [mm] </w:t>
            </w:r>
            <w:r w:rsidRPr="007937A1">
              <w:rPr>
                <w:color w:val="000000" w:themeColor="text1"/>
                <w:lang w:val="pl-PL"/>
              </w:rPr>
              <w:t>(dopuszczalna tolerancja +/- 1mm)</w:t>
            </w:r>
            <w:r w:rsidRPr="007937A1">
              <w:rPr>
                <w:lang w:val="pl-PL"/>
              </w:rPr>
              <w:t xml:space="preserve"> [szerokość x wysokość]</w:t>
            </w:r>
          </w:p>
          <w:p w14:paraId="4249F5E2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 xml:space="preserve">Saszetka </w:t>
            </w:r>
            <w:proofErr w:type="spellStart"/>
            <w:r w:rsidRPr="007937A1">
              <w:rPr>
                <w:lang w:val="pl-PL"/>
              </w:rPr>
              <w:t>doypack</w:t>
            </w:r>
            <w:proofErr w:type="spellEnd"/>
            <w:r w:rsidRPr="007937A1">
              <w:rPr>
                <w:lang w:val="pl-PL"/>
              </w:rPr>
              <w:t>. Zakładana grubość saszetki (pełnej) od 15 do 40mm. Do wysokości saszetki należy dołożyć wysokość korka.</w:t>
            </w:r>
          </w:p>
          <w:p w14:paraId="2A6AA7EF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b/>
                <w:lang w:val="pl-PL"/>
              </w:rPr>
              <w:t>D:</w:t>
            </w:r>
            <w:r w:rsidRPr="007937A1">
              <w:rPr>
                <w:lang w:val="pl-PL"/>
              </w:rPr>
              <w:t xml:space="preserve"> 110 x 190 [mm]</w:t>
            </w:r>
            <w:r w:rsidRPr="007937A1">
              <w:rPr>
                <w:color w:val="000000" w:themeColor="text1"/>
                <w:lang w:val="pl-PL"/>
              </w:rPr>
              <w:t xml:space="preserve"> (dopuszczalna tolerancja +/- 1mm)</w:t>
            </w:r>
            <w:r w:rsidRPr="007937A1">
              <w:rPr>
                <w:lang w:val="pl-PL"/>
              </w:rPr>
              <w:t xml:space="preserve"> [szerokość x wysokość]</w:t>
            </w:r>
          </w:p>
          <w:p w14:paraId="58B94494" w14:textId="77777777" w:rsidR="007937A1" w:rsidRPr="0078363A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</w:pPr>
            <w:r w:rsidRPr="007937A1">
              <w:rPr>
                <w:lang w:val="pl-PL"/>
              </w:rPr>
              <w:t xml:space="preserve">Saszetka </w:t>
            </w:r>
            <w:proofErr w:type="spellStart"/>
            <w:r w:rsidRPr="007937A1">
              <w:rPr>
                <w:lang w:val="pl-PL"/>
              </w:rPr>
              <w:t>doypack</w:t>
            </w:r>
            <w:proofErr w:type="spellEnd"/>
            <w:r w:rsidRPr="007937A1">
              <w:rPr>
                <w:lang w:val="pl-PL"/>
              </w:rPr>
              <w:t xml:space="preserve">. Zakładana grubość saszetki (pełnej) od 20 do 50mm. </w:t>
            </w:r>
            <w:r>
              <w:t xml:space="preserve">Do </w:t>
            </w:r>
            <w:proofErr w:type="spellStart"/>
            <w:r>
              <w:t>wysokości</w:t>
            </w:r>
            <w:proofErr w:type="spellEnd"/>
            <w:r>
              <w:t xml:space="preserve"> </w:t>
            </w:r>
            <w:proofErr w:type="spellStart"/>
            <w:r>
              <w:t>saszetki</w:t>
            </w:r>
            <w:proofErr w:type="spellEnd"/>
            <w:r>
              <w:t xml:space="preserve"> </w:t>
            </w:r>
            <w:proofErr w:type="spellStart"/>
            <w:r>
              <w:t>należy</w:t>
            </w:r>
            <w:proofErr w:type="spellEnd"/>
            <w:r>
              <w:t xml:space="preserve"> </w:t>
            </w:r>
            <w:proofErr w:type="spellStart"/>
            <w:r>
              <w:t>dołożyć</w:t>
            </w:r>
            <w:proofErr w:type="spellEnd"/>
            <w:r>
              <w:t xml:space="preserve"> </w:t>
            </w:r>
            <w:proofErr w:type="spellStart"/>
            <w:r>
              <w:t>wysokość</w:t>
            </w:r>
            <w:proofErr w:type="spellEnd"/>
            <w:r>
              <w:t xml:space="preserve"> </w:t>
            </w:r>
            <w:proofErr w:type="spellStart"/>
            <w:r>
              <w:t>korka</w:t>
            </w:r>
            <w:proofErr w:type="spellEnd"/>
            <w:r>
              <w:t>.</w:t>
            </w:r>
          </w:p>
        </w:tc>
        <w:tc>
          <w:tcPr>
            <w:tcW w:w="1236" w:type="dxa"/>
          </w:tcPr>
          <w:p w14:paraId="6608991F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</w:p>
        </w:tc>
      </w:tr>
      <w:tr w:rsidR="007937A1" w:rsidRPr="007937A1" w14:paraId="341AD45B" w14:textId="72E7203D" w:rsidTr="007937A1">
        <w:tc>
          <w:tcPr>
            <w:tcW w:w="437" w:type="dxa"/>
          </w:tcPr>
          <w:p w14:paraId="58B70247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09" w:type="dxa"/>
          </w:tcPr>
          <w:p w14:paraId="7FDF49B0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color w:val="000000" w:themeColor="text1"/>
                <w:sz w:val="20"/>
                <w:szCs w:val="20"/>
                <w:lang w:val="pl-PL"/>
              </w:rPr>
            </w:pPr>
            <w:r w:rsidRPr="007937A1">
              <w:rPr>
                <w:lang w:val="pl-PL"/>
              </w:rPr>
              <w:t>Urządzenie ma pakować saszetki w ilości od 6 do 30 w kartoniku</w:t>
            </w:r>
          </w:p>
        </w:tc>
        <w:tc>
          <w:tcPr>
            <w:tcW w:w="1236" w:type="dxa"/>
          </w:tcPr>
          <w:p w14:paraId="27CCA62B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</w:p>
        </w:tc>
      </w:tr>
      <w:tr w:rsidR="007937A1" w:rsidRPr="007937A1" w14:paraId="75E411C5" w14:textId="710F8993" w:rsidTr="007937A1">
        <w:tc>
          <w:tcPr>
            <w:tcW w:w="437" w:type="dxa"/>
          </w:tcPr>
          <w:p w14:paraId="045184CC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609" w:type="dxa"/>
          </w:tcPr>
          <w:p w14:paraId="46604280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Urządzenie ma pakować saszetki w jednym, lub w dwóch rzędach</w:t>
            </w:r>
          </w:p>
        </w:tc>
        <w:tc>
          <w:tcPr>
            <w:tcW w:w="1236" w:type="dxa"/>
          </w:tcPr>
          <w:p w14:paraId="7C1DB0F4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</w:p>
        </w:tc>
      </w:tr>
      <w:tr w:rsidR="007937A1" w:rsidRPr="007937A1" w14:paraId="5BCFA9F3" w14:textId="1A1A77DB" w:rsidTr="007937A1">
        <w:tc>
          <w:tcPr>
            <w:tcW w:w="437" w:type="dxa"/>
          </w:tcPr>
          <w:p w14:paraId="498ABAA3" w14:textId="77777777" w:rsidR="007937A1" w:rsidRPr="00DA7B5C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609" w:type="dxa"/>
          </w:tcPr>
          <w:p w14:paraId="6A26D3A8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 xml:space="preserve">Urządzenie ma być wyposażone w sześć formatów kartoników </w:t>
            </w:r>
          </w:p>
          <w:p w14:paraId="6E92C91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 xml:space="preserve">Urządzenie ma być wyposażone w dwa formaty kartoników (ma obsługiwać dwa formaty kartonika i sposobu pakowania) dla saszetek typu czterostronny </w:t>
            </w:r>
            <w:proofErr w:type="spellStart"/>
            <w:r w:rsidRPr="007937A1">
              <w:rPr>
                <w:lang w:val="pl-PL"/>
              </w:rPr>
              <w:t>zgrzew</w:t>
            </w:r>
            <w:proofErr w:type="spellEnd"/>
            <w:r w:rsidRPr="007937A1">
              <w:rPr>
                <w:lang w:val="pl-PL"/>
              </w:rPr>
              <w:t>:</w:t>
            </w:r>
          </w:p>
          <w:p w14:paraId="103886BE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A. 12 saszetek 80 x 100 [mm] w jednym rzędzie dla grubości saszetki 10mm.</w:t>
            </w:r>
          </w:p>
          <w:p w14:paraId="6395DA59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B. 15 saszetek 110 x 190 [mm] w jednym rzędzie dla grubości saszetki 15mm.</w:t>
            </w:r>
          </w:p>
          <w:p w14:paraId="06E6726F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 xml:space="preserve">Urządzenie ma być wyposażone w trzy formaty kartoników (ma obsługiwać trzy formaty kartonika i sposobu pakowania) dla saszetek typu </w:t>
            </w:r>
            <w:proofErr w:type="spellStart"/>
            <w:r w:rsidRPr="007937A1">
              <w:rPr>
                <w:lang w:val="pl-PL"/>
              </w:rPr>
              <w:t>doypack</w:t>
            </w:r>
            <w:proofErr w:type="spellEnd"/>
            <w:r w:rsidRPr="007937A1">
              <w:rPr>
                <w:lang w:val="pl-PL"/>
              </w:rPr>
              <w:t>):</w:t>
            </w:r>
          </w:p>
          <w:p w14:paraId="51C0C797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C. 6 saszetek 80 x 100 [mm] w jednym rzędzie dla grubości saszetki 20mm.</w:t>
            </w:r>
          </w:p>
          <w:p w14:paraId="6BB5DFB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D. 12 saszetek 80 x 100 [mm] w jednym rzędzie dla grubości saszetki 30mm.</w:t>
            </w:r>
          </w:p>
          <w:p w14:paraId="3B538276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E. 12 saszetek 110 x 190 [mm] w jednym rzędzie dla grubości saszetki 40mm.</w:t>
            </w:r>
          </w:p>
          <w:p w14:paraId="0DC0B7C5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F. 24 saszetek 80 x 100 [mm] w dwóch rzędach (2 x 12) dla grubości saszetki 30mm.</w:t>
            </w:r>
          </w:p>
          <w:p w14:paraId="3556BE4F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Optymalne wymiary kartonika powinien zaproponować Oferent. Wymiary kartonika powinny uniemożliwić przekręcanie lub zmianę pozycji saszetek w kartoniku podczas transportu.</w:t>
            </w:r>
          </w:p>
        </w:tc>
        <w:tc>
          <w:tcPr>
            <w:tcW w:w="1236" w:type="dxa"/>
          </w:tcPr>
          <w:p w14:paraId="0474BFBD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</w:p>
        </w:tc>
      </w:tr>
      <w:tr w:rsidR="007937A1" w:rsidRPr="007937A1" w14:paraId="2980FA3B" w14:textId="0DEC6B76" w:rsidTr="007937A1">
        <w:tc>
          <w:tcPr>
            <w:tcW w:w="437" w:type="dxa"/>
          </w:tcPr>
          <w:p w14:paraId="48B7B388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09" w:type="dxa"/>
          </w:tcPr>
          <w:p w14:paraId="4A6F4398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7937A1">
              <w:rPr>
                <w:lang w:val="pl-PL"/>
              </w:rPr>
              <w:t>Wydajność mechaniczna nie mniej niż 180 sztuk/min dla dowolnego podanego formatu saszetki. Opakowania z produktem będą dostarczane za pomocą transportera w z wydajnością do 180szt. na minutę.</w:t>
            </w:r>
          </w:p>
        </w:tc>
        <w:tc>
          <w:tcPr>
            <w:tcW w:w="1236" w:type="dxa"/>
          </w:tcPr>
          <w:p w14:paraId="41E3516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</w:tc>
      </w:tr>
      <w:tr w:rsidR="007937A1" w:rsidRPr="007937A1" w14:paraId="6F7FE1C5" w14:textId="48B5C2F7" w:rsidTr="007937A1">
        <w:tc>
          <w:tcPr>
            <w:tcW w:w="437" w:type="dxa"/>
          </w:tcPr>
          <w:p w14:paraId="540C855F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09" w:type="dxa"/>
            <w:vAlign w:val="center"/>
          </w:tcPr>
          <w:p w14:paraId="7F65627A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37A1">
              <w:rPr>
                <w:lang w:val="pl-PL"/>
              </w:rPr>
              <w:t xml:space="preserve">Wydajność mechaniczna nie mniej niż 30 sztuk/min dla dowolnego formatu </w:t>
            </w:r>
            <w:r w:rsidRPr="007937A1">
              <w:rPr>
                <w:lang w:val="pl-PL"/>
              </w:rPr>
              <w:lastRenderedPageBreak/>
              <w:t>kartonika.</w:t>
            </w:r>
          </w:p>
        </w:tc>
        <w:tc>
          <w:tcPr>
            <w:tcW w:w="1236" w:type="dxa"/>
          </w:tcPr>
          <w:p w14:paraId="00055793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</w:p>
        </w:tc>
      </w:tr>
      <w:tr w:rsidR="007937A1" w:rsidRPr="007937A1" w14:paraId="36657FF4" w14:textId="67FD4DB5" w:rsidTr="007937A1">
        <w:tc>
          <w:tcPr>
            <w:tcW w:w="437" w:type="dxa"/>
          </w:tcPr>
          <w:p w14:paraId="180541B9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09" w:type="dxa"/>
            <w:vAlign w:val="center"/>
          </w:tcPr>
          <w:p w14:paraId="1CB71320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Urządzenie ma być wyposażone w kontrolę poprawności zapakowania. Potwierdzenie że rzeczywista ilość saszetek w kartoniku jest zgodna z zakładaną o wydajności nie mniejszej niż maksymalna wydajność mechaniczna urządzenia. Układ kontroli wyposażony w panel obsługowy (dozwolone wykorzystanie panelu obsługowego urządzenia pakującego). Dopuszczalna kontrola wagowa, lub inny system dający wymaganą funkcjonalność. Urządzenie ma być wyposażone w system odrzutu niezgodnych zapakowanych kartoników. System odrzutu ma odrzucać kartoniki, poniżej wprowadzonej wagi, powyżej wprowadzonej wagi, niepoprawnie zamkniętym kartonikiem.</w:t>
            </w:r>
          </w:p>
        </w:tc>
        <w:tc>
          <w:tcPr>
            <w:tcW w:w="1236" w:type="dxa"/>
          </w:tcPr>
          <w:p w14:paraId="7B9B188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</w:p>
        </w:tc>
      </w:tr>
      <w:tr w:rsidR="007937A1" w:rsidRPr="007937A1" w14:paraId="1E4C2BE1" w14:textId="08080F51" w:rsidTr="007937A1">
        <w:tc>
          <w:tcPr>
            <w:tcW w:w="437" w:type="dxa"/>
          </w:tcPr>
          <w:p w14:paraId="6EEA787F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09" w:type="dxa"/>
            <w:vAlign w:val="center"/>
          </w:tcPr>
          <w:p w14:paraId="341D9D9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Urządzenie ma znakować kartony.</w:t>
            </w:r>
          </w:p>
          <w:p w14:paraId="6F32A036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</w:pPr>
            <w:r w:rsidRPr="007937A1">
              <w:rPr>
                <w:lang w:val="pl-PL"/>
              </w:rPr>
              <w:t xml:space="preserve">Urządzenie ma zapewnić nadruk bezpośredni na kartoniku typu display, o wymiarach nadruku nie mniej niż 30 mm x 74 mm. </w:t>
            </w:r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nadruku</w:t>
            </w:r>
            <w:proofErr w:type="spellEnd"/>
            <w:r>
              <w:t xml:space="preserve">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być</w:t>
            </w:r>
            <w:proofErr w:type="spellEnd"/>
            <w:r>
              <w:t xml:space="preserve"> </w:t>
            </w:r>
            <w:proofErr w:type="spellStart"/>
            <w:r>
              <w:t>szerszy</w:t>
            </w:r>
            <w:proofErr w:type="spellEnd"/>
          </w:p>
          <w:p w14:paraId="04391DF9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djustRightInd/>
              <w:spacing w:line="360" w:lineRule="auto"/>
              <w:textAlignment w:val="baseline"/>
            </w:pPr>
            <w:proofErr w:type="spellStart"/>
            <w:r>
              <w:t>Oznakowanie</w:t>
            </w:r>
            <w:proofErr w:type="spellEnd"/>
            <w:r>
              <w:t xml:space="preserve"> ma </w:t>
            </w:r>
            <w:proofErr w:type="spellStart"/>
            <w:r>
              <w:t>zawierać</w:t>
            </w:r>
            <w:proofErr w:type="spellEnd"/>
            <w:r>
              <w:t xml:space="preserve"> minimum:</w:t>
            </w:r>
          </w:p>
          <w:p w14:paraId="1E3F91BB" w14:textId="77777777" w:rsidR="007937A1" w:rsidRPr="007937A1" w:rsidRDefault="007937A1" w:rsidP="007937A1">
            <w:pPr>
              <w:pStyle w:val="Akapitzlist"/>
              <w:widowControl/>
              <w:numPr>
                <w:ilvl w:val="0"/>
                <w:numId w:val="39"/>
              </w:numPr>
              <w:tabs>
                <w:tab w:val="clear" w:pos="709"/>
              </w:tabs>
              <w:suppressAutoHyphens/>
              <w:autoSpaceDE/>
              <w:adjustRightInd/>
              <w:spacing w:line="360" w:lineRule="auto"/>
              <w:contextualSpacing w:val="0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 xml:space="preserve">Data produkcji w formacie MFG: </w:t>
            </w:r>
            <w:proofErr w:type="spellStart"/>
            <w:r w:rsidRPr="007937A1">
              <w:rPr>
                <w:lang w:val="pl-PL"/>
              </w:rPr>
              <w:t>dd</w:t>
            </w:r>
            <w:proofErr w:type="spellEnd"/>
            <w:r w:rsidRPr="007937A1">
              <w:rPr>
                <w:lang w:val="pl-PL"/>
              </w:rPr>
              <w:t>-mm-</w:t>
            </w:r>
            <w:proofErr w:type="spellStart"/>
            <w:r w:rsidRPr="007937A1">
              <w:rPr>
                <w:lang w:val="pl-PL"/>
              </w:rPr>
              <w:t>rrrr</w:t>
            </w:r>
            <w:proofErr w:type="spellEnd"/>
            <w:r w:rsidRPr="007937A1">
              <w:rPr>
                <w:lang w:val="pl-PL"/>
              </w:rPr>
              <w:t xml:space="preserve"> </w:t>
            </w:r>
          </w:p>
          <w:p w14:paraId="07C67639" w14:textId="77777777" w:rsidR="007937A1" w:rsidRPr="007937A1" w:rsidRDefault="007937A1" w:rsidP="007937A1">
            <w:pPr>
              <w:pStyle w:val="Akapitzlist"/>
              <w:widowControl/>
              <w:numPr>
                <w:ilvl w:val="0"/>
                <w:numId w:val="39"/>
              </w:numPr>
              <w:tabs>
                <w:tab w:val="clear" w:pos="709"/>
              </w:tabs>
              <w:suppressAutoHyphens/>
              <w:autoSpaceDE/>
              <w:adjustRightInd/>
              <w:spacing w:line="360" w:lineRule="auto"/>
              <w:contextualSpacing w:val="0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 xml:space="preserve">Data ważności w formacie EXP: </w:t>
            </w:r>
            <w:proofErr w:type="spellStart"/>
            <w:r w:rsidRPr="007937A1">
              <w:rPr>
                <w:lang w:val="pl-PL"/>
              </w:rPr>
              <w:t>dd</w:t>
            </w:r>
            <w:proofErr w:type="spellEnd"/>
            <w:r w:rsidRPr="007937A1">
              <w:rPr>
                <w:lang w:val="pl-PL"/>
              </w:rPr>
              <w:t>-mm-</w:t>
            </w:r>
            <w:proofErr w:type="spellStart"/>
            <w:r w:rsidRPr="007937A1">
              <w:rPr>
                <w:lang w:val="pl-PL"/>
              </w:rPr>
              <w:t>rrrr</w:t>
            </w:r>
            <w:proofErr w:type="spellEnd"/>
            <w:r w:rsidRPr="007937A1">
              <w:rPr>
                <w:lang w:val="pl-PL"/>
              </w:rPr>
              <w:t xml:space="preserve"> </w:t>
            </w:r>
          </w:p>
          <w:p w14:paraId="63B22087" w14:textId="77777777" w:rsidR="007937A1" w:rsidRPr="007937A1" w:rsidRDefault="007937A1" w:rsidP="007937A1">
            <w:pPr>
              <w:pStyle w:val="Akapitzlist"/>
              <w:widowControl/>
              <w:numPr>
                <w:ilvl w:val="0"/>
                <w:numId w:val="39"/>
              </w:numPr>
              <w:tabs>
                <w:tab w:val="clear" w:pos="709"/>
              </w:tabs>
              <w:suppressAutoHyphens/>
              <w:autoSpaceDE/>
              <w:adjustRightInd/>
              <w:spacing w:line="360" w:lineRule="auto"/>
              <w:contextualSpacing w:val="0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Numer partii (minimum 10 znaków alfanumerycznych)</w:t>
            </w:r>
          </w:p>
          <w:p w14:paraId="4396C13F" w14:textId="77777777" w:rsidR="007937A1" w:rsidRPr="0011157C" w:rsidRDefault="007937A1" w:rsidP="007937A1">
            <w:pPr>
              <w:pStyle w:val="Akapitzlist"/>
              <w:widowControl/>
              <w:numPr>
                <w:ilvl w:val="0"/>
                <w:numId w:val="39"/>
              </w:numPr>
              <w:tabs>
                <w:tab w:val="clear" w:pos="709"/>
              </w:tabs>
              <w:suppressAutoHyphens/>
              <w:autoSpaceDE/>
              <w:adjustRightInd/>
              <w:spacing w:line="360" w:lineRule="auto"/>
              <w:contextualSpacing w:val="0"/>
              <w:textAlignment w:val="baseline"/>
            </w:pPr>
            <w:proofErr w:type="spellStart"/>
            <w:r>
              <w:t>Kod</w:t>
            </w:r>
            <w:proofErr w:type="spellEnd"/>
            <w:r>
              <w:t xml:space="preserve"> EAN13</w:t>
            </w:r>
          </w:p>
          <w:p w14:paraId="09805E70" w14:textId="77777777" w:rsidR="007937A1" w:rsidRPr="007937A1" w:rsidRDefault="007937A1" w:rsidP="007937A1">
            <w:pPr>
              <w:pStyle w:val="Akapitzlist"/>
              <w:widowControl/>
              <w:numPr>
                <w:ilvl w:val="0"/>
                <w:numId w:val="39"/>
              </w:numPr>
              <w:tabs>
                <w:tab w:val="clear" w:pos="709"/>
              </w:tabs>
              <w:suppressAutoHyphens/>
              <w:autoSpaceDE/>
              <w:adjustRightInd/>
              <w:spacing w:line="360" w:lineRule="auto"/>
              <w:contextualSpacing w:val="0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Kod wielowymiarowy 2D (obsługiwane formaty kodu ECC200 i QR, nie mniej niż 75 znaków)</w:t>
            </w:r>
          </w:p>
          <w:p w14:paraId="1CB3AC48" w14:textId="77777777" w:rsidR="007937A1" w:rsidRPr="007937A1" w:rsidRDefault="007937A1" w:rsidP="007937A1">
            <w:pPr>
              <w:pStyle w:val="Akapitzlist"/>
              <w:widowControl/>
              <w:numPr>
                <w:ilvl w:val="0"/>
                <w:numId w:val="39"/>
              </w:numPr>
              <w:tabs>
                <w:tab w:val="clear" w:pos="709"/>
              </w:tabs>
              <w:suppressAutoHyphens/>
              <w:autoSpaceDE/>
              <w:adjustRightInd/>
              <w:spacing w:line="360" w:lineRule="auto"/>
              <w:contextualSpacing w:val="0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Tekst w minimum dwóch liniach (minimum 60 znaków alfanumerycznych)</w:t>
            </w:r>
          </w:p>
          <w:p w14:paraId="33E50579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 xml:space="preserve">Nadruk ma być w rozdzielczości 300 </w:t>
            </w:r>
            <w:proofErr w:type="spellStart"/>
            <w:r w:rsidRPr="007937A1">
              <w:rPr>
                <w:lang w:val="pl-PL"/>
              </w:rPr>
              <w:t>dpi</w:t>
            </w:r>
            <w:proofErr w:type="spellEnd"/>
            <w:r w:rsidRPr="007937A1">
              <w:rPr>
                <w:lang w:val="pl-PL"/>
              </w:rPr>
              <w:t>, lub lepszej</w:t>
            </w:r>
          </w:p>
          <w:p w14:paraId="740FB916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Urządzenie ma mieć możliwość pobierania danych do nadruku z komputera zewnętrznego,  dopuszczalna jest komunikacja z wykorzystaniem portów szeregowych lub Ethernetu.</w:t>
            </w:r>
          </w:p>
          <w:p w14:paraId="1A3C81CC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Urządzenie ma mieć możliwość regulacji położenia w płaszczyźnie pionowej. Urządzenie ma mieć możliwość znakowania w dowolnym polu w obrębie tego samego boku kartonika.</w:t>
            </w:r>
          </w:p>
        </w:tc>
        <w:tc>
          <w:tcPr>
            <w:tcW w:w="1236" w:type="dxa"/>
          </w:tcPr>
          <w:p w14:paraId="3840530B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</w:p>
        </w:tc>
      </w:tr>
      <w:tr w:rsidR="007937A1" w:rsidRPr="007937A1" w14:paraId="6B03D408" w14:textId="16BEA4D1" w:rsidTr="007937A1">
        <w:tc>
          <w:tcPr>
            <w:tcW w:w="437" w:type="dxa"/>
          </w:tcPr>
          <w:p w14:paraId="6B3C1620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09" w:type="dxa"/>
            <w:vAlign w:val="center"/>
          </w:tcPr>
          <w:p w14:paraId="7B29BD16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Urządzenie ma być wyposażone w skaner kodu 2D (obsługiwane formaty kodu ECC200 i QR) dla opakowań jednostkowych z produktem oraz w skaner kodu 2D (obsługiwane formaty kodu ECC200 i QR) dla opakowań typu display, z możliwością wyłączenia systemu.</w:t>
            </w:r>
          </w:p>
          <w:p w14:paraId="0B47F1C0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Urządzenie ma wysyłać do zewnętrznego systemu (lub umożliwić pobranie danych) informacje o tym jakie opakowania jednostkowe zostały zapakowane do kartonu.</w:t>
            </w:r>
          </w:p>
          <w:p w14:paraId="621216DC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Urządzenie ma być wyposażone w system odrzutu niezgodnych zapakowanych kartoników. System odrzutu ma odrzucać kartoniki z brakiem nadruku, nieczytelnym nadrukiem. Dopuszczalne jest wykorzystanie jednego systemu odrzutu dla opakowań z dowolnymi wadami (źle zamknięte, o nieprawidłowej masie, o nieprawidłowym nadruku).</w:t>
            </w:r>
          </w:p>
        </w:tc>
        <w:tc>
          <w:tcPr>
            <w:tcW w:w="1236" w:type="dxa"/>
          </w:tcPr>
          <w:p w14:paraId="2AC594E8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</w:p>
        </w:tc>
      </w:tr>
      <w:tr w:rsidR="007937A1" w:rsidRPr="00516657" w14:paraId="25105BC2" w14:textId="78EE5DD9" w:rsidTr="007937A1">
        <w:tc>
          <w:tcPr>
            <w:tcW w:w="437" w:type="dxa"/>
          </w:tcPr>
          <w:p w14:paraId="0CEA1625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09" w:type="dxa"/>
            <w:vAlign w:val="center"/>
          </w:tcPr>
          <w:p w14:paraId="0B6037D3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Urządzenie ma być wyposażone w system sterowania i automatyki umożliwiający:</w:t>
            </w:r>
          </w:p>
          <w:p w14:paraId="054A5DD7" w14:textId="77777777" w:rsidR="007937A1" w:rsidRPr="007937A1" w:rsidRDefault="007937A1" w:rsidP="007937A1">
            <w:pPr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  <w:rPr>
                <w:lang w:val="pl-PL"/>
              </w:rPr>
            </w:pPr>
            <w:r w:rsidRPr="007937A1">
              <w:rPr>
                <w:lang w:val="pl-PL"/>
              </w:rPr>
              <w:t>Różne poziomy dostępu użytkownika – minimum 3 poziomy</w:t>
            </w:r>
          </w:p>
          <w:p w14:paraId="10FEBFD3" w14:textId="77777777" w:rsidR="007937A1" w:rsidRPr="00FF7425" w:rsidRDefault="007937A1" w:rsidP="007937A1">
            <w:pPr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</w:pPr>
            <w:proofErr w:type="spellStart"/>
            <w:r w:rsidRPr="00FF7425">
              <w:t>Ciągłe</w:t>
            </w:r>
            <w:proofErr w:type="spellEnd"/>
            <w:r w:rsidRPr="00FF7425">
              <w:t xml:space="preserve"> </w:t>
            </w:r>
            <w:proofErr w:type="spellStart"/>
            <w:r w:rsidRPr="00FF7425">
              <w:t>monitorowanie</w:t>
            </w:r>
            <w:proofErr w:type="spellEnd"/>
            <w:r w:rsidRPr="00FF7425">
              <w:t xml:space="preserve"> </w:t>
            </w:r>
            <w:proofErr w:type="spellStart"/>
            <w:r w:rsidRPr="00FF7425">
              <w:t>parametrów</w:t>
            </w:r>
            <w:proofErr w:type="spellEnd"/>
            <w:r w:rsidRPr="00FF7425">
              <w:t xml:space="preserve"> </w:t>
            </w:r>
            <w:proofErr w:type="spellStart"/>
            <w:r w:rsidRPr="00FF7425">
              <w:t>pracy</w:t>
            </w:r>
            <w:proofErr w:type="spellEnd"/>
          </w:p>
          <w:p w14:paraId="1811B668" w14:textId="77777777" w:rsidR="007937A1" w:rsidRPr="007937A1" w:rsidRDefault="007937A1" w:rsidP="007937A1">
            <w:pPr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  <w:rPr>
                <w:lang w:val="pl-PL"/>
              </w:rPr>
            </w:pPr>
            <w:r w:rsidRPr="007937A1">
              <w:rPr>
                <w:lang w:val="pl-PL"/>
              </w:rPr>
              <w:lastRenderedPageBreak/>
              <w:t>Wizualizacje poszczególnych parametrów, stanu maszyny, wydajności chwilowej, średniej</w:t>
            </w:r>
          </w:p>
          <w:p w14:paraId="7A8F6275" w14:textId="77777777" w:rsidR="007937A1" w:rsidRPr="007937A1" w:rsidRDefault="007937A1" w:rsidP="007937A1">
            <w:pPr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  <w:rPr>
                <w:lang w:val="pl-PL"/>
              </w:rPr>
            </w:pPr>
            <w:r w:rsidRPr="007937A1">
              <w:rPr>
                <w:lang w:val="pl-PL"/>
              </w:rPr>
              <w:t>Powiadamianie o przekroczeniu dopuszczalnych limitów dla parametrów</w:t>
            </w:r>
          </w:p>
          <w:p w14:paraId="69C128EC" w14:textId="77777777" w:rsidR="007937A1" w:rsidRDefault="007937A1" w:rsidP="007937A1">
            <w:pPr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</w:pPr>
            <w:proofErr w:type="spellStart"/>
            <w:r>
              <w:t>Interfejs</w:t>
            </w:r>
            <w:proofErr w:type="spellEnd"/>
            <w:r>
              <w:t xml:space="preserve"> w </w:t>
            </w:r>
            <w:proofErr w:type="spellStart"/>
            <w:r>
              <w:t>języku</w:t>
            </w:r>
            <w:proofErr w:type="spellEnd"/>
            <w:r>
              <w:t xml:space="preserve"> </w:t>
            </w:r>
            <w:proofErr w:type="spellStart"/>
            <w:r>
              <w:t>polskim</w:t>
            </w:r>
            <w:proofErr w:type="spellEnd"/>
          </w:p>
          <w:p w14:paraId="324BE0D8" w14:textId="77777777" w:rsidR="007937A1" w:rsidRPr="007937A1" w:rsidRDefault="007937A1" w:rsidP="007937A1">
            <w:pPr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  <w:rPr>
                <w:lang w:val="pl-PL"/>
              </w:rPr>
            </w:pPr>
            <w:r w:rsidRPr="007937A1">
              <w:rPr>
                <w:lang w:val="pl-PL"/>
              </w:rPr>
              <w:t>Obsługa komunikacji. Komunikacja umożliwiająca pracę w linii, realizowana np. za pomocą styku elektrycznego.</w:t>
            </w:r>
          </w:p>
          <w:p w14:paraId="23FD82A8" w14:textId="77777777" w:rsidR="007937A1" w:rsidRPr="007937A1" w:rsidRDefault="007937A1" w:rsidP="007937A1">
            <w:pPr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  <w:rPr>
                <w:lang w:val="pl-PL"/>
              </w:rPr>
            </w:pPr>
            <w:r w:rsidRPr="007937A1">
              <w:rPr>
                <w:lang w:val="pl-PL"/>
              </w:rPr>
              <w:t xml:space="preserve">Powiadamianie o niskim stanie wszystkich materiałów eksploatacyjnych  </w:t>
            </w:r>
          </w:p>
          <w:p w14:paraId="4F8A25BF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  <w:rPr>
                <w:lang w:val="pl-PL"/>
              </w:rPr>
            </w:pPr>
          </w:p>
          <w:p w14:paraId="01D6EB8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ind w:left="555"/>
              <w:rPr>
                <w:lang w:val="pl-PL"/>
              </w:rPr>
            </w:pPr>
            <w:r w:rsidRPr="007937A1">
              <w:rPr>
                <w:lang w:val="pl-PL"/>
              </w:rPr>
              <w:t>Minimalna lista sygnałów: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706"/>
              <w:gridCol w:w="3677"/>
            </w:tblGrid>
            <w:tr w:rsidR="007937A1" w:rsidRPr="007937A1" w14:paraId="443C892F" w14:textId="77777777" w:rsidTr="00AA2575">
              <w:trPr>
                <w:trHeight w:val="297"/>
              </w:trPr>
              <w:tc>
                <w:tcPr>
                  <w:tcW w:w="4123" w:type="dxa"/>
                </w:tcPr>
                <w:p w14:paraId="2D15628C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Z maszyny poprzedzającej / Wejście</w:t>
                  </w:r>
                </w:p>
              </w:tc>
              <w:tc>
                <w:tcPr>
                  <w:tcW w:w="4124" w:type="dxa"/>
                </w:tcPr>
                <w:p w14:paraId="28724E8F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Do maszyny kolejnej / Wyjście</w:t>
                  </w:r>
                </w:p>
              </w:tc>
            </w:tr>
            <w:tr w:rsidR="007937A1" w:rsidRPr="007937A1" w14:paraId="0125F8CA" w14:textId="77777777" w:rsidTr="00AA2575">
              <w:trPr>
                <w:trHeight w:val="297"/>
              </w:trPr>
              <w:tc>
                <w:tcPr>
                  <w:tcW w:w="4123" w:type="dxa"/>
                </w:tcPr>
                <w:p w14:paraId="6167A39E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Gotowość / Brak</w:t>
                  </w:r>
                </w:p>
              </w:tc>
              <w:tc>
                <w:tcPr>
                  <w:tcW w:w="4124" w:type="dxa"/>
                </w:tcPr>
                <w:p w14:paraId="5FFCD28B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Gotowość / Brak</w:t>
                  </w:r>
                </w:p>
              </w:tc>
            </w:tr>
            <w:tr w:rsidR="007937A1" w:rsidRPr="007937A1" w14:paraId="509A31FF" w14:textId="77777777" w:rsidTr="00AA2575">
              <w:trPr>
                <w:trHeight w:val="297"/>
              </w:trPr>
              <w:tc>
                <w:tcPr>
                  <w:tcW w:w="4123" w:type="dxa"/>
                </w:tcPr>
                <w:p w14:paraId="28C60C24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Praca / Stop</w:t>
                  </w:r>
                </w:p>
              </w:tc>
              <w:tc>
                <w:tcPr>
                  <w:tcW w:w="4124" w:type="dxa"/>
                </w:tcPr>
                <w:p w14:paraId="50CC81BE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Praca / Stop</w:t>
                  </w:r>
                </w:p>
              </w:tc>
            </w:tr>
            <w:tr w:rsidR="007937A1" w:rsidRPr="007937A1" w14:paraId="14978BC1" w14:textId="77777777" w:rsidTr="00AA2575">
              <w:trPr>
                <w:trHeight w:val="297"/>
              </w:trPr>
              <w:tc>
                <w:tcPr>
                  <w:tcW w:w="4123" w:type="dxa"/>
                </w:tcPr>
                <w:p w14:paraId="467CEF3C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Awaria</w:t>
                  </w:r>
                </w:p>
              </w:tc>
              <w:tc>
                <w:tcPr>
                  <w:tcW w:w="4124" w:type="dxa"/>
                </w:tcPr>
                <w:p w14:paraId="41F2A458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Awaria</w:t>
                  </w:r>
                </w:p>
              </w:tc>
            </w:tr>
            <w:tr w:rsidR="007937A1" w:rsidRPr="007937A1" w14:paraId="6F0A1530" w14:textId="77777777" w:rsidTr="00AA2575">
              <w:trPr>
                <w:trHeight w:val="329"/>
              </w:trPr>
              <w:tc>
                <w:tcPr>
                  <w:tcW w:w="4123" w:type="dxa"/>
                </w:tcPr>
                <w:p w14:paraId="14D91F0B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Zatrzymanie awaryjne</w:t>
                  </w:r>
                </w:p>
                <w:p w14:paraId="688897C0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(</w:t>
                  </w:r>
                  <w:proofErr w:type="spellStart"/>
                  <w:r w:rsidRPr="007937A1">
                    <w:rPr>
                      <w:sz w:val="20"/>
                      <w:szCs w:val="20"/>
                      <w:lang w:val="pl-PL"/>
                    </w:rPr>
                    <w:t>Emergency</w:t>
                  </w:r>
                  <w:proofErr w:type="spellEnd"/>
                  <w:r w:rsidRPr="007937A1">
                    <w:rPr>
                      <w:sz w:val="20"/>
                      <w:szCs w:val="20"/>
                      <w:lang w:val="pl-PL"/>
                    </w:rPr>
                    <w:t xml:space="preserve"> stop)</w:t>
                  </w:r>
                </w:p>
              </w:tc>
              <w:tc>
                <w:tcPr>
                  <w:tcW w:w="4124" w:type="dxa"/>
                </w:tcPr>
                <w:p w14:paraId="5B3287C6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Zatrzymanie awaryjne</w:t>
                  </w:r>
                </w:p>
                <w:p w14:paraId="3C8FADC4" w14:textId="77777777" w:rsidR="007937A1" w:rsidRPr="007937A1" w:rsidRDefault="007937A1" w:rsidP="00AA2575">
                  <w:pPr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7937A1">
                    <w:rPr>
                      <w:sz w:val="20"/>
                      <w:szCs w:val="20"/>
                      <w:lang w:val="pl-PL"/>
                    </w:rPr>
                    <w:t>(</w:t>
                  </w:r>
                  <w:proofErr w:type="spellStart"/>
                  <w:r w:rsidRPr="007937A1">
                    <w:rPr>
                      <w:sz w:val="20"/>
                      <w:szCs w:val="20"/>
                      <w:lang w:val="pl-PL"/>
                    </w:rPr>
                    <w:t>Emergency</w:t>
                  </w:r>
                  <w:proofErr w:type="spellEnd"/>
                  <w:r w:rsidRPr="007937A1">
                    <w:rPr>
                      <w:sz w:val="20"/>
                      <w:szCs w:val="20"/>
                      <w:lang w:val="pl-PL"/>
                    </w:rPr>
                    <w:t xml:space="preserve"> stop)</w:t>
                  </w:r>
                </w:p>
              </w:tc>
            </w:tr>
          </w:tbl>
          <w:p w14:paraId="70DBBC3C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  <w:p w14:paraId="38D135EB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 xml:space="preserve">h. System sterowania ma być przygotowany do komunikacji z zewnętrznym systemem monitorowania urządzeń. </w:t>
            </w:r>
          </w:p>
          <w:p w14:paraId="4D0E5668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  <w:r w:rsidRPr="007937A1">
              <w:rPr>
                <w:lang w:val="pl-PL"/>
              </w:rPr>
              <w:t>Minimalna lista sygnałów:</w:t>
            </w:r>
          </w:p>
          <w:p w14:paraId="3A15AC0C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- Stan (stop, gotowość, praca, awaria, zatrzymanie bezpieczeństwa)</w:t>
            </w:r>
          </w:p>
          <w:p w14:paraId="6C762126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- Wydajność chwilowa na wejściu i na wyjściu</w:t>
            </w:r>
          </w:p>
          <w:p w14:paraId="0AE29203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- Stan materiałów (najlepiej ilość, minimalnie ostrzeżenie o niskim stanie i o braku)</w:t>
            </w:r>
          </w:p>
          <w:p w14:paraId="31084373" w14:textId="77777777" w:rsid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</w:pPr>
            <w:r>
              <w:t xml:space="preserve">- </w:t>
            </w:r>
            <w:proofErr w:type="spellStart"/>
            <w:r>
              <w:t>Alarmy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ostrzeżenia</w:t>
            </w:r>
            <w:proofErr w:type="spellEnd"/>
            <w:r>
              <w:t xml:space="preserve"> </w:t>
            </w:r>
          </w:p>
        </w:tc>
        <w:tc>
          <w:tcPr>
            <w:tcW w:w="1236" w:type="dxa"/>
          </w:tcPr>
          <w:p w14:paraId="6B93384E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rPr>
                <w:lang w:val="pl-PL"/>
              </w:rPr>
            </w:pPr>
          </w:p>
        </w:tc>
      </w:tr>
      <w:tr w:rsidR="007937A1" w:rsidRPr="007937A1" w14:paraId="6C824D10" w14:textId="09E3E686" w:rsidTr="007937A1">
        <w:tc>
          <w:tcPr>
            <w:tcW w:w="437" w:type="dxa"/>
          </w:tcPr>
          <w:p w14:paraId="7F9CF82A" w14:textId="77777777" w:rsidR="007937A1" w:rsidRPr="00990EA4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09" w:type="dxa"/>
          </w:tcPr>
          <w:p w14:paraId="43E96988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 xml:space="preserve">Dostawca ma zapewnić autoryzowany serwis gwarancyjny i pogwarancyjny. Czas reakcji serwisu nie może być dłuższy niż 48 godziny (w dni powszednie, przy zgłoszeniu od godziny 8 do 16). W czasie trwania okresu gwarancji Wykonawca na żądanie Zamawiającego w ciągu 7 dni roboczych oddeleguje eksperta na miejsce zainstalowania maszyny, aby zlokalizować i usunąć usterkę. Ostateczny termin usunięcia usterki nie będzie dłuższy niż 15 dni roboczych od zgłoszenia usterki. </w:t>
            </w:r>
            <w:r w:rsidRPr="007937A1">
              <w:rPr>
                <w:lang w:val="pl-PL"/>
              </w:rPr>
              <w:br/>
              <w:t>Za usunięcie usterki uważa się pełne przywrócenie sprawności urządzenia. Dostawca ma zapewnić dostępność części zamiennych ze szczególnym uwzględnieniem części szybkozużywających się</w:t>
            </w:r>
          </w:p>
        </w:tc>
        <w:tc>
          <w:tcPr>
            <w:tcW w:w="1236" w:type="dxa"/>
          </w:tcPr>
          <w:p w14:paraId="070F6299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</w:tc>
      </w:tr>
      <w:tr w:rsidR="007937A1" w:rsidRPr="007937A1" w14:paraId="4B8CE0AA" w14:textId="744638BB" w:rsidTr="007937A1">
        <w:tc>
          <w:tcPr>
            <w:tcW w:w="437" w:type="dxa"/>
          </w:tcPr>
          <w:p w14:paraId="5DD343AA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609" w:type="dxa"/>
          </w:tcPr>
          <w:p w14:paraId="0CD7BD7B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Dostawca ma zapewnić okres gwarancji minimum 12 miesiące. Gwarancja oznacza bezpłatną (bez dodatkowych opłat), pełną (obejmującą wszystkie komponenty, elementy urządzenia) i nieograniczoną (bez ograniczeń czasem użytkowania na dobę) gwarancje dla urządzeń (wszystkich). Przy tym warunku zakłada się wykonywanie wszelkich czynności obsługowych i konserwacyjnych wymaganych w DTR. Gwarancja nie obejmuje kosztów związanych z normalną eksploatacją i konserwacją</w:t>
            </w:r>
          </w:p>
        </w:tc>
        <w:tc>
          <w:tcPr>
            <w:tcW w:w="1236" w:type="dxa"/>
          </w:tcPr>
          <w:p w14:paraId="44FB6421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</w:tc>
      </w:tr>
      <w:tr w:rsidR="007937A1" w:rsidRPr="007937A1" w14:paraId="5FFE2598" w14:textId="7B3D2C1D" w:rsidTr="007937A1">
        <w:tc>
          <w:tcPr>
            <w:tcW w:w="437" w:type="dxa"/>
          </w:tcPr>
          <w:p w14:paraId="7693B072" w14:textId="77777777" w:rsidR="007937A1" w:rsidRPr="00516657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09" w:type="dxa"/>
          </w:tcPr>
          <w:p w14:paraId="1AE50BB0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W zakres zadania wchodzi dostawa, montaż, uruchomienie i  szkolenie pracowników Zamawiającego. Dostawca na własny koszt dostarczy sprzęt do siedziby Zamawiającego oraz dokona jego uruchomienia i przeszkolenia w zakresie obsługi załogę Zamawiającego, szkolenie ma być w siedzibie Zamawiającego dla grupy minimum 6 osób z zakresu obsługi urządzenia oraz minimum 2 osób z zakresu konserwacji urządzenia</w:t>
            </w:r>
          </w:p>
        </w:tc>
        <w:tc>
          <w:tcPr>
            <w:tcW w:w="1236" w:type="dxa"/>
          </w:tcPr>
          <w:p w14:paraId="74D2447A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lang w:val="pl-PL"/>
              </w:rPr>
            </w:pPr>
          </w:p>
        </w:tc>
      </w:tr>
      <w:tr w:rsidR="007937A1" w:rsidRPr="007937A1" w14:paraId="4B415BB3" w14:textId="4199E48C" w:rsidTr="007937A1">
        <w:tc>
          <w:tcPr>
            <w:tcW w:w="437" w:type="dxa"/>
          </w:tcPr>
          <w:p w14:paraId="33F51D13" w14:textId="77777777" w:rsidR="007937A1" w:rsidRPr="00516657" w:rsidRDefault="007937A1" w:rsidP="00AA2575">
            <w:pPr>
              <w:pStyle w:val="Default"/>
              <w:spacing w:after="12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7609" w:type="dxa"/>
          </w:tcPr>
          <w:p w14:paraId="5D69281C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 xml:space="preserve">Wymagane jest wykonanie zgodnie z obowiązującym prawem. Urządzenie ma mieć wymagane prawnie certyfikaty i dopuszczenia (CE). </w:t>
            </w:r>
          </w:p>
          <w:p w14:paraId="26349B95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Konstrukcja Zestawu ma umożliwiać szybkie przezbrajanie, oraz łatwe mycie i czyszczenie.</w:t>
            </w:r>
          </w:p>
        </w:tc>
        <w:tc>
          <w:tcPr>
            <w:tcW w:w="1236" w:type="dxa"/>
          </w:tcPr>
          <w:p w14:paraId="47E19BD0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</w:tc>
      </w:tr>
      <w:tr w:rsidR="007937A1" w:rsidRPr="007937A1" w14:paraId="6023526A" w14:textId="352342F2" w:rsidTr="007937A1">
        <w:tc>
          <w:tcPr>
            <w:tcW w:w="437" w:type="dxa"/>
          </w:tcPr>
          <w:p w14:paraId="2567C130" w14:textId="77777777" w:rsidR="007937A1" w:rsidRPr="00516657" w:rsidRDefault="007937A1" w:rsidP="00AA2575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7609" w:type="dxa"/>
          </w:tcPr>
          <w:p w14:paraId="186B1C24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Dostawca ma dostarczyć dokumentację powykonawczą, instrukcję obsługi i konserwacji w języku polskim w wersji elektronicznej oraz papierowej</w:t>
            </w:r>
          </w:p>
        </w:tc>
        <w:tc>
          <w:tcPr>
            <w:tcW w:w="1236" w:type="dxa"/>
          </w:tcPr>
          <w:p w14:paraId="24CC033A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</w:tc>
      </w:tr>
      <w:tr w:rsidR="007937A1" w:rsidRPr="007937A1" w14:paraId="4F9C77E2" w14:textId="41A47C38" w:rsidTr="007937A1">
        <w:tc>
          <w:tcPr>
            <w:tcW w:w="437" w:type="dxa"/>
          </w:tcPr>
          <w:p w14:paraId="461D9555" w14:textId="77777777" w:rsidR="007937A1" w:rsidRPr="00516657" w:rsidRDefault="007937A1" w:rsidP="00AA2575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09" w:type="dxa"/>
          </w:tcPr>
          <w:p w14:paraId="77F6BC23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7937A1">
              <w:rPr>
                <w:lang w:val="pl-PL"/>
              </w:rPr>
              <w:t>Materiały i Urządzenia oferowane muszą być nowe, pochodzić z bieżącej produkcji, nie mogą być użytkowane przez firmy trzecie. Dopuszczalne jest ich uruchomienie przez Dostawcę w celu przeprowadzenia testów odbiorowych i pomiarów dokumentujących uzyskiwane parametry, lub w celu przeprowadzenia kontroli urzędowych</w:t>
            </w:r>
          </w:p>
        </w:tc>
        <w:tc>
          <w:tcPr>
            <w:tcW w:w="1236" w:type="dxa"/>
          </w:tcPr>
          <w:p w14:paraId="5E3E5A5E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</w:tc>
      </w:tr>
      <w:tr w:rsidR="007937A1" w:rsidRPr="007937A1" w14:paraId="5D036094" w14:textId="191DA2D0" w:rsidTr="007937A1">
        <w:tc>
          <w:tcPr>
            <w:tcW w:w="437" w:type="dxa"/>
          </w:tcPr>
          <w:p w14:paraId="40B00BF8" w14:textId="77777777" w:rsidR="007937A1" w:rsidRDefault="007937A1" w:rsidP="00AA2575">
            <w:pPr>
              <w:pStyle w:val="Default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09" w:type="dxa"/>
          </w:tcPr>
          <w:p w14:paraId="3CC7EE07" w14:textId="77777777" w:rsidR="007937A1" w:rsidRPr="007937A1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  <w:r w:rsidRPr="00E41DEC">
              <w:rPr>
                <w:lang w:val="pl-PL"/>
              </w:rPr>
              <w:t xml:space="preserve">Zamówienie musi zostać zrealizowane do </w:t>
            </w:r>
            <w:r>
              <w:rPr>
                <w:lang w:val="pl-PL"/>
              </w:rPr>
              <w:t>8 miesięcy</w:t>
            </w:r>
            <w:r w:rsidRPr="00E41DEC">
              <w:rPr>
                <w:lang w:val="pl-PL"/>
              </w:rPr>
              <w:t xml:space="preserve"> od daty podpisania umowy</w:t>
            </w:r>
          </w:p>
        </w:tc>
        <w:tc>
          <w:tcPr>
            <w:tcW w:w="1236" w:type="dxa"/>
          </w:tcPr>
          <w:p w14:paraId="20FBD729" w14:textId="77777777" w:rsidR="007937A1" w:rsidRPr="00E41DEC" w:rsidRDefault="007937A1" w:rsidP="00AA257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lang w:val="pl-PL"/>
              </w:rPr>
            </w:pPr>
          </w:p>
        </w:tc>
      </w:tr>
    </w:tbl>
    <w:p w14:paraId="531DE3EE" w14:textId="77777777" w:rsidR="00643802" w:rsidRDefault="00643802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p w14:paraId="5FEFF1E2" w14:textId="131F6217" w:rsidR="00A86F2D" w:rsidRDefault="00A86F2D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p w14:paraId="244DC636" w14:textId="56B9C874" w:rsidR="003666A5" w:rsidRDefault="003666A5" w:rsidP="003666A5">
      <w:pPr>
        <w:pStyle w:val="Nagwek1"/>
        <w:numPr>
          <w:ilvl w:val="0"/>
          <w:numId w:val="0"/>
        </w:numPr>
        <w:ind w:left="360"/>
        <w:rPr>
          <w:rFonts w:asciiTheme="majorHAnsi" w:hAnsiTheme="majorHAnsi"/>
          <w:sz w:val="22"/>
          <w:szCs w:val="22"/>
          <w:lang w:val="pl-PL"/>
        </w:rPr>
      </w:pPr>
    </w:p>
    <w:p w14:paraId="304BE4E1" w14:textId="77777777" w:rsidR="003666A5" w:rsidRPr="003666A5" w:rsidRDefault="003666A5" w:rsidP="003666A5">
      <w:pPr>
        <w:rPr>
          <w:lang w:val="pl-PL"/>
        </w:rPr>
      </w:pPr>
    </w:p>
    <w:p w14:paraId="2DAF608A" w14:textId="56090A68" w:rsidR="00311E0F" w:rsidRPr="00954841" w:rsidRDefault="00311E0F" w:rsidP="00E31084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Oświadczam, że:</w:t>
      </w:r>
    </w:p>
    <w:p w14:paraId="6CABBA3B" w14:textId="7A8484C3" w:rsidR="002F61FE" w:rsidRPr="00242186" w:rsidRDefault="002F61FE" w:rsidP="002F61FE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</w:t>
      </w:r>
      <w:r w:rsidR="001A717A" w:rsidRPr="00242186">
        <w:rPr>
          <w:rFonts w:asciiTheme="majorHAnsi" w:hAnsiTheme="majorHAnsi"/>
          <w:sz w:val="22"/>
          <w:szCs w:val="22"/>
          <w:lang w:val="pl-PL"/>
        </w:rPr>
        <w:t>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się z zapytaniem ofertowym, </w:t>
      </w:r>
      <w:r w:rsidR="007C185E" w:rsidRPr="00242186">
        <w:rPr>
          <w:rFonts w:asciiTheme="majorHAnsi" w:hAnsiTheme="majorHAnsi"/>
          <w:sz w:val="22"/>
          <w:szCs w:val="22"/>
          <w:lang w:val="pl-PL"/>
        </w:rPr>
        <w:t>specyfikacją Istotnych Warunków Postepowania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oraz 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>wzorem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umowy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 xml:space="preserve"> (jeśli dołączony) 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i zgadza się na wszelkie warunki, które z nich wynikają</w:t>
      </w:r>
    </w:p>
    <w:p w14:paraId="48E6234D" w14:textId="1D3B7F1A" w:rsidR="00242186" w:rsidRPr="00242186" w:rsidRDefault="00242186" w:rsidP="00242186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cena obejmuje wynagrodzenie ryczałtowe za wszystkie obowiązki przyszłego Wykonawcy/Dostawcy, niezbędne do zrealizowania przedmiotu Umowy</w:t>
      </w:r>
    </w:p>
    <w:p w14:paraId="768D9FE8" w14:textId="5EC906DB" w:rsidR="00D8110B" w:rsidRPr="00242186" w:rsidRDefault="001A717A" w:rsidP="00D8110B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zapoznałem się z Zapytaniem Ofertowym wraz z załącznikami i nie wnosimy zastrzeżeń oraz zdobyliśmy konieczne informacje do przygotowania oferty</w:t>
      </w:r>
      <w:r w:rsidR="00D8110B" w:rsidRPr="00242186">
        <w:rPr>
          <w:rFonts w:asciiTheme="majorHAnsi" w:hAnsiTheme="majorHAnsi"/>
          <w:sz w:val="22"/>
          <w:szCs w:val="22"/>
          <w:lang w:val="pl-PL"/>
        </w:rPr>
        <w:t>.</w:t>
      </w:r>
    </w:p>
    <w:p w14:paraId="301DBD3A" w14:textId="0A54515C" w:rsidR="001A717A" w:rsidRPr="00242186" w:rsidRDefault="001A717A" w:rsidP="001A717A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Przedstawiona przez nas oferta spełnia wszystkie wymagania techniczne oraz formalne przedstawione w Warunkach Postępowania wraz z załącznikami</w:t>
      </w:r>
    </w:p>
    <w:p w14:paraId="1EF88C87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bookmarkStart w:id="1" w:name="_Hlk505339456"/>
      <w:r w:rsidRPr="00242186">
        <w:rPr>
          <w:rFonts w:asciiTheme="majorHAnsi" w:hAnsiTheme="majorHAnsi"/>
          <w:sz w:val="22"/>
          <w:szCs w:val="22"/>
          <w:lang w:val="pl-PL"/>
        </w:rPr>
        <w:t>posiada wiedzę i doświadczenie niezbędne do wykonania Zamówienia;</w:t>
      </w:r>
    </w:p>
    <w:p w14:paraId="4033CB32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 xml:space="preserve">dysponuje odpowiednim potencjałem technicznym oraz osobami zdolnymi </w:t>
      </w:r>
      <w:r w:rsidRPr="00242186">
        <w:rPr>
          <w:rFonts w:asciiTheme="majorHAnsi" w:hAnsiTheme="majorHAnsi"/>
          <w:sz w:val="22"/>
          <w:szCs w:val="22"/>
          <w:lang w:val="pl-PL"/>
        </w:rPr>
        <w:br/>
        <w:t>do wykonania Zamówienia;</w:t>
      </w:r>
    </w:p>
    <w:p w14:paraId="1E0700D4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 w:eastAsia="en-US"/>
        </w:rPr>
        <w:t>znajduje się w sytuacji ekonomicznej i finansowej, umożliwiającej wykonanie Zamówienia oraz że nie otwarto jego likwidacji ani nie ogłoszono wobec niego upadłości lub nie umorzono postępowania</w:t>
      </w:r>
      <w:r w:rsidRPr="00954841">
        <w:rPr>
          <w:rFonts w:asciiTheme="majorHAnsi" w:hAnsiTheme="majorHAnsi"/>
          <w:sz w:val="22"/>
          <w:szCs w:val="22"/>
          <w:lang w:val="pl-PL" w:eastAsia="en-US"/>
        </w:rPr>
        <w:t xml:space="preserve"> upadłościowego wobec niego z uwagi na brak środków na pokrycie kosztów postępowania;</w:t>
      </w:r>
    </w:p>
    <w:p w14:paraId="0DB77952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nie orzeczono wobec niego zakazu ubiegania się o zamówienie;</w:t>
      </w:r>
    </w:p>
    <w:p w14:paraId="52B5EA06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uzyskał wszelkie niezbędne informacje do przygotowania niniejszej oferty i wykonania Zamówienia;</w:t>
      </w:r>
    </w:p>
    <w:p w14:paraId="27DFBA9A" w14:textId="09837136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pozostaje związany niniejszą ofertą przez okres </w:t>
      </w:r>
      <w:r w:rsidR="006B1C41">
        <w:rPr>
          <w:rFonts w:asciiTheme="majorHAnsi" w:hAnsiTheme="majorHAnsi"/>
          <w:sz w:val="22"/>
          <w:szCs w:val="22"/>
          <w:lang w:val="pl-PL"/>
        </w:rPr>
        <w:t>9</w:t>
      </w:r>
      <w:r w:rsidRPr="00954841">
        <w:rPr>
          <w:rFonts w:asciiTheme="majorHAnsi" w:hAnsiTheme="majorHAnsi"/>
          <w:sz w:val="22"/>
          <w:szCs w:val="22"/>
          <w:lang w:val="pl-PL"/>
        </w:rPr>
        <w:t>0 dni od dnia upływu terminu składania Ofert,</w:t>
      </w:r>
    </w:p>
    <w:p w14:paraId="4D06784B" w14:textId="31150BF0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nie posiada powiązań kapitałowych oraz osobowych z Zamawiającym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w szczególności poprzez</w:t>
      </w:r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bookmarkStart w:id="2" w:name="_Hlk519773971"/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(dotyczy również biorących udział przy przygotowaniu oferty)</w:t>
      </w:r>
      <w:bookmarkEnd w:id="2"/>
      <w:r w:rsidR="00062C26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 xml:space="preserve">z  przeprowadzeniem procedury wyboru wykonawcy, a wykonawcą, polegające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>w szczególności na w szczególności poprzez</w:t>
      </w:r>
    </w:p>
    <w:p w14:paraId="0C41A0A1" w14:textId="664221A1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lastRenderedPageBreak/>
        <w:t>uczestnictwo w spółce jako wspólnik spółki cywilnej lub spółki osobowej;</w:t>
      </w:r>
    </w:p>
    <w:p w14:paraId="4CBBE9A0" w14:textId="3070712F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posiadanie udziałów lub co najmniej 10% akcji;</w:t>
      </w:r>
    </w:p>
    <w:p w14:paraId="5FFE6E3F" w14:textId="17813133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pełnienie funkcji członka organu nadzorczego lub zarządzającego, prokurenta, pełnomocnika; </w:t>
      </w:r>
    </w:p>
    <w:p w14:paraId="4FD224BC" w14:textId="5D6D8E64" w:rsidR="009C1C35" w:rsidRPr="00954841" w:rsidRDefault="00676E2A" w:rsidP="002F61FE">
      <w:pPr>
        <w:pStyle w:val="Akapitzlist"/>
        <w:numPr>
          <w:ilvl w:val="1"/>
          <w:numId w:val="38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pozostawanie w związku małżeńskim, w stosunku pokrewieństwa lub powinowactwa w linii prostej, pokrewieństwa lub powinowactwa w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 xml:space="preserve">linii bocznej do drugiego stopnia lub w stosunku przysposobienia,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>opieki lub kurateli</w:t>
      </w:r>
    </w:p>
    <w:bookmarkEnd w:id="1"/>
    <w:p w14:paraId="02CF1F76" w14:textId="2CB40D38" w:rsidR="007330C9" w:rsidRPr="00954841" w:rsidRDefault="007330C9" w:rsidP="007971FC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Osobą uprawnioną do kontaktu z Zamawiającym jest</w:t>
      </w:r>
      <w:r w:rsidR="007971FC" w:rsidRPr="00954841">
        <w:rPr>
          <w:rFonts w:asciiTheme="majorHAnsi" w:hAnsiTheme="majorHAnsi"/>
          <w:sz w:val="22"/>
          <w:szCs w:val="22"/>
          <w:lang w:val="pl-PL"/>
        </w:rPr>
        <w:t>:</w:t>
      </w:r>
    </w:p>
    <w:p w14:paraId="2B5B5103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imię i nazwisko:</w:t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693FB967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tel.: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4CB8920A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fax: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5FC75981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e-mail: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2F38FA43" w14:textId="7DB863BE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</w:p>
    <w:p w14:paraId="37E5AA57" w14:textId="77777777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</w:t>
      </w:r>
    </w:p>
    <w:p w14:paraId="00C4A8D2" w14:textId="77777777" w:rsidR="00311E0F" w:rsidRPr="00954841" w:rsidRDefault="00311E0F" w:rsidP="002F2B6A">
      <w:pPr>
        <w:ind w:left="3545" w:right="-2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    </w:t>
      </w:r>
      <w:r w:rsidRPr="00954841">
        <w:rPr>
          <w:rFonts w:asciiTheme="majorHAnsi" w:hAnsiTheme="majorHAnsi"/>
          <w:i/>
          <w:sz w:val="22"/>
          <w:szCs w:val="22"/>
          <w:lang w:val="pl-PL"/>
        </w:rPr>
        <w:tab/>
        <w:t>(podpis osoby upoważnionej</w:t>
      </w:r>
    </w:p>
    <w:p w14:paraId="666DD72F" w14:textId="1EE519B1" w:rsidR="00FD76E0" w:rsidRPr="00954841" w:rsidRDefault="00311E0F" w:rsidP="00FD76E0">
      <w:pPr>
        <w:ind w:left="3545" w:right="-2" w:firstLine="703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do reprezentacji Wykonawcy)</w:t>
      </w:r>
    </w:p>
    <w:sectPr w:rsidR="00FD76E0" w:rsidRPr="00954841" w:rsidSect="006B5BED">
      <w:footerReference w:type="even" r:id="rId9"/>
      <w:footerReference w:type="default" r:id="rId10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66F0" w14:textId="77777777" w:rsidR="00743962" w:rsidRDefault="00743962" w:rsidP="00E31084">
      <w:r>
        <w:separator/>
      </w:r>
    </w:p>
  </w:endnote>
  <w:endnote w:type="continuationSeparator" w:id="0">
    <w:p w14:paraId="400C7132" w14:textId="77777777" w:rsidR="00743962" w:rsidRDefault="00743962" w:rsidP="00E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16E3" w14:textId="77777777" w:rsidR="00442AE6" w:rsidRDefault="00442AE6" w:rsidP="00E31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1CF1D" w14:textId="77777777" w:rsidR="00442AE6" w:rsidRDefault="00442AE6" w:rsidP="00E31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4F83" w14:textId="5E81FA21" w:rsidR="00442AE6" w:rsidRPr="00086DAD" w:rsidRDefault="00442AE6" w:rsidP="00E31084">
    <w:pPr>
      <w:pStyle w:val="Stopka"/>
      <w:framePr w:wrap="around" w:vAnchor="text" w:hAnchor="margin" w:xAlign="right" w:y="1"/>
      <w:rPr>
        <w:rStyle w:val="Numerstrony"/>
        <w:rFonts w:ascii="Cambria" w:hAnsi="Cambria"/>
        <w:sz w:val="22"/>
        <w:szCs w:val="22"/>
      </w:rPr>
    </w:pPr>
    <w:r w:rsidRPr="00086DAD">
      <w:rPr>
        <w:rStyle w:val="Numerstrony"/>
        <w:rFonts w:ascii="Cambria" w:hAnsi="Cambria"/>
        <w:sz w:val="22"/>
        <w:szCs w:val="22"/>
      </w:rPr>
      <w:fldChar w:fldCharType="begin"/>
    </w:r>
    <w:r w:rsidRPr="00086DAD">
      <w:rPr>
        <w:rStyle w:val="Numerstrony"/>
        <w:rFonts w:ascii="Cambria" w:hAnsi="Cambria"/>
        <w:sz w:val="22"/>
        <w:szCs w:val="22"/>
      </w:rPr>
      <w:instrText xml:space="preserve">PAGE  </w:instrText>
    </w:r>
    <w:r w:rsidRPr="00086DAD">
      <w:rPr>
        <w:rStyle w:val="Numerstrony"/>
        <w:rFonts w:ascii="Cambria" w:hAnsi="Cambria"/>
        <w:sz w:val="22"/>
        <w:szCs w:val="22"/>
      </w:rPr>
      <w:fldChar w:fldCharType="separate"/>
    </w:r>
    <w:r w:rsidR="0072445A">
      <w:rPr>
        <w:rStyle w:val="Numerstrony"/>
        <w:rFonts w:ascii="Cambria" w:hAnsi="Cambria"/>
        <w:noProof/>
        <w:sz w:val="22"/>
        <w:szCs w:val="22"/>
      </w:rPr>
      <w:t>1</w:t>
    </w:r>
    <w:r w:rsidRPr="00086DAD">
      <w:rPr>
        <w:rStyle w:val="Numerstrony"/>
        <w:rFonts w:ascii="Cambria" w:hAnsi="Cambria"/>
        <w:sz w:val="22"/>
        <w:szCs w:val="22"/>
      </w:rPr>
      <w:fldChar w:fldCharType="end"/>
    </w:r>
  </w:p>
  <w:p w14:paraId="00DC152F" w14:textId="2A7BC233" w:rsidR="00442AE6" w:rsidRPr="00BE3310" w:rsidRDefault="00442AE6" w:rsidP="00E31084">
    <w:pPr>
      <w:pStyle w:val="Stopka"/>
      <w:ind w:right="360"/>
      <w:rPr>
        <w:rFonts w:ascii="Cambria" w:hAnsi="Cambria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BC2F" w14:textId="77777777" w:rsidR="00743962" w:rsidRDefault="00743962" w:rsidP="00E31084">
      <w:r>
        <w:separator/>
      </w:r>
    </w:p>
  </w:footnote>
  <w:footnote w:type="continuationSeparator" w:id="0">
    <w:p w14:paraId="4FDA75CD" w14:textId="77777777" w:rsidR="00743962" w:rsidRDefault="00743962" w:rsidP="00E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13251B0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cs="Times New Roman"/>
        <w:b/>
        <w:bCs/>
        <w:kern w:val="28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  <w:tab w:val="left" w:pos="709"/>
        </w:tabs>
        <w:ind w:left="680" w:hanging="680"/>
      </w:pPr>
      <w:rPr>
        <w:rFonts w:ascii="Cambria" w:hAnsi="Cambria" w:cs="Times New Roman" w:hint="default"/>
        <w:sz w:val="22"/>
        <w:szCs w:val="22"/>
      </w:rPr>
    </w:lvl>
    <w:lvl w:ilvl="2">
      <w:start w:val="1"/>
      <w:numFmt w:val="lowerLetter"/>
      <w:pStyle w:val="Nagwek3"/>
      <w:lvlText w:val="(%3)"/>
      <w:lvlJc w:val="left"/>
      <w:pPr>
        <w:tabs>
          <w:tab w:val="left" w:pos="709"/>
          <w:tab w:val="num" w:pos="1535"/>
        </w:tabs>
        <w:ind w:left="1535" w:hanging="737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  <w:tab w:val="left" w:pos="709"/>
        </w:tabs>
        <w:ind w:left="2127" w:hanging="70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pStyle w:val="Nagwek5"/>
      <w:lvlText w:val="(%4)%5."/>
      <w:lvlJc w:val="left"/>
      <w:pPr>
        <w:tabs>
          <w:tab w:val="num" w:pos="0"/>
          <w:tab w:val="left" w:pos="709"/>
        </w:tabs>
        <w:ind w:left="4818" w:hanging="708"/>
      </w:pPr>
      <w:rPr>
        <w:rFonts w:ascii="Arial" w:hAnsi="Arial" w:cs="Arial"/>
        <w:sz w:val="22"/>
        <w:szCs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  <w:tab w:val="left" w:pos="709"/>
        </w:tabs>
        <w:ind w:left="5526" w:hanging="708"/>
      </w:pPr>
      <w:rPr>
        <w:rFonts w:ascii="Times New Roman" w:hAnsi="Times New Roman" w:cs="Times New Roman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  <w:tab w:val="left" w:pos="709"/>
        </w:tabs>
        <w:ind w:left="6234" w:hanging="708"/>
      </w:pPr>
      <w:rPr>
        <w:rFonts w:ascii="Arial" w:hAnsi="Arial" w:cs="Arial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  <w:tab w:val="left" w:pos="709"/>
        </w:tabs>
        <w:ind w:left="6942" w:hanging="708"/>
      </w:pPr>
      <w:rPr>
        <w:rFonts w:ascii="Arial" w:hAnsi="Arial" w:cs="Arial"/>
        <w:i/>
        <w:iCs/>
        <w:sz w:val="20"/>
        <w:szCs w:val="20"/>
      </w:rPr>
    </w:lvl>
    <w:lvl w:ilvl="8">
      <w:start w:val="1"/>
      <w:numFmt w:val="decimal"/>
      <w:pStyle w:val="Nagwek9"/>
      <w:lvlText w:val="(%4)%5.%6.%7.%8.%9."/>
      <w:lvlJc w:val="left"/>
      <w:pPr>
        <w:tabs>
          <w:tab w:val="num" w:pos="0"/>
          <w:tab w:val="left" w:pos="709"/>
        </w:tabs>
        <w:ind w:left="7650" w:hanging="708"/>
      </w:pPr>
      <w:rPr>
        <w:rFonts w:ascii="Arial" w:hAnsi="Arial" w:cs="Arial"/>
        <w:b/>
        <w:bCs/>
        <w:i/>
        <w:iCs/>
        <w:sz w:val="18"/>
        <w:szCs w:val="18"/>
      </w:rPr>
    </w:lvl>
  </w:abstractNum>
  <w:abstractNum w:abstractNumId="1" w15:restartNumberingAfterBreak="0">
    <w:nsid w:val="026B7E31"/>
    <w:multiLevelType w:val="hybridMultilevel"/>
    <w:tmpl w:val="DF44C5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987AB0"/>
    <w:multiLevelType w:val="hybridMultilevel"/>
    <w:tmpl w:val="C3BA51DA"/>
    <w:lvl w:ilvl="0" w:tplc="04090019">
      <w:start w:val="1"/>
      <w:numFmt w:val="lowerLetter"/>
      <w:lvlText w:val="%1."/>
      <w:lvlJc w:val="left"/>
      <w:pPr>
        <w:ind w:left="1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3" w15:restartNumberingAfterBreak="0">
    <w:nsid w:val="12103111"/>
    <w:multiLevelType w:val="multilevel"/>
    <w:tmpl w:val="28442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auto"/>
      </w:rPr>
    </w:lvl>
  </w:abstractNum>
  <w:abstractNum w:abstractNumId="4" w15:restartNumberingAfterBreak="0">
    <w:nsid w:val="170F41FE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C222A"/>
    <w:multiLevelType w:val="hybridMultilevel"/>
    <w:tmpl w:val="84BA3CE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9" w15:restartNumberingAfterBreak="0">
    <w:nsid w:val="4B8D1405"/>
    <w:multiLevelType w:val="hybridMultilevel"/>
    <w:tmpl w:val="B1E41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6488A"/>
    <w:multiLevelType w:val="hybridMultilevel"/>
    <w:tmpl w:val="3BB022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6972E8"/>
    <w:multiLevelType w:val="hybridMultilevel"/>
    <w:tmpl w:val="5FEEA65A"/>
    <w:lvl w:ilvl="0" w:tplc="3D183D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24B3B88"/>
    <w:multiLevelType w:val="hybridMultilevel"/>
    <w:tmpl w:val="37FAE16C"/>
    <w:lvl w:ilvl="0" w:tplc="7318FD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6A60A7"/>
    <w:multiLevelType w:val="hybridMultilevel"/>
    <w:tmpl w:val="6756F004"/>
    <w:lvl w:ilvl="0" w:tplc="DFAED6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D7148"/>
    <w:multiLevelType w:val="hybridMultilevel"/>
    <w:tmpl w:val="567062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67F1191"/>
    <w:multiLevelType w:val="multilevel"/>
    <w:tmpl w:val="200CC4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6" w15:restartNumberingAfterBreak="0">
    <w:nsid w:val="673071CE"/>
    <w:multiLevelType w:val="hybridMultilevel"/>
    <w:tmpl w:val="8884C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B4820"/>
    <w:multiLevelType w:val="hybridMultilevel"/>
    <w:tmpl w:val="E3DE36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A109F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46B66"/>
    <w:multiLevelType w:val="hybridMultilevel"/>
    <w:tmpl w:val="8A682604"/>
    <w:lvl w:ilvl="0" w:tplc="FFFFFFFF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1111C"/>
    <w:multiLevelType w:val="hybridMultilevel"/>
    <w:tmpl w:val="87CE4C7E"/>
    <w:lvl w:ilvl="0" w:tplc="C638C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  <w:num w:numId="15">
    <w:abstractNumId w:val="6"/>
  </w:num>
  <w:num w:numId="16">
    <w:abstractNumId w:val="10"/>
  </w:num>
  <w:num w:numId="17">
    <w:abstractNumId w:val="12"/>
  </w:num>
  <w:num w:numId="18">
    <w:abstractNumId w:val="14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3"/>
  </w:num>
  <w:num w:numId="32">
    <w:abstractNumId w:val="11"/>
  </w:num>
  <w:num w:numId="33">
    <w:abstractNumId w:val="18"/>
  </w:num>
  <w:num w:numId="34">
    <w:abstractNumId w:val="4"/>
  </w:num>
  <w:num w:numId="35">
    <w:abstractNumId w:val="20"/>
  </w:num>
  <w:num w:numId="36">
    <w:abstractNumId w:val="17"/>
  </w:num>
  <w:num w:numId="37">
    <w:abstractNumId w:val="15"/>
  </w:num>
  <w:num w:numId="38">
    <w:abstractNumId w:val="3"/>
  </w:num>
  <w:num w:numId="39">
    <w:abstractNumId w:val="1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6A"/>
    <w:rsid w:val="00004066"/>
    <w:rsid w:val="00005056"/>
    <w:rsid w:val="00062C26"/>
    <w:rsid w:val="000838B9"/>
    <w:rsid w:val="000869E3"/>
    <w:rsid w:val="00086DAD"/>
    <w:rsid w:val="000D1961"/>
    <w:rsid w:val="000F02C4"/>
    <w:rsid w:val="00100EB6"/>
    <w:rsid w:val="00105F7A"/>
    <w:rsid w:val="00110886"/>
    <w:rsid w:val="0013083F"/>
    <w:rsid w:val="001461A7"/>
    <w:rsid w:val="001A717A"/>
    <w:rsid w:val="001B0E64"/>
    <w:rsid w:val="001E2584"/>
    <w:rsid w:val="0020739A"/>
    <w:rsid w:val="0023022C"/>
    <w:rsid w:val="00230B06"/>
    <w:rsid w:val="00242186"/>
    <w:rsid w:val="00264CD5"/>
    <w:rsid w:val="0027046F"/>
    <w:rsid w:val="002741F2"/>
    <w:rsid w:val="002917BA"/>
    <w:rsid w:val="002941F2"/>
    <w:rsid w:val="002C16E7"/>
    <w:rsid w:val="002F2B6A"/>
    <w:rsid w:val="002F61FE"/>
    <w:rsid w:val="002F7A3D"/>
    <w:rsid w:val="00311E0F"/>
    <w:rsid w:val="0032603B"/>
    <w:rsid w:val="00330E9B"/>
    <w:rsid w:val="003402C8"/>
    <w:rsid w:val="00351600"/>
    <w:rsid w:val="00360491"/>
    <w:rsid w:val="0036349C"/>
    <w:rsid w:val="003666A5"/>
    <w:rsid w:val="003768E5"/>
    <w:rsid w:val="00397B67"/>
    <w:rsid w:val="003A2C27"/>
    <w:rsid w:val="003B560D"/>
    <w:rsid w:val="003C08ED"/>
    <w:rsid w:val="003E702A"/>
    <w:rsid w:val="003F77C5"/>
    <w:rsid w:val="0040355F"/>
    <w:rsid w:val="0042107D"/>
    <w:rsid w:val="00422B10"/>
    <w:rsid w:val="00427235"/>
    <w:rsid w:val="00442AE6"/>
    <w:rsid w:val="004431B6"/>
    <w:rsid w:val="00454AE4"/>
    <w:rsid w:val="00465BB6"/>
    <w:rsid w:val="004743D0"/>
    <w:rsid w:val="0048008D"/>
    <w:rsid w:val="004B0044"/>
    <w:rsid w:val="004D4C75"/>
    <w:rsid w:val="004E6719"/>
    <w:rsid w:val="004F187A"/>
    <w:rsid w:val="00525EE4"/>
    <w:rsid w:val="00527BC5"/>
    <w:rsid w:val="0053690A"/>
    <w:rsid w:val="005403D8"/>
    <w:rsid w:val="00570B56"/>
    <w:rsid w:val="005779BD"/>
    <w:rsid w:val="00581B0D"/>
    <w:rsid w:val="00583C48"/>
    <w:rsid w:val="00586861"/>
    <w:rsid w:val="0059639B"/>
    <w:rsid w:val="005D4528"/>
    <w:rsid w:val="006106AC"/>
    <w:rsid w:val="00616438"/>
    <w:rsid w:val="00624F28"/>
    <w:rsid w:val="0063144D"/>
    <w:rsid w:val="00643802"/>
    <w:rsid w:val="00651658"/>
    <w:rsid w:val="006555CE"/>
    <w:rsid w:val="006638F4"/>
    <w:rsid w:val="00671C4D"/>
    <w:rsid w:val="00676E2A"/>
    <w:rsid w:val="00682B92"/>
    <w:rsid w:val="00686564"/>
    <w:rsid w:val="00687713"/>
    <w:rsid w:val="006B1C41"/>
    <w:rsid w:val="006B5BED"/>
    <w:rsid w:val="006D33A6"/>
    <w:rsid w:val="006F50CB"/>
    <w:rsid w:val="00722A8C"/>
    <w:rsid w:val="0072445A"/>
    <w:rsid w:val="007330C9"/>
    <w:rsid w:val="0074044B"/>
    <w:rsid w:val="00743962"/>
    <w:rsid w:val="00756E84"/>
    <w:rsid w:val="00792809"/>
    <w:rsid w:val="007937A1"/>
    <w:rsid w:val="007971FC"/>
    <w:rsid w:val="007A5EAF"/>
    <w:rsid w:val="007B6778"/>
    <w:rsid w:val="007C185E"/>
    <w:rsid w:val="00820218"/>
    <w:rsid w:val="00851C98"/>
    <w:rsid w:val="008869CA"/>
    <w:rsid w:val="008979F4"/>
    <w:rsid w:val="008B36A6"/>
    <w:rsid w:val="008B4C73"/>
    <w:rsid w:val="008D3B9E"/>
    <w:rsid w:val="00912181"/>
    <w:rsid w:val="00933EA1"/>
    <w:rsid w:val="00954841"/>
    <w:rsid w:val="00955707"/>
    <w:rsid w:val="00976C15"/>
    <w:rsid w:val="009C1C35"/>
    <w:rsid w:val="009D1B65"/>
    <w:rsid w:val="009F3DC3"/>
    <w:rsid w:val="009F5F35"/>
    <w:rsid w:val="00A2310C"/>
    <w:rsid w:val="00A4216E"/>
    <w:rsid w:val="00A51767"/>
    <w:rsid w:val="00A7747A"/>
    <w:rsid w:val="00A86F2D"/>
    <w:rsid w:val="00AC310B"/>
    <w:rsid w:val="00AD2D4E"/>
    <w:rsid w:val="00B041D9"/>
    <w:rsid w:val="00B35BFC"/>
    <w:rsid w:val="00B417B5"/>
    <w:rsid w:val="00BE3310"/>
    <w:rsid w:val="00BF4BF5"/>
    <w:rsid w:val="00C05CA2"/>
    <w:rsid w:val="00C110C3"/>
    <w:rsid w:val="00C24471"/>
    <w:rsid w:val="00C548D3"/>
    <w:rsid w:val="00C705D2"/>
    <w:rsid w:val="00C73B91"/>
    <w:rsid w:val="00CB0AFF"/>
    <w:rsid w:val="00CD3463"/>
    <w:rsid w:val="00CD7BFD"/>
    <w:rsid w:val="00CE7CE1"/>
    <w:rsid w:val="00D24382"/>
    <w:rsid w:val="00D265DE"/>
    <w:rsid w:val="00D33AD0"/>
    <w:rsid w:val="00D342A2"/>
    <w:rsid w:val="00D57DD1"/>
    <w:rsid w:val="00D63918"/>
    <w:rsid w:val="00D8110B"/>
    <w:rsid w:val="00D86AA9"/>
    <w:rsid w:val="00DA14F4"/>
    <w:rsid w:val="00DE52A7"/>
    <w:rsid w:val="00DF0361"/>
    <w:rsid w:val="00E05FBD"/>
    <w:rsid w:val="00E31084"/>
    <w:rsid w:val="00E60CF3"/>
    <w:rsid w:val="00E6452F"/>
    <w:rsid w:val="00EB0C11"/>
    <w:rsid w:val="00EE419F"/>
    <w:rsid w:val="00EF09F0"/>
    <w:rsid w:val="00EF0C9A"/>
    <w:rsid w:val="00EF2D62"/>
    <w:rsid w:val="00F25BF5"/>
    <w:rsid w:val="00F45C24"/>
    <w:rsid w:val="00F5738D"/>
    <w:rsid w:val="00F6357D"/>
    <w:rsid w:val="00F6619A"/>
    <w:rsid w:val="00F67C59"/>
    <w:rsid w:val="00F863DE"/>
    <w:rsid w:val="00F90270"/>
    <w:rsid w:val="00FD217A"/>
    <w:rsid w:val="00FD2BB9"/>
    <w:rsid w:val="00FD76E0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1690"/>
  <w15:docId w15:val="{72954503-66AE-4E5A-BB40-EFBB8C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84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E31084"/>
    <w:pPr>
      <w:keepNext/>
      <w:numPr>
        <w:numId w:val="28"/>
      </w:numPr>
      <w:spacing w:before="240" w:after="240"/>
      <w:outlineLvl w:val="0"/>
    </w:pPr>
    <w:rPr>
      <w:b/>
      <w:bCs/>
      <w:kern w:val="28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E31084"/>
    <w:pPr>
      <w:numPr>
        <w:ilvl w:val="1"/>
        <w:numId w:val="28"/>
      </w:numPr>
      <w:spacing w:after="240"/>
      <w:outlineLvl w:val="1"/>
    </w:pPr>
    <w:rPr>
      <w:lang w:val="en-GB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E31084"/>
    <w:pPr>
      <w:numPr>
        <w:ilvl w:val="2"/>
        <w:numId w:val="28"/>
      </w:numPr>
      <w:spacing w:after="240"/>
      <w:outlineLvl w:val="2"/>
    </w:pPr>
    <w:rPr>
      <w:color w:val="000000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E31084"/>
    <w:pPr>
      <w:numPr>
        <w:ilvl w:val="3"/>
        <w:numId w:val="28"/>
      </w:numPr>
      <w:spacing w:after="240"/>
      <w:outlineLvl w:val="3"/>
    </w:pPr>
  </w:style>
  <w:style w:type="paragraph" w:styleId="Nagwek5">
    <w:name w:val="heading 5"/>
    <w:aliases w:val="h5,- A,B,C,Level 3 - i,- A1,B1,C1,H5,Second Subheading,Lev 5,(1),level 5,level5,כותרת 5"/>
    <w:basedOn w:val="Normalny"/>
    <w:next w:val="Normalny"/>
    <w:link w:val="Nagwek5Znak"/>
    <w:uiPriority w:val="99"/>
    <w:qFormat/>
    <w:rsid w:val="00E31084"/>
    <w:pPr>
      <w:numPr>
        <w:ilvl w:val="4"/>
        <w:numId w:val="28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E31084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E31084"/>
    <w:pPr>
      <w:numPr>
        <w:ilvl w:val="6"/>
        <w:numId w:val="2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E31084"/>
    <w:pPr>
      <w:numPr>
        <w:ilvl w:val="7"/>
        <w:numId w:val="2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aliases w:val="h9"/>
    <w:basedOn w:val="Normalny"/>
    <w:next w:val="Normalny"/>
    <w:link w:val="Nagwek9Znak"/>
    <w:uiPriority w:val="99"/>
    <w:qFormat/>
    <w:rsid w:val="00E310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E31084"/>
    <w:rPr>
      <w:rFonts w:ascii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locked/>
    <w:rsid w:val="00E31084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locked/>
    <w:rsid w:val="00E31084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aliases w:val="h5 Znak,- A Znak,B Znak,C Znak,Level 3 - i Znak,- A1 Znak,B1 Znak,C1 Znak,H5 Znak,Second Subheading Znak,Lev 5 Znak,(1) Znak,level 5 Znak,level5 Znak,כותרת 5 Znak"/>
    <w:basedOn w:val="Domylnaczcionkaakapitu"/>
    <w:link w:val="Nagwek5"/>
    <w:uiPriority w:val="99"/>
    <w:locked/>
    <w:rsid w:val="00E31084"/>
    <w:rPr>
      <w:rFonts w:ascii="Arial" w:hAnsi="Arial" w:cs="Arial"/>
      <w:lang w:val="en-US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E31084"/>
    <w:rPr>
      <w:rFonts w:ascii="Times New Roman" w:hAnsi="Times New Roman" w:cs="Times New Roman"/>
      <w:i/>
      <w:iCs/>
      <w:lang w:val="en-US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locked/>
    <w:rsid w:val="00E31084"/>
    <w:rPr>
      <w:rFonts w:ascii="Arial" w:hAnsi="Arial" w:cs="Arial"/>
      <w:sz w:val="20"/>
      <w:szCs w:val="20"/>
      <w:lang w:val="en-US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locked/>
    <w:rsid w:val="00E31084"/>
    <w:rPr>
      <w:rFonts w:ascii="Arial" w:hAnsi="Arial" w:cs="Arial"/>
      <w:i/>
      <w:iCs/>
      <w:sz w:val="20"/>
      <w:szCs w:val="20"/>
      <w:lang w:val="en-US"/>
    </w:rPr>
  </w:style>
  <w:style w:type="character" w:customStyle="1" w:styleId="Nagwek9Znak">
    <w:name w:val="Nagłówek 9 Znak"/>
    <w:aliases w:val="h9 Znak"/>
    <w:basedOn w:val="Domylnaczcionkaakapitu"/>
    <w:link w:val="Nagwek9"/>
    <w:uiPriority w:val="99"/>
    <w:locked/>
    <w:rsid w:val="00E31084"/>
    <w:rPr>
      <w:rFonts w:ascii="Arial" w:hAnsi="Arial" w:cs="Arial"/>
      <w:b/>
      <w:bCs/>
      <w:i/>
      <w:iCs/>
      <w:sz w:val="18"/>
      <w:szCs w:val="18"/>
      <w:lang w:val="en-US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2F2B6A"/>
    <w:pPr>
      <w:spacing w:line="360" w:lineRule="atLeast"/>
    </w:pPr>
    <w:rPr>
      <w:rFonts w:ascii="Arial PL" w:hAnsi="Arial PL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2F2B6A"/>
    <w:rPr>
      <w:rFonts w:ascii="Arial PL" w:hAnsi="Arial P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2F2B6A"/>
    <w:pPr>
      <w:tabs>
        <w:tab w:val="left" w:pos="567"/>
      </w:tabs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F2B6A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qFormat/>
    <w:rsid w:val="00F67C59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Tytu">
    <w:name w:val="Title"/>
    <w:aliases w:val="t"/>
    <w:basedOn w:val="Normalny"/>
    <w:link w:val="TytuZnak"/>
    <w:uiPriority w:val="99"/>
    <w:qFormat/>
    <w:rsid w:val="00E31084"/>
    <w:pPr>
      <w:tabs>
        <w:tab w:val="clear" w:pos="709"/>
      </w:tabs>
      <w:jc w:val="center"/>
    </w:pPr>
    <w:rPr>
      <w:rFonts w:ascii="Calibri" w:eastAsia="MS ????" w:hAnsi="Calibri"/>
      <w:b/>
      <w:bCs/>
      <w:kern w:val="28"/>
      <w:sz w:val="32"/>
      <w:szCs w:val="32"/>
    </w:rPr>
  </w:style>
  <w:style w:type="character" w:customStyle="1" w:styleId="TytuZnak">
    <w:name w:val="Tytuł Znak"/>
    <w:aliases w:val="t Znak"/>
    <w:basedOn w:val="Domylnaczcionkaakapitu"/>
    <w:link w:val="Tytu"/>
    <w:uiPriority w:val="99"/>
    <w:locked/>
    <w:rsid w:val="00E31084"/>
    <w:rPr>
      <w:rFonts w:ascii="Calibri" w:eastAsia="MS ????" w:hAnsi="Calibri" w:cs="Times New Roman"/>
      <w:b/>
      <w:bCs/>
      <w:kern w:val="28"/>
      <w:sz w:val="32"/>
      <w:szCs w:val="32"/>
      <w:lang w:val="en-US"/>
    </w:rPr>
  </w:style>
  <w:style w:type="paragraph" w:styleId="Podtytu">
    <w:name w:val="Subtitle"/>
    <w:aliases w:val="sub"/>
    <w:basedOn w:val="Normalny"/>
    <w:link w:val="PodtytuZnak"/>
    <w:uiPriority w:val="99"/>
    <w:qFormat/>
    <w:rsid w:val="00E31084"/>
    <w:pPr>
      <w:jc w:val="center"/>
    </w:pPr>
    <w:rPr>
      <w:rFonts w:ascii="Calibri" w:eastAsia="MS ????" w:hAnsi="Calibri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E31084"/>
    <w:rPr>
      <w:rFonts w:ascii="Calibri" w:eastAsia="MS ????" w:hAnsi="Calibri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E3108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a">
    <w:name w:val="List"/>
    <w:basedOn w:val="Normalny"/>
    <w:uiPriority w:val="99"/>
    <w:rsid w:val="004E6719"/>
    <w:pPr>
      <w:widowControl/>
      <w:tabs>
        <w:tab w:val="clear" w:pos="709"/>
      </w:tabs>
      <w:autoSpaceDE/>
      <w:autoSpaceDN/>
      <w:adjustRightInd/>
      <w:ind w:left="283" w:hanging="283"/>
      <w:jc w:val="left"/>
    </w:pPr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E31084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E31084"/>
    <w:rPr>
      <w:rFonts w:cs="Times New Roman"/>
    </w:rPr>
  </w:style>
  <w:style w:type="table" w:styleId="Tabela-Siatka">
    <w:name w:val="Table Grid"/>
    <w:basedOn w:val="Standardowy"/>
    <w:uiPriority w:val="39"/>
    <w:rsid w:val="00E310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86DAD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86DAD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E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3310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rsid w:val="001461A7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146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61A7"/>
    <w:rPr>
      <w:rFonts w:ascii="Times New Roman" w:hAnsi="Times New Roman" w:cs="Times New Roman"/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1A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61A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link w:val="AkapitzlistZnak"/>
    <w:qFormat/>
    <w:rsid w:val="009F3DC3"/>
    <w:pPr>
      <w:ind w:left="720"/>
      <w:contextualSpacing/>
    </w:pPr>
  </w:style>
  <w:style w:type="paragraph" w:customStyle="1" w:styleId="Default">
    <w:name w:val="Default"/>
    <w:rsid w:val="007937A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7937A1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3C4C-AF63-4551-84A6-C8F184A6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1758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 WSTĘPNEJ</vt:lpstr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 WSTĘPNEJ</dc:title>
  <dc:subject/>
  <dc:creator>Dominika</dc:creator>
  <cp:keywords/>
  <dc:description/>
  <cp:lastModifiedBy>Rafał Nykiel</cp:lastModifiedBy>
  <cp:revision>100</cp:revision>
  <cp:lastPrinted>2019-04-12T12:42:00Z</cp:lastPrinted>
  <dcterms:created xsi:type="dcterms:W3CDTF">2013-02-07T14:20:00Z</dcterms:created>
  <dcterms:modified xsi:type="dcterms:W3CDTF">2022-03-17T22:04:00Z</dcterms:modified>
</cp:coreProperties>
</file>