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ADD3" w14:textId="77777777" w:rsidR="00EA46EB" w:rsidRPr="00EA46EB" w:rsidRDefault="00EA46EB" w:rsidP="00EA46EB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A46EB">
        <w:rPr>
          <w:rFonts w:ascii="Calibri" w:eastAsia="Times New Roman" w:hAnsi="Calibri" w:cs="Calibri"/>
          <w:sz w:val="20"/>
          <w:szCs w:val="20"/>
          <w:lang w:eastAsia="pl-PL"/>
        </w:rPr>
        <w:t xml:space="preserve">Rejs po wiedzę – rozwój kompetencji kluczowych uczniów </w:t>
      </w:r>
      <w:r w:rsidRPr="00EA46EB">
        <w:rPr>
          <w:rFonts w:ascii="Calibri" w:eastAsia="Times New Roman" w:hAnsi="Calibri" w:cs="Calibri"/>
          <w:sz w:val="20"/>
          <w:szCs w:val="20"/>
          <w:lang w:eastAsia="pl-PL"/>
        </w:rPr>
        <w:br/>
        <w:t>i nauczycieli poprzez edukację morską i żeglarską na terenie Miasta Słupska oraz Gminy Słupsk i Gminy Kobylnica”</w:t>
      </w:r>
    </w:p>
    <w:p w14:paraId="74D7E5A2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1991797B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Kobylnica, dnia 21.02.2022 r. </w:t>
      </w:r>
    </w:p>
    <w:p w14:paraId="7CEE2072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65FC187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u w:val="single"/>
          <w:lang w:eastAsia="pl-PL"/>
        </w:rPr>
      </w:pPr>
      <w:r w:rsidRPr="00EA46EB">
        <w:rPr>
          <w:rFonts w:eastAsia="Times New Roman" w:cstheme="minorHAnsi"/>
          <w:b/>
          <w:bCs/>
          <w:u w:val="single"/>
          <w:lang w:eastAsia="pl-PL"/>
        </w:rPr>
        <w:t xml:space="preserve">ZAMAWIAJĄCY </w:t>
      </w:r>
    </w:p>
    <w:p w14:paraId="32904BA9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b/>
          <w:bCs/>
          <w:lang w:eastAsia="pl-PL"/>
        </w:rPr>
        <w:t xml:space="preserve">Centrum Usług Wspólnych </w:t>
      </w:r>
    </w:p>
    <w:p w14:paraId="64B35049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b/>
          <w:bCs/>
          <w:lang w:eastAsia="pl-PL"/>
        </w:rPr>
        <w:t>ul. Wodna 20/2</w:t>
      </w:r>
    </w:p>
    <w:p w14:paraId="4E1BDBB5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b/>
          <w:bCs/>
          <w:lang w:eastAsia="pl-PL"/>
        </w:rPr>
        <w:t>76-251 Kobylnica</w:t>
      </w:r>
    </w:p>
    <w:p w14:paraId="1DC88AC5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EA46EB">
        <w:rPr>
          <w:rFonts w:eastAsia="Times New Roman" w:cstheme="minorHAnsi"/>
          <w:b/>
          <w:bCs/>
          <w:lang w:eastAsia="pl-PL"/>
        </w:rPr>
        <w:t xml:space="preserve">NIP </w:t>
      </w:r>
      <w:r w:rsidRPr="00EA46EB">
        <w:rPr>
          <w:rFonts w:eastAsia="Times New Roman" w:cstheme="minorHAnsi"/>
          <w:b/>
          <w:bCs/>
          <w:color w:val="000000" w:themeColor="text1"/>
          <w:shd w:val="clear" w:color="auto" w:fill="FFFFFF"/>
          <w:lang w:eastAsia="pl-PL"/>
        </w:rPr>
        <w:t>8393187470</w:t>
      </w:r>
    </w:p>
    <w:p w14:paraId="31805D24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EA46EB">
        <w:rPr>
          <w:rFonts w:eastAsia="Times New Roman" w:cstheme="minorHAnsi"/>
          <w:b/>
          <w:bCs/>
          <w:color w:val="000000" w:themeColor="text1"/>
          <w:lang w:eastAsia="pl-PL"/>
        </w:rPr>
        <w:t>Tel. 59</w:t>
      </w:r>
      <w:r w:rsidRPr="00EA46EB">
        <w:rPr>
          <w:rFonts w:eastAsia="Times New Roman" w:cstheme="minorHAnsi"/>
          <w:b/>
          <w:bCs/>
          <w:color w:val="000000" w:themeColor="text1"/>
          <w:shd w:val="clear" w:color="auto" w:fill="FFFFFF"/>
          <w:lang w:eastAsia="pl-PL"/>
        </w:rPr>
        <w:t>8109686</w:t>
      </w:r>
    </w:p>
    <w:p w14:paraId="57379E02" w14:textId="0FC08D7B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b/>
          <w:bCs/>
          <w:lang w:eastAsia="pl-PL"/>
        </w:rPr>
        <w:t>e-mail; cuw@kobylnica.pl</w:t>
      </w:r>
    </w:p>
    <w:p w14:paraId="720D5E0B" w14:textId="05886CF8" w:rsidR="00EA46EB" w:rsidRPr="00EA46EB" w:rsidRDefault="00EA46EB" w:rsidP="006C28CA">
      <w:pPr>
        <w:pStyle w:val="Nagwek1"/>
      </w:pPr>
      <w:r w:rsidRPr="00EA46EB">
        <w:t>ZAPYTANIE OFERTOWE</w:t>
      </w:r>
    </w:p>
    <w:p w14:paraId="273D85BB" w14:textId="09B18B9F" w:rsidR="00EA46EB" w:rsidRPr="00EA46EB" w:rsidRDefault="00EA46EB" w:rsidP="00EA46EB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EA46EB">
        <w:rPr>
          <w:rFonts w:eastAsia="Times New Roman" w:cstheme="minorHAnsi"/>
          <w:lang w:eastAsia="pl-PL"/>
        </w:rPr>
        <w:tab/>
        <w:t xml:space="preserve">W związku z realizacją projektu pn. ,,Rejs po wiedzę – rozwój kompetencji kluczowych uczniów i nauczycieli poprzez edukację morską i żeglarską na terenie Miasta Słupska oraz Gminy Słupsk i Gminy Kobylnica” zamawiający tj. Gmina Kobylnica – Centrum Usług Wspólnych w Kobylnicy jako partner projektu zwraca się z zapytaniem ofertowym na usługę: zorganizowania i przeprowadzenia obozu żeglarskiego dla 72 uczestników projektu </w:t>
      </w:r>
      <w:r w:rsidRPr="00EA46EB">
        <w:rPr>
          <w:rFonts w:eastAsia="Times New Roman" w:cstheme="minorHAnsi"/>
          <w:color w:val="000000"/>
          <w:lang w:eastAsia="pl-PL"/>
        </w:rPr>
        <w:t>współfinansowanego ze środków Europejskiego Funduszu Społecznego w ramach Regionalnego Programu Operacyjnego Województwa Pomorskiego na lata 2014-2020.</w:t>
      </w:r>
    </w:p>
    <w:p w14:paraId="3330302B" w14:textId="57B751D2" w:rsidR="00EA46EB" w:rsidRPr="00EA46EB" w:rsidRDefault="00EA46EB" w:rsidP="00EA46EB">
      <w:pPr>
        <w:pStyle w:val="Nagwek2"/>
      </w:pPr>
      <w:r w:rsidRPr="00EA46EB">
        <w:t>I SZCZEGÓŁOWY OPIS ZAMÓWIENIA</w:t>
      </w:r>
    </w:p>
    <w:p w14:paraId="7B0FC1FA" w14:textId="5825E4C5" w:rsidR="00EA46EB" w:rsidRPr="00EA46EB" w:rsidRDefault="00EA46EB" w:rsidP="00EA46EB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EA46EB">
        <w:rPr>
          <w:rFonts w:eastAsia="Times New Roman" w:cstheme="minorHAnsi"/>
          <w:color w:val="000000"/>
          <w:lang w:eastAsia="pl-PL"/>
        </w:rPr>
        <w:t>Przedmiotem zamówienia jest wybór podmiotu odpowiedzialnego za zorganizowanie i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EA46EB">
        <w:rPr>
          <w:rFonts w:eastAsia="Times New Roman" w:cstheme="minorHAnsi"/>
          <w:color w:val="000000"/>
          <w:lang w:eastAsia="pl-PL"/>
        </w:rPr>
        <w:t xml:space="preserve">przeprowadzenie 5 lub 6 – dniowych obozów żeglarskich </w:t>
      </w:r>
      <w:r w:rsidRPr="00EA46EB">
        <w:rPr>
          <w:rFonts w:eastAsia="Times New Roman" w:cstheme="minorHAnsi"/>
          <w:lang w:eastAsia="pl-PL"/>
        </w:rPr>
        <w:t xml:space="preserve">zlokalizowanych w ośrodku wypoczynkowym nad jeziorem </w:t>
      </w:r>
      <w:r w:rsidRPr="00EA46EB">
        <w:rPr>
          <w:rFonts w:eastAsia="Times New Roman" w:cstheme="minorHAnsi"/>
          <w:color w:val="000000"/>
          <w:lang w:eastAsia="pl-PL"/>
        </w:rPr>
        <w:t>dla 72 uczniów z Gminy Kobylnica, Gminy Słupsk i Miasta Słupsk mających na celu zdobycie podstaw umiejętności żeglowania. Zamówienie obejmuje organizację 3 obozów (grup) po 24 osoby w każdej grupie w miesiącach letnich tj. lipiec -sierpień.</w:t>
      </w:r>
    </w:p>
    <w:p w14:paraId="269180B1" w14:textId="77777777" w:rsidR="00EA46EB" w:rsidRPr="00EA46EB" w:rsidRDefault="00EA46EB" w:rsidP="00EA46EB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EA46EB">
        <w:rPr>
          <w:rFonts w:eastAsia="Times New Roman" w:cstheme="minorHAnsi"/>
          <w:color w:val="000000"/>
          <w:lang w:eastAsia="pl-PL"/>
        </w:rPr>
        <w:t>I Grupa – 24 osoby Gmina Kobylnica</w:t>
      </w:r>
    </w:p>
    <w:p w14:paraId="3702DD4B" w14:textId="77777777" w:rsidR="00EA46EB" w:rsidRPr="00EA46EB" w:rsidRDefault="00EA46EB" w:rsidP="00EA46EB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EA46EB">
        <w:rPr>
          <w:rFonts w:eastAsia="Times New Roman" w:cstheme="minorHAnsi"/>
          <w:color w:val="000000"/>
          <w:lang w:eastAsia="pl-PL"/>
        </w:rPr>
        <w:t>II Grupa - 24 osoby Gmina Kobylnica</w:t>
      </w:r>
    </w:p>
    <w:p w14:paraId="03F05BAB" w14:textId="77777777" w:rsidR="00EA46EB" w:rsidRPr="00EA46EB" w:rsidRDefault="00EA46EB" w:rsidP="00EA46EB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EA46EB">
        <w:rPr>
          <w:rFonts w:eastAsia="Times New Roman" w:cstheme="minorHAnsi"/>
          <w:color w:val="000000"/>
          <w:lang w:eastAsia="pl-PL"/>
        </w:rPr>
        <w:t xml:space="preserve">III Grupa – 24 osoby Miasto Słupsk i Gmina Słupsk </w:t>
      </w:r>
    </w:p>
    <w:p w14:paraId="18AFD49A" w14:textId="5D7FED54" w:rsidR="00EA46EB" w:rsidRPr="00EA46EB" w:rsidRDefault="00EA46EB" w:rsidP="00EA46EB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EA46EB">
        <w:rPr>
          <w:rFonts w:eastAsia="Times New Roman" w:cstheme="minorHAnsi"/>
          <w:color w:val="000000"/>
          <w:lang w:eastAsia="pl-PL"/>
        </w:rPr>
        <w:t>Uczestnicy w czasie obozu odbędą zajęcia zarówno teoretyczne jak i praktyczne</w:t>
      </w:r>
      <w:r w:rsidRPr="00EA46EB">
        <w:rPr>
          <w:rFonts w:eastAsia="Times New Roman" w:cstheme="minorHAnsi"/>
          <w:lang w:eastAsia="pl-PL"/>
        </w:rPr>
        <w:t xml:space="preserve"> pod nadzorem wykwalifikowanych instruktorów.</w:t>
      </w:r>
      <w:r w:rsidRPr="00EA46EB">
        <w:rPr>
          <w:rFonts w:eastAsia="Times New Roman" w:cstheme="minorHAnsi"/>
          <w:color w:val="000000"/>
          <w:lang w:eastAsia="pl-PL"/>
        </w:rPr>
        <w:t xml:space="preserve"> </w:t>
      </w:r>
      <w:r w:rsidRPr="00EA46EB">
        <w:rPr>
          <w:rFonts w:eastAsia="Times New Roman" w:cstheme="minorHAnsi"/>
          <w:lang w:eastAsia="pl-PL"/>
        </w:rPr>
        <w:t xml:space="preserve">Obóz powinien obejmować szkolenie żeglarskie w tym szkolenie na katamaranach dla dzieci i młodzieży. </w:t>
      </w:r>
      <w:r w:rsidRPr="00EA46EB">
        <w:rPr>
          <w:rFonts w:eastAsia="Times New Roman" w:cstheme="minorHAnsi"/>
          <w:color w:val="000000"/>
          <w:lang w:eastAsia="pl-PL"/>
        </w:rPr>
        <w:t xml:space="preserve">Zajęcia praktyczne z nauki żeglowania będą odbywać się codziennie przez minimum 6 h. Uczestnicy obozu zdobędą wiedzę między innymi na temat budowy jachtu, teorii żeglowania, wiązania węzłów, prac bosmańskich oraz podstaw nawigacji i meteorologii. </w:t>
      </w:r>
    </w:p>
    <w:p w14:paraId="2C7BD011" w14:textId="77777777" w:rsidR="00EA46EB" w:rsidRPr="00EA46EB" w:rsidRDefault="00EA46EB" w:rsidP="00EA46EB">
      <w:pPr>
        <w:widowControl w:val="0"/>
        <w:numPr>
          <w:ilvl w:val="0"/>
          <w:numId w:val="11"/>
        </w:numPr>
        <w:tabs>
          <w:tab w:val="center" w:pos="709"/>
          <w:tab w:val="right" w:pos="9072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Lokalizacja i zakwaterowanie.</w:t>
      </w:r>
    </w:p>
    <w:p w14:paraId="40AB5AD2" w14:textId="77777777" w:rsid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Przedmiot zamówienia należy zrealizować w ośrodku wypoczynkowym w Polsce nad jeziorem w odległości maksymalnie do 100 km od miejscowości Kobylnica. Zakwaterowanie grup po 24 osoby w pokojach 2,3,4,5 osobowych wyposażonych w pościel (jeden komplet pościeli na jedną zakwaterowaną osobę). Pokoje powinny być wyposażone w niezbędny sprzęt z możliwością </w:t>
      </w:r>
    </w:p>
    <w:p w14:paraId="24E9F7E4" w14:textId="707B2E4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swobodnego rozpakowania bagażu, a budynek powinien być w pełni wyposażony w węzły sanitarne oraz stołówkę. Obiekt, w którym zakwaterowani będą uczestnicy powinien spełniać wytyczne GIS, MZ odnośnie organizacji wypoczynku, a przy wejściu do budynku oraz do pomieszczeń wspólnie użytkowanych wykonawca zapewni dozowniki z płynem odkażającym. Ponadto obiekt powinien </w:t>
      </w:r>
      <w:r w:rsidRPr="00EA46EB">
        <w:rPr>
          <w:rFonts w:eastAsia="Times New Roman" w:cstheme="minorHAnsi"/>
          <w:lang w:eastAsia="pl-PL"/>
        </w:rPr>
        <w:lastRenderedPageBreak/>
        <w:t xml:space="preserve">spełniać wymogi dotyczące bezpieczeństwa określonych przepisami o ochronie przeciwpożarowej. Obiekt powinien mieć dostęp do kompleksu rekreacyjno-sportowego na terenie ośrodka z możliwością zorganizowania ogniska. Zamawiający zastrzega sobie możliwość przeprowadzenia wizji lokalnej w zaoferowanym obiekcie przed rozstrzygnięciem postępowania w celu oceny zgodności oferty Wykonawcy z powyższymi warunkami. W przypadku stwierdzenia niezgodności stanu faktycznego z opisem przedmiotu zamówienia oferta przedmiotowego Wykonawcy zostanie odrzucona z postępowania. </w:t>
      </w:r>
    </w:p>
    <w:p w14:paraId="3ED7A5E4" w14:textId="77777777" w:rsidR="00EA46EB" w:rsidRPr="00EA46EB" w:rsidRDefault="00EA46EB" w:rsidP="00EA46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Wyżywienie.</w:t>
      </w:r>
    </w:p>
    <w:p w14:paraId="72040147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Obóz żeglarski powinien obejmować codzienne wyżywienie w postaci czterech posiłków </w:t>
      </w:r>
      <w:r w:rsidRPr="00EA46EB">
        <w:rPr>
          <w:rFonts w:eastAsia="Times New Roman" w:cstheme="minorHAnsi"/>
          <w:color w:val="000000"/>
          <w:lang w:eastAsia="pl-PL"/>
        </w:rPr>
        <w:t xml:space="preserve">dziennie </w:t>
      </w:r>
      <w:r w:rsidRPr="00EA46EB">
        <w:rPr>
          <w:rFonts w:eastAsia="Times New Roman" w:cstheme="minorHAnsi"/>
          <w:lang w:eastAsia="pl-PL"/>
        </w:rPr>
        <w:t xml:space="preserve">tj. śniadanie, obiad, podwieczorek, kolacja (w tym przynajmniej jeden posiłek ciepły w postaci obiadu dwudaniowego). Posiłki powinny być urozmaicone, pełnowartościowe i zawierać produkty ze wszystkich grup produktów spożywczych. Wykonawca powinien zapewnić nieograniczony dostęp do zimnych i ciepłych napojów dla uczestników obozu. </w:t>
      </w:r>
    </w:p>
    <w:p w14:paraId="1EB1FEC0" w14:textId="77777777" w:rsidR="00EA46EB" w:rsidRPr="00EA46EB" w:rsidRDefault="00EA46EB" w:rsidP="00EA46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Bezpieczeństwo uczestników.</w:t>
      </w:r>
    </w:p>
    <w:p w14:paraId="2D86CC44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Wykonawca musi zapewnić opiekę medyczną dla dzieci i młodzieży – lekarz i pielęgniarka na stałe lub na wezwanie do ośrodka. Wykonawca powinien zabezpieczyć na czas obozów podstawowe materiały opatrunkowe. Wykonawca musi dysponować infrastrukturą obiektu umożliwiającą zapewnienie izolacji osobom z objawami wskazującymi na wystąpienie choroby, w tym w szczególności choroby zakaźnej. Wykonawca zapewni opiekę ratownika podczas zajęć na jeziorze. </w:t>
      </w:r>
    </w:p>
    <w:p w14:paraId="27570F3E" w14:textId="77777777" w:rsidR="00EA46EB" w:rsidRPr="00EA46EB" w:rsidRDefault="00EA46EB" w:rsidP="00EA46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Kadra dydaktyczna.</w:t>
      </w:r>
    </w:p>
    <w:p w14:paraId="51F07C63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Calibri" w:cstheme="minorHAnsi"/>
        </w:rPr>
      </w:pPr>
      <w:r w:rsidRPr="00EA46EB">
        <w:rPr>
          <w:rFonts w:eastAsia="Times New Roman" w:cstheme="minorHAnsi"/>
          <w:lang w:eastAsia="pl-PL"/>
        </w:rPr>
        <w:t xml:space="preserve">Wykonawca zobowiązuje się zapewnić całodobową opiekę nad uczestnikami obozu zgodnie z warunkami określonymi w rozporządzeniu Ministra Edukacji Narodowej z dnia 30 marca 2016 r. (Dz.U. z 2016 r., poz. 452) w sprawie warunków, jakie muszą spełniać organizatorzy wypoczynku dla dzieci i młodzieży szkolnej, a także zasad jego organizowania i nadzorowania. Zamawiający zapewni dojazd uczestnikom obozu do miejsca wypoczynku i z powrotem. </w:t>
      </w:r>
    </w:p>
    <w:p w14:paraId="11E0CB04" w14:textId="77777777" w:rsidR="00EA46EB" w:rsidRPr="00EA46EB" w:rsidRDefault="00EA46EB" w:rsidP="00EA46E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Zamawiający, dopuści zmianę postanowień zawartej umowy w stosunku do treści oferty, w części dotyczącej przedmiotu umowy, terminów oraz wynagrodzenia na podstawie której dokonano wyboru Wykonawcy, jeżeli zajadzie którakolwiek z niżej wymienionych okoliczności:</w:t>
      </w:r>
    </w:p>
    <w:p w14:paraId="77D92540" w14:textId="77777777" w:rsidR="00EA46EB" w:rsidRPr="00EA46EB" w:rsidRDefault="00EA46EB" w:rsidP="00EA46EB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Zmiana terminu albo miejsca wykonania przedmiotu zamówienia może nastąpić w przypadku wystąpienia okoliczności, których strony umowy nie były w stanie przewidzieć, pomimo zachowania należytej staranności np. w przypadkach nadzwyczajnych, które wywołane są skutkami działania siły wyższej (np. pożar lub powódź). Zmiana miejsca lub terminu realizacji zamówienia nastąpi wyłącznie za pisemną zgodą Zamawiającego, o ile Wykonawca zaoferuje obiekt o co najmniej takim samym standardzie jak w złożonej ofercie. Zmiana terminu nie może przekroczyć ogólnego okresu wypoczynku od 24.06.2022r. do 31.08.2022r. </w:t>
      </w:r>
    </w:p>
    <w:p w14:paraId="56D71EB7" w14:textId="28FF9D8D" w:rsidR="00EA46EB" w:rsidRPr="00EA46EB" w:rsidRDefault="00EA46EB" w:rsidP="00EA46EB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Zmniejszy się liczba uczestników obozu żeglarskiego w stosunku do tej określonej w przedmiocie zamówienia, w wyniku czego wynagrodzenie Wykonawcy ulegnie zmianie proporcjonalnie do ilości osób; </w:t>
      </w:r>
    </w:p>
    <w:p w14:paraId="15C246B2" w14:textId="77777777" w:rsidR="00EA46EB" w:rsidRPr="00EA46EB" w:rsidRDefault="00EA46EB" w:rsidP="00EA46EB">
      <w:pPr>
        <w:pStyle w:val="Nagwek2"/>
      </w:pPr>
      <w:r w:rsidRPr="00EA46EB">
        <w:t xml:space="preserve">II WARUNKI UDZIAŁU W POSTĘPOWANIU </w:t>
      </w:r>
    </w:p>
    <w:p w14:paraId="591EE9F0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before="100"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Wymagania kwalifikacyjne wobec Wykonawcy oraz warunki udziału w postępowaniu:</w:t>
      </w:r>
    </w:p>
    <w:p w14:paraId="12017CC6" w14:textId="77777777" w:rsidR="00EA46EB" w:rsidRPr="00EA46EB" w:rsidRDefault="00EA46EB" w:rsidP="00EA46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0" w:line="276" w:lineRule="auto"/>
        <w:contextualSpacing/>
        <w:rPr>
          <w:rFonts w:eastAsia="Calibri" w:cstheme="minorHAnsi"/>
        </w:rPr>
      </w:pPr>
      <w:r w:rsidRPr="00EA46EB">
        <w:rPr>
          <w:rFonts w:eastAsia="Calibri" w:cstheme="minorHAnsi"/>
        </w:rPr>
        <w:t xml:space="preserve">Wykonawca oświadczy pisemnie, iż jest uprawniony do wykonywania wymaganej </w:t>
      </w:r>
      <w:r w:rsidRPr="00EA46EB">
        <w:rPr>
          <w:rFonts w:eastAsia="Calibri" w:cstheme="minorHAnsi"/>
        </w:rPr>
        <w:lastRenderedPageBreak/>
        <w:t xml:space="preserve">przedmiotem zamówienia działalności, posiada niezbędną wiedzę i doświadczenie, dysponuje potencjałem technicznym, zdolnością lub osobami zdolnymi do wykonywania zamówienia oraz znajduje się w sytuacji finansowej i ekonomicznej zapewniającej wykonanie zamówienia. </w:t>
      </w:r>
    </w:p>
    <w:p w14:paraId="5E1C7093" w14:textId="77777777" w:rsidR="00EA46EB" w:rsidRPr="00EA46EB" w:rsidRDefault="00EA46EB" w:rsidP="00EA46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0" w:line="276" w:lineRule="auto"/>
        <w:contextualSpacing/>
        <w:rPr>
          <w:rFonts w:eastAsia="Calibri" w:cstheme="minorHAnsi"/>
        </w:rPr>
      </w:pPr>
      <w:r w:rsidRPr="00EA46EB">
        <w:rPr>
          <w:rFonts w:eastAsia="Calibri" w:cstheme="minorHAnsi"/>
        </w:rPr>
        <w:t xml:space="preserve">Wykonawca oświadcza, iż posiada doświadczenie w organizowaniu i prowadzeniu obozów żeglarskich wraz z przedłożeniem dokumentów potwierdzających doświadczenie tj. zorganizował co najmniej 2 obozy żeglarskie w okresie 3 lata poprzedzających dzień składania oferty.  </w:t>
      </w:r>
    </w:p>
    <w:p w14:paraId="04179D89" w14:textId="77777777" w:rsidR="00EA46EB" w:rsidRPr="00EA46EB" w:rsidRDefault="00EA46EB" w:rsidP="00EA46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0" w:line="276" w:lineRule="auto"/>
        <w:contextualSpacing/>
        <w:rPr>
          <w:rFonts w:eastAsia="Calibri" w:cstheme="minorHAnsi"/>
        </w:rPr>
      </w:pPr>
      <w:r w:rsidRPr="00EA46EB">
        <w:rPr>
          <w:rFonts w:eastAsia="Calibri" w:cstheme="minorHAnsi"/>
        </w:rPr>
        <w:t>Wykonawca przedstawi zaświadczenie o niekaralności z Krajowego Rejestru Karnego.</w:t>
      </w:r>
    </w:p>
    <w:p w14:paraId="190333FD" w14:textId="77777777" w:rsidR="00EA46EB" w:rsidRPr="00EA46EB" w:rsidRDefault="00EA46EB" w:rsidP="00EA46E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color w:val="000000"/>
          <w:lang w:eastAsia="ar-SA"/>
        </w:rPr>
      </w:pPr>
      <w:r w:rsidRPr="00EA46EB">
        <w:rPr>
          <w:rFonts w:eastAsia="Times New Roman" w:cstheme="minorHAnsi"/>
          <w:color w:val="000000"/>
          <w:lang w:eastAsia="ar-SA"/>
        </w:rPr>
        <w:t>Wykonawcy nie są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                        i przeprowadzeniem procedury wyboru Wykonawcy a Wykonawcą, polegające                                w szczególności na: uczestniczeniu w spółce jako wspólnik spółki cywilnej lub spółki osobowej, posiadaniu co najmniej 10% udziałów lub akcji, 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kurateli, o czym Wykonawca oświadczy pisemnie.</w:t>
      </w:r>
    </w:p>
    <w:p w14:paraId="2AEE32A0" w14:textId="77777777" w:rsidR="00EA46EB" w:rsidRPr="00EA46EB" w:rsidRDefault="00EA46EB" w:rsidP="00EA46E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color w:val="000000"/>
          <w:lang w:eastAsia="ar-SA"/>
        </w:rPr>
      </w:pPr>
      <w:r w:rsidRPr="00EA46EB">
        <w:rPr>
          <w:rFonts w:eastAsia="Times New Roman" w:cstheme="minorHAnsi"/>
          <w:color w:val="000000"/>
          <w:lang w:eastAsia="ar-SA"/>
        </w:rPr>
        <w:t>Oferta powinna zostać przygotowana zgodnie z załącznikiem nr 1, nr 2, nr 3 do niniejszego zapytania. Niedopuszczalne jest modyfikowanie treści zapytania (np. usuwanie poszczególnych pozycji) ani pozostałych załączników.</w:t>
      </w:r>
    </w:p>
    <w:p w14:paraId="0F18E311" w14:textId="77777777" w:rsidR="00EA46EB" w:rsidRPr="00EA46EB" w:rsidRDefault="00EA46EB" w:rsidP="00EA46E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color w:val="000000"/>
          <w:lang w:eastAsia="ar-SA"/>
        </w:rPr>
      </w:pPr>
      <w:r w:rsidRPr="00EA46EB">
        <w:rPr>
          <w:rFonts w:eastAsia="Times New Roman" w:cstheme="minorHAnsi"/>
          <w:color w:val="000000"/>
          <w:lang w:eastAsia="ar-SA"/>
        </w:rPr>
        <w:t>Ofertę należy sporządzić w języku polskim, w formie pisemnej, czytelnie, wypełniając nieścieralnym atramentem lub długopisem, maszynowo lub komputerowo. Oferta winna być podpisana przez osobę upoważnioną do reprezentowania Wykonawcy. Każda strona oferty powinna być zaparafowana.</w:t>
      </w:r>
    </w:p>
    <w:p w14:paraId="48CBCCD5" w14:textId="77777777" w:rsidR="00EA46EB" w:rsidRPr="00EA46EB" w:rsidRDefault="00EA46EB" w:rsidP="00EA46E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color w:val="000000"/>
          <w:lang w:eastAsia="ar-SA"/>
        </w:rPr>
      </w:pPr>
      <w:r w:rsidRPr="00EA46EB">
        <w:rPr>
          <w:rFonts w:eastAsia="Times New Roman" w:cstheme="minorHAnsi"/>
          <w:color w:val="000000"/>
          <w:lang w:eastAsia="ar-SA"/>
        </w:rPr>
        <w:t xml:space="preserve">Oferenci ponoszą wszelkie koszty związane z przygotowaniem i złożeniem oferty, niezależnie od wyników postępowania. Zamawiający w żadnym wypadku nie odpowiada za koszty poniesione przez Wykonawców w związku z przygotowaniem i złożeniem oferty. </w:t>
      </w:r>
    </w:p>
    <w:p w14:paraId="4D7DD00F" w14:textId="77777777" w:rsidR="00EA46EB" w:rsidRPr="00EA46EB" w:rsidRDefault="00EA46EB" w:rsidP="00EA46E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right="50"/>
        <w:contextualSpacing/>
        <w:rPr>
          <w:rFonts w:eastAsia="Calibri" w:cstheme="minorHAnsi"/>
        </w:rPr>
      </w:pPr>
      <w:r w:rsidRPr="00EA46EB">
        <w:rPr>
          <w:rFonts w:eastAsia="Calibri" w:cstheme="minorHAnsi"/>
        </w:rPr>
        <w:t>Jakiekolwiek odstępstwo od sposobu przygotowania oferty wraz z załącznikami jest równoznaczne z jej odrzuceniem, ze względu na brak spełnienia kryteriów formalnych.</w:t>
      </w:r>
    </w:p>
    <w:p w14:paraId="6EA3B0A1" w14:textId="77777777" w:rsidR="00EA46EB" w:rsidRPr="00EA46EB" w:rsidRDefault="00EA46EB" w:rsidP="00EA46E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right="50"/>
        <w:contextualSpacing/>
        <w:rPr>
          <w:rFonts w:eastAsia="Calibri" w:cstheme="minorHAnsi"/>
        </w:rPr>
      </w:pPr>
      <w:r w:rsidRPr="00EA46EB">
        <w:rPr>
          <w:rFonts w:eastAsia="Calibri" w:cstheme="minorHAnsi"/>
        </w:rPr>
        <w:t xml:space="preserve">Oferty złożone po terminie nie będą rozpatrywane. </w:t>
      </w:r>
    </w:p>
    <w:p w14:paraId="18BC00E2" w14:textId="77777777" w:rsidR="00EA46EB" w:rsidRPr="00EA46EB" w:rsidRDefault="00EA46EB" w:rsidP="00EA46E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00" w:after="0" w:line="276" w:lineRule="auto"/>
        <w:ind w:right="50"/>
        <w:contextualSpacing/>
        <w:rPr>
          <w:rFonts w:eastAsia="Calibri" w:cstheme="minorHAnsi"/>
        </w:rPr>
      </w:pPr>
      <w:r w:rsidRPr="00EA46EB">
        <w:rPr>
          <w:rFonts w:eastAsia="Calibri" w:cstheme="minorHAnsi"/>
        </w:rPr>
        <w:t>Zamawiający nie dopuszcza składania ofert częściowych.</w:t>
      </w:r>
    </w:p>
    <w:p w14:paraId="7F7AA342" w14:textId="77777777" w:rsidR="00EA46EB" w:rsidRPr="00EA46EB" w:rsidRDefault="00EA46EB" w:rsidP="00EA46EB">
      <w:pPr>
        <w:pStyle w:val="Nagwek2"/>
      </w:pPr>
      <w:r w:rsidRPr="00EA46EB">
        <w:t xml:space="preserve">III KRYTERIA OCENY OFERT </w:t>
      </w:r>
    </w:p>
    <w:p w14:paraId="1ED60DEB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Przy wyborze ofert Zamawiający kierował się będzie następującymi kryteriami oceny;</w:t>
      </w:r>
    </w:p>
    <w:p w14:paraId="14E0BC6D" w14:textId="0A0E2A0D" w:rsidR="00EA46EB" w:rsidRPr="00EA46EB" w:rsidRDefault="00EA46EB" w:rsidP="00EA46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Najniższa cena – Zamawiający przyzna punkty w kryterium</w:t>
      </w:r>
      <w:proofErr w:type="gramStart"/>
      <w:r w:rsidRPr="00EA46EB">
        <w:rPr>
          <w:rFonts w:eastAsia="Times New Roman" w:cstheme="minorHAnsi"/>
          <w:lang w:eastAsia="pl-PL"/>
        </w:rPr>
        <w:t>, ,,cena</w:t>
      </w:r>
      <w:proofErr w:type="gramEnd"/>
      <w:r w:rsidRPr="00EA46EB">
        <w:rPr>
          <w:rFonts w:eastAsia="Times New Roman" w:cstheme="minorHAnsi"/>
          <w:lang w:eastAsia="pl-PL"/>
        </w:rPr>
        <w:t xml:space="preserve"> oferty” przyjmując za podstawę wyliczenia najniższą cenę ofertową. Liczba punktów, którą można uzyskać w ramach tego kryterium obliczona zostanie poprzez podzielenie ceny najniższej oferty przez cenę oferty badanej oraz pomnożenie tak otrzymanej liczby przez wagę 80 pkt. kryterium według wzoru:</w:t>
      </w:r>
    </w:p>
    <w:p w14:paraId="0CA96317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proofErr w:type="spellStart"/>
      <w:r w:rsidRPr="00EA46EB">
        <w:rPr>
          <w:rFonts w:eastAsia="Times New Roman" w:cstheme="minorHAnsi"/>
          <w:lang w:eastAsia="pl-PL"/>
        </w:rPr>
        <w:t>Cx</w:t>
      </w:r>
      <w:proofErr w:type="spellEnd"/>
      <w:r w:rsidRPr="00EA46EB">
        <w:rPr>
          <w:rFonts w:eastAsia="Times New Roman" w:cstheme="minorHAnsi"/>
          <w:lang w:eastAsia="pl-PL"/>
        </w:rPr>
        <w:t xml:space="preserve"> = (</w:t>
      </w:r>
      <w:proofErr w:type="spellStart"/>
      <w:r w:rsidRPr="00EA46EB">
        <w:rPr>
          <w:rFonts w:eastAsia="Times New Roman" w:cstheme="minorHAnsi"/>
          <w:lang w:eastAsia="pl-PL"/>
        </w:rPr>
        <w:t>Cmin</w:t>
      </w:r>
      <w:proofErr w:type="spellEnd"/>
      <w:r w:rsidRPr="00EA46EB">
        <w:rPr>
          <w:rFonts w:eastAsia="Times New Roman" w:cstheme="minorHAnsi"/>
          <w:lang w:eastAsia="pl-PL"/>
        </w:rPr>
        <w:t xml:space="preserve"> / </w:t>
      </w:r>
      <w:proofErr w:type="spellStart"/>
      <w:r w:rsidRPr="00EA46EB">
        <w:rPr>
          <w:rFonts w:eastAsia="Times New Roman" w:cstheme="minorHAnsi"/>
          <w:lang w:eastAsia="pl-PL"/>
        </w:rPr>
        <w:t>Cb</w:t>
      </w:r>
      <w:proofErr w:type="spellEnd"/>
      <w:r w:rsidRPr="00EA46EB">
        <w:rPr>
          <w:rFonts w:eastAsia="Times New Roman" w:cstheme="minorHAnsi"/>
          <w:lang w:eastAsia="pl-PL"/>
        </w:rPr>
        <w:t>) x 80</w:t>
      </w:r>
    </w:p>
    <w:p w14:paraId="594B1364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Gdzie:</w:t>
      </w:r>
    </w:p>
    <w:p w14:paraId="3033B959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proofErr w:type="spellStart"/>
      <w:r w:rsidRPr="00EA46EB">
        <w:rPr>
          <w:rFonts w:eastAsia="Times New Roman" w:cstheme="minorHAnsi"/>
          <w:lang w:eastAsia="pl-PL"/>
        </w:rPr>
        <w:t>Cx</w:t>
      </w:r>
      <w:proofErr w:type="spellEnd"/>
      <w:r w:rsidRPr="00EA46EB">
        <w:rPr>
          <w:rFonts w:eastAsia="Times New Roman" w:cstheme="minorHAnsi"/>
          <w:lang w:eastAsia="pl-PL"/>
        </w:rPr>
        <w:t>- liczba punktów oferty wynikających z kryterium ceny,</w:t>
      </w:r>
    </w:p>
    <w:p w14:paraId="4B5A52E3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proofErr w:type="spellStart"/>
      <w:r w:rsidRPr="00EA46EB">
        <w:rPr>
          <w:rFonts w:eastAsia="Times New Roman" w:cstheme="minorHAnsi"/>
          <w:lang w:eastAsia="pl-PL"/>
        </w:rPr>
        <w:lastRenderedPageBreak/>
        <w:t>Cmin</w:t>
      </w:r>
      <w:proofErr w:type="spellEnd"/>
      <w:r w:rsidRPr="00EA46EB">
        <w:rPr>
          <w:rFonts w:eastAsia="Times New Roman" w:cstheme="minorHAnsi"/>
          <w:lang w:eastAsia="pl-PL"/>
        </w:rPr>
        <w:t xml:space="preserve"> – najniższa cena spośród ważnych ofert,</w:t>
      </w:r>
    </w:p>
    <w:p w14:paraId="632ABA36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proofErr w:type="spellStart"/>
      <w:r w:rsidRPr="00EA46EB">
        <w:rPr>
          <w:rFonts w:eastAsia="Times New Roman" w:cstheme="minorHAnsi"/>
          <w:lang w:eastAsia="pl-PL"/>
        </w:rPr>
        <w:t>Cb</w:t>
      </w:r>
      <w:proofErr w:type="spellEnd"/>
      <w:r w:rsidRPr="00EA46EB">
        <w:rPr>
          <w:rFonts w:eastAsia="Times New Roman" w:cstheme="minorHAnsi"/>
          <w:lang w:eastAsia="pl-PL"/>
        </w:rPr>
        <w:t xml:space="preserve"> – cena badanej oferty.</w:t>
      </w:r>
    </w:p>
    <w:p w14:paraId="79368B19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Maksymalna ilość punktów, jaka można osiągnąć wynosi 80 pkt. Wszystkie obliczenia będą dokonywane z dokładnością do dwóch miejsc po przecinku. </w:t>
      </w:r>
    </w:p>
    <w:p w14:paraId="3C8323FC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Wykonawca określi cenę ofert brutto łącznie oraz cenę oferty brutto za jednego uczestnika dla przedmiotu zamówienia, podając ją w zapisie liczbowym w formularzu oferty, stanowiącym załącznik nr 1 do zapytania ofertowego. Cena powinna obejmować wszystkie koszty i opłaty (między innymi; zakwaterowanie, wyżywienie, szkolenie żeglarskie dla uczestników,) jakie powstaną w związku z wykonaniem zamówienia w odniesieniu do warunków i wymagań określonych przez Zamawiającego w zapytaniu ofertowym.</w:t>
      </w:r>
    </w:p>
    <w:p w14:paraId="0E085597" w14:textId="77777777" w:rsidR="00EA46EB" w:rsidRPr="00EA46EB" w:rsidRDefault="00EA46EB" w:rsidP="00EA46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lang w:eastAsia="pl-PL"/>
        </w:rPr>
        <w:t>Doświadczenie w organizowaniu obozów żeglarskich (D) – Zamawiający przyzna punkty w kryterium doświadczenie przyjmując za podstawę wyliczenia ilość zorganizowanych obozów żeglarskich w ciągu ostatnich 3 lat.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6"/>
      </w:tblGrid>
      <w:tr w:rsidR="00EA46EB" w:rsidRPr="00EA46EB" w14:paraId="04A23CDB" w14:textId="77777777" w:rsidTr="00E74687">
        <w:tc>
          <w:tcPr>
            <w:tcW w:w="4960" w:type="dxa"/>
            <w:shd w:val="clear" w:color="auto" w:fill="auto"/>
          </w:tcPr>
          <w:p w14:paraId="70C82991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A46EB">
              <w:rPr>
                <w:rFonts w:eastAsia="Times New Roman" w:cstheme="minorHAnsi"/>
                <w:b/>
                <w:bCs/>
                <w:lang w:eastAsia="pl-PL"/>
              </w:rPr>
              <w:t xml:space="preserve">Doświadczenie zawodowe określone </w:t>
            </w:r>
            <w:r w:rsidRPr="00EA46EB">
              <w:rPr>
                <w:rFonts w:eastAsia="Times New Roman" w:cstheme="minorHAnsi"/>
                <w:b/>
                <w:bCs/>
                <w:lang w:eastAsia="pl-PL"/>
              </w:rPr>
              <w:br/>
              <w:t>w warunku udziału w postępowaniu</w:t>
            </w:r>
          </w:p>
        </w:tc>
        <w:tc>
          <w:tcPr>
            <w:tcW w:w="4960" w:type="dxa"/>
            <w:shd w:val="clear" w:color="auto" w:fill="auto"/>
          </w:tcPr>
          <w:p w14:paraId="49EF83DB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A46EB">
              <w:rPr>
                <w:rFonts w:eastAsia="Times New Roman" w:cstheme="minorHAnsi"/>
                <w:b/>
                <w:bCs/>
                <w:lang w:eastAsia="pl-PL"/>
              </w:rPr>
              <w:t>Liczba punktów</w:t>
            </w:r>
          </w:p>
        </w:tc>
      </w:tr>
      <w:tr w:rsidR="00EA46EB" w:rsidRPr="00EA46EB" w14:paraId="3F3B0897" w14:textId="77777777" w:rsidTr="00E74687">
        <w:tc>
          <w:tcPr>
            <w:tcW w:w="4960" w:type="dxa"/>
            <w:shd w:val="clear" w:color="auto" w:fill="auto"/>
          </w:tcPr>
          <w:p w14:paraId="5F055E4C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EA46EB">
              <w:rPr>
                <w:rFonts w:eastAsia="Times New Roman" w:cstheme="minorHAnsi"/>
                <w:lang w:eastAsia="pl-PL"/>
              </w:rPr>
              <w:t xml:space="preserve">Zorganizowanie do 2 obozów żeglarskich  </w:t>
            </w:r>
            <w:r w:rsidRPr="00EA46EB">
              <w:rPr>
                <w:rFonts w:eastAsia="Times New Roman" w:cstheme="minorHAnsi"/>
                <w:lang w:eastAsia="pl-PL"/>
              </w:rPr>
              <w:br/>
              <w:t>w okresie ostatnich 3 lat</w:t>
            </w:r>
          </w:p>
        </w:tc>
        <w:tc>
          <w:tcPr>
            <w:tcW w:w="4960" w:type="dxa"/>
            <w:shd w:val="clear" w:color="auto" w:fill="auto"/>
          </w:tcPr>
          <w:p w14:paraId="6BFF610C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46EB">
              <w:rPr>
                <w:rFonts w:eastAsia="Times New Roman" w:cstheme="minorHAnsi"/>
                <w:lang w:eastAsia="pl-PL"/>
              </w:rPr>
              <w:t>0</w:t>
            </w:r>
          </w:p>
        </w:tc>
      </w:tr>
      <w:tr w:rsidR="00EA46EB" w:rsidRPr="00EA46EB" w14:paraId="0529AC90" w14:textId="77777777" w:rsidTr="00E74687">
        <w:tc>
          <w:tcPr>
            <w:tcW w:w="4960" w:type="dxa"/>
            <w:shd w:val="clear" w:color="auto" w:fill="auto"/>
          </w:tcPr>
          <w:p w14:paraId="56C54CD0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EA46EB">
              <w:rPr>
                <w:rFonts w:eastAsia="Times New Roman" w:cstheme="minorHAnsi"/>
                <w:lang w:eastAsia="pl-PL"/>
              </w:rPr>
              <w:t xml:space="preserve">Zorganizowanie 3 obozów żeglarskich  </w:t>
            </w:r>
            <w:r w:rsidRPr="00EA46EB">
              <w:rPr>
                <w:rFonts w:eastAsia="Times New Roman" w:cstheme="minorHAnsi"/>
                <w:lang w:eastAsia="pl-PL"/>
              </w:rPr>
              <w:br/>
              <w:t xml:space="preserve">w okresie ostatnich 3 lat </w:t>
            </w:r>
          </w:p>
        </w:tc>
        <w:tc>
          <w:tcPr>
            <w:tcW w:w="4960" w:type="dxa"/>
            <w:shd w:val="clear" w:color="auto" w:fill="auto"/>
          </w:tcPr>
          <w:p w14:paraId="6A20BE19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46EB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EA46EB" w:rsidRPr="00EA46EB" w14:paraId="58EABB1D" w14:textId="77777777" w:rsidTr="00E74687">
        <w:tc>
          <w:tcPr>
            <w:tcW w:w="4960" w:type="dxa"/>
            <w:shd w:val="clear" w:color="auto" w:fill="auto"/>
          </w:tcPr>
          <w:p w14:paraId="2ACDBDDF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EA46EB">
              <w:rPr>
                <w:rFonts w:eastAsia="Times New Roman" w:cstheme="minorHAnsi"/>
                <w:lang w:eastAsia="pl-PL"/>
              </w:rPr>
              <w:t xml:space="preserve">Zorganizowanie 4 obozów żeglarskich  </w:t>
            </w:r>
            <w:r w:rsidRPr="00EA46EB">
              <w:rPr>
                <w:rFonts w:eastAsia="Times New Roman" w:cstheme="minorHAnsi"/>
                <w:lang w:eastAsia="pl-PL"/>
              </w:rPr>
              <w:br/>
              <w:t>w okresie ostatnich 3 lat</w:t>
            </w:r>
          </w:p>
        </w:tc>
        <w:tc>
          <w:tcPr>
            <w:tcW w:w="4960" w:type="dxa"/>
            <w:shd w:val="clear" w:color="auto" w:fill="auto"/>
          </w:tcPr>
          <w:p w14:paraId="31F9D846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46EB">
              <w:rPr>
                <w:rFonts w:eastAsia="Times New Roman" w:cstheme="minorHAnsi"/>
                <w:lang w:eastAsia="pl-PL"/>
              </w:rPr>
              <w:t>10</w:t>
            </w:r>
          </w:p>
        </w:tc>
      </w:tr>
      <w:tr w:rsidR="00EA46EB" w:rsidRPr="00EA46EB" w14:paraId="1F5FE968" w14:textId="77777777" w:rsidTr="00E74687">
        <w:tc>
          <w:tcPr>
            <w:tcW w:w="4960" w:type="dxa"/>
            <w:shd w:val="clear" w:color="auto" w:fill="auto"/>
          </w:tcPr>
          <w:p w14:paraId="40191E87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EA46EB">
              <w:rPr>
                <w:rFonts w:eastAsia="Times New Roman" w:cstheme="minorHAnsi"/>
                <w:lang w:eastAsia="pl-PL"/>
              </w:rPr>
              <w:t xml:space="preserve">Zorganizowanie 5 obozów żeglarskich  </w:t>
            </w:r>
            <w:r w:rsidRPr="00EA46EB">
              <w:rPr>
                <w:rFonts w:eastAsia="Times New Roman" w:cstheme="minorHAnsi"/>
                <w:lang w:eastAsia="pl-PL"/>
              </w:rPr>
              <w:br/>
              <w:t>w okresie ostatnich 3 lat</w:t>
            </w:r>
          </w:p>
        </w:tc>
        <w:tc>
          <w:tcPr>
            <w:tcW w:w="4960" w:type="dxa"/>
            <w:shd w:val="clear" w:color="auto" w:fill="auto"/>
          </w:tcPr>
          <w:p w14:paraId="1EB4F677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46EB">
              <w:rPr>
                <w:rFonts w:eastAsia="Times New Roman" w:cstheme="minorHAnsi"/>
                <w:lang w:eastAsia="pl-PL"/>
              </w:rPr>
              <w:t>15</w:t>
            </w:r>
          </w:p>
        </w:tc>
      </w:tr>
      <w:tr w:rsidR="00EA46EB" w:rsidRPr="00EA46EB" w14:paraId="79346C6F" w14:textId="77777777" w:rsidTr="00E74687">
        <w:tc>
          <w:tcPr>
            <w:tcW w:w="4960" w:type="dxa"/>
            <w:shd w:val="clear" w:color="auto" w:fill="auto"/>
          </w:tcPr>
          <w:p w14:paraId="3D89FAC5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EA46EB">
              <w:rPr>
                <w:rFonts w:eastAsia="Times New Roman" w:cstheme="minorHAnsi"/>
                <w:lang w:eastAsia="pl-PL"/>
              </w:rPr>
              <w:t>Zorganizowanie więcej niż 5 obozów żeglarskich w okresie ostatnich 3 lat</w:t>
            </w:r>
          </w:p>
        </w:tc>
        <w:tc>
          <w:tcPr>
            <w:tcW w:w="4960" w:type="dxa"/>
            <w:shd w:val="clear" w:color="auto" w:fill="auto"/>
          </w:tcPr>
          <w:p w14:paraId="7166360C" w14:textId="77777777" w:rsidR="00EA46EB" w:rsidRPr="00EA46EB" w:rsidRDefault="00EA46EB" w:rsidP="00EA46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46EB">
              <w:rPr>
                <w:rFonts w:eastAsia="Times New Roman" w:cstheme="minorHAnsi"/>
                <w:lang w:eastAsia="pl-PL"/>
              </w:rPr>
              <w:t>20</w:t>
            </w:r>
          </w:p>
        </w:tc>
      </w:tr>
    </w:tbl>
    <w:p w14:paraId="48F8DF47" w14:textId="5F081F2A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lang w:eastAsia="pl-PL"/>
        </w:rPr>
        <w:t>Maksymalna ilość punktów, jaka można osiągnąć wynosi 20 pkt</w:t>
      </w:r>
    </w:p>
    <w:p w14:paraId="58FD903F" w14:textId="55A0823F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W trakcie oceny ofert zostaną wyliczone punkty wg poniższego wzoru;</w:t>
      </w:r>
    </w:p>
    <w:p w14:paraId="12939F13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lang w:eastAsia="pl-PL"/>
        </w:rPr>
      </w:pPr>
      <w:proofErr w:type="spellStart"/>
      <w:r w:rsidRPr="00EA46EB">
        <w:rPr>
          <w:rFonts w:eastAsia="Times New Roman" w:cstheme="minorHAnsi"/>
          <w:lang w:eastAsia="pl-PL"/>
        </w:rPr>
        <w:t>Px</w:t>
      </w:r>
      <w:proofErr w:type="spellEnd"/>
      <w:r w:rsidRPr="00EA46EB">
        <w:rPr>
          <w:rFonts w:eastAsia="Times New Roman" w:cstheme="minorHAnsi"/>
          <w:lang w:eastAsia="pl-PL"/>
        </w:rPr>
        <w:t xml:space="preserve"> = </w:t>
      </w:r>
      <w:proofErr w:type="spellStart"/>
      <w:r w:rsidRPr="00EA46EB">
        <w:rPr>
          <w:rFonts w:eastAsia="Times New Roman" w:cstheme="minorHAnsi"/>
          <w:lang w:eastAsia="pl-PL"/>
        </w:rPr>
        <w:t>Cx</w:t>
      </w:r>
      <w:proofErr w:type="spellEnd"/>
      <w:r w:rsidRPr="00EA46EB">
        <w:rPr>
          <w:rFonts w:eastAsia="Times New Roman" w:cstheme="minorHAnsi"/>
          <w:lang w:eastAsia="pl-PL"/>
        </w:rPr>
        <w:t xml:space="preserve"> + </w:t>
      </w:r>
      <w:proofErr w:type="spellStart"/>
      <w:r w:rsidRPr="00EA46EB">
        <w:rPr>
          <w:rFonts w:eastAsia="Times New Roman" w:cstheme="minorHAnsi"/>
          <w:lang w:eastAsia="pl-PL"/>
        </w:rPr>
        <w:t>Dx</w:t>
      </w:r>
      <w:proofErr w:type="spellEnd"/>
    </w:p>
    <w:p w14:paraId="444A5BBE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proofErr w:type="spellStart"/>
      <w:r w:rsidRPr="00EA46EB">
        <w:rPr>
          <w:rFonts w:eastAsia="Times New Roman" w:cstheme="minorHAnsi"/>
          <w:lang w:eastAsia="pl-PL"/>
        </w:rPr>
        <w:t>Px</w:t>
      </w:r>
      <w:proofErr w:type="spellEnd"/>
      <w:r w:rsidRPr="00EA46EB">
        <w:rPr>
          <w:rFonts w:eastAsia="Times New Roman" w:cstheme="minorHAnsi"/>
          <w:lang w:eastAsia="pl-PL"/>
        </w:rPr>
        <w:t xml:space="preserve"> – łączna ilość punktów uzyskanych przez badaną ofertę </w:t>
      </w:r>
    </w:p>
    <w:p w14:paraId="73AE5892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proofErr w:type="spellStart"/>
      <w:r w:rsidRPr="00EA46EB">
        <w:rPr>
          <w:rFonts w:eastAsia="Times New Roman" w:cstheme="minorHAnsi"/>
          <w:lang w:eastAsia="pl-PL"/>
        </w:rPr>
        <w:t>Cx</w:t>
      </w:r>
      <w:proofErr w:type="spellEnd"/>
      <w:r w:rsidRPr="00EA46EB">
        <w:rPr>
          <w:rFonts w:eastAsia="Times New Roman" w:cstheme="minorHAnsi"/>
          <w:lang w:eastAsia="pl-PL"/>
        </w:rPr>
        <w:t xml:space="preserve"> - ilość punktów uzyskana przez badaną ofertę w oparciu o kryterium cena </w:t>
      </w:r>
    </w:p>
    <w:p w14:paraId="413FB384" w14:textId="3A4E0AFB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proofErr w:type="spellStart"/>
      <w:r w:rsidRPr="00EA46EB">
        <w:rPr>
          <w:rFonts w:eastAsia="Times New Roman" w:cstheme="minorHAnsi"/>
          <w:lang w:eastAsia="pl-PL"/>
        </w:rPr>
        <w:t>Dx</w:t>
      </w:r>
      <w:proofErr w:type="spellEnd"/>
      <w:r w:rsidRPr="00EA46EB">
        <w:rPr>
          <w:rFonts w:eastAsia="Times New Roman" w:cstheme="minorHAnsi"/>
          <w:lang w:eastAsia="pl-PL"/>
        </w:rPr>
        <w:t xml:space="preserve"> – ilość punktów uzyskana przez badaną ofertę w oparciu o kryterium doświadczenie</w:t>
      </w:r>
    </w:p>
    <w:p w14:paraId="1F638AE9" w14:textId="6900529E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Ocena punktowa ofert będzie liczbą wynikającą z zsumowania ilości punktów, jakie otrzyma oferta za poszczególne kryteria oceny ofert. Za ofertę najkorzystniejszą uznana zostanie oferta z największą ilością punktów, a maksymalna liczba punktów do uzyskania w oparciu o przyjęte kryteria wynosi 100 punktów. </w:t>
      </w:r>
    </w:p>
    <w:p w14:paraId="24AA5922" w14:textId="7E04FF43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lang w:eastAsia="pl-PL"/>
        </w:rPr>
        <w:t>Liczba uczestników projektu ,,Rejs po wiedzę – rozwój kompetencji kluczowych uczniów i nauczycieli poprzez edukację morską i żeglarską na terenie Miasta Słupska oraz Gminy Słupsk i Gminy Kobylnica” (72 osób) jest ilością maksymalną, przyjętą dla celu porównania ofert i wyboru najkorzystniejszej oferty. W przypadku gdy liczba osób ulegnie zmniejszeniu o wartość do 8 % Zamawiający zapłaci za faktyczną liczbę uczestników przebywających na obozie żeglarskim. Wykonawcy, z którym Zamawiający zawrze umowę, nie przysługuje wobec Zamawiającego roszczenie odszkodowawcze   z tytułu niezapłacenia pełnej wartości ceny, na które została zawarta umowa zgodnie z treścią oferty.</w:t>
      </w:r>
    </w:p>
    <w:p w14:paraId="362A4013" w14:textId="77777777" w:rsidR="00EA46EB" w:rsidRPr="00EA46EB" w:rsidRDefault="00EA46EB" w:rsidP="00EA46EB">
      <w:pPr>
        <w:pStyle w:val="Nagwek2"/>
      </w:pPr>
      <w:r w:rsidRPr="00EA46EB">
        <w:lastRenderedPageBreak/>
        <w:t>IV POZOSTAŁE INFORMACJE</w:t>
      </w:r>
    </w:p>
    <w:p w14:paraId="0DE8E0C3" w14:textId="77777777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Jeżeli nie można wybrać najkorzystniejszej oferty z uwagi na to, że dwie lub więcej ofert przedstawia taki sam bilans cen i innych kryteriów oceny ofert, zamawiający spośród tych ofert wybierze ofertę z najniższa ceną, a jeżeli zostały złożone oferty o takiej samej cenie, zamawiający wezwie wykonawców, którzy złożyli te oferty, do złożenia w terminie określonym przez zamawiającego ofert dodatkowych. </w:t>
      </w:r>
    </w:p>
    <w:p w14:paraId="3A0353BC" w14:textId="77777777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lang w:eastAsia="pl-PL"/>
        </w:rPr>
        <w:t>Zamawiający zastrzega sobie możliwość negocjowania ceny z wykonawcą, który złożył najkorzystniejszą ofertę, w przypadku, gdy wartość oferty przewyższa kwotę środków przeznaczonych na zamówienie.</w:t>
      </w:r>
    </w:p>
    <w:p w14:paraId="2CB0244C" w14:textId="77777777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lang w:eastAsia="pl-PL"/>
        </w:rPr>
        <w:t>W toku badania i oceny ofert zamawiający może żądać od wykonawców wyjaśnień dotyczących treści złożonych ofert, a także będzie miał prawo wezwać do uzupełnienia wymaganych dokumentów.</w:t>
      </w:r>
    </w:p>
    <w:p w14:paraId="7C6D38A5" w14:textId="77777777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lang w:eastAsia="pl-PL"/>
        </w:rPr>
        <w:t>Zamawiający, oceniając wyjaśnienia, weźmie pod uwagę obiektywne czynniki, w szczególności oszczędność metody wykonania zamówienia, wybrane rozwiązania techniczne, wyjątkowo sprzyjające warunki wykonywania zamówienia dostępne dla Wykonawcy.</w:t>
      </w:r>
    </w:p>
    <w:p w14:paraId="05230543" w14:textId="77777777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lang w:eastAsia="pl-PL"/>
        </w:rPr>
        <w:t>Zamawiający odrzuci ofertę Wykonawcy, który nie złożył wyjaśnień lub jeżeli dokonana ocena wyjaśnień wraz z dostarczonymi dowodami potwierdzi, że oferta zawiera rażąco niską cenę w stosunku do przedmiotu zamówienia.</w:t>
      </w:r>
    </w:p>
    <w:p w14:paraId="2B8D7D6F" w14:textId="77777777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W uzasadnionych przypadkach Zamawiający może, przed upływem terminu składania ofert, zmienić zapytanie ofertowe. Zmienione zapytanie ofertowe Zamawiający niezwłocznie zamieści na bazie konkurencyjności. Jeżeli w wyniku zmiany treści zapytania ofertowego jest niezbędny dodatkowy czas na wprowadzenie zmian w ofertach, Zamawiający może przedłużyć termin składania ofert. </w:t>
      </w:r>
    </w:p>
    <w:p w14:paraId="6E11D799" w14:textId="77777777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b/>
          <w:bCs/>
          <w:lang w:eastAsia="pl-PL"/>
        </w:rPr>
      </w:pPr>
      <w:r w:rsidRPr="00EA46EB">
        <w:rPr>
          <w:rFonts w:eastAsia="Times New Roman" w:cstheme="minorHAnsi"/>
          <w:lang w:eastAsia="pl-PL"/>
        </w:rPr>
        <w:t>Zamawiający zamyka postepowanie bez podpisania umowy, jeżeli:</w:t>
      </w:r>
    </w:p>
    <w:p w14:paraId="3D890557" w14:textId="77777777" w:rsidR="00EA46EB" w:rsidRPr="00EA46EB" w:rsidRDefault="00EA46EB" w:rsidP="00EA46EB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Nie została złożona żadna oferta, </w:t>
      </w:r>
    </w:p>
    <w:p w14:paraId="4C9E9EB7" w14:textId="77777777" w:rsidR="00EA46EB" w:rsidRPr="00EA46EB" w:rsidRDefault="00EA46EB" w:rsidP="00EA46EB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Żadna ze złożonych ofert nie odpowiada wymaganiom stawianym przez zamawiającego</w:t>
      </w:r>
    </w:p>
    <w:p w14:paraId="7C3BB096" w14:textId="77777777" w:rsidR="00EA46EB" w:rsidRPr="00EA46EB" w:rsidRDefault="00EA46EB" w:rsidP="00EA46EB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Cena najkorzystniejszej oferty przewyższa kwotę, którą Zamawiający może przeznaczyć na sfinansowanie zamówienia. </w:t>
      </w:r>
    </w:p>
    <w:p w14:paraId="18F27018" w14:textId="77777777" w:rsidR="00EA46EB" w:rsidRPr="00EA46EB" w:rsidRDefault="00EA46EB" w:rsidP="00EA46EB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Umowa o dofinansowanie projektu ulegnie rozwiązaniu.</w:t>
      </w:r>
    </w:p>
    <w:p w14:paraId="27C2F71A" w14:textId="77777777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W przypadku gdy Wykonawca, którego oferta została wybrana, uchyla się od zawarcia umowy, Zamawiający wybierze ofertę najkorzystniejszą spośród pozostałych ofert.</w:t>
      </w:r>
    </w:p>
    <w:p w14:paraId="7D8E64A0" w14:textId="77777777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O wyjaśnienia dotyczące treści zapytania ofertowego Wykonawcy zwracają się do   Zamawiającego pisemnie lub za pośrednictwem poczty elektronicznej.</w:t>
      </w:r>
    </w:p>
    <w:p w14:paraId="5AB75991" w14:textId="77777777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Zamawiający zaleca bieżące monitorowanie strony internetowej, na której zamieszczono zapytanie ofertowe w celu zapoznania się z ewentualnymi odpowiedziami na zapytania bądź wyjaśnieniami lub wprowadzonymi zmianami.</w:t>
      </w:r>
    </w:p>
    <w:p w14:paraId="46F3EADD" w14:textId="77777777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Wykonawca może zwrócić się do Zamawiającego w formie elektronicznej o wyjaśnienie treści zapytania ofertowego. Ze strony Zamawiającego osobą upoważnioną do kontaktu z wykonawcami jest Wioleta Nowakowska, tel. 0598109686, e-mail; </w:t>
      </w:r>
      <w:hyperlink r:id="rId8" w:history="1">
        <w:r w:rsidRPr="00EA46EB">
          <w:rPr>
            <w:rFonts w:eastAsia="Times New Roman" w:cstheme="minorHAnsi"/>
            <w:color w:val="0000FF"/>
            <w:u w:val="single"/>
            <w:lang w:eastAsia="pl-PL"/>
          </w:rPr>
          <w:t>w.nowakowska@kobylnica.pl</w:t>
        </w:r>
      </w:hyperlink>
      <w:r w:rsidRPr="00EA46EB">
        <w:rPr>
          <w:rFonts w:eastAsia="Times New Roman" w:cstheme="minorHAnsi"/>
          <w:lang w:eastAsia="pl-PL"/>
        </w:rPr>
        <w:t xml:space="preserve">, cuw@kobylnica.pl. Odpowiedź zostanie udzielona w ciągu dwóch dni, chyba że prośba o wyjaśnienie wpłynęła do Zamawiającego na mniej niż 4 dni przed terminem otwarcia ofert lub pytanie wykonawcy nie ma w ocenie Zamawiającego wpływu na treść oferty. </w:t>
      </w:r>
    </w:p>
    <w:p w14:paraId="2D2CCB8C" w14:textId="49BEDDC1" w:rsidR="00EA46EB" w:rsidRPr="00EA46EB" w:rsidRDefault="00EA46EB" w:rsidP="00EA46EB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lastRenderedPageBreak/>
        <w:t xml:space="preserve">Zamawiający zastrzega sobie możliwość zmiany terminu danego obozu, jak również rezygnację z obozu, w przypadku zaistnienia okoliczności, na które Zamawiający nie ma wpływu np. pandemia, wprowadzenie obostrzeń przepisami prawa itp. </w:t>
      </w:r>
    </w:p>
    <w:p w14:paraId="2A898ED4" w14:textId="77777777" w:rsidR="00EA46EB" w:rsidRPr="00EA46EB" w:rsidRDefault="00EA46EB" w:rsidP="00EA46EB">
      <w:pPr>
        <w:pStyle w:val="Nagwek2"/>
      </w:pPr>
      <w:r w:rsidRPr="00EA46EB">
        <w:t>V MIEJSCE I TERMIN SKŁADANIA OFERTY</w:t>
      </w:r>
    </w:p>
    <w:p w14:paraId="7A39341A" w14:textId="77777777" w:rsidR="00EA46EB" w:rsidRPr="00EA46EB" w:rsidRDefault="00EA46EB" w:rsidP="00EA46EB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ind w:right="55"/>
        <w:textAlignment w:val="baseline"/>
        <w:rPr>
          <w:rFonts w:eastAsia="Times New Roman" w:cstheme="minorHAnsi"/>
          <w:color w:val="000000"/>
          <w:lang w:eastAsia="ar-SA"/>
        </w:rPr>
      </w:pPr>
      <w:r w:rsidRPr="00EA46EB">
        <w:rPr>
          <w:rFonts w:eastAsia="Times New Roman" w:cstheme="minorHAnsi"/>
          <w:color w:val="000000"/>
          <w:lang w:eastAsia="ar-SA"/>
        </w:rPr>
        <w:t>Zapytanie ofertowe (jako integralna część oferty)</w:t>
      </w:r>
      <w:r w:rsidRPr="00EA46EB">
        <w:rPr>
          <w:rFonts w:eastAsia="Times New Roman" w:cstheme="minorHAnsi"/>
          <w:b/>
          <w:color w:val="000000"/>
          <w:lang w:eastAsia="ar-SA"/>
        </w:rPr>
        <w:t xml:space="preserve"> </w:t>
      </w:r>
      <w:r w:rsidRPr="00EA46EB">
        <w:rPr>
          <w:rFonts w:eastAsia="Times New Roman" w:cstheme="minorHAnsi"/>
          <w:color w:val="000000"/>
          <w:lang w:eastAsia="ar-SA"/>
        </w:rPr>
        <w:t xml:space="preserve">wraz z wszystkimi wymaganymi załącznikami powinno być umieszczona w zamkniętej kopercie, na której należy umieścić napis: Obóz żeglarski dla uczestników projektu pn.  </w:t>
      </w:r>
      <w:proofErr w:type="gramStart"/>
      <w:r w:rsidRPr="00EA46EB">
        <w:rPr>
          <w:rFonts w:eastAsia="Times New Roman" w:cstheme="minorHAnsi"/>
          <w:color w:val="000000"/>
          <w:lang w:eastAsia="ar-SA"/>
        </w:rPr>
        <w:t>,,</w:t>
      </w:r>
      <w:proofErr w:type="gramEnd"/>
      <w:r w:rsidRPr="00EA46EB">
        <w:rPr>
          <w:rFonts w:eastAsia="Times New Roman" w:cstheme="minorHAnsi"/>
          <w:color w:val="000000"/>
          <w:lang w:eastAsia="ar-SA"/>
        </w:rPr>
        <w:t>Rejs po wiedzę – rozwój kompetencji kluczowych uczniów i nauczycieli poprzez edukację morską i żeglarską na terenie Miasta Słupska oraz Gminy Słupsk i Gminy Kobylnica”</w:t>
      </w:r>
    </w:p>
    <w:p w14:paraId="7F90C885" w14:textId="77777777" w:rsidR="00EA46EB" w:rsidRPr="00EA46EB" w:rsidRDefault="00EA46EB" w:rsidP="00EA46EB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ind w:right="55"/>
        <w:textAlignment w:val="baseline"/>
        <w:rPr>
          <w:rFonts w:eastAsia="Times New Roman" w:cstheme="minorHAnsi"/>
          <w:color w:val="000000"/>
          <w:lang w:eastAsia="ar-SA"/>
        </w:rPr>
      </w:pPr>
      <w:r w:rsidRPr="00EA46EB">
        <w:rPr>
          <w:rFonts w:eastAsia="Times New Roman" w:cstheme="minorHAnsi"/>
          <w:color w:val="000000"/>
          <w:lang w:eastAsia="ar-SA"/>
        </w:rPr>
        <w:t xml:space="preserve">Ofertę należy złożyć do dnia 01.03.2022 r. do godz. 15.30 osobiście lub drogą pocztową w Centrum Usług Wspólnych, ul. Wodna 20/2, 76-251 Kobylnica. Chwilą złożenia oferty jest dzień i godzina faktycznego wpływu oferty do zamawiającego (a nie jedynie jej nadania). </w:t>
      </w:r>
    </w:p>
    <w:p w14:paraId="706998EA" w14:textId="77777777" w:rsidR="00EA46EB" w:rsidRPr="00EA46EB" w:rsidRDefault="00EA46EB" w:rsidP="00EA46EB">
      <w:pPr>
        <w:pStyle w:val="Nagwek2"/>
      </w:pPr>
      <w:r w:rsidRPr="00EA46EB">
        <w:t>ZAŁĄCZNIKI;</w:t>
      </w:r>
    </w:p>
    <w:p w14:paraId="1E1C39ED" w14:textId="77777777" w:rsidR="00EA46EB" w:rsidRPr="00EA46EB" w:rsidRDefault="00EA46EB" w:rsidP="00EA46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 xml:space="preserve">Formularz oferty - załącznik nr 1. </w:t>
      </w:r>
    </w:p>
    <w:p w14:paraId="3BE708BF" w14:textId="77777777" w:rsidR="00EA46EB" w:rsidRPr="00EA46EB" w:rsidRDefault="00EA46EB" w:rsidP="00EA46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Oświadczenie o spełnieniu warunków ubiegania się o udzielenie zamówienia – załącznik nr 2.</w:t>
      </w:r>
    </w:p>
    <w:p w14:paraId="29476473" w14:textId="77777777" w:rsidR="00EA46EB" w:rsidRPr="00EA46EB" w:rsidRDefault="00EA46EB" w:rsidP="00EA46E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lang w:eastAsia="pl-PL"/>
        </w:rPr>
      </w:pPr>
      <w:r w:rsidRPr="00EA46EB">
        <w:rPr>
          <w:rFonts w:eastAsia="Times New Roman" w:cstheme="minorHAnsi"/>
          <w:lang w:eastAsia="pl-PL"/>
        </w:rPr>
        <w:t>Oświadczenie o braku powiązań Kapitałowych lub Osobowych – załącznik nr 3.</w:t>
      </w:r>
    </w:p>
    <w:p w14:paraId="32E55A2F" w14:textId="77777777" w:rsidR="00EA46EB" w:rsidRPr="00EA46EB" w:rsidRDefault="00EA46EB" w:rsidP="00EA46E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00856A73" w14:textId="77777777" w:rsidR="00EA46EB" w:rsidRDefault="00EA46EB"/>
    <w:sectPr w:rsidR="00EA46E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4FC0" w14:textId="77777777" w:rsidR="00EA46EB" w:rsidRDefault="00EA46EB" w:rsidP="00EA46EB">
      <w:pPr>
        <w:spacing w:after="0" w:line="240" w:lineRule="auto"/>
      </w:pPr>
      <w:r>
        <w:separator/>
      </w:r>
    </w:p>
  </w:endnote>
  <w:endnote w:type="continuationSeparator" w:id="0">
    <w:p w14:paraId="221AED4F" w14:textId="77777777" w:rsidR="00EA46EB" w:rsidRDefault="00EA46EB" w:rsidP="00EA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338C" w14:textId="6B57B70D" w:rsidR="00EA46EB" w:rsidRDefault="00EA46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25C3" w14:textId="77777777" w:rsidR="00EA46EB" w:rsidRDefault="00EA46EB" w:rsidP="00EA46EB">
      <w:pPr>
        <w:spacing w:after="0" w:line="240" w:lineRule="auto"/>
      </w:pPr>
      <w:r>
        <w:separator/>
      </w:r>
    </w:p>
  </w:footnote>
  <w:footnote w:type="continuationSeparator" w:id="0">
    <w:p w14:paraId="756FFDFA" w14:textId="77777777" w:rsidR="00EA46EB" w:rsidRDefault="00EA46EB" w:rsidP="00EA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8B67" w14:textId="466F1723" w:rsidR="00EA46EB" w:rsidRDefault="00EA46EB">
    <w:pPr>
      <w:pStyle w:val="Nagwek"/>
    </w:pPr>
    <w:r w:rsidRPr="000859D0">
      <w:rPr>
        <w:rFonts w:cs="Times New Roman"/>
        <w:noProof/>
        <w:sz w:val="24"/>
        <w:szCs w:val="24"/>
      </w:rPr>
      <w:drawing>
        <wp:inline distT="0" distB="0" distL="0" distR="0" wp14:anchorId="600B6F0A" wp14:editId="304F0584">
          <wp:extent cx="5760720" cy="49682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611" cy="500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647062D"/>
    <w:multiLevelType w:val="hybridMultilevel"/>
    <w:tmpl w:val="589E0B42"/>
    <w:lvl w:ilvl="0" w:tplc="6EF06FB6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E12B0C"/>
    <w:multiLevelType w:val="hybridMultilevel"/>
    <w:tmpl w:val="455C4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62625"/>
    <w:multiLevelType w:val="hybridMultilevel"/>
    <w:tmpl w:val="2F9615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FE63C9"/>
    <w:multiLevelType w:val="hybridMultilevel"/>
    <w:tmpl w:val="AA2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C3C18"/>
    <w:multiLevelType w:val="hybridMultilevel"/>
    <w:tmpl w:val="6598141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3DA4BFA"/>
    <w:multiLevelType w:val="multilevel"/>
    <w:tmpl w:val="0472C354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086288"/>
    <w:multiLevelType w:val="hybridMultilevel"/>
    <w:tmpl w:val="A46AE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6679D"/>
    <w:multiLevelType w:val="hybridMultilevel"/>
    <w:tmpl w:val="AA2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6077"/>
    <w:multiLevelType w:val="hybridMultilevel"/>
    <w:tmpl w:val="E0E0A4A6"/>
    <w:lvl w:ilvl="0" w:tplc="82F6792A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7854C9E"/>
    <w:multiLevelType w:val="hybridMultilevel"/>
    <w:tmpl w:val="922E6FEE"/>
    <w:lvl w:ilvl="0" w:tplc="5D920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C25ED"/>
    <w:multiLevelType w:val="hybridMultilevel"/>
    <w:tmpl w:val="AAE0D218"/>
    <w:lvl w:ilvl="0" w:tplc="82F679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3DC3"/>
    <w:multiLevelType w:val="hybridMultilevel"/>
    <w:tmpl w:val="C36807FA"/>
    <w:lvl w:ilvl="0" w:tplc="C12AE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653F6"/>
    <w:multiLevelType w:val="hybridMultilevel"/>
    <w:tmpl w:val="35CAF002"/>
    <w:lvl w:ilvl="0" w:tplc="82F6792A">
      <w:start w:val="1"/>
      <w:numFmt w:val="decimal"/>
      <w:lvlText w:val="%1."/>
      <w:lvlJc w:val="left"/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C8860F6"/>
    <w:multiLevelType w:val="hybridMultilevel"/>
    <w:tmpl w:val="FD78A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C0761"/>
    <w:multiLevelType w:val="hybridMultilevel"/>
    <w:tmpl w:val="4BA2F7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F189C"/>
    <w:multiLevelType w:val="hybridMultilevel"/>
    <w:tmpl w:val="7D7A14BE"/>
    <w:lvl w:ilvl="0" w:tplc="82F6792A">
      <w:start w:val="1"/>
      <w:numFmt w:val="decimal"/>
      <w:lvlText w:val="%1."/>
      <w:lvlJc w:val="left"/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4CBD359E"/>
    <w:multiLevelType w:val="hybridMultilevel"/>
    <w:tmpl w:val="75325A6E"/>
    <w:lvl w:ilvl="0" w:tplc="4906DEBE">
      <w:start w:val="1"/>
      <w:numFmt w:val="decimal"/>
      <w:lvlText w:val="%1."/>
      <w:lvlJc w:val="left"/>
      <w:pPr>
        <w:ind w:left="42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077B6">
      <w:start w:val="1"/>
      <w:numFmt w:val="decimal"/>
      <w:lvlText w:val="%2)"/>
      <w:lvlJc w:val="left"/>
      <w:pPr>
        <w:ind w:left="114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ED47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0F33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CC0E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4FB5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6098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6127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23E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B95442"/>
    <w:multiLevelType w:val="hybridMultilevel"/>
    <w:tmpl w:val="E2C07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A2088"/>
    <w:multiLevelType w:val="hybridMultilevel"/>
    <w:tmpl w:val="8D8E04B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558028B"/>
    <w:multiLevelType w:val="hybridMultilevel"/>
    <w:tmpl w:val="6F741418"/>
    <w:lvl w:ilvl="0" w:tplc="82F679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F5F0A"/>
    <w:multiLevelType w:val="hybridMultilevel"/>
    <w:tmpl w:val="4BA2F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16542"/>
    <w:multiLevelType w:val="hybridMultilevel"/>
    <w:tmpl w:val="A65493C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20"/>
  </w:num>
  <w:num w:numId="6">
    <w:abstractNumId w:val="11"/>
  </w:num>
  <w:num w:numId="7">
    <w:abstractNumId w:val="16"/>
  </w:num>
  <w:num w:numId="8">
    <w:abstractNumId w:val="1"/>
  </w:num>
  <w:num w:numId="9">
    <w:abstractNumId w:val="13"/>
  </w:num>
  <w:num w:numId="10">
    <w:abstractNumId w:val="19"/>
  </w:num>
  <w:num w:numId="11">
    <w:abstractNumId w:val="9"/>
  </w:num>
  <w:num w:numId="12">
    <w:abstractNumId w:val="7"/>
  </w:num>
  <w:num w:numId="13">
    <w:abstractNumId w:val="8"/>
  </w:num>
  <w:num w:numId="14">
    <w:abstractNumId w:val="21"/>
  </w:num>
  <w:num w:numId="15">
    <w:abstractNumId w:val="14"/>
  </w:num>
  <w:num w:numId="16">
    <w:abstractNumId w:val="18"/>
  </w:num>
  <w:num w:numId="17">
    <w:abstractNumId w:val="12"/>
  </w:num>
  <w:num w:numId="18">
    <w:abstractNumId w:val="10"/>
  </w:num>
  <w:num w:numId="19">
    <w:abstractNumId w:val="3"/>
  </w:num>
  <w:num w:numId="20">
    <w:abstractNumId w:val="5"/>
  </w:num>
  <w:num w:numId="21">
    <w:abstractNumId w:val="15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EB"/>
    <w:rsid w:val="006C28CA"/>
    <w:rsid w:val="00EA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ABCE"/>
  <w15:chartTrackingRefBased/>
  <w15:docId w15:val="{7AAECCA4-D205-4058-A3C0-C56E6122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6C28CA"/>
    <w:pPr>
      <w:keepNext/>
      <w:numPr>
        <w:numId w:val="2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color w:val="00000A"/>
      <w:sz w:val="24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EA46EB"/>
    <w:pPr>
      <w:keepNext/>
      <w:numPr>
        <w:ilvl w:val="1"/>
        <w:numId w:val="2"/>
      </w:numPr>
      <w:spacing w:before="360" w:after="240" w:line="240" w:lineRule="auto"/>
      <w:ind w:left="0" w:right="-468" w:firstLine="0"/>
      <w:outlineLvl w:val="1"/>
    </w:pPr>
    <w:rPr>
      <w:rFonts w:ascii="Calibri" w:eastAsia="Times New Roman" w:hAnsi="Calibri" w:cs="Times New Roman"/>
      <w:b/>
      <w:bCs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28CA"/>
    <w:rPr>
      <w:rFonts w:ascii="Calibri" w:eastAsia="Times New Roman" w:hAnsi="Calibri" w:cs="Times New Roman"/>
      <w:b/>
      <w:color w:val="00000A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A46EB"/>
    <w:rPr>
      <w:rFonts w:ascii="Calibri" w:eastAsia="Times New Roman" w:hAnsi="Calibri" w:cs="Times New Roman"/>
      <w:b/>
      <w:bCs/>
      <w:color w:val="00000A"/>
      <w:szCs w:val="20"/>
      <w:lang w:eastAsia="pl-PL"/>
    </w:rPr>
  </w:style>
  <w:style w:type="numbering" w:customStyle="1" w:styleId="Bezlisty1">
    <w:name w:val="Bez listy1"/>
    <w:next w:val="Bezlisty"/>
    <w:semiHidden/>
    <w:rsid w:val="00EA46EB"/>
  </w:style>
  <w:style w:type="character" w:styleId="Hipercze">
    <w:name w:val="Hyperlink"/>
    <w:rsid w:val="00EA46E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EA46E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A46EB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A46E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A46EB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rsid w:val="00EA46EB"/>
  </w:style>
  <w:style w:type="paragraph" w:styleId="Tekstprzypisudolnego">
    <w:name w:val="footnote text"/>
    <w:basedOn w:val="Normalny"/>
    <w:link w:val="TekstprzypisudolnegoZnak"/>
    <w:unhideWhenUsed/>
    <w:rsid w:val="00EA4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46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EA46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46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ny"/>
    <w:qFormat/>
    <w:rsid w:val="00EA46EB"/>
    <w:pPr>
      <w:suppressAutoHyphens/>
      <w:spacing w:after="0" w:line="240" w:lineRule="auto"/>
      <w:jc w:val="both"/>
      <w:textAlignment w:val="baseline"/>
    </w:pPr>
    <w:rPr>
      <w:rFonts w:ascii="Calibri" w:eastAsia="Times New Roman" w:hAnsi="Calibri" w:cs="Calibri"/>
      <w:color w:val="000000"/>
      <w:sz w:val="28"/>
      <w:szCs w:val="28"/>
      <w:lang w:eastAsia="ar-SA"/>
    </w:rPr>
  </w:style>
  <w:style w:type="table" w:styleId="Tabela-Siatka">
    <w:name w:val="Table Grid"/>
    <w:basedOn w:val="Standardowy"/>
    <w:rsid w:val="00EA4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EA4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nowakowska@kobyl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4272-DAD8-4A12-B135-304D0737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2270</Words>
  <Characters>13622</Characters>
  <Application>Microsoft Office Word</Application>
  <DocSecurity>0</DocSecurity>
  <Lines>113</Lines>
  <Paragraphs>31</Paragraphs>
  <ScaleCrop>false</ScaleCrop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Nowakowska</dc:creator>
  <cp:keywords/>
  <dc:description/>
  <cp:lastModifiedBy>Wioleta Nowakowska</cp:lastModifiedBy>
  <cp:revision>2</cp:revision>
  <dcterms:created xsi:type="dcterms:W3CDTF">2022-02-21T09:13:00Z</dcterms:created>
  <dcterms:modified xsi:type="dcterms:W3CDTF">2022-02-21T09:37:00Z</dcterms:modified>
</cp:coreProperties>
</file>