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681B" w14:textId="77777777" w:rsidR="006400CA" w:rsidRPr="006400CA" w:rsidRDefault="006400CA" w:rsidP="006400CA">
      <w:pPr>
        <w:tabs>
          <w:tab w:val="left" w:pos="993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DD5A795" w14:textId="77777777" w:rsidR="006400CA" w:rsidRPr="006400CA" w:rsidRDefault="006400CA" w:rsidP="006400C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88AB574" w14:textId="77777777" w:rsidR="006400CA" w:rsidRPr="006400CA" w:rsidRDefault="006400CA" w:rsidP="006400C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C5FF110" w14:textId="77777777" w:rsidR="006400CA" w:rsidRPr="00F76427" w:rsidRDefault="006400CA" w:rsidP="006400C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4472C4" w:themeColor="accent1"/>
          <w:sz w:val="24"/>
          <w:szCs w:val="24"/>
        </w:rPr>
      </w:pPr>
    </w:p>
    <w:p w14:paraId="0DE1D7CE" w14:textId="3B5E1CA4" w:rsidR="006400CA" w:rsidRPr="00F76427" w:rsidRDefault="001145B6" w:rsidP="006400CA">
      <w:pPr>
        <w:spacing w:after="0" w:line="300" w:lineRule="auto"/>
        <w:jc w:val="center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>
        <w:rPr>
          <w:rFonts w:ascii="Arial" w:hAnsi="Arial" w:cs="Arial"/>
          <w:b/>
          <w:bCs/>
          <w:color w:val="4472C4" w:themeColor="accent1"/>
          <w:sz w:val="32"/>
          <w:szCs w:val="32"/>
        </w:rPr>
        <w:t>ZAPYTANIE OFERTOWE</w:t>
      </w:r>
    </w:p>
    <w:p w14:paraId="6257E204" w14:textId="30430C55" w:rsidR="006400CA" w:rsidRPr="00F76427" w:rsidRDefault="006400CA" w:rsidP="006400CA">
      <w:pPr>
        <w:pStyle w:val="NormalnyWeb"/>
        <w:spacing w:before="0" w:beforeAutospacing="0" w:after="0" w:afterAutospacing="0" w:line="300" w:lineRule="auto"/>
        <w:jc w:val="center"/>
        <w:rPr>
          <w:rFonts w:ascii="Arial" w:hAnsi="Arial" w:cs="Arial"/>
          <w:b/>
          <w:color w:val="4472C4" w:themeColor="accent1"/>
        </w:rPr>
      </w:pPr>
      <w:r w:rsidRPr="00F76427">
        <w:rPr>
          <w:rFonts w:ascii="Arial" w:hAnsi="Arial" w:cs="Arial"/>
          <w:b/>
          <w:color w:val="4472C4" w:themeColor="accent1"/>
        </w:rPr>
        <w:t>NA DOSTAWĘ WOZ</w:t>
      </w:r>
      <w:r w:rsidR="00B46411">
        <w:rPr>
          <w:rFonts w:ascii="Arial" w:hAnsi="Arial" w:cs="Arial"/>
          <w:b/>
          <w:color w:val="4472C4" w:themeColor="accent1"/>
        </w:rPr>
        <w:t>ÓW</w:t>
      </w:r>
      <w:r w:rsidRPr="00F76427">
        <w:rPr>
          <w:rFonts w:ascii="Arial" w:hAnsi="Arial" w:cs="Arial"/>
          <w:b/>
          <w:color w:val="4472C4" w:themeColor="accent1"/>
        </w:rPr>
        <w:t xml:space="preserve"> PRZEDSIĘBIERN</w:t>
      </w:r>
      <w:r w:rsidR="00B46411">
        <w:rPr>
          <w:rFonts w:ascii="Arial" w:hAnsi="Arial" w:cs="Arial"/>
          <w:b/>
          <w:color w:val="4472C4" w:themeColor="accent1"/>
        </w:rPr>
        <w:t>YCH</w:t>
      </w:r>
    </w:p>
    <w:p w14:paraId="530C0C5B" w14:textId="77777777" w:rsidR="004610A9" w:rsidRDefault="006400CA" w:rsidP="006400CA">
      <w:pPr>
        <w:pStyle w:val="NormalnyWeb"/>
        <w:spacing w:before="0" w:beforeAutospacing="0" w:after="0" w:afterAutospacing="0" w:line="300" w:lineRule="auto"/>
        <w:jc w:val="center"/>
        <w:rPr>
          <w:rFonts w:ascii="Arial" w:hAnsi="Arial" w:cs="Arial"/>
          <w:b/>
          <w:color w:val="4472C4" w:themeColor="accent1"/>
        </w:rPr>
      </w:pPr>
      <w:r w:rsidRPr="00F76427">
        <w:rPr>
          <w:rFonts w:ascii="Arial" w:hAnsi="Arial" w:cs="Arial"/>
          <w:b/>
          <w:color w:val="4472C4" w:themeColor="accent1"/>
        </w:rPr>
        <w:t xml:space="preserve">DO PRZEŁADUNKU KONTENERÓW </w:t>
      </w:r>
    </w:p>
    <w:p w14:paraId="66EC8ED2" w14:textId="30CD6798" w:rsidR="006400CA" w:rsidRPr="00F76427" w:rsidRDefault="006400CA" w:rsidP="006400CA">
      <w:pPr>
        <w:pStyle w:val="NormalnyWeb"/>
        <w:spacing w:before="0" w:beforeAutospacing="0" w:after="0" w:afterAutospacing="0" w:line="300" w:lineRule="auto"/>
        <w:jc w:val="center"/>
        <w:rPr>
          <w:rFonts w:ascii="Arial" w:hAnsi="Arial" w:cs="Arial"/>
          <w:b/>
          <w:color w:val="4472C4" w:themeColor="accent1"/>
        </w:rPr>
      </w:pPr>
      <w:r w:rsidRPr="00F76427">
        <w:rPr>
          <w:rFonts w:ascii="Arial" w:hAnsi="Arial" w:cs="Arial"/>
          <w:b/>
          <w:color w:val="4472C4" w:themeColor="accent1"/>
        </w:rPr>
        <w:t>(REACHSTACKER</w:t>
      </w:r>
      <w:r w:rsidR="00B46411">
        <w:rPr>
          <w:rFonts w:ascii="Arial" w:hAnsi="Arial" w:cs="Arial"/>
          <w:b/>
          <w:color w:val="4472C4" w:themeColor="accent1"/>
        </w:rPr>
        <w:t xml:space="preserve"> ORAZ E</w:t>
      </w:r>
      <w:r w:rsidR="004610A9">
        <w:rPr>
          <w:rFonts w:ascii="Arial" w:hAnsi="Arial" w:cs="Arial"/>
          <w:b/>
          <w:color w:val="4472C4" w:themeColor="accent1"/>
        </w:rPr>
        <w:t xml:space="preserve">MPTY </w:t>
      </w:r>
      <w:r w:rsidR="00B46411">
        <w:rPr>
          <w:rFonts w:ascii="Arial" w:hAnsi="Arial" w:cs="Arial"/>
          <w:b/>
          <w:color w:val="4472C4" w:themeColor="accent1"/>
        </w:rPr>
        <w:t>C</w:t>
      </w:r>
      <w:r w:rsidR="004610A9">
        <w:rPr>
          <w:rFonts w:ascii="Arial" w:hAnsi="Arial" w:cs="Arial"/>
          <w:b/>
          <w:color w:val="4472C4" w:themeColor="accent1"/>
        </w:rPr>
        <w:t xml:space="preserve">ONTAINER </w:t>
      </w:r>
      <w:r w:rsidR="00B46411">
        <w:rPr>
          <w:rFonts w:ascii="Arial" w:hAnsi="Arial" w:cs="Arial"/>
          <w:b/>
          <w:color w:val="4472C4" w:themeColor="accent1"/>
        </w:rPr>
        <w:t>H</w:t>
      </w:r>
      <w:r w:rsidR="004610A9">
        <w:rPr>
          <w:rFonts w:ascii="Arial" w:hAnsi="Arial" w:cs="Arial"/>
          <w:b/>
          <w:color w:val="4472C4" w:themeColor="accent1"/>
        </w:rPr>
        <w:t>ANDLER</w:t>
      </w:r>
      <w:r w:rsidRPr="00F76427">
        <w:rPr>
          <w:rFonts w:ascii="Arial" w:hAnsi="Arial" w:cs="Arial"/>
          <w:b/>
          <w:color w:val="4472C4" w:themeColor="accent1"/>
        </w:rPr>
        <w:t xml:space="preserve">) </w:t>
      </w:r>
    </w:p>
    <w:p w14:paraId="75F73F80" w14:textId="0C0122CF" w:rsidR="006400CA" w:rsidRPr="00F76427" w:rsidRDefault="006400CA" w:rsidP="006400CA">
      <w:pPr>
        <w:pStyle w:val="NormalnyWeb"/>
        <w:spacing w:before="0" w:beforeAutospacing="0" w:after="0" w:afterAutospacing="0" w:line="300" w:lineRule="auto"/>
        <w:jc w:val="center"/>
        <w:rPr>
          <w:rFonts w:ascii="Arial" w:hAnsi="Arial" w:cs="Arial"/>
          <w:b/>
          <w:color w:val="4472C4" w:themeColor="accent1"/>
        </w:rPr>
      </w:pPr>
      <w:r w:rsidRPr="00F76427">
        <w:rPr>
          <w:rFonts w:ascii="Arial" w:hAnsi="Arial" w:cs="Arial"/>
          <w:b/>
          <w:color w:val="4472C4" w:themeColor="accent1"/>
        </w:rPr>
        <w:t>DLA TERMINAL</w:t>
      </w:r>
      <w:r w:rsidR="00A11F13">
        <w:rPr>
          <w:rFonts w:ascii="Arial" w:hAnsi="Arial" w:cs="Arial"/>
          <w:b/>
          <w:color w:val="4472C4" w:themeColor="accent1"/>
        </w:rPr>
        <w:t>U</w:t>
      </w:r>
      <w:r w:rsidRPr="00F76427">
        <w:rPr>
          <w:rFonts w:ascii="Arial" w:hAnsi="Arial" w:cs="Arial"/>
          <w:b/>
          <w:color w:val="4472C4" w:themeColor="accent1"/>
        </w:rPr>
        <w:t xml:space="preserve"> KONTENEROW</w:t>
      </w:r>
      <w:r w:rsidR="002951DC" w:rsidRPr="00F76427">
        <w:rPr>
          <w:rFonts w:ascii="Arial" w:hAnsi="Arial" w:cs="Arial"/>
          <w:b/>
          <w:color w:val="4472C4" w:themeColor="accent1"/>
        </w:rPr>
        <w:t>EGO</w:t>
      </w:r>
      <w:r w:rsidRPr="00F76427">
        <w:rPr>
          <w:rFonts w:ascii="Arial" w:hAnsi="Arial" w:cs="Arial"/>
          <w:b/>
          <w:color w:val="4472C4" w:themeColor="accent1"/>
        </w:rPr>
        <w:t xml:space="preserve"> </w:t>
      </w:r>
      <w:r w:rsidR="002951DC" w:rsidRPr="00F76427">
        <w:rPr>
          <w:rFonts w:ascii="Arial" w:hAnsi="Arial" w:cs="Arial"/>
          <w:b/>
          <w:color w:val="4472C4" w:themeColor="accent1"/>
        </w:rPr>
        <w:t>BALTICON</w:t>
      </w:r>
      <w:r w:rsidRPr="00F76427">
        <w:rPr>
          <w:rFonts w:ascii="Arial" w:hAnsi="Arial" w:cs="Arial"/>
          <w:b/>
          <w:color w:val="4472C4" w:themeColor="accent1"/>
        </w:rPr>
        <w:t xml:space="preserve"> S.A. </w:t>
      </w:r>
    </w:p>
    <w:p w14:paraId="2C20B721" w14:textId="65AEFF61" w:rsidR="006400CA" w:rsidRPr="00F76427" w:rsidRDefault="006400CA" w:rsidP="006400CA">
      <w:pPr>
        <w:pStyle w:val="NormalnyWeb"/>
        <w:spacing w:before="0" w:beforeAutospacing="0" w:after="0" w:afterAutospacing="0" w:line="300" w:lineRule="auto"/>
        <w:jc w:val="center"/>
        <w:rPr>
          <w:rFonts w:ascii="Arial" w:hAnsi="Arial" w:cs="Arial"/>
          <w:b/>
          <w:color w:val="4472C4" w:themeColor="accent1"/>
        </w:rPr>
      </w:pPr>
      <w:r w:rsidRPr="00F76427">
        <w:rPr>
          <w:rFonts w:ascii="Arial" w:hAnsi="Arial" w:cs="Arial"/>
          <w:b/>
          <w:color w:val="4472C4" w:themeColor="accent1"/>
        </w:rPr>
        <w:t>WRAZ ZE ŚWIADCZENIEM USŁUGI SERWISU</w:t>
      </w:r>
    </w:p>
    <w:p w14:paraId="7E1E36CA" w14:textId="77777777" w:rsidR="006400CA" w:rsidRPr="00F76427" w:rsidRDefault="006400CA" w:rsidP="006400CA">
      <w:pPr>
        <w:pStyle w:val="NormalnyWeb"/>
        <w:spacing w:before="0" w:beforeAutospacing="0" w:after="0" w:afterAutospacing="0" w:line="300" w:lineRule="auto"/>
        <w:jc w:val="center"/>
        <w:rPr>
          <w:rFonts w:ascii="Arial" w:hAnsi="Arial" w:cs="Arial"/>
          <w:b/>
          <w:color w:val="4472C4" w:themeColor="accent1"/>
        </w:rPr>
      </w:pPr>
    </w:p>
    <w:p w14:paraId="70270B11" w14:textId="79BFEB1E" w:rsidR="002951DC" w:rsidRPr="00F76427" w:rsidRDefault="006400CA" w:rsidP="002951DC">
      <w:pPr>
        <w:pStyle w:val="NormalnyWeb"/>
        <w:spacing w:before="0" w:beforeAutospacing="0" w:after="0" w:afterAutospacing="0" w:line="300" w:lineRule="auto"/>
        <w:jc w:val="center"/>
        <w:rPr>
          <w:rFonts w:ascii="Arial" w:hAnsi="Arial" w:cs="Arial"/>
          <w:b/>
          <w:color w:val="4472C4" w:themeColor="accent1"/>
        </w:rPr>
      </w:pPr>
      <w:r w:rsidRPr="00F76427">
        <w:rPr>
          <w:rFonts w:ascii="Arial" w:hAnsi="Arial" w:cs="Arial"/>
          <w:b/>
          <w:color w:val="4472C4" w:themeColor="accent1"/>
        </w:rPr>
        <w:t>W RAMACH PROJEKTU</w:t>
      </w:r>
      <w:r w:rsidR="002951DC" w:rsidRPr="00F76427">
        <w:rPr>
          <w:rFonts w:ascii="Arial" w:hAnsi="Arial" w:cs="Arial"/>
          <w:b/>
          <w:color w:val="4472C4" w:themeColor="accent1"/>
        </w:rPr>
        <w:t xml:space="preserve"> </w:t>
      </w:r>
      <w:r w:rsidR="00682656">
        <w:rPr>
          <w:rFonts w:ascii="Arial" w:hAnsi="Arial" w:cs="Arial"/>
          <w:b/>
          <w:color w:val="4472C4" w:themeColor="accent1"/>
        </w:rPr>
        <w:t xml:space="preserve">NR </w:t>
      </w:r>
      <w:r w:rsidR="002951DC" w:rsidRPr="00F76427">
        <w:rPr>
          <w:rFonts w:ascii="Arial" w:eastAsiaTheme="minorHAnsi" w:hAnsi="Arial" w:cs="Arial"/>
          <w:b/>
          <w:color w:val="4472C4" w:themeColor="accent1"/>
        </w:rPr>
        <w:t>PO</w:t>
      </w:r>
      <w:r w:rsidR="00FA0520">
        <w:rPr>
          <w:rFonts w:ascii="Arial" w:eastAsiaTheme="minorHAnsi" w:hAnsi="Arial" w:cs="Arial"/>
          <w:b/>
          <w:color w:val="4472C4" w:themeColor="accent1"/>
        </w:rPr>
        <w:t>I</w:t>
      </w:r>
      <w:r w:rsidR="002208EA">
        <w:rPr>
          <w:rFonts w:ascii="Arial" w:eastAsiaTheme="minorHAnsi" w:hAnsi="Arial" w:cs="Arial"/>
          <w:b/>
          <w:color w:val="4472C4" w:themeColor="accent1"/>
        </w:rPr>
        <w:t>i</w:t>
      </w:r>
      <w:r w:rsidR="002951DC" w:rsidRPr="00F76427">
        <w:rPr>
          <w:rFonts w:ascii="Arial" w:eastAsiaTheme="minorHAnsi" w:hAnsi="Arial" w:cs="Arial"/>
          <w:b/>
          <w:color w:val="4472C4" w:themeColor="accent1"/>
        </w:rPr>
        <w:t xml:space="preserve">S.03.02.00-00-0051/18 </w:t>
      </w:r>
      <w:r w:rsidR="009A062C" w:rsidRPr="00F76427">
        <w:rPr>
          <w:rFonts w:ascii="Arial" w:hAnsi="Arial" w:cs="Arial"/>
          <w:b/>
          <w:color w:val="4472C4" w:themeColor="accent1"/>
        </w:rPr>
        <w:t>PN.</w:t>
      </w:r>
      <w:r w:rsidRPr="00F76427">
        <w:rPr>
          <w:rFonts w:ascii="Arial" w:hAnsi="Arial" w:cs="Arial"/>
          <w:b/>
          <w:color w:val="4472C4" w:themeColor="accent1"/>
        </w:rPr>
        <w:t>:</w:t>
      </w:r>
      <w:r w:rsidR="009A062C" w:rsidRPr="00F76427">
        <w:rPr>
          <w:rFonts w:ascii="Arial" w:hAnsi="Arial" w:cs="Arial"/>
          <w:b/>
          <w:color w:val="4472C4" w:themeColor="accent1"/>
        </w:rPr>
        <w:t xml:space="preserve"> </w:t>
      </w:r>
    </w:p>
    <w:p w14:paraId="5BDD6318" w14:textId="3D0EA149" w:rsidR="002951DC" w:rsidRPr="00F76427" w:rsidRDefault="002951DC" w:rsidP="002951DC">
      <w:pPr>
        <w:pStyle w:val="NormalnyWeb"/>
        <w:spacing w:before="0" w:beforeAutospacing="0" w:after="0" w:afterAutospacing="0" w:line="300" w:lineRule="auto"/>
        <w:jc w:val="center"/>
        <w:rPr>
          <w:rFonts w:ascii="Arial" w:eastAsiaTheme="minorHAnsi" w:hAnsi="Arial" w:cs="Arial"/>
          <w:b/>
          <w:color w:val="4472C4" w:themeColor="accent1"/>
        </w:rPr>
      </w:pPr>
      <w:r w:rsidRPr="00F76427">
        <w:rPr>
          <w:rFonts w:ascii="Arial" w:hAnsi="Arial" w:cs="Arial"/>
          <w:b/>
          <w:color w:val="4472C4" w:themeColor="accent1"/>
        </w:rPr>
        <w:t>„Budowa terminalu intermodalnego służącego do przeładunku kontenerów w relacjach droga-kolej, lub kolej-droga, składowania kontenerów oraz czynności usługowych niezbędnych do funkcjonowania kontenerowego transportu intermodalnego”</w:t>
      </w:r>
    </w:p>
    <w:p w14:paraId="339C4A79" w14:textId="232D7883" w:rsidR="006400CA" w:rsidRDefault="006400C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2274FF0D" w14:textId="7D6957CE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46987902" w14:textId="62670D2D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2671742E" w14:textId="6982D3B6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5B00E680" w14:textId="4C97A03B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6FEAC834" w14:textId="1D0F6BC1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73A57E23" w14:textId="2EE4F94E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213CF117" w14:textId="39F9CB55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3EFA5CC3" w14:textId="25C5795C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23CD9411" w14:textId="20B61B42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7C6425C6" w14:textId="77777777" w:rsidR="002951DC" w:rsidRDefault="002951D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122175BD" w14:textId="1BE1BEF2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3E67125F" w14:textId="77777777" w:rsidR="002951DC" w:rsidRDefault="002951D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48E24E24" w14:textId="2CDC8436" w:rsidR="009A062C" w:rsidRDefault="009A062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574703D0" w14:textId="328A1D2A" w:rsidR="006400CA" w:rsidRDefault="002951DC" w:rsidP="002951DC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2B09">
        <w:rPr>
          <w:rFonts w:ascii="Arial" w:hAnsi="Arial" w:cs="Arial"/>
          <w:color w:val="4472C4" w:themeColor="accent1"/>
          <w:sz w:val="24"/>
          <w:szCs w:val="24"/>
        </w:rPr>
        <w:t>Gdynia</w:t>
      </w:r>
      <w:r w:rsidR="009A062C" w:rsidRPr="00B82B09">
        <w:rPr>
          <w:rFonts w:ascii="Arial" w:hAnsi="Arial" w:cs="Arial"/>
          <w:color w:val="4472C4" w:themeColor="accent1"/>
          <w:sz w:val="24"/>
          <w:szCs w:val="24"/>
        </w:rPr>
        <w:t xml:space="preserve">, </w:t>
      </w:r>
      <w:r w:rsidR="000E4EE7">
        <w:rPr>
          <w:rFonts w:ascii="Arial" w:hAnsi="Arial" w:cs="Arial"/>
          <w:color w:val="4472C4" w:themeColor="accent1"/>
          <w:sz w:val="24"/>
          <w:szCs w:val="24"/>
        </w:rPr>
        <w:t>16</w:t>
      </w:r>
      <w:r w:rsidR="009A062C" w:rsidRPr="00B82B09">
        <w:rPr>
          <w:rFonts w:ascii="Arial" w:hAnsi="Arial"/>
          <w:color w:val="4472C4" w:themeColor="accent1"/>
          <w:sz w:val="24"/>
        </w:rPr>
        <w:t>.</w:t>
      </w:r>
      <w:r w:rsidR="000E4EE7">
        <w:rPr>
          <w:rFonts w:ascii="Arial" w:hAnsi="Arial"/>
          <w:color w:val="4472C4" w:themeColor="accent1"/>
          <w:sz w:val="24"/>
        </w:rPr>
        <w:t>12</w:t>
      </w:r>
      <w:r w:rsidR="009A062C" w:rsidRPr="00B82B09">
        <w:rPr>
          <w:rFonts w:ascii="Arial" w:hAnsi="Arial"/>
          <w:color w:val="4472C4" w:themeColor="accent1"/>
          <w:sz w:val="24"/>
        </w:rPr>
        <w:t>.2021</w:t>
      </w:r>
      <w:r w:rsidR="00B82B09" w:rsidRPr="00B82B09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B82B09" w:rsidRPr="00B82B09">
        <w:rPr>
          <w:rFonts w:ascii="Arial" w:hAnsi="Arial" w:cs="Arial"/>
          <w:color w:val="4472C4" w:themeColor="accent1"/>
          <w:sz w:val="24"/>
          <w:szCs w:val="24"/>
        </w:rPr>
        <w:t>r.</w:t>
      </w:r>
      <w:r w:rsidR="006400CA">
        <w:rPr>
          <w:rFonts w:ascii="Arial" w:hAnsi="Arial" w:cs="Arial"/>
          <w:b/>
          <w:bCs/>
          <w:sz w:val="24"/>
          <w:szCs w:val="24"/>
        </w:rPr>
        <w:br w:type="page"/>
      </w:r>
    </w:p>
    <w:sdt>
      <w:sdtPr>
        <w:rPr>
          <w:rFonts w:ascii="Calibri" w:eastAsia="Calibri" w:hAnsi="Calibri" w:cs="Times New Roman"/>
          <w:b w:val="0"/>
          <w:color w:val="auto"/>
          <w:sz w:val="22"/>
          <w:szCs w:val="22"/>
          <w:lang w:eastAsia="en-US"/>
        </w:rPr>
        <w:id w:val="-1835168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76274F0" w14:textId="3CE00E11" w:rsidR="00C65E4D" w:rsidRPr="00F76427" w:rsidRDefault="00C65E4D">
          <w:pPr>
            <w:pStyle w:val="Nagwekspisutreci"/>
            <w:rPr>
              <w:color w:val="4472C4" w:themeColor="accent1"/>
            </w:rPr>
          </w:pPr>
          <w:r w:rsidRPr="00F76427">
            <w:rPr>
              <w:color w:val="4472C4" w:themeColor="accent1"/>
            </w:rPr>
            <w:t>Spis treści</w:t>
          </w:r>
        </w:p>
        <w:p w14:paraId="27893F24" w14:textId="65ADB5A1" w:rsidR="00F52126" w:rsidRPr="00E25A78" w:rsidRDefault="0062497F">
          <w:pPr>
            <w:pStyle w:val="Spistreci4"/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5833CB">
            <w:rPr>
              <w:rFonts w:cs="Arial"/>
            </w:rPr>
            <w:fldChar w:fldCharType="begin"/>
          </w:r>
          <w:r w:rsidRPr="005833CB">
            <w:rPr>
              <w:rFonts w:cs="Arial"/>
            </w:rPr>
            <w:instrText xml:space="preserve"> TOC \o "1-4" \h \z \u </w:instrText>
          </w:r>
          <w:r w:rsidRPr="005833CB">
            <w:rPr>
              <w:rFonts w:cs="Arial"/>
            </w:rPr>
            <w:fldChar w:fldCharType="separate"/>
          </w:r>
          <w:hyperlink w:anchor="_Toc73961758" w:history="1">
            <w:r w:rsidR="00F52126" w:rsidRPr="00E25A78">
              <w:rPr>
                <w:rStyle w:val="Hipercze"/>
                <w:rFonts w:cs="Arial"/>
                <w:noProof/>
                <w:color w:val="auto"/>
              </w:rPr>
              <w:t>PRZEDMIOT ZAMÓWIENIA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_Toc73961758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4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57480571" w14:textId="61894BE6" w:rsidR="00F52126" w:rsidRPr="00E25A78" w:rsidRDefault="00C008D3">
          <w:pPr>
            <w:pStyle w:val="Spistreci4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59" w:history="1">
            <w:r w:rsidR="00F52126" w:rsidRPr="00E25A78">
              <w:rPr>
                <w:rStyle w:val="Hipercze"/>
                <w:noProof/>
                <w:color w:val="auto"/>
              </w:rPr>
              <w:t>DEFINICJE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_Toc73961759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4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0105B731" w14:textId="6868F9C2" w:rsidR="00F52126" w:rsidRPr="00E25A78" w:rsidRDefault="00C008D3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0" w:history="1">
            <w:r w:rsidR="00F52126" w:rsidRPr="00E25A78">
              <w:rPr>
                <w:rStyle w:val="Hipercze"/>
                <w:noProof/>
                <w:color w:val="auto"/>
              </w:rPr>
              <w:t>CZĘŚĆ I.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WYMAGANIA FORMALNE WZGLĘDEM OFERENTÓW I OFERT, PROCEDURA I KRYTERIUM ROZSTRZYNIĘCIA PRZETARGU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_Toc73961760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5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53517EEF" w14:textId="74A4A632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1" w:history="1">
            <w:r w:rsidR="00F52126" w:rsidRPr="00E25A78">
              <w:rPr>
                <w:rStyle w:val="Hipercze"/>
                <w:noProof/>
                <w:color w:val="auto"/>
              </w:rPr>
              <w:t>1.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OFERENCI, OFERTY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_Toc73961761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5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787F7023" w14:textId="7AB03CE9" w:rsidR="00F52126" w:rsidRPr="00E25A78" w:rsidRDefault="00C008D3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2" w:history="1">
            <w:r w:rsidR="00F52126" w:rsidRPr="00E25A78">
              <w:rPr>
                <w:rStyle w:val="Hipercze"/>
                <w:bCs/>
                <w:noProof/>
                <w:color w:val="auto"/>
              </w:rPr>
              <w:t>1.1.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 xml:space="preserve">Warunki dopuszczenia do udziału w </w:t>
            </w:r>
            <w:r w:rsidR="00034F3F" w:rsidRPr="00E25A78">
              <w:rPr>
                <w:rStyle w:val="Hipercze"/>
                <w:noProof/>
                <w:color w:val="auto"/>
              </w:rPr>
              <w:t>P</w:t>
            </w:r>
            <w:r w:rsidR="002C55C1" w:rsidRPr="00E25A78">
              <w:rPr>
                <w:rStyle w:val="Hipercze"/>
                <w:noProof/>
                <w:color w:val="auto"/>
              </w:rPr>
              <w:t>rzetargu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_Toc73961762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5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4BFDE7CC" w14:textId="61D06F79" w:rsidR="00F52126" w:rsidRPr="00E25A78" w:rsidRDefault="00C008D3">
          <w:pPr>
            <w:pStyle w:val="Spistreci3"/>
            <w:rPr>
              <w:noProof/>
            </w:rPr>
          </w:pPr>
          <w:hyperlink w:anchor="_Toc73961763" w:history="1">
            <w:r w:rsidR="00F52126" w:rsidRPr="00E25A78">
              <w:rPr>
                <w:rStyle w:val="Hipercze"/>
                <w:bCs/>
                <w:noProof/>
                <w:color w:val="auto"/>
              </w:rPr>
              <w:t>1.2.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Złożenie Ofert</w:t>
            </w:r>
            <w:r w:rsidR="00F52126" w:rsidRPr="00E25A78">
              <w:rPr>
                <w:noProof/>
                <w:webHidden/>
              </w:rPr>
              <w:tab/>
            </w:r>
            <w:r w:rsidR="005D795E">
              <w:rPr>
                <w:noProof/>
                <w:webHidden/>
              </w:rPr>
              <w:t>10</w:t>
            </w:r>
          </w:hyperlink>
        </w:p>
        <w:p w14:paraId="15C78195" w14:textId="78943379" w:rsidR="00C84F20" w:rsidRPr="00E25A78" w:rsidRDefault="00C008D3" w:rsidP="00C84F2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3" w:history="1">
            <w:r w:rsidR="00C84F20" w:rsidRPr="00E25A78">
              <w:rPr>
                <w:rStyle w:val="Hipercze"/>
                <w:bCs/>
                <w:noProof/>
                <w:color w:val="auto"/>
              </w:rPr>
              <w:t>1.3.</w:t>
            </w:r>
            <w:r w:rsidR="00C84F20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84F20" w:rsidRPr="00E25A78">
              <w:rPr>
                <w:rStyle w:val="Hipercze"/>
                <w:noProof/>
                <w:color w:val="auto"/>
              </w:rPr>
              <w:t>Oferty częściowe</w:t>
            </w:r>
            <w:r w:rsidR="00C84F20" w:rsidRPr="00E25A78">
              <w:rPr>
                <w:noProof/>
                <w:webHidden/>
              </w:rPr>
              <w:tab/>
            </w:r>
            <w:r w:rsidR="005D795E">
              <w:rPr>
                <w:noProof/>
                <w:webHidden/>
              </w:rPr>
              <w:t>11</w:t>
            </w:r>
          </w:hyperlink>
        </w:p>
        <w:p w14:paraId="21C2F7CA" w14:textId="11109BDA" w:rsidR="00C84F20" w:rsidRPr="00E25A78" w:rsidRDefault="00C008D3" w:rsidP="00C84F2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3" w:history="1">
            <w:r w:rsidR="00C84F20" w:rsidRPr="00E25A78">
              <w:rPr>
                <w:rStyle w:val="Hipercze"/>
                <w:bCs/>
                <w:noProof/>
                <w:color w:val="auto"/>
              </w:rPr>
              <w:t>1.4.</w:t>
            </w:r>
            <w:r w:rsidR="00C84F20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84F20" w:rsidRPr="00E25A78">
              <w:rPr>
                <w:rStyle w:val="Hipercze"/>
                <w:noProof/>
                <w:color w:val="auto"/>
              </w:rPr>
              <w:t>Oferty wariantowe</w:t>
            </w:r>
            <w:r w:rsidR="00C84F20" w:rsidRPr="00E25A78">
              <w:rPr>
                <w:noProof/>
                <w:webHidden/>
              </w:rPr>
              <w:tab/>
            </w:r>
            <w:r w:rsidR="005D795E">
              <w:rPr>
                <w:noProof/>
                <w:webHidden/>
              </w:rPr>
              <w:t>11</w:t>
            </w:r>
          </w:hyperlink>
        </w:p>
        <w:p w14:paraId="4FA8BEDF" w14:textId="22F4F527" w:rsidR="00C84F20" w:rsidRPr="00E25A78" w:rsidRDefault="00C008D3" w:rsidP="00C84F2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3" w:history="1">
            <w:r w:rsidR="00C84F20" w:rsidRPr="00E25A78">
              <w:rPr>
                <w:rStyle w:val="Hipercze"/>
                <w:bCs/>
                <w:noProof/>
                <w:color w:val="auto"/>
              </w:rPr>
              <w:t>1.5.</w:t>
            </w:r>
            <w:r w:rsidR="00C84F20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84F20" w:rsidRPr="00E25A78">
              <w:rPr>
                <w:rStyle w:val="Hipercze"/>
                <w:noProof/>
                <w:color w:val="auto"/>
              </w:rPr>
              <w:t>Zamówienia uzupełniające</w:t>
            </w:r>
            <w:r w:rsidR="00C84F20" w:rsidRPr="00E25A78">
              <w:rPr>
                <w:noProof/>
                <w:webHidden/>
              </w:rPr>
              <w:tab/>
            </w:r>
            <w:r w:rsidR="005D795E">
              <w:rPr>
                <w:noProof/>
                <w:webHidden/>
              </w:rPr>
              <w:t>11</w:t>
            </w:r>
          </w:hyperlink>
        </w:p>
        <w:p w14:paraId="66B26B54" w14:textId="495EDE39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4" w:history="1">
            <w:r w:rsidR="00F52126" w:rsidRPr="00E25A78">
              <w:rPr>
                <w:rStyle w:val="Hipercze"/>
                <w:noProof/>
                <w:color w:val="auto"/>
              </w:rPr>
              <w:t>2.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WYMAGANIA FORMALNE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_Toc73961764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11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65CC56C5" w14:textId="64BFDE70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5" w:history="1">
            <w:r w:rsidR="00F52126" w:rsidRPr="00E25A78">
              <w:rPr>
                <w:rStyle w:val="Hipercze"/>
                <w:noProof/>
                <w:color w:val="auto"/>
              </w:rPr>
              <w:t>3.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PROCEDURA I KRYTERIUM WYBORU OFERT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_Toc73961765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12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6B29BAED" w14:textId="3FA44765" w:rsidR="00F52126" w:rsidRPr="00E25A78" w:rsidRDefault="00C008D3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6" w:history="1">
            <w:r w:rsidR="00F52126" w:rsidRPr="00E25A78">
              <w:rPr>
                <w:rStyle w:val="Hipercze"/>
                <w:noProof/>
                <w:color w:val="auto"/>
              </w:rPr>
              <w:t>3.1.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Kryterium oceny ofert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_Toc73961766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12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63ADE473" w14:textId="54AA631F" w:rsidR="00F52126" w:rsidRPr="00E25A78" w:rsidRDefault="00C008D3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8" w:history="1">
            <w:r w:rsidR="00F52126" w:rsidRPr="00E25A78">
              <w:rPr>
                <w:rStyle w:val="Hipercze"/>
                <w:noProof/>
                <w:color w:val="auto"/>
              </w:rPr>
              <w:t>3.</w:t>
            </w:r>
            <w:r w:rsidR="00FF59B3" w:rsidRPr="00E25A78">
              <w:rPr>
                <w:rStyle w:val="Hipercze"/>
                <w:noProof/>
                <w:color w:val="auto"/>
              </w:rPr>
              <w:t>2</w:t>
            </w:r>
            <w:r w:rsidR="00F52126" w:rsidRPr="00E25A78">
              <w:rPr>
                <w:rStyle w:val="Hipercze"/>
                <w:noProof/>
                <w:color w:val="auto"/>
              </w:rPr>
              <w:t>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Pytania i odpowiedzi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_Toc73961768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13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2121FE86" w14:textId="2C2A295A" w:rsidR="00F52126" w:rsidRPr="00E25A78" w:rsidRDefault="00C008D3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69" w:history="1">
            <w:r w:rsidR="00F52126" w:rsidRPr="00E25A78">
              <w:rPr>
                <w:rStyle w:val="Hipercze"/>
                <w:rFonts w:cs="Arial"/>
                <w:noProof/>
                <w:color w:val="auto"/>
              </w:rPr>
              <w:t>3.</w:t>
            </w:r>
            <w:r w:rsidR="00FF59B3" w:rsidRPr="00E25A78">
              <w:rPr>
                <w:rStyle w:val="Hipercze"/>
                <w:rFonts w:cs="Arial"/>
                <w:noProof/>
                <w:color w:val="auto"/>
              </w:rPr>
              <w:t>3</w:t>
            </w:r>
            <w:r w:rsidR="00F52126" w:rsidRPr="00E25A78">
              <w:rPr>
                <w:rStyle w:val="Hipercze"/>
                <w:rFonts w:cs="Arial"/>
                <w:noProof/>
                <w:color w:val="auto"/>
              </w:rPr>
              <w:t>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rFonts w:cs="Arial"/>
                <w:noProof/>
                <w:color w:val="auto"/>
              </w:rPr>
              <w:t>Wykluczenia z postępowania</w:t>
            </w:r>
            <w:r w:rsidR="00AF3926" w:rsidRPr="00E25A78">
              <w:rPr>
                <w:rStyle w:val="Hipercze"/>
                <w:rFonts w:cs="Arial"/>
                <w:noProof/>
                <w:color w:val="auto"/>
              </w:rPr>
              <w:t xml:space="preserve"> / powiązania osobowe i kapitałowe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_Toc73961769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13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302E1FFD" w14:textId="2004250A" w:rsidR="00F52126" w:rsidRPr="00E25A78" w:rsidRDefault="00C008D3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70" w:history="1">
            <w:r w:rsidR="00F52126" w:rsidRPr="00E25A78">
              <w:rPr>
                <w:rStyle w:val="Hipercze"/>
                <w:noProof/>
                <w:color w:val="auto"/>
              </w:rPr>
              <w:t>CZĘŚĆ II.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CENA, MIESCE DOSTAWY I EKSPLOATACJI, TERMINY DOSTAWY I PŁATNOŚCI</w:t>
            </w:r>
            <w:r w:rsidR="00F52126" w:rsidRPr="00E25A78">
              <w:rPr>
                <w:noProof/>
                <w:webHidden/>
              </w:rPr>
              <w:tab/>
            </w:r>
            <w:r w:rsidR="00D504A7" w:rsidRPr="00E25A78">
              <w:rPr>
                <w:noProof/>
                <w:webHidden/>
              </w:rPr>
              <w:t>………………………………………………………………………………………</w:t>
            </w:r>
            <w:r w:rsidR="00DB17AA">
              <w:rPr>
                <w:noProof/>
                <w:webHidden/>
              </w:rPr>
              <w:t>14</w:t>
            </w:r>
          </w:hyperlink>
        </w:p>
        <w:p w14:paraId="748E076C" w14:textId="3C4F5C8F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71" w:history="1">
            <w:r w:rsidR="00F52126" w:rsidRPr="00E25A78">
              <w:rPr>
                <w:rStyle w:val="Hipercze"/>
                <w:noProof/>
                <w:color w:val="auto"/>
              </w:rPr>
              <w:t>1.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SPOSÓB USTALANIA CEN, OPIS CEN I STAWEK, INDEKSACJA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_Toc73961771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14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07BFA443" w14:textId="1494BE87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72" w:history="1">
            <w:r w:rsidR="00F52126" w:rsidRPr="00E25A78">
              <w:rPr>
                <w:rStyle w:val="Hipercze"/>
                <w:noProof/>
                <w:color w:val="auto"/>
              </w:rPr>
              <w:t>2.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MIEJSCE I TERMIN DOSTAWY</w:t>
            </w:r>
            <w:r w:rsidR="00F52126" w:rsidRPr="00E25A78">
              <w:rPr>
                <w:noProof/>
                <w:webHidden/>
              </w:rPr>
              <w:tab/>
            </w:r>
            <w:r w:rsidR="00CA7AC5" w:rsidRPr="00E25A78">
              <w:rPr>
                <w:noProof/>
                <w:webHidden/>
              </w:rPr>
              <w:t>18</w:t>
            </w:r>
          </w:hyperlink>
        </w:p>
        <w:p w14:paraId="5E0D52B7" w14:textId="37D2622E" w:rsidR="00F52126" w:rsidRPr="00E25A78" w:rsidRDefault="00C008D3">
          <w:pPr>
            <w:pStyle w:val="Spistreci4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73" w:history="1">
            <w:r w:rsidR="00F52126" w:rsidRPr="00E25A78">
              <w:rPr>
                <w:rStyle w:val="Hipercze"/>
                <w:noProof/>
                <w:color w:val="auto"/>
              </w:rPr>
              <w:t>Sposób i termin wykonania dostawy</w:t>
            </w:r>
            <w:r w:rsidR="00F52126" w:rsidRPr="00E25A78">
              <w:rPr>
                <w:noProof/>
                <w:webHidden/>
              </w:rPr>
              <w:tab/>
            </w:r>
            <w:r w:rsidR="00CB65B8">
              <w:rPr>
                <w:noProof/>
                <w:webHidden/>
              </w:rPr>
              <w:t>18</w:t>
            </w:r>
          </w:hyperlink>
        </w:p>
        <w:p w14:paraId="402B0F0C" w14:textId="23FF2B90" w:rsidR="00F52126" w:rsidRPr="00E25A78" w:rsidRDefault="00C008D3">
          <w:pPr>
            <w:pStyle w:val="Spistreci4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74" w:history="1">
            <w:r w:rsidR="00F52126" w:rsidRPr="00E25A78">
              <w:rPr>
                <w:rStyle w:val="Hipercze"/>
                <w:noProof/>
                <w:color w:val="auto"/>
              </w:rPr>
              <w:t xml:space="preserve">Termin płatności ceny </w:t>
            </w:r>
            <w:r w:rsidR="007739BC">
              <w:rPr>
                <w:rStyle w:val="Hipercze"/>
                <w:noProof/>
                <w:color w:val="auto"/>
              </w:rPr>
              <w:t>CD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_Toc73961774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19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4EED0DA9" w14:textId="4BDB5B8A" w:rsidR="00F52126" w:rsidRPr="00E25A78" w:rsidRDefault="00C008D3">
          <w:pPr>
            <w:pStyle w:val="Spistreci4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75" w:history="1">
            <w:r w:rsidR="00F52126" w:rsidRPr="00E25A78">
              <w:rPr>
                <w:rStyle w:val="Hipercze"/>
                <w:noProof/>
                <w:color w:val="auto"/>
              </w:rPr>
              <w:t>Płatności za usługi serwisowe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_Toc73961775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19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7731DF1D" w14:textId="59BC1EA2" w:rsidR="00F52126" w:rsidRPr="00E25A78" w:rsidRDefault="00C008D3">
          <w:pPr>
            <w:pStyle w:val="Spistreci4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76" w:history="1">
            <w:r w:rsidR="00F52126" w:rsidRPr="00E25A78">
              <w:rPr>
                <w:rStyle w:val="Hipercze"/>
                <w:rFonts w:cs="Arial"/>
                <w:noProof/>
                <w:color w:val="auto"/>
              </w:rPr>
              <w:t>Miejsce eksploatacji</w:t>
            </w:r>
            <w:r w:rsidR="00F52126" w:rsidRPr="00E25A78">
              <w:rPr>
                <w:noProof/>
                <w:webHidden/>
              </w:rPr>
              <w:tab/>
            </w:r>
            <w:r w:rsidR="00F52126" w:rsidRPr="00E25A78">
              <w:rPr>
                <w:noProof/>
                <w:webHidden/>
              </w:rPr>
              <w:fldChar w:fldCharType="begin"/>
            </w:r>
            <w:r w:rsidR="00F52126" w:rsidRPr="00E25A78">
              <w:rPr>
                <w:noProof/>
                <w:webHidden/>
              </w:rPr>
              <w:instrText xml:space="preserve"> PAGEREF _Toc73961776 \h </w:instrText>
            </w:r>
            <w:r w:rsidR="00F52126" w:rsidRPr="00E25A78">
              <w:rPr>
                <w:noProof/>
                <w:webHidden/>
              </w:rPr>
            </w:r>
            <w:r w:rsidR="00F52126" w:rsidRPr="00E25A78">
              <w:rPr>
                <w:noProof/>
                <w:webHidden/>
              </w:rPr>
              <w:fldChar w:fldCharType="separate"/>
            </w:r>
            <w:r w:rsidR="009005DD">
              <w:rPr>
                <w:noProof/>
                <w:webHidden/>
              </w:rPr>
              <w:t>20</w:t>
            </w:r>
            <w:r w:rsidR="00F52126" w:rsidRPr="00E25A78">
              <w:rPr>
                <w:noProof/>
                <w:webHidden/>
              </w:rPr>
              <w:fldChar w:fldCharType="end"/>
            </w:r>
          </w:hyperlink>
        </w:p>
        <w:p w14:paraId="4F4949C1" w14:textId="7BCFC26B" w:rsidR="00F52126" w:rsidRPr="00E25A78" w:rsidRDefault="00C008D3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77" w:history="1">
            <w:r w:rsidR="00F52126" w:rsidRPr="00E25A78">
              <w:rPr>
                <w:rStyle w:val="Hipercze"/>
                <w:noProof/>
                <w:color w:val="auto"/>
              </w:rPr>
              <w:t>CZĘŚĆ III.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 xml:space="preserve">PARAMETRY TECHNICZNE </w:t>
            </w:r>
            <w:r w:rsidR="000E551F" w:rsidRPr="00E25A78">
              <w:rPr>
                <w:rStyle w:val="Hipercze"/>
                <w:noProof/>
                <w:color w:val="auto"/>
              </w:rPr>
              <w:t>MASZYN</w:t>
            </w:r>
            <w:r w:rsidR="00F52126" w:rsidRPr="00E25A78">
              <w:rPr>
                <w:rStyle w:val="Hipercze"/>
                <w:noProof/>
                <w:color w:val="auto"/>
              </w:rPr>
              <w:t xml:space="preserve"> ORAZ ICH WYPOSAŻENIE</w:t>
            </w:r>
            <w:r w:rsidR="00F52126" w:rsidRPr="00E25A78">
              <w:rPr>
                <w:noProof/>
                <w:webHidden/>
              </w:rPr>
              <w:tab/>
            </w:r>
            <w:r w:rsidR="00E25A78">
              <w:rPr>
                <w:noProof/>
                <w:webHidden/>
              </w:rPr>
              <w:t>20</w:t>
            </w:r>
          </w:hyperlink>
        </w:p>
        <w:p w14:paraId="499F5272" w14:textId="73AB8497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78" w:history="1">
            <w:r w:rsidR="00F52126" w:rsidRPr="00E25A78">
              <w:rPr>
                <w:rStyle w:val="Hipercze"/>
                <w:noProof/>
                <w:color w:val="auto"/>
              </w:rPr>
              <w:t>1.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P</w:t>
            </w:r>
            <w:r w:rsidR="000E551F" w:rsidRPr="00E25A78">
              <w:rPr>
                <w:rStyle w:val="Hipercze"/>
                <w:noProof/>
                <w:color w:val="auto"/>
              </w:rPr>
              <w:t>ARAMETRY TECHNICZNE ORAZ WYPOSAŻ</w:t>
            </w:r>
            <w:r w:rsidR="00F52126" w:rsidRPr="00E25A78">
              <w:rPr>
                <w:rStyle w:val="Hipercze"/>
                <w:noProof/>
                <w:color w:val="auto"/>
              </w:rPr>
              <w:t>ENIE</w:t>
            </w:r>
            <w:r w:rsidR="000E551F" w:rsidRPr="00E25A78">
              <w:rPr>
                <w:rStyle w:val="Hipercze"/>
                <w:noProof/>
                <w:color w:val="auto"/>
              </w:rPr>
              <w:t xml:space="preserve"> URZ</w:t>
            </w:r>
            <w:r w:rsidR="002003A0" w:rsidRPr="00E25A78">
              <w:rPr>
                <w:rStyle w:val="Hipercze"/>
                <w:noProof/>
                <w:color w:val="auto"/>
              </w:rPr>
              <w:t>Ą</w:t>
            </w:r>
            <w:r w:rsidR="000E551F" w:rsidRPr="00E25A78">
              <w:rPr>
                <w:rStyle w:val="Hipercze"/>
                <w:noProof/>
                <w:color w:val="auto"/>
              </w:rPr>
              <w:t>DZENIA TYPU RE</w:t>
            </w:r>
            <w:r w:rsidR="00C157AA" w:rsidRPr="00E25A78">
              <w:rPr>
                <w:rStyle w:val="Hipercze"/>
                <w:noProof/>
                <w:color w:val="auto"/>
              </w:rPr>
              <w:t>A</w:t>
            </w:r>
            <w:r w:rsidR="000E551F" w:rsidRPr="00E25A78">
              <w:rPr>
                <w:rStyle w:val="Hipercze"/>
                <w:noProof/>
                <w:color w:val="auto"/>
              </w:rPr>
              <w:t>CHSTACKER</w:t>
            </w:r>
            <w:r w:rsidR="00F52126" w:rsidRPr="00E25A78">
              <w:rPr>
                <w:noProof/>
                <w:webHidden/>
              </w:rPr>
              <w:tab/>
            </w:r>
            <w:r w:rsidR="00E25A78">
              <w:rPr>
                <w:noProof/>
                <w:webHidden/>
              </w:rPr>
              <w:t>20</w:t>
            </w:r>
          </w:hyperlink>
        </w:p>
        <w:p w14:paraId="002AB762" w14:textId="7BB6A61E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79" w:history="1">
            <w:r w:rsidR="00F52126" w:rsidRPr="00E25A78">
              <w:rPr>
                <w:rStyle w:val="Hipercze"/>
                <w:noProof/>
                <w:color w:val="auto"/>
              </w:rPr>
              <w:t>2.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P</w:t>
            </w:r>
            <w:r w:rsidR="002003A0" w:rsidRPr="00E25A78">
              <w:rPr>
                <w:rStyle w:val="Hipercze"/>
                <w:noProof/>
                <w:color w:val="auto"/>
              </w:rPr>
              <w:t>ARAMETRY TECHNICZNE ORAZ WYPOS</w:t>
            </w:r>
            <w:r w:rsidR="00F52126" w:rsidRPr="00E25A78">
              <w:rPr>
                <w:rStyle w:val="Hipercze"/>
                <w:noProof/>
                <w:color w:val="auto"/>
              </w:rPr>
              <w:t xml:space="preserve">AŻENIE </w:t>
            </w:r>
            <w:r w:rsidR="002003A0" w:rsidRPr="00E25A78">
              <w:rPr>
                <w:rStyle w:val="Hipercze"/>
                <w:noProof/>
                <w:color w:val="auto"/>
              </w:rPr>
              <w:t>URZĄDZENIA TYPU EMPTY CONTAINER HANDLER</w:t>
            </w:r>
            <w:r w:rsidR="00F52126" w:rsidRPr="00E25A78">
              <w:rPr>
                <w:noProof/>
                <w:webHidden/>
              </w:rPr>
              <w:tab/>
            </w:r>
            <w:r w:rsidR="00E25A78">
              <w:rPr>
                <w:noProof/>
                <w:webHidden/>
              </w:rPr>
              <w:t>24</w:t>
            </w:r>
          </w:hyperlink>
        </w:p>
        <w:p w14:paraId="01C9E786" w14:textId="5866CFCD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80" w:history="1">
            <w:r w:rsidR="00F52126" w:rsidRPr="00E25A78">
              <w:rPr>
                <w:rStyle w:val="Hipercze"/>
                <w:noProof/>
                <w:color w:val="auto"/>
              </w:rPr>
              <w:t>3.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DODATKOWE INFORMACJE NIEZBĘDNE DO SPORZĄDZENIA OFERT</w:t>
            </w:r>
            <w:r w:rsidR="00F52126" w:rsidRPr="00E25A78">
              <w:rPr>
                <w:noProof/>
                <w:webHidden/>
              </w:rPr>
              <w:tab/>
            </w:r>
            <w:r w:rsidR="00E25A78">
              <w:rPr>
                <w:noProof/>
                <w:webHidden/>
              </w:rPr>
              <w:t>27</w:t>
            </w:r>
          </w:hyperlink>
        </w:p>
        <w:p w14:paraId="39C3A6A5" w14:textId="60178C56" w:rsidR="00F52126" w:rsidRPr="00E25A78" w:rsidRDefault="00C008D3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81" w:history="1">
            <w:r w:rsidR="00F52126" w:rsidRPr="00E25A78">
              <w:rPr>
                <w:rStyle w:val="Hipercze"/>
                <w:noProof/>
                <w:color w:val="auto"/>
              </w:rPr>
              <w:t>CZĘŚĆ IV.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SPOSÓB PRZEPROWADZENIA POSTĘPOWANIA PRZETARGOWEGO</w:t>
            </w:r>
            <w:r w:rsidR="00F52126" w:rsidRPr="00E25A78">
              <w:rPr>
                <w:noProof/>
                <w:webHidden/>
              </w:rPr>
              <w:tab/>
            </w:r>
            <w:r w:rsidR="000B0347" w:rsidRPr="00E25A78">
              <w:rPr>
                <w:noProof/>
                <w:webHidden/>
              </w:rPr>
              <w:t>30</w:t>
            </w:r>
          </w:hyperlink>
        </w:p>
        <w:p w14:paraId="21DCDB2D" w14:textId="2290A03E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82" w:history="1">
            <w:r w:rsidR="00F52126" w:rsidRPr="00E25A78">
              <w:rPr>
                <w:rStyle w:val="Hipercze"/>
                <w:noProof/>
                <w:color w:val="auto"/>
              </w:rPr>
              <w:t>1.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 xml:space="preserve">WARUNKI DOPUSZCZENIA DO </w:t>
            </w:r>
            <w:r w:rsidR="00FF59B3" w:rsidRPr="00E25A78">
              <w:rPr>
                <w:rStyle w:val="Hipercze"/>
                <w:noProof/>
                <w:color w:val="auto"/>
              </w:rPr>
              <w:t>PRZETARGU</w:t>
            </w:r>
            <w:r w:rsidR="00F52126" w:rsidRPr="00E25A78">
              <w:rPr>
                <w:noProof/>
                <w:webHidden/>
              </w:rPr>
              <w:tab/>
            </w:r>
            <w:r w:rsidR="006215FA" w:rsidRPr="00E25A78">
              <w:rPr>
                <w:noProof/>
                <w:webHidden/>
              </w:rPr>
              <w:t>3</w:t>
            </w:r>
            <w:r w:rsidR="008A7C4C" w:rsidRPr="00E25A78">
              <w:rPr>
                <w:noProof/>
                <w:webHidden/>
              </w:rPr>
              <w:t>0</w:t>
            </w:r>
          </w:hyperlink>
        </w:p>
        <w:p w14:paraId="30D11FB2" w14:textId="387DED96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83" w:history="1">
            <w:r w:rsidR="00F52126" w:rsidRPr="00E25A78">
              <w:rPr>
                <w:rStyle w:val="Hipercze"/>
                <w:noProof/>
                <w:color w:val="auto"/>
              </w:rPr>
              <w:t>2.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8A7C4C" w:rsidRPr="00E25A78">
              <w:rPr>
                <w:rStyle w:val="Hipercze"/>
                <w:noProof/>
                <w:color w:val="auto"/>
              </w:rPr>
              <w:t>OPIS SPOSOBU OBLICZENIA CENY</w:t>
            </w:r>
            <w:r w:rsidR="00F52126" w:rsidRPr="00E25A78">
              <w:rPr>
                <w:noProof/>
                <w:webHidden/>
              </w:rPr>
              <w:tab/>
            </w:r>
            <w:r w:rsidR="00427B44" w:rsidRPr="00E25A78">
              <w:rPr>
                <w:noProof/>
                <w:webHidden/>
              </w:rPr>
              <w:t>3</w:t>
            </w:r>
            <w:r w:rsidR="008A7C4C" w:rsidRPr="00E25A78">
              <w:rPr>
                <w:noProof/>
                <w:webHidden/>
              </w:rPr>
              <w:t>1</w:t>
            </w:r>
          </w:hyperlink>
        </w:p>
        <w:p w14:paraId="61B9BB0A" w14:textId="0501EA6F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84" w:history="1">
            <w:r w:rsidR="00F52126" w:rsidRPr="00E25A78">
              <w:rPr>
                <w:rStyle w:val="Hipercze"/>
                <w:noProof/>
                <w:color w:val="auto"/>
              </w:rPr>
              <w:t>3.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8A7C4C" w:rsidRPr="00E25A78">
              <w:rPr>
                <w:rStyle w:val="Hipercze"/>
                <w:noProof/>
                <w:color w:val="auto"/>
              </w:rPr>
              <w:t>KRYTERIA OCENY OFERT WRAZ Z INFORMACJĄ O WAGACH PROCENTOWYCH PRZYPISANYCH DO KRYTERIÓW</w:t>
            </w:r>
            <w:r w:rsidR="00F52126" w:rsidRPr="00E25A78">
              <w:rPr>
                <w:noProof/>
                <w:webHidden/>
              </w:rPr>
              <w:tab/>
            </w:r>
            <w:r w:rsidR="00427B44" w:rsidRPr="00E25A78">
              <w:rPr>
                <w:noProof/>
                <w:webHidden/>
              </w:rPr>
              <w:t>3</w:t>
            </w:r>
            <w:r w:rsidR="008A7C4C" w:rsidRPr="00E25A78">
              <w:rPr>
                <w:noProof/>
                <w:webHidden/>
              </w:rPr>
              <w:t>1</w:t>
            </w:r>
          </w:hyperlink>
        </w:p>
        <w:p w14:paraId="2D49647F" w14:textId="3917DBC0" w:rsidR="00F52126" w:rsidRPr="00E25A78" w:rsidRDefault="00C008D3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85" w:history="1">
            <w:r w:rsidR="00F52126" w:rsidRPr="00E25A78">
              <w:rPr>
                <w:rStyle w:val="Hipercze"/>
                <w:noProof/>
                <w:color w:val="auto"/>
              </w:rPr>
              <w:t>4.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8A7C4C" w:rsidRPr="00E25A78">
              <w:rPr>
                <w:rStyle w:val="Hipercze"/>
                <w:noProof/>
                <w:color w:val="auto"/>
              </w:rPr>
              <w:t>ZŁOŻENIE KOMPLETNEJ OFERTY</w:t>
            </w:r>
            <w:r w:rsidR="00F52126" w:rsidRPr="00E25A78">
              <w:rPr>
                <w:noProof/>
                <w:webHidden/>
              </w:rPr>
              <w:tab/>
            </w:r>
            <w:r w:rsidR="00427B44" w:rsidRPr="00E25A78">
              <w:rPr>
                <w:noProof/>
                <w:webHidden/>
              </w:rPr>
              <w:t>3</w:t>
            </w:r>
            <w:r w:rsidR="008A7C4C" w:rsidRPr="00E25A78">
              <w:rPr>
                <w:noProof/>
                <w:webHidden/>
              </w:rPr>
              <w:t>3</w:t>
            </w:r>
          </w:hyperlink>
        </w:p>
        <w:p w14:paraId="2EBBE054" w14:textId="42508470" w:rsidR="008A7C4C" w:rsidRPr="00E25A78" w:rsidRDefault="00C008D3" w:rsidP="008A7C4C">
          <w:pPr>
            <w:pStyle w:val="Spistreci2"/>
            <w:rPr>
              <w:noProof/>
            </w:rPr>
          </w:pPr>
          <w:hyperlink w:anchor="_Toc73961786" w:history="1">
            <w:r w:rsidR="00F52126" w:rsidRPr="00E25A78">
              <w:rPr>
                <w:rStyle w:val="Hipercze"/>
                <w:noProof/>
                <w:color w:val="auto"/>
              </w:rPr>
              <w:t>5.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8A7C4C" w:rsidRPr="00E25A78">
              <w:rPr>
                <w:rStyle w:val="Hipercze"/>
                <w:noProof/>
                <w:color w:val="auto"/>
              </w:rPr>
              <w:t>ZAWARTOŚĆ KOMPLETNEJ OFERTY</w:t>
            </w:r>
            <w:r w:rsidR="00F52126" w:rsidRPr="00E25A78">
              <w:rPr>
                <w:noProof/>
                <w:webHidden/>
              </w:rPr>
              <w:tab/>
            </w:r>
            <w:r w:rsidR="00CB65B8">
              <w:rPr>
                <w:noProof/>
                <w:webHidden/>
              </w:rPr>
              <w:t>33</w:t>
            </w:r>
          </w:hyperlink>
        </w:p>
        <w:p w14:paraId="66DB8B7B" w14:textId="6CC2FE24" w:rsidR="008A7C4C" w:rsidRPr="00E25A78" w:rsidRDefault="00C008D3" w:rsidP="008A7C4C">
          <w:pPr>
            <w:pStyle w:val="Spistreci2"/>
            <w:rPr>
              <w:noProof/>
            </w:rPr>
          </w:pPr>
          <w:hyperlink w:anchor="_Toc73961786" w:history="1">
            <w:r w:rsidR="008A7C4C" w:rsidRPr="00E25A78">
              <w:rPr>
                <w:rStyle w:val="Hipercze"/>
                <w:noProof/>
                <w:color w:val="auto"/>
              </w:rPr>
              <w:t>6.</w:t>
            </w:r>
            <w:r w:rsidR="008A7C4C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8A7C4C" w:rsidRPr="00E25A78">
              <w:rPr>
                <w:rStyle w:val="Hipercze"/>
                <w:noProof/>
                <w:color w:val="auto"/>
              </w:rPr>
              <w:t>INFORMACJA O UMOWIE</w:t>
            </w:r>
            <w:r w:rsidR="008A7C4C" w:rsidRPr="00E25A78">
              <w:rPr>
                <w:noProof/>
                <w:webHidden/>
              </w:rPr>
              <w:tab/>
            </w:r>
            <w:r w:rsidR="00222652">
              <w:rPr>
                <w:noProof/>
                <w:webHidden/>
              </w:rPr>
              <w:t>34</w:t>
            </w:r>
          </w:hyperlink>
        </w:p>
        <w:p w14:paraId="3EDE6398" w14:textId="5B6D320F" w:rsidR="008A7C4C" w:rsidRPr="00E25A78" w:rsidRDefault="00C008D3" w:rsidP="008A7C4C">
          <w:pPr>
            <w:pStyle w:val="Spistreci2"/>
            <w:rPr>
              <w:noProof/>
            </w:rPr>
          </w:pPr>
          <w:hyperlink w:anchor="_Toc73961786" w:history="1">
            <w:r w:rsidR="008A7C4C" w:rsidRPr="00E25A78">
              <w:rPr>
                <w:rStyle w:val="Hipercze"/>
                <w:noProof/>
                <w:color w:val="auto"/>
              </w:rPr>
              <w:t>7.</w:t>
            </w:r>
            <w:r w:rsidR="008A7C4C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8A7C4C" w:rsidRPr="00E25A78">
              <w:rPr>
                <w:rStyle w:val="Hipercze"/>
                <w:noProof/>
                <w:color w:val="auto"/>
              </w:rPr>
              <w:t>ZŁOŻENIE I OTWARCIE OFERT</w:t>
            </w:r>
            <w:r w:rsidR="008A7C4C" w:rsidRPr="00E25A78">
              <w:rPr>
                <w:noProof/>
                <w:webHidden/>
              </w:rPr>
              <w:tab/>
              <w:t>35</w:t>
            </w:r>
          </w:hyperlink>
        </w:p>
        <w:p w14:paraId="09057BFD" w14:textId="7183854B" w:rsidR="00F52126" w:rsidRPr="00E25A78" w:rsidRDefault="00C008D3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87" w:history="1">
            <w:r w:rsidR="00F52126" w:rsidRPr="00E25A78">
              <w:rPr>
                <w:rStyle w:val="Hipercze"/>
                <w:noProof/>
                <w:color w:val="auto"/>
              </w:rPr>
              <w:t>CZĘŚĆ V.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OCENA ZŁOŻONYCH OFERT, ZAWARCIE UMOWY I ZAKOŃCZENIE POSTĘPOWANIA.</w:t>
            </w:r>
            <w:r w:rsidR="00F52126" w:rsidRPr="00E25A78">
              <w:rPr>
                <w:noProof/>
                <w:webHidden/>
              </w:rPr>
              <w:tab/>
            </w:r>
            <w:r w:rsidR="000B0347" w:rsidRPr="00E25A78">
              <w:rPr>
                <w:noProof/>
                <w:webHidden/>
              </w:rPr>
              <w:t>35</w:t>
            </w:r>
          </w:hyperlink>
        </w:p>
        <w:p w14:paraId="327259E0" w14:textId="21F5B561" w:rsidR="00F52126" w:rsidRPr="00E25A78" w:rsidRDefault="00C008D3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88" w:history="1">
            <w:r w:rsidR="00F52126" w:rsidRPr="00E25A78">
              <w:rPr>
                <w:rStyle w:val="Hipercze"/>
                <w:noProof/>
                <w:color w:val="auto"/>
              </w:rPr>
              <w:t>CZĘŚĆ VI.</w:t>
            </w:r>
            <w:r w:rsidR="00F52126" w:rsidRPr="00E25A7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2126" w:rsidRPr="00E25A78">
              <w:rPr>
                <w:rStyle w:val="Hipercze"/>
                <w:noProof/>
                <w:color w:val="auto"/>
              </w:rPr>
              <w:t>ZASTRZEŻENIA ODBIORCY, RODO</w:t>
            </w:r>
            <w:r w:rsidR="00F52126" w:rsidRPr="00E25A78">
              <w:rPr>
                <w:noProof/>
                <w:webHidden/>
              </w:rPr>
              <w:tab/>
            </w:r>
            <w:r w:rsidR="000B0347" w:rsidRPr="00E25A78">
              <w:rPr>
                <w:noProof/>
                <w:webHidden/>
              </w:rPr>
              <w:t>36</w:t>
            </w:r>
          </w:hyperlink>
        </w:p>
        <w:p w14:paraId="67EEAC5B" w14:textId="5E59CD81" w:rsidR="00F52126" w:rsidRPr="005833CB" w:rsidRDefault="00C008D3">
          <w:pPr>
            <w:pStyle w:val="Spistreci4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961789" w:history="1">
            <w:r w:rsidR="00F52126" w:rsidRPr="00E25A78">
              <w:rPr>
                <w:rStyle w:val="Hipercze"/>
                <w:noProof/>
                <w:color w:val="auto"/>
              </w:rPr>
              <w:t xml:space="preserve">Wykaz Załączników do </w:t>
            </w:r>
            <w:r w:rsidR="00A236B1" w:rsidRPr="00E25A78">
              <w:rPr>
                <w:rStyle w:val="Hipercze"/>
                <w:noProof/>
                <w:color w:val="auto"/>
              </w:rPr>
              <w:t>Zapytania Ofertowego</w:t>
            </w:r>
            <w:r w:rsidR="00F52126" w:rsidRPr="00E25A78">
              <w:rPr>
                <w:rStyle w:val="Hipercze"/>
                <w:noProof/>
                <w:color w:val="auto"/>
              </w:rPr>
              <w:t>:</w:t>
            </w:r>
            <w:r w:rsidR="00F52126" w:rsidRPr="00E25A78">
              <w:rPr>
                <w:noProof/>
                <w:webHidden/>
              </w:rPr>
              <w:tab/>
            </w:r>
            <w:r w:rsidR="004C7D46">
              <w:rPr>
                <w:noProof/>
                <w:webHidden/>
              </w:rPr>
              <w:t>41</w:t>
            </w:r>
          </w:hyperlink>
        </w:p>
        <w:p w14:paraId="272CFF4B" w14:textId="1CC75EB6" w:rsidR="00C65E4D" w:rsidRPr="005833CB" w:rsidRDefault="0062497F">
          <w:r w:rsidRPr="005833CB">
            <w:rPr>
              <w:rFonts w:ascii="Arial" w:hAnsi="Arial" w:cs="Arial"/>
            </w:rPr>
            <w:fldChar w:fldCharType="end"/>
          </w:r>
        </w:p>
      </w:sdtContent>
    </w:sdt>
    <w:p w14:paraId="7E0C778F" w14:textId="77777777" w:rsidR="00C65E4D" w:rsidRPr="005833CB" w:rsidRDefault="00C65E4D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4571D2EA" w14:textId="4D84E330" w:rsidR="00C65E4D" w:rsidRDefault="00C65E4D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5833CB">
        <w:rPr>
          <w:rFonts w:ascii="Arial" w:hAnsi="Arial" w:cs="Arial"/>
          <w:b/>
          <w:bCs/>
          <w:sz w:val="24"/>
          <w:szCs w:val="24"/>
        </w:rPr>
        <w:br w:type="page"/>
      </w:r>
    </w:p>
    <w:p w14:paraId="32B8A5DC" w14:textId="67BC71E8" w:rsidR="00F56BA8" w:rsidRPr="003D3A08" w:rsidRDefault="002951DC" w:rsidP="002951DC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Balticon</w:t>
      </w:r>
      <w:r w:rsidR="00F56BA8" w:rsidRPr="003D3A08">
        <w:rPr>
          <w:rFonts w:ascii="Arial" w:hAnsi="Arial" w:cs="Arial"/>
        </w:rPr>
        <w:t xml:space="preserve"> S.A. zaprasza do złożenia oferty </w:t>
      </w:r>
      <w:r w:rsidR="00921ED4" w:rsidRPr="003D3A08">
        <w:rPr>
          <w:rFonts w:ascii="Arial" w:hAnsi="Arial" w:cs="Arial"/>
          <w:b/>
        </w:rPr>
        <w:t>na dostawę</w:t>
      </w:r>
      <w:r w:rsidR="00B46411">
        <w:rPr>
          <w:rFonts w:ascii="Arial" w:hAnsi="Arial" w:cs="Arial"/>
          <w:b/>
        </w:rPr>
        <w:t xml:space="preserve"> 2</w:t>
      </w:r>
      <w:r w:rsidR="00921ED4" w:rsidRPr="003D3A08">
        <w:rPr>
          <w:rFonts w:ascii="Arial" w:hAnsi="Arial" w:cs="Arial"/>
          <w:b/>
        </w:rPr>
        <w:t xml:space="preserve"> </w:t>
      </w:r>
      <w:r w:rsidR="00CB0B3F">
        <w:rPr>
          <w:rFonts w:ascii="Arial" w:hAnsi="Arial" w:cs="Arial"/>
          <w:b/>
        </w:rPr>
        <w:t xml:space="preserve">fabrycznie nowych </w:t>
      </w:r>
      <w:r w:rsidR="00921ED4" w:rsidRPr="003D3A08">
        <w:rPr>
          <w:rFonts w:ascii="Arial" w:hAnsi="Arial" w:cs="Arial"/>
          <w:b/>
        </w:rPr>
        <w:t>woz</w:t>
      </w:r>
      <w:r w:rsidR="00B46411">
        <w:rPr>
          <w:rFonts w:ascii="Arial" w:hAnsi="Arial" w:cs="Arial"/>
          <w:b/>
        </w:rPr>
        <w:t>ów</w:t>
      </w:r>
      <w:r w:rsidR="00921ED4" w:rsidRPr="003D3A08">
        <w:rPr>
          <w:rFonts w:ascii="Arial" w:hAnsi="Arial" w:cs="Arial"/>
          <w:b/>
        </w:rPr>
        <w:t xml:space="preserve"> przedsiębiern</w:t>
      </w:r>
      <w:r w:rsidR="00B46411">
        <w:rPr>
          <w:rFonts w:ascii="Arial" w:hAnsi="Arial" w:cs="Arial"/>
          <w:b/>
        </w:rPr>
        <w:t>ych</w:t>
      </w:r>
      <w:r w:rsidR="00921ED4" w:rsidRPr="003D3A08">
        <w:rPr>
          <w:rFonts w:ascii="Arial" w:hAnsi="Arial" w:cs="Arial"/>
          <w:b/>
        </w:rPr>
        <w:t xml:space="preserve"> do przeładunku kontenerów </w:t>
      </w:r>
      <w:r w:rsidR="00F77D01" w:rsidRPr="003D3A08">
        <w:rPr>
          <w:rFonts w:ascii="Arial" w:hAnsi="Arial" w:cs="Arial"/>
          <w:b/>
        </w:rPr>
        <w:t>(</w:t>
      </w:r>
      <w:r w:rsidR="00B46411">
        <w:rPr>
          <w:rFonts w:ascii="Arial" w:hAnsi="Arial" w:cs="Arial"/>
          <w:b/>
        </w:rPr>
        <w:t>R</w:t>
      </w:r>
      <w:r w:rsidR="00F77D01" w:rsidRPr="003D3A08">
        <w:rPr>
          <w:rFonts w:ascii="Arial" w:hAnsi="Arial" w:cs="Arial"/>
          <w:b/>
        </w:rPr>
        <w:t>eachstacker</w:t>
      </w:r>
      <w:r w:rsidR="00B46411">
        <w:rPr>
          <w:rFonts w:ascii="Arial" w:hAnsi="Arial" w:cs="Arial"/>
          <w:b/>
        </w:rPr>
        <w:t xml:space="preserve"> oraz Empty Container Handler</w:t>
      </w:r>
      <w:r w:rsidR="00F77D01" w:rsidRPr="003D3A08">
        <w:rPr>
          <w:rFonts w:ascii="Arial" w:hAnsi="Arial" w:cs="Arial"/>
          <w:b/>
        </w:rPr>
        <w:t xml:space="preserve">) </w:t>
      </w:r>
      <w:r w:rsidR="00921ED4" w:rsidRPr="003D3A08">
        <w:rPr>
          <w:rFonts w:ascii="Arial" w:hAnsi="Arial" w:cs="Arial"/>
          <w:b/>
        </w:rPr>
        <w:t>dla terminal</w:t>
      </w:r>
      <w:r w:rsidR="00A11F13">
        <w:rPr>
          <w:rFonts w:ascii="Arial" w:hAnsi="Arial" w:cs="Arial"/>
          <w:b/>
        </w:rPr>
        <w:t>u</w:t>
      </w:r>
      <w:r w:rsidR="00921ED4" w:rsidRPr="003D3A08">
        <w:rPr>
          <w:rFonts w:ascii="Arial" w:hAnsi="Arial" w:cs="Arial"/>
          <w:b/>
        </w:rPr>
        <w:t xml:space="preserve"> kontenerow</w:t>
      </w:r>
      <w:r>
        <w:rPr>
          <w:rFonts w:ascii="Arial" w:hAnsi="Arial" w:cs="Arial"/>
          <w:b/>
        </w:rPr>
        <w:t>ego Balticon</w:t>
      </w:r>
      <w:r w:rsidR="00921ED4" w:rsidRPr="003D3A08">
        <w:rPr>
          <w:rFonts w:ascii="Arial" w:hAnsi="Arial" w:cs="Arial"/>
          <w:b/>
        </w:rPr>
        <w:t xml:space="preserve"> S.A. wraz ze świadczeniem usługi serwisu</w:t>
      </w:r>
      <w:r w:rsidR="001A3693" w:rsidRPr="003D3A08">
        <w:rPr>
          <w:rFonts w:ascii="Arial" w:hAnsi="Arial" w:cs="Arial"/>
          <w:b/>
        </w:rPr>
        <w:t>.</w:t>
      </w:r>
      <w:r w:rsidR="00B961F8" w:rsidRPr="003D3A08">
        <w:rPr>
          <w:rFonts w:ascii="Arial" w:hAnsi="Arial" w:cs="Arial"/>
          <w:b/>
        </w:rPr>
        <w:t xml:space="preserve"> </w:t>
      </w:r>
    </w:p>
    <w:p w14:paraId="4EC35DAB" w14:textId="37875EB6" w:rsidR="002951DC" w:rsidRPr="002951DC" w:rsidRDefault="00E0546B" w:rsidP="002951DC">
      <w:pPr>
        <w:pStyle w:val="NormalnyWeb"/>
        <w:spacing w:before="0" w:beforeAutospacing="0" w:after="0" w:afterAutospacing="0" w:line="300" w:lineRule="auto"/>
        <w:jc w:val="both"/>
        <w:rPr>
          <w:rFonts w:ascii="Arial" w:eastAsiaTheme="minorHAnsi" w:hAnsi="Arial" w:cs="Arial"/>
          <w:b/>
          <w:color w:val="000000"/>
        </w:rPr>
      </w:pPr>
      <w:r w:rsidRPr="003D3A08">
        <w:rPr>
          <w:rFonts w:ascii="Arial" w:hAnsi="Arial" w:cs="Arial"/>
        </w:rPr>
        <w:t>Niniejszy przetarg obejmuje urządzeni</w:t>
      </w:r>
      <w:r w:rsidR="00B46411">
        <w:rPr>
          <w:rFonts w:ascii="Arial" w:hAnsi="Arial" w:cs="Arial"/>
        </w:rPr>
        <w:t>a</w:t>
      </w:r>
      <w:r w:rsidR="00274019" w:rsidRPr="003D3A08">
        <w:rPr>
          <w:rFonts w:ascii="Arial" w:hAnsi="Arial" w:cs="Arial"/>
        </w:rPr>
        <w:t xml:space="preserve"> </w:t>
      </w:r>
      <w:r w:rsidR="00D33296" w:rsidRPr="003D3A08">
        <w:rPr>
          <w:rFonts w:ascii="Arial" w:hAnsi="Arial" w:cs="Arial"/>
        </w:rPr>
        <w:t xml:space="preserve">z dostawą na terminal kontenerowy do </w:t>
      </w:r>
      <w:r w:rsidR="002951DC">
        <w:rPr>
          <w:rFonts w:ascii="Arial" w:hAnsi="Arial" w:cs="Arial"/>
        </w:rPr>
        <w:t>Gdańska</w:t>
      </w:r>
      <w:r w:rsidRPr="003D3A08">
        <w:rPr>
          <w:rFonts w:ascii="Arial" w:hAnsi="Arial" w:cs="Arial"/>
        </w:rPr>
        <w:t>, któr</w:t>
      </w:r>
      <w:r w:rsidR="00B46411">
        <w:rPr>
          <w:rFonts w:ascii="Arial" w:hAnsi="Arial" w:cs="Arial"/>
        </w:rPr>
        <w:t>ych</w:t>
      </w:r>
      <w:r w:rsidR="00F77D01" w:rsidRPr="003D3A08">
        <w:rPr>
          <w:rFonts w:ascii="Arial" w:hAnsi="Arial" w:cs="Arial"/>
        </w:rPr>
        <w:t xml:space="preserve"> dostawa</w:t>
      </w:r>
      <w:r w:rsidRPr="003D3A08">
        <w:rPr>
          <w:rFonts w:ascii="Arial" w:hAnsi="Arial" w:cs="Arial"/>
        </w:rPr>
        <w:t xml:space="preserve"> został</w:t>
      </w:r>
      <w:r w:rsidR="00F77D01" w:rsidRPr="003D3A08">
        <w:rPr>
          <w:rFonts w:ascii="Arial" w:hAnsi="Arial" w:cs="Arial"/>
        </w:rPr>
        <w:t>a</w:t>
      </w:r>
      <w:r w:rsidRPr="003D3A08">
        <w:rPr>
          <w:rFonts w:ascii="Arial" w:hAnsi="Arial" w:cs="Arial"/>
        </w:rPr>
        <w:t xml:space="preserve"> uwzględnion</w:t>
      </w:r>
      <w:r w:rsidR="00F77D01" w:rsidRPr="003D3A08">
        <w:rPr>
          <w:rFonts w:ascii="Arial" w:hAnsi="Arial" w:cs="Arial"/>
        </w:rPr>
        <w:t>a</w:t>
      </w:r>
      <w:r w:rsidRPr="003D3A08">
        <w:rPr>
          <w:rFonts w:ascii="Arial" w:hAnsi="Arial" w:cs="Arial"/>
        </w:rPr>
        <w:t xml:space="preserve"> przez Zamawiającego w </w:t>
      </w:r>
      <w:r w:rsidRPr="002951DC">
        <w:rPr>
          <w:rFonts w:ascii="Arial" w:hAnsi="Arial" w:cs="Arial"/>
          <w:bCs/>
        </w:rPr>
        <w:t xml:space="preserve">ramach </w:t>
      </w:r>
      <w:r w:rsidR="00601338" w:rsidRPr="002951DC">
        <w:rPr>
          <w:rFonts w:ascii="Arial" w:hAnsi="Arial" w:cs="Arial"/>
          <w:bCs/>
        </w:rPr>
        <w:t>projektu</w:t>
      </w:r>
      <w:r w:rsidR="00693DA2">
        <w:rPr>
          <w:rFonts w:ascii="Arial" w:hAnsi="Arial" w:cs="Arial"/>
          <w:bCs/>
        </w:rPr>
        <w:t xml:space="preserve"> pn.</w:t>
      </w:r>
      <w:r w:rsidR="00601338" w:rsidRPr="002951DC">
        <w:rPr>
          <w:rFonts w:ascii="Arial" w:hAnsi="Arial" w:cs="Arial"/>
          <w:bCs/>
        </w:rPr>
        <w:t>:</w:t>
      </w:r>
      <w:r w:rsidR="000E7F1C" w:rsidRPr="003D3A08">
        <w:rPr>
          <w:rFonts w:ascii="Arial" w:hAnsi="Arial" w:cs="Arial"/>
          <w:b/>
        </w:rPr>
        <w:t xml:space="preserve"> </w:t>
      </w:r>
      <w:r w:rsidR="002951DC">
        <w:rPr>
          <w:rFonts w:ascii="Arial" w:hAnsi="Arial" w:cs="Arial"/>
          <w:b/>
        </w:rPr>
        <w:t>„</w:t>
      </w:r>
      <w:r w:rsidR="002951DC" w:rsidRPr="002951DC">
        <w:rPr>
          <w:rFonts w:ascii="Arial" w:hAnsi="Arial" w:cs="Arial"/>
          <w:b/>
        </w:rPr>
        <w:t>Budowa terminalu intermodalnego służącego do przeładunku kontenerów w relacjach droga-kolej, lub kolej-droga, składowania kontenerów oraz czynności usługowych niezbędnych do funkcjonowania kontenerowego transportu intermodalnego</w:t>
      </w:r>
      <w:r w:rsidR="002951DC">
        <w:rPr>
          <w:rFonts w:ascii="Arial" w:hAnsi="Arial" w:cs="Arial"/>
          <w:b/>
        </w:rPr>
        <w:t xml:space="preserve">” </w:t>
      </w:r>
      <w:r w:rsidR="00693DA2">
        <w:rPr>
          <w:rFonts w:ascii="Arial" w:hAnsi="Arial" w:cs="Arial"/>
          <w:b/>
        </w:rPr>
        <w:t>–</w:t>
      </w:r>
      <w:r w:rsidR="002951DC">
        <w:rPr>
          <w:rFonts w:ascii="Arial" w:hAnsi="Arial" w:cs="Arial"/>
          <w:b/>
        </w:rPr>
        <w:t xml:space="preserve"> </w:t>
      </w:r>
      <w:r w:rsidR="00693DA2">
        <w:rPr>
          <w:rFonts w:ascii="Arial" w:hAnsi="Arial" w:cs="Arial"/>
          <w:b/>
        </w:rPr>
        <w:t xml:space="preserve">nr </w:t>
      </w:r>
      <w:r w:rsidR="002951DC" w:rsidRPr="002951DC">
        <w:rPr>
          <w:rFonts w:ascii="Arial" w:eastAsiaTheme="minorHAnsi" w:hAnsi="Arial" w:cs="Arial"/>
          <w:b/>
          <w:color w:val="000000"/>
        </w:rPr>
        <w:t>PO</w:t>
      </w:r>
      <w:r w:rsidR="002208EA">
        <w:rPr>
          <w:rFonts w:ascii="Arial" w:eastAsiaTheme="minorHAnsi" w:hAnsi="Arial" w:cs="Arial"/>
          <w:b/>
          <w:color w:val="000000"/>
        </w:rPr>
        <w:t>I</w:t>
      </w:r>
      <w:r w:rsidR="002951DC" w:rsidRPr="002951DC">
        <w:rPr>
          <w:rFonts w:ascii="Arial" w:eastAsiaTheme="minorHAnsi" w:hAnsi="Arial" w:cs="Arial"/>
          <w:b/>
          <w:color w:val="000000"/>
        </w:rPr>
        <w:t>S.03.02.00-00-0051/18</w:t>
      </w:r>
      <w:r w:rsidR="002951DC">
        <w:rPr>
          <w:rFonts w:ascii="Arial" w:eastAsiaTheme="minorHAnsi" w:hAnsi="Arial" w:cs="Arial"/>
          <w:b/>
          <w:color w:val="000000"/>
        </w:rPr>
        <w:t>.</w:t>
      </w:r>
    </w:p>
    <w:p w14:paraId="0162905B" w14:textId="38C099B2" w:rsidR="001058A7" w:rsidRDefault="000F1DBC" w:rsidP="001058A7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Zapytanie zostało przygotowane zgodnie z Zasadą Konkurencyjności. </w:t>
      </w:r>
      <w:r w:rsidR="00B13D13" w:rsidRPr="001058A7">
        <w:rPr>
          <w:rFonts w:ascii="Arial" w:hAnsi="Arial" w:cs="Arial"/>
          <w:bCs/>
        </w:rPr>
        <w:t>W odniesieniu do niniejszego postępowania nie mają zastosowania zapisy ustawy</w:t>
      </w:r>
      <w:r w:rsidR="00200607" w:rsidRPr="001058A7">
        <w:rPr>
          <w:rFonts w:ascii="Arial" w:hAnsi="Arial" w:cs="Arial"/>
          <w:bCs/>
        </w:rPr>
        <w:t xml:space="preserve"> </w:t>
      </w:r>
      <w:r w:rsidR="00B13D13" w:rsidRPr="001058A7">
        <w:rPr>
          <w:rFonts w:ascii="Arial" w:hAnsi="Arial" w:cs="Arial"/>
          <w:bCs/>
        </w:rPr>
        <w:t>Prawo Zamówień Publicznych</w:t>
      </w:r>
      <w:r w:rsidR="00B13D13">
        <w:rPr>
          <w:rFonts w:ascii="Arial" w:hAnsi="Arial" w:cs="Arial"/>
          <w:bCs/>
        </w:rPr>
        <w:t>.</w:t>
      </w:r>
      <w:bookmarkStart w:id="0" w:name="_Toc65224260"/>
      <w:r w:rsidR="001058A7" w:rsidRPr="001058A7">
        <w:rPr>
          <w:rFonts w:ascii="Arial" w:hAnsi="Arial" w:cs="Arial"/>
          <w:bCs/>
        </w:rPr>
        <w:t xml:space="preserve"> </w:t>
      </w:r>
    </w:p>
    <w:p w14:paraId="32653560" w14:textId="05E01A6E" w:rsidR="00C65E4D" w:rsidRPr="00F76427" w:rsidRDefault="00C65E4D" w:rsidP="000E7F1C">
      <w:pPr>
        <w:pStyle w:val="Nagwek4"/>
        <w:spacing w:before="120" w:after="0"/>
        <w:jc w:val="both"/>
        <w:rPr>
          <w:rFonts w:cs="Arial"/>
          <w:color w:val="4472C4" w:themeColor="accent1"/>
          <w:szCs w:val="24"/>
        </w:rPr>
      </w:pPr>
      <w:bookmarkStart w:id="1" w:name="_Toc73961758"/>
      <w:r w:rsidRPr="00F76427">
        <w:rPr>
          <w:rFonts w:cs="Arial"/>
          <w:color w:val="4472C4" w:themeColor="accent1"/>
          <w:szCs w:val="24"/>
        </w:rPr>
        <w:t>PRZEDMIOT ZAMÓWIENIA</w:t>
      </w:r>
      <w:bookmarkEnd w:id="0"/>
      <w:bookmarkEnd w:id="1"/>
    </w:p>
    <w:p w14:paraId="2BF80509" w14:textId="036D62CD" w:rsidR="00274019" w:rsidRPr="000E7F1C" w:rsidRDefault="00F56BA8" w:rsidP="000E7F1C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/>
          <w:sz w:val="24"/>
          <w:szCs w:val="24"/>
        </w:rPr>
      </w:pPr>
      <w:r w:rsidRPr="000E7F1C">
        <w:rPr>
          <w:rFonts w:ascii="Arial" w:hAnsi="Arial" w:cs="Arial"/>
          <w:b/>
          <w:sz w:val="24"/>
          <w:szCs w:val="24"/>
        </w:rPr>
        <w:t xml:space="preserve">Przedmiotem przetargu jest dostawa </w:t>
      </w:r>
      <w:r w:rsidR="00D36FE3" w:rsidRPr="000E7F1C">
        <w:rPr>
          <w:rFonts w:ascii="Arial" w:hAnsi="Arial" w:cs="Arial"/>
          <w:b/>
          <w:sz w:val="24"/>
          <w:szCs w:val="24"/>
        </w:rPr>
        <w:t xml:space="preserve">na terminal </w:t>
      </w:r>
      <w:r w:rsidR="00D36FE3" w:rsidRPr="003D3A08">
        <w:rPr>
          <w:rFonts w:ascii="Arial" w:hAnsi="Arial" w:cs="Arial"/>
          <w:b/>
          <w:sz w:val="24"/>
          <w:szCs w:val="24"/>
        </w:rPr>
        <w:t>Zamawiającego</w:t>
      </w:r>
      <w:r w:rsidR="00B46411">
        <w:rPr>
          <w:rFonts w:ascii="Arial" w:hAnsi="Arial" w:cs="Arial"/>
          <w:b/>
          <w:sz w:val="24"/>
          <w:szCs w:val="24"/>
        </w:rPr>
        <w:t xml:space="preserve"> dwóch</w:t>
      </w:r>
      <w:r w:rsidR="00D36FE3" w:rsidRPr="003D3A08">
        <w:rPr>
          <w:rFonts w:ascii="Arial" w:hAnsi="Arial" w:cs="Arial"/>
          <w:b/>
          <w:sz w:val="24"/>
          <w:szCs w:val="24"/>
        </w:rPr>
        <w:t xml:space="preserve"> </w:t>
      </w:r>
      <w:r w:rsidRPr="003D3A08">
        <w:rPr>
          <w:rFonts w:ascii="Arial" w:hAnsi="Arial" w:cs="Arial"/>
          <w:b/>
          <w:sz w:val="24"/>
          <w:szCs w:val="24"/>
        </w:rPr>
        <w:t>fabrycznie now</w:t>
      </w:r>
      <w:r w:rsidR="00B46411">
        <w:rPr>
          <w:rFonts w:ascii="Arial" w:hAnsi="Arial" w:cs="Arial"/>
          <w:b/>
          <w:sz w:val="24"/>
          <w:szCs w:val="24"/>
        </w:rPr>
        <w:t>ych</w:t>
      </w:r>
      <w:r w:rsidRPr="003D3A08">
        <w:rPr>
          <w:rFonts w:ascii="Arial" w:hAnsi="Arial" w:cs="Arial"/>
          <w:b/>
          <w:sz w:val="24"/>
          <w:szCs w:val="24"/>
        </w:rPr>
        <w:t xml:space="preserve"> urządze</w:t>
      </w:r>
      <w:r w:rsidR="00B46411">
        <w:rPr>
          <w:rFonts w:ascii="Arial" w:hAnsi="Arial" w:cs="Arial"/>
          <w:b/>
          <w:sz w:val="24"/>
          <w:szCs w:val="24"/>
        </w:rPr>
        <w:t>ń. Pierwsze</w:t>
      </w:r>
      <w:r w:rsidRPr="003D3A08">
        <w:rPr>
          <w:rFonts w:ascii="Arial" w:hAnsi="Arial" w:cs="Arial"/>
          <w:b/>
          <w:sz w:val="24"/>
          <w:szCs w:val="24"/>
        </w:rPr>
        <w:t xml:space="preserve"> typu </w:t>
      </w:r>
      <w:r w:rsidR="008B473E">
        <w:rPr>
          <w:rFonts w:ascii="Arial" w:hAnsi="Arial" w:cs="Arial"/>
          <w:b/>
          <w:sz w:val="24"/>
          <w:szCs w:val="24"/>
        </w:rPr>
        <w:t>R</w:t>
      </w:r>
      <w:r w:rsidRPr="003D3A08">
        <w:rPr>
          <w:rFonts w:ascii="Arial" w:hAnsi="Arial" w:cs="Arial"/>
          <w:b/>
          <w:sz w:val="24"/>
          <w:szCs w:val="24"/>
        </w:rPr>
        <w:t xml:space="preserve">eachstacker do przeładunku kontenerów, </w:t>
      </w:r>
      <w:r w:rsidRPr="000E7F1C">
        <w:rPr>
          <w:rFonts w:ascii="Arial" w:hAnsi="Arial" w:cs="Arial"/>
          <w:b/>
          <w:sz w:val="24"/>
          <w:szCs w:val="24"/>
        </w:rPr>
        <w:t>o</w:t>
      </w:r>
      <w:r w:rsidR="000B403E" w:rsidRPr="000E7F1C">
        <w:rPr>
          <w:rFonts w:ascii="Arial" w:hAnsi="Arial" w:cs="Arial"/>
          <w:b/>
          <w:sz w:val="24"/>
          <w:szCs w:val="24"/>
        </w:rPr>
        <w:t> </w:t>
      </w:r>
      <w:r w:rsidRPr="000E7F1C">
        <w:rPr>
          <w:rFonts w:ascii="Arial" w:hAnsi="Arial" w:cs="Arial"/>
          <w:b/>
          <w:sz w:val="24"/>
          <w:szCs w:val="24"/>
        </w:rPr>
        <w:t xml:space="preserve">możliwości udźwigu </w:t>
      </w:r>
      <w:r w:rsidR="000B4B41" w:rsidRPr="000E7F1C">
        <w:rPr>
          <w:rFonts w:ascii="Arial" w:hAnsi="Arial" w:cs="Arial"/>
          <w:b/>
          <w:sz w:val="24"/>
          <w:szCs w:val="24"/>
        </w:rPr>
        <w:t>umożliwiającym</w:t>
      </w:r>
      <w:r w:rsidR="00FC6BEA" w:rsidRPr="000E7F1C">
        <w:rPr>
          <w:rFonts w:ascii="Arial" w:hAnsi="Arial" w:cs="Arial"/>
          <w:b/>
          <w:sz w:val="24"/>
          <w:szCs w:val="24"/>
        </w:rPr>
        <w:t xml:space="preserve"> podniesienie </w:t>
      </w:r>
      <w:r w:rsidRPr="000E7F1C">
        <w:rPr>
          <w:rFonts w:ascii="Arial" w:hAnsi="Arial" w:cs="Arial"/>
          <w:b/>
          <w:sz w:val="24"/>
          <w:szCs w:val="24"/>
        </w:rPr>
        <w:t>45 ton w pierwszym rzędzie</w:t>
      </w:r>
      <w:r w:rsidR="002B64A7" w:rsidRPr="000E7F1C">
        <w:rPr>
          <w:rFonts w:ascii="Arial" w:hAnsi="Arial" w:cs="Arial"/>
          <w:b/>
          <w:sz w:val="24"/>
          <w:szCs w:val="24"/>
        </w:rPr>
        <w:t xml:space="preserve"> wraz z usługami serwi</w:t>
      </w:r>
      <w:r w:rsidR="0082591A" w:rsidRPr="000E7F1C">
        <w:rPr>
          <w:rFonts w:ascii="Arial" w:hAnsi="Arial" w:cs="Arial"/>
          <w:b/>
          <w:sz w:val="24"/>
          <w:szCs w:val="24"/>
        </w:rPr>
        <w:t>s</w:t>
      </w:r>
      <w:r w:rsidR="002B64A7" w:rsidRPr="000E7F1C">
        <w:rPr>
          <w:rFonts w:ascii="Arial" w:hAnsi="Arial" w:cs="Arial"/>
          <w:b/>
          <w:sz w:val="24"/>
          <w:szCs w:val="24"/>
        </w:rPr>
        <w:t>owymi</w:t>
      </w:r>
      <w:r w:rsidR="00274019" w:rsidRPr="000E7F1C">
        <w:rPr>
          <w:rFonts w:ascii="Arial" w:hAnsi="Arial" w:cs="Arial"/>
          <w:b/>
          <w:sz w:val="24"/>
          <w:szCs w:val="24"/>
        </w:rPr>
        <w:t xml:space="preserve">. </w:t>
      </w:r>
      <w:r w:rsidR="00C74551">
        <w:rPr>
          <w:rFonts w:ascii="Arial" w:hAnsi="Arial" w:cs="Arial"/>
          <w:b/>
          <w:sz w:val="24"/>
          <w:szCs w:val="24"/>
        </w:rPr>
        <w:t>Drugie typu Empty Container Handler do przeładunku pustych kontenerów o udźwigu 11 ton.</w:t>
      </w:r>
    </w:p>
    <w:p w14:paraId="18797BB6" w14:textId="62006175" w:rsidR="00D27729" w:rsidRPr="00D27729" w:rsidRDefault="00D27729" w:rsidP="000E7F1C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D27729">
        <w:rPr>
          <w:rFonts w:ascii="Arial" w:hAnsi="Arial" w:cs="Arial"/>
          <w:bCs/>
          <w:sz w:val="24"/>
          <w:szCs w:val="24"/>
        </w:rPr>
        <w:t>Kod CPV</w:t>
      </w:r>
      <w:r>
        <w:rPr>
          <w:rFonts w:ascii="Arial" w:hAnsi="Arial" w:cs="Arial"/>
          <w:bCs/>
          <w:sz w:val="24"/>
          <w:szCs w:val="24"/>
        </w:rPr>
        <w:t>:</w:t>
      </w:r>
      <w:r w:rsidRPr="00D27729">
        <w:rPr>
          <w:rFonts w:ascii="Arial" w:hAnsi="Arial" w:cs="Arial"/>
          <w:bCs/>
          <w:sz w:val="24"/>
          <w:szCs w:val="24"/>
        </w:rPr>
        <w:t xml:space="preserve"> 42418000-9; maszyny do podnoszenia, przenoszenia, załadunku i rozładunku. </w:t>
      </w:r>
    </w:p>
    <w:p w14:paraId="23BE85D7" w14:textId="0E6C07ED" w:rsidR="009138B3" w:rsidRPr="00F76427" w:rsidRDefault="005D0376" w:rsidP="005D0376">
      <w:pPr>
        <w:pStyle w:val="Nagwek4"/>
        <w:rPr>
          <w:color w:val="4472C4" w:themeColor="accent1"/>
        </w:rPr>
      </w:pPr>
      <w:bookmarkStart w:id="2" w:name="_Toc73961759"/>
      <w:r w:rsidRPr="00F76427">
        <w:rPr>
          <w:color w:val="4472C4" w:themeColor="accent1"/>
        </w:rPr>
        <w:t>DEFINICJE</w:t>
      </w:r>
      <w:bookmarkEnd w:id="2"/>
    </w:p>
    <w:p w14:paraId="5F213E01" w14:textId="163BEE86" w:rsidR="009138B3" w:rsidRDefault="009138B3" w:rsidP="000E7F1C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0E7F1C">
        <w:rPr>
          <w:rFonts w:ascii="Arial" w:hAnsi="Arial" w:cs="Arial"/>
        </w:rPr>
        <w:t>Na potrzeby niniejszego postępowania przyjmuje się następujące definicje:</w:t>
      </w:r>
    </w:p>
    <w:p w14:paraId="143A4FC4" w14:textId="6045B954" w:rsidR="00C61143" w:rsidRPr="000E7F1C" w:rsidRDefault="001145B6" w:rsidP="000E7F1C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Zapytanie</w:t>
      </w:r>
      <w:r w:rsidR="00A236B1">
        <w:rPr>
          <w:rFonts w:ascii="Arial" w:hAnsi="Arial" w:cs="Arial"/>
          <w:b/>
        </w:rPr>
        <w:t xml:space="preserve"> Ofertowe</w:t>
      </w:r>
      <w:r>
        <w:rPr>
          <w:rFonts w:ascii="Arial" w:hAnsi="Arial" w:cs="Arial"/>
          <w:b/>
        </w:rPr>
        <w:t>/</w:t>
      </w:r>
      <w:r w:rsidR="00A236B1">
        <w:rPr>
          <w:rFonts w:ascii="Arial" w:hAnsi="Arial" w:cs="Arial"/>
          <w:b/>
        </w:rPr>
        <w:t>Zapytanie/</w:t>
      </w:r>
      <w:r>
        <w:rPr>
          <w:rFonts w:ascii="Arial" w:hAnsi="Arial" w:cs="Arial"/>
          <w:b/>
        </w:rPr>
        <w:t>Przetarg</w:t>
      </w:r>
      <w:r w:rsidR="00C61143" w:rsidRPr="000E7F1C">
        <w:rPr>
          <w:rFonts w:ascii="Arial" w:hAnsi="Arial" w:cs="Arial"/>
          <w:b/>
        </w:rPr>
        <w:t xml:space="preserve"> </w:t>
      </w:r>
      <w:r w:rsidR="00C61143" w:rsidRPr="000E7F1C">
        <w:rPr>
          <w:rFonts w:ascii="Arial" w:hAnsi="Arial" w:cs="Arial"/>
        </w:rPr>
        <w:t xml:space="preserve">– </w:t>
      </w:r>
      <w:r w:rsidR="00C61143">
        <w:rPr>
          <w:rFonts w:ascii="Arial" w:hAnsi="Arial" w:cs="Arial"/>
        </w:rPr>
        <w:t>niniejsz</w:t>
      </w:r>
      <w:r>
        <w:rPr>
          <w:rFonts w:ascii="Arial" w:hAnsi="Arial" w:cs="Arial"/>
        </w:rPr>
        <w:t>e</w:t>
      </w:r>
      <w:r w:rsidR="00C611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Zapytanie Ofertowe</w:t>
      </w:r>
      <w:r w:rsidR="00C61143">
        <w:rPr>
          <w:rFonts w:ascii="Arial" w:hAnsi="Arial" w:cs="Arial"/>
        </w:rPr>
        <w:t>;</w:t>
      </w:r>
    </w:p>
    <w:p w14:paraId="19548F59" w14:textId="7F8E3A7A" w:rsidR="009138B3" w:rsidRPr="000E7F1C" w:rsidRDefault="009138B3" w:rsidP="000E7F1C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E7F1C">
        <w:rPr>
          <w:rFonts w:ascii="Arial" w:hAnsi="Arial" w:cs="Arial"/>
          <w:b/>
          <w:sz w:val="24"/>
          <w:szCs w:val="24"/>
        </w:rPr>
        <w:t xml:space="preserve">Oferent </w:t>
      </w:r>
      <w:r w:rsidRPr="000E7F1C">
        <w:rPr>
          <w:rFonts w:ascii="Arial" w:hAnsi="Arial" w:cs="Arial"/>
          <w:sz w:val="24"/>
          <w:szCs w:val="24"/>
        </w:rPr>
        <w:t>– podmiot lub konsorcjum, który bierze udział w toku postępowania przetargowego</w:t>
      </w:r>
      <w:r w:rsidR="00B071D3">
        <w:rPr>
          <w:rFonts w:ascii="Arial" w:hAnsi="Arial" w:cs="Arial"/>
          <w:sz w:val="24"/>
          <w:szCs w:val="24"/>
        </w:rPr>
        <w:t>;</w:t>
      </w:r>
    </w:p>
    <w:p w14:paraId="5C0BFAC9" w14:textId="01E8738D" w:rsidR="009138B3" w:rsidRPr="000E7F1C" w:rsidRDefault="009138B3" w:rsidP="000E7F1C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E7F1C">
        <w:rPr>
          <w:rFonts w:ascii="Arial" w:hAnsi="Arial" w:cs="Arial"/>
          <w:b/>
          <w:sz w:val="24"/>
          <w:szCs w:val="24"/>
        </w:rPr>
        <w:t xml:space="preserve">Dostawca </w:t>
      </w:r>
      <w:r w:rsidRPr="000E7F1C">
        <w:rPr>
          <w:rFonts w:ascii="Arial" w:hAnsi="Arial" w:cs="Arial"/>
          <w:sz w:val="24"/>
          <w:szCs w:val="24"/>
        </w:rPr>
        <w:t>– podmiot lub konsorcjum, który zostanie wybrany w drodze przetargu do realizacji zadania</w:t>
      </w:r>
      <w:r w:rsidR="00B071D3">
        <w:rPr>
          <w:rFonts w:ascii="Arial" w:hAnsi="Arial" w:cs="Arial"/>
          <w:sz w:val="24"/>
          <w:szCs w:val="24"/>
        </w:rPr>
        <w:t>;</w:t>
      </w:r>
    </w:p>
    <w:p w14:paraId="52A0C65D" w14:textId="58CE0942" w:rsidR="009138B3" w:rsidRPr="000E7F1C" w:rsidRDefault="009138B3" w:rsidP="000E7F1C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E7F1C">
        <w:rPr>
          <w:rFonts w:ascii="Arial" w:hAnsi="Arial" w:cs="Arial"/>
          <w:b/>
          <w:sz w:val="24"/>
          <w:szCs w:val="24"/>
        </w:rPr>
        <w:t>Odbiorca</w:t>
      </w:r>
      <w:r w:rsidR="00A236B1">
        <w:rPr>
          <w:rFonts w:ascii="Arial" w:hAnsi="Arial" w:cs="Arial"/>
          <w:b/>
          <w:sz w:val="24"/>
          <w:szCs w:val="24"/>
        </w:rPr>
        <w:t>/</w:t>
      </w:r>
      <w:r w:rsidRPr="000E7F1C">
        <w:rPr>
          <w:rFonts w:ascii="Arial" w:hAnsi="Arial" w:cs="Arial"/>
          <w:b/>
          <w:sz w:val="24"/>
          <w:szCs w:val="24"/>
        </w:rPr>
        <w:t xml:space="preserve">Zamawiający </w:t>
      </w:r>
      <w:r w:rsidRPr="000E7F1C">
        <w:rPr>
          <w:rFonts w:ascii="Arial" w:hAnsi="Arial" w:cs="Arial"/>
          <w:sz w:val="24"/>
          <w:szCs w:val="24"/>
        </w:rPr>
        <w:t xml:space="preserve">– </w:t>
      </w:r>
      <w:r w:rsidR="009D0AF8">
        <w:rPr>
          <w:rFonts w:ascii="Arial" w:hAnsi="Arial" w:cs="Arial"/>
          <w:sz w:val="24"/>
          <w:szCs w:val="24"/>
        </w:rPr>
        <w:t>Balticon</w:t>
      </w:r>
      <w:r w:rsidRPr="000E7F1C">
        <w:rPr>
          <w:rFonts w:ascii="Arial" w:hAnsi="Arial" w:cs="Arial"/>
          <w:sz w:val="24"/>
          <w:szCs w:val="24"/>
        </w:rPr>
        <w:t xml:space="preserve"> S.A.</w:t>
      </w:r>
      <w:r w:rsidR="00B071D3">
        <w:rPr>
          <w:rFonts w:ascii="Arial" w:hAnsi="Arial" w:cs="Arial"/>
          <w:sz w:val="24"/>
          <w:szCs w:val="24"/>
        </w:rPr>
        <w:t>;</w:t>
      </w:r>
      <w:r w:rsidRPr="000E7F1C">
        <w:rPr>
          <w:rFonts w:ascii="Arial" w:hAnsi="Arial" w:cs="Arial"/>
          <w:sz w:val="24"/>
          <w:szCs w:val="24"/>
        </w:rPr>
        <w:t xml:space="preserve"> </w:t>
      </w:r>
    </w:p>
    <w:p w14:paraId="7CE6B35A" w14:textId="34D9B275" w:rsidR="009138B3" w:rsidRPr="000E7F1C" w:rsidRDefault="00CE7C09" w:rsidP="000E7F1C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E7F1C">
        <w:rPr>
          <w:rFonts w:ascii="Arial" w:hAnsi="Arial" w:cs="Arial"/>
          <w:b/>
          <w:sz w:val="24"/>
          <w:szCs w:val="24"/>
        </w:rPr>
        <w:t>U</w:t>
      </w:r>
      <w:r w:rsidR="00B67F06" w:rsidRPr="000E7F1C">
        <w:rPr>
          <w:rFonts w:ascii="Arial" w:hAnsi="Arial" w:cs="Arial"/>
          <w:b/>
          <w:sz w:val="24"/>
          <w:szCs w:val="24"/>
        </w:rPr>
        <w:t>rządzeni</w:t>
      </w:r>
      <w:r w:rsidR="00F81C14" w:rsidRPr="000E7F1C">
        <w:rPr>
          <w:rFonts w:ascii="Arial" w:hAnsi="Arial" w:cs="Arial"/>
          <w:b/>
          <w:sz w:val="24"/>
          <w:szCs w:val="24"/>
        </w:rPr>
        <w:t>e</w:t>
      </w:r>
      <w:r w:rsidR="009138B3" w:rsidRPr="000E7F1C">
        <w:rPr>
          <w:rFonts w:ascii="Arial" w:hAnsi="Arial" w:cs="Arial"/>
          <w:b/>
          <w:sz w:val="24"/>
          <w:szCs w:val="24"/>
        </w:rPr>
        <w:t>/pojazd</w:t>
      </w:r>
      <w:r w:rsidR="00142C69" w:rsidRPr="000E7F1C">
        <w:rPr>
          <w:rFonts w:ascii="Arial" w:hAnsi="Arial" w:cs="Arial"/>
          <w:sz w:val="24"/>
          <w:szCs w:val="24"/>
        </w:rPr>
        <w:t>/</w:t>
      </w:r>
      <w:r w:rsidR="00142C69" w:rsidRPr="000E7F1C">
        <w:rPr>
          <w:rFonts w:ascii="Arial" w:hAnsi="Arial" w:cs="Arial"/>
          <w:b/>
          <w:sz w:val="24"/>
          <w:szCs w:val="24"/>
        </w:rPr>
        <w:t>maszyn</w:t>
      </w:r>
      <w:r w:rsidR="00F81C14" w:rsidRPr="000E7F1C">
        <w:rPr>
          <w:rFonts w:ascii="Arial" w:hAnsi="Arial" w:cs="Arial"/>
          <w:b/>
          <w:sz w:val="24"/>
          <w:szCs w:val="24"/>
        </w:rPr>
        <w:t>a</w:t>
      </w:r>
      <w:r w:rsidR="007D5C63">
        <w:rPr>
          <w:rFonts w:ascii="Arial" w:hAnsi="Arial" w:cs="Arial"/>
          <w:b/>
          <w:sz w:val="24"/>
          <w:szCs w:val="24"/>
        </w:rPr>
        <w:t>/</w:t>
      </w:r>
      <w:r w:rsidR="00693DA2">
        <w:rPr>
          <w:rFonts w:ascii="Arial" w:hAnsi="Arial" w:cs="Arial"/>
          <w:b/>
          <w:sz w:val="24"/>
          <w:szCs w:val="24"/>
        </w:rPr>
        <w:t>RST/</w:t>
      </w:r>
      <w:r w:rsidR="008B473E">
        <w:rPr>
          <w:rFonts w:ascii="Arial" w:hAnsi="Arial" w:cs="Arial"/>
          <w:b/>
          <w:sz w:val="24"/>
          <w:szCs w:val="24"/>
        </w:rPr>
        <w:t>R</w:t>
      </w:r>
      <w:r w:rsidR="007D5C63">
        <w:rPr>
          <w:rFonts w:ascii="Arial" w:hAnsi="Arial" w:cs="Arial"/>
          <w:b/>
          <w:sz w:val="24"/>
          <w:szCs w:val="24"/>
        </w:rPr>
        <w:t>eachstacker</w:t>
      </w:r>
      <w:r w:rsidR="00C74551">
        <w:rPr>
          <w:rFonts w:ascii="Arial" w:hAnsi="Arial" w:cs="Arial"/>
          <w:b/>
          <w:sz w:val="24"/>
          <w:szCs w:val="24"/>
        </w:rPr>
        <w:t>/ECH</w:t>
      </w:r>
      <w:r w:rsidR="008B473E">
        <w:rPr>
          <w:rFonts w:ascii="Arial" w:hAnsi="Arial" w:cs="Arial"/>
          <w:b/>
          <w:sz w:val="24"/>
          <w:szCs w:val="24"/>
        </w:rPr>
        <w:t>/Empty Container Handler</w:t>
      </w:r>
      <w:r w:rsidR="00142C69" w:rsidRPr="000E7F1C">
        <w:rPr>
          <w:rFonts w:ascii="Arial" w:hAnsi="Arial" w:cs="Arial"/>
          <w:sz w:val="24"/>
          <w:szCs w:val="24"/>
        </w:rPr>
        <w:t xml:space="preserve"> </w:t>
      </w:r>
      <w:r w:rsidR="009138B3" w:rsidRPr="000E7F1C">
        <w:rPr>
          <w:rFonts w:ascii="Arial" w:hAnsi="Arial" w:cs="Arial"/>
          <w:sz w:val="24"/>
          <w:szCs w:val="24"/>
        </w:rPr>
        <w:t xml:space="preserve">– pojęcia stosowane zamiennie </w:t>
      </w:r>
      <w:r w:rsidR="009138B3" w:rsidRPr="000E7F1C">
        <w:rPr>
          <w:rFonts w:ascii="Arial" w:hAnsi="Arial" w:cs="Arial"/>
          <w:b/>
          <w:bCs/>
          <w:sz w:val="24"/>
          <w:szCs w:val="24"/>
        </w:rPr>
        <w:t xml:space="preserve">dla </w:t>
      </w:r>
      <w:r w:rsidRPr="000E7F1C">
        <w:rPr>
          <w:rFonts w:ascii="Arial" w:hAnsi="Arial" w:cs="Arial"/>
          <w:b/>
          <w:bCs/>
          <w:sz w:val="24"/>
          <w:szCs w:val="24"/>
        </w:rPr>
        <w:t xml:space="preserve">ogólnego </w:t>
      </w:r>
      <w:r w:rsidR="009138B3" w:rsidRPr="000E7F1C">
        <w:rPr>
          <w:rFonts w:ascii="Arial" w:hAnsi="Arial" w:cs="Arial"/>
          <w:b/>
          <w:bCs/>
          <w:sz w:val="24"/>
          <w:szCs w:val="24"/>
        </w:rPr>
        <w:t>określenia przedmiotu zamówienia</w:t>
      </w:r>
      <w:r w:rsidR="009138B3" w:rsidRPr="000E7F1C">
        <w:rPr>
          <w:rFonts w:ascii="Arial" w:hAnsi="Arial" w:cs="Arial"/>
          <w:sz w:val="24"/>
          <w:szCs w:val="24"/>
        </w:rPr>
        <w:t>.</w:t>
      </w:r>
      <w:r w:rsidR="00835FD2" w:rsidRPr="000E7F1C">
        <w:rPr>
          <w:rFonts w:ascii="Arial" w:hAnsi="Arial" w:cs="Arial"/>
          <w:sz w:val="24"/>
          <w:szCs w:val="24"/>
        </w:rPr>
        <w:t xml:space="preserve"> Urządzeni</w:t>
      </w:r>
      <w:r w:rsidR="008B473E">
        <w:rPr>
          <w:rFonts w:ascii="Arial" w:hAnsi="Arial" w:cs="Arial"/>
          <w:sz w:val="24"/>
          <w:szCs w:val="24"/>
        </w:rPr>
        <w:t>a</w:t>
      </w:r>
      <w:r w:rsidR="00835FD2" w:rsidRPr="000E7F1C">
        <w:rPr>
          <w:rFonts w:ascii="Arial" w:hAnsi="Arial" w:cs="Arial"/>
          <w:sz w:val="24"/>
          <w:szCs w:val="24"/>
        </w:rPr>
        <w:t xml:space="preserve"> </w:t>
      </w:r>
      <w:r w:rsidR="0063591F" w:rsidRPr="000E7F1C">
        <w:rPr>
          <w:rFonts w:ascii="Arial" w:hAnsi="Arial" w:cs="Arial"/>
          <w:sz w:val="24"/>
          <w:szCs w:val="24"/>
        </w:rPr>
        <w:t xml:space="preserve">do </w:t>
      </w:r>
      <w:r w:rsidR="00835FD2" w:rsidRPr="000E7F1C">
        <w:rPr>
          <w:rFonts w:ascii="Arial" w:hAnsi="Arial" w:cs="Arial"/>
          <w:sz w:val="24"/>
          <w:szCs w:val="24"/>
        </w:rPr>
        <w:t>przeładunk</w:t>
      </w:r>
      <w:r w:rsidR="0063591F" w:rsidRPr="000E7F1C">
        <w:rPr>
          <w:rFonts w:ascii="Arial" w:hAnsi="Arial" w:cs="Arial"/>
          <w:sz w:val="24"/>
          <w:szCs w:val="24"/>
        </w:rPr>
        <w:t>ów kontenerów</w:t>
      </w:r>
      <w:r w:rsidR="00835FD2" w:rsidRPr="000E7F1C">
        <w:rPr>
          <w:rFonts w:ascii="Arial" w:hAnsi="Arial" w:cs="Arial"/>
          <w:sz w:val="24"/>
          <w:szCs w:val="24"/>
        </w:rPr>
        <w:t xml:space="preserve"> o parametrach technicznych zdefiniowanych w niniejs</w:t>
      </w:r>
      <w:r w:rsidR="001145B6">
        <w:rPr>
          <w:rFonts w:ascii="Arial" w:hAnsi="Arial" w:cs="Arial"/>
          <w:sz w:val="24"/>
          <w:szCs w:val="24"/>
        </w:rPr>
        <w:t>zym</w:t>
      </w:r>
      <w:r w:rsidR="00835FD2" w:rsidRPr="000E7F1C">
        <w:rPr>
          <w:rFonts w:ascii="Arial" w:hAnsi="Arial" w:cs="Arial"/>
          <w:sz w:val="24"/>
          <w:szCs w:val="24"/>
        </w:rPr>
        <w:t xml:space="preserve"> </w:t>
      </w:r>
      <w:r w:rsidR="001145B6">
        <w:rPr>
          <w:rFonts w:ascii="Arial" w:hAnsi="Arial" w:cs="Arial"/>
          <w:sz w:val="24"/>
          <w:szCs w:val="24"/>
        </w:rPr>
        <w:t>Zapytaniu</w:t>
      </w:r>
      <w:r w:rsidR="00B071D3">
        <w:rPr>
          <w:rFonts w:ascii="Arial" w:hAnsi="Arial" w:cs="Arial"/>
          <w:sz w:val="24"/>
          <w:szCs w:val="24"/>
        </w:rPr>
        <w:t>;</w:t>
      </w:r>
      <w:r w:rsidRPr="000E7F1C">
        <w:rPr>
          <w:rFonts w:ascii="Arial" w:hAnsi="Arial" w:cs="Arial"/>
          <w:sz w:val="24"/>
          <w:szCs w:val="24"/>
        </w:rPr>
        <w:t xml:space="preserve"> </w:t>
      </w:r>
    </w:p>
    <w:p w14:paraId="60F8C206" w14:textId="0143A8F2" w:rsidR="00F81C14" w:rsidRPr="000E7F1C" w:rsidRDefault="00EF5810" w:rsidP="000E7F1C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BE5E32">
        <w:rPr>
          <w:rFonts w:ascii="Arial" w:hAnsi="Arial" w:cs="Arial"/>
          <w:b/>
          <w:sz w:val="24"/>
          <w:szCs w:val="24"/>
        </w:rPr>
        <w:lastRenderedPageBreak/>
        <w:t>O</w:t>
      </w:r>
      <w:r w:rsidR="00FB3949" w:rsidRPr="00BE5E32">
        <w:rPr>
          <w:rFonts w:ascii="Arial" w:hAnsi="Arial" w:cs="Arial"/>
          <w:b/>
          <w:sz w:val="24"/>
          <w:szCs w:val="24"/>
        </w:rPr>
        <w:t>fert</w:t>
      </w:r>
      <w:r w:rsidR="009E25AC" w:rsidRPr="00BE5E32">
        <w:rPr>
          <w:rFonts w:ascii="Arial" w:hAnsi="Arial" w:cs="Arial"/>
          <w:b/>
          <w:sz w:val="24"/>
          <w:szCs w:val="24"/>
        </w:rPr>
        <w:t>a</w:t>
      </w:r>
      <w:r w:rsidR="00FB3949" w:rsidRPr="00BE5E32">
        <w:rPr>
          <w:rFonts w:ascii="Arial" w:hAnsi="Arial" w:cs="Arial"/>
          <w:b/>
          <w:sz w:val="24"/>
          <w:szCs w:val="24"/>
        </w:rPr>
        <w:t xml:space="preserve"> </w:t>
      </w:r>
      <w:r w:rsidR="009E25AC" w:rsidRPr="00BE5E32">
        <w:rPr>
          <w:rFonts w:ascii="Arial" w:hAnsi="Arial" w:cs="Arial"/>
          <w:sz w:val="24"/>
          <w:szCs w:val="24"/>
        </w:rPr>
        <w:t>–</w:t>
      </w:r>
      <w:r w:rsidR="00664B3F" w:rsidRPr="00BE5E32">
        <w:rPr>
          <w:rFonts w:ascii="Arial" w:hAnsi="Arial" w:cs="Arial"/>
          <w:sz w:val="24"/>
          <w:szCs w:val="24"/>
        </w:rPr>
        <w:t xml:space="preserve"> komplet dokumentów </w:t>
      </w:r>
      <w:r w:rsidR="009E25AC" w:rsidRPr="00BE5E32">
        <w:rPr>
          <w:rFonts w:ascii="Arial" w:hAnsi="Arial" w:cs="Arial"/>
          <w:sz w:val="24"/>
          <w:szCs w:val="24"/>
        </w:rPr>
        <w:t xml:space="preserve">przesyłanych Zamawiającemu i zawierających </w:t>
      </w:r>
      <w:r w:rsidR="00200607" w:rsidRPr="00BE5E32">
        <w:rPr>
          <w:rFonts w:ascii="Arial" w:hAnsi="Arial" w:cs="Arial"/>
          <w:sz w:val="24"/>
          <w:szCs w:val="24"/>
        </w:rPr>
        <w:t>c</w:t>
      </w:r>
      <w:r w:rsidR="009E25AC" w:rsidRPr="00BE5E32">
        <w:rPr>
          <w:rFonts w:ascii="Arial" w:hAnsi="Arial" w:cs="Arial"/>
          <w:sz w:val="24"/>
          <w:szCs w:val="24"/>
        </w:rPr>
        <w:t xml:space="preserve">eny </w:t>
      </w:r>
      <w:r w:rsidR="00730511" w:rsidRPr="00BE5E32">
        <w:rPr>
          <w:rFonts w:ascii="Arial" w:hAnsi="Arial" w:cs="Arial"/>
          <w:sz w:val="24"/>
          <w:szCs w:val="24"/>
        </w:rPr>
        <w:t>zaoferowane</w:t>
      </w:r>
      <w:r w:rsidR="009E25AC" w:rsidRPr="00BE5E32">
        <w:rPr>
          <w:rFonts w:ascii="Arial" w:hAnsi="Arial" w:cs="Arial"/>
          <w:sz w:val="24"/>
          <w:szCs w:val="24"/>
        </w:rPr>
        <w:t xml:space="preserve"> w jej wyniku, </w:t>
      </w:r>
      <w:r w:rsidR="00664B3F" w:rsidRPr="00BE5E32">
        <w:rPr>
          <w:rFonts w:ascii="Arial" w:hAnsi="Arial" w:cs="Arial"/>
          <w:sz w:val="24"/>
          <w:szCs w:val="24"/>
        </w:rPr>
        <w:t xml:space="preserve">obejmujący podpisane przez Oferenta dwa egzemplarze </w:t>
      </w:r>
      <w:r w:rsidR="006701EC" w:rsidRPr="00BE5E32">
        <w:rPr>
          <w:rFonts w:ascii="Arial" w:hAnsi="Arial" w:cs="Arial"/>
          <w:sz w:val="24"/>
          <w:szCs w:val="24"/>
        </w:rPr>
        <w:t xml:space="preserve">tekstu </w:t>
      </w:r>
      <w:r w:rsidR="00151370">
        <w:rPr>
          <w:rFonts w:ascii="Arial" w:hAnsi="Arial" w:cs="Arial"/>
          <w:sz w:val="24"/>
          <w:szCs w:val="24"/>
        </w:rPr>
        <w:t>U</w:t>
      </w:r>
      <w:r w:rsidR="00664B3F" w:rsidRPr="00BE5E32">
        <w:rPr>
          <w:rFonts w:ascii="Arial" w:hAnsi="Arial" w:cs="Arial"/>
          <w:sz w:val="24"/>
          <w:szCs w:val="24"/>
        </w:rPr>
        <w:t xml:space="preserve">mowy </w:t>
      </w:r>
      <w:r w:rsidR="00151370">
        <w:rPr>
          <w:rFonts w:ascii="Arial" w:hAnsi="Arial" w:cs="Arial"/>
          <w:sz w:val="24"/>
          <w:szCs w:val="24"/>
        </w:rPr>
        <w:t>D</w:t>
      </w:r>
      <w:r w:rsidR="00664B3F" w:rsidRPr="00BE5E32">
        <w:rPr>
          <w:rFonts w:ascii="Arial" w:hAnsi="Arial" w:cs="Arial"/>
          <w:sz w:val="24"/>
          <w:szCs w:val="24"/>
        </w:rPr>
        <w:t xml:space="preserve">ostawy o treści zgodnej z </w:t>
      </w:r>
      <w:r w:rsidR="000B403E" w:rsidRPr="00BE5E32">
        <w:rPr>
          <w:rFonts w:ascii="Arial" w:hAnsi="Arial" w:cs="Arial"/>
          <w:color w:val="0070C0"/>
          <w:sz w:val="24"/>
          <w:szCs w:val="24"/>
        </w:rPr>
        <w:t>Z</w:t>
      </w:r>
      <w:r w:rsidR="00664B3F" w:rsidRPr="00BE5E32">
        <w:rPr>
          <w:rFonts w:ascii="Arial" w:hAnsi="Arial" w:cs="Arial"/>
          <w:color w:val="0070C0"/>
          <w:sz w:val="24"/>
          <w:szCs w:val="24"/>
        </w:rPr>
        <w:t>ałącznikiem nr</w:t>
      </w:r>
      <w:r w:rsidR="000028F9">
        <w:rPr>
          <w:rFonts w:ascii="Arial" w:hAnsi="Arial" w:cs="Arial"/>
          <w:color w:val="0070C0"/>
          <w:sz w:val="24"/>
          <w:szCs w:val="24"/>
        </w:rPr>
        <w:t xml:space="preserve"> 3</w:t>
      </w:r>
      <w:r w:rsidR="00664B3F" w:rsidRPr="00BE5E32">
        <w:rPr>
          <w:rFonts w:ascii="Arial" w:hAnsi="Arial" w:cs="Arial"/>
          <w:color w:val="0070C0"/>
          <w:sz w:val="24"/>
          <w:szCs w:val="24"/>
        </w:rPr>
        <w:t xml:space="preserve"> </w:t>
      </w:r>
      <w:r w:rsidR="00D81E7F">
        <w:rPr>
          <w:rFonts w:ascii="Arial" w:hAnsi="Arial" w:cs="Arial"/>
          <w:color w:val="0070C0"/>
          <w:sz w:val="24"/>
          <w:szCs w:val="24"/>
        </w:rPr>
        <w:t>do Zapytania Ofertowego</w:t>
      </w:r>
      <w:r w:rsidR="00595DF7" w:rsidRPr="000E7F1C">
        <w:rPr>
          <w:rFonts w:ascii="Arial" w:hAnsi="Arial" w:cs="Arial"/>
          <w:sz w:val="24"/>
          <w:szCs w:val="24"/>
        </w:rPr>
        <w:t xml:space="preserve">, </w:t>
      </w:r>
      <w:r w:rsidR="003A2D75" w:rsidRPr="000E7F1C">
        <w:rPr>
          <w:rFonts w:ascii="Arial" w:hAnsi="Arial" w:cs="Arial"/>
          <w:sz w:val="24"/>
          <w:szCs w:val="24"/>
        </w:rPr>
        <w:t xml:space="preserve">wraz </w:t>
      </w:r>
      <w:r w:rsidR="00595DF7" w:rsidRPr="000E7F1C">
        <w:rPr>
          <w:rFonts w:ascii="Arial" w:hAnsi="Arial" w:cs="Arial"/>
          <w:sz w:val="24"/>
          <w:szCs w:val="24"/>
        </w:rPr>
        <w:t>z</w:t>
      </w:r>
      <w:r w:rsidR="001145B6">
        <w:rPr>
          <w:rFonts w:ascii="Arial" w:hAnsi="Arial" w:cs="Arial"/>
          <w:sz w:val="24"/>
          <w:szCs w:val="24"/>
        </w:rPr>
        <w:t>e</w:t>
      </w:r>
      <w:r w:rsidR="00836101" w:rsidRPr="000E7F1C">
        <w:rPr>
          <w:rFonts w:ascii="Arial" w:hAnsi="Arial" w:cs="Arial"/>
          <w:sz w:val="24"/>
          <w:szCs w:val="24"/>
        </w:rPr>
        <w:t xml:space="preserve"> wszystkimi Załącznikami do tej umowy</w:t>
      </w:r>
      <w:r w:rsidR="00B071D3">
        <w:rPr>
          <w:rFonts w:ascii="Arial" w:hAnsi="Arial" w:cs="Arial"/>
          <w:sz w:val="24"/>
          <w:szCs w:val="24"/>
        </w:rPr>
        <w:t>;</w:t>
      </w:r>
      <w:r w:rsidR="00664B3F" w:rsidRPr="000E7F1C">
        <w:rPr>
          <w:rFonts w:ascii="Arial" w:hAnsi="Arial" w:cs="Arial"/>
          <w:sz w:val="24"/>
          <w:szCs w:val="24"/>
        </w:rPr>
        <w:t xml:space="preserve">  </w:t>
      </w:r>
    </w:p>
    <w:p w14:paraId="036FFF6C" w14:textId="4EE093A1" w:rsidR="00D667D3" w:rsidRPr="000E7F1C" w:rsidRDefault="00D667D3" w:rsidP="000E7F1C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7F1C">
        <w:rPr>
          <w:rFonts w:ascii="Arial" w:hAnsi="Arial" w:cs="Arial"/>
          <w:b/>
          <w:bCs/>
          <w:sz w:val="24"/>
          <w:szCs w:val="24"/>
        </w:rPr>
        <w:t>Dzień roboczy</w:t>
      </w:r>
      <w:r w:rsidRPr="000E7F1C">
        <w:rPr>
          <w:rFonts w:ascii="Arial" w:hAnsi="Arial" w:cs="Arial"/>
          <w:bCs/>
          <w:sz w:val="24"/>
          <w:szCs w:val="24"/>
        </w:rPr>
        <w:t xml:space="preserve"> – każdy inny dzień niż sobota, niedziela lub inny dzień ustawowo wolny od pracy na terenie Rzeczpospolitej Polskiej</w:t>
      </w:r>
      <w:r w:rsidR="00B071D3">
        <w:rPr>
          <w:rFonts w:ascii="Arial" w:hAnsi="Arial" w:cs="Arial"/>
          <w:bCs/>
          <w:sz w:val="24"/>
          <w:szCs w:val="24"/>
        </w:rPr>
        <w:t>;</w:t>
      </w:r>
      <w:r w:rsidRPr="000E7F1C">
        <w:rPr>
          <w:rFonts w:ascii="Arial" w:hAnsi="Arial" w:cs="Arial"/>
          <w:bCs/>
          <w:sz w:val="24"/>
          <w:szCs w:val="24"/>
        </w:rPr>
        <w:t xml:space="preserve"> </w:t>
      </w:r>
    </w:p>
    <w:p w14:paraId="35302935" w14:textId="20DEBDEB" w:rsidR="00EF5810" w:rsidRPr="001058A7" w:rsidRDefault="00170F5E" w:rsidP="001058A7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CB7422" w:rsidRPr="000E7F1C">
        <w:rPr>
          <w:rFonts w:ascii="Arial" w:hAnsi="Arial" w:cs="Arial"/>
          <w:b/>
          <w:sz w:val="24"/>
          <w:szCs w:val="24"/>
        </w:rPr>
        <w:t>ena</w:t>
      </w:r>
      <w:r w:rsidR="00D71142" w:rsidRPr="000E7F1C">
        <w:rPr>
          <w:rFonts w:ascii="Arial" w:hAnsi="Arial" w:cs="Arial"/>
          <w:b/>
          <w:bCs/>
          <w:sz w:val="24"/>
          <w:szCs w:val="24"/>
        </w:rPr>
        <w:t xml:space="preserve"> </w:t>
      </w:r>
      <w:r w:rsidR="00CB7422" w:rsidRPr="001058A7">
        <w:rPr>
          <w:rFonts w:ascii="Arial" w:hAnsi="Arial" w:cs="Arial"/>
          <w:sz w:val="24"/>
          <w:szCs w:val="24"/>
        </w:rPr>
        <w:t>–</w:t>
      </w:r>
      <w:r w:rsidR="00D71142" w:rsidRPr="001058A7">
        <w:rPr>
          <w:rFonts w:ascii="Arial" w:hAnsi="Arial" w:cs="Arial"/>
          <w:sz w:val="24"/>
          <w:szCs w:val="24"/>
        </w:rPr>
        <w:t xml:space="preserve"> </w:t>
      </w:r>
      <w:r w:rsidR="00F54B24" w:rsidRPr="001058A7">
        <w:rPr>
          <w:rFonts w:ascii="Arial" w:hAnsi="Arial" w:cs="Arial"/>
          <w:sz w:val="24"/>
          <w:szCs w:val="24"/>
        </w:rPr>
        <w:t xml:space="preserve">termin </w:t>
      </w:r>
      <w:r w:rsidR="002B4A4A" w:rsidRPr="001058A7">
        <w:rPr>
          <w:rFonts w:ascii="Arial" w:hAnsi="Arial" w:cs="Arial"/>
          <w:sz w:val="24"/>
          <w:szCs w:val="24"/>
        </w:rPr>
        <w:t xml:space="preserve">używany </w:t>
      </w:r>
      <w:r w:rsidR="00B43383" w:rsidRPr="001058A7">
        <w:rPr>
          <w:rFonts w:ascii="Arial" w:hAnsi="Arial" w:cs="Arial"/>
          <w:sz w:val="24"/>
          <w:szCs w:val="24"/>
        </w:rPr>
        <w:t>na określenie:</w:t>
      </w:r>
      <w:r w:rsidR="00B43383" w:rsidRPr="000E7F1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B5D5E6" w14:textId="45100E47" w:rsidR="00EF5810" w:rsidRPr="001058A7" w:rsidRDefault="00ED5C68" w:rsidP="009C65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058A7">
        <w:rPr>
          <w:rFonts w:ascii="Arial" w:hAnsi="Arial" w:cs="Arial"/>
          <w:sz w:val="24"/>
          <w:szCs w:val="24"/>
        </w:rPr>
        <w:t>cen</w:t>
      </w:r>
      <w:r w:rsidR="00B43383" w:rsidRPr="001058A7">
        <w:rPr>
          <w:rFonts w:ascii="Arial" w:hAnsi="Arial" w:cs="Arial"/>
          <w:sz w:val="24"/>
          <w:szCs w:val="24"/>
        </w:rPr>
        <w:t>y</w:t>
      </w:r>
      <w:r w:rsidR="00CB7422" w:rsidRPr="001058A7">
        <w:rPr>
          <w:rFonts w:ascii="Arial" w:hAnsi="Arial" w:cs="Arial"/>
          <w:sz w:val="24"/>
          <w:szCs w:val="24"/>
        </w:rPr>
        <w:t xml:space="preserve"> dostaw</w:t>
      </w:r>
      <w:r w:rsidRPr="001058A7">
        <w:rPr>
          <w:rFonts w:ascii="Arial" w:hAnsi="Arial" w:cs="Arial"/>
          <w:sz w:val="24"/>
          <w:szCs w:val="24"/>
        </w:rPr>
        <w:t>y</w:t>
      </w:r>
      <w:r w:rsidR="00CB7422" w:rsidRPr="001058A7">
        <w:rPr>
          <w:rFonts w:ascii="Arial" w:hAnsi="Arial" w:cs="Arial"/>
          <w:sz w:val="24"/>
          <w:szCs w:val="24"/>
        </w:rPr>
        <w:t xml:space="preserve"> </w:t>
      </w:r>
      <w:r w:rsidR="008B473E">
        <w:rPr>
          <w:rFonts w:ascii="Arial" w:hAnsi="Arial" w:cs="Arial"/>
          <w:sz w:val="24"/>
          <w:szCs w:val="24"/>
        </w:rPr>
        <w:t>R</w:t>
      </w:r>
      <w:r w:rsidR="00CB7422" w:rsidRPr="001058A7">
        <w:rPr>
          <w:rFonts w:ascii="Arial" w:hAnsi="Arial" w:cs="Arial"/>
          <w:sz w:val="24"/>
          <w:szCs w:val="24"/>
        </w:rPr>
        <w:t>eachstacker</w:t>
      </w:r>
      <w:r w:rsidR="00227AC4">
        <w:rPr>
          <w:rFonts w:ascii="Arial" w:hAnsi="Arial" w:cs="Arial"/>
          <w:sz w:val="24"/>
          <w:szCs w:val="24"/>
        </w:rPr>
        <w:t>a</w:t>
      </w:r>
      <w:r w:rsidR="00C74551">
        <w:rPr>
          <w:rFonts w:ascii="Arial" w:hAnsi="Arial" w:cs="Arial"/>
          <w:sz w:val="24"/>
          <w:szCs w:val="24"/>
        </w:rPr>
        <w:t xml:space="preserve"> oraz urządzenia typu ECH</w:t>
      </w:r>
    </w:p>
    <w:p w14:paraId="26335F78" w14:textId="29DF247B" w:rsidR="00EF5810" w:rsidRPr="001058A7" w:rsidRDefault="00ED5C68" w:rsidP="009C65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058A7">
        <w:rPr>
          <w:rFonts w:ascii="Arial" w:hAnsi="Arial" w:cs="Arial"/>
          <w:sz w:val="24"/>
          <w:szCs w:val="24"/>
        </w:rPr>
        <w:t>wynagrodzeni</w:t>
      </w:r>
      <w:r w:rsidR="00B43383" w:rsidRPr="001058A7">
        <w:rPr>
          <w:rFonts w:ascii="Arial" w:hAnsi="Arial" w:cs="Arial"/>
          <w:sz w:val="24"/>
          <w:szCs w:val="24"/>
        </w:rPr>
        <w:t>a</w:t>
      </w:r>
      <w:r w:rsidR="00D71142" w:rsidRPr="001058A7">
        <w:rPr>
          <w:rFonts w:ascii="Arial" w:hAnsi="Arial" w:cs="Arial"/>
          <w:sz w:val="24"/>
          <w:szCs w:val="24"/>
        </w:rPr>
        <w:t xml:space="preserve"> z</w:t>
      </w:r>
      <w:r w:rsidRPr="001058A7">
        <w:rPr>
          <w:rFonts w:ascii="Arial" w:hAnsi="Arial" w:cs="Arial"/>
          <w:sz w:val="24"/>
          <w:szCs w:val="24"/>
        </w:rPr>
        <w:t>a</w:t>
      </w:r>
      <w:r w:rsidR="00D71142" w:rsidRPr="001058A7">
        <w:rPr>
          <w:rFonts w:ascii="Arial" w:hAnsi="Arial" w:cs="Arial"/>
          <w:sz w:val="24"/>
          <w:szCs w:val="24"/>
        </w:rPr>
        <w:t xml:space="preserve"> usług</w:t>
      </w:r>
      <w:r w:rsidR="006022B6" w:rsidRPr="001058A7">
        <w:rPr>
          <w:rFonts w:ascii="Arial" w:hAnsi="Arial" w:cs="Arial"/>
          <w:sz w:val="24"/>
          <w:szCs w:val="24"/>
        </w:rPr>
        <w:t>ę</w:t>
      </w:r>
      <w:r w:rsidR="00D71142" w:rsidRPr="001058A7">
        <w:rPr>
          <w:rFonts w:ascii="Arial" w:hAnsi="Arial" w:cs="Arial"/>
          <w:sz w:val="24"/>
          <w:szCs w:val="24"/>
        </w:rPr>
        <w:t xml:space="preserve"> </w:t>
      </w:r>
      <w:r w:rsidR="00A2155B" w:rsidRPr="001058A7">
        <w:rPr>
          <w:rFonts w:ascii="Arial" w:hAnsi="Arial" w:cs="Arial"/>
          <w:sz w:val="24"/>
          <w:szCs w:val="24"/>
        </w:rPr>
        <w:t xml:space="preserve">pełnego </w:t>
      </w:r>
      <w:r w:rsidR="00D71142" w:rsidRPr="001058A7">
        <w:rPr>
          <w:rFonts w:ascii="Arial" w:hAnsi="Arial" w:cs="Arial"/>
          <w:sz w:val="24"/>
          <w:szCs w:val="24"/>
        </w:rPr>
        <w:t>serwisu</w:t>
      </w:r>
      <w:r w:rsidR="0032119E" w:rsidRPr="001058A7">
        <w:rPr>
          <w:rFonts w:ascii="Arial" w:hAnsi="Arial" w:cs="Arial"/>
          <w:sz w:val="24"/>
          <w:szCs w:val="24"/>
        </w:rPr>
        <w:t xml:space="preserve"> w zakresie planowego utrzymania</w:t>
      </w:r>
      <w:r w:rsidR="00E95913">
        <w:rPr>
          <w:rFonts w:ascii="Arial" w:hAnsi="Arial" w:cs="Arial"/>
          <w:sz w:val="24"/>
          <w:szCs w:val="24"/>
        </w:rPr>
        <w:t xml:space="preserve"> maszyn</w:t>
      </w:r>
      <w:r w:rsidR="00D71142" w:rsidRPr="001058A7">
        <w:rPr>
          <w:rFonts w:ascii="Arial" w:hAnsi="Arial" w:cs="Arial"/>
          <w:sz w:val="24"/>
          <w:szCs w:val="24"/>
        </w:rPr>
        <w:t xml:space="preserve"> w okresie gwarancji</w:t>
      </w:r>
      <w:r w:rsidR="00417303" w:rsidRPr="001058A7">
        <w:rPr>
          <w:rFonts w:ascii="Arial" w:hAnsi="Arial" w:cs="Arial"/>
          <w:sz w:val="24"/>
          <w:szCs w:val="24"/>
        </w:rPr>
        <w:t>,</w:t>
      </w:r>
      <w:r w:rsidR="00D71142" w:rsidRPr="001058A7">
        <w:rPr>
          <w:rFonts w:ascii="Arial" w:hAnsi="Arial" w:cs="Arial"/>
          <w:sz w:val="24"/>
          <w:szCs w:val="24"/>
        </w:rPr>
        <w:t xml:space="preserve"> </w:t>
      </w:r>
    </w:p>
    <w:p w14:paraId="54101466" w14:textId="29D77E53" w:rsidR="00EF5810" w:rsidRPr="000F006E" w:rsidRDefault="00D71142" w:rsidP="009C65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>ryczałtow</w:t>
      </w:r>
      <w:r w:rsidR="00417303" w:rsidRPr="000F006E">
        <w:rPr>
          <w:rFonts w:ascii="Arial" w:hAnsi="Arial" w:cs="Arial"/>
          <w:sz w:val="24"/>
          <w:szCs w:val="24"/>
        </w:rPr>
        <w:t>e</w:t>
      </w:r>
      <w:r w:rsidR="00B43383" w:rsidRPr="000F006E">
        <w:rPr>
          <w:rFonts w:ascii="Arial" w:hAnsi="Arial" w:cs="Arial"/>
          <w:sz w:val="24"/>
          <w:szCs w:val="24"/>
        </w:rPr>
        <w:t>go</w:t>
      </w:r>
      <w:r w:rsidR="00417303" w:rsidRPr="000F006E">
        <w:rPr>
          <w:rFonts w:ascii="Arial" w:hAnsi="Arial" w:cs="Arial"/>
          <w:sz w:val="24"/>
          <w:szCs w:val="24"/>
        </w:rPr>
        <w:t xml:space="preserve"> wynagrodzeni</w:t>
      </w:r>
      <w:r w:rsidR="00B43383" w:rsidRPr="000F006E">
        <w:rPr>
          <w:rFonts w:ascii="Arial" w:hAnsi="Arial" w:cs="Arial"/>
          <w:sz w:val="24"/>
          <w:szCs w:val="24"/>
        </w:rPr>
        <w:t>a</w:t>
      </w:r>
      <w:r w:rsidRPr="000F006E">
        <w:rPr>
          <w:rFonts w:ascii="Arial" w:hAnsi="Arial" w:cs="Arial"/>
          <w:sz w:val="24"/>
          <w:szCs w:val="24"/>
        </w:rPr>
        <w:t xml:space="preserve"> za </w:t>
      </w:r>
      <w:r w:rsidR="000F1DBC" w:rsidRPr="000F006E">
        <w:rPr>
          <w:rFonts w:ascii="Arial" w:hAnsi="Arial" w:cs="Arial"/>
          <w:sz w:val="24"/>
          <w:szCs w:val="24"/>
        </w:rPr>
        <w:t xml:space="preserve">roboczogodzinę pracy serwisu </w:t>
      </w:r>
      <w:r w:rsidR="00564F73" w:rsidRPr="000F006E">
        <w:rPr>
          <w:rFonts w:ascii="Arial" w:hAnsi="Arial" w:cs="Arial"/>
          <w:sz w:val="24"/>
          <w:szCs w:val="24"/>
        </w:rPr>
        <w:t>na terenie</w:t>
      </w:r>
      <w:r w:rsidRPr="000F006E">
        <w:rPr>
          <w:rFonts w:ascii="Arial" w:hAnsi="Arial" w:cs="Arial"/>
          <w:sz w:val="24"/>
          <w:szCs w:val="24"/>
        </w:rPr>
        <w:t xml:space="preserve"> terminal</w:t>
      </w:r>
      <w:r w:rsidR="00A11F13" w:rsidRPr="000F006E">
        <w:rPr>
          <w:rFonts w:ascii="Arial" w:hAnsi="Arial" w:cs="Arial"/>
          <w:sz w:val="24"/>
          <w:szCs w:val="24"/>
        </w:rPr>
        <w:t>u</w:t>
      </w:r>
      <w:r w:rsidR="000F1DBC" w:rsidRPr="000F006E">
        <w:rPr>
          <w:rFonts w:ascii="Arial" w:hAnsi="Arial" w:cs="Arial"/>
          <w:sz w:val="24"/>
          <w:szCs w:val="24"/>
        </w:rPr>
        <w:t xml:space="preserve"> w Gdańsku</w:t>
      </w:r>
      <w:r w:rsidR="000B4B41" w:rsidRPr="000F006E">
        <w:rPr>
          <w:rFonts w:ascii="Arial" w:hAnsi="Arial" w:cs="Arial"/>
          <w:sz w:val="24"/>
          <w:szCs w:val="24"/>
        </w:rPr>
        <w:t>,</w:t>
      </w:r>
      <w:r w:rsidR="0032119E" w:rsidRPr="000F006E">
        <w:rPr>
          <w:rFonts w:ascii="Arial" w:hAnsi="Arial" w:cs="Arial"/>
          <w:sz w:val="24"/>
          <w:szCs w:val="24"/>
        </w:rPr>
        <w:t xml:space="preserve"> </w:t>
      </w:r>
    </w:p>
    <w:p w14:paraId="72DE088B" w14:textId="6C740723" w:rsidR="000B59A4" w:rsidRPr="000F006E" w:rsidRDefault="00D71142" w:rsidP="000E7F1C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006E">
        <w:rPr>
          <w:rFonts w:ascii="Arial" w:hAnsi="Arial" w:cs="Arial"/>
          <w:bCs/>
          <w:sz w:val="24"/>
          <w:szCs w:val="24"/>
        </w:rPr>
        <w:t xml:space="preserve">Szczegółowe definicje poszczególnych </w:t>
      </w:r>
      <w:r w:rsidR="000F1DBC" w:rsidRPr="000F006E">
        <w:rPr>
          <w:rFonts w:ascii="Arial" w:hAnsi="Arial" w:cs="Arial"/>
          <w:bCs/>
          <w:sz w:val="24"/>
          <w:szCs w:val="24"/>
        </w:rPr>
        <w:t>kryteriów oceny ofert</w:t>
      </w:r>
      <w:r w:rsidR="00417303" w:rsidRPr="000F006E">
        <w:rPr>
          <w:rFonts w:ascii="Arial" w:hAnsi="Arial" w:cs="Arial"/>
          <w:bCs/>
          <w:sz w:val="24"/>
          <w:szCs w:val="24"/>
        </w:rPr>
        <w:t xml:space="preserve"> </w:t>
      </w:r>
      <w:r w:rsidRPr="000F006E">
        <w:rPr>
          <w:rFonts w:ascii="Arial" w:hAnsi="Arial" w:cs="Arial"/>
          <w:bCs/>
          <w:sz w:val="24"/>
          <w:szCs w:val="24"/>
        </w:rPr>
        <w:t xml:space="preserve">oraz sposób </w:t>
      </w:r>
      <w:r w:rsidR="00417303" w:rsidRPr="000F006E">
        <w:rPr>
          <w:rFonts w:ascii="Arial" w:hAnsi="Arial" w:cs="Arial"/>
          <w:bCs/>
          <w:sz w:val="24"/>
          <w:szCs w:val="24"/>
        </w:rPr>
        <w:t xml:space="preserve">ich </w:t>
      </w:r>
      <w:r w:rsidRPr="000F006E">
        <w:rPr>
          <w:rFonts w:ascii="Arial" w:hAnsi="Arial" w:cs="Arial"/>
          <w:bCs/>
          <w:sz w:val="24"/>
          <w:szCs w:val="24"/>
        </w:rPr>
        <w:t>obliczenia</w:t>
      </w:r>
      <w:r w:rsidR="00CB7422" w:rsidRPr="000F006E">
        <w:rPr>
          <w:rFonts w:ascii="Arial" w:hAnsi="Arial" w:cs="Arial"/>
          <w:bCs/>
          <w:sz w:val="24"/>
          <w:szCs w:val="24"/>
        </w:rPr>
        <w:t xml:space="preserve"> </w:t>
      </w:r>
      <w:r w:rsidR="00417303" w:rsidRPr="000F006E">
        <w:rPr>
          <w:rFonts w:ascii="Arial" w:hAnsi="Arial" w:cs="Arial"/>
          <w:bCs/>
          <w:sz w:val="24"/>
          <w:szCs w:val="24"/>
        </w:rPr>
        <w:t>na potrzeby</w:t>
      </w:r>
      <w:r w:rsidRPr="000F006E">
        <w:rPr>
          <w:rFonts w:ascii="Arial" w:hAnsi="Arial" w:cs="Arial"/>
          <w:bCs/>
          <w:sz w:val="24"/>
          <w:szCs w:val="24"/>
        </w:rPr>
        <w:t xml:space="preserve"> </w:t>
      </w:r>
      <w:r w:rsidR="00A831C3" w:rsidRPr="000F006E">
        <w:rPr>
          <w:rFonts w:ascii="Arial" w:hAnsi="Arial" w:cs="Arial"/>
          <w:bCs/>
          <w:sz w:val="24"/>
          <w:szCs w:val="24"/>
        </w:rPr>
        <w:t xml:space="preserve">przeprowadzenia </w:t>
      </w:r>
      <w:r w:rsidR="000F1DBC" w:rsidRPr="000F006E">
        <w:rPr>
          <w:rFonts w:ascii="Arial" w:hAnsi="Arial" w:cs="Arial"/>
          <w:bCs/>
          <w:sz w:val="24"/>
          <w:szCs w:val="24"/>
        </w:rPr>
        <w:t xml:space="preserve">oceny </w:t>
      </w:r>
      <w:r w:rsidR="00D81E7F" w:rsidRPr="000F006E">
        <w:rPr>
          <w:rFonts w:ascii="Arial" w:hAnsi="Arial" w:cs="Arial"/>
          <w:bCs/>
          <w:sz w:val="24"/>
          <w:szCs w:val="24"/>
        </w:rPr>
        <w:t>postępowania przetargowego</w:t>
      </w:r>
      <w:r w:rsidR="00604577" w:rsidRPr="000F006E">
        <w:rPr>
          <w:rFonts w:ascii="Arial" w:hAnsi="Arial" w:cs="Arial"/>
          <w:bCs/>
          <w:sz w:val="24"/>
          <w:szCs w:val="24"/>
        </w:rPr>
        <w:t>,</w:t>
      </w:r>
      <w:r w:rsidR="00A2155B" w:rsidRPr="000F006E">
        <w:rPr>
          <w:rFonts w:ascii="Arial" w:hAnsi="Arial" w:cs="Arial"/>
          <w:bCs/>
          <w:sz w:val="24"/>
          <w:szCs w:val="24"/>
        </w:rPr>
        <w:t xml:space="preserve"> </w:t>
      </w:r>
      <w:r w:rsidR="00EC7295" w:rsidRPr="000F006E">
        <w:rPr>
          <w:rFonts w:ascii="Arial" w:hAnsi="Arial" w:cs="Arial"/>
          <w:bCs/>
          <w:sz w:val="24"/>
          <w:szCs w:val="24"/>
        </w:rPr>
        <w:t>zostały zawarte</w:t>
      </w:r>
      <w:r w:rsidR="000B59A4" w:rsidRPr="000F006E">
        <w:rPr>
          <w:rFonts w:ascii="Arial" w:hAnsi="Arial" w:cs="Arial"/>
          <w:bCs/>
          <w:sz w:val="24"/>
          <w:szCs w:val="24"/>
        </w:rPr>
        <w:t xml:space="preserve"> w </w:t>
      </w:r>
      <w:r w:rsidR="009A581C" w:rsidRPr="000F006E">
        <w:rPr>
          <w:rFonts w:ascii="Arial" w:hAnsi="Arial" w:cs="Arial"/>
          <w:bCs/>
          <w:sz w:val="24"/>
          <w:szCs w:val="24"/>
        </w:rPr>
        <w:t>C</w:t>
      </w:r>
      <w:r w:rsidR="000B59A4" w:rsidRPr="000F006E">
        <w:rPr>
          <w:rFonts w:ascii="Arial" w:hAnsi="Arial" w:cs="Arial"/>
          <w:bCs/>
          <w:sz w:val="24"/>
          <w:szCs w:val="24"/>
        </w:rPr>
        <w:t xml:space="preserve">zęści II </w:t>
      </w:r>
      <w:r w:rsidR="001145B6" w:rsidRPr="000F006E">
        <w:rPr>
          <w:rFonts w:ascii="Arial" w:hAnsi="Arial" w:cs="Arial"/>
          <w:bCs/>
          <w:sz w:val="24"/>
          <w:szCs w:val="24"/>
        </w:rPr>
        <w:t>Zapytania</w:t>
      </w:r>
      <w:r w:rsidR="000B59A4" w:rsidRPr="000F006E">
        <w:rPr>
          <w:rFonts w:ascii="Arial" w:hAnsi="Arial" w:cs="Arial"/>
          <w:bCs/>
          <w:sz w:val="24"/>
          <w:szCs w:val="24"/>
        </w:rPr>
        <w:t xml:space="preserve">. </w:t>
      </w:r>
      <w:r w:rsidR="000F1DBC" w:rsidRPr="000F006E">
        <w:rPr>
          <w:rFonts w:ascii="Arial" w:hAnsi="Arial" w:cs="Arial"/>
          <w:bCs/>
          <w:sz w:val="24"/>
          <w:szCs w:val="24"/>
        </w:rPr>
        <w:t>P</w:t>
      </w:r>
      <w:r w:rsidR="00B43383" w:rsidRPr="000F006E">
        <w:rPr>
          <w:rFonts w:ascii="Arial" w:hAnsi="Arial" w:cs="Arial"/>
          <w:bCs/>
          <w:sz w:val="24"/>
          <w:szCs w:val="24"/>
        </w:rPr>
        <w:t>oszczególnym</w:t>
      </w:r>
      <w:r w:rsidR="000F1DBC" w:rsidRPr="000F006E">
        <w:rPr>
          <w:rFonts w:ascii="Arial" w:hAnsi="Arial" w:cs="Arial"/>
          <w:bCs/>
          <w:sz w:val="24"/>
          <w:szCs w:val="24"/>
        </w:rPr>
        <w:t xml:space="preserve"> kryteriom oceny oferty została przypisana waga </w:t>
      </w:r>
      <w:r w:rsidR="00B43383" w:rsidRPr="000F006E">
        <w:rPr>
          <w:rFonts w:ascii="Arial" w:hAnsi="Arial" w:cs="Arial"/>
          <w:bCs/>
          <w:sz w:val="24"/>
          <w:szCs w:val="24"/>
        </w:rPr>
        <w:t xml:space="preserve">w celu ustalenia </w:t>
      </w:r>
      <w:r w:rsidR="00604577" w:rsidRPr="000F006E">
        <w:rPr>
          <w:rFonts w:ascii="Arial" w:hAnsi="Arial" w:cs="Arial"/>
          <w:bCs/>
          <w:sz w:val="24"/>
          <w:szCs w:val="24"/>
        </w:rPr>
        <w:t xml:space="preserve">oferty </w:t>
      </w:r>
      <w:r w:rsidR="00B43383" w:rsidRPr="000F006E">
        <w:rPr>
          <w:rFonts w:ascii="Arial" w:hAnsi="Arial" w:cs="Arial"/>
          <w:bCs/>
          <w:sz w:val="24"/>
          <w:szCs w:val="24"/>
        </w:rPr>
        <w:t>najkorzystniejszej dla Odbiorcy</w:t>
      </w:r>
      <w:r w:rsidR="000F1DBC" w:rsidRPr="000F006E">
        <w:rPr>
          <w:rFonts w:ascii="Arial" w:hAnsi="Arial" w:cs="Arial"/>
          <w:bCs/>
          <w:sz w:val="24"/>
          <w:szCs w:val="24"/>
        </w:rPr>
        <w:t xml:space="preserve">. Kryteria i wagi oceny ofert przedstawiono </w:t>
      </w:r>
      <w:r w:rsidR="00604577" w:rsidRPr="000F006E">
        <w:rPr>
          <w:rFonts w:ascii="Arial" w:hAnsi="Arial" w:cs="Arial"/>
          <w:bCs/>
          <w:sz w:val="24"/>
          <w:szCs w:val="24"/>
        </w:rPr>
        <w:t xml:space="preserve">w </w:t>
      </w:r>
      <w:r w:rsidR="009A581C" w:rsidRPr="000F006E">
        <w:rPr>
          <w:rFonts w:ascii="Arial" w:hAnsi="Arial" w:cs="Arial"/>
          <w:bCs/>
          <w:sz w:val="24"/>
          <w:szCs w:val="24"/>
        </w:rPr>
        <w:t>C</w:t>
      </w:r>
      <w:r w:rsidR="00604577" w:rsidRPr="000F006E">
        <w:rPr>
          <w:rFonts w:ascii="Arial" w:hAnsi="Arial" w:cs="Arial"/>
          <w:bCs/>
          <w:sz w:val="24"/>
          <w:szCs w:val="24"/>
        </w:rPr>
        <w:t xml:space="preserve">zęści IV </w:t>
      </w:r>
      <w:r w:rsidR="001145B6" w:rsidRPr="000F006E">
        <w:rPr>
          <w:rFonts w:ascii="Arial" w:hAnsi="Arial" w:cs="Arial"/>
          <w:bCs/>
          <w:sz w:val="24"/>
          <w:szCs w:val="24"/>
        </w:rPr>
        <w:t>Zapytania</w:t>
      </w:r>
      <w:r w:rsidR="000F1DBC" w:rsidRPr="000F006E">
        <w:rPr>
          <w:rFonts w:ascii="Arial" w:hAnsi="Arial" w:cs="Arial"/>
          <w:bCs/>
          <w:sz w:val="24"/>
          <w:szCs w:val="24"/>
        </w:rPr>
        <w:t>.</w:t>
      </w:r>
    </w:p>
    <w:p w14:paraId="58AF056F" w14:textId="63C4AAAD" w:rsidR="00AC718E" w:rsidRPr="00F76427" w:rsidRDefault="00AC718E" w:rsidP="00382C24">
      <w:pPr>
        <w:pStyle w:val="Nagwek1"/>
        <w:ind w:left="1418" w:hanging="850"/>
        <w:jc w:val="left"/>
        <w:rPr>
          <w:color w:val="4472C4" w:themeColor="accent1"/>
        </w:rPr>
      </w:pPr>
      <w:bookmarkStart w:id="3" w:name="_Toc73961760"/>
      <w:r w:rsidRPr="00F76427">
        <w:rPr>
          <w:color w:val="4472C4" w:themeColor="accent1"/>
        </w:rPr>
        <w:t>WYMAGANIA FORMALNE WZGLĘDEM OFERENTÓW I OFERT, PROCEDURA I KRYTERIUM ROZSTRZYNIĘCIA PRZETARGU</w:t>
      </w:r>
      <w:bookmarkEnd w:id="3"/>
    </w:p>
    <w:p w14:paraId="706017FC" w14:textId="405C46D4" w:rsidR="005D0376" w:rsidRPr="00F76427" w:rsidRDefault="00F82791" w:rsidP="005D0376">
      <w:pPr>
        <w:pStyle w:val="Nagwek2"/>
        <w:rPr>
          <w:color w:val="4472C4" w:themeColor="accent1"/>
        </w:rPr>
      </w:pPr>
      <w:bookmarkStart w:id="4" w:name="_Toc73961761"/>
      <w:r w:rsidRPr="00F76427">
        <w:rPr>
          <w:color w:val="4472C4" w:themeColor="accent1"/>
          <w:lang w:val="pl-PL"/>
        </w:rPr>
        <w:t>OFERENCI</w:t>
      </w:r>
      <w:r w:rsidR="0073031A" w:rsidRPr="00F76427">
        <w:rPr>
          <w:color w:val="4472C4" w:themeColor="accent1"/>
          <w:lang w:val="pl-PL"/>
        </w:rPr>
        <w:t>,</w:t>
      </w:r>
      <w:r w:rsidRPr="00F76427">
        <w:rPr>
          <w:color w:val="4472C4" w:themeColor="accent1"/>
          <w:lang w:val="pl-PL"/>
        </w:rPr>
        <w:t xml:space="preserve"> OFERTY</w:t>
      </w:r>
      <w:r w:rsidR="0073031A" w:rsidRPr="00F76427">
        <w:rPr>
          <w:color w:val="4472C4" w:themeColor="accent1"/>
          <w:lang w:val="pl-PL"/>
        </w:rPr>
        <w:t xml:space="preserve"> </w:t>
      </w:r>
      <w:bookmarkEnd w:id="4"/>
    </w:p>
    <w:p w14:paraId="6B18D5BA" w14:textId="6178BFB9" w:rsidR="00AC718E" w:rsidRPr="000E7F1C" w:rsidRDefault="00AC718E" w:rsidP="000E7F1C">
      <w:pPr>
        <w:autoSpaceDE w:val="0"/>
        <w:autoSpaceDN w:val="0"/>
        <w:adjustRightInd w:val="0"/>
        <w:spacing w:before="120" w:after="0" w:line="30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0E7F1C">
        <w:rPr>
          <w:rFonts w:ascii="Arial" w:hAnsi="Arial" w:cs="Arial"/>
          <w:b/>
          <w:bCs/>
          <w:sz w:val="24"/>
          <w:szCs w:val="24"/>
        </w:rPr>
        <w:t xml:space="preserve">O udzielenie zamówienia mogą ubiegać się </w:t>
      </w:r>
      <w:r w:rsidR="008A5BC2" w:rsidRPr="000E7F1C">
        <w:rPr>
          <w:rFonts w:ascii="Arial" w:hAnsi="Arial" w:cs="Arial"/>
          <w:b/>
          <w:bCs/>
          <w:sz w:val="24"/>
          <w:szCs w:val="24"/>
        </w:rPr>
        <w:t>Oferenc</w:t>
      </w:r>
      <w:r w:rsidR="00DB48FF" w:rsidRPr="000E7F1C">
        <w:rPr>
          <w:rFonts w:ascii="Arial" w:hAnsi="Arial" w:cs="Arial"/>
          <w:b/>
          <w:bCs/>
          <w:sz w:val="24"/>
          <w:szCs w:val="24"/>
        </w:rPr>
        <w:t>i</w:t>
      </w:r>
      <w:r w:rsidRPr="000E7F1C">
        <w:rPr>
          <w:rFonts w:ascii="Arial" w:hAnsi="Arial" w:cs="Arial"/>
          <w:b/>
          <w:bCs/>
          <w:sz w:val="24"/>
          <w:szCs w:val="24"/>
        </w:rPr>
        <w:t>, którzy:</w:t>
      </w:r>
    </w:p>
    <w:p w14:paraId="32CC23A0" w14:textId="2FD71CCA" w:rsidR="00AC718E" w:rsidRPr="000E7F1C" w:rsidRDefault="00582906" w:rsidP="000E7F1C">
      <w:pPr>
        <w:autoSpaceDE w:val="0"/>
        <w:autoSpaceDN w:val="0"/>
        <w:adjustRightInd w:val="0"/>
        <w:spacing w:before="120" w:after="0" w:line="30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AC718E" w:rsidRPr="000E7F1C">
        <w:rPr>
          <w:rFonts w:ascii="Arial" w:hAnsi="Arial" w:cs="Arial"/>
          <w:bCs/>
          <w:sz w:val="24"/>
          <w:szCs w:val="24"/>
        </w:rPr>
        <w:t>pełniają warunki udziału w postępowaniu określone w niniejs</w:t>
      </w:r>
      <w:r w:rsidR="001145B6">
        <w:rPr>
          <w:rFonts w:ascii="Arial" w:hAnsi="Arial" w:cs="Arial"/>
          <w:bCs/>
          <w:sz w:val="24"/>
          <w:szCs w:val="24"/>
        </w:rPr>
        <w:t>zym</w:t>
      </w:r>
      <w:r w:rsidR="00AC718E" w:rsidRPr="000E7F1C">
        <w:rPr>
          <w:rFonts w:ascii="Arial" w:hAnsi="Arial" w:cs="Arial"/>
          <w:bCs/>
          <w:sz w:val="24"/>
          <w:szCs w:val="24"/>
        </w:rPr>
        <w:t xml:space="preserve"> </w:t>
      </w:r>
      <w:r w:rsidR="001145B6">
        <w:rPr>
          <w:rFonts w:ascii="Arial" w:hAnsi="Arial" w:cs="Arial"/>
          <w:bCs/>
          <w:sz w:val="24"/>
          <w:szCs w:val="24"/>
        </w:rPr>
        <w:t>Zapytaniu</w:t>
      </w:r>
      <w:r w:rsidR="00BD4AD3">
        <w:rPr>
          <w:rFonts w:ascii="Arial" w:hAnsi="Arial" w:cs="Arial"/>
          <w:bCs/>
          <w:sz w:val="24"/>
          <w:szCs w:val="24"/>
        </w:rPr>
        <w:t>,</w:t>
      </w:r>
      <w:r w:rsidR="00AC718E" w:rsidRPr="000E7F1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 w szczególności</w:t>
      </w:r>
      <w:r w:rsidR="00AC718E" w:rsidRPr="000E7F1C">
        <w:rPr>
          <w:rFonts w:ascii="Arial" w:hAnsi="Arial" w:cs="Arial"/>
          <w:bCs/>
          <w:sz w:val="24"/>
          <w:szCs w:val="24"/>
        </w:rPr>
        <w:t>:</w:t>
      </w:r>
    </w:p>
    <w:p w14:paraId="5C7F900F" w14:textId="257840AE" w:rsidR="00AC718E" w:rsidRPr="000E7F1C" w:rsidRDefault="00AC718E" w:rsidP="000E7F1C">
      <w:pPr>
        <w:autoSpaceDE w:val="0"/>
        <w:autoSpaceDN w:val="0"/>
        <w:adjustRightInd w:val="0"/>
        <w:spacing w:before="120" w:after="0" w:line="300" w:lineRule="auto"/>
        <w:ind w:left="567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E7F1C">
        <w:rPr>
          <w:rFonts w:ascii="Arial" w:hAnsi="Arial" w:cs="Arial"/>
          <w:bCs/>
          <w:sz w:val="24"/>
          <w:szCs w:val="24"/>
        </w:rPr>
        <w:t>a)</w:t>
      </w:r>
      <w:r w:rsidRPr="000E7F1C">
        <w:rPr>
          <w:rFonts w:ascii="Arial" w:hAnsi="Arial" w:cs="Arial"/>
          <w:bCs/>
          <w:sz w:val="24"/>
          <w:szCs w:val="24"/>
        </w:rPr>
        <w:tab/>
        <w:t>posiadają doświadczenie i niezbędną wiedzę w zakresie wynikającym ze szczegółowych wymagań opisanych w niniejsz</w:t>
      </w:r>
      <w:r w:rsidR="001145B6">
        <w:rPr>
          <w:rFonts w:ascii="Arial" w:hAnsi="Arial" w:cs="Arial"/>
          <w:bCs/>
          <w:sz w:val="24"/>
          <w:szCs w:val="24"/>
        </w:rPr>
        <w:t>ym</w:t>
      </w:r>
      <w:r w:rsidRPr="000E7F1C">
        <w:rPr>
          <w:rFonts w:ascii="Arial" w:hAnsi="Arial" w:cs="Arial"/>
          <w:bCs/>
          <w:sz w:val="24"/>
          <w:szCs w:val="24"/>
        </w:rPr>
        <w:t xml:space="preserve"> </w:t>
      </w:r>
      <w:r w:rsidR="001145B6">
        <w:rPr>
          <w:rFonts w:ascii="Arial" w:hAnsi="Arial" w:cs="Arial"/>
          <w:bCs/>
          <w:sz w:val="24"/>
          <w:szCs w:val="24"/>
        </w:rPr>
        <w:t>Zapytaniu</w:t>
      </w:r>
      <w:r w:rsidRPr="000E7F1C">
        <w:rPr>
          <w:rFonts w:ascii="Arial" w:hAnsi="Arial" w:cs="Arial"/>
          <w:bCs/>
          <w:sz w:val="24"/>
          <w:szCs w:val="24"/>
        </w:rPr>
        <w:t xml:space="preserve">; </w:t>
      </w:r>
    </w:p>
    <w:p w14:paraId="24C66E9C" w14:textId="4F563D2F" w:rsidR="00AC718E" w:rsidRPr="000E7F1C" w:rsidRDefault="00AC718E" w:rsidP="000E7F1C">
      <w:pPr>
        <w:autoSpaceDE w:val="0"/>
        <w:autoSpaceDN w:val="0"/>
        <w:adjustRightInd w:val="0"/>
        <w:spacing w:before="120" w:after="0" w:line="300" w:lineRule="auto"/>
        <w:ind w:left="567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E7F1C">
        <w:rPr>
          <w:rFonts w:ascii="Arial" w:hAnsi="Arial" w:cs="Arial"/>
          <w:bCs/>
          <w:sz w:val="24"/>
          <w:szCs w:val="24"/>
        </w:rPr>
        <w:t>b)</w:t>
      </w:r>
      <w:r w:rsidRPr="000E7F1C">
        <w:rPr>
          <w:rFonts w:ascii="Arial" w:hAnsi="Arial" w:cs="Arial"/>
          <w:bCs/>
          <w:sz w:val="24"/>
          <w:szCs w:val="24"/>
        </w:rPr>
        <w:tab/>
        <w:t>posiadają potencjał techniczny</w:t>
      </w:r>
      <w:r w:rsidR="00BD0A06" w:rsidRPr="000E7F1C">
        <w:rPr>
          <w:rFonts w:ascii="Arial" w:hAnsi="Arial" w:cs="Arial"/>
          <w:bCs/>
          <w:sz w:val="24"/>
          <w:szCs w:val="24"/>
        </w:rPr>
        <w:t xml:space="preserve"> oraz serwisowy</w:t>
      </w:r>
      <w:r w:rsidRPr="000E7F1C">
        <w:rPr>
          <w:rFonts w:ascii="Arial" w:hAnsi="Arial" w:cs="Arial"/>
          <w:bCs/>
          <w:sz w:val="24"/>
          <w:szCs w:val="24"/>
        </w:rPr>
        <w:t>, a także dysponują zasobami zdolnymi do wykonania zamówienia;</w:t>
      </w:r>
    </w:p>
    <w:p w14:paraId="6B8E245F" w14:textId="77777777" w:rsidR="00AC718E" w:rsidRPr="000E7F1C" w:rsidRDefault="00AC718E" w:rsidP="000E7F1C">
      <w:pPr>
        <w:autoSpaceDE w:val="0"/>
        <w:autoSpaceDN w:val="0"/>
        <w:adjustRightInd w:val="0"/>
        <w:spacing w:before="120" w:after="0" w:line="300" w:lineRule="auto"/>
        <w:ind w:left="567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E7F1C">
        <w:rPr>
          <w:rFonts w:ascii="Arial" w:hAnsi="Arial" w:cs="Arial"/>
          <w:bCs/>
          <w:sz w:val="24"/>
          <w:szCs w:val="24"/>
        </w:rPr>
        <w:t>c)</w:t>
      </w:r>
      <w:r w:rsidRPr="000E7F1C">
        <w:rPr>
          <w:rFonts w:ascii="Arial" w:hAnsi="Arial" w:cs="Arial"/>
          <w:bCs/>
          <w:sz w:val="24"/>
          <w:szCs w:val="24"/>
        </w:rPr>
        <w:tab/>
        <w:t>znajdują się w dobrej sytuacji ekonomicznej i finansowej, zapewniającej wykonanie zamówienia;</w:t>
      </w:r>
    </w:p>
    <w:p w14:paraId="4C6283F5" w14:textId="24DE30CF" w:rsidR="004A3553" w:rsidRPr="004A3553" w:rsidRDefault="00AC718E" w:rsidP="004A3553">
      <w:pPr>
        <w:autoSpaceDE w:val="0"/>
        <w:autoSpaceDN w:val="0"/>
        <w:adjustRightInd w:val="0"/>
        <w:spacing w:before="120" w:after="0" w:line="300" w:lineRule="auto"/>
        <w:ind w:left="567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A3553">
        <w:rPr>
          <w:rFonts w:ascii="Arial" w:hAnsi="Arial" w:cs="Arial"/>
          <w:bCs/>
          <w:sz w:val="24"/>
          <w:szCs w:val="24"/>
        </w:rPr>
        <w:t xml:space="preserve">d) nie podlegają wykluczeniu z powodu określonych w </w:t>
      </w:r>
      <w:r w:rsidR="00A236B1">
        <w:rPr>
          <w:rFonts w:ascii="Arial" w:hAnsi="Arial" w:cs="Arial"/>
          <w:bCs/>
          <w:sz w:val="24"/>
          <w:szCs w:val="24"/>
        </w:rPr>
        <w:t>Zapytaniu</w:t>
      </w:r>
      <w:r w:rsidRPr="004A3553">
        <w:rPr>
          <w:rFonts w:ascii="Arial" w:hAnsi="Arial" w:cs="Arial"/>
          <w:bCs/>
          <w:sz w:val="24"/>
          <w:szCs w:val="24"/>
        </w:rPr>
        <w:t xml:space="preserve"> przesłanek</w:t>
      </w:r>
      <w:r w:rsidR="00582906" w:rsidRPr="004A3553">
        <w:rPr>
          <w:rFonts w:ascii="Arial" w:hAnsi="Arial" w:cs="Arial"/>
          <w:bCs/>
          <w:sz w:val="24"/>
          <w:szCs w:val="24"/>
        </w:rPr>
        <w:t>.</w:t>
      </w:r>
      <w:r w:rsidR="001058A7" w:rsidRPr="004A3553">
        <w:rPr>
          <w:rFonts w:ascii="Arial" w:hAnsi="Arial" w:cs="Arial"/>
          <w:bCs/>
          <w:sz w:val="24"/>
          <w:szCs w:val="24"/>
        </w:rPr>
        <w:t xml:space="preserve"> </w:t>
      </w:r>
    </w:p>
    <w:p w14:paraId="0F88C550" w14:textId="6D84A96A" w:rsidR="00AC718E" w:rsidRPr="00947D48" w:rsidRDefault="005D0376" w:rsidP="005D0376">
      <w:pPr>
        <w:pStyle w:val="Nagwek3"/>
        <w:rPr>
          <w:b w:val="0"/>
          <w:color w:val="4472C4" w:themeColor="accent1"/>
        </w:rPr>
      </w:pPr>
      <w:bookmarkStart w:id="5" w:name="_Toc73961762"/>
      <w:r w:rsidRPr="00947D48">
        <w:rPr>
          <w:color w:val="4472C4" w:themeColor="accent1"/>
        </w:rPr>
        <w:t xml:space="preserve">Warunki dopuszczenia do </w:t>
      </w:r>
      <w:r w:rsidR="00526369" w:rsidRPr="00947D48">
        <w:rPr>
          <w:color w:val="4472C4" w:themeColor="accent1"/>
        </w:rPr>
        <w:t xml:space="preserve">udziału w </w:t>
      </w:r>
      <w:bookmarkEnd w:id="5"/>
      <w:r w:rsidR="00D81E7F" w:rsidRPr="00947D48">
        <w:rPr>
          <w:color w:val="4472C4" w:themeColor="accent1"/>
        </w:rPr>
        <w:t>P</w:t>
      </w:r>
      <w:r w:rsidR="00BD4AD3" w:rsidRPr="00947D48">
        <w:rPr>
          <w:color w:val="4472C4" w:themeColor="accent1"/>
        </w:rPr>
        <w:t>rzetargu</w:t>
      </w:r>
    </w:p>
    <w:p w14:paraId="46F2BB70" w14:textId="226A138A" w:rsidR="00AC718E" w:rsidRPr="000E7F1C" w:rsidRDefault="00AC718E" w:rsidP="00DF5DE2">
      <w:pPr>
        <w:pStyle w:val="NormalnyWeb"/>
        <w:spacing w:before="120" w:beforeAutospacing="0" w:after="0" w:afterAutospacing="0" w:line="300" w:lineRule="auto"/>
        <w:contextualSpacing/>
        <w:jc w:val="both"/>
        <w:rPr>
          <w:rFonts w:ascii="Arial" w:hAnsi="Arial" w:cs="Arial"/>
        </w:rPr>
      </w:pPr>
      <w:r w:rsidRPr="00A55658">
        <w:rPr>
          <w:rFonts w:ascii="Arial" w:hAnsi="Arial" w:cs="Arial"/>
          <w:bCs/>
        </w:rPr>
        <w:t xml:space="preserve">Warunkiem dopuszczenia Oferenta do </w:t>
      </w:r>
      <w:r w:rsidR="00D93809" w:rsidRPr="00A55658">
        <w:rPr>
          <w:rFonts w:ascii="Arial" w:hAnsi="Arial" w:cs="Arial"/>
          <w:bCs/>
        </w:rPr>
        <w:t xml:space="preserve">udziału w </w:t>
      </w:r>
      <w:r w:rsidR="00BD4AD3">
        <w:rPr>
          <w:rFonts w:ascii="Arial" w:hAnsi="Arial" w:cs="Arial"/>
          <w:bCs/>
        </w:rPr>
        <w:t>przetargu</w:t>
      </w:r>
      <w:r w:rsidRPr="00A55658">
        <w:rPr>
          <w:rFonts w:ascii="Arial" w:hAnsi="Arial" w:cs="Arial"/>
          <w:bCs/>
        </w:rPr>
        <w:t xml:space="preserve"> jest przesłanie w określonym dalej terminie</w:t>
      </w:r>
      <w:r w:rsidR="00582906" w:rsidRPr="00A55658">
        <w:rPr>
          <w:rFonts w:ascii="Arial" w:hAnsi="Arial" w:cs="Arial"/>
          <w:bCs/>
        </w:rPr>
        <w:t>,</w:t>
      </w:r>
      <w:r w:rsidRPr="00A55658">
        <w:rPr>
          <w:rFonts w:ascii="Arial" w:hAnsi="Arial" w:cs="Arial"/>
          <w:bCs/>
        </w:rPr>
        <w:t xml:space="preserve"> </w:t>
      </w:r>
      <w:r w:rsidR="00A55658">
        <w:rPr>
          <w:rFonts w:ascii="Arial" w:hAnsi="Arial" w:cs="Arial"/>
          <w:bCs/>
        </w:rPr>
        <w:t>w</w:t>
      </w:r>
      <w:r w:rsidR="00A55658" w:rsidRPr="00A55658">
        <w:rPr>
          <w:rFonts w:ascii="Arial" w:hAnsi="Arial" w:cs="Arial"/>
          <w:bCs/>
        </w:rPr>
        <w:t>ypełnion</w:t>
      </w:r>
      <w:r w:rsidR="00C701CC">
        <w:rPr>
          <w:rFonts w:ascii="Arial" w:hAnsi="Arial" w:cs="Arial"/>
          <w:bCs/>
        </w:rPr>
        <w:t>ej</w:t>
      </w:r>
      <w:r w:rsidR="00A55658" w:rsidRPr="00A55658">
        <w:rPr>
          <w:rFonts w:ascii="Arial" w:hAnsi="Arial" w:cs="Arial"/>
          <w:bCs/>
        </w:rPr>
        <w:t xml:space="preserve"> i podpisan</w:t>
      </w:r>
      <w:r w:rsidR="00A55658">
        <w:rPr>
          <w:rFonts w:ascii="Arial" w:hAnsi="Arial" w:cs="Arial"/>
          <w:bCs/>
        </w:rPr>
        <w:t>e</w:t>
      </w:r>
      <w:r w:rsidR="00C701CC">
        <w:rPr>
          <w:rFonts w:ascii="Arial" w:hAnsi="Arial" w:cs="Arial"/>
          <w:bCs/>
        </w:rPr>
        <w:t>j</w:t>
      </w:r>
      <w:r w:rsidR="00A55658" w:rsidRPr="000E7F1C">
        <w:rPr>
          <w:rFonts w:ascii="Arial" w:hAnsi="Arial" w:cs="Arial"/>
          <w:b/>
          <w:bCs/>
        </w:rPr>
        <w:t xml:space="preserve"> Oferty</w:t>
      </w:r>
      <w:r w:rsidR="00BD4AD3">
        <w:rPr>
          <w:rFonts w:ascii="Arial" w:hAnsi="Arial" w:cs="Arial"/>
          <w:b/>
          <w:bCs/>
        </w:rPr>
        <w:t xml:space="preserve"> </w:t>
      </w:r>
      <w:r w:rsidR="00A55658">
        <w:rPr>
          <w:rFonts w:ascii="Arial" w:hAnsi="Arial" w:cs="Arial"/>
          <w:bCs/>
        </w:rPr>
        <w:t xml:space="preserve">o treści określonej </w:t>
      </w:r>
      <w:r w:rsidR="00A55658" w:rsidRPr="000E7F1C">
        <w:rPr>
          <w:rFonts w:ascii="Arial" w:hAnsi="Arial" w:cs="Arial"/>
          <w:bCs/>
        </w:rPr>
        <w:t xml:space="preserve">w </w:t>
      </w:r>
      <w:r w:rsidR="00C701CC" w:rsidRPr="00BE5E32">
        <w:rPr>
          <w:rFonts w:ascii="Arial" w:hAnsi="Arial" w:cs="Arial"/>
          <w:bCs/>
        </w:rPr>
        <w:lastRenderedPageBreak/>
        <w:t xml:space="preserve">formularzu - </w:t>
      </w:r>
      <w:r w:rsidR="00A55658" w:rsidRPr="00BE5E32">
        <w:rPr>
          <w:rFonts w:ascii="Arial" w:hAnsi="Arial" w:cs="Arial"/>
          <w:bCs/>
          <w:color w:val="0070C0"/>
        </w:rPr>
        <w:t xml:space="preserve">Załącznik nr </w:t>
      </w:r>
      <w:r w:rsidR="003C697A" w:rsidRPr="00BE5E32">
        <w:rPr>
          <w:rFonts w:ascii="Arial" w:hAnsi="Arial" w:cs="Arial"/>
          <w:bCs/>
          <w:color w:val="0070C0"/>
        </w:rPr>
        <w:t>1</w:t>
      </w:r>
      <w:r w:rsidR="00D81E7F">
        <w:rPr>
          <w:rFonts w:ascii="Arial" w:hAnsi="Arial" w:cs="Arial"/>
          <w:bCs/>
          <w:color w:val="0070C0"/>
        </w:rPr>
        <w:t xml:space="preserve"> do Zapytania Ofertowego</w:t>
      </w:r>
      <w:r w:rsidR="00A55658" w:rsidRPr="00BE5E32">
        <w:rPr>
          <w:rFonts w:ascii="Arial" w:hAnsi="Arial" w:cs="Arial"/>
          <w:bCs/>
        </w:rPr>
        <w:t xml:space="preserve"> wraz </w:t>
      </w:r>
      <w:r w:rsidR="00C701CC" w:rsidRPr="00BE5E32">
        <w:rPr>
          <w:rFonts w:ascii="Arial" w:hAnsi="Arial" w:cs="Arial"/>
          <w:bCs/>
        </w:rPr>
        <w:t xml:space="preserve">z </w:t>
      </w:r>
      <w:r w:rsidR="00A55658" w:rsidRPr="00BE5E32">
        <w:rPr>
          <w:rFonts w:ascii="Arial" w:hAnsi="Arial" w:cs="Arial"/>
          <w:bCs/>
        </w:rPr>
        <w:t>wymieniony</w:t>
      </w:r>
      <w:r w:rsidR="00D81E7F">
        <w:rPr>
          <w:rFonts w:ascii="Arial" w:hAnsi="Arial" w:cs="Arial"/>
          <w:bCs/>
        </w:rPr>
        <w:t>mi</w:t>
      </w:r>
      <w:r w:rsidR="00A55658" w:rsidRPr="00BE5E32">
        <w:rPr>
          <w:rFonts w:ascii="Arial" w:hAnsi="Arial" w:cs="Arial"/>
          <w:bCs/>
        </w:rPr>
        <w:t xml:space="preserve"> niżej </w:t>
      </w:r>
      <w:r w:rsidRPr="00BE5E32">
        <w:rPr>
          <w:rFonts w:ascii="Arial" w:hAnsi="Arial" w:cs="Arial"/>
          <w:bCs/>
        </w:rPr>
        <w:t>dokument</w:t>
      </w:r>
      <w:r w:rsidR="00A55658" w:rsidRPr="00BE5E32">
        <w:rPr>
          <w:rFonts w:ascii="Arial" w:hAnsi="Arial" w:cs="Arial"/>
          <w:bCs/>
        </w:rPr>
        <w:t>ami</w:t>
      </w:r>
      <w:r w:rsidRPr="00A55658">
        <w:rPr>
          <w:rFonts w:ascii="Arial" w:hAnsi="Arial" w:cs="Arial"/>
          <w:bCs/>
        </w:rPr>
        <w:t xml:space="preserve"> formalny</w:t>
      </w:r>
      <w:r w:rsidR="00A55658">
        <w:rPr>
          <w:rFonts w:ascii="Arial" w:hAnsi="Arial" w:cs="Arial"/>
          <w:bCs/>
        </w:rPr>
        <w:t>mi</w:t>
      </w:r>
      <w:r w:rsidRPr="00A55658">
        <w:rPr>
          <w:rFonts w:ascii="Arial" w:hAnsi="Arial" w:cs="Arial"/>
          <w:bCs/>
        </w:rPr>
        <w:t xml:space="preserve">, </w:t>
      </w:r>
      <w:r w:rsidR="00C701CC">
        <w:rPr>
          <w:rFonts w:ascii="Arial" w:hAnsi="Arial" w:cs="Arial"/>
          <w:bCs/>
        </w:rPr>
        <w:t xml:space="preserve">których załączenie do Oferty jest </w:t>
      </w:r>
      <w:r w:rsidR="0030100B">
        <w:rPr>
          <w:rFonts w:ascii="Arial" w:hAnsi="Arial" w:cs="Arial"/>
          <w:bCs/>
        </w:rPr>
        <w:t xml:space="preserve">od niego </w:t>
      </w:r>
      <w:r w:rsidR="00C701CC">
        <w:rPr>
          <w:rFonts w:ascii="Arial" w:hAnsi="Arial" w:cs="Arial"/>
          <w:bCs/>
        </w:rPr>
        <w:t>wymagane</w:t>
      </w:r>
      <w:r w:rsidRPr="00A55658">
        <w:rPr>
          <w:rFonts w:ascii="Arial" w:hAnsi="Arial" w:cs="Arial"/>
          <w:bCs/>
        </w:rPr>
        <w:t>:</w:t>
      </w:r>
    </w:p>
    <w:p w14:paraId="0613D969" w14:textId="6D9BC5C3" w:rsidR="00682656" w:rsidRPr="00682656" w:rsidRDefault="007012B3" w:rsidP="009C6526">
      <w:pPr>
        <w:numPr>
          <w:ilvl w:val="0"/>
          <w:numId w:val="7"/>
        </w:numPr>
        <w:spacing w:before="120" w:after="0" w:line="30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0E7F1C">
        <w:rPr>
          <w:rFonts w:ascii="Arial" w:hAnsi="Arial" w:cs="Arial"/>
          <w:sz w:val="24"/>
          <w:szCs w:val="24"/>
        </w:rPr>
        <w:t>Aktualny</w:t>
      </w:r>
      <w:r w:rsidR="00AC718E" w:rsidRPr="000E7F1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AC718E" w:rsidRPr="000E7F1C">
        <w:rPr>
          <w:rFonts w:ascii="Arial" w:hAnsi="Arial" w:cs="Arial"/>
          <w:sz w:val="24"/>
          <w:szCs w:val="24"/>
        </w:rPr>
        <w:t xml:space="preserve"> </w:t>
      </w:r>
      <w:r w:rsidR="00AC718E" w:rsidRPr="000E7F1C">
        <w:rPr>
          <w:rFonts w:ascii="Arial" w:hAnsi="Arial" w:cs="Arial"/>
          <w:b/>
          <w:sz w:val="24"/>
          <w:szCs w:val="24"/>
        </w:rPr>
        <w:t>dokument rejestrowy</w:t>
      </w:r>
      <w:r w:rsidR="00AC718E" w:rsidRPr="000E7F1C">
        <w:rPr>
          <w:rFonts w:ascii="Arial" w:hAnsi="Arial" w:cs="Arial"/>
          <w:sz w:val="24"/>
          <w:szCs w:val="24"/>
        </w:rPr>
        <w:t xml:space="preserve"> lub inny właściwy dla Oferenta odpis z rejestru sądowego lub administracyjnego pozwalający ustalić osoby umocowane do reprezentacji Oferenta</w:t>
      </w:r>
      <w:r w:rsidR="00986C60">
        <w:rPr>
          <w:rFonts w:ascii="Arial" w:hAnsi="Arial" w:cs="Arial"/>
          <w:sz w:val="24"/>
          <w:szCs w:val="24"/>
        </w:rPr>
        <w:t>, jeżeli nie jest on dostępny na stronie</w:t>
      </w:r>
      <w:r w:rsidR="00AC718E" w:rsidRPr="000E7F1C">
        <w:rPr>
          <w:rFonts w:ascii="Arial" w:hAnsi="Arial" w:cs="Arial"/>
          <w:sz w:val="24"/>
          <w:szCs w:val="24"/>
        </w:rPr>
        <w:t xml:space="preserve">: </w:t>
      </w:r>
      <w:bookmarkStart w:id="6" w:name="_Hlk73221467"/>
      <w:r w:rsidR="00397410">
        <w:fldChar w:fldCharType="begin"/>
      </w:r>
      <w:r w:rsidR="00397410">
        <w:instrText xml:space="preserve"> HYPERLINK "https://ems.ms.gov.pl/" </w:instrText>
      </w:r>
      <w:r w:rsidR="00397410">
        <w:fldChar w:fldCharType="separate"/>
      </w:r>
      <w:r w:rsidR="00AC718E" w:rsidRPr="000E7F1C">
        <w:rPr>
          <w:rStyle w:val="Hipercze"/>
          <w:rFonts w:ascii="Arial" w:hAnsi="Arial" w:cs="Arial"/>
          <w:sz w:val="24"/>
          <w:szCs w:val="24"/>
        </w:rPr>
        <w:t>https://ems.ms.gov.pl/</w:t>
      </w:r>
      <w:r w:rsidR="00397410">
        <w:rPr>
          <w:rStyle w:val="Hipercze"/>
          <w:rFonts w:ascii="Arial" w:hAnsi="Arial" w:cs="Arial"/>
          <w:sz w:val="24"/>
          <w:szCs w:val="24"/>
        </w:rPr>
        <w:fldChar w:fldCharType="end"/>
      </w:r>
      <w:r w:rsidR="00AC718E" w:rsidRPr="000E7F1C">
        <w:rPr>
          <w:rFonts w:ascii="Arial" w:hAnsi="Arial" w:cs="Arial"/>
          <w:sz w:val="24"/>
          <w:szCs w:val="24"/>
        </w:rPr>
        <w:t xml:space="preserve"> lub </w:t>
      </w:r>
      <w:hyperlink r:id="rId8" w:history="1">
        <w:r w:rsidR="00260728" w:rsidRPr="000E7F1C">
          <w:rPr>
            <w:rStyle w:val="Hipercze"/>
            <w:rFonts w:ascii="Arial" w:hAnsi="Arial" w:cs="Arial"/>
            <w:sz w:val="24"/>
            <w:szCs w:val="24"/>
          </w:rPr>
          <w:t>https://ceidg.gov.pl/</w:t>
        </w:r>
      </w:hyperlink>
      <w:bookmarkEnd w:id="6"/>
      <w:r w:rsidR="00AC718E" w:rsidRPr="000E7F1C">
        <w:rPr>
          <w:rFonts w:ascii="Arial" w:hAnsi="Arial" w:cs="Arial"/>
          <w:sz w:val="24"/>
          <w:szCs w:val="24"/>
        </w:rPr>
        <w:t xml:space="preserve">; w odniesieniu do osób, których umocowanie nie jest jeszcze ujawnione w rejestrach sądowych lub administracyjnych, przedstawić należy </w:t>
      </w:r>
      <w:r w:rsidR="004825B5" w:rsidRPr="000E7F1C">
        <w:rPr>
          <w:rFonts w:ascii="Arial" w:hAnsi="Arial" w:cs="Arial"/>
          <w:sz w:val="24"/>
          <w:szCs w:val="24"/>
        </w:rPr>
        <w:t>obowiązujący, aktualny</w:t>
      </w:r>
      <w:r w:rsidR="004825B5" w:rsidRPr="000E7F1C">
        <w:rPr>
          <w:rFonts w:ascii="Arial" w:hAnsi="Arial" w:cs="Arial"/>
          <w:sz w:val="24"/>
          <w:szCs w:val="24"/>
          <w:vertAlign w:val="superscript"/>
        </w:rPr>
        <w:t xml:space="preserve">* </w:t>
      </w:r>
      <w:r w:rsidR="00AC718E" w:rsidRPr="000E7F1C">
        <w:rPr>
          <w:rFonts w:ascii="Arial" w:hAnsi="Arial" w:cs="Arial"/>
          <w:sz w:val="24"/>
          <w:szCs w:val="24"/>
        </w:rPr>
        <w:t>akt powołania lub ustanowienia prokury.</w:t>
      </w:r>
    </w:p>
    <w:p w14:paraId="003EDF21" w14:textId="69D4F590" w:rsidR="00682656" w:rsidRPr="000E7F1C" w:rsidRDefault="00682656" w:rsidP="002C0B8D">
      <w:pPr>
        <w:spacing w:before="120" w:after="120" w:line="30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A82571">
        <w:rPr>
          <w:rFonts w:ascii="Arial" w:hAnsi="Arial" w:cs="Arial"/>
          <w:sz w:val="24"/>
          <w:szCs w:val="24"/>
        </w:rPr>
        <w:t xml:space="preserve">Jeżeli w kraju, w którym Oferent ma siedzibę nie wydaje się dokumentów, o których mowa powyżej, zastępuje się je odpowiednim oświadczeniem oraz dokumentami, które są powszechnie stosowane na daną okoliczność. </w:t>
      </w:r>
    </w:p>
    <w:p w14:paraId="4A27279C" w14:textId="5D903BDF" w:rsidR="00AC718E" w:rsidRPr="000E7F1C" w:rsidRDefault="007012B3" w:rsidP="009C6526">
      <w:pPr>
        <w:numPr>
          <w:ilvl w:val="0"/>
          <w:numId w:val="7"/>
        </w:numPr>
        <w:spacing w:before="120" w:after="0" w:line="30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0E7F1C">
        <w:rPr>
          <w:rFonts w:ascii="Arial" w:hAnsi="Arial" w:cs="Arial"/>
          <w:sz w:val="24"/>
          <w:szCs w:val="24"/>
        </w:rPr>
        <w:t>Aktualne</w:t>
      </w:r>
      <w:r w:rsidR="008836D3" w:rsidRPr="000E7F1C">
        <w:rPr>
          <w:rFonts w:ascii="Arial" w:hAnsi="Arial" w:cs="Arial"/>
          <w:sz w:val="24"/>
          <w:szCs w:val="24"/>
          <w:vertAlign w:val="superscript"/>
        </w:rPr>
        <w:t>*</w:t>
      </w:r>
      <w:r w:rsidR="00AC718E" w:rsidRPr="000E7F1C">
        <w:rPr>
          <w:rFonts w:ascii="Arial" w:hAnsi="Arial" w:cs="Arial"/>
          <w:b/>
          <w:sz w:val="24"/>
          <w:szCs w:val="24"/>
        </w:rPr>
        <w:t xml:space="preserve"> pełnomocnictwo</w:t>
      </w:r>
      <w:r w:rsidR="00AC718E" w:rsidRPr="000E7F1C">
        <w:rPr>
          <w:rFonts w:ascii="Arial" w:hAnsi="Arial" w:cs="Arial"/>
          <w:sz w:val="24"/>
          <w:szCs w:val="24"/>
        </w:rPr>
        <w:t xml:space="preserve"> do reprezentacji, jeżeli Oferent jest reprezentowany przez pełnomocnika; uczestnik konsorcjum przedstawia pełnomocnictwo, o którym </w:t>
      </w:r>
      <w:r w:rsidR="00AC718E" w:rsidRPr="000530E4">
        <w:rPr>
          <w:rFonts w:ascii="Arial" w:hAnsi="Arial" w:cs="Arial"/>
          <w:sz w:val="24"/>
          <w:szCs w:val="24"/>
        </w:rPr>
        <w:t xml:space="preserve">mowa niżej w pkt </w:t>
      </w:r>
      <w:r w:rsidR="008B09C3">
        <w:rPr>
          <w:rFonts w:ascii="Arial" w:hAnsi="Arial" w:cs="Arial"/>
          <w:sz w:val="24"/>
          <w:szCs w:val="24"/>
        </w:rPr>
        <w:t>7</w:t>
      </w:r>
      <w:r w:rsidR="00AC718E" w:rsidRPr="000E7F1C">
        <w:rPr>
          <w:rFonts w:ascii="Arial" w:hAnsi="Arial" w:cs="Arial"/>
          <w:sz w:val="24"/>
          <w:szCs w:val="24"/>
        </w:rPr>
        <w:t>, a jeżeli przy jego udzielaniu lub przy zawarciu umowy konsorcjalnej, był reprezentowany przez pełnomocnika, to powinien przedstawić także</w:t>
      </w:r>
      <w:r w:rsidR="00F75697" w:rsidRPr="000E7F1C">
        <w:rPr>
          <w:rFonts w:ascii="Arial" w:hAnsi="Arial" w:cs="Arial"/>
          <w:sz w:val="24"/>
          <w:szCs w:val="24"/>
        </w:rPr>
        <w:t xml:space="preserve"> </w:t>
      </w:r>
      <w:r w:rsidR="004825B5" w:rsidRPr="000E7F1C">
        <w:rPr>
          <w:rFonts w:ascii="Arial" w:hAnsi="Arial" w:cs="Arial"/>
          <w:sz w:val="24"/>
          <w:szCs w:val="24"/>
        </w:rPr>
        <w:t>aktualne</w:t>
      </w:r>
      <w:r w:rsidR="007532E4" w:rsidRPr="000E7F1C">
        <w:rPr>
          <w:rFonts w:ascii="Arial" w:hAnsi="Arial" w:cs="Arial"/>
          <w:sz w:val="24"/>
          <w:szCs w:val="24"/>
          <w:vertAlign w:val="superscript"/>
        </w:rPr>
        <w:t>*</w:t>
      </w:r>
      <w:r w:rsidR="004825B5" w:rsidRPr="000E7F1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C718E" w:rsidRPr="000E7F1C">
        <w:rPr>
          <w:rFonts w:ascii="Arial" w:hAnsi="Arial" w:cs="Arial"/>
          <w:sz w:val="24"/>
          <w:szCs w:val="24"/>
        </w:rPr>
        <w:t xml:space="preserve">pełnomocnictwo do dokonania tych czynności. </w:t>
      </w:r>
    </w:p>
    <w:p w14:paraId="607FA10A" w14:textId="4D1ED3F1" w:rsidR="00155A4F" w:rsidRPr="00F12D74" w:rsidRDefault="004A41A8" w:rsidP="009C6526">
      <w:pPr>
        <w:pStyle w:val="Akapitzlist"/>
        <w:numPr>
          <w:ilvl w:val="0"/>
          <w:numId w:val="7"/>
        </w:numPr>
        <w:spacing w:before="120" w:after="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1058A7">
        <w:rPr>
          <w:rFonts w:ascii="Arial" w:hAnsi="Arial" w:cs="Arial"/>
          <w:b/>
          <w:sz w:val="24"/>
          <w:szCs w:val="24"/>
        </w:rPr>
        <w:t>Referencje</w:t>
      </w:r>
      <w:r w:rsidRPr="000E7F1C">
        <w:rPr>
          <w:rFonts w:ascii="Arial" w:hAnsi="Arial" w:cs="Arial"/>
          <w:bCs/>
          <w:sz w:val="24"/>
          <w:szCs w:val="24"/>
        </w:rPr>
        <w:t xml:space="preserve"> udzielone Oferentowi lub członkowi konsorcjum biorącemu udział w niniejszym przetargu</w:t>
      </w:r>
      <w:r w:rsidR="000A1B59" w:rsidRPr="000E7F1C">
        <w:rPr>
          <w:rFonts w:ascii="Arial" w:hAnsi="Arial" w:cs="Arial"/>
          <w:bCs/>
          <w:sz w:val="24"/>
          <w:szCs w:val="24"/>
        </w:rPr>
        <w:t xml:space="preserve"> </w:t>
      </w:r>
      <w:r w:rsidRPr="000E7F1C">
        <w:rPr>
          <w:rFonts w:ascii="Arial" w:hAnsi="Arial" w:cs="Arial"/>
          <w:bCs/>
          <w:sz w:val="24"/>
          <w:szCs w:val="24"/>
        </w:rPr>
        <w:t>przez odbiorców urządzeń</w:t>
      </w:r>
      <w:r w:rsidR="009C75E6">
        <w:rPr>
          <w:rFonts w:ascii="Arial" w:hAnsi="Arial" w:cs="Arial"/>
          <w:bCs/>
          <w:sz w:val="24"/>
          <w:szCs w:val="24"/>
        </w:rPr>
        <w:t xml:space="preserve"> </w:t>
      </w:r>
      <w:r w:rsidR="009C75E6" w:rsidRPr="000F006E">
        <w:rPr>
          <w:rFonts w:ascii="Arial" w:hAnsi="Arial" w:cs="Arial"/>
          <w:bCs/>
          <w:sz w:val="24"/>
          <w:szCs w:val="24"/>
        </w:rPr>
        <w:t xml:space="preserve">w latach 2018 - 2021. </w:t>
      </w:r>
      <w:r w:rsidRPr="000F006E">
        <w:rPr>
          <w:rFonts w:ascii="Arial" w:hAnsi="Arial" w:cs="Arial"/>
          <w:bCs/>
          <w:sz w:val="24"/>
          <w:szCs w:val="24"/>
        </w:rPr>
        <w:t xml:space="preserve">Referencje </w:t>
      </w:r>
      <w:r w:rsidRPr="000E7F1C">
        <w:rPr>
          <w:rFonts w:ascii="Arial" w:hAnsi="Arial" w:cs="Arial"/>
          <w:bCs/>
          <w:sz w:val="24"/>
          <w:szCs w:val="24"/>
        </w:rPr>
        <w:t xml:space="preserve">powinny dotyczyć </w:t>
      </w:r>
      <w:r w:rsidRPr="001058A7">
        <w:rPr>
          <w:rFonts w:ascii="Arial" w:hAnsi="Arial" w:cs="Arial"/>
          <w:b/>
          <w:sz w:val="24"/>
          <w:szCs w:val="24"/>
        </w:rPr>
        <w:t xml:space="preserve">dostawy </w:t>
      </w:r>
      <w:r w:rsidRPr="004400AF">
        <w:rPr>
          <w:rFonts w:ascii="Arial" w:hAnsi="Arial" w:cs="Arial"/>
          <w:b/>
          <w:sz w:val="24"/>
          <w:szCs w:val="24"/>
        </w:rPr>
        <w:t xml:space="preserve">przynajmniej </w:t>
      </w:r>
      <w:r w:rsidR="00F3262E" w:rsidRPr="00EC506C">
        <w:rPr>
          <w:rFonts w:ascii="Arial" w:hAnsi="Arial" w:cs="Arial"/>
          <w:b/>
          <w:color w:val="000000" w:themeColor="text1"/>
          <w:sz w:val="24"/>
          <w:szCs w:val="24"/>
        </w:rPr>
        <w:t>jednego nowego urządzenia</w:t>
      </w:r>
      <w:r w:rsidRPr="00EC506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74551">
        <w:rPr>
          <w:rFonts w:ascii="Arial" w:hAnsi="Arial" w:cs="Arial"/>
          <w:b/>
          <w:sz w:val="24"/>
          <w:szCs w:val="24"/>
        </w:rPr>
        <w:t xml:space="preserve">typu </w:t>
      </w:r>
      <w:r w:rsidR="00C74551">
        <w:rPr>
          <w:rFonts w:ascii="Arial" w:hAnsi="Arial" w:cs="Arial"/>
          <w:b/>
          <w:sz w:val="24"/>
          <w:szCs w:val="24"/>
        </w:rPr>
        <w:t>R</w:t>
      </w:r>
      <w:r w:rsidRPr="00C74551">
        <w:rPr>
          <w:rFonts w:ascii="Arial" w:hAnsi="Arial" w:cs="Arial"/>
          <w:b/>
          <w:sz w:val="24"/>
          <w:szCs w:val="24"/>
        </w:rPr>
        <w:t>eachstacker</w:t>
      </w:r>
      <w:r w:rsidR="00E07BCF" w:rsidRPr="003D3A08">
        <w:rPr>
          <w:rFonts w:ascii="Arial" w:hAnsi="Arial" w:cs="Arial"/>
          <w:bCs/>
          <w:sz w:val="24"/>
          <w:szCs w:val="24"/>
        </w:rPr>
        <w:t xml:space="preserve"> o udźwigu 45 ton i wysokości składowania kontenerów na minimum </w:t>
      </w:r>
      <w:r w:rsidR="006A5C0E">
        <w:rPr>
          <w:rFonts w:ascii="Arial" w:hAnsi="Arial" w:cs="Arial"/>
          <w:bCs/>
          <w:sz w:val="24"/>
          <w:szCs w:val="24"/>
        </w:rPr>
        <w:t>5</w:t>
      </w:r>
      <w:r w:rsidR="00E07BCF" w:rsidRPr="003D3A08">
        <w:rPr>
          <w:rFonts w:ascii="Arial" w:hAnsi="Arial" w:cs="Arial"/>
          <w:bCs/>
          <w:sz w:val="24"/>
          <w:szCs w:val="24"/>
        </w:rPr>
        <w:t xml:space="preserve"> warstw</w:t>
      </w:r>
      <w:r w:rsidR="00C74551">
        <w:rPr>
          <w:rFonts w:ascii="Arial" w:hAnsi="Arial" w:cs="Arial"/>
          <w:bCs/>
          <w:sz w:val="24"/>
          <w:szCs w:val="24"/>
        </w:rPr>
        <w:t xml:space="preserve"> oraz </w:t>
      </w:r>
      <w:r w:rsidR="00C74551" w:rsidRPr="00EC506C">
        <w:rPr>
          <w:rFonts w:ascii="Arial" w:hAnsi="Arial" w:cs="Arial"/>
          <w:b/>
          <w:color w:val="000000" w:themeColor="text1"/>
          <w:sz w:val="24"/>
          <w:szCs w:val="24"/>
        </w:rPr>
        <w:t xml:space="preserve">przynajmniej </w:t>
      </w:r>
      <w:r w:rsidR="00F3262E" w:rsidRPr="00EC506C">
        <w:rPr>
          <w:rFonts w:ascii="Arial" w:hAnsi="Arial" w:cs="Arial"/>
          <w:b/>
          <w:color w:val="000000" w:themeColor="text1"/>
          <w:sz w:val="24"/>
          <w:szCs w:val="24"/>
        </w:rPr>
        <w:t>jednego nowego urządzenia</w:t>
      </w:r>
      <w:r w:rsidR="00C74551" w:rsidRPr="00EC506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74551" w:rsidRPr="00C74551">
        <w:rPr>
          <w:rFonts w:ascii="Arial" w:hAnsi="Arial" w:cs="Arial"/>
          <w:b/>
          <w:sz w:val="24"/>
          <w:szCs w:val="24"/>
        </w:rPr>
        <w:t>typu ECH</w:t>
      </w:r>
      <w:r w:rsidR="00C74551">
        <w:rPr>
          <w:rFonts w:ascii="Arial" w:hAnsi="Arial" w:cs="Arial"/>
          <w:bCs/>
          <w:sz w:val="24"/>
          <w:szCs w:val="24"/>
        </w:rPr>
        <w:t xml:space="preserve"> o udźwigu 11 ton</w:t>
      </w:r>
      <w:r w:rsidRPr="003D3A08">
        <w:rPr>
          <w:rFonts w:ascii="Arial" w:hAnsi="Arial" w:cs="Arial"/>
          <w:bCs/>
          <w:sz w:val="24"/>
          <w:szCs w:val="24"/>
        </w:rPr>
        <w:t xml:space="preserve"> </w:t>
      </w:r>
      <w:r w:rsidR="00C74551" w:rsidRPr="003D3A08">
        <w:rPr>
          <w:rFonts w:ascii="Arial" w:hAnsi="Arial" w:cs="Arial"/>
          <w:bCs/>
          <w:sz w:val="24"/>
          <w:szCs w:val="24"/>
        </w:rPr>
        <w:t xml:space="preserve">i wysokości składowania kontenerów na minimum </w:t>
      </w:r>
      <w:r w:rsidR="00C74551">
        <w:rPr>
          <w:rFonts w:ascii="Arial" w:hAnsi="Arial" w:cs="Arial"/>
          <w:bCs/>
          <w:sz w:val="24"/>
          <w:szCs w:val="24"/>
        </w:rPr>
        <w:t>8</w:t>
      </w:r>
      <w:r w:rsidR="00C74551" w:rsidRPr="003D3A08">
        <w:rPr>
          <w:rFonts w:ascii="Arial" w:hAnsi="Arial" w:cs="Arial"/>
          <w:bCs/>
          <w:sz w:val="24"/>
          <w:szCs w:val="24"/>
        </w:rPr>
        <w:t xml:space="preserve"> warstw</w:t>
      </w:r>
      <w:r w:rsidR="009C75E6">
        <w:rPr>
          <w:rFonts w:ascii="Arial" w:hAnsi="Arial" w:cs="Arial"/>
          <w:b/>
          <w:sz w:val="24"/>
          <w:szCs w:val="24"/>
        </w:rPr>
        <w:t xml:space="preserve">. </w:t>
      </w:r>
      <w:r w:rsidR="00E027D8" w:rsidRPr="000E7F1C">
        <w:rPr>
          <w:rFonts w:ascii="Arial" w:hAnsi="Arial" w:cs="Arial"/>
          <w:bCs/>
          <w:sz w:val="24"/>
          <w:szCs w:val="24"/>
        </w:rPr>
        <w:t>Z treści referencji powinno wynikać, kiedy</w:t>
      </w:r>
      <w:r w:rsidR="004400AF">
        <w:rPr>
          <w:rFonts w:ascii="Arial" w:hAnsi="Arial" w:cs="Arial"/>
          <w:bCs/>
          <w:sz w:val="24"/>
          <w:szCs w:val="24"/>
        </w:rPr>
        <w:t xml:space="preserve"> i gdzie</w:t>
      </w:r>
      <w:r w:rsidR="00E027D8" w:rsidRPr="000E7F1C">
        <w:rPr>
          <w:rFonts w:ascii="Arial" w:hAnsi="Arial" w:cs="Arial"/>
          <w:bCs/>
          <w:sz w:val="24"/>
          <w:szCs w:val="24"/>
        </w:rPr>
        <w:t xml:space="preserve"> miała miejsce dostawa, kto był odbiorcą </w:t>
      </w:r>
      <w:r w:rsidR="00C74551">
        <w:rPr>
          <w:rFonts w:ascii="Arial" w:hAnsi="Arial" w:cs="Arial"/>
          <w:bCs/>
          <w:sz w:val="24"/>
          <w:szCs w:val="24"/>
        </w:rPr>
        <w:t>urządzeń</w:t>
      </w:r>
      <w:r w:rsidR="00E027D8" w:rsidRPr="000E7F1C">
        <w:rPr>
          <w:rFonts w:ascii="Arial" w:hAnsi="Arial" w:cs="Arial"/>
          <w:bCs/>
          <w:sz w:val="24"/>
          <w:szCs w:val="24"/>
        </w:rPr>
        <w:t>, jaki był udźwig i wysokość składowania kontenerów.</w:t>
      </w:r>
      <w:r w:rsidRPr="003D3A08">
        <w:rPr>
          <w:rFonts w:ascii="Arial" w:hAnsi="Arial" w:cs="Arial"/>
          <w:bCs/>
          <w:sz w:val="24"/>
          <w:szCs w:val="24"/>
        </w:rPr>
        <w:t xml:space="preserve"> </w:t>
      </w:r>
      <w:r w:rsidR="001D3323" w:rsidRPr="003D3A08">
        <w:rPr>
          <w:rFonts w:ascii="Arial" w:hAnsi="Arial" w:cs="Arial"/>
          <w:bCs/>
          <w:sz w:val="24"/>
          <w:szCs w:val="24"/>
        </w:rPr>
        <w:t>W</w:t>
      </w:r>
      <w:r w:rsidR="001D3323" w:rsidRPr="000E7F1C">
        <w:rPr>
          <w:rFonts w:ascii="Arial" w:hAnsi="Arial" w:cs="Arial"/>
          <w:bCs/>
          <w:sz w:val="24"/>
          <w:szCs w:val="24"/>
        </w:rPr>
        <w:t xml:space="preserve"> przypadku</w:t>
      </w:r>
      <w:r w:rsidR="000D4F86">
        <w:rPr>
          <w:rFonts w:ascii="Arial" w:hAnsi="Arial" w:cs="Arial"/>
          <w:bCs/>
          <w:sz w:val="24"/>
          <w:szCs w:val="24"/>
        </w:rPr>
        <w:t>,</w:t>
      </w:r>
      <w:r w:rsidR="001D3323" w:rsidRPr="000E7F1C">
        <w:rPr>
          <w:rFonts w:ascii="Arial" w:hAnsi="Arial" w:cs="Arial"/>
          <w:bCs/>
          <w:sz w:val="24"/>
          <w:szCs w:val="24"/>
        </w:rPr>
        <w:t xml:space="preserve"> </w:t>
      </w:r>
      <w:r w:rsidR="000D4F86">
        <w:rPr>
          <w:rFonts w:ascii="Arial" w:hAnsi="Arial" w:cs="Arial"/>
          <w:bCs/>
          <w:sz w:val="24"/>
          <w:szCs w:val="24"/>
        </w:rPr>
        <w:t>gdy</w:t>
      </w:r>
      <w:r w:rsidR="001D3323" w:rsidRPr="000E7F1C">
        <w:rPr>
          <w:rFonts w:ascii="Arial" w:hAnsi="Arial" w:cs="Arial"/>
          <w:bCs/>
          <w:sz w:val="24"/>
          <w:szCs w:val="24"/>
        </w:rPr>
        <w:t xml:space="preserve"> referencje podają typ urządzenia, a nie określają jego parametrów użytkowych, Oferent zobowiązany jest dostarczyć do tych referencji dodatkowo zaparafowaną kartę charakterystyki pracy obowiązującą dla tego urządzenia. </w:t>
      </w:r>
      <w:r w:rsidR="00AD0C57" w:rsidRPr="000E7F1C">
        <w:rPr>
          <w:rFonts w:ascii="Arial" w:hAnsi="Arial" w:cs="Arial"/>
          <w:bCs/>
          <w:sz w:val="24"/>
          <w:szCs w:val="24"/>
        </w:rPr>
        <w:t xml:space="preserve">Zamawiający zastrzega sobie prawo do weryfikacji przedłożonych referencji, dlatego wymaga, aby referencje zawierały dane kontaktowe osoby (nr telefonu i adres mailowy), która </w:t>
      </w:r>
      <w:r w:rsidR="004364BE" w:rsidRPr="000E7F1C">
        <w:rPr>
          <w:rFonts w:ascii="Arial" w:hAnsi="Arial" w:cs="Arial"/>
          <w:bCs/>
          <w:sz w:val="24"/>
          <w:szCs w:val="24"/>
        </w:rPr>
        <w:t xml:space="preserve">będzie mogła </w:t>
      </w:r>
      <w:r w:rsidR="00AD0C57" w:rsidRPr="000E7F1C">
        <w:rPr>
          <w:rFonts w:ascii="Arial" w:hAnsi="Arial" w:cs="Arial"/>
          <w:bCs/>
          <w:sz w:val="24"/>
          <w:szCs w:val="24"/>
        </w:rPr>
        <w:t>udzieli</w:t>
      </w:r>
      <w:r w:rsidR="004364BE" w:rsidRPr="000E7F1C">
        <w:rPr>
          <w:rFonts w:ascii="Arial" w:hAnsi="Arial" w:cs="Arial"/>
          <w:bCs/>
          <w:sz w:val="24"/>
          <w:szCs w:val="24"/>
        </w:rPr>
        <w:t>ć</w:t>
      </w:r>
      <w:r w:rsidR="00AD0C57" w:rsidRPr="000E7F1C">
        <w:rPr>
          <w:rFonts w:ascii="Arial" w:hAnsi="Arial" w:cs="Arial"/>
          <w:bCs/>
          <w:sz w:val="24"/>
          <w:szCs w:val="24"/>
        </w:rPr>
        <w:t xml:space="preserve"> informacji w przypadku pytań Zamawiającego dotyczących przebiegu współpracy pomiędzy Oferentem a podmiotem, który udzielił referencji</w:t>
      </w:r>
      <w:r w:rsidR="00AD0C57" w:rsidRPr="003D3A08">
        <w:rPr>
          <w:rFonts w:ascii="Arial" w:hAnsi="Arial" w:cs="Arial"/>
          <w:bCs/>
          <w:sz w:val="24"/>
          <w:szCs w:val="24"/>
        </w:rPr>
        <w:t xml:space="preserve">. </w:t>
      </w:r>
      <w:r w:rsidR="007408BB" w:rsidRPr="003D3A08">
        <w:rPr>
          <w:rFonts w:ascii="Arial" w:hAnsi="Arial" w:cs="Arial"/>
          <w:bCs/>
          <w:sz w:val="24"/>
          <w:szCs w:val="24"/>
        </w:rPr>
        <w:t>Zamawiający dopuszcza rozwiązanie równoważne w postaci dodania przez Oferenta załącznika do referencji zawierającego dane kontaktow</w:t>
      </w:r>
      <w:r w:rsidR="004D68CC" w:rsidRPr="003D3A08">
        <w:rPr>
          <w:rFonts w:ascii="Arial" w:hAnsi="Arial" w:cs="Arial"/>
          <w:bCs/>
          <w:sz w:val="24"/>
          <w:szCs w:val="24"/>
        </w:rPr>
        <w:t>e</w:t>
      </w:r>
      <w:r w:rsidR="007408BB" w:rsidRPr="003D3A08">
        <w:rPr>
          <w:rFonts w:ascii="Arial" w:hAnsi="Arial" w:cs="Arial"/>
          <w:bCs/>
          <w:sz w:val="24"/>
          <w:szCs w:val="24"/>
        </w:rPr>
        <w:t xml:space="preserve"> osoby wystawiającej referencje lub w formie zestawienia osób kontaktowych do poszczególnych referencji zawartego w piśmie przewodnim do składanych </w:t>
      </w:r>
      <w:r w:rsidR="007408BB" w:rsidRPr="003D3A08">
        <w:rPr>
          <w:rFonts w:ascii="Arial" w:hAnsi="Arial" w:cs="Arial"/>
          <w:bCs/>
          <w:sz w:val="24"/>
          <w:szCs w:val="24"/>
        </w:rPr>
        <w:lastRenderedPageBreak/>
        <w:t>dokumentów.</w:t>
      </w:r>
      <w:r w:rsidR="00F12D74">
        <w:rPr>
          <w:rFonts w:ascii="Arial" w:hAnsi="Arial" w:cs="Arial"/>
          <w:bCs/>
          <w:sz w:val="24"/>
          <w:szCs w:val="24"/>
        </w:rPr>
        <w:t xml:space="preserve"> </w:t>
      </w:r>
      <w:r w:rsidR="00F12D74" w:rsidRPr="00F12D74">
        <w:rPr>
          <w:rFonts w:ascii="Arial" w:hAnsi="Arial" w:cs="Arial"/>
          <w:sz w:val="24"/>
        </w:rPr>
        <w:t xml:space="preserve">W przypadku, gdy Oferent jest członkiem grupy kapitałowej, w skład której wchodzi podmiot będący producentem </w:t>
      </w:r>
      <w:r w:rsidR="00C74551">
        <w:rPr>
          <w:rFonts w:ascii="Arial" w:hAnsi="Arial" w:cs="Arial"/>
          <w:sz w:val="24"/>
        </w:rPr>
        <w:t>urządzeń</w:t>
      </w:r>
      <w:r w:rsidR="00F12D74" w:rsidRPr="00F12D74">
        <w:rPr>
          <w:rFonts w:ascii="Arial" w:hAnsi="Arial" w:cs="Arial"/>
          <w:sz w:val="24"/>
        </w:rPr>
        <w:t xml:space="preserve">, dopuszczalne jest przedstawienie referencji wystawionych na producenta, które zostaną Oferentowi udostępnione przez producenta </w:t>
      </w:r>
      <w:r w:rsidR="00C74551">
        <w:rPr>
          <w:rFonts w:ascii="Arial" w:hAnsi="Arial" w:cs="Arial"/>
          <w:sz w:val="24"/>
        </w:rPr>
        <w:t>ur</w:t>
      </w:r>
      <w:r w:rsidR="0067220C">
        <w:rPr>
          <w:rFonts w:ascii="Arial" w:hAnsi="Arial" w:cs="Arial"/>
          <w:sz w:val="24"/>
        </w:rPr>
        <w:t xml:space="preserve">ządzeń typu ECH oraz </w:t>
      </w:r>
      <w:r w:rsidR="008B473E">
        <w:rPr>
          <w:rFonts w:ascii="Arial" w:hAnsi="Arial" w:cs="Arial"/>
          <w:sz w:val="24"/>
        </w:rPr>
        <w:t>R</w:t>
      </w:r>
      <w:r w:rsidR="00F12D74">
        <w:rPr>
          <w:rFonts w:ascii="Arial" w:hAnsi="Arial" w:cs="Arial"/>
          <w:sz w:val="24"/>
        </w:rPr>
        <w:t>eachstackerów</w:t>
      </w:r>
      <w:r w:rsidR="00F12D74" w:rsidRPr="00F12D74">
        <w:rPr>
          <w:rFonts w:ascii="Arial" w:hAnsi="Arial" w:cs="Arial"/>
          <w:sz w:val="24"/>
        </w:rPr>
        <w:t xml:space="preserve">, o ile fakt udostępnienia zostanie potwierdzony pisemnie przez producenta, zaś fakt istnienia powiązań kapitałowych zostanie wykazany przez Oferenta odpowiednimi dokumentami rejestrowymi oraz </w:t>
      </w:r>
      <w:r w:rsidR="00F12D74" w:rsidRPr="000F006E">
        <w:rPr>
          <w:rFonts w:ascii="Arial" w:hAnsi="Arial" w:cs="Arial"/>
          <w:sz w:val="24"/>
        </w:rPr>
        <w:t>oświadczeniami.</w:t>
      </w:r>
      <w:r w:rsidR="009C75E6" w:rsidRPr="000F006E">
        <w:rPr>
          <w:rFonts w:ascii="Arial" w:hAnsi="Arial" w:cs="Arial"/>
          <w:sz w:val="24"/>
        </w:rPr>
        <w:t xml:space="preserve"> </w:t>
      </w:r>
      <w:r w:rsidR="009C75E6" w:rsidRPr="000F006E">
        <w:rPr>
          <w:rFonts w:ascii="Arial" w:hAnsi="Arial" w:cs="Arial"/>
          <w:bCs/>
          <w:sz w:val="24"/>
          <w:szCs w:val="24"/>
        </w:rPr>
        <w:t>Oferent składając ofertę wyraża jednocześnie zgodę na weryfikację przez Zamawiającego danych zawartych w referencjach.</w:t>
      </w:r>
    </w:p>
    <w:p w14:paraId="07626682" w14:textId="0C3E24D3" w:rsidR="008175EF" w:rsidRPr="00F12D74" w:rsidRDefault="00155A4F" w:rsidP="009C6526">
      <w:pPr>
        <w:pStyle w:val="Akapitzlist"/>
        <w:numPr>
          <w:ilvl w:val="0"/>
          <w:numId w:val="7"/>
        </w:numPr>
        <w:spacing w:before="120" w:after="0" w:line="30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7F1C">
        <w:rPr>
          <w:rFonts w:ascii="Arial" w:hAnsi="Arial" w:cs="Arial"/>
          <w:b/>
          <w:sz w:val="24"/>
          <w:szCs w:val="24"/>
        </w:rPr>
        <w:t>Referencje</w:t>
      </w:r>
      <w:r w:rsidRPr="004400AF">
        <w:rPr>
          <w:rFonts w:ascii="Arial" w:hAnsi="Arial" w:cs="Arial"/>
          <w:bCs/>
          <w:sz w:val="24"/>
          <w:szCs w:val="24"/>
        </w:rPr>
        <w:t xml:space="preserve"> udzielone Oferentowi</w:t>
      </w:r>
      <w:r w:rsidRPr="00E821E4">
        <w:rPr>
          <w:rFonts w:ascii="Arial" w:hAnsi="Arial" w:cs="Arial"/>
          <w:bCs/>
          <w:sz w:val="24"/>
          <w:szCs w:val="24"/>
        </w:rPr>
        <w:t xml:space="preserve"> </w:t>
      </w:r>
      <w:r w:rsidRPr="000E7F1C">
        <w:rPr>
          <w:rFonts w:ascii="Arial" w:hAnsi="Arial" w:cs="Arial"/>
          <w:bCs/>
          <w:sz w:val="24"/>
          <w:szCs w:val="24"/>
        </w:rPr>
        <w:t xml:space="preserve">lub członkowi konsorcjum biorącemu udział w niniejszym przetargu przez klientów, dla których Oferent lub członek konsorcjum </w:t>
      </w:r>
      <w:r w:rsidR="004364BE" w:rsidRPr="004400AF">
        <w:rPr>
          <w:rFonts w:ascii="Arial" w:hAnsi="Arial" w:cs="Arial"/>
          <w:b/>
          <w:sz w:val="24"/>
          <w:szCs w:val="24"/>
        </w:rPr>
        <w:t>własnym potencjałem</w:t>
      </w:r>
      <w:r w:rsidR="004364BE" w:rsidRPr="000E7F1C">
        <w:rPr>
          <w:rFonts w:ascii="Arial" w:hAnsi="Arial" w:cs="Arial"/>
          <w:b/>
          <w:sz w:val="24"/>
          <w:szCs w:val="24"/>
        </w:rPr>
        <w:t xml:space="preserve"> </w:t>
      </w:r>
      <w:r w:rsidRPr="000E7F1C">
        <w:rPr>
          <w:rFonts w:ascii="Arial" w:hAnsi="Arial" w:cs="Arial"/>
          <w:b/>
          <w:sz w:val="24"/>
          <w:szCs w:val="24"/>
        </w:rPr>
        <w:t xml:space="preserve">świadczył usługi serwisowe dla </w:t>
      </w:r>
      <w:r w:rsidR="008B473E">
        <w:rPr>
          <w:rFonts w:ascii="Arial" w:hAnsi="Arial" w:cs="Arial"/>
          <w:b/>
          <w:sz w:val="24"/>
          <w:szCs w:val="24"/>
        </w:rPr>
        <w:t>R</w:t>
      </w:r>
      <w:r w:rsidRPr="000E7F1C">
        <w:rPr>
          <w:rFonts w:ascii="Arial" w:hAnsi="Arial" w:cs="Arial"/>
          <w:b/>
          <w:sz w:val="24"/>
          <w:szCs w:val="24"/>
        </w:rPr>
        <w:t>eachstackerów</w:t>
      </w:r>
      <w:r w:rsidRPr="000E7F1C">
        <w:rPr>
          <w:rFonts w:ascii="Arial" w:hAnsi="Arial" w:cs="Arial"/>
          <w:bCs/>
          <w:sz w:val="24"/>
          <w:szCs w:val="24"/>
        </w:rPr>
        <w:t xml:space="preserve"> o </w:t>
      </w:r>
      <w:r w:rsidRPr="004400AF">
        <w:rPr>
          <w:rFonts w:ascii="Arial" w:hAnsi="Arial" w:cs="Arial"/>
          <w:bCs/>
          <w:sz w:val="24"/>
          <w:szCs w:val="24"/>
        </w:rPr>
        <w:t xml:space="preserve">udźwigu 45 ton </w:t>
      </w:r>
      <w:r w:rsidR="0067220C">
        <w:rPr>
          <w:rFonts w:ascii="Arial" w:hAnsi="Arial" w:cs="Arial"/>
          <w:bCs/>
          <w:sz w:val="24"/>
          <w:szCs w:val="24"/>
        </w:rPr>
        <w:t>i</w:t>
      </w:r>
      <w:r w:rsidRPr="004400AF">
        <w:rPr>
          <w:rFonts w:ascii="Arial" w:hAnsi="Arial" w:cs="Arial"/>
          <w:bCs/>
          <w:sz w:val="24"/>
          <w:szCs w:val="24"/>
        </w:rPr>
        <w:t xml:space="preserve"> zdolności składowania na minimum </w:t>
      </w:r>
      <w:r w:rsidR="00691858">
        <w:rPr>
          <w:rFonts w:ascii="Arial" w:hAnsi="Arial" w:cs="Arial"/>
          <w:bCs/>
          <w:sz w:val="24"/>
          <w:szCs w:val="24"/>
        </w:rPr>
        <w:t>5</w:t>
      </w:r>
      <w:r w:rsidRPr="004400AF">
        <w:rPr>
          <w:rFonts w:ascii="Arial" w:hAnsi="Arial" w:cs="Arial"/>
          <w:bCs/>
          <w:sz w:val="24"/>
          <w:szCs w:val="24"/>
        </w:rPr>
        <w:t xml:space="preserve"> warstw</w:t>
      </w:r>
      <w:r w:rsidR="0067220C">
        <w:rPr>
          <w:rFonts w:ascii="Arial" w:hAnsi="Arial" w:cs="Arial"/>
          <w:bCs/>
          <w:sz w:val="24"/>
          <w:szCs w:val="24"/>
        </w:rPr>
        <w:t xml:space="preserve"> oraz </w:t>
      </w:r>
      <w:r w:rsidR="0067220C" w:rsidRPr="00C74551">
        <w:rPr>
          <w:rFonts w:ascii="Arial" w:hAnsi="Arial" w:cs="Arial"/>
          <w:b/>
          <w:sz w:val="24"/>
          <w:szCs w:val="24"/>
        </w:rPr>
        <w:t>urządzeń typu ECH</w:t>
      </w:r>
      <w:r w:rsidR="0067220C">
        <w:rPr>
          <w:rFonts w:ascii="Arial" w:hAnsi="Arial" w:cs="Arial"/>
          <w:bCs/>
          <w:sz w:val="24"/>
          <w:szCs w:val="24"/>
        </w:rPr>
        <w:t xml:space="preserve"> o udźwigu 11 ton</w:t>
      </w:r>
      <w:r w:rsidR="0067220C" w:rsidRPr="003D3A08">
        <w:rPr>
          <w:rFonts w:ascii="Arial" w:hAnsi="Arial" w:cs="Arial"/>
          <w:bCs/>
          <w:sz w:val="24"/>
          <w:szCs w:val="24"/>
        </w:rPr>
        <w:t xml:space="preserve"> i wysokości składowania kontenerów na minimum </w:t>
      </w:r>
      <w:r w:rsidR="0067220C">
        <w:rPr>
          <w:rFonts w:ascii="Arial" w:hAnsi="Arial" w:cs="Arial"/>
          <w:bCs/>
          <w:sz w:val="24"/>
          <w:szCs w:val="24"/>
        </w:rPr>
        <w:t>8</w:t>
      </w:r>
      <w:r w:rsidR="0067220C" w:rsidRPr="003D3A08">
        <w:rPr>
          <w:rFonts w:ascii="Arial" w:hAnsi="Arial" w:cs="Arial"/>
          <w:bCs/>
          <w:sz w:val="24"/>
          <w:szCs w:val="24"/>
        </w:rPr>
        <w:t xml:space="preserve"> warstw</w:t>
      </w:r>
      <w:r w:rsidRPr="004400AF">
        <w:rPr>
          <w:rFonts w:ascii="Arial" w:hAnsi="Arial" w:cs="Arial"/>
          <w:bCs/>
          <w:sz w:val="24"/>
          <w:szCs w:val="24"/>
        </w:rPr>
        <w:t xml:space="preserve">. </w:t>
      </w:r>
      <w:r w:rsidR="004A41A8" w:rsidRPr="004400AF">
        <w:rPr>
          <w:rFonts w:ascii="Arial" w:hAnsi="Arial" w:cs="Arial"/>
          <w:bCs/>
          <w:sz w:val="24"/>
          <w:szCs w:val="24"/>
        </w:rPr>
        <w:t xml:space="preserve">Zamawiający </w:t>
      </w:r>
      <w:r w:rsidR="00D35ECC" w:rsidRPr="004400AF">
        <w:rPr>
          <w:rFonts w:ascii="Arial" w:hAnsi="Arial" w:cs="Arial"/>
          <w:bCs/>
          <w:sz w:val="24"/>
          <w:szCs w:val="24"/>
        </w:rPr>
        <w:t>oczekuje</w:t>
      </w:r>
      <w:r w:rsidR="004A41A8" w:rsidRPr="004400AF">
        <w:rPr>
          <w:rFonts w:ascii="Arial" w:hAnsi="Arial" w:cs="Arial"/>
          <w:bCs/>
          <w:sz w:val="24"/>
          <w:szCs w:val="24"/>
        </w:rPr>
        <w:t xml:space="preserve">, aby </w:t>
      </w:r>
      <w:r w:rsidR="004A41A8" w:rsidRPr="004400AF">
        <w:rPr>
          <w:rFonts w:ascii="Arial" w:hAnsi="Arial" w:cs="Arial"/>
          <w:b/>
          <w:sz w:val="24"/>
          <w:szCs w:val="24"/>
        </w:rPr>
        <w:t xml:space="preserve">referencje </w:t>
      </w:r>
      <w:r w:rsidR="00D35ECC" w:rsidRPr="004400AF">
        <w:rPr>
          <w:rFonts w:ascii="Arial" w:hAnsi="Arial" w:cs="Arial"/>
          <w:b/>
          <w:sz w:val="24"/>
          <w:szCs w:val="24"/>
        </w:rPr>
        <w:t xml:space="preserve">wystawione na Oferenta </w:t>
      </w:r>
      <w:r w:rsidR="004A41A8" w:rsidRPr="004400AF">
        <w:rPr>
          <w:rFonts w:ascii="Arial" w:hAnsi="Arial" w:cs="Arial"/>
          <w:b/>
          <w:sz w:val="24"/>
          <w:szCs w:val="24"/>
        </w:rPr>
        <w:t>w</w:t>
      </w:r>
      <w:r w:rsidR="004364BE" w:rsidRPr="004400AF">
        <w:rPr>
          <w:rFonts w:ascii="Arial" w:hAnsi="Arial" w:cs="Arial"/>
          <w:b/>
          <w:sz w:val="24"/>
          <w:szCs w:val="24"/>
        </w:rPr>
        <w:t>s</w:t>
      </w:r>
      <w:r w:rsidR="004A41A8" w:rsidRPr="004400AF">
        <w:rPr>
          <w:rFonts w:ascii="Arial" w:hAnsi="Arial" w:cs="Arial"/>
          <w:b/>
          <w:sz w:val="24"/>
          <w:szCs w:val="24"/>
        </w:rPr>
        <w:t xml:space="preserve">kazywały </w:t>
      </w:r>
      <w:r w:rsidR="00D35ECC" w:rsidRPr="004400AF">
        <w:rPr>
          <w:rFonts w:ascii="Arial" w:hAnsi="Arial" w:cs="Arial"/>
          <w:b/>
          <w:sz w:val="24"/>
          <w:szCs w:val="24"/>
        </w:rPr>
        <w:t>lokalizację serwisu</w:t>
      </w:r>
      <w:r w:rsidR="00AD0C57" w:rsidRPr="004400AF">
        <w:rPr>
          <w:rFonts w:ascii="Arial" w:hAnsi="Arial" w:cs="Arial"/>
          <w:b/>
          <w:sz w:val="24"/>
          <w:szCs w:val="24"/>
        </w:rPr>
        <w:t xml:space="preserve"> Oferenta obsługującego wystawcę referencji</w:t>
      </w:r>
      <w:r w:rsidR="00D35ECC" w:rsidRPr="004400AF">
        <w:rPr>
          <w:rFonts w:ascii="Arial" w:hAnsi="Arial" w:cs="Arial"/>
          <w:b/>
          <w:sz w:val="24"/>
          <w:szCs w:val="24"/>
        </w:rPr>
        <w:t xml:space="preserve"> i poświadczały </w:t>
      </w:r>
      <w:r w:rsidR="004A41A8" w:rsidRPr="004400AF">
        <w:rPr>
          <w:rFonts w:ascii="Arial" w:hAnsi="Arial" w:cs="Arial"/>
          <w:b/>
          <w:sz w:val="24"/>
          <w:szCs w:val="24"/>
        </w:rPr>
        <w:t>obsługę serwisową gwarancyjną lub pogwarancyjną.</w:t>
      </w:r>
      <w:r w:rsidR="004A41A8" w:rsidRPr="004400AF">
        <w:rPr>
          <w:rFonts w:ascii="Arial" w:hAnsi="Arial" w:cs="Arial"/>
          <w:bCs/>
          <w:sz w:val="24"/>
          <w:szCs w:val="24"/>
        </w:rPr>
        <w:t xml:space="preserve"> </w:t>
      </w:r>
      <w:r w:rsidR="002D7CDB" w:rsidRPr="004400AF">
        <w:rPr>
          <w:rFonts w:ascii="Arial" w:hAnsi="Arial" w:cs="Arial"/>
          <w:bCs/>
          <w:sz w:val="24"/>
          <w:szCs w:val="24"/>
        </w:rPr>
        <w:t>Przedstawione przez Oferenta r</w:t>
      </w:r>
      <w:r w:rsidR="004A41A8" w:rsidRPr="004400AF">
        <w:rPr>
          <w:rFonts w:ascii="Arial" w:hAnsi="Arial" w:cs="Arial"/>
          <w:bCs/>
          <w:sz w:val="24"/>
          <w:szCs w:val="24"/>
        </w:rPr>
        <w:t xml:space="preserve">eferencje dotyczące serwisu </w:t>
      </w:r>
      <w:r w:rsidR="002D7CDB" w:rsidRPr="004400AF">
        <w:rPr>
          <w:rFonts w:ascii="Arial" w:hAnsi="Arial" w:cs="Arial"/>
          <w:bCs/>
          <w:sz w:val="24"/>
          <w:szCs w:val="24"/>
        </w:rPr>
        <w:t xml:space="preserve">świadczonego przez </w:t>
      </w:r>
      <w:r w:rsidR="004A41A8" w:rsidRPr="004400AF">
        <w:rPr>
          <w:rFonts w:ascii="Arial" w:hAnsi="Arial" w:cs="Arial"/>
          <w:bCs/>
          <w:sz w:val="24"/>
          <w:szCs w:val="24"/>
        </w:rPr>
        <w:t xml:space="preserve">Oferenta powinny wykazywać </w:t>
      </w:r>
      <w:r w:rsidR="002D7CDB" w:rsidRPr="004400AF">
        <w:rPr>
          <w:rFonts w:ascii="Arial" w:hAnsi="Arial" w:cs="Arial"/>
          <w:bCs/>
          <w:sz w:val="24"/>
          <w:szCs w:val="24"/>
        </w:rPr>
        <w:t xml:space="preserve">realizację </w:t>
      </w:r>
      <w:r w:rsidR="004A41A8" w:rsidRPr="004400AF">
        <w:rPr>
          <w:rFonts w:ascii="Arial" w:hAnsi="Arial" w:cs="Arial"/>
          <w:bCs/>
          <w:sz w:val="24"/>
          <w:szCs w:val="24"/>
        </w:rPr>
        <w:t xml:space="preserve">usług serwisowych </w:t>
      </w:r>
      <w:r w:rsidR="004A41A8" w:rsidRPr="004400AF">
        <w:rPr>
          <w:rFonts w:ascii="Arial" w:hAnsi="Arial" w:cs="Arial"/>
          <w:b/>
          <w:sz w:val="24"/>
          <w:szCs w:val="24"/>
        </w:rPr>
        <w:t>w lat</w:t>
      </w:r>
      <w:r w:rsidR="00691858">
        <w:rPr>
          <w:rFonts w:ascii="Arial" w:hAnsi="Arial" w:cs="Arial"/>
          <w:b/>
          <w:sz w:val="24"/>
          <w:szCs w:val="24"/>
        </w:rPr>
        <w:t>ach</w:t>
      </w:r>
      <w:r w:rsidR="004A41A8" w:rsidRPr="004400AF">
        <w:rPr>
          <w:rFonts w:ascii="Arial" w:hAnsi="Arial" w:cs="Arial"/>
          <w:bCs/>
          <w:sz w:val="24"/>
          <w:szCs w:val="24"/>
        </w:rPr>
        <w:t xml:space="preserve"> </w:t>
      </w:r>
      <w:r w:rsidR="00264A78" w:rsidRPr="00264A78">
        <w:rPr>
          <w:rFonts w:ascii="Arial" w:hAnsi="Arial" w:cs="Arial"/>
          <w:b/>
          <w:sz w:val="24"/>
          <w:szCs w:val="24"/>
        </w:rPr>
        <w:t>2018 – 2021</w:t>
      </w:r>
      <w:r w:rsidR="00264A78">
        <w:rPr>
          <w:rFonts w:ascii="Arial" w:hAnsi="Arial" w:cs="Arial"/>
          <w:b/>
          <w:sz w:val="24"/>
          <w:szCs w:val="24"/>
        </w:rPr>
        <w:t>.</w:t>
      </w:r>
      <w:r w:rsidR="00264A78">
        <w:rPr>
          <w:rFonts w:ascii="Arial" w:hAnsi="Arial" w:cs="Arial"/>
          <w:bCs/>
          <w:sz w:val="24"/>
          <w:szCs w:val="24"/>
        </w:rPr>
        <w:t xml:space="preserve"> </w:t>
      </w:r>
      <w:r w:rsidR="00CA1045" w:rsidRPr="004400AF">
        <w:rPr>
          <w:rFonts w:ascii="Arial" w:hAnsi="Arial" w:cs="Arial"/>
          <w:bCs/>
          <w:sz w:val="24"/>
          <w:szCs w:val="24"/>
        </w:rPr>
        <w:t>Referencje p</w:t>
      </w:r>
      <w:r w:rsidR="004A41A8" w:rsidRPr="004400AF">
        <w:rPr>
          <w:rFonts w:ascii="Arial" w:hAnsi="Arial" w:cs="Arial"/>
          <w:bCs/>
          <w:sz w:val="24"/>
          <w:szCs w:val="24"/>
        </w:rPr>
        <w:t>oświadcz</w:t>
      </w:r>
      <w:r w:rsidR="00CA1045" w:rsidRPr="004400AF">
        <w:rPr>
          <w:rFonts w:ascii="Arial" w:hAnsi="Arial" w:cs="Arial"/>
          <w:bCs/>
          <w:sz w:val="24"/>
          <w:szCs w:val="24"/>
        </w:rPr>
        <w:t>ające</w:t>
      </w:r>
      <w:r w:rsidR="004A41A8" w:rsidRPr="004400AF">
        <w:rPr>
          <w:rFonts w:ascii="Arial" w:hAnsi="Arial" w:cs="Arial"/>
          <w:bCs/>
          <w:sz w:val="24"/>
          <w:szCs w:val="24"/>
        </w:rPr>
        <w:t xml:space="preserve"> serwis </w:t>
      </w:r>
      <w:r w:rsidR="0067220C">
        <w:rPr>
          <w:rFonts w:ascii="Arial" w:hAnsi="Arial" w:cs="Arial"/>
          <w:bCs/>
          <w:sz w:val="24"/>
          <w:szCs w:val="24"/>
        </w:rPr>
        <w:t>urządzeń</w:t>
      </w:r>
      <w:r w:rsidR="004A41A8" w:rsidRPr="004400AF">
        <w:rPr>
          <w:rFonts w:ascii="Arial" w:hAnsi="Arial" w:cs="Arial"/>
          <w:bCs/>
          <w:sz w:val="24"/>
          <w:szCs w:val="24"/>
        </w:rPr>
        <w:t xml:space="preserve"> </w:t>
      </w:r>
      <w:r w:rsidR="002D7CDB" w:rsidRPr="004400AF">
        <w:rPr>
          <w:rFonts w:ascii="Arial" w:hAnsi="Arial" w:cs="Arial"/>
          <w:bCs/>
          <w:sz w:val="24"/>
          <w:szCs w:val="24"/>
        </w:rPr>
        <w:t>winny</w:t>
      </w:r>
      <w:r w:rsidR="004A41A8" w:rsidRPr="004400AF">
        <w:rPr>
          <w:rFonts w:ascii="Arial" w:hAnsi="Arial" w:cs="Arial"/>
          <w:bCs/>
          <w:sz w:val="24"/>
          <w:szCs w:val="24"/>
        </w:rPr>
        <w:t xml:space="preserve"> łącznie dokumentować świadczenie usług serwisowych dla co najmniej </w:t>
      </w:r>
      <w:r w:rsidR="00F3262E" w:rsidRPr="00EC506C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4A41A8" w:rsidRPr="00EC506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473E" w:rsidRPr="00EC506C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4A41A8" w:rsidRPr="00EC506C">
        <w:rPr>
          <w:rFonts w:ascii="Arial" w:hAnsi="Arial" w:cs="Arial"/>
          <w:bCs/>
          <w:color w:val="000000" w:themeColor="text1"/>
          <w:sz w:val="24"/>
          <w:szCs w:val="24"/>
        </w:rPr>
        <w:t>eachstacker</w:t>
      </w:r>
      <w:r w:rsidR="00F3262E" w:rsidRPr="00EC506C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67220C" w:rsidRPr="00EC506C">
        <w:rPr>
          <w:color w:val="000000" w:themeColor="text1"/>
        </w:rPr>
        <w:t xml:space="preserve"> </w:t>
      </w:r>
      <w:r w:rsidR="0067220C" w:rsidRPr="00EC506C">
        <w:rPr>
          <w:rFonts w:ascii="Arial" w:hAnsi="Arial" w:cs="Arial"/>
          <w:bCs/>
          <w:color w:val="000000" w:themeColor="text1"/>
          <w:sz w:val="24"/>
          <w:szCs w:val="24"/>
        </w:rPr>
        <w:t xml:space="preserve">oraz </w:t>
      </w:r>
      <w:r w:rsidR="00E14649" w:rsidRPr="00EC506C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67220C" w:rsidRPr="00EC506C">
        <w:rPr>
          <w:rFonts w:ascii="Arial" w:hAnsi="Arial" w:cs="Arial"/>
          <w:bCs/>
          <w:color w:val="000000" w:themeColor="text1"/>
          <w:sz w:val="24"/>
          <w:szCs w:val="24"/>
        </w:rPr>
        <w:t xml:space="preserve"> urządze</w:t>
      </w:r>
      <w:r w:rsidR="00E14649" w:rsidRPr="00EC506C">
        <w:rPr>
          <w:rFonts w:ascii="Arial" w:hAnsi="Arial" w:cs="Arial"/>
          <w:bCs/>
          <w:color w:val="000000" w:themeColor="text1"/>
          <w:sz w:val="24"/>
          <w:szCs w:val="24"/>
        </w:rPr>
        <w:t>nia</w:t>
      </w:r>
      <w:r w:rsidR="0067220C" w:rsidRPr="00EC506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7220C" w:rsidRPr="0067220C">
        <w:rPr>
          <w:rFonts w:ascii="Arial" w:hAnsi="Arial" w:cs="Arial"/>
          <w:bCs/>
          <w:sz w:val="24"/>
          <w:szCs w:val="24"/>
        </w:rPr>
        <w:t>typu ECH</w:t>
      </w:r>
      <w:r w:rsidR="004A41A8" w:rsidRPr="004400AF">
        <w:rPr>
          <w:rFonts w:ascii="Arial" w:hAnsi="Arial" w:cs="Arial"/>
          <w:bCs/>
          <w:sz w:val="24"/>
          <w:szCs w:val="24"/>
        </w:rPr>
        <w:t>. Referencje</w:t>
      </w:r>
      <w:r w:rsidR="00CA1045" w:rsidRPr="004400AF">
        <w:rPr>
          <w:rFonts w:ascii="Arial" w:hAnsi="Arial" w:cs="Arial"/>
          <w:bCs/>
          <w:sz w:val="24"/>
          <w:szCs w:val="24"/>
        </w:rPr>
        <w:t xml:space="preserve"> spełniające</w:t>
      </w:r>
      <w:r w:rsidR="00CA1045" w:rsidRPr="000E7F1C">
        <w:rPr>
          <w:rFonts w:ascii="Arial" w:hAnsi="Arial" w:cs="Arial"/>
          <w:bCs/>
          <w:sz w:val="24"/>
          <w:szCs w:val="24"/>
        </w:rPr>
        <w:t xml:space="preserve"> powyższe wymagania</w:t>
      </w:r>
      <w:r w:rsidR="004A41A8" w:rsidRPr="000E7F1C">
        <w:rPr>
          <w:rFonts w:ascii="Arial" w:hAnsi="Arial" w:cs="Arial"/>
          <w:bCs/>
          <w:sz w:val="24"/>
          <w:szCs w:val="24"/>
        </w:rPr>
        <w:t xml:space="preserve"> dotyczące czynności serwisowych mogą być wykazane w ramach jednego dokumentu wraz z referencjami poświadczającymi </w:t>
      </w:r>
      <w:r w:rsidR="002D7CDB" w:rsidRPr="000E7F1C">
        <w:rPr>
          <w:rFonts w:ascii="Arial" w:hAnsi="Arial" w:cs="Arial"/>
          <w:bCs/>
          <w:sz w:val="24"/>
          <w:szCs w:val="24"/>
        </w:rPr>
        <w:t xml:space="preserve">dostawy </w:t>
      </w:r>
      <w:r w:rsidR="0067220C">
        <w:rPr>
          <w:rFonts w:ascii="Arial" w:hAnsi="Arial" w:cs="Arial"/>
          <w:bCs/>
          <w:sz w:val="24"/>
          <w:szCs w:val="24"/>
        </w:rPr>
        <w:t>urządzeń</w:t>
      </w:r>
      <w:r w:rsidR="002D7CDB" w:rsidRPr="000E7F1C">
        <w:rPr>
          <w:rFonts w:ascii="Arial" w:hAnsi="Arial" w:cs="Arial"/>
          <w:bCs/>
          <w:sz w:val="24"/>
          <w:szCs w:val="24"/>
        </w:rPr>
        <w:t xml:space="preserve"> zrealizowane przez Oferenta</w:t>
      </w:r>
      <w:r w:rsidR="00CA1045" w:rsidRPr="000E7F1C">
        <w:rPr>
          <w:rFonts w:ascii="Arial" w:hAnsi="Arial" w:cs="Arial"/>
          <w:bCs/>
          <w:sz w:val="24"/>
          <w:szCs w:val="24"/>
        </w:rPr>
        <w:t>. Dopuszczalne jest także przedstawienie referencji</w:t>
      </w:r>
      <w:r w:rsidR="002D7CDB" w:rsidRPr="000E7F1C">
        <w:rPr>
          <w:rFonts w:ascii="Arial" w:hAnsi="Arial" w:cs="Arial"/>
          <w:bCs/>
          <w:sz w:val="24"/>
          <w:szCs w:val="24"/>
        </w:rPr>
        <w:t>, wystawionych dla Oferenta</w:t>
      </w:r>
      <w:r w:rsidR="00CA1045" w:rsidRPr="000E7F1C">
        <w:rPr>
          <w:rFonts w:ascii="Arial" w:hAnsi="Arial" w:cs="Arial"/>
          <w:bCs/>
          <w:sz w:val="24"/>
          <w:szCs w:val="24"/>
        </w:rPr>
        <w:t xml:space="preserve"> jako odrębnych dokumentów</w:t>
      </w:r>
      <w:r w:rsidR="004A41A8" w:rsidRPr="000E7F1C">
        <w:rPr>
          <w:rFonts w:ascii="Arial" w:hAnsi="Arial" w:cs="Arial"/>
          <w:bCs/>
          <w:sz w:val="24"/>
          <w:szCs w:val="24"/>
        </w:rPr>
        <w:t xml:space="preserve">. </w:t>
      </w:r>
      <w:bookmarkStart w:id="7" w:name="_Hlk21936350"/>
      <w:r w:rsidR="004A41A8" w:rsidRPr="000E7F1C">
        <w:rPr>
          <w:rFonts w:ascii="Arial" w:hAnsi="Arial" w:cs="Arial"/>
          <w:bCs/>
          <w:sz w:val="24"/>
          <w:szCs w:val="24"/>
        </w:rPr>
        <w:t xml:space="preserve">Zamawiający zastrzega sobie prawo do weryfikacji przedłożonych referencji, dlatego wymaga, aby referencje zawierały dane kontaktowe osoby (nr telefonu i adres mailowy), która </w:t>
      </w:r>
      <w:r w:rsidR="00B13DBE" w:rsidRPr="000E7F1C">
        <w:rPr>
          <w:rFonts w:ascii="Arial" w:hAnsi="Arial" w:cs="Arial"/>
          <w:bCs/>
          <w:sz w:val="24"/>
          <w:szCs w:val="24"/>
        </w:rPr>
        <w:t xml:space="preserve">będzie mogła </w:t>
      </w:r>
      <w:r w:rsidR="00CA1045" w:rsidRPr="000E7F1C">
        <w:rPr>
          <w:rFonts w:ascii="Arial" w:hAnsi="Arial" w:cs="Arial"/>
          <w:bCs/>
          <w:sz w:val="24"/>
          <w:szCs w:val="24"/>
        </w:rPr>
        <w:t>udzieli</w:t>
      </w:r>
      <w:r w:rsidR="00B13DBE" w:rsidRPr="000E7F1C">
        <w:rPr>
          <w:rFonts w:ascii="Arial" w:hAnsi="Arial" w:cs="Arial"/>
          <w:bCs/>
          <w:sz w:val="24"/>
          <w:szCs w:val="24"/>
        </w:rPr>
        <w:t>ć</w:t>
      </w:r>
      <w:r w:rsidR="00CA1045" w:rsidRPr="000E7F1C">
        <w:rPr>
          <w:rFonts w:ascii="Arial" w:hAnsi="Arial" w:cs="Arial"/>
          <w:bCs/>
          <w:sz w:val="24"/>
          <w:szCs w:val="24"/>
        </w:rPr>
        <w:t xml:space="preserve"> informacji w przypadku pytań Zamawiającego dotyczących przebiegu współpracy pomiędzy Oferentem a podmiotem, który udzielił referencji</w:t>
      </w:r>
      <w:r w:rsidR="004A41A8" w:rsidRPr="000E7F1C">
        <w:rPr>
          <w:rFonts w:ascii="Arial" w:hAnsi="Arial" w:cs="Arial"/>
          <w:bCs/>
          <w:sz w:val="24"/>
          <w:szCs w:val="24"/>
        </w:rPr>
        <w:t xml:space="preserve">. </w:t>
      </w:r>
      <w:bookmarkEnd w:id="7"/>
      <w:r w:rsidR="00F12D74">
        <w:rPr>
          <w:rFonts w:ascii="Arial" w:hAnsi="Arial" w:cs="Arial"/>
          <w:bCs/>
          <w:sz w:val="24"/>
          <w:szCs w:val="24"/>
        </w:rPr>
        <w:t xml:space="preserve"> </w:t>
      </w:r>
      <w:r w:rsidR="00F12D74" w:rsidRPr="00F12D74">
        <w:rPr>
          <w:rFonts w:ascii="Arial" w:hAnsi="Arial" w:cs="Arial"/>
          <w:sz w:val="24"/>
        </w:rPr>
        <w:t xml:space="preserve">W przypadku, gdy Oferent jest członkiem grupy kapitałowej, w skład której wchodzi podmiot świadczący czynności serwisowe dla </w:t>
      </w:r>
      <w:r w:rsidR="0067220C">
        <w:rPr>
          <w:rFonts w:ascii="Arial" w:hAnsi="Arial" w:cs="Arial"/>
          <w:sz w:val="24"/>
        </w:rPr>
        <w:t>urządzeń</w:t>
      </w:r>
      <w:r w:rsidR="00F12D74" w:rsidRPr="00F12D74">
        <w:rPr>
          <w:rFonts w:ascii="Arial" w:hAnsi="Arial" w:cs="Arial"/>
          <w:sz w:val="24"/>
        </w:rPr>
        <w:t xml:space="preserve">, dopuszczalne jest przedstawienie referencji wystawionych na podmiot serwisujący, które zostaną Oferentowi udostępnione przez ten podmiot, o ile fakt udostępnienia zostanie potwierdzony pisemnie przez podmiot świadczący czynności serwisowe dla </w:t>
      </w:r>
      <w:r w:rsidR="008B473E">
        <w:rPr>
          <w:rFonts w:ascii="Arial" w:hAnsi="Arial" w:cs="Arial"/>
          <w:sz w:val="24"/>
        </w:rPr>
        <w:t>R</w:t>
      </w:r>
      <w:r w:rsidR="00F12D74">
        <w:rPr>
          <w:rFonts w:ascii="Arial" w:hAnsi="Arial" w:cs="Arial"/>
          <w:sz w:val="24"/>
        </w:rPr>
        <w:t>eachstackerów</w:t>
      </w:r>
      <w:r w:rsidR="0008575F">
        <w:rPr>
          <w:rFonts w:ascii="Arial" w:hAnsi="Arial" w:cs="Arial"/>
          <w:sz w:val="24"/>
        </w:rPr>
        <w:t xml:space="preserve"> oraz urządzeń typu ECH</w:t>
      </w:r>
      <w:r w:rsidR="00F12D74" w:rsidRPr="00F12D74">
        <w:rPr>
          <w:rFonts w:ascii="Arial" w:hAnsi="Arial" w:cs="Arial"/>
          <w:sz w:val="24"/>
        </w:rPr>
        <w:t>, zaś fakt istnienia powiązań kapitałowych zostanie wykazany przez Oferenta odpowiednimi dokumentami rejestrowymi oraz oświadczeniami.</w:t>
      </w:r>
    </w:p>
    <w:p w14:paraId="2B4CF700" w14:textId="49751A38" w:rsidR="007A30C7" w:rsidRPr="007A30C7" w:rsidRDefault="00DA3766" w:rsidP="009C6526">
      <w:pPr>
        <w:pStyle w:val="Akapitzlist"/>
        <w:numPr>
          <w:ilvl w:val="0"/>
          <w:numId w:val="7"/>
        </w:numPr>
        <w:spacing w:before="120" w:after="0" w:line="30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Zamawiający wyjaśnia, że p</w:t>
      </w:r>
      <w:r w:rsidRPr="000E7F1C">
        <w:rPr>
          <w:rFonts w:ascii="Arial" w:hAnsi="Arial" w:cs="Arial"/>
          <w:bCs/>
          <w:sz w:val="24"/>
          <w:szCs w:val="24"/>
        </w:rPr>
        <w:t xml:space="preserve">rzedmiotem postępowania jest dostawa </w:t>
      </w:r>
      <w:r w:rsidR="008B473E">
        <w:rPr>
          <w:rFonts w:ascii="Arial" w:hAnsi="Arial" w:cs="Arial"/>
          <w:bCs/>
          <w:sz w:val="24"/>
          <w:szCs w:val="24"/>
        </w:rPr>
        <w:t>R</w:t>
      </w:r>
      <w:r w:rsidRPr="000E7F1C">
        <w:rPr>
          <w:rFonts w:ascii="Arial" w:hAnsi="Arial" w:cs="Arial"/>
          <w:bCs/>
          <w:sz w:val="24"/>
          <w:szCs w:val="24"/>
        </w:rPr>
        <w:t>eachstacker</w:t>
      </w:r>
      <w:r w:rsidR="0008575F">
        <w:rPr>
          <w:rFonts w:ascii="Arial" w:hAnsi="Arial" w:cs="Arial"/>
          <w:bCs/>
          <w:sz w:val="24"/>
          <w:szCs w:val="24"/>
        </w:rPr>
        <w:t>a oraz urządzenia typu ECH</w:t>
      </w:r>
      <w:r w:rsidRPr="000E7F1C">
        <w:rPr>
          <w:rFonts w:ascii="Arial" w:hAnsi="Arial" w:cs="Arial"/>
          <w:bCs/>
          <w:sz w:val="24"/>
          <w:szCs w:val="24"/>
        </w:rPr>
        <w:t>, któr</w:t>
      </w:r>
      <w:r w:rsidR="0008575F">
        <w:rPr>
          <w:rFonts w:ascii="Arial" w:hAnsi="Arial" w:cs="Arial"/>
          <w:bCs/>
          <w:sz w:val="24"/>
          <w:szCs w:val="24"/>
        </w:rPr>
        <w:t>e</w:t>
      </w:r>
      <w:r w:rsidRPr="000E7F1C">
        <w:rPr>
          <w:rFonts w:ascii="Arial" w:hAnsi="Arial" w:cs="Arial"/>
          <w:bCs/>
          <w:sz w:val="24"/>
          <w:szCs w:val="24"/>
        </w:rPr>
        <w:t xml:space="preserve"> </w:t>
      </w:r>
      <w:r w:rsidR="0008575F">
        <w:rPr>
          <w:rFonts w:ascii="Arial" w:hAnsi="Arial" w:cs="Arial"/>
          <w:bCs/>
          <w:sz w:val="24"/>
          <w:szCs w:val="24"/>
        </w:rPr>
        <w:t xml:space="preserve">są </w:t>
      </w:r>
      <w:r w:rsidRPr="000E7F1C">
        <w:rPr>
          <w:rFonts w:ascii="Arial" w:hAnsi="Arial" w:cs="Arial"/>
          <w:bCs/>
          <w:sz w:val="24"/>
          <w:szCs w:val="24"/>
        </w:rPr>
        <w:t>bardzo istotnym elementem wpływającym na możliwość realizacji zadań Zamawiającego. Tym samym biorąc pod uwagę gabaryty urządze</w:t>
      </w:r>
      <w:r w:rsidR="0008575F">
        <w:rPr>
          <w:rFonts w:ascii="Arial" w:hAnsi="Arial" w:cs="Arial"/>
          <w:bCs/>
          <w:sz w:val="24"/>
          <w:szCs w:val="24"/>
        </w:rPr>
        <w:t>ń</w:t>
      </w:r>
      <w:r w:rsidRPr="000E7F1C">
        <w:rPr>
          <w:rFonts w:ascii="Arial" w:hAnsi="Arial" w:cs="Arial"/>
          <w:bCs/>
          <w:sz w:val="24"/>
          <w:szCs w:val="24"/>
        </w:rPr>
        <w:t xml:space="preserve">, </w:t>
      </w:r>
      <w:r w:rsidR="0008575F">
        <w:rPr>
          <w:rFonts w:ascii="Arial" w:hAnsi="Arial" w:cs="Arial"/>
          <w:bCs/>
          <w:sz w:val="24"/>
          <w:szCs w:val="24"/>
        </w:rPr>
        <w:t>ich</w:t>
      </w:r>
      <w:r w:rsidRPr="000E7F1C">
        <w:rPr>
          <w:rFonts w:ascii="Arial" w:hAnsi="Arial" w:cs="Arial"/>
          <w:bCs/>
          <w:sz w:val="24"/>
          <w:szCs w:val="24"/>
        </w:rPr>
        <w:t xml:space="preserve"> masę własną, a także brak możliwości pozyskania urządzenia zastępczego na czas awarii </w:t>
      </w:r>
      <w:r w:rsidR="0008575F">
        <w:rPr>
          <w:rFonts w:ascii="Arial" w:hAnsi="Arial" w:cs="Arial"/>
          <w:bCs/>
          <w:sz w:val="24"/>
          <w:szCs w:val="24"/>
        </w:rPr>
        <w:t>urządzeń</w:t>
      </w:r>
      <w:r>
        <w:rPr>
          <w:rFonts w:ascii="Arial" w:hAnsi="Arial" w:cs="Arial"/>
          <w:bCs/>
          <w:sz w:val="24"/>
          <w:szCs w:val="24"/>
        </w:rPr>
        <w:t>,</w:t>
      </w:r>
      <w:r w:rsidRPr="000E7F1C">
        <w:rPr>
          <w:rFonts w:ascii="Arial" w:hAnsi="Arial" w:cs="Arial"/>
          <w:bCs/>
          <w:sz w:val="24"/>
          <w:szCs w:val="24"/>
        </w:rPr>
        <w:t xml:space="preserve"> Zamawiający wymaga posiadania przez Oferenta potencjału serwisowego i udokumentowania tego faktu</w:t>
      </w:r>
      <w:r>
        <w:rPr>
          <w:rFonts w:ascii="Arial" w:hAnsi="Arial" w:cs="Arial"/>
          <w:bCs/>
          <w:sz w:val="24"/>
          <w:szCs w:val="24"/>
        </w:rPr>
        <w:t xml:space="preserve"> ww.</w:t>
      </w:r>
      <w:r w:rsidRPr="000E7F1C">
        <w:rPr>
          <w:rFonts w:ascii="Arial" w:hAnsi="Arial" w:cs="Arial"/>
          <w:bCs/>
          <w:sz w:val="24"/>
          <w:szCs w:val="24"/>
        </w:rPr>
        <w:t xml:space="preserve"> referencjami potwierdzającymi sprawność i kompetencje działania serwisu/-ów w utrzymaniu urządzeń przeładunkowych</w:t>
      </w:r>
      <w:r w:rsidR="0008575F">
        <w:rPr>
          <w:rFonts w:ascii="Arial" w:hAnsi="Arial" w:cs="Arial"/>
          <w:bCs/>
          <w:sz w:val="24"/>
          <w:szCs w:val="24"/>
        </w:rPr>
        <w:t xml:space="preserve"> typu ECH oraz</w:t>
      </w:r>
      <w:r w:rsidRPr="000E7F1C">
        <w:rPr>
          <w:rFonts w:ascii="Arial" w:hAnsi="Arial" w:cs="Arial"/>
          <w:bCs/>
          <w:sz w:val="24"/>
          <w:szCs w:val="24"/>
        </w:rPr>
        <w:t xml:space="preserve"> </w:t>
      </w:r>
      <w:r w:rsidR="008B473E">
        <w:rPr>
          <w:rFonts w:ascii="Arial" w:hAnsi="Arial" w:cs="Arial"/>
          <w:bCs/>
          <w:sz w:val="24"/>
          <w:szCs w:val="24"/>
        </w:rPr>
        <w:t>R</w:t>
      </w:r>
      <w:r w:rsidRPr="000E7F1C">
        <w:rPr>
          <w:rFonts w:ascii="Arial" w:hAnsi="Arial" w:cs="Arial"/>
          <w:bCs/>
          <w:sz w:val="24"/>
          <w:szCs w:val="24"/>
        </w:rPr>
        <w:t>eachstacker. Zamawiający w ramach kosztów nieobjętych dofinansowaniem zamierza powierzyć i wymagać od Dostawcy świadczenia usług serwisowych</w:t>
      </w:r>
      <w:r>
        <w:rPr>
          <w:rFonts w:ascii="Arial" w:hAnsi="Arial" w:cs="Arial"/>
          <w:bCs/>
          <w:sz w:val="24"/>
          <w:szCs w:val="24"/>
        </w:rPr>
        <w:t>.</w:t>
      </w:r>
      <w:r w:rsidRPr="000E7F1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E7F1C">
        <w:rPr>
          <w:rFonts w:ascii="Arial" w:hAnsi="Arial" w:cs="Arial"/>
          <w:bCs/>
          <w:sz w:val="24"/>
          <w:szCs w:val="24"/>
        </w:rPr>
        <w:t>latego</w:t>
      </w:r>
      <w:r>
        <w:rPr>
          <w:rFonts w:ascii="Arial" w:hAnsi="Arial" w:cs="Arial"/>
          <w:bCs/>
          <w:sz w:val="24"/>
          <w:szCs w:val="24"/>
        </w:rPr>
        <w:t xml:space="preserve"> w treści formularza Oferty Zamawiający z</w:t>
      </w:r>
      <w:r w:rsidR="007A30C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mieścił oświadczenia</w:t>
      </w:r>
      <w:r w:rsidRPr="00E821E4">
        <w:rPr>
          <w:rFonts w:ascii="Arial" w:hAnsi="Arial" w:cs="Arial"/>
          <w:bCs/>
          <w:sz w:val="24"/>
          <w:szCs w:val="24"/>
        </w:rPr>
        <w:t xml:space="preserve"> i </w:t>
      </w:r>
      <w:r w:rsidR="007A30C7" w:rsidRPr="00E821E4">
        <w:rPr>
          <w:rFonts w:ascii="Arial" w:hAnsi="Arial" w:cs="Arial"/>
          <w:bCs/>
          <w:sz w:val="24"/>
          <w:szCs w:val="24"/>
        </w:rPr>
        <w:t>informacje wymagane od Ofe</w:t>
      </w:r>
      <w:r w:rsidR="00BE6C7D">
        <w:rPr>
          <w:rFonts w:ascii="Arial" w:hAnsi="Arial" w:cs="Arial"/>
          <w:bCs/>
          <w:sz w:val="24"/>
          <w:szCs w:val="24"/>
        </w:rPr>
        <w:t>re</w:t>
      </w:r>
      <w:r w:rsidR="007A30C7" w:rsidRPr="00E821E4">
        <w:rPr>
          <w:rFonts w:ascii="Arial" w:hAnsi="Arial" w:cs="Arial"/>
          <w:bCs/>
          <w:sz w:val="24"/>
          <w:szCs w:val="24"/>
        </w:rPr>
        <w:t>nta</w:t>
      </w:r>
      <w:r w:rsidR="002C6824">
        <w:rPr>
          <w:rFonts w:ascii="Arial" w:hAnsi="Arial" w:cs="Arial"/>
          <w:bCs/>
          <w:sz w:val="24"/>
          <w:szCs w:val="24"/>
        </w:rPr>
        <w:t xml:space="preserve">, a </w:t>
      </w:r>
      <w:r w:rsidR="007A30C7" w:rsidRPr="004400AF">
        <w:rPr>
          <w:rFonts w:ascii="Arial" w:hAnsi="Arial" w:cs="Arial"/>
          <w:bCs/>
          <w:sz w:val="24"/>
          <w:szCs w:val="24"/>
        </w:rPr>
        <w:t>dotyczące:</w:t>
      </w:r>
    </w:p>
    <w:p w14:paraId="6D6EE8CF" w14:textId="52E64AB4" w:rsidR="00530679" w:rsidRPr="00530679" w:rsidRDefault="00AC718E" w:rsidP="009C6526">
      <w:pPr>
        <w:pStyle w:val="Akapitzlist"/>
        <w:numPr>
          <w:ilvl w:val="0"/>
          <w:numId w:val="22"/>
        </w:numPr>
        <w:spacing w:before="120" w:after="0" w:line="300" w:lineRule="auto"/>
        <w:jc w:val="both"/>
        <w:rPr>
          <w:rFonts w:ascii="Arial" w:hAnsi="Arial" w:cs="Arial"/>
        </w:rPr>
      </w:pPr>
      <w:r w:rsidRPr="000E7F1C">
        <w:rPr>
          <w:rFonts w:ascii="Arial" w:hAnsi="Arial" w:cs="Arial"/>
          <w:b/>
          <w:sz w:val="24"/>
          <w:szCs w:val="24"/>
        </w:rPr>
        <w:t>dysponowani</w:t>
      </w:r>
      <w:r w:rsidR="007A30C7">
        <w:rPr>
          <w:rFonts w:ascii="Arial" w:hAnsi="Arial" w:cs="Arial"/>
          <w:b/>
          <w:sz w:val="24"/>
          <w:szCs w:val="24"/>
        </w:rPr>
        <w:t>a</w:t>
      </w:r>
      <w:r w:rsidRPr="000E7F1C">
        <w:rPr>
          <w:rFonts w:ascii="Arial" w:hAnsi="Arial" w:cs="Arial"/>
          <w:b/>
          <w:sz w:val="24"/>
          <w:szCs w:val="24"/>
        </w:rPr>
        <w:t xml:space="preserve"> potencjałem serwisowym</w:t>
      </w:r>
      <w:r w:rsidR="007A30C7">
        <w:rPr>
          <w:rFonts w:ascii="Arial" w:hAnsi="Arial" w:cs="Arial"/>
          <w:sz w:val="24"/>
          <w:szCs w:val="24"/>
        </w:rPr>
        <w:t>, a w szczególności</w:t>
      </w:r>
      <w:r w:rsidR="00530679">
        <w:rPr>
          <w:rFonts w:ascii="Arial" w:hAnsi="Arial" w:cs="Arial"/>
          <w:sz w:val="24"/>
          <w:szCs w:val="24"/>
        </w:rPr>
        <w:t>:</w:t>
      </w:r>
    </w:p>
    <w:p w14:paraId="7AF24608" w14:textId="7A882EBA" w:rsidR="000B0E04" w:rsidRPr="00530679" w:rsidRDefault="00530679" w:rsidP="00530679">
      <w:pPr>
        <w:pStyle w:val="Akapitzlist"/>
        <w:spacing w:before="120" w:after="0" w:line="30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53067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="000B0E04" w:rsidRPr="00530679">
        <w:rPr>
          <w:rFonts w:ascii="Arial" w:hAnsi="Arial" w:cs="Arial"/>
          <w:b/>
          <w:bCs/>
          <w:sz w:val="24"/>
          <w:szCs w:val="24"/>
        </w:rPr>
        <w:t>wykwalifikowaną kadrą serwisową</w:t>
      </w:r>
      <w:r w:rsidR="000B0E04" w:rsidRPr="00530679">
        <w:rPr>
          <w:rFonts w:ascii="Arial" w:hAnsi="Arial" w:cs="Arial"/>
          <w:sz w:val="24"/>
          <w:szCs w:val="24"/>
        </w:rPr>
        <w:t xml:space="preserve"> w ilości nie mniejszej niż </w:t>
      </w:r>
      <w:r w:rsidR="003A5B60" w:rsidRPr="00530679">
        <w:rPr>
          <w:rFonts w:ascii="Arial" w:hAnsi="Arial" w:cs="Arial"/>
          <w:sz w:val="24"/>
          <w:szCs w:val="24"/>
        </w:rPr>
        <w:t>4</w:t>
      </w:r>
      <w:r w:rsidR="000B0E04" w:rsidRPr="00530679">
        <w:rPr>
          <w:rFonts w:ascii="Arial" w:hAnsi="Arial" w:cs="Arial"/>
          <w:sz w:val="24"/>
          <w:szCs w:val="24"/>
        </w:rPr>
        <w:t xml:space="preserve"> </w:t>
      </w:r>
      <w:r w:rsidR="0026681E" w:rsidRPr="00530679">
        <w:rPr>
          <w:rFonts w:ascii="Arial" w:hAnsi="Arial" w:cs="Arial"/>
          <w:sz w:val="24"/>
          <w:szCs w:val="24"/>
        </w:rPr>
        <w:t>osoby</w:t>
      </w:r>
      <w:r w:rsidR="000B0E04" w:rsidRPr="00530679">
        <w:rPr>
          <w:rFonts w:ascii="Arial" w:hAnsi="Arial" w:cs="Arial"/>
          <w:sz w:val="24"/>
          <w:szCs w:val="24"/>
        </w:rPr>
        <w:t>, poprzez którą będzie zapewniał serwis gwarancyjny i pogwarancyjny dla dostarczonych urządzeń</w:t>
      </w:r>
      <w:r w:rsidR="007A30C7" w:rsidRPr="00530679">
        <w:rPr>
          <w:rFonts w:ascii="Arial" w:hAnsi="Arial" w:cs="Arial"/>
          <w:sz w:val="24"/>
          <w:szCs w:val="24"/>
        </w:rPr>
        <w:t>, ze wskazaniem</w:t>
      </w:r>
      <w:r w:rsidR="000B0E04" w:rsidRPr="00530679">
        <w:rPr>
          <w:rFonts w:ascii="Arial" w:hAnsi="Arial" w:cs="Arial"/>
          <w:sz w:val="24"/>
          <w:szCs w:val="24"/>
        </w:rPr>
        <w:t xml:space="preserve"> </w:t>
      </w:r>
      <w:r w:rsidR="00BE6C7D" w:rsidRPr="00530679">
        <w:rPr>
          <w:rFonts w:ascii="Arial" w:hAnsi="Arial" w:cs="Arial"/>
          <w:sz w:val="24"/>
          <w:szCs w:val="24"/>
        </w:rPr>
        <w:t xml:space="preserve">dokumentów poświadczających </w:t>
      </w:r>
      <w:r w:rsidR="000B0E04" w:rsidRPr="00530679">
        <w:rPr>
          <w:rFonts w:ascii="Arial" w:hAnsi="Arial" w:cs="Arial"/>
          <w:sz w:val="24"/>
          <w:szCs w:val="24"/>
        </w:rPr>
        <w:t xml:space="preserve">kwalifikacje  </w:t>
      </w:r>
      <w:r w:rsidR="003A5B60" w:rsidRPr="00530679">
        <w:rPr>
          <w:rFonts w:ascii="Arial" w:hAnsi="Arial" w:cs="Arial"/>
          <w:sz w:val="24"/>
          <w:szCs w:val="24"/>
        </w:rPr>
        <w:t xml:space="preserve">wskazanych przez niego </w:t>
      </w:r>
      <w:r w:rsidR="00BE6C7D" w:rsidRPr="00530679">
        <w:rPr>
          <w:rFonts w:ascii="Arial" w:hAnsi="Arial" w:cs="Arial"/>
          <w:sz w:val="24"/>
          <w:szCs w:val="24"/>
        </w:rPr>
        <w:t>serwisantów</w:t>
      </w:r>
      <w:r w:rsidR="00BD4AD3">
        <w:rPr>
          <w:rFonts w:ascii="Arial" w:hAnsi="Arial" w:cs="Arial"/>
          <w:sz w:val="24"/>
          <w:szCs w:val="24"/>
        </w:rPr>
        <w:t>.</w:t>
      </w:r>
      <w:r w:rsidRPr="00530679">
        <w:rPr>
          <w:rFonts w:ascii="Arial" w:hAnsi="Arial" w:cs="Arial"/>
          <w:sz w:val="24"/>
          <w:szCs w:val="24"/>
        </w:rPr>
        <w:t xml:space="preserve"> W sytuacji, kiedy na etapie realizacji umowy nastąpi zmiany któregokolwiek z pracowników wymienionych </w:t>
      </w:r>
      <w:r w:rsidR="006A1322" w:rsidRPr="006A1322">
        <w:rPr>
          <w:rFonts w:ascii="Arial" w:hAnsi="Arial" w:cs="Arial"/>
          <w:bCs/>
          <w:color w:val="0070C0"/>
          <w:sz w:val="24"/>
          <w:szCs w:val="24"/>
        </w:rPr>
        <w:t>w Załączniku nr 1 do Zapytania Ofertowego</w:t>
      </w:r>
      <w:r w:rsidRPr="00530679">
        <w:rPr>
          <w:rFonts w:ascii="Arial" w:hAnsi="Arial" w:cs="Arial"/>
          <w:sz w:val="24"/>
          <w:szCs w:val="24"/>
        </w:rPr>
        <w:t xml:space="preserve"> w pkt. </w:t>
      </w:r>
      <w:r w:rsidR="00544920">
        <w:rPr>
          <w:rFonts w:ascii="Arial" w:hAnsi="Arial" w:cs="Arial"/>
          <w:sz w:val="24"/>
          <w:szCs w:val="24"/>
        </w:rPr>
        <w:t>9</w:t>
      </w:r>
      <w:r w:rsidRPr="00530679">
        <w:rPr>
          <w:rFonts w:ascii="Arial" w:hAnsi="Arial" w:cs="Arial"/>
          <w:sz w:val="24"/>
          <w:szCs w:val="24"/>
        </w:rPr>
        <w:t xml:space="preserve"> Oferent poinformuje o tym fakcie Zamawiającego w terminie maksymalnie 2 tygodni wraz ze wskazaniem dokumentów poświadczających kwalifikacje nowego serwisanta</w:t>
      </w:r>
      <w:r w:rsidR="007A30C7" w:rsidRPr="00530679">
        <w:rPr>
          <w:rFonts w:ascii="Arial" w:hAnsi="Arial" w:cs="Arial"/>
          <w:sz w:val="24"/>
          <w:szCs w:val="24"/>
        </w:rPr>
        <w:t>;</w:t>
      </w:r>
    </w:p>
    <w:p w14:paraId="6D72FD53" w14:textId="22C36E7C" w:rsidR="00BE6C7D" w:rsidRDefault="007A30C7" w:rsidP="002C6824">
      <w:pPr>
        <w:pStyle w:val="Akapitzlist"/>
        <w:spacing w:before="120" w:after="0" w:line="30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C6824">
        <w:rPr>
          <w:rFonts w:ascii="Arial" w:hAnsi="Arial" w:cs="Arial"/>
          <w:sz w:val="24"/>
          <w:szCs w:val="24"/>
        </w:rPr>
        <w:tab/>
      </w:r>
      <w:r w:rsidR="00CE2825" w:rsidRPr="000E7F1C">
        <w:rPr>
          <w:rFonts w:ascii="Arial" w:hAnsi="Arial" w:cs="Arial"/>
          <w:b/>
          <w:bCs/>
          <w:sz w:val="24"/>
          <w:szCs w:val="24"/>
        </w:rPr>
        <w:t xml:space="preserve">własnych </w:t>
      </w:r>
      <w:r w:rsidR="000B0E04" w:rsidRPr="000E7F1C">
        <w:rPr>
          <w:rFonts w:ascii="Arial" w:hAnsi="Arial" w:cs="Arial"/>
          <w:b/>
          <w:sz w:val="24"/>
          <w:szCs w:val="24"/>
        </w:rPr>
        <w:t xml:space="preserve">jednostek serwisowych, </w:t>
      </w:r>
      <w:r w:rsidR="000B0E04" w:rsidRPr="004400AF">
        <w:rPr>
          <w:rFonts w:ascii="Arial" w:hAnsi="Arial" w:cs="Arial"/>
          <w:bCs/>
          <w:sz w:val="24"/>
          <w:szCs w:val="24"/>
        </w:rPr>
        <w:t>tj:</w:t>
      </w:r>
      <w:r w:rsidR="000B0E04" w:rsidRPr="000E7F1C">
        <w:rPr>
          <w:rFonts w:ascii="Arial" w:hAnsi="Arial" w:cs="Arial"/>
          <w:sz w:val="24"/>
          <w:szCs w:val="24"/>
        </w:rPr>
        <w:t xml:space="preserve"> warsztatów/placówek ze wskazaniem lokalizacji i adresu oraz wykaz mobilnych jednostek serwisowych wraz z godzinami ich pracy</w:t>
      </w:r>
      <w:r w:rsidR="00BE6C7D">
        <w:rPr>
          <w:rFonts w:ascii="Arial" w:hAnsi="Arial" w:cs="Arial"/>
          <w:sz w:val="24"/>
          <w:szCs w:val="24"/>
        </w:rPr>
        <w:t>;</w:t>
      </w:r>
      <w:r w:rsidR="00571930" w:rsidRPr="000E7F1C">
        <w:rPr>
          <w:rFonts w:ascii="Arial" w:hAnsi="Arial" w:cs="Arial"/>
          <w:sz w:val="24"/>
          <w:szCs w:val="24"/>
        </w:rPr>
        <w:t xml:space="preserve"> Wykaz jednostek serwisowych </w:t>
      </w:r>
      <w:r w:rsidR="00BE6C7D">
        <w:rPr>
          <w:rFonts w:ascii="Arial" w:hAnsi="Arial" w:cs="Arial"/>
          <w:sz w:val="24"/>
          <w:szCs w:val="24"/>
        </w:rPr>
        <w:t>po</w:t>
      </w:r>
      <w:r w:rsidR="00571930" w:rsidRPr="000E7F1C">
        <w:rPr>
          <w:rFonts w:ascii="Arial" w:hAnsi="Arial" w:cs="Arial"/>
          <w:sz w:val="24"/>
          <w:szCs w:val="24"/>
        </w:rPr>
        <w:t>winien dotyczyć warsztatów/placówek</w:t>
      </w:r>
      <w:r w:rsidR="000B0E04" w:rsidRPr="000E7F1C">
        <w:rPr>
          <w:rFonts w:ascii="Arial" w:hAnsi="Arial" w:cs="Arial"/>
          <w:sz w:val="24"/>
          <w:szCs w:val="24"/>
        </w:rPr>
        <w:t xml:space="preserve"> uprawnionych do obsługi </w:t>
      </w:r>
      <w:r w:rsidR="008B473E">
        <w:rPr>
          <w:rFonts w:ascii="Arial" w:hAnsi="Arial" w:cs="Arial"/>
          <w:sz w:val="24"/>
          <w:szCs w:val="24"/>
        </w:rPr>
        <w:t>R</w:t>
      </w:r>
      <w:r w:rsidR="000B0E04" w:rsidRPr="000E7F1C">
        <w:rPr>
          <w:rFonts w:ascii="Arial" w:hAnsi="Arial" w:cs="Arial"/>
          <w:sz w:val="24"/>
          <w:szCs w:val="24"/>
        </w:rPr>
        <w:t>eachstackerów</w:t>
      </w:r>
      <w:r w:rsidR="0008575F">
        <w:rPr>
          <w:rFonts w:ascii="Arial" w:hAnsi="Arial" w:cs="Arial"/>
          <w:sz w:val="24"/>
          <w:szCs w:val="24"/>
        </w:rPr>
        <w:t xml:space="preserve"> oraz urządzeń typu ECH</w:t>
      </w:r>
      <w:r w:rsidR="000B0E04" w:rsidRPr="000E7F1C">
        <w:rPr>
          <w:rFonts w:ascii="Arial" w:hAnsi="Arial" w:cs="Arial"/>
          <w:sz w:val="24"/>
          <w:szCs w:val="24"/>
        </w:rPr>
        <w:t xml:space="preserve"> będących przedmiotem przetargu</w:t>
      </w:r>
      <w:r w:rsidR="00BE6C7D">
        <w:rPr>
          <w:rFonts w:ascii="Arial" w:hAnsi="Arial" w:cs="Arial"/>
          <w:sz w:val="24"/>
          <w:szCs w:val="24"/>
        </w:rPr>
        <w:t>;</w:t>
      </w:r>
    </w:p>
    <w:p w14:paraId="3B75A275" w14:textId="2E9A87C4" w:rsidR="000B0E04" w:rsidRPr="000E7F1C" w:rsidRDefault="00BE6C7D" w:rsidP="004400AF">
      <w:pPr>
        <w:pStyle w:val="Akapitzlist"/>
        <w:spacing w:before="120" w:after="0" w:line="30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C6824">
        <w:rPr>
          <w:rFonts w:ascii="Arial" w:hAnsi="Arial" w:cs="Arial"/>
          <w:sz w:val="24"/>
          <w:szCs w:val="24"/>
        </w:rPr>
        <w:tab/>
      </w:r>
      <w:r w:rsidRPr="000530E4">
        <w:rPr>
          <w:rFonts w:ascii="Arial" w:hAnsi="Arial" w:cs="Arial"/>
          <w:b/>
          <w:bCs/>
          <w:sz w:val="24"/>
          <w:szCs w:val="24"/>
        </w:rPr>
        <w:t>ewentualnych podwykonawców</w:t>
      </w:r>
      <w:r>
        <w:rPr>
          <w:rFonts w:ascii="Arial" w:hAnsi="Arial" w:cs="Arial"/>
          <w:sz w:val="24"/>
          <w:szCs w:val="24"/>
        </w:rPr>
        <w:t>, którzy w ograniczonym zakresie b</w:t>
      </w:r>
      <w:r w:rsidR="00200607">
        <w:rPr>
          <w:rFonts w:ascii="Arial" w:hAnsi="Arial" w:cs="Arial"/>
          <w:sz w:val="24"/>
          <w:szCs w:val="24"/>
        </w:rPr>
        <w:t>ędą</w:t>
      </w:r>
      <w:r>
        <w:rPr>
          <w:rFonts w:ascii="Arial" w:hAnsi="Arial" w:cs="Arial"/>
          <w:sz w:val="24"/>
          <w:szCs w:val="24"/>
        </w:rPr>
        <w:t xml:space="preserve"> angażowani przez Oferenta przy realizacji zobowiązań związanych z dostawą i serwisem urządzeń. </w:t>
      </w:r>
      <w:r w:rsidR="000B0E04" w:rsidRPr="000E7F1C" w:rsidDel="00263F68">
        <w:rPr>
          <w:rFonts w:ascii="Arial" w:hAnsi="Arial" w:cs="Arial"/>
          <w:sz w:val="24"/>
          <w:szCs w:val="24"/>
        </w:rPr>
        <w:t xml:space="preserve"> </w:t>
      </w:r>
    </w:p>
    <w:p w14:paraId="584ED932" w14:textId="01AFFA82" w:rsidR="004400AF" w:rsidRDefault="00074A1E" w:rsidP="004400AF">
      <w:pPr>
        <w:pStyle w:val="NormalnyWeb"/>
        <w:spacing w:before="120" w:beforeAutospacing="0" w:after="0" w:afterAutospacing="0" w:line="30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Oferent zechce uzupełnić powyższe informacje wymagane zgodnie z formularzem Oferty o dodatkowe wyjaśnienia lub dokumenty, to powinien je załączyć do Oferty, jako dodany przez siebie załącznik.</w:t>
      </w:r>
      <w:r w:rsidR="004400AF">
        <w:rPr>
          <w:rFonts w:ascii="Arial" w:hAnsi="Arial" w:cs="Arial"/>
        </w:rPr>
        <w:t xml:space="preserve"> </w:t>
      </w:r>
    </w:p>
    <w:p w14:paraId="7B488C51" w14:textId="0717CF25" w:rsidR="00AC718E" w:rsidRPr="000E7F1C" w:rsidRDefault="00AC718E" w:rsidP="009C6526">
      <w:pPr>
        <w:numPr>
          <w:ilvl w:val="0"/>
          <w:numId w:val="7"/>
        </w:numPr>
        <w:spacing w:before="120" w:after="0" w:line="30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0E7F1C">
        <w:rPr>
          <w:rFonts w:ascii="Arial" w:hAnsi="Arial" w:cs="Arial"/>
          <w:b/>
          <w:sz w:val="24"/>
          <w:szCs w:val="24"/>
        </w:rPr>
        <w:t xml:space="preserve">Polisa ubezpieczenia działalności gospodarczej (OC) o sumie ubezpieczenia minimum </w:t>
      </w:r>
      <w:r w:rsidR="00C3784F">
        <w:rPr>
          <w:rFonts w:ascii="Arial" w:hAnsi="Arial" w:cs="Arial"/>
          <w:b/>
          <w:sz w:val="24"/>
          <w:szCs w:val="24"/>
        </w:rPr>
        <w:t>1</w:t>
      </w:r>
      <w:r w:rsidRPr="000E7F1C">
        <w:rPr>
          <w:rFonts w:ascii="Arial" w:hAnsi="Arial" w:cs="Arial"/>
          <w:b/>
          <w:sz w:val="24"/>
          <w:szCs w:val="24"/>
        </w:rPr>
        <w:t xml:space="preserve"> </w:t>
      </w:r>
      <w:r w:rsidR="00C3784F">
        <w:rPr>
          <w:rFonts w:ascii="Arial" w:hAnsi="Arial" w:cs="Arial"/>
          <w:b/>
          <w:sz w:val="24"/>
          <w:szCs w:val="24"/>
        </w:rPr>
        <w:t>mln</w:t>
      </w:r>
      <w:r w:rsidRPr="000E7F1C">
        <w:rPr>
          <w:rFonts w:ascii="Arial" w:hAnsi="Arial" w:cs="Arial"/>
          <w:b/>
          <w:sz w:val="24"/>
          <w:szCs w:val="24"/>
        </w:rPr>
        <w:t xml:space="preserve"> </w:t>
      </w:r>
      <w:r w:rsidR="00C3784F">
        <w:rPr>
          <w:rFonts w:ascii="Arial" w:hAnsi="Arial" w:cs="Arial"/>
          <w:b/>
          <w:sz w:val="24"/>
          <w:szCs w:val="24"/>
        </w:rPr>
        <w:t>PLN</w:t>
      </w:r>
      <w:r w:rsidRPr="000E7F1C">
        <w:rPr>
          <w:rFonts w:ascii="Arial" w:hAnsi="Arial" w:cs="Arial"/>
          <w:b/>
          <w:sz w:val="24"/>
          <w:szCs w:val="24"/>
        </w:rPr>
        <w:t xml:space="preserve">. </w:t>
      </w:r>
      <w:r w:rsidRPr="000E7F1C">
        <w:rPr>
          <w:rFonts w:ascii="Arial" w:hAnsi="Arial" w:cs="Arial"/>
          <w:sz w:val="24"/>
          <w:szCs w:val="24"/>
        </w:rPr>
        <w:t xml:space="preserve">Oferent zobowiązany jest wykazać, że jest ubezpieczony od odpowiedzialności cywilnej w zakresie prowadzonej działalności związanej z przedmiotem zamówienia na sumę gwarancyjną nie mniejszą niż </w:t>
      </w:r>
      <w:r w:rsidR="00C3784F">
        <w:rPr>
          <w:rFonts w:ascii="Arial" w:hAnsi="Arial" w:cs="Arial"/>
          <w:sz w:val="24"/>
          <w:szCs w:val="24"/>
        </w:rPr>
        <w:t>1</w:t>
      </w:r>
      <w:r w:rsidRPr="000E7F1C">
        <w:rPr>
          <w:rFonts w:ascii="Arial" w:hAnsi="Arial" w:cs="Arial"/>
          <w:sz w:val="24"/>
          <w:szCs w:val="24"/>
        </w:rPr>
        <w:t xml:space="preserve"> </w:t>
      </w:r>
      <w:r w:rsidR="00C3784F">
        <w:rPr>
          <w:rFonts w:ascii="Arial" w:hAnsi="Arial" w:cs="Arial"/>
          <w:sz w:val="24"/>
          <w:szCs w:val="24"/>
        </w:rPr>
        <w:t>mln.</w:t>
      </w:r>
      <w:r w:rsidRPr="000E7F1C">
        <w:rPr>
          <w:rFonts w:ascii="Arial" w:hAnsi="Arial" w:cs="Arial"/>
          <w:sz w:val="24"/>
          <w:szCs w:val="24"/>
        </w:rPr>
        <w:t xml:space="preserve"> </w:t>
      </w:r>
      <w:r w:rsidR="00C3784F">
        <w:rPr>
          <w:rFonts w:ascii="Arial" w:hAnsi="Arial" w:cs="Arial"/>
          <w:sz w:val="24"/>
          <w:szCs w:val="24"/>
        </w:rPr>
        <w:t>PLN</w:t>
      </w:r>
      <w:r w:rsidRPr="000E7F1C">
        <w:rPr>
          <w:rFonts w:ascii="Arial" w:hAnsi="Arial" w:cs="Arial"/>
          <w:sz w:val="24"/>
          <w:szCs w:val="24"/>
        </w:rPr>
        <w:t xml:space="preserve"> (lub równowartość tej kwoty w innej walucie wg kursu z dnia ogłoszenia niniejszego </w:t>
      </w:r>
      <w:r w:rsidR="00A56B23">
        <w:rPr>
          <w:rFonts w:ascii="Arial" w:hAnsi="Arial" w:cs="Arial"/>
          <w:sz w:val="24"/>
          <w:szCs w:val="24"/>
        </w:rPr>
        <w:t>Zapytania Ofertowego</w:t>
      </w:r>
      <w:r w:rsidRPr="000E7F1C">
        <w:rPr>
          <w:rFonts w:ascii="Arial" w:hAnsi="Arial" w:cs="Arial"/>
          <w:sz w:val="24"/>
          <w:szCs w:val="24"/>
        </w:rPr>
        <w:t>). Do polisy</w:t>
      </w:r>
      <w:r w:rsidR="005B5136">
        <w:rPr>
          <w:rFonts w:ascii="Arial" w:hAnsi="Arial" w:cs="Arial"/>
          <w:sz w:val="24"/>
          <w:szCs w:val="24"/>
        </w:rPr>
        <w:t xml:space="preserve"> lub innego dowodu wymaganego ubezpieczenia</w:t>
      </w:r>
      <w:r w:rsidRPr="000E7F1C">
        <w:rPr>
          <w:rFonts w:ascii="Arial" w:hAnsi="Arial" w:cs="Arial"/>
          <w:sz w:val="24"/>
          <w:szCs w:val="24"/>
        </w:rPr>
        <w:t xml:space="preserve"> </w:t>
      </w:r>
      <w:r w:rsidRPr="000E7F1C">
        <w:rPr>
          <w:rFonts w:ascii="Arial" w:hAnsi="Arial" w:cs="Arial"/>
          <w:sz w:val="24"/>
          <w:szCs w:val="24"/>
        </w:rPr>
        <w:lastRenderedPageBreak/>
        <w:t xml:space="preserve">należy dołączyć dokument potwierdzający fakt opłacenia składki w wysokościach i terminach wymagalnych polisą do upływu terminu składania </w:t>
      </w:r>
      <w:r w:rsidR="00D93809" w:rsidRPr="000E7F1C">
        <w:rPr>
          <w:rFonts w:ascii="Arial" w:hAnsi="Arial" w:cs="Arial"/>
          <w:sz w:val="24"/>
          <w:szCs w:val="24"/>
        </w:rPr>
        <w:t>O</w:t>
      </w:r>
      <w:r w:rsidRPr="000E7F1C">
        <w:rPr>
          <w:rFonts w:ascii="Arial" w:hAnsi="Arial" w:cs="Arial"/>
          <w:sz w:val="24"/>
          <w:szCs w:val="24"/>
        </w:rPr>
        <w:t xml:space="preserve">fert. Ubiegający się wspólnie o udzielenie zamówienia mogą spełnić ten warunek łącznie, tj. przedłożyć polisy poszczególnych uczestników konsorcjum o sumie ubezpieczenia OC wynoszącej minimum </w:t>
      </w:r>
      <w:r w:rsidR="00C3784F">
        <w:rPr>
          <w:rFonts w:ascii="Arial" w:hAnsi="Arial" w:cs="Arial"/>
          <w:sz w:val="24"/>
          <w:szCs w:val="24"/>
        </w:rPr>
        <w:t>1</w:t>
      </w:r>
      <w:r w:rsidR="008E5112" w:rsidRPr="000E7F1C">
        <w:rPr>
          <w:rFonts w:ascii="Arial" w:hAnsi="Arial" w:cs="Arial"/>
          <w:sz w:val="24"/>
          <w:szCs w:val="24"/>
        </w:rPr>
        <w:t xml:space="preserve"> </w:t>
      </w:r>
      <w:r w:rsidR="00C3784F">
        <w:rPr>
          <w:rFonts w:ascii="Arial" w:hAnsi="Arial" w:cs="Arial"/>
          <w:sz w:val="24"/>
          <w:szCs w:val="24"/>
        </w:rPr>
        <w:t>mln</w:t>
      </w:r>
      <w:r w:rsidR="008E5112" w:rsidRPr="000E7F1C">
        <w:rPr>
          <w:rFonts w:ascii="Arial" w:hAnsi="Arial" w:cs="Arial"/>
          <w:sz w:val="24"/>
          <w:szCs w:val="24"/>
        </w:rPr>
        <w:t xml:space="preserve"> </w:t>
      </w:r>
      <w:r w:rsidR="00C3784F">
        <w:rPr>
          <w:rFonts w:ascii="Arial" w:hAnsi="Arial" w:cs="Arial"/>
          <w:sz w:val="24"/>
          <w:szCs w:val="24"/>
        </w:rPr>
        <w:t>PLN</w:t>
      </w:r>
      <w:r w:rsidRPr="000E7F1C">
        <w:rPr>
          <w:rFonts w:ascii="Arial" w:hAnsi="Arial" w:cs="Arial"/>
          <w:sz w:val="24"/>
          <w:szCs w:val="24"/>
        </w:rPr>
        <w:t xml:space="preserve">. Końcowy </w:t>
      </w:r>
      <w:r w:rsidRPr="000E7F1C">
        <w:rPr>
          <w:rFonts w:ascii="Arial" w:hAnsi="Arial" w:cs="Arial"/>
          <w:b/>
          <w:sz w:val="24"/>
          <w:szCs w:val="24"/>
        </w:rPr>
        <w:t>termin ważności</w:t>
      </w:r>
      <w:r w:rsidRPr="000E7F1C">
        <w:rPr>
          <w:rFonts w:ascii="Arial" w:hAnsi="Arial" w:cs="Arial"/>
          <w:sz w:val="24"/>
          <w:szCs w:val="24"/>
        </w:rPr>
        <w:t xml:space="preserve"> polisy ubezpieczeniowej nie powinien </w:t>
      </w:r>
      <w:r w:rsidR="009D0EC5">
        <w:rPr>
          <w:rFonts w:ascii="Arial" w:hAnsi="Arial" w:cs="Arial"/>
          <w:sz w:val="24"/>
          <w:szCs w:val="24"/>
        </w:rPr>
        <w:t>upływać przed</w:t>
      </w:r>
      <w:r w:rsidRPr="000E7F1C">
        <w:rPr>
          <w:rFonts w:ascii="Arial" w:hAnsi="Arial" w:cs="Arial"/>
          <w:sz w:val="24"/>
          <w:szCs w:val="24"/>
        </w:rPr>
        <w:t xml:space="preserve"> termin</w:t>
      </w:r>
      <w:r w:rsidR="009D0EC5">
        <w:rPr>
          <w:rFonts w:ascii="Arial" w:hAnsi="Arial" w:cs="Arial"/>
          <w:sz w:val="24"/>
          <w:szCs w:val="24"/>
        </w:rPr>
        <w:t>em</w:t>
      </w:r>
      <w:r w:rsidR="0031773C" w:rsidRPr="000E7F1C">
        <w:rPr>
          <w:rFonts w:ascii="Arial" w:hAnsi="Arial" w:cs="Arial"/>
          <w:sz w:val="24"/>
          <w:szCs w:val="24"/>
        </w:rPr>
        <w:t xml:space="preserve"> wyznaczony</w:t>
      </w:r>
      <w:r w:rsidR="009D0EC5">
        <w:rPr>
          <w:rFonts w:ascii="Arial" w:hAnsi="Arial" w:cs="Arial"/>
          <w:sz w:val="24"/>
          <w:szCs w:val="24"/>
        </w:rPr>
        <w:t>m</w:t>
      </w:r>
      <w:r w:rsidRPr="000E7F1C">
        <w:rPr>
          <w:rFonts w:ascii="Arial" w:hAnsi="Arial" w:cs="Arial"/>
          <w:sz w:val="24"/>
          <w:szCs w:val="24"/>
        </w:rPr>
        <w:t xml:space="preserve"> do </w:t>
      </w:r>
      <w:r w:rsidR="005B5136">
        <w:rPr>
          <w:rFonts w:ascii="Arial" w:hAnsi="Arial" w:cs="Arial"/>
          <w:sz w:val="24"/>
          <w:szCs w:val="24"/>
        </w:rPr>
        <w:t>składania Ofert</w:t>
      </w:r>
      <w:r w:rsidRPr="000E7F1C">
        <w:rPr>
          <w:rFonts w:ascii="Arial" w:hAnsi="Arial" w:cs="Arial"/>
          <w:sz w:val="24"/>
          <w:szCs w:val="24"/>
        </w:rPr>
        <w:t>.</w:t>
      </w:r>
      <w:r w:rsidR="001F0D42" w:rsidRPr="000E7F1C">
        <w:rPr>
          <w:rFonts w:ascii="Arial" w:hAnsi="Arial" w:cs="Arial"/>
          <w:sz w:val="24"/>
          <w:szCs w:val="24"/>
        </w:rPr>
        <w:t xml:space="preserve"> </w:t>
      </w:r>
      <w:r w:rsidR="005B5136">
        <w:rPr>
          <w:rFonts w:ascii="Arial" w:hAnsi="Arial" w:cs="Arial"/>
          <w:sz w:val="24"/>
          <w:szCs w:val="24"/>
        </w:rPr>
        <w:t>W</w:t>
      </w:r>
      <w:r w:rsidR="001F0D42" w:rsidRPr="000E7F1C">
        <w:rPr>
          <w:rFonts w:ascii="Arial" w:hAnsi="Arial" w:cs="Arial"/>
          <w:sz w:val="24"/>
          <w:szCs w:val="24"/>
        </w:rPr>
        <w:t xml:space="preserve"> przypadku zawarcia umowy na dostawę urządzeń </w:t>
      </w:r>
      <w:r w:rsidR="005B5136">
        <w:rPr>
          <w:rFonts w:ascii="Arial" w:hAnsi="Arial" w:cs="Arial"/>
          <w:sz w:val="24"/>
          <w:szCs w:val="24"/>
        </w:rPr>
        <w:t xml:space="preserve">Dostawca </w:t>
      </w:r>
      <w:r w:rsidR="001F0D42" w:rsidRPr="000E7F1C">
        <w:rPr>
          <w:rFonts w:ascii="Arial" w:hAnsi="Arial" w:cs="Arial"/>
          <w:sz w:val="24"/>
          <w:szCs w:val="24"/>
        </w:rPr>
        <w:t>powin</w:t>
      </w:r>
      <w:r w:rsidR="005B5136">
        <w:rPr>
          <w:rFonts w:ascii="Arial" w:hAnsi="Arial" w:cs="Arial"/>
          <w:sz w:val="24"/>
          <w:szCs w:val="24"/>
        </w:rPr>
        <w:t>ien</w:t>
      </w:r>
      <w:r w:rsidR="001F0D42" w:rsidRPr="000E7F1C">
        <w:rPr>
          <w:rFonts w:ascii="Arial" w:hAnsi="Arial" w:cs="Arial"/>
          <w:sz w:val="24"/>
          <w:szCs w:val="24"/>
        </w:rPr>
        <w:t xml:space="preserve"> utrzymywa</w:t>
      </w:r>
      <w:r w:rsidR="005B5136">
        <w:rPr>
          <w:rFonts w:ascii="Arial" w:hAnsi="Arial" w:cs="Arial"/>
          <w:sz w:val="24"/>
          <w:szCs w:val="24"/>
        </w:rPr>
        <w:t>ć</w:t>
      </w:r>
      <w:r w:rsidR="00794A7C" w:rsidRPr="000E7F1C">
        <w:rPr>
          <w:rFonts w:ascii="Arial" w:hAnsi="Arial" w:cs="Arial"/>
          <w:sz w:val="24"/>
          <w:szCs w:val="24"/>
        </w:rPr>
        <w:t xml:space="preserve"> </w:t>
      </w:r>
      <w:r w:rsidR="005B5136">
        <w:rPr>
          <w:rFonts w:ascii="Arial" w:hAnsi="Arial" w:cs="Arial"/>
          <w:sz w:val="24"/>
          <w:szCs w:val="24"/>
        </w:rPr>
        <w:t xml:space="preserve">ważność polisy </w:t>
      </w:r>
      <w:r w:rsidR="00794A7C" w:rsidRPr="000E7F1C">
        <w:rPr>
          <w:rFonts w:ascii="Arial" w:hAnsi="Arial" w:cs="Arial"/>
          <w:sz w:val="24"/>
          <w:szCs w:val="24"/>
        </w:rPr>
        <w:t>w okresie obowiązywania umowy</w:t>
      </w:r>
      <w:r w:rsidR="001F0D42" w:rsidRPr="000E7F1C">
        <w:rPr>
          <w:rFonts w:ascii="Arial" w:hAnsi="Arial" w:cs="Arial"/>
          <w:sz w:val="24"/>
          <w:szCs w:val="24"/>
        </w:rPr>
        <w:t xml:space="preserve"> na warunkach</w:t>
      </w:r>
      <w:r w:rsidR="00794A7C" w:rsidRPr="000E7F1C">
        <w:rPr>
          <w:rFonts w:ascii="Arial" w:hAnsi="Arial" w:cs="Arial"/>
          <w:sz w:val="24"/>
          <w:szCs w:val="24"/>
        </w:rPr>
        <w:t xml:space="preserve"> nie gorszych</w:t>
      </w:r>
      <w:r w:rsidR="005B5136">
        <w:rPr>
          <w:rFonts w:ascii="Arial" w:hAnsi="Arial" w:cs="Arial"/>
          <w:sz w:val="24"/>
          <w:szCs w:val="24"/>
        </w:rPr>
        <w:t xml:space="preserve"> niż na potrzeby udziału w przetargu,</w:t>
      </w:r>
      <w:r w:rsidR="001F0D42" w:rsidRPr="000E7F1C">
        <w:rPr>
          <w:rFonts w:ascii="Arial" w:hAnsi="Arial" w:cs="Arial"/>
          <w:sz w:val="24"/>
          <w:szCs w:val="24"/>
        </w:rPr>
        <w:t xml:space="preserve"> i każdorazowo przedkł</w:t>
      </w:r>
      <w:r w:rsidR="00BF7D15" w:rsidRPr="000E7F1C">
        <w:rPr>
          <w:rFonts w:ascii="Arial" w:hAnsi="Arial" w:cs="Arial"/>
          <w:sz w:val="24"/>
          <w:szCs w:val="24"/>
        </w:rPr>
        <w:t>a</w:t>
      </w:r>
      <w:r w:rsidR="001F0D42" w:rsidRPr="000E7F1C">
        <w:rPr>
          <w:rFonts w:ascii="Arial" w:hAnsi="Arial" w:cs="Arial"/>
          <w:sz w:val="24"/>
          <w:szCs w:val="24"/>
        </w:rPr>
        <w:t>da</w:t>
      </w:r>
      <w:r w:rsidR="005B5136">
        <w:rPr>
          <w:rFonts w:ascii="Arial" w:hAnsi="Arial" w:cs="Arial"/>
          <w:sz w:val="24"/>
          <w:szCs w:val="24"/>
        </w:rPr>
        <w:t>ć</w:t>
      </w:r>
      <w:r w:rsidR="001F0D42" w:rsidRPr="000E7F1C">
        <w:rPr>
          <w:rFonts w:ascii="Arial" w:hAnsi="Arial" w:cs="Arial"/>
          <w:sz w:val="24"/>
          <w:szCs w:val="24"/>
        </w:rPr>
        <w:t xml:space="preserve"> Z</w:t>
      </w:r>
      <w:r w:rsidR="00BF7D15" w:rsidRPr="000E7F1C">
        <w:rPr>
          <w:rFonts w:ascii="Arial" w:hAnsi="Arial" w:cs="Arial"/>
          <w:sz w:val="24"/>
          <w:szCs w:val="24"/>
        </w:rPr>
        <w:t>a</w:t>
      </w:r>
      <w:r w:rsidR="001F0D42" w:rsidRPr="000E7F1C">
        <w:rPr>
          <w:rFonts w:ascii="Arial" w:hAnsi="Arial" w:cs="Arial"/>
          <w:sz w:val="24"/>
          <w:szCs w:val="24"/>
        </w:rPr>
        <w:t>mawiaj</w:t>
      </w:r>
      <w:r w:rsidR="00BF7D15" w:rsidRPr="000E7F1C">
        <w:rPr>
          <w:rFonts w:ascii="Arial" w:hAnsi="Arial" w:cs="Arial"/>
          <w:sz w:val="24"/>
          <w:szCs w:val="24"/>
        </w:rPr>
        <w:t>ąc</w:t>
      </w:r>
      <w:r w:rsidR="001F0D42" w:rsidRPr="000E7F1C">
        <w:rPr>
          <w:rFonts w:ascii="Arial" w:hAnsi="Arial" w:cs="Arial"/>
          <w:sz w:val="24"/>
          <w:szCs w:val="24"/>
        </w:rPr>
        <w:t xml:space="preserve">emu po jej aktualizacji </w:t>
      </w:r>
      <w:r w:rsidR="007737E4" w:rsidRPr="000E7F1C">
        <w:rPr>
          <w:rFonts w:ascii="Arial" w:hAnsi="Arial" w:cs="Arial"/>
          <w:sz w:val="24"/>
          <w:szCs w:val="24"/>
        </w:rPr>
        <w:t>i/</w:t>
      </w:r>
      <w:r w:rsidR="001F0D42" w:rsidRPr="000E7F1C">
        <w:rPr>
          <w:rFonts w:ascii="Arial" w:hAnsi="Arial" w:cs="Arial"/>
          <w:sz w:val="24"/>
          <w:szCs w:val="24"/>
        </w:rPr>
        <w:t>lub</w:t>
      </w:r>
      <w:r w:rsidR="007737E4" w:rsidRPr="000E7F1C">
        <w:rPr>
          <w:rFonts w:ascii="Arial" w:hAnsi="Arial" w:cs="Arial"/>
          <w:sz w:val="24"/>
          <w:szCs w:val="24"/>
        </w:rPr>
        <w:t xml:space="preserve"> zmianie warunków.</w:t>
      </w:r>
      <w:r w:rsidR="001F0D42" w:rsidRPr="000E7F1C">
        <w:rPr>
          <w:rFonts w:ascii="Arial" w:hAnsi="Arial" w:cs="Arial"/>
          <w:sz w:val="24"/>
          <w:szCs w:val="24"/>
        </w:rPr>
        <w:t xml:space="preserve"> </w:t>
      </w:r>
    </w:p>
    <w:p w14:paraId="2DFBD0D1" w14:textId="786FE741" w:rsidR="001458FE" w:rsidRPr="00545B08" w:rsidRDefault="004F0E9B" w:rsidP="009C6526">
      <w:pPr>
        <w:numPr>
          <w:ilvl w:val="0"/>
          <w:numId w:val="7"/>
        </w:numPr>
        <w:spacing w:before="120" w:after="0" w:line="30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B08">
        <w:rPr>
          <w:rFonts w:ascii="Arial" w:hAnsi="Arial" w:cs="Arial"/>
          <w:sz w:val="24"/>
          <w:szCs w:val="24"/>
        </w:rPr>
        <w:t>Odbiorca wyraża zgodę na wspólne ubieganie się Oferentów o udzielenie zamówienia (</w:t>
      </w:r>
      <w:r w:rsidR="00E0238E" w:rsidRPr="00545B08">
        <w:rPr>
          <w:rFonts w:ascii="Arial" w:hAnsi="Arial" w:cs="Arial"/>
          <w:sz w:val="24"/>
          <w:szCs w:val="24"/>
        </w:rPr>
        <w:t>k</w:t>
      </w:r>
      <w:r w:rsidRPr="00545B08">
        <w:rPr>
          <w:rFonts w:ascii="Arial" w:hAnsi="Arial" w:cs="Arial"/>
          <w:sz w:val="24"/>
          <w:szCs w:val="24"/>
        </w:rPr>
        <w:t xml:space="preserve">onsorcjów). </w:t>
      </w:r>
      <w:r w:rsidR="00CF4E3D" w:rsidRPr="00545B08">
        <w:rPr>
          <w:rFonts w:ascii="Arial" w:hAnsi="Arial" w:cs="Arial"/>
          <w:sz w:val="24"/>
          <w:szCs w:val="24"/>
        </w:rPr>
        <w:t>Dokument</w:t>
      </w:r>
      <w:r w:rsidRPr="00545B08">
        <w:rPr>
          <w:rFonts w:ascii="Arial" w:hAnsi="Arial" w:cs="Arial"/>
          <w:sz w:val="24"/>
          <w:szCs w:val="24"/>
        </w:rPr>
        <w:t>ami</w:t>
      </w:r>
      <w:r w:rsidR="00CF4E3D" w:rsidRPr="00545B08">
        <w:rPr>
          <w:rFonts w:ascii="Arial" w:hAnsi="Arial" w:cs="Arial"/>
          <w:sz w:val="24"/>
          <w:szCs w:val="24"/>
        </w:rPr>
        <w:t xml:space="preserve"> poświadczając</w:t>
      </w:r>
      <w:r w:rsidRPr="00545B08">
        <w:rPr>
          <w:rFonts w:ascii="Arial" w:hAnsi="Arial" w:cs="Arial"/>
          <w:sz w:val="24"/>
          <w:szCs w:val="24"/>
        </w:rPr>
        <w:t>ymi</w:t>
      </w:r>
      <w:r w:rsidR="00CF4E3D" w:rsidRPr="00545B08">
        <w:rPr>
          <w:rFonts w:ascii="Arial" w:hAnsi="Arial" w:cs="Arial"/>
          <w:sz w:val="24"/>
          <w:szCs w:val="24"/>
        </w:rPr>
        <w:t xml:space="preserve"> </w:t>
      </w:r>
      <w:r w:rsidR="00CF4E3D" w:rsidRPr="00545B08">
        <w:rPr>
          <w:rFonts w:ascii="Arial" w:hAnsi="Arial" w:cs="Arial"/>
          <w:b/>
          <w:sz w:val="24"/>
          <w:szCs w:val="24"/>
        </w:rPr>
        <w:t>wspólne ubieganie się o zamówienie</w:t>
      </w:r>
      <w:r w:rsidR="00CF4E3D" w:rsidRPr="00545B08">
        <w:rPr>
          <w:rFonts w:ascii="Arial" w:hAnsi="Arial" w:cs="Arial"/>
          <w:sz w:val="24"/>
          <w:szCs w:val="24"/>
        </w:rPr>
        <w:t xml:space="preserve"> </w:t>
      </w:r>
      <w:r w:rsidR="008E7E7A" w:rsidRPr="00545B08">
        <w:rPr>
          <w:rFonts w:ascii="Arial" w:hAnsi="Arial" w:cs="Arial"/>
          <w:sz w:val="24"/>
          <w:szCs w:val="24"/>
        </w:rPr>
        <w:t xml:space="preserve">jest </w:t>
      </w:r>
      <w:r w:rsidRPr="00545B08">
        <w:rPr>
          <w:rFonts w:ascii="Arial" w:hAnsi="Arial" w:cs="Arial"/>
          <w:b/>
          <w:sz w:val="24"/>
          <w:szCs w:val="24"/>
        </w:rPr>
        <w:t>umow</w:t>
      </w:r>
      <w:r w:rsidR="008E7E7A" w:rsidRPr="00545B08">
        <w:rPr>
          <w:rFonts w:ascii="Arial" w:hAnsi="Arial" w:cs="Arial"/>
          <w:b/>
          <w:sz w:val="24"/>
          <w:szCs w:val="24"/>
        </w:rPr>
        <w:t>a</w:t>
      </w:r>
      <w:r w:rsidRPr="00545B08">
        <w:rPr>
          <w:rFonts w:ascii="Arial" w:hAnsi="Arial" w:cs="Arial"/>
          <w:b/>
          <w:sz w:val="24"/>
          <w:szCs w:val="24"/>
        </w:rPr>
        <w:t xml:space="preserve"> konsorcjum </w:t>
      </w:r>
      <w:r w:rsidRPr="00545B08">
        <w:rPr>
          <w:rFonts w:ascii="Arial" w:hAnsi="Arial" w:cs="Arial"/>
          <w:bCs/>
          <w:sz w:val="24"/>
          <w:szCs w:val="24"/>
        </w:rPr>
        <w:t xml:space="preserve">oraz </w:t>
      </w:r>
      <w:r w:rsidRPr="00545B08">
        <w:rPr>
          <w:rFonts w:ascii="Arial" w:hAnsi="Arial" w:cs="Arial"/>
          <w:b/>
          <w:sz w:val="24"/>
          <w:szCs w:val="24"/>
        </w:rPr>
        <w:t>pełnomocnictwo</w:t>
      </w:r>
      <w:r w:rsidRPr="00545B08">
        <w:rPr>
          <w:rFonts w:ascii="Arial" w:hAnsi="Arial" w:cs="Arial"/>
          <w:sz w:val="24"/>
          <w:szCs w:val="24"/>
        </w:rPr>
        <w:t xml:space="preserve"> udzielone osobie reprezentującej konsorcjum (pełnomocnikowi konsorcjum)</w:t>
      </w:r>
      <w:r w:rsidR="00CF4E3D" w:rsidRPr="00545B08">
        <w:rPr>
          <w:rFonts w:ascii="Arial" w:hAnsi="Arial" w:cs="Arial"/>
          <w:sz w:val="24"/>
          <w:szCs w:val="24"/>
        </w:rPr>
        <w:t xml:space="preserve">. Oferenci wspólnie ubiegający się o udzielenie zamówienia zobowiązani są do ustanowienia </w:t>
      </w:r>
      <w:r w:rsidR="00CF4E3D" w:rsidRPr="00545B08">
        <w:rPr>
          <w:rFonts w:ascii="Arial" w:hAnsi="Arial" w:cs="Arial"/>
          <w:b/>
          <w:sz w:val="24"/>
          <w:szCs w:val="24"/>
        </w:rPr>
        <w:t>pełnomocnika do reprezentowania</w:t>
      </w:r>
      <w:r w:rsidR="00CF4E3D" w:rsidRPr="00545B08">
        <w:rPr>
          <w:rFonts w:ascii="Arial" w:hAnsi="Arial" w:cs="Arial"/>
          <w:sz w:val="24"/>
          <w:szCs w:val="24"/>
        </w:rPr>
        <w:t xml:space="preserve"> ich w postępowaniu albo reprezentowania w postępowaniu i zawarciu umowy.</w:t>
      </w:r>
      <w:r w:rsidR="00DA36EA" w:rsidRPr="00545B08">
        <w:rPr>
          <w:rFonts w:ascii="Arial" w:hAnsi="Arial" w:cs="Arial"/>
          <w:sz w:val="24"/>
          <w:szCs w:val="24"/>
        </w:rPr>
        <w:t xml:space="preserve"> </w:t>
      </w:r>
      <w:r w:rsidR="00CF4E3D" w:rsidRPr="00545B08">
        <w:rPr>
          <w:rFonts w:ascii="Arial" w:hAnsi="Arial" w:cs="Arial"/>
          <w:sz w:val="24"/>
          <w:szCs w:val="24"/>
        </w:rPr>
        <w:t xml:space="preserve">Uczestnicy konsorcjum ponoszą wobec Odbiorcy </w:t>
      </w:r>
      <w:r w:rsidR="00CF4E3D" w:rsidRPr="00545B08">
        <w:rPr>
          <w:rFonts w:ascii="Arial" w:hAnsi="Arial" w:cs="Arial"/>
          <w:b/>
          <w:sz w:val="24"/>
          <w:szCs w:val="24"/>
        </w:rPr>
        <w:t>odpowiedzialność solidarną</w:t>
      </w:r>
      <w:r w:rsidR="00CF4E3D" w:rsidRPr="00545B08">
        <w:rPr>
          <w:rFonts w:ascii="Arial" w:hAnsi="Arial" w:cs="Arial"/>
          <w:sz w:val="24"/>
          <w:szCs w:val="24"/>
        </w:rPr>
        <w:t xml:space="preserve">, tj. Odbiorca ma prawo dochodzić swoich roszczeń wobec jednego lub wszystkich konsorcjantów łącznie, niezależnie od ich zakresu prac i innych ustaleń odpowiedzialności wynikających z umowy konsorcjum. W przypadku Oferentów wspólnie ubiegających się o udzielenie zamówienia, warunki udziału w postępowaniu mogą oni spełniać łącznie, z tym że </w:t>
      </w:r>
      <w:r w:rsidR="00A404FE" w:rsidRPr="00545B08">
        <w:rPr>
          <w:rFonts w:ascii="Arial" w:hAnsi="Arial" w:cs="Arial"/>
          <w:sz w:val="24"/>
          <w:szCs w:val="24"/>
        </w:rPr>
        <w:t xml:space="preserve">oświadczenia </w:t>
      </w:r>
      <w:r w:rsidR="004D0305" w:rsidRPr="00545B08">
        <w:rPr>
          <w:rFonts w:ascii="Arial" w:hAnsi="Arial" w:cs="Arial"/>
          <w:sz w:val="24"/>
          <w:szCs w:val="24"/>
        </w:rPr>
        <w:t xml:space="preserve">przewidziane w </w:t>
      </w:r>
      <w:r w:rsidR="006247BA" w:rsidRPr="00BF366E">
        <w:rPr>
          <w:rFonts w:ascii="Arial" w:hAnsi="Arial" w:cs="Arial"/>
          <w:bCs/>
          <w:color w:val="0070C0"/>
          <w:sz w:val="24"/>
          <w:szCs w:val="24"/>
        </w:rPr>
        <w:t>Załączniku nr 1 do Zapytania Ofertowego</w:t>
      </w:r>
      <w:r w:rsidR="004D0305" w:rsidRPr="00545B08">
        <w:rPr>
          <w:rFonts w:ascii="Arial" w:hAnsi="Arial" w:cs="Arial"/>
          <w:sz w:val="24"/>
          <w:szCs w:val="24"/>
        </w:rPr>
        <w:t xml:space="preserve"> dotyczą </w:t>
      </w:r>
      <w:r w:rsidR="00A404FE" w:rsidRPr="00545B08">
        <w:rPr>
          <w:rFonts w:ascii="Arial" w:hAnsi="Arial" w:cs="Arial"/>
          <w:sz w:val="24"/>
          <w:szCs w:val="24"/>
        </w:rPr>
        <w:t>każdego z członków konsorcjum</w:t>
      </w:r>
      <w:r w:rsidR="004D0305" w:rsidRPr="00545B08">
        <w:rPr>
          <w:rFonts w:ascii="Arial" w:hAnsi="Arial" w:cs="Arial"/>
          <w:sz w:val="24"/>
          <w:szCs w:val="24"/>
        </w:rPr>
        <w:t>,</w:t>
      </w:r>
      <w:r w:rsidR="00A404FE" w:rsidRPr="00545B08">
        <w:rPr>
          <w:rFonts w:ascii="Arial" w:hAnsi="Arial" w:cs="Arial"/>
          <w:sz w:val="24"/>
          <w:szCs w:val="24"/>
        </w:rPr>
        <w:t xml:space="preserve"> </w:t>
      </w:r>
      <w:r w:rsidR="004D0305" w:rsidRPr="00545B08">
        <w:rPr>
          <w:rFonts w:ascii="Arial" w:hAnsi="Arial" w:cs="Arial"/>
          <w:sz w:val="24"/>
          <w:szCs w:val="24"/>
        </w:rPr>
        <w:t xml:space="preserve">zaś </w:t>
      </w:r>
      <w:r w:rsidR="00CF4E3D" w:rsidRPr="00545B08">
        <w:rPr>
          <w:rFonts w:ascii="Arial" w:hAnsi="Arial" w:cs="Arial"/>
          <w:sz w:val="24"/>
          <w:szCs w:val="24"/>
        </w:rPr>
        <w:t xml:space="preserve">wymagane dokumenty wymienione wyżej w pkt </w:t>
      </w:r>
      <w:r w:rsidR="004D0305" w:rsidRPr="00545B08">
        <w:rPr>
          <w:rFonts w:ascii="Arial" w:hAnsi="Arial" w:cs="Arial"/>
          <w:sz w:val="24"/>
          <w:szCs w:val="24"/>
        </w:rPr>
        <w:t>1-3 wyżej</w:t>
      </w:r>
      <w:r w:rsidR="00A404FE" w:rsidRPr="00545B08">
        <w:rPr>
          <w:rFonts w:ascii="Arial" w:hAnsi="Arial" w:cs="Arial"/>
          <w:sz w:val="24"/>
          <w:szCs w:val="24"/>
        </w:rPr>
        <w:t xml:space="preserve"> </w:t>
      </w:r>
      <w:r w:rsidR="00CF4E3D" w:rsidRPr="00545B08">
        <w:rPr>
          <w:rFonts w:ascii="Arial" w:hAnsi="Arial" w:cs="Arial"/>
          <w:sz w:val="24"/>
          <w:szCs w:val="24"/>
        </w:rPr>
        <w:t>muszą zostać złożone w odniesieniu do/przez każdego z uczestników konsorcjum.</w:t>
      </w:r>
      <w:r w:rsidR="00630EBF" w:rsidRPr="00545B08">
        <w:rPr>
          <w:rFonts w:ascii="Arial" w:hAnsi="Arial" w:cs="Arial"/>
          <w:sz w:val="24"/>
          <w:szCs w:val="24"/>
        </w:rPr>
        <w:t xml:space="preserve"> </w:t>
      </w:r>
      <w:r w:rsidR="00CF4E3D" w:rsidRPr="00545B08">
        <w:rPr>
          <w:rFonts w:ascii="Arial" w:hAnsi="Arial" w:cs="Arial"/>
          <w:sz w:val="24"/>
          <w:szCs w:val="24"/>
        </w:rPr>
        <w:t xml:space="preserve"> Odbiorca nie dopuszcza korzystania przez Oferentów z potencjału podmiotów trzecich przy wykazywaniu spełnienia warunków udziału w postępowaniu. Oferenci wspólnie ubiegający </w:t>
      </w:r>
      <w:r w:rsidR="00CF4E3D" w:rsidRPr="000F006E">
        <w:rPr>
          <w:rFonts w:ascii="Arial" w:hAnsi="Arial" w:cs="Arial"/>
          <w:sz w:val="24"/>
          <w:szCs w:val="24"/>
        </w:rPr>
        <w:t xml:space="preserve">się o udzielenie zamówienia zobowiązani są do przedstawienia umowy </w:t>
      </w:r>
      <w:r w:rsidR="000147D2" w:rsidRPr="000F006E">
        <w:rPr>
          <w:rFonts w:ascii="Arial" w:hAnsi="Arial" w:cs="Arial"/>
          <w:sz w:val="24"/>
          <w:szCs w:val="24"/>
        </w:rPr>
        <w:t xml:space="preserve">konsorcjum </w:t>
      </w:r>
      <w:r w:rsidR="00CF4E3D" w:rsidRPr="000F006E">
        <w:rPr>
          <w:rFonts w:ascii="Arial" w:hAnsi="Arial" w:cs="Arial"/>
          <w:sz w:val="24"/>
          <w:szCs w:val="24"/>
        </w:rPr>
        <w:t xml:space="preserve">regulującej </w:t>
      </w:r>
      <w:r w:rsidR="00CF4E3D" w:rsidRPr="00545B08">
        <w:rPr>
          <w:rFonts w:ascii="Arial" w:hAnsi="Arial" w:cs="Arial"/>
          <w:sz w:val="24"/>
          <w:szCs w:val="24"/>
        </w:rPr>
        <w:t xml:space="preserve">w szczególności zasady współpracy między członkami </w:t>
      </w:r>
      <w:r w:rsidR="004D0305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 oraz ustanawiającej </w:t>
      </w:r>
      <w:r w:rsidR="004D0305" w:rsidRPr="00545B08">
        <w:rPr>
          <w:rFonts w:ascii="Arial" w:hAnsi="Arial" w:cs="Arial"/>
          <w:sz w:val="24"/>
          <w:szCs w:val="24"/>
        </w:rPr>
        <w:t>l</w:t>
      </w:r>
      <w:r w:rsidR="00CF4E3D" w:rsidRPr="00545B08">
        <w:rPr>
          <w:rFonts w:ascii="Arial" w:hAnsi="Arial" w:cs="Arial"/>
          <w:sz w:val="24"/>
          <w:szCs w:val="24"/>
        </w:rPr>
        <w:t xml:space="preserve">idera </w:t>
      </w:r>
      <w:r w:rsidR="004D0305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 upoważnionego do kontaktu z Odbiorcą w zakresie udziału w przetargu i realizacji zamówienia. Odbiorca wymaga, aby umowa konsorcjalna w sposób wyczerpujący regulowała podział obowiązków pomiędzy członkami </w:t>
      </w:r>
      <w:r w:rsidR="004D0305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 w zakresie wykonania wszystkich zobowiązań wynikających z przedmiotu zamówienia, w tym wskazywała </w:t>
      </w:r>
      <w:r w:rsidR="00E821E4" w:rsidRPr="00545B08">
        <w:rPr>
          <w:rFonts w:ascii="Arial" w:hAnsi="Arial" w:cs="Arial"/>
          <w:sz w:val="24"/>
          <w:szCs w:val="24"/>
        </w:rPr>
        <w:t>l</w:t>
      </w:r>
      <w:r w:rsidR="00CF4E3D" w:rsidRPr="00545B08">
        <w:rPr>
          <w:rFonts w:ascii="Arial" w:hAnsi="Arial" w:cs="Arial"/>
          <w:sz w:val="24"/>
          <w:szCs w:val="24"/>
        </w:rPr>
        <w:t xml:space="preserve">idera jako członka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 odpowiedzialnego za wystawianie faktur na Odbiorcę oraz ustalała zasadę solidarnej odpowiedzialności członków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 za zobowiązania członków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onsorcjum, wynikające z zawartej umowy pomiędzy nimi, a Odbiorcą, </w:t>
      </w:r>
      <w:r w:rsidR="00CF4E3D" w:rsidRPr="00545B08">
        <w:rPr>
          <w:rFonts w:ascii="Arial" w:hAnsi="Arial" w:cs="Arial"/>
          <w:sz w:val="24"/>
          <w:szCs w:val="24"/>
        </w:rPr>
        <w:lastRenderedPageBreak/>
        <w:t xml:space="preserve">a także aby zmianę treści umowy konsorcjalnej uzależniała od zgody Odbiorcy. Niezależnie od treści umowy konsorcjalnej przyjęcie </w:t>
      </w:r>
      <w:r w:rsidR="004B5853" w:rsidRPr="00545B08">
        <w:rPr>
          <w:rFonts w:ascii="Arial" w:hAnsi="Arial" w:cs="Arial"/>
          <w:sz w:val="24"/>
          <w:szCs w:val="24"/>
        </w:rPr>
        <w:t>O</w:t>
      </w:r>
      <w:r w:rsidR="00CF4E3D" w:rsidRPr="00545B08">
        <w:rPr>
          <w:rFonts w:ascii="Arial" w:hAnsi="Arial" w:cs="Arial"/>
          <w:sz w:val="24"/>
          <w:szCs w:val="24"/>
        </w:rPr>
        <w:t xml:space="preserve">ferty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 oznaczać będzie solidarną odpowiedzialność członków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onsorcjum, przez co rozumieć należy odpowiedzialność na zasadach określonych w art. 366-378 polskiego kodeksu cywilnego. Nadto oświadczenia i świadczenia Odbiorcy złożone lub spełnione w stosunku do </w:t>
      </w:r>
      <w:r w:rsidR="00E821E4" w:rsidRPr="00545B08">
        <w:rPr>
          <w:rFonts w:ascii="Arial" w:hAnsi="Arial" w:cs="Arial"/>
          <w:sz w:val="24"/>
          <w:szCs w:val="24"/>
        </w:rPr>
        <w:t>l</w:t>
      </w:r>
      <w:r w:rsidR="00CF4E3D" w:rsidRPr="00545B08">
        <w:rPr>
          <w:rFonts w:ascii="Arial" w:hAnsi="Arial" w:cs="Arial"/>
          <w:sz w:val="24"/>
          <w:szCs w:val="24"/>
        </w:rPr>
        <w:t xml:space="preserve">idera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 skutkować będą wobec pozostałych członków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onsorcjum. Lider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onsorcjum, w czasie wykonywania umowy dostawy, będzie nieodwołalnie umocowany do reprezentowania względem Odbiorcy pozostałych członków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 we wszystkich sprawach dotyczących umowy, w tym także do podpisywania aneksów we wszelkich sprawach związanych z jej realizacją. Wszelkie oświadczenia lub działania </w:t>
      </w:r>
      <w:r w:rsidR="00E821E4" w:rsidRPr="00545B08">
        <w:rPr>
          <w:rFonts w:ascii="Arial" w:hAnsi="Arial" w:cs="Arial"/>
          <w:sz w:val="24"/>
          <w:szCs w:val="24"/>
        </w:rPr>
        <w:t>l</w:t>
      </w:r>
      <w:r w:rsidR="00CF4E3D" w:rsidRPr="00545B08">
        <w:rPr>
          <w:rFonts w:ascii="Arial" w:hAnsi="Arial" w:cs="Arial"/>
          <w:sz w:val="24"/>
          <w:szCs w:val="24"/>
        </w:rPr>
        <w:t xml:space="preserve">idera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 xml:space="preserve">onsorcjum uznawane </w:t>
      </w:r>
      <w:r w:rsidR="00E821E4" w:rsidRPr="00545B08">
        <w:rPr>
          <w:rFonts w:ascii="Arial" w:hAnsi="Arial" w:cs="Arial"/>
          <w:sz w:val="24"/>
          <w:szCs w:val="24"/>
        </w:rPr>
        <w:t>będą</w:t>
      </w:r>
      <w:r w:rsidR="00CF4E3D" w:rsidRPr="00545B08">
        <w:rPr>
          <w:rFonts w:ascii="Arial" w:hAnsi="Arial" w:cs="Arial"/>
          <w:sz w:val="24"/>
          <w:szCs w:val="24"/>
        </w:rPr>
        <w:t xml:space="preserve"> także za oświadczenia lub działania pozostałych członków </w:t>
      </w:r>
      <w:r w:rsidR="00E821E4" w:rsidRPr="00545B08">
        <w:rPr>
          <w:rFonts w:ascii="Arial" w:hAnsi="Arial" w:cs="Arial"/>
          <w:sz w:val="24"/>
          <w:szCs w:val="24"/>
        </w:rPr>
        <w:t>k</w:t>
      </w:r>
      <w:r w:rsidR="00CF4E3D" w:rsidRPr="00545B08">
        <w:rPr>
          <w:rFonts w:ascii="Arial" w:hAnsi="Arial" w:cs="Arial"/>
          <w:sz w:val="24"/>
          <w:szCs w:val="24"/>
        </w:rPr>
        <w:t>onsorcjum.</w:t>
      </w:r>
    </w:p>
    <w:p w14:paraId="5BCC454D" w14:textId="065AD76C" w:rsidR="0073031A" w:rsidRPr="00F76427" w:rsidRDefault="00EC2BFF" w:rsidP="005C0F95">
      <w:pPr>
        <w:pStyle w:val="Nagwek3"/>
        <w:ind w:left="714" w:hanging="357"/>
        <w:rPr>
          <w:color w:val="4472C4" w:themeColor="accent1"/>
        </w:rPr>
      </w:pPr>
      <w:bookmarkStart w:id="8" w:name="_Toc73961763"/>
      <w:r w:rsidRPr="00F76427">
        <w:rPr>
          <w:color w:val="4472C4" w:themeColor="accent1"/>
        </w:rPr>
        <w:t>Z</w:t>
      </w:r>
      <w:r w:rsidR="0073031A" w:rsidRPr="00F76427">
        <w:rPr>
          <w:color w:val="4472C4" w:themeColor="accent1"/>
        </w:rPr>
        <w:t>łożeni</w:t>
      </w:r>
      <w:r w:rsidRPr="00F76427">
        <w:rPr>
          <w:color w:val="4472C4" w:themeColor="accent1"/>
        </w:rPr>
        <w:t>e</w:t>
      </w:r>
      <w:r w:rsidR="0073031A" w:rsidRPr="00F76427">
        <w:rPr>
          <w:color w:val="4472C4" w:themeColor="accent1"/>
        </w:rPr>
        <w:t xml:space="preserve"> Ofert</w:t>
      </w:r>
      <w:bookmarkEnd w:id="8"/>
    </w:p>
    <w:p w14:paraId="49CACEFC" w14:textId="768CC8D9" w:rsidR="0073031A" w:rsidRPr="000B403E" w:rsidRDefault="0073031A" w:rsidP="0073031A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  <w:b/>
        </w:rPr>
      </w:pPr>
      <w:r w:rsidRPr="000B403E">
        <w:rPr>
          <w:rFonts w:ascii="Arial" w:hAnsi="Arial" w:cs="Arial"/>
          <w:b/>
        </w:rPr>
        <w:t xml:space="preserve">Wszystkie </w:t>
      </w:r>
      <w:r>
        <w:rPr>
          <w:rFonts w:ascii="Arial" w:hAnsi="Arial" w:cs="Arial"/>
          <w:b/>
        </w:rPr>
        <w:t>wymagane od</w:t>
      </w:r>
      <w:r w:rsidRPr="000B403E">
        <w:rPr>
          <w:rFonts w:ascii="Arial" w:hAnsi="Arial" w:cs="Arial"/>
          <w:b/>
        </w:rPr>
        <w:t xml:space="preserve"> Oferenta dokumenty wskazan</w:t>
      </w:r>
      <w:r>
        <w:rPr>
          <w:rFonts w:ascii="Arial" w:hAnsi="Arial" w:cs="Arial"/>
          <w:b/>
        </w:rPr>
        <w:t>e</w:t>
      </w:r>
      <w:r w:rsidRPr="000B403E">
        <w:rPr>
          <w:rFonts w:ascii="Arial" w:hAnsi="Arial" w:cs="Arial"/>
          <w:b/>
        </w:rPr>
        <w:t xml:space="preserve"> wyżej w </w:t>
      </w:r>
      <w:r w:rsidRPr="000F006E">
        <w:rPr>
          <w:rFonts w:ascii="Arial" w:hAnsi="Arial" w:cs="Arial"/>
          <w:b/>
        </w:rPr>
        <w:t>punktach 1-</w:t>
      </w:r>
      <w:r w:rsidR="00C2627F" w:rsidRPr="000F006E">
        <w:rPr>
          <w:rFonts w:ascii="Arial" w:hAnsi="Arial" w:cs="Arial"/>
          <w:b/>
        </w:rPr>
        <w:t>7</w:t>
      </w:r>
      <w:r w:rsidRPr="000F006E">
        <w:rPr>
          <w:rFonts w:ascii="Arial" w:hAnsi="Arial" w:cs="Arial"/>
          <w:b/>
        </w:rPr>
        <w:t xml:space="preserve"> </w:t>
      </w:r>
      <w:r w:rsidRPr="000B403E">
        <w:rPr>
          <w:rFonts w:ascii="Arial" w:hAnsi="Arial" w:cs="Arial"/>
          <w:b/>
        </w:rPr>
        <w:t xml:space="preserve">winny zostać przesłane Zamawiającemu </w:t>
      </w:r>
      <w:r w:rsidRPr="00AC3300">
        <w:rPr>
          <w:rFonts w:ascii="Arial" w:hAnsi="Arial" w:cs="Arial"/>
          <w:b/>
          <w:highlight w:val="yellow"/>
          <w:u w:val="single"/>
        </w:rPr>
        <w:t xml:space="preserve">najpóźniej do </w:t>
      </w:r>
      <w:r w:rsidR="00335DF5" w:rsidRPr="00AC3300">
        <w:rPr>
          <w:rFonts w:ascii="Arial" w:hAnsi="Arial" w:cs="Arial"/>
          <w:b/>
          <w:highlight w:val="yellow"/>
          <w:u w:val="single"/>
        </w:rPr>
        <w:t>1</w:t>
      </w:r>
      <w:r w:rsidR="003119FE" w:rsidRPr="00AC3300">
        <w:rPr>
          <w:rFonts w:ascii="Arial" w:hAnsi="Arial" w:cs="Arial"/>
          <w:b/>
          <w:highlight w:val="yellow"/>
          <w:u w:val="single"/>
        </w:rPr>
        <w:t>8</w:t>
      </w:r>
      <w:r w:rsidR="00335DF5" w:rsidRPr="00AC3300">
        <w:rPr>
          <w:rFonts w:ascii="Arial" w:hAnsi="Arial" w:cs="Arial"/>
          <w:b/>
          <w:highlight w:val="yellow"/>
          <w:u w:val="single"/>
        </w:rPr>
        <w:t>.01</w:t>
      </w:r>
      <w:r w:rsidRPr="00AC3300">
        <w:rPr>
          <w:rFonts w:ascii="Arial" w:hAnsi="Arial" w:cs="Arial"/>
          <w:b/>
          <w:highlight w:val="yellow"/>
          <w:u w:val="single"/>
        </w:rPr>
        <w:t>.202</w:t>
      </w:r>
      <w:r w:rsidR="00335DF5" w:rsidRPr="00AC3300">
        <w:rPr>
          <w:rFonts w:ascii="Arial" w:hAnsi="Arial" w:cs="Arial"/>
          <w:b/>
          <w:highlight w:val="yellow"/>
          <w:u w:val="single"/>
        </w:rPr>
        <w:t xml:space="preserve">2 </w:t>
      </w:r>
      <w:r w:rsidRPr="00AC3300">
        <w:rPr>
          <w:rFonts w:ascii="Arial" w:hAnsi="Arial" w:cs="Arial"/>
          <w:b/>
          <w:highlight w:val="yellow"/>
          <w:u w:val="single"/>
        </w:rPr>
        <w:t>r.</w:t>
      </w:r>
      <w:r w:rsidR="003119FE" w:rsidRPr="00AC3300">
        <w:rPr>
          <w:rFonts w:ascii="Arial" w:hAnsi="Arial" w:cs="Arial"/>
          <w:b/>
          <w:highlight w:val="yellow"/>
          <w:u w:val="single"/>
        </w:rPr>
        <w:t>, do godziny 08:00.</w:t>
      </w:r>
      <w:r w:rsidRPr="000B403E">
        <w:rPr>
          <w:rFonts w:ascii="Arial" w:hAnsi="Arial" w:cs="Arial"/>
          <w:b/>
        </w:rPr>
        <w:t xml:space="preserve"> </w:t>
      </w:r>
      <w:r w:rsidRPr="000B403E">
        <w:rPr>
          <w:rFonts w:ascii="Arial" w:hAnsi="Arial" w:cs="Arial"/>
        </w:rPr>
        <w:t xml:space="preserve">Dokumenty, o których mowa w </w:t>
      </w:r>
      <w:r w:rsidRPr="000F006E">
        <w:rPr>
          <w:rFonts w:ascii="Arial" w:hAnsi="Arial" w:cs="Arial"/>
        </w:rPr>
        <w:t xml:space="preserve">punkcie </w:t>
      </w:r>
      <w:r w:rsidR="00C2627F" w:rsidRPr="000F006E">
        <w:rPr>
          <w:rFonts w:ascii="Arial" w:hAnsi="Arial" w:cs="Arial"/>
        </w:rPr>
        <w:t>7</w:t>
      </w:r>
      <w:r w:rsidRPr="000F006E">
        <w:rPr>
          <w:rFonts w:ascii="Arial" w:hAnsi="Arial" w:cs="Arial"/>
        </w:rPr>
        <w:t xml:space="preserve"> składają </w:t>
      </w:r>
      <w:r w:rsidRPr="000B403E">
        <w:rPr>
          <w:rFonts w:ascii="Arial" w:hAnsi="Arial" w:cs="Arial"/>
        </w:rPr>
        <w:t>tylko uczestnicy ubiegający się wspólnie o udzielnie zamówienia (konsorcja).</w:t>
      </w:r>
    </w:p>
    <w:p w14:paraId="706BDE57" w14:textId="1C789E7F" w:rsidR="005C0F95" w:rsidRDefault="0073031A" w:rsidP="0073031A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0B403E">
        <w:rPr>
          <w:rFonts w:ascii="Arial" w:hAnsi="Arial" w:cs="Arial"/>
        </w:rPr>
        <w:t>Przysłane dokumenty i oświadczenia poddane zostaną ocenie pod kątem kompletności i spełnienia wymagań określonych w niniejs</w:t>
      </w:r>
      <w:r w:rsidR="001145B6">
        <w:rPr>
          <w:rFonts w:ascii="Arial" w:hAnsi="Arial" w:cs="Arial"/>
        </w:rPr>
        <w:t>zym</w:t>
      </w:r>
      <w:r w:rsidRPr="000B403E">
        <w:rPr>
          <w:rFonts w:ascii="Arial" w:hAnsi="Arial" w:cs="Arial"/>
        </w:rPr>
        <w:t xml:space="preserve"> </w:t>
      </w:r>
      <w:r w:rsidR="001145B6">
        <w:rPr>
          <w:rFonts w:ascii="Arial" w:hAnsi="Arial" w:cs="Arial"/>
        </w:rPr>
        <w:t>Zapytaniu</w:t>
      </w:r>
      <w:r w:rsidRPr="000B403E">
        <w:rPr>
          <w:rFonts w:ascii="Arial" w:hAnsi="Arial" w:cs="Arial"/>
        </w:rPr>
        <w:t xml:space="preserve">. Podmioty, które w wymaganym terminie dostarczą kompletne i aktualne dokumenty spełniające opisane w </w:t>
      </w:r>
      <w:r w:rsidR="00A236B1">
        <w:rPr>
          <w:rFonts w:ascii="Arial" w:hAnsi="Arial" w:cs="Arial"/>
        </w:rPr>
        <w:t>Zapytaniu</w:t>
      </w:r>
      <w:r w:rsidRPr="000B403E">
        <w:rPr>
          <w:rFonts w:ascii="Arial" w:hAnsi="Arial" w:cs="Arial"/>
        </w:rPr>
        <w:t xml:space="preserve"> kryteria będą brały udział w </w:t>
      </w:r>
      <w:r w:rsidR="001145B6">
        <w:rPr>
          <w:rFonts w:ascii="Arial" w:hAnsi="Arial" w:cs="Arial"/>
        </w:rPr>
        <w:t>postępowaniu przetargowym</w:t>
      </w:r>
      <w:r w:rsidRPr="000B403E">
        <w:rPr>
          <w:rFonts w:ascii="Arial" w:hAnsi="Arial" w:cs="Arial"/>
        </w:rPr>
        <w:t xml:space="preserve">. </w:t>
      </w:r>
    </w:p>
    <w:p w14:paraId="583D3326" w14:textId="77777777" w:rsidR="00520932" w:rsidRPr="005521DE" w:rsidRDefault="0073031A" w:rsidP="00520932">
      <w:pPr>
        <w:tabs>
          <w:tab w:val="left" w:pos="8505"/>
        </w:tabs>
        <w:spacing w:before="120" w:after="0" w:line="300" w:lineRule="auto"/>
        <w:jc w:val="both"/>
        <w:rPr>
          <w:rFonts w:ascii="Arial" w:hAnsi="Arial" w:cs="Arial"/>
          <w:b/>
          <w:sz w:val="24"/>
          <w:szCs w:val="24"/>
        </w:rPr>
      </w:pPr>
      <w:r w:rsidRPr="005521DE">
        <w:rPr>
          <w:rFonts w:ascii="Arial" w:hAnsi="Arial" w:cs="Arial"/>
          <w:b/>
          <w:sz w:val="24"/>
          <w:szCs w:val="24"/>
        </w:rPr>
        <w:t xml:space="preserve">Tylko oferty podmiotów spełniających kryteria formalne będą poddane ocenie. </w:t>
      </w:r>
    </w:p>
    <w:p w14:paraId="4553C182" w14:textId="2E91D5F9" w:rsidR="00520932" w:rsidRPr="000F006E" w:rsidRDefault="00520932" w:rsidP="00520932">
      <w:pPr>
        <w:tabs>
          <w:tab w:val="left" w:pos="8505"/>
        </w:tabs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1200E6">
        <w:rPr>
          <w:rFonts w:ascii="Arial" w:hAnsi="Arial" w:cs="Arial"/>
          <w:sz w:val="24"/>
          <w:szCs w:val="24"/>
        </w:rPr>
        <w:t xml:space="preserve">Z dniem publikacji niniejszego przetargu Odbiorca </w:t>
      </w:r>
      <w:r w:rsidRPr="000F006E">
        <w:rPr>
          <w:rFonts w:ascii="Arial" w:hAnsi="Arial" w:cs="Arial"/>
          <w:sz w:val="24"/>
          <w:szCs w:val="24"/>
        </w:rPr>
        <w:t xml:space="preserve">wyznacza </w:t>
      </w:r>
      <w:r w:rsidR="00C2627F" w:rsidRPr="000F006E">
        <w:rPr>
          <w:rFonts w:ascii="Arial" w:hAnsi="Arial" w:cs="Arial"/>
          <w:sz w:val="24"/>
          <w:szCs w:val="24"/>
        </w:rPr>
        <w:t>termin</w:t>
      </w:r>
      <w:r w:rsidRPr="000F006E">
        <w:rPr>
          <w:rFonts w:ascii="Arial" w:hAnsi="Arial" w:cs="Arial"/>
          <w:sz w:val="24"/>
          <w:szCs w:val="24"/>
        </w:rPr>
        <w:t xml:space="preserve"> na opracowanie ofert, w tym na przygotowanie i złożenie dokumentów formalnych. Wobec powyższego </w:t>
      </w:r>
      <w:r w:rsidR="00EC2BFF" w:rsidRPr="000F006E">
        <w:rPr>
          <w:rFonts w:ascii="Arial" w:hAnsi="Arial" w:cs="Arial"/>
          <w:sz w:val="24"/>
          <w:szCs w:val="24"/>
        </w:rPr>
        <w:t>Zamawiający</w:t>
      </w:r>
      <w:r w:rsidRPr="000F006E">
        <w:rPr>
          <w:rFonts w:ascii="Arial" w:hAnsi="Arial" w:cs="Arial"/>
          <w:sz w:val="24"/>
          <w:szCs w:val="24"/>
        </w:rPr>
        <w:t xml:space="preserve"> zakłada, że Oferenci zainteresowani udziałem w przetargu powinni przedstawić terminowo i rzetelnie komplet wymaganych, poprawnie wypełnionych i podpisanych dokumentów. P</w:t>
      </w:r>
      <w:r w:rsidR="005C0F95" w:rsidRPr="000F006E">
        <w:rPr>
          <w:rFonts w:ascii="Arial" w:hAnsi="Arial" w:cs="Arial"/>
          <w:iCs/>
          <w:sz w:val="24"/>
          <w:szCs w:val="24"/>
          <w:lang w:eastAsia="x-none"/>
        </w:rPr>
        <w:t>rzed</w:t>
      </w:r>
      <w:r w:rsidRPr="000F006E">
        <w:rPr>
          <w:rFonts w:ascii="Arial" w:hAnsi="Arial" w:cs="Arial"/>
          <w:iCs/>
          <w:sz w:val="24"/>
          <w:szCs w:val="24"/>
          <w:lang w:val="x-none" w:eastAsia="x-none"/>
        </w:rPr>
        <w:t xml:space="preserve"> dniem składania </w:t>
      </w:r>
      <w:r w:rsidRPr="000F006E">
        <w:rPr>
          <w:rFonts w:ascii="Arial" w:hAnsi="Arial" w:cs="Arial"/>
          <w:iCs/>
          <w:sz w:val="24"/>
          <w:szCs w:val="24"/>
          <w:lang w:eastAsia="x-none"/>
        </w:rPr>
        <w:t>O</w:t>
      </w:r>
      <w:r w:rsidR="005C0F95" w:rsidRPr="000F006E">
        <w:rPr>
          <w:rFonts w:ascii="Arial" w:hAnsi="Arial" w:cs="Arial"/>
          <w:iCs/>
          <w:sz w:val="24"/>
          <w:szCs w:val="24"/>
          <w:lang w:eastAsia="x-none"/>
        </w:rPr>
        <w:t>fert</w:t>
      </w:r>
      <w:r w:rsidRPr="000F006E">
        <w:rPr>
          <w:rFonts w:ascii="Arial" w:hAnsi="Arial" w:cs="Arial"/>
          <w:iCs/>
          <w:sz w:val="24"/>
          <w:szCs w:val="24"/>
          <w:lang w:val="x-none" w:eastAsia="x-none"/>
        </w:rPr>
        <w:t xml:space="preserve"> znane będą Oferentom wszystkie warunki przetargu, które po weryfikacji w toku pytań i odpowiedzi, udostępnione zostaną Oferentom w finalnej wersji </w:t>
      </w:r>
      <w:r w:rsidR="001145B6" w:rsidRPr="000F006E">
        <w:rPr>
          <w:rFonts w:ascii="Arial" w:hAnsi="Arial" w:cs="Arial"/>
          <w:iCs/>
          <w:sz w:val="24"/>
          <w:szCs w:val="24"/>
          <w:lang w:eastAsia="x-none"/>
        </w:rPr>
        <w:t>Przetargu</w:t>
      </w:r>
      <w:r w:rsidRPr="000F006E">
        <w:rPr>
          <w:rFonts w:ascii="Arial" w:hAnsi="Arial" w:cs="Arial"/>
          <w:iCs/>
          <w:sz w:val="24"/>
          <w:szCs w:val="24"/>
          <w:lang w:val="x-none" w:eastAsia="x-none"/>
        </w:rPr>
        <w:t xml:space="preserve"> oraz wzor</w:t>
      </w:r>
      <w:r w:rsidR="00F9665B" w:rsidRPr="000F006E">
        <w:rPr>
          <w:rFonts w:ascii="Arial" w:hAnsi="Arial" w:cs="Arial"/>
          <w:iCs/>
          <w:sz w:val="24"/>
          <w:szCs w:val="24"/>
          <w:lang w:eastAsia="x-none"/>
        </w:rPr>
        <w:t>ze</w:t>
      </w:r>
      <w:r w:rsidRPr="000F006E">
        <w:rPr>
          <w:rFonts w:ascii="Arial" w:hAnsi="Arial" w:cs="Arial"/>
          <w:iCs/>
          <w:sz w:val="24"/>
          <w:szCs w:val="24"/>
          <w:lang w:val="x-none" w:eastAsia="x-none"/>
        </w:rPr>
        <w:t xml:space="preserve"> </w:t>
      </w:r>
      <w:r w:rsidR="00E8738D">
        <w:rPr>
          <w:rFonts w:ascii="Arial" w:hAnsi="Arial" w:cs="Arial"/>
          <w:iCs/>
          <w:sz w:val="24"/>
          <w:szCs w:val="24"/>
          <w:lang w:eastAsia="x-none"/>
        </w:rPr>
        <w:t>U</w:t>
      </w:r>
      <w:r w:rsidRPr="000F006E">
        <w:rPr>
          <w:rFonts w:ascii="Arial" w:hAnsi="Arial" w:cs="Arial"/>
          <w:iCs/>
          <w:sz w:val="24"/>
          <w:szCs w:val="24"/>
          <w:lang w:val="x-none" w:eastAsia="x-none"/>
        </w:rPr>
        <w:t xml:space="preserve">mowy </w:t>
      </w:r>
      <w:r w:rsidR="00E8738D">
        <w:rPr>
          <w:rFonts w:ascii="Arial" w:hAnsi="Arial" w:cs="Arial"/>
          <w:iCs/>
          <w:sz w:val="24"/>
          <w:szCs w:val="24"/>
          <w:lang w:eastAsia="x-none"/>
        </w:rPr>
        <w:t>D</w:t>
      </w:r>
      <w:r w:rsidRPr="000F006E">
        <w:rPr>
          <w:rFonts w:ascii="Arial" w:hAnsi="Arial" w:cs="Arial"/>
          <w:iCs/>
          <w:sz w:val="24"/>
          <w:szCs w:val="24"/>
          <w:lang w:val="x-none" w:eastAsia="x-none"/>
        </w:rPr>
        <w:t>ostawy.</w:t>
      </w:r>
      <w:r w:rsidR="00C2627F" w:rsidRPr="000F006E">
        <w:rPr>
          <w:rFonts w:ascii="Arial" w:hAnsi="Arial" w:cs="Arial"/>
          <w:iCs/>
          <w:sz w:val="24"/>
          <w:szCs w:val="24"/>
          <w:lang w:eastAsia="x-none"/>
        </w:rPr>
        <w:t xml:space="preserve"> Upowszechnienie ostatecznej wersji dokumentacji, po uwzględnieniu pytań i odpowiedzi odbędzie się w sposób analogiczny do upowszechnienia niniejszego </w:t>
      </w:r>
      <w:r w:rsidR="00E8738D">
        <w:rPr>
          <w:rFonts w:ascii="Arial" w:hAnsi="Arial" w:cs="Arial"/>
          <w:iCs/>
          <w:sz w:val="24"/>
          <w:szCs w:val="24"/>
          <w:lang w:eastAsia="x-none"/>
        </w:rPr>
        <w:t>Z</w:t>
      </w:r>
      <w:r w:rsidR="00C2627F" w:rsidRPr="000F006E">
        <w:rPr>
          <w:rFonts w:ascii="Arial" w:hAnsi="Arial" w:cs="Arial"/>
          <w:iCs/>
          <w:sz w:val="24"/>
          <w:szCs w:val="24"/>
          <w:lang w:eastAsia="x-none"/>
        </w:rPr>
        <w:t xml:space="preserve">apytania </w:t>
      </w:r>
      <w:r w:rsidR="00E8738D">
        <w:rPr>
          <w:rFonts w:ascii="Arial" w:hAnsi="Arial" w:cs="Arial"/>
          <w:iCs/>
          <w:sz w:val="24"/>
          <w:szCs w:val="24"/>
          <w:lang w:eastAsia="x-none"/>
        </w:rPr>
        <w:t>O</w:t>
      </w:r>
      <w:r w:rsidR="00C2627F" w:rsidRPr="000F006E">
        <w:rPr>
          <w:rFonts w:ascii="Arial" w:hAnsi="Arial" w:cs="Arial"/>
          <w:iCs/>
          <w:sz w:val="24"/>
          <w:szCs w:val="24"/>
          <w:lang w:eastAsia="x-none"/>
        </w:rPr>
        <w:t xml:space="preserve">fertowego w terminie nie krótszym niż </w:t>
      </w:r>
      <w:r w:rsidR="00E8738D">
        <w:rPr>
          <w:rFonts w:ascii="Arial" w:hAnsi="Arial" w:cs="Arial"/>
          <w:iCs/>
          <w:sz w:val="24"/>
          <w:szCs w:val="24"/>
          <w:lang w:eastAsia="x-none"/>
        </w:rPr>
        <w:t>3</w:t>
      </w:r>
      <w:r w:rsidR="006C59DD" w:rsidRPr="000F006E">
        <w:rPr>
          <w:rFonts w:ascii="Arial" w:hAnsi="Arial" w:cs="Arial"/>
          <w:iCs/>
          <w:sz w:val="24"/>
          <w:szCs w:val="24"/>
          <w:lang w:eastAsia="x-none"/>
        </w:rPr>
        <w:t xml:space="preserve"> </w:t>
      </w:r>
      <w:r w:rsidR="00C2627F" w:rsidRPr="000F006E">
        <w:rPr>
          <w:rFonts w:ascii="Arial" w:hAnsi="Arial" w:cs="Arial"/>
          <w:iCs/>
          <w:sz w:val="24"/>
          <w:szCs w:val="24"/>
          <w:lang w:eastAsia="x-none"/>
        </w:rPr>
        <w:t xml:space="preserve">dni do zakończenia terminu składania </w:t>
      </w:r>
      <w:r w:rsidR="001D1CC7">
        <w:rPr>
          <w:rFonts w:ascii="Arial" w:hAnsi="Arial" w:cs="Arial"/>
          <w:iCs/>
          <w:sz w:val="24"/>
          <w:szCs w:val="24"/>
          <w:lang w:eastAsia="x-none"/>
        </w:rPr>
        <w:t>O</w:t>
      </w:r>
      <w:r w:rsidR="00C2627F" w:rsidRPr="000F006E">
        <w:rPr>
          <w:rFonts w:ascii="Arial" w:hAnsi="Arial" w:cs="Arial"/>
          <w:iCs/>
          <w:sz w:val="24"/>
          <w:szCs w:val="24"/>
          <w:lang w:eastAsia="x-none"/>
        </w:rPr>
        <w:t>fert.</w:t>
      </w:r>
    </w:p>
    <w:p w14:paraId="4BB16503" w14:textId="55ED4D68" w:rsidR="004A1AC1" w:rsidRDefault="00520932" w:rsidP="00520932">
      <w:pPr>
        <w:tabs>
          <w:tab w:val="left" w:pos="8505"/>
        </w:tabs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Pr="001200E6">
        <w:rPr>
          <w:rFonts w:ascii="Arial" w:hAnsi="Arial" w:cs="Arial"/>
          <w:b/>
          <w:sz w:val="24"/>
          <w:szCs w:val="24"/>
        </w:rPr>
        <w:t xml:space="preserve">przypadku braku/-ów lub nieprawidłowości </w:t>
      </w:r>
      <w:r w:rsidRPr="001200E6">
        <w:rPr>
          <w:rFonts w:ascii="Arial" w:hAnsi="Arial" w:cs="Arial"/>
          <w:sz w:val="24"/>
          <w:szCs w:val="24"/>
        </w:rPr>
        <w:t>w dokumentach przesłanych przez danego Oferenta</w:t>
      </w:r>
      <w:r w:rsidR="00F9665B">
        <w:rPr>
          <w:rFonts w:ascii="Arial" w:hAnsi="Arial" w:cs="Arial"/>
          <w:sz w:val="24"/>
          <w:szCs w:val="24"/>
        </w:rPr>
        <w:t>,</w:t>
      </w:r>
      <w:r w:rsidRPr="001200E6">
        <w:rPr>
          <w:rFonts w:ascii="Arial" w:hAnsi="Arial" w:cs="Arial"/>
          <w:sz w:val="24"/>
          <w:szCs w:val="24"/>
        </w:rPr>
        <w:t xml:space="preserve"> Odbiorca</w:t>
      </w:r>
      <w:r w:rsidR="001D1CC7">
        <w:rPr>
          <w:rFonts w:ascii="Arial" w:hAnsi="Arial" w:cs="Arial"/>
          <w:sz w:val="24"/>
          <w:szCs w:val="24"/>
        </w:rPr>
        <w:t xml:space="preserve"> może</w:t>
      </w:r>
      <w:r w:rsidRPr="001200E6">
        <w:rPr>
          <w:rFonts w:ascii="Arial" w:hAnsi="Arial" w:cs="Arial"/>
          <w:sz w:val="24"/>
          <w:szCs w:val="24"/>
        </w:rPr>
        <w:t xml:space="preserve"> poprosi</w:t>
      </w:r>
      <w:r w:rsidR="001D1CC7">
        <w:rPr>
          <w:rFonts w:ascii="Arial" w:hAnsi="Arial" w:cs="Arial"/>
          <w:sz w:val="24"/>
          <w:szCs w:val="24"/>
        </w:rPr>
        <w:t>ć</w:t>
      </w:r>
      <w:r w:rsidRPr="000B403E">
        <w:rPr>
          <w:rFonts w:ascii="Arial" w:hAnsi="Arial" w:cs="Arial"/>
          <w:sz w:val="24"/>
          <w:szCs w:val="24"/>
        </w:rPr>
        <w:t xml:space="preserve"> każdego spośród Oferentów, w </w:t>
      </w:r>
      <w:r w:rsidRPr="000B403E">
        <w:rPr>
          <w:rFonts w:ascii="Arial" w:hAnsi="Arial" w:cs="Arial"/>
          <w:sz w:val="24"/>
          <w:szCs w:val="24"/>
        </w:rPr>
        <w:lastRenderedPageBreak/>
        <w:t xml:space="preserve">dokumentach którego dopatrzono się braku/-ów lub nieprawidłowości o </w:t>
      </w:r>
      <w:r w:rsidRPr="00BE5E32">
        <w:rPr>
          <w:rFonts w:ascii="Arial" w:hAnsi="Arial" w:cs="Arial"/>
          <w:sz w:val="24"/>
          <w:szCs w:val="24"/>
        </w:rPr>
        <w:t>złożenie wyjaśnień lub uzupełnienie braku/-ów</w:t>
      </w:r>
      <w:r w:rsidR="004A1AC1">
        <w:rPr>
          <w:rFonts w:ascii="Arial" w:hAnsi="Arial" w:cs="Arial"/>
          <w:sz w:val="24"/>
          <w:szCs w:val="24"/>
        </w:rPr>
        <w:t>.</w:t>
      </w:r>
    </w:p>
    <w:p w14:paraId="05DF8586" w14:textId="11C0A217" w:rsidR="00520932" w:rsidRDefault="00520932" w:rsidP="009361C5">
      <w:pPr>
        <w:tabs>
          <w:tab w:val="left" w:pos="850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 xml:space="preserve">W przypadku zaistnienia ww. sytuacji wezwanie do wyjaśnienia lub uzupełnienia danych zostanie skierowane do Oferenta </w:t>
      </w:r>
      <w:r w:rsidRPr="000B403E">
        <w:rPr>
          <w:rFonts w:ascii="Arial" w:hAnsi="Arial" w:cs="Arial"/>
          <w:b/>
          <w:sz w:val="24"/>
          <w:szCs w:val="24"/>
        </w:rPr>
        <w:t>tylko w formie elektronicznej</w:t>
      </w:r>
      <w:r w:rsidRPr="000B403E">
        <w:rPr>
          <w:rFonts w:ascii="Arial" w:hAnsi="Arial" w:cs="Arial"/>
          <w:sz w:val="24"/>
          <w:szCs w:val="24"/>
        </w:rPr>
        <w:t xml:space="preserve">. Brak odpowiedzi na wezwanie w wyznaczonym terminie </w:t>
      </w:r>
      <w:r w:rsidRPr="000F006E">
        <w:rPr>
          <w:rFonts w:ascii="Arial" w:hAnsi="Arial" w:cs="Arial"/>
          <w:sz w:val="24"/>
          <w:szCs w:val="24"/>
        </w:rPr>
        <w:t xml:space="preserve">lub uzupełnienie zawierające kolejne braki lub nieprawidłowości w uzupełnianych </w:t>
      </w:r>
      <w:r w:rsidR="006C59DD" w:rsidRPr="000F006E">
        <w:rPr>
          <w:rFonts w:ascii="Arial" w:hAnsi="Arial" w:cs="Arial"/>
          <w:sz w:val="24"/>
          <w:szCs w:val="24"/>
        </w:rPr>
        <w:t>dokumentach</w:t>
      </w:r>
      <w:r w:rsidRPr="000F006E">
        <w:rPr>
          <w:rFonts w:ascii="Arial" w:hAnsi="Arial" w:cs="Arial"/>
          <w:sz w:val="24"/>
          <w:szCs w:val="24"/>
        </w:rPr>
        <w:t xml:space="preserve"> </w:t>
      </w:r>
      <w:r w:rsidR="006C59DD" w:rsidRPr="000F006E">
        <w:rPr>
          <w:rFonts w:ascii="Arial" w:hAnsi="Arial" w:cs="Arial"/>
          <w:sz w:val="24"/>
          <w:szCs w:val="24"/>
        </w:rPr>
        <w:t xml:space="preserve">mogą zostać </w:t>
      </w:r>
      <w:r w:rsidRPr="000F006E">
        <w:rPr>
          <w:rFonts w:ascii="Arial" w:hAnsi="Arial" w:cs="Arial"/>
          <w:sz w:val="24"/>
          <w:szCs w:val="24"/>
        </w:rPr>
        <w:t xml:space="preserve">potraktowane jako niekompletne, co w konsekwencji może spowodować </w:t>
      </w:r>
      <w:r w:rsidRPr="000B403E">
        <w:rPr>
          <w:rFonts w:ascii="Arial" w:hAnsi="Arial" w:cs="Arial"/>
          <w:sz w:val="24"/>
          <w:szCs w:val="24"/>
        </w:rPr>
        <w:t xml:space="preserve">wykluczenie Oferenta. </w:t>
      </w:r>
    </w:p>
    <w:p w14:paraId="182E9D77" w14:textId="5F1C4DC1" w:rsidR="009361C5" w:rsidRDefault="009361C5" w:rsidP="009C6526">
      <w:pPr>
        <w:pStyle w:val="Nagwek3"/>
        <w:numPr>
          <w:ilvl w:val="1"/>
          <w:numId w:val="25"/>
        </w:numPr>
        <w:rPr>
          <w:color w:val="4472C4" w:themeColor="accent1"/>
        </w:rPr>
      </w:pPr>
      <w:r w:rsidRPr="009361C5">
        <w:rPr>
          <w:color w:val="4472C4" w:themeColor="accent1"/>
        </w:rPr>
        <w:t>Ofert</w:t>
      </w:r>
      <w:r>
        <w:rPr>
          <w:color w:val="4472C4" w:themeColor="accent1"/>
        </w:rPr>
        <w:t>y częściowe</w:t>
      </w:r>
    </w:p>
    <w:p w14:paraId="5BDFDAE6" w14:textId="45C3AB42" w:rsidR="009361C5" w:rsidRPr="000F006E" w:rsidRDefault="009361C5" w:rsidP="006C59DD">
      <w:pPr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>Zamawiający nie dopuszcza możliwości składania ofert częściowych na niniejsze Zapytanie Ofertowe.</w:t>
      </w:r>
    </w:p>
    <w:p w14:paraId="65F6BC7D" w14:textId="13D5BD5F" w:rsidR="009361C5" w:rsidRDefault="009361C5" w:rsidP="009C6526">
      <w:pPr>
        <w:pStyle w:val="Nagwek3"/>
        <w:numPr>
          <w:ilvl w:val="1"/>
          <w:numId w:val="25"/>
        </w:numPr>
        <w:rPr>
          <w:color w:val="4472C4" w:themeColor="accent1"/>
        </w:rPr>
      </w:pPr>
      <w:r w:rsidRPr="009361C5">
        <w:rPr>
          <w:color w:val="4472C4" w:themeColor="accent1"/>
        </w:rPr>
        <w:t>Ofert</w:t>
      </w:r>
      <w:r>
        <w:rPr>
          <w:color w:val="4472C4" w:themeColor="accent1"/>
        </w:rPr>
        <w:t>y wariantowe</w:t>
      </w:r>
    </w:p>
    <w:p w14:paraId="45A9F15C" w14:textId="2A7B9700" w:rsidR="009361C5" w:rsidRPr="000F006E" w:rsidRDefault="009361C5" w:rsidP="006C59DD">
      <w:pPr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>Zamawiający nie dopuszcza możliwości składania ofert wariantowych.</w:t>
      </w:r>
    </w:p>
    <w:p w14:paraId="0CA2D006" w14:textId="25E13E9D" w:rsidR="009361C5" w:rsidRDefault="009361C5" w:rsidP="009C6526">
      <w:pPr>
        <w:pStyle w:val="Nagwek3"/>
        <w:numPr>
          <w:ilvl w:val="1"/>
          <w:numId w:val="25"/>
        </w:numPr>
        <w:rPr>
          <w:color w:val="4472C4" w:themeColor="accent1"/>
        </w:rPr>
      </w:pPr>
      <w:r>
        <w:rPr>
          <w:color w:val="4472C4" w:themeColor="accent1"/>
        </w:rPr>
        <w:t>Zamówienia uzupełniające</w:t>
      </w:r>
    </w:p>
    <w:p w14:paraId="5D1331AC" w14:textId="00F0DD3C" w:rsidR="009361C5" w:rsidRPr="000F006E" w:rsidRDefault="009361C5" w:rsidP="006C59DD">
      <w:pPr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>Zamawiający nie dopuszcza możliwości udzielenia zamówień uzupełniających.</w:t>
      </w:r>
    </w:p>
    <w:p w14:paraId="05A8C152" w14:textId="37275C2A" w:rsidR="00AC718E" w:rsidRPr="00F76427" w:rsidRDefault="00AC718E" w:rsidP="005D0376">
      <w:pPr>
        <w:pStyle w:val="Nagwek2"/>
        <w:rPr>
          <w:color w:val="4472C4" w:themeColor="accent1"/>
        </w:rPr>
      </w:pPr>
      <w:bookmarkStart w:id="9" w:name="_Toc73961764"/>
      <w:r w:rsidRPr="00F76427">
        <w:rPr>
          <w:color w:val="4472C4" w:themeColor="accent1"/>
        </w:rPr>
        <w:t>WYMAGANIA FORMALNE</w:t>
      </w:r>
      <w:bookmarkEnd w:id="9"/>
    </w:p>
    <w:p w14:paraId="360D0882" w14:textId="25077D7C" w:rsidR="00AC718E" w:rsidRDefault="00A84B38" w:rsidP="000E1BB4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 xml:space="preserve">Wszystkie pełnomocnictwa, o których mowa w </w:t>
      </w:r>
      <w:r w:rsidR="001145B6">
        <w:rPr>
          <w:rFonts w:ascii="Arial" w:hAnsi="Arial" w:cs="Arial"/>
          <w:sz w:val="24"/>
          <w:szCs w:val="24"/>
        </w:rPr>
        <w:t>Przetargu</w:t>
      </w:r>
      <w:r w:rsidRPr="000B403E">
        <w:rPr>
          <w:rFonts w:ascii="Arial" w:hAnsi="Arial" w:cs="Arial"/>
          <w:sz w:val="24"/>
          <w:szCs w:val="24"/>
        </w:rPr>
        <w:t xml:space="preserve"> należy złożyć w oryginale lub w kopii notarialnie poświadczonej. Pozostałe dokumenty powinny być składane w oryginale lub w kopii potwierdzonej za zgodność z oryginałem przez Oferenta (uczestnika </w:t>
      </w:r>
      <w:r w:rsidR="00E821E4">
        <w:rPr>
          <w:rFonts w:ascii="Arial" w:hAnsi="Arial" w:cs="Arial"/>
          <w:sz w:val="24"/>
          <w:szCs w:val="24"/>
        </w:rPr>
        <w:t>k</w:t>
      </w:r>
      <w:r w:rsidRPr="000B403E">
        <w:rPr>
          <w:rFonts w:ascii="Arial" w:hAnsi="Arial" w:cs="Arial"/>
          <w:sz w:val="24"/>
          <w:szCs w:val="24"/>
        </w:rPr>
        <w:t>onsorcjum) lub reprezentującego go pełnomocnika</w:t>
      </w:r>
      <w:r w:rsidR="00AC718E" w:rsidRPr="000B403E">
        <w:rPr>
          <w:rFonts w:ascii="Arial" w:hAnsi="Arial" w:cs="Arial"/>
          <w:sz w:val="24"/>
          <w:szCs w:val="24"/>
        </w:rPr>
        <w:t xml:space="preserve">.  </w:t>
      </w:r>
    </w:p>
    <w:p w14:paraId="144A4F2F" w14:textId="0E172AC7" w:rsidR="007D0621" w:rsidRPr="007D0621" w:rsidRDefault="007D0621" w:rsidP="000E1BB4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7D0621">
        <w:rPr>
          <w:rFonts w:ascii="Arial" w:hAnsi="Arial" w:cs="Arial"/>
          <w:sz w:val="24"/>
          <w:szCs w:val="24"/>
        </w:rPr>
        <w:t>Dopuszcza się, aby wszystkie powyższe dokumenty, także pełnomocnictwa, zostały przesłane w</w:t>
      </w:r>
      <w:r>
        <w:rPr>
          <w:rFonts w:ascii="Arial" w:hAnsi="Arial" w:cs="Arial"/>
          <w:sz w:val="24"/>
          <w:szCs w:val="24"/>
        </w:rPr>
        <w:t xml:space="preserve"> </w:t>
      </w:r>
      <w:r w:rsidRPr="00035D18">
        <w:rPr>
          <w:rFonts w:ascii="Arial" w:hAnsi="Arial" w:cs="Arial"/>
          <w:sz w:val="24"/>
          <w:szCs w:val="24"/>
        </w:rPr>
        <w:t xml:space="preserve">nieskompresowanej </w:t>
      </w:r>
      <w:r w:rsidRPr="007D0621">
        <w:rPr>
          <w:rFonts w:ascii="Arial" w:hAnsi="Arial" w:cs="Arial"/>
          <w:sz w:val="24"/>
          <w:szCs w:val="24"/>
        </w:rPr>
        <w:t>wersji elektronicznej opatrzonej podpisem kwalifikowanym</w:t>
      </w:r>
      <w:r w:rsidR="00D110DC">
        <w:rPr>
          <w:rFonts w:ascii="Arial" w:hAnsi="Arial" w:cs="Arial"/>
          <w:sz w:val="24"/>
          <w:szCs w:val="24"/>
        </w:rPr>
        <w:t xml:space="preserve"> lub jako skany z podpisami i pieczęciami osób umocowanych</w:t>
      </w:r>
      <w:r w:rsidRPr="007D0621">
        <w:rPr>
          <w:rFonts w:ascii="Arial" w:hAnsi="Arial" w:cs="Arial"/>
          <w:sz w:val="24"/>
          <w:szCs w:val="24"/>
        </w:rPr>
        <w:t>, przy czym wielkość danych przesyłana jednorazowo w emailu nie powinna przekraczać 20 MB. Jeżeli objętość skanów przekracza tę wartość to dokumenty winny zostać przesłane w kilku ponumerowanych e</w:t>
      </w:r>
      <w:r w:rsidR="0011520D">
        <w:rPr>
          <w:rFonts w:ascii="Arial" w:hAnsi="Arial" w:cs="Arial"/>
          <w:sz w:val="24"/>
          <w:szCs w:val="24"/>
        </w:rPr>
        <w:t>-</w:t>
      </w:r>
      <w:r w:rsidRPr="007D0621">
        <w:rPr>
          <w:rFonts w:ascii="Arial" w:hAnsi="Arial" w:cs="Arial"/>
          <w:sz w:val="24"/>
          <w:szCs w:val="24"/>
        </w:rPr>
        <w:t>mailach. Zaleca się przesłanie odrębną wiadomością spis zawartości poszczególnych e</w:t>
      </w:r>
      <w:r w:rsidR="00756DCC">
        <w:rPr>
          <w:rFonts w:ascii="Arial" w:hAnsi="Arial" w:cs="Arial"/>
          <w:sz w:val="24"/>
          <w:szCs w:val="24"/>
        </w:rPr>
        <w:t>-</w:t>
      </w:r>
      <w:r w:rsidRPr="007D0621">
        <w:rPr>
          <w:rFonts w:ascii="Arial" w:hAnsi="Arial" w:cs="Arial"/>
          <w:sz w:val="24"/>
          <w:szCs w:val="24"/>
        </w:rPr>
        <w:t>maili z dokumentami.</w:t>
      </w:r>
    </w:p>
    <w:p w14:paraId="4E0E0D73" w14:textId="22020D60" w:rsidR="0073031A" w:rsidRPr="00035D18" w:rsidRDefault="00AC718E" w:rsidP="00035D18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7D0621">
        <w:rPr>
          <w:rFonts w:ascii="Arial" w:hAnsi="Arial" w:cs="Arial"/>
          <w:bCs/>
          <w:sz w:val="24"/>
          <w:szCs w:val="24"/>
        </w:rPr>
        <w:t xml:space="preserve">Jeżeli Oferent wykazując spełnianie warunków udziału w postępowaniu przedstawi </w:t>
      </w:r>
      <w:r w:rsidRPr="000B403E">
        <w:rPr>
          <w:rFonts w:ascii="Arial" w:hAnsi="Arial" w:cs="Arial"/>
          <w:bCs/>
          <w:sz w:val="24"/>
          <w:szCs w:val="24"/>
        </w:rPr>
        <w:t xml:space="preserve">dokumenty lub oświadczenia wydane w innym języku niż język polski Oferent winien dostarczyć je wraz z </w:t>
      </w:r>
      <w:r w:rsidRPr="000B403E">
        <w:rPr>
          <w:rFonts w:ascii="Arial" w:hAnsi="Arial" w:cs="Arial"/>
          <w:b/>
          <w:bCs/>
          <w:sz w:val="24"/>
          <w:szCs w:val="24"/>
        </w:rPr>
        <w:t>wiarygodnym i poprawnym tłumaczeniem na język polski</w:t>
      </w:r>
      <w:r w:rsidRPr="000B403E">
        <w:rPr>
          <w:rFonts w:ascii="Arial" w:hAnsi="Arial" w:cs="Arial"/>
          <w:bCs/>
          <w:sz w:val="24"/>
          <w:szCs w:val="24"/>
        </w:rPr>
        <w:t xml:space="preserve">. Oferent ponosi odpowiedzialność za poprawność tłumaczenia. </w:t>
      </w:r>
    </w:p>
    <w:p w14:paraId="51889981" w14:textId="1E1AB9EF" w:rsidR="00DD67E3" w:rsidRDefault="00AC718E" w:rsidP="000E1BB4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>Odbiorca załącz</w:t>
      </w:r>
      <w:r w:rsidR="00DD67E3" w:rsidRPr="000B403E">
        <w:rPr>
          <w:rFonts w:ascii="Arial" w:hAnsi="Arial" w:cs="Arial"/>
          <w:sz w:val="24"/>
          <w:szCs w:val="24"/>
        </w:rPr>
        <w:t>a</w:t>
      </w:r>
      <w:r w:rsidRPr="000B403E">
        <w:rPr>
          <w:rFonts w:ascii="Arial" w:hAnsi="Arial" w:cs="Arial"/>
          <w:sz w:val="24"/>
          <w:szCs w:val="24"/>
        </w:rPr>
        <w:t xml:space="preserve"> do </w:t>
      </w:r>
      <w:r w:rsidR="001145B6">
        <w:rPr>
          <w:rFonts w:ascii="Arial" w:hAnsi="Arial" w:cs="Arial"/>
          <w:sz w:val="24"/>
          <w:szCs w:val="24"/>
        </w:rPr>
        <w:t>Przetargu</w:t>
      </w:r>
      <w:r w:rsidRPr="000B403E">
        <w:rPr>
          <w:rFonts w:ascii="Arial" w:hAnsi="Arial" w:cs="Arial"/>
          <w:sz w:val="24"/>
          <w:szCs w:val="24"/>
        </w:rPr>
        <w:t xml:space="preserve"> </w:t>
      </w:r>
      <w:r w:rsidR="005739ED">
        <w:rPr>
          <w:rFonts w:ascii="Arial" w:hAnsi="Arial" w:cs="Arial"/>
          <w:sz w:val="24"/>
          <w:szCs w:val="24"/>
        </w:rPr>
        <w:t>przywołany</w:t>
      </w:r>
      <w:r w:rsidR="00DD67E3" w:rsidRPr="000B403E">
        <w:rPr>
          <w:rFonts w:ascii="Arial" w:hAnsi="Arial" w:cs="Arial"/>
          <w:sz w:val="24"/>
          <w:szCs w:val="24"/>
        </w:rPr>
        <w:t xml:space="preserve"> wyżej</w:t>
      </w:r>
      <w:r w:rsidR="005739ED">
        <w:rPr>
          <w:rFonts w:ascii="Arial" w:hAnsi="Arial" w:cs="Arial"/>
          <w:sz w:val="24"/>
          <w:szCs w:val="24"/>
        </w:rPr>
        <w:t xml:space="preserve"> </w:t>
      </w:r>
      <w:r w:rsidR="00B85AB0">
        <w:rPr>
          <w:rFonts w:ascii="Arial" w:hAnsi="Arial" w:cs="Arial"/>
          <w:sz w:val="24"/>
          <w:szCs w:val="24"/>
        </w:rPr>
        <w:t>f</w:t>
      </w:r>
      <w:r w:rsidR="005739ED">
        <w:rPr>
          <w:rFonts w:ascii="Arial" w:hAnsi="Arial" w:cs="Arial"/>
          <w:sz w:val="24"/>
          <w:szCs w:val="24"/>
        </w:rPr>
        <w:t xml:space="preserve">ormularz Oferty </w:t>
      </w:r>
      <w:r w:rsidR="005739ED" w:rsidRPr="00BE5E32">
        <w:rPr>
          <w:rFonts w:ascii="Arial" w:hAnsi="Arial" w:cs="Arial"/>
          <w:sz w:val="24"/>
          <w:szCs w:val="24"/>
        </w:rPr>
        <w:t>(</w:t>
      </w:r>
      <w:r w:rsidR="000B403E" w:rsidRPr="00BE5E32">
        <w:rPr>
          <w:rFonts w:ascii="Arial" w:hAnsi="Arial" w:cs="Arial"/>
          <w:color w:val="0070C0"/>
          <w:sz w:val="24"/>
          <w:szCs w:val="24"/>
        </w:rPr>
        <w:t>Z</w:t>
      </w:r>
      <w:r w:rsidRPr="00BE5E32">
        <w:rPr>
          <w:rFonts w:ascii="Arial" w:hAnsi="Arial" w:cs="Arial"/>
          <w:color w:val="0070C0"/>
          <w:sz w:val="24"/>
          <w:szCs w:val="24"/>
        </w:rPr>
        <w:t>ałącznik nr 1</w:t>
      </w:r>
      <w:r w:rsidR="005739ED" w:rsidRPr="00BE5E32">
        <w:rPr>
          <w:rFonts w:ascii="Arial" w:hAnsi="Arial" w:cs="Arial"/>
          <w:color w:val="0070C0"/>
          <w:sz w:val="24"/>
          <w:szCs w:val="24"/>
        </w:rPr>
        <w:t xml:space="preserve"> do </w:t>
      </w:r>
      <w:r w:rsidR="001145B6">
        <w:rPr>
          <w:rFonts w:ascii="Arial" w:hAnsi="Arial" w:cs="Arial"/>
          <w:color w:val="0070C0"/>
          <w:sz w:val="24"/>
          <w:szCs w:val="24"/>
        </w:rPr>
        <w:t>Zapytania Ofertowego</w:t>
      </w:r>
      <w:r w:rsidR="005739ED" w:rsidRPr="00BE5E32">
        <w:rPr>
          <w:rFonts w:ascii="Arial" w:hAnsi="Arial" w:cs="Arial"/>
          <w:color w:val="0070C0"/>
          <w:sz w:val="24"/>
          <w:szCs w:val="24"/>
        </w:rPr>
        <w:t>)</w:t>
      </w:r>
      <w:r w:rsidRPr="00BE5E32">
        <w:rPr>
          <w:rFonts w:ascii="Arial" w:hAnsi="Arial" w:cs="Arial"/>
          <w:sz w:val="24"/>
          <w:szCs w:val="24"/>
        </w:rPr>
        <w:t>, któr</w:t>
      </w:r>
      <w:r w:rsidR="00F9665B">
        <w:rPr>
          <w:rFonts w:ascii="Arial" w:hAnsi="Arial" w:cs="Arial"/>
          <w:sz w:val="24"/>
          <w:szCs w:val="24"/>
        </w:rPr>
        <w:t>y</w:t>
      </w:r>
      <w:r w:rsidRPr="00BE5E32">
        <w:rPr>
          <w:rFonts w:ascii="Arial" w:hAnsi="Arial" w:cs="Arial"/>
          <w:sz w:val="24"/>
          <w:szCs w:val="24"/>
        </w:rPr>
        <w:t xml:space="preserve"> obowiązuj</w:t>
      </w:r>
      <w:r w:rsidR="00F9665B">
        <w:rPr>
          <w:rFonts w:ascii="Arial" w:hAnsi="Arial" w:cs="Arial"/>
          <w:sz w:val="24"/>
          <w:szCs w:val="24"/>
        </w:rPr>
        <w:t>e</w:t>
      </w:r>
      <w:r w:rsidRPr="00BE5E32">
        <w:rPr>
          <w:rFonts w:ascii="Arial" w:hAnsi="Arial" w:cs="Arial"/>
          <w:sz w:val="24"/>
          <w:szCs w:val="24"/>
        </w:rPr>
        <w:t xml:space="preserve"> w podanej przez Odbiorcę treści. Oferent </w:t>
      </w:r>
      <w:r w:rsidRPr="00BE5E32">
        <w:rPr>
          <w:rFonts w:ascii="Arial" w:hAnsi="Arial" w:cs="Arial"/>
          <w:sz w:val="24"/>
          <w:szCs w:val="24"/>
        </w:rPr>
        <w:lastRenderedPageBreak/>
        <w:t>winien</w:t>
      </w:r>
      <w:r w:rsidRPr="000B403E">
        <w:rPr>
          <w:rFonts w:ascii="Arial" w:hAnsi="Arial" w:cs="Arial"/>
          <w:sz w:val="24"/>
          <w:szCs w:val="24"/>
        </w:rPr>
        <w:t xml:space="preserve"> wypełnić i podpisać </w:t>
      </w:r>
      <w:r w:rsidR="003A2D30">
        <w:rPr>
          <w:rFonts w:ascii="Arial" w:hAnsi="Arial" w:cs="Arial"/>
          <w:sz w:val="24"/>
          <w:szCs w:val="24"/>
        </w:rPr>
        <w:t>te dokumenty</w:t>
      </w:r>
      <w:r w:rsidRPr="000B403E">
        <w:rPr>
          <w:rFonts w:ascii="Arial" w:hAnsi="Arial" w:cs="Arial"/>
          <w:sz w:val="24"/>
          <w:szCs w:val="24"/>
        </w:rPr>
        <w:t xml:space="preserve"> w miejscach do tego przeznaczonych. Wszelkie </w:t>
      </w:r>
      <w:r w:rsidRPr="00BE5E32">
        <w:rPr>
          <w:rFonts w:ascii="Arial" w:hAnsi="Arial" w:cs="Arial"/>
          <w:sz w:val="24"/>
          <w:szCs w:val="24"/>
        </w:rPr>
        <w:t xml:space="preserve">wykreślenia lub dopiski mające na celu zmianę ich treści są niedopuszczalne i będą traktowane jako brak złożenia określonego dokumentu. </w:t>
      </w:r>
      <w:r w:rsidR="00DD67E3" w:rsidRPr="00BE5E32">
        <w:rPr>
          <w:rFonts w:ascii="Arial" w:hAnsi="Arial" w:cs="Arial"/>
          <w:sz w:val="24"/>
          <w:szCs w:val="24"/>
        </w:rPr>
        <w:t xml:space="preserve">Zasady te dotyczyć będą także </w:t>
      </w:r>
      <w:r w:rsidR="000B403E" w:rsidRPr="00BE5E32">
        <w:rPr>
          <w:rFonts w:ascii="Arial" w:hAnsi="Arial" w:cs="Arial"/>
          <w:color w:val="0070C0"/>
          <w:sz w:val="24"/>
          <w:szCs w:val="24"/>
        </w:rPr>
        <w:t>Z</w:t>
      </w:r>
      <w:r w:rsidR="00DD67E3" w:rsidRPr="00BE5E32">
        <w:rPr>
          <w:rFonts w:ascii="Arial" w:hAnsi="Arial" w:cs="Arial"/>
          <w:color w:val="0070C0"/>
          <w:sz w:val="24"/>
          <w:szCs w:val="24"/>
        </w:rPr>
        <w:t>ałącznik</w:t>
      </w:r>
      <w:r w:rsidR="00636019" w:rsidRPr="00BE5E32">
        <w:rPr>
          <w:rFonts w:ascii="Arial" w:hAnsi="Arial" w:cs="Arial"/>
          <w:color w:val="0070C0"/>
          <w:sz w:val="24"/>
          <w:szCs w:val="24"/>
        </w:rPr>
        <w:t>a</w:t>
      </w:r>
      <w:r w:rsidR="00DD67E3" w:rsidRPr="00BE5E32">
        <w:rPr>
          <w:rFonts w:ascii="Arial" w:hAnsi="Arial" w:cs="Arial"/>
          <w:color w:val="0070C0"/>
          <w:sz w:val="24"/>
          <w:szCs w:val="24"/>
        </w:rPr>
        <w:t xml:space="preserve"> nr </w:t>
      </w:r>
      <w:r w:rsidR="006247BA">
        <w:rPr>
          <w:rFonts w:ascii="Arial" w:hAnsi="Arial" w:cs="Arial"/>
          <w:color w:val="0070C0"/>
          <w:sz w:val="24"/>
          <w:szCs w:val="24"/>
        </w:rPr>
        <w:t>3</w:t>
      </w:r>
      <w:r w:rsidR="00DD67E3" w:rsidRPr="00BE5E32">
        <w:rPr>
          <w:rFonts w:ascii="Arial" w:hAnsi="Arial" w:cs="Arial"/>
          <w:color w:val="0070C0"/>
          <w:sz w:val="24"/>
          <w:szCs w:val="24"/>
        </w:rPr>
        <w:t xml:space="preserve"> </w:t>
      </w:r>
      <w:r w:rsidR="001145B6" w:rsidRPr="00BE5E32">
        <w:rPr>
          <w:rFonts w:ascii="Arial" w:hAnsi="Arial" w:cs="Arial"/>
          <w:color w:val="0070C0"/>
          <w:sz w:val="24"/>
          <w:szCs w:val="24"/>
        </w:rPr>
        <w:t xml:space="preserve">do </w:t>
      </w:r>
      <w:r w:rsidR="001145B6">
        <w:rPr>
          <w:rFonts w:ascii="Arial" w:hAnsi="Arial" w:cs="Arial"/>
          <w:color w:val="0070C0"/>
          <w:sz w:val="24"/>
          <w:szCs w:val="24"/>
        </w:rPr>
        <w:t>Zapytania Ofertowego</w:t>
      </w:r>
      <w:r w:rsidR="00DD67E3" w:rsidRPr="00BE5E32">
        <w:rPr>
          <w:rFonts w:ascii="Arial" w:hAnsi="Arial" w:cs="Arial"/>
          <w:sz w:val="24"/>
          <w:szCs w:val="24"/>
        </w:rPr>
        <w:t xml:space="preserve"> </w:t>
      </w:r>
      <w:r w:rsidR="00636019" w:rsidRPr="00BE5E32">
        <w:rPr>
          <w:rFonts w:ascii="Arial" w:hAnsi="Arial" w:cs="Arial"/>
          <w:sz w:val="24"/>
          <w:szCs w:val="24"/>
        </w:rPr>
        <w:t xml:space="preserve">(tj. </w:t>
      </w:r>
      <w:r w:rsidR="00BC29F9" w:rsidRPr="00BE5E32">
        <w:rPr>
          <w:rFonts w:ascii="Arial" w:hAnsi="Arial" w:cs="Arial"/>
          <w:sz w:val="24"/>
          <w:szCs w:val="24"/>
        </w:rPr>
        <w:t xml:space="preserve">treści </w:t>
      </w:r>
      <w:r w:rsidR="0011520D">
        <w:rPr>
          <w:rFonts w:ascii="Arial" w:hAnsi="Arial" w:cs="Arial"/>
          <w:sz w:val="24"/>
          <w:szCs w:val="24"/>
        </w:rPr>
        <w:t>U</w:t>
      </w:r>
      <w:r w:rsidR="00636019" w:rsidRPr="00BE5E32">
        <w:rPr>
          <w:rFonts w:ascii="Arial" w:hAnsi="Arial" w:cs="Arial"/>
          <w:sz w:val="24"/>
          <w:szCs w:val="24"/>
        </w:rPr>
        <w:t xml:space="preserve">mowy </w:t>
      </w:r>
      <w:r w:rsidR="0011520D">
        <w:rPr>
          <w:rFonts w:ascii="Arial" w:hAnsi="Arial" w:cs="Arial"/>
          <w:sz w:val="24"/>
          <w:szCs w:val="24"/>
        </w:rPr>
        <w:t>D</w:t>
      </w:r>
      <w:r w:rsidR="00636019" w:rsidRPr="00BE5E32">
        <w:rPr>
          <w:rFonts w:ascii="Arial" w:hAnsi="Arial" w:cs="Arial"/>
          <w:sz w:val="24"/>
          <w:szCs w:val="24"/>
        </w:rPr>
        <w:t xml:space="preserve">ostawy z </w:t>
      </w:r>
      <w:r w:rsidR="00636019" w:rsidRPr="00BE5E32">
        <w:rPr>
          <w:rFonts w:ascii="Arial" w:hAnsi="Arial" w:cs="Arial"/>
          <w:color w:val="0070C0"/>
          <w:sz w:val="24"/>
          <w:szCs w:val="24"/>
        </w:rPr>
        <w:t>Załącznikami 3, 5</w:t>
      </w:r>
      <w:r w:rsidR="00924E2E">
        <w:rPr>
          <w:rFonts w:ascii="Arial" w:hAnsi="Arial" w:cs="Arial"/>
          <w:color w:val="0070C0"/>
          <w:sz w:val="24"/>
          <w:szCs w:val="24"/>
        </w:rPr>
        <w:t xml:space="preserve"> i </w:t>
      </w:r>
      <w:r w:rsidR="00636019" w:rsidRPr="00BE5E32">
        <w:rPr>
          <w:rFonts w:ascii="Arial" w:hAnsi="Arial" w:cs="Arial"/>
          <w:color w:val="0070C0"/>
          <w:sz w:val="24"/>
          <w:szCs w:val="24"/>
        </w:rPr>
        <w:t>6 do tej umowy</w:t>
      </w:r>
      <w:r w:rsidR="00636019" w:rsidRPr="00BE5E32">
        <w:rPr>
          <w:rFonts w:ascii="Arial" w:hAnsi="Arial" w:cs="Arial"/>
          <w:sz w:val="24"/>
          <w:szCs w:val="24"/>
        </w:rPr>
        <w:t>)</w:t>
      </w:r>
      <w:r w:rsidR="00DD67E3" w:rsidRPr="00BE5E32">
        <w:rPr>
          <w:rFonts w:ascii="Arial" w:hAnsi="Arial" w:cs="Arial"/>
          <w:sz w:val="24"/>
          <w:szCs w:val="24"/>
        </w:rPr>
        <w:t xml:space="preserve"> </w:t>
      </w:r>
      <w:r w:rsidR="00BC29F9" w:rsidRPr="00BE5E32">
        <w:rPr>
          <w:rFonts w:ascii="Arial" w:hAnsi="Arial" w:cs="Arial"/>
          <w:sz w:val="24"/>
          <w:szCs w:val="24"/>
        </w:rPr>
        <w:t xml:space="preserve">oraz </w:t>
      </w:r>
      <w:r w:rsidR="00BC29F9" w:rsidRPr="00BE5E32">
        <w:rPr>
          <w:rFonts w:ascii="Arial" w:hAnsi="Arial" w:cs="Arial"/>
          <w:color w:val="0070C0"/>
          <w:sz w:val="24"/>
          <w:szCs w:val="24"/>
        </w:rPr>
        <w:t xml:space="preserve">Załącznika nr </w:t>
      </w:r>
      <w:r w:rsidR="006247BA">
        <w:rPr>
          <w:rFonts w:ascii="Arial" w:hAnsi="Arial" w:cs="Arial"/>
          <w:color w:val="0070C0"/>
          <w:sz w:val="24"/>
          <w:szCs w:val="24"/>
        </w:rPr>
        <w:t>4</w:t>
      </w:r>
      <w:r w:rsidR="00924E2E">
        <w:rPr>
          <w:rFonts w:ascii="Arial" w:hAnsi="Arial" w:cs="Arial"/>
          <w:color w:val="0070C0"/>
          <w:sz w:val="24"/>
          <w:szCs w:val="24"/>
        </w:rPr>
        <w:t xml:space="preserve"> </w:t>
      </w:r>
      <w:r w:rsidR="001145B6" w:rsidRPr="00BE5E32">
        <w:rPr>
          <w:rFonts w:ascii="Arial" w:hAnsi="Arial" w:cs="Arial"/>
          <w:color w:val="0070C0"/>
          <w:sz w:val="24"/>
          <w:szCs w:val="24"/>
        </w:rPr>
        <w:t xml:space="preserve">do </w:t>
      </w:r>
      <w:r w:rsidR="001145B6">
        <w:rPr>
          <w:rFonts w:ascii="Arial" w:hAnsi="Arial" w:cs="Arial"/>
          <w:color w:val="0070C0"/>
          <w:sz w:val="24"/>
          <w:szCs w:val="24"/>
        </w:rPr>
        <w:t>Zapytania Ofertowego</w:t>
      </w:r>
      <w:r w:rsidR="00BC29F9" w:rsidRPr="00BE5E32">
        <w:rPr>
          <w:rFonts w:ascii="Arial" w:hAnsi="Arial" w:cs="Arial"/>
          <w:sz w:val="24"/>
          <w:szCs w:val="24"/>
        </w:rPr>
        <w:t>, tj.</w:t>
      </w:r>
      <w:r w:rsidR="00BC29F9">
        <w:rPr>
          <w:rFonts w:ascii="Arial" w:hAnsi="Arial" w:cs="Arial"/>
          <w:sz w:val="24"/>
          <w:szCs w:val="24"/>
        </w:rPr>
        <w:t xml:space="preserve"> wzoru u</w:t>
      </w:r>
      <w:r w:rsidR="00BC29F9" w:rsidRPr="00035D18">
        <w:rPr>
          <w:rFonts w:ascii="Arial" w:hAnsi="Arial" w:cs="Arial"/>
          <w:sz w:val="24"/>
          <w:szCs w:val="24"/>
        </w:rPr>
        <w:t>mowy dalszego powierzania danych osobowych</w:t>
      </w:r>
      <w:r w:rsidR="00DD67E3" w:rsidRPr="000B403E">
        <w:rPr>
          <w:rFonts w:ascii="Arial" w:hAnsi="Arial" w:cs="Arial"/>
          <w:sz w:val="24"/>
          <w:szCs w:val="24"/>
        </w:rPr>
        <w:t>.</w:t>
      </w:r>
    </w:p>
    <w:p w14:paraId="7B8FF447" w14:textId="72AC6F74" w:rsidR="00AC718E" w:rsidRPr="00F76427" w:rsidRDefault="00AC718E" w:rsidP="005D0376">
      <w:pPr>
        <w:pStyle w:val="Nagwek2"/>
        <w:ind w:left="714" w:hanging="357"/>
        <w:rPr>
          <w:color w:val="4472C4" w:themeColor="accent1"/>
        </w:rPr>
      </w:pPr>
      <w:bookmarkStart w:id="10" w:name="_Toc73961765"/>
      <w:r w:rsidRPr="00F76427">
        <w:rPr>
          <w:color w:val="4472C4" w:themeColor="accent1"/>
        </w:rPr>
        <w:t>PROCEDURA I KRYTERIUM</w:t>
      </w:r>
      <w:r w:rsidR="005D0376" w:rsidRPr="00F76427">
        <w:rPr>
          <w:color w:val="4472C4" w:themeColor="accent1"/>
          <w:lang w:val="pl-PL"/>
        </w:rPr>
        <w:t xml:space="preserve"> WYBORU OFERT</w:t>
      </w:r>
      <w:bookmarkEnd w:id="10"/>
    </w:p>
    <w:p w14:paraId="4D6FA0AA" w14:textId="38144B90" w:rsidR="00AC718E" w:rsidRPr="00F76427" w:rsidRDefault="00AC718E" w:rsidP="009C6526">
      <w:pPr>
        <w:pStyle w:val="Nagwek3"/>
        <w:numPr>
          <w:ilvl w:val="1"/>
          <w:numId w:val="15"/>
        </w:numPr>
        <w:spacing w:before="120"/>
        <w:ind w:left="1077"/>
        <w:rPr>
          <w:color w:val="4472C4" w:themeColor="accent1"/>
        </w:rPr>
      </w:pPr>
      <w:bookmarkStart w:id="11" w:name="_Toc73961766"/>
      <w:r w:rsidRPr="00F76427">
        <w:rPr>
          <w:color w:val="4472C4" w:themeColor="accent1"/>
        </w:rPr>
        <w:t>Kryterium oceny ofert</w:t>
      </w:r>
      <w:bookmarkEnd w:id="11"/>
    </w:p>
    <w:p w14:paraId="6B766DD3" w14:textId="6DD4D49D" w:rsidR="00924E2E" w:rsidRPr="00924E2E" w:rsidRDefault="00924E2E" w:rsidP="00924E2E">
      <w:pPr>
        <w:pStyle w:val="Nagwek2"/>
        <w:numPr>
          <w:ilvl w:val="0"/>
          <w:numId w:val="0"/>
        </w:numPr>
        <w:jc w:val="both"/>
        <w:rPr>
          <w:rFonts w:cs="Arial"/>
          <w:color w:val="auto"/>
          <w:szCs w:val="24"/>
        </w:rPr>
      </w:pPr>
      <w:r w:rsidRPr="00924E2E">
        <w:rPr>
          <w:rFonts w:cs="Arial"/>
          <w:color w:val="auto"/>
          <w:szCs w:val="24"/>
        </w:rPr>
        <w:t xml:space="preserve">Zamawiający dokona oceny punktowej ofert, które zostały złożone przez Oferentów niepodlegających wykluczeniu z postępowania oraz ofert, które nie zostaną odrzucone przez Zamawiającego, według następującej zasady: </w:t>
      </w:r>
    </w:p>
    <w:tbl>
      <w:tblPr>
        <w:tblStyle w:val="TableGrid"/>
        <w:tblW w:w="9263" w:type="dxa"/>
        <w:tblInd w:w="0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1560"/>
        <w:gridCol w:w="7703"/>
      </w:tblGrid>
      <w:tr w:rsidR="00924E2E" w:rsidRPr="00924E2E" w14:paraId="2B9BEEEA" w14:textId="77777777" w:rsidTr="00E610A8">
        <w:trPr>
          <w:trHeight w:val="1081"/>
        </w:trPr>
        <w:tc>
          <w:tcPr>
            <w:tcW w:w="1560" w:type="dxa"/>
          </w:tcPr>
          <w:p w14:paraId="3960336F" w14:textId="77777777" w:rsidR="00924E2E" w:rsidRPr="00924E2E" w:rsidRDefault="00924E2E" w:rsidP="001F649D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24E2E">
              <w:rPr>
                <w:rFonts w:ascii="Arial" w:hAnsi="Arial" w:cs="Arial"/>
                <w:b/>
                <w:sz w:val="24"/>
                <w:szCs w:val="24"/>
              </w:rPr>
              <w:t>Kryterium A.</w:t>
            </w:r>
            <w:r w:rsidRPr="00924E2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03" w:type="dxa"/>
          </w:tcPr>
          <w:p w14:paraId="3AA205DC" w14:textId="04F6773B" w:rsidR="00924E2E" w:rsidRPr="00924E2E" w:rsidRDefault="00924E2E" w:rsidP="001F649D">
            <w:pPr>
              <w:spacing w:after="139" w:line="259" w:lineRule="auto"/>
              <w:rPr>
                <w:rFonts w:ascii="Arial" w:hAnsi="Arial" w:cs="Arial"/>
                <w:sz w:val="24"/>
                <w:szCs w:val="24"/>
              </w:rPr>
            </w:pPr>
            <w:r w:rsidRPr="00924E2E">
              <w:rPr>
                <w:rFonts w:ascii="Arial" w:hAnsi="Arial" w:cs="Arial"/>
                <w:b/>
                <w:sz w:val="24"/>
                <w:szCs w:val="24"/>
              </w:rPr>
              <w:t>Cena dostawy urządzeń</w:t>
            </w:r>
            <w:r w:rsidR="00E610A8">
              <w:rPr>
                <w:rFonts w:ascii="Arial" w:hAnsi="Arial" w:cs="Arial"/>
                <w:b/>
                <w:sz w:val="24"/>
                <w:szCs w:val="24"/>
              </w:rPr>
              <w:t xml:space="preserve"> (CD)</w:t>
            </w:r>
          </w:p>
          <w:p w14:paraId="74C7AF45" w14:textId="3FDBD51A" w:rsidR="00924E2E" w:rsidRPr="00924E2E" w:rsidRDefault="00924E2E" w:rsidP="00C968F8">
            <w:pPr>
              <w:spacing w:after="31" w:line="259" w:lineRule="auto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2E">
              <w:rPr>
                <w:rFonts w:ascii="Arial" w:hAnsi="Arial" w:cs="Arial"/>
                <w:sz w:val="24"/>
                <w:szCs w:val="24"/>
              </w:rPr>
              <w:t>Cena brutto oferty za cały zakres dostawy urządzeń ujęty w zapytaniu ofertowym oraz załącznikach [</w:t>
            </w:r>
            <w:r w:rsidR="00FC164A">
              <w:rPr>
                <w:rFonts w:ascii="Arial" w:hAnsi="Arial" w:cs="Arial"/>
                <w:sz w:val="24"/>
                <w:szCs w:val="24"/>
              </w:rPr>
              <w:t>EUR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  <w:r w:rsidRPr="00924E2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C968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0A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968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24E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waga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r w:rsidRPr="00924E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A. </w:t>
            </w:r>
            <w:r w:rsidR="00DA17A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924E2E">
              <w:rPr>
                <w:rFonts w:ascii="Arial" w:hAnsi="Arial" w:cs="Arial"/>
                <w:b/>
                <w:bCs/>
                <w:sz w:val="24"/>
                <w:szCs w:val="24"/>
              </w:rPr>
              <w:t>0%</w:t>
            </w:r>
            <w:r w:rsidRPr="00924E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24E2E" w:rsidRPr="00924E2E" w14:paraId="0C098E75" w14:textId="77777777" w:rsidTr="00E610A8">
        <w:trPr>
          <w:trHeight w:val="774"/>
        </w:trPr>
        <w:tc>
          <w:tcPr>
            <w:tcW w:w="1560" w:type="dxa"/>
          </w:tcPr>
          <w:p w14:paraId="182962CC" w14:textId="77777777" w:rsidR="00924E2E" w:rsidRPr="00924E2E" w:rsidRDefault="00924E2E" w:rsidP="001F649D">
            <w:pPr>
              <w:spacing w:after="0"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24E2E">
              <w:rPr>
                <w:rFonts w:ascii="Arial" w:hAnsi="Arial" w:cs="Arial"/>
                <w:b/>
                <w:sz w:val="24"/>
                <w:szCs w:val="24"/>
              </w:rPr>
              <w:t>Kryterium B.</w:t>
            </w:r>
            <w:r w:rsidRPr="00924E2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6BFF325" w14:textId="77777777" w:rsidR="00924E2E" w:rsidRPr="00924E2E" w:rsidRDefault="00924E2E" w:rsidP="001F649D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3" w:type="dxa"/>
            <w:vAlign w:val="bottom"/>
          </w:tcPr>
          <w:p w14:paraId="0CDF8D6A" w14:textId="012D3B61" w:rsidR="00924E2E" w:rsidRPr="00924E2E" w:rsidRDefault="00924E2E" w:rsidP="001F649D">
            <w:pPr>
              <w:spacing w:after="153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E2E">
              <w:rPr>
                <w:rFonts w:ascii="Arial" w:hAnsi="Arial" w:cs="Arial"/>
                <w:b/>
                <w:bCs/>
                <w:sz w:val="24"/>
                <w:szCs w:val="24"/>
              </w:rPr>
              <w:t>Cena serwisu gwarancyjnego</w:t>
            </w:r>
            <w:r w:rsidR="00E61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(CS)</w:t>
            </w:r>
          </w:p>
          <w:p w14:paraId="7740CD1B" w14:textId="49004F91" w:rsidR="00924E2E" w:rsidRPr="00924E2E" w:rsidRDefault="00924E2E" w:rsidP="00C968F8">
            <w:pPr>
              <w:tabs>
                <w:tab w:val="right" w:pos="7564"/>
              </w:tabs>
              <w:spacing w:after="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4E2E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>
              <w:rPr>
                <w:rFonts w:ascii="Arial" w:hAnsi="Arial" w:cs="Arial"/>
                <w:sz w:val="24"/>
                <w:szCs w:val="24"/>
              </w:rPr>
              <w:t xml:space="preserve">brutto </w:t>
            </w:r>
            <w:r w:rsidRPr="00924E2E">
              <w:rPr>
                <w:rFonts w:ascii="Arial" w:hAnsi="Arial" w:cs="Arial"/>
                <w:sz w:val="24"/>
                <w:szCs w:val="24"/>
              </w:rPr>
              <w:t>serwisu gwarancyjnego uwzgledniająca wymagania stawiane niniejszym zapytaniem. Wskazana wartość winna być sumą poszczególnych części serwisu wykonywanego co 500 mth, do 4 000 mth [PLN]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</w:t>
            </w:r>
            <w:r w:rsidR="00C968F8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924E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waga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kryterium B.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7A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924E2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924E2E" w:rsidRPr="00924E2E" w14:paraId="78F46BD7" w14:textId="77777777" w:rsidTr="00E610A8">
        <w:trPr>
          <w:trHeight w:val="774"/>
        </w:trPr>
        <w:tc>
          <w:tcPr>
            <w:tcW w:w="1560" w:type="dxa"/>
          </w:tcPr>
          <w:p w14:paraId="65AAC58A" w14:textId="77777777" w:rsidR="00924E2E" w:rsidRPr="00924E2E" w:rsidRDefault="00924E2E" w:rsidP="001F649D">
            <w:pPr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4E2E">
              <w:rPr>
                <w:rFonts w:ascii="Arial" w:hAnsi="Arial" w:cs="Arial"/>
                <w:b/>
                <w:sz w:val="24"/>
                <w:szCs w:val="24"/>
              </w:rPr>
              <w:t>Kryterium C.</w:t>
            </w:r>
            <w:r w:rsidRPr="00924E2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03" w:type="dxa"/>
          </w:tcPr>
          <w:p w14:paraId="63693152" w14:textId="2BF77D52" w:rsidR="00924E2E" w:rsidRPr="00924E2E" w:rsidRDefault="00924E2E" w:rsidP="001F649D">
            <w:pPr>
              <w:spacing w:after="139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E2E">
              <w:rPr>
                <w:rFonts w:ascii="Arial" w:hAnsi="Arial" w:cs="Arial"/>
                <w:b/>
                <w:bCs/>
                <w:sz w:val="24"/>
                <w:szCs w:val="24"/>
              </w:rPr>
              <w:t>Cena roboczogodziny serwisu pogwarancyjnego – koszty eksploatacji</w:t>
            </w:r>
            <w:r w:rsidR="00E61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(CR)</w:t>
            </w:r>
          </w:p>
          <w:p w14:paraId="55961019" w14:textId="183BC1F8" w:rsidR="00924E2E" w:rsidRPr="00924E2E" w:rsidRDefault="00924E2E" w:rsidP="00C968F8">
            <w:pPr>
              <w:spacing w:after="31" w:line="259" w:lineRule="auto"/>
              <w:ind w:left="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E2E">
              <w:rPr>
                <w:rFonts w:ascii="Arial" w:hAnsi="Arial" w:cs="Arial"/>
                <w:sz w:val="24"/>
                <w:szCs w:val="24"/>
              </w:rPr>
              <w:t>Cena brutto za 1 roboczogodzinę serwisu pogwarancyjnego na</w:t>
            </w:r>
            <w:r w:rsidR="00564F73">
              <w:rPr>
                <w:rFonts w:ascii="Arial" w:hAnsi="Arial" w:cs="Arial"/>
                <w:sz w:val="24"/>
                <w:szCs w:val="24"/>
              </w:rPr>
              <w:t xml:space="preserve"> terenie </w:t>
            </w:r>
            <w:r w:rsidRPr="00924E2E">
              <w:rPr>
                <w:rFonts w:ascii="Arial" w:hAnsi="Arial" w:cs="Arial"/>
                <w:sz w:val="24"/>
                <w:szCs w:val="24"/>
              </w:rPr>
              <w:t xml:space="preserve"> terminal w Gdańsku [PLN]     </w:t>
            </w:r>
            <w:r w:rsidR="00564F7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24E2E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C968F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24E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waga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r w:rsidRPr="00924E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C. </w:t>
            </w:r>
            <w:r w:rsidR="00DA17A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924E2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  <w:r w:rsidRPr="00924E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37C051B" w14:textId="7C7B8D05" w:rsidR="003D3B8F" w:rsidRPr="000F006E" w:rsidRDefault="00BF720A" w:rsidP="003D3B8F">
      <w:pPr>
        <w:pStyle w:val="NormalnyWeb"/>
        <w:spacing w:before="120" w:after="0" w:line="300" w:lineRule="auto"/>
        <w:jc w:val="both"/>
        <w:rPr>
          <w:rFonts w:ascii="Arial" w:eastAsia="Calibri" w:hAnsi="Arial" w:cs="Arial"/>
          <w:lang w:eastAsia="en-US"/>
        </w:rPr>
      </w:pPr>
      <w:r w:rsidRPr="000B403E">
        <w:rPr>
          <w:rFonts w:ascii="Arial" w:eastAsia="Calibri" w:hAnsi="Arial" w:cs="Arial"/>
          <w:lang w:eastAsia="en-US"/>
        </w:rPr>
        <w:t xml:space="preserve">Powyższe </w:t>
      </w:r>
      <w:r w:rsidR="001C41E8">
        <w:rPr>
          <w:rFonts w:ascii="Arial" w:eastAsia="Calibri" w:hAnsi="Arial" w:cs="Arial"/>
          <w:lang w:eastAsia="en-US"/>
        </w:rPr>
        <w:t>c</w:t>
      </w:r>
      <w:r w:rsidRPr="000B403E">
        <w:rPr>
          <w:rFonts w:ascii="Arial" w:eastAsia="Calibri" w:hAnsi="Arial" w:cs="Arial"/>
          <w:lang w:eastAsia="en-US"/>
        </w:rPr>
        <w:t xml:space="preserve">eny </w:t>
      </w:r>
      <w:r w:rsidR="007A5F05" w:rsidRPr="000B403E">
        <w:rPr>
          <w:rFonts w:ascii="Arial" w:eastAsia="Calibri" w:hAnsi="Arial" w:cs="Arial"/>
          <w:lang w:eastAsia="en-US"/>
        </w:rPr>
        <w:t>porównywane będą jako</w:t>
      </w:r>
      <w:r w:rsidRPr="000B403E">
        <w:rPr>
          <w:rFonts w:ascii="Arial" w:eastAsia="Calibri" w:hAnsi="Arial" w:cs="Arial"/>
          <w:lang w:eastAsia="en-US"/>
        </w:rPr>
        <w:t xml:space="preserve"> ceny </w:t>
      </w:r>
      <w:r w:rsidR="00924E2E">
        <w:rPr>
          <w:rFonts w:ascii="Arial" w:eastAsia="Calibri" w:hAnsi="Arial" w:cs="Arial"/>
          <w:lang w:eastAsia="en-US"/>
        </w:rPr>
        <w:t>brutto</w:t>
      </w:r>
      <w:r w:rsidR="007E5D55" w:rsidRPr="000B403E">
        <w:rPr>
          <w:rFonts w:ascii="Arial" w:eastAsia="Calibri" w:hAnsi="Arial" w:cs="Arial"/>
          <w:lang w:eastAsia="en-US"/>
        </w:rPr>
        <w:t xml:space="preserve"> </w:t>
      </w:r>
      <w:r w:rsidRPr="000B403E">
        <w:rPr>
          <w:rFonts w:ascii="Arial" w:eastAsia="Calibri" w:hAnsi="Arial" w:cs="Arial"/>
          <w:lang w:eastAsia="en-US"/>
        </w:rPr>
        <w:t xml:space="preserve">(tj. </w:t>
      </w:r>
      <w:r w:rsidR="00924E2E">
        <w:rPr>
          <w:rFonts w:ascii="Arial" w:eastAsia="Calibri" w:hAnsi="Arial" w:cs="Arial"/>
          <w:lang w:eastAsia="en-US"/>
        </w:rPr>
        <w:t xml:space="preserve">z </w:t>
      </w:r>
      <w:r w:rsidRPr="000B403E">
        <w:rPr>
          <w:rFonts w:ascii="Arial" w:eastAsia="Calibri" w:hAnsi="Arial" w:cs="Arial"/>
          <w:lang w:eastAsia="en-US"/>
        </w:rPr>
        <w:t>podatk</w:t>
      </w:r>
      <w:r w:rsidR="00924E2E">
        <w:rPr>
          <w:rFonts w:ascii="Arial" w:eastAsia="Calibri" w:hAnsi="Arial" w:cs="Arial"/>
          <w:lang w:eastAsia="en-US"/>
        </w:rPr>
        <w:t>iem</w:t>
      </w:r>
      <w:r w:rsidRPr="000B403E">
        <w:rPr>
          <w:rFonts w:ascii="Arial" w:eastAsia="Calibri" w:hAnsi="Arial" w:cs="Arial"/>
          <w:lang w:eastAsia="en-US"/>
        </w:rPr>
        <w:t xml:space="preserve"> VAT)</w:t>
      </w:r>
      <w:r w:rsidR="00234DE1" w:rsidRPr="000B403E">
        <w:rPr>
          <w:rFonts w:ascii="Arial" w:eastAsia="Calibri" w:hAnsi="Arial" w:cs="Arial"/>
          <w:lang w:eastAsia="en-US"/>
        </w:rPr>
        <w:t xml:space="preserve"> i</w:t>
      </w:r>
      <w:r w:rsidR="007E5D55" w:rsidRPr="000B403E">
        <w:rPr>
          <w:rFonts w:ascii="Arial" w:eastAsia="Calibri" w:hAnsi="Arial" w:cs="Arial"/>
          <w:lang w:eastAsia="en-US"/>
        </w:rPr>
        <w:t xml:space="preserve"> wyrażone w walucie</w:t>
      </w:r>
      <w:r w:rsidR="00FC164A">
        <w:rPr>
          <w:rFonts w:ascii="Arial" w:eastAsia="Calibri" w:hAnsi="Arial" w:cs="Arial"/>
          <w:lang w:eastAsia="en-US"/>
        </w:rPr>
        <w:t xml:space="preserve"> </w:t>
      </w:r>
      <w:r w:rsidR="00FC164A" w:rsidRPr="00FC164A">
        <w:rPr>
          <w:rFonts w:ascii="Arial" w:eastAsia="Calibri" w:hAnsi="Arial" w:cs="Arial"/>
          <w:b/>
          <w:bCs/>
          <w:lang w:eastAsia="en-US"/>
        </w:rPr>
        <w:t>EUR w przypadku Ceny dostawy urządzeń (CD)</w:t>
      </w:r>
      <w:r w:rsidR="00FC164A">
        <w:rPr>
          <w:rFonts w:ascii="Arial" w:eastAsia="Calibri" w:hAnsi="Arial" w:cs="Arial"/>
          <w:lang w:eastAsia="en-US"/>
        </w:rPr>
        <w:t xml:space="preserve"> oraz w walucie</w:t>
      </w:r>
      <w:r w:rsidR="007E5D55" w:rsidRPr="000B403E">
        <w:rPr>
          <w:rFonts w:ascii="Arial" w:eastAsia="Calibri" w:hAnsi="Arial" w:cs="Arial"/>
          <w:lang w:eastAsia="en-US"/>
        </w:rPr>
        <w:t xml:space="preserve"> </w:t>
      </w:r>
      <w:r w:rsidR="00F9665B">
        <w:rPr>
          <w:rFonts w:ascii="Arial" w:eastAsia="Calibri" w:hAnsi="Arial" w:cs="Arial"/>
          <w:lang w:eastAsia="en-US"/>
        </w:rPr>
        <w:t>PLN</w:t>
      </w:r>
      <w:r w:rsidR="00FC164A">
        <w:rPr>
          <w:rFonts w:ascii="Arial" w:eastAsia="Calibri" w:hAnsi="Arial" w:cs="Arial"/>
          <w:lang w:eastAsia="en-US"/>
        </w:rPr>
        <w:t xml:space="preserve"> w pozostałych kryteriach</w:t>
      </w:r>
      <w:r w:rsidR="007E5D55" w:rsidRPr="000F006E">
        <w:rPr>
          <w:rFonts w:ascii="Arial" w:eastAsia="Calibri" w:hAnsi="Arial" w:cs="Arial"/>
          <w:lang w:eastAsia="en-US"/>
        </w:rPr>
        <w:t>.</w:t>
      </w:r>
      <w:r w:rsidR="00924E2E" w:rsidRPr="000F006E">
        <w:rPr>
          <w:rFonts w:ascii="Arial" w:eastAsia="Calibri" w:hAnsi="Arial" w:cs="Arial"/>
          <w:lang w:eastAsia="en-US"/>
        </w:rPr>
        <w:t xml:space="preserve"> </w:t>
      </w:r>
      <w:r w:rsidR="00FC164A">
        <w:rPr>
          <w:rFonts w:ascii="Arial" w:eastAsia="Calibri" w:hAnsi="Arial" w:cs="Arial"/>
          <w:lang w:eastAsia="en-US"/>
        </w:rPr>
        <w:t>Cena</w:t>
      </w:r>
      <w:r w:rsidR="00924E2E" w:rsidRPr="000F006E">
        <w:rPr>
          <w:rFonts w:ascii="Arial" w:eastAsia="Calibri" w:hAnsi="Arial" w:cs="Arial"/>
          <w:lang w:eastAsia="en-US"/>
        </w:rPr>
        <w:t xml:space="preserve"> wskazana w walucie </w:t>
      </w:r>
      <w:r w:rsidR="00FC164A">
        <w:rPr>
          <w:rFonts w:ascii="Arial" w:eastAsia="Calibri" w:hAnsi="Arial" w:cs="Arial"/>
          <w:lang w:eastAsia="en-US"/>
        </w:rPr>
        <w:t>EUR</w:t>
      </w:r>
      <w:r w:rsidR="00924E2E" w:rsidRPr="000F006E">
        <w:rPr>
          <w:rFonts w:ascii="Arial" w:eastAsia="Calibri" w:hAnsi="Arial" w:cs="Arial"/>
          <w:lang w:eastAsia="en-US"/>
        </w:rPr>
        <w:t xml:space="preserve">, </w:t>
      </w:r>
      <w:r w:rsidR="00FC164A">
        <w:rPr>
          <w:rFonts w:ascii="Arial" w:eastAsia="Calibri" w:hAnsi="Arial" w:cs="Arial"/>
          <w:lang w:eastAsia="en-US"/>
        </w:rPr>
        <w:t>zostanie przeliczona</w:t>
      </w:r>
      <w:r w:rsidR="00924E2E" w:rsidRPr="000F006E">
        <w:rPr>
          <w:rFonts w:ascii="Arial" w:eastAsia="Calibri" w:hAnsi="Arial" w:cs="Arial"/>
          <w:lang w:eastAsia="en-US"/>
        </w:rPr>
        <w:t xml:space="preserve"> wg </w:t>
      </w:r>
      <w:r w:rsidR="003D3B8F" w:rsidRPr="000F006E">
        <w:rPr>
          <w:rFonts w:ascii="Arial" w:eastAsia="Calibri" w:hAnsi="Arial" w:cs="Arial"/>
          <w:lang w:eastAsia="en-US"/>
        </w:rPr>
        <w:t xml:space="preserve">kursu średniego ogłaszanego przez Narodowy Bank Polski </w:t>
      </w:r>
      <w:r w:rsidR="00BB45B7" w:rsidRPr="000F006E">
        <w:rPr>
          <w:rFonts w:ascii="Arial" w:eastAsia="Calibri" w:hAnsi="Arial" w:cs="Arial"/>
          <w:lang w:eastAsia="en-US"/>
        </w:rPr>
        <w:t>w</w:t>
      </w:r>
      <w:r w:rsidR="003D3B8F" w:rsidRPr="000F006E">
        <w:rPr>
          <w:rFonts w:ascii="Arial" w:eastAsia="Calibri" w:hAnsi="Arial" w:cs="Arial"/>
          <w:lang w:eastAsia="en-US"/>
        </w:rPr>
        <w:t xml:space="preserve"> dni</w:t>
      </w:r>
      <w:r w:rsidR="00BB45B7" w:rsidRPr="000F006E">
        <w:rPr>
          <w:rFonts w:ascii="Arial" w:eastAsia="Calibri" w:hAnsi="Arial" w:cs="Arial"/>
          <w:lang w:eastAsia="en-US"/>
        </w:rPr>
        <w:t>u upublicznienia</w:t>
      </w:r>
      <w:r w:rsidR="00FC164A">
        <w:rPr>
          <w:rFonts w:ascii="Arial" w:eastAsia="Calibri" w:hAnsi="Arial" w:cs="Arial"/>
          <w:lang w:eastAsia="en-US"/>
        </w:rPr>
        <w:t xml:space="preserve"> niniejszego</w:t>
      </w:r>
      <w:r w:rsidR="00BB45B7" w:rsidRPr="000F006E">
        <w:rPr>
          <w:rFonts w:ascii="Arial" w:eastAsia="Calibri" w:hAnsi="Arial" w:cs="Arial"/>
          <w:lang w:eastAsia="en-US"/>
        </w:rPr>
        <w:t xml:space="preserve"> </w:t>
      </w:r>
      <w:r w:rsidR="00FC164A">
        <w:rPr>
          <w:rFonts w:ascii="Arial" w:eastAsia="Calibri" w:hAnsi="Arial" w:cs="Arial"/>
          <w:lang w:eastAsia="en-US"/>
        </w:rPr>
        <w:t>Z</w:t>
      </w:r>
      <w:r w:rsidR="00BB45B7" w:rsidRPr="000F006E">
        <w:rPr>
          <w:rFonts w:ascii="Arial" w:eastAsia="Calibri" w:hAnsi="Arial" w:cs="Arial"/>
          <w:lang w:eastAsia="en-US"/>
        </w:rPr>
        <w:t xml:space="preserve">apytania </w:t>
      </w:r>
      <w:r w:rsidR="00FC164A">
        <w:rPr>
          <w:rFonts w:ascii="Arial" w:eastAsia="Calibri" w:hAnsi="Arial" w:cs="Arial"/>
          <w:lang w:eastAsia="en-US"/>
        </w:rPr>
        <w:t>O</w:t>
      </w:r>
      <w:r w:rsidR="00BB45B7" w:rsidRPr="000F006E">
        <w:rPr>
          <w:rFonts w:ascii="Arial" w:eastAsia="Calibri" w:hAnsi="Arial" w:cs="Arial"/>
          <w:lang w:eastAsia="en-US"/>
        </w:rPr>
        <w:t>fertowego.</w:t>
      </w:r>
    </w:p>
    <w:p w14:paraId="3C353CA1" w14:textId="12D2A354" w:rsidR="00AC718E" w:rsidRPr="003D3B8F" w:rsidRDefault="00AC718E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0B403E">
        <w:rPr>
          <w:rFonts w:ascii="Arial" w:hAnsi="Arial" w:cs="Arial"/>
          <w:bCs/>
          <w:sz w:val="24"/>
          <w:szCs w:val="24"/>
        </w:rPr>
        <w:t xml:space="preserve">Jako najkorzystniejsza zostanie wybrana </w:t>
      </w:r>
      <w:r w:rsidR="00FC164A">
        <w:rPr>
          <w:rFonts w:ascii="Arial" w:hAnsi="Arial" w:cs="Arial"/>
          <w:bCs/>
          <w:sz w:val="24"/>
          <w:szCs w:val="24"/>
        </w:rPr>
        <w:t>O</w:t>
      </w:r>
      <w:r w:rsidRPr="000B403E">
        <w:rPr>
          <w:rFonts w:ascii="Arial" w:hAnsi="Arial" w:cs="Arial"/>
          <w:bCs/>
          <w:sz w:val="24"/>
          <w:szCs w:val="24"/>
        </w:rPr>
        <w:t>ferta, która spełnia kryteria wynikające z niniejsze</w:t>
      </w:r>
      <w:r w:rsidR="001145B6">
        <w:rPr>
          <w:rFonts w:ascii="Arial" w:hAnsi="Arial" w:cs="Arial"/>
          <w:bCs/>
          <w:sz w:val="24"/>
          <w:szCs w:val="24"/>
        </w:rPr>
        <w:t>go</w:t>
      </w:r>
      <w:r w:rsidRPr="000B403E">
        <w:rPr>
          <w:rFonts w:ascii="Arial" w:hAnsi="Arial" w:cs="Arial"/>
          <w:bCs/>
          <w:sz w:val="24"/>
          <w:szCs w:val="24"/>
        </w:rPr>
        <w:t xml:space="preserve"> </w:t>
      </w:r>
      <w:r w:rsidR="001145B6">
        <w:rPr>
          <w:rFonts w:ascii="Arial" w:hAnsi="Arial" w:cs="Arial"/>
          <w:bCs/>
          <w:sz w:val="24"/>
          <w:szCs w:val="24"/>
        </w:rPr>
        <w:t>Zapytania Ofertowego</w:t>
      </w:r>
      <w:r w:rsidRPr="000B403E">
        <w:rPr>
          <w:rFonts w:ascii="Arial" w:hAnsi="Arial" w:cs="Arial"/>
          <w:bCs/>
          <w:sz w:val="24"/>
          <w:szCs w:val="24"/>
        </w:rPr>
        <w:t xml:space="preserve"> </w:t>
      </w:r>
      <w:r w:rsidRPr="00FC164A">
        <w:rPr>
          <w:rFonts w:ascii="Arial" w:hAnsi="Arial" w:cs="Arial"/>
          <w:bCs/>
          <w:color w:val="000000" w:themeColor="text1"/>
          <w:sz w:val="24"/>
          <w:szCs w:val="24"/>
        </w:rPr>
        <w:t>oraz będzie miała naj</w:t>
      </w:r>
      <w:r w:rsidR="003D3B8F" w:rsidRPr="00FC164A">
        <w:rPr>
          <w:rFonts w:ascii="Arial" w:hAnsi="Arial" w:cs="Arial"/>
          <w:bCs/>
          <w:color w:val="000000" w:themeColor="text1"/>
          <w:sz w:val="24"/>
          <w:szCs w:val="24"/>
        </w:rPr>
        <w:t xml:space="preserve">wyższą ocenę zgodnie z kryteriami </w:t>
      </w:r>
      <w:r w:rsidR="00FC164A" w:rsidRPr="00FC164A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3D3B8F" w:rsidRPr="00FC164A">
        <w:rPr>
          <w:rFonts w:ascii="Arial" w:hAnsi="Arial" w:cs="Arial"/>
          <w:bCs/>
          <w:color w:val="000000" w:themeColor="text1"/>
          <w:sz w:val="24"/>
          <w:szCs w:val="24"/>
        </w:rPr>
        <w:t>ceny ofert i sposobem wyliczenia oceny wskazanym</w:t>
      </w:r>
      <w:r w:rsidR="00CA6A5B" w:rsidRPr="00FC164A">
        <w:rPr>
          <w:rFonts w:ascii="Arial" w:hAnsi="Arial" w:cs="Arial"/>
          <w:bCs/>
          <w:color w:val="000000" w:themeColor="text1"/>
          <w:sz w:val="24"/>
          <w:szCs w:val="24"/>
        </w:rPr>
        <w:t xml:space="preserve"> w </w:t>
      </w:r>
      <w:r w:rsidR="009A581C" w:rsidRPr="00FC164A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CA6A5B" w:rsidRPr="00FC164A">
        <w:rPr>
          <w:rFonts w:ascii="Arial" w:hAnsi="Arial" w:cs="Arial"/>
          <w:bCs/>
          <w:color w:val="000000" w:themeColor="text1"/>
          <w:sz w:val="24"/>
          <w:szCs w:val="24"/>
        </w:rPr>
        <w:t xml:space="preserve">zęści </w:t>
      </w:r>
      <w:r w:rsidR="00B325AB" w:rsidRPr="00FC164A">
        <w:rPr>
          <w:rFonts w:ascii="Arial" w:hAnsi="Arial" w:cs="Arial"/>
          <w:bCs/>
          <w:color w:val="000000" w:themeColor="text1"/>
          <w:sz w:val="24"/>
          <w:szCs w:val="24"/>
        </w:rPr>
        <w:t xml:space="preserve">IV </w:t>
      </w:r>
      <w:r w:rsidR="003D3B8F" w:rsidRPr="00FC164A">
        <w:rPr>
          <w:rFonts w:ascii="Arial" w:hAnsi="Arial" w:cs="Arial"/>
          <w:bCs/>
          <w:color w:val="000000" w:themeColor="text1"/>
          <w:sz w:val="24"/>
          <w:szCs w:val="24"/>
        </w:rPr>
        <w:t xml:space="preserve">niniejszego </w:t>
      </w:r>
      <w:r w:rsidR="001145B6" w:rsidRPr="00FC164A">
        <w:rPr>
          <w:rFonts w:ascii="Arial" w:hAnsi="Arial" w:cs="Arial"/>
          <w:bCs/>
          <w:color w:val="000000" w:themeColor="text1"/>
          <w:sz w:val="24"/>
          <w:szCs w:val="24"/>
        </w:rPr>
        <w:t>Zapytania</w:t>
      </w:r>
      <w:r w:rsidR="00CA6A5B" w:rsidRPr="00FC164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E9944B2" w14:textId="77777777" w:rsidR="00AC718E" w:rsidRPr="00F76427" w:rsidRDefault="00AC718E" w:rsidP="009C6526">
      <w:pPr>
        <w:pStyle w:val="Nagwek3"/>
        <w:numPr>
          <w:ilvl w:val="1"/>
          <w:numId w:val="15"/>
        </w:numPr>
        <w:rPr>
          <w:color w:val="4472C4" w:themeColor="accent1"/>
        </w:rPr>
      </w:pPr>
      <w:bookmarkStart w:id="12" w:name="_Toc73961768"/>
      <w:r w:rsidRPr="00F76427">
        <w:rPr>
          <w:color w:val="4472C4" w:themeColor="accent1"/>
        </w:rPr>
        <w:lastRenderedPageBreak/>
        <w:t>Pytania i odpowiedzi</w:t>
      </w:r>
      <w:bookmarkEnd w:id="12"/>
      <w:r w:rsidRPr="00F76427">
        <w:rPr>
          <w:color w:val="4472C4" w:themeColor="accent1"/>
        </w:rPr>
        <w:t xml:space="preserve"> </w:t>
      </w:r>
    </w:p>
    <w:p w14:paraId="08ED5016" w14:textId="50CECAB8" w:rsidR="00AC718E" w:rsidRPr="000E1BB4" w:rsidRDefault="00AC718E" w:rsidP="000E1BB4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E1BB4">
        <w:rPr>
          <w:rFonts w:ascii="Arial" w:hAnsi="Arial" w:cs="Arial"/>
          <w:sz w:val="24"/>
          <w:szCs w:val="24"/>
        </w:rPr>
        <w:t xml:space="preserve">Ewentualne pytania dotyczące przedmiotu </w:t>
      </w:r>
      <w:r w:rsidR="003103CC">
        <w:rPr>
          <w:rFonts w:ascii="Arial" w:hAnsi="Arial" w:cs="Arial"/>
          <w:sz w:val="24"/>
          <w:szCs w:val="24"/>
        </w:rPr>
        <w:t>P</w:t>
      </w:r>
      <w:r w:rsidRPr="000E1BB4">
        <w:rPr>
          <w:rFonts w:ascii="Arial" w:hAnsi="Arial" w:cs="Arial"/>
          <w:sz w:val="24"/>
          <w:szCs w:val="24"/>
        </w:rPr>
        <w:t xml:space="preserve">rzetargu i </w:t>
      </w:r>
      <w:r w:rsidR="001145B6">
        <w:rPr>
          <w:rFonts w:ascii="Arial" w:hAnsi="Arial" w:cs="Arial"/>
          <w:sz w:val="24"/>
          <w:szCs w:val="24"/>
        </w:rPr>
        <w:t>Zapytania Ofertowego</w:t>
      </w:r>
      <w:r w:rsidRPr="000E1BB4">
        <w:rPr>
          <w:rFonts w:ascii="Arial" w:hAnsi="Arial" w:cs="Arial"/>
          <w:sz w:val="24"/>
          <w:szCs w:val="24"/>
        </w:rPr>
        <w:t xml:space="preserve"> prosimy przesyłać na adres e-mailowy: </w:t>
      </w:r>
      <w:r w:rsidR="00743B80" w:rsidRPr="00743B80">
        <w:rPr>
          <w:rFonts w:ascii="Arial" w:hAnsi="Arial" w:cs="Arial"/>
          <w:sz w:val="24"/>
          <w:szCs w:val="24"/>
        </w:rPr>
        <w:t>m.mikolajczyk@balti</w:t>
      </w:r>
      <w:r w:rsidR="00743B80">
        <w:rPr>
          <w:rFonts w:ascii="Arial" w:hAnsi="Arial" w:cs="Arial"/>
          <w:sz w:val="24"/>
          <w:szCs w:val="24"/>
        </w:rPr>
        <w:t>con.pl</w:t>
      </w:r>
      <w:r w:rsidRPr="000E1BB4">
        <w:rPr>
          <w:rFonts w:ascii="Arial" w:hAnsi="Arial" w:cs="Arial"/>
          <w:sz w:val="24"/>
          <w:szCs w:val="24"/>
        </w:rPr>
        <w:t xml:space="preserve"> w terminie do </w:t>
      </w:r>
      <w:r w:rsidR="004124E4" w:rsidRPr="000E4EE7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07.</w:t>
      </w:r>
      <w:r w:rsidR="003103CC" w:rsidRPr="000E4EE7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01</w:t>
      </w:r>
      <w:r w:rsidR="00453F55" w:rsidRPr="000E4EE7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.202</w:t>
      </w:r>
      <w:r w:rsidR="003103CC" w:rsidRPr="000E4EE7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 xml:space="preserve">2 </w:t>
      </w:r>
      <w:r w:rsidR="00453F55" w:rsidRPr="000E4EE7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r.</w:t>
      </w:r>
      <w:r w:rsidRPr="003119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1BB4">
        <w:rPr>
          <w:rFonts w:ascii="Arial" w:hAnsi="Arial" w:cs="Arial"/>
          <w:sz w:val="24"/>
          <w:szCs w:val="24"/>
        </w:rPr>
        <w:t xml:space="preserve">Na pytania zadane po tym terminie </w:t>
      </w:r>
      <w:r w:rsidR="0010551F">
        <w:rPr>
          <w:rFonts w:ascii="Arial" w:hAnsi="Arial" w:cs="Arial"/>
          <w:sz w:val="24"/>
          <w:szCs w:val="24"/>
        </w:rPr>
        <w:t>Zamawiający</w:t>
      </w:r>
      <w:r w:rsidRPr="000E1BB4">
        <w:rPr>
          <w:rFonts w:ascii="Arial" w:hAnsi="Arial" w:cs="Arial"/>
          <w:sz w:val="24"/>
          <w:szCs w:val="24"/>
        </w:rPr>
        <w:t xml:space="preserve"> nie jest zobowiązan</w:t>
      </w:r>
      <w:r w:rsidR="0010551F">
        <w:rPr>
          <w:rFonts w:ascii="Arial" w:hAnsi="Arial" w:cs="Arial"/>
          <w:sz w:val="24"/>
          <w:szCs w:val="24"/>
        </w:rPr>
        <w:t>y</w:t>
      </w:r>
      <w:r w:rsidRPr="000E1BB4">
        <w:rPr>
          <w:rFonts w:ascii="Arial" w:hAnsi="Arial" w:cs="Arial"/>
          <w:sz w:val="24"/>
          <w:szCs w:val="24"/>
        </w:rPr>
        <w:t xml:space="preserve"> udzielić odpowiedzi. </w:t>
      </w:r>
    </w:p>
    <w:p w14:paraId="4C071AB5" w14:textId="4C54D170" w:rsidR="00967CAA" w:rsidRPr="00967CAA" w:rsidRDefault="00967CAA" w:rsidP="00967CAA">
      <w:pPr>
        <w:tabs>
          <w:tab w:val="left" w:pos="8364"/>
        </w:tabs>
        <w:autoSpaceDE w:val="0"/>
        <w:autoSpaceDN w:val="0"/>
        <w:adjustRightInd w:val="0"/>
        <w:spacing w:before="120"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67CAA">
        <w:rPr>
          <w:rFonts w:ascii="Arial" w:eastAsiaTheme="minorHAnsi" w:hAnsi="Arial" w:cs="Arial"/>
          <w:color w:val="000000"/>
          <w:sz w:val="24"/>
          <w:szCs w:val="24"/>
        </w:rPr>
        <w:t xml:space="preserve">Pytania i odpowiedzi będą publikowane sukcesywnie poprzez umieszczenie pytań i odpowiedzi zgodnie z miejscem upublicznienia Zapytania Ofertowego. </w:t>
      </w:r>
    </w:p>
    <w:p w14:paraId="018667D3" w14:textId="77777777" w:rsidR="00967CAA" w:rsidRDefault="00967CAA" w:rsidP="00967CAA">
      <w:pPr>
        <w:tabs>
          <w:tab w:val="left" w:pos="8364"/>
        </w:tabs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67CAA">
        <w:rPr>
          <w:rFonts w:ascii="Arial" w:eastAsiaTheme="minorHAnsi" w:hAnsi="Arial" w:cs="Arial"/>
          <w:color w:val="000000"/>
          <w:sz w:val="24"/>
          <w:szCs w:val="24"/>
        </w:rPr>
        <w:t>Oferent jest zobowiązany do bieżącego zapoznawania się z treścią upublicznianych pytań i odpowiedzi.  Zamawiający udzieli kolejnych odpowiedzi jedynie wówczas, jeśli temat/zakres pytania nie będzie się powtarzał z wcześniejszymi, na które odpowiedź została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967CAA">
        <w:rPr>
          <w:rFonts w:ascii="Arial" w:eastAsiaTheme="minorHAnsi" w:hAnsi="Arial" w:cs="Arial"/>
          <w:color w:val="000000"/>
          <w:sz w:val="24"/>
          <w:szCs w:val="24"/>
        </w:rPr>
        <w:t>upubliczniona.</w:t>
      </w:r>
    </w:p>
    <w:p w14:paraId="6FF4E262" w14:textId="16134F41" w:rsidR="00C93E83" w:rsidRDefault="00C93E83" w:rsidP="00967CAA">
      <w:pPr>
        <w:tabs>
          <w:tab w:val="left" w:pos="8364"/>
        </w:tabs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Zestawienie </w:t>
      </w:r>
      <w:r w:rsidR="00967CAA">
        <w:rPr>
          <w:rFonts w:ascii="Arial" w:eastAsiaTheme="minorHAnsi" w:hAnsi="Arial" w:cs="Arial"/>
          <w:color w:val="000000"/>
          <w:sz w:val="24"/>
          <w:szCs w:val="24"/>
        </w:rPr>
        <w:t>pytań i odpowiedzi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zostanie udostępnione przez Odbiorcę Oferentom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po zakończeniu procesu udzielania odpowiedzi przez Zamawiającego. Zestawienie winno zostać zaparafowane przez Oferenta i dołączone 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do Oferty jako </w:t>
      </w:r>
      <w:r>
        <w:rPr>
          <w:rFonts w:ascii="Arial" w:eastAsiaTheme="minorHAnsi" w:hAnsi="Arial" w:cs="Arial"/>
          <w:color w:val="0082BF"/>
          <w:sz w:val="24"/>
          <w:szCs w:val="24"/>
        </w:rPr>
        <w:t xml:space="preserve">Załącznik nr 2 do </w:t>
      </w:r>
      <w:r w:rsidR="00545B08">
        <w:rPr>
          <w:rFonts w:ascii="Arial" w:eastAsiaTheme="minorHAnsi" w:hAnsi="Arial" w:cs="Arial"/>
          <w:color w:val="0082BF"/>
          <w:sz w:val="24"/>
          <w:szCs w:val="24"/>
        </w:rPr>
        <w:t>U</w:t>
      </w:r>
      <w:r>
        <w:rPr>
          <w:rFonts w:ascii="Arial" w:eastAsiaTheme="minorHAnsi" w:hAnsi="Arial" w:cs="Arial"/>
          <w:color w:val="0082BF"/>
          <w:sz w:val="24"/>
          <w:szCs w:val="24"/>
        </w:rPr>
        <w:t xml:space="preserve">mowy </w:t>
      </w:r>
      <w:r w:rsidR="00545B08">
        <w:rPr>
          <w:rFonts w:ascii="Arial" w:eastAsiaTheme="minorHAnsi" w:hAnsi="Arial" w:cs="Arial"/>
          <w:color w:val="0082BF"/>
          <w:sz w:val="24"/>
          <w:szCs w:val="24"/>
        </w:rPr>
        <w:t>D</w:t>
      </w:r>
      <w:r>
        <w:rPr>
          <w:rFonts w:ascii="Arial" w:eastAsiaTheme="minorHAnsi" w:hAnsi="Arial" w:cs="Arial"/>
          <w:color w:val="0082BF"/>
          <w:sz w:val="24"/>
          <w:szCs w:val="24"/>
        </w:rPr>
        <w:t>ostawy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. Oferta bez wykazu pytań i odpowiedzi nie będzie kompletna. </w:t>
      </w:r>
    </w:p>
    <w:p w14:paraId="0AA90923" w14:textId="208C0108" w:rsidR="00865968" w:rsidRPr="000E1BB4" w:rsidRDefault="00865968" w:rsidP="00C93E83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E1BB4">
        <w:rPr>
          <w:rFonts w:ascii="Arial" w:hAnsi="Arial" w:cs="Arial"/>
          <w:sz w:val="24"/>
          <w:szCs w:val="24"/>
        </w:rPr>
        <w:t>Wydruk przez Oferenta ujednolico</w:t>
      </w:r>
      <w:r w:rsidR="0069439C" w:rsidRPr="000E1BB4">
        <w:rPr>
          <w:rFonts w:ascii="Arial" w:hAnsi="Arial" w:cs="Arial"/>
          <w:sz w:val="24"/>
          <w:szCs w:val="24"/>
        </w:rPr>
        <w:t>nej</w:t>
      </w:r>
      <w:r w:rsidRPr="000E1BB4">
        <w:rPr>
          <w:rFonts w:ascii="Arial" w:hAnsi="Arial" w:cs="Arial"/>
          <w:sz w:val="24"/>
          <w:szCs w:val="24"/>
        </w:rPr>
        <w:t xml:space="preserve"> wersji </w:t>
      </w:r>
      <w:r w:rsidR="00967CAA">
        <w:rPr>
          <w:rFonts w:ascii="Arial" w:hAnsi="Arial" w:cs="Arial"/>
          <w:sz w:val="24"/>
          <w:szCs w:val="24"/>
        </w:rPr>
        <w:t>U</w:t>
      </w:r>
      <w:r w:rsidRPr="000E1BB4">
        <w:rPr>
          <w:rFonts w:ascii="Arial" w:hAnsi="Arial" w:cs="Arial"/>
          <w:sz w:val="24"/>
          <w:szCs w:val="24"/>
        </w:rPr>
        <w:t>m</w:t>
      </w:r>
      <w:r w:rsidR="0069439C" w:rsidRPr="000E1BB4">
        <w:rPr>
          <w:rFonts w:ascii="Arial" w:hAnsi="Arial" w:cs="Arial"/>
          <w:sz w:val="24"/>
          <w:szCs w:val="24"/>
        </w:rPr>
        <w:t>owy</w:t>
      </w:r>
      <w:r w:rsidRPr="000E1BB4">
        <w:rPr>
          <w:rFonts w:ascii="Arial" w:hAnsi="Arial" w:cs="Arial"/>
          <w:sz w:val="24"/>
          <w:szCs w:val="24"/>
        </w:rPr>
        <w:t xml:space="preserve"> </w:t>
      </w:r>
      <w:r w:rsidR="00967CAA">
        <w:rPr>
          <w:rFonts w:ascii="Arial" w:hAnsi="Arial" w:cs="Arial"/>
          <w:sz w:val="24"/>
          <w:szCs w:val="24"/>
        </w:rPr>
        <w:t>D</w:t>
      </w:r>
      <w:r w:rsidRPr="000E1BB4">
        <w:rPr>
          <w:rFonts w:ascii="Arial" w:hAnsi="Arial" w:cs="Arial"/>
          <w:sz w:val="24"/>
          <w:szCs w:val="24"/>
        </w:rPr>
        <w:t xml:space="preserve">ostawy oraz ujednoliconego tekstu </w:t>
      </w:r>
      <w:r w:rsidR="00214BF0">
        <w:rPr>
          <w:rFonts w:ascii="Arial" w:hAnsi="Arial" w:cs="Arial"/>
          <w:sz w:val="24"/>
          <w:szCs w:val="24"/>
        </w:rPr>
        <w:t>Zapytania Ofertowego</w:t>
      </w:r>
      <w:r w:rsidRPr="000E1BB4">
        <w:rPr>
          <w:rFonts w:ascii="Arial" w:hAnsi="Arial" w:cs="Arial"/>
          <w:sz w:val="24"/>
          <w:szCs w:val="24"/>
        </w:rPr>
        <w:t xml:space="preserve">, wchodzić będą w skład kompletnej Oferty w </w:t>
      </w:r>
      <w:r w:rsidRPr="00BE5E32">
        <w:rPr>
          <w:rFonts w:ascii="Arial" w:hAnsi="Arial" w:cs="Arial"/>
          <w:sz w:val="24"/>
          <w:szCs w:val="24"/>
        </w:rPr>
        <w:t xml:space="preserve">wersji </w:t>
      </w:r>
      <w:r w:rsidR="00C93E83" w:rsidRPr="00BE5E32">
        <w:rPr>
          <w:rFonts w:ascii="Arial" w:hAnsi="Arial" w:cs="Arial"/>
          <w:sz w:val="24"/>
          <w:szCs w:val="24"/>
        </w:rPr>
        <w:t>ostatecznej</w:t>
      </w:r>
      <w:r w:rsidRPr="00BE5E32">
        <w:rPr>
          <w:rFonts w:ascii="Arial" w:hAnsi="Arial" w:cs="Arial"/>
          <w:sz w:val="24"/>
          <w:szCs w:val="24"/>
        </w:rPr>
        <w:t xml:space="preserve"> składanej zgodnie z zapisami </w:t>
      </w:r>
      <w:r w:rsidR="00093A28" w:rsidRPr="00BE5E32">
        <w:rPr>
          <w:rFonts w:ascii="Arial" w:hAnsi="Arial" w:cs="Arial"/>
          <w:sz w:val="24"/>
          <w:szCs w:val="24"/>
        </w:rPr>
        <w:t xml:space="preserve">części IV punkt 2 </w:t>
      </w:r>
      <w:r w:rsidR="00214BF0">
        <w:rPr>
          <w:rFonts w:ascii="Arial" w:hAnsi="Arial" w:cs="Arial"/>
          <w:sz w:val="24"/>
          <w:szCs w:val="24"/>
        </w:rPr>
        <w:t>Zapytania</w:t>
      </w:r>
      <w:r w:rsidRPr="00BE5E32">
        <w:rPr>
          <w:rFonts w:ascii="Arial" w:hAnsi="Arial" w:cs="Arial"/>
          <w:sz w:val="24"/>
          <w:szCs w:val="24"/>
        </w:rPr>
        <w:t>.</w:t>
      </w:r>
    </w:p>
    <w:p w14:paraId="7D69937C" w14:textId="485921E8" w:rsidR="00AC718E" w:rsidRPr="00F76427" w:rsidRDefault="00EE6DB1" w:rsidP="009C6526">
      <w:pPr>
        <w:pStyle w:val="Nagwek3"/>
        <w:numPr>
          <w:ilvl w:val="1"/>
          <w:numId w:val="15"/>
        </w:numPr>
        <w:rPr>
          <w:rFonts w:cs="Arial"/>
          <w:color w:val="4472C4" w:themeColor="accent1"/>
        </w:rPr>
      </w:pPr>
      <w:bookmarkStart w:id="13" w:name="_Toc73961769"/>
      <w:r w:rsidRPr="00F76427">
        <w:rPr>
          <w:rFonts w:cs="Arial"/>
          <w:color w:val="4472C4" w:themeColor="accent1"/>
        </w:rPr>
        <w:t>Wykluczenia z postępowania</w:t>
      </w:r>
      <w:bookmarkEnd w:id="13"/>
      <w:r w:rsidR="00D63F0C">
        <w:rPr>
          <w:rFonts w:cs="Arial"/>
          <w:color w:val="4472C4" w:themeColor="accent1"/>
        </w:rPr>
        <w:t xml:space="preserve"> / powiązania osobowe i kapitałowe</w:t>
      </w:r>
    </w:p>
    <w:p w14:paraId="462D212D" w14:textId="77777777" w:rsidR="00D63F0C" w:rsidRPr="00E610A8" w:rsidRDefault="00D63F0C" w:rsidP="00D63F0C">
      <w:pPr>
        <w:spacing w:after="3"/>
        <w:ind w:left="-6" w:right="6"/>
        <w:jc w:val="both"/>
        <w:rPr>
          <w:rFonts w:ascii="Arial" w:hAnsi="Arial" w:cs="Arial"/>
          <w:sz w:val="24"/>
          <w:szCs w:val="24"/>
        </w:rPr>
      </w:pPr>
      <w:bookmarkStart w:id="14" w:name="_Toc73961770"/>
      <w:r w:rsidRPr="00E610A8">
        <w:rPr>
          <w:rFonts w:ascii="Arial" w:hAnsi="Arial" w:cs="Arial"/>
          <w:b/>
          <w:sz w:val="24"/>
          <w:szCs w:val="24"/>
        </w:rPr>
        <w:t xml:space="preserve">Zamówienie nie może zostać udzielone podmiotowi powiązanemu z Zamawiającym osobowo lub kapitałowo. Oferent powiązany kapitałowo lub osobowo z Zamawiającym zostanie wykluczony z możliwości udziału w postępowaniu. </w:t>
      </w:r>
      <w:r w:rsidRPr="00E610A8">
        <w:rPr>
          <w:rFonts w:ascii="Arial" w:hAnsi="Arial" w:cs="Arial"/>
          <w:sz w:val="24"/>
          <w:szCs w:val="24"/>
        </w:rPr>
        <w:t xml:space="preserve"> </w:t>
      </w:r>
    </w:p>
    <w:p w14:paraId="4C5E84ED" w14:textId="2FBFCEA1" w:rsidR="00D63F0C" w:rsidRPr="00E610A8" w:rsidRDefault="00D63F0C" w:rsidP="00D63F0C">
      <w:pPr>
        <w:spacing w:before="120" w:after="120"/>
        <w:ind w:left="-6"/>
        <w:jc w:val="both"/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 xml:space="preserve">Weryfikację powiązań </w:t>
      </w:r>
      <w:r w:rsidR="007A3E84">
        <w:rPr>
          <w:rFonts w:ascii="Arial" w:hAnsi="Arial" w:cs="Arial"/>
          <w:sz w:val="24"/>
          <w:szCs w:val="24"/>
        </w:rPr>
        <w:t>Oferenta</w:t>
      </w:r>
      <w:r w:rsidRPr="00E610A8">
        <w:rPr>
          <w:rFonts w:ascii="Arial" w:hAnsi="Arial" w:cs="Arial"/>
          <w:sz w:val="24"/>
          <w:szCs w:val="24"/>
        </w:rPr>
        <w:t xml:space="preserve"> z Zamawiającym dokonuje się na etapie oceny ofert. W celu spełnienia warunku niepodlegania wykluczeniu, Oferent ma obowiązek przedłożyć Zamawiającemu oświadczenie dotyczące braku </w:t>
      </w:r>
      <w:r w:rsidRPr="000F006E">
        <w:rPr>
          <w:rFonts w:ascii="Arial" w:hAnsi="Arial" w:cs="Arial"/>
          <w:sz w:val="24"/>
          <w:szCs w:val="24"/>
        </w:rPr>
        <w:t xml:space="preserve">powiązań. </w:t>
      </w:r>
      <w:r w:rsidR="008B5510">
        <w:rPr>
          <w:rFonts w:ascii="Arial" w:hAnsi="Arial" w:cs="Arial"/>
          <w:sz w:val="24"/>
          <w:szCs w:val="24"/>
        </w:rPr>
        <w:t>Stosowne</w:t>
      </w:r>
      <w:r w:rsidRPr="000F006E">
        <w:rPr>
          <w:rFonts w:ascii="Arial" w:hAnsi="Arial" w:cs="Arial"/>
          <w:sz w:val="24"/>
          <w:szCs w:val="24"/>
        </w:rPr>
        <w:t xml:space="preserve"> oświadczeni</w:t>
      </w:r>
      <w:r w:rsidR="008B5510">
        <w:rPr>
          <w:rFonts w:ascii="Arial" w:hAnsi="Arial" w:cs="Arial"/>
          <w:sz w:val="24"/>
          <w:szCs w:val="24"/>
        </w:rPr>
        <w:t xml:space="preserve">e sformułowane zostało w </w:t>
      </w:r>
      <w:r w:rsidR="006B150C">
        <w:rPr>
          <w:rFonts w:ascii="Arial" w:eastAsiaTheme="minorHAnsi" w:hAnsi="Arial" w:cs="Arial"/>
          <w:color w:val="0082BF"/>
          <w:sz w:val="24"/>
          <w:szCs w:val="24"/>
        </w:rPr>
        <w:t>Załączniku nr 1 do Zapytania Ofertowego</w:t>
      </w:r>
      <w:r w:rsidRPr="000F006E">
        <w:rPr>
          <w:rFonts w:ascii="Arial" w:hAnsi="Arial" w:cs="Arial"/>
          <w:sz w:val="24"/>
          <w:szCs w:val="24"/>
        </w:rPr>
        <w:t xml:space="preserve">. W przypadku Oferentów, którzy składają ofertę wspólną, brak podstaw do wykluczenia z postępowania </w:t>
      </w:r>
      <w:r w:rsidRPr="00E610A8">
        <w:rPr>
          <w:rFonts w:ascii="Arial" w:hAnsi="Arial" w:cs="Arial"/>
          <w:sz w:val="24"/>
          <w:szCs w:val="24"/>
        </w:rPr>
        <w:t xml:space="preserve">musi spełniać każdy z Oferentów składających ofertę wspólną. </w:t>
      </w:r>
    </w:p>
    <w:p w14:paraId="611E602C" w14:textId="074B9BD9" w:rsidR="00D63F0C" w:rsidRPr="00E610A8" w:rsidRDefault="00D63F0C" w:rsidP="00D63F0C">
      <w:pPr>
        <w:spacing w:before="120" w:after="120"/>
        <w:ind w:left="-6"/>
        <w:jc w:val="both"/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 xml:space="preserve">Zamawiający uzna warunek niepodlegania wykluczeniu za spełniony, jeśli </w:t>
      </w:r>
      <w:r w:rsidR="007A3E84">
        <w:rPr>
          <w:rFonts w:ascii="Arial" w:hAnsi="Arial" w:cs="Arial"/>
          <w:sz w:val="24"/>
          <w:szCs w:val="24"/>
        </w:rPr>
        <w:t>Oferent</w:t>
      </w:r>
      <w:r w:rsidRPr="00E610A8">
        <w:rPr>
          <w:rFonts w:ascii="Arial" w:hAnsi="Arial" w:cs="Arial"/>
          <w:sz w:val="24"/>
          <w:szCs w:val="24"/>
        </w:rPr>
        <w:t xml:space="preserve"> wykaże, że nie jest podmiotem  powiązanym osobowo ani kapitałowo z Zamawiającym.  </w:t>
      </w:r>
    </w:p>
    <w:p w14:paraId="655C5D49" w14:textId="282F2301" w:rsidR="00D63F0C" w:rsidRPr="00E610A8" w:rsidRDefault="00D63F0C" w:rsidP="00D63F0C">
      <w:pPr>
        <w:spacing w:before="120" w:after="120"/>
        <w:ind w:left="-6"/>
        <w:jc w:val="both"/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</w:t>
      </w:r>
      <w:r w:rsidRPr="00E610A8">
        <w:rPr>
          <w:rFonts w:ascii="Arial" w:hAnsi="Arial" w:cs="Arial"/>
          <w:sz w:val="24"/>
          <w:szCs w:val="24"/>
        </w:rPr>
        <w:lastRenderedPageBreak/>
        <w:t xml:space="preserve">związane z przygotowaniem i przeprowadzeniem procedury wyboru </w:t>
      </w:r>
      <w:r w:rsidR="006B150C">
        <w:rPr>
          <w:rFonts w:ascii="Arial" w:hAnsi="Arial" w:cs="Arial"/>
          <w:sz w:val="24"/>
          <w:szCs w:val="24"/>
        </w:rPr>
        <w:t>Dostawcy</w:t>
      </w:r>
      <w:r w:rsidRPr="00E610A8">
        <w:rPr>
          <w:rFonts w:ascii="Arial" w:hAnsi="Arial" w:cs="Arial"/>
          <w:sz w:val="24"/>
          <w:szCs w:val="24"/>
        </w:rPr>
        <w:t xml:space="preserve"> a </w:t>
      </w:r>
      <w:r w:rsidR="007A3E84">
        <w:rPr>
          <w:rFonts w:ascii="Arial" w:hAnsi="Arial" w:cs="Arial"/>
          <w:sz w:val="24"/>
          <w:szCs w:val="24"/>
        </w:rPr>
        <w:t>Oferentem</w:t>
      </w:r>
      <w:r w:rsidRPr="00E610A8">
        <w:rPr>
          <w:rFonts w:ascii="Arial" w:hAnsi="Arial" w:cs="Arial"/>
          <w:sz w:val="24"/>
          <w:szCs w:val="24"/>
        </w:rPr>
        <w:t xml:space="preserve">, polegające w szczególności na: </w:t>
      </w:r>
    </w:p>
    <w:p w14:paraId="2373A98A" w14:textId="77777777" w:rsidR="00D63F0C" w:rsidRPr="00E610A8" w:rsidRDefault="00D63F0C" w:rsidP="00AF3926">
      <w:pPr>
        <w:numPr>
          <w:ilvl w:val="0"/>
          <w:numId w:val="26"/>
        </w:numPr>
        <w:spacing w:before="120" w:after="120"/>
        <w:ind w:hanging="232"/>
        <w:jc w:val="both"/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 xml:space="preserve">uczestniczeniu w spółce jako wspólnik spółki cywilnej lub spółki osobowej, </w:t>
      </w:r>
    </w:p>
    <w:p w14:paraId="273BDBD1" w14:textId="77777777" w:rsidR="00D63F0C" w:rsidRPr="00E610A8" w:rsidRDefault="00D63F0C" w:rsidP="00AF3926">
      <w:pPr>
        <w:numPr>
          <w:ilvl w:val="0"/>
          <w:numId w:val="26"/>
        </w:numPr>
        <w:spacing w:before="120" w:after="120"/>
        <w:ind w:hanging="232"/>
        <w:jc w:val="both"/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 xml:space="preserve">posiadaniu co najmniej 10 % udziałów lub akcji, </w:t>
      </w:r>
    </w:p>
    <w:p w14:paraId="3E6C9BBF" w14:textId="77777777" w:rsidR="00D63F0C" w:rsidRPr="00E610A8" w:rsidRDefault="00D63F0C" w:rsidP="00AF3926">
      <w:pPr>
        <w:numPr>
          <w:ilvl w:val="0"/>
          <w:numId w:val="26"/>
        </w:numPr>
        <w:spacing w:before="120" w:after="120"/>
        <w:ind w:hanging="232"/>
        <w:jc w:val="both"/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 xml:space="preserve">pełnieniu funkcji członka organu nadzorczego lub zarządzającego, prokurenta, pełnomocnika, </w:t>
      </w:r>
    </w:p>
    <w:p w14:paraId="679FB86A" w14:textId="06C78F01" w:rsidR="00D63F0C" w:rsidRPr="00E610A8" w:rsidRDefault="00D63F0C" w:rsidP="00AF3926">
      <w:pPr>
        <w:numPr>
          <w:ilvl w:val="0"/>
          <w:numId w:val="26"/>
        </w:numPr>
        <w:spacing w:before="120" w:after="120"/>
        <w:ind w:hanging="232"/>
        <w:jc w:val="both"/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14:paraId="75902ABC" w14:textId="2246836D" w:rsidR="00B67F06" w:rsidRPr="00F76427" w:rsidRDefault="00B67F06" w:rsidP="003A57DF">
      <w:pPr>
        <w:pStyle w:val="Nagwek1"/>
        <w:rPr>
          <w:color w:val="4472C4" w:themeColor="accent1"/>
        </w:rPr>
      </w:pPr>
      <w:r w:rsidRPr="00F76427">
        <w:rPr>
          <w:color w:val="4472C4" w:themeColor="accent1"/>
        </w:rPr>
        <w:t>CENA, MIE</w:t>
      </w:r>
      <w:r w:rsidR="001F3D16">
        <w:rPr>
          <w:color w:val="4472C4" w:themeColor="accent1"/>
          <w:lang w:val="pl-PL"/>
        </w:rPr>
        <w:t>J</w:t>
      </w:r>
      <w:r w:rsidRPr="00F76427">
        <w:rPr>
          <w:color w:val="4472C4" w:themeColor="accent1"/>
        </w:rPr>
        <w:t>SCE DOSTAWY I EKSPLOATACJI, TERMINY DOSTAWY I</w:t>
      </w:r>
      <w:r w:rsidR="00382C24" w:rsidRPr="00F76427">
        <w:rPr>
          <w:color w:val="4472C4" w:themeColor="accent1"/>
        </w:rPr>
        <w:t> </w:t>
      </w:r>
      <w:r w:rsidRPr="00F76427">
        <w:rPr>
          <w:color w:val="4472C4" w:themeColor="accent1"/>
        </w:rPr>
        <w:t>PŁATNOŚCI</w:t>
      </w:r>
      <w:bookmarkEnd w:id="14"/>
    </w:p>
    <w:p w14:paraId="6B23697C" w14:textId="7FF8606A" w:rsidR="00B67F06" w:rsidRPr="00F76427" w:rsidRDefault="008E6DCE" w:rsidP="009C6526">
      <w:pPr>
        <w:pStyle w:val="Nagwek2"/>
        <w:numPr>
          <w:ilvl w:val="0"/>
          <w:numId w:val="17"/>
        </w:numPr>
        <w:rPr>
          <w:color w:val="4472C4" w:themeColor="accent1"/>
        </w:rPr>
      </w:pPr>
      <w:bookmarkStart w:id="15" w:name="_Toc73961771"/>
      <w:r w:rsidRPr="00F76427">
        <w:rPr>
          <w:color w:val="4472C4" w:themeColor="accent1"/>
        </w:rPr>
        <w:t>SPOSÓB USTALANIA CEN</w:t>
      </w:r>
      <w:r w:rsidR="00486B41" w:rsidRPr="00F76427">
        <w:rPr>
          <w:color w:val="4472C4" w:themeColor="accent1"/>
          <w:lang w:val="pl-PL"/>
        </w:rPr>
        <w:t>, OPIS CEN I STAWEK, INDEKSACJA</w:t>
      </w:r>
      <w:bookmarkEnd w:id="15"/>
    </w:p>
    <w:p w14:paraId="7842F040" w14:textId="50A21525" w:rsidR="000B59A4" w:rsidRPr="000E1BB4" w:rsidRDefault="000B59A4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/>
          <w:bCs/>
          <w:sz w:val="24"/>
          <w:szCs w:val="24"/>
        </w:rPr>
        <w:t>Cen</w:t>
      </w:r>
      <w:r w:rsidR="006C031C" w:rsidRPr="000E1BB4">
        <w:rPr>
          <w:rFonts w:ascii="Arial" w:hAnsi="Arial" w:cs="Arial"/>
          <w:b/>
          <w:bCs/>
          <w:sz w:val="24"/>
          <w:szCs w:val="24"/>
        </w:rPr>
        <w:t>y</w:t>
      </w:r>
      <w:r w:rsidR="00E610A8">
        <w:rPr>
          <w:rFonts w:ascii="Arial" w:hAnsi="Arial" w:cs="Arial"/>
          <w:b/>
          <w:bCs/>
          <w:sz w:val="24"/>
          <w:szCs w:val="24"/>
        </w:rPr>
        <w:t xml:space="preserve"> </w:t>
      </w:r>
      <w:r w:rsidR="00E610A8" w:rsidRPr="000F006E">
        <w:rPr>
          <w:rFonts w:ascii="Arial" w:hAnsi="Arial" w:cs="Arial"/>
          <w:sz w:val="24"/>
          <w:szCs w:val="24"/>
        </w:rPr>
        <w:t xml:space="preserve">wskazane w </w:t>
      </w:r>
      <w:r w:rsidR="0059408A">
        <w:rPr>
          <w:rFonts w:ascii="Arial" w:hAnsi="Arial" w:cs="Arial"/>
          <w:sz w:val="24"/>
          <w:szCs w:val="24"/>
        </w:rPr>
        <w:t>Of</w:t>
      </w:r>
      <w:r w:rsidR="00E610A8" w:rsidRPr="000F006E">
        <w:rPr>
          <w:rFonts w:ascii="Arial" w:hAnsi="Arial" w:cs="Arial"/>
          <w:sz w:val="24"/>
          <w:szCs w:val="24"/>
        </w:rPr>
        <w:t>ercie</w:t>
      </w:r>
      <w:r w:rsidRPr="000F00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06E">
        <w:rPr>
          <w:rFonts w:ascii="Arial" w:hAnsi="Arial" w:cs="Arial"/>
          <w:bCs/>
          <w:sz w:val="24"/>
          <w:szCs w:val="24"/>
        </w:rPr>
        <w:t>mus</w:t>
      </w:r>
      <w:r w:rsidR="006C031C" w:rsidRPr="000F006E">
        <w:rPr>
          <w:rFonts w:ascii="Arial" w:hAnsi="Arial" w:cs="Arial"/>
          <w:bCs/>
          <w:sz w:val="24"/>
          <w:szCs w:val="24"/>
        </w:rPr>
        <w:t>zą</w:t>
      </w:r>
      <w:r w:rsidRPr="000F006E">
        <w:rPr>
          <w:rFonts w:ascii="Arial" w:hAnsi="Arial" w:cs="Arial"/>
          <w:bCs/>
          <w:sz w:val="24"/>
          <w:szCs w:val="24"/>
        </w:rPr>
        <w:t xml:space="preserve"> zawierać wszystkie koszty niezbędne do prawidłowego zrealizowania zamówienia</w:t>
      </w:r>
      <w:r w:rsidRPr="000E1BB4">
        <w:rPr>
          <w:rFonts w:ascii="Arial" w:hAnsi="Arial" w:cs="Arial"/>
          <w:bCs/>
          <w:sz w:val="24"/>
          <w:szCs w:val="24"/>
        </w:rPr>
        <w:t xml:space="preserve">. </w:t>
      </w:r>
    </w:p>
    <w:p w14:paraId="3B07C102" w14:textId="5239AACA" w:rsidR="000B59A4" w:rsidRPr="000E1BB4" w:rsidRDefault="000B59A4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Cs/>
          <w:sz w:val="24"/>
          <w:szCs w:val="24"/>
        </w:rPr>
        <w:t xml:space="preserve">Wszystkie składniki tworzące łączny koszt realizacji przedmiotu dostawy winny zostać prawidłowo oszacowane przez Oferenta. Odbiorca nie odpowiada za prawidłowość tych szacunków i ustalenie wysokości </w:t>
      </w:r>
      <w:r w:rsidR="003C3B60">
        <w:rPr>
          <w:rFonts w:ascii="Arial" w:hAnsi="Arial" w:cs="Arial"/>
          <w:bCs/>
          <w:sz w:val="24"/>
          <w:szCs w:val="24"/>
        </w:rPr>
        <w:t>c</w:t>
      </w:r>
      <w:r w:rsidRPr="000E1BB4">
        <w:rPr>
          <w:rFonts w:ascii="Arial" w:hAnsi="Arial" w:cs="Arial"/>
          <w:bCs/>
          <w:sz w:val="24"/>
          <w:szCs w:val="24"/>
        </w:rPr>
        <w:t xml:space="preserve">en </w:t>
      </w:r>
      <w:r w:rsidR="0059408A">
        <w:rPr>
          <w:rFonts w:ascii="Arial" w:hAnsi="Arial" w:cs="Arial"/>
          <w:bCs/>
          <w:sz w:val="24"/>
          <w:szCs w:val="24"/>
        </w:rPr>
        <w:t>O</w:t>
      </w:r>
      <w:r w:rsidRPr="000E1BB4">
        <w:rPr>
          <w:rFonts w:ascii="Arial" w:hAnsi="Arial" w:cs="Arial"/>
          <w:bCs/>
          <w:sz w:val="24"/>
          <w:szCs w:val="24"/>
        </w:rPr>
        <w:t>fert</w:t>
      </w:r>
      <w:r w:rsidR="009C1D1C" w:rsidRPr="000E1BB4">
        <w:rPr>
          <w:rFonts w:ascii="Arial" w:hAnsi="Arial" w:cs="Arial"/>
          <w:bCs/>
          <w:sz w:val="24"/>
          <w:szCs w:val="24"/>
        </w:rPr>
        <w:t>y</w:t>
      </w:r>
      <w:r w:rsidRPr="000E1BB4">
        <w:rPr>
          <w:rFonts w:ascii="Arial" w:hAnsi="Arial" w:cs="Arial"/>
          <w:bCs/>
          <w:sz w:val="24"/>
          <w:szCs w:val="24"/>
        </w:rPr>
        <w:t>.</w:t>
      </w:r>
    </w:p>
    <w:p w14:paraId="68D19E11" w14:textId="517BFEE0" w:rsidR="00317C43" w:rsidRPr="000E1BB4" w:rsidRDefault="00917A2C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1BB4">
        <w:rPr>
          <w:rFonts w:ascii="Arial" w:hAnsi="Arial" w:cs="Arial"/>
          <w:b/>
          <w:sz w:val="24"/>
          <w:szCs w:val="24"/>
        </w:rPr>
        <w:t>Cen</w:t>
      </w:r>
      <w:r w:rsidR="00D77F32" w:rsidRPr="000E1BB4">
        <w:rPr>
          <w:rFonts w:ascii="Arial" w:hAnsi="Arial" w:cs="Arial"/>
          <w:b/>
          <w:sz w:val="24"/>
          <w:szCs w:val="24"/>
        </w:rPr>
        <w:t>y</w:t>
      </w:r>
      <w:r w:rsidRPr="000E1BB4">
        <w:rPr>
          <w:rFonts w:ascii="Arial" w:hAnsi="Arial" w:cs="Arial"/>
          <w:b/>
          <w:sz w:val="24"/>
          <w:szCs w:val="24"/>
        </w:rPr>
        <w:t xml:space="preserve"> jednostkowe</w:t>
      </w:r>
      <w:r w:rsidR="00C53C00" w:rsidRPr="000E1BB4">
        <w:rPr>
          <w:rFonts w:ascii="Arial" w:hAnsi="Arial" w:cs="Arial"/>
          <w:bCs/>
          <w:sz w:val="24"/>
          <w:szCs w:val="24"/>
        </w:rPr>
        <w:t>, to:</w:t>
      </w:r>
      <w:r w:rsidR="000176BB" w:rsidRPr="000E1BB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F299DD" w14:textId="34E923D2" w:rsidR="00317C43" w:rsidRPr="000F006E" w:rsidRDefault="00C53C00" w:rsidP="000E1BB4">
      <w:pPr>
        <w:autoSpaceDE w:val="0"/>
        <w:autoSpaceDN w:val="0"/>
        <w:adjustRightInd w:val="0"/>
        <w:spacing w:before="120" w:after="0" w:line="30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1BB4">
        <w:rPr>
          <w:rFonts w:ascii="Arial" w:hAnsi="Arial" w:cs="Arial"/>
          <w:sz w:val="24"/>
          <w:szCs w:val="24"/>
        </w:rPr>
        <w:t>1</w:t>
      </w:r>
      <w:r w:rsidRPr="000F006E">
        <w:rPr>
          <w:rFonts w:ascii="Arial" w:hAnsi="Arial" w:cs="Arial"/>
          <w:sz w:val="24"/>
          <w:szCs w:val="24"/>
        </w:rPr>
        <w:t>)</w:t>
      </w:r>
      <w:r w:rsidR="00BD18D0" w:rsidRPr="000F006E">
        <w:rPr>
          <w:rFonts w:ascii="Arial" w:hAnsi="Arial" w:cs="Arial"/>
          <w:sz w:val="24"/>
          <w:szCs w:val="24"/>
        </w:rPr>
        <w:t xml:space="preserve"> </w:t>
      </w:r>
      <w:r w:rsidR="00134403" w:rsidRPr="000F006E">
        <w:rPr>
          <w:rFonts w:ascii="Arial" w:hAnsi="Arial" w:cs="Arial"/>
          <w:b/>
          <w:bCs/>
          <w:sz w:val="24"/>
          <w:szCs w:val="24"/>
        </w:rPr>
        <w:t>C</w:t>
      </w:r>
      <w:r w:rsidR="00E610A8" w:rsidRPr="000F006E">
        <w:rPr>
          <w:rFonts w:ascii="Arial" w:hAnsi="Arial" w:cs="Arial"/>
          <w:b/>
          <w:bCs/>
          <w:sz w:val="24"/>
          <w:szCs w:val="24"/>
        </w:rPr>
        <w:t>D</w:t>
      </w:r>
      <w:r w:rsidR="00134403" w:rsidRPr="000F006E">
        <w:rPr>
          <w:rFonts w:ascii="Arial" w:hAnsi="Arial" w:cs="Arial"/>
          <w:sz w:val="24"/>
          <w:szCs w:val="24"/>
        </w:rPr>
        <w:t xml:space="preserve"> </w:t>
      </w:r>
      <w:r w:rsidR="00C968F8">
        <w:rPr>
          <w:rFonts w:ascii="Arial" w:hAnsi="Arial" w:cs="Arial"/>
          <w:sz w:val="24"/>
          <w:szCs w:val="24"/>
        </w:rPr>
        <w:t>-</w:t>
      </w:r>
      <w:r w:rsidR="00134403" w:rsidRPr="000F006E">
        <w:rPr>
          <w:rFonts w:ascii="Arial" w:hAnsi="Arial" w:cs="Arial"/>
          <w:sz w:val="24"/>
          <w:szCs w:val="24"/>
        </w:rPr>
        <w:t xml:space="preserve"> suma </w:t>
      </w:r>
      <w:r w:rsidRPr="000F006E">
        <w:rPr>
          <w:rFonts w:ascii="Arial" w:hAnsi="Arial" w:cs="Arial"/>
          <w:sz w:val="24"/>
          <w:szCs w:val="24"/>
        </w:rPr>
        <w:t>cen</w:t>
      </w:r>
      <w:r w:rsidR="00917A2C" w:rsidRPr="000F006E">
        <w:rPr>
          <w:rFonts w:ascii="Arial" w:hAnsi="Arial" w:cs="Arial"/>
          <w:sz w:val="24"/>
          <w:szCs w:val="24"/>
        </w:rPr>
        <w:t xml:space="preserve"> dostaw</w:t>
      </w:r>
      <w:r w:rsidRPr="000F006E">
        <w:rPr>
          <w:rFonts w:ascii="Arial" w:hAnsi="Arial" w:cs="Arial"/>
          <w:sz w:val="24"/>
          <w:szCs w:val="24"/>
        </w:rPr>
        <w:t>y</w:t>
      </w:r>
      <w:r w:rsidR="00917A2C" w:rsidRPr="000F006E">
        <w:rPr>
          <w:rFonts w:ascii="Arial" w:hAnsi="Arial" w:cs="Arial"/>
          <w:sz w:val="24"/>
          <w:szCs w:val="24"/>
        </w:rPr>
        <w:t xml:space="preserve"> 1 szt. </w:t>
      </w:r>
      <w:r w:rsidR="001E3A61" w:rsidRPr="000F006E">
        <w:rPr>
          <w:rFonts w:ascii="Arial" w:hAnsi="Arial" w:cs="Arial"/>
          <w:sz w:val="24"/>
          <w:szCs w:val="24"/>
        </w:rPr>
        <w:t>R</w:t>
      </w:r>
      <w:r w:rsidR="00917A2C" w:rsidRPr="000F006E">
        <w:rPr>
          <w:rFonts w:ascii="Arial" w:hAnsi="Arial" w:cs="Arial"/>
          <w:sz w:val="24"/>
          <w:szCs w:val="24"/>
        </w:rPr>
        <w:t>eachstackera</w:t>
      </w:r>
      <w:r w:rsidR="002003A0" w:rsidRPr="000F006E">
        <w:rPr>
          <w:rFonts w:ascii="Arial" w:hAnsi="Arial" w:cs="Arial"/>
          <w:sz w:val="24"/>
          <w:szCs w:val="24"/>
        </w:rPr>
        <w:t xml:space="preserve"> (C</w:t>
      </w:r>
      <w:r w:rsidR="00E610A8" w:rsidRPr="000F006E">
        <w:rPr>
          <w:rFonts w:ascii="Arial" w:hAnsi="Arial" w:cs="Arial"/>
          <w:sz w:val="24"/>
          <w:szCs w:val="24"/>
        </w:rPr>
        <w:t>D</w:t>
      </w:r>
      <w:r w:rsidR="002003A0" w:rsidRPr="000F006E">
        <w:rPr>
          <w:rFonts w:ascii="Arial" w:hAnsi="Arial" w:cs="Arial"/>
          <w:sz w:val="24"/>
          <w:szCs w:val="24"/>
        </w:rPr>
        <w:t>1)</w:t>
      </w:r>
      <w:r w:rsidR="001E3A61" w:rsidRPr="000F006E">
        <w:rPr>
          <w:rFonts w:ascii="Arial" w:hAnsi="Arial" w:cs="Arial"/>
          <w:sz w:val="24"/>
          <w:szCs w:val="24"/>
        </w:rPr>
        <w:t xml:space="preserve"> oraz 1 szt. urządzenia ECH</w:t>
      </w:r>
      <w:r w:rsidR="002003A0" w:rsidRPr="000F006E">
        <w:rPr>
          <w:rFonts w:ascii="Arial" w:hAnsi="Arial" w:cs="Arial"/>
          <w:sz w:val="24"/>
          <w:szCs w:val="24"/>
        </w:rPr>
        <w:t xml:space="preserve"> (C</w:t>
      </w:r>
      <w:r w:rsidR="00E610A8" w:rsidRPr="000F006E">
        <w:rPr>
          <w:rFonts w:ascii="Arial" w:hAnsi="Arial" w:cs="Arial"/>
          <w:sz w:val="24"/>
          <w:szCs w:val="24"/>
        </w:rPr>
        <w:t>D</w:t>
      </w:r>
      <w:r w:rsidR="002003A0" w:rsidRPr="000F006E">
        <w:rPr>
          <w:rFonts w:ascii="Arial" w:hAnsi="Arial" w:cs="Arial"/>
          <w:sz w:val="24"/>
          <w:szCs w:val="24"/>
        </w:rPr>
        <w:t>2)</w:t>
      </w:r>
      <w:r w:rsidR="00E610A8" w:rsidRPr="000F006E">
        <w:rPr>
          <w:rFonts w:ascii="Arial" w:hAnsi="Arial" w:cs="Arial"/>
          <w:sz w:val="24"/>
          <w:szCs w:val="24"/>
        </w:rPr>
        <w:t xml:space="preserve">; cena brutto </w:t>
      </w:r>
      <w:r w:rsidR="003C4D7E">
        <w:rPr>
          <w:rFonts w:ascii="Arial" w:hAnsi="Arial" w:cs="Arial"/>
          <w:sz w:val="24"/>
          <w:szCs w:val="24"/>
        </w:rPr>
        <w:t>O</w:t>
      </w:r>
      <w:r w:rsidR="00E610A8" w:rsidRPr="000F006E">
        <w:rPr>
          <w:rFonts w:ascii="Arial" w:hAnsi="Arial" w:cs="Arial"/>
          <w:sz w:val="24"/>
          <w:szCs w:val="24"/>
        </w:rPr>
        <w:t xml:space="preserve">ferty za cały zakres dostawy urządzeń ujęty w </w:t>
      </w:r>
      <w:r w:rsidR="003C4D7E">
        <w:rPr>
          <w:rFonts w:ascii="Arial" w:hAnsi="Arial" w:cs="Arial"/>
          <w:sz w:val="24"/>
          <w:szCs w:val="24"/>
        </w:rPr>
        <w:t>Z</w:t>
      </w:r>
      <w:r w:rsidR="00E610A8" w:rsidRPr="000F006E">
        <w:rPr>
          <w:rFonts w:ascii="Arial" w:hAnsi="Arial" w:cs="Arial"/>
          <w:sz w:val="24"/>
          <w:szCs w:val="24"/>
        </w:rPr>
        <w:t xml:space="preserve">apytaniu </w:t>
      </w:r>
      <w:r w:rsidR="003C4D7E">
        <w:rPr>
          <w:rFonts w:ascii="Arial" w:hAnsi="Arial" w:cs="Arial"/>
          <w:sz w:val="24"/>
          <w:szCs w:val="24"/>
        </w:rPr>
        <w:t>O</w:t>
      </w:r>
      <w:r w:rsidR="00E610A8" w:rsidRPr="000F006E">
        <w:rPr>
          <w:rFonts w:ascii="Arial" w:hAnsi="Arial" w:cs="Arial"/>
          <w:sz w:val="24"/>
          <w:szCs w:val="24"/>
        </w:rPr>
        <w:t>fertowym oraz załącznikach</w:t>
      </w:r>
      <w:r w:rsidR="0059408A">
        <w:rPr>
          <w:rFonts w:ascii="Arial" w:hAnsi="Arial" w:cs="Arial"/>
          <w:sz w:val="24"/>
          <w:szCs w:val="24"/>
        </w:rPr>
        <w:t>;</w:t>
      </w:r>
    </w:p>
    <w:p w14:paraId="5682FEA5" w14:textId="1FD98CBF" w:rsidR="00317C43" w:rsidRPr="000F006E" w:rsidRDefault="00C53C00" w:rsidP="000E1BB4">
      <w:pPr>
        <w:autoSpaceDE w:val="0"/>
        <w:autoSpaceDN w:val="0"/>
        <w:adjustRightInd w:val="0"/>
        <w:spacing w:before="120" w:after="0" w:line="30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>2)</w:t>
      </w:r>
      <w:r w:rsidR="00C14008" w:rsidRPr="000F006E">
        <w:rPr>
          <w:rFonts w:ascii="Arial" w:hAnsi="Arial" w:cs="Arial"/>
          <w:sz w:val="24"/>
          <w:szCs w:val="24"/>
        </w:rPr>
        <w:tab/>
      </w:r>
      <w:r w:rsidR="00134403" w:rsidRPr="000F006E">
        <w:rPr>
          <w:rFonts w:ascii="Arial" w:hAnsi="Arial" w:cs="Arial"/>
          <w:b/>
          <w:bCs/>
          <w:sz w:val="24"/>
          <w:szCs w:val="24"/>
        </w:rPr>
        <w:t>C</w:t>
      </w:r>
      <w:r w:rsidR="00E610A8" w:rsidRPr="000F006E">
        <w:rPr>
          <w:rFonts w:ascii="Arial" w:hAnsi="Arial" w:cs="Arial"/>
          <w:b/>
          <w:bCs/>
          <w:sz w:val="24"/>
          <w:szCs w:val="24"/>
        </w:rPr>
        <w:t>S</w:t>
      </w:r>
      <w:r w:rsidR="00134403" w:rsidRPr="000F006E">
        <w:rPr>
          <w:rFonts w:ascii="Arial" w:hAnsi="Arial" w:cs="Arial"/>
          <w:sz w:val="24"/>
          <w:szCs w:val="24"/>
        </w:rPr>
        <w:t xml:space="preserve"> - </w:t>
      </w:r>
      <w:r w:rsidRPr="000F006E">
        <w:rPr>
          <w:rFonts w:ascii="Arial" w:hAnsi="Arial" w:cs="Arial"/>
          <w:sz w:val="24"/>
          <w:szCs w:val="24"/>
        </w:rPr>
        <w:t xml:space="preserve">cena </w:t>
      </w:r>
      <w:r w:rsidR="00BD18D0" w:rsidRPr="000F006E">
        <w:rPr>
          <w:rFonts w:ascii="Arial" w:hAnsi="Arial" w:cs="Arial"/>
          <w:sz w:val="24"/>
          <w:szCs w:val="24"/>
        </w:rPr>
        <w:t>z</w:t>
      </w:r>
      <w:r w:rsidRPr="000F006E">
        <w:rPr>
          <w:rFonts w:ascii="Arial" w:hAnsi="Arial" w:cs="Arial"/>
          <w:sz w:val="24"/>
          <w:szCs w:val="24"/>
        </w:rPr>
        <w:t>a</w:t>
      </w:r>
      <w:r w:rsidR="00BD18D0" w:rsidRPr="000F006E">
        <w:rPr>
          <w:rFonts w:ascii="Arial" w:hAnsi="Arial" w:cs="Arial"/>
          <w:sz w:val="24"/>
          <w:szCs w:val="24"/>
        </w:rPr>
        <w:t xml:space="preserve"> pełną usług</w:t>
      </w:r>
      <w:r w:rsidRPr="000F006E">
        <w:rPr>
          <w:rFonts w:ascii="Arial" w:hAnsi="Arial" w:cs="Arial"/>
          <w:sz w:val="24"/>
          <w:szCs w:val="24"/>
        </w:rPr>
        <w:t>ę</w:t>
      </w:r>
      <w:r w:rsidR="00BD18D0" w:rsidRPr="000F006E">
        <w:rPr>
          <w:rFonts w:ascii="Arial" w:hAnsi="Arial" w:cs="Arial"/>
          <w:sz w:val="24"/>
          <w:szCs w:val="24"/>
        </w:rPr>
        <w:t xml:space="preserve"> serwisu </w:t>
      </w:r>
      <w:r w:rsidR="00C14008" w:rsidRPr="000F006E">
        <w:rPr>
          <w:rFonts w:ascii="Arial" w:hAnsi="Arial" w:cs="Arial"/>
          <w:sz w:val="24"/>
          <w:szCs w:val="24"/>
        </w:rPr>
        <w:t xml:space="preserve">w zakresie planowego utrzymania </w:t>
      </w:r>
      <w:r w:rsidR="00BD18D0" w:rsidRPr="000F006E">
        <w:rPr>
          <w:rFonts w:ascii="Arial" w:hAnsi="Arial" w:cs="Arial"/>
          <w:sz w:val="24"/>
          <w:szCs w:val="24"/>
        </w:rPr>
        <w:t xml:space="preserve">dla </w:t>
      </w:r>
      <w:r w:rsidR="001E3A61" w:rsidRPr="000F006E">
        <w:rPr>
          <w:rFonts w:ascii="Arial" w:hAnsi="Arial" w:cs="Arial"/>
          <w:sz w:val="24"/>
          <w:szCs w:val="24"/>
        </w:rPr>
        <w:t>2</w:t>
      </w:r>
      <w:r w:rsidR="00BD18D0" w:rsidRPr="000F006E">
        <w:rPr>
          <w:rFonts w:ascii="Arial" w:hAnsi="Arial" w:cs="Arial"/>
          <w:sz w:val="24"/>
          <w:szCs w:val="24"/>
        </w:rPr>
        <w:t xml:space="preserve"> szt. </w:t>
      </w:r>
      <w:r w:rsidR="001E3A61" w:rsidRPr="000F006E">
        <w:rPr>
          <w:rFonts w:ascii="Arial" w:hAnsi="Arial" w:cs="Arial"/>
          <w:sz w:val="24"/>
          <w:szCs w:val="24"/>
        </w:rPr>
        <w:t>urządzeń</w:t>
      </w:r>
      <w:r w:rsidR="00BD18D0" w:rsidRPr="000F006E">
        <w:rPr>
          <w:rFonts w:ascii="Arial" w:hAnsi="Arial" w:cs="Arial"/>
          <w:sz w:val="24"/>
          <w:szCs w:val="24"/>
        </w:rPr>
        <w:t xml:space="preserve"> w okresie gwarancji</w:t>
      </w:r>
      <w:r w:rsidR="00E610A8" w:rsidRPr="000F006E">
        <w:rPr>
          <w:rFonts w:ascii="Arial" w:hAnsi="Arial" w:cs="Arial"/>
          <w:sz w:val="24"/>
          <w:szCs w:val="24"/>
        </w:rPr>
        <w:t xml:space="preserve">; cena brutto serwisu gwarancyjnego uwzgledniająca wymagania stawiane niniejszym </w:t>
      </w:r>
      <w:r w:rsidR="0059408A">
        <w:rPr>
          <w:rFonts w:ascii="Arial" w:hAnsi="Arial" w:cs="Arial"/>
          <w:sz w:val="24"/>
          <w:szCs w:val="24"/>
        </w:rPr>
        <w:t>Z</w:t>
      </w:r>
      <w:r w:rsidR="00E610A8" w:rsidRPr="000F006E">
        <w:rPr>
          <w:rFonts w:ascii="Arial" w:hAnsi="Arial" w:cs="Arial"/>
          <w:sz w:val="24"/>
          <w:szCs w:val="24"/>
        </w:rPr>
        <w:t>apytaniem. Wskazana wartość winna być sumą poszczególnych części serwisu wykonywanego co 500 mth, do 4 000 mth</w:t>
      </w:r>
      <w:r w:rsidR="0059408A">
        <w:rPr>
          <w:rFonts w:ascii="Arial" w:hAnsi="Arial" w:cs="Arial"/>
          <w:sz w:val="24"/>
          <w:szCs w:val="24"/>
        </w:rPr>
        <w:t>;</w:t>
      </w:r>
    </w:p>
    <w:p w14:paraId="79CD821A" w14:textId="31339BAB" w:rsidR="00917A2C" w:rsidRPr="000F006E" w:rsidRDefault="00C53C00" w:rsidP="00E610A8">
      <w:pPr>
        <w:autoSpaceDE w:val="0"/>
        <w:autoSpaceDN w:val="0"/>
        <w:adjustRightInd w:val="0"/>
        <w:spacing w:before="120" w:after="0" w:line="30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>3)</w:t>
      </w:r>
      <w:r w:rsidR="002003A0" w:rsidRPr="000F006E">
        <w:rPr>
          <w:rFonts w:ascii="Arial" w:hAnsi="Arial" w:cs="Arial"/>
          <w:sz w:val="24"/>
          <w:szCs w:val="24"/>
        </w:rPr>
        <w:t xml:space="preserve"> </w:t>
      </w:r>
      <w:r w:rsidR="00134403" w:rsidRPr="000F006E">
        <w:rPr>
          <w:rFonts w:ascii="Arial" w:hAnsi="Arial" w:cs="Arial"/>
          <w:b/>
          <w:bCs/>
          <w:sz w:val="24"/>
          <w:szCs w:val="24"/>
        </w:rPr>
        <w:t>C</w:t>
      </w:r>
      <w:r w:rsidR="00E610A8" w:rsidRPr="000F006E">
        <w:rPr>
          <w:rFonts w:ascii="Arial" w:hAnsi="Arial" w:cs="Arial"/>
          <w:b/>
          <w:bCs/>
          <w:sz w:val="24"/>
          <w:szCs w:val="24"/>
        </w:rPr>
        <w:t>R</w:t>
      </w:r>
      <w:r w:rsidR="00134403" w:rsidRPr="000F006E">
        <w:rPr>
          <w:rFonts w:ascii="Arial" w:hAnsi="Arial" w:cs="Arial"/>
          <w:sz w:val="24"/>
          <w:szCs w:val="24"/>
        </w:rPr>
        <w:t xml:space="preserve"> - </w:t>
      </w:r>
      <w:r w:rsidR="00BD18D0" w:rsidRPr="000F006E">
        <w:rPr>
          <w:rFonts w:ascii="Arial" w:hAnsi="Arial" w:cs="Arial"/>
          <w:sz w:val="24"/>
          <w:szCs w:val="24"/>
        </w:rPr>
        <w:t>cen</w:t>
      </w:r>
      <w:r w:rsidR="001126D6" w:rsidRPr="000F006E">
        <w:rPr>
          <w:rFonts w:ascii="Arial" w:hAnsi="Arial" w:cs="Arial"/>
          <w:sz w:val="24"/>
          <w:szCs w:val="24"/>
        </w:rPr>
        <w:t>a</w:t>
      </w:r>
      <w:r w:rsidR="00BD18D0" w:rsidRPr="000F006E">
        <w:rPr>
          <w:rFonts w:ascii="Arial" w:hAnsi="Arial" w:cs="Arial"/>
          <w:sz w:val="24"/>
          <w:szCs w:val="24"/>
        </w:rPr>
        <w:t xml:space="preserve"> ryczałtow</w:t>
      </w:r>
      <w:r w:rsidR="001126D6" w:rsidRPr="000F006E">
        <w:rPr>
          <w:rFonts w:ascii="Arial" w:hAnsi="Arial" w:cs="Arial"/>
          <w:sz w:val="24"/>
          <w:szCs w:val="24"/>
        </w:rPr>
        <w:t>a</w:t>
      </w:r>
      <w:r w:rsidR="00BD18D0" w:rsidRPr="000F006E">
        <w:rPr>
          <w:rFonts w:ascii="Arial" w:hAnsi="Arial" w:cs="Arial"/>
          <w:sz w:val="24"/>
          <w:szCs w:val="24"/>
        </w:rPr>
        <w:t xml:space="preserve"> za 1 roboczogodzinę (</w:t>
      </w:r>
      <w:r w:rsidR="00FD13A5" w:rsidRPr="000F006E">
        <w:rPr>
          <w:rFonts w:ascii="Arial" w:hAnsi="Arial" w:cs="Arial"/>
          <w:sz w:val="24"/>
          <w:szCs w:val="24"/>
        </w:rPr>
        <w:t>RBG</w:t>
      </w:r>
      <w:r w:rsidR="00BD18D0" w:rsidRPr="000F006E">
        <w:rPr>
          <w:rFonts w:ascii="Arial" w:hAnsi="Arial" w:cs="Arial"/>
          <w:sz w:val="24"/>
          <w:szCs w:val="24"/>
        </w:rPr>
        <w:t>) pracy serwisu dla czynności nieobjętych planowym utrzymaniem</w:t>
      </w:r>
      <w:r w:rsidR="00C00647" w:rsidRPr="000F006E">
        <w:rPr>
          <w:rFonts w:ascii="Arial" w:hAnsi="Arial" w:cs="Arial"/>
          <w:sz w:val="24"/>
          <w:szCs w:val="24"/>
        </w:rPr>
        <w:t xml:space="preserve"> ani gwarancją</w:t>
      </w:r>
      <w:r w:rsidR="00E610A8" w:rsidRPr="000F006E">
        <w:rPr>
          <w:rFonts w:ascii="Arial" w:hAnsi="Arial" w:cs="Arial"/>
          <w:sz w:val="24"/>
          <w:szCs w:val="24"/>
        </w:rPr>
        <w:t xml:space="preserve">; </w:t>
      </w:r>
      <w:r w:rsidR="0059408A">
        <w:rPr>
          <w:rFonts w:ascii="Arial" w:hAnsi="Arial" w:cs="Arial"/>
          <w:sz w:val="24"/>
          <w:szCs w:val="24"/>
        </w:rPr>
        <w:t>c</w:t>
      </w:r>
      <w:r w:rsidR="00E610A8" w:rsidRPr="000F006E">
        <w:rPr>
          <w:rFonts w:ascii="Arial" w:hAnsi="Arial" w:cs="Arial"/>
          <w:sz w:val="24"/>
          <w:szCs w:val="24"/>
        </w:rPr>
        <w:t xml:space="preserve">ena brutto za 1 </w:t>
      </w:r>
      <w:r w:rsidR="00564F73" w:rsidRPr="000F006E">
        <w:rPr>
          <w:rFonts w:ascii="Arial" w:hAnsi="Arial" w:cs="Arial"/>
          <w:sz w:val="24"/>
          <w:szCs w:val="24"/>
        </w:rPr>
        <w:t xml:space="preserve">godzinę pracy serwisu </w:t>
      </w:r>
      <w:r w:rsidR="00E610A8" w:rsidRPr="000F006E">
        <w:rPr>
          <w:rFonts w:ascii="Arial" w:hAnsi="Arial" w:cs="Arial"/>
          <w:sz w:val="24"/>
          <w:szCs w:val="24"/>
        </w:rPr>
        <w:t xml:space="preserve">na </w:t>
      </w:r>
      <w:r w:rsidR="00564F73" w:rsidRPr="000F006E">
        <w:rPr>
          <w:rFonts w:ascii="Arial" w:hAnsi="Arial" w:cs="Arial"/>
          <w:sz w:val="24"/>
          <w:szCs w:val="24"/>
        </w:rPr>
        <w:t xml:space="preserve">terenie </w:t>
      </w:r>
      <w:r w:rsidR="00E610A8" w:rsidRPr="000F006E">
        <w:rPr>
          <w:rFonts w:ascii="Arial" w:hAnsi="Arial" w:cs="Arial"/>
          <w:sz w:val="24"/>
          <w:szCs w:val="24"/>
        </w:rPr>
        <w:t>terminal</w:t>
      </w:r>
      <w:r w:rsidR="00564F73" w:rsidRPr="000F006E">
        <w:rPr>
          <w:rFonts w:ascii="Arial" w:hAnsi="Arial" w:cs="Arial"/>
          <w:sz w:val="24"/>
          <w:szCs w:val="24"/>
        </w:rPr>
        <w:t>u</w:t>
      </w:r>
      <w:r w:rsidR="00E610A8" w:rsidRPr="000F006E">
        <w:rPr>
          <w:rFonts w:ascii="Arial" w:hAnsi="Arial" w:cs="Arial"/>
          <w:sz w:val="24"/>
          <w:szCs w:val="24"/>
        </w:rPr>
        <w:t xml:space="preserve"> w Gdańsku.</w:t>
      </w:r>
    </w:p>
    <w:p w14:paraId="2A6F9C66" w14:textId="7B2027BA" w:rsidR="00BD18D0" w:rsidRDefault="000B59A4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/>
          <w:sz w:val="24"/>
          <w:szCs w:val="24"/>
        </w:rPr>
        <w:t>Cen</w:t>
      </w:r>
      <w:r w:rsidR="00DA7D65" w:rsidRPr="000E1BB4">
        <w:rPr>
          <w:rFonts w:ascii="Arial" w:hAnsi="Arial" w:cs="Arial"/>
          <w:b/>
          <w:sz w:val="24"/>
          <w:szCs w:val="24"/>
        </w:rPr>
        <w:t>a</w:t>
      </w:r>
      <w:r w:rsidR="00917A2C" w:rsidRPr="000E1BB4">
        <w:rPr>
          <w:rFonts w:ascii="Arial" w:hAnsi="Arial" w:cs="Arial"/>
          <w:b/>
          <w:sz w:val="24"/>
          <w:szCs w:val="24"/>
        </w:rPr>
        <w:t xml:space="preserve"> </w:t>
      </w:r>
      <w:r w:rsidR="00820158" w:rsidRPr="000E1BB4">
        <w:rPr>
          <w:rFonts w:ascii="Arial" w:hAnsi="Arial" w:cs="Arial"/>
          <w:b/>
          <w:sz w:val="24"/>
          <w:szCs w:val="24"/>
        </w:rPr>
        <w:t>łączn</w:t>
      </w:r>
      <w:r w:rsidR="00DA7D65" w:rsidRPr="000E1BB4">
        <w:rPr>
          <w:rFonts w:ascii="Arial" w:hAnsi="Arial" w:cs="Arial"/>
          <w:b/>
          <w:sz w:val="24"/>
          <w:szCs w:val="24"/>
        </w:rPr>
        <w:t>a</w:t>
      </w:r>
      <w:r w:rsidR="00DA7D65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DA7D65" w:rsidRPr="0059408A">
        <w:rPr>
          <w:rFonts w:ascii="Arial" w:hAnsi="Arial" w:cs="Arial"/>
          <w:b/>
          <w:sz w:val="24"/>
          <w:szCs w:val="24"/>
        </w:rPr>
        <w:t>dostawy</w:t>
      </w:r>
      <w:r w:rsidR="00334C7F">
        <w:rPr>
          <w:rFonts w:ascii="Arial" w:hAnsi="Arial" w:cs="Arial"/>
          <w:bCs/>
          <w:sz w:val="24"/>
          <w:szCs w:val="24"/>
        </w:rPr>
        <w:t xml:space="preserve"> </w:t>
      </w:r>
      <w:r w:rsidR="00334C7F" w:rsidRPr="0059408A">
        <w:rPr>
          <w:rFonts w:ascii="Arial" w:hAnsi="Arial" w:cs="Arial"/>
          <w:b/>
          <w:sz w:val="24"/>
          <w:szCs w:val="24"/>
        </w:rPr>
        <w:t>(CD)</w:t>
      </w:r>
      <w:r w:rsidR="00DA7D65" w:rsidRPr="0059408A">
        <w:rPr>
          <w:rFonts w:ascii="Arial" w:hAnsi="Arial" w:cs="Arial"/>
          <w:b/>
          <w:sz w:val="24"/>
          <w:szCs w:val="24"/>
        </w:rPr>
        <w:t xml:space="preserve"> </w:t>
      </w:r>
      <w:r w:rsidR="009D7D8E">
        <w:rPr>
          <w:rFonts w:ascii="Arial" w:hAnsi="Arial" w:cs="Arial"/>
          <w:bCs/>
          <w:sz w:val="24"/>
          <w:szCs w:val="24"/>
        </w:rPr>
        <w:t xml:space="preserve">to cena </w:t>
      </w:r>
      <w:r w:rsidR="00383A5F">
        <w:rPr>
          <w:rFonts w:ascii="Arial" w:hAnsi="Arial" w:cs="Arial"/>
          <w:bCs/>
          <w:sz w:val="24"/>
          <w:szCs w:val="24"/>
        </w:rPr>
        <w:t>1</w:t>
      </w:r>
      <w:r w:rsidR="00453F55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DA7D65" w:rsidRPr="000E1BB4">
        <w:rPr>
          <w:rFonts w:ascii="Arial" w:hAnsi="Arial" w:cs="Arial"/>
          <w:bCs/>
          <w:sz w:val="24"/>
          <w:szCs w:val="24"/>
        </w:rPr>
        <w:t>sztuk</w:t>
      </w:r>
      <w:r w:rsidR="00383A5F">
        <w:rPr>
          <w:rFonts w:ascii="Arial" w:hAnsi="Arial" w:cs="Arial"/>
          <w:bCs/>
          <w:sz w:val="24"/>
          <w:szCs w:val="24"/>
        </w:rPr>
        <w:t>i fabrycznie nowego</w:t>
      </w:r>
      <w:r w:rsidR="00DA7D65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756DCC">
        <w:rPr>
          <w:rFonts w:ascii="Arial" w:hAnsi="Arial" w:cs="Arial"/>
          <w:bCs/>
          <w:sz w:val="24"/>
          <w:szCs w:val="24"/>
        </w:rPr>
        <w:t>R</w:t>
      </w:r>
      <w:r w:rsidR="00DA7D65" w:rsidRPr="000E1BB4">
        <w:rPr>
          <w:rFonts w:ascii="Arial" w:hAnsi="Arial" w:cs="Arial"/>
          <w:bCs/>
          <w:sz w:val="24"/>
          <w:szCs w:val="24"/>
        </w:rPr>
        <w:t>eachstacker</w:t>
      </w:r>
      <w:r w:rsidR="00383A5F">
        <w:rPr>
          <w:rFonts w:ascii="Arial" w:hAnsi="Arial" w:cs="Arial"/>
          <w:bCs/>
          <w:sz w:val="24"/>
          <w:szCs w:val="24"/>
        </w:rPr>
        <w:t>a</w:t>
      </w:r>
      <w:r w:rsidR="00DA7D65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9D7D8E">
        <w:rPr>
          <w:rFonts w:ascii="Arial" w:hAnsi="Arial" w:cs="Arial"/>
          <w:bCs/>
          <w:sz w:val="24"/>
          <w:szCs w:val="24"/>
        </w:rPr>
        <w:t>oraz cena 1 sztuki fabrycznie nowego urządzenia typu E</w:t>
      </w:r>
      <w:r w:rsidR="002C6C53">
        <w:rPr>
          <w:rFonts w:ascii="Arial" w:hAnsi="Arial" w:cs="Arial"/>
          <w:bCs/>
          <w:sz w:val="24"/>
          <w:szCs w:val="24"/>
        </w:rPr>
        <w:t xml:space="preserve">mpty </w:t>
      </w:r>
      <w:r w:rsidR="009D7D8E">
        <w:rPr>
          <w:rFonts w:ascii="Arial" w:hAnsi="Arial" w:cs="Arial"/>
          <w:bCs/>
          <w:sz w:val="24"/>
          <w:szCs w:val="24"/>
        </w:rPr>
        <w:t>C</w:t>
      </w:r>
      <w:r w:rsidR="002C6C53">
        <w:rPr>
          <w:rFonts w:ascii="Arial" w:hAnsi="Arial" w:cs="Arial"/>
          <w:bCs/>
          <w:sz w:val="24"/>
          <w:szCs w:val="24"/>
        </w:rPr>
        <w:t xml:space="preserve">ontainer </w:t>
      </w:r>
      <w:r w:rsidR="009D7D8E">
        <w:rPr>
          <w:rFonts w:ascii="Arial" w:hAnsi="Arial" w:cs="Arial"/>
          <w:bCs/>
          <w:sz w:val="24"/>
          <w:szCs w:val="24"/>
        </w:rPr>
        <w:t>H</w:t>
      </w:r>
      <w:r w:rsidR="002C6C53">
        <w:rPr>
          <w:rFonts w:ascii="Arial" w:hAnsi="Arial" w:cs="Arial"/>
          <w:bCs/>
          <w:sz w:val="24"/>
          <w:szCs w:val="24"/>
        </w:rPr>
        <w:t>andler</w:t>
      </w:r>
      <w:r w:rsidR="0059408A">
        <w:rPr>
          <w:rFonts w:ascii="Arial" w:hAnsi="Arial" w:cs="Arial"/>
          <w:bCs/>
          <w:sz w:val="24"/>
          <w:szCs w:val="24"/>
        </w:rPr>
        <w:t xml:space="preserve"> wraz z dostawą do terminalu Zamawiającego</w:t>
      </w:r>
      <w:r w:rsidR="009D7D8E">
        <w:rPr>
          <w:rFonts w:ascii="Arial" w:hAnsi="Arial" w:cs="Arial"/>
          <w:bCs/>
          <w:sz w:val="24"/>
          <w:szCs w:val="24"/>
        </w:rPr>
        <w:t>.</w:t>
      </w:r>
    </w:p>
    <w:p w14:paraId="58FD4CC1" w14:textId="3FB815E6" w:rsidR="00C93E83" w:rsidRPr="000F006E" w:rsidRDefault="00A537E7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E1BB4">
        <w:rPr>
          <w:rFonts w:ascii="Arial" w:hAnsi="Arial" w:cs="Arial"/>
          <w:b/>
          <w:bCs/>
          <w:sz w:val="24"/>
          <w:szCs w:val="24"/>
        </w:rPr>
        <w:lastRenderedPageBreak/>
        <w:t>Oferent złoży Ofert</w:t>
      </w:r>
      <w:r w:rsidR="00334C7F">
        <w:rPr>
          <w:rFonts w:ascii="Arial" w:hAnsi="Arial" w:cs="Arial"/>
          <w:b/>
          <w:bCs/>
          <w:sz w:val="24"/>
          <w:szCs w:val="24"/>
        </w:rPr>
        <w:t>ę</w:t>
      </w:r>
      <w:r w:rsidRPr="000E1BB4">
        <w:rPr>
          <w:rFonts w:ascii="Arial" w:hAnsi="Arial" w:cs="Arial"/>
          <w:b/>
          <w:bCs/>
          <w:sz w:val="24"/>
          <w:szCs w:val="24"/>
        </w:rPr>
        <w:t xml:space="preserve"> w formie </w:t>
      </w:r>
      <w:r w:rsidR="00354B85">
        <w:rPr>
          <w:rFonts w:ascii="Arial" w:hAnsi="Arial" w:cs="Arial"/>
          <w:b/>
          <w:bCs/>
          <w:sz w:val="24"/>
          <w:szCs w:val="24"/>
        </w:rPr>
        <w:t xml:space="preserve">wypełnionego </w:t>
      </w:r>
      <w:r w:rsidR="00BC29F9">
        <w:rPr>
          <w:rFonts w:ascii="Arial" w:hAnsi="Arial" w:cs="Arial"/>
          <w:b/>
          <w:bCs/>
          <w:sz w:val="24"/>
          <w:szCs w:val="24"/>
        </w:rPr>
        <w:t xml:space="preserve">formularza </w:t>
      </w:r>
      <w:r w:rsidR="00BC29F9" w:rsidRPr="00BE5E32">
        <w:rPr>
          <w:rFonts w:ascii="Arial" w:hAnsi="Arial" w:cs="Arial"/>
          <w:b/>
          <w:bCs/>
          <w:sz w:val="24"/>
          <w:szCs w:val="24"/>
        </w:rPr>
        <w:t>cen</w:t>
      </w:r>
      <w:r w:rsidR="00F33307" w:rsidRPr="00BE5E32">
        <w:rPr>
          <w:rFonts w:ascii="Arial" w:hAnsi="Arial" w:cs="Arial"/>
          <w:b/>
          <w:bCs/>
          <w:sz w:val="24"/>
          <w:szCs w:val="24"/>
        </w:rPr>
        <w:t>owego</w:t>
      </w:r>
      <w:r w:rsidR="00BC29F9" w:rsidRPr="00BE5E32">
        <w:rPr>
          <w:rFonts w:ascii="Arial" w:hAnsi="Arial" w:cs="Arial"/>
          <w:b/>
          <w:bCs/>
          <w:sz w:val="24"/>
          <w:szCs w:val="24"/>
        </w:rPr>
        <w:t xml:space="preserve"> </w:t>
      </w:r>
      <w:r w:rsidR="00354B85" w:rsidRPr="00BE5E32">
        <w:rPr>
          <w:rFonts w:ascii="Arial" w:hAnsi="Arial" w:cs="Arial"/>
          <w:b/>
          <w:bCs/>
          <w:sz w:val="24"/>
          <w:szCs w:val="24"/>
        </w:rPr>
        <w:t>–</w:t>
      </w:r>
      <w:r w:rsidR="00957F24" w:rsidRPr="00BE5E32">
        <w:rPr>
          <w:rFonts w:ascii="Arial" w:hAnsi="Arial" w:cs="Arial"/>
          <w:b/>
          <w:bCs/>
          <w:sz w:val="24"/>
          <w:szCs w:val="24"/>
        </w:rPr>
        <w:t xml:space="preserve"> </w:t>
      </w:r>
      <w:r w:rsidR="00354B85" w:rsidRPr="00BE5E32">
        <w:rPr>
          <w:rFonts w:ascii="Arial" w:hAnsi="Arial" w:cs="Arial"/>
          <w:b/>
          <w:bCs/>
          <w:sz w:val="24"/>
          <w:szCs w:val="24"/>
        </w:rPr>
        <w:t xml:space="preserve">zgodnie z </w:t>
      </w:r>
      <w:r w:rsidR="007176CF" w:rsidRPr="00BE5E32">
        <w:rPr>
          <w:rFonts w:ascii="Arial" w:hAnsi="Arial" w:cs="Arial"/>
          <w:b/>
          <w:bCs/>
          <w:color w:val="0070C0"/>
          <w:sz w:val="24"/>
          <w:szCs w:val="24"/>
        </w:rPr>
        <w:t>Z</w:t>
      </w:r>
      <w:r w:rsidRPr="00BE5E32">
        <w:rPr>
          <w:rFonts w:ascii="Arial" w:hAnsi="Arial" w:cs="Arial"/>
          <w:b/>
          <w:bCs/>
          <w:color w:val="0070C0"/>
          <w:sz w:val="24"/>
          <w:szCs w:val="24"/>
        </w:rPr>
        <w:t>ałącznik</w:t>
      </w:r>
      <w:r w:rsidR="00354B85" w:rsidRPr="00BE5E32">
        <w:rPr>
          <w:rFonts w:ascii="Arial" w:hAnsi="Arial" w:cs="Arial"/>
          <w:b/>
          <w:bCs/>
          <w:color w:val="0070C0"/>
          <w:sz w:val="24"/>
          <w:szCs w:val="24"/>
        </w:rPr>
        <w:t>iem</w:t>
      </w:r>
      <w:r w:rsidRPr="00BE5E32">
        <w:rPr>
          <w:rFonts w:ascii="Arial" w:hAnsi="Arial" w:cs="Arial"/>
          <w:b/>
          <w:bCs/>
          <w:color w:val="0070C0"/>
          <w:sz w:val="24"/>
          <w:szCs w:val="24"/>
        </w:rPr>
        <w:t xml:space="preserve"> nr </w:t>
      </w:r>
      <w:r w:rsidR="006247BA">
        <w:rPr>
          <w:rFonts w:ascii="Arial" w:hAnsi="Arial" w:cs="Arial"/>
          <w:b/>
          <w:bCs/>
          <w:color w:val="0070C0"/>
          <w:sz w:val="24"/>
          <w:szCs w:val="24"/>
        </w:rPr>
        <w:t>2</w:t>
      </w:r>
      <w:r w:rsidR="00093A28" w:rsidRPr="00BE5E32">
        <w:rPr>
          <w:rFonts w:ascii="Arial" w:hAnsi="Arial" w:cs="Arial"/>
          <w:b/>
          <w:bCs/>
          <w:color w:val="0070C0"/>
          <w:sz w:val="24"/>
          <w:szCs w:val="24"/>
        </w:rPr>
        <w:t xml:space="preserve"> do </w:t>
      </w:r>
      <w:r w:rsidR="00214BF0">
        <w:rPr>
          <w:rFonts w:ascii="Arial" w:hAnsi="Arial" w:cs="Arial"/>
          <w:b/>
          <w:bCs/>
          <w:color w:val="0070C0"/>
          <w:sz w:val="24"/>
          <w:szCs w:val="24"/>
        </w:rPr>
        <w:t>Zapytania Ofertowego</w:t>
      </w:r>
      <w:r w:rsidRPr="00BE5E32">
        <w:rPr>
          <w:rFonts w:ascii="Arial" w:hAnsi="Arial" w:cs="Arial"/>
          <w:b/>
          <w:bCs/>
          <w:sz w:val="24"/>
          <w:szCs w:val="24"/>
        </w:rPr>
        <w:t xml:space="preserve"> oraz </w:t>
      </w:r>
      <w:r w:rsidR="00187221" w:rsidRPr="00BE5E32">
        <w:rPr>
          <w:rFonts w:ascii="Arial" w:hAnsi="Arial" w:cs="Arial"/>
          <w:b/>
          <w:bCs/>
          <w:sz w:val="24"/>
          <w:szCs w:val="24"/>
        </w:rPr>
        <w:t xml:space="preserve">jednostkowe </w:t>
      </w:r>
      <w:r w:rsidR="003C3B60" w:rsidRPr="00BE5E32">
        <w:rPr>
          <w:rFonts w:ascii="Arial" w:hAnsi="Arial" w:cs="Arial"/>
          <w:b/>
          <w:bCs/>
          <w:sz w:val="24"/>
          <w:szCs w:val="24"/>
        </w:rPr>
        <w:t>c</w:t>
      </w:r>
      <w:r w:rsidRPr="00BE5E32">
        <w:rPr>
          <w:rFonts w:ascii="Arial" w:hAnsi="Arial" w:cs="Arial"/>
          <w:b/>
          <w:bCs/>
          <w:sz w:val="24"/>
          <w:szCs w:val="24"/>
        </w:rPr>
        <w:t xml:space="preserve">eny w formie </w:t>
      </w:r>
      <w:r w:rsidR="00187221" w:rsidRPr="00BE5E32">
        <w:rPr>
          <w:rFonts w:ascii="Arial" w:hAnsi="Arial" w:cs="Arial"/>
          <w:b/>
          <w:bCs/>
          <w:color w:val="0070C0"/>
          <w:sz w:val="24"/>
          <w:szCs w:val="24"/>
        </w:rPr>
        <w:t>Z</w:t>
      </w:r>
      <w:r w:rsidRPr="00BE5E32">
        <w:rPr>
          <w:rFonts w:ascii="Arial" w:hAnsi="Arial" w:cs="Arial"/>
          <w:b/>
          <w:bCs/>
          <w:color w:val="0070C0"/>
          <w:sz w:val="24"/>
          <w:szCs w:val="24"/>
        </w:rPr>
        <w:t xml:space="preserve">ałącznika nr </w:t>
      </w:r>
      <w:r w:rsidR="00187221" w:rsidRPr="00BE5E32"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E56F2B" w:rsidRPr="00BE5E32">
        <w:rPr>
          <w:rFonts w:ascii="Arial" w:hAnsi="Arial" w:cs="Arial"/>
          <w:b/>
          <w:bCs/>
          <w:color w:val="0070C0"/>
          <w:sz w:val="24"/>
          <w:szCs w:val="24"/>
        </w:rPr>
        <w:t xml:space="preserve"> do </w:t>
      </w:r>
      <w:r w:rsidR="009D7D8E">
        <w:rPr>
          <w:rFonts w:ascii="Arial" w:hAnsi="Arial" w:cs="Arial"/>
          <w:b/>
          <w:bCs/>
          <w:color w:val="0070C0"/>
          <w:sz w:val="24"/>
          <w:szCs w:val="24"/>
        </w:rPr>
        <w:t>U</w:t>
      </w:r>
      <w:r w:rsidR="00E56F2B" w:rsidRPr="00BE5E32">
        <w:rPr>
          <w:rFonts w:ascii="Arial" w:hAnsi="Arial" w:cs="Arial"/>
          <w:b/>
          <w:bCs/>
          <w:color w:val="0070C0"/>
          <w:sz w:val="24"/>
          <w:szCs w:val="24"/>
        </w:rPr>
        <w:t xml:space="preserve">mowy </w:t>
      </w:r>
      <w:r w:rsidR="009D7D8E">
        <w:rPr>
          <w:rFonts w:ascii="Arial" w:hAnsi="Arial" w:cs="Arial"/>
          <w:b/>
          <w:bCs/>
          <w:color w:val="0070C0"/>
          <w:sz w:val="24"/>
          <w:szCs w:val="24"/>
        </w:rPr>
        <w:t>D</w:t>
      </w:r>
      <w:r w:rsidR="00E56F2B" w:rsidRPr="00BE5E32">
        <w:rPr>
          <w:rFonts w:ascii="Arial" w:hAnsi="Arial" w:cs="Arial"/>
          <w:b/>
          <w:bCs/>
          <w:color w:val="0070C0"/>
          <w:sz w:val="24"/>
          <w:szCs w:val="24"/>
        </w:rPr>
        <w:t>ostawy</w:t>
      </w:r>
      <w:r w:rsidR="002C55C1">
        <w:rPr>
          <w:rFonts w:ascii="Arial" w:hAnsi="Arial" w:cs="Arial"/>
          <w:b/>
          <w:bCs/>
          <w:color w:val="0070C0"/>
          <w:sz w:val="24"/>
          <w:szCs w:val="24"/>
        </w:rPr>
        <w:t>.</w:t>
      </w:r>
      <w:r w:rsidRPr="00BE5E32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BE5E32">
        <w:rPr>
          <w:rFonts w:ascii="Arial" w:hAnsi="Arial" w:cs="Arial"/>
          <w:sz w:val="24"/>
          <w:szCs w:val="24"/>
        </w:rPr>
        <w:t xml:space="preserve">Cena </w:t>
      </w:r>
      <w:r w:rsidR="001175E6" w:rsidRPr="00BE5E32">
        <w:rPr>
          <w:rFonts w:ascii="Arial" w:hAnsi="Arial" w:cs="Arial"/>
          <w:sz w:val="24"/>
          <w:szCs w:val="24"/>
        </w:rPr>
        <w:t xml:space="preserve">netto </w:t>
      </w:r>
      <w:r w:rsidRPr="00BE5E32">
        <w:rPr>
          <w:rFonts w:ascii="Arial" w:hAnsi="Arial" w:cs="Arial"/>
          <w:sz w:val="24"/>
          <w:szCs w:val="24"/>
        </w:rPr>
        <w:t xml:space="preserve">dostawy </w:t>
      </w:r>
      <w:r w:rsidR="00200089">
        <w:rPr>
          <w:rFonts w:ascii="Arial" w:hAnsi="Arial" w:cs="Arial"/>
          <w:sz w:val="24"/>
          <w:szCs w:val="24"/>
        </w:rPr>
        <w:t>urządzeń</w:t>
      </w:r>
      <w:r w:rsidRPr="00BE5E32">
        <w:rPr>
          <w:rFonts w:ascii="Arial" w:hAnsi="Arial" w:cs="Arial"/>
          <w:sz w:val="24"/>
          <w:szCs w:val="24"/>
        </w:rPr>
        <w:t xml:space="preserve"> </w:t>
      </w:r>
      <w:r w:rsidRPr="00BE5E32">
        <w:rPr>
          <w:rFonts w:ascii="Arial" w:hAnsi="Arial" w:cs="Arial"/>
          <w:b/>
          <w:bCs/>
          <w:sz w:val="24"/>
          <w:szCs w:val="24"/>
        </w:rPr>
        <w:t>C</w:t>
      </w:r>
      <w:r w:rsidR="00BB45B7">
        <w:rPr>
          <w:rFonts w:ascii="Arial" w:hAnsi="Arial" w:cs="Arial"/>
          <w:b/>
          <w:bCs/>
          <w:sz w:val="24"/>
          <w:szCs w:val="24"/>
        </w:rPr>
        <w:t>D</w:t>
      </w:r>
      <w:r w:rsidRPr="00BE5E32">
        <w:rPr>
          <w:rFonts w:ascii="Arial" w:hAnsi="Arial" w:cs="Arial"/>
          <w:sz w:val="24"/>
          <w:szCs w:val="24"/>
        </w:rPr>
        <w:t xml:space="preserve"> będzie ceną </w:t>
      </w:r>
      <w:r w:rsidR="00C14008" w:rsidRPr="00BE5E32">
        <w:rPr>
          <w:rFonts w:ascii="Arial" w:hAnsi="Arial" w:cs="Arial"/>
          <w:sz w:val="24"/>
          <w:szCs w:val="24"/>
        </w:rPr>
        <w:t>bez podatku</w:t>
      </w:r>
      <w:r w:rsidR="00C14008" w:rsidRPr="000E1BB4">
        <w:rPr>
          <w:rFonts w:ascii="Arial" w:hAnsi="Arial" w:cs="Arial"/>
          <w:sz w:val="24"/>
          <w:szCs w:val="24"/>
        </w:rPr>
        <w:t xml:space="preserve"> VAT</w:t>
      </w:r>
      <w:r w:rsidR="00232E6D">
        <w:rPr>
          <w:rFonts w:ascii="Arial" w:hAnsi="Arial" w:cs="Arial"/>
          <w:sz w:val="24"/>
          <w:szCs w:val="24"/>
        </w:rPr>
        <w:t>,</w:t>
      </w:r>
      <w:r w:rsidRPr="000E1BB4">
        <w:rPr>
          <w:rFonts w:ascii="Arial" w:hAnsi="Arial" w:cs="Arial"/>
          <w:sz w:val="24"/>
          <w:szCs w:val="24"/>
        </w:rPr>
        <w:t xml:space="preserve"> zostanie </w:t>
      </w:r>
      <w:r w:rsidRPr="000F006E">
        <w:rPr>
          <w:rFonts w:ascii="Arial" w:hAnsi="Arial" w:cs="Arial"/>
          <w:sz w:val="24"/>
          <w:szCs w:val="24"/>
        </w:rPr>
        <w:t xml:space="preserve">wyrażona w </w:t>
      </w:r>
      <w:r w:rsidR="00FC7BF5" w:rsidRPr="000F006E">
        <w:rPr>
          <w:rFonts w:ascii="Arial" w:hAnsi="Arial" w:cs="Arial"/>
          <w:sz w:val="24"/>
          <w:szCs w:val="24"/>
        </w:rPr>
        <w:t>EUR</w:t>
      </w:r>
      <w:r w:rsidR="00232E6D">
        <w:rPr>
          <w:rFonts w:ascii="Arial" w:hAnsi="Arial" w:cs="Arial"/>
          <w:sz w:val="24"/>
          <w:szCs w:val="24"/>
        </w:rPr>
        <w:t xml:space="preserve"> i przeliczona</w:t>
      </w:r>
      <w:r w:rsidR="00481F6B" w:rsidRPr="000F006E">
        <w:rPr>
          <w:rFonts w:ascii="Arial" w:hAnsi="Arial" w:cs="Arial"/>
          <w:sz w:val="24"/>
          <w:szCs w:val="24"/>
        </w:rPr>
        <w:t xml:space="preserve"> po</w:t>
      </w:r>
      <w:r w:rsidR="00FC7BF5" w:rsidRPr="000F006E">
        <w:rPr>
          <w:rFonts w:ascii="Arial" w:hAnsi="Arial" w:cs="Arial"/>
          <w:sz w:val="24"/>
          <w:szCs w:val="24"/>
        </w:rPr>
        <w:t xml:space="preserve"> średnim kursie ustalonym przez Narodowy Bank Polski</w:t>
      </w:r>
      <w:r w:rsidR="00232E6D">
        <w:rPr>
          <w:rFonts w:ascii="Arial" w:hAnsi="Arial" w:cs="Arial"/>
          <w:sz w:val="24"/>
          <w:szCs w:val="24"/>
        </w:rPr>
        <w:t xml:space="preserve">, </w:t>
      </w:r>
      <w:r w:rsidR="00FC7BF5" w:rsidRPr="000F006E">
        <w:rPr>
          <w:rFonts w:ascii="Arial" w:hAnsi="Arial" w:cs="Arial"/>
          <w:sz w:val="24"/>
          <w:szCs w:val="24"/>
        </w:rPr>
        <w:t xml:space="preserve">obowiązującym w dniu ogłoszenia </w:t>
      </w:r>
      <w:r w:rsidR="00481F6B" w:rsidRPr="000F006E">
        <w:rPr>
          <w:rFonts w:ascii="Arial" w:hAnsi="Arial" w:cs="Arial"/>
          <w:sz w:val="24"/>
          <w:szCs w:val="24"/>
        </w:rPr>
        <w:t>P</w:t>
      </w:r>
      <w:r w:rsidR="00FC7BF5" w:rsidRPr="000F006E">
        <w:rPr>
          <w:rFonts w:ascii="Arial" w:hAnsi="Arial" w:cs="Arial"/>
          <w:sz w:val="24"/>
          <w:szCs w:val="24"/>
        </w:rPr>
        <w:t>rzetargu</w:t>
      </w:r>
      <w:r w:rsidR="00481F6B" w:rsidRPr="000F006E">
        <w:rPr>
          <w:rFonts w:ascii="Arial" w:hAnsi="Arial" w:cs="Arial"/>
          <w:sz w:val="24"/>
          <w:szCs w:val="24"/>
        </w:rPr>
        <w:t>.</w:t>
      </w:r>
      <w:r w:rsidR="00BB45B7" w:rsidRPr="000F006E">
        <w:rPr>
          <w:rFonts w:ascii="Arial" w:hAnsi="Arial" w:cs="Arial"/>
          <w:sz w:val="24"/>
          <w:szCs w:val="24"/>
        </w:rPr>
        <w:t xml:space="preserve"> </w:t>
      </w:r>
    </w:p>
    <w:p w14:paraId="411C54AB" w14:textId="125B4CB3" w:rsidR="00A537E7" w:rsidRDefault="00A537E7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>Pozostałe ceny</w:t>
      </w:r>
      <w:r w:rsidR="008B479E" w:rsidRPr="000F006E">
        <w:rPr>
          <w:rFonts w:ascii="Arial" w:hAnsi="Arial" w:cs="Arial"/>
          <w:sz w:val="24"/>
          <w:szCs w:val="24"/>
        </w:rPr>
        <w:t xml:space="preserve"> w składanej </w:t>
      </w:r>
      <w:r w:rsidR="008C2B5F">
        <w:rPr>
          <w:rFonts w:ascii="Arial" w:hAnsi="Arial" w:cs="Arial"/>
          <w:sz w:val="24"/>
          <w:szCs w:val="24"/>
        </w:rPr>
        <w:t>O</w:t>
      </w:r>
      <w:r w:rsidR="008B479E" w:rsidRPr="000F006E">
        <w:rPr>
          <w:rFonts w:ascii="Arial" w:hAnsi="Arial" w:cs="Arial"/>
          <w:sz w:val="24"/>
          <w:szCs w:val="24"/>
        </w:rPr>
        <w:t>fercie</w:t>
      </w:r>
      <w:r w:rsidRPr="000F006E">
        <w:rPr>
          <w:rFonts w:ascii="Arial" w:hAnsi="Arial" w:cs="Arial"/>
          <w:sz w:val="24"/>
          <w:szCs w:val="24"/>
        </w:rPr>
        <w:t>, tj. </w:t>
      </w:r>
      <w:r w:rsidRPr="000F006E">
        <w:rPr>
          <w:rFonts w:ascii="Arial" w:hAnsi="Arial" w:cs="Arial"/>
          <w:b/>
          <w:bCs/>
          <w:sz w:val="24"/>
          <w:szCs w:val="24"/>
        </w:rPr>
        <w:t>C</w:t>
      </w:r>
      <w:r w:rsidR="00BB45B7" w:rsidRPr="000F006E">
        <w:rPr>
          <w:rFonts w:ascii="Arial" w:hAnsi="Arial" w:cs="Arial"/>
          <w:b/>
          <w:bCs/>
          <w:sz w:val="24"/>
          <w:szCs w:val="24"/>
        </w:rPr>
        <w:t>S</w:t>
      </w:r>
      <w:r w:rsidRPr="000F006E">
        <w:rPr>
          <w:rFonts w:ascii="Arial" w:hAnsi="Arial" w:cs="Arial"/>
          <w:sz w:val="24"/>
          <w:szCs w:val="24"/>
        </w:rPr>
        <w:t xml:space="preserve">, </w:t>
      </w:r>
      <w:r w:rsidRPr="000E1BB4">
        <w:rPr>
          <w:rFonts w:ascii="Arial" w:hAnsi="Arial" w:cs="Arial"/>
          <w:b/>
          <w:bCs/>
          <w:sz w:val="24"/>
          <w:szCs w:val="24"/>
        </w:rPr>
        <w:t>C</w:t>
      </w:r>
      <w:r w:rsidR="00BB45B7">
        <w:rPr>
          <w:rFonts w:ascii="Arial" w:hAnsi="Arial" w:cs="Arial"/>
          <w:b/>
          <w:bCs/>
          <w:sz w:val="24"/>
          <w:szCs w:val="24"/>
        </w:rPr>
        <w:t>R</w:t>
      </w:r>
      <w:r w:rsidRPr="000E1BB4">
        <w:rPr>
          <w:rFonts w:ascii="Arial" w:hAnsi="Arial" w:cs="Arial"/>
          <w:sz w:val="24"/>
          <w:szCs w:val="24"/>
        </w:rPr>
        <w:t xml:space="preserve"> będą </w:t>
      </w:r>
      <w:r w:rsidR="008B479E">
        <w:rPr>
          <w:rFonts w:ascii="Arial" w:hAnsi="Arial" w:cs="Arial"/>
          <w:sz w:val="24"/>
          <w:szCs w:val="24"/>
        </w:rPr>
        <w:t>również cenami netto  powiększonymi o podatek od towarów i usług VAT</w:t>
      </w:r>
      <w:r w:rsidR="001175E6" w:rsidRPr="000E1BB4">
        <w:rPr>
          <w:rFonts w:ascii="Arial" w:hAnsi="Arial" w:cs="Arial"/>
          <w:sz w:val="24"/>
          <w:szCs w:val="24"/>
        </w:rPr>
        <w:t>,</w:t>
      </w:r>
      <w:r w:rsidRPr="000E1BB4">
        <w:rPr>
          <w:rFonts w:ascii="Arial" w:hAnsi="Arial" w:cs="Arial"/>
          <w:sz w:val="24"/>
          <w:szCs w:val="24"/>
        </w:rPr>
        <w:t xml:space="preserve"> wyrażonymi w PLN. </w:t>
      </w:r>
    </w:p>
    <w:p w14:paraId="5ABD4573" w14:textId="77777777" w:rsidR="00FA38AA" w:rsidRPr="000F006E" w:rsidRDefault="00FA38AA" w:rsidP="00FA38AA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F006E">
        <w:rPr>
          <w:rFonts w:ascii="Arial" w:hAnsi="Arial" w:cs="Arial"/>
          <w:bCs/>
          <w:sz w:val="24"/>
          <w:szCs w:val="24"/>
        </w:rPr>
        <w:t xml:space="preserve">Dla potrzeb oceny </w:t>
      </w:r>
      <w:r>
        <w:rPr>
          <w:rFonts w:ascii="Arial" w:hAnsi="Arial" w:cs="Arial"/>
          <w:bCs/>
          <w:sz w:val="24"/>
          <w:szCs w:val="24"/>
        </w:rPr>
        <w:t>O</w:t>
      </w:r>
      <w:r w:rsidRPr="000F006E">
        <w:rPr>
          <w:rFonts w:ascii="Arial" w:hAnsi="Arial" w:cs="Arial"/>
          <w:bCs/>
          <w:sz w:val="24"/>
          <w:szCs w:val="24"/>
        </w:rPr>
        <w:t>fert Zamawiający weźmie pod uwagę oferowane ceny brutto (tj. z podatkiem od towarów i usług VAT).</w:t>
      </w:r>
    </w:p>
    <w:p w14:paraId="76E8EB86" w14:textId="2A1E2951" w:rsidR="00A537E7" w:rsidRPr="000E1BB4" w:rsidRDefault="00A537E7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1BB4">
        <w:rPr>
          <w:rFonts w:ascii="Arial" w:hAnsi="Arial" w:cs="Arial"/>
          <w:b/>
          <w:bCs/>
          <w:sz w:val="24"/>
          <w:szCs w:val="24"/>
        </w:rPr>
        <w:t xml:space="preserve">Zgodnie z </w:t>
      </w:r>
      <w:r w:rsidR="00FC164A">
        <w:rPr>
          <w:rFonts w:ascii="Arial" w:hAnsi="Arial" w:cs="Arial"/>
          <w:b/>
          <w:bCs/>
          <w:sz w:val="24"/>
          <w:szCs w:val="24"/>
        </w:rPr>
        <w:t>U</w:t>
      </w:r>
      <w:r w:rsidRPr="000E1BB4">
        <w:rPr>
          <w:rFonts w:ascii="Arial" w:hAnsi="Arial" w:cs="Arial"/>
          <w:b/>
          <w:bCs/>
          <w:sz w:val="24"/>
          <w:szCs w:val="24"/>
        </w:rPr>
        <w:t xml:space="preserve">mową </w:t>
      </w:r>
      <w:r w:rsidR="00FC164A">
        <w:rPr>
          <w:rFonts w:ascii="Arial" w:hAnsi="Arial" w:cs="Arial"/>
          <w:b/>
          <w:bCs/>
          <w:sz w:val="24"/>
          <w:szCs w:val="24"/>
        </w:rPr>
        <w:t>D</w:t>
      </w:r>
      <w:r w:rsidRPr="000E1BB4">
        <w:rPr>
          <w:rFonts w:ascii="Arial" w:hAnsi="Arial" w:cs="Arial"/>
          <w:b/>
          <w:bCs/>
          <w:sz w:val="24"/>
          <w:szCs w:val="24"/>
        </w:rPr>
        <w:t xml:space="preserve">ostawy wszystkie </w:t>
      </w:r>
      <w:r w:rsidR="003C3B60">
        <w:rPr>
          <w:rFonts w:ascii="Arial" w:hAnsi="Arial" w:cs="Arial"/>
          <w:b/>
          <w:bCs/>
          <w:sz w:val="24"/>
          <w:szCs w:val="24"/>
        </w:rPr>
        <w:t>c</w:t>
      </w:r>
      <w:r w:rsidRPr="000E1BB4">
        <w:rPr>
          <w:rFonts w:ascii="Arial" w:hAnsi="Arial" w:cs="Arial"/>
          <w:b/>
          <w:bCs/>
          <w:sz w:val="24"/>
          <w:szCs w:val="24"/>
        </w:rPr>
        <w:t xml:space="preserve">eny </w:t>
      </w:r>
      <w:r w:rsidR="00BB45B7">
        <w:rPr>
          <w:rFonts w:ascii="Arial" w:hAnsi="Arial" w:cs="Arial"/>
          <w:b/>
          <w:bCs/>
          <w:sz w:val="24"/>
          <w:szCs w:val="24"/>
        </w:rPr>
        <w:t xml:space="preserve">wykazane w cenach netto, </w:t>
      </w:r>
      <w:r w:rsidRPr="000E1BB4">
        <w:rPr>
          <w:rFonts w:ascii="Arial" w:hAnsi="Arial" w:cs="Arial"/>
          <w:b/>
          <w:bCs/>
          <w:sz w:val="24"/>
          <w:szCs w:val="24"/>
        </w:rPr>
        <w:t>podlegały</w:t>
      </w:r>
      <w:r w:rsidR="00BB45B7">
        <w:rPr>
          <w:rFonts w:ascii="Arial" w:hAnsi="Arial" w:cs="Arial"/>
          <w:b/>
          <w:bCs/>
          <w:sz w:val="24"/>
          <w:szCs w:val="24"/>
        </w:rPr>
        <w:t xml:space="preserve"> będą</w:t>
      </w:r>
      <w:r w:rsidRPr="000E1BB4">
        <w:rPr>
          <w:rFonts w:ascii="Arial" w:hAnsi="Arial" w:cs="Arial"/>
          <w:b/>
          <w:bCs/>
          <w:sz w:val="24"/>
          <w:szCs w:val="24"/>
        </w:rPr>
        <w:t xml:space="preserve"> powiększeniu o podatek od towarów i usług (VAT)</w:t>
      </w:r>
      <w:r w:rsidR="00BB45B7">
        <w:rPr>
          <w:rFonts w:ascii="Arial" w:hAnsi="Arial" w:cs="Arial"/>
          <w:b/>
          <w:bCs/>
          <w:sz w:val="24"/>
          <w:szCs w:val="24"/>
        </w:rPr>
        <w:t xml:space="preserve"> oraz wskazana będzie cena brutto każdej z pozycji wskazanej w </w:t>
      </w:r>
      <w:r w:rsidR="00FC164A">
        <w:rPr>
          <w:rFonts w:ascii="Arial" w:hAnsi="Arial" w:cs="Arial"/>
          <w:b/>
          <w:bCs/>
          <w:sz w:val="24"/>
          <w:szCs w:val="24"/>
        </w:rPr>
        <w:t>O</w:t>
      </w:r>
      <w:r w:rsidR="00BB45B7">
        <w:rPr>
          <w:rFonts w:ascii="Arial" w:hAnsi="Arial" w:cs="Arial"/>
          <w:b/>
          <w:bCs/>
          <w:sz w:val="24"/>
          <w:szCs w:val="24"/>
        </w:rPr>
        <w:t>fercie.</w:t>
      </w:r>
    </w:p>
    <w:p w14:paraId="54649B35" w14:textId="007D3884" w:rsidR="006008D2" w:rsidRPr="000E1BB4" w:rsidRDefault="00625870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E1BB4">
        <w:rPr>
          <w:rFonts w:ascii="Arial" w:hAnsi="Arial" w:cs="Arial"/>
          <w:sz w:val="24"/>
          <w:szCs w:val="24"/>
        </w:rPr>
        <w:t xml:space="preserve">Szczegóły dotyczące składania </w:t>
      </w:r>
      <w:r w:rsidR="00CC39DE" w:rsidRPr="000E1BB4">
        <w:rPr>
          <w:rFonts w:ascii="Arial" w:hAnsi="Arial" w:cs="Arial"/>
          <w:sz w:val="24"/>
          <w:szCs w:val="24"/>
        </w:rPr>
        <w:t>O</w:t>
      </w:r>
      <w:r w:rsidRPr="000E1BB4">
        <w:rPr>
          <w:rFonts w:ascii="Arial" w:hAnsi="Arial" w:cs="Arial"/>
          <w:sz w:val="24"/>
          <w:szCs w:val="24"/>
        </w:rPr>
        <w:t xml:space="preserve">fert zawarto w </w:t>
      </w:r>
      <w:r w:rsidR="009A581C" w:rsidRPr="000E1BB4">
        <w:rPr>
          <w:rFonts w:ascii="Arial" w:hAnsi="Arial" w:cs="Arial"/>
          <w:sz w:val="24"/>
          <w:szCs w:val="24"/>
        </w:rPr>
        <w:t>C</w:t>
      </w:r>
      <w:r w:rsidRPr="000E1BB4">
        <w:rPr>
          <w:rFonts w:ascii="Arial" w:hAnsi="Arial" w:cs="Arial"/>
          <w:sz w:val="24"/>
          <w:szCs w:val="24"/>
        </w:rPr>
        <w:t xml:space="preserve">zęści IV </w:t>
      </w:r>
      <w:r w:rsidR="00214BF0">
        <w:rPr>
          <w:rFonts w:ascii="Arial" w:hAnsi="Arial" w:cs="Arial"/>
          <w:sz w:val="24"/>
          <w:szCs w:val="24"/>
        </w:rPr>
        <w:t>Zapytania</w:t>
      </w:r>
      <w:r w:rsidRPr="000E1BB4">
        <w:rPr>
          <w:rFonts w:ascii="Arial" w:hAnsi="Arial" w:cs="Arial"/>
          <w:sz w:val="24"/>
          <w:szCs w:val="24"/>
        </w:rPr>
        <w:t>.</w:t>
      </w:r>
    </w:p>
    <w:p w14:paraId="2D5CD7FF" w14:textId="62623821" w:rsidR="00CF4FDC" w:rsidRPr="00383A5F" w:rsidRDefault="000B59A4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0E1BB4">
        <w:rPr>
          <w:rFonts w:ascii="Arial" w:hAnsi="Arial" w:cs="Arial"/>
          <w:b/>
          <w:sz w:val="24"/>
          <w:szCs w:val="24"/>
        </w:rPr>
        <w:t>C</w:t>
      </w:r>
      <w:r w:rsidR="007A4771" w:rsidRPr="000E1BB4">
        <w:rPr>
          <w:rFonts w:ascii="Arial" w:hAnsi="Arial" w:cs="Arial"/>
          <w:b/>
          <w:sz w:val="24"/>
          <w:szCs w:val="24"/>
        </w:rPr>
        <w:t>ENA URZĄDZENIA</w:t>
      </w:r>
      <w:r w:rsidRPr="000E1BB4">
        <w:rPr>
          <w:rFonts w:ascii="Arial" w:hAnsi="Arial" w:cs="Arial"/>
          <w:b/>
          <w:sz w:val="24"/>
          <w:szCs w:val="24"/>
        </w:rPr>
        <w:t xml:space="preserve"> </w:t>
      </w:r>
      <w:r w:rsidR="00081314" w:rsidRPr="002C6C53">
        <w:rPr>
          <w:rFonts w:ascii="Arial" w:hAnsi="Arial" w:cs="Arial"/>
          <w:b/>
          <w:bCs/>
          <w:sz w:val="24"/>
          <w:szCs w:val="24"/>
        </w:rPr>
        <w:t>(C</w:t>
      </w:r>
      <w:r w:rsidR="008B479E">
        <w:rPr>
          <w:rFonts w:ascii="Arial" w:hAnsi="Arial" w:cs="Arial"/>
          <w:b/>
          <w:bCs/>
          <w:sz w:val="24"/>
          <w:szCs w:val="24"/>
        </w:rPr>
        <w:t>D</w:t>
      </w:r>
      <w:r w:rsidR="00081314" w:rsidRPr="002C6C53">
        <w:rPr>
          <w:rFonts w:ascii="Arial" w:hAnsi="Arial" w:cs="Arial"/>
          <w:b/>
          <w:bCs/>
          <w:sz w:val="24"/>
          <w:szCs w:val="24"/>
        </w:rPr>
        <w:t>)</w:t>
      </w:r>
      <w:r w:rsidR="00081314" w:rsidRPr="000E1BB4">
        <w:rPr>
          <w:rFonts w:ascii="Arial" w:hAnsi="Arial" w:cs="Arial"/>
          <w:b/>
          <w:sz w:val="24"/>
          <w:szCs w:val="24"/>
        </w:rPr>
        <w:t xml:space="preserve"> </w:t>
      </w:r>
      <w:r w:rsidRPr="000E1BB4">
        <w:rPr>
          <w:rFonts w:ascii="Arial" w:hAnsi="Arial" w:cs="Arial"/>
          <w:b/>
          <w:sz w:val="24"/>
          <w:szCs w:val="24"/>
        </w:rPr>
        <w:t xml:space="preserve">– </w:t>
      </w:r>
      <w:r w:rsidRPr="002C6C53">
        <w:rPr>
          <w:rFonts w:ascii="Arial" w:hAnsi="Arial" w:cs="Arial"/>
          <w:b/>
          <w:bCs/>
          <w:sz w:val="24"/>
          <w:szCs w:val="24"/>
        </w:rPr>
        <w:t xml:space="preserve">całkowite, </w:t>
      </w:r>
      <w:r w:rsidR="00121F76" w:rsidRPr="000E1BB4">
        <w:rPr>
          <w:rFonts w:ascii="Arial" w:hAnsi="Arial" w:cs="Arial"/>
          <w:b/>
          <w:sz w:val="24"/>
          <w:szCs w:val="24"/>
        </w:rPr>
        <w:t>ryczałtowe</w:t>
      </w:r>
      <w:r w:rsidRPr="000E1BB4">
        <w:rPr>
          <w:rFonts w:ascii="Arial" w:hAnsi="Arial" w:cs="Arial"/>
          <w:b/>
          <w:sz w:val="24"/>
          <w:szCs w:val="24"/>
        </w:rPr>
        <w:t xml:space="preserve"> wynagrodzenie za realizację dostawy, </w:t>
      </w:r>
      <w:r w:rsidR="00121F76" w:rsidRPr="000E1BB4">
        <w:rPr>
          <w:rFonts w:ascii="Arial" w:hAnsi="Arial" w:cs="Arial"/>
          <w:b/>
          <w:sz w:val="24"/>
          <w:szCs w:val="24"/>
        </w:rPr>
        <w:t xml:space="preserve">jednego </w:t>
      </w:r>
      <w:r w:rsidR="00756DCC">
        <w:rPr>
          <w:rFonts w:ascii="Arial" w:hAnsi="Arial" w:cs="Arial"/>
          <w:b/>
          <w:sz w:val="24"/>
          <w:szCs w:val="24"/>
        </w:rPr>
        <w:t>R</w:t>
      </w:r>
      <w:r w:rsidR="00121F76" w:rsidRPr="000E1BB4">
        <w:rPr>
          <w:rFonts w:ascii="Arial" w:hAnsi="Arial" w:cs="Arial"/>
          <w:b/>
          <w:sz w:val="24"/>
          <w:szCs w:val="24"/>
        </w:rPr>
        <w:t>eachstackera</w:t>
      </w:r>
      <w:r w:rsidR="00200089">
        <w:rPr>
          <w:rFonts w:ascii="Arial" w:hAnsi="Arial" w:cs="Arial"/>
          <w:b/>
          <w:sz w:val="24"/>
          <w:szCs w:val="24"/>
        </w:rPr>
        <w:t xml:space="preserve"> oraz jednego urządzenia typu E</w:t>
      </w:r>
      <w:r w:rsidR="002C6C53">
        <w:rPr>
          <w:rFonts w:ascii="Arial" w:hAnsi="Arial" w:cs="Arial"/>
          <w:b/>
          <w:sz w:val="24"/>
          <w:szCs w:val="24"/>
        </w:rPr>
        <w:t xml:space="preserve">mpty </w:t>
      </w:r>
      <w:r w:rsidR="00200089">
        <w:rPr>
          <w:rFonts w:ascii="Arial" w:hAnsi="Arial" w:cs="Arial"/>
          <w:b/>
          <w:sz w:val="24"/>
          <w:szCs w:val="24"/>
        </w:rPr>
        <w:t>C</w:t>
      </w:r>
      <w:r w:rsidR="002C6C53">
        <w:rPr>
          <w:rFonts w:ascii="Arial" w:hAnsi="Arial" w:cs="Arial"/>
          <w:b/>
          <w:sz w:val="24"/>
          <w:szCs w:val="24"/>
        </w:rPr>
        <w:t xml:space="preserve">ontainer </w:t>
      </w:r>
      <w:r w:rsidR="00200089">
        <w:rPr>
          <w:rFonts w:ascii="Arial" w:hAnsi="Arial" w:cs="Arial"/>
          <w:b/>
          <w:sz w:val="24"/>
          <w:szCs w:val="24"/>
        </w:rPr>
        <w:t>H</w:t>
      </w:r>
      <w:r w:rsidR="002C6C53">
        <w:rPr>
          <w:rFonts w:ascii="Arial" w:hAnsi="Arial" w:cs="Arial"/>
          <w:b/>
          <w:sz w:val="24"/>
          <w:szCs w:val="24"/>
        </w:rPr>
        <w:t>andler</w:t>
      </w:r>
      <w:r w:rsidR="00121F76" w:rsidRPr="000E1BB4">
        <w:rPr>
          <w:rFonts w:ascii="Arial" w:hAnsi="Arial" w:cs="Arial"/>
          <w:b/>
          <w:sz w:val="24"/>
          <w:szCs w:val="24"/>
        </w:rPr>
        <w:t xml:space="preserve"> objęt</w:t>
      </w:r>
      <w:r w:rsidR="00200089">
        <w:rPr>
          <w:rFonts w:ascii="Arial" w:hAnsi="Arial" w:cs="Arial"/>
          <w:b/>
          <w:sz w:val="24"/>
          <w:szCs w:val="24"/>
        </w:rPr>
        <w:t>ych</w:t>
      </w:r>
      <w:r w:rsidR="00121F76" w:rsidRPr="000E1BB4">
        <w:rPr>
          <w:rFonts w:ascii="Arial" w:hAnsi="Arial" w:cs="Arial"/>
          <w:b/>
          <w:sz w:val="24"/>
          <w:szCs w:val="24"/>
        </w:rPr>
        <w:t xml:space="preserve"> postępowaniem</w:t>
      </w:r>
      <w:r w:rsidR="00121F76" w:rsidRPr="000E1BB4">
        <w:rPr>
          <w:rFonts w:ascii="Arial" w:hAnsi="Arial" w:cs="Arial"/>
          <w:sz w:val="24"/>
          <w:szCs w:val="24"/>
        </w:rPr>
        <w:t>. Cena urządze</w:t>
      </w:r>
      <w:r w:rsidR="00200089">
        <w:rPr>
          <w:rFonts w:ascii="Arial" w:hAnsi="Arial" w:cs="Arial"/>
          <w:sz w:val="24"/>
          <w:szCs w:val="24"/>
        </w:rPr>
        <w:t>ń</w:t>
      </w:r>
      <w:r w:rsidR="00121F76" w:rsidRPr="000E1BB4">
        <w:rPr>
          <w:rFonts w:ascii="Arial" w:hAnsi="Arial" w:cs="Arial"/>
          <w:sz w:val="24"/>
          <w:szCs w:val="24"/>
        </w:rPr>
        <w:t xml:space="preserve"> </w:t>
      </w:r>
      <w:r w:rsidRPr="000E1BB4">
        <w:rPr>
          <w:rFonts w:ascii="Arial" w:hAnsi="Arial" w:cs="Arial"/>
          <w:sz w:val="24"/>
          <w:szCs w:val="24"/>
        </w:rPr>
        <w:t xml:space="preserve">obejmuje </w:t>
      </w:r>
      <w:r w:rsidR="00121F76" w:rsidRPr="000E1BB4">
        <w:rPr>
          <w:rFonts w:ascii="Arial" w:hAnsi="Arial" w:cs="Arial"/>
          <w:sz w:val="24"/>
          <w:szCs w:val="24"/>
        </w:rPr>
        <w:t xml:space="preserve">wszystkie </w:t>
      </w:r>
      <w:r w:rsidRPr="000E1BB4">
        <w:rPr>
          <w:rFonts w:ascii="Arial" w:hAnsi="Arial" w:cs="Arial"/>
          <w:bCs/>
          <w:sz w:val="24"/>
          <w:szCs w:val="24"/>
        </w:rPr>
        <w:t>koszty niezbędne do prawidłowego zrealizowania zamówienia, wynikające z opisu przedmiotu zamówienia ujętego w niniejsz</w:t>
      </w:r>
      <w:r w:rsidR="00200089">
        <w:rPr>
          <w:rFonts w:ascii="Arial" w:hAnsi="Arial" w:cs="Arial"/>
          <w:bCs/>
          <w:sz w:val="24"/>
          <w:szCs w:val="24"/>
        </w:rPr>
        <w:t>ym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="00214BF0">
        <w:rPr>
          <w:rFonts w:ascii="Arial" w:hAnsi="Arial" w:cs="Arial"/>
          <w:bCs/>
          <w:sz w:val="24"/>
          <w:szCs w:val="24"/>
        </w:rPr>
        <w:t>Zapytani</w:t>
      </w:r>
      <w:r w:rsidR="00200089">
        <w:rPr>
          <w:rFonts w:ascii="Arial" w:hAnsi="Arial" w:cs="Arial"/>
          <w:bCs/>
          <w:sz w:val="24"/>
          <w:szCs w:val="24"/>
        </w:rPr>
        <w:t>u</w:t>
      </w:r>
      <w:r w:rsidRPr="000E1BB4">
        <w:rPr>
          <w:rFonts w:ascii="Arial" w:hAnsi="Arial" w:cs="Arial"/>
          <w:bCs/>
          <w:sz w:val="24"/>
          <w:szCs w:val="24"/>
        </w:rPr>
        <w:t>, w tym w szczególności koszty dokumentacji, szkolenia, licencji, oznakowania oraz koszty transportu, opłat celnych, akcyzy</w:t>
      </w:r>
      <w:r w:rsidR="00EC0263" w:rsidRPr="000E1BB4">
        <w:rPr>
          <w:rFonts w:ascii="Arial" w:hAnsi="Arial" w:cs="Arial"/>
          <w:bCs/>
          <w:sz w:val="24"/>
          <w:szCs w:val="24"/>
        </w:rPr>
        <w:t xml:space="preserve"> i innych podatków</w:t>
      </w:r>
      <w:r w:rsidRPr="000E1BB4">
        <w:rPr>
          <w:rFonts w:ascii="Arial" w:hAnsi="Arial" w:cs="Arial"/>
          <w:bCs/>
          <w:sz w:val="24"/>
          <w:szCs w:val="24"/>
        </w:rPr>
        <w:t xml:space="preserve">, uzyskania niezbędnych zezwoleń, świadectw, decyzji, zgód, dopuszczeń, rejestracji </w:t>
      </w:r>
      <w:r w:rsidR="00200089">
        <w:rPr>
          <w:rFonts w:ascii="Arial" w:hAnsi="Arial" w:cs="Arial"/>
          <w:bCs/>
          <w:sz w:val="24"/>
          <w:szCs w:val="24"/>
        </w:rPr>
        <w:t>urządzeń</w:t>
      </w:r>
      <w:r w:rsidRPr="000E1BB4">
        <w:rPr>
          <w:rFonts w:ascii="Arial" w:hAnsi="Arial" w:cs="Arial"/>
          <w:bCs/>
          <w:sz w:val="24"/>
          <w:szCs w:val="24"/>
        </w:rPr>
        <w:t xml:space="preserve"> na rzecz Zamawiającego </w:t>
      </w:r>
      <w:r w:rsidRPr="000E1BB4">
        <w:rPr>
          <w:rFonts w:ascii="Arial" w:hAnsi="Arial" w:cs="Arial"/>
          <w:sz w:val="24"/>
          <w:szCs w:val="24"/>
        </w:rPr>
        <w:t xml:space="preserve">przed organem </w:t>
      </w:r>
      <w:r w:rsidR="00D36FE3" w:rsidRPr="000E1BB4">
        <w:rPr>
          <w:rFonts w:ascii="Arial" w:hAnsi="Arial" w:cs="Arial"/>
          <w:sz w:val="24"/>
          <w:szCs w:val="24"/>
        </w:rPr>
        <w:t>Transportowego Dozoru T</w:t>
      </w:r>
      <w:r w:rsidRPr="000E1BB4">
        <w:rPr>
          <w:rFonts w:ascii="Arial" w:hAnsi="Arial" w:cs="Arial"/>
          <w:sz w:val="24"/>
          <w:szCs w:val="24"/>
        </w:rPr>
        <w:t xml:space="preserve">echnicznego (TDT), </w:t>
      </w:r>
      <w:bookmarkStart w:id="16" w:name="_Hlk535227846"/>
      <w:r w:rsidRPr="000E1BB4">
        <w:rPr>
          <w:rFonts w:ascii="Arial" w:hAnsi="Arial" w:cs="Arial"/>
          <w:sz w:val="24"/>
          <w:szCs w:val="24"/>
        </w:rPr>
        <w:t>tłumaczeń, gwarancji i</w:t>
      </w:r>
      <w:r w:rsidRPr="000E1B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sz w:val="24"/>
          <w:szCs w:val="24"/>
        </w:rPr>
        <w:t xml:space="preserve">ubezpieczenia do czasu przekazania </w:t>
      </w:r>
      <w:r w:rsidR="00200089">
        <w:rPr>
          <w:rFonts w:ascii="Arial" w:hAnsi="Arial" w:cs="Arial"/>
          <w:sz w:val="24"/>
          <w:szCs w:val="24"/>
        </w:rPr>
        <w:t>urządzeń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bookmarkEnd w:id="16"/>
      <w:r w:rsidR="00B6033B">
        <w:rPr>
          <w:rFonts w:ascii="Arial" w:hAnsi="Arial" w:cs="Arial"/>
          <w:bCs/>
          <w:sz w:val="24"/>
          <w:szCs w:val="24"/>
        </w:rPr>
        <w:t xml:space="preserve">Zamawiającemu </w:t>
      </w:r>
      <w:r w:rsidRPr="000E1BB4">
        <w:rPr>
          <w:rFonts w:ascii="Arial" w:hAnsi="Arial" w:cs="Arial"/>
          <w:bCs/>
          <w:sz w:val="24"/>
          <w:szCs w:val="24"/>
        </w:rPr>
        <w:t xml:space="preserve">oraz wszelkie inne niezbędne koszty wynikające z czynności i działań koniecznych do prawidłowej i terminowej realizacji danego zadania w sposób zgodny z warunkami </w:t>
      </w:r>
      <w:r w:rsidR="00214BF0">
        <w:rPr>
          <w:rFonts w:ascii="Arial" w:hAnsi="Arial" w:cs="Arial"/>
          <w:bCs/>
          <w:sz w:val="24"/>
          <w:szCs w:val="24"/>
        </w:rPr>
        <w:t>Przetargu</w:t>
      </w:r>
      <w:r w:rsidRPr="000E1BB4">
        <w:rPr>
          <w:rFonts w:ascii="Arial" w:hAnsi="Arial" w:cs="Arial"/>
          <w:bCs/>
          <w:sz w:val="24"/>
          <w:szCs w:val="24"/>
        </w:rPr>
        <w:t>. Cena urządze</w:t>
      </w:r>
      <w:r w:rsidR="00200089">
        <w:rPr>
          <w:rFonts w:ascii="Arial" w:hAnsi="Arial" w:cs="Arial"/>
          <w:bCs/>
          <w:sz w:val="24"/>
          <w:szCs w:val="24"/>
        </w:rPr>
        <w:t>ń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="002207B2" w:rsidRPr="000E1BB4">
        <w:rPr>
          <w:rFonts w:ascii="Arial" w:hAnsi="Arial" w:cs="Arial"/>
          <w:bCs/>
          <w:sz w:val="24"/>
          <w:szCs w:val="24"/>
        </w:rPr>
        <w:t xml:space="preserve">netto (tj. bez podatku VAT) </w:t>
      </w:r>
      <w:r w:rsidRPr="000E1BB4">
        <w:rPr>
          <w:rFonts w:ascii="Arial" w:hAnsi="Arial" w:cs="Arial"/>
          <w:bCs/>
          <w:sz w:val="24"/>
          <w:szCs w:val="24"/>
        </w:rPr>
        <w:t>podana w ramach postępowania</w:t>
      </w:r>
      <w:r w:rsidR="00CC39DE" w:rsidRPr="000E1BB4">
        <w:rPr>
          <w:rFonts w:ascii="Arial" w:hAnsi="Arial" w:cs="Arial"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bCs/>
          <w:sz w:val="24"/>
          <w:szCs w:val="24"/>
        </w:rPr>
        <w:t>ma charakter ryczałtowy i niezmienny w czasie trwania umowy.</w:t>
      </w:r>
      <w:r w:rsidR="00B6033B">
        <w:rPr>
          <w:rFonts w:ascii="Arial" w:hAnsi="Arial" w:cs="Arial"/>
          <w:bCs/>
          <w:sz w:val="24"/>
          <w:szCs w:val="24"/>
        </w:rPr>
        <w:t xml:space="preserve"> </w:t>
      </w:r>
      <w:r w:rsidR="008B479E">
        <w:rPr>
          <w:rFonts w:ascii="Arial" w:hAnsi="Arial" w:cs="Arial"/>
          <w:bCs/>
          <w:sz w:val="24"/>
          <w:szCs w:val="24"/>
        </w:rPr>
        <w:t xml:space="preserve">W </w:t>
      </w:r>
      <w:r w:rsidR="006F3C0A">
        <w:rPr>
          <w:rFonts w:ascii="Arial" w:hAnsi="Arial" w:cs="Arial"/>
          <w:bCs/>
          <w:sz w:val="24"/>
          <w:szCs w:val="24"/>
        </w:rPr>
        <w:t>O</w:t>
      </w:r>
      <w:r w:rsidR="008B479E">
        <w:rPr>
          <w:rFonts w:ascii="Arial" w:hAnsi="Arial" w:cs="Arial"/>
          <w:bCs/>
          <w:sz w:val="24"/>
          <w:szCs w:val="24"/>
        </w:rPr>
        <w:t>fercie należy uwzględnić również podatek od towarów i usług VAT i wskazać cenę brutto.</w:t>
      </w:r>
    </w:p>
    <w:p w14:paraId="149A6A97" w14:textId="49D2787A" w:rsidR="00CD01DB" w:rsidRPr="000E1BB4" w:rsidRDefault="000B59A4" w:rsidP="002A353A">
      <w:pPr>
        <w:autoSpaceDE w:val="0"/>
        <w:autoSpaceDN w:val="0"/>
        <w:adjustRightInd w:val="0"/>
        <w:spacing w:before="24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/>
          <w:bCs/>
          <w:sz w:val="24"/>
          <w:szCs w:val="24"/>
        </w:rPr>
        <w:t>C</w:t>
      </w:r>
      <w:r w:rsidR="007A4771" w:rsidRPr="000E1BB4">
        <w:rPr>
          <w:rFonts w:ascii="Arial" w:hAnsi="Arial" w:cs="Arial"/>
          <w:b/>
          <w:bCs/>
          <w:sz w:val="24"/>
          <w:szCs w:val="24"/>
        </w:rPr>
        <w:t>ENA SERWISU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="00081314" w:rsidRPr="002C6C53">
        <w:rPr>
          <w:rFonts w:ascii="Arial" w:hAnsi="Arial" w:cs="Arial"/>
          <w:b/>
          <w:sz w:val="24"/>
          <w:szCs w:val="24"/>
        </w:rPr>
        <w:t>(</w:t>
      </w:r>
      <w:r w:rsidR="005337BC" w:rsidRPr="002C6C53">
        <w:rPr>
          <w:rFonts w:ascii="Arial" w:hAnsi="Arial" w:cs="Arial"/>
          <w:b/>
          <w:sz w:val="24"/>
          <w:szCs w:val="24"/>
        </w:rPr>
        <w:t>C</w:t>
      </w:r>
      <w:r w:rsidR="008B479E">
        <w:rPr>
          <w:rFonts w:ascii="Arial" w:hAnsi="Arial" w:cs="Arial"/>
          <w:b/>
          <w:sz w:val="24"/>
          <w:szCs w:val="24"/>
        </w:rPr>
        <w:t>S</w:t>
      </w:r>
      <w:r w:rsidR="00081314" w:rsidRPr="002C6C53">
        <w:rPr>
          <w:rFonts w:ascii="Arial" w:hAnsi="Arial" w:cs="Arial"/>
          <w:b/>
          <w:sz w:val="24"/>
          <w:szCs w:val="24"/>
        </w:rPr>
        <w:t xml:space="preserve">) </w:t>
      </w:r>
      <w:r w:rsidRPr="00C968F8">
        <w:rPr>
          <w:rFonts w:ascii="Arial" w:hAnsi="Arial" w:cs="Arial"/>
          <w:b/>
          <w:sz w:val="24"/>
          <w:szCs w:val="24"/>
        </w:rPr>
        <w:t>–</w:t>
      </w:r>
      <w:r w:rsidRPr="000E1BB4">
        <w:rPr>
          <w:rFonts w:ascii="Arial" w:hAnsi="Arial" w:cs="Arial"/>
          <w:bCs/>
          <w:sz w:val="24"/>
          <w:szCs w:val="24"/>
        </w:rPr>
        <w:t xml:space="preserve"> obejmuje</w:t>
      </w:r>
      <w:r w:rsidR="00316086" w:rsidRPr="000E1BB4">
        <w:rPr>
          <w:rFonts w:ascii="Arial" w:hAnsi="Arial" w:cs="Arial"/>
          <w:bCs/>
          <w:sz w:val="24"/>
          <w:szCs w:val="24"/>
        </w:rPr>
        <w:t>,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="00316086" w:rsidRPr="000E1BB4">
        <w:rPr>
          <w:rFonts w:ascii="Arial" w:hAnsi="Arial" w:cs="Arial"/>
          <w:bCs/>
          <w:sz w:val="24"/>
          <w:szCs w:val="24"/>
        </w:rPr>
        <w:t xml:space="preserve">w okresie obowiązywania gwarancji, </w:t>
      </w:r>
      <w:r w:rsidR="000C58C0" w:rsidRPr="000E1BB4">
        <w:rPr>
          <w:rFonts w:ascii="Arial" w:hAnsi="Arial" w:cs="Arial"/>
          <w:bCs/>
          <w:sz w:val="24"/>
          <w:szCs w:val="24"/>
        </w:rPr>
        <w:t xml:space="preserve">wynagrodzenie za </w:t>
      </w:r>
      <w:r w:rsidR="00081314" w:rsidRPr="000E1BB4">
        <w:rPr>
          <w:rFonts w:ascii="Arial" w:hAnsi="Arial" w:cs="Arial"/>
          <w:bCs/>
          <w:sz w:val="24"/>
          <w:szCs w:val="24"/>
        </w:rPr>
        <w:t>czynności</w:t>
      </w:r>
      <w:r w:rsidR="006D034E" w:rsidRPr="000E1BB4">
        <w:rPr>
          <w:rFonts w:ascii="Arial" w:hAnsi="Arial" w:cs="Arial"/>
          <w:bCs/>
          <w:sz w:val="24"/>
          <w:szCs w:val="24"/>
        </w:rPr>
        <w:t xml:space="preserve"> wynikające z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b/>
          <w:bCs/>
          <w:sz w:val="24"/>
          <w:szCs w:val="24"/>
        </w:rPr>
        <w:t xml:space="preserve">planowych przeglądów </w:t>
      </w:r>
      <w:r w:rsidR="009B034D" w:rsidRPr="000E1BB4">
        <w:rPr>
          <w:rFonts w:ascii="Arial" w:hAnsi="Arial" w:cs="Arial"/>
          <w:bCs/>
          <w:sz w:val="24"/>
          <w:szCs w:val="24"/>
        </w:rPr>
        <w:t xml:space="preserve">jednego </w:t>
      </w:r>
      <w:r w:rsidR="00756DCC">
        <w:rPr>
          <w:rFonts w:ascii="Arial" w:hAnsi="Arial" w:cs="Arial"/>
          <w:bCs/>
          <w:sz w:val="24"/>
          <w:szCs w:val="24"/>
        </w:rPr>
        <w:t>R</w:t>
      </w:r>
      <w:r w:rsidR="009B034D" w:rsidRPr="000E1BB4">
        <w:rPr>
          <w:rFonts w:ascii="Arial" w:hAnsi="Arial" w:cs="Arial"/>
          <w:bCs/>
          <w:sz w:val="24"/>
          <w:szCs w:val="24"/>
        </w:rPr>
        <w:t>eachstackera</w:t>
      </w:r>
      <w:r w:rsidR="009D7D8E">
        <w:rPr>
          <w:rFonts w:ascii="Arial" w:hAnsi="Arial" w:cs="Arial"/>
          <w:bCs/>
          <w:sz w:val="24"/>
          <w:szCs w:val="24"/>
        </w:rPr>
        <w:t xml:space="preserve"> oraz jednego urządzenia typu ECH</w:t>
      </w:r>
      <w:r w:rsidR="009B034D" w:rsidRPr="000E1BB4">
        <w:rPr>
          <w:rFonts w:ascii="Arial" w:hAnsi="Arial" w:cs="Arial"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bCs/>
          <w:sz w:val="24"/>
          <w:szCs w:val="24"/>
        </w:rPr>
        <w:t xml:space="preserve">w miejscu ich użytkowania wraz z </w:t>
      </w:r>
      <w:r w:rsidR="000C58C0" w:rsidRPr="000E1BB4">
        <w:rPr>
          <w:rFonts w:ascii="Arial" w:hAnsi="Arial" w:cs="Arial"/>
          <w:bCs/>
          <w:sz w:val="24"/>
          <w:szCs w:val="24"/>
        </w:rPr>
        <w:t xml:space="preserve">cenami </w:t>
      </w:r>
      <w:r w:rsidRPr="000E1BB4">
        <w:rPr>
          <w:rFonts w:ascii="Arial" w:hAnsi="Arial" w:cs="Arial"/>
          <w:b/>
          <w:bCs/>
          <w:sz w:val="24"/>
          <w:szCs w:val="24"/>
        </w:rPr>
        <w:t>materiał</w:t>
      </w:r>
      <w:r w:rsidR="000C58C0" w:rsidRPr="000E1BB4">
        <w:rPr>
          <w:rFonts w:ascii="Arial" w:hAnsi="Arial" w:cs="Arial"/>
          <w:b/>
          <w:bCs/>
          <w:sz w:val="24"/>
          <w:szCs w:val="24"/>
        </w:rPr>
        <w:t>ów</w:t>
      </w:r>
      <w:r w:rsidRPr="000E1BB4">
        <w:rPr>
          <w:rFonts w:ascii="Arial" w:hAnsi="Arial" w:cs="Arial"/>
          <w:b/>
          <w:bCs/>
          <w:sz w:val="24"/>
          <w:szCs w:val="24"/>
        </w:rPr>
        <w:t xml:space="preserve"> i części podlegający</w:t>
      </w:r>
      <w:r w:rsidR="000C58C0" w:rsidRPr="000E1BB4">
        <w:rPr>
          <w:rFonts w:ascii="Arial" w:hAnsi="Arial" w:cs="Arial"/>
          <w:b/>
          <w:bCs/>
          <w:sz w:val="24"/>
          <w:szCs w:val="24"/>
        </w:rPr>
        <w:t>ch</w:t>
      </w:r>
      <w:r w:rsidRPr="000E1BB4">
        <w:rPr>
          <w:rFonts w:ascii="Arial" w:hAnsi="Arial" w:cs="Arial"/>
          <w:b/>
          <w:bCs/>
          <w:sz w:val="24"/>
          <w:szCs w:val="24"/>
        </w:rPr>
        <w:t xml:space="preserve"> planowym wymianom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="006D034E" w:rsidRPr="000E1BB4">
        <w:rPr>
          <w:rFonts w:ascii="Arial" w:hAnsi="Arial" w:cs="Arial"/>
          <w:bCs/>
          <w:sz w:val="24"/>
          <w:szCs w:val="24"/>
        </w:rPr>
        <w:t>i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b/>
          <w:bCs/>
          <w:sz w:val="24"/>
          <w:szCs w:val="24"/>
        </w:rPr>
        <w:t>robocizn</w:t>
      </w:r>
      <w:r w:rsidR="000C58C0" w:rsidRPr="000E1BB4">
        <w:rPr>
          <w:rFonts w:ascii="Arial" w:hAnsi="Arial" w:cs="Arial"/>
          <w:b/>
          <w:bCs/>
          <w:sz w:val="24"/>
          <w:szCs w:val="24"/>
        </w:rPr>
        <w:t>y</w:t>
      </w:r>
      <w:r w:rsidRPr="000E1BB4">
        <w:rPr>
          <w:rFonts w:ascii="Arial" w:hAnsi="Arial" w:cs="Arial"/>
          <w:bCs/>
          <w:sz w:val="24"/>
          <w:szCs w:val="24"/>
        </w:rPr>
        <w:t>, dojazd</w:t>
      </w:r>
      <w:r w:rsidR="000C58C0" w:rsidRPr="000E1BB4">
        <w:rPr>
          <w:rFonts w:ascii="Arial" w:hAnsi="Arial" w:cs="Arial"/>
          <w:bCs/>
          <w:sz w:val="24"/>
          <w:szCs w:val="24"/>
        </w:rPr>
        <w:t>ów</w:t>
      </w:r>
      <w:r w:rsidRPr="000E1BB4">
        <w:rPr>
          <w:rFonts w:ascii="Arial" w:hAnsi="Arial" w:cs="Arial"/>
          <w:bCs/>
          <w:sz w:val="24"/>
          <w:szCs w:val="24"/>
        </w:rPr>
        <w:t xml:space="preserve"> oraz </w:t>
      </w:r>
      <w:r w:rsidR="006D034E" w:rsidRPr="000E1BB4">
        <w:rPr>
          <w:rFonts w:ascii="Arial" w:hAnsi="Arial" w:cs="Arial"/>
          <w:bCs/>
          <w:sz w:val="24"/>
          <w:szCs w:val="24"/>
        </w:rPr>
        <w:t>wszelki</w:t>
      </w:r>
      <w:r w:rsidR="000C58C0" w:rsidRPr="000E1BB4">
        <w:rPr>
          <w:rFonts w:ascii="Arial" w:hAnsi="Arial" w:cs="Arial"/>
          <w:bCs/>
          <w:sz w:val="24"/>
          <w:szCs w:val="24"/>
        </w:rPr>
        <w:t>ch</w:t>
      </w:r>
      <w:r w:rsidR="006D034E" w:rsidRPr="000E1BB4">
        <w:rPr>
          <w:rFonts w:ascii="Arial" w:hAnsi="Arial" w:cs="Arial"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bCs/>
          <w:sz w:val="24"/>
          <w:szCs w:val="24"/>
        </w:rPr>
        <w:t>inny</w:t>
      </w:r>
      <w:r w:rsidR="000C58C0" w:rsidRPr="000E1BB4">
        <w:rPr>
          <w:rFonts w:ascii="Arial" w:hAnsi="Arial" w:cs="Arial"/>
          <w:bCs/>
          <w:sz w:val="24"/>
          <w:szCs w:val="24"/>
        </w:rPr>
        <w:t>ch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="006D034E" w:rsidRPr="000E1BB4">
        <w:rPr>
          <w:rFonts w:ascii="Arial" w:hAnsi="Arial" w:cs="Arial"/>
          <w:bCs/>
          <w:sz w:val="24"/>
          <w:szCs w:val="24"/>
        </w:rPr>
        <w:t>element</w:t>
      </w:r>
      <w:r w:rsidR="000C58C0" w:rsidRPr="000E1BB4">
        <w:rPr>
          <w:rFonts w:ascii="Arial" w:hAnsi="Arial" w:cs="Arial"/>
          <w:bCs/>
          <w:sz w:val="24"/>
          <w:szCs w:val="24"/>
        </w:rPr>
        <w:t>ów</w:t>
      </w:r>
      <w:r w:rsidR="006D034E" w:rsidRPr="000E1BB4">
        <w:rPr>
          <w:rFonts w:ascii="Arial" w:hAnsi="Arial" w:cs="Arial"/>
          <w:bCs/>
          <w:sz w:val="24"/>
          <w:szCs w:val="24"/>
        </w:rPr>
        <w:t xml:space="preserve"> koszto</w:t>
      </w:r>
      <w:r w:rsidR="00081314" w:rsidRPr="000E1BB4">
        <w:rPr>
          <w:rFonts w:ascii="Arial" w:hAnsi="Arial" w:cs="Arial"/>
          <w:bCs/>
          <w:sz w:val="24"/>
          <w:szCs w:val="24"/>
        </w:rPr>
        <w:t>t</w:t>
      </w:r>
      <w:r w:rsidR="006D034E" w:rsidRPr="000E1BB4">
        <w:rPr>
          <w:rFonts w:ascii="Arial" w:hAnsi="Arial" w:cs="Arial"/>
          <w:bCs/>
          <w:sz w:val="24"/>
          <w:szCs w:val="24"/>
        </w:rPr>
        <w:t>wórczy</w:t>
      </w:r>
      <w:r w:rsidR="000C58C0" w:rsidRPr="000E1BB4">
        <w:rPr>
          <w:rFonts w:ascii="Arial" w:hAnsi="Arial" w:cs="Arial"/>
          <w:bCs/>
          <w:sz w:val="24"/>
          <w:szCs w:val="24"/>
        </w:rPr>
        <w:t>ch</w:t>
      </w:r>
      <w:r w:rsidRPr="000E1BB4">
        <w:rPr>
          <w:rFonts w:ascii="Arial" w:hAnsi="Arial" w:cs="Arial"/>
          <w:bCs/>
          <w:sz w:val="24"/>
          <w:szCs w:val="24"/>
        </w:rPr>
        <w:t xml:space="preserve"> związany</w:t>
      </w:r>
      <w:r w:rsidR="000C58C0" w:rsidRPr="000E1BB4">
        <w:rPr>
          <w:rFonts w:ascii="Arial" w:hAnsi="Arial" w:cs="Arial"/>
          <w:bCs/>
          <w:sz w:val="24"/>
          <w:szCs w:val="24"/>
        </w:rPr>
        <w:t>ch</w:t>
      </w:r>
      <w:r w:rsidRPr="000E1BB4">
        <w:rPr>
          <w:rFonts w:ascii="Arial" w:hAnsi="Arial" w:cs="Arial"/>
          <w:bCs/>
          <w:sz w:val="24"/>
          <w:szCs w:val="24"/>
        </w:rPr>
        <w:t xml:space="preserve"> z</w:t>
      </w:r>
      <w:r w:rsidR="000C58C0" w:rsidRPr="000E1BB4">
        <w:rPr>
          <w:rFonts w:ascii="Arial" w:hAnsi="Arial" w:cs="Arial"/>
          <w:bCs/>
          <w:sz w:val="24"/>
          <w:szCs w:val="24"/>
        </w:rPr>
        <w:t>e</w:t>
      </w:r>
      <w:r w:rsidRPr="000E1BB4">
        <w:rPr>
          <w:rFonts w:ascii="Arial" w:hAnsi="Arial" w:cs="Arial"/>
          <w:bCs/>
          <w:sz w:val="24"/>
          <w:szCs w:val="24"/>
        </w:rPr>
        <w:t xml:space="preserve"> świadczeniem usługi serwisu </w:t>
      </w:r>
      <w:r w:rsidRPr="000F006E">
        <w:rPr>
          <w:rFonts w:ascii="Arial" w:hAnsi="Arial" w:cs="Arial"/>
          <w:bCs/>
          <w:sz w:val="24"/>
          <w:szCs w:val="24"/>
        </w:rPr>
        <w:t>planowego</w:t>
      </w:r>
      <w:r w:rsidR="008B479E" w:rsidRPr="000F006E">
        <w:rPr>
          <w:rFonts w:ascii="Arial" w:hAnsi="Arial" w:cs="Arial"/>
          <w:bCs/>
          <w:sz w:val="24"/>
          <w:szCs w:val="24"/>
        </w:rPr>
        <w:t xml:space="preserve"> w okresie objętym gwarancją</w:t>
      </w:r>
      <w:r w:rsidRPr="000F006E">
        <w:rPr>
          <w:rFonts w:ascii="Arial" w:hAnsi="Arial" w:cs="Arial"/>
          <w:bCs/>
          <w:sz w:val="24"/>
          <w:szCs w:val="24"/>
        </w:rPr>
        <w:t xml:space="preserve">. </w:t>
      </w:r>
      <w:bookmarkStart w:id="17" w:name="_Hlk14558625"/>
      <w:r w:rsidR="00EF3FE2" w:rsidRPr="000F006E">
        <w:rPr>
          <w:rFonts w:ascii="Arial" w:hAnsi="Arial" w:cs="Arial"/>
          <w:bCs/>
          <w:sz w:val="24"/>
          <w:szCs w:val="24"/>
        </w:rPr>
        <w:t>Wszystkie elementy urządzenia wymieniane w związku z wykonywaniem planowych przeglądów</w:t>
      </w:r>
      <w:r w:rsidR="00EF3FE2" w:rsidRPr="000E1BB4">
        <w:rPr>
          <w:rFonts w:ascii="Arial" w:hAnsi="Arial" w:cs="Arial"/>
          <w:bCs/>
          <w:sz w:val="24"/>
          <w:szCs w:val="24"/>
        </w:rPr>
        <w:t xml:space="preserve">, </w:t>
      </w:r>
      <w:r w:rsidR="00EF3FE2" w:rsidRPr="00BE5E32">
        <w:rPr>
          <w:rFonts w:ascii="Arial" w:hAnsi="Arial" w:cs="Arial"/>
          <w:bCs/>
          <w:sz w:val="24"/>
          <w:szCs w:val="24"/>
        </w:rPr>
        <w:t>powinny być wymieniane na nie gorszej jakości elementy fabrycznie nowe</w:t>
      </w:r>
      <w:bookmarkEnd w:id="17"/>
      <w:r w:rsidR="00EF3FE2" w:rsidRPr="00BE5E32">
        <w:rPr>
          <w:rFonts w:ascii="Arial" w:hAnsi="Arial" w:cs="Arial"/>
          <w:bCs/>
          <w:sz w:val="24"/>
          <w:szCs w:val="24"/>
        </w:rPr>
        <w:t xml:space="preserve">. </w:t>
      </w:r>
      <w:r w:rsidR="00316086" w:rsidRPr="00BE5E32">
        <w:rPr>
          <w:rFonts w:ascii="Arial" w:hAnsi="Arial" w:cs="Arial"/>
          <w:bCs/>
          <w:sz w:val="24"/>
          <w:szCs w:val="24"/>
        </w:rPr>
        <w:t xml:space="preserve">Cena </w:t>
      </w:r>
      <w:r w:rsidRPr="00BE5E32">
        <w:rPr>
          <w:rFonts w:ascii="Arial" w:hAnsi="Arial" w:cs="Arial"/>
          <w:bCs/>
          <w:sz w:val="24"/>
          <w:szCs w:val="24"/>
        </w:rPr>
        <w:lastRenderedPageBreak/>
        <w:t xml:space="preserve">serwisu </w:t>
      </w:r>
      <w:r w:rsidR="0050399E" w:rsidRPr="000F006E">
        <w:rPr>
          <w:rFonts w:ascii="Arial" w:hAnsi="Arial" w:cs="Arial"/>
          <w:bCs/>
          <w:sz w:val="24"/>
          <w:szCs w:val="24"/>
        </w:rPr>
        <w:t>netto</w:t>
      </w:r>
      <w:r w:rsidR="008B479E" w:rsidRPr="000F006E">
        <w:rPr>
          <w:rFonts w:ascii="Arial" w:hAnsi="Arial" w:cs="Arial"/>
          <w:bCs/>
          <w:sz w:val="24"/>
          <w:szCs w:val="24"/>
        </w:rPr>
        <w:t>, powiększona o podatek od towarów i usług VAT</w:t>
      </w:r>
      <w:r w:rsidR="0050399E" w:rsidRPr="000F006E">
        <w:rPr>
          <w:rFonts w:ascii="Arial" w:hAnsi="Arial" w:cs="Arial"/>
          <w:bCs/>
          <w:sz w:val="24"/>
          <w:szCs w:val="24"/>
        </w:rPr>
        <w:t xml:space="preserve"> </w:t>
      </w:r>
      <w:r w:rsidRPr="000F006E">
        <w:rPr>
          <w:rFonts w:ascii="Arial" w:hAnsi="Arial" w:cs="Arial"/>
          <w:bCs/>
          <w:sz w:val="24"/>
          <w:szCs w:val="24"/>
        </w:rPr>
        <w:t>zostan</w:t>
      </w:r>
      <w:r w:rsidR="00316086" w:rsidRPr="000F006E">
        <w:rPr>
          <w:rFonts w:ascii="Arial" w:hAnsi="Arial" w:cs="Arial"/>
          <w:bCs/>
          <w:sz w:val="24"/>
          <w:szCs w:val="24"/>
        </w:rPr>
        <w:t>ie</w:t>
      </w:r>
      <w:r w:rsidRPr="000F006E">
        <w:rPr>
          <w:rFonts w:ascii="Arial" w:hAnsi="Arial" w:cs="Arial"/>
          <w:bCs/>
          <w:sz w:val="24"/>
          <w:szCs w:val="24"/>
        </w:rPr>
        <w:t xml:space="preserve"> przedstawion</w:t>
      </w:r>
      <w:r w:rsidR="00316086" w:rsidRPr="000F006E">
        <w:rPr>
          <w:rFonts w:ascii="Arial" w:hAnsi="Arial" w:cs="Arial"/>
          <w:bCs/>
          <w:sz w:val="24"/>
          <w:szCs w:val="24"/>
        </w:rPr>
        <w:t>a</w:t>
      </w:r>
      <w:r w:rsidRPr="000F006E">
        <w:rPr>
          <w:rFonts w:ascii="Arial" w:hAnsi="Arial" w:cs="Arial"/>
          <w:bCs/>
          <w:sz w:val="24"/>
          <w:szCs w:val="24"/>
        </w:rPr>
        <w:t xml:space="preserve"> </w:t>
      </w:r>
      <w:r w:rsidR="00316086" w:rsidRPr="000F006E">
        <w:rPr>
          <w:rFonts w:ascii="Arial" w:hAnsi="Arial" w:cs="Arial"/>
          <w:bCs/>
          <w:sz w:val="24"/>
          <w:szCs w:val="24"/>
        </w:rPr>
        <w:t xml:space="preserve">przez Oferenta </w:t>
      </w:r>
      <w:r w:rsidRPr="000F006E">
        <w:rPr>
          <w:rFonts w:ascii="Arial" w:hAnsi="Arial" w:cs="Arial"/>
          <w:bCs/>
          <w:sz w:val="24"/>
          <w:szCs w:val="24"/>
        </w:rPr>
        <w:t xml:space="preserve">w odrębnej pozycji w </w:t>
      </w:r>
      <w:r w:rsidR="006F3C0A">
        <w:rPr>
          <w:rFonts w:ascii="Arial" w:hAnsi="Arial" w:cs="Arial"/>
          <w:bCs/>
          <w:sz w:val="24"/>
          <w:szCs w:val="24"/>
        </w:rPr>
        <w:t>O</w:t>
      </w:r>
      <w:r w:rsidRPr="000F006E">
        <w:rPr>
          <w:rFonts w:ascii="Arial" w:hAnsi="Arial" w:cs="Arial"/>
          <w:bCs/>
          <w:sz w:val="24"/>
          <w:szCs w:val="24"/>
        </w:rPr>
        <w:t>fercie</w:t>
      </w:r>
      <w:r w:rsidR="008573F2" w:rsidRPr="000F006E">
        <w:rPr>
          <w:rFonts w:ascii="Arial" w:hAnsi="Arial" w:cs="Arial"/>
          <w:bCs/>
          <w:sz w:val="24"/>
          <w:szCs w:val="24"/>
        </w:rPr>
        <w:t xml:space="preserve"> i wpisana w białe pola</w:t>
      </w:r>
      <w:r w:rsidR="00F54A1B">
        <w:rPr>
          <w:rFonts w:ascii="Arial" w:hAnsi="Arial" w:cs="Arial"/>
          <w:bCs/>
          <w:sz w:val="24"/>
          <w:szCs w:val="24"/>
        </w:rPr>
        <w:t xml:space="preserve"> w zakładkach „Serwis gwarancyjny RST” oraz „Serwis gwarancyjny ECH”</w:t>
      </w:r>
      <w:r w:rsidR="008573F2" w:rsidRPr="000F006E">
        <w:rPr>
          <w:rFonts w:ascii="Arial" w:hAnsi="Arial" w:cs="Arial"/>
          <w:bCs/>
          <w:sz w:val="24"/>
          <w:szCs w:val="24"/>
        </w:rPr>
        <w:t xml:space="preserve"> </w:t>
      </w:r>
      <w:r w:rsidR="008573F2" w:rsidRPr="00BE5E32">
        <w:rPr>
          <w:rFonts w:ascii="Arial" w:hAnsi="Arial" w:cs="Arial"/>
          <w:bCs/>
          <w:sz w:val="24"/>
          <w:szCs w:val="24"/>
        </w:rPr>
        <w:t xml:space="preserve">w </w:t>
      </w:r>
      <w:r w:rsidR="007176CF" w:rsidRPr="00BE5E32">
        <w:rPr>
          <w:rFonts w:ascii="Arial" w:hAnsi="Arial" w:cs="Arial"/>
          <w:bCs/>
          <w:color w:val="0070C0"/>
          <w:sz w:val="24"/>
          <w:szCs w:val="24"/>
        </w:rPr>
        <w:t>Z</w:t>
      </w:r>
      <w:r w:rsidR="008573F2" w:rsidRPr="00BE5E32">
        <w:rPr>
          <w:rFonts w:ascii="Arial" w:hAnsi="Arial" w:cs="Arial"/>
          <w:bCs/>
          <w:color w:val="0070C0"/>
          <w:sz w:val="24"/>
          <w:szCs w:val="24"/>
        </w:rPr>
        <w:t>ałącznik</w:t>
      </w:r>
      <w:r w:rsidR="00AB3243" w:rsidRPr="00BE5E32">
        <w:rPr>
          <w:rFonts w:ascii="Arial" w:hAnsi="Arial" w:cs="Arial"/>
          <w:bCs/>
          <w:color w:val="0070C0"/>
          <w:sz w:val="24"/>
          <w:szCs w:val="24"/>
        </w:rPr>
        <w:t>u</w:t>
      </w:r>
      <w:r w:rsidR="008573F2" w:rsidRPr="00BE5E32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="00CD01DB" w:rsidRPr="00BE5E32">
        <w:rPr>
          <w:rFonts w:ascii="Arial" w:hAnsi="Arial" w:cs="Arial"/>
          <w:bCs/>
          <w:color w:val="0070C0"/>
          <w:sz w:val="24"/>
          <w:szCs w:val="24"/>
        </w:rPr>
        <w:t xml:space="preserve">nr </w:t>
      </w:r>
      <w:r w:rsidR="006247BA">
        <w:rPr>
          <w:rFonts w:ascii="Arial" w:hAnsi="Arial" w:cs="Arial"/>
          <w:bCs/>
          <w:color w:val="0070C0"/>
          <w:sz w:val="24"/>
          <w:szCs w:val="24"/>
        </w:rPr>
        <w:t>2</w:t>
      </w:r>
      <w:r w:rsidR="00214BF0">
        <w:rPr>
          <w:rFonts w:ascii="Arial" w:hAnsi="Arial" w:cs="Arial"/>
          <w:bCs/>
          <w:color w:val="0070C0"/>
          <w:sz w:val="24"/>
          <w:szCs w:val="24"/>
        </w:rPr>
        <w:t xml:space="preserve"> do Zapytania Ofertowego</w:t>
      </w:r>
      <w:r w:rsidR="008573F2" w:rsidRPr="00BE5E32">
        <w:rPr>
          <w:rFonts w:ascii="Arial" w:hAnsi="Arial" w:cs="Arial"/>
          <w:bCs/>
          <w:color w:val="4472C4" w:themeColor="accent1"/>
          <w:sz w:val="24"/>
          <w:szCs w:val="24"/>
        </w:rPr>
        <w:t xml:space="preserve"> </w:t>
      </w:r>
      <w:r w:rsidR="008573F2" w:rsidRPr="00BE5E32">
        <w:rPr>
          <w:rFonts w:ascii="Arial" w:hAnsi="Arial" w:cs="Arial"/>
          <w:bCs/>
          <w:sz w:val="24"/>
          <w:szCs w:val="24"/>
        </w:rPr>
        <w:t>i</w:t>
      </w:r>
      <w:r w:rsidR="00AB3243" w:rsidRPr="00BE5E32">
        <w:rPr>
          <w:rFonts w:ascii="Arial" w:hAnsi="Arial" w:cs="Arial"/>
          <w:bCs/>
          <w:sz w:val="24"/>
          <w:szCs w:val="24"/>
        </w:rPr>
        <w:t xml:space="preserve"> w</w:t>
      </w:r>
      <w:r w:rsidR="008573F2" w:rsidRPr="00BE5E32">
        <w:rPr>
          <w:rFonts w:ascii="Arial" w:hAnsi="Arial" w:cs="Arial"/>
          <w:bCs/>
          <w:color w:val="4472C4" w:themeColor="accent1"/>
          <w:sz w:val="24"/>
          <w:szCs w:val="24"/>
        </w:rPr>
        <w:t xml:space="preserve"> </w:t>
      </w:r>
      <w:r w:rsidR="00AB3243" w:rsidRPr="00BE5E32">
        <w:rPr>
          <w:rFonts w:ascii="Arial" w:hAnsi="Arial" w:cs="Arial"/>
          <w:bCs/>
          <w:color w:val="0070C0"/>
          <w:sz w:val="24"/>
          <w:szCs w:val="24"/>
        </w:rPr>
        <w:t xml:space="preserve">Załączniku </w:t>
      </w:r>
      <w:r w:rsidR="00CD01DB" w:rsidRPr="00BE5E32">
        <w:rPr>
          <w:rFonts w:ascii="Arial" w:hAnsi="Arial" w:cs="Arial"/>
          <w:bCs/>
          <w:color w:val="0070C0"/>
          <w:sz w:val="24"/>
          <w:szCs w:val="24"/>
        </w:rPr>
        <w:t xml:space="preserve">nr </w:t>
      </w:r>
      <w:r w:rsidR="00AB3243" w:rsidRPr="00BE5E32">
        <w:rPr>
          <w:rFonts w:ascii="Arial" w:hAnsi="Arial" w:cs="Arial"/>
          <w:bCs/>
          <w:color w:val="0070C0"/>
          <w:sz w:val="24"/>
          <w:szCs w:val="24"/>
        </w:rPr>
        <w:t>3</w:t>
      </w:r>
      <w:r w:rsidR="00AB3243" w:rsidRPr="00BE5E32">
        <w:rPr>
          <w:rFonts w:ascii="Arial" w:hAnsi="Arial" w:cs="Arial"/>
          <w:bCs/>
          <w:color w:val="4472C4" w:themeColor="accent1"/>
          <w:sz w:val="24"/>
          <w:szCs w:val="24"/>
        </w:rPr>
        <w:t xml:space="preserve"> </w:t>
      </w:r>
      <w:r w:rsidR="00AB3243" w:rsidRPr="00BE5E32">
        <w:rPr>
          <w:rFonts w:ascii="Arial" w:hAnsi="Arial" w:cs="Arial"/>
          <w:bCs/>
          <w:color w:val="0070C0"/>
          <w:sz w:val="24"/>
          <w:szCs w:val="24"/>
        </w:rPr>
        <w:t xml:space="preserve">do </w:t>
      </w:r>
      <w:r w:rsidR="009D7D8E">
        <w:rPr>
          <w:rFonts w:ascii="Arial" w:hAnsi="Arial" w:cs="Arial"/>
          <w:bCs/>
          <w:color w:val="0070C0"/>
          <w:sz w:val="24"/>
          <w:szCs w:val="24"/>
        </w:rPr>
        <w:t>U</w:t>
      </w:r>
      <w:r w:rsidR="00AB3243" w:rsidRPr="00BE5E32">
        <w:rPr>
          <w:rFonts w:ascii="Arial" w:hAnsi="Arial" w:cs="Arial"/>
          <w:bCs/>
          <w:color w:val="0070C0"/>
          <w:sz w:val="24"/>
          <w:szCs w:val="24"/>
        </w:rPr>
        <w:t xml:space="preserve">mowy </w:t>
      </w:r>
      <w:r w:rsidR="009D7D8E">
        <w:rPr>
          <w:rFonts w:ascii="Arial" w:hAnsi="Arial" w:cs="Arial"/>
          <w:bCs/>
          <w:color w:val="0070C0"/>
          <w:sz w:val="24"/>
          <w:szCs w:val="24"/>
        </w:rPr>
        <w:t>D</w:t>
      </w:r>
      <w:r w:rsidR="00AB3243" w:rsidRPr="00BE5E32">
        <w:rPr>
          <w:rFonts w:ascii="Arial" w:hAnsi="Arial" w:cs="Arial"/>
          <w:bCs/>
          <w:color w:val="0070C0"/>
          <w:sz w:val="24"/>
          <w:szCs w:val="24"/>
        </w:rPr>
        <w:t>ostawy</w:t>
      </w:r>
      <w:r w:rsidR="008573F2" w:rsidRPr="00BE5E32">
        <w:rPr>
          <w:rFonts w:ascii="Arial" w:hAnsi="Arial" w:cs="Arial"/>
          <w:bCs/>
          <w:sz w:val="24"/>
          <w:szCs w:val="24"/>
        </w:rPr>
        <w:t>,</w:t>
      </w:r>
      <w:r w:rsidRPr="00BE5E32">
        <w:rPr>
          <w:rFonts w:ascii="Arial" w:hAnsi="Arial" w:cs="Arial"/>
          <w:bCs/>
          <w:sz w:val="24"/>
          <w:szCs w:val="24"/>
        </w:rPr>
        <w:t xml:space="preserve"> przy czym należy wskazać wszystkie wymagane czynności przeglądowe</w:t>
      </w:r>
      <w:r w:rsidR="006D034E" w:rsidRPr="00BE5E32">
        <w:rPr>
          <w:rFonts w:ascii="Arial" w:hAnsi="Arial" w:cs="Arial"/>
          <w:bCs/>
          <w:sz w:val="24"/>
          <w:szCs w:val="24"/>
        </w:rPr>
        <w:t xml:space="preserve"> wraz z ich zakresem</w:t>
      </w:r>
      <w:r w:rsidRPr="00BE5E32">
        <w:rPr>
          <w:rFonts w:ascii="Arial" w:hAnsi="Arial" w:cs="Arial"/>
          <w:bCs/>
          <w:sz w:val="24"/>
          <w:szCs w:val="24"/>
        </w:rPr>
        <w:t xml:space="preserve"> </w:t>
      </w:r>
      <w:r w:rsidR="00316086" w:rsidRPr="00BE5E32">
        <w:rPr>
          <w:rFonts w:ascii="Arial" w:hAnsi="Arial" w:cs="Arial"/>
          <w:bCs/>
          <w:sz w:val="24"/>
          <w:szCs w:val="24"/>
        </w:rPr>
        <w:t>wystę</w:t>
      </w:r>
      <w:r w:rsidR="005337BC" w:rsidRPr="00BE5E32">
        <w:rPr>
          <w:rFonts w:ascii="Arial" w:hAnsi="Arial" w:cs="Arial"/>
          <w:bCs/>
          <w:sz w:val="24"/>
          <w:szCs w:val="24"/>
        </w:rPr>
        <w:t>p</w:t>
      </w:r>
      <w:r w:rsidR="00316086" w:rsidRPr="00BE5E32">
        <w:rPr>
          <w:rFonts w:ascii="Arial" w:hAnsi="Arial" w:cs="Arial"/>
          <w:bCs/>
          <w:sz w:val="24"/>
          <w:szCs w:val="24"/>
        </w:rPr>
        <w:t xml:space="preserve">ujące </w:t>
      </w:r>
      <w:r w:rsidR="006D034E" w:rsidRPr="00BE5E32">
        <w:rPr>
          <w:rFonts w:ascii="Arial" w:hAnsi="Arial" w:cs="Arial"/>
          <w:bCs/>
          <w:sz w:val="24"/>
          <w:szCs w:val="24"/>
        </w:rPr>
        <w:t>w</w:t>
      </w:r>
      <w:r w:rsidR="00316086" w:rsidRPr="00BE5E32">
        <w:rPr>
          <w:rFonts w:ascii="Arial" w:hAnsi="Arial" w:cs="Arial"/>
          <w:bCs/>
          <w:sz w:val="24"/>
          <w:szCs w:val="24"/>
        </w:rPr>
        <w:t xml:space="preserve"> okres</w:t>
      </w:r>
      <w:r w:rsidR="006D034E" w:rsidRPr="00BE5E32">
        <w:rPr>
          <w:rFonts w:ascii="Arial" w:hAnsi="Arial" w:cs="Arial"/>
          <w:bCs/>
          <w:sz w:val="24"/>
          <w:szCs w:val="24"/>
        </w:rPr>
        <w:t>ie</w:t>
      </w:r>
      <w:r w:rsidR="00316086" w:rsidRPr="00BE5E32">
        <w:rPr>
          <w:rFonts w:ascii="Arial" w:hAnsi="Arial" w:cs="Arial"/>
          <w:bCs/>
          <w:sz w:val="24"/>
          <w:szCs w:val="24"/>
        </w:rPr>
        <w:t xml:space="preserve"> obowiązywania gwarancji </w:t>
      </w:r>
      <w:r w:rsidRPr="00BE5E32">
        <w:rPr>
          <w:rFonts w:ascii="Arial" w:hAnsi="Arial" w:cs="Arial"/>
          <w:bCs/>
          <w:sz w:val="24"/>
          <w:szCs w:val="24"/>
        </w:rPr>
        <w:t>wraz z ich</w:t>
      </w:r>
      <w:r w:rsidRPr="000E1BB4">
        <w:rPr>
          <w:rFonts w:ascii="Arial" w:hAnsi="Arial" w:cs="Arial"/>
          <w:bCs/>
          <w:sz w:val="24"/>
          <w:szCs w:val="24"/>
        </w:rPr>
        <w:t xml:space="preserve"> interwałem czasowym oraz materiał</w:t>
      </w:r>
      <w:r w:rsidR="006D034E" w:rsidRPr="000E1BB4">
        <w:rPr>
          <w:rFonts w:ascii="Arial" w:hAnsi="Arial" w:cs="Arial"/>
          <w:bCs/>
          <w:sz w:val="24"/>
          <w:szCs w:val="24"/>
        </w:rPr>
        <w:t>ami</w:t>
      </w:r>
      <w:r w:rsidRPr="000E1BB4">
        <w:rPr>
          <w:rFonts w:ascii="Arial" w:hAnsi="Arial" w:cs="Arial"/>
          <w:bCs/>
          <w:sz w:val="24"/>
          <w:szCs w:val="24"/>
        </w:rPr>
        <w:t xml:space="preserve">. Każdy </w:t>
      </w:r>
      <w:r w:rsidR="0003475E" w:rsidRPr="000E1BB4">
        <w:rPr>
          <w:rFonts w:ascii="Arial" w:hAnsi="Arial" w:cs="Arial"/>
          <w:bCs/>
          <w:sz w:val="24"/>
          <w:szCs w:val="24"/>
        </w:rPr>
        <w:t xml:space="preserve">kolejny, </w:t>
      </w:r>
      <w:r w:rsidRPr="000E1BB4">
        <w:rPr>
          <w:rFonts w:ascii="Arial" w:hAnsi="Arial" w:cs="Arial"/>
          <w:bCs/>
          <w:sz w:val="24"/>
          <w:szCs w:val="24"/>
        </w:rPr>
        <w:t xml:space="preserve">pojedynczy przegląd </w:t>
      </w:r>
      <w:r w:rsidR="0003475E" w:rsidRPr="000E1BB4">
        <w:rPr>
          <w:rFonts w:ascii="Arial" w:hAnsi="Arial" w:cs="Arial"/>
          <w:bCs/>
          <w:sz w:val="24"/>
          <w:szCs w:val="24"/>
        </w:rPr>
        <w:t xml:space="preserve">aż </w:t>
      </w:r>
      <w:r w:rsidR="002C7E54" w:rsidRPr="000E1BB4">
        <w:rPr>
          <w:rFonts w:ascii="Arial" w:hAnsi="Arial" w:cs="Arial"/>
          <w:bCs/>
          <w:sz w:val="24"/>
          <w:szCs w:val="24"/>
        </w:rPr>
        <w:t>do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="00B818CA" w:rsidRPr="000E1BB4">
        <w:rPr>
          <w:rFonts w:ascii="Arial" w:hAnsi="Arial" w:cs="Arial"/>
          <w:bCs/>
          <w:sz w:val="24"/>
          <w:szCs w:val="24"/>
        </w:rPr>
        <w:t>zakończenia okresu gwarancji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="006D034E" w:rsidRPr="000E1BB4">
        <w:rPr>
          <w:rFonts w:ascii="Arial" w:hAnsi="Arial" w:cs="Arial"/>
          <w:bCs/>
          <w:sz w:val="24"/>
          <w:szCs w:val="24"/>
        </w:rPr>
        <w:t>winien</w:t>
      </w:r>
      <w:r w:rsidRPr="000E1BB4">
        <w:rPr>
          <w:rFonts w:ascii="Arial" w:hAnsi="Arial" w:cs="Arial"/>
          <w:bCs/>
          <w:sz w:val="24"/>
          <w:szCs w:val="24"/>
        </w:rPr>
        <w:t xml:space="preserve"> zostać </w:t>
      </w:r>
      <w:r w:rsidR="005337BC" w:rsidRPr="000E1BB4">
        <w:rPr>
          <w:rFonts w:ascii="Arial" w:hAnsi="Arial" w:cs="Arial"/>
          <w:bCs/>
          <w:sz w:val="24"/>
          <w:szCs w:val="24"/>
        </w:rPr>
        <w:t>wyceniony</w:t>
      </w:r>
      <w:r w:rsidR="00264DBB" w:rsidRPr="000E1BB4">
        <w:rPr>
          <w:rFonts w:ascii="Arial" w:hAnsi="Arial" w:cs="Arial"/>
          <w:bCs/>
          <w:sz w:val="24"/>
          <w:szCs w:val="24"/>
        </w:rPr>
        <w:t>,</w:t>
      </w:r>
      <w:r w:rsidR="005337BC" w:rsidRPr="000E1BB4">
        <w:rPr>
          <w:rFonts w:ascii="Arial" w:hAnsi="Arial" w:cs="Arial"/>
          <w:bCs/>
          <w:sz w:val="24"/>
          <w:szCs w:val="24"/>
        </w:rPr>
        <w:t xml:space="preserve"> a suma </w:t>
      </w:r>
      <w:r w:rsidR="006D034E" w:rsidRPr="000E1BB4">
        <w:rPr>
          <w:rFonts w:ascii="Arial" w:hAnsi="Arial" w:cs="Arial"/>
          <w:bCs/>
          <w:sz w:val="24"/>
          <w:szCs w:val="24"/>
        </w:rPr>
        <w:t xml:space="preserve">pojedynczych przeglądów </w:t>
      </w:r>
      <w:r w:rsidR="005337BC" w:rsidRPr="000E1BB4">
        <w:rPr>
          <w:rFonts w:ascii="Arial" w:hAnsi="Arial" w:cs="Arial"/>
          <w:bCs/>
          <w:sz w:val="24"/>
          <w:szCs w:val="24"/>
        </w:rPr>
        <w:t xml:space="preserve">tworzy </w:t>
      </w:r>
      <w:r w:rsidR="00081314" w:rsidRPr="000E1BB4">
        <w:rPr>
          <w:rFonts w:ascii="Arial" w:hAnsi="Arial" w:cs="Arial"/>
          <w:bCs/>
          <w:sz w:val="24"/>
          <w:szCs w:val="24"/>
        </w:rPr>
        <w:t>cenę serwisu (</w:t>
      </w:r>
      <w:r w:rsidR="005337BC" w:rsidRPr="000E1BB4">
        <w:rPr>
          <w:rFonts w:ascii="Arial" w:hAnsi="Arial" w:cs="Arial"/>
          <w:bCs/>
          <w:sz w:val="24"/>
          <w:szCs w:val="24"/>
        </w:rPr>
        <w:t>C</w:t>
      </w:r>
      <w:r w:rsidR="008B479E">
        <w:rPr>
          <w:rFonts w:ascii="Arial" w:hAnsi="Arial" w:cs="Arial"/>
          <w:bCs/>
          <w:sz w:val="24"/>
          <w:szCs w:val="24"/>
        </w:rPr>
        <w:t>S</w:t>
      </w:r>
      <w:r w:rsidR="00081314" w:rsidRPr="000E1BB4">
        <w:rPr>
          <w:rFonts w:ascii="Arial" w:hAnsi="Arial" w:cs="Arial"/>
          <w:bCs/>
          <w:sz w:val="24"/>
          <w:szCs w:val="24"/>
        </w:rPr>
        <w:t>).</w:t>
      </w:r>
    </w:p>
    <w:p w14:paraId="1A0639BC" w14:textId="55922F6D" w:rsidR="000B59A4" w:rsidRPr="000E1BB4" w:rsidRDefault="00B818CA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/>
          <w:bCs/>
          <w:sz w:val="24"/>
          <w:szCs w:val="24"/>
        </w:rPr>
        <w:t>P</w:t>
      </w:r>
      <w:r w:rsidR="000B59A4" w:rsidRPr="000E1BB4">
        <w:rPr>
          <w:rFonts w:ascii="Arial" w:hAnsi="Arial" w:cs="Arial"/>
          <w:b/>
          <w:bCs/>
          <w:sz w:val="24"/>
          <w:szCs w:val="24"/>
        </w:rPr>
        <w:t>rzykładowo</w:t>
      </w:r>
      <w:r w:rsidR="000B59A4" w:rsidRPr="000E1BB4">
        <w:rPr>
          <w:rFonts w:ascii="Arial" w:hAnsi="Arial" w:cs="Arial"/>
          <w:bCs/>
          <w:sz w:val="24"/>
          <w:szCs w:val="24"/>
        </w:rPr>
        <w:t>, jeżeli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="000B59A4" w:rsidRPr="000E1BB4">
        <w:rPr>
          <w:rFonts w:ascii="Arial" w:hAnsi="Arial" w:cs="Arial"/>
          <w:bCs/>
          <w:sz w:val="24"/>
          <w:szCs w:val="24"/>
        </w:rPr>
        <w:t>przegląd</w:t>
      </w:r>
      <w:r w:rsidR="006D034E" w:rsidRPr="000E1BB4">
        <w:rPr>
          <w:rFonts w:ascii="Arial" w:hAnsi="Arial" w:cs="Arial"/>
          <w:bCs/>
          <w:sz w:val="24"/>
          <w:szCs w:val="24"/>
        </w:rPr>
        <w:t>y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F86EAF" w:rsidRPr="000E1BB4">
        <w:rPr>
          <w:rFonts w:ascii="Arial" w:hAnsi="Arial" w:cs="Arial"/>
          <w:bCs/>
          <w:sz w:val="24"/>
          <w:szCs w:val="24"/>
        </w:rPr>
        <w:t xml:space="preserve">planowe </w:t>
      </w:r>
      <w:r w:rsidR="000B59A4" w:rsidRPr="000E1BB4">
        <w:rPr>
          <w:rFonts w:ascii="Arial" w:hAnsi="Arial" w:cs="Arial"/>
          <w:bCs/>
          <w:sz w:val="24"/>
          <w:szCs w:val="24"/>
        </w:rPr>
        <w:t>wypada</w:t>
      </w:r>
      <w:r w:rsidR="006D034E" w:rsidRPr="000E1BB4">
        <w:rPr>
          <w:rFonts w:ascii="Arial" w:hAnsi="Arial" w:cs="Arial"/>
          <w:bCs/>
          <w:sz w:val="24"/>
          <w:szCs w:val="24"/>
        </w:rPr>
        <w:t>ją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 co 500 mth</w:t>
      </w:r>
      <w:r w:rsidR="00670BD2" w:rsidRPr="000E1BB4">
        <w:rPr>
          <w:rFonts w:ascii="Arial" w:hAnsi="Arial" w:cs="Arial"/>
          <w:bCs/>
          <w:sz w:val="24"/>
          <w:szCs w:val="24"/>
        </w:rPr>
        <w:t>,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bCs/>
          <w:sz w:val="24"/>
          <w:szCs w:val="24"/>
        </w:rPr>
        <w:t xml:space="preserve">to 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każdy kolejny </w:t>
      </w:r>
      <w:r w:rsidR="00316086" w:rsidRPr="000E1BB4">
        <w:rPr>
          <w:rFonts w:ascii="Arial" w:hAnsi="Arial" w:cs="Arial"/>
          <w:bCs/>
          <w:sz w:val="24"/>
          <w:szCs w:val="24"/>
        </w:rPr>
        <w:t xml:space="preserve">poziom planowego </w:t>
      </w:r>
      <w:r w:rsidR="000B59A4" w:rsidRPr="000E1BB4">
        <w:rPr>
          <w:rFonts w:ascii="Arial" w:hAnsi="Arial" w:cs="Arial"/>
          <w:bCs/>
          <w:sz w:val="24"/>
          <w:szCs w:val="24"/>
        </w:rPr>
        <w:t>przegląd</w:t>
      </w:r>
      <w:r w:rsidR="00316086" w:rsidRPr="000E1BB4">
        <w:rPr>
          <w:rFonts w:ascii="Arial" w:hAnsi="Arial" w:cs="Arial"/>
          <w:bCs/>
          <w:sz w:val="24"/>
          <w:szCs w:val="24"/>
        </w:rPr>
        <w:t>u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bCs/>
          <w:sz w:val="24"/>
          <w:szCs w:val="24"/>
        </w:rPr>
        <w:t xml:space="preserve">musi zostać wykazany w tabeli </w:t>
      </w:r>
      <w:r w:rsidR="00316086" w:rsidRPr="000E1BB4">
        <w:rPr>
          <w:rFonts w:ascii="Arial" w:hAnsi="Arial" w:cs="Arial"/>
          <w:bCs/>
          <w:sz w:val="24"/>
          <w:szCs w:val="24"/>
        </w:rPr>
        <w:t xml:space="preserve">z podaniem </w:t>
      </w:r>
      <w:r w:rsidR="005337BC" w:rsidRPr="000E1BB4">
        <w:rPr>
          <w:rFonts w:ascii="Arial" w:hAnsi="Arial" w:cs="Arial"/>
          <w:bCs/>
          <w:sz w:val="24"/>
          <w:szCs w:val="24"/>
        </w:rPr>
        <w:t>odpowiadając</w:t>
      </w:r>
      <w:r w:rsidR="006D034E" w:rsidRPr="000E1BB4">
        <w:rPr>
          <w:rFonts w:ascii="Arial" w:hAnsi="Arial" w:cs="Arial"/>
          <w:bCs/>
          <w:sz w:val="24"/>
          <w:szCs w:val="24"/>
        </w:rPr>
        <w:t>ych mu:</w:t>
      </w:r>
      <w:r w:rsidR="005337BC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316086" w:rsidRPr="000E1BB4">
        <w:rPr>
          <w:rFonts w:ascii="Arial" w:hAnsi="Arial" w:cs="Arial"/>
          <w:bCs/>
          <w:sz w:val="24"/>
          <w:szCs w:val="24"/>
        </w:rPr>
        <w:t>ceny</w:t>
      </w:r>
      <w:r w:rsidR="006D034E" w:rsidRPr="000E1BB4">
        <w:rPr>
          <w:rFonts w:ascii="Arial" w:hAnsi="Arial" w:cs="Arial"/>
          <w:bCs/>
          <w:sz w:val="24"/>
          <w:szCs w:val="24"/>
        </w:rPr>
        <w:t xml:space="preserve">, </w:t>
      </w:r>
      <w:r w:rsidRPr="000E1BB4">
        <w:rPr>
          <w:rFonts w:ascii="Arial" w:hAnsi="Arial" w:cs="Arial"/>
          <w:bCs/>
          <w:sz w:val="24"/>
          <w:szCs w:val="24"/>
        </w:rPr>
        <w:t>pełn</w:t>
      </w:r>
      <w:r w:rsidR="006D034E" w:rsidRPr="000E1BB4">
        <w:rPr>
          <w:rFonts w:ascii="Arial" w:hAnsi="Arial" w:cs="Arial"/>
          <w:bCs/>
          <w:sz w:val="24"/>
          <w:szCs w:val="24"/>
        </w:rPr>
        <w:t>ego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 zakres</w:t>
      </w:r>
      <w:r w:rsidR="006D034E" w:rsidRPr="000E1BB4">
        <w:rPr>
          <w:rFonts w:ascii="Arial" w:hAnsi="Arial" w:cs="Arial"/>
          <w:bCs/>
          <w:sz w:val="24"/>
          <w:szCs w:val="24"/>
        </w:rPr>
        <w:t>u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bCs/>
          <w:sz w:val="24"/>
          <w:szCs w:val="24"/>
        </w:rPr>
        <w:t>czynności</w:t>
      </w:r>
      <w:r w:rsidR="00D27E5C" w:rsidRPr="000E1BB4">
        <w:rPr>
          <w:rFonts w:ascii="Arial" w:hAnsi="Arial" w:cs="Arial"/>
          <w:bCs/>
          <w:sz w:val="24"/>
          <w:szCs w:val="24"/>
        </w:rPr>
        <w:t>,</w:t>
      </w:r>
      <w:r w:rsidR="00081314" w:rsidRPr="000E1BB4">
        <w:rPr>
          <w:rFonts w:ascii="Arial" w:hAnsi="Arial" w:cs="Arial"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bCs/>
          <w:sz w:val="24"/>
          <w:szCs w:val="24"/>
        </w:rPr>
        <w:t xml:space="preserve">materiałów </w:t>
      </w:r>
      <w:r w:rsidR="005337BC" w:rsidRPr="000E1BB4">
        <w:rPr>
          <w:rFonts w:ascii="Arial" w:hAnsi="Arial" w:cs="Arial"/>
          <w:bCs/>
          <w:sz w:val="24"/>
          <w:szCs w:val="24"/>
        </w:rPr>
        <w:t>i</w:t>
      </w:r>
      <w:r w:rsidR="007D0EDC" w:rsidRPr="000E1BB4">
        <w:rPr>
          <w:rFonts w:ascii="Arial" w:hAnsi="Arial" w:cs="Arial"/>
          <w:bCs/>
          <w:sz w:val="24"/>
          <w:szCs w:val="24"/>
        </w:rPr>
        <w:t xml:space="preserve"> części</w:t>
      </w:r>
      <w:r w:rsidRPr="000E1BB4">
        <w:rPr>
          <w:rFonts w:ascii="Arial" w:hAnsi="Arial" w:cs="Arial"/>
          <w:bCs/>
          <w:sz w:val="24"/>
          <w:szCs w:val="24"/>
        </w:rPr>
        <w:t xml:space="preserve">, jakie wynikają z </w:t>
      </w:r>
      <w:r w:rsidR="006D034E" w:rsidRPr="000E1BB4">
        <w:rPr>
          <w:rFonts w:ascii="Arial" w:hAnsi="Arial" w:cs="Arial"/>
          <w:bCs/>
          <w:sz w:val="24"/>
          <w:szCs w:val="24"/>
        </w:rPr>
        <w:t>danego</w:t>
      </w:r>
      <w:r w:rsidR="005337BC" w:rsidRPr="000E1BB4">
        <w:rPr>
          <w:rFonts w:ascii="Arial" w:hAnsi="Arial" w:cs="Arial"/>
          <w:bCs/>
          <w:sz w:val="24"/>
          <w:szCs w:val="24"/>
        </w:rPr>
        <w:t xml:space="preserve"> poziomu </w:t>
      </w:r>
      <w:r w:rsidRPr="000E1BB4">
        <w:rPr>
          <w:rFonts w:ascii="Arial" w:hAnsi="Arial" w:cs="Arial"/>
          <w:bCs/>
          <w:sz w:val="24"/>
          <w:szCs w:val="24"/>
        </w:rPr>
        <w:t>planowego serwisu urządzenia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6D034E" w:rsidRPr="000E1BB4">
        <w:rPr>
          <w:rFonts w:ascii="Arial" w:hAnsi="Arial" w:cs="Arial"/>
          <w:bCs/>
          <w:sz w:val="24"/>
          <w:szCs w:val="24"/>
        </w:rPr>
        <w:t xml:space="preserve">tj. </w:t>
      </w:r>
      <w:r w:rsidR="005337BC" w:rsidRPr="000E1BB4">
        <w:rPr>
          <w:rFonts w:ascii="Arial" w:hAnsi="Arial" w:cs="Arial"/>
          <w:bCs/>
          <w:sz w:val="24"/>
          <w:szCs w:val="24"/>
        </w:rPr>
        <w:t xml:space="preserve">odpowiednio </w:t>
      </w:r>
      <w:r w:rsidR="000B59A4" w:rsidRPr="000E1BB4">
        <w:rPr>
          <w:rFonts w:ascii="Arial" w:hAnsi="Arial" w:cs="Arial"/>
          <w:bCs/>
          <w:sz w:val="24"/>
          <w:szCs w:val="24"/>
        </w:rPr>
        <w:t>dla przeglądu</w:t>
      </w:r>
      <w:r w:rsidR="00670BD2" w:rsidRPr="000E1BB4">
        <w:rPr>
          <w:rFonts w:ascii="Arial" w:hAnsi="Arial" w:cs="Arial"/>
          <w:bCs/>
          <w:sz w:val="24"/>
          <w:szCs w:val="24"/>
        </w:rPr>
        <w:t xml:space="preserve"> np.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: 500 mth; 1000 mth; 1500 mth; 2000 mth; 2500 mth </w:t>
      </w:r>
      <w:r w:rsidRPr="000E1BB4">
        <w:rPr>
          <w:rFonts w:ascii="Arial" w:hAnsi="Arial" w:cs="Arial"/>
          <w:bCs/>
          <w:sz w:val="24"/>
          <w:szCs w:val="24"/>
        </w:rPr>
        <w:t>itd. aż do zakończenia okresu gwarancji</w:t>
      </w:r>
      <w:r w:rsidR="000B59A4" w:rsidRPr="000E1BB4">
        <w:rPr>
          <w:rFonts w:ascii="Arial" w:hAnsi="Arial" w:cs="Arial"/>
          <w:bCs/>
          <w:sz w:val="24"/>
          <w:szCs w:val="24"/>
        </w:rPr>
        <w:t>.</w:t>
      </w:r>
      <w:r w:rsidR="00CC5892" w:rsidRPr="000E1BB4">
        <w:rPr>
          <w:rFonts w:ascii="Arial" w:hAnsi="Arial" w:cs="Arial"/>
          <w:bCs/>
          <w:sz w:val="24"/>
          <w:szCs w:val="24"/>
        </w:rPr>
        <w:t xml:space="preserve"> </w:t>
      </w:r>
    </w:p>
    <w:p w14:paraId="243C83D2" w14:textId="45E34E8E" w:rsidR="009611A6" w:rsidRPr="000E1BB4" w:rsidRDefault="009611A6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Cs/>
          <w:sz w:val="24"/>
          <w:szCs w:val="24"/>
        </w:rPr>
        <w:t xml:space="preserve">Zaoferowana cena </w:t>
      </w:r>
      <w:r w:rsidR="00FD76B0" w:rsidRPr="000E1BB4">
        <w:rPr>
          <w:rFonts w:ascii="Arial" w:hAnsi="Arial" w:cs="Arial"/>
          <w:bCs/>
          <w:sz w:val="24"/>
          <w:szCs w:val="24"/>
        </w:rPr>
        <w:t>s</w:t>
      </w:r>
      <w:r w:rsidRPr="000E1BB4">
        <w:rPr>
          <w:rFonts w:ascii="Arial" w:hAnsi="Arial" w:cs="Arial"/>
          <w:bCs/>
          <w:sz w:val="24"/>
          <w:szCs w:val="24"/>
        </w:rPr>
        <w:t>erwis</w:t>
      </w:r>
      <w:r w:rsidR="00FD76B0" w:rsidRPr="000E1BB4">
        <w:rPr>
          <w:rFonts w:ascii="Arial" w:hAnsi="Arial" w:cs="Arial"/>
          <w:bCs/>
          <w:sz w:val="24"/>
          <w:szCs w:val="24"/>
        </w:rPr>
        <w:t>u</w:t>
      </w:r>
      <w:r w:rsidRPr="000E1BB4">
        <w:rPr>
          <w:rFonts w:ascii="Arial" w:hAnsi="Arial" w:cs="Arial"/>
          <w:bCs/>
          <w:sz w:val="24"/>
          <w:szCs w:val="24"/>
        </w:rPr>
        <w:t xml:space="preserve"> </w:t>
      </w:r>
      <w:r w:rsidR="006D034E" w:rsidRPr="000E1BB4">
        <w:rPr>
          <w:rFonts w:ascii="Arial" w:hAnsi="Arial" w:cs="Arial"/>
          <w:bCs/>
          <w:sz w:val="24"/>
          <w:szCs w:val="24"/>
        </w:rPr>
        <w:t xml:space="preserve">oraz </w:t>
      </w:r>
      <w:r w:rsidR="00264DBB" w:rsidRPr="000E1BB4">
        <w:rPr>
          <w:rFonts w:ascii="Arial" w:hAnsi="Arial" w:cs="Arial"/>
          <w:bCs/>
          <w:sz w:val="24"/>
          <w:szCs w:val="24"/>
        </w:rPr>
        <w:t xml:space="preserve">składające się na nią </w:t>
      </w:r>
      <w:r w:rsidR="006D034E" w:rsidRPr="000E1BB4">
        <w:rPr>
          <w:rFonts w:ascii="Arial" w:hAnsi="Arial" w:cs="Arial"/>
          <w:bCs/>
          <w:sz w:val="24"/>
          <w:szCs w:val="24"/>
        </w:rPr>
        <w:t>cen</w:t>
      </w:r>
      <w:r w:rsidR="00264DBB" w:rsidRPr="000E1BB4">
        <w:rPr>
          <w:rFonts w:ascii="Arial" w:hAnsi="Arial" w:cs="Arial"/>
          <w:bCs/>
          <w:sz w:val="24"/>
          <w:szCs w:val="24"/>
        </w:rPr>
        <w:t>y</w:t>
      </w:r>
      <w:r w:rsidR="006D034E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5C7E58" w:rsidRPr="000E1BB4">
        <w:rPr>
          <w:rFonts w:ascii="Arial" w:hAnsi="Arial" w:cs="Arial"/>
          <w:bCs/>
          <w:sz w:val="24"/>
          <w:szCs w:val="24"/>
        </w:rPr>
        <w:t>poszczególnych</w:t>
      </w:r>
      <w:r w:rsidR="006D034E" w:rsidRPr="000E1BB4">
        <w:rPr>
          <w:rFonts w:ascii="Arial" w:hAnsi="Arial" w:cs="Arial"/>
          <w:bCs/>
          <w:sz w:val="24"/>
          <w:szCs w:val="24"/>
        </w:rPr>
        <w:t xml:space="preserve"> przeglądów planowych</w:t>
      </w:r>
      <w:r w:rsidR="00264DBB" w:rsidRPr="000E1BB4">
        <w:rPr>
          <w:rFonts w:ascii="Arial" w:hAnsi="Arial" w:cs="Arial"/>
          <w:bCs/>
          <w:sz w:val="24"/>
          <w:szCs w:val="24"/>
        </w:rPr>
        <w:t>,</w:t>
      </w:r>
      <w:r w:rsidR="006D034E" w:rsidRPr="000E1BB4">
        <w:rPr>
          <w:rFonts w:ascii="Arial" w:hAnsi="Arial" w:cs="Arial"/>
          <w:bCs/>
          <w:sz w:val="24"/>
          <w:szCs w:val="24"/>
        </w:rPr>
        <w:t xml:space="preserve"> </w:t>
      </w:r>
      <w:r w:rsidRPr="000E1BB4">
        <w:rPr>
          <w:rFonts w:ascii="Arial" w:hAnsi="Arial" w:cs="Arial"/>
          <w:bCs/>
          <w:sz w:val="24"/>
          <w:szCs w:val="24"/>
        </w:rPr>
        <w:t>będ</w:t>
      </w:r>
      <w:r w:rsidR="00264DBB" w:rsidRPr="000E1BB4">
        <w:rPr>
          <w:rFonts w:ascii="Arial" w:hAnsi="Arial" w:cs="Arial"/>
          <w:bCs/>
          <w:sz w:val="24"/>
          <w:szCs w:val="24"/>
        </w:rPr>
        <w:t>ą</w:t>
      </w:r>
      <w:r w:rsidRPr="000E1BB4">
        <w:rPr>
          <w:rFonts w:ascii="Arial" w:hAnsi="Arial" w:cs="Arial"/>
          <w:bCs/>
          <w:sz w:val="24"/>
          <w:szCs w:val="24"/>
        </w:rPr>
        <w:t xml:space="preserve"> wiążąc</w:t>
      </w:r>
      <w:r w:rsidR="00264DBB" w:rsidRPr="000E1BB4">
        <w:rPr>
          <w:rFonts w:ascii="Arial" w:hAnsi="Arial" w:cs="Arial"/>
          <w:bCs/>
          <w:sz w:val="24"/>
          <w:szCs w:val="24"/>
        </w:rPr>
        <w:t>e</w:t>
      </w:r>
      <w:r w:rsidRPr="000E1BB4">
        <w:rPr>
          <w:rFonts w:ascii="Arial" w:hAnsi="Arial" w:cs="Arial"/>
          <w:bCs/>
          <w:sz w:val="24"/>
          <w:szCs w:val="24"/>
        </w:rPr>
        <w:t xml:space="preserve"> i Zamawiający nie dopuszcza </w:t>
      </w:r>
      <w:r w:rsidR="00264DBB" w:rsidRPr="000E1BB4">
        <w:rPr>
          <w:rFonts w:ascii="Arial" w:hAnsi="Arial" w:cs="Arial"/>
          <w:bCs/>
          <w:sz w:val="24"/>
          <w:szCs w:val="24"/>
        </w:rPr>
        <w:t>ich</w:t>
      </w:r>
      <w:r w:rsidR="00B15317" w:rsidRPr="000E1BB4">
        <w:rPr>
          <w:rFonts w:ascii="Arial" w:hAnsi="Arial" w:cs="Arial"/>
          <w:bCs/>
          <w:sz w:val="24"/>
          <w:szCs w:val="24"/>
        </w:rPr>
        <w:t xml:space="preserve"> zmian </w:t>
      </w:r>
      <w:r w:rsidR="00FD76B0" w:rsidRPr="000E1BB4">
        <w:rPr>
          <w:rFonts w:ascii="Arial" w:hAnsi="Arial" w:cs="Arial"/>
          <w:bCs/>
          <w:sz w:val="24"/>
          <w:szCs w:val="24"/>
        </w:rPr>
        <w:t>w okresie obowiązywania gwarancji.</w:t>
      </w:r>
      <w:r w:rsidR="00B15317" w:rsidRPr="000E1BB4">
        <w:rPr>
          <w:rFonts w:ascii="Arial" w:hAnsi="Arial" w:cs="Arial"/>
          <w:bCs/>
          <w:sz w:val="24"/>
          <w:szCs w:val="24"/>
        </w:rPr>
        <w:t xml:space="preserve"> </w:t>
      </w:r>
    </w:p>
    <w:p w14:paraId="06A7FD3A" w14:textId="18CC88EE" w:rsidR="00B15317" w:rsidRPr="000E1BB4" w:rsidRDefault="00CA23F5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Cs/>
          <w:sz w:val="24"/>
          <w:szCs w:val="24"/>
        </w:rPr>
        <w:t>C</w:t>
      </w:r>
      <w:r w:rsidR="00B15317" w:rsidRPr="000E1BB4">
        <w:rPr>
          <w:rFonts w:ascii="Arial" w:hAnsi="Arial" w:cs="Arial"/>
          <w:bCs/>
          <w:sz w:val="24"/>
          <w:szCs w:val="24"/>
        </w:rPr>
        <w:t>en</w:t>
      </w:r>
      <w:r w:rsidRPr="000E1BB4">
        <w:rPr>
          <w:rFonts w:ascii="Arial" w:hAnsi="Arial" w:cs="Arial"/>
          <w:bCs/>
          <w:sz w:val="24"/>
          <w:szCs w:val="24"/>
        </w:rPr>
        <w:t>a</w:t>
      </w:r>
      <w:r w:rsidR="00B15317" w:rsidRPr="000E1BB4">
        <w:rPr>
          <w:rFonts w:ascii="Arial" w:hAnsi="Arial" w:cs="Arial"/>
          <w:bCs/>
          <w:sz w:val="24"/>
          <w:szCs w:val="24"/>
        </w:rPr>
        <w:t xml:space="preserve"> serwis</w:t>
      </w:r>
      <w:r w:rsidRPr="000E1BB4">
        <w:rPr>
          <w:rFonts w:ascii="Arial" w:hAnsi="Arial" w:cs="Arial"/>
          <w:bCs/>
          <w:sz w:val="24"/>
          <w:szCs w:val="24"/>
        </w:rPr>
        <w:t>u</w:t>
      </w:r>
      <w:r w:rsidR="00B15317" w:rsidRPr="000E1BB4">
        <w:rPr>
          <w:rFonts w:ascii="Arial" w:hAnsi="Arial" w:cs="Arial"/>
          <w:bCs/>
          <w:sz w:val="24"/>
          <w:szCs w:val="24"/>
        </w:rPr>
        <w:t xml:space="preserve"> będzie stanowić sumę </w:t>
      </w:r>
      <w:r w:rsidR="00307BD3" w:rsidRPr="000E1BB4">
        <w:rPr>
          <w:rFonts w:ascii="Arial" w:hAnsi="Arial" w:cs="Arial"/>
          <w:bCs/>
          <w:sz w:val="24"/>
          <w:szCs w:val="24"/>
        </w:rPr>
        <w:t>cen</w:t>
      </w:r>
      <w:r w:rsidR="006B5D31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B15317" w:rsidRPr="000E1BB4">
        <w:rPr>
          <w:rFonts w:ascii="Arial" w:hAnsi="Arial" w:cs="Arial"/>
          <w:bCs/>
          <w:sz w:val="24"/>
          <w:szCs w:val="24"/>
        </w:rPr>
        <w:t>poszczególn</w:t>
      </w:r>
      <w:r w:rsidR="00467DE2" w:rsidRPr="000E1BB4">
        <w:rPr>
          <w:rFonts w:ascii="Arial" w:hAnsi="Arial" w:cs="Arial"/>
          <w:bCs/>
          <w:sz w:val="24"/>
          <w:szCs w:val="24"/>
        </w:rPr>
        <w:t>ych</w:t>
      </w:r>
      <w:r w:rsidR="00B15317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2763D4" w:rsidRPr="000E1BB4">
        <w:rPr>
          <w:rFonts w:ascii="Arial" w:hAnsi="Arial" w:cs="Arial"/>
          <w:bCs/>
          <w:sz w:val="24"/>
          <w:szCs w:val="24"/>
        </w:rPr>
        <w:t xml:space="preserve">składników </w:t>
      </w:r>
      <w:r w:rsidR="00B15317" w:rsidRPr="000E1BB4">
        <w:rPr>
          <w:rFonts w:ascii="Arial" w:hAnsi="Arial" w:cs="Arial"/>
          <w:bCs/>
          <w:sz w:val="24"/>
          <w:szCs w:val="24"/>
        </w:rPr>
        <w:t>usług serwisow</w:t>
      </w:r>
      <w:r w:rsidR="00467DE2" w:rsidRPr="000E1BB4">
        <w:rPr>
          <w:rFonts w:ascii="Arial" w:hAnsi="Arial" w:cs="Arial"/>
          <w:bCs/>
          <w:sz w:val="24"/>
          <w:szCs w:val="24"/>
        </w:rPr>
        <w:t>ych</w:t>
      </w:r>
      <w:r w:rsidR="00C75646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307BD3" w:rsidRPr="000E1BB4">
        <w:rPr>
          <w:rFonts w:ascii="Arial" w:hAnsi="Arial" w:cs="Arial"/>
          <w:bCs/>
          <w:sz w:val="24"/>
          <w:szCs w:val="24"/>
        </w:rPr>
        <w:t xml:space="preserve">w ramach kolejnych </w:t>
      </w:r>
      <w:r w:rsidR="00C75646" w:rsidRPr="000E1BB4">
        <w:rPr>
          <w:rFonts w:ascii="Arial" w:hAnsi="Arial" w:cs="Arial"/>
          <w:bCs/>
          <w:sz w:val="24"/>
          <w:szCs w:val="24"/>
        </w:rPr>
        <w:t>przegląd</w:t>
      </w:r>
      <w:r w:rsidR="00307BD3" w:rsidRPr="000E1BB4">
        <w:rPr>
          <w:rFonts w:ascii="Arial" w:hAnsi="Arial" w:cs="Arial"/>
          <w:bCs/>
          <w:sz w:val="24"/>
          <w:szCs w:val="24"/>
        </w:rPr>
        <w:t>ów,</w:t>
      </w:r>
      <w:r w:rsidR="00C75646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B15317" w:rsidRPr="000E1BB4">
        <w:rPr>
          <w:rFonts w:ascii="Arial" w:hAnsi="Arial" w:cs="Arial"/>
          <w:bCs/>
          <w:sz w:val="24"/>
          <w:szCs w:val="24"/>
        </w:rPr>
        <w:t xml:space="preserve">aż do zakończenia okresu gwarancji. </w:t>
      </w:r>
      <w:r w:rsidR="002B48CE" w:rsidRPr="000E1BB4">
        <w:rPr>
          <w:rFonts w:ascii="Arial" w:hAnsi="Arial" w:cs="Arial"/>
          <w:bCs/>
          <w:sz w:val="24"/>
          <w:szCs w:val="24"/>
        </w:rPr>
        <w:t xml:space="preserve">W związku z tym, że </w:t>
      </w:r>
      <w:r w:rsidR="0065624C" w:rsidRPr="000E1BB4">
        <w:rPr>
          <w:rFonts w:ascii="Arial" w:hAnsi="Arial" w:cs="Arial"/>
          <w:bCs/>
          <w:sz w:val="24"/>
          <w:szCs w:val="24"/>
        </w:rPr>
        <w:t xml:space="preserve">obowiązywanie gwarancji uwarunkowane jest nie tylko upływem czasu, ale także </w:t>
      </w:r>
      <w:r w:rsidR="00C75646" w:rsidRPr="000E1BB4">
        <w:rPr>
          <w:rFonts w:ascii="Arial" w:hAnsi="Arial" w:cs="Arial"/>
          <w:bCs/>
          <w:sz w:val="24"/>
          <w:szCs w:val="24"/>
        </w:rPr>
        <w:t>określon</w:t>
      </w:r>
      <w:r w:rsidR="0065624C" w:rsidRPr="000E1BB4">
        <w:rPr>
          <w:rFonts w:ascii="Arial" w:hAnsi="Arial" w:cs="Arial"/>
          <w:bCs/>
          <w:sz w:val="24"/>
          <w:szCs w:val="24"/>
        </w:rPr>
        <w:t>ą</w:t>
      </w:r>
      <w:r w:rsidR="00C75646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65624C" w:rsidRPr="000E1BB4">
        <w:rPr>
          <w:rFonts w:ascii="Arial" w:hAnsi="Arial" w:cs="Arial"/>
          <w:bCs/>
          <w:sz w:val="24"/>
          <w:szCs w:val="24"/>
        </w:rPr>
        <w:t>liczbą</w:t>
      </w:r>
      <w:r w:rsidR="00C75646" w:rsidRPr="000E1BB4">
        <w:rPr>
          <w:rFonts w:ascii="Arial" w:hAnsi="Arial" w:cs="Arial"/>
          <w:bCs/>
          <w:sz w:val="24"/>
          <w:szCs w:val="24"/>
        </w:rPr>
        <w:t xml:space="preserve"> motogodzin </w:t>
      </w:r>
      <w:r w:rsidR="009C73BE" w:rsidRPr="000E1BB4">
        <w:rPr>
          <w:rFonts w:ascii="Arial" w:hAnsi="Arial" w:cs="Arial"/>
          <w:bCs/>
          <w:sz w:val="24"/>
          <w:szCs w:val="24"/>
        </w:rPr>
        <w:t>(mth)</w:t>
      </w:r>
      <w:r w:rsidR="0065624C" w:rsidRPr="000E1BB4">
        <w:rPr>
          <w:rFonts w:ascii="Arial" w:hAnsi="Arial" w:cs="Arial"/>
          <w:bCs/>
          <w:sz w:val="24"/>
          <w:szCs w:val="24"/>
        </w:rPr>
        <w:t xml:space="preserve"> pracy urządze</w:t>
      </w:r>
      <w:r w:rsidR="000936F1">
        <w:rPr>
          <w:rFonts w:ascii="Arial" w:hAnsi="Arial" w:cs="Arial"/>
          <w:bCs/>
          <w:sz w:val="24"/>
          <w:szCs w:val="24"/>
        </w:rPr>
        <w:t>ń</w:t>
      </w:r>
      <w:r w:rsidR="0065624C" w:rsidRPr="000E1BB4">
        <w:rPr>
          <w:rFonts w:ascii="Arial" w:hAnsi="Arial" w:cs="Arial"/>
          <w:bCs/>
          <w:sz w:val="24"/>
          <w:szCs w:val="24"/>
        </w:rPr>
        <w:t xml:space="preserve">, </w:t>
      </w:r>
      <w:r w:rsidR="00C75646" w:rsidRPr="000E1BB4">
        <w:rPr>
          <w:rFonts w:ascii="Arial" w:hAnsi="Arial" w:cs="Arial"/>
          <w:bCs/>
          <w:sz w:val="24"/>
          <w:szCs w:val="24"/>
        </w:rPr>
        <w:t>należy przyjąć, że j</w:t>
      </w:r>
      <w:r w:rsidR="00B15317" w:rsidRPr="000E1BB4">
        <w:rPr>
          <w:rFonts w:ascii="Arial" w:hAnsi="Arial" w:cs="Arial"/>
          <w:bCs/>
          <w:sz w:val="24"/>
          <w:szCs w:val="24"/>
        </w:rPr>
        <w:t>eżeli gwarancj</w:t>
      </w:r>
      <w:r w:rsidR="00FA218C">
        <w:rPr>
          <w:rFonts w:ascii="Arial" w:hAnsi="Arial" w:cs="Arial"/>
          <w:bCs/>
          <w:sz w:val="24"/>
          <w:szCs w:val="24"/>
        </w:rPr>
        <w:t>a</w:t>
      </w:r>
      <w:r w:rsidR="00B15317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FA218C">
        <w:rPr>
          <w:rFonts w:ascii="Arial" w:hAnsi="Arial" w:cs="Arial"/>
          <w:bCs/>
          <w:sz w:val="24"/>
          <w:szCs w:val="24"/>
        </w:rPr>
        <w:t>wygaśnie</w:t>
      </w:r>
      <w:r w:rsidR="00B15317" w:rsidRPr="000E1BB4">
        <w:rPr>
          <w:rFonts w:ascii="Arial" w:hAnsi="Arial" w:cs="Arial"/>
          <w:bCs/>
          <w:sz w:val="24"/>
          <w:szCs w:val="24"/>
        </w:rPr>
        <w:t xml:space="preserve"> szybciej niż</w:t>
      </w:r>
      <w:r w:rsidR="00A26464" w:rsidRPr="000E1BB4">
        <w:rPr>
          <w:rFonts w:ascii="Arial" w:hAnsi="Arial" w:cs="Arial"/>
          <w:bCs/>
          <w:sz w:val="24"/>
          <w:szCs w:val="24"/>
        </w:rPr>
        <w:t xml:space="preserve"> okres</w:t>
      </w:r>
      <w:r w:rsidR="002D61AF" w:rsidRPr="000E1BB4">
        <w:rPr>
          <w:rFonts w:ascii="Arial" w:hAnsi="Arial" w:cs="Arial"/>
          <w:bCs/>
          <w:sz w:val="24"/>
          <w:szCs w:val="24"/>
        </w:rPr>
        <w:t>,</w:t>
      </w:r>
      <w:r w:rsidR="00A26464" w:rsidRPr="000E1BB4">
        <w:rPr>
          <w:rFonts w:ascii="Arial" w:hAnsi="Arial" w:cs="Arial"/>
          <w:bCs/>
          <w:sz w:val="24"/>
          <w:szCs w:val="24"/>
        </w:rPr>
        <w:t xml:space="preserve"> na który </w:t>
      </w:r>
      <w:r w:rsidR="002F512A" w:rsidRPr="000E1BB4">
        <w:rPr>
          <w:rFonts w:ascii="Arial" w:hAnsi="Arial" w:cs="Arial"/>
          <w:bCs/>
          <w:sz w:val="24"/>
          <w:szCs w:val="24"/>
        </w:rPr>
        <w:t xml:space="preserve">gwarancja </w:t>
      </w:r>
      <w:r w:rsidR="00A26464" w:rsidRPr="000E1BB4">
        <w:rPr>
          <w:rFonts w:ascii="Arial" w:hAnsi="Arial" w:cs="Arial"/>
          <w:bCs/>
          <w:sz w:val="24"/>
          <w:szCs w:val="24"/>
        </w:rPr>
        <w:t>została udzielona</w:t>
      </w:r>
      <w:r w:rsidR="00B15317" w:rsidRPr="000E1BB4">
        <w:rPr>
          <w:rFonts w:ascii="Arial" w:hAnsi="Arial" w:cs="Arial"/>
          <w:bCs/>
          <w:sz w:val="24"/>
          <w:szCs w:val="24"/>
        </w:rPr>
        <w:t>, wówczas Zamawiający zlec</w:t>
      </w:r>
      <w:r w:rsidR="002A353A">
        <w:rPr>
          <w:rFonts w:ascii="Arial" w:hAnsi="Arial" w:cs="Arial"/>
          <w:bCs/>
          <w:sz w:val="24"/>
          <w:szCs w:val="24"/>
        </w:rPr>
        <w:t>ając</w:t>
      </w:r>
      <w:r w:rsidR="00B15317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C75646" w:rsidRPr="000E1BB4">
        <w:rPr>
          <w:rFonts w:ascii="Arial" w:hAnsi="Arial" w:cs="Arial"/>
          <w:bCs/>
          <w:sz w:val="24"/>
          <w:szCs w:val="24"/>
        </w:rPr>
        <w:t xml:space="preserve">prace zgodnie z harmonogramem </w:t>
      </w:r>
      <w:r w:rsidR="005C7E58" w:rsidRPr="000E1BB4">
        <w:rPr>
          <w:rFonts w:ascii="Arial" w:hAnsi="Arial" w:cs="Arial"/>
          <w:bCs/>
          <w:sz w:val="24"/>
          <w:szCs w:val="24"/>
        </w:rPr>
        <w:t>planowego utrzymania</w:t>
      </w:r>
      <w:r w:rsidR="002A353A">
        <w:rPr>
          <w:rFonts w:ascii="Arial" w:hAnsi="Arial" w:cs="Arial"/>
          <w:bCs/>
          <w:sz w:val="24"/>
          <w:szCs w:val="24"/>
        </w:rPr>
        <w:t>,</w:t>
      </w:r>
      <w:r w:rsidR="00B15317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B15317" w:rsidRPr="000E1BB4">
        <w:rPr>
          <w:rFonts w:ascii="Arial" w:hAnsi="Arial" w:cs="Arial"/>
          <w:b/>
          <w:bCs/>
          <w:sz w:val="24"/>
          <w:szCs w:val="24"/>
        </w:rPr>
        <w:t xml:space="preserve">zapłaci tylko za </w:t>
      </w:r>
      <w:r w:rsidR="005C7E58" w:rsidRPr="000E1BB4">
        <w:rPr>
          <w:rFonts w:ascii="Arial" w:hAnsi="Arial" w:cs="Arial"/>
          <w:b/>
          <w:bCs/>
          <w:sz w:val="24"/>
          <w:szCs w:val="24"/>
        </w:rPr>
        <w:t xml:space="preserve">poszczególne </w:t>
      </w:r>
      <w:r w:rsidR="00B15317" w:rsidRPr="000E1BB4">
        <w:rPr>
          <w:rFonts w:ascii="Arial" w:hAnsi="Arial" w:cs="Arial"/>
          <w:b/>
          <w:bCs/>
          <w:sz w:val="24"/>
          <w:szCs w:val="24"/>
        </w:rPr>
        <w:t xml:space="preserve">przeglądy faktycznie zrealizowane w okresie </w:t>
      </w:r>
      <w:r w:rsidR="00A26464" w:rsidRPr="000E1BB4">
        <w:rPr>
          <w:rFonts w:ascii="Arial" w:hAnsi="Arial" w:cs="Arial"/>
          <w:b/>
          <w:bCs/>
          <w:sz w:val="24"/>
          <w:szCs w:val="24"/>
        </w:rPr>
        <w:t>obowiązywania</w:t>
      </w:r>
      <w:r w:rsidR="00B15317" w:rsidRPr="000E1BB4">
        <w:rPr>
          <w:rFonts w:ascii="Arial" w:hAnsi="Arial" w:cs="Arial"/>
          <w:b/>
          <w:bCs/>
          <w:sz w:val="24"/>
          <w:szCs w:val="24"/>
        </w:rPr>
        <w:t xml:space="preserve"> gwarancji</w:t>
      </w:r>
      <w:r w:rsidR="00C75646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957F24">
        <w:rPr>
          <w:rFonts w:ascii="Arial" w:hAnsi="Arial" w:cs="Arial"/>
          <w:bCs/>
          <w:sz w:val="24"/>
          <w:szCs w:val="24"/>
        </w:rPr>
        <w:t>wynikającym</w:t>
      </w:r>
      <w:r w:rsidR="002D61AF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957F24">
        <w:rPr>
          <w:rFonts w:ascii="Arial" w:hAnsi="Arial" w:cs="Arial"/>
          <w:bCs/>
          <w:sz w:val="24"/>
          <w:szCs w:val="24"/>
        </w:rPr>
        <w:t xml:space="preserve">z </w:t>
      </w:r>
      <w:r w:rsidR="002D61AF" w:rsidRPr="000E1BB4">
        <w:rPr>
          <w:rFonts w:ascii="Arial" w:hAnsi="Arial" w:cs="Arial"/>
          <w:bCs/>
          <w:sz w:val="24"/>
          <w:szCs w:val="24"/>
        </w:rPr>
        <w:t>liczb</w:t>
      </w:r>
      <w:r w:rsidR="00957F24">
        <w:rPr>
          <w:rFonts w:ascii="Arial" w:hAnsi="Arial" w:cs="Arial"/>
          <w:bCs/>
          <w:sz w:val="24"/>
          <w:szCs w:val="24"/>
        </w:rPr>
        <w:t>y</w:t>
      </w:r>
      <w:r w:rsidR="002D61AF" w:rsidRPr="000E1BB4">
        <w:rPr>
          <w:rFonts w:ascii="Arial" w:hAnsi="Arial" w:cs="Arial"/>
          <w:bCs/>
          <w:sz w:val="24"/>
          <w:szCs w:val="24"/>
        </w:rPr>
        <w:t xml:space="preserve"> motogodzin</w:t>
      </w:r>
      <w:r w:rsidR="008573F2" w:rsidRPr="000E1BB4">
        <w:rPr>
          <w:rFonts w:ascii="Arial" w:hAnsi="Arial" w:cs="Arial"/>
          <w:bCs/>
          <w:sz w:val="24"/>
          <w:szCs w:val="24"/>
        </w:rPr>
        <w:t>.</w:t>
      </w:r>
    </w:p>
    <w:p w14:paraId="01B02094" w14:textId="18ECD5E2" w:rsidR="009611A6" w:rsidRPr="000E1BB4" w:rsidRDefault="000B59A4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E1BB4">
        <w:rPr>
          <w:rFonts w:ascii="Arial" w:hAnsi="Arial" w:cs="Arial"/>
          <w:sz w:val="24"/>
          <w:szCs w:val="24"/>
        </w:rPr>
        <w:t xml:space="preserve">Utrzymanie </w:t>
      </w:r>
      <w:r w:rsidR="000936F1">
        <w:rPr>
          <w:rFonts w:ascii="Arial" w:hAnsi="Arial" w:cs="Arial"/>
          <w:sz w:val="24"/>
          <w:szCs w:val="24"/>
        </w:rPr>
        <w:t>maszyn</w:t>
      </w:r>
      <w:r w:rsidRPr="000E1BB4">
        <w:rPr>
          <w:rFonts w:ascii="Arial" w:hAnsi="Arial" w:cs="Arial"/>
          <w:sz w:val="24"/>
          <w:szCs w:val="24"/>
        </w:rPr>
        <w:t xml:space="preserve"> w okresie gwarancji zostanie powierzone Dostawcy, </w:t>
      </w:r>
      <w:r w:rsidR="00264DBB" w:rsidRPr="000E1BB4">
        <w:rPr>
          <w:rFonts w:ascii="Arial" w:hAnsi="Arial" w:cs="Arial"/>
          <w:sz w:val="24"/>
          <w:szCs w:val="24"/>
        </w:rPr>
        <w:t xml:space="preserve">na podstawie postanowień </w:t>
      </w:r>
      <w:r w:rsidR="000936F1">
        <w:rPr>
          <w:rFonts w:ascii="Arial" w:hAnsi="Arial" w:cs="Arial"/>
          <w:sz w:val="24"/>
          <w:szCs w:val="24"/>
        </w:rPr>
        <w:t>U</w:t>
      </w:r>
      <w:r w:rsidRPr="000E1BB4">
        <w:rPr>
          <w:rFonts w:ascii="Arial" w:hAnsi="Arial" w:cs="Arial"/>
          <w:sz w:val="24"/>
          <w:szCs w:val="24"/>
        </w:rPr>
        <w:t>mow</w:t>
      </w:r>
      <w:r w:rsidR="00264DBB" w:rsidRPr="000E1BB4">
        <w:rPr>
          <w:rFonts w:ascii="Arial" w:hAnsi="Arial" w:cs="Arial"/>
          <w:sz w:val="24"/>
          <w:szCs w:val="24"/>
        </w:rPr>
        <w:t>y</w:t>
      </w:r>
      <w:r w:rsidRPr="000E1BB4">
        <w:rPr>
          <w:rFonts w:ascii="Arial" w:hAnsi="Arial" w:cs="Arial"/>
          <w:sz w:val="24"/>
          <w:szCs w:val="24"/>
        </w:rPr>
        <w:t xml:space="preserve"> </w:t>
      </w:r>
      <w:r w:rsidR="000936F1">
        <w:rPr>
          <w:rFonts w:ascii="Arial" w:hAnsi="Arial" w:cs="Arial"/>
          <w:sz w:val="24"/>
          <w:szCs w:val="24"/>
        </w:rPr>
        <w:t>D</w:t>
      </w:r>
      <w:r w:rsidR="0062660C" w:rsidRPr="000E1BB4">
        <w:rPr>
          <w:rFonts w:ascii="Arial" w:hAnsi="Arial" w:cs="Arial"/>
          <w:sz w:val="24"/>
          <w:szCs w:val="24"/>
        </w:rPr>
        <w:t>ostawy</w:t>
      </w:r>
      <w:r w:rsidR="00264DBB" w:rsidRPr="000E1BB4">
        <w:rPr>
          <w:rFonts w:ascii="Arial" w:hAnsi="Arial" w:cs="Arial"/>
          <w:sz w:val="24"/>
          <w:szCs w:val="24"/>
        </w:rPr>
        <w:t xml:space="preserve">, regulujących świadczenie usług </w:t>
      </w:r>
      <w:r w:rsidRPr="000E1BB4">
        <w:rPr>
          <w:rFonts w:ascii="Arial" w:hAnsi="Arial" w:cs="Arial"/>
          <w:sz w:val="24"/>
          <w:szCs w:val="24"/>
        </w:rPr>
        <w:t>serwisow</w:t>
      </w:r>
      <w:r w:rsidR="00264DBB" w:rsidRPr="000E1BB4">
        <w:rPr>
          <w:rFonts w:ascii="Arial" w:hAnsi="Arial" w:cs="Arial"/>
          <w:sz w:val="24"/>
          <w:szCs w:val="24"/>
        </w:rPr>
        <w:t>ych</w:t>
      </w:r>
      <w:r w:rsidRPr="000E1BB4">
        <w:rPr>
          <w:rFonts w:ascii="Arial" w:hAnsi="Arial" w:cs="Arial"/>
          <w:sz w:val="24"/>
          <w:szCs w:val="24"/>
        </w:rPr>
        <w:t xml:space="preserve">. </w:t>
      </w:r>
    </w:p>
    <w:p w14:paraId="1EE68E69" w14:textId="731EA165" w:rsidR="00485719" w:rsidRPr="000E1BB4" w:rsidRDefault="00EC1DF7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E1BB4">
        <w:rPr>
          <w:rFonts w:ascii="Arial" w:hAnsi="Arial" w:cs="Arial"/>
          <w:sz w:val="24"/>
          <w:szCs w:val="24"/>
        </w:rPr>
        <w:t xml:space="preserve">Zamawiający informuje ponadto, że biorąc pod uwagę fakt, iż urządzenia typu </w:t>
      </w:r>
      <w:r w:rsidR="00756DCC">
        <w:rPr>
          <w:rFonts w:ascii="Arial" w:hAnsi="Arial" w:cs="Arial"/>
          <w:sz w:val="24"/>
          <w:szCs w:val="24"/>
        </w:rPr>
        <w:t>R</w:t>
      </w:r>
      <w:r w:rsidRPr="000E1BB4">
        <w:rPr>
          <w:rFonts w:ascii="Arial" w:hAnsi="Arial" w:cs="Arial"/>
          <w:sz w:val="24"/>
          <w:szCs w:val="24"/>
        </w:rPr>
        <w:t xml:space="preserve">eachstacker </w:t>
      </w:r>
      <w:r w:rsidR="000936F1">
        <w:rPr>
          <w:rFonts w:ascii="Arial" w:hAnsi="Arial" w:cs="Arial"/>
          <w:sz w:val="24"/>
          <w:szCs w:val="24"/>
        </w:rPr>
        <w:t>oraz E</w:t>
      </w:r>
      <w:r w:rsidR="002C6C53">
        <w:rPr>
          <w:rFonts w:ascii="Arial" w:hAnsi="Arial" w:cs="Arial"/>
          <w:sz w:val="24"/>
          <w:szCs w:val="24"/>
        </w:rPr>
        <w:t xml:space="preserve">mpty </w:t>
      </w:r>
      <w:r w:rsidR="000936F1">
        <w:rPr>
          <w:rFonts w:ascii="Arial" w:hAnsi="Arial" w:cs="Arial"/>
          <w:sz w:val="24"/>
          <w:szCs w:val="24"/>
        </w:rPr>
        <w:t>C</w:t>
      </w:r>
      <w:r w:rsidR="002C6C53">
        <w:rPr>
          <w:rFonts w:ascii="Arial" w:hAnsi="Arial" w:cs="Arial"/>
          <w:sz w:val="24"/>
          <w:szCs w:val="24"/>
        </w:rPr>
        <w:t xml:space="preserve">ontainer </w:t>
      </w:r>
      <w:r w:rsidR="000936F1">
        <w:rPr>
          <w:rFonts w:ascii="Arial" w:hAnsi="Arial" w:cs="Arial"/>
          <w:sz w:val="24"/>
          <w:szCs w:val="24"/>
        </w:rPr>
        <w:t>H</w:t>
      </w:r>
      <w:r w:rsidR="002C6C53">
        <w:rPr>
          <w:rFonts w:ascii="Arial" w:hAnsi="Arial" w:cs="Arial"/>
          <w:sz w:val="24"/>
          <w:szCs w:val="24"/>
        </w:rPr>
        <w:t>andler</w:t>
      </w:r>
      <w:r w:rsidR="000936F1">
        <w:rPr>
          <w:rFonts w:ascii="Arial" w:hAnsi="Arial" w:cs="Arial"/>
          <w:sz w:val="24"/>
          <w:szCs w:val="24"/>
        </w:rPr>
        <w:t xml:space="preserve"> </w:t>
      </w:r>
      <w:r w:rsidRPr="000E1BB4">
        <w:rPr>
          <w:rFonts w:ascii="Arial" w:hAnsi="Arial" w:cs="Arial"/>
          <w:sz w:val="24"/>
          <w:szCs w:val="24"/>
        </w:rPr>
        <w:t xml:space="preserve">są </w:t>
      </w:r>
      <w:r w:rsidR="00461A8B" w:rsidRPr="000E1BB4">
        <w:rPr>
          <w:rFonts w:ascii="Arial" w:hAnsi="Arial" w:cs="Arial"/>
          <w:sz w:val="24"/>
          <w:szCs w:val="24"/>
        </w:rPr>
        <w:t xml:space="preserve">specyficznym dobrem inwestycyjnym, a ponadto są one </w:t>
      </w:r>
      <w:r w:rsidRPr="000E1BB4">
        <w:rPr>
          <w:rFonts w:ascii="Arial" w:hAnsi="Arial" w:cs="Arial"/>
          <w:sz w:val="24"/>
          <w:szCs w:val="24"/>
        </w:rPr>
        <w:t xml:space="preserve">niemobilne (nie </w:t>
      </w:r>
      <w:r w:rsidR="00170E44" w:rsidRPr="000E1BB4">
        <w:rPr>
          <w:rFonts w:ascii="Arial" w:hAnsi="Arial" w:cs="Arial"/>
          <w:sz w:val="24"/>
          <w:szCs w:val="24"/>
        </w:rPr>
        <w:t xml:space="preserve">są dopuszczone do przejazdu </w:t>
      </w:r>
      <w:r w:rsidRPr="000E1BB4">
        <w:rPr>
          <w:rFonts w:ascii="Arial" w:hAnsi="Arial" w:cs="Arial"/>
          <w:sz w:val="24"/>
          <w:szCs w:val="24"/>
        </w:rPr>
        <w:t>po drogach publicznych</w:t>
      </w:r>
      <w:r w:rsidR="0015728E" w:rsidRPr="000E1BB4">
        <w:rPr>
          <w:rFonts w:ascii="Arial" w:hAnsi="Arial" w:cs="Arial"/>
          <w:sz w:val="24"/>
          <w:szCs w:val="24"/>
        </w:rPr>
        <w:t>,</w:t>
      </w:r>
      <w:r w:rsidRPr="000E1BB4">
        <w:rPr>
          <w:rFonts w:ascii="Arial" w:hAnsi="Arial" w:cs="Arial"/>
          <w:sz w:val="24"/>
          <w:szCs w:val="24"/>
        </w:rPr>
        <w:t xml:space="preserve"> </w:t>
      </w:r>
      <w:r w:rsidR="00170E44" w:rsidRPr="000E1BB4">
        <w:rPr>
          <w:rFonts w:ascii="Arial" w:hAnsi="Arial" w:cs="Arial"/>
          <w:sz w:val="24"/>
          <w:szCs w:val="24"/>
        </w:rPr>
        <w:t>jak również nie ma możliwości, aby w</w:t>
      </w:r>
      <w:r w:rsidRPr="000E1BB4">
        <w:rPr>
          <w:rFonts w:ascii="Arial" w:hAnsi="Arial" w:cs="Arial"/>
          <w:sz w:val="24"/>
          <w:szCs w:val="24"/>
        </w:rPr>
        <w:t xml:space="preserve"> szybki sposób </w:t>
      </w:r>
      <w:r w:rsidR="00170E44" w:rsidRPr="000E1BB4">
        <w:rPr>
          <w:rFonts w:ascii="Arial" w:hAnsi="Arial" w:cs="Arial"/>
          <w:sz w:val="24"/>
          <w:szCs w:val="24"/>
        </w:rPr>
        <w:t>zapewnić urządzenie zastępcze</w:t>
      </w:r>
      <w:r w:rsidRPr="000E1BB4">
        <w:rPr>
          <w:rFonts w:ascii="Arial" w:hAnsi="Arial" w:cs="Arial"/>
          <w:sz w:val="24"/>
          <w:szCs w:val="24"/>
        </w:rPr>
        <w:t>) przy każdorazowym zdarz</w:t>
      </w:r>
      <w:r w:rsidR="0015728E" w:rsidRPr="000E1BB4">
        <w:rPr>
          <w:rFonts w:ascii="Arial" w:hAnsi="Arial" w:cs="Arial"/>
          <w:sz w:val="24"/>
          <w:szCs w:val="24"/>
        </w:rPr>
        <w:t>eniu (awarii) istotn</w:t>
      </w:r>
      <w:r w:rsidR="00717CE9" w:rsidRPr="000E1BB4">
        <w:rPr>
          <w:rFonts w:ascii="Arial" w:hAnsi="Arial" w:cs="Arial"/>
          <w:sz w:val="24"/>
          <w:szCs w:val="24"/>
        </w:rPr>
        <w:t>ą</w:t>
      </w:r>
      <w:r w:rsidR="0015728E" w:rsidRPr="000E1BB4">
        <w:rPr>
          <w:rFonts w:ascii="Arial" w:hAnsi="Arial" w:cs="Arial"/>
          <w:sz w:val="24"/>
          <w:szCs w:val="24"/>
        </w:rPr>
        <w:t xml:space="preserve"> </w:t>
      </w:r>
      <w:r w:rsidR="007217FD" w:rsidRPr="000E1BB4">
        <w:rPr>
          <w:rFonts w:ascii="Arial" w:hAnsi="Arial" w:cs="Arial"/>
          <w:sz w:val="24"/>
          <w:szCs w:val="24"/>
        </w:rPr>
        <w:t xml:space="preserve">rolę odgrywa </w:t>
      </w:r>
      <w:r w:rsidR="0015728E" w:rsidRPr="000E1BB4">
        <w:rPr>
          <w:rFonts w:ascii="Arial" w:hAnsi="Arial" w:cs="Arial"/>
          <w:sz w:val="24"/>
          <w:szCs w:val="24"/>
        </w:rPr>
        <w:t xml:space="preserve">czas dojazdu serwisu do miejsca eksploatacji </w:t>
      </w:r>
      <w:r w:rsidR="000936F1">
        <w:rPr>
          <w:rFonts w:ascii="Arial" w:hAnsi="Arial" w:cs="Arial"/>
          <w:sz w:val="24"/>
          <w:szCs w:val="24"/>
        </w:rPr>
        <w:t>maszyn</w:t>
      </w:r>
      <w:r w:rsidR="0015728E" w:rsidRPr="000E1BB4">
        <w:rPr>
          <w:rFonts w:ascii="Arial" w:hAnsi="Arial" w:cs="Arial"/>
          <w:sz w:val="24"/>
          <w:szCs w:val="24"/>
        </w:rPr>
        <w:t xml:space="preserve">. </w:t>
      </w:r>
      <w:r w:rsidR="00F31830" w:rsidRPr="000E1BB4">
        <w:rPr>
          <w:rFonts w:ascii="Arial" w:hAnsi="Arial" w:cs="Arial"/>
          <w:sz w:val="24"/>
          <w:szCs w:val="24"/>
        </w:rPr>
        <w:t>Przez s</w:t>
      </w:r>
      <w:r w:rsidR="0015728E" w:rsidRPr="000E1BB4">
        <w:rPr>
          <w:rFonts w:ascii="Arial" w:hAnsi="Arial" w:cs="Arial"/>
          <w:sz w:val="24"/>
          <w:szCs w:val="24"/>
        </w:rPr>
        <w:t xml:space="preserve">erwis </w:t>
      </w:r>
      <w:r w:rsidR="00F31830" w:rsidRPr="000E1BB4">
        <w:rPr>
          <w:rFonts w:ascii="Arial" w:hAnsi="Arial" w:cs="Arial"/>
          <w:sz w:val="24"/>
          <w:szCs w:val="24"/>
        </w:rPr>
        <w:t xml:space="preserve">Zamawiający rozumie </w:t>
      </w:r>
      <w:r w:rsidR="0015728E" w:rsidRPr="000E1BB4">
        <w:rPr>
          <w:rFonts w:ascii="Arial" w:hAnsi="Arial" w:cs="Arial"/>
          <w:sz w:val="24"/>
          <w:szCs w:val="24"/>
        </w:rPr>
        <w:t xml:space="preserve">wykwalifikowane technicznie osoby, posiadające doświadczenie i uprawnienia do naprawy </w:t>
      </w:r>
      <w:r w:rsidR="00756DCC">
        <w:rPr>
          <w:rFonts w:ascii="Arial" w:hAnsi="Arial" w:cs="Arial"/>
          <w:sz w:val="24"/>
          <w:szCs w:val="24"/>
        </w:rPr>
        <w:t>R</w:t>
      </w:r>
      <w:r w:rsidR="0015728E" w:rsidRPr="000E1BB4">
        <w:rPr>
          <w:rFonts w:ascii="Arial" w:hAnsi="Arial" w:cs="Arial"/>
          <w:sz w:val="24"/>
          <w:szCs w:val="24"/>
        </w:rPr>
        <w:t xml:space="preserve">eachstackerów </w:t>
      </w:r>
      <w:r w:rsidR="00F31830" w:rsidRPr="000E1BB4">
        <w:rPr>
          <w:rFonts w:ascii="Arial" w:hAnsi="Arial" w:cs="Arial"/>
          <w:sz w:val="24"/>
          <w:szCs w:val="24"/>
        </w:rPr>
        <w:t>oraz</w:t>
      </w:r>
      <w:r w:rsidR="000936F1">
        <w:rPr>
          <w:rFonts w:ascii="Arial" w:hAnsi="Arial" w:cs="Arial"/>
          <w:sz w:val="24"/>
          <w:szCs w:val="24"/>
        </w:rPr>
        <w:t xml:space="preserve"> urządzeń typu ECH, a także</w:t>
      </w:r>
      <w:r w:rsidR="00F31830" w:rsidRPr="000E1BB4">
        <w:rPr>
          <w:rFonts w:ascii="Arial" w:hAnsi="Arial" w:cs="Arial"/>
          <w:sz w:val="24"/>
          <w:szCs w:val="24"/>
        </w:rPr>
        <w:t xml:space="preserve"> pojazd serwisowy</w:t>
      </w:r>
      <w:r w:rsidR="00BC65EA" w:rsidRPr="000E1BB4">
        <w:rPr>
          <w:rFonts w:ascii="Arial" w:hAnsi="Arial" w:cs="Arial"/>
          <w:sz w:val="24"/>
          <w:szCs w:val="24"/>
        </w:rPr>
        <w:t>,</w:t>
      </w:r>
      <w:r w:rsidR="00F31830" w:rsidRPr="000E1BB4">
        <w:rPr>
          <w:rFonts w:ascii="Arial" w:hAnsi="Arial" w:cs="Arial"/>
          <w:sz w:val="24"/>
          <w:szCs w:val="24"/>
        </w:rPr>
        <w:t xml:space="preserve"> </w:t>
      </w:r>
      <w:r w:rsidR="0015728E" w:rsidRPr="000E1BB4">
        <w:rPr>
          <w:rFonts w:ascii="Arial" w:hAnsi="Arial" w:cs="Arial"/>
          <w:sz w:val="24"/>
          <w:szCs w:val="24"/>
        </w:rPr>
        <w:t>urządzenia, narzędzia</w:t>
      </w:r>
      <w:r w:rsidR="00461A8B" w:rsidRPr="000E1BB4">
        <w:rPr>
          <w:rFonts w:ascii="Arial" w:hAnsi="Arial" w:cs="Arial"/>
          <w:sz w:val="24"/>
          <w:szCs w:val="24"/>
        </w:rPr>
        <w:t>, stanowiące wyposażenie tego pojazdu oraz</w:t>
      </w:r>
      <w:r w:rsidR="0015728E" w:rsidRPr="000E1BB4">
        <w:rPr>
          <w:rFonts w:ascii="Arial" w:hAnsi="Arial" w:cs="Arial"/>
          <w:sz w:val="24"/>
          <w:szCs w:val="24"/>
        </w:rPr>
        <w:t xml:space="preserve"> części zamienne niezbędne do</w:t>
      </w:r>
      <w:r w:rsidR="00CD248D" w:rsidRPr="000E1BB4">
        <w:rPr>
          <w:rFonts w:ascii="Arial" w:hAnsi="Arial" w:cs="Arial"/>
          <w:sz w:val="24"/>
          <w:szCs w:val="24"/>
        </w:rPr>
        <w:t xml:space="preserve"> sprawnej realizacji</w:t>
      </w:r>
      <w:r w:rsidR="0015728E" w:rsidRPr="000E1BB4">
        <w:rPr>
          <w:rFonts w:ascii="Arial" w:hAnsi="Arial" w:cs="Arial"/>
          <w:sz w:val="24"/>
          <w:szCs w:val="24"/>
        </w:rPr>
        <w:t xml:space="preserve"> napraw i usprawnienia </w:t>
      </w:r>
      <w:r w:rsidR="000936F1">
        <w:rPr>
          <w:rFonts w:ascii="Arial" w:hAnsi="Arial" w:cs="Arial"/>
          <w:sz w:val="24"/>
          <w:szCs w:val="24"/>
        </w:rPr>
        <w:t>dostarczonych maszyn</w:t>
      </w:r>
      <w:r w:rsidR="0015728E" w:rsidRPr="000E1BB4">
        <w:rPr>
          <w:rFonts w:ascii="Arial" w:hAnsi="Arial" w:cs="Arial"/>
          <w:sz w:val="24"/>
          <w:szCs w:val="24"/>
        </w:rPr>
        <w:t xml:space="preserve">. W </w:t>
      </w:r>
      <w:r w:rsidR="0015728E" w:rsidRPr="000E1BB4">
        <w:rPr>
          <w:rFonts w:ascii="Arial" w:hAnsi="Arial" w:cs="Arial"/>
          <w:sz w:val="24"/>
          <w:szCs w:val="24"/>
        </w:rPr>
        <w:lastRenderedPageBreak/>
        <w:t>związku z powyższym Zamawiający podczas oceny</w:t>
      </w:r>
      <w:r w:rsidR="00461A8B" w:rsidRPr="000E1BB4">
        <w:rPr>
          <w:rFonts w:ascii="Arial" w:hAnsi="Arial" w:cs="Arial"/>
          <w:sz w:val="24"/>
          <w:szCs w:val="24"/>
        </w:rPr>
        <w:t xml:space="preserve"> przedstawionych dokumentów </w:t>
      </w:r>
      <w:r w:rsidR="008C5D3B" w:rsidRPr="000E1BB4">
        <w:rPr>
          <w:rFonts w:ascii="Arial" w:hAnsi="Arial" w:cs="Arial"/>
          <w:sz w:val="24"/>
          <w:szCs w:val="24"/>
        </w:rPr>
        <w:t xml:space="preserve">dokona ich analizy. W przypadku nieprzedstawienia wymaganych referencji potwierdzających posiadane kompetencje serwisowe Zamawiający nie będzie brał pod uwagę przedłożonej </w:t>
      </w:r>
      <w:r w:rsidR="00F54A1B">
        <w:rPr>
          <w:rFonts w:ascii="Arial" w:hAnsi="Arial" w:cs="Arial"/>
          <w:sz w:val="24"/>
          <w:szCs w:val="24"/>
        </w:rPr>
        <w:t>O</w:t>
      </w:r>
      <w:r w:rsidR="008C5D3B" w:rsidRPr="000E1BB4">
        <w:rPr>
          <w:rFonts w:ascii="Arial" w:hAnsi="Arial" w:cs="Arial"/>
          <w:sz w:val="24"/>
          <w:szCs w:val="24"/>
        </w:rPr>
        <w:t>ferty</w:t>
      </w:r>
      <w:r w:rsidR="00461A8B" w:rsidRPr="000E1BB4">
        <w:rPr>
          <w:rFonts w:ascii="Arial" w:hAnsi="Arial" w:cs="Arial"/>
          <w:sz w:val="24"/>
          <w:szCs w:val="24"/>
        </w:rPr>
        <w:t>.</w:t>
      </w:r>
    </w:p>
    <w:p w14:paraId="66B52C45" w14:textId="6EB91E15" w:rsidR="00FE6947" w:rsidRPr="000F006E" w:rsidRDefault="00E1494C" w:rsidP="002A353A">
      <w:pPr>
        <w:autoSpaceDE w:val="0"/>
        <w:autoSpaceDN w:val="0"/>
        <w:adjustRightInd w:val="0"/>
        <w:spacing w:before="24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/>
          <w:bCs/>
          <w:sz w:val="24"/>
          <w:szCs w:val="24"/>
        </w:rPr>
        <w:t>C</w:t>
      </w:r>
      <w:r w:rsidR="007A4771" w:rsidRPr="000E1BB4">
        <w:rPr>
          <w:rFonts w:ascii="Arial" w:hAnsi="Arial" w:cs="Arial"/>
          <w:b/>
          <w:bCs/>
          <w:sz w:val="24"/>
          <w:szCs w:val="24"/>
        </w:rPr>
        <w:t xml:space="preserve">ENA RYCZAŁTOWA ZA 1 ROBOCZOGODZINĘ </w:t>
      </w:r>
      <w:r w:rsidR="000A4530">
        <w:rPr>
          <w:rFonts w:ascii="Arial" w:hAnsi="Arial" w:cs="Arial"/>
          <w:b/>
          <w:bCs/>
          <w:sz w:val="24"/>
          <w:szCs w:val="24"/>
        </w:rPr>
        <w:t xml:space="preserve">(RBG) </w:t>
      </w:r>
      <w:r w:rsidR="007A4771" w:rsidRPr="000E1BB4">
        <w:rPr>
          <w:rFonts w:ascii="Arial" w:hAnsi="Arial" w:cs="Arial"/>
          <w:b/>
          <w:bCs/>
          <w:sz w:val="24"/>
          <w:szCs w:val="24"/>
        </w:rPr>
        <w:t>PRACY SERWISU</w:t>
      </w:r>
      <w:r w:rsidR="000A4530">
        <w:rPr>
          <w:rFonts w:ascii="Arial" w:hAnsi="Arial" w:cs="Arial"/>
          <w:b/>
          <w:sz w:val="24"/>
          <w:szCs w:val="24"/>
        </w:rPr>
        <w:t xml:space="preserve"> (CR) </w:t>
      </w:r>
      <w:r w:rsidR="00F03FBB" w:rsidRPr="000E1BB4">
        <w:rPr>
          <w:rFonts w:ascii="Arial" w:hAnsi="Arial" w:cs="Arial"/>
          <w:b/>
          <w:sz w:val="24"/>
          <w:szCs w:val="24"/>
        </w:rPr>
        <w:t>–</w:t>
      </w:r>
      <w:r w:rsidR="00D03CCD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5E254F" w:rsidRPr="000E1BB4">
        <w:rPr>
          <w:rFonts w:ascii="Arial" w:hAnsi="Arial" w:cs="Arial"/>
          <w:bCs/>
          <w:sz w:val="24"/>
          <w:szCs w:val="24"/>
        </w:rPr>
        <w:t xml:space="preserve">stawka </w:t>
      </w:r>
      <w:r w:rsidR="000C58C0" w:rsidRPr="000E1BB4">
        <w:rPr>
          <w:rFonts w:ascii="Arial" w:hAnsi="Arial" w:cs="Arial"/>
          <w:bCs/>
          <w:sz w:val="24"/>
          <w:szCs w:val="24"/>
        </w:rPr>
        <w:t>wynagrodzeni</w:t>
      </w:r>
      <w:r w:rsidR="000A4530">
        <w:rPr>
          <w:rFonts w:ascii="Arial" w:hAnsi="Arial" w:cs="Arial"/>
          <w:bCs/>
          <w:sz w:val="24"/>
          <w:szCs w:val="24"/>
        </w:rPr>
        <w:t>a</w:t>
      </w:r>
      <w:r w:rsidR="00D03CCD" w:rsidRPr="000E1BB4">
        <w:rPr>
          <w:rFonts w:ascii="Arial" w:hAnsi="Arial" w:cs="Arial"/>
          <w:bCs/>
          <w:sz w:val="24"/>
          <w:szCs w:val="24"/>
        </w:rPr>
        <w:t xml:space="preserve"> okreś</w:t>
      </w:r>
      <w:r w:rsidR="00B605EA" w:rsidRPr="000E1BB4">
        <w:rPr>
          <w:rFonts w:ascii="Arial" w:hAnsi="Arial" w:cs="Arial"/>
          <w:bCs/>
          <w:sz w:val="24"/>
          <w:szCs w:val="24"/>
        </w:rPr>
        <w:t>l</w:t>
      </w:r>
      <w:r w:rsidR="00D03CCD" w:rsidRPr="000E1BB4">
        <w:rPr>
          <w:rFonts w:ascii="Arial" w:hAnsi="Arial" w:cs="Arial"/>
          <w:bCs/>
          <w:sz w:val="24"/>
          <w:szCs w:val="24"/>
        </w:rPr>
        <w:t>on</w:t>
      </w:r>
      <w:r w:rsidR="000C58C0" w:rsidRPr="000E1BB4">
        <w:rPr>
          <w:rFonts w:ascii="Arial" w:hAnsi="Arial" w:cs="Arial"/>
          <w:bCs/>
          <w:sz w:val="24"/>
          <w:szCs w:val="24"/>
        </w:rPr>
        <w:t>e</w:t>
      </w:r>
      <w:r w:rsidR="005E254F" w:rsidRPr="000E1BB4">
        <w:rPr>
          <w:rFonts w:ascii="Arial" w:hAnsi="Arial" w:cs="Arial"/>
          <w:bCs/>
          <w:sz w:val="24"/>
          <w:szCs w:val="24"/>
        </w:rPr>
        <w:t>go</w:t>
      </w:r>
      <w:r w:rsidR="00D03CCD" w:rsidRPr="000E1BB4">
        <w:rPr>
          <w:rFonts w:ascii="Arial" w:hAnsi="Arial" w:cs="Arial"/>
          <w:bCs/>
          <w:sz w:val="24"/>
          <w:szCs w:val="24"/>
        </w:rPr>
        <w:t xml:space="preserve"> przez Oferenta, która </w:t>
      </w:r>
      <w:r w:rsidRPr="000E1BB4">
        <w:rPr>
          <w:rFonts w:ascii="Arial" w:hAnsi="Arial" w:cs="Arial"/>
          <w:bCs/>
          <w:sz w:val="24"/>
          <w:szCs w:val="24"/>
        </w:rPr>
        <w:t>będzie miała zastosowanie d</w:t>
      </w:r>
      <w:r w:rsidR="005E254F" w:rsidRPr="000E1BB4">
        <w:rPr>
          <w:rFonts w:ascii="Arial" w:hAnsi="Arial" w:cs="Arial"/>
          <w:bCs/>
          <w:sz w:val="24"/>
          <w:szCs w:val="24"/>
        </w:rPr>
        <w:t>o</w:t>
      </w:r>
      <w:r w:rsidR="00D03CCD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czynności </w:t>
      </w:r>
      <w:r w:rsidR="000B59A4" w:rsidRPr="000E1BB4">
        <w:rPr>
          <w:rFonts w:ascii="Arial" w:hAnsi="Arial" w:cs="Arial"/>
          <w:b/>
          <w:bCs/>
          <w:sz w:val="24"/>
          <w:szCs w:val="24"/>
        </w:rPr>
        <w:t>nieobjętych planowym utrzymaniem</w:t>
      </w:r>
      <w:r w:rsidR="00D03CCD" w:rsidRPr="000E1BB4">
        <w:rPr>
          <w:rFonts w:ascii="Arial" w:hAnsi="Arial" w:cs="Arial"/>
          <w:b/>
          <w:bCs/>
          <w:sz w:val="24"/>
          <w:szCs w:val="24"/>
        </w:rPr>
        <w:t xml:space="preserve"> ani gwarancją</w:t>
      </w:r>
      <w:r w:rsidR="00586F27" w:rsidRPr="000E1BB4">
        <w:rPr>
          <w:rFonts w:ascii="Arial" w:hAnsi="Arial" w:cs="Arial"/>
          <w:b/>
          <w:bCs/>
          <w:sz w:val="24"/>
          <w:szCs w:val="24"/>
        </w:rPr>
        <w:t>.</w:t>
      </w:r>
      <w:r w:rsidR="000B59A4" w:rsidRPr="000E1BB4">
        <w:rPr>
          <w:rFonts w:ascii="Arial" w:hAnsi="Arial" w:cs="Arial"/>
          <w:b/>
          <w:bCs/>
          <w:sz w:val="24"/>
          <w:szCs w:val="24"/>
        </w:rPr>
        <w:t xml:space="preserve"> </w:t>
      </w:r>
      <w:r w:rsidR="00141C8B" w:rsidRPr="000E1BB4">
        <w:rPr>
          <w:rFonts w:ascii="Arial" w:hAnsi="Arial" w:cs="Arial"/>
          <w:bCs/>
          <w:sz w:val="24"/>
          <w:szCs w:val="24"/>
        </w:rPr>
        <w:t>Cena ryczałtowa za 1 roboczogodzinę (</w:t>
      </w:r>
      <w:r w:rsidR="00FD13A5">
        <w:rPr>
          <w:rFonts w:ascii="Arial" w:hAnsi="Arial" w:cs="Arial"/>
          <w:bCs/>
          <w:sz w:val="24"/>
          <w:szCs w:val="24"/>
        </w:rPr>
        <w:t>RBG</w:t>
      </w:r>
      <w:r w:rsidR="00141C8B" w:rsidRPr="000E1BB4">
        <w:rPr>
          <w:rFonts w:ascii="Arial" w:hAnsi="Arial" w:cs="Arial"/>
          <w:bCs/>
          <w:sz w:val="24"/>
          <w:szCs w:val="24"/>
        </w:rPr>
        <w:t>)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0A4530">
        <w:rPr>
          <w:rFonts w:ascii="Arial" w:hAnsi="Arial" w:cs="Arial"/>
          <w:bCs/>
          <w:sz w:val="24"/>
          <w:szCs w:val="24"/>
        </w:rPr>
        <w:t xml:space="preserve">na </w:t>
      </w:r>
      <w:r w:rsidR="00564F73">
        <w:rPr>
          <w:rFonts w:ascii="Arial" w:hAnsi="Arial" w:cs="Arial"/>
          <w:bCs/>
          <w:sz w:val="24"/>
          <w:szCs w:val="24"/>
        </w:rPr>
        <w:t xml:space="preserve">terenie </w:t>
      </w:r>
      <w:r w:rsidR="000A4530">
        <w:rPr>
          <w:rFonts w:ascii="Arial" w:hAnsi="Arial" w:cs="Arial"/>
          <w:bCs/>
          <w:sz w:val="24"/>
          <w:szCs w:val="24"/>
        </w:rPr>
        <w:t>terminal</w:t>
      </w:r>
      <w:r w:rsidR="00564F73">
        <w:rPr>
          <w:rFonts w:ascii="Arial" w:hAnsi="Arial" w:cs="Arial"/>
          <w:bCs/>
          <w:sz w:val="24"/>
          <w:szCs w:val="24"/>
        </w:rPr>
        <w:t>u</w:t>
      </w:r>
      <w:r w:rsidR="000A4530">
        <w:rPr>
          <w:rFonts w:ascii="Arial" w:hAnsi="Arial" w:cs="Arial"/>
          <w:bCs/>
          <w:sz w:val="24"/>
          <w:szCs w:val="24"/>
        </w:rPr>
        <w:t xml:space="preserve"> Zamawiającego </w:t>
      </w:r>
      <w:r w:rsidR="00141C8B" w:rsidRPr="000E1BB4">
        <w:rPr>
          <w:rFonts w:ascii="Arial" w:hAnsi="Arial" w:cs="Arial"/>
          <w:bCs/>
          <w:sz w:val="24"/>
          <w:szCs w:val="24"/>
        </w:rPr>
        <w:t xml:space="preserve">to stawka, która </w:t>
      </w:r>
      <w:r w:rsidR="000B59A4" w:rsidRPr="000E1BB4">
        <w:rPr>
          <w:rFonts w:ascii="Arial" w:hAnsi="Arial" w:cs="Arial"/>
          <w:bCs/>
          <w:sz w:val="24"/>
          <w:szCs w:val="24"/>
        </w:rPr>
        <w:t>obejmuje wszystkie koszty pracownika Dostawcy związane z realizacją prac</w:t>
      </w:r>
      <w:r w:rsidR="00141C8B" w:rsidRPr="000E1BB4">
        <w:rPr>
          <w:rFonts w:ascii="Arial" w:hAnsi="Arial" w:cs="Arial"/>
          <w:bCs/>
          <w:sz w:val="24"/>
          <w:szCs w:val="24"/>
        </w:rPr>
        <w:t xml:space="preserve"> nieobjętych planowym utrzymaniem,</w:t>
      </w:r>
      <w:r w:rsidR="000B59A4" w:rsidRPr="000E1BB4">
        <w:rPr>
          <w:rFonts w:ascii="Arial" w:hAnsi="Arial" w:cs="Arial"/>
          <w:bCs/>
          <w:sz w:val="24"/>
          <w:szCs w:val="24"/>
        </w:rPr>
        <w:t xml:space="preserve"> zleconych przez Zamawiającego wraz z kosztem delegacji, noclegu, wyżywienia, zapewnienia wyposażenia, narzędzi itp.</w:t>
      </w:r>
      <w:r w:rsidR="00410A8D" w:rsidRPr="000E1BB4">
        <w:rPr>
          <w:rFonts w:ascii="Arial" w:hAnsi="Arial" w:cs="Arial"/>
          <w:bCs/>
          <w:sz w:val="24"/>
          <w:szCs w:val="24"/>
        </w:rPr>
        <w:t xml:space="preserve"> Ilość godzin pracy serwisanta</w:t>
      </w:r>
      <w:r w:rsidR="00D03CCD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586F27" w:rsidRPr="000E1BB4">
        <w:rPr>
          <w:rFonts w:ascii="Arial" w:hAnsi="Arial" w:cs="Arial"/>
          <w:bCs/>
          <w:sz w:val="24"/>
          <w:szCs w:val="24"/>
        </w:rPr>
        <w:t>podlegająca</w:t>
      </w:r>
      <w:r w:rsidR="00D03CCD" w:rsidRPr="000E1BB4">
        <w:rPr>
          <w:rFonts w:ascii="Arial" w:hAnsi="Arial" w:cs="Arial"/>
          <w:bCs/>
          <w:sz w:val="24"/>
          <w:szCs w:val="24"/>
        </w:rPr>
        <w:t xml:space="preserve"> </w:t>
      </w:r>
      <w:r w:rsidR="00D03CCD" w:rsidRPr="000F006E">
        <w:rPr>
          <w:rFonts w:ascii="Arial" w:hAnsi="Arial" w:cs="Arial"/>
          <w:bCs/>
          <w:sz w:val="24"/>
          <w:szCs w:val="24"/>
        </w:rPr>
        <w:t>rozliczeniu</w:t>
      </w:r>
      <w:r w:rsidR="00410A8D" w:rsidRPr="000F006E">
        <w:rPr>
          <w:rFonts w:ascii="Arial" w:hAnsi="Arial" w:cs="Arial"/>
          <w:bCs/>
          <w:sz w:val="24"/>
          <w:szCs w:val="24"/>
        </w:rPr>
        <w:t xml:space="preserve"> jest ustalana na podstawie czasu realizacji czynności przy danym urządzeniu</w:t>
      </w:r>
      <w:r w:rsidR="00D03CCD" w:rsidRPr="000F006E">
        <w:rPr>
          <w:rFonts w:ascii="Arial" w:hAnsi="Arial" w:cs="Arial"/>
          <w:bCs/>
          <w:sz w:val="24"/>
          <w:szCs w:val="24"/>
        </w:rPr>
        <w:t xml:space="preserve">. Czas </w:t>
      </w:r>
      <w:r w:rsidR="00564F73" w:rsidRPr="000F006E">
        <w:rPr>
          <w:rFonts w:ascii="Arial" w:hAnsi="Arial" w:cs="Arial"/>
          <w:bCs/>
          <w:sz w:val="24"/>
          <w:szCs w:val="24"/>
        </w:rPr>
        <w:t xml:space="preserve">i cena </w:t>
      </w:r>
      <w:r w:rsidR="00D03CCD" w:rsidRPr="000F006E">
        <w:rPr>
          <w:rFonts w:ascii="Arial" w:hAnsi="Arial" w:cs="Arial"/>
          <w:bCs/>
          <w:sz w:val="24"/>
          <w:szCs w:val="24"/>
        </w:rPr>
        <w:t xml:space="preserve">dojazdu ani pobytu serwisanta w delegacji nie podlega </w:t>
      </w:r>
      <w:r w:rsidR="000A4530" w:rsidRPr="000F006E">
        <w:rPr>
          <w:rFonts w:ascii="Arial" w:hAnsi="Arial" w:cs="Arial"/>
          <w:bCs/>
          <w:sz w:val="24"/>
          <w:szCs w:val="24"/>
        </w:rPr>
        <w:t xml:space="preserve">dodatkowemu </w:t>
      </w:r>
      <w:r w:rsidR="00586F27" w:rsidRPr="000F006E">
        <w:rPr>
          <w:rFonts w:ascii="Arial" w:hAnsi="Arial" w:cs="Arial"/>
          <w:bCs/>
          <w:sz w:val="24"/>
          <w:szCs w:val="24"/>
        </w:rPr>
        <w:t>rozliczeniu</w:t>
      </w:r>
      <w:r w:rsidR="00D03CCD" w:rsidRPr="000F006E">
        <w:rPr>
          <w:rFonts w:ascii="Arial" w:hAnsi="Arial" w:cs="Arial"/>
          <w:bCs/>
          <w:sz w:val="24"/>
          <w:szCs w:val="24"/>
        </w:rPr>
        <w:t>.</w:t>
      </w:r>
      <w:r w:rsidR="00FE6947" w:rsidRPr="000F006E">
        <w:rPr>
          <w:rFonts w:ascii="Arial" w:hAnsi="Arial" w:cs="Arial"/>
          <w:bCs/>
          <w:sz w:val="24"/>
          <w:szCs w:val="24"/>
        </w:rPr>
        <w:t xml:space="preserve"> W przypadku zgłoszenia przez Zamawiającego konieczności wykonania prac</w:t>
      </w:r>
      <w:r w:rsidR="00E074BF" w:rsidRPr="000F006E">
        <w:rPr>
          <w:rFonts w:ascii="Arial" w:hAnsi="Arial" w:cs="Arial"/>
          <w:bCs/>
          <w:sz w:val="24"/>
          <w:szCs w:val="24"/>
        </w:rPr>
        <w:t xml:space="preserve"> w dni wolne od pracy lub</w:t>
      </w:r>
      <w:r w:rsidR="00FE6947" w:rsidRPr="000F006E">
        <w:rPr>
          <w:rFonts w:ascii="Arial" w:hAnsi="Arial" w:cs="Arial"/>
          <w:bCs/>
          <w:sz w:val="24"/>
          <w:szCs w:val="24"/>
        </w:rPr>
        <w:t xml:space="preserve"> </w:t>
      </w:r>
      <w:r w:rsidR="00E074BF" w:rsidRPr="000F006E">
        <w:rPr>
          <w:rFonts w:ascii="Arial" w:hAnsi="Arial" w:cs="Arial"/>
          <w:bCs/>
          <w:sz w:val="24"/>
          <w:szCs w:val="24"/>
        </w:rPr>
        <w:t xml:space="preserve">w Dni robocze </w:t>
      </w:r>
      <w:r w:rsidR="00FE6947" w:rsidRPr="000F006E">
        <w:rPr>
          <w:rFonts w:ascii="Arial" w:hAnsi="Arial" w:cs="Arial"/>
          <w:bCs/>
          <w:sz w:val="24"/>
          <w:szCs w:val="24"/>
        </w:rPr>
        <w:t>poza godzinami 8:00-16:00</w:t>
      </w:r>
      <w:r w:rsidR="00E074BF" w:rsidRPr="000F006E">
        <w:rPr>
          <w:rFonts w:ascii="Arial" w:hAnsi="Arial" w:cs="Arial"/>
          <w:bCs/>
          <w:sz w:val="24"/>
          <w:szCs w:val="24"/>
        </w:rPr>
        <w:t>,</w:t>
      </w:r>
      <w:r w:rsidR="00FE6947" w:rsidRPr="000F006E">
        <w:rPr>
          <w:rFonts w:ascii="Arial" w:hAnsi="Arial" w:cs="Arial"/>
          <w:bCs/>
          <w:sz w:val="24"/>
          <w:szCs w:val="24"/>
        </w:rPr>
        <w:t xml:space="preserve"> każdorazowo możliwość </w:t>
      </w:r>
      <w:r w:rsidR="00E074BF" w:rsidRPr="000F006E">
        <w:rPr>
          <w:rFonts w:ascii="Arial" w:hAnsi="Arial" w:cs="Arial"/>
          <w:bCs/>
          <w:sz w:val="24"/>
          <w:szCs w:val="24"/>
        </w:rPr>
        <w:t xml:space="preserve">wykonywania pracy w takim czasie </w:t>
      </w:r>
      <w:r w:rsidR="00FE6947" w:rsidRPr="000F006E">
        <w:rPr>
          <w:rFonts w:ascii="Arial" w:hAnsi="Arial" w:cs="Arial"/>
          <w:bCs/>
          <w:sz w:val="24"/>
          <w:szCs w:val="24"/>
        </w:rPr>
        <w:t>zostanie potwierdzona przez Dostawcę. W przypadku ustalenia pomiędzy stronami konieczn</w:t>
      </w:r>
      <w:r w:rsidR="00033871" w:rsidRPr="000F006E">
        <w:rPr>
          <w:rFonts w:ascii="Arial" w:hAnsi="Arial" w:cs="Arial"/>
          <w:bCs/>
          <w:sz w:val="24"/>
          <w:szCs w:val="24"/>
        </w:rPr>
        <w:t xml:space="preserve">ości realizacji czynności </w:t>
      </w:r>
      <w:r w:rsidR="00D0169E" w:rsidRPr="000F006E">
        <w:rPr>
          <w:rFonts w:ascii="Arial" w:hAnsi="Arial" w:cs="Arial"/>
          <w:b/>
          <w:sz w:val="24"/>
          <w:szCs w:val="24"/>
        </w:rPr>
        <w:t>w innym czasie niż</w:t>
      </w:r>
      <w:r w:rsidR="00033871" w:rsidRPr="000F006E">
        <w:rPr>
          <w:rFonts w:ascii="Arial" w:hAnsi="Arial" w:cs="Arial"/>
          <w:b/>
          <w:sz w:val="24"/>
          <w:szCs w:val="24"/>
        </w:rPr>
        <w:t xml:space="preserve"> </w:t>
      </w:r>
      <w:r w:rsidR="00D0169E" w:rsidRPr="000F006E">
        <w:rPr>
          <w:rFonts w:ascii="Arial" w:hAnsi="Arial" w:cs="Arial"/>
          <w:b/>
          <w:sz w:val="24"/>
          <w:szCs w:val="24"/>
        </w:rPr>
        <w:t xml:space="preserve">w </w:t>
      </w:r>
      <w:r w:rsidR="00033871" w:rsidRPr="000F006E">
        <w:rPr>
          <w:rFonts w:ascii="Arial" w:hAnsi="Arial" w:cs="Arial"/>
          <w:b/>
          <w:sz w:val="24"/>
          <w:szCs w:val="24"/>
        </w:rPr>
        <w:t>godzina</w:t>
      </w:r>
      <w:r w:rsidR="00D0169E" w:rsidRPr="000F006E">
        <w:rPr>
          <w:rFonts w:ascii="Arial" w:hAnsi="Arial" w:cs="Arial"/>
          <w:b/>
          <w:sz w:val="24"/>
          <w:szCs w:val="24"/>
        </w:rPr>
        <w:t>ch</w:t>
      </w:r>
      <w:r w:rsidR="00033871" w:rsidRPr="000F006E">
        <w:rPr>
          <w:rFonts w:ascii="Arial" w:hAnsi="Arial" w:cs="Arial"/>
          <w:b/>
          <w:sz w:val="24"/>
          <w:szCs w:val="24"/>
        </w:rPr>
        <w:t xml:space="preserve"> 8:00-16:00 w </w:t>
      </w:r>
      <w:r w:rsidR="00B67E81" w:rsidRPr="000F006E">
        <w:rPr>
          <w:rFonts w:ascii="Arial" w:hAnsi="Arial" w:cs="Arial"/>
          <w:b/>
          <w:sz w:val="24"/>
          <w:szCs w:val="24"/>
        </w:rPr>
        <w:t>D</w:t>
      </w:r>
      <w:r w:rsidR="00033871" w:rsidRPr="000F006E">
        <w:rPr>
          <w:rFonts w:ascii="Arial" w:hAnsi="Arial" w:cs="Arial"/>
          <w:b/>
          <w:sz w:val="24"/>
          <w:szCs w:val="24"/>
        </w:rPr>
        <w:t>ni</w:t>
      </w:r>
      <w:r w:rsidR="00D0169E" w:rsidRPr="000F006E">
        <w:rPr>
          <w:rFonts w:ascii="Arial" w:hAnsi="Arial" w:cs="Arial"/>
          <w:b/>
          <w:sz w:val="24"/>
          <w:szCs w:val="24"/>
        </w:rPr>
        <w:t>u</w:t>
      </w:r>
      <w:r w:rsidR="00033871" w:rsidRPr="000F006E">
        <w:rPr>
          <w:rFonts w:ascii="Arial" w:hAnsi="Arial" w:cs="Arial"/>
          <w:b/>
          <w:sz w:val="24"/>
          <w:szCs w:val="24"/>
        </w:rPr>
        <w:t xml:space="preserve"> robocz</w:t>
      </w:r>
      <w:r w:rsidR="00D0169E" w:rsidRPr="000F006E">
        <w:rPr>
          <w:rFonts w:ascii="Arial" w:hAnsi="Arial" w:cs="Arial"/>
          <w:b/>
          <w:sz w:val="24"/>
          <w:szCs w:val="24"/>
        </w:rPr>
        <w:t>ym,</w:t>
      </w:r>
      <w:r w:rsidR="00033871" w:rsidRPr="000F006E">
        <w:rPr>
          <w:rFonts w:ascii="Arial" w:hAnsi="Arial" w:cs="Arial"/>
          <w:b/>
          <w:sz w:val="24"/>
          <w:szCs w:val="24"/>
        </w:rPr>
        <w:t xml:space="preserve"> cena za 1 godzinę pracy serwisanta zostaje ustalona </w:t>
      </w:r>
      <w:r w:rsidR="000A4530" w:rsidRPr="000F006E">
        <w:rPr>
          <w:rFonts w:ascii="Arial" w:hAnsi="Arial" w:cs="Arial"/>
          <w:b/>
          <w:sz w:val="24"/>
          <w:szCs w:val="24"/>
        </w:rPr>
        <w:t xml:space="preserve">maksymalnie </w:t>
      </w:r>
      <w:r w:rsidR="00033871" w:rsidRPr="000F006E">
        <w:rPr>
          <w:rFonts w:ascii="Arial" w:hAnsi="Arial" w:cs="Arial"/>
          <w:b/>
          <w:sz w:val="24"/>
          <w:szCs w:val="24"/>
        </w:rPr>
        <w:t>jako</w:t>
      </w:r>
      <w:r w:rsidR="00033871" w:rsidRPr="000F006E">
        <w:rPr>
          <w:rFonts w:ascii="Arial" w:hAnsi="Arial" w:cs="Arial"/>
          <w:bCs/>
          <w:sz w:val="24"/>
          <w:szCs w:val="24"/>
        </w:rPr>
        <w:t xml:space="preserve"> </w:t>
      </w:r>
      <w:r w:rsidR="00033871" w:rsidRPr="000F006E">
        <w:rPr>
          <w:rFonts w:ascii="Arial" w:hAnsi="Arial" w:cs="Arial"/>
          <w:b/>
          <w:sz w:val="24"/>
          <w:szCs w:val="24"/>
        </w:rPr>
        <w:t xml:space="preserve">dwukrotność stawki za 1 </w:t>
      </w:r>
      <w:r w:rsidR="00FD13A5" w:rsidRPr="000F006E">
        <w:rPr>
          <w:rFonts w:ascii="Arial" w:hAnsi="Arial" w:cs="Arial"/>
          <w:b/>
          <w:sz w:val="24"/>
          <w:szCs w:val="24"/>
        </w:rPr>
        <w:t>RBG</w:t>
      </w:r>
      <w:r w:rsidR="00033871" w:rsidRPr="000F006E">
        <w:rPr>
          <w:rFonts w:ascii="Arial" w:hAnsi="Arial" w:cs="Arial"/>
          <w:bCs/>
          <w:sz w:val="24"/>
          <w:szCs w:val="24"/>
        </w:rPr>
        <w:t xml:space="preserve"> obowiązującą dla pracy w godzinach 8:00-16:00 w </w:t>
      </w:r>
      <w:r w:rsidR="00B67E81" w:rsidRPr="000F006E">
        <w:rPr>
          <w:rFonts w:ascii="Arial" w:hAnsi="Arial" w:cs="Arial"/>
          <w:bCs/>
          <w:sz w:val="24"/>
          <w:szCs w:val="24"/>
        </w:rPr>
        <w:t>D</w:t>
      </w:r>
      <w:r w:rsidR="00033871" w:rsidRPr="000F006E">
        <w:rPr>
          <w:rFonts w:ascii="Arial" w:hAnsi="Arial" w:cs="Arial"/>
          <w:bCs/>
          <w:sz w:val="24"/>
          <w:szCs w:val="24"/>
        </w:rPr>
        <w:t>ni robocze.</w:t>
      </w:r>
    </w:p>
    <w:p w14:paraId="1837FC56" w14:textId="2463F1B8" w:rsidR="000B59A4" w:rsidRPr="00564F73" w:rsidRDefault="008300F3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564F73">
        <w:rPr>
          <w:rFonts w:ascii="Arial" w:hAnsi="Arial" w:cs="Arial"/>
          <w:b/>
          <w:bCs/>
          <w:sz w:val="24"/>
          <w:szCs w:val="24"/>
        </w:rPr>
        <w:t>Cena ryczałtowa za 1 roboczogodzinę (</w:t>
      </w:r>
      <w:r w:rsidR="00FD13A5" w:rsidRPr="00564F73">
        <w:rPr>
          <w:rFonts w:ascii="Arial" w:hAnsi="Arial" w:cs="Arial"/>
          <w:b/>
          <w:bCs/>
          <w:sz w:val="24"/>
          <w:szCs w:val="24"/>
        </w:rPr>
        <w:t>RBG</w:t>
      </w:r>
      <w:r w:rsidRPr="00564F73">
        <w:rPr>
          <w:rFonts w:ascii="Arial" w:hAnsi="Arial" w:cs="Arial"/>
          <w:b/>
          <w:bCs/>
          <w:sz w:val="24"/>
          <w:szCs w:val="24"/>
        </w:rPr>
        <w:t xml:space="preserve">) w </w:t>
      </w:r>
      <w:r w:rsidR="00D667D3" w:rsidRPr="00564F73">
        <w:rPr>
          <w:rFonts w:ascii="Arial" w:hAnsi="Arial" w:cs="Arial"/>
          <w:b/>
          <w:bCs/>
          <w:sz w:val="24"/>
          <w:szCs w:val="24"/>
        </w:rPr>
        <w:t>D</w:t>
      </w:r>
      <w:r w:rsidRPr="00564F73">
        <w:rPr>
          <w:rFonts w:ascii="Arial" w:hAnsi="Arial" w:cs="Arial"/>
          <w:b/>
          <w:bCs/>
          <w:sz w:val="24"/>
          <w:szCs w:val="24"/>
        </w:rPr>
        <w:t xml:space="preserve">ni robocze </w:t>
      </w:r>
      <w:r w:rsidR="00D0169E" w:rsidRPr="00564F73">
        <w:rPr>
          <w:rFonts w:ascii="Arial" w:hAnsi="Arial" w:cs="Arial"/>
          <w:b/>
          <w:bCs/>
          <w:sz w:val="24"/>
          <w:szCs w:val="24"/>
        </w:rPr>
        <w:t xml:space="preserve">(w godzinach 8:00-16:00) </w:t>
      </w:r>
      <w:r w:rsidRPr="00564F73">
        <w:rPr>
          <w:rFonts w:ascii="Arial" w:hAnsi="Arial" w:cs="Arial"/>
          <w:sz w:val="24"/>
          <w:szCs w:val="24"/>
        </w:rPr>
        <w:t>prac</w:t>
      </w:r>
      <w:r w:rsidR="00410A8D" w:rsidRPr="00564F73">
        <w:rPr>
          <w:rFonts w:ascii="Arial" w:hAnsi="Arial" w:cs="Arial"/>
          <w:sz w:val="24"/>
          <w:szCs w:val="24"/>
        </w:rPr>
        <w:t xml:space="preserve">y </w:t>
      </w:r>
      <w:r w:rsidR="00D667D3" w:rsidRPr="00564F73">
        <w:rPr>
          <w:rFonts w:ascii="Arial" w:hAnsi="Arial" w:cs="Arial"/>
          <w:sz w:val="24"/>
          <w:szCs w:val="24"/>
        </w:rPr>
        <w:t xml:space="preserve">jednego </w:t>
      </w:r>
      <w:r w:rsidR="00410A8D" w:rsidRPr="00564F73">
        <w:rPr>
          <w:rFonts w:ascii="Arial" w:hAnsi="Arial" w:cs="Arial"/>
          <w:sz w:val="24"/>
          <w:szCs w:val="24"/>
        </w:rPr>
        <w:t>serwisanta</w:t>
      </w:r>
      <w:r w:rsidRPr="00564F73">
        <w:rPr>
          <w:rFonts w:ascii="Arial" w:hAnsi="Arial" w:cs="Arial"/>
          <w:bCs/>
          <w:sz w:val="24"/>
          <w:szCs w:val="24"/>
        </w:rPr>
        <w:t xml:space="preserve"> </w:t>
      </w:r>
      <w:r w:rsidR="000B59A4" w:rsidRPr="00564F73">
        <w:rPr>
          <w:rFonts w:ascii="Arial" w:hAnsi="Arial" w:cs="Arial"/>
          <w:bCs/>
          <w:sz w:val="24"/>
          <w:szCs w:val="24"/>
        </w:rPr>
        <w:t>nie może przekraczać poziomu obliczonego na podstawie przeciętnego wynagrodzenia w sektorze przedsiębiorstw wg następującej formuły:</w:t>
      </w:r>
    </w:p>
    <w:p w14:paraId="386C8F4D" w14:textId="6666863A" w:rsidR="00CB7A08" w:rsidRPr="008C2B5F" w:rsidRDefault="000B59A4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color w:val="0070C0"/>
        </w:rPr>
      </w:pPr>
      <w:r w:rsidRPr="008C2B5F">
        <w:rPr>
          <w:rFonts w:ascii="Arial" w:hAnsi="Arial" w:cs="Arial"/>
          <w:b/>
          <w:bCs/>
          <w:color w:val="0070C0"/>
        </w:rPr>
        <w:t xml:space="preserve">Max stawka za </w:t>
      </w:r>
      <w:r w:rsidR="00FD13A5" w:rsidRPr="008C2B5F">
        <w:rPr>
          <w:rFonts w:ascii="Arial" w:hAnsi="Arial" w:cs="Arial"/>
          <w:b/>
          <w:bCs/>
          <w:color w:val="0070C0"/>
        </w:rPr>
        <w:t>RBG</w:t>
      </w:r>
      <w:r w:rsidRPr="008C2B5F">
        <w:rPr>
          <w:rFonts w:ascii="Arial" w:hAnsi="Arial" w:cs="Arial"/>
          <w:bCs/>
          <w:color w:val="0070C0"/>
        </w:rPr>
        <w:t xml:space="preserve"> =</w:t>
      </w:r>
      <m:oMath>
        <m:f>
          <m:fPr>
            <m:ctrlPr>
              <w:rPr>
                <w:rFonts w:ascii="Cambria Math" w:hAnsi="Cambria Math" w:cs="Arial"/>
                <w:bCs/>
                <w:i/>
                <w:color w:val="0070C0"/>
              </w:rPr>
            </m:ctrlPr>
          </m:fPr>
          <m:num>
            <m:r>
              <w:rPr>
                <w:rFonts w:ascii="Cambria Math" w:hAnsi="Cambria Math" w:cs="Arial"/>
                <w:color w:val="0070C0"/>
              </w:rPr>
              <m:t>przeciętne wynagrodzenie w sektorze przedsiębiorstw na dzień złożenia oferty</m:t>
            </m:r>
          </m:num>
          <m:den>
            <m:r>
              <w:rPr>
                <w:rFonts w:ascii="Cambria Math" w:hAnsi="Cambria Math" w:cs="Arial"/>
                <w:color w:val="0070C0"/>
              </w:rPr>
              <m:t>168 (godz)</m:t>
            </m:r>
          </m:den>
        </m:f>
      </m:oMath>
      <w:r w:rsidR="006359FB" w:rsidRPr="008C2B5F">
        <w:rPr>
          <w:rFonts w:ascii="Arial" w:hAnsi="Arial" w:cs="Arial"/>
          <w:bCs/>
          <w:color w:val="0070C0"/>
        </w:rPr>
        <w:t xml:space="preserve"> x 4</w:t>
      </w:r>
    </w:p>
    <w:p w14:paraId="279202F0" w14:textId="76240A55" w:rsidR="006C08BC" w:rsidRPr="00564F73" w:rsidRDefault="006C08BC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</w:rPr>
      </w:pPr>
      <w:r w:rsidRPr="00564F73">
        <w:rPr>
          <w:rFonts w:ascii="Arial" w:hAnsi="Arial" w:cs="Arial"/>
          <w:bCs/>
          <w:i/>
        </w:rPr>
        <w:t>Wg wskaźników obowiązujących na dzi</w:t>
      </w:r>
      <w:r w:rsidR="009158FC" w:rsidRPr="00564F73">
        <w:rPr>
          <w:rFonts w:ascii="Arial" w:hAnsi="Arial" w:cs="Arial"/>
          <w:bCs/>
          <w:i/>
        </w:rPr>
        <w:t>e</w:t>
      </w:r>
      <w:r w:rsidRPr="00564F73">
        <w:rPr>
          <w:rFonts w:ascii="Arial" w:hAnsi="Arial" w:cs="Arial"/>
          <w:bCs/>
          <w:i/>
        </w:rPr>
        <w:t xml:space="preserve">ń ogłoszenia </w:t>
      </w:r>
      <w:r w:rsidR="00394D50">
        <w:rPr>
          <w:rFonts w:ascii="Arial" w:hAnsi="Arial" w:cs="Arial"/>
          <w:bCs/>
          <w:i/>
        </w:rPr>
        <w:t>P</w:t>
      </w:r>
      <w:r w:rsidRPr="00564F73">
        <w:rPr>
          <w:rFonts w:ascii="Arial" w:hAnsi="Arial" w:cs="Arial"/>
          <w:bCs/>
          <w:i/>
        </w:rPr>
        <w:t>rzetarg</w:t>
      </w:r>
      <w:r w:rsidR="002A518E" w:rsidRPr="00564F73">
        <w:rPr>
          <w:rFonts w:ascii="Arial" w:hAnsi="Arial" w:cs="Arial"/>
          <w:bCs/>
          <w:i/>
        </w:rPr>
        <w:t>u</w:t>
      </w:r>
      <w:r w:rsidRPr="00564F73">
        <w:rPr>
          <w:rFonts w:ascii="Arial" w:hAnsi="Arial" w:cs="Arial"/>
          <w:bCs/>
          <w:i/>
        </w:rPr>
        <w:t xml:space="preserve"> Max stawka za </w:t>
      </w:r>
      <w:r w:rsidR="00FD13A5" w:rsidRPr="00564F73">
        <w:rPr>
          <w:rFonts w:ascii="Arial" w:hAnsi="Arial" w:cs="Arial"/>
          <w:bCs/>
          <w:i/>
        </w:rPr>
        <w:t>RBG</w:t>
      </w:r>
      <w:r w:rsidRPr="00564F73">
        <w:rPr>
          <w:rFonts w:ascii="Arial" w:hAnsi="Arial" w:cs="Arial"/>
          <w:bCs/>
          <w:i/>
        </w:rPr>
        <w:t xml:space="preserve"> nie powinna </w:t>
      </w:r>
      <w:r w:rsidR="009158FC" w:rsidRPr="00564F73">
        <w:rPr>
          <w:rFonts w:ascii="Arial" w:hAnsi="Arial" w:cs="Arial"/>
          <w:bCs/>
          <w:i/>
        </w:rPr>
        <w:t>przekraczać</w:t>
      </w:r>
      <w:r w:rsidRPr="00564F73">
        <w:rPr>
          <w:rFonts w:ascii="Arial" w:hAnsi="Arial" w:cs="Arial"/>
          <w:bCs/>
          <w:i/>
        </w:rPr>
        <w:t xml:space="preserve"> kwoty</w:t>
      </w:r>
      <w:r w:rsidR="00CB7A08" w:rsidRPr="00564F73">
        <w:rPr>
          <w:rFonts w:ascii="Arial" w:hAnsi="Arial" w:cs="Arial"/>
          <w:bCs/>
          <w:i/>
        </w:rPr>
        <w:t xml:space="preserve"> </w:t>
      </w:r>
      <w:r w:rsidR="00453F55" w:rsidRPr="00564F73">
        <w:rPr>
          <w:rFonts w:ascii="Arial" w:hAnsi="Arial" w:cs="Arial"/>
          <w:b/>
          <w:i/>
        </w:rPr>
        <w:t>1</w:t>
      </w:r>
      <w:r w:rsidR="00695443">
        <w:rPr>
          <w:rFonts w:ascii="Arial" w:hAnsi="Arial" w:cs="Arial"/>
          <w:b/>
          <w:i/>
        </w:rPr>
        <w:t>4</w:t>
      </w:r>
      <w:r w:rsidR="00517B6F">
        <w:rPr>
          <w:rFonts w:ascii="Arial" w:hAnsi="Arial" w:cs="Arial"/>
          <w:b/>
          <w:i/>
        </w:rPr>
        <w:t>3</w:t>
      </w:r>
      <w:r w:rsidR="00C16097" w:rsidRPr="00564F73">
        <w:rPr>
          <w:rFonts w:ascii="Arial" w:hAnsi="Arial" w:cs="Arial"/>
          <w:b/>
          <w:i/>
        </w:rPr>
        <w:t>,</w:t>
      </w:r>
      <w:r w:rsidR="00517B6F">
        <w:rPr>
          <w:rFonts w:ascii="Arial" w:hAnsi="Arial" w:cs="Arial"/>
          <w:b/>
          <w:i/>
        </w:rPr>
        <w:t>39</w:t>
      </w:r>
      <w:r w:rsidR="00CB7A08" w:rsidRPr="00564F73">
        <w:rPr>
          <w:rFonts w:ascii="Arial" w:hAnsi="Arial" w:cs="Arial"/>
          <w:b/>
          <w:i/>
        </w:rPr>
        <w:t xml:space="preserve"> zł</w:t>
      </w:r>
      <w:r w:rsidR="00CB7A08" w:rsidRPr="00564F73">
        <w:rPr>
          <w:rFonts w:ascii="Arial" w:hAnsi="Arial" w:cs="Arial"/>
          <w:bCs/>
          <w:i/>
        </w:rPr>
        <w:t xml:space="preserve"> (</w:t>
      </w:r>
      <w:r w:rsidR="00517B6F" w:rsidRPr="00517B6F">
        <w:rPr>
          <w:rFonts w:ascii="Arial" w:hAnsi="Arial" w:cs="Arial"/>
          <w:shd w:val="clear" w:color="auto" w:fill="FDFDFD"/>
        </w:rPr>
        <w:t>6022,49</w:t>
      </w:r>
      <w:r w:rsidR="00517B6F">
        <w:rPr>
          <w:rFonts w:ascii="Arial" w:hAnsi="Arial" w:cs="Arial"/>
          <w:shd w:val="clear" w:color="auto" w:fill="FDFDFD"/>
        </w:rPr>
        <w:t xml:space="preserve"> </w:t>
      </w:r>
      <w:r w:rsidRPr="00564F73">
        <w:rPr>
          <w:rFonts w:ascii="Arial" w:hAnsi="Arial" w:cs="Arial"/>
          <w:bCs/>
          <w:i/>
        </w:rPr>
        <w:t>zł</w:t>
      </w:r>
      <w:r w:rsidR="003F66D6" w:rsidRPr="00564F73">
        <w:rPr>
          <w:rFonts w:ascii="Arial" w:hAnsi="Arial" w:cs="Arial"/>
          <w:bCs/>
          <w:i/>
        </w:rPr>
        <w:t xml:space="preserve"> </w:t>
      </w:r>
      <w:r w:rsidR="00CB7A08" w:rsidRPr="00564F73">
        <w:rPr>
          <w:rFonts w:ascii="Arial" w:hAnsi="Arial" w:cs="Arial"/>
          <w:bCs/>
          <w:i/>
        </w:rPr>
        <w:t>/</w:t>
      </w:r>
      <w:r w:rsidR="003F66D6" w:rsidRPr="00564F73">
        <w:rPr>
          <w:rFonts w:ascii="Arial" w:hAnsi="Arial" w:cs="Arial"/>
          <w:bCs/>
          <w:i/>
        </w:rPr>
        <w:t xml:space="preserve"> </w:t>
      </w:r>
      <w:r w:rsidR="00CB7A08" w:rsidRPr="00564F73">
        <w:rPr>
          <w:rFonts w:ascii="Arial" w:hAnsi="Arial" w:cs="Arial"/>
          <w:bCs/>
          <w:i/>
        </w:rPr>
        <w:t>168 x 4)</w:t>
      </w:r>
    </w:p>
    <w:p w14:paraId="477BFCD8" w14:textId="4A1A41AB" w:rsidR="00911878" w:rsidRDefault="00911878" w:rsidP="000E1BB4">
      <w:pPr>
        <w:pStyle w:val="Tekstkomentarza"/>
        <w:spacing w:before="120" w:line="300" w:lineRule="auto"/>
        <w:rPr>
          <w:rFonts w:ascii="Arial" w:hAnsi="Arial" w:cs="Arial"/>
          <w:i/>
          <w:iCs/>
          <w:lang w:val="pl-PL"/>
        </w:rPr>
      </w:pPr>
      <w:r w:rsidRPr="00564F73">
        <w:rPr>
          <w:rFonts w:ascii="Arial" w:hAnsi="Arial" w:cs="Arial"/>
          <w:i/>
          <w:iCs/>
          <w:lang w:val="pl-PL"/>
        </w:rPr>
        <w:t>Źródło danych:</w:t>
      </w:r>
    </w:p>
    <w:p w14:paraId="3D7D1FF7" w14:textId="308D5212" w:rsidR="000938C0" w:rsidRPr="00564F73" w:rsidRDefault="00C008D3" w:rsidP="002B2A78">
      <w:pPr>
        <w:autoSpaceDE w:val="0"/>
        <w:autoSpaceDN w:val="0"/>
        <w:adjustRightInd w:val="0"/>
        <w:spacing w:before="120" w:after="240" w:line="300" w:lineRule="auto"/>
        <w:jc w:val="both"/>
        <w:rPr>
          <w:rFonts w:ascii="Arial" w:hAnsi="Arial" w:cs="Arial"/>
          <w:b/>
          <w:bCs/>
          <w:sz w:val="16"/>
          <w:szCs w:val="16"/>
        </w:rPr>
      </w:pPr>
      <w:hyperlink r:id="rId9" w:history="1">
        <w:r w:rsidR="00517B6F">
          <w:rPr>
            <w:rStyle w:val="Hipercze"/>
            <w:rFonts w:ascii="Arial" w:hAnsi="Arial" w:cs="Arial"/>
            <w:b/>
            <w:bCs/>
            <w:sz w:val="16"/>
            <w:szCs w:val="16"/>
          </w:rPr>
          <w:t>https://stat.gov.pl/sygnalne/komunikaty-i-obwieszczenia/lista-komunikatow-i-obwieszczen/obwieszczenie-w-sprawie-przecietnego-miesiecznego-wynagrodzenia-w-sektorze-przedsiebiorstw-w-listopadzie-2021-roku,56,97.html</w:t>
        </w:r>
      </w:hyperlink>
    </w:p>
    <w:p w14:paraId="29D21A38" w14:textId="00B2C329" w:rsidR="00CD7FF7" w:rsidRPr="00564F73" w:rsidRDefault="008300F3" w:rsidP="000A4530">
      <w:pPr>
        <w:autoSpaceDE w:val="0"/>
        <w:autoSpaceDN w:val="0"/>
        <w:adjustRightInd w:val="0"/>
        <w:spacing w:before="120" w:after="24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564F73">
        <w:rPr>
          <w:rFonts w:ascii="Arial" w:hAnsi="Arial" w:cs="Arial"/>
          <w:b/>
          <w:bCs/>
          <w:sz w:val="24"/>
          <w:szCs w:val="24"/>
        </w:rPr>
        <w:t>Cena ryczałtowa za 1 roboczogodzinę (</w:t>
      </w:r>
      <w:r w:rsidR="00FD13A5" w:rsidRPr="00564F73">
        <w:rPr>
          <w:rFonts w:ascii="Arial" w:hAnsi="Arial" w:cs="Arial"/>
          <w:b/>
          <w:bCs/>
          <w:sz w:val="24"/>
          <w:szCs w:val="24"/>
        </w:rPr>
        <w:t>RBG</w:t>
      </w:r>
      <w:r w:rsidRPr="00564F73">
        <w:rPr>
          <w:rFonts w:ascii="Arial" w:hAnsi="Arial" w:cs="Arial"/>
          <w:b/>
          <w:bCs/>
          <w:sz w:val="24"/>
          <w:szCs w:val="24"/>
        </w:rPr>
        <w:t xml:space="preserve">) </w:t>
      </w:r>
      <w:r w:rsidR="000B59A4" w:rsidRPr="00564F73">
        <w:rPr>
          <w:rFonts w:ascii="Arial" w:hAnsi="Arial" w:cs="Arial"/>
          <w:bCs/>
          <w:sz w:val="24"/>
          <w:szCs w:val="24"/>
        </w:rPr>
        <w:t xml:space="preserve">zostanie wpisana do </w:t>
      </w:r>
      <w:r w:rsidR="00394D50">
        <w:rPr>
          <w:rFonts w:ascii="Arial" w:hAnsi="Arial" w:cs="Arial"/>
          <w:bCs/>
          <w:sz w:val="24"/>
          <w:szCs w:val="24"/>
        </w:rPr>
        <w:t>U</w:t>
      </w:r>
      <w:r w:rsidR="000B59A4" w:rsidRPr="00564F73">
        <w:rPr>
          <w:rFonts w:ascii="Arial" w:hAnsi="Arial" w:cs="Arial"/>
          <w:bCs/>
          <w:sz w:val="24"/>
          <w:szCs w:val="24"/>
        </w:rPr>
        <w:t xml:space="preserve">mowy </w:t>
      </w:r>
      <w:r w:rsidR="00394D50">
        <w:rPr>
          <w:rFonts w:ascii="Arial" w:hAnsi="Arial" w:cs="Arial"/>
          <w:bCs/>
          <w:sz w:val="24"/>
          <w:szCs w:val="24"/>
        </w:rPr>
        <w:t>D</w:t>
      </w:r>
      <w:r w:rsidR="00CB7A08" w:rsidRPr="00564F73">
        <w:rPr>
          <w:rFonts w:ascii="Arial" w:hAnsi="Arial" w:cs="Arial"/>
          <w:bCs/>
          <w:sz w:val="24"/>
          <w:szCs w:val="24"/>
        </w:rPr>
        <w:t>ostawy</w:t>
      </w:r>
      <w:r w:rsidR="000B59A4" w:rsidRPr="00564F73">
        <w:rPr>
          <w:rFonts w:ascii="Arial" w:hAnsi="Arial" w:cs="Arial"/>
          <w:bCs/>
          <w:sz w:val="24"/>
          <w:szCs w:val="24"/>
        </w:rPr>
        <w:t xml:space="preserve"> i będzie </w:t>
      </w:r>
      <w:r w:rsidRPr="00564F73">
        <w:rPr>
          <w:rFonts w:ascii="Arial" w:hAnsi="Arial" w:cs="Arial"/>
          <w:bCs/>
          <w:sz w:val="24"/>
          <w:szCs w:val="24"/>
        </w:rPr>
        <w:t>wiążąca w okresie obowiązywania</w:t>
      </w:r>
      <w:r w:rsidR="00CB7A08" w:rsidRPr="00564F73">
        <w:rPr>
          <w:rFonts w:ascii="Arial" w:hAnsi="Arial" w:cs="Arial"/>
          <w:bCs/>
          <w:sz w:val="24"/>
          <w:szCs w:val="24"/>
        </w:rPr>
        <w:t xml:space="preserve"> postanowień </w:t>
      </w:r>
      <w:r w:rsidR="00394D50">
        <w:rPr>
          <w:rFonts w:ascii="Arial" w:hAnsi="Arial" w:cs="Arial"/>
          <w:bCs/>
          <w:sz w:val="24"/>
          <w:szCs w:val="24"/>
        </w:rPr>
        <w:t>U</w:t>
      </w:r>
      <w:r w:rsidR="00D667D3" w:rsidRPr="00564F73">
        <w:rPr>
          <w:rFonts w:ascii="Arial" w:hAnsi="Arial" w:cs="Arial"/>
          <w:bCs/>
          <w:sz w:val="24"/>
          <w:szCs w:val="24"/>
        </w:rPr>
        <w:t xml:space="preserve">mowy </w:t>
      </w:r>
      <w:r w:rsidR="00394D50">
        <w:rPr>
          <w:rFonts w:ascii="Arial" w:hAnsi="Arial" w:cs="Arial"/>
          <w:bCs/>
          <w:sz w:val="24"/>
          <w:szCs w:val="24"/>
        </w:rPr>
        <w:t>D</w:t>
      </w:r>
      <w:r w:rsidR="00D667D3" w:rsidRPr="00564F73">
        <w:rPr>
          <w:rFonts w:ascii="Arial" w:hAnsi="Arial" w:cs="Arial"/>
          <w:bCs/>
          <w:sz w:val="24"/>
          <w:szCs w:val="24"/>
        </w:rPr>
        <w:t xml:space="preserve">ostawy </w:t>
      </w:r>
      <w:r w:rsidR="00CB7A08" w:rsidRPr="00564F73">
        <w:rPr>
          <w:rFonts w:ascii="Arial" w:hAnsi="Arial" w:cs="Arial"/>
          <w:bCs/>
          <w:sz w:val="24"/>
          <w:szCs w:val="24"/>
        </w:rPr>
        <w:t>dotyczących serwisu</w:t>
      </w:r>
      <w:r w:rsidR="000B59A4" w:rsidRPr="00564F73">
        <w:rPr>
          <w:rFonts w:ascii="Arial" w:hAnsi="Arial" w:cs="Arial"/>
          <w:bCs/>
          <w:sz w:val="24"/>
          <w:szCs w:val="24"/>
        </w:rPr>
        <w:t>.</w:t>
      </w:r>
    </w:p>
    <w:p w14:paraId="322DF484" w14:textId="40F699F1" w:rsidR="00244FD4" w:rsidRPr="00564F73" w:rsidRDefault="00244FD4" w:rsidP="00244FD4">
      <w:pPr>
        <w:autoSpaceDE w:val="0"/>
        <w:autoSpaceDN w:val="0"/>
        <w:adjustRightInd w:val="0"/>
        <w:spacing w:before="120" w:after="240" w:line="300" w:lineRule="auto"/>
        <w:jc w:val="both"/>
        <w:rPr>
          <w:rFonts w:ascii="Arial" w:hAnsi="Arial" w:cs="Arial"/>
          <w:sz w:val="24"/>
          <w:szCs w:val="24"/>
        </w:rPr>
      </w:pPr>
      <w:r w:rsidRPr="00564F73">
        <w:rPr>
          <w:rFonts w:ascii="Arial" w:hAnsi="Arial" w:cs="Arial"/>
          <w:b/>
          <w:bCs/>
          <w:sz w:val="24"/>
          <w:szCs w:val="24"/>
        </w:rPr>
        <w:lastRenderedPageBreak/>
        <w:t xml:space="preserve">Uwaga: </w:t>
      </w:r>
      <w:r w:rsidRPr="00564F73">
        <w:rPr>
          <w:rFonts w:ascii="Arial" w:hAnsi="Arial" w:cs="Arial"/>
          <w:sz w:val="24"/>
          <w:szCs w:val="24"/>
        </w:rPr>
        <w:t xml:space="preserve">w przypadku niezastosowania się przez Oferentów do wymagań dotyczących nie przekraczania wyżej określonych maksymalnych poziomów stawek za </w:t>
      </w:r>
      <w:r w:rsidR="00FD13A5" w:rsidRPr="00564F73">
        <w:rPr>
          <w:rFonts w:ascii="Arial" w:hAnsi="Arial" w:cs="Arial"/>
          <w:sz w:val="24"/>
          <w:szCs w:val="24"/>
        </w:rPr>
        <w:t>RBG</w:t>
      </w:r>
      <w:r w:rsidRPr="00564F73">
        <w:rPr>
          <w:rFonts w:ascii="Arial" w:hAnsi="Arial" w:cs="Arial"/>
          <w:sz w:val="24"/>
          <w:szCs w:val="24"/>
        </w:rPr>
        <w:t xml:space="preserve">, ich </w:t>
      </w:r>
      <w:r w:rsidR="00394D50">
        <w:rPr>
          <w:rFonts w:ascii="Arial" w:hAnsi="Arial" w:cs="Arial"/>
          <w:sz w:val="24"/>
          <w:szCs w:val="24"/>
        </w:rPr>
        <w:t>O</w:t>
      </w:r>
      <w:r w:rsidRPr="00564F73">
        <w:rPr>
          <w:rFonts w:ascii="Arial" w:hAnsi="Arial" w:cs="Arial"/>
          <w:sz w:val="24"/>
          <w:szCs w:val="24"/>
        </w:rPr>
        <w:t>ferta może zostać odrzucona.</w:t>
      </w:r>
    </w:p>
    <w:p w14:paraId="3F09C529" w14:textId="447DA1F2" w:rsidR="007128C2" w:rsidRPr="000E1BB4" w:rsidRDefault="007128C2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76427">
        <w:rPr>
          <w:rFonts w:ascii="Arial" w:hAnsi="Arial" w:cs="Arial"/>
          <w:b/>
          <w:bCs/>
          <w:color w:val="4472C4" w:themeColor="accent1"/>
          <w:sz w:val="24"/>
          <w:szCs w:val="24"/>
        </w:rPr>
        <w:t>Indeksacja stawek C</w:t>
      </w:r>
      <w:r w:rsidR="00997DAB">
        <w:rPr>
          <w:rFonts w:ascii="Arial" w:hAnsi="Arial" w:cs="Arial"/>
          <w:b/>
          <w:bCs/>
          <w:color w:val="4472C4" w:themeColor="accent1"/>
          <w:sz w:val="24"/>
          <w:szCs w:val="24"/>
        </w:rPr>
        <w:t>S</w:t>
      </w:r>
      <w:r w:rsidR="00210FB0" w:rsidRPr="00F76427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i</w:t>
      </w:r>
      <w:r w:rsidRPr="00F76427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C</w:t>
      </w:r>
      <w:r w:rsidR="00997DAB">
        <w:rPr>
          <w:rFonts w:ascii="Arial" w:hAnsi="Arial" w:cs="Arial"/>
          <w:b/>
          <w:bCs/>
          <w:color w:val="4472C4" w:themeColor="accent1"/>
          <w:sz w:val="24"/>
          <w:szCs w:val="24"/>
        </w:rPr>
        <w:t>R</w:t>
      </w:r>
    </w:p>
    <w:p w14:paraId="3B3211C1" w14:textId="79B23805" w:rsidR="007128C2" w:rsidRPr="000E1BB4" w:rsidRDefault="007128C2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Cs/>
          <w:sz w:val="24"/>
          <w:szCs w:val="24"/>
        </w:rPr>
        <w:t xml:space="preserve">Stronom przysługuje prawo do corocznej zmiany obowiązujących stawek wskazanych w </w:t>
      </w:r>
      <w:r w:rsidR="00394D50">
        <w:rPr>
          <w:rFonts w:ascii="Arial" w:hAnsi="Arial" w:cs="Arial"/>
          <w:bCs/>
          <w:sz w:val="24"/>
          <w:szCs w:val="24"/>
        </w:rPr>
        <w:t>O</w:t>
      </w:r>
      <w:r w:rsidRPr="000E1BB4">
        <w:rPr>
          <w:rFonts w:ascii="Arial" w:hAnsi="Arial" w:cs="Arial"/>
          <w:bCs/>
          <w:sz w:val="24"/>
          <w:szCs w:val="24"/>
        </w:rPr>
        <w:t xml:space="preserve">fercie w związku ze wzrostem cen odnotowanym w gospodarce. Prawo do indeksacji stawek będzie przysługiwać po upływie gwarancji. </w:t>
      </w:r>
    </w:p>
    <w:p w14:paraId="28F04DBE" w14:textId="6225A5BC" w:rsidR="00997DAB" w:rsidRPr="000F006E" w:rsidRDefault="00997DAB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F006E">
        <w:rPr>
          <w:rFonts w:ascii="Arial" w:hAnsi="Arial" w:cs="Arial"/>
          <w:bCs/>
          <w:sz w:val="24"/>
          <w:szCs w:val="24"/>
        </w:rPr>
        <w:t xml:space="preserve">Wskazane w </w:t>
      </w:r>
      <w:r w:rsidR="00394D50">
        <w:rPr>
          <w:rFonts w:ascii="Arial" w:hAnsi="Arial" w:cs="Arial"/>
          <w:bCs/>
          <w:sz w:val="24"/>
          <w:szCs w:val="24"/>
        </w:rPr>
        <w:t>O</w:t>
      </w:r>
      <w:r w:rsidRPr="000F006E">
        <w:rPr>
          <w:rFonts w:ascii="Arial" w:hAnsi="Arial" w:cs="Arial"/>
          <w:bCs/>
          <w:sz w:val="24"/>
          <w:szCs w:val="24"/>
        </w:rPr>
        <w:t>fercie ceny są niezmienne w okresie objętym gwarancją.</w:t>
      </w:r>
    </w:p>
    <w:p w14:paraId="1CCDA899" w14:textId="476DAE74" w:rsidR="00997DAB" w:rsidRDefault="007128C2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Cs/>
          <w:sz w:val="24"/>
          <w:szCs w:val="24"/>
        </w:rPr>
        <w:t xml:space="preserve">Cena </w:t>
      </w:r>
      <w:r w:rsidR="00997DAB">
        <w:rPr>
          <w:rFonts w:ascii="Arial" w:hAnsi="Arial" w:cs="Arial"/>
          <w:bCs/>
          <w:sz w:val="24"/>
          <w:szCs w:val="24"/>
        </w:rPr>
        <w:t xml:space="preserve">serwisu pogwarancyjnego oraz cena </w:t>
      </w:r>
      <w:r w:rsidRPr="00997DAB">
        <w:rPr>
          <w:rFonts w:ascii="Arial" w:hAnsi="Arial" w:cs="Arial"/>
          <w:sz w:val="24"/>
          <w:szCs w:val="24"/>
        </w:rPr>
        <w:t xml:space="preserve">ryczałtowa za 1 </w:t>
      </w:r>
      <w:r w:rsidR="00FD13A5" w:rsidRPr="00997DAB">
        <w:rPr>
          <w:rFonts w:ascii="Arial" w:hAnsi="Arial" w:cs="Arial"/>
          <w:sz w:val="24"/>
          <w:szCs w:val="24"/>
        </w:rPr>
        <w:t>RBG</w:t>
      </w:r>
      <w:r w:rsidRPr="00997DAB">
        <w:rPr>
          <w:rFonts w:ascii="Arial" w:hAnsi="Arial" w:cs="Arial"/>
          <w:sz w:val="24"/>
          <w:szCs w:val="24"/>
        </w:rPr>
        <w:t xml:space="preserve"> </w:t>
      </w:r>
      <w:r w:rsidR="00997DAB">
        <w:rPr>
          <w:rFonts w:ascii="Arial" w:hAnsi="Arial" w:cs="Arial"/>
          <w:bCs/>
          <w:sz w:val="24"/>
          <w:szCs w:val="24"/>
        </w:rPr>
        <w:t xml:space="preserve">mogą podlegać </w:t>
      </w:r>
      <w:r w:rsidRPr="000E1BB4">
        <w:rPr>
          <w:rFonts w:ascii="Arial" w:hAnsi="Arial" w:cs="Arial"/>
          <w:bCs/>
          <w:sz w:val="24"/>
          <w:szCs w:val="24"/>
        </w:rPr>
        <w:t xml:space="preserve">indeksacji </w:t>
      </w:r>
      <w:r w:rsidR="00997DAB">
        <w:rPr>
          <w:rFonts w:ascii="Arial" w:hAnsi="Arial" w:cs="Arial"/>
          <w:bCs/>
          <w:sz w:val="24"/>
          <w:szCs w:val="24"/>
        </w:rPr>
        <w:t>w okresie pogwarancyjnym.</w:t>
      </w:r>
    </w:p>
    <w:p w14:paraId="49CF0AF6" w14:textId="2723C611" w:rsidR="007128C2" w:rsidRPr="000E1BB4" w:rsidRDefault="007128C2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0E1BB4">
        <w:rPr>
          <w:rFonts w:ascii="Arial" w:hAnsi="Arial" w:cs="Arial"/>
          <w:b/>
          <w:bCs/>
          <w:sz w:val="24"/>
          <w:szCs w:val="24"/>
        </w:rPr>
        <w:t>Indeksacja stawki za roboczogodzinę</w:t>
      </w:r>
      <w:r w:rsidRPr="000E1BB4">
        <w:rPr>
          <w:rFonts w:ascii="Arial" w:hAnsi="Arial" w:cs="Arial"/>
          <w:bCs/>
          <w:sz w:val="24"/>
          <w:szCs w:val="24"/>
        </w:rPr>
        <w:t xml:space="preserve"> może nastąpić raz do roku </w:t>
      </w:r>
      <w:r w:rsidRPr="000E1BB4">
        <w:rPr>
          <w:rFonts w:ascii="Arial" w:hAnsi="Arial" w:cs="Arial"/>
          <w:b/>
          <w:bCs/>
          <w:sz w:val="24"/>
          <w:szCs w:val="24"/>
        </w:rPr>
        <w:t>po upływie okresu gwarancji</w:t>
      </w:r>
      <w:r w:rsidRPr="000E1BB4">
        <w:rPr>
          <w:rFonts w:ascii="Arial" w:hAnsi="Arial" w:cs="Arial"/>
          <w:bCs/>
          <w:sz w:val="24"/>
          <w:szCs w:val="24"/>
        </w:rPr>
        <w:t xml:space="preserve"> w oparciu o wskaźnik indeksacji </w:t>
      </w:r>
      <w:r w:rsidRPr="000E1BB4">
        <w:rPr>
          <w:rFonts w:ascii="Arial" w:hAnsi="Arial" w:cs="Arial"/>
          <w:b/>
          <w:bCs/>
          <w:sz w:val="24"/>
          <w:szCs w:val="24"/>
        </w:rPr>
        <w:t>WI(</w:t>
      </w:r>
      <w:r w:rsidR="00FD13A5">
        <w:rPr>
          <w:rFonts w:ascii="Arial" w:hAnsi="Arial" w:cs="Arial"/>
          <w:b/>
          <w:bCs/>
          <w:sz w:val="24"/>
          <w:szCs w:val="24"/>
        </w:rPr>
        <w:t>RBG</w:t>
      </w:r>
      <w:r w:rsidRPr="000E1BB4">
        <w:rPr>
          <w:rFonts w:ascii="Arial" w:hAnsi="Arial" w:cs="Arial"/>
          <w:b/>
          <w:bCs/>
          <w:sz w:val="24"/>
          <w:szCs w:val="24"/>
        </w:rPr>
        <w:t>)</w:t>
      </w:r>
      <w:r w:rsidRPr="000E1BB4">
        <w:rPr>
          <w:rFonts w:ascii="Arial" w:hAnsi="Arial" w:cs="Arial"/>
          <w:bCs/>
          <w:sz w:val="24"/>
          <w:szCs w:val="24"/>
        </w:rPr>
        <w:t>, tj. wzrost przeciętnego średniego wynagrodzenia w sektorze przedsiębiorstw, liczony następująco:</w:t>
      </w:r>
    </w:p>
    <w:p w14:paraId="26E46A5E" w14:textId="14E1D643" w:rsidR="007128C2" w:rsidRPr="000E1BB4" w:rsidRDefault="007128C2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bCs/>
          <w:color w:val="0070C0"/>
          <w:sz w:val="24"/>
          <w:szCs w:val="24"/>
        </w:rPr>
      </w:pPr>
      <w:r w:rsidRPr="000E1BB4">
        <w:rPr>
          <w:rFonts w:ascii="Arial" w:hAnsi="Arial" w:cs="Arial"/>
          <w:b/>
          <w:bCs/>
          <w:color w:val="0070C0"/>
          <w:sz w:val="24"/>
          <w:szCs w:val="24"/>
        </w:rPr>
        <w:t>WI(</w:t>
      </w:r>
      <w:r w:rsidR="00FD13A5">
        <w:rPr>
          <w:rFonts w:ascii="Arial" w:hAnsi="Arial" w:cs="Arial"/>
          <w:b/>
          <w:bCs/>
          <w:color w:val="0070C0"/>
          <w:sz w:val="24"/>
          <w:szCs w:val="24"/>
        </w:rPr>
        <w:t>RBG</w:t>
      </w:r>
      <w:r w:rsidRPr="000E1BB4">
        <w:rPr>
          <w:rFonts w:ascii="Arial" w:hAnsi="Arial" w:cs="Arial"/>
          <w:b/>
          <w:bCs/>
          <w:color w:val="0070C0"/>
          <w:sz w:val="24"/>
          <w:szCs w:val="24"/>
        </w:rPr>
        <w:t xml:space="preserve">) </w:t>
      </w:r>
      <w:r w:rsidRPr="000E1BB4">
        <w:rPr>
          <w:rFonts w:ascii="Arial" w:hAnsi="Arial" w:cs="Arial"/>
          <w:bCs/>
          <w:color w:val="0070C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Arial"/>
                <w:bCs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70C0"/>
                <w:sz w:val="24"/>
                <w:szCs w:val="24"/>
              </w:rPr>
              <m:t>przeciętne wynagrodzenie w sektorze przedsiębiorstw na moment indeksacji</m:t>
            </m:r>
          </m:num>
          <m:den>
            <m:r>
              <w:rPr>
                <w:rFonts w:ascii="Cambria Math" w:hAnsi="Cambria Math" w:cs="Arial"/>
                <w:color w:val="0070C0"/>
                <w:sz w:val="24"/>
                <w:szCs w:val="24"/>
              </w:rPr>
              <m:t>przeciętne wynagrodzenie w sektorze przedsiębiorstw na dzień złożenia ofert</m:t>
            </m:r>
          </m:den>
        </m:f>
      </m:oMath>
      <w:r w:rsidRPr="000E1BB4">
        <w:rPr>
          <w:rFonts w:ascii="Arial" w:hAnsi="Arial" w:cs="Arial"/>
          <w:bCs/>
          <w:color w:val="0070C0"/>
          <w:sz w:val="24"/>
          <w:szCs w:val="24"/>
        </w:rPr>
        <w:t xml:space="preserve"> x 100%</w:t>
      </w:r>
    </w:p>
    <w:p w14:paraId="79BB30E2" w14:textId="6880C319" w:rsidR="00B67F06" w:rsidRPr="00F76427" w:rsidRDefault="00602991" w:rsidP="009C6526">
      <w:pPr>
        <w:pStyle w:val="Nagwek2"/>
        <w:numPr>
          <w:ilvl w:val="0"/>
          <w:numId w:val="17"/>
        </w:numPr>
        <w:rPr>
          <w:color w:val="4472C4" w:themeColor="accent1"/>
        </w:rPr>
      </w:pPr>
      <w:bookmarkStart w:id="18" w:name="_Toc73961772"/>
      <w:r w:rsidRPr="00F76427">
        <w:rPr>
          <w:color w:val="4472C4" w:themeColor="accent1"/>
        </w:rPr>
        <w:t>MIEJSCE I TERMIN DOSTAWY</w:t>
      </w:r>
      <w:bookmarkEnd w:id="18"/>
    </w:p>
    <w:p w14:paraId="0311FF67" w14:textId="55CA6252" w:rsidR="00837EDC" w:rsidRPr="000B403E" w:rsidRDefault="00837EDC" w:rsidP="000E1BB4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0B403E">
        <w:rPr>
          <w:rFonts w:ascii="Arial" w:hAnsi="Arial" w:cs="Arial"/>
        </w:rPr>
        <w:t>Reachstacker</w:t>
      </w:r>
      <w:r w:rsidR="00FE65F3">
        <w:rPr>
          <w:rFonts w:ascii="Arial" w:hAnsi="Arial" w:cs="Arial"/>
        </w:rPr>
        <w:t xml:space="preserve"> oraz Empty Container Handler</w:t>
      </w:r>
      <w:r w:rsidRPr="000B403E">
        <w:rPr>
          <w:rFonts w:ascii="Arial" w:hAnsi="Arial" w:cs="Arial"/>
        </w:rPr>
        <w:t xml:space="preserve"> </w:t>
      </w:r>
      <w:r w:rsidR="00FE65F3">
        <w:rPr>
          <w:rFonts w:ascii="Arial" w:hAnsi="Arial" w:cs="Arial"/>
        </w:rPr>
        <w:t>zostaną</w:t>
      </w:r>
      <w:r w:rsidRPr="000B403E">
        <w:rPr>
          <w:rFonts w:ascii="Arial" w:hAnsi="Arial" w:cs="Arial"/>
        </w:rPr>
        <w:t xml:space="preserve"> dostarczon</w:t>
      </w:r>
      <w:r w:rsidR="00FE65F3">
        <w:rPr>
          <w:rFonts w:ascii="Arial" w:hAnsi="Arial" w:cs="Arial"/>
        </w:rPr>
        <w:t>e</w:t>
      </w:r>
      <w:r w:rsidRPr="000B403E">
        <w:rPr>
          <w:rFonts w:ascii="Arial" w:hAnsi="Arial" w:cs="Arial"/>
        </w:rPr>
        <w:t xml:space="preserve"> na terminal kontenerow</w:t>
      </w:r>
      <w:r w:rsidR="00786B04">
        <w:rPr>
          <w:rFonts w:ascii="Arial" w:hAnsi="Arial" w:cs="Arial"/>
        </w:rPr>
        <w:t xml:space="preserve">y Balticon </w:t>
      </w:r>
      <w:r w:rsidRPr="000B403E">
        <w:rPr>
          <w:rFonts w:ascii="Arial" w:hAnsi="Arial" w:cs="Arial"/>
        </w:rPr>
        <w:t>S.A</w:t>
      </w:r>
      <w:r w:rsidR="005D18D1">
        <w:rPr>
          <w:rFonts w:ascii="Arial" w:hAnsi="Arial" w:cs="Arial"/>
        </w:rPr>
        <w:t>.</w:t>
      </w:r>
      <w:r w:rsidR="0040583B" w:rsidRPr="000B403E">
        <w:rPr>
          <w:rFonts w:ascii="Arial" w:hAnsi="Arial" w:cs="Arial"/>
        </w:rPr>
        <w:t xml:space="preserve"> </w:t>
      </w:r>
      <w:r w:rsidR="00B74E51" w:rsidRPr="000B403E">
        <w:rPr>
          <w:rFonts w:ascii="Arial" w:hAnsi="Arial" w:cs="Arial"/>
          <w:bCs/>
        </w:rPr>
        <w:t xml:space="preserve">na </w:t>
      </w:r>
      <w:r w:rsidR="00B74E51" w:rsidRPr="000E25E1">
        <w:rPr>
          <w:rFonts w:ascii="Arial" w:hAnsi="Arial" w:cs="Arial"/>
          <w:bCs/>
        </w:rPr>
        <w:t xml:space="preserve">warunkach DDP (Incoterms 2010) </w:t>
      </w:r>
      <w:r w:rsidR="0040583B" w:rsidRPr="000E25E1">
        <w:rPr>
          <w:rFonts w:ascii="Arial" w:hAnsi="Arial" w:cs="Arial"/>
        </w:rPr>
        <w:t>w następującej</w:t>
      </w:r>
      <w:r w:rsidR="00A451DD" w:rsidRPr="000E25E1">
        <w:rPr>
          <w:rFonts w:ascii="Arial" w:hAnsi="Arial" w:cs="Arial"/>
        </w:rPr>
        <w:t xml:space="preserve"> liczbie</w:t>
      </w:r>
      <w:r w:rsidR="0040583B" w:rsidRPr="000E25E1">
        <w:rPr>
          <w:rFonts w:ascii="Arial" w:hAnsi="Arial" w:cs="Arial"/>
        </w:rPr>
        <w:t>:</w:t>
      </w:r>
    </w:p>
    <w:p w14:paraId="70BF92CA" w14:textId="18D57C5B" w:rsidR="00284FA5" w:rsidRDefault="00FE65F3" w:rsidP="009C6526">
      <w:pPr>
        <w:pStyle w:val="NormalnyWeb"/>
        <w:numPr>
          <w:ilvl w:val="0"/>
          <w:numId w:val="11"/>
        </w:numPr>
        <w:spacing w:before="120" w:beforeAutospacing="0" w:after="0" w:afterAutospacing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Reachstacker</w:t>
      </w:r>
      <w:r w:rsidR="008B6C17">
        <w:rPr>
          <w:rFonts w:ascii="Arial" w:hAnsi="Arial" w:cs="Arial"/>
          <w:b/>
        </w:rPr>
        <w:tab/>
      </w:r>
      <w:r w:rsidR="008B6C17">
        <w:rPr>
          <w:rFonts w:ascii="Arial" w:hAnsi="Arial" w:cs="Arial"/>
          <w:b/>
        </w:rPr>
        <w:tab/>
      </w:r>
      <w:r w:rsidR="008B6C17">
        <w:rPr>
          <w:rFonts w:ascii="Arial" w:hAnsi="Arial" w:cs="Arial"/>
          <w:b/>
        </w:rPr>
        <w:tab/>
      </w:r>
      <w:r w:rsidR="00284FA5" w:rsidRPr="000B403E">
        <w:rPr>
          <w:rFonts w:ascii="Arial" w:hAnsi="Arial" w:cs="Arial"/>
          <w:b/>
        </w:rPr>
        <w:t>1 szt.</w:t>
      </w:r>
    </w:p>
    <w:p w14:paraId="6383B556" w14:textId="01276356" w:rsidR="00FE65F3" w:rsidRPr="000B403E" w:rsidRDefault="00FE65F3" w:rsidP="009C6526">
      <w:pPr>
        <w:pStyle w:val="NormalnyWeb"/>
        <w:numPr>
          <w:ilvl w:val="0"/>
          <w:numId w:val="11"/>
        </w:numPr>
        <w:spacing w:before="120" w:beforeAutospacing="0" w:after="0" w:afterAutospacing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Empty Container Handler</w:t>
      </w:r>
      <w:r w:rsidR="008B6C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 szt.</w:t>
      </w:r>
    </w:p>
    <w:p w14:paraId="2C974196" w14:textId="625C6E90" w:rsidR="00837EDC" w:rsidRPr="000B403E" w:rsidRDefault="0020100F" w:rsidP="000E1BB4">
      <w:pPr>
        <w:pStyle w:val="NormalnyWeb"/>
        <w:spacing w:before="120" w:beforeAutospacing="0" w:after="0" w:afterAutospacing="0" w:line="300" w:lineRule="auto"/>
        <w:jc w:val="both"/>
        <w:rPr>
          <w:rStyle w:val="Pogrubienie"/>
          <w:rFonts w:ascii="Arial" w:hAnsi="Arial" w:cs="Arial"/>
          <w:b w:val="0"/>
          <w:color w:val="000000" w:themeColor="text1"/>
        </w:rPr>
      </w:pPr>
      <w:r w:rsidRPr="000B403E">
        <w:rPr>
          <w:rStyle w:val="Pogrubienie"/>
          <w:rFonts w:ascii="Arial" w:hAnsi="Arial" w:cs="Arial"/>
          <w:b w:val="0"/>
          <w:color w:val="000000" w:themeColor="text1"/>
        </w:rPr>
        <w:t>Miejscem</w:t>
      </w:r>
      <w:r w:rsidR="00837EDC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dostawy kompletn</w:t>
      </w:r>
      <w:r w:rsidR="00FE65F3">
        <w:rPr>
          <w:rStyle w:val="Pogrubienie"/>
          <w:rFonts w:ascii="Arial" w:hAnsi="Arial" w:cs="Arial"/>
          <w:b w:val="0"/>
          <w:color w:val="000000" w:themeColor="text1"/>
        </w:rPr>
        <w:t>ych</w:t>
      </w:r>
      <w:r w:rsidR="00837EDC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urządze</w:t>
      </w:r>
      <w:r w:rsidR="00FE65F3">
        <w:rPr>
          <w:rStyle w:val="Pogrubienie"/>
          <w:rFonts w:ascii="Arial" w:hAnsi="Arial" w:cs="Arial"/>
          <w:b w:val="0"/>
          <w:color w:val="000000" w:themeColor="text1"/>
        </w:rPr>
        <w:t>ń</w:t>
      </w:r>
      <w:r w:rsidR="00837EDC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</w:t>
      </w:r>
      <w:r w:rsidRPr="000B403E">
        <w:rPr>
          <w:rStyle w:val="Pogrubienie"/>
          <w:rFonts w:ascii="Arial" w:hAnsi="Arial" w:cs="Arial"/>
          <w:b w:val="0"/>
          <w:color w:val="000000" w:themeColor="text1"/>
        </w:rPr>
        <w:t>będ</w:t>
      </w:r>
      <w:r w:rsidR="00786B04">
        <w:rPr>
          <w:rStyle w:val="Pogrubienie"/>
          <w:rFonts w:ascii="Arial" w:hAnsi="Arial" w:cs="Arial"/>
          <w:b w:val="0"/>
          <w:color w:val="000000" w:themeColor="text1"/>
        </w:rPr>
        <w:t>zie</w:t>
      </w:r>
      <w:r w:rsidR="00837EDC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terminal</w:t>
      </w:r>
      <w:r w:rsidR="002E054D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</w:t>
      </w:r>
      <w:r w:rsidR="00786B04">
        <w:rPr>
          <w:rStyle w:val="Pogrubienie"/>
          <w:rFonts w:ascii="Arial" w:hAnsi="Arial" w:cs="Arial"/>
          <w:b w:val="0"/>
          <w:color w:val="000000" w:themeColor="text1"/>
        </w:rPr>
        <w:t>Balticon</w:t>
      </w:r>
      <w:r w:rsidR="002E054D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S.A.</w:t>
      </w:r>
      <w:r w:rsidR="00837EDC" w:rsidRPr="000B403E">
        <w:rPr>
          <w:rStyle w:val="Pogrubienie"/>
          <w:rFonts w:ascii="Arial" w:hAnsi="Arial" w:cs="Arial"/>
          <w:b w:val="0"/>
          <w:color w:val="000000" w:themeColor="text1"/>
        </w:rPr>
        <w:t>:</w:t>
      </w:r>
    </w:p>
    <w:p w14:paraId="52AFE235" w14:textId="0931B9D2" w:rsidR="00284FA5" w:rsidRDefault="00786B04" w:rsidP="009C6526">
      <w:pPr>
        <w:pStyle w:val="NormalnyWeb"/>
        <w:numPr>
          <w:ilvl w:val="0"/>
          <w:numId w:val="8"/>
        </w:numPr>
        <w:spacing w:before="120" w:beforeAutospacing="0" w:after="0" w:afterAutospacing="0" w:line="300" w:lineRule="auto"/>
        <w:jc w:val="both"/>
        <w:rPr>
          <w:rStyle w:val="Pogrubienie"/>
          <w:rFonts w:ascii="Arial" w:hAnsi="Arial" w:cs="Arial"/>
          <w:b w:val="0"/>
          <w:color w:val="000000" w:themeColor="text1"/>
        </w:rPr>
      </w:pPr>
      <w:r>
        <w:rPr>
          <w:rStyle w:val="Pogrubienie"/>
          <w:rFonts w:ascii="Arial" w:hAnsi="Arial" w:cs="Arial"/>
          <w:b w:val="0"/>
          <w:color w:val="000000" w:themeColor="text1"/>
        </w:rPr>
        <w:t>Gdańsku</w:t>
      </w:r>
      <w:r w:rsidR="006C75CB">
        <w:rPr>
          <w:rStyle w:val="Pogrubienie"/>
          <w:rFonts w:ascii="Arial" w:hAnsi="Arial" w:cs="Arial"/>
          <w:b w:val="0"/>
          <w:color w:val="000000" w:themeColor="text1"/>
        </w:rPr>
        <w:t xml:space="preserve">, </w:t>
      </w:r>
      <w:r w:rsidR="00284FA5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ul. </w:t>
      </w:r>
      <w:r>
        <w:rPr>
          <w:rStyle w:val="Pogrubienie"/>
          <w:rFonts w:ascii="Arial" w:hAnsi="Arial" w:cs="Arial"/>
          <w:b w:val="0"/>
          <w:color w:val="000000" w:themeColor="text1"/>
        </w:rPr>
        <w:t>Ku Ujściu 59</w:t>
      </w:r>
      <w:r w:rsidR="00284FA5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, </w:t>
      </w:r>
      <w:r>
        <w:rPr>
          <w:rStyle w:val="Pogrubienie"/>
          <w:rFonts w:ascii="Arial" w:hAnsi="Arial" w:cs="Arial"/>
          <w:b w:val="0"/>
          <w:color w:val="000000" w:themeColor="text1"/>
        </w:rPr>
        <w:t>80</w:t>
      </w:r>
      <w:r w:rsidR="00284FA5" w:rsidRPr="000B403E">
        <w:rPr>
          <w:rStyle w:val="Pogrubienie"/>
          <w:rFonts w:ascii="Arial" w:hAnsi="Arial" w:cs="Arial"/>
          <w:b w:val="0"/>
          <w:color w:val="000000" w:themeColor="text1"/>
        </w:rPr>
        <w:t>-</w:t>
      </w:r>
      <w:r>
        <w:rPr>
          <w:rStyle w:val="Pogrubienie"/>
          <w:rFonts w:ascii="Arial" w:hAnsi="Arial" w:cs="Arial"/>
          <w:b w:val="0"/>
          <w:color w:val="000000" w:themeColor="text1"/>
        </w:rPr>
        <w:t>7</w:t>
      </w:r>
      <w:r w:rsidR="00284FA5" w:rsidRPr="000B403E">
        <w:rPr>
          <w:rStyle w:val="Pogrubienie"/>
          <w:rFonts w:ascii="Arial" w:hAnsi="Arial" w:cs="Arial"/>
          <w:b w:val="0"/>
          <w:color w:val="000000" w:themeColor="text1"/>
        </w:rPr>
        <w:t>0</w:t>
      </w:r>
      <w:r>
        <w:rPr>
          <w:rStyle w:val="Pogrubienie"/>
          <w:rFonts w:ascii="Arial" w:hAnsi="Arial" w:cs="Arial"/>
          <w:b w:val="0"/>
          <w:color w:val="000000" w:themeColor="text1"/>
        </w:rPr>
        <w:t>1</w:t>
      </w:r>
      <w:r w:rsidR="006C75CB">
        <w:rPr>
          <w:rStyle w:val="Pogrubienie"/>
          <w:rFonts w:ascii="Arial" w:hAnsi="Arial" w:cs="Arial"/>
          <w:b w:val="0"/>
          <w:color w:val="000000" w:themeColor="text1"/>
        </w:rPr>
        <w:t xml:space="preserve"> Gdańsk</w:t>
      </w:r>
      <w:r w:rsidR="00284FA5" w:rsidRPr="000B403E">
        <w:rPr>
          <w:rStyle w:val="Pogrubienie"/>
          <w:rFonts w:ascii="Arial" w:hAnsi="Arial" w:cs="Arial"/>
          <w:b w:val="0"/>
          <w:color w:val="000000" w:themeColor="text1"/>
        </w:rPr>
        <w:t>,</w:t>
      </w:r>
    </w:p>
    <w:p w14:paraId="3B3C7106" w14:textId="2BA55046" w:rsidR="00290219" w:rsidRPr="000B403E" w:rsidRDefault="00837EDC" w:rsidP="000E1BB4">
      <w:pPr>
        <w:pStyle w:val="NormalnyWeb"/>
        <w:spacing w:before="120" w:beforeAutospacing="0" w:after="0" w:afterAutospacing="0" w:line="300" w:lineRule="auto"/>
        <w:jc w:val="both"/>
        <w:rPr>
          <w:rStyle w:val="Pogrubienie"/>
          <w:rFonts w:ascii="Arial" w:hAnsi="Arial" w:cs="Arial"/>
          <w:b w:val="0"/>
          <w:color w:val="000000" w:themeColor="text1"/>
        </w:rPr>
      </w:pPr>
      <w:r w:rsidRPr="00BC45E1">
        <w:rPr>
          <w:rStyle w:val="Pogrubienie"/>
          <w:rFonts w:ascii="Arial" w:hAnsi="Arial" w:cs="Arial"/>
          <w:bCs w:val="0"/>
          <w:color w:val="000000" w:themeColor="text1"/>
        </w:rPr>
        <w:t>Termin dostawy</w:t>
      </w:r>
      <w:r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</w:t>
      </w:r>
      <w:r w:rsidR="00284FA5" w:rsidRPr="000B403E">
        <w:rPr>
          <w:rStyle w:val="Pogrubienie"/>
          <w:rFonts w:ascii="Arial" w:hAnsi="Arial" w:cs="Arial"/>
          <w:b w:val="0"/>
          <w:color w:val="000000" w:themeColor="text1"/>
        </w:rPr>
        <w:t>urządze</w:t>
      </w:r>
      <w:r w:rsidR="00FE65F3">
        <w:rPr>
          <w:rStyle w:val="Pogrubienie"/>
          <w:rFonts w:ascii="Arial" w:hAnsi="Arial" w:cs="Arial"/>
          <w:b w:val="0"/>
          <w:color w:val="000000" w:themeColor="text1"/>
        </w:rPr>
        <w:t>ń</w:t>
      </w:r>
      <w:r w:rsidR="00284FA5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</w:t>
      </w:r>
      <w:r w:rsidR="00FF1A94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przypadać </w:t>
      </w:r>
      <w:r w:rsidRPr="000B403E">
        <w:rPr>
          <w:rStyle w:val="Pogrubienie"/>
          <w:rFonts w:ascii="Arial" w:hAnsi="Arial" w:cs="Arial"/>
          <w:b w:val="0"/>
          <w:color w:val="000000" w:themeColor="text1"/>
        </w:rPr>
        <w:t>będzie</w:t>
      </w:r>
      <w:r w:rsidR="00284FA5">
        <w:rPr>
          <w:rStyle w:val="Pogrubienie"/>
          <w:rFonts w:ascii="Arial" w:hAnsi="Arial" w:cs="Arial"/>
          <w:b w:val="0"/>
          <w:color w:val="000000" w:themeColor="text1"/>
        </w:rPr>
        <w:t xml:space="preserve"> na </w:t>
      </w:r>
      <w:r w:rsidR="00E311F0" w:rsidRPr="00E311F0">
        <w:rPr>
          <w:rStyle w:val="Pogrubienie"/>
          <w:rFonts w:ascii="Arial" w:hAnsi="Arial" w:cs="Arial"/>
          <w:bCs w:val="0"/>
          <w:color w:val="FF0000"/>
        </w:rPr>
        <w:t>październik</w:t>
      </w:r>
      <w:r w:rsidR="00B53104" w:rsidRPr="00E311F0">
        <w:rPr>
          <w:rStyle w:val="Pogrubienie"/>
          <w:rFonts w:ascii="Arial" w:hAnsi="Arial" w:cs="Arial"/>
          <w:bCs w:val="0"/>
          <w:color w:val="FF0000"/>
        </w:rPr>
        <w:t>/</w:t>
      </w:r>
      <w:r w:rsidR="00E311F0" w:rsidRPr="00E311F0">
        <w:rPr>
          <w:rStyle w:val="Pogrubienie"/>
          <w:rFonts w:ascii="Arial" w:hAnsi="Arial" w:cs="Arial"/>
          <w:bCs w:val="0"/>
          <w:color w:val="FF0000"/>
        </w:rPr>
        <w:t>listopad</w:t>
      </w:r>
      <w:r w:rsidR="00284FA5" w:rsidRPr="00E311F0">
        <w:rPr>
          <w:rStyle w:val="Pogrubienie"/>
          <w:rFonts w:ascii="Arial" w:hAnsi="Arial" w:cs="Arial"/>
          <w:bCs w:val="0"/>
          <w:color w:val="FF0000"/>
        </w:rPr>
        <w:t xml:space="preserve"> 202</w:t>
      </w:r>
      <w:r w:rsidR="00786B04" w:rsidRPr="00E311F0">
        <w:rPr>
          <w:rStyle w:val="Pogrubienie"/>
          <w:rFonts w:ascii="Arial" w:hAnsi="Arial" w:cs="Arial"/>
          <w:bCs w:val="0"/>
          <w:color w:val="FF0000"/>
        </w:rPr>
        <w:t>2</w:t>
      </w:r>
      <w:r w:rsidR="00284FA5" w:rsidRPr="00E311F0">
        <w:rPr>
          <w:rStyle w:val="Pogrubienie"/>
          <w:rFonts w:ascii="Arial" w:hAnsi="Arial" w:cs="Arial"/>
          <w:bCs w:val="0"/>
          <w:color w:val="FF0000"/>
        </w:rPr>
        <w:t xml:space="preserve"> r.</w:t>
      </w:r>
      <w:r w:rsidR="00284FA5">
        <w:rPr>
          <w:rStyle w:val="Pogrubienie"/>
          <w:rFonts w:ascii="Arial" w:hAnsi="Arial" w:cs="Arial"/>
          <w:b w:val="0"/>
          <w:color w:val="000000" w:themeColor="text1"/>
        </w:rPr>
        <w:t>,</w:t>
      </w:r>
      <w:r w:rsidR="000E25E1">
        <w:rPr>
          <w:rStyle w:val="Pogrubienie"/>
          <w:rFonts w:ascii="Arial" w:hAnsi="Arial" w:cs="Arial"/>
          <w:b w:val="0"/>
          <w:color w:val="000000" w:themeColor="text1"/>
        </w:rPr>
        <w:t xml:space="preserve"> lecz nie wcześniej niż </w:t>
      </w:r>
      <w:r w:rsidR="00284FA5">
        <w:rPr>
          <w:rStyle w:val="Pogrubienie"/>
          <w:rFonts w:ascii="Arial" w:hAnsi="Arial" w:cs="Arial"/>
          <w:b w:val="0"/>
          <w:color w:val="000000" w:themeColor="text1"/>
        </w:rPr>
        <w:t>w terminie</w:t>
      </w:r>
      <w:r w:rsidR="00284FA5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</w:t>
      </w:r>
      <w:r w:rsidR="002E054D" w:rsidRPr="000B403E">
        <w:rPr>
          <w:rStyle w:val="Pogrubienie"/>
          <w:rFonts w:ascii="Arial" w:hAnsi="Arial" w:cs="Arial"/>
          <w:b w:val="0"/>
          <w:color w:val="000000" w:themeColor="text1"/>
        </w:rPr>
        <w:t>5</w:t>
      </w:r>
      <w:r w:rsidR="00284FA5">
        <w:rPr>
          <w:rStyle w:val="Pogrubienie"/>
          <w:rFonts w:ascii="Arial" w:hAnsi="Arial" w:cs="Arial"/>
          <w:b w:val="0"/>
          <w:color w:val="000000" w:themeColor="text1"/>
        </w:rPr>
        <w:t xml:space="preserve"> (pięciu)</w:t>
      </w:r>
      <w:r w:rsidR="00A73E38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miesi</w:t>
      </w:r>
      <w:r w:rsidR="00284FA5">
        <w:rPr>
          <w:rStyle w:val="Pogrubienie"/>
          <w:rFonts w:ascii="Arial" w:hAnsi="Arial" w:cs="Arial"/>
          <w:b w:val="0"/>
          <w:color w:val="000000" w:themeColor="text1"/>
        </w:rPr>
        <w:t>ęcy</w:t>
      </w:r>
      <w:r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od dnia podpisania </w:t>
      </w:r>
      <w:r w:rsidR="00394D50">
        <w:rPr>
          <w:rStyle w:val="Pogrubienie"/>
          <w:rFonts w:ascii="Arial" w:hAnsi="Arial" w:cs="Arial"/>
          <w:b w:val="0"/>
          <w:color w:val="000000" w:themeColor="text1"/>
        </w:rPr>
        <w:t>U</w:t>
      </w:r>
      <w:r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mowy </w:t>
      </w:r>
      <w:r w:rsidR="00394D50">
        <w:rPr>
          <w:rStyle w:val="Pogrubienie"/>
          <w:rFonts w:ascii="Arial" w:hAnsi="Arial" w:cs="Arial"/>
          <w:b w:val="0"/>
          <w:color w:val="000000" w:themeColor="text1"/>
        </w:rPr>
        <w:t>D</w:t>
      </w:r>
      <w:r w:rsidRPr="000B403E">
        <w:rPr>
          <w:rStyle w:val="Pogrubienie"/>
          <w:rFonts w:ascii="Arial" w:hAnsi="Arial" w:cs="Arial"/>
          <w:b w:val="0"/>
          <w:color w:val="000000" w:themeColor="text1"/>
        </w:rPr>
        <w:t>ostawy</w:t>
      </w:r>
      <w:r w:rsidR="00786B04">
        <w:rPr>
          <w:rStyle w:val="Pogrubienie"/>
          <w:rFonts w:ascii="Arial" w:hAnsi="Arial" w:cs="Arial"/>
          <w:b w:val="0"/>
          <w:color w:val="000000" w:themeColor="text1"/>
        </w:rPr>
        <w:t>.</w:t>
      </w:r>
    </w:p>
    <w:p w14:paraId="140CCD2A" w14:textId="50469DC8" w:rsidR="00837EDC" w:rsidRPr="000B403E" w:rsidRDefault="004559A5" w:rsidP="000E1BB4">
      <w:pPr>
        <w:pStyle w:val="NormalnyWeb"/>
        <w:spacing w:before="120" w:beforeAutospacing="0" w:after="0" w:afterAutospacing="0" w:line="300" w:lineRule="auto"/>
        <w:jc w:val="both"/>
        <w:rPr>
          <w:rStyle w:val="Pogrubienie"/>
          <w:rFonts w:ascii="Arial" w:hAnsi="Arial" w:cs="Arial"/>
          <w:b w:val="0"/>
          <w:color w:val="000000" w:themeColor="text1"/>
        </w:rPr>
      </w:pPr>
      <w:r w:rsidRPr="000B403E">
        <w:rPr>
          <w:rStyle w:val="Pogrubienie"/>
          <w:rFonts w:ascii="Arial" w:hAnsi="Arial"/>
          <w:b w:val="0"/>
          <w:color w:val="000000" w:themeColor="text1"/>
        </w:rPr>
        <w:t>Dzień</w:t>
      </w:r>
      <w:r w:rsidR="008746F4" w:rsidRPr="000B403E">
        <w:rPr>
          <w:rStyle w:val="Pogrubienie"/>
          <w:rFonts w:ascii="Arial" w:hAnsi="Arial"/>
          <w:b w:val="0"/>
          <w:color w:val="000000" w:themeColor="text1"/>
        </w:rPr>
        <w:t xml:space="preserve"> dostawy </w:t>
      </w:r>
      <w:r w:rsidR="00856DB2" w:rsidRPr="000B403E">
        <w:rPr>
          <w:rStyle w:val="Pogrubienie"/>
          <w:rFonts w:ascii="Arial" w:hAnsi="Arial"/>
          <w:b w:val="0"/>
          <w:color w:val="000000" w:themeColor="text1"/>
        </w:rPr>
        <w:t xml:space="preserve">każdego </w:t>
      </w:r>
      <w:r w:rsidR="00FE65F3">
        <w:rPr>
          <w:rStyle w:val="Pogrubienie"/>
          <w:rFonts w:ascii="Arial" w:hAnsi="Arial"/>
          <w:b w:val="0"/>
          <w:color w:val="000000" w:themeColor="text1"/>
        </w:rPr>
        <w:t>urządzenia</w:t>
      </w:r>
      <w:r w:rsidR="00856DB2" w:rsidRPr="000B403E">
        <w:rPr>
          <w:rStyle w:val="Pogrubienie"/>
          <w:rFonts w:ascii="Arial" w:hAnsi="Arial"/>
          <w:b w:val="0"/>
          <w:color w:val="000000" w:themeColor="text1"/>
        </w:rPr>
        <w:t xml:space="preserve"> </w:t>
      </w:r>
      <w:r w:rsidR="006968E8" w:rsidRPr="000B403E">
        <w:rPr>
          <w:rStyle w:val="Pogrubienie"/>
          <w:rFonts w:ascii="Arial" w:hAnsi="Arial"/>
          <w:b w:val="0"/>
          <w:color w:val="000000" w:themeColor="text1"/>
        </w:rPr>
        <w:t>po</w:t>
      </w:r>
      <w:r w:rsidR="008746F4" w:rsidRPr="000B403E">
        <w:rPr>
          <w:rStyle w:val="Pogrubienie"/>
          <w:rFonts w:ascii="Arial" w:hAnsi="Arial"/>
          <w:b w:val="0"/>
          <w:color w:val="000000" w:themeColor="text1"/>
        </w:rPr>
        <w:t xml:space="preserve">winien </w:t>
      </w:r>
      <w:r w:rsidR="006968E8" w:rsidRPr="000B403E">
        <w:rPr>
          <w:rStyle w:val="Pogrubienie"/>
          <w:rFonts w:ascii="Arial" w:hAnsi="Arial"/>
          <w:b w:val="0"/>
          <w:color w:val="000000" w:themeColor="text1"/>
        </w:rPr>
        <w:t>przypadać</w:t>
      </w:r>
      <w:r w:rsidR="006968E8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w </w:t>
      </w:r>
      <w:r w:rsidR="00D667D3" w:rsidRPr="000B403E">
        <w:rPr>
          <w:rStyle w:val="Pogrubienie"/>
          <w:rFonts w:ascii="Arial" w:hAnsi="Arial" w:cs="Arial"/>
          <w:b w:val="0"/>
          <w:color w:val="000000" w:themeColor="text1"/>
        </w:rPr>
        <w:t>D</w:t>
      </w:r>
      <w:r w:rsidR="006968E8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niu roboczym i </w:t>
      </w:r>
      <w:r w:rsidR="008746F4" w:rsidRPr="000B403E">
        <w:rPr>
          <w:rStyle w:val="Pogrubienie"/>
          <w:rFonts w:ascii="Arial" w:hAnsi="Arial" w:cs="Arial"/>
          <w:b w:val="0"/>
          <w:color w:val="000000" w:themeColor="text1"/>
        </w:rPr>
        <w:t>zostać ustalony z Z</w:t>
      </w:r>
      <w:r w:rsidR="00786B04">
        <w:rPr>
          <w:rStyle w:val="Pogrubienie"/>
          <w:rFonts w:ascii="Arial" w:hAnsi="Arial" w:cs="Arial"/>
          <w:b w:val="0"/>
          <w:color w:val="000000" w:themeColor="text1"/>
        </w:rPr>
        <w:t>a</w:t>
      </w:r>
      <w:r w:rsidR="008746F4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mawiającym na </w:t>
      </w:r>
      <w:r w:rsidR="00856DB2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co najmniej </w:t>
      </w:r>
      <w:r w:rsidRPr="000B403E">
        <w:rPr>
          <w:rStyle w:val="Pogrubienie"/>
          <w:rFonts w:ascii="Arial" w:hAnsi="Arial" w:cs="Arial"/>
          <w:b w:val="0"/>
          <w:color w:val="000000" w:themeColor="text1"/>
        </w:rPr>
        <w:t>dwa tygodnie</w:t>
      </w:r>
      <w:r w:rsidR="008746F4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przed </w:t>
      </w:r>
      <w:r w:rsidRPr="000B403E">
        <w:rPr>
          <w:rStyle w:val="Pogrubienie"/>
          <w:rFonts w:ascii="Arial" w:hAnsi="Arial" w:cs="Arial"/>
          <w:b w:val="0"/>
          <w:color w:val="000000" w:themeColor="text1"/>
        </w:rPr>
        <w:t>tygodniem</w:t>
      </w:r>
      <w:r w:rsidR="008746F4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 </w:t>
      </w:r>
      <w:r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planowej </w:t>
      </w:r>
      <w:r w:rsidR="00856DB2" w:rsidRPr="000B403E">
        <w:rPr>
          <w:rStyle w:val="Pogrubienie"/>
          <w:rFonts w:ascii="Arial" w:hAnsi="Arial" w:cs="Arial"/>
          <w:b w:val="0"/>
          <w:color w:val="000000" w:themeColor="text1"/>
        </w:rPr>
        <w:t xml:space="preserve">jego </w:t>
      </w:r>
      <w:r w:rsidR="008746F4" w:rsidRPr="000B403E">
        <w:rPr>
          <w:rStyle w:val="Pogrubienie"/>
          <w:rFonts w:ascii="Arial" w:hAnsi="Arial" w:cs="Arial"/>
          <w:b w:val="0"/>
          <w:color w:val="000000" w:themeColor="text1"/>
        </w:rPr>
        <w:t>dostaw</w:t>
      </w:r>
      <w:r w:rsidRPr="000B403E">
        <w:rPr>
          <w:rStyle w:val="Pogrubienie"/>
          <w:rFonts w:ascii="Arial" w:hAnsi="Arial" w:cs="Arial"/>
          <w:b w:val="0"/>
          <w:color w:val="000000" w:themeColor="text1"/>
        </w:rPr>
        <w:t>y</w:t>
      </w:r>
      <w:r w:rsidR="008746F4" w:rsidRPr="000B403E">
        <w:rPr>
          <w:rStyle w:val="Pogrubienie"/>
          <w:rFonts w:ascii="Arial" w:hAnsi="Arial" w:cs="Arial"/>
          <w:b w:val="0"/>
          <w:color w:val="000000" w:themeColor="text1"/>
        </w:rPr>
        <w:t>.</w:t>
      </w:r>
    </w:p>
    <w:p w14:paraId="52F7C49E" w14:textId="77777777" w:rsidR="00B67F06" w:rsidRPr="00F76427" w:rsidRDefault="00B67F06" w:rsidP="00602991">
      <w:pPr>
        <w:pStyle w:val="Nagwek4"/>
        <w:rPr>
          <w:color w:val="4472C4" w:themeColor="accent1"/>
        </w:rPr>
      </w:pPr>
      <w:bookmarkStart w:id="19" w:name="_Toc73961773"/>
      <w:r w:rsidRPr="00F76427">
        <w:rPr>
          <w:color w:val="4472C4" w:themeColor="accent1"/>
        </w:rPr>
        <w:t>Sposób i termin wykonania dostawy</w:t>
      </w:r>
      <w:bookmarkEnd w:id="19"/>
    </w:p>
    <w:p w14:paraId="063ECBCE" w14:textId="2A3CDCF9" w:rsidR="00B67F06" w:rsidRPr="000B403E" w:rsidRDefault="00752046" w:rsidP="000E1BB4">
      <w:pPr>
        <w:pStyle w:val="NormalnyWeb"/>
        <w:spacing w:before="120" w:beforeAutospacing="0" w:after="0" w:afterAutospacing="0" w:line="300" w:lineRule="auto"/>
        <w:jc w:val="both"/>
        <w:rPr>
          <w:rStyle w:val="Pogrubienie"/>
          <w:rFonts w:ascii="Arial" w:eastAsia="Calibri" w:hAnsi="Arial" w:cs="Arial"/>
          <w:b w:val="0"/>
          <w:sz w:val="22"/>
          <w:szCs w:val="22"/>
          <w:lang w:eastAsia="en-US"/>
        </w:rPr>
      </w:pPr>
      <w:r w:rsidRPr="000B403E">
        <w:rPr>
          <w:rStyle w:val="Pogrubienie"/>
          <w:rFonts w:ascii="Arial" w:hAnsi="Arial" w:cs="Arial"/>
        </w:rPr>
        <w:t xml:space="preserve">Odbiór </w:t>
      </w:r>
      <w:r w:rsidR="003E0B78" w:rsidRPr="000B403E">
        <w:rPr>
          <w:rStyle w:val="Pogrubienie"/>
          <w:rFonts w:ascii="Arial" w:hAnsi="Arial" w:cs="Arial"/>
        </w:rPr>
        <w:t>dostarczon</w:t>
      </w:r>
      <w:r w:rsidR="00FE65F3">
        <w:rPr>
          <w:rStyle w:val="Pogrubienie"/>
          <w:rFonts w:ascii="Arial" w:hAnsi="Arial" w:cs="Arial"/>
        </w:rPr>
        <w:t>ych</w:t>
      </w:r>
      <w:r w:rsidR="003E0B78" w:rsidRPr="000B403E">
        <w:rPr>
          <w:rStyle w:val="Pogrubienie"/>
          <w:rFonts w:ascii="Arial" w:hAnsi="Arial" w:cs="Arial"/>
        </w:rPr>
        <w:t xml:space="preserve"> </w:t>
      </w:r>
      <w:r w:rsidR="00837EDC" w:rsidRPr="000B403E">
        <w:rPr>
          <w:rStyle w:val="Pogrubienie"/>
          <w:rFonts w:ascii="Arial" w:hAnsi="Arial" w:cs="Arial"/>
        </w:rPr>
        <w:t>maszyn</w:t>
      </w:r>
      <w:r w:rsidR="00B67F06" w:rsidRPr="000B403E">
        <w:rPr>
          <w:rStyle w:val="Pogrubienie"/>
          <w:rFonts w:ascii="Arial" w:hAnsi="Arial" w:cs="Arial"/>
        </w:rPr>
        <w:t xml:space="preserve"> </w:t>
      </w:r>
      <w:r w:rsidRPr="000B403E">
        <w:rPr>
          <w:rStyle w:val="Pogrubienie"/>
          <w:rFonts w:ascii="Arial" w:hAnsi="Arial" w:cs="Arial"/>
        </w:rPr>
        <w:t>od</w:t>
      </w:r>
      <w:r w:rsidR="00B67F06" w:rsidRPr="000B403E">
        <w:rPr>
          <w:rStyle w:val="Pogrubienie"/>
          <w:rFonts w:ascii="Arial" w:hAnsi="Arial" w:cs="Arial"/>
        </w:rPr>
        <w:t xml:space="preserve">będzie </w:t>
      </w:r>
      <w:r w:rsidRPr="000B403E">
        <w:rPr>
          <w:rStyle w:val="Pogrubienie"/>
          <w:rFonts w:ascii="Arial" w:hAnsi="Arial" w:cs="Arial"/>
        </w:rPr>
        <w:t xml:space="preserve">się </w:t>
      </w:r>
      <w:r w:rsidR="00B67F06" w:rsidRPr="000B403E">
        <w:rPr>
          <w:rStyle w:val="Pogrubienie"/>
          <w:rFonts w:ascii="Arial" w:hAnsi="Arial" w:cs="Arial"/>
        </w:rPr>
        <w:t xml:space="preserve">w miejscu </w:t>
      </w:r>
      <w:r w:rsidRPr="000B403E">
        <w:rPr>
          <w:rStyle w:val="Pogrubienie"/>
          <w:rFonts w:ascii="Arial" w:hAnsi="Arial" w:cs="Arial"/>
        </w:rPr>
        <w:t xml:space="preserve">dostawy </w:t>
      </w:r>
      <w:r w:rsidR="009E6661">
        <w:rPr>
          <w:rStyle w:val="Pogrubienie"/>
          <w:rFonts w:ascii="Arial" w:hAnsi="Arial" w:cs="Arial"/>
        </w:rPr>
        <w:t xml:space="preserve">tj. </w:t>
      </w:r>
      <w:r w:rsidRPr="000B403E">
        <w:rPr>
          <w:rStyle w:val="Pogrubienie"/>
          <w:rFonts w:ascii="Arial" w:hAnsi="Arial" w:cs="Arial"/>
        </w:rPr>
        <w:t xml:space="preserve">na </w:t>
      </w:r>
      <w:r w:rsidR="00D758A0" w:rsidRPr="000B403E">
        <w:rPr>
          <w:rStyle w:val="Pogrubienie"/>
          <w:rFonts w:ascii="Arial" w:hAnsi="Arial" w:cs="Arial"/>
        </w:rPr>
        <w:t>teren</w:t>
      </w:r>
      <w:r w:rsidR="00090E7E" w:rsidRPr="000B403E">
        <w:rPr>
          <w:rStyle w:val="Pogrubienie"/>
          <w:rFonts w:ascii="Arial" w:hAnsi="Arial" w:cs="Arial"/>
        </w:rPr>
        <w:t>ie</w:t>
      </w:r>
      <w:r w:rsidR="00D758A0" w:rsidRPr="000B403E">
        <w:rPr>
          <w:rStyle w:val="Pogrubienie"/>
          <w:rFonts w:ascii="Arial" w:hAnsi="Arial" w:cs="Arial"/>
        </w:rPr>
        <w:t xml:space="preserve"> </w:t>
      </w:r>
      <w:r w:rsidRPr="000B403E">
        <w:rPr>
          <w:rStyle w:val="Pogrubienie"/>
          <w:rFonts w:ascii="Arial" w:hAnsi="Arial" w:cs="Arial"/>
        </w:rPr>
        <w:t>terminal</w:t>
      </w:r>
      <w:r w:rsidR="00A11F13">
        <w:rPr>
          <w:rStyle w:val="Pogrubienie"/>
          <w:rFonts w:ascii="Arial" w:hAnsi="Arial" w:cs="Arial"/>
        </w:rPr>
        <w:t>u</w:t>
      </w:r>
      <w:r w:rsidRPr="000B403E">
        <w:rPr>
          <w:rStyle w:val="Pogrubienie"/>
          <w:rFonts w:ascii="Arial" w:hAnsi="Arial" w:cs="Arial"/>
        </w:rPr>
        <w:t xml:space="preserve"> kontenerow</w:t>
      </w:r>
      <w:r w:rsidR="00D758A0" w:rsidRPr="000B403E">
        <w:rPr>
          <w:rStyle w:val="Pogrubienie"/>
          <w:rFonts w:ascii="Arial" w:hAnsi="Arial" w:cs="Arial"/>
        </w:rPr>
        <w:t>ego</w:t>
      </w:r>
      <w:r w:rsidRPr="000B403E">
        <w:rPr>
          <w:rStyle w:val="Pogrubienie"/>
          <w:rFonts w:ascii="Arial" w:hAnsi="Arial" w:cs="Arial"/>
        </w:rPr>
        <w:t>. Reachstacker</w:t>
      </w:r>
      <w:r w:rsidR="00FE65F3">
        <w:rPr>
          <w:rStyle w:val="Pogrubienie"/>
          <w:rFonts w:ascii="Arial" w:hAnsi="Arial" w:cs="Arial"/>
        </w:rPr>
        <w:t xml:space="preserve"> oraz Empty Container Handler</w:t>
      </w:r>
      <w:r w:rsidR="00786B04">
        <w:rPr>
          <w:rStyle w:val="Pogrubienie"/>
          <w:rFonts w:ascii="Arial" w:hAnsi="Arial" w:cs="Arial"/>
        </w:rPr>
        <w:t xml:space="preserve"> </w:t>
      </w:r>
      <w:r w:rsidR="00B67F06" w:rsidRPr="000B403E">
        <w:rPr>
          <w:rStyle w:val="Pogrubienie"/>
          <w:rFonts w:ascii="Arial" w:hAnsi="Arial" w:cs="Arial"/>
        </w:rPr>
        <w:t>zosta</w:t>
      </w:r>
      <w:r w:rsidR="00FE65F3">
        <w:rPr>
          <w:rStyle w:val="Pogrubienie"/>
          <w:rFonts w:ascii="Arial" w:hAnsi="Arial" w:cs="Arial"/>
        </w:rPr>
        <w:t>ną</w:t>
      </w:r>
      <w:r w:rsidR="00B67F06" w:rsidRPr="000B403E">
        <w:rPr>
          <w:rStyle w:val="Pogrubienie"/>
          <w:rFonts w:ascii="Arial" w:hAnsi="Arial" w:cs="Arial"/>
        </w:rPr>
        <w:t xml:space="preserve"> </w:t>
      </w:r>
      <w:r w:rsidR="00B67F06" w:rsidRPr="000B403E">
        <w:rPr>
          <w:rStyle w:val="Pogrubienie"/>
          <w:rFonts w:ascii="Arial" w:hAnsi="Arial" w:cs="Arial"/>
        </w:rPr>
        <w:lastRenderedPageBreak/>
        <w:t>poddan</w:t>
      </w:r>
      <w:r w:rsidR="00FE65F3">
        <w:rPr>
          <w:rStyle w:val="Pogrubienie"/>
          <w:rFonts w:ascii="Arial" w:hAnsi="Arial" w:cs="Arial"/>
        </w:rPr>
        <w:t>e</w:t>
      </w:r>
      <w:r w:rsidR="00B67F06" w:rsidRPr="000B403E">
        <w:rPr>
          <w:rStyle w:val="Pogrubienie"/>
          <w:rFonts w:ascii="Arial" w:hAnsi="Arial" w:cs="Arial"/>
        </w:rPr>
        <w:t xml:space="preserve"> oględzinom i weryfikacji pod względem </w:t>
      </w:r>
      <w:r w:rsidRPr="000B403E">
        <w:rPr>
          <w:rStyle w:val="Pogrubienie"/>
          <w:rFonts w:ascii="Arial" w:hAnsi="Arial" w:cs="Arial"/>
        </w:rPr>
        <w:t xml:space="preserve">braku usterek oraz </w:t>
      </w:r>
      <w:r w:rsidR="00FE65F3">
        <w:rPr>
          <w:rStyle w:val="Pogrubienie"/>
          <w:rFonts w:ascii="Arial" w:hAnsi="Arial" w:cs="Arial"/>
        </w:rPr>
        <w:t>ich</w:t>
      </w:r>
      <w:r w:rsidR="00B67F06" w:rsidRPr="000B403E">
        <w:rPr>
          <w:rStyle w:val="Pogrubienie"/>
          <w:rFonts w:ascii="Arial" w:hAnsi="Arial" w:cs="Arial"/>
        </w:rPr>
        <w:t xml:space="preserve"> kompletności </w:t>
      </w:r>
      <w:r w:rsidR="006C562B" w:rsidRPr="000B403E">
        <w:rPr>
          <w:rStyle w:val="Pogrubienie"/>
          <w:rFonts w:ascii="Arial" w:hAnsi="Arial" w:cs="Arial"/>
        </w:rPr>
        <w:t>i</w:t>
      </w:r>
      <w:r w:rsidR="00D758A0" w:rsidRPr="000B403E">
        <w:rPr>
          <w:rStyle w:val="Pogrubienie"/>
          <w:rFonts w:ascii="Arial" w:hAnsi="Arial" w:cs="Arial"/>
        </w:rPr>
        <w:t xml:space="preserve"> prawidłowości</w:t>
      </w:r>
      <w:r w:rsidR="006C562B" w:rsidRPr="000B403E">
        <w:rPr>
          <w:rStyle w:val="Pogrubienie"/>
          <w:rFonts w:ascii="Arial" w:hAnsi="Arial" w:cs="Arial"/>
        </w:rPr>
        <w:t xml:space="preserve"> funkcjonowania </w:t>
      </w:r>
      <w:r w:rsidR="00D758A0" w:rsidRPr="000B403E">
        <w:rPr>
          <w:rStyle w:val="Pogrubienie"/>
          <w:rFonts w:ascii="Arial" w:hAnsi="Arial" w:cs="Arial"/>
        </w:rPr>
        <w:t xml:space="preserve">oraz pod </w:t>
      </w:r>
      <w:r w:rsidRPr="000B403E">
        <w:rPr>
          <w:rStyle w:val="Pogrubienie"/>
          <w:rFonts w:ascii="Arial" w:hAnsi="Arial" w:cs="Arial"/>
        </w:rPr>
        <w:t xml:space="preserve">względem </w:t>
      </w:r>
      <w:r w:rsidR="00D758A0" w:rsidRPr="000B403E">
        <w:rPr>
          <w:rStyle w:val="Pogrubienie"/>
          <w:rFonts w:ascii="Arial" w:hAnsi="Arial" w:cs="Arial"/>
        </w:rPr>
        <w:t xml:space="preserve">spełniania </w:t>
      </w:r>
      <w:r w:rsidRPr="000B403E">
        <w:rPr>
          <w:rStyle w:val="Pogrubienie"/>
          <w:rFonts w:ascii="Arial" w:hAnsi="Arial" w:cs="Arial"/>
        </w:rPr>
        <w:t>wymogów formalnych i technicznych</w:t>
      </w:r>
      <w:r w:rsidR="00B67F06" w:rsidRPr="000B403E">
        <w:rPr>
          <w:rStyle w:val="Pogrubienie"/>
          <w:rFonts w:ascii="Arial" w:hAnsi="Arial" w:cs="Arial"/>
        </w:rPr>
        <w:t xml:space="preserve">. </w:t>
      </w:r>
    </w:p>
    <w:p w14:paraId="72EE26F3" w14:textId="7B43B335" w:rsidR="0078390E" w:rsidRPr="000E1BB4" w:rsidRDefault="00B67F06" w:rsidP="000E1BB4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  <w:bCs/>
          <w:i/>
        </w:rPr>
      </w:pPr>
      <w:r w:rsidRPr="000B403E">
        <w:rPr>
          <w:rStyle w:val="Pogrubienie"/>
          <w:rFonts w:ascii="Arial" w:hAnsi="Arial" w:cs="Arial"/>
        </w:rPr>
        <w:t xml:space="preserve">Zagadnienia związane z odbiorem technicznym (w miejscu dostawy) są bliżej przedstawione niżej w Części IV </w:t>
      </w:r>
      <w:r w:rsidR="00214BF0">
        <w:rPr>
          <w:rStyle w:val="Pogrubienie"/>
          <w:rFonts w:ascii="Arial" w:hAnsi="Arial" w:cs="Arial"/>
        </w:rPr>
        <w:t>Zapytania</w:t>
      </w:r>
      <w:r w:rsidRPr="000B403E">
        <w:rPr>
          <w:rStyle w:val="Pogrubienie"/>
          <w:rFonts w:ascii="Arial" w:hAnsi="Arial" w:cs="Arial"/>
        </w:rPr>
        <w:t>.</w:t>
      </w:r>
    </w:p>
    <w:p w14:paraId="27107AE7" w14:textId="30C11320" w:rsidR="00B67F06" w:rsidRPr="00F76427" w:rsidRDefault="00B67F06" w:rsidP="00602991">
      <w:pPr>
        <w:pStyle w:val="Nagwek4"/>
        <w:rPr>
          <w:color w:val="4472C4" w:themeColor="accent1"/>
        </w:rPr>
      </w:pPr>
      <w:bookmarkStart w:id="20" w:name="_Toc73961774"/>
      <w:r w:rsidRPr="00F76427">
        <w:rPr>
          <w:color w:val="4472C4" w:themeColor="accent1"/>
        </w:rPr>
        <w:t xml:space="preserve">Termin płatności </w:t>
      </w:r>
      <w:r w:rsidR="002003A0" w:rsidRPr="00F76427">
        <w:rPr>
          <w:color w:val="4472C4" w:themeColor="accent1"/>
        </w:rPr>
        <w:t>ceny</w:t>
      </w:r>
      <w:r w:rsidR="00447BCD" w:rsidRPr="00F76427">
        <w:rPr>
          <w:color w:val="4472C4" w:themeColor="accent1"/>
          <w:lang w:val="pl-PL"/>
        </w:rPr>
        <w:t xml:space="preserve"> C</w:t>
      </w:r>
      <w:bookmarkEnd w:id="20"/>
      <w:r w:rsidR="005D18D1">
        <w:rPr>
          <w:color w:val="4472C4" w:themeColor="accent1"/>
          <w:lang w:val="pl-PL"/>
        </w:rPr>
        <w:t>D</w:t>
      </w:r>
    </w:p>
    <w:p w14:paraId="703E2FD5" w14:textId="1096DDBF" w:rsidR="001F01EC" w:rsidRPr="004F2ADF" w:rsidRDefault="004F2ADF" w:rsidP="000E1BB4">
      <w:pPr>
        <w:pStyle w:val="Tytu"/>
        <w:suppressAutoHyphens/>
        <w:spacing w:before="120" w:line="300" w:lineRule="auto"/>
        <w:ind w:left="0" w:firstLine="0"/>
        <w:jc w:val="both"/>
        <w:rPr>
          <w:rFonts w:ascii="Arial" w:hAnsi="Arial" w:cs="Arial"/>
          <w:b w:val="0"/>
          <w:bCs w:val="0"/>
          <w:lang w:val="pl-PL"/>
        </w:rPr>
      </w:pPr>
      <w:bookmarkStart w:id="21" w:name="_Hlk1211884"/>
      <w:r w:rsidRPr="004F2ADF">
        <w:rPr>
          <w:rFonts w:ascii="Arial" w:eastAsiaTheme="minorHAnsi" w:hAnsi="Arial" w:cs="Arial"/>
          <w:b w:val="0"/>
          <w:bCs w:val="0"/>
          <w:color w:val="000000"/>
          <w:lang w:val="pl-PL"/>
        </w:rPr>
        <w:t>Dostawca w</w:t>
      </w:r>
      <w:r w:rsidR="001F01EC" w:rsidRPr="004F2ADF">
        <w:rPr>
          <w:rFonts w:ascii="Arial" w:eastAsiaTheme="minorHAnsi" w:hAnsi="Arial" w:cs="Arial"/>
          <w:b w:val="0"/>
          <w:bCs w:val="0"/>
          <w:color w:val="000000"/>
        </w:rPr>
        <w:t xml:space="preserve"> terminie </w:t>
      </w:r>
      <w:r w:rsidRPr="004F2ADF">
        <w:rPr>
          <w:rFonts w:ascii="Arial" w:eastAsiaTheme="minorHAnsi" w:hAnsi="Arial" w:cs="Arial"/>
          <w:b w:val="0"/>
          <w:bCs w:val="0"/>
          <w:color w:val="000000"/>
          <w:lang w:val="pl-PL"/>
        </w:rPr>
        <w:t>do 30</w:t>
      </w:r>
      <w:r w:rsidR="001F01EC" w:rsidRPr="004F2ADF">
        <w:rPr>
          <w:rFonts w:ascii="Arial" w:eastAsiaTheme="minorHAnsi" w:hAnsi="Arial" w:cs="Arial"/>
          <w:b w:val="0"/>
          <w:bCs w:val="0"/>
          <w:color w:val="000000"/>
        </w:rPr>
        <w:t xml:space="preserve"> dni od dnia zawarcia umowy zawiadomi odbiorcę na piśmie, czy będzie występował o wypłatę zaliczek i </w:t>
      </w:r>
      <w:r w:rsidRPr="004F2ADF">
        <w:rPr>
          <w:rFonts w:ascii="Arial" w:eastAsiaTheme="minorHAnsi" w:hAnsi="Arial" w:cs="Arial"/>
          <w:b w:val="0"/>
          <w:bCs w:val="0"/>
          <w:color w:val="000000"/>
          <w:lang w:val="pl-PL"/>
        </w:rPr>
        <w:t xml:space="preserve">wskaże na poczet dostawy których </w:t>
      </w:r>
      <w:r w:rsidR="00FE65F3">
        <w:rPr>
          <w:rFonts w:ascii="Arial" w:eastAsiaTheme="minorHAnsi" w:hAnsi="Arial" w:cs="Arial"/>
          <w:b w:val="0"/>
          <w:bCs w:val="0"/>
          <w:color w:val="000000"/>
          <w:lang w:val="pl-PL"/>
        </w:rPr>
        <w:t>urządzeń</w:t>
      </w:r>
      <w:r w:rsidR="001F01EC" w:rsidRPr="004F2ADF">
        <w:rPr>
          <w:rFonts w:ascii="Arial" w:eastAsiaTheme="minorHAnsi" w:hAnsi="Arial" w:cs="Arial"/>
          <w:b w:val="0"/>
          <w:bCs w:val="0"/>
          <w:color w:val="000000"/>
        </w:rPr>
        <w:t xml:space="preserve">, czy przeciwnie - nie będzie występował o wypłatę żadnej raty zaliczki. Brak takiego zawiadomienia </w:t>
      </w:r>
      <w:r w:rsidR="001F01EC" w:rsidRPr="000F006E">
        <w:rPr>
          <w:rFonts w:ascii="Arial" w:eastAsiaTheme="minorHAnsi" w:hAnsi="Arial" w:cs="Arial"/>
          <w:b w:val="0"/>
          <w:bCs w:val="0"/>
        </w:rPr>
        <w:t xml:space="preserve">w </w:t>
      </w:r>
      <w:r w:rsidR="005D18D1" w:rsidRPr="000F006E">
        <w:rPr>
          <w:rFonts w:ascii="Arial" w:eastAsiaTheme="minorHAnsi" w:hAnsi="Arial" w:cs="Arial"/>
          <w:b w:val="0"/>
          <w:bCs w:val="0"/>
          <w:lang w:val="pl-PL"/>
        </w:rPr>
        <w:t>wyżej wskazanym</w:t>
      </w:r>
      <w:r w:rsidR="001F01EC" w:rsidRPr="000F006E">
        <w:rPr>
          <w:rFonts w:ascii="Arial" w:eastAsiaTheme="minorHAnsi" w:hAnsi="Arial" w:cs="Arial"/>
          <w:b w:val="0"/>
          <w:bCs w:val="0"/>
        </w:rPr>
        <w:t xml:space="preserve"> terminie oznacza </w:t>
      </w:r>
      <w:r w:rsidR="001F01EC" w:rsidRPr="004F2ADF">
        <w:rPr>
          <w:rFonts w:ascii="Arial" w:eastAsiaTheme="minorHAnsi" w:hAnsi="Arial" w:cs="Arial"/>
          <w:b w:val="0"/>
          <w:bCs w:val="0"/>
          <w:color w:val="000000"/>
        </w:rPr>
        <w:t>zrzeczenie się uprawnienia do otrzymywania zaliczek.</w:t>
      </w:r>
    </w:p>
    <w:p w14:paraId="3E47C509" w14:textId="0F194506" w:rsidR="00B67F06" w:rsidRPr="000F006E" w:rsidRDefault="00B67F06" w:rsidP="000E1BB4">
      <w:pPr>
        <w:pStyle w:val="Tytu"/>
        <w:suppressAutoHyphens/>
        <w:spacing w:before="120" w:line="300" w:lineRule="auto"/>
        <w:ind w:left="0" w:firstLine="0"/>
        <w:jc w:val="both"/>
        <w:rPr>
          <w:rFonts w:ascii="Arial" w:hAnsi="Arial" w:cs="Arial"/>
          <w:b w:val="0"/>
          <w:bCs w:val="0"/>
        </w:rPr>
      </w:pPr>
      <w:r w:rsidRPr="000B403E">
        <w:rPr>
          <w:rFonts w:ascii="Arial" w:hAnsi="Arial" w:cs="Arial"/>
          <w:b w:val="0"/>
          <w:bCs w:val="0"/>
          <w:lang w:val="pl-PL"/>
        </w:rPr>
        <w:t>W terminie do</w:t>
      </w:r>
      <w:r w:rsidRPr="000B403E">
        <w:rPr>
          <w:rFonts w:ascii="Arial" w:hAnsi="Arial" w:cs="Arial"/>
          <w:b w:val="0"/>
          <w:bCs w:val="0"/>
        </w:rPr>
        <w:t xml:space="preserve"> </w:t>
      </w:r>
      <w:r w:rsidR="00323802" w:rsidRPr="000B403E">
        <w:rPr>
          <w:rFonts w:ascii="Arial" w:hAnsi="Arial" w:cs="Arial"/>
          <w:b w:val="0"/>
          <w:bCs w:val="0"/>
          <w:lang w:val="pl-PL"/>
        </w:rPr>
        <w:t>30 dni</w:t>
      </w:r>
      <w:r w:rsidRPr="000B403E">
        <w:rPr>
          <w:rFonts w:ascii="Arial" w:hAnsi="Arial" w:cs="Arial"/>
          <w:b w:val="0"/>
          <w:bCs w:val="0"/>
          <w:lang w:val="pl-PL"/>
        </w:rPr>
        <w:t xml:space="preserve"> od daty otrzymania </w:t>
      </w:r>
      <w:r w:rsidR="00FA6265" w:rsidRPr="000B403E">
        <w:rPr>
          <w:rFonts w:ascii="Arial" w:hAnsi="Arial" w:cs="Arial"/>
          <w:b w:val="0"/>
          <w:bCs w:val="0"/>
          <w:lang w:val="pl-PL"/>
        </w:rPr>
        <w:t>od</w:t>
      </w:r>
      <w:r w:rsidRPr="000B403E">
        <w:rPr>
          <w:rFonts w:ascii="Arial" w:hAnsi="Arial" w:cs="Arial"/>
          <w:b w:val="0"/>
          <w:bCs w:val="0"/>
          <w:lang w:val="pl-PL"/>
        </w:rPr>
        <w:t xml:space="preserve"> Dostawcy</w:t>
      </w:r>
      <w:r w:rsidR="00FA6265" w:rsidRPr="000B403E">
        <w:rPr>
          <w:rFonts w:ascii="Arial" w:hAnsi="Arial" w:cs="Arial"/>
          <w:b w:val="0"/>
          <w:bCs w:val="0"/>
          <w:lang w:val="pl-PL"/>
        </w:rPr>
        <w:t xml:space="preserve"> faktury </w:t>
      </w:r>
      <w:r w:rsidR="00FA6265" w:rsidRPr="000B403E">
        <w:rPr>
          <w:rFonts w:ascii="Arial" w:hAnsi="Arial" w:cs="Arial"/>
          <w:b w:val="0"/>
          <w:bCs w:val="0"/>
          <w:i/>
          <w:lang w:val="pl-PL"/>
        </w:rPr>
        <w:t>pro forma</w:t>
      </w:r>
      <w:r w:rsidR="0061302E" w:rsidRPr="000B403E">
        <w:rPr>
          <w:rFonts w:ascii="Arial" w:hAnsi="Arial" w:cs="Arial"/>
          <w:b w:val="0"/>
          <w:bCs w:val="0"/>
          <w:i/>
          <w:lang w:val="pl-PL"/>
        </w:rPr>
        <w:t xml:space="preserve"> </w:t>
      </w:r>
      <w:r w:rsidR="0061302E" w:rsidRPr="000B403E">
        <w:rPr>
          <w:rFonts w:ascii="Arial" w:hAnsi="Arial" w:cs="Arial"/>
          <w:b w:val="0"/>
          <w:bCs w:val="0"/>
          <w:iCs/>
          <w:lang w:val="pl-PL"/>
        </w:rPr>
        <w:t>oraz informacji o planowanym terminie dostawy</w:t>
      </w:r>
      <w:r w:rsidRPr="000B403E">
        <w:rPr>
          <w:rFonts w:ascii="Arial" w:hAnsi="Arial" w:cs="Arial"/>
          <w:b w:val="0"/>
          <w:bCs w:val="0"/>
          <w:lang w:val="pl-PL"/>
        </w:rPr>
        <w:t xml:space="preserve">, lecz nie wcześniej niż w terminie </w:t>
      </w:r>
      <w:r w:rsidRPr="000B403E">
        <w:rPr>
          <w:rFonts w:ascii="Arial" w:hAnsi="Arial" w:cs="Arial"/>
          <w:bCs w:val="0"/>
          <w:lang w:val="pl-PL"/>
        </w:rPr>
        <w:t>5 (pięciu) tygodni od daty zawarcia umowy</w:t>
      </w:r>
      <w:r w:rsidR="00756DCC">
        <w:rPr>
          <w:rFonts w:ascii="Arial" w:hAnsi="Arial" w:cs="Arial"/>
          <w:bCs w:val="0"/>
          <w:lang w:val="pl-PL"/>
        </w:rPr>
        <w:t>,</w:t>
      </w:r>
      <w:r w:rsidRPr="000B403E">
        <w:rPr>
          <w:rFonts w:ascii="Arial" w:hAnsi="Arial" w:cs="Arial"/>
          <w:b w:val="0"/>
          <w:bCs w:val="0"/>
          <w:lang w:val="pl-PL"/>
        </w:rPr>
        <w:t xml:space="preserve"> Zamawiający wypłaci na poczet </w:t>
      </w:r>
      <w:r w:rsidR="00447BCD">
        <w:rPr>
          <w:rFonts w:ascii="Arial" w:hAnsi="Arial" w:cs="Arial"/>
          <w:b w:val="0"/>
          <w:bCs w:val="0"/>
          <w:lang w:val="pl-PL"/>
        </w:rPr>
        <w:t>c</w:t>
      </w:r>
      <w:r w:rsidRPr="000B403E">
        <w:rPr>
          <w:rFonts w:ascii="Arial" w:hAnsi="Arial" w:cs="Arial"/>
          <w:b w:val="0"/>
          <w:bCs w:val="0"/>
          <w:lang w:val="pl-PL"/>
        </w:rPr>
        <w:t xml:space="preserve">eny </w:t>
      </w:r>
      <w:r w:rsidR="00275E2C" w:rsidRPr="000B403E">
        <w:rPr>
          <w:rFonts w:ascii="Arial" w:hAnsi="Arial" w:cs="Arial"/>
          <w:b w:val="0"/>
          <w:bCs w:val="0"/>
          <w:lang w:val="pl-PL"/>
        </w:rPr>
        <w:t>urządze</w:t>
      </w:r>
      <w:r w:rsidR="00FE65F3">
        <w:rPr>
          <w:rFonts w:ascii="Arial" w:hAnsi="Arial" w:cs="Arial"/>
          <w:b w:val="0"/>
          <w:bCs w:val="0"/>
          <w:lang w:val="pl-PL"/>
        </w:rPr>
        <w:t>ń</w:t>
      </w:r>
      <w:r w:rsidR="00275E2C" w:rsidRPr="000B403E">
        <w:rPr>
          <w:rFonts w:ascii="Arial" w:hAnsi="Arial" w:cs="Arial"/>
          <w:b w:val="0"/>
          <w:bCs w:val="0"/>
          <w:lang w:val="pl-PL"/>
        </w:rPr>
        <w:t xml:space="preserve"> </w:t>
      </w:r>
      <w:r w:rsidR="00FA6265" w:rsidRPr="000B403E">
        <w:rPr>
          <w:rFonts w:ascii="Arial" w:hAnsi="Arial" w:cs="Arial"/>
          <w:b w:val="0"/>
          <w:bCs w:val="0"/>
          <w:lang w:val="pl-PL"/>
        </w:rPr>
        <w:t>(C</w:t>
      </w:r>
      <w:r w:rsidR="005D18D1">
        <w:rPr>
          <w:rFonts w:ascii="Arial" w:hAnsi="Arial" w:cs="Arial"/>
          <w:b w:val="0"/>
          <w:bCs w:val="0"/>
          <w:lang w:val="pl-PL"/>
        </w:rPr>
        <w:t>D</w:t>
      </w:r>
      <w:r w:rsidR="00FA6265" w:rsidRPr="000B403E">
        <w:rPr>
          <w:rFonts w:ascii="Arial" w:hAnsi="Arial" w:cs="Arial"/>
          <w:b w:val="0"/>
          <w:bCs w:val="0"/>
          <w:lang w:val="pl-PL"/>
        </w:rPr>
        <w:t>)</w:t>
      </w:r>
      <w:r w:rsidR="00401F97" w:rsidRPr="000B403E">
        <w:rPr>
          <w:rFonts w:ascii="Arial" w:hAnsi="Arial" w:cs="Arial"/>
          <w:b w:val="0"/>
          <w:bCs w:val="0"/>
          <w:lang w:val="pl-PL"/>
        </w:rPr>
        <w:t xml:space="preserve"> </w:t>
      </w:r>
      <w:r w:rsidRPr="000B403E">
        <w:rPr>
          <w:rFonts w:ascii="Arial" w:hAnsi="Arial" w:cs="Arial"/>
          <w:b w:val="0"/>
          <w:bCs w:val="0"/>
          <w:lang w:val="pl-PL"/>
        </w:rPr>
        <w:t xml:space="preserve">za </w:t>
      </w:r>
      <w:r w:rsidR="00BE4F5E">
        <w:rPr>
          <w:rFonts w:ascii="Arial" w:hAnsi="Arial" w:cs="Arial"/>
          <w:bCs w:val="0"/>
          <w:lang w:val="pl-PL"/>
        </w:rPr>
        <w:t>R</w:t>
      </w:r>
      <w:r w:rsidR="004D04BF" w:rsidRPr="000B403E">
        <w:rPr>
          <w:rFonts w:ascii="Arial" w:hAnsi="Arial" w:cs="Arial"/>
          <w:bCs w:val="0"/>
          <w:lang w:val="pl-PL"/>
        </w:rPr>
        <w:t>eachstacker</w:t>
      </w:r>
      <w:r w:rsidR="00CA34CD">
        <w:rPr>
          <w:rFonts w:ascii="Arial" w:hAnsi="Arial" w:cs="Arial"/>
          <w:bCs w:val="0"/>
          <w:lang w:val="pl-PL"/>
        </w:rPr>
        <w:t>a</w:t>
      </w:r>
      <w:r w:rsidR="00FE65F3">
        <w:rPr>
          <w:rFonts w:ascii="Arial" w:hAnsi="Arial" w:cs="Arial"/>
          <w:bCs w:val="0"/>
          <w:lang w:val="pl-PL"/>
        </w:rPr>
        <w:t xml:space="preserve"> i/lub ECH</w:t>
      </w:r>
      <w:r w:rsidRPr="000B403E">
        <w:rPr>
          <w:rFonts w:ascii="Arial" w:hAnsi="Arial" w:cs="Arial"/>
          <w:b w:val="0"/>
          <w:bCs w:val="0"/>
          <w:lang w:val="pl-PL"/>
        </w:rPr>
        <w:t xml:space="preserve">, </w:t>
      </w:r>
      <w:r w:rsidRPr="000B403E">
        <w:rPr>
          <w:rFonts w:ascii="Arial" w:hAnsi="Arial" w:cs="Arial"/>
          <w:bCs w:val="0"/>
        </w:rPr>
        <w:t>zaliczk</w:t>
      </w:r>
      <w:r w:rsidR="004D04BF" w:rsidRPr="000B403E">
        <w:rPr>
          <w:rFonts w:ascii="Arial" w:hAnsi="Arial" w:cs="Arial"/>
          <w:bCs w:val="0"/>
          <w:lang w:val="pl-PL"/>
        </w:rPr>
        <w:t>ę</w:t>
      </w:r>
      <w:r w:rsidRPr="000B403E">
        <w:rPr>
          <w:rFonts w:ascii="Arial" w:hAnsi="Arial" w:cs="Arial"/>
          <w:bCs w:val="0"/>
        </w:rPr>
        <w:t xml:space="preserve"> w wysokości </w:t>
      </w:r>
      <w:r w:rsidR="005D18D1" w:rsidRPr="000F006E">
        <w:rPr>
          <w:rFonts w:ascii="Arial" w:hAnsi="Arial" w:cs="Arial"/>
          <w:bCs w:val="0"/>
          <w:lang w:val="pl-PL"/>
        </w:rPr>
        <w:t xml:space="preserve">do </w:t>
      </w:r>
      <w:r w:rsidRPr="000F006E">
        <w:rPr>
          <w:rFonts w:ascii="Arial" w:hAnsi="Arial" w:cs="Arial"/>
          <w:bCs w:val="0"/>
        </w:rPr>
        <w:t>20%</w:t>
      </w:r>
      <w:r w:rsidRPr="000F006E">
        <w:rPr>
          <w:rFonts w:ascii="Arial" w:hAnsi="Arial" w:cs="Arial"/>
          <w:bCs w:val="0"/>
          <w:lang w:val="pl-PL"/>
        </w:rPr>
        <w:t xml:space="preserve"> </w:t>
      </w:r>
      <w:r w:rsidR="00401F97" w:rsidRPr="000F006E">
        <w:rPr>
          <w:rFonts w:ascii="Arial" w:hAnsi="Arial" w:cs="Arial"/>
          <w:b w:val="0"/>
          <w:bCs w:val="0"/>
          <w:lang w:val="pl-PL"/>
        </w:rPr>
        <w:t>c</w:t>
      </w:r>
      <w:r w:rsidRPr="000F006E">
        <w:rPr>
          <w:rFonts w:ascii="Arial" w:hAnsi="Arial" w:cs="Arial"/>
          <w:b w:val="0"/>
          <w:bCs w:val="0"/>
          <w:lang w:val="pl-PL"/>
        </w:rPr>
        <w:t>en</w:t>
      </w:r>
      <w:r w:rsidR="00CA34CD" w:rsidRPr="000F006E">
        <w:rPr>
          <w:rFonts w:ascii="Arial" w:hAnsi="Arial" w:cs="Arial"/>
          <w:b w:val="0"/>
          <w:bCs w:val="0"/>
          <w:lang w:val="pl-PL"/>
        </w:rPr>
        <w:t>y</w:t>
      </w:r>
      <w:r w:rsidR="00D758A0" w:rsidRPr="000F006E">
        <w:rPr>
          <w:rFonts w:ascii="Arial" w:hAnsi="Arial" w:cs="Arial"/>
          <w:b w:val="0"/>
          <w:bCs w:val="0"/>
          <w:lang w:val="pl-PL"/>
        </w:rPr>
        <w:t xml:space="preserve"> </w:t>
      </w:r>
      <w:r w:rsidR="00FE65F3" w:rsidRPr="000F006E">
        <w:rPr>
          <w:rFonts w:ascii="Arial" w:hAnsi="Arial" w:cs="Arial"/>
          <w:b w:val="0"/>
          <w:bCs w:val="0"/>
          <w:lang w:val="pl-PL"/>
        </w:rPr>
        <w:t>tych/tego</w:t>
      </w:r>
      <w:r w:rsidR="00447BCD" w:rsidRPr="000F006E">
        <w:rPr>
          <w:rFonts w:ascii="Arial" w:hAnsi="Arial" w:cs="Arial"/>
          <w:b w:val="0"/>
          <w:bCs w:val="0"/>
          <w:lang w:val="pl-PL"/>
        </w:rPr>
        <w:t xml:space="preserve"> </w:t>
      </w:r>
      <w:r w:rsidR="00CA34CD" w:rsidRPr="000F006E">
        <w:rPr>
          <w:rFonts w:ascii="Arial" w:hAnsi="Arial" w:cs="Arial"/>
          <w:b w:val="0"/>
          <w:bCs w:val="0"/>
          <w:lang w:val="pl-PL"/>
        </w:rPr>
        <w:t>urządze</w:t>
      </w:r>
      <w:r w:rsidR="00FE65F3" w:rsidRPr="000F006E">
        <w:rPr>
          <w:rFonts w:ascii="Arial" w:hAnsi="Arial" w:cs="Arial"/>
          <w:b w:val="0"/>
          <w:bCs w:val="0"/>
          <w:lang w:val="pl-PL"/>
        </w:rPr>
        <w:t>ń/nia</w:t>
      </w:r>
      <w:r w:rsidRPr="000F006E">
        <w:rPr>
          <w:rFonts w:ascii="Arial" w:hAnsi="Arial" w:cs="Arial"/>
          <w:bCs w:val="0"/>
          <w:lang w:val="pl-PL"/>
        </w:rPr>
        <w:t>.</w:t>
      </w:r>
      <w:r w:rsidRPr="000F006E">
        <w:rPr>
          <w:rFonts w:ascii="Arial" w:hAnsi="Arial" w:cs="Arial"/>
          <w:b w:val="0"/>
          <w:bCs w:val="0"/>
        </w:rPr>
        <w:t xml:space="preserve"> </w:t>
      </w:r>
    </w:p>
    <w:p w14:paraId="0477C5B0" w14:textId="707DED3F" w:rsidR="00B67F06" w:rsidRPr="000B403E" w:rsidRDefault="00B67F06" w:rsidP="000E1BB4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 xml:space="preserve">Płatność pozostałych </w:t>
      </w:r>
      <w:r w:rsidR="004D0413" w:rsidRPr="000B403E">
        <w:rPr>
          <w:rFonts w:ascii="Arial" w:hAnsi="Arial" w:cs="Arial"/>
          <w:b/>
          <w:sz w:val="24"/>
          <w:szCs w:val="24"/>
        </w:rPr>
        <w:t>80</w:t>
      </w:r>
      <w:r w:rsidRPr="000B403E">
        <w:rPr>
          <w:rFonts w:ascii="Arial" w:hAnsi="Arial" w:cs="Arial"/>
          <w:b/>
          <w:sz w:val="24"/>
          <w:szCs w:val="24"/>
        </w:rPr>
        <w:t>% Ceny</w:t>
      </w:r>
      <w:r w:rsidRPr="000B403E">
        <w:rPr>
          <w:rFonts w:ascii="Arial" w:hAnsi="Arial" w:cs="Arial"/>
          <w:sz w:val="24"/>
          <w:szCs w:val="24"/>
        </w:rPr>
        <w:t xml:space="preserve"> </w:t>
      </w:r>
      <w:r w:rsidR="00323802" w:rsidRPr="0053029C">
        <w:rPr>
          <w:rFonts w:ascii="Arial" w:hAnsi="Arial" w:cs="Arial"/>
          <w:b/>
          <w:bCs/>
          <w:sz w:val="24"/>
          <w:szCs w:val="24"/>
        </w:rPr>
        <w:t>(C</w:t>
      </w:r>
      <w:r w:rsidR="005D18D1">
        <w:rPr>
          <w:rFonts w:ascii="Arial" w:hAnsi="Arial" w:cs="Arial"/>
          <w:b/>
          <w:bCs/>
          <w:sz w:val="24"/>
          <w:szCs w:val="24"/>
        </w:rPr>
        <w:t>D</w:t>
      </w:r>
      <w:r w:rsidR="00323802" w:rsidRPr="0053029C">
        <w:rPr>
          <w:rFonts w:ascii="Arial" w:hAnsi="Arial" w:cs="Arial"/>
          <w:b/>
          <w:bCs/>
          <w:sz w:val="24"/>
          <w:szCs w:val="24"/>
        </w:rPr>
        <w:t>)</w:t>
      </w:r>
      <w:r w:rsidR="00323802" w:rsidRPr="000B403E">
        <w:rPr>
          <w:rFonts w:ascii="Arial" w:hAnsi="Arial" w:cs="Arial"/>
          <w:sz w:val="24"/>
          <w:szCs w:val="24"/>
        </w:rPr>
        <w:t xml:space="preserve"> </w:t>
      </w:r>
      <w:r w:rsidRPr="000B403E">
        <w:rPr>
          <w:rFonts w:ascii="Arial" w:hAnsi="Arial" w:cs="Arial"/>
          <w:sz w:val="24"/>
          <w:szCs w:val="24"/>
        </w:rPr>
        <w:t>nastąpi</w:t>
      </w:r>
      <w:r w:rsidR="00AB5E48" w:rsidRPr="000B403E">
        <w:rPr>
          <w:rFonts w:ascii="Arial" w:hAnsi="Arial" w:cs="Arial"/>
          <w:sz w:val="24"/>
          <w:szCs w:val="24"/>
        </w:rPr>
        <w:t xml:space="preserve"> </w:t>
      </w:r>
      <w:r w:rsidR="006B26BE" w:rsidRPr="000B403E">
        <w:rPr>
          <w:rFonts w:ascii="Arial" w:hAnsi="Arial" w:cs="Arial"/>
          <w:sz w:val="24"/>
          <w:szCs w:val="24"/>
        </w:rPr>
        <w:t>po</w:t>
      </w:r>
      <w:r w:rsidR="003E0B78" w:rsidRPr="000B403E">
        <w:rPr>
          <w:rFonts w:ascii="Arial" w:hAnsi="Arial" w:cs="Arial"/>
          <w:sz w:val="24"/>
          <w:szCs w:val="24"/>
        </w:rPr>
        <w:t xml:space="preserve"> odbiorze przez Zamawiającego</w:t>
      </w:r>
      <w:r w:rsidR="006B26BE" w:rsidRPr="000B403E">
        <w:rPr>
          <w:rFonts w:ascii="Arial" w:hAnsi="Arial" w:cs="Arial"/>
          <w:sz w:val="24"/>
          <w:szCs w:val="24"/>
        </w:rPr>
        <w:t xml:space="preserve"> </w:t>
      </w:r>
      <w:r w:rsidR="00FE65F3">
        <w:rPr>
          <w:rFonts w:ascii="Arial" w:hAnsi="Arial" w:cs="Arial"/>
          <w:b/>
          <w:sz w:val="24"/>
          <w:szCs w:val="24"/>
        </w:rPr>
        <w:t>maszyn</w:t>
      </w:r>
      <w:r w:rsidRPr="000B403E">
        <w:rPr>
          <w:rFonts w:ascii="Arial" w:hAnsi="Arial" w:cs="Arial"/>
          <w:b/>
          <w:sz w:val="24"/>
          <w:szCs w:val="24"/>
        </w:rPr>
        <w:t xml:space="preserve"> na </w:t>
      </w:r>
      <w:r w:rsidR="003E0B78" w:rsidRPr="000B403E">
        <w:rPr>
          <w:rFonts w:ascii="Arial" w:hAnsi="Arial" w:cs="Arial"/>
          <w:b/>
          <w:sz w:val="24"/>
          <w:szCs w:val="24"/>
        </w:rPr>
        <w:t xml:space="preserve">miejscu </w:t>
      </w:r>
      <w:r w:rsidRPr="000B403E">
        <w:rPr>
          <w:rFonts w:ascii="Arial" w:hAnsi="Arial" w:cs="Arial"/>
          <w:b/>
          <w:sz w:val="24"/>
          <w:szCs w:val="24"/>
        </w:rPr>
        <w:t>dostawy i podpisaniu protokołu odbioru ostatecznego przez Odbiorcę</w:t>
      </w:r>
      <w:r w:rsidR="005C53EB">
        <w:rPr>
          <w:rFonts w:ascii="Arial" w:hAnsi="Arial" w:cs="Arial"/>
          <w:b/>
          <w:sz w:val="24"/>
          <w:szCs w:val="24"/>
        </w:rPr>
        <w:t xml:space="preserve"> (po jednym protokole na każdą maszynę)</w:t>
      </w:r>
      <w:r w:rsidRPr="000B403E">
        <w:rPr>
          <w:rFonts w:ascii="Arial" w:hAnsi="Arial" w:cs="Arial"/>
          <w:sz w:val="24"/>
          <w:szCs w:val="24"/>
        </w:rPr>
        <w:t>.</w:t>
      </w:r>
      <w:r w:rsidR="006B26BE" w:rsidRPr="000B403E">
        <w:rPr>
          <w:rFonts w:ascii="Arial" w:hAnsi="Arial" w:cs="Arial"/>
          <w:sz w:val="24"/>
          <w:szCs w:val="24"/>
        </w:rPr>
        <w:t xml:space="preserve"> </w:t>
      </w:r>
      <w:r w:rsidR="003E0B78" w:rsidRPr="000B403E">
        <w:rPr>
          <w:rFonts w:ascii="Arial" w:hAnsi="Arial" w:cs="Arial"/>
          <w:sz w:val="24"/>
          <w:szCs w:val="24"/>
        </w:rPr>
        <w:t>Przedmiotem odbioru będ</w:t>
      </w:r>
      <w:r w:rsidR="00FE65F3">
        <w:rPr>
          <w:rFonts w:ascii="Arial" w:hAnsi="Arial" w:cs="Arial"/>
          <w:sz w:val="24"/>
          <w:szCs w:val="24"/>
        </w:rPr>
        <w:t>ą</w:t>
      </w:r>
      <w:r w:rsidR="003E0B78" w:rsidRPr="000B403E">
        <w:rPr>
          <w:rFonts w:ascii="Arial" w:hAnsi="Arial" w:cs="Arial"/>
          <w:sz w:val="24"/>
          <w:szCs w:val="24"/>
        </w:rPr>
        <w:t xml:space="preserve"> kompletn</w:t>
      </w:r>
      <w:r w:rsidR="00FE65F3">
        <w:rPr>
          <w:rFonts w:ascii="Arial" w:hAnsi="Arial" w:cs="Arial"/>
          <w:sz w:val="24"/>
          <w:szCs w:val="24"/>
        </w:rPr>
        <w:t>e</w:t>
      </w:r>
      <w:r w:rsidR="003E0B78" w:rsidRPr="000B403E">
        <w:rPr>
          <w:rFonts w:ascii="Arial" w:hAnsi="Arial" w:cs="Arial"/>
          <w:sz w:val="24"/>
          <w:szCs w:val="24"/>
        </w:rPr>
        <w:t xml:space="preserve"> pojazd</w:t>
      </w:r>
      <w:r w:rsidR="00FE65F3">
        <w:rPr>
          <w:rFonts w:ascii="Arial" w:hAnsi="Arial" w:cs="Arial"/>
          <w:sz w:val="24"/>
          <w:szCs w:val="24"/>
        </w:rPr>
        <w:t>y</w:t>
      </w:r>
      <w:r w:rsidR="003E0B78" w:rsidRPr="000B403E">
        <w:rPr>
          <w:rFonts w:ascii="Arial" w:hAnsi="Arial" w:cs="Arial"/>
          <w:sz w:val="24"/>
          <w:szCs w:val="24"/>
        </w:rPr>
        <w:t xml:space="preserve"> wraz z wyposażeniem </w:t>
      </w:r>
      <w:r w:rsidR="00FE65F3">
        <w:rPr>
          <w:rFonts w:ascii="Arial" w:hAnsi="Arial" w:cs="Arial"/>
          <w:sz w:val="24"/>
          <w:szCs w:val="24"/>
        </w:rPr>
        <w:t xml:space="preserve">wskazanym </w:t>
      </w:r>
      <w:r w:rsidR="00BE4F5E">
        <w:rPr>
          <w:rFonts w:ascii="Arial" w:hAnsi="Arial" w:cs="Arial"/>
          <w:sz w:val="24"/>
          <w:szCs w:val="24"/>
        </w:rPr>
        <w:t>przez Zamawiającego w niniejszym Zapytaniu Ofertowym</w:t>
      </w:r>
      <w:r w:rsidR="003E0B78" w:rsidRPr="000B403E">
        <w:rPr>
          <w:rFonts w:ascii="Arial" w:hAnsi="Arial" w:cs="Arial"/>
          <w:sz w:val="24"/>
          <w:szCs w:val="24"/>
        </w:rPr>
        <w:t>, dopuszczon</w:t>
      </w:r>
      <w:r w:rsidR="00BE4F5E">
        <w:rPr>
          <w:rFonts w:ascii="Arial" w:hAnsi="Arial" w:cs="Arial"/>
          <w:sz w:val="24"/>
          <w:szCs w:val="24"/>
        </w:rPr>
        <w:t xml:space="preserve">e </w:t>
      </w:r>
      <w:r w:rsidR="008C56D1" w:rsidRPr="000B403E">
        <w:rPr>
          <w:rFonts w:ascii="Arial" w:hAnsi="Arial" w:cs="Arial"/>
          <w:sz w:val="24"/>
          <w:szCs w:val="24"/>
        </w:rPr>
        <w:t>do eksploatacji prze</w:t>
      </w:r>
      <w:r w:rsidR="001C7B23" w:rsidRPr="000B403E">
        <w:rPr>
          <w:rFonts w:ascii="Arial" w:hAnsi="Arial" w:cs="Arial"/>
          <w:sz w:val="24"/>
          <w:szCs w:val="24"/>
        </w:rPr>
        <w:t>z</w:t>
      </w:r>
      <w:r w:rsidR="008C56D1" w:rsidRPr="000B403E">
        <w:rPr>
          <w:rFonts w:ascii="Arial" w:hAnsi="Arial" w:cs="Arial"/>
          <w:sz w:val="24"/>
          <w:szCs w:val="24"/>
        </w:rPr>
        <w:t xml:space="preserve"> właściwy organ dozorowy na wniosek złożony </w:t>
      </w:r>
      <w:r w:rsidR="003E0B78" w:rsidRPr="000B403E">
        <w:rPr>
          <w:rFonts w:ascii="Arial" w:hAnsi="Arial" w:cs="Arial"/>
          <w:sz w:val="24"/>
          <w:szCs w:val="24"/>
        </w:rPr>
        <w:t>przez Dostawcę działając</w:t>
      </w:r>
      <w:r w:rsidR="008C56D1" w:rsidRPr="000B403E">
        <w:rPr>
          <w:rFonts w:ascii="Arial" w:hAnsi="Arial" w:cs="Arial"/>
          <w:sz w:val="24"/>
          <w:szCs w:val="24"/>
        </w:rPr>
        <w:t>ego</w:t>
      </w:r>
      <w:r w:rsidR="003E0B78" w:rsidRPr="000B403E">
        <w:rPr>
          <w:rFonts w:ascii="Arial" w:hAnsi="Arial" w:cs="Arial"/>
          <w:sz w:val="24"/>
          <w:szCs w:val="24"/>
        </w:rPr>
        <w:t xml:space="preserve"> w imieniu Odbiorcy. </w:t>
      </w:r>
      <w:r w:rsidR="00FA6265" w:rsidRPr="000B403E">
        <w:rPr>
          <w:rFonts w:ascii="Arial" w:hAnsi="Arial" w:cs="Arial"/>
          <w:sz w:val="24"/>
          <w:szCs w:val="24"/>
        </w:rPr>
        <w:t>P</w:t>
      </w:r>
      <w:r w:rsidR="006B26BE" w:rsidRPr="000B403E">
        <w:rPr>
          <w:rFonts w:ascii="Arial" w:hAnsi="Arial" w:cs="Arial"/>
          <w:sz w:val="24"/>
          <w:szCs w:val="24"/>
        </w:rPr>
        <w:t>rotok</w:t>
      </w:r>
      <w:r w:rsidR="00CF43CA">
        <w:rPr>
          <w:rFonts w:ascii="Arial" w:hAnsi="Arial" w:cs="Arial"/>
          <w:sz w:val="24"/>
          <w:szCs w:val="24"/>
        </w:rPr>
        <w:t>o</w:t>
      </w:r>
      <w:r w:rsidR="006B26BE" w:rsidRPr="000B403E">
        <w:rPr>
          <w:rFonts w:ascii="Arial" w:hAnsi="Arial" w:cs="Arial"/>
          <w:sz w:val="24"/>
          <w:szCs w:val="24"/>
        </w:rPr>
        <w:t>ł</w:t>
      </w:r>
      <w:r w:rsidR="00CF43CA">
        <w:rPr>
          <w:rFonts w:ascii="Arial" w:hAnsi="Arial" w:cs="Arial"/>
          <w:sz w:val="24"/>
          <w:szCs w:val="24"/>
        </w:rPr>
        <w:t>y</w:t>
      </w:r>
      <w:r w:rsidR="006B26BE" w:rsidRPr="000B403E">
        <w:rPr>
          <w:rFonts w:ascii="Arial" w:hAnsi="Arial" w:cs="Arial"/>
          <w:sz w:val="24"/>
          <w:szCs w:val="24"/>
        </w:rPr>
        <w:t xml:space="preserve"> </w:t>
      </w:r>
      <w:r w:rsidR="00FA6265" w:rsidRPr="000B403E">
        <w:rPr>
          <w:rFonts w:ascii="Arial" w:hAnsi="Arial" w:cs="Arial"/>
          <w:sz w:val="24"/>
          <w:szCs w:val="24"/>
        </w:rPr>
        <w:t xml:space="preserve">te </w:t>
      </w:r>
      <w:r w:rsidR="006B26BE" w:rsidRPr="000B403E">
        <w:rPr>
          <w:rFonts w:ascii="Arial" w:hAnsi="Arial" w:cs="Arial"/>
          <w:sz w:val="24"/>
          <w:szCs w:val="24"/>
        </w:rPr>
        <w:t>stanowi</w:t>
      </w:r>
      <w:r w:rsidR="00FA6265" w:rsidRPr="000B403E">
        <w:rPr>
          <w:rFonts w:ascii="Arial" w:hAnsi="Arial" w:cs="Arial"/>
          <w:sz w:val="24"/>
          <w:szCs w:val="24"/>
        </w:rPr>
        <w:t>ć będ</w:t>
      </w:r>
      <w:r w:rsidR="00CF43CA">
        <w:rPr>
          <w:rFonts w:ascii="Arial" w:hAnsi="Arial" w:cs="Arial"/>
          <w:sz w:val="24"/>
          <w:szCs w:val="24"/>
        </w:rPr>
        <w:t>ą</w:t>
      </w:r>
      <w:r w:rsidR="006B26BE" w:rsidRPr="000B403E">
        <w:rPr>
          <w:rFonts w:ascii="Arial" w:hAnsi="Arial" w:cs="Arial"/>
          <w:sz w:val="24"/>
          <w:szCs w:val="24"/>
        </w:rPr>
        <w:t xml:space="preserve"> podstawę do wystawienia faktury.</w:t>
      </w:r>
      <w:r w:rsidRPr="000B403E">
        <w:rPr>
          <w:rFonts w:ascii="Arial" w:hAnsi="Arial" w:cs="Arial"/>
          <w:sz w:val="24"/>
          <w:szCs w:val="24"/>
        </w:rPr>
        <w:t xml:space="preserve"> Płatność nastąpi </w:t>
      </w:r>
      <w:r w:rsidR="00B25C09" w:rsidRPr="000B403E">
        <w:rPr>
          <w:rFonts w:ascii="Arial" w:hAnsi="Arial" w:cs="Arial"/>
          <w:sz w:val="24"/>
          <w:szCs w:val="24"/>
        </w:rPr>
        <w:t xml:space="preserve">w terminie </w:t>
      </w:r>
      <w:r w:rsidR="00B25C09" w:rsidRPr="000B403E">
        <w:rPr>
          <w:rFonts w:ascii="Arial" w:hAnsi="Arial"/>
          <w:b/>
          <w:sz w:val="24"/>
        </w:rPr>
        <w:t>3</w:t>
      </w:r>
      <w:r w:rsidR="00323802" w:rsidRPr="000B403E">
        <w:rPr>
          <w:rFonts w:ascii="Arial" w:hAnsi="Arial"/>
          <w:b/>
          <w:sz w:val="24"/>
        </w:rPr>
        <w:t>0 dni</w:t>
      </w:r>
      <w:r w:rsidR="00B25C09" w:rsidRPr="000B403E">
        <w:rPr>
          <w:rFonts w:ascii="Arial" w:hAnsi="Arial" w:cs="Arial"/>
          <w:b/>
          <w:sz w:val="24"/>
          <w:szCs w:val="24"/>
        </w:rPr>
        <w:t xml:space="preserve"> </w:t>
      </w:r>
      <w:r w:rsidRPr="000B403E">
        <w:rPr>
          <w:rFonts w:ascii="Arial" w:hAnsi="Arial" w:cs="Arial"/>
          <w:sz w:val="24"/>
          <w:szCs w:val="24"/>
        </w:rPr>
        <w:t xml:space="preserve">na podstawie faktury VAT wystawionej za </w:t>
      </w:r>
      <w:r w:rsidR="00BE4F5E">
        <w:rPr>
          <w:rFonts w:ascii="Arial" w:hAnsi="Arial" w:cs="Arial"/>
          <w:sz w:val="24"/>
          <w:szCs w:val="24"/>
        </w:rPr>
        <w:t>urządzenia</w:t>
      </w:r>
      <w:r w:rsidRPr="000B403E">
        <w:rPr>
          <w:rFonts w:ascii="Arial" w:hAnsi="Arial" w:cs="Arial"/>
          <w:sz w:val="24"/>
          <w:szCs w:val="24"/>
        </w:rPr>
        <w:t>.</w:t>
      </w:r>
    </w:p>
    <w:bookmarkEnd w:id="21"/>
    <w:p w14:paraId="01E7A385" w14:textId="6DE92461" w:rsidR="00B67F06" w:rsidRPr="000B403E" w:rsidRDefault="00B67F06" w:rsidP="000E1BB4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 xml:space="preserve">Własność </w:t>
      </w:r>
      <w:r w:rsidR="00BE4F5E">
        <w:rPr>
          <w:rFonts w:ascii="Arial" w:hAnsi="Arial" w:cs="Arial"/>
          <w:sz w:val="24"/>
          <w:szCs w:val="24"/>
        </w:rPr>
        <w:t>maszyn</w:t>
      </w:r>
      <w:r w:rsidRPr="000B403E">
        <w:rPr>
          <w:rFonts w:ascii="Arial" w:hAnsi="Arial" w:cs="Arial"/>
          <w:sz w:val="24"/>
          <w:szCs w:val="24"/>
        </w:rPr>
        <w:t xml:space="preserve"> objęt</w:t>
      </w:r>
      <w:r w:rsidR="00BE4F5E">
        <w:rPr>
          <w:rFonts w:ascii="Arial" w:hAnsi="Arial" w:cs="Arial"/>
          <w:sz w:val="24"/>
          <w:szCs w:val="24"/>
        </w:rPr>
        <w:t>ych</w:t>
      </w:r>
      <w:r w:rsidRPr="000B403E">
        <w:rPr>
          <w:rFonts w:ascii="Arial" w:hAnsi="Arial" w:cs="Arial"/>
          <w:sz w:val="24"/>
          <w:szCs w:val="24"/>
        </w:rPr>
        <w:t xml:space="preserve"> protokoł</w:t>
      </w:r>
      <w:r w:rsidR="00CF43CA">
        <w:rPr>
          <w:rFonts w:ascii="Arial" w:hAnsi="Arial" w:cs="Arial"/>
          <w:sz w:val="24"/>
          <w:szCs w:val="24"/>
        </w:rPr>
        <w:t>ami</w:t>
      </w:r>
      <w:r w:rsidRPr="000B403E">
        <w:rPr>
          <w:rFonts w:ascii="Arial" w:hAnsi="Arial" w:cs="Arial"/>
          <w:sz w:val="24"/>
          <w:szCs w:val="24"/>
        </w:rPr>
        <w:t xml:space="preserve"> odbioru przechodzi na Odbiorcę z chwilą zapłaty </w:t>
      </w:r>
      <w:r w:rsidR="00447BCD">
        <w:rPr>
          <w:rFonts w:ascii="Arial" w:hAnsi="Arial" w:cs="Arial"/>
          <w:sz w:val="24"/>
          <w:szCs w:val="24"/>
        </w:rPr>
        <w:t>c</w:t>
      </w:r>
      <w:r w:rsidRPr="000B403E">
        <w:rPr>
          <w:rFonts w:ascii="Arial" w:hAnsi="Arial" w:cs="Arial"/>
          <w:sz w:val="24"/>
          <w:szCs w:val="24"/>
        </w:rPr>
        <w:t xml:space="preserve">eny </w:t>
      </w:r>
      <w:r w:rsidR="006B26BE" w:rsidRPr="000B403E">
        <w:rPr>
          <w:rFonts w:ascii="Arial" w:hAnsi="Arial" w:cs="Arial"/>
          <w:sz w:val="24"/>
          <w:szCs w:val="24"/>
        </w:rPr>
        <w:t xml:space="preserve">te </w:t>
      </w:r>
      <w:r w:rsidR="00BE4F5E">
        <w:rPr>
          <w:rFonts w:ascii="Arial" w:hAnsi="Arial" w:cs="Arial"/>
          <w:sz w:val="24"/>
          <w:szCs w:val="24"/>
        </w:rPr>
        <w:t>maszyny</w:t>
      </w:r>
      <w:r w:rsidRPr="000B403E">
        <w:rPr>
          <w:rFonts w:ascii="Arial" w:hAnsi="Arial" w:cs="Arial"/>
          <w:sz w:val="24"/>
          <w:szCs w:val="24"/>
        </w:rPr>
        <w:t>.</w:t>
      </w:r>
    </w:p>
    <w:p w14:paraId="2E78C9BC" w14:textId="6BBBA9C4" w:rsidR="00B67F06" w:rsidRPr="000B403E" w:rsidRDefault="00C376E1" w:rsidP="000E1BB4">
      <w:pPr>
        <w:pStyle w:val="NormalnyWeb"/>
        <w:spacing w:before="120" w:beforeAutospacing="0" w:after="0" w:afterAutospacing="0" w:line="300" w:lineRule="auto"/>
        <w:jc w:val="both"/>
        <w:rPr>
          <w:rStyle w:val="Pogrubienie"/>
          <w:rFonts w:ascii="Arial" w:hAnsi="Arial" w:cs="Arial"/>
          <w:b w:val="0"/>
        </w:rPr>
      </w:pPr>
      <w:r w:rsidRPr="000B403E">
        <w:rPr>
          <w:rStyle w:val="Pogrubienie"/>
          <w:rFonts w:ascii="Arial" w:hAnsi="Arial" w:cs="Arial"/>
          <w:b w:val="0"/>
        </w:rPr>
        <w:t>Na każde z urządzeń będących przedmiotem przetargu Dostawca wystawi osobn</w:t>
      </w:r>
      <w:r w:rsidR="00976714" w:rsidRPr="000B403E">
        <w:rPr>
          <w:rStyle w:val="Pogrubienie"/>
          <w:rFonts w:ascii="Arial" w:hAnsi="Arial" w:cs="Arial"/>
          <w:b w:val="0"/>
        </w:rPr>
        <w:t xml:space="preserve">e faktury </w:t>
      </w:r>
      <w:r w:rsidR="00976714" w:rsidRPr="000B403E">
        <w:rPr>
          <w:rStyle w:val="Pogrubienie"/>
          <w:rFonts w:ascii="Arial" w:hAnsi="Arial" w:cs="Arial"/>
          <w:b w:val="0"/>
          <w:i/>
          <w:iCs/>
        </w:rPr>
        <w:t>pro forma</w:t>
      </w:r>
      <w:r w:rsidRPr="000B403E">
        <w:rPr>
          <w:rStyle w:val="Pogrubienie"/>
          <w:rFonts w:ascii="Arial" w:hAnsi="Arial" w:cs="Arial"/>
          <w:b w:val="0"/>
        </w:rPr>
        <w:t xml:space="preserve"> </w:t>
      </w:r>
      <w:r w:rsidR="00976714" w:rsidRPr="000B403E">
        <w:rPr>
          <w:rStyle w:val="Pogrubienie"/>
          <w:rFonts w:ascii="Arial" w:hAnsi="Arial" w:cs="Arial"/>
          <w:b w:val="0"/>
        </w:rPr>
        <w:t xml:space="preserve">oraz osobne </w:t>
      </w:r>
      <w:r w:rsidRPr="000B403E">
        <w:rPr>
          <w:rStyle w:val="Pogrubienie"/>
          <w:rFonts w:ascii="Arial" w:hAnsi="Arial" w:cs="Arial"/>
          <w:b w:val="0"/>
        </w:rPr>
        <w:t>faktur</w:t>
      </w:r>
      <w:r w:rsidR="00976714" w:rsidRPr="000B403E">
        <w:rPr>
          <w:rStyle w:val="Pogrubienie"/>
          <w:rFonts w:ascii="Arial" w:hAnsi="Arial" w:cs="Arial"/>
          <w:b w:val="0"/>
        </w:rPr>
        <w:t>y</w:t>
      </w:r>
      <w:r w:rsidRPr="000B403E">
        <w:rPr>
          <w:rStyle w:val="Pogrubienie"/>
          <w:rFonts w:ascii="Arial" w:hAnsi="Arial" w:cs="Arial"/>
          <w:b w:val="0"/>
        </w:rPr>
        <w:t xml:space="preserve"> </w:t>
      </w:r>
      <w:r w:rsidR="00976714" w:rsidRPr="000B403E">
        <w:rPr>
          <w:rStyle w:val="Pogrubienie"/>
          <w:rFonts w:ascii="Arial" w:hAnsi="Arial" w:cs="Arial"/>
          <w:b w:val="0"/>
        </w:rPr>
        <w:t xml:space="preserve">VAT </w:t>
      </w:r>
      <w:r w:rsidRPr="000B403E">
        <w:rPr>
          <w:rStyle w:val="Pogrubienie"/>
          <w:rFonts w:ascii="Arial" w:hAnsi="Arial" w:cs="Arial"/>
          <w:b w:val="0"/>
        </w:rPr>
        <w:t>zaliczkow</w:t>
      </w:r>
      <w:r w:rsidR="00976714" w:rsidRPr="000B403E">
        <w:rPr>
          <w:rStyle w:val="Pogrubienie"/>
          <w:rFonts w:ascii="Arial" w:hAnsi="Arial" w:cs="Arial"/>
          <w:b w:val="0"/>
        </w:rPr>
        <w:t>e i sprzedażowe</w:t>
      </w:r>
      <w:r w:rsidRPr="000B403E">
        <w:rPr>
          <w:rStyle w:val="Pogrubienie"/>
          <w:rFonts w:ascii="Arial" w:hAnsi="Arial" w:cs="Arial"/>
          <w:b w:val="0"/>
        </w:rPr>
        <w:t>. W treści każdej z faktur zostanie wskazane urządzenie wraz z miejscem dostawy</w:t>
      </w:r>
      <w:r w:rsidR="00BE4F5E">
        <w:rPr>
          <w:rStyle w:val="Pogrubienie"/>
          <w:rFonts w:ascii="Arial" w:hAnsi="Arial" w:cs="Arial"/>
          <w:b w:val="0"/>
        </w:rPr>
        <w:t>.</w:t>
      </w:r>
    </w:p>
    <w:p w14:paraId="20B8B2FE" w14:textId="5F2F161E" w:rsidR="00C84504" w:rsidRPr="00F76427" w:rsidRDefault="00C84504" w:rsidP="00602991">
      <w:pPr>
        <w:pStyle w:val="Nagwek4"/>
        <w:rPr>
          <w:rStyle w:val="Pogrubienie"/>
          <w:rFonts w:cs="Arial"/>
          <w:b/>
          <w:color w:val="4472C4" w:themeColor="accent1"/>
        </w:rPr>
      </w:pPr>
      <w:bookmarkStart w:id="22" w:name="_Toc73961775"/>
      <w:r w:rsidRPr="00F76427">
        <w:rPr>
          <w:color w:val="4472C4" w:themeColor="accent1"/>
        </w:rPr>
        <w:t>Płatności za usługi serwisowe</w:t>
      </w:r>
      <w:bookmarkEnd w:id="22"/>
    </w:p>
    <w:p w14:paraId="014851E5" w14:textId="091D9D7E" w:rsidR="00C84504" w:rsidRPr="000B403E" w:rsidRDefault="00C84504" w:rsidP="000E1BB4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 xml:space="preserve">Zamawiający informuje, iż płatności z tytułu serwisowania nastąpią zgodnie z zapisami </w:t>
      </w:r>
      <w:r w:rsidR="00394D50">
        <w:rPr>
          <w:rFonts w:ascii="Arial" w:hAnsi="Arial" w:cs="Arial"/>
          <w:sz w:val="24"/>
          <w:szCs w:val="24"/>
        </w:rPr>
        <w:t>U</w:t>
      </w:r>
      <w:r w:rsidRPr="000B403E">
        <w:rPr>
          <w:rFonts w:ascii="Arial" w:hAnsi="Arial" w:cs="Arial"/>
          <w:sz w:val="24"/>
          <w:szCs w:val="24"/>
        </w:rPr>
        <w:t xml:space="preserve">mowy </w:t>
      </w:r>
      <w:r w:rsidR="00394D50">
        <w:rPr>
          <w:rFonts w:ascii="Arial" w:hAnsi="Arial" w:cs="Arial"/>
          <w:sz w:val="24"/>
          <w:szCs w:val="24"/>
        </w:rPr>
        <w:t>D</w:t>
      </w:r>
      <w:r w:rsidRPr="000B403E">
        <w:rPr>
          <w:rFonts w:ascii="Arial" w:hAnsi="Arial" w:cs="Arial"/>
          <w:sz w:val="24"/>
          <w:szCs w:val="24"/>
        </w:rPr>
        <w:t>ostawy oraz niniejsze</w:t>
      </w:r>
      <w:r w:rsidR="00214BF0">
        <w:rPr>
          <w:rFonts w:ascii="Arial" w:hAnsi="Arial" w:cs="Arial"/>
          <w:sz w:val="24"/>
          <w:szCs w:val="24"/>
        </w:rPr>
        <w:t>go</w:t>
      </w:r>
      <w:r w:rsidRPr="000B403E">
        <w:rPr>
          <w:rFonts w:ascii="Arial" w:hAnsi="Arial" w:cs="Arial"/>
          <w:sz w:val="24"/>
          <w:szCs w:val="24"/>
        </w:rPr>
        <w:t xml:space="preserve"> </w:t>
      </w:r>
      <w:r w:rsidR="00214BF0">
        <w:rPr>
          <w:rFonts w:ascii="Arial" w:hAnsi="Arial" w:cs="Arial"/>
          <w:sz w:val="24"/>
          <w:szCs w:val="24"/>
        </w:rPr>
        <w:t>Zapytania Ofertowego</w:t>
      </w:r>
      <w:r w:rsidRPr="000B403E">
        <w:rPr>
          <w:rFonts w:ascii="Arial" w:hAnsi="Arial" w:cs="Arial"/>
          <w:sz w:val="24"/>
          <w:szCs w:val="24"/>
        </w:rPr>
        <w:t xml:space="preserve"> na podstawie faktur VAT.</w:t>
      </w:r>
    </w:p>
    <w:p w14:paraId="4E7A6049" w14:textId="786FED3F" w:rsidR="00C84504" w:rsidRPr="000B403E" w:rsidRDefault="00C84504" w:rsidP="000E1BB4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lastRenderedPageBreak/>
        <w:t xml:space="preserve">Płatności dotyczące usług utrzymania </w:t>
      </w:r>
      <w:r w:rsidR="00BE4F5E">
        <w:rPr>
          <w:rFonts w:ascii="Arial" w:hAnsi="Arial" w:cs="Arial"/>
          <w:sz w:val="24"/>
          <w:szCs w:val="24"/>
        </w:rPr>
        <w:t>maszyn</w:t>
      </w:r>
      <w:r w:rsidRPr="000B403E">
        <w:rPr>
          <w:rFonts w:ascii="Arial" w:hAnsi="Arial" w:cs="Arial"/>
          <w:sz w:val="24"/>
          <w:szCs w:val="24"/>
        </w:rPr>
        <w:t xml:space="preserve"> będą dokonywane każdorazowo na podstawie faktycznie przeprowadzonych czynności serwisowych przy danej maszynie, poświadczonych podpisanym protokołem odbioru czynności </w:t>
      </w:r>
      <w:r w:rsidRPr="00BE5E32">
        <w:rPr>
          <w:rFonts w:ascii="Arial" w:hAnsi="Arial" w:cs="Arial"/>
          <w:sz w:val="24"/>
          <w:szCs w:val="24"/>
        </w:rPr>
        <w:t>serwisowych. Kwota faktury z tytułu prac serwisowych powinna w</w:t>
      </w:r>
      <w:r w:rsidR="004D52A6" w:rsidRPr="00BE5E32">
        <w:rPr>
          <w:rFonts w:ascii="Arial" w:hAnsi="Arial" w:cs="Arial"/>
          <w:sz w:val="24"/>
          <w:szCs w:val="24"/>
        </w:rPr>
        <w:t>ynika</w:t>
      </w:r>
      <w:r w:rsidR="005521DE">
        <w:rPr>
          <w:rFonts w:ascii="Arial" w:hAnsi="Arial" w:cs="Arial"/>
          <w:sz w:val="24"/>
          <w:szCs w:val="24"/>
        </w:rPr>
        <w:t>ć</w:t>
      </w:r>
      <w:r w:rsidR="004D52A6" w:rsidRPr="00BE5E32">
        <w:rPr>
          <w:rFonts w:ascii="Arial" w:hAnsi="Arial" w:cs="Arial"/>
          <w:sz w:val="24"/>
          <w:szCs w:val="24"/>
        </w:rPr>
        <w:t xml:space="preserve"> z</w:t>
      </w:r>
      <w:r w:rsidRPr="00BE5E32">
        <w:rPr>
          <w:rFonts w:ascii="Arial" w:hAnsi="Arial" w:cs="Arial"/>
          <w:sz w:val="24"/>
          <w:szCs w:val="24"/>
        </w:rPr>
        <w:t xml:space="preserve"> </w:t>
      </w:r>
      <w:r w:rsidR="00BE5E32">
        <w:rPr>
          <w:rFonts w:ascii="Arial" w:hAnsi="Arial" w:cs="Arial"/>
          <w:sz w:val="24"/>
          <w:szCs w:val="24"/>
        </w:rPr>
        <w:t>h</w:t>
      </w:r>
      <w:r w:rsidRPr="00BE5E32">
        <w:rPr>
          <w:rFonts w:ascii="Arial" w:hAnsi="Arial" w:cs="Arial"/>
          <w:sz w:val="24"/>
          <w:szCs w:val="24"/>
        </w:rPr>
        <w:t>armonogram</w:t>
      </w:r>
      <w:r w:rsidR="00C41F67" w:rsidRPr="00BE5E32">
        <w:rPr>
          <w:rFonts w:ascii="Arial" w:hAnsi="Arial" w:cs="Arial"/>
          <w:sz w:val="24"/>
          <w:szCs w:val="24"/>
        </w:rPr>
        <w:t>u</w:t>
      </w:r>
      <w:r w:rsidR="004F78EB" w:rsidRPr="00BE5E32">
        <w:rPr>
          <w:rFonts w:ascii="Arial" w:hAnsi="Arial" w:cs="Arial"/>
          <w:sz w:val="24"/>
          <w:szCs w:val="24"/>
        </w:rPr>
        <w:t xml:space="preserve"> planowych prac serwisowych</w:t>
      </w:r>
      <w:r w:rsidR="00C41F67" w:rsidRPr="00BE5E32">
        <w:rPr>
          <w:rFonts w:ascii="Arial" w:hAnsi="Arial" w:cs="Arial"/>
          <w:sz w:val="24"/>
          <w:szCs w:val="24"/>
        </w:rPr>
        <w:t xml:space="preserve"> </w:t>
      </w:r>
      <w:r w:rsidR="00C41F67" w:rsidRPr="00BE5E32">
        <w:rPr>
          <w:rFonts w:ascii="Arial" w:hAnsi="Arial" w:cs="Arial"/>
          <w:color w:val="0070C0"/>
          <w:sz w:val="24"/>
          <w:szCs w:val="24"/>
        </w:rPr>
        <w:t>Załącznik nr 7</w:t>
      </w:r>
      <w:r w:rsidR="004F78EB" w:rsidRPr="00BE5E32">
        <w:rPr>
          <w:rFonts w:ascii="Arial" w:hAnsi="Arial" w:cs="Arial"/>
          <w:color w:val="0070C0"/>
          <w:sz w:val="24"/>
          <w:szCs w:val="24"/>
        </w:rPr>
        <w:t xml:space="preserve"> </w:t>
      </w:r>
      <w:r w:rsidR="00BE4F5E" w:rsidRPr="00BE5E32">
        <w:rPr>
          <w:rFonts w:ascii="Arial" w:hAnsi="Arial" w:cs="Arial"/>
          <w:bCs/>
          <w:color w:val="0070C0"/>
          <w:sz w:val="24"/>
          <w:szCs w:val="24"/>
        </w:rPr>
        <w:t xml:space="preserve">do </w:t>
      </w:r>
      <w:r w:rsidR="00BE4F5E">
        <w:rPr>
          <w:rFonts w:ascii="Arial" w:hAnsi="Arial" w:cs="Arial"/>
          <w:bCs/>
          <w:color w:val="0070C0"/>
          <w:sz w:val="24"/>
          <w:szCs w:val="24"/>
        </w:rPr>
        <w:t>U</w:t>
      </w:r>
      <w:r w:rsidR="00BE4F5E" w:rsidRPr="00BE5E32">
        <w:rPr>
          <w:rFonts w:ascii="Arial" w:hAnsi="Arial" w:cs="Arial"/>
          <w:bCs/>
          <w:color w:val="0070C0"/>
          <w:sz w:val="24"/>
          <w:szCs w:val="24"/>
        </w:rPr>
        <w:t xml:space="preserve">mowy </w:t>
      </w:r>
      <w:r w:rsidR="00BE4F5E">
        <w:rPr>
          <w:rFonts w:ascii="Arial" w:hAnsi="Arial" w:cs="Arial"/>
          <w:bCs/>
          <w:color w:val="0070C0"/>
          <w:sz w:val="24"/>
          <w:szCs w:val="24"/>
        </w:rPr>
        <w:t>D</w:t>
      </w:r>
      <w:r w:rsidR="00BE4F5E" w:rsidRPr="00BE5E32">
        <w:rPr>
          <w:rFonts w:ascii="Arial" w:hAnsi="Arial" w:cs="Arial"/>
          <w:bCs/>
          <w:color w:val="0070C0"/>
          <w:sz w:val="24"/>
          <w:szCs w:val="24"/>
        </w:rPr>
        <w:t>ostawy</w:t>
      </w:r>
      <w:r w:rsidR="00BE4F5E" w:rsidRPr="00BE5E32">
        <w:rPr>
          <w:rFonts w:ascii="Arial" w:hAnsi="Arial" w:cs="Arial"/>
          <w:sz w:val="24"/>
          <w:szCs w:val="24"/>
        </w:rPr>
        <w:t xml:space="preserve"> </w:t>
      </w:r>
      <w:r w:rsidRPr="00BE5E32">
        <w:rPr>
          <w:rFonts w:ascii="Arial" w:hAnsi="Arial" w:cs="Arial"/>
          <w:sz w:val="24"/>
          <w:szCs w:val="24"/>
        </w:rPr>
        <w:t xml:space="preserve">i odpowiadać faktycznie wykonanemu zakresowi czynności. </w:t>
      </w:r>
      <w:r w:rsidR="002869AE" w:rsidRPr="00BE5E32">
        <w:rPr>
          <w:rFonts w:ascii="Arial" w:hAnsi="Arial" w:cs="Arial"/>
          <w:sz w:val="24"/>
          <w:szCs w:val="24"/>
        </w:rPr>
        <w:t>Kwota łączna z</w:t>
      </w:r>
      <w:r w:rsidR="002869AE" w:rsidRPr="000B403E">
        <w:rPr>
          <w:rFonts w:ascii="Arial" w:hAnsi="Arial" w:cs="Arial"/>
          <w:sz w:val="24"/>
          <w:szCs w:val="24"/>
        </w:rPr>
        <w:t xml:space="preserve"> tytułu planowego serwisowania urządze</w:t>
      </w:r>
      <w:r w:rsidR="00BE4F5E">
        <w:rPr>
          <w:rFonts w:ascii="Arial" w:hAnsi="Arial" w:cs="Arial"/>
          <w:sz w:val="24"/>
          <w:szCs w:val="24"/>
        </w:rPr>
        <w:t>ń</w:t>
      </w:r>
      <w:r w:rsidR="002869AE" w:rsidRPr="000B403E">
        <w:rPr>
          <w:rFonts w:ascii="Arial" w:hAnsi="Arial" w:cs="Arial"/>
          <w:sz w:val="24"/>
          <w:szCs w:val="24"/>
        </w:rPr>
        <w:t xml:space="preserve"> w trakcie gwarancji nie może przekroczyć sumy kosztów serwisowania przedstawionej w </w:t>
      </w:r>
      <w:r w:rsidR="00394D50">
        <w:rPr>
          <w:rFonts w:ascii="Arial" w:hAnsi="Arial" w:cs="Arial"/>
          <w:sz w:val="24"/>
          <w:szCs w:val="24"/>
        </w:rPr>
        <w:t>O</w:t>
      </w:r>
      <w:r w:rsidR="002869AE" w:rsidRPr="000B403E">
        <w:rPr>
          <w:rFonts w:ascii="Arial" w:hAnsi="Arial" w:cs="Arial"/>
          <w:sz w:val="24"/>
          <w:szCs w:val="24"/>
        </w:rPr>
        <w:t>fercie</w:t>
      </w:r>
      <w:r w:rsidR="004D52A6" w:rsidRPr="000B403E">
        <w:rPr>
          <w:rFonts w:ascii="Arial" w:hAnsi="Arial" w:cs="Arial"/>
          <w:sz w:val="24"/>
          <w:szCs w:val="24"/>
        </w:rPr>
        <w:t xml:space="preserve"> jako </w:t>
      </w:r>
      <w:r w:rsidR="003965E4">
        <w:rPr>
          <w:rFonts w:ascii="Arial" w:hAnsi="Arial" w:cs="Arial"/>
          <w:sz w:val="24"/>
          <w:szCs w:val="24"/>
        </w:rPr>
        <w:t>c</w:t>
      </w:r>
      <w:r w:rsidR="004D52A6" w:rsidRPr="000B403E">
        <w:rPr>
          <w:rFonts w:ascii="Arial" w:hAnsi="Arial" w:cs="Arial"/>
          <w:sz w:val="24"/>
          <w:szCs w:val="24"/>
        </w:rPr>
        <w:t>ena serwisu (C</w:t>
      </w:r>
      <w:r w:rsidR="005D18D1">
        <w:rPr>
          <w:rFonts w:ascii="Arial" w:hAnsi="Arial" w:cs="Arial"/>
          <w:sz w:val="24"/>
          <w:szCs w:val="24"/>
        </w:rPr>
        <w:t>S</w:t>
      </w:r>
      <w:r w:rsidR="004D52A6" w:rsidRPr="000B403E">
        <w:rPr>
          <w:rFonts w:ascii="Arial" w:hAnsi="Arial" w:cs="Arial"/>
          <w:sz w:val="24"/>
          <w:szCs w:val="24"/>
        </w:rPr>
        <w:t>)</w:t>
      </w:r>
      <w:r w:rsidR="002869AE" w:rsidRPr="000B403E">
        <w:rPr>
          <w:rFonts w:ascii="Arial" w:hAnsi="Arial" w:cs="Arial"/>
          <w:sz w:val="24"/>
          <w:szCs w:val="24"/>
        </w:rPr>
        <w:t>.</w:t>
      </w:r>
    </w:p>
    <w:p w14:paraId="47CCB3CB" w14:textId="6FAC2EE2" w:rsidR="00C84504" w:rsidRPr="000B403E" w:rsidRDefault="00C84504" w:rsidP="000E1BB4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>Pozostałe płatności dotyczące usług serwisu zrealizowanych poza planowym utrzymaniem, będą płatne po wykonaniu usługi na podstawie protokołu podpisanego przez przedstawiciela Zamawiającego.</w:t>
      </w:r>
    </w:p>
    <w:p w14:paraId="131A5355" w14:textId="50D3575F" w:rsidR="00C84504" w:rsidRPr="00BE4F5E" w:rsidRDefault="00DC1A35" w:rsidP="000E1BB4">
      <w:pPr>
        <w:spacing w:before="120"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F5E">
        <w:rPr>
          <w:rFonts w:ascii="Arial" w:hAnsi="Arial" w:cs="Arial"/>
          <w:b/>
          <w:bCs/>
          <w:sz w:val="24"/>
          <w:szCs w:val="24"/>
        </w:rPr>
        <w:t>Zamawiający informuje, iż usługi serwisowe nie są przedmiotem dofinansowania</w:t>
      </w:r>
      <w:r w:rsidR="00793187" w:rsidRPr="00BE4F5E">
        <w:rPr>
          <w:rFonts w:ascii="Arial" w:hAnsi="Arial" w:cs="Arial"/>
          <w:b/>
          <w:bCs/>
          <w:sz w:val="24"/>
          <w:szCs w:val="24"/>
        </w:rPr>
        <w:t xml:space="preserve"> z Funduszu Spójności</w:t>
      </w:r>
      <w:r w:rsidRPr="00BE4F5E">
        <w:rPr>
          <w:rFonts w:ascii="Arial" w:hAnsi="Arial" w:cs="Arial"/>
          <w:b/>
          <w:bCs/>
          <w:sz w:val="24"/>
          <w:szCs w:val="24"/>
        </w:rPr>
        <w:t>.</w:t>
      </w:r>
    </w:p>
    <w:p w14:paraId="6ADFEF6A" w14:textId="77777777" w:rsidR="00B67F06" w:rsidRPr="00F76427" w:rsidRDefault="00B67F06" w:rsidP="00602991">
      <w:pPr>
        <w:pStyle w:val="Nagwek4"/>
        <w:rPr>
          <w:rStyle w:val="Pogrubienie"/>
          <w:rFonts w:cs="Arial"/>
          <w:b/>
          <w:bCs/>
          <w:color w:val="4472C4" w:themeColor="accent1"/>
        </w:rPr>
      </w:pPr>
      <w:bookmarkStart w:id="23" w:name="_Toc73961776"/>
      <w:r w:rsidRPr="00F76427">
        <w:rPr>
          <w:rStyle w:val="Pogrubienie"/>
          <w:rFonts w:cs="Arial"/>
          <w:b/>
          <w:bCs/>
          <w:color w:val="4472C4" w:themeColor="accent1"/>
        </w:rPr>
        <w:t>Miejsce eksploatacji</w:t>
      </w:r>
      <w:bookmarkEnd w:id="23"/>
    </w:p>
    <w:p w14:paraId="09E987D4" w14:textId="5B8DF76C" w:rsidR="002003A0" w:rsidRDefault="00B67F06" w:rsidP="000E1BB4">
      <w:pPr>
        <w:pStyle w:val="NormalnyWeb"/>
        <w:spacing w:before="120" w:beforeAutospacing="0" w:after="0" w:afterAutospacing="0" w:line="300" w:lineRule="auto"/>
        <w:jc w:val="both"/>
        <w:rPr>
          <w:rStyle w:val="Pogrubienie"/>
          <w:rFonts w:ascii="Arial" w:hAnsi="Arial" w:cs="Arial"/>
        </w:rPr>
      </w:pPr>
      <w:r w:rsidRPr="000B403E">
        <w:rPr>
          <w:rStyle w:val="Pogrubienie"/>
          <w:rFonts w:ascii="Arial" w:hAnsi="Arial" w:cs="Arial"/>
        </w:rPr>
        <w:t>Przedmiotow</w:t>
      </w:r>
      <w:r w:rsidR="00BE4F5E">
        <w:rPr>
          <w:rStyle w:val="Pogrubienie"/>
          <w:rFonts w:ascii="Arial" w:hAnsi="Arial" w:cs="Arial"/>
        </w:rPr>
        <w:t>e</w:t>
      </w:r>
      <w:r w:rsidRPr="000B403E">
        <w:rPr>
          <w:rStyle w:val="Pogrubienie"/>
          <w:rFonts w:ascii="Arial" w:hAnsi="Arial" w:cs="Arial"/>
        </w:rPr>
        <w:t xml:space="preserve"> </w:t>
      </w:r>
      <w:r w:rsidR="00E76FC5" w:rsidRPr="000B403E">
        <w:rPr>
          <w:rStyle w:val="Pogrubienie"/>
          <w:rFonts w:ascii="Arial" w:hAnsi="Arial" w:cs="Arial"/>
        </w:rPr>
        <w:t>maszy</w:t>
      </w:r>
      <w:r w:rsidRPr="000B403E">
        <w:rPr>
          <w:rStyle w:val="Pogrubienie"/>
          <w:rFonts w:ascii="Arial" w:hAnsi="Arial" w:cs="Arial"/>
        </w:rPr>
        <w:t>n</w:t>
      </w:r>
      <w:r w:rsidR="00BE4F5E">
        <w:rPr>
          <w:rStyle w:val="Pogrubienie"/>
          <w:rFonts w:ascii="Arial" w:hAnsi="Arial" w:cs="Arial"/>
        </w:rPr>
        <w:t>y</w:t>
      </w:r>
      <w:r w:rsidRPr="000B403E">
        <w:rPr>
          <w:rStyle w:val="Pogrubienie"/>
          <w:rFonts w:ascii="Arial" w:hAnsi="Arial" w:cs="Arial"/>
        </w:rPr>
        <w:t xml:space="preserve"> będ</w:t>
      </w:r>
      <w:r w:rsidR="00BE4F5E">
        <w:rPr>
          <w:rStyle w:val="Pogrubienie"/>
          <w:rFonts w:ascii="Arial" w:hAnsi="Arial" w:cs="Arial"/>
        </w:rPr>
        <w:t>ą</w:t>
      </w:r>
      <w:r w:rsidRPr="000B403E">
        <w:rPr>
          <w:rStyle w:val="Pogrubienie"/>
          <w:rFonts w:ascii="Arial" w:hAnsi="Arial" w:cs="Arial"/>
        </w:rPr>
        <w:t xml:space="preserve"> użytkowan</w:t>
      </w:r>
      <w:r w:rsidR="00BE4F5E">
        <w:rPr>
          <w:rStyle w:val="Pogrubienie"/>
          <w:rFonts w:ascii="Arial" w:hAnsi="Arial" w:cs="Arial"/>
        </w:rPr>
        <w:t>e</w:t>
      </w:r>
      <w:r w:rsidRPr="000B403E">
        <w:rPr>
          <w:rStyle w:val="Pogrubienie"/>
          <w:rFonts w:ascii="Arial" w:hAnsi="Arial" w:cs="Arial"/>
        </w:rPr>
        <w:t xml:space="preserve"> </w:t>
      </w:r>
      <w:r w:rsidR="007C381F" w:rsidRPr="000B403E">
        <w:rPr>
          <w:rStyle w:val="Pogrubienie"/>
          <w:rFonts w:ascii="Arial" w:hAnsi="Arial" w:cs="Arial"/>
        </w:rPr>
        <w:t>na terminal</w:t>
      </w:r>
      <w:r w:rsidR="00D52094">
        <w:rPr>
          <w:rStyle w:val="Pogrubienie"/>
          <w:rFonts w:ascii="Arial" w:hAnsi="Arial" w:cs="Arial"/>
        </w:rPr>
        <w:t>u</w:t>
      </w:r>
      <w:r w:rsidR="007C381F" w:rsidRPr="000B403E">
        <w:rPr>
          <w:rStyle w:val="Pogrubienie"/>
          <w:rFonts w:ascii="Arial" w:hAnsi="Arial" w:cs="Arial"/>
        </w:rPr>
        <w:t xml:space="preserve"> kontenerowy</w:t>
      </w:r>
      <w:r w:rsidR="00D52094">
        <w:rPr>
          <w:rStyle w:val="Pogrubienie"/>
          <w:rFonts w:ascii="Arial" w:hAnsi="Arial" w:cs="Arial"/>
        </w:rPr>
        <w:t>m</w:t>
      </w:r>
      <w:r w:rsidR="007C381F" w:rsidRPr="000B403E">
        <w:rPr>
          <w:rStyle w:val="Pogrubienie"/>
          <w:rFonts w:ascii="Arial" w:hAnsi="Arial" w:cs="Arial"/>
        </w:rPr>
        <w:t xml:space="preserve"> Zamawiającego</w:t>
      </w:r>
      <w:r w:rsidR="0013456B" w:rsidRPr="000B403E">
        <w:rPr>
          <w:rStyle w:val="Pogrubienie"/>
          <w:rFonts w:ascii="Arial" w:hAnsi="Arial" w:cs="Arial"/>
        </w:rPr>
        <w:t xml:space="preserve"> zgodnie z miejscem dostawy </w:t>
      </w:r>
      <w:r w:rsidR="00A91922" w:rsidRPr="000B403E">
        <w:rPr>
          <w:rStyle w:val="Pogrubienie"/>
          <w:rFonts w:ascii="Arial" w:hAnsi="Arial" w:cs="Arial"/>
        </w:rPr>
        <w:t xml:space="preserve">i </w:t>
      </w:r>
      <w:r w:rsidRPr="000B403E">
        <w:rPr>
          <w:rStyle w:val="Pogrubienie"/>
          <w:rFonts w:ascii="Arial" w:hAnsi="Arial" w:cs="Arial"/>
        </w:rPr>
        <w:t>tym samym powinn</w:t>
      </w:r>
      <w:r w:rsidR="00BE4F5E">
        <w:rPr>
          <w:rStyle w:val="Pogrubienie"/>
          <w:rFonts w:ascii="Arial" w:hAnsi="Arial" w:cs="Arial"/>
        </w:rPr>
        <w:t>y</w:t>
      </w:r>
      <w:r w:rsidRPr="000B403E">
        <w:rPr>
          <w:rStyle w:val="Pogrubienie"/>
          <w:rFonts w:ascii="Arial" w:hAnsi="Arial" w:cs="Arial"/>
        </w:rPr>
        <w:t xml:space="preserve"> </w:t>
      </w:r>
      <w:r w:rsidR="00702A08" w:rsidRPr="000B403E">
        <w:rPr>
          <w:rStyle w:val="Pogrubienie"/>
          <w:rFonts w:ascii="Arial" w:hAnsi="Arial" w:cs="Arial"/>
        </w:rPr>
        <w:t xml:space="preserve">zostać </w:t>
      </w:r>
      <w:r w:rsidR="007C381F" w:rsidRPr="000B403E">
        <w:rPr>
          <w:rStyle w:val="Pogrubienie"/>
          <w:rFonts w:ascii="Arial" w:hAnsi="Arial" w:cs="Arial"/>
        </w:rPr>
        <w:t>zarejestrowan</w:t>
      </w:r>
      <w:r w:rsidR="00BE4F5E">
        <w:rPr>
          <w:rStyle w:val="Pogrubienie"/>
          <w:rFonts w:ascii="Arial" w:hAnsi="Arial" w:cs="Arial"/>
        </w:rPr>
        <w:t>e</w:t>
      </w:r>
      <w:r w:rsidR="007C381F" w:rsidRPr="000B403E">
        <w:rPr>
          <w:rStyle w:val="Pogrubienie"/>
          <w:rFonts w:ascii="Arial" w:hAnsi="Arial" w:cs="Arial"/>
        </w:rPr>
        <w:t xml:space="preserve"> </w:t>
      </w:r>
      <w:r w:rsidR="00702A08" w:rsidRPr="000B403E">
        <w:rPr>
          <w:rStyle w:val="Pogrubienie"/>
          <w:rFonts w:ascii="Arial" w:hAnsi="Arial" w:cs="Arial"/>
        </w:rPr>
        <w:t xml:space="preserve">przez Dostawcę działającego w imieniu Zamawiającego </w:t>
      </w:r>
      <w:r w:rsidR="007C381F" w:rsidRPr="000B403E">
        <w:rPr>
          <w:rStyle w:val="Pogrubienie"/>
          <w:rFonts w:ascii="Arial" w:hAnsi="Arial" w:cs="Arial"/>
        </w:rPr>
        <w:t xml:space="preserve">w odpowiednim urzędzie i </w:t>
      </w:r>
      <w:r w:rsidRPr="000B403E">
        <w:rPr>
          <w:rStyle w:val="Pogrubienie"/>
          <w:rFonts w:ascii="Arial" w:hAnsi="Arial" w:cs="Arial"/>
        </w:rPr>
        <w:t>dopuszczon</w:t>
      </w:r>
      <w:r w:rsidR="00BE4F5E">
        <w:rPr>
          <w:rStyle w:val="Pogrubienie"/>
          <w:rFonts w:ascii="Arial" w:hAnsi="Arial" w:cs="Arial"/>
        </w:rPr>
        <w:t>e</w:t>
      </w:r>
      <w:r w:rsidRPr="000B403E">
        <w:rPr>
          <w:rStyle w:val="Pogrubienie"/>
          <w:rFonts w:ascii="Arial" w:hAnsi="Arial" w:cs="Arial"/>
        </w:rPr>
        <w:t xml:space="preserve"> </w:t>
      </w:r>
      <w:r w:rsidR="00A91922" w:rsidRPr="000B403E">
        <w:rPr>
          <w:rStyle w:val="Pogrubienie"/>
          <w:rFonts w:ascii="Arial" w:hAnsi="Arial" w:cs="Arial"/>
        </w:rPr>
        <w:t xml:space="preserve">do </w:t>
      </w:r>
      <w:r w:rsidRPr="000B403E">
        <w:rPr>
          <w:rStyle w:val="Pogrubienie"/>
          <w:rFonts w:ascii="Arial" w:hAnsi="Arial" w:cs="Arial"/>
        </w:rPr>
        <w:t>eksploatacji</w:t>
      </w:r>
      <w:r w:rsidR="007C381F" w:rsidRPr="000B403E">
        <w:rPr>
          <w:rStyle w:val="Pogrubienie"/>
          <w:rFonts w:ascii="Arial" w:hAnsi="Arial" w:cs="Arial"/>
        </w:rPr>
        <w:t>.</w:t>
      </w:r>
      <w:r w:rsidR="00702A08" w:rsidRPr="000B403E">
        <w:rPr>
          <w:rStyle w:val="Pogrubienie"/>
          <w:rFonts w:ascii="Arial" w:hAnsi="Arial" w:cs="Arial"/>
        </w:rPr>
        <w:t xml:space="preserve"> </w:t>
      </w:r>
    </w:p>
    <w:p w14:paraId="11EBCCE3" w14:textId="663C5369" w:rsidR="00B67F06" w:rsidRPr="00F76427" w:rsidRDefault="00B67F06" w:rsidP="003A57DF">
      <w:pPr>
        <w:pStyle w:val="Nagwek1"/>
        <w:rPr>
          <w:color w:val="4472C4" w:themeColor="accent1"/>
        </w:rPr>
      </w:pPr>
      <w:bookmarkStart w:id="24" w:name="_Toc73961777"/>
      <w:r w:rsidRPr="00F76427">
        <w:rPr>
          <w:color w:val="4472C4" w:themeColor="accent1"/>
        </w:rPr>
        <w:t xml:space="preserve">PARAMETRY TECHNICZNE </w:t>
      </w:r>
      <w:r w:rsidR="00BE4F5E">
        <w:rPr>
          <w:color w:val="4472C4" w:themeColor="accent1"/>
          <w:lang w:val="pl-PL"/>
        </w:rPr>
        <w:t>MASZYN</w:t>
      </w:r>
      <w:r w:rsidRPr="00F76427">
        <w:rPr>
          <w:color w:val="4472C4" w:themeColor="accent1"/>
        </w:rPr>
        <w:t xml:space="preserve"> ORAZ ICH WYPOSAŻENIE</w:t>
      </w:r>
      <w:bookmarkEnd w:id="24"/>
    </w:p>
    <w:p w14:paraId="11212465" w14:textId="08D646A8" w:rsidR="00602991" w:rsidRPr="00F76427" w:rsidRDefault="00BE4F5E" w:rsidP="009C6526">
      <w:pPr>
        <w:pStyle w:val="Nagwek2"/>
        <w:numPr>
          <w:ilvl w:val="0"/>
          <w:numId w:val="18"/>
        </w:numPr>
        <w:rPr>
          <w:color w:val="4472C4" w:themeColor="accent1"/>
          <w:lang w:val="pl-PL"/>
        </w:rPr>
      </w:pPr>
      <w:bookmarkStart w:id="25" w:name="_Toc73961778"/>
      <w:r>
        <w:rPr>
          <w:color w:val="4472C4" w:themeColor="accent1"/>
          <w:lang w:val="pl-PL"/>
        </w:rPr>
        <w:t xml:space="preserve">PARAMETRY TECHNICZNE ORAZ </w:t>
      </w:r>
      <w:r w:rsidR="00602991" w:rsidRPr="00F76427">
        <w:rPr>
          <w:color w:val="4472C4" w:themeColor="accent1"/>
        </w:rPr>
        <w:t xml:space="preserve">WYPOSAŻENIE </w:t>
      </w:r>
      <w:r w:rsidR="00D52094">
        <w:rPr>
          <w:color w:val="4472C4" w:themeColor="accent1"/>
          <w:lang w:val="pl-PL"/>
        </w:rPr>
        <w:t>URZĄDZENIA</w:t>
      </w:r>
      <w:r w:rsidR="00E91C42">
        <w:rPr>
          <w:color w:val="4472C4" w:themeColor="accent1"/>
          <w:lang w:val="pl-PL"/>
        </w:rPr>
        <w:t xml:space="preserve"> </w:t>
      </w:r>
      <w:r>
        <w:rPr>
          <w:color w:val="4472C4" w:themeColor="accent1"/>
          <w:lang w:val="pl-PL"/>
        </w:rPr>
        <w:t xml:space="preserve">TYPU </w:t>
      </w:r>
      <w:r w:rsidR="00E91C42">
        <w:rPr>
          <w:color w:val="4472C4" w:themeColor="accent1"/>
          <w:lang w:val="pl-PL"/>
        </w:rPr>
        <w:t>R</w:t>
      </w:r>
      <w:r>
        <w:rPr>
          <w:color w:val="4472C4" w:themeColor="accent1"/>
          <w:lang w:val="pl-PL"/>
        </w:rPr>
        <w:t>EACH</w:t>
      </w:r>
      <w:r w:rsidR="00E91C42">
        <w:rPr>
          <w:color w:val="4472C4" w:themeColor="accent1"/>
          <w:lang w:val="pl-PL"/>
        </w:rPr>
        <w:t>ST</w:t>
      </w:r>
      <w:r>
        <w:rPr>
          <w:color w:val="4472C4" w:themeColor="accent1"/>
          <w:lang w:val="pl-PL"/>
        </w:rPr>
        <w:t>ACKER</w:t>
      </w:r>
      <w:bookmarkEnd w:id="25"/>
    </w:p>
    <w:p w14:paraId="6F9E8CAA" w14:textId="06C28B87" w:rsidR="00F56BA8" w:rsidRPr="000E1BB4" w:rsidRDefault="00F56BA8" w:rsidP="000E1BB4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  <w:b/>
        </w:rPr>
      </w:pPr>
      <w:r w:rsidRPr="000E1BB4">
        <w:rPr>
          <w:rFonts w:ascii="Arial" w:hAnsi="Arial" w:cs="Arial"/>
          <w:b/>
        </w:rPr>
        <w:t xml:space="preserve">Oferent w ramach </w:t>
      </w:r>
      <w:r w:rsidR="00B37288">
        <w:rPr>
          <w:rFonts w:ascii="Arial" w:hAnsi="Arial" w:cs="Arial"/>
          <w:b/>
        </w:rPr>
        <w:t>Of</w:t>
      </w:r>
      <w:r w:rsidRPr="000E1BB4">
        <w:rPr>
          <w:rFonts w:ascii="Arial" w:hAnsi="Arial" w:cs="Arial"/>
          <w:b/>
        </w:rPr>
        <w:t>erty winien uwzględnić, iż urządzenie będące przedmiotem zamówienia powinno spełniać wszystkie niżej wymienione warunki:</w:t>
      </w:r>
    </w:p>
    <w:p w14:paraId="53A3288F" w14:textId="73FEBF4D" w:rsidR="00F56BA8" w:rsidRPr="00C366BE" w:rsidRDefault="00F56BA8" w:rsidP="000E1BB4">
      <w:pPr>
        <w:pStyle w:val="NormalnyWeb"/>
        <w:numPr>
          <w:ilvl w:val="0"/>
          <w:numId w:val="4"/>
        </w:numPr>
        <w:spacing w:before="120" w:beforeAutospacing="0" w:after="0" w:afterAutospacing="0" w:line="300" w:lineRule="auto"/>
        <w:ind w:left="426" w:hanging="426"/>
        <w:jc w:val="both"/>
        <w:rPr>
          <w:rFonts w:ascii="Arial" w:hAnsi="Arial" w:cs="Arial"/>
          <w:b/>
        </w:rPr>
      </w:pPr>
      <w:r w:rsidRPr="000E1BB4">
        <w:rPr>
          <w:rFonts w:ascii="Arial" w:hAnsi="Arial" w:cs="Arial"/>
        </w:rPr>
        <w:t xml:space="preserve">udźwig </w:t>
      </w:r>
      <w:r w:rsidRPr="000E1BB4">
        <w:rPr>
          <w:rFonts w:ascii="Arial" w:hAnsi="Arial" w:cs="Arial"/>
          <w:b/>
        </w:rPr>
        <w:t>45 ton w I rzędzie kontenerów</w:t>
      </w:r>
      <w:r w:rsidR="00C366BE">
        <w:rPr>
          <w:rFonts w:ascii="Arial" w:hAnsi="Arial" w:cs="Arial"/>
        </w:rPr>
        <w:t>,</w:t>
      </w:r>
      <w:r w:rsidRPr="000E1BB4">
        <w:rPr>
          <w:rFonts w:ascii="Arial" w:hAnsi="Arial" w:cs="Arial"/>
        </w:rPr>
        <w:t xml:space="preserve"> minimum </w:t>
      </w:r>
      <w:r w:rsidR="00C366BE">
        <w:rPr>
          <w:rFonts w:ascii="Arial" w:hAnsi="Arial" w:cs="Arial"/>
          <w:b/>
        </w:rPr>
        <w:t>3</w:t>
      </w:r>
      <w:r w:rsidR="00D30B37">
        <w:rPr>
          <w:rFonts w:ascii="Arial" w:hAnsi="Arial" w:cs="Arial"/>
          <w:b/>
        </w:rPr>
        <w:t>5</w:t>
      </w:r>
      <w:r w:rsidRPr="000E1BB4">
        <w:rPr>
          <w:rFonts w:ascii="Arial" w:hAnsi="Arial" w:cs="Arial"/>
          <w:b/>
        </w:rPr>
        <w:t xml:space="preserve"> ton w II rzędzie kontenerów</w:t>
      </w:r>
      <w:r w:rsidR="00C366BE">
        <w:rPr>
          <w:rFonts w:ascii="Arial" w:hAnsi="Arial" w:cs="Arial"/>
          <w:b/>
        </w:rPr>
        <w:t xml:space="preserve"> </w:t>
      </w:r>
      <w:r w:rsidR="00C366BE">
        <w:rPr>
          <w:rFonts w:ascii="Arial" w:hAnsi="Arial" w:cs="Arial"/>
          <w:bCs/>
        </w:rPr>
        <w:t xml:space="preserve">oraz minimum </w:t>
      </w:r>
      <w:r w:rsidR="00D30B37">
        <w:rPr>
          <w:rFonts w:ascii="Arial" w:hAnsi="Arial" w:cs="Arial"/>
          <w:b/>
        </w:rPr>
        <w:t>20</w:t>
      </w:r>
      <w:r w:rsidR="00C366BE" w:rsidRPr="00C366BE">
        <w:rPr>
          <w:rFonts w:ascii="Arial" w:hAnsi="Arial" w:cs="Arial"/>
          <w:b/>
        </w:rPr>
        <w:t xml:space="preserve"> ton na środku ciężkości wynoszącym 6 metrów.</w:t>
      </w:r>
    </w:p>
    <w:p w14:paraId="3557D050" w14:textId="62D8A6F0" w:rsidR="00F56BA8" w:rsidRPr="000E1BB4" w:rsidRDefault="00F56BA8" w:rsidP="00B61134">
      <w:pPr>
        <w:pStyle w:val="NormalnyWeb"/>
        <w:numPr>
          <w:ilvl w:val="0"/>
          <w:numId w:val="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</w:rPr>
      </w:pPr>
      <w:r w:rsidRPr="000E1BB4">
        <w:rPr>
          <w:rFonts w:ascii="Arial" w:hAnsi="Arial" w:cs="Arial"/>
        </w:rPr>
        <w:t xml:space="preserve">możliwość wysięgu na wysokość składowania kontenerów </w:t>
      </w:r>
      <w:r w:rsidRPr="000E1BB4">
        <w:rPr>
          <w:rFonts w:ascii="Arial" w:hAnsi="Arial" w:cs="Arial"/>
          <w:b/>
        </w:rPr>
        <w:t>na 5 warstw</w:t>
      </w:r>
      <w:r w:rsidRPr="000E1BB4">
        <w:rPr>
          <w:rFonts w:ascii="Arial" w:hAnsi="Arial" w:cs="Arial"/>
        </w:rPr>
        <w:t xml:space="preserve"> dla wysokości kontenera 9’6’’,</w:t>
      </w:r>
      <w:r w:rsidR="002B3265">
        <w:rPr>
          <w:rFonts w:ascii="Arial" w:hAnsi="Arial" w:cs="Arial"/>
        </w:rPr>
        <w:t xml:space="preserve"> </w:t>
      </w:r>
    </w:p>
    <w:p w14:paraId="04DF6927" w14:textId="0703BE03" w:rsidR="00F56BA8" w:rsidRPr="000E1BB4" w:rsidRDefault="00F56BA8" w:rsidP="00B61134">
      <w:pPr>
        <w:pStyle w:val="NormalnyWeb"/>
        <w:numPr>
          <w:ilvl w:val="0"/>
          <w:numId w:val="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</w:rPr>
      </w:pPr>
      <w:r w:rsidRPr="000E1BB4">
        <w:rPr>
          <w:rFonts w:ascii="Arial" w:hAnsi="Arial" w:cs="Arial"/>
        </w:rPr>
        <w:t xml:space="preserve">oferowane urządzenie jest w stanie sztaplować kontenery o wys. zarówno 8’6’’ jak i 9’6’’ w pierwszym i drugim rzędzie do czwartej warstwy włącznie zgodnie </w:t>
      </w:r>
      <w:r w:rsidR="00F36F07" w:rsidRPr="000E1BB4">
        <w:rPr>
          <w:rFonts w:ascii="Arial" w:hAnsi="Arial" w:cs="Arial"/>
        </w:rPr>
        <w:t>z </w:t>
      </w:r>
      <w:r w:rsidRPr="000E1BB4">
        <w:rPr>
          <w:rFonts w:ascii="Arial" w:hAnsi="Arial" w:cs="Arial"/>
        </w:rPr>
        <w:t xml:space="preserve">udźwigiem podanym w pkt a., natomiast dla warstwy piątej w I rzędzie udźwig nie może być niższy niż </w:t>
      </w:r>
      <w:r w:rsidRPr="001C00CA">
        <w:rPr>
          <w:rFonts w:ascii="Arial" w:hAnsi="Arial" w:cs="Arial"/>
          <w:color w:val="FF0000"/>
        </w:rPr>
        <w:t>4</w:t>
      </w:r>
      <w:r w:rsidR="001C00CA" w:rsidRPr="001C00CA">
        <w:rPr>
          <w:rFonts w:ascii="Arial" w:hAnsi="Arial" w:cs="Arial"/>
          <w:color w:val="FF0000"/>
        </w:rPr>
        <w:t>3</w:t>
      </w:r>
      <w:r w:rsidRPr="001C00CA">
        <w:rPr>
          <w:rFonts w:ascii="Arial" w:hAnsi="Arial" w:cs="Arial"/>
          <w:color w:val="FF0000"/>
        </w:rPr>
        <w:t xml:space="preserve"> ton</w:t>
      </w:r>
      <w:r w:rsidR="001C00CA" w:rsidRPr="001C00CA">
        <w:rPr>
          <w:rFonts w:ascii="Arial" w:hAnsi="Arial" w:cs="Arial"/>
          <w:color w:val="FF0000"/>
        </w:rPr>
        <w:t>y</w:t>
      </w:r>
      <w:r w:rsidRPr="000E1BB4">
        <w:rPr>
          <w:rFonts w:ascii="Arial" w:hAnsi="Arial" w:cs="Arial"/>
        </w:rPr>
        <w:t>,</w:t>
      </w:r>
    </w:p>
    <w:p w14:paraId="09D1B9B7" w14:textId="4B5A77B3" w:rsidR="00F56BA8" w:rsidRPr="000E1BB4" w:rsidRDefault="00F56BA8" w:rsidP="00B61134">
      <w:pPr>
        <w:pStyle w:val="NormalnyWeb"/>
        <w:numPr>
          <w:ilvl w:val="0"/>
          <w:numId w:val="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</w:rPr>
      </w:pPr>
      <w:r w:rsidRPr="000E1BB4">
        <w:rPr>
          <w:rFonts w:ascii="Arial" w:hAnsi="Arial" w:cs="Arial"/>
        </w:rPr>
        <w:lastRenderedPageBreak/>
        <w:t xml:space="preserve">deklarowane udźwigi nie mogą być realizowane przy użyciu stabilizatora (łap podporowych), Zamawiający nie dopuszcza możliwości </w:t>
      </w:r>
      <w:r w:rsidR="00A21437" w:rsidRPr="000E1BB4">
        <w:rPr>
          <w:rFonts w:ascii="Arial" w:hAnsi="Arial" w:cs="Arial"/>
        </w:rPr>
        <w:t>dostawy</w:t>
      </w:r>
      <w:r w:rsidRPr="000E1BB4">
        <w:rPr>
          <w:rFonts w:ascii="Arial" w:hAnsi="Arial" w:cs="Arial"/>
        </w:rPr>
        <w:t xml:space="preserve"> urządzenia ze stabilizatorem</w:t>
      </w:r>
      <w:r w:rsidR="00A21437" w:rsidRPr="000E1BB4">
        <w:rPr>
          <w:rFonts w:ascii="Arial" w:hAnsi="Arial" w:cs="Arial"/>
        </w:rPr>
        <w:t xml:space="preserve"> (</w:t>
      </w:r>
      <w:r w:rsidRPr="000E1BB4">
        <w:rPr>
          <w:rFonts w:ascii="Arial" w:hAnsi="Arial" w:cs="Arial"/>
        </w:rPr>
        <w:t>łapami</w:t>
      </w:r>
      <w:r w:rsidR="00A21437" w:rsidRPr="000E1BB4">
        <w:rPr>
          <w:rFonts w:ascii="Arial" w:hAnsi="Arial" w:cs="Arial"/>
        </w:rPr>
        <w:t>, wspornikami),</w:t>
      </w:r>
    </w:p>
    <w:p w14:paraId="4DCE4BF7" w14:textId="2EA1C93D" w:rsidR="00F56BA8" w:rsidRPr="000E1BB4" w:rsidRDefault="0078390E" w:rsidP="00B61134">
      <w:pPr>
        <w:pStyle w:val="NormalnyWeb"/>
        <w:numPr>
          <w:ilvl w:val="0"/>
          <w:numId w:val="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</w:rPr>
      </w:pPr>
      <w:r w:rsidRPr="000E1BB4">
        <w:rPr>
          <w:rFonts w:ascii="Arial" w:hAnsi="Arial" w:cs="Arial"/>
        </w:rPr>
        <w:t>podnoszenie i</w:t>
      </w:r>
      <w:r w:rsidR="00F56BA8" w:rsidRPr="000E1BB4">
        <w:rPr>
          <w:rFonts w:ascii="Arial" w:hAnsi="Arial" w:cs="Arial"/>
        </w:rPr>
        <w:t xml:space="preserve"> opuszczani</w:t>
      </w:r>
      <w:r w:rsidR="00F36F07" w:rsidRPr="000E1BB4">
        <w:rPr>
          <w:rFonts w:ascii="Arial" w:hAnsi="Arial" w:cs="Arial"/>
        </w:rPr>
        <w:t>e</w:t>
      </w:r>
      <w:r w:rsidR="00F56BA8" w:rsidRPr="000E1BB4">
        <w:rPr>
          <w:rFonts w:ascii="Arial" w:hAnsi="Arial" w:cs="Arial"/>
        </w:rPr>
        <w:t xml:space="preserve"> wysięgnika w pionie i poziomie </w:t>
      </w:r>
      <w:r w:rsidRPr="000E1BB4">
        <w:rPr>
          <w:rFonts w:ascii="Arial" w:hAnsi="Arial" w:cs="Arial"/>
        </w:rPr>
        <w:t xml:space="preserve">powinno odbywać się </w:t>
      </w:r>
      <w:r w:rsidR="00947CF5" w:rsidRPr="000E1BB4">
        <w:rPr>
          <w:rFonts w:ascii="Arial" w:hAnsi="Arial" w:cs="Arial"/>
        </w:rPr>
        <w:t xml:space="preserve">w sposób płynny </w:t>
      </w:r>
      <w:r w:rsidR="00A21437" w:rsidRPr="000E1BB4">
        <w:rPr>
          <w:rFonts w:ascii="Arial" w:hAnsi="Arial" w:cs="Arial"/>
        </w:rPr>
        <w:t xml:space="preserve">i zsynchronizowany </w:t>
      </w:r>
      <w:r w:rsidRPr="000E1BB4">
        <w:rPr>
          <w:rFonts w:ascii="Arial" w:hAnsi="Arial" w:cs="Arial"/>
        </w:rPr>
        <w:t>za pomocą jednego</w:t>
      </w:r>
      <w:r w:rsidR="00F56BA8" w:rsidRPr="000E1BB4">
        <w:rPr>
          <w:rFonts w:ascii="Arial" w:hAnsi="Arial" w:cs="Arial"/>
        </w:rPr>
        <w:t xml:space="preserve"> przycisku,</w:t>
      </w:r>
    </w:p>
    <w:p w14:paraId="7E451C31" w14:textId="77777777" w:rsidR="00F56BA8" w:rsidRPr="000E1BB4" w:rsidRDefault="00F56BA8" w:rsidP="00B61134">
      <w:pPr>
        <w:pStyle w:val="NormalnyWeb"/>
        <w:numPr>
          <w:ilvl w:val="0"/>
          <w:numId w:val="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</w:rPr>
      </w:pPr>
      <w:r w:rsidRPr="000E1BB4">
        <w:rPr>
          <w:rFonts w:ascii="Arial" w:hAnsi="Arial" w:cs="Arial"/>
        </w:rPr>
        <w:t>obrót chwytnika (spreadera)  o min. 270 stopni,</w:t>
      </w:r>
    </w:p>
    <w:p w14:paraId="3C577F5C" w14:textId="7E90DDA5" w:rsidR="00F56BA8" w:rsidRPr="0007167B" w:rsidRDefault="00E34D40" w:rsidP="00B61134">
      <w:pPr>
        <w:pStyle w:val="NormalnyWeb"/>
        <w:numPr>
          <w:ilvl w:val="0"/>
          <w:numId w:val="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07167B">
        <w:rPr>
          <w:rFonts w:ascii="Arial" w:hAnsi="Arial" w:cs="Arial"/>
          <w:color w:val="000000" w:themeColor="text1"/>
        </w:rPr>
        <w:t xml:space="preserve">rozstaw między osiami </w:t>
      </w:r>
      <w:r w:rsidR="00756DCC" w:rsidRPr="0007167B">
        <w:rPr>
          <w:rFonts w:ascii="Arial" w:hAnsi="Arial" w:cs="Arial"/>
          <w:color w:val="000000" w:themeColor="text1"/>
        </w:rPr>
        <w:t>R</w:t>
      </w:r>
      <w:r w:rsidR="00F56BA8" w:rsidRPr="0007167B">
        <w:rPr>
          <w:rFonts w:ascii="Arial" w:hAnsi="Arial" w:cs="Arial"/>
          <w:color w:val="000000" w:themeColor="text1"/>
        </w:rPr>
        <w:t>eachstacker</w:t>
      </w:r>
      <w:r w:rsidRPr="0007167B">
        <w:rPr>
          <w:rFonts w:ascii="Arial" w:hAnsi="Arial" w:cs="Arial"/>
          <w:color w:val="000000" w:themeColor="text1"/>
        </w:rPr>
        <w:t>a</w:t>
      </w:r>
      <w:r w:rsidR="00F56BA8" w:rsidRPr="0007167B">
        <w:rPr>
          <w:rFonts w:ascii="Arial" w:hAnsi="Arial" w:cs="Arial"/>
          <w:color w:val="000000" w:themeColor="text1"/>
        </w:rPr>
        <w:t xml:space="preserve"> </w:t>
      </w:r>
      <w:r w:rsidR="0073128E" w:rsidRPr="0007167B">
        <w:rPr>
          <w:rFonts w:ascii="Arial" w:hAnsi="Arial" w:cs="Arial"/>
          <w:color w:val="000000" w:themeColor="text1"/>
        </w:rPr>
        <w:t>musi wynosić nie więcej niż</w:t>
      </w:r>
      <w:r w:rsidRPr="0007167B">
        <w:rPr>
          <w:rFonts w:ascii="Arial" w:hAnsi="Arial" w:cs="Arial"/>
          <w:color w:val="000000" w:themeColor="text1"/>
        </w:rPr>
        <w:t xml:space="preserve"> 6,</w:t>
      </w:r>
      <w:r w:rsidR="00811E9E" w:rsidRPr="0007167B">
        <w:rPr>
          <w:rFonts w:ascii="Arial" w:hAnsi="Arial" w:cs="Arial"/>
          <w:color w:val="000000" w:themeColor="text1"/>
        </w:rPr>
        <w:t>4</w:t>
      </w:r>
      <w:r w:rsidR="00EC435B" w:rsidRPr="0007167B">
        <w:rPr>
          <w:rFonts w:ascii="Arial" w:hAnsi="Arial" w:cs="Arial"/>
          <w:color w:val="000000" w:themeColor="text1"/>
        </w:rPr>
        <w:t xml:space="preserve"> </w:t>
      </w:r>
      <w:r w:rsidR="00F56BA8" w:rsidRPr="0007167B">
        <w:rPr>
          <w:rFonts w:ascii="Arial" w:hAnsi="Arial" w:cs="Arial"/>
          <w:color w:val="000000" w:themeColor="text1"/>
        </w:rPr>
        <w:t>m</w:t>
      </w:r>
      <w:r w:rsidR="00A16588" w:rsidRPr="0007167B">
        <w:rPr>
          <w:rFonts w:ascii="Arial" w:hAnsi="Arial" w:cs="Arial"/>
          <w:color w:val="000000" w:themeColor="text1"/>
        </w:rPr>
        <w:t xml:space="preserve">. </w:t>
      </w:r>
      <w:r w:rsidR="0073128E" w:rsidRPr="0007167B">
        <w:rPr>
          <w:rFonts w:ascii="Arial" w:hAnsi="Arial" w:cs="Arial"/>
          <w:color w:val="000000" w:themeColor="text1"/>
        </w:rPr>
        <w:t>Większe</w:t>
      </w:r>
      <w:r w:rsidR="00F55188" w:rsidRPr="0007167B">
        <w:rPr>
          <w:rFonts w:ascii="Arial" w:hAnsi="Arial" w:cs="Arial"/>
          <w:color w:val="000000" w:themeColor="text1"/>
        </w:rPr>
        <w:t xml:space="preserve"> rozstawy osi maszyny nie są akceptowane. </w:t>
      </w:r>
      <w:r w:rsidR="00A16588" w:rsidRPr="0007167B">
        <w:rPr>
          <w:rFonts w:ascii="Arial" w:hAnsi="Arial" w:cs="Arial"/>
          <w:color w:val="000000" w:themeColor="text1"/>
        </w:rPr>
        <w:t>Reachstacker</w:t>
      </w:r>
      <w:r w:rsidR="00F56BA8" w:rsidRPr="0007167B">
        <w:rPr>
          <w:rFonts w:ascii="Arial" w:hAnsi="Arial" w:cs="Arial"/>
          <w:color w:val="000000" w:themeColor="text1"/>
        </w:rPr>
        <w:t xml:space="preserve"> winien być dopuszczony do eksploatacji na nawierzchni o nachyleniu 2,5 %,</w:t>
      </w:r>
    </w:p>
    <w:p w14:paraId="712E569F" w14:textId="597D6265" w:rsidR="001B6FCD" w:rsidRPr="001C00CA" w:rsidRDefault="001B6FCD" w:rsidP="001B6FCD">
      <w:pPr>
        <w:pStyle w:val="NormalnyWeb"/>
        <w:numPr>
          <w:ilvl w:val="0"/>
          <w:numId w:val="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  <w:color w:val="FF0000"/>
        </w:rPr>
      </w:pPr>
      <w:r w:rsidRPr="0007167B">
        <w:rPr>
          <w:rFonts w:ascii="Arial" w:hAnsi="Arial" w:cs="Arial"/>
          <w:color w:val="000000" w:themeColor="text1"/>
        </w:rPr>
        <w:t>silnik wysokoprężny o mocy minimum 260 kW spełniający wymogi aktualnie obowiązującej normy spalin</w:t>
      </w:r>
      <w:r w:rsidR="00E15730" w:rsidRPr="0007167B">
        <w:rPr>
          <w:rFonts w:ascii="Arial" w:hAnsi="Arial" w:cs="Arial"/>
          <w:color w:val="000000" w:themeColor="text1"/>
        </w:rPr>
        <w:t xml:space="preserve"> EU</w:t>
      </w:r>
      <w:r w:rsidRPr="0007167B">
        <w:rPr>
          <w:rFonts w:ascii="Arial" w:hAnsi="Arial" w:cs="Arial"/>
          <w:color w:val="000000" w:themeColor="text1"/>
        </w:rPr>
        <w:t xml:space="preserve"> STAGE </w:t>
      </w:r>
      <w:r w:rsidR="00E15730" w:rsidRPr="0007167B">
        <w:rPr>
          <w:rFonts w:ascii="Arial" w:hAnsi="Arial" w:cs="Arial"/>
          <w:color w:val="000000" w:themeColor="text1"/>
        </w:rPr>
        <w:t>V</w:t>
      </w:r>
      <w:r w:rsidR="001C00CA">
        <w:rPr>
          <w:rFonts w:ascii="Arial" w:hAnsi="Arial" w:cs="Arial"/>
          <w:color w:val="000000" w:themeColor="text1"/>
        </w:rPr>
        <w:t xml:space="preserve">. </w:t>
      </w:r>
      <w:r w:rsidR="001C00CA" w:rsidRPr="001C00CA">
        <w:rPr>
          <w:rFonts w:ascii="Arial" w:hAnsi="Arial" w:cs="Arial"/>
          <w:color w:val="FF0000"/>
        </w:rPr>
        <w:t>Dopuszcza się jednostki o niższej mocy, jednak nie mniejszej niż 240 kW.</w:t>
      </w:r>
    </w:p>
    <w:p w14:paraId="7CE09025" w14:textId="7A0C2A4D" w:rsidR="00C54FF4" w:rsidRPr="0053029C" w:rsidRDefault="00F56BA8" w:rsidP="001B6FCD">
      <w:pPr>
        <w:pStyle w:val="Akapitzlist"/>
        <w:numPr>
          <w:ilvl w:val="0"/>
          <w:numId w:val="4"/>
        </w:numPr>
        <w:spacing w:after="0" w:line="300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dodatkowe</w:t>
      </w:r>
      <w:r w:rsidR="00D142C2" w:rsidRPr="0053029C">
        <w:rPr>
          <w:rFonts w:ascii="Arial" w:hAnsi="Arial" w:cs="Arial"/>
          <w:color w:val="000000" w:themeColor="text1"/>
          <w:sz w:val="24"/>
          <w:szCs w:val="24"/>
        </w:rPr>
        <w:t xml:space="preserve"> składane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miejsce siedzące w kabinie z pasem bezpieczeństwa</w:t>
      </w:r>
      <w:r w:rsidR="00D142C2" w:rsidRPr="0053029C">
        <w:rPr>
          <w:rFonts w:ascii="Arial" w:hAnsi="Arial" w:cs="Arial"/>
          <w:color w:val="000000" w:themeColor="text1"/>
          <w:sz w:val="24"/>
          <w:szCs w:val="24"/>
        </w:rPr>
        <w:t>,</w:t>
      </w:r>
      <w:r w:rsidR="00C9392B" w:rsidRPr="005302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B42950" w14:textId="69DBB036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podkładka do pisania </w:t>
      </w:r>
      <w:r w:rsidR="00D142C2" w:rsidRPr="0053029C">
        <w:rPr>
          <w:rFonts w:ascii="Arial" w:hAnsi="Arial" w:cs="Arial"/>
          <w:color w:val="000000" w:themeColor="text1"/>
          <w:sz w:val="24"/>
          <w:szCs w:val="24"/>
        </w:rPr>
        <w:t xml:space="preserve">A4 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D142C2" w:rsidRPr="0053029C">
        <w:rPr>
          <w:rFonts w:ascii="Arial" w:hAnsi="Arial" w:cs="Arial"/>
          <w:color w:val="000000" w:themeColor="text1"/>
          <w:sz w:val="24"/>
          <w:szCs w:val="24"/>
        </w:rPr>
        <w:t>oświetleniem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DA194F0" w14:textId="3F7A4BFB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osłona przeciwsłoneczna przedniej szyb</w:t>
      </w:r>
      <w:r w:rsidR="00D142C2" w:rsidRPr="0053029C">
        <w:rPr>
          <w:rFonts w:ascii="Arial" w:hAnsi="Arial" w:cs="Arial"/>
          <w:color w:val="000000" w:themeColor="text1"/>
          <w:sz w:val="24"/>
          <w:szCs w:val="24"/>
        </w:rPr>
        <w:t>y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FE252B8" w14:textId="2A92A31E" w:rsidR="00D142C2" w:rsidRPr="0053029C" w:rsidRDefault="00D142C2" w:rsidP="00D142C2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osłona przeciwsłoneczna tylnej szyby,</w:t>
      </w:r>
    </w:p>
    <w:p w14:paraId="1ADBA1D8" w14:textId="5533DC39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osłona przeciwsłoneczna okn</w:t>
      </w:r>
      <w:r w:rsidR="00D142C2" w:rsidRPr="0053029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dachow</w:t>
      </w:r>
      <w:r w:rsidR="00D142C2" w:rsidRPr="0053029C">
        <w:rPr>
          <w:rFonts w:ascii="Arial" w:hAnsi="Arial" w:cs="Arial"/>
          <w:color w:val="000000" w:themeColor="text1"/>
          <w:sz w:val="24"/>
          <w:szCs w:val="24"/>
        </w:rPr>
        <w:t>ego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6DC8919" w14:textId="1C9D35C7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elektroniczny system/układ przeciążenia,</w:t>
      </w:r>
    </w:p>
    <w:p w14:paraId="058475AD" w14:textId="6F215AB0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bypass(obejście</w:t>
      </w:r>
      <w:r w:rsidR="00B82A9B" w:rsidRPr="005302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zabezpieczeń) na kluczyk</w:t>
      </w:r>
      <w:r w:rsidR="00A21437" w:rsidRPr="0053029C">
        <w:rPr>
          <w:rFonts w:ascii="Arial" w:hAnsi="Arial" w:cs="Arial"/>
          <w:color w:val="000000" w:themeColor="text1"/>
          <w:sz w:val="24"/>
          <w:szCs w:val="24"/>
        </w:rPr>
        <w:t>(wymagane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dwa kluczyki w komplecie</w:t>
      </w:r>
      <w:r w:rsidR="00A21437" w:rsidRPr="0053029C">
        <w:rPr>
          <w:rFonts w:ascii="Arial" w:hAnsi="Arial" w:cs="Arial"/>
          <w:color w:val="000000" w:themeColor="text1"/>
          <w:sz w:val="24"/>
          <w:szCs w:val="24"/>
        </w:rPr>
        <w:t>)</w:t>
      </w:r>
      <w:r w:rsidR="001B6FCD" w:rsidRPr="0053029C">
        <w:rPr>
          <w:rFonts w:ascii="Arial" w:hAnsi="Arial" w:cs="Arial"/>
          <w:color w:val="000000" w:themeColor="text1"/>
          <w:sz w:val="24"/>
          <w:szCs w:val="24"/>
        </w:rPr>
        <w:t>,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5A32F69" w14:textId="789637A0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licznik kontenerów z funkcją zerowania</w:t>
      </w:r>
      <w:r w:rsidR="001C00C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C00CA" w:rsidRPr="001C00CA">
        <w:rPr>
          <w:rFonts w:ascii="Arial" w:hAnsi="Arial" w:cs="Arial"/>
          <w:color w:val="FF0000"/>
          <w:sz w:val="24"/>
          <w:szCs w:val="24"/>
        </w:rPr>
        <w:t>dopuszcza się możliwość odczytu ilości przeładowanych kontenerów</w:t>
      </w:r>
      <w:r w:rsidR="00C26BFC">
        <w:rPr>
          <w:rFonts w:ascii="Arial" w:hAnsi="Arial" w:cs="Arial"/>
          <w:color w:val="FF0000"/>
          <w:sz w:val="24"/>
          <w:szCs w:val="24"/>
        </w:rPr>
        <w:t xml:space="preserve"> wyłącznie</w:t>
      </w:r>
      <w:r w:rsidR="001C00CA" w:rsidRPr="001C00CA">
        <w:rPr>
          <w:rFonts w:ascii="Arial" w:hAnsi="Arial" w:cs="Arial"/>
          <w:color w:val="FF0000"/>
          <w:sz w:val="24"/>
          <w:szCs w:val="24"/>
        </w:rPr>
        <w:t xml:space="preserve"> zdalnie za pomocą przeglądarki lub aplikacji,</w:t>
      </w:r>
    </w:p>
    <w:p w14:paraId="05A421A7" w14:textId="1D1CF674" w:rsidR="00223971" w:rsidRPr="00AD0377" w:rsidRDefault="00AD0377" w:rsidP="00C9392B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AD0377">
        <w:rPr>
          <w:rFonts w:ascii="Arial" w:hAnsi="Arial" w:cs="Arial"/>
          <w:color w:val="FF0000"/>
          <w:sz w:val="24"/>
          <w:szCs w:val="24"/>
        </w:rPr>
        <w:t xml:space="preserve">standardowe + </w:t>
      </w:r>
      <w:r w:rsidR="00F56BA8" w:rsidRPr="00AD0377">
        <w:rPr>
          <w:rFonts w:ascii="Arial" w:hAnsi="Arial" w:cs="Arial"/>
          <w:color w:val="FF0000"/>
          <w:sz w:val="24"/>
          <w:szCs w:val="24"/>
        </w:rPr>
        <w:t>dodatkowe oświetlenie robocze</w:t>
      </w:r>
      <w:r w:rsidR="00223971" w:rsidRPr="00AD0377">
        <w:rPr>
          <w:rFonts w:ascii="Arial" w:hAnsi="Arial" w:cs="Arial"/>
          <w:color w:val="FF0000"/>
          <w:sz w:val="24"/>
          <w:szCs w:val="24"/>
        </w:rPr>
        <w:t xml:space="preserve"> LED</w:t>
      </w:r>
      <w:r w:rsidR="00BD2734" w:rsidRPr="00AD0377">
        <w:rPr>
          <w:rFonts w:ascii="Arial" w:hAnsi="Arial" w:cs="Arial"/>
          <w:color w:val="FF0000"/>
          <w:sz w:val="24"/>
          <w:szCs w:val="24"/>
        </w:rPr>
        <w:t>,</w:t>
      </w:r>
      <w:r w:rsidR="00F56BA8" w:rsidRPr="00AD0377">
        <w:rPr>
          <w:rFonts w:ascii="Arial" w:hAnsi="Arial" w:cs="Arial"/>
          <w:color w:val="FF0000"/>
          <w:sz w:val="24"/>
          <w:szCs w:val="24"/>
        </w:rPr>
        <w:t xml:space="preserve"> mocowane</w:t>
      </w:r>
      <w:r w:rsidR="00223971" w:rsidRPr="00AD0377">
        <w:rPr>
          <w:rFonts w:ascii="Arial" w:hAnsi="Arial" w:cs="Arial"/>
          <w:color w:val="FF0000"/>
          <w:sz w:val="24"/>
          <w:szCs w:val="24"/>
        </w:rPr>
        <w:t>:</w:t>
      </w:r>
    </w:p>
    <w:p w14:paraId="4EE5FD7D" w14:textId="2AA1AFCE" w:rsidR="00223971" w:rsidRPr="00AD0377" w:rsidRDefault="00F56BA8" w:rsidP="00223971">
      <w:pPr>
        <w:pStyle w:val="Akapitzlist"/>
        <w:numPr>
          <w:ilvl w:val="1"/>
          <w:numId w:val="4"/>
        </w:numPr>
        <w:spacing w:before="120"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D0377">
        <w:rPr>
          <w:rFonts w:ascii="Arial" w:hAnsi="Arial" w:cs="Arial"/>
          <w:color w:val="FF0000"/>
          <w:sz w:val="24"/>
          <w:szCs w:val="24"/>
        </w:rPr>
        <w:t>na chwytniku</w:t>
      </w:r>
      <w:r w:rsidR="00223971" w:rsidRPr="00AD0377">
        <w:rPr>
          <w:rFonts w:ascii="Arial" w:hAnsi="Arial" w:cs="Arial"/>
          <w:color w:val="FF0000"/>
          <w:sz w:val="24"/>
          <w:szCs w:val="24"/>
        </w:rPr>
        <w:t xml:space="preserve"> -</w:t>
      </w:r>
      <w:r w:rsidR="00AD0377">
        <w:rPr>
          <w:rFonts w:ascii="Arial" w:hAnsi="Arial" w:cs="Arial"/>
          <w:color w:val="FF0000"/>
          <w:sz w:val="24"/>
          <w:szCs w:val="24"/>
        </w:rPr>
        <w:t xml:space="preserve"> łącznie</w:t>
      </w:r>
      <w:r w:rsidR="00223971" w:rsidRPr="00AD0377">
        <w:rPr>
          <w:rFonts w:ascii="Arial" w:hAnsi="Arial" w:cs="Arial"/>
          <w:color w:val="FF0000"/>
          <w:sz w:val="24"/>
          <w:szCs w:val="24"/>
        </w:rPr>
        <w:t xml:space="preserve"> </w:t>
      </w:r>
      <w:r w:rsidR="00AD0377" w:rsidRPr="00AD0377">
        <w:rPr>
          <w:rFonts w:ascii="Arial" w:hAnsi="Arial" w:cs="Arial"/>
          <w:color w:val="FF0000"/>
          <w:sz w:val="24"/>
          <w:szCs w:val="24"/>
        </w:rPr>
        <w:t>4</w:t>
      </w:r>
      <w:r w:rsidR="00223971" w:rsidRPr="00AD0377">
        <w:rPr>
          <w:rFonts w:ascii="Arial" w:hAnsi="Arial" w:cs="Arial"/>
          <w:color w:val="FF0000"/>
          <w:sz w:val="24"/>
          <w:szCs w:val="24"/>
        </w:rPr>
        <w:t xml:space="preserve"> szt.</w:t>
      </w:r>
    </w:p>
    <w:p w14:paraId="280443AC" w14:textId="4D209F32" w:rsidR="00223971" w:rsidRPr="00AD0377" w:rsidRDefault="007D160D" w:rsidP="00223971">
      <w:pPr>
        <w:pStyle w:val="Akapitzlist"/>
        <w:numPr>
          <w:ilvl w:val="1"/>
          <w:numId w:val="4"/>
        </w:numPr>
        <w:spacing w:before="120"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D0377">
        <w:rPr>
          <w:rFonts w:ascii="Arial" w:hAnsi="Arial" w:cs="Arial"/>
          <w:color w:val="FF0000"/>
          <w:sz w:val="24"/>
          <w:szCs w:val="24"/>
        </w:rPr>
        <w:t xml:space="preserve">na </w:t>
      </w:r>
      <w:r w:rsidR="009A691F">
        <w:rPr>
          <w:rFonts w:ascii="Arial" w:hAnsi="Arial" w:cs="Arial"/>
          <w:color w:val="FF0000"/>
          <w:sz w:val="24"/>
          <w:szCs w:val="24"/>
        </w:rPr>
        <w:t>maszcie/</w:t>
      </w:r>
      <w:r w:rsidRPr="00AD0377">
        <w:rPr>
          <w:rFonts w:ascii="Arial" w:hAnsi="Arial" w:cs="Arial"/>
          <w:color w:val="FF0000"/>
          <w:sz w:val="24"/>
          <w:szCs w:val="24"/>
        </w:rPr>
        <w:t xml:space="preserve">wysięgniku </w:t>
      </w:r>
      <w:r w:rsidR="00223971" w:rsidRPr="00AD0377">
        <w:rPr>
          <w:rFonts w:ascii="Arial" w:hAnsi="Arial" w:cs="Arial"/>
          <w:color w:val="FF0000"/>
          <w:sz w:val="24"/>
          <w:szCs w:val="24"/>
        </w:rPr>
        <w:t>-</w:t>
      </w:r>
      <w:r w:rsidR="00AD0377">
        <w:rPr>
          <w:rFonts w:ascii="Arial" w:hAnsi="Arial" w:cs="Arial"/>
          <w:color w:val="FF0000"/>
          <w:sz w:val="24"/>
          <w:szCs w:val="24"/>
        </w:rPr>
        <w:t xml:space="preserve"> łącznie</w:t>
      </w:r>
      <w:r w:rsidR="00223971" w:rsidRPr="00AD0377">
        <w:rPr>
          <w:rFonts w:ascii="Arial" w:hAnsi="Arial" w:cs="Arial"/>
          <w:color w:val="FF0000"/>
          <w:sz w:val="24"/>
          <w:szCs w:val="24"/>
        </w:rPr>
        <w:t xml:space="preserve"> </w:t>
      </w:r>
      <w:r w:rsidR="00AD0377" w:rsidRPr="00AD0377">
        <w:rPr>
          <w:rFonts w:ascii="Arial" w:hAnsi="Arial" w:cs="Arial"/>
          <w:color w:val="FF0000"/>
          <w:sz w:val="24"/>
          <w:szCs w:val="24"/>
        </w:rPr>
        <w:t>4</w:t>
      </w:r>
      <w:r w:rsidR="00223971" w:rsidRPr="00AD0377">
        <w:rPr>
          <w:rFonts w:ascii="Arial" w:hAnsi="Arial" w:cs="Arial"/>
          <w:color w:val="FF0000"/>
          <w:sz w:val="24"/>
          <w:szCs w:val="24"/>
        </w:rPr>
        <w:t xml:space="preserve"> szt.</w:t>
      </w:r>
    </w:p>
    <w:p w14:paraId="514D0C04" w14:textId="52768404" w:rsidR="00223971" w:rsidRPr="00AD0377" w:rsidRDefault="007D160D" w:rsidP="00223971">
      <w:pPr>
        <w:pStyle w:val="Akapitzlist"/>
        <w:numPr>
          <w:ilvl w:val="1"/>
          <w:numId w:val="4"/>
        </w:numPr>
        <w:spacing w:before="120"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D0377">
        <w:rPr>
          <w:rFonts w:ascii="Arial" w:hAnsi="Arial" w:cs="Arial"/>
          <w:color w:val="FF0000"/>
          <w:sz w:val="24"/>
          <w:szCs w:val="24"/>
        </w:rPr>
        <w:t>na błotnikach</w:t>
      </w:r>
      <w:r w:rsidR="009946CD" w:rsidRPr="00AD0377">
        <w:rPr>
          <w:rFonts w:ascii="Arial" w:hAnsi="Arial" w:cs="Arial"/>
          <w:color w:val="FF0000"/>
          <w:sz w:val="24"/>
          <w:szCs w:val="24"/>
        </w:rPr>
        <w:t xml:space="preserve"> lub kabinie</w:t>
      </w:r>
      <w:r w:rsidRPr="00AD0377">
        <w:rPr>
          <w:rFonts w:ascii="Arial" w:hAnsi="Arial" w:cs="Arial"/>
          <w:color w:val="FF0000"/>
          <w:sz w:val="24"/>
          <w:szCs w:val="24"/>
        </w:rPr>
        <w:t xml:space="preserve"> </w:t>
      </w:r>
      <w:r w:rsidR="00AD0377" w:rsidRPr="00AD0377">
        <w:rPr>
          <w:rFonts w:ascii="Arial" w:hAnsi="Arial" w:cs="Arial"/>
          <w:color w:val="FF0000"/>
          <w:sz w:val="24"/>
          <w:szCs w:val="24"/>
        </w:rPr>
        <w:t>-</w:t>
      </w:r>
      <w:r w:rsidR="00AD0377">
        <w:rPr>
          <w:rFonts w:ascii="Arial" w:hAnsi="Arial" w:cs="Arial"/>
          <w:color w:val="FF0000"/>
          <w:sz w:val="24"/>
          <w:szCs w:val="24"/>
        </w:rPr>
        <w:t xml:space="preserve"> łącznie</w:t>
      </w:r>
      <w:r w:rsidR="00223971" w:rsidRPr="00AD0377">
        <w:rPr>
          <w:rFonts w:ascii="Arial" w:hAnsi="Arial" w:cs="Arial"/>
          <w:color w:val="FF0000"/>
          <w:sz w:val="24"/>
          <w:szCs w:val="24"/>
        </w:rPr>
        <w:t xml:space="preserve"> </w:t>
      </w:r>
      <w:r w:rsidR="00AD0377" w:rsidRPr="00AD0377">
        <w:rPr>
          <w:rFonts w:ascii="Arial" w:hAnsi="Arial" w:cs="Arial"/>
          <w:color w:val="FF0000"/>
          <w:sz w:val="24"/>
          <w:szCs w:val="24"/>
        </w:rPr>
        <w:t xml:space="preserve">6 </w:t>
      </w:r>
      <w:r w:rsidR="00223971" w:rsidRPr="00AD0377">
        <w:rPr>
          <w:rFonts w:ascii="Arial" w:hAnsi="Arial" w:cs="Arial"/>
          <w:color w:val="FF0000"/>
          <w:sz w:val="24"/>
          <w:szCs w:val="24"/>
        </w:rPr>
        <w:t xml:space="preserve">szt. </w:t>
      </w:r>
    </w:p>
    <w:p w14:paraId="10CDDBFB" w14:textId="67C86FF3" w:rsidR="00C54FF4" w:rsidRPr="0053029C" w:rsidRDefault="00BD2734" w:rsidP="00223971">
      <w:pPr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K</w:t>
      </w:r>
      <w:r w:rsidR="007D160D" w:rsidRPr="0053029C">
        <w:rPr>
          <w:rFonts w:ascii="Arial" w:hAnsi="Arial" w:cs="Arial"/>
          <w:color w:val="000000" w:themeColor="text1"/>
          <w:sz w:val="24"/>
          <w:szCs w:val="24"/>
        </w:rPr>
        <w:t>ażda z lamp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,</w:t>
      </w:r>
      <w:r w:rsidR="00F56BA8" w:rsidRPr="0053029C">
        <w:rPr>
          <w:rFonts w:ascii="Arial" w:hAnsi="Arial" w:cs="Arial"/>
          <w:color w:val="000000" w:themeColor="text1"/>
          <w:sz w:val="24"/>
          <w:szCs w:val="24"/>
        </w:rPr>
        <w:t xml:space="preserve"> o strumieniu świetlnym nie mniejszym niż 750 lm/szt.</w:t>
      </w:r>
      <w:r w:rsidR="00C9392B" w:rsidRPr="005302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4FF4" w:rsidRPr="0053029C">
        <w:rPr>
          <w:rFonts w:ascii="Arial" w:hAnsi="Arial" w:cs="Arial"/>
          <w:color w:val="000000" w:themeColor="text1"/>
          <w:sz w:val="24"/>
          <w:szCs w:val="24"/>
        </w:rPr>
        <w:t xml:space="preserve">Zamawiający oczekuje, że </w:t>
      </w:r>
      <w:r w:rsidR="00EE0D40" w:rsidRPr="0053029C">
        <w:rPr>
          <w:rFonts w:ascii="Arial" w:hAnsi="Arial" w:cs="Arial"/>
          <w:color w:val="000000" w:themeColor="text1"/>
          <w:sz w:val="24"/>
          <w:szCs w:val="24"/>
        </w:rPr>
        <w:t>R</w:t>
      </w:r>
      <w:r w:rsidR="00C54FF4" w:rsidRPr="0053029C">
        <w:rPr>
          <w:rFonts w:ascii="Arial" w:hAnsi="Arial" w:cs="Arial"/>
          <w:color w:val="000000" w:themeColor="text1"/>
          <w:sz w:val="24"/>
          <w:szCs w:val="24"/>
        </w:rPr>
        <w:t>eachstacker zostan</w:t>
      </w:r>
      <w:r w:rsidR="00065193" w:rsidRPr="0053029C">
        <w:rPr>
          <w:rFonts w:ascii="Arial" w:hAnsi="Arial" w:cs="Arial"/>
          <w:color w:val="000000" w:themeColor="text1"/>
          <w:sz w:val="24"/>
          <w:szCs w:val="24"/>
        </w:rPr>
        <w:t>ie</w:t>
      </w:r>
      <w:r w:rsidR="00C54FF4" w:rsidRPr="0053029C">
        <w:rPr>
          <w:rFonts w:ascii="Arial" w:hAnsi="Arial" w:cs="Arial"/>
          <w:color w:val="000000" w:themeColor="text1"/>
          <w:sz w:val="24"/>
          <w:szCs w:val="24"/>
        </w:rPr>
        <w:t xml:space="preserve"> wyposażon</w:t>
      </w:r>
      <w:r w:rsidR="00C9392B" w:rsidRPr="0053029C">
        <w:rPr>
          <w:rFonts w:ascii="Arial" w:hAnsi="Arial" w:cs="Arial"/>
          <w:color w:val="000000" w:themeColor="text1"/>
          <w:sz w:val="24"/>
          <w:szCs w:val="24"/>
        </w:rPr>
        <w:t>y</w:t>
      </w:r>
      <w:r w:rsidR="00C54FF4" w:rsidRPr="0053029C">
        <w:rPr>
          <w:rFonts w:ascii="Arial" w:hAnsi="Arial" w:cs="Arial"/>
          <w:color w:val="000000" w:themeColor="text1"/>
          <w:sz w:val="24"/>
          <w:szCs w:val="24"/>
        </w:rPr>
        <w:t xml:space="preserve"> w lampy w ilości i jakości odpowiedniej dla tego rodzaju sprzętu, które zapewnią właściwe doświetlenie obszaru roboczego maszyny, w tym zapewnią oświetlenie obszaru pracy spreadera dla rozstawu 20' oraz 40' zarówno z pozycji gruntu "0", jak również dla obsługi kontenerów na każdej z warstw w stacku.</w:t>
      </w:r>
    </w:p>
    <w:p w14:paraId="065DE556" w14:textId="0C19954D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zamykany na klucz wlew paliwa</w:t>
      </w:r>
      <w:r w:rsidR="001B6FCD" w:rsidRPr="0053029C">
        <w:rPr>
          <w:rFonts w:ascii="Arial" w:hAnsi="Arial" w:cs="Arial"/>
          <w:color w:val="000000" w:themeColor="text1"/>
          <w:sz w:val="24"/>
          <w:szCs w:val="24"/>
        </w:rPr>
        <w:t xml:space="preserve"> i AdBlue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B33B642" w14:textId="7A84570B" w:rsidR="00F56BA8" w:rsidRPr="0053029C" w:rsidRDefault="00F56BA8" w:rsidP="000E1B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elektryczna grzałka silnika, </w:t>
      </w:r>
      <w:r w:rsidR="00993642" w:rsidRPr="0053029C">
        <w:rPr>
          <w:rFonts w:ascii="Arial" w:hAnsi="Arial" w:cs="Arial"/>
          <w:color w:val="000000" w:themeColor="text1"/>
          <w:sz w:val="24"/>
          <w:szCs w:val="24"/>
        </w:rPr>
        <w:t>ogrzewanie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kabiny ze sterowaniem termostatycznym, system podgrzewania oleju hydraulicznego, (układ zabezpieczający osprzęt hydrauliczny w tym elektrozawory przez uszkodzeniem podczas niskich temperatur powietrza,</w:t>
      </w:r>
      <w:r w:rsidR="00993642" w:rsidRPr="0053029C">
        <w:rPr>
          <w:rFonts w:ascii="Arial" w:hAnsi="Arial" w:cs="Arial"/>
          <w:color w:val="000000" w:themeColor="text1"/>
          <w:sz w:val="24"/>
          <w:szCs w:val="24"/>
        </w:rPr>
        <w:t xml:space="preserve"> przy zwiększonej gęstości zimnego oleju hydraulicznego),</w:t>
      </w:r>
    </w:p>
    <w:p w14:paraId="69E3EDA5" w14:textId="77777777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lastRenderedPageBreak/>
        <w:t>dodatkowy filtr powietrza w kabinie,</w:t>
      </w:r>
    </w:p>
    <w:p w14:paraId="6820D3D1" w14:textId="19150F60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wstępny filtr powietrza silnika oraz podwyższony chwyt</w:t>
      </w:r>
      <w:r w:rsidR="000528B0" w:rsidRPr="0053029C">
        <w:rPr>
          <w:rFonts w:ascii="Arial" w:hAnsi="Arial" w:cs="Arial"/>
          <w:color w:val="000000" w:themeColor="text1"/>
          <w:sz w:val="24"/>
          <w:szCs w:val="24"/>
        </w:rPr>
        <w:t xml:space="preserve"> wlotu powietrza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E6AE2F3" w14:textId="6B367DC8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automatyczny rozsuw chwytnika na 30' (zatrzymanie rozsuwu w pozycjach 20’, 30’ i 40’) i przesuw boczny min. </w:t>
      </w:r>
      <w:r w:rsidR="00330FCD" w:rsidRPr="0053029C">
        <w:rPr>
          <w:rFonts w:ascii="Arial" w:hAnsi="Arial" w:cs="Arial"/>
          <w:color w:val="000000" w:themeColor="text1"/>
          <w:sz w:val="24"/>
          <w:szCs w:val="24"/>
        </w:rPr>
        <w:t>8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0 cm,</w:t>
      </w:r>
    </w:p>
    <w:p w14:paraId="75915EF0" w14:textId="77777777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system zapobiegający uderzeniu chwytnika w wysięgnik podczas obrotu,</w:t>
      </w:r>
    </w:p>
    <w:p w14:paraId="64F41525" w14:textId="77777777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automatyczna klimatyzacja kabiny operatora z wentylacją,</w:t>
      </w:r>
    </w:p>
    <w:p w14:paraId="02DC254E" w14:textId="77777777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haki pomocnicze w narożach chwytnika umożliwiające zaczepienie zawiesia linowego lub pasów bez dodatkowego osprzętu,</w:t>
      </w:r>
    </w:p>
    <w:p w14:paraId="528FD449" w14:textId="5401DC88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gniazdo 12 V w kabinie operatora – </w:t>
      </w:r>
      <w:r w:rsidR="00117A82" w:rsidRPr="00117A82">
        <w:rPr>
          <w:rFonts w:ascii="Arial" w:hAnsi="Arial" w:cs="Arial"/>
          <w:b/>
          <w:bCs/>
          <w:color w:val="000000" w:themeColor="text1"/>
          <w:sz w:val="24"/>
          <w:szCs w:val="24"/>
        </w:rPr>
        <w:t>minimum</w:t>
      </w:r>
      <w:r w:rsidR="00117A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7A82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53029C">
        <w:rPr>
          <w:rFonts w:ascii="Arial" w:hAnsi="Arial" w:cs="Arial"/>
          <w:b/>
          <w:color w:val="000000" w:themeColor="text1"/>
          <w:sz w:val="24"/>
          <w:szCs w:val="24"/>
        </w:rPr>
        <w:t xml:space="preserve"> szt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. - z zabezpieczeniem 20 A ulokowane w okolicy kokpitu,</w:t>
      </w:r>
      <w:r w:rsidR="00C54FF4" w:rsidRPr="0053029C">
        <w:rPr>
          <w:rFonts w:ascii="Arial" w:hAnsi="Arial" w:cs="Arial"/>
          <w:color w:val="000000" w:themeColor="text1"/>
          <w:sz w:val="24"/>
          <w:szCs w:val="24"/>
        </w:rPr>
        <w:t xml:space="preserve"> zabezpieczenie należy traktować jako zabezpieczenie łączne maksymalne dla wszystkich </w:t>
      </w:r>
      <w:r w:rsidR="00117A82">
        <w:rPr>
          <w:rFonts w:ascii="Arial" w:hAnsi="Arial" w:cs="Arial"/>
          <w:color w:val="000000" w:themeColor="text1"/>
          <w:sz w:val="24"/>
          <w:szCs w:val="24"/>
        </w:rPr>
        <w:t>3</w:t>
      </w:r>
      <w:r w:rsidR="00C54FF4" w:rsidRPr="0053029C">
        <w:rPr>
          <w:rFonts w:ascii="Arial" w:hAnsi="Arial" w:cs="Arial"/>
          <w:color w:val="000000" w:themeColor="text1"/>
          <w:sz w:val="24"/>
          <w:szCs w:val="24"/>
        </w:rPr>
        <w:t xml:space="preserve"> gniazd</w:t>
      </w:r>
    </w:p>
    <w:p w14:paraId="2C2365F5" w14:textId="77777777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sygnał dźwiękowy cofania,</w:t>
      </w:r>
    </w:p>
    <w:p w14:paraId="786EB53A" w14:textId="68CF0738" w:rsidR="00F56BA8" w:rsidRPr="0053029C" w:rsidRDefault="00F56BA8" w:rsidP="000E1BB4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czujnik niskiego stanu oleju</w:t>
      </w:r>
      <w:r w:rsidR="00C54FF4" w:rsidRPr="0053029C">
        <w:rPr>
          <w:rFonts w:ascii="Arial" w:hAnsi="Arial" w:cs="Arial"/>
          <w:color w:val="000000" w:themeColor="text1"/>
          <w:sz w:val="24"/>
          <w:szCs w:val="24"/>
        </w:rPr>
        <w:t xml:space="preserve"> lub </w:t>
      </w:r>
      <w:r w:rsidR="00C54FF4" w:rsidRPr="0053029C">
        <w:rPr>
          <w:rFonts w:ascii="Arial" w:hAnsi="Arial" w:cs="Arial"/>
          <w:color w:val="000000" w:themeColor="text1"/>
          <w:spacing w:val="11"/>
          <w:sz w:val="24"/>
          <w:szCs w:val="24"/>
        </w:rPr>
        <w:t>czujnik niskiego ciśnienia oleju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A2B7D5D" w14:textId="07EDD2C8" w:rsidR="00F56BA8" w:rsidRPr="0053029C" w:rsidRDefault="00F56BA8" w:rsidP="000E1B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opony o bieżniku </w:t>
      </w:r>
      <w:r w:rsidR="00FF5274">
        <w:rPr>
          <w:rFonts w:ascii="Arial" w:hAnsi="Arial" w:cs="Arial"/>
          <w:color w:val="000000" w:themeColor="text1"/>
          <w:sz w:val="24"/>
          <w:szCs w:val="24"/>
        </w:rPr>
        <w:t>i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nnym niż slick, uznanych światowych producentów</w:t>
      </w:r>
      <w:r w:rsidR="000528B0" w:rsidRPr="005302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2ABD" w:rsidRPr="0053029C">
        <w:rPr>
          <w:rFonts w:ascii="Arial" w:hAnsi="Arial" w:cs="Arial"/>
          <w:color w:val="000000" w:themeColor="text1"/>
          <w:sz w:val="24"/>
          <w:szCs w:val="24"/>
        </w:rPr>
        <w:t xml:space="preserve">klasy </w:t>
      </w:r>
      <w:r w:rsidR="000528B0" w:rsidRPr="0053029C">
        <w:rPr>
          <w:rFonts w:ascii="Arial" w:hAnsi="Arial" w:cs="Arial"/>
          <w:color w:val="000000" w:themeColor="text1"/>
          <w:sz w:val="24"/>
          <w:szCs w:val="24"/>
        </w:rPr>
        <w:t>premium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, spełniające normy obciążeń dla tego typu urządzeń, </w:t>
      </w:r>
      <w:r w:rsidRPr="0053029C">
        <w:rPr>
          <w:rFonts w:ascii="Arial" w:hAnsi="Arial" w:cs="Arial"/>
          <w:b/>
          <w:color w:val="000000" w:themeColor="text1"/>
          <w:sz w:val="24"/>
          <w:szCs w:val="24"/>
        </w:rPr>
        <w:t>o wymiarach 18.00 – 33</w:t>
      </w:r>
      <w:r w:rsidR="00B37288" w:rsidRPr="0053029C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="004B5C4E" w:rsidRPr="0053029C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0175260A" w14:textId="62B2E42D" w:rsidR="00F56BA8" w:rsidRPr="0053029C" w:rsidRDefault="00F56BA8" w:rsidP="000E1B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ogranicznik prędkości z możliwością regulacji </w:t>
      </w:r>
      <w:r w:rsidR="007D160D" w:rsidRPr="0053029C">
        <w:rPr>
          <w:rFonts w:ascii="Arial" w:hAnsi="Arial" w:cs="Arial"/>
          <w:color w:val="000000" w:themeColor="text1"/>
          <w:sz w:val="24"/>
          <w:szCs w:val="24"/>
        </w:rPr>
        <w:t xml:space="preserve">limitu 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>przez wskazanego pracownika Zamawiającego lub w ostateczności nieodpłatnie przez serwis Oferenta przy okazji innej wizyty serwisowej,</w:t>
      </w:r>
    </w:p>
    <w:p w14:paraId="79A456AC" w14:textId="641A5FE8" w:rsidR="00311473" w:rsidRPr="0053029C" w:rsidRDefault="00311473" w:rsidP="000E1B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system nadzoru nad urządzeniem z licencją dostępu na min</w:t>
      </w:r>
      <w:r w:rsidR="002410F4" w:rsidRPr="0053029C">
        <w:rPr>
          <w:rFonts w:ascii="Arial" w:hAnsi="Arial" w:cs="Arial"/>
          <w:color w:val="000000" w:themeColor="text1"/>
          <w:sz w:val="24"/>
          <w:szCs w:val="24"/>
        </w:rPr>
        <w:t>imum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2 lata od daty dostawy urządzenia</w:t>
      </w:r>
      <w:r w:rsidR="002E45BD" w:rsidRPr="0053029C">
        <w:rPr>
          <w:rFonts w:ascii="Arial" w:hAnsi="Arial" w:cs="Arial"/>
          <w:color w:val="000000" w:themeColor="text1"/>
          <w:sz w:val="24"/>
          <w:szCs w:val="24"/>
        </w:rPr>
        <w:t xml:space="preserve"> i możliwością zdalnego odczytu danych (przeglądarka </w:t>
      </w:r>
      <w:r w:rsidR="00EE6C84" w:rsidRPr="0053029C">
        <w:rPr>
          <w:rFonts w:ascii="Arial" w:hAnsi="Arial" w:cs="Arial"/>
          <w:color w:val="000000" w:themeColor="text1"/>
          <w:sz w:val="24"/>
          <w:szCs w:val="24"/>
        </w:rPr>
        <w:t>i/</w:t>
      </w:r>
      <w:r w:rsidR="002E45BD" w:rsidRPr="0053029C">
        <w:rPr>
          <w:rFonts w:ascii="Arial" w:hAnsi="Arial" w:cs="Arial"/>
          <w:color w:val="000000" w:themeColor="text1"/>
          <w:sz w:val="24"/>
          <w:szCs w:val="24"/>
        </w:rPr>
        <w:t>lub aplikacja) m.in. o:</w:t>
      </w:r>
    </w:p>
    <w:p w14:paraId="35907D6B" w14:textId="6C832DB7" w:rsidR="002410F4" w:rsidRPr="0053029C" w:rsidRDefault="002410F4" w:rsidP="002410F4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liczbie przeładowanych kontenerów</w:t>
      </w:r>
    </w:p>
    <w:p w14:paraId="4FF1EE9A" w14:textId="77777777" w:rsidR="00635E95" w:rsidRPr="0053029C" w:rsidRDefault="00635E95" w:rsidP="00635E95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czasie pracy urządzenia z obciążeniem i bez obciążenia</w:t>
      </w:r>
    </w:p>
    <w:p w14:paraId="3EB4C038" w14:textId="437CAC7A" w:rsidR="002410F4" w:rsidRPr="0053029C" w:rsidRDefault="00635E95" w:rsidP="002410F4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średnim zużyciu paliwa</w:t>
      </w:r>
    </w:p>
    <w:p w14:paraId="6DF1F1E8" w14:textId="02BDDD08" w:rsidR="002410F4" w:rsidRPr="0053029C" w:rsidRDefault="002410F4" w:rsidP="002410F4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średniej prędkości oraz dystansie pokonanym przez urządzenie</w:t>
      </w:r>
    </w:p>
    <w:p w14:paraId="06FE63A0" w14:textId="27257792" w:rsidR="00855494" w:rsidRPr="00C26BFC" w:rsidRDefault="00F56BA8" w:rsidP="00C26BFC">
      <w:pPr>
        <w:pStyle w:val="Akapitzlist"/>
        <w:numPr>
          <w:ilvl w:val="0"/>
          <w:numId w:val="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A4">
        <w:rPr>
          <w:rFonts w:ascii="Arial" w:hAnsi="Arial" w:cs="Arial"/>
          <w:bCs/>
          <w:color w:val="000000" w:themeColor="text1"/>
          <w:sz w:val="24"/>
          <w:szCs w:val="24"/>
        </w:rPr>
        <w:t>kod identyfikacji operatora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wraz z dostępem do danych eksploatacyjnych (czas pracy, zużycie paliwa, prędkość, używane funkcje), logowanie operatora do urządzenia powinno odbywać się poprzez użycie chipu RFID (karta, brelok), klawiaturę lub ekran dotykowy; w przypadku logowania za pośrednictwem identyfikatora sprzętowego (RFID) oferent winien dostarczyć min.</w:t>
      </w:r>
      <w:r w:rsidR="00DB5D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5193" w:rsidRPr="00DB5D65">
        <w:rPr>
          <w:rFonts w:ascii="Arial" w:hAnsi="Arial" w:cs="Arial"/>
          <w:bCs/>
          <w:color w:val="000000" w:themeColor="text1"/>
          <w:sz w:val="24"/>
          <w:szCs w:val="24"/>
        </w:rPr>
        <w:t>10</w:t>
      </w:r>
      <w:r w:rsidR="000528B0" w:rsidRPr="00DB5D6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B5D65">
        <w:rPr>
          <w:rFonts w:ascii="Arial" w:hAnsi="Arial" w:cs="Arial"/>
          <w:bCs/>
          <w:color w:val="000000" w:themeColor="text1"/>
          <w:sz w:val="24"/>
          <w:szCs w:val="24"/>
        </w:rPr>
        <w:t>takich ponumerowanych identyfikatorów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z możliwością powiązania ich z </w:t>
      </w:r>
      <w:r w:rsidR="007D160D" w:rsidRPr="0053029C">
        <w:rPr>
          <w:rFonts w:ascii="Arial" w:hAnsi="Arial" w:cs="Arial"/>
          <w:color w:val="000000" w:themeColor="text1"/>
          <w:sz w:val="24"/>
          <w:szCs w:val="24"/>
        </w:rPr>
        <w:t xml:space="preserve">pracownikami </w:t>
      </w:r>
      <w:r w:rsidR="00DB5D65">
        <w:rPr>
          <w:rFonts w:ascii="Arial" w:hAnsi="Arial" w:cs="Arial"/>
          <w:color w:val="000000" w:themeColor="text1"/>
          <w:sz w:val="24"/>
          <w:szCs w:val="24"/>
        </w:rPr>
        <w:t>Zamawiającego</w:t>
      </w:r>
      <w:r w:rsidR="00855494" w:rsidRPr="0053029C">
        <w:rPr>
          <w:rFonts w:ascii="Arial" w:hAnsi="Arial" w:cs="Arial"/>
          <w:color w:val="000000" w:themeColor="text1"/>
          <w:sz w:val="24"/>
          <w:szCs w:val="24"/>
        </w:rPr>
        <w:t xml:space="preserve">. Urządzenie powinno posiadać możliwość wyświetlania na wyświetlaczu w kabinie </w:t>
      </w:r>
      <w:r w:rsidR="00855494" w:rsidRPr="0053029C">
        <w:rPr>
          <w:rFonts w:ascii="Arial" w:hAnsi="Arial" w:cs="Arial"/>
          <w:b/>
          <w:color w:val="000000" w:themeColor="text1"/>
          <w:sz w:val="24"/>
          <w:szCs w:val="24"/>
        </w:rPr>
        <w:t>statystyk pracy urządzenia</w:t>
      </w:r>
      <w:r w:rsidR="00C26BF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6BFC" w:rsidRPr="00C26BFC">
        <w:rPr>
          <w:rFonts w:ascii="Arial" w:hAnsi="Arial" w:cs="Arial"/>
          <w:bCs/>
          <w:color w:val="FF0000"/>
          <w:sz w:val="24"/>
          <w:szCs w:val="24"/>
        </w:rPr>
        <w:t>(</w:t>
      </w:r>
      <w:r w:rsidR="00C26BFC" w:rsidRPr="00C26BFC">
        <w:rPr>
          <w:rFonts w:ascii="Arial" w:hAnsi="Arial" w:cs="Arial"/>
          <w:bCs/>
          <w:color w:val="FF0000"/>
          <w:sz w:val="24"/>
          <w:szCs w:val="24"/>
        </w:rPr>
        <w:t xml:space="preserve">dopuszcza się możliwość odczytu </w:t>
      </w:r>
      <w:r w:rsidR="00C26BFC">
        <w:rPr>
          <w:rFonts w:ascii="Arial" w:hAnsi="Arial" w:cs="Arial"/>
          <w:bCs/>
          <w:color w:val="FF0000"/>
          <w:sz w:val="24"/>
          <w:szCs w:val="24"/>
        </w:rPr>
        <w:t>danych wyłącznie</w:t>
      </w:r>
      <w:r w:rsidR="00C26BFC" w:rsidRPr="00C26BFC">
        <w:rPr>
          <w:rFonts w:ascii="Arial" w:hAnsi="Arial" w:cs="Arial"/>
          <w:bCs/>
          <w:color w:val="FF0000"/>
          <w:sz w:val="24"/>
          <w:szCs w:val="24"/>
        </w:rPr>
        <w:t xml:space="preserve"> zdalnie za pomocą przeglądarki lub aplikacji</w:t>
      </w:r>
      <w:r w:rsidR="00C26BFC" w:rsidRPr="00C26BFC">
        <w:rPr>
          <w:rFonts w:ascii="Arial" w:hAnsi="Arial" w:cs="Arial"/>
          <w:bCs/>
          <w:color w:val="FF0000"/>
          <w:sz w:val="24"/>
          <w:szCs w:val="24"/>
        </w:rPr>
        <w:t>)</w:t>
      </w:r>
      <w:r w:rsidR="00C26BFC">
        <w:rPr>
          <w:rFonts w:ascii="Arial" w:hAnsi="Arial" w:cs="Arial"/>
          <w:sz w:val="24"/>
          <w:szCs w:val="24"/>
        </w:rPr>
        <w:t>,</w:t>
      </w:r>
      <w:r w:rsidR="00855494" w:rsidRPr="00C26BFC">
        <w:rPr>
          <w:rFonts w:ascii="Arial" w:hAnsi="Arial" w:cs="Arial"/>
          <w:color w:val="000000" w:themeColor="text1"/>
          <w:sz w:val="24"/>
          <w:szCs w:val="24"/>
        </w:rPr>
        <w:t xml:space="preserve"> tj.:</w:t>
      </w:r>
    </w:p>
    <w:p w14:paraId="6840AECA" w14:textId="73555AAF" w:rsidR="00855494" w:rsidRPr="0053029C" w:rsidRDefault="00855494" w:rsidP="000E1B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0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Licznik kontenerów z funkcją zerowania na wyświetlaczu w kabinie</w:t>
      </w:r>
      <w:r w:rsidR="00C26BF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147E6808" w14:textId="1F74EFA2" w:rsidR="00855494" w:rsidRPr="0053029C" w:rsidRDefault="00855494" w:rsidP="000E1B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0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lastRenderedPageBreak/>
        <w:t>Motogodziny pracy silnika, pracy silnika na biegu jałowym, motogodziny pracy przekładni głównej, motogodziny pracy hydrauliki roboczej. Naliczane od początku pracy urządzenia,</w:t>
      </w:r>
    </w:p>
    <w:p w14:paraId="5069BCEB" w14:textId="62CD0E48" w:rsidR="00855494" w:rsidRPr="0053029C" w:rsidRDefault="00855494" w:rsidP="000E1B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0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Licznik całkowitego przebiegu w km od początku pracy urządzenia,</w:t>
      </w:r>
    </w:p>
    <w:p w14:paraId="03815E30" w14:textId="6FA9C262" w:rsidR="00855494" w:rsidRPr="0053029C" w:rsidRDefault="00855494" w:rsidP="000E1B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0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Sumaryczne zużycie paliwa (odczyt z pompy paliwa). Naliczane od początku pracy urządzenia,</w:t>
      </w:r>
    </w:p>
    <w:p w14:paraId="1507109C" w14:textId="77777777" w:rsidR="00855494" w:rsidRPr="0053029C" w:rsidRDefault="00855494" w:rsidP="000E1B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0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Licznik dzienny przebiegu w km z możliwością zerowania.</w:t>
      </w:r>
    </w:p>
    <w:p w14:paraId="6A06191D" w14:textId="3D5C0214" w:rsidR="00855494" w:rsidRPr="000E1BB4" w:rsidRDefault="00855494" w:rsidP="000E1BB4">
      <w:pPr>
        <w:pStyle w:val="Akapitzlist"/>
        <w:autoSpaceDE w:val="0"/>
        <w:autoSpaceDN w:val="0"/>
        <w:adjustRightInd w:val="0"/>
        <w:spacing w:before="120" w:after="0" w:line="30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7167B">
        <w:rPr>
          <w:rFonts w:ascii="Arial" w:hAnsi="Arial" w:cs="Arial"/>
          <w:color w:val="000000" w:themeColor="text1"/>
          <w:sz w:val="24"/>
          <w:szCs w:val="24"/>
        </w:rPr>
        <w:t xml:space="preserve">Powinna zostać zapewniona możliwość pobrania/prezentacji powyższych danych zdalnie na zewnętrzny komputer. </w:t>
      </w:r>
      <w:r w:rsidR="008F6123" w:rsidRPr="00BE5E32">
        <w:rPr>
          <w:rFonts w:ascii="Arial" w:hAnsi="Arial" w:cs="Arial"/>
          <w:sz w:val="24"/>
          <w:szCs w:val="24"/>
        </w:rPr>
        <w:t>Jako</w:t>
      </w:r>
      <w:r w:rsidR="004B5853" w:rsidRPr="00BE5E32">
        <w:rPr>
          <w:rFonts w:ascii="Arial" w:hAnsi="Arial" w:cs="Arial"/>
          <w:sz w:val="24"/>
          <w:szCs w:val="24"/>
        </w:rPr>
        <w:t xml:space="preserve"> </w:t>
      </w:r>
      <w:r w:rsidR="008F6123" w:rsidRPr="00BE5E32">
        <w:rPr>
          <w:rFonts w:ascii="Arial" w:hAnsi="Arial" w:cs="Arial"/>
          <w:sz w:val="24"/>
          <w:szCs w:val="24"/>
        </w:rPr>
        <w:t>i</w:t>
      </w:r>
      <w:r w:rsidR="004B5853" w:rsidRPr="00BE5E32">
        <w:rPr>
          <w:rFonts w:ascii="Arial" w:hAnsi="Arial" w:cs="Arial"/>
          <w:sz w:val="24"/>
          <w:szCs w:val="24"/>
        </w:rPr>
        <w:t>nformacj</w:t>
      </w:r>
      <w:r w:rsidR="008F6123" w:rsidRPr="00BE5E32">
        <w:rPr>
          <w:rFonts w:ascii="Arial" w:hAnsi="Arial" w:cs="Arial"/>
          <w:sz w:val="24"/>
          <w:szCs w:val="24"/>
        </w:rPr>
        <w:t>a</w:t>
      </w:r>
      <w:r w:rsidR="004B5853" w:rsidRPr="00BE5E32">
        <w:rPr>
          <w:rFonts w:ascii="Arial" w:hAnsi="Arial" w:cs="Arial"/>
          <w:sz w:val="24"/>
          <w:szCs w:val="24"/>
        </w:rPr>
        <w:t xml:space="preserve"> dodatkow</w:t>
      </w:r>
      <w:r w:rsidR="008F6123" w:rsidRPr="00BE5E32">
        <w:rPr>
          <w:rFonts w:ascii="Arial" w:hAnsi="Arial" w:cs="Arial"/>
          <w:sz w:val="24"/>
          <w:szCs w:val="24"/>
        </w:rPr>
        <w:t xml:space="preserve">a do </w:t>
      </w:r>
      <w:r w:rsidR="008F6123" w:rsidRPr="00BE5E32">
        <w:rPr>
          <w:rFonts w:ascii="Arial" w:hAnsi="Arial" w:cs="Arial"/>
          <w:color w:val="0070C0"/>
          <w:sz w:val="24"/>
          <w:szCs w:val="24"/>
        </w:rPr>
        <w:t xml:space="preserve">Załącznika nr 4 </w:t>
      </w:r>
      <w:r w:rsidR="00CC0C5B">
        <w:rPr>
          <w:rFonts w:ascii="Arial" w:hAnsi="Arial" w:cs="Arial"/>
          <w:color w:val="0070C0"/>
          <w:sz w:val="24"/>
          <w:szCs w:val="24"/>
        </w:rPr>
        <w:t xml:space="preserve">do Umowy Dostawy </w:t>
      </w:r>
      <w:r w:rsidR="008F6123" w:rsidRPr="00BE5E32">
        <w:rPr>
          <w:rFonts w:ascii="Arial" w:hAnsi="Arial" w:cs="Arial"/>
          <w:sz w:val="24"/>
          <w:szCs w:val="24"/>
        </w:rPr>
        <w:t>(Dane techniczne)</w:t>
      </w:r>
      <w:r w:rsidR="003965E4" w:rsidRPr="00BE5E32">
        <w:rPr>
          <w:rFonts w:ascii="Arial" w:hAnsi="Arial" w:cs="Arial"/>
          <w:sz w:val="24"/>
          <w:szCs w:val="24"/>
        </w:rPr>
        <w:t>,</w:t>
      </w:r>
      <w:r w:rsidRPr="00BE5E32">
        <w:rPr>
          <w:rFonts w:ascii="Arial" w:hAnsi="Arial" w:cs="Arial"/>
          <w:sz w:val="24"/>
          <w:szCs w:val="24"/>
        </w:rPr>
        <w:t xml:space="preserve"> powinny być dołączone zdjęcia z</w:t>
      </w:r>
      <w:r w:rsidRPr="000E1BB4">
        <w:rPr>
          <w:rFonts w:ascii="Arial" w:hAnsi="Arial" w:cs="Arial"/>
          <w:sz w:val="24"/>
          <w:szCs w:val="24"/>
        </w:rPr>
        <w:t xml:space="preserve"> wyświetlacza urządzenia ukazujące wyświetlane dane zgodne z wymaganiami,</w:t>
      </w:r>
    </w:p>
    <w:p w14:paraId="29459539" w14:textId="303922D6" w:rsidR="00330FCD" w:rsidRPr="000E1BB4" w:rsidRDefault="00330FCD" w:rsidP="000E1BB4">
      <w:pPr>
        <w:tabs>
          <w:tab w:val="decimal" w:pos="284"/>
        </w:tabs>
        <w:spacing w:before="120" w:after="0" w:line="300" w:lineRule="auto"/>
        <w:ind w:left="284" w:right="141"/>
        <w:jc w:val="both"/>
        <w:rPr>
          <w:rFonts w:ascii="Arial" w:hAnsi="Arial" w:cs="Arial"/>
          <w:sz w:val="24"/>
          <w:szCs w:val="24"/>
        </w:rPr>
      </w:pPr>
      <w:r w:rsidRPr="00BE5E32">
        <w:rPr>
          <w:rFonts w:ascii="Arial" w:hAnsi="Arial" w:cs="Arial"/>
          <w:sz w:val="24"/>
          <w:szCs w:val="24"/>
        </w:rPr>
        <w:t>W przypadku jeżeli dostęp do oprogramowania wymaga poniesienia opłat licencyjnych</w:t>
      </w:r>
      <w:r w:rsidR="006161FC" w:rsidRPr="00BE5E32">
        <w:rPr>
          <w:rFonts w:ascii="Arial" w:hAnsi="Arial" w:cs="Arial"/>
          <w:sz w:val="24"/>
          <w:szCs w:val="24"/>
        </w:rPr>
        <w:t xml:space="preserve"> i/lub związanych z transmisją danych</w:t>
      </w:r>
      <w:r w:rsidRPr="00BE5E32">
        <w:rPr>
          <w:rFonts w:ascii="Arial" w:hAnsi="Arial" w:cs="Arial"/>
          <w:sz w:val="24"/>
          <w:szCs w:val="24"/>
        </w:rPr>
        <w:t>, to Oferent jest zobowiązany uwzględnić ich koszt dla co najmniej trzech użytkowników</w:t>
      </w:r>
      <w:r w:rsidR="00026034" w:rsidRPr="00BE5E32">
        <w:rPr>
          <w:rFonts w:ascii="Arial" w:hAnsi="Arial" w:cs="Arial"/>
          <w:sz w:val="24"/>
          <w:szCs w:val="24"/>
        </w:rPr>
        <w:t xml:space="preserve"> </w:t>
      </w:r>
      <w:r w:rsidRPr="00BE5E32">
        <w:rPr>
          <w:rFonts w:ascii="Arial" w:hAnsi="Arial" w:cs="Arial"/>
          <w:sz w:val="24"/>
          <w:szCs w:val="24"/>
        </w:rPr>
        <w:t xml:space="preserve"> w okresie trwałości projektu dofinansowanego ze środków UE, tj. 5 lat od daty dostarczenia </w:t>
      </w:r>
      <w:r w:rsidR="00EE0D40">
        <w:rPr>
          <w:rFonts w:ascii="Arial" w:hAnsi="Arial" w:cs="Arial"/>
          <w:sz w:val="24"/>
          <w:szCs w:val="24"/>
        </w:rPr>
        <w:t>R</w:t>
      </w:r>
      <w:r w:rsidRPr="00BE5E32">
        <w:rPr>
          <w:rFonts w:ascii="Arial" w:hAnsi="Arial" w:cs="Arial"/>
          <w:sz w:val="24"/>
          <w:szCs w:val="24"/>
        </w:rPr>
        <w:t>eachstackera</w:t>
      </w:r>
      <w:r w:rsidRPr="00F15176">
        <w:rPr>
          <w:rFonts w:ascii="Arial" w:hAnsi="Arial" w:cs="Arial"/>
          <w:sz w:val="24"/>
          <w:szCs w:val="24"/>
        </w:rPr>
        <w:t>.</w:t>
      </w:r>
      <w:r w:rsidRPr="000E1BB4">
        <w:rPr>
          <w:rFonts w:ascii="Arial" w:hAnsi="Arial" w:cs="Arial"/>
          <w:sz w:val="24"/>
          <w:szCs w:val="24"/>
        </w:rPr>
        <w:t xml:space="preserve"> </w:t>
      </w:r>
    </w:p>
    <w:p w14:paraId="0863EEDF" w14:textId="4F782CFE" w:rsidR="00F56BA8" w:rsidRPr="00DB5D65" w:rsidRDefault="00AF2A30" w:rsidP="000E1B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5D65">
        <w:rPr>
          <w:rFonts w:ascii="Arial" w:hAnsi="Arial" w:cs="Arial"/>
          <w:color w:val="000000" w:themeColor="text1"/>
          <w:sz w:val="24"/>
          <w:szCs w:val="24"/>
        </w:rPr>
        <w:t xml:space="preserve">pneumatyczny </w:t>
      </w:r>
      <w:r w:rsidR="00F56BA8" w:rsidRPr="00DB5D65">
        <w:rPr>
          <w:rFonts w:ascii="Arial" w:hAnsi="Arial" w:cs="Arial"/>
          <w:color w:val="000000" w:themeColor="text1"/>
          <w:sz w:val="24"/>
          <w:szCs w:val="24"/>
        </w:rPr>
        <w:t xml:space="preserve">fotel operatora regulowany </w:t>
      </w:r>
      <w:r w:rsidR="00993642" w:rsidRPr="00DB5D65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F56BA8" w:rsidRPr="00DB5D65">
        <w:rPr>
          <w:rFonts w:ascii="Arial" w:hAnsi="Arial" w:cs="Arial"/>
          <w:color w:val="000000" w:themeColor="text1"/>
          <w:sz w:val="24"/>
          <w:szCs w:val="24"/>
        </w:rPr>
        <w:t>amortyzatorem, przystosowany do użytkowania przez osoby o wadze do 150 kg,</w:t>
      </w:r>
      <w:r w:rsidRPr="00DB5D65">
        <w:rPr>
          <w:rFonts w:ascii="Arial" w:hAnsi="Arial" w:cs="Arial"/>
          <w:color w:val="000000" w:themeColor="text1"/>
          <w:sz w:val="24"/>
          <w:szCs w:val="24"/>
        </w:rPr>
        <w:t xml:space="preserve"> wyprodukowany przez renomowanego światowego producenta</w:t>
      </w:r>
      <w:r w:rsidR="004B5C4E" w:rsidRPr="00DB5D6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BCCB1E9" w14:textId="22A3A1D6" w:rsidR="00330FCD" w:rsidRPr="0053029C" w:rsidRDefault="00F56BA8" w:rsidP="000E1B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>hydraulicznie przesuwana (przód-tył) kabina w celu poprawy widoczności operatora przy niektórych manewrach</w:t>
      </w:r>
      <w:r w:rsidR="00330FCD" w:rsidRPr="0053029C">
        <w:rPr>
          <w:rFonts w:ascii="Arial" w:hAnsi="Arial" w:cs="Arial"/>
          <w:color w:val="000000" w:themeColor="text1"/>
          <w:sz w:val="24"/>
          <w:szCs w:val="24"/>
        </w:rPr>
        <w:t xml:space="preserve">. Jednocześnie w przypadku awarii maszyny powinna być możliwa ewakuacja operatora z kabiny ustawionej w położeniach roboczych kabiny. </w:t>
      </w:r>
    </w:p>
    <w:p w14:paraId="6B45E0F5" w14:textId="07492431" w:rsidR="00887583" w:rsidRPr="00DB5D65" w:rsidRDefault="00DB5D65" w:rsidP="000E1B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5D65">
        <w:rPr>
          <w:rFonts w:ascii="Arial" w:hAnsi="Arial" w:cs="Arial"/>
          <w:color w:val="000000" w:themeColor="text1"/>
          <w:sz w:val="24"/>
          <w:szCs w:val="24"/>
        </w:rPr>
        <w:t xml:space="preserve">jedno </w:t>
      </w:r>
      <w:r w:rsidR="00887583" w:rsidRPr="00DB5D65">
        <w:rPr>
          <w:rFonts w:ascii="Arial" w:hAnsi="Arial" w:cs="Arial"/>
          <w:color w:val="000000" w:themeColor="text1"/>
          <w:sz w:val="24"/>
          <w:szCs w:val="24"/>
        </w:rPr>
        <w:t>kompletne koło zapasowe</w:t>
      </w:r>
    </w:p>
    <w:p w14:paraId="448CBB7E" w14:textId="5062EC08" w:rsidR="00F56BA8" w:rsidRPr="000E1BB4" w:rsidRDefault="00F56BA8" w:rsidP="000E1B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E1BB4">
        <w:rPr>
          <w:rFonts w:ascii="Arial" w:hAnsi="Arial" w:cs="Arial"/>
          <w:sz w:val="24"/>
          <w:szCs w:val="24"/>
        </w:rPr>
        <w:t>gaśnica proszkowa 6 kg</w:t>
      </w:r>
      <w:r w:rsidR="004B5C4E" w:rsidRPr="000E1BB4">
        <w:rPr>
          <w:rFonts w:ascii="Arial" w:hAnsi="Arial" w:cs="Arial"/>
          <w:sz w:val="24"/>
          <w:szCs w:val="24"/>
        </w:rPr>
        <w:t>,</w:t>
      </w:r>
    </w:p>
    <w:p w14:paraId="7F98D2D2" w14:textId="33529559" w:rsidR="001D6E2E" w:rsidRPr="00DB5D65" w:rsidRDefault="00DD7CFD" w:rsidP="000E1B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5D65">
        <w:rPr>
          <w:rFonts w:ascii="Arial" w:hAnsi="Arial" w:cs="Arial"/>
          <w:color w:val="000000" w:themeColor="text1"/>
          <w:sz w:val="24"/>
          <w:szCs w:val="24"/>
        </w:rPr>
        <w:t>przystosowanie do podłączenia przystawki do obsługi nadwozi wymiennych i naczep typu Elme</w:t>
      </w:r>
      <w:r w:rsidR="000A202F" w:rsidRPr="00DB5D65">
        <w:rPr>
          <w:rFonts w:ascii="Arial" w:hAnsi="Arial" w:cs="Arial"/>
          <w:color w:val="000000" w:themeColor="text1"/>
          <w:sz w:val="24"/>
          <w:szCs w:val="24"/>
        </w:rPr>
        <w:t xml:space="preserve"> 953</w:t>
      </w:r>
      <w:r w:rsidR="009422BB" w:rsidRPr="00DB5D65">
        <w:rPr>
          <w:rFonts w:ascii="Arial" w:hAnsi="Arial" w:cs="Arial"/>
          <w:color w:val="000000" w:themeColor="text1"/>
          <w:sz w:val="24"/>
          <w:szCs w:val="24"/>
        </w:rPr>
        <w:t xml:space="preserve"> (bez dostawy przystawki)</w:t>
      </w:r>
      <w:r w:rsidRPr="00DB5D65">
        <w:rPr>
          <w:rFonts w:ascii="Arial" w:hAnsi="Arial" w:cs="Arial"/>
          <w:color w:val="000000" w:themeColor="text1"/>
          <w:sz w:val="24"/>
          <w:szCs w:val="24"/>
        </w:rPr>
        <w:t>.</w:t>
      </w:r>
      <w:r w:rsidR="00AB5E48" w:rsidRPr="00DB5D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2ED4" w:rsidRPr="00DB5D65">
        <w:rPr>
          <w:rFonts w:ascii="Arial" w:hAnsi="Arial" w:cs="Arial"/>
          <w:color w:val="000000" w:themeColor="text1"/>
          <w:sz w:val="24"/>
          <w:szCs w:val="24"/>
        </w:rPr>
        <w:t xml:space="preserve">Spreader dostarczonej maszyny nie powinien być wyposażony w </w:t>
      </w:r>
      <w:r w:rsidR="00DB5D65">
        <w:rPr>
          <w:rFonts w:ascii="Arial" w:hAnsi="Arial" w:cs="Arial"/>
          <w:color w:val="000000" w:themeColor="text1"/>
          <w:sz w:val="24"/>
          <w:szCs w:val="24"/>
        </w:rPr>
        <w:t>„</w:t>
      </w:r>
      <w:r w:rsidR="00122ED4" w:rsidRPr="00DB5D65">
        <w:rPr>
          <w:rFonts w:ascii="Arial" w:hAnsi="Arial" w:cs="Arial"/>
          <w:color w:val="000000" w:themeColor="text1"/>
          <w:sz w:val="24"/>
          <w:szCs w:val="24"/>
        </w:rPr>
        <w:t>piggyback</w:t>
      </w:r>
      <w:r w:rsidR="00DB5D65">
        <w:rPr>
          <w:rFonts w:ascii="Arial" w:hAnsi="Arial" w:cs="Arial"/>
          <w:color w:val="000000" w:themeColor="text1"/>
          <w:sz w:val="24"/>
          <w:szCs w:val="24"/>
        </w:rPr>
        <w:t>”</w:t>
      </w:r>
      <w:r w:rsidR="00122ED4" w:rsidRPr="00DB5D65">
        <w:rPr>
          <w:rFonts w:ascii="Arial" w:hAnsi="Arial" w:cs="Arial"/>
          <w:color w:val="000000" w:themeColor="text1"/>
          <w:sz w:val="24"/>
          <w:szCs w:val="24"/>
        </w:rPr>
        <w:t xml:space="preserve"> i winien być przeznaczony do obsługi kontenerów na placu oraz przeładunków na i ze środków transportu</w:t>
      </w:r>
      <w:r w:rsidR="004B5C4E" w:rsidRPr="00DB5D6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7AF2008" w14:textId="6376C4C5" w:rsidR="005A2525" w:rsidRPr="00FF5274" w:rsidRDefault="005A2525" w:rsidP="000E1B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6" w:name="_Hlk17975390"/>
      <w:r w:rsidRPr="00FF5274">
        <w:rPr>
          <w:rFonts w:ascii="Arial" w:hAnsi="Arial" w:cs="Arial"/>
          <w:color w:val="000000" w:themeColor="text1"/>
          <w:sz w:val="24"/>
          <w:szCs w:val="24"/>
        </w:rPr>
        <w:t>system gaszenia komory silnika CO</w:t>
      </w:r>
      <w:r w:rsidRPr="00FF5274"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 w:rsidRPr="00FF5274">
        <w:rPr>
          <w:rFonts w:ascii="Arial" w:hAnsi="Arial" w:cs="Arial"/>
          <w:color w:val="000000" w:themeColor="text1"/>
          <w:sz w:val="24"/>
          <w:szCs w:val="24"/>
        </w:rPr>
        <w:t xml:space="preserve"> lub zraszacze zasilane H</w:t>
      </w:r>
      <w:r w:rsidRPr="00FF5274"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 w:rsidRPr="00FF5274">
        <w:rPr>
          <w:rFonts w:ascii="Arial" w:hAnsi="Arial" w:cs="Arial"/>
          <w:color w:val="000000" w:themeColor="text1"/>
          <w:sz w:val="24"/>
          <w:szCs w:val="24"/>
        </w:rPr>
        <w:t>O zapewniający szybkie stłumienie pożaru urządzenia</w:t>
      </w:r>
      <w:bookmarkEnd w:id="26"/>
      <w:r w:rsidR="00B37486" w:rsidRPr="00FF5274">
        <w:rPr>
          <w:rFonts w:ascii="Arial" w:hAnsi="Arial" w:cs="Arial"/>
          <w:color w:val="000000" w:themeColor="text1"/>
          <w:sz w:val="24"/>
          <w:szCs w:val="24"/>
        </w:rPr>
        <w:t xml:space="preserve">. Zamawiający dopuszcza wyposażenie maszyn w system gaśniczy wykorzystujący inne środki gaśnicze niż wymienione w </w:t>
      </w:r>
      <w:r w:rsidR="00214BF0" w:rsidRPr="00FF5274">
        <w:rPr>
          <w:rFonts w:ascii="Arial" w:hAnsi="Arial" w:cs="Arial"/>
          <w:color w:val="000000" w:themeColor="text1"/>
          <w:sz w:val="24"/>
          <w:szCs w:val="24"/>
        </w:rPr>
        <w:t>Przetargu</w:t>
      </w:r>
      <w:r w:rsidR="00B37486" w:rsidRPr="00FF5274">
        <w:rPr>
          <w:rFonts w:ascii="Arial" w:hAnsi="Arial" w:cs="Arial"/>
          <w:color w:val="000000" w:themeColor="text1"/>
          <w:sz w:val="24"/>
          <w:szCs w:val="24"/>
        </w:rPr>
        <w:t>, jeśli oferowany system spełnia wymagania dla tego typu rozwiązań i posiada stosowne dopuszczenia, które nie będą powodować ograniczeń w rejestracji lub użytkowaniu maszyn,</w:t>
      </w:r>
    </w:p>
    <w:p w14:paraId="078286BF" w14:textId="77777777" w:rsidR="000974DC" w:rsidRDefault="00311473" w:rsidP="000974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DE7A2A">
        <w:rPr>
          <w:rFonts w:ascii="Arial" w:hAnsi="Arial" w:cs="Arial"/>
          <w:color w:val="FF0000"/>
          <w:sz w:val="24"/>
          <w:szCs w:val="24"/>
        </w:rPr>
        <w:t>system monitorowania ciśnienia w oponach z czujnikami wewnątrz</w:t>
      </w:r>
      <w:r w:rsidR="00DE7A2A" w:rsidRPr="00DE7A2A">
        <w:rPr>
          <w:rFonts w:ascii="Arial" w:hAnsi="Arial" w:cs="Arial"/>
          <w:color w:val="FF0000"/>
          <w:sz w:val="24"/>
          <w:szCs w:val="24"/>
        </w:rPr>
        <w:t xml:space="preserve"> lub  na zewnątrz</w:t>
      </w:r>
      <w:r w:rsidRPr="00DE7A2A">
        <w:rPr>
          <w:rFonts w:ascii="Arial" w:hAnsi="Arial" w:cs="Arial"/>
          <w:color w:val="FF0000"/>
          <w:sz w:val="24"/>
          <w:szCs w:val="24"/>
        </w:rPr>
        <w:t xml:space="preserve"> opon</w:t>
      </w:r>
      <w:r w:rsidR="00DE7A2A">
        <w:rPr>
          <w:rFonts w:ascii="Arial" w:hAnsi="Arial" w:cs="Arial"/>
          <w:color w:val="FF0000"/>
          <w:sz w:val="24"/>
          <w:szCs w:val="24"/>
        </w:rPr>
        <w:t xml:space="preserve"> z możliwością wyświetlania informacji na wyświetlaczu w kabinie</w:t>
      </w:r>
      <w:r w:rsidRPr="00DE7A2A">
        <w:rPr>
          <w:rFonts w:ascii="Arial" w:hAnsi="Arial" w:cs="Arial"/>
          <w:color w:val="FF0000"/>
          <w:sz w:val="24"/>
          <w:szCs w:val="24"/>
        </w:rPr>
        <w:t>,</w:t>
      </w:r>
    </w:p>
    <w:p w14:paraId="6BF3B75F" w14:textId="652DACF7" w:rsidR="000974DC" w:rsidRPr="000974DC" w:rsidRDefault="000974DC" w:rsidP="000974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0974DC">
        <w:rPr>
          <w:rFonts w:ascii="Arial" w:hAnsi="Arial" w:cs="Arial"/>
          <w:color w:val="FF0000"/>
          <w:sz w:val="24"/>
          <w:szCs w:val="24"/>
        </w:rPr>
        <w:lastRenderedPageBreak/>
        <w:t xml:space="preserve">centralne systemy smarowania krytycznych punktów urządzenia, w szczególności </w:t>
      </w:r>
      <w:r>
        <w:rPr>
          <w:rFonts w:ascii="Arial" w:hAnsi="Arial" w:cs="Arial"/>
          <w:color w:val="FF0000"/>
          <w:sz w:val="24"/>
          <w:szCs w:val="24"/>
        </w:rPr>
        <w:t>tylnych</w:t>
      </w:r>
      <w:r w:rsidRPr="000974DC">
        <w:rPr>
          <w:rFonts w:ascii="Arial" w:hAnsi="Arial" w:cs="Arial"/>
          <w:color w:val="FF0000"/>
          <w:sz w:val="24"/>
          <w:szCs w:val="24"/>
        </w:rPr>
        <w:t xml:space="preserve"> sworzni masztu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0974DC">
        <w:rPr>
          <w:rFonts w:ascii="Arial" w:hAnsi="Arial" w:cs="Arial"/>
          <w:color w:val="FF0000"/>
          <w:sz w:val="24"/>
          <w:szCs w:val="24"/>
        </w:rPr>
        <w:t xml:space="preserve"> tylnej osi skrętnej,</w:t>
      </w:r>
      <w:r>
        <w:rPr>
          <w:rFonts w:ascii="Arial" w:hAnsi="Arial" w:cs="Arial"/>
          <w:color w:val="FF0000"/>
          <w:sz w:val="24"/>
          <w:szCs w:val="24"/>
        </w:rPr>
        <w:t xml:space="preserve"> mechanizmu przesuwu kabiny,</w:t>
      </w:r>
      <w:r w:rsidRPr="000974DC">
        <w:rPr>
          <w:rFonts w:ascii="Arial" w:hAnsi="Arial" w:cs="Arial"/>
          <w:color w:val="FF0000"/>
          <w:sz w:val="24"/>
          <w:szCs w:val="24"/>
        </w:rPr>
        <w:t xml:space="preserve"> a także chwytni.</w:t>
      </w:r>
    </w:p>
    <w:p w14:paraId="78088FF8" w14:textId="7FCEB22A" w:rsidR="00EE6C84" w:rsidRPr="000974DC" w:rsidRDefault="00EE6C84" w:rsidP="00142EE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974D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hydrauliczny system rozkładania spreadera (chwytaka) przy pomocy siłowników</w:t>
      </w:r>
      <w:r w:rsidR="000974DC" w:rsidRPr="000974D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0974DC" w:rsidRPr="000974DC">
        <w:rPr>
          <w:rFonts w:ascii="Arial" w:eastAsiaTheme="minorHAnsi" w:hAnsi="Arial" w:cs="Arial"/>
          <w:color w:val="FF0000"/>
          <w:sz w:val="24"/>
          <w:szCs w:val="24"/>
        </w:rPr>
        <w:t xml:space="preserve">lub </w:t>
      </w:r>
      <w:r w:rsidR="000974DC" w:rsidRPr="000974DC">
        <w:rPr>
          <w:rFonts w:ascii="Arial" w:eastAsiaTheme="minorHAnsi" w:hAnsi="Arial" w:cs="Arial"/>
          <w:color w:val="FF0000"/>
          <w:sz w:val="24"/>
          <w:szCs w:val="24"/>
        </w:rPr>
        <w:t>układ rozsuwu chwytni oparty na dwóch silnikach hydraulicznych oraz dwóch łańcuchach</w:t>
      </w:r>
      <w:r w:rsidRPr="000974DC">
        <w:rPr>
          <w:rFonts w:ascii="Arial" w:eastAsiaTheme="minorHAnsi" w:hAnsi="Arial" w:cs="Arial"/>
          <w:color w:val="FF0000"/>
          <w:sz w:val="24"/>
          <w:szCs w:val="24"/>
        </w:rPr>
        <w:t>,</w:t>
      </w:r>
    </w:p>
    <w:p w14:paraId="3DE78292" w14:textId="0490E8C6" w:rsidR="00612AE6" w:rsidRPr="0053029C" w:rsidRDefault="0053029C" w:rsidP="005302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612AE6" w:rsidRPr="0053029C">
        <w:rPr>
          <w:rFonts w:ascii="Arial" w:hAnsi="Arial" w:cs="Arial"/>
          <w:color w:val="000000" w:themeColor="text1"/>
          <w:sz w:val="24"/>
          <w:szCs w:val="24"/>
        </w:rPr>
        <w:t>kolor urządzenia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612AE6" w:rsidRPr="0053029C">
        <w:rPr>
          <w:rFonts w:ascii="Arial" w:hAnsi="Arial" w:cs="Arial"/>
          <w:color w:val="000000" w:themeColor="text1"/>
          <w:sz w:val="24"/>
          <w:szCs w:val="24"/>
        </w:rPr>
        <w:t xml:space="preserve"> „czerwony”.</w:t>
      </w:r>
    </w:p>
    <w:p w14:paraId="7AFFC0A8" w14:textId="6EA20F41" w:rsidR="00887583" w:rsidRPr="0053029C" w:rsidRDefault="00612AE6" w:rsidP="00887583">
      <w:pPr>
        <w:pStyle w:val="Akapitzlist"/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Zamawiający doprecyzowuje, że maszt, chwytnik, osie, koła i kabina pozostają w fabrycznym kolorze Oferentów, natomiast kolor </w:t>
      </w:r>
      <w:r w:rsidR="0053029C" w:rsidRPr="0053029C">
        <w:rPr>
          <w:rFonts w:ascii="Arial" w:hAnsi="Arial" w:cs="Arial"/>
          <w:color w:val="000000" w:themeColor="text1"/>
          <w:sz w:val="24"/>
          <w:szCs w:val="24"/>
        </w:rPr>
        <w:t>„czerwony”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dotyczy nadwozia, błotników i ramy z uchwytem masztu (przeciwwagi), które to elementy zwykle są malowane w standardowe barwy producenta. Maszt maszyny podobnie jak chwytnik oraz felgi powinny być w kolorze czarnym lub w zbliżonym do czarnego odcieniu szarości/grafitu</w:t>
      </w:r>
      <w:r w:rsidR="0053029C" w:rsidRPr="0053029C">
        <w:rPr>
          <w:rFonts w:ascii="Arial" w:hAnsi="Arial" w:cs="Arial"/>
          <w:color w:val="000000" w:themeColor="text1"/>
          <w:sz w:val="24"/>
          <w:szCs w:val="24"/>
        </w:rPr>
        <w:t>.</w:t>
      </w:r>
      <w:r w:rsidRPr="0053029C">
        <w:rPr>
          <w:rFonts w:ascii="Arial" w:hAnsi="Arial" w:cs="Arial"/>
          <w:color w:val="000000" w:themeColor="text1"/>
          <w:sz w:val="24"/>
          <w:szCs w:val="24"/>
        </w:rPr>
        <w:t xml:space="preserve"> Zamawiający dopuszcza zatem kolor chwytnika, masztu, dolnych przeciwwag, przedniej i tylnej osi w kolorach: ciemnoszarym, grafitowym, szarym, czarnym.</w:t>
      </w:r>
    </w:p>
    <w:p w14:paraId="69DB509E" w14:textId="3A74A327" w:rsidR="00F56BA8" w:rsidRPr="000E1BB4" w:rsidRDefault="00F56BA8" w:rsidP="000E1BB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BE5E32">
        <w:rPr>
          <w:rFonts w:ascii="Arial" w:hAnsi="Arial" w:cs="Arial"/>
          <w:sz w:val="24"/>
          <w:szCs w:val="24"/>
        </w:rPr>
        <w:t xml:space="preserve">Oferent w </w:t>
      </w:r>
      <w:r w:rsidR="008F6123" w:rsidRPr="00BE5E32">
        <w:rPr>
          <w:rFonts w:ascii="Arial" w:hAnsi="Arial" w:cs="Arial"/>
          <w:color w:val="0070C0"/>
          <w:sz w:val="24"/>
          <w:szCs w:val="24"/>
        </w:rPr>
        <w:t xml:space="preserve">Załączniku nr 4 do </w:t>
      </w:r>
      <w:r w:rsidR="00C4107C">
        <w:rPr>
          <w:rFonts w:ascii="Arial" w:hAnsi="Arial" w:cs="Arial"/>
          <w:color w:val="0070C0"/>
          <w:sz w:val="24"/>
          <w:szCs w:val="24"/>
        </w:rPr>
        <w:t>U</w:t>
      </w:r>
      <w:r w:rsidR="008F6123" w:rsidRPr="00BE5E32">
        <w:rPr>
          <w:rFonts w:ascii="Arial" w:hAnsi="Arial" w:cs="Arial"/>
          <w:color w:val="0070C0"/>
          <w:sz w:val="24"/>
          <w:szCs w:val="24"/>
        </w:rPr>
        <w:t xml:space="preserve">mowy </w:t>
      </w:r>
      <w:r w:rsidR="00C4107C">
        <w:rPr>
          <w:rFonts w:ascii="Arial" w:hAnsi="Arial" w:cs="Arial"/>
          <w:color w:val="0070C0"/>
          <w:sz w:val="24"/>
          <w:szCs w:val="24"/>
        </w:rPr>
        <w:t>D</w:t>
      </w:r>
      <w:r w:rsidR="008F6123" w:rsidRPr="00BE5E32">
        <w:rPr>
          <w:rFonts w:ascii="Arial" w:hAnsi="Arial" w:cs="Arial"/>
          <w:color w:val="0070C0"/>
          <w:sz w:val="24"/>
          <w:szCs w:val="24"/>
        </w:rPr>
        <w:t xml:space="preserve">ostawy </w:t>
      </w:r>
      <w:r w:rsidRPr="00BE5E32">
        <w:rPr>
          <w:rFonts w:ascii="Arial" w:hAnsi="Arial" w:cs="Arial"/>
          <w:sz w:val="24"/>
          <w:szCs w:val="24"/>
        </w:rPr>
        <w:t>udokumentuje fakt zapewnienia</w:t>
      </w:r>
      <w:r w:rsidRPr="000E1BB4">
        <w:rPr>
          <w:rFonts w:ascii="Arial" w:hAnsi="Arial" w:cs="Arial"/>
          <w:sz w:val="24"/>
          <w:szCs w:val="24"/>
        </w:rPr>
        <w:t xml:space="preserve"> powyższych warunków wraz z opisem technicznym każdego z nich oraz </w:t>
      </w:r>
      <w:r w:rsidR="00AA0E3C" w:rsidRPr="000E1BB4">
        <w:rPr>
          <w:rFonts w:ascii="Arial" w:hAnsi="Arial" w:cs="Arial"/>
          <w:sz w:val="24"/>
          <w:szCs w:val="24"/>
        </w:rPr>
        <w:t xml:space="preserve">ewentualnym </w:t>
      </w:r>
      <w:r w:rsidRPr="000E1BB4">
        <w:rPr>
          <w:rFonts w:ascii="Arial" w:hAnsi="Arial" w:cs="Arial"/>
          <w:sz w:val="24"/>
          <w:szCs w:val="24"/>
        </w:rPr>
        <w:t>zdjęciem prezentującym rozwiązanie techniczne</w:t>
      </w:r>
      <w:r w:rsidR="00987BA6" w:rsidRPr="000E1BB4">
        <w:rPr>
          <w:rFonts w:ascii="Arial" w:hAnsi="Arial" w:cs="Arial"/>
          <w:sz w:val="24"/>
          <w:szCs w:val="24"/>
        </w:rPr>
        <w:t xml:space="preserve">, o ile prezentacja fotograficzna danego elementu lub rozwiązania technicznego jest </w:t>
      </w:r>
      <w:r w:rsidR="009461B9" w:rsidRPr="000E1BB4">
        <w:rPr>
          <w:rFonts w:ascii="Arial" w:hAnsi="Arial" w:cs="Arial"/>
          <w:sz w:val="24"/>
          <w:szCs w:val="24"/>
        </w:rPr>
        <w:t>możliwa do wykonania bez konieczności rozkręcania lub demontażu elementów maszyny</w:t>
      </w:r>
      <w:r w:rsidR="00987BA6" w:rsidRPr="000E1BB4">
        <w:rPr>
          <w:rFonts w:ascii="Arial" w:hAnsi="Arial" w:cs="Arial"/>
          <w:sz w:val="24"/>
          <w:szCs w:val="24"/>
        </w:rPr>
        <w:t>.</w:t>
      </w:r>
    </w:p>
    <w:p w14:paraId="727762A7" w14:textId="423EFBD5" w:rsidR="00F56BA8" w:rsidRPr="00BE4F5E" w:rsidRDefault="00BE4F5E" w:rsidP="009C6526">
      <w:pPr>
        <w:pStyle w:val="Nagwek2"/>
        <w:numPr>
          <w:ilvl w:val="0"/>
          <w:numId w:val="17"/>
        </w:numPr>
        <w:rPr>
          <w:color w:val="4472C4" w:themeColor="accent1"/>
          <w:lang w:val="pl-PL"/>
        </w:rPr>
      </w:pPr>
      <w:r w:rsidRPr="00BE4F5E">
        <w:rPr>
          <w:color w:val="4472C4" w:themeColor="accent1"/>
          <w:lang w:val="pl-PL"/>
        </w:rPr>
        <w:t>PA</w:t>
      </w:r>
      <w:r>
        <w:rPr>
          <w:color w:val="4472C4" w:themeColor="accent1"/>
          <w:lang w:val="pl-PL"/>
        </w:rPr>
        <w:t>RAMETRY</w:t>
      </w:r>
      <w:r w:rsidRPr="00BE4F5E">
        <w:rPr>
          <w:color w:val="4472C4" w:themeColor="accent1"/>
          <w:lang w:val="pl-PL"/>
        </w:rPr>
        <w:t xml:space="preserve"> </w:t>
      </w:r>
      <w:r>
        <w:rPr>
          <w:color w:val="4472C4" w:themeColor="accent1"/>
          <w:lang w:val="pl-PL"/>
        </w:rPr>
        <w:t xml:space="preserve">TECHNICZNE ORAZ </w:t>
      </w:r>
      <w:r w:rsidRPr="00F76427">
        <w:rPr>
          <w:color w:val="4472C4" w:themeColor="accent1"/>
        </w:rPr>
        <w:t xml:space="preserve">WYPOSAŻENIE </w:t>
      </w:r>
      <w:r>
        <w:rPr>
          <w:color w:val="4472C4" w:themeColor="accent1"/>
          <w:lang w:val="pl-PL"/>
        </w:rPr>
        <w:t>URZĄDZENIA TYPU EMPTY CONTAINER HANDLER</w:t>
      </w:r>
    </w:p>
    <w:p w14:paraId="7FB3946F" w14:textId="663966F2" w:rsidR="00E11CD3" w:rsidRPr="000E1BB4" w:rsidRDefault="00E11CD3" w:rsidP="00E11CD3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  <w:b/>
        </w:rPr>
      </w:pPr>
      <w:bookmarkStart w:id="27" w:name="_Toc73961780"/>
      <w:r w:rsidRPr="000E1BB4">
        <w:rPr>
          <w:rFonts w:ascii="Arial" w:hAnsi="Arial" w:cs="Arial"/>
          <w:b/>
        </w:rPr>
        <w:t xml:space="preserve">Oferent w ramach </w:t>
      </w:r>
      <w:r w:rsidR="00B37288">
        <w:rPr>
          <w:rFonts w:ascii="Arial" w:hAnsi="Arial" w:cs="Arial"/>
          <w:b/>
        </w:rPr>
        <w:t>O</w:t>
      </w:r>
      <w:r w:rsidRPr="000E1BB4">
        <w:rPr>
          <w:rFonts w:ascii="Arial" w:hAnsi="Arial" w:cs="Arial"/>
          <w:b/>
        </w:rPr>
        <w:t>ferty winien uwzględnić, iż urządzenie będące przedmiotem zamówienia powinno spełniać wszystkie niżej wymienione warunki:</w:t>
      </w:r>
    </w:p>
    <w:p w14:paraId="2752621C" w14:textId="05B4BE66" w:rsidR="00E11CD3" w:rsidRPr="00116F9C" w:rsidRDefault="00E11CD3" w:rsidP="00116F9C">
      <w:pPr>
        <w:pStyle w:val="NormalnyWeb"/>
        <w:numPr>
          <w:ilvl w:val="0"/>
          <w:numId w:val="2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  <w:color w:val="FF0000"/>
        </w:rPr>
      </w:pPr>
      <w:r w:rsidRPr="00117A82">
        <w:rPr>
          <w:rFonts w:ascii="Arial" w:hAnsi="Arial" w:cs="Arial"/>
          <w:color w:val="000000" w:themeColor="text1"/>
        </w:rPr>
        <w:t xml:space="preserve">udźwig </w:t>
      </w:r>
      <w:r w:rsidR="004C12E1" w:rsidRPr="00117A82">
        <w:rPr>
          <w:rFonts w:ascii="Arial" w:hAnsi="Arial" w:cs="Arial"/>
          <w:b/>
          <w:color w:val="000000" w:themeColor="text1"/>
        </w:rPr>
        <w:t>11</w:t>
      </w:r>
      <w:r w:rsidRPr="00117A82">
        <w:rPr>
          <w:rFonts w:ascii="Arial" w:hAnsi="Arial" w:cs="Arial"/>
          <w:b/>
          <w:color w:val="000000" w:themeColor="text1"/>
        </w:rPr>
        <w:t xml:space="preserve"> ton w I rzędzie kontenerów</w:t>
      </w:r>
      <w:r w:rsidRPr="00117A82">
        <w:rPr>
          <w:rFonts w:ascii="Arial" w:hAnsi="Arial" w:cs="Arial"/>
          <w:color w:val="000000" w:themeColor="text1"/>
        </w:rPr>
        <w:t xml:space="preserve"> </w:t>
      </w:r>
      <w:r w:rsidR="008B1075" w:rsidRPr="008B1075">
        <w:rPr>
          <w:rFonts w:ascii="Arial" w:hAnsi="Arial" w:cs="Arial"/>
          <w:color w:val="FF0000"/>
        </w:rPr>
        <w:t>do wysokości składowania 6 warstw</w:t>
      </w:r>
      <w:r w:rsidR="008B1075">
        <w:rPr>
          <w:rFonts w:ascii="Arial" w:hAnsi="Arial" w:cs="Arial"/>
          <w:color w:val="FF0000"/>
        </w:rPr>
        <w:t xml:space="preserve"> dla kontenerów o wysokości 9’6’ oraz </w:t>
      </w:r>
      <w:r w:rsidR="008B1075" w:rsidRPr="008B1075">
        <w:rPr>
          <w:rFonts w:ascii="Arial" w:hAnsi="Arial" w:cs="Arial"/>
          <w:color w:val="FF0000"/>
        </w:rPr>
        <w:t xml:space="preserve">do wysokości składowania </w:t>
      </w:r>
      <w:r w:rsidR="008B1075">
        <w:rPr>
          <w:rFonts w:ascii="Arial" w:hAnsi="Arial" w:cs="Arial"/>
          <w:color w:val="FF0000"/>
        </w:rPr>
        <w:t>7</w:t>
      </w:r>
      <w:r w:rsidR="008B1075" w:rsidRPr="008B1075">
        <w:rPr>
          <w:rFonts w:ascii="Arial" w:hAnsi="Arial" w:cs="Arial"/>
          <w:color w:val="FF0000"/>
        </w:rPr>
        <w:t xml:space="preserve"> warstw</w:t>
      </w:r>
      <w:r w:rsidR="008B1075">
        <w:rPr>
          <w:rFonts w:ascii="Arial" w:hAnsi="Arial" w:cs="Arial"/>
          <w:color w:val="FF0000"/>
        </w:rPr>
        <w:t xml:space="preserve"> dla kontenerów o wysokości 8’6’</w:t>
      </w:r>
      <w:r w:rsidR="00116F9C">
        <w:rPr>
          <w:rFonts w:ascii="Arial" w:hAnsi="Arial" w:cs="Arial"/>
          <w:color w:val="FF0000"/>
        </w:rPr>
        <w:t xml:space="preserve">. </w:t>
      </w:r>
      <w:r w:rsidR="001D6904">
        <w:rPr>
          <w:rFonts w:ascii="Arial" w:hAnsi="Arial" w:cs="Arial"/>
          <w:color w:val="FF0000"/>
        </w:rPr>
        <w:t>Udźwig nie mniejszy niż</w:t>
      </w:r>
      <w:r w:rsidR="00116F9C" w:rsidRPr="001E097B">
        <w:rPr>
          <w:rFonts w:ascii="Arial" w:hAnsi="Arial" w:cs="Arial"/>
          <w:color w:val="FF0000"/>
        </w:rPr>
        <w:t xml:space="preserve"> 9 ton dla ostatnich warstw kontenerów 9’6” (7 warstwa)</w:t>
      </w:r>
      <w:r w:rsidR="00116F9C">
        <w:rPr>
          <w:rFonts w:ascii="Arial" w:hAnsi="Arial" w:cs="Arial"/>
          <w:color w:val="FF0000"/>
        </w:rPr>
        <w:t xml:space="preserve"> i </w:t>
      </w:r>
      <w:r w:rsidR="00116F9C" w:rsidRPr="001E097B">
        <w:rPr>
          <w:rFonts w:ascii="Arial" w:hAnsi="Arial" w:cs="Arial"/>
          <w:color w:val="FF0000"/>
        </w:rPr>
        <w:t>8’6” (8 warstwa)</w:t>
      </w:r>
      <w:r w:rsidR="001D6904">
        <w:rPr>
          <w:rFonts w:ascii="Arial" w:hAnsi="Arial" w:cs="Arial"/>
          <w:color w:val="FF0000"/>
        </w:rPr>
        <w:t xml:space="preserve"> przy pojedynczym uchwycie kontenera</w:t>
      </w:r>
      <w:r w:rsidR="00116F9C">
        <w:rPr>
          <w:rFonts w:ascii="Arial" w:hAnsi="Arial" w:cs="Arial"/>
          <w:color w:val="FF0000"/>
        </w:rPr>
        <w:t>.</w:t>
      </w:r>
    </w:p>
    <w:p w14:paraId="1E8A8259" w14:textId="5823C75C" w:rsidR="00E11CD3" w:rsidRDefault="00E11CD3" w:rsidP="009C6526">
      <w:pPr>
        <w:pStyle w:val="NormalnyWeb"/>
        <w:numPr>
          <w:ilvl w:val="0"/>
          <w:numId w:val="2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  <w:color w:val="FF0000"/>
        </w:rPr>
      </w:pPr>
      <w:r w:rsidRPr="00117A82">
        <w:rPr>
          <w:rFonts w:ascii="Arial" w:hAnsi="Arial" w:cs="Arial"/>
          <w:color w:val="000000" w:themeColor="text1"/>
        </w:rPr>
        <w:t>możliwość wysięgu</w:t>
      </w:r>
      <w:r w:rsidR="002E73C0" w:rsidRPr="00117A82">
        <w:rPr>
          <w:rFonts w:ascii="Arial" w:hAnsi="Arial" w:cs="Arial"/>
          <w:color w:val="000000" w:themeColor="text1"/>
        </w:rPr>
        <w:t xml:space="preserve"> przy jednoczesnym uchwycie 2 kontenerów</w:t>
      </w:r>
      <w:r w:rsidRPr="00117A82">
        <w:rPr>
          <w:rFonts w:ascii="Arial" w:hAnsi="Arial" w:cs="Arial"/>
          <w:color w:val="000000" w:themeColor="text1"/>
        </w:rPr>
        <w:t xml:space="preserve"> na wysokość składowania kontenerów </w:t>
      </w:r>
      <w:r w:rsidRPr="00117A82">
        <w:rPr>
          <w:rFonts w:ascii="Arial" w:hAnsi="Arial" w:cs="Arial"/>
          <w:b/>
          <w:color w:val="000000" w:themeColor="text1"/>
        </w:rPr>
        <w:t xml:space="preserve">na </w:t>
      </w:r>
      <w:r w:rsidR="004C12E1" w:rsidRPr="00117A82">
        <w:rPr>
          <w:rFonts w:ascii="Arial" w:hAnsi="Arial" w:cs="Arial"/>
          <w:b/>
          <w:color w:val="000000" w:themeColor="text1"/>
        </w:rPr>
        <w:t>7+1</w:t>
      </w:r>
      <w:r w:rsidRPr="00117A82">
        <w:rPr>
          <w:rFonts w:ascii="Arial" w:hAnsi="Arial" w:cs="Arial"/>
          <w:b/>
          <w:color w:val="000000" w:themeColor="text1"/>
        </w:rPr>
        <w:t xml:space="preserve"> warstw</w:t>
      </w:r>
      <w:r w:rsidR="002E73C0" w:rsidRPr="00117A82">
        <w:rPr>
          <w:rFonts w:ascii="Arial" w:hAnsi="Arial" w:cs="Arial"/>
          <w:color w:val="000000" w:themeColor="text1"/>
        </w:rPr>
        <w:t xml:space="preserve"> </w:t>
      </w:r>
      <w:r w:rsidRPr="00117A82">
        <w:rPr>
          <w:rFonts w:ascii="Arial" w:hAnsi="Arial" w:cs="Arial"/>
          <w:color w:val="000000" w:themeColor="text1"/>
        </w:rPr>
        <w:t>dla wysokości kontenera 9’6’</w:t>
      </w:r>
      <w:r w:rsidR="004C12E1" w:rsidRPr="00117A82">
        <w:rPr>
          <w:rFonts w:ascii="Arial" w:hAnsi="Arial" w:cs="Arial"/>
          <w:color w:val="000000" w:themeColor="text1"/>
        </w:rPr>
        <w:t xml:space="preserve"> oraz </w:t>
      </w:r>
      <w:r w:rsidR="004C12E1" w:rsidRPr="00117A82">
        <w:rPr>
          <w:rFonts w:ascii="Arial" w:hAnsi="Arial" w:cs="Arial"/>
          <w:b/>
          <w:bCs/>
          <w:color w:val="000000" w:themeColor="text1"/>
        </w:rPr>
        <w:t>8+1 warstw</w:t>
      </w:r>
      <w:r w:rsidR="004C12E1" w:rsidRPr="00117A82">
        <w:rPr>
          <w:rFonts w:ascii="Arial" w:hAnsi="Arial" w:cs="Arial"/>
          <w:color w:val="000000" w:themeColor="text1"/>
        </w:rPr>
        <w:t xml:space="preserve"> dla kontenera 8’6</w:t>
      </w:r>
      <w:r w:rsidRPr="00117A82">
        <w:rPr>
          <w:rFonts w:ascii="Arial" w:hAnsi="Arial" w:cs="Arial"/>
          <w:color w:val="000000" w:themeColor="text1"/>
        </w:rPr>
        <w:t xml:space="preserve">’, </w:t>
      </w:r>
      <w:r w:rsidR="004C12E1" w:rsidRPr="008B1075">
        <w:rPr>
          <w:rFonts w:ascii="Arial" w:hAnsi="Arial" w:cs="Arial"/>
          <w:color w:val="FF0000"/>
        </w:rPr>
        <w:t xml:space="preserve">z udźwigiem </w:t>
      </w:r>
      <w:r w:rsidR="008B1075" w:rsidRPr="008B1075">
        <w:rPr>
          <w:rFonts w:ascii="Arial" w:hAnsi="Arial" w:cs="Arial"/>
          <w:color w:val="FF0000"/>
        </w:rPr>
        <w:t>nie mniejszym niż 10 ton</w:t>
      </w:r>
      <w:r w:rsidR="008B1075">
        <w:rPr>
          <w:rFonts w:ascii="Arial" w:hAnsi="Arial" w:cs="Arial"/>
          <w:color w:val="FF0000"/>
        </w:rPr>
        <w:t>,</w:t>
      </w:r>
    </w:p>
    <w:p w14:paraId="0D913847" w14:textId="4ECD8C93" w:rsidR="00E11CD3" w:rsidRPr="00117A82" w:rsidRDefault="00E11CD3" w:rsidP="009C6526">
      <w:pPr>
        <w:pStyle w:val="NormalnyWeb"/>
        <w:numPr>
          <w:ilvl w:val="0"/>
          <w:numId w:val="2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117A82">
        <w:rPr>
          <w:rFonts w:ascii="Arial" w:hAnsi="Arial" w:cs="Arial"/>
          <w:color w:val="000000" w:themeColor="text1"/>
        </w:rPr>
        <w:t>deklarowan</w:t>
      </w:r>
      <w:r w:rsidR="002E73C0" w:rsidRPr="00117A82">
        <w:rPr>
          <w:rFonts w:ascii="Arial" w:hAnsi="Arial" w:cs="Arial"/>
          <w:color w:val="000000" w:themeColor="text1"/>
        </w:rPr>
        <w:t>e</w:t>
      </w:r>
      <w:r w:rsidRPr="00117A82">
        <w:rPr>
          <w:rFonts w:ascii="Arial" w:hAnsi="Arial" w:cs="Arial"/>
          <w:color w:val="000000" w:themeColor="text1"/>
        </w:rPr>
        <w:t xml:space="preserve"> udźwigi nie mogą być realizowane przy użyciu stabilizatora (łap podporowych), Zamawiający nie dopuszcza możliwości dostawy urządzenia ze stabilizatorem (łapami, wspornikami),</w:t>
      </w:r>
    </w:p>
    <w:p w14:paraId="1728B125" w14:textId="64B68B48" w:rsidR="00E11CD3" w:rsidRPr="00117A82" w:rsidRDefault="00E11CD3" w:rsidP="009C6526">
      <w:pPr>
        <w:pStyle w:val="NormalnyWeb"/>
        <w:numPr>
          <w:ilvl w:val="0"/>
          <w:numId w:val="2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117A82">
        <w:rPr>
          <w:rFonts w:ascii="Arial" w:hAnsi="Arial" w:cs="Arial"/>
          <w:color w:val="000000" w:themeColor="text1"/>
        </w:rPr>
        <w:t>podnoszenie i opuszczanie wysięgnika powinno odbywać się w sposób płynny i zsynchronizowany za pomocą jednego przycisku,</w:t>
      </w:r>
    </w:p>
    <w:p w14:paraId="70877250" w14:textId="75BD5859" w:rsidR="00E11CD3" w:rsidRPr="0007167B" w:rsidRDefault="00E11CD3" w:rsidP="009C6526">
      <w:pPr>
        <w:pStyle w:val="NormalnyWeb"/>
        <w:numPr>
          <w:ilvl w:val="0"/>
          <w:numId w:val="2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07167B">
        <w:rPr>
          <w:rFonts w:ascii="Arial" w:hAnsi="Arial" w:cs="Arial"/>
          <w:color w:val="000000" w:themeColor="text1"/>
        </w:rPr>
        <w:lastRenderedPageBreak/>
        <w:t xml:space="preserve">rozstaw między osiami </w:t>
      </w:r>
      <w:r w:rsidR="004C12E1" w:rsidRPr="0007167B">
        <w:rPr>
          <w:rFonts w:ascii="Arial" w:hAnsi="Arial" w:cs="Arial"/>
          <w:color w:val="000000" w:themeColor="text1"/>
        </w:rPr>
        <w:t>urządzenia</w:t>
      </w:r>
      <w:r w:rsidRPr="0007167B">
        <w:rPr>
          <w:rFonts w:ascii="Arial" w:hAnsi="Arial" w:cs="Arial"/>
          <w:color w:val="000000" w:themeColor="text1"/>
        </w:rPr>
        <w:t xml:space="preserve"> musi wynosić nie więcej niż </w:t>
      </w:r>
      <w:r w:rsidR="004C12E1" w:rsidRPr="0007167B">
        <w:rPr>
          <w:rFonts w:ascii="Arial" w:hAnsi="Arial" w:cs="Arial"/>
          <w:color w:val="000000" w:themeColor="text1"/>
        </w:rPr>
        <w:t>5</w:t>
      </w:r>
      <w:r w:rsidRPr="0007167B">
        <w:rPr>
          <w:rFonts w:ascii="Arial" w:hAnsi="Arial" w:cs="Arial"/>
          <w:color w:val="000000" w:themeColor="text1"/>
        </w:rPr>
        <w:t xml:space="preserve">m. Większe rozstawy osi maszyny nie są akceptowane. </w:t>
      </w:r>
      <w:r w:rsidR="004C12E1" w:rsidRPr="0007167B">
        <w:rPr>
          <w:rFonts w:ascii="Arial" w:hAnsi="Arial" w:cs="Arial"/>
          <w:color w:val="000000" w:themeColor="text1"/>
        </w:rPr>
        <w:t>Empty Container Handler</w:t>
      </w:r>
      <w:r w:rsidRPr="0007167B">
        <w:rPr>
          <w:rFonts w:ascii="Arial" w:hAnsi="Arial" w:cs="Arial"/>
          <w:color w:val="000000" w:themeColor="text1"/>
        </w:rPr>
        <w:t xml:space="preserve"> winien być dopuszczony do eksploatacji na nawierzchni o nachyleniu 2,5 %,</w:t>
      </w:r>
    </w:p>
    <w:p w14:paraId="17396505" w14:textId="4C18AE72" w:rsidR="00E11CD3" w:rsidRPr="0007167B" w:rsidRDefault="00E11CD3" w:rsidP="009C6526">
      <w:pPr>
        <w:pStyle w:val="NormalnyWeb"/>
        <w:numPr>
          <w:ilvl w:val="0"/>
          <w:numId w:val="24"/>
        </w:numPr>
        <w:spacing w:before="0" w:beforeAutospacing="0" w:after="0" w:afterAutospacing="0" w:line="30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07167B">
        <w:rPr>
          <w:rFonts w:ascii="Arial" w:hAnsi="Arial" w:cs="Arial"/>
          <w:color w:val="000000" w:themeColor="text1"/>
        </w:rPr>
        <w:t xml:space="preserve">silnik wysokoprężny o mocy minimum </w:t>
      </w:r>
      <w:r w:rsidR="00E15730" w:rsidRPr="0007167B">
        <w:rPr>
          <w:rFonts w:ascii="Arial" w:hAnsi="Arial" w:cs="Arial"/>
          <w:color w:val="000000" w:themeColor="text1"/>
        </w:rPr>
        <w:t>180</w:t>
      </w:r>
      <w:r w:rsidRPr="0007167B">
        <w:rPr>
          <w:rFonts w:ascii="Arial" w:hAnsi="Arial" w:cs="Arial"/>
          <w:color w:val="000000" w:themeColor="text1"/>
        </w:rPr>
        <w:t xml:space="preserve"> kW spełniający wymogi aktualnie obowiązującej normy spalin </w:t>
      </w:r>
      <w:r w:rsidR="00E15730" w:rsidRPr="0007167B">
        <w:rPr>
          <w:rFonts w:ascii="Arial" w:hAnsi="Arial" w:cs="Arial"/>
          <w:color w:val="000000" w:themeColor="text1"/>
        </w:rPr>
        <w:t xml:space="preserve">EU </w:t>
      </w:r>
      <w:r w:rsidRPr="0007167B">
        <w:rPr>
          <w:rFonts w:ascii="Arial" w:hAnsi="Arial" w:cs="Arial"/>
          <w:color w:val="000000" w:themeColor="text1"/>
        </w:rPr>
        <w:t xml:space="preserve">STAGE </w:t>
      </w:r>
      <w:r w:rsidR="00E15730" w:rsidRPr="0007167B">
        <w:rPr>
          <w:rFonts w:ascii="Arial" w:hAnsi="Arial" w:cs="Arial"/>
          <w:color w:val="000000" w:themeColor="text1"/>
        </w:rPr>
        <w:t>V</w:t>
      </w:r>
    </w:p>
    <w:p w14:paraId="0FE53155" w14:textId="6676243F" w:rsidR="00E11CD3" w:rsidRPr="00117A82" w:rsidRDefault="00E11CD3" w:rsidP="009C6526">
      <w:pPr>
        <w:pStyle w:val="Akapitzlist"/>
        <w:numPr>
          <w:ilvl w:val="0"/>
          <w:numId w:val="24"/>
        </w:numPr>
        <w:spacing w:after="0" w:line="300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dodatkowe składane miejsce siedzące w kabinie z pasem bezpieczeństwa, </w:t>
      </w:r>
    </w:p>
    <w:p w14:paraId="66A24C6A" w14:textId="64FC90F5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podkładka do pisania A4 z oświetleniem,</w:t>
      </w:r>
    </w:p>
    <w:p w14:paraId="4851F4A0" w14:textId="48871988" w:rsidR="00D353FF" w:rsidRPr="00117A82" w:rsidRDefault="00D353FF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wspornik pod terminal komputerowy Zamawiającego</w:t>
      </w:r>
    </w:p>
    <w:p w14:paraId="7B5A63BC" w14:textId="77777777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osłona przeciwsłoneczna przedniej szyby,</w:t>
      </w:r>
    </w:p>
    <w:p w14:paraId="55B10C58" w14:textId="77777777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osłona przeciwsłoneczna tylnej szyby,</w:t>
      </w:r>
    </w:p>
    <w:p w14:paraId="04337F4A" w14:textId="77777777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osłona przeciwsłoneczna okna dachowego,</w:t>
      </w:r>
    </w:p>
    <w:p w14:paraId="46A6DBE6" w14:textId="77777777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elektroniczny system/układ przeciążenia,</w:t>
      </w:r>
    </w:p>
    <w:p w14:paraId="0F405E1C" w14:textId="77777777" w:rsidR="009E72EA" w:rsidRDefault="00E11CD3" w:rsidP="009E72EA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bypass(obejście zabezpieczeń) na kluczyk(wymagane dwa kluczyki w komplecie),</w:t>
      </w:r>
    </w:p>
    <w:p w14:paraId="11AF7596" w14:textId="2B26EC34" w:rsidR="00E11CD3" w:rsidRPr="009E72EA" w:rsidRDefault="00E11CD3" w:rsidP="009E72EA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72EA">
        <w:rPr>
          <w:rFonts w:ascii="Arial" w:hAnsi="Arial" w:cs="Arial"/>
          <w:color w:val="000000" w:themeColor="text1"/>
          <w:sz w:val="24"/>
          <w:szCs w:val="24"/>
        </w:rPr>
        <w:t>licznik kontenerów z funkcją zerowania,</w:t>
      </w:r>
      <w:r w:rsidR="00FE0F34" w:rsidRPr="009E72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0F34" w:rsidRPr="009E72EA">
        <w:rPr>
          <w:rFonts w:ascii="Arial" w:hAnsi="Arial" w:cs="Arial"/>
          <w:color w:val="FF0000"/>
          <w:sz w:val="24"/>
          <w:szCs w:val="24"/>
        </w:rPr>
        <w:t>dopuszcza się możliwość odczytu ilości przeładowanych kontenerów wyłącznie zdalnie za pomocą przeglądarki lub aplikacji,</w:t>
      </w:r>
    </w:p>
    <w:p w14:paraId="133EBF28" w14:textId="7903D8D1" w:rsidR="00E11CD3" w:rsidRPr="00E4683A" w:rsidRDefault="00E4683A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E4683A">
        <w:rPr>
          <w:rFonts w:ascii="Arial" w:hAnsi="Arial" w:cs="Arial"/>
          <w:color w:val="FF0000"/>
          <w:sz w:val="24"/>
          <w:szCs w:val="24"/>
        </w:rPr>
        <w:t xml:space="preserve">standardowe + </w:t>
      </w:r>
      <w:r w:rsidR="00E11CD3" w:rsidRPr="00E4683A">
        <w:rPr>
          <w:rFonts w:ascii="Arial" w:hAnsi="Arial" w:cs="Arial"/>
          <w:color w:val="FF0000"/>
          <w:sz w:val="24"/>
          <w:szCs w:val="24"/>
        </w:rPr>
        <w:t>dodatkowe oświetlenie robocze LED, mocowane:</w:t>
      </w:r>
    </w:p>
    <w:p w14:paraId="693815D4" w14:textId="2D19FBB6" w:rsidR="00E11CD3" w:rsidRPr="00E4683A" w:rsidRDefault="00E11CD3" w:rsidP="009C6526">
      <w:pPr>
        <w:pStyle w:val="Akapitzlist"/>
        <w:numPr>
          <w:ilvl w:val="1"/>
          <w:numId w:val="24"/>
        </w:numPr>
        <w:spacing w:before="120"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4683A">
        <w:rPr>
          <w:rFonts w:ascii="Arial" w:hAnsi="Arial" w:cs="Arial"/>
          <w:color w:val="FF0000"/>
          <w:sz w:val="24"/>
          <w:szCs w:val="24"/>
        </w:rPr>
        <w:t xml:space="preserve">na </w:t>
      </w:r>
      <w:r w:rsidR="001B3FCD">
        <w:rPr>
          <w:rFonts w:ascii="Arial" w:hAnsi="Arial" w:cs="Arial"/>
          <w:color w:val="FF0000"/>
          <w:sz w:val="24"/>
          <w:szCs w:val="24"/>
        </w:rPr>
        <w:t xml:space="preserve">karetce i </w:t>
      </w:r>
      <w:r w:rsidRPr="00E4683A">
        <w:rPr>
          <w:rFonts w:ascii="Arial" w:hAnsi="Arial" w:cs="Arial"/>
          <w:color w:val="FF0000"/>
          <w:sz w:val="24"/>
          <w:szCs w:val="24"/>
        </w:rPr>
        <w:t xml:space="preserve">chwytniku </w:t>
      </w:r>
      <w:r w:rsidR="00E4683A" w:rsidRPr="00E4683A">
        <w:rPr>
          <w:rFonts w:ascii="Arial" w:hAnsi="Arial" w:cs="Arial"/>
          <w:color w:val="FF0000"/>
          <w:sz w:val="24"/>
          <w:szCs w:val="24"/>
        </w:rPr>
        <w:t>-</w:t>
      </w:r>
      <w:r w:rsidRPr="00E4683A">
        <w:rPr>
          <w:rFonts w:ascii="Arial" w:hAnsi="Arial" w:cs="Arial"/>
          <w:color w:val="FF0000"/>
          <w:sz w:val="24"/>
          <w:szCs w:val="24"/>
        </w:rPr>
        <w:t xml:space="preserve"> </w:t>
      </w:r>
      <w:r w:rsidR="00E4683A" w:rsidRPr="00E4683A">
        <w:rPr>
          <w:rFonts w:ascii="Arial" w:hAnsi="Arial" w:cs="Arial"/>
          <w:color w:val="FF0000"/>
          <w:sz w:val="24"/>
          <w:szCs w:val="24"/>
        </w:rPr>
        <w:t>łącznie 6</w:t>
      </w:r>
      <w:r w:rsidRPr="00E4683A">
        <w:rPr>
          <w:rFonts w:ascii="Arial" w:hAnsi="Arial" w:cs="Arial"/>
          <w:color w:val="FF0000"/>
          <w:sz w:val="24"/>
          <w:szCs w:val="24"/>
        </w:rPr>
        <w:t xml:space="preserve"> szt.</w:t>
      </w:r>
    </w:p>
    <w:p w14:paraId="27AA5DFA" w14:textId="0B591A96" w:rsidR="00E11CD3" w:rsidRPr="00E4683A" w:rsidRDefault="00E11CD3" w:rsidP="009C6526">
      <w:pPr>
        <w:pStyle w:val="Akapitzlist"/>
        <w:numPr>
          <w:ilvl w:val="1"/>
          <w:numId w:val="24"/>
        </w:numPr>
        <w:spacing w:before="120"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4683A">
        <w:rPr>
          <w:rFonts w:ascii="Arial" w:hAnsi="Arial" w:cs="Arial"/>
          <w:color w:val="FF0000"/>
          <w:sz w:val="24"/>
          <w:szCs w:val="24"/>
        </w:rPr>
        <w:t xml:space="preserve">na </w:t>
      </w:r>
      <w:r w:rsidR="00E4683A" w:rsidRPr="00E4683A">
        <w:rPr>
          <w:rFonts w:ascii="Arial" w:hAnsi="Arial" w:cs="Arial"/>
          <w:color w:val="FF0000"/>
          <w:sz w:val="24"/>
          <w:szCs w:val="24"/>
        </w:rPr>
        <w:t>maszcie</w:t>
      </w:r>
      <w:r w:rsidRPr="00E4683A">
        <w:rPr>
          <w:rFonts w:ascii="Arial" w:hAnsi="Arial" w:cs="Arial"/>
          <w:color w:val="FF0000"/>
          <w:sz w:val="24"/>
          <w:szCs w:val="24"/>
        </w:rPr>
        <w:t xml:space="preserve"> -</w:t>
      </w:r>
      <w:r w:rsidR="00E4683A" w:rsidRPr="00E4683A">
        <w:rPr>
          <w:rFonts w:ascii="Arial" w:hAnsi="Arial" w:cs="Arial"/>
          <w:color w:val="FF0000"/>
          <w:sz w:val="24"/>
          <w:szCs w:val="24"/>
        </w:rPr>
        <w:t xml:space="preserve"> łącznie</w:t>
      </w:r>
      <w:r w:rsidRPr="00E4683A">
        <w:rPr>
          <w:rFonts w:ascii="Arial" w:hAnsi="Arial" w:cs="Arial"/>
          <w:color w:val="FF0000"/>
          <w:sz w:val="24"/>
          <w:szCs w:val="24"/>
        </w:rPr>
        <w:t xml:space="preserve"> </w:t>
      </w:r>
      <w:r w:rsidR="00E4683A" w:rsidRPr="00E4683A">
        <w:rPr>
          <w:rFonts w:ascii="Arial" w:hAnsi="Arial" w:cs="Arial"/>
          <w:color w:val="FF0000"/>
          <w:sz w:val="24"/>
          <w:szCs w:val="24"/>
        </w:rPr>
        <w:t>4</w:t>
      </w:r>
      <w:r w:rsidRPr="00E4683A">
        <w:rPr>
          <w:rFonts w:ascii="Arial" w:hAnsi="Arial" w:cs="Arial"/>
          <w:color w:val="FF0000"/>
          <w:sz w:val="24"/>
          <w:szCs w:val="24"/>
        </w:rPr>
        <w:t xml:space="preserve"> szt.</w:t>
      </w:r>
    </w:p>
    <w:p w14:paraId="4DE4123E" w14:textId="471F3B25" w:rsidR="00E11CD3" w:rsidRPr="00E4683A" w:rsidRDefault="00E11CD3" w:rsidP="009C6526">
      <w:pPr>
        <w:pStyle w:val="Akapitzlist"/>
        <w:numPr>
          <w:ilvl w:val="1"/>
          <w:numId w:val="24"/>
        </w:numPr>
        <w:spacing w:before="120"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4683A">
        <w:rPr>
          <w:rFonts w:ascii="Arial" w:hAnsi="Arial" w:cs="Arial"/>
          <w:color w:val="FF0000"/>
          <w:sz w:val="24"/>
          <w:szCs w:val="24"/>
        </w:rPr>
        <w:t>na błotnikach</w:t>
      </w:r>
      <w:r w:rsidR="000767C2" w:rsidRPr="00E4683A">
        <w:rPr>
          <w:rFonts w:ascii="Arial" w:hAnsi="Arial" w:cs="Arial"/>
          <w:color w:val="FF0000"/>
          <w:sz w:val="24"/>
          <w:szCs w:val="24"/>
        </w:rPr>
        <w:t xml:space="preserve"> lub kabinie</w:t>
      </w:r>
      <w:r w:rsidRPr="00E4683A">
        <w:rPr>
          <w:rFonts w:ascii="Arial" w:hAnsi="Arial" w:cs="Arial"/>
          <w:color w:val="FF0000"/>
          <w:sz w:val="24"/>
          <w:szCs w:val="24"/>
        </w:rPr>
        <w:t xml:space="preserve"> - </w:t>
      </w:r>
      <w:r w:rsidR="00E4683A" w:rsidRPr="00E4683A">
        <w:rPr>
          <w:rFonts w:ascii="Arial" w:hAnsi="Arial" w:cs="Arial"/>
          <w:color w:val="FF0000"/>
          <w:sz w:val="24"/>
          <w:szCs w:val="24"/>
        </w:rPr>
        <w:t>6</w:t>
      </w:r>
      <w:r w:rsidRPr="00E4683A">
        <w:rPr>
          <w:rFonts w:ascii="Arial" w:hAnsi="Arial" w:cs="Arial"/>
          <w:color w:val="FF0000"/>
          <w:sz w:val="24"/>
          <w:szCs w:val="24"/>
        </w:rPr>
        <w:t xml:space="preserve"> szt. </w:t>
      </w:r>
    </w:p>
    <w:p w14:paraId="419CA6DF" w14:textId="258081F3" w:rsidR="00E11CD3" w:rsidRPr="00117A82" w:rsidRDefault="00E11CD3" w:rsidP="00E11CD3">
      <w:pPr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Każda z lamp, o strumieniu świetlnym nie mniejszym niż 750 lm/szt. Zamawiający oczekuje, że </w:t>
      </w:r>
      <w:r w:rsidR="000767C2" w:rsidRPr="00117A82">
        <w:rPr>
          <w:rFonts w:ascii="Arial" w:hAnsi="Arial" w:cs="Arial"/>
          <w:color w:val="000000" w:themeColor="text1"/>
          <w:sz w:val="24"/>
          <w:szCs w:val="24"/>
        </w:rPr>
        <w:t>ECH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 zostanie wyposażony w lampy w ilości i jakości odpowiedniej dla tego rodzaju sprzętu, które zapewnią właściwe doświetlenie obszaru roboczego maszyny, w tym zapewnią oświetlenie obszaru pracy </w:t>
      </w:r>
      <w:r w:rsidR="000767C2" w:rsidRPr="00117A82">
        <w:rPr>
          <w:rFonts w:ascii="Arial" w:hAnsi="Arial" w:cs="Arial"/>
          <w:color w:val="000000" w:themeColor="text1"/>
          <w:sz w:val="24"/>
          <w:szCs w:val="24"/>
        </w:rPr>
        <w:t>chwytnika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 dla rozstawu 20' oraz 40' zarówno z pozycji gruntu "0", jak również dla obsługi kontenerów na każdej z warstw w stacku.</w:t>
      </w:r>
    </w:p>
    <w:p w14:paraId="31BA8464" w14:textId="77777777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zamykany na klucz wlew paliwa i AdBlue,</w:t>
      </w:r>
    </w:p>
    <w:p w14:paraId="5B75BFD3" w14:textId="6F5ACACA" w:rsidR="00E11CD3" w:rsidRPr="00117A82" w:rsidRDefault="00E11CD3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elektryczna grzałka silnika, ogrzewanie kabiny ze sterowaniem termostatycznym, system podgrzewania oleju hydraulicznego, (układ zabezpieczający osprzęt hydrauliczny w tym elektrozawory przez uszkodzeniem podczas niskich temperatur powietrza, przy zwiększonej gęstości zimnego oleju hydraulicznego),</w:t>
      </w:r>
    </w:p>
    <w:p w14:paraId="4F4CF724" w14:textId="77777777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dodatkowy filtr powietrza w kabinie,</w:t>
      </w:r>
    </w:p>
    <w:p w14:paraId="56B1F2B9" w14:textId="09228B57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wstępny filtr powietrza silnika oraz podwyższony chwyt wlotu powietrza,</w:t>
      </w:r>
    </w:p>
    <w:p w14:paraId="03B98A76" w14:textId="36C62787" w:rsidR="00E11CD3" w:rsidRPr="004F447E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4F447E">
        <w:rPr>
          <w:rFonts w:ascii="Arial" w:hAnsi="Arial" w:cs="Arial"/>
          <w:color w:val="FF0000"/>
          <w:sz w:val="24"/>
          <w:szCs w:val="24"/>
        </w:rPr>
        <w:t xml:space="preserve">automatyczny rozsuw chwytnika </w:t>
      </w:r>
      <w:r w:rsidR="000767C2" w:rsidRPr="004F447E">
        <w:rPr>
          <w:rFonts w:ascii="Arial" w:hAnsi="Arial" w:cs="Arial"/>
          <w:color w:val="FF0000"/>
          <w:sz w:val="24"/>
          <w:szCs w:val="24"/>
        </w:rPr>
        <w:t xml:space="preserve">20’-40’ </w:t>
      </w:r>
      <w:r w:rsidRPr="004F447E">
        <w:rPr>
          <w:rFonts w:ascii="Arial" w:hAnsi="Arial" w:cs="Arial"/>
          <w:color w:val="FF0000"/>
          <w:sz w:val="24"/>
          <w:szCs w:val="24"/>
        </w:rPr>
        <w:t xml:space="preserve">(zatrzymanie rozsuwu w pozycjach 20’, 30’ i 40’) i przesuw boczny min. </w:t>
      </w:r>
      <w:r w:rsidR="004F447E" w:rsidRPr="004F447E">
        <w:rPr>
          <w:rFonts w:ascii="Arial" w:hAnsi="Arial" w:cs="Arial"/>
          <w:color w:val="FF0000"/>
          <w:sz w:val="24"/>
          <w:szCs w:val="24"/>
        </w:rPr>
        <w:t>60</w:t>
      </w:r>
      <w:r w:rsidRPr="004F447E">
        <w:rPr>
          <w:rFonts w:ascii="Arial" w:hAnsi="Arial" w:cs="Arial"/>
          <w:color w:val="FF0000"/>
          <w:sz w:val="24"/>
          <w:szCs w:val="24"/>
        </w:rPr>
        <w:t xml:space="preserve"> cm,</w:t>
      </w:r>
    </w:p>
    <w:p w14:paraId="56F9A1B9" w14:textId="77777777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automatyczna klimatyzacja kabiny operatora z wentylacją,</w:t>
      </w:r>
    </w:p>
    <w:p w14:paraId="3609DE68" w14:textId="0CB3A9D4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gniazdo 12 V w kabinie operatora – </w:t>
      </w:r>
      <w:r w:rsidR="00117A82" w:rsidRPr="00117A82">
        <w:rPr>
          <w:rFonts w:ascii="Arial" w:hAnsi="Arial" w:cs="Arial"/>
          <w:b/>
          <w:bCs/>
          <w:color w:val="000000" w:themeColor="text1"/>
          <w:sz w:val="24"/>
          <w:szCs w:val="24"/>
        </w:rPr>
        <w:t>minimum</w:t>
      </w:r>
      <w:r w:rsidR="00117A82" w:rsidRPr="00117A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7288" w:rsidRPr="00117A82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117A82">
        <w:rPr>
          <w:rFonts w:ascii="Arial" w:hAnsi="Arial" w:cs="Arial"/>
          <w:b/>
          <w:color w:val="000000" w:themeColor="text1"/>
          <w:sz w:val="24"/>
          <w:szCs w:val="24"/>
        </w:rPr>
        <w:t xml:space="preserve"> szt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. - z zabezpieczeniem 20 A ulokowane w okolicy kokpitu, zabezpieczenie należy traktować jako zabezpieczenie łączne maksymalne dla wszystkich </w:t>
      </w:r>
      <w:r w:rsidR="00B37288" w:rsidRPr="00117A82">
        <w:rPr>
          <w:rFonts w:ascii="Arial" w:hAnsi="Arial" w:cs="Arial"/>
          <w:color w:val="000000" w:themeColor="text1"/>
          <w:sz w:val="24"/>
          <w:szCs w:val="24"/>
        </w:rPr>
        <w:t>3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 gniazd</w:t>
      </w:r>
    </w:p>
    <w:p w14:paraId="33A61971" w14:textId="77777777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sygnał dźwiękowy cofania,</w:t>
      </w:r>
    </w:p>
    <w:p w14:paraId="062ADFD7" w14:textId="77777777" w:rsidR="00E11CD3" w:rsidRPr="00117A82" w:rsidRDefault="00E11CD3" w:rsidP="009C6526">
      <w:pPr>
        <w:pStyle w:val="Akapitzlist"/>
        <w:numPr>
          <w:ilvl w:val="0"/>
          <w:numId w:val="24"/>
        </w:numPr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czujnik niskiego stanu oleju lub </w:t>
      </w:r>
      <w:r w:rsidRPr="00117A82">
        <w:rPr>
          <w:rFonts w:ascii="Arial" w:hAnsi="Arial" w:cs="Arial"/>
          <w:color w:val="000000" w:themeColor="text1"/>
          <w:spacing w:val="11"/>
          <w:sz w:val="24"/>
          <w:szCs w:val="24"/>
        </w:rPr>
        <w:t>czujnik niskiego ciśnienia oleju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5DA0223" w14:textId="5499940F" w:rsidR="00E11CD3" w:rsidRPr="00117A82" w:rsidRDefault="00E11CD3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opony o bieżniku typu innym niż slick, uznanych światowych producentów klasy premium, spełniające normy obciążeń dla tego typu urządzeń, </w:t>
      </w:r>
      <w:r w:rsidRPr="00117A82">
        <w:rPr>
          <w:rFonts w:ascii="Arial" w:hAnsi="Arial" w:cs="Arial"/>
          <w:b/>
          <w:color w:val="000000" w:themeColor="text1"/>
          <w:sz w:val="24"/>
          <w:szCs w:val="24"/>
        </w:rPr>
        <w:t>o wymiarach 1</w:t>
      </w:r>
      <w:r w:rsidR="000767C2" w:rsidRPr="00117A82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117A82">
        <w:rPr>
          <w:rFonts w:ascii="Arial" w:hAnsi="Arial" w:cs="Arial"/>
          <w:b/>
          <w:color w:val="000000" w:themeColor="text1"/>
          <w:sz w:val="24"/>
          <w:szCs w:val="24"/>
        </w:rPr>
        <w:t xml:space="preserve">.00 – </w:t>
      </w:r>
      <w:r w:rsidR="000767C2" w:rsidRPr="00117A82">
        <w:rPr>
          <w:rFonts w:ascii="Arial" w:hAnsi="Arial" w:cs="Arial"/>
          <w:b/>
          <w:color w:val="000000" w:themeColor="text1"/>
          <w:sz w:val="24"/>
          <w:szCs w:val="24"/>
        </w:rPr>
        <w:t>24”</w:t>
      </w:r>
      <w:r w:rsidRPr="00117A82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0790DA0D" w14:textId="279ACF69" w:rsidR="00E11CD3" w:rsidRPr="00117A82" w:rsidRDefault="00E11CD3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ogranicznik prędkości z możliwością regulacji limitu</w:t>
      </w:r>
    </w:p>
    <w:p w14:paraId="5B09D653" w14:textId="6B5252B6" w:rsidR="00E11CD3" w:rsidRPr="00117A82" w:rsidRDefault="00E11CD3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system nadzoru nad urządzeniem z licencją dostępu na minimum 2 lata od daty dostawy urządzenia i możliwością zdalnego odczytu danych (przeglądarka </w:t>
      </w:r>
      <w:r w:rsidR="000767C2" w:rsidRPr="00117A82">
        <w:rPr>
          <w:rFonts w:ascii="Arial" w:hAnsi="Arial" w:cs="Arial"/>
          <w:color w:val="000000" w:themeColor="text1"/>
          <w:sz w:val="24"/>
          <w:szCs w:val="24"/>
        </w:rPr>
        <w:t>i/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>lub aplikacja) m.in. o:</w:t>
      </w:r>
    </w:p>
    <w:p w14:paraId="2370116F" w14:textId="77777777" w:rsidR="00E11CD3" w:rsidRPr="00117A82" w:rsidRDefault="00E11CD3" w:rsidP="009C6526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liczbie przeładowanych kontenerów</w:t>
      </w:r>
    </w:p>
    <w:p w14:paraId="1D599CA7" w14:textId="77777777" w:rsidR="00E11CD3" w:rsidRPr="00117A82" w:rsidRDefault="00E11CD3" w:rsidP="009C6526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czasie pracy urządzenia z obciążeniem i bez obciążenia</w:t>
      </w:r>
    </w:p>
    <w:p w14:paraId="11DB7788" w14:textId="77777777" w:rsidR="00E11CD3" w:rsidRPr="00117A82" w:rsidRDefault="00E11CD3" w:rsidP="009C6526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średnim zużyciu paliwa</w:t>
      </w:r>
    </w:p>
    <w:p w14:paraId="2B854D1C" w14:textId="77777777" w:rsidR="00E11CD3" w:rsidRPr="00117A82" w:rsidRDefault="00E11CD3" w:rsidP="009C6526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średniej prędkości oraz dystansie pokonanym przez urządzenie</w:t>
      </w:r>
    </w:p>
    <w:p w14:paraId="33EC078F" w14:textId="3C86B9D2" w:rsidR="00E11CD3" w:rsidRPr="00117A82" w:rsidRDefault="00E11CD3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5D65">
        <w:rPr>
          <w:rFonts w:ascii="Arial" w:hAnsi="Arial" w:cs="Arial"/>
          <w:bCs/>
          <w:color w:val="000000" w:themeColor="text1"/>
          <w:sz w:val="24"/>
          <w:szCs w:val="24"/>
        </w:rPr>
        <w:t>kod identyfikacji operatora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 wraz z dostępem do danych eksploatacyjnych (czas pracy, zużycie paliwa, prędkość, używane funkcje), logowanie operatora do urządzenia powinno odbywać się poprzez użycie chipu RFID (karta, brelok), klawiaturę lub ekran dotykowy; w przypadku logowania za pośrednictwem identyfikatora sprzętowego (RFID) </w:t>
      </w:r>
      <w:r w:rsidR="00117A82">
        <w:rPr>
          <w:rFonts w:ascii="Arial" w:hAnsi="Arial" w:cs="Arial"/>
          <w:color w:val="000000" w:themeColor="text1"/>
          <w:sz w:val="24"/>
          <w:szCs w:val="24"/>
        </w:rPr>
        <w:t>O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ferent winien dostarczyć min. </w:t>
      </w:r>
      <w:r w:rsidRPr="00DB5D65">
        <w:rPr>
          <w:rFonts w:ascii="Arial" w:hAnsi="Arial" w:cs="Arial"/>
          <w:bCs/>
          <w:color w:val="000000" w:themeColor="text1"/>
          <w:sz w:val="24"/>
          <w:szCs w:val="24"/>
        </w:rPr>
        <w:t>10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 takich ponumerowanych identyfikatorów z możliwością powiązania ich z pracownikami </w:t>
      </w:r>
      <w:r w:rsidR="004B6731">
        <w:rPr>
          <w:rFonts w:ascii="Arial" w:hAnsi="Arial" w:cs="Arial"/>
          <w:color w:val="000000" w:themeColor="text1"/>
          <w:sz w:val="24"/>
          <w:szCs w:val="24"/>
        </w:rPr>
        <w:t>Zamawiającego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. Urządzenie powinno posiadać możliwość wyświetlania na wyświetlaczu w kabinie </w:t>
      </w:r>
      <w:r w:rsidRPr="00117A82">
        <w:rPr>
          <w:rFonts w:ascii="Arial" w:hAnsi="Arial" w:cs="Arial"/>
          <w:b/>
          <w:color w:val="000000" w:themeColor="text1"/>
          <w:sz w:val="24"/>
          <w:szCs w:val="24"/>
        </w:rPr>
        <w:t>statystyk pracy urządzenia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0770" w:rsidRPr="00C26BFC">
        <w:rPr>
          <w:rFonts w:ascii="Arial" w:hAnsi="Arial" w:cs="Arial"/>
          <w:bCs/>
          <w:color w:val="FF0000"/>
          <w:sz w:val="24"/>
          <w:szCs w:val="24"/>
        </w:rPr>
        <w:t xml:space="preserve">(dopuszcza się możliwość odczytu </w:t>
      </w:r>
      <w:r w:rsidR="00EC0770">
        <w:rPr>
          <w:rFonts w:ascii="Arial" w:hAnsi="Arial" w:cs="Arial"/>
          <w:bCs/>
          <w:color w:val="FF0000"/>
          <w:sz w:val="24"/>
          <w:szCs w:val="24"/>
        </w:rPr>
        <w:t>danych wyłącznie</w:t>
      </w:r>
      <w:r w:rsidR="00EC0770" w:rsidRPr="00C26BFC">
        <w:rPr>
          <w:rFonts w:ascii="Arial" w:hAnsi="Arial" w:cs="Arial"/>
          <w:bCs/>
          <w:color w:val="FF0000"/>
          <w:sz w:val="24"/>
          <w:szCs w:val="24"/>
        </w:rPr>
        <w:t xml:space="preserve"> zdalnie za pomocą przeglądarki lub aplikacji)</w:t>
      </w:r>
      <w:r w:rsidR="00EC077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17A82">
        <w:rPr>
          <w:rFonts w:ascii="Arial" w:hAnsi="Arial" w:cs="Arial"/>
          <w:color w:val="000000" w:themeColor="text1"/>
          <w:sz w:val="24"/>
          <w:szCs w:val="24"/>
        </w:rPr>
        <w:t>tj.:</w:t>
      </w:r>
    </w:p>
    <w:p w14:paraId="00EAD15E" w14:textId="77777777" w:rsidR="00E11CD3" w:rsidRPr="00117A82" w:rsidRDefault="00E11CD3" w:rsidP="00E11C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0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Licznik kontenerów z funkcją zerowania na wyświetlaczu w kabinie,</w:t>
      </w:r>
    </w:p>
    <w:p w14:paraId="4B6EC383" w14:textId="77777777" w:rsidR="00E11CD3" w:rsidRPr="00117A82" w:rsidRDefault="00E11CD3" w:rsidP="00E11C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0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Motogodziny pracy silnika, pracy silnika na biegu jałowym, motogodziny pracy przekładni głównej, motogodziny pracy hydrauliki roboczej. Naliczane od początku pracy urządzenia,</w:t>
      </w:r>
    </w:p>
    <w:p w14:paraId="734F538D" w14:textId="77777777" w:rsidR="00E11CD3" w:rsidRPr="00117A82" w:rsidRDefault="00E11CD3" w:rsidP="00E11C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0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Licznik całkowitego przebiegu w km od początku pracy urządzenia,</w:t>
      </w:r>
    </w:p>
    <w:p w14:paraId="45454128" w14:textId="77777777" w:rsidR="00E11CD3" w:rsidRPr="00117A82" w:rsidRDefault="00E11CD3" w:rsidP="00E11C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0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Sumaryczne zużycie paliwa (odczyt z pompy paliwa). Naliczane od początku pracy urządzenia,</w:t>
      </w:r>
    </w:p>
    <w:p w14:paraId="0CE17BF8" w14:textId="77777777" w:rsidR="00E11CD3" w:rsidRPr="00FF5274" w:rsidRDefault="00E11CD3" w:rsidP="00E11C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0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274">
        <w:rPr>
          <w:rFonts w:ascii="Arial" w:hAnsi="Arial" w:cs="Arial"/>
          <w:color w:val="000000" w:themeColor="text1"/>
          <w:sz w:val="24"/>
          <w:szCs w:val="24"/>
        </w:rPr>
        <w:t>Licznik dzienny przebiegu w km z możliwością zerowania.</w:t>
      </w:r>
    </w:p>
    <w:p w14:paraId="415D83CE" w14:textId="446F81B6" w:rsidR="00E11CD3" w:rsidRPr="000E1BB4" w:rsidRDefault="00E11CD3" w:rsidP="00E11CD3">
      <w:pPr>
        <w:pStyle w:val="Akapitzlist"/>
        <w:autoSpaceDE w:val="0"/>
        <w:autoSpaceDN w:val="0"/>
        <w:adjustRightInd w:val="0"/>
        <w:spacing w:before="120" w:after="0" w:line="30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17A82">
        <w:rPr>
          <w:rFonts w:ascii="Arial" w:hAnsi="Arial" w:cs="Arial"/>
          <w:color w:val="000000" w:themeColor="text1"/>
          <w:sz w:val="24"/>
          <w:szCs w:val="24"/>
        </w:rPr>
        <w:t>Powinna zostać zapewniona możliwość pobrania/prezentacji powyższych danych zdalnie na zewnętrzny komputer</w:t>
      </w:r>
      <w:r w:rsidRPr="00BE5E32">
        <w:rPr>
          <w:rFonts w:ascii="Arial" w:hAnsi="Arial" w:cs="Arial"/>
          <w:sz w:val="24"/>
          <w:szCs w:val="24"/>
        </w:rPr>
        <w:t xml:space="preserve">. Jako informacja dodatkowa do </w:t>
      </w:r>
      <w:r w:rsidRPr="00BE5E32">
        <w:rPr>
          <w:rFonts w:ascii="Arial" w:hAnsi="Arial" w:cs="Arial"/>
          <w:color w:val="0070C0"/>
          <w:sz w:val="24"/>
          <w:szCs w:val="24"/>
        </w:rPr>
        <w:t xml:space="preserve">Załącznika nr 4 </w:t>
      </w:r>
      <w:r w:rsidR="001D5402">
        <w:rPr>
          <w:rFonts w:ascii="Arial" w:hAnsi="Arial" w:cs="Arial"/>
          <w:color w:val="0070C0"/>
          <w:sz w:val="24"/>
          <w:szCs w:val="24"/>
        </w:rPr>
        <w:t xml:space="preserve">do Umowy Dostawy </w:t>
      </w:r>
      <w:r w:rsidRPr="00BE5E32">
        <w:rPr>
          <w:rFonts w:ascii="Arial" w:hAnsi="Arial" w:cs="Arial"/>
          <w:sz w:val="24"/>
          <w:szCs w:val="24"/>
        </w:rPr>
        <w:t>(Dane techniczne), powinny być dołączone zdjęcia z</w:t>
      </w:r>
      <w:r w:rsidRPr="000E1BB4">
        <w:rPr>
          <w:rFonts w:ascii="Arial" w:hAnsi="Arial" w:cs="Arial"/>
          <w:sz w:val="24"/>
          <w:szCs w:val="24"/>
        </w:rPr>
        <w:t xml:space="preserve"> wyświetlacza urządzenia ukazujące wyświetlane dane zgodne z wymaganiami,</w:t>
      </w:r>
    </w:p>
    <w:p w14:paraId="3B963DD8" w14:textId="6E759745" w:rsidR="00E11CD3" w:rsidRPr="000E1BB4" w:rsidRDefault="00E11CD3" w:rsidP="00E11CD3">
      <w:pPr>
        <w:tabs>
          <w:tab w:val="decimal" w:pos="284"/>
        </w:tabs>
        <w:spacing w:before="120" w:after="0" w:line="300" w:lineRule="auto"/>
        <w:ind w:left="284" w:right="141"/>
        <w:jc w:val="both"/>
        <w:rPr>
          <w:rFonts w:ascii="Arial" w:hAnsi="Arial" w:cs="Arial"/>
          <w:sz w:val="24"/>
          <w:szCs w:val="24"/>
        </w:rPr>
      </w:pPr>
      <w:r w:rsidRPr="00BE5E32">
        <w:rPr>
          <w:rFonts w:ascii="Arial" w:hAnsi="Arial" w:cs="Arial"/>
          <w:sz w:val="24"/>
          <w:szCs w:val="24"/>
        </w:rPr>
        <w:lastRenderedPageBreak/>
        <w:t>W przypadku jeżeli dostęp do oprogramowania wymaga poniesienia opłat licencyjnych i/lub związanych z transmisją danych, to Oferent jest zobowiązany uwzględnić ich koszt dla co najmniej trzech użytkowników  w okresie trwałości projektu dofinansowanego ze środków UE, tj. 5 lat od daty dostarczenia</w:t>
      </w:r>
      <w:r w:rsidR="00117A82">
        <w:rPr>
          <w:rFonts w:ascii="Arial" w:hAnsi="Arial" w:cs="Arial"/>
          <w:sz w:val="24"/>
          <w:szCs w:val="24"/>
        </w:rPr>
        <w:t xml:space="preserve"> urządzenia</w:t>
      </w:r>
      <w:r w:rsidRPr="00BE5E32">
        <w:rPr>
          <w:rFonts w:ascii="Arial" w:hAnsi="Arial" w:cs="Arial"/>
          <w:sz w:val="24"/>
          <w:szCs w:val="24"/>
        </w:rPr>
        <w:t xml:space="preserve"> </w:t>
      </w:r>
      <w:r w:rsidR="00A878FA">
        <w:rPr>
          <w:rFonts w:ascii="Arial" w:hAnsi="Arial" w:cs="Arial"/>
          <w:sz w:val="24"/>
          <w:szCs w:val="24"/>
        </w:rPr>
        <w:t>ECH</w:t>
      </w:r>
      <w:r w:rsidRPr="00F15176">
        <w:rPr>
          <w:rFonts w:ascii="Arial" w:hAnsi="Arial" w:cs="Arial"/>
          <w:sz w:val="24"/>
          <w:szCs w:val="24"/>
        </w:rPr>
        <w:t>.</w:t>
      </w:r>
      <w:r w:rsidRPr="000E1BB4">
        <w:rPr>
          <w:rFonts w:ascii="Arial" w:hAnsi="Arial" w:cs="Arial"/>
          <w:sz w:val="24"/>
          <w:szCs w:val="24"/>
        </w:rPr>
        <w:t xml:space="preserve"> </w:t>
      </w:r>
    </w:p>
    <w:p w14:paraId="0DCF504D" w14:textId="77777777" w:rsidR="00E11CD3" w:rsidRPr="00631F48" w:rsidRDefault="00E11CD3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2C3A">
        <w:rPr>
          <w:rFonts w:ascii="Arial" w:hAnsi="Arial" w:cs="Arial"/>
          <w:color w:val="000000" w:themeColor="text1"/>
          <w:sz w:val="24"/>
          <w:szCs w:val="24"/>
        </w:rPr>
        <w:t>p</w:t>
      </w:r>
      <w:r w:rsidRPr="00631F48">
        <w:rPr>
          <w:rFonts w:ascii="Arial" w:hAnsi="Arial" w:cs="Arial"/>
          <w:color w:val="000000" w:themeColor="text1"/>
          <w:sz w:val="24"/>
          <w:szCs w:val="24"/>
        </w:rPr>
        <w:t>neumatyczny fotel operatora regulowany z amortyzatorem, przystosowany do użytkowania przez osoby o wadze do 150 kg, wyprodukowany przez renomowanego światowego producenta,</w:t>
      </w:r>
    </w:p>
    <w:p w14:paraId="250061B9" w14:textId="77777777" w:rsidR="00E11CD3" w:rsidRPr="00631F48" w:rsidRDefault="00E11CD3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1F48">
        <w:rPr>
          <w:rFonts w:ascii="Arial" w:hAnsi="Arial" w:cs="Arial"/>
          <w:color w:val="000000" w:themeColor="text1"/>
          <w:sz w:val="24"/>
          <w:szCs w:val="24"/>
        </w:rPr>
        <w:t>gaśnica proszkowa 6 kg,</w:t>
      </w:r>
    </w:p>
    <w:p w14:paraId="71D3BB60" w14:textId="77777777" w:rsidR="00E11CD3" w:rsidRPr="00631F48" w:rsidRDefault="00E11CD3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1F48">
        <w:rPr>
          <w:rFonts w:ascii="Arial" w:hAnsi="Arial" w:cs="Arial"/>
          <w:color w:val="000000" w:themeColor="text1"/>
          <w:sz w:val="24"/>
          <w:szCs w:val="24"/>
        </w:rPr>
        <w:t>system gaszenia komory silnika CO</w:t>
      </w:r>
      <w:r w:rsidRPr="00631F48"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 w:rsidRPr="00631F48">
        <w:rPr>
          <w:rFonts w:ascii="Arial" w:hAnsi="Arial" w:cs="Arial"/>
          <w:color w:val="000000" w:themeColor="text1"/>
          <w:sz w:val="24"/>
          <w:szCs w:val="24"/>
        </w:rPr>
        <w:t xml:space="preserve"> lub zraszacze zasilane H</w:t>
      </w:r>
      <w:r w:rsidRPr="00631F48"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 w:rsidRPr="00631F48">
        <w:rPr>
          <w:rFonts w:ascii="Arial" w:hAnsi="Arial" w:cs="Arial"/>
          <w:color w:val="000000" w:themeColor="text1"/>
          <w:sz w:val="24"/>
          <w:szCs w:val="24"/>
        </w:rPr>
        <w:t>O zapewniający szybkie stłumienie pożaru urządzenia. Zamawiający dopuszcza wyposażenie maszyn w system gaśniczy wykorzystujący inne środki gaśnicze niż wymienione w Przetargu, jeśli oferowany system spełnia wymagania dla tego typu rozwiązań i posiada stosowne dopuszczenia, które nie będą powodować ograniczeń w rejestracji lub użytkowaniu maszyn,</w:t>
      </w:r>
    </w:p>
    <w:p w14:paraId="34E8BEF3" w14:textId="593772DB" w:rsidR="00E4683A" w:rsidRPr="00DE7A2A" w:rsidRDefault="00E4683A" w:rsidP="00E4683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DE7A2A">
        <w:rPr>
          <w:rFonts w:ascii="Arial" w:hAnsi="Arial" w:cs="Arial"/>
          <w:color w:val="FF0000"/>
          <w:sz w:val="24"/>
          <w:szCs w:val="24"/>
        </w:rPr>
        <w:t>system monitorowania ciśnienia w oponach z czujnikami wewnątrz lub</w:t>
      </w:r>
      <w:r w:rsidR="00C34876">
        <w:rPr>
          <w:rFonts w:ascii="Arial" w:hAnsi="Arial" w:cs="Arial"/>
          <w:color w:val="FF0000"/>
          <w:sz w:val="24"/>
          <w:szCs w:val="24"/>
        </w:rPr>
        <w:t xml:space="preserve"> </w:t>
      </w:r>
      <w:r w:rsidRPr="00DE7A2A">
        <w:rPr>
          <w:rFonts w:ascii="Arial" w:hAnsi="Arial" w:cs="Arial"/>
          <w:color w:val="FF0000"/>
          <w:sz w:val="24"/>
          <w:szCs w:val="24"/>
        </w:rPr>
        <w:t xml:space="preserve">na </w:t>
      </w:r>
      <w:r w:rsidR="00C34876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DE7A2A">
        <w:rPr>
          <w:rFonts w:ascii="Arial" w:hAnsi="Arial" w:cs="Arial"/>
          <w:color w:val="FF0000"/>
          <w:sz w:val="24"/>
          <w:szCs w:val="24"/>
        </w:rPr>
        <w:t>zewnątrz opon</w:t>
      </w:r>
      <w:r>
        <w:rPr>
          <w:rFonts w:ascii="Arial" w:hAnsi="Arial" w:cs="Arial"/>
          <w:color w:val="FF0000"/>
          <w:sz w:val="24"/>
          <w:szCs w:val="24"/>
        </w:rPr>
        <w:t xml:space="preserve"> z możliwością wyświetlania informacji na wyświetlaczu w kabinie</w:t>
      </w:r>
      <w:r w:rsidRPr="00DE7A2A">
        <w:rPr>
          <w:rFonts w:ascii="Arial" w:hAnsi="Arial" w:cs="Arial"/>
          <w:color w:val="FF0000"/>
          <w:sz w:val="24"/>
          <w:szCs w:val="24"/>
        </w:rPr>
        <w:t>,</w:t>
      </w:r>
    </w:p>
    <w:p w14:paraId="3A94347E" w14:textId="1955530E" w:rsidR="00E11CD3" w:rsidRPr="00631F48" w:rsidRDefault="00215227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1F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1CD3" w:rsidRPr="001D6904">
        <w:rPr>
          <w:rFonts w:ascii="Arial" w:hAnsi="Arial" w:cs="Arial"/>
          <w:color w:val="FF0000"/>
          <w:sz w:val="24"/>
          <w:szCs w:val="24"/>
        </w:rPr>
        <w:t>centraln</w:t>
      </w:r>
      <w:r w:rsidR="001D6904" w:rsidRPr="001D6904">
        <w:rPr>
          <w:rFonts w:ascii="Arial" w:hAnsi="Arial" w:cs="Arial"/>
          <w:color w:val="FF0000"/>
          <w:sz w:val="24"/>
          <w:szCs w:val="24"/>
        </w:rPr>
        <w:t>e</w:t>
      </w:r>
      <w:r w:rsidR="00E11CD3" w:rsidRPr="001D6904">
        <w:rPr>
          <w:rFonts w:ascii="Arial" w:hAnsi="Arial" w:cs="Arial"/>
          <w:color w:val="FF0000"/>
          <w:sz w:val="24"/>
          <w:szCs w:val="24"/>
        </w:rPr>
        <w:t xml:space="preserve"> system</w:t>
      </w:r>
      <w:r w:rsidR="001D6904" w:rsidRPr="001D6904">
        <w:rPr>
          <w:rFonts w:ascii="Arial" w:hAnsi="Arial" w:cs="Arial"/>
          <w:color w:val="FF0000"/>
          <w:sz w:val="24"/>
          <w:szCs w:val="24"/>
        </w:rPr>
        <w:t>y</w:t>
      </w:r>
      <w:r w:rsidR="00E11CD3" w:rsidRPr="001D6904">
        <w:rPr>
          <w:rFonts w:ascii="Arial" w:hAnsi="Arial" w:cs="Arial"/>
          <w:color w:val="FF0000"/>
          <w:sz w:val="24"/>
          <w:szCs w:val="24"/>
        </w:rPr>
        <w:t xml:space="preserve"> smarowania krytycznych punktów urządzenia, w szczególności </w:t>
      </w:r>
      <w:r w:rsidR="001D6904" w:rsidRPr="001D6904">
        <w:rPr>
          <w:rFonts w:ascii="Arial" w:hAnsi="Arial" w:cs="Arial"/>
          <w:color w:val="FF0000"/>
          <w:sz w:val="24"/>
          <w:szCs w:val="24"/>
        </w:rPr>
        <w:t xml:space="preserve">dolnych sworzni siłowników przechyłu masztu oraz tylnej osi skrętnej, a </w:t>
      </w:r>
      <w:r w:rsidR="001D6904" w:rsidRPr="001D6904">
        <w:rPr>
          <w:rFonts w:ascii="Arial" w:hAnsi="Arial" w:cs="Arial"/>
          <w:color w:val="FF0000"/>
          <w:sz w:val="24"/>
          <w:szCs w:val="24"/>
        </w:rPr>
        <w:t>także</w:t>
      </w:r>
      <w:r w:rsidR="001D6904" w:rsidRPr="001D6904">
        <w:rPr>
          <w:rFonts w:ascii="Arial" w:hAnsi="Arial" w:cs="Arial"/>
          <w:color w:val="FF0000"/>
          <w:sz w:val="24"/>
          <w:szCs w:val="24"/>
        </w:rPr>
        <w:t xml:space="preserve"> chwytni.</w:t>
      </w:r>
    </w:p>
    <w:p w14:paraId="01CC6109" w14:textId="789F1030" w:rsidR="00EE6C84" w:rsidRPr="00631F48" w:rsidRDefault="00EE6C84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1F4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hydraulicznie poziomowana karetka, dająca </w:t>
      </w:r>
      <w:r w:rsidRPr="00631F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możliwość ruchu pionowego końców ramion chwytni góra - dół </w:t>
      </w:r>
      <w:r w:rsidRPr="00DE7FE2">
        <w:rPr>
          <w:rFonts w:ascii="Arial" w:hAnsi="Arial" w:cs="Arial"/>
          <w:color w:val="FF0000"/>
          <w:sz w:val="24"/>
          <w:szCs w:val="24"/>
          <w:shd w:val="clear" w:color="auto" w:fill="FFFFFF"/>
        </w:rPr>
        <w:t>0 - 2</w:t>
      </w:r>
      <w:r w:rsidR="00C34876" w:rsidRPr="00DE7FE2">
        <w:rPr>
          <w:rFonts w:ascii="Arial" w:hAnsi="Arial" w:cs="Arial"/>
          <w:color w:val="FF0000"/>
          <w:sz w:val="24"/>
          <w:szCs w:val="24"/>
          <w:shd w:val="clear" w:color="auto" w:fill="FFFFFF"/>
        </w:rPr>
        <w:t>0</w:t>
      </w:r>
      <w:r w:rsidRPr="00DE7FE2">
        <w:rPr>
          <w:rFonts w:ascii="Arial" w:hAnsi="Arial" w:cs="Arial"/>
          <w:color w:val="FF0000"/>
          <w:sz w:val="24"/>
          <w:szCs w:val="24"/>
          <w:shd w:val="clear" w:color="auto" w:fill="FFFFFF"/>
        </w:rPr>
        <w:t>0 mm</w:t>
      </w:r>
      <w:r w:rsidR="00455C70" w:rsidRPr="00DE7FE2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lub 0 </w:t>
      </w:r>
      <w:r w:rsidR="00DE7FE2" w:rsidRPr="00DE7FE2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- </w:t>
      </w:r>
      <w:r w:rsidR="00455C70" w:rsidRPr="00DE7FE2">
        <w:rPr>
          <w:rFonts w:ascii="Arial" w:hAnsi="Arial" w:cs="Arial"/>
          <w:color w:val="FF0000"/>
          <w:sz w:val="24"/>
          <w:szCs w:val="24"/>
          <w:shd w:val="clear" w:color="auto" w:fill="FFFFFF"/>
        </w:rPr>
        <w:t>250 mm</w:t>
      </w:r>
      <w:r w:rsidRPr="00631F48">
        <w:rPr>
          <w:rFonts w:ascii="Arial" w:eastAsiaTheme="minorHAnsi" w:hAnsi="Arial" w:cs="Arial"/>
          <w:color w:val="000000" w:themeColor="text1"/>
          <w:sz w:val="24"/>
          <w:szCs w:val="24"/>
        </w:rPr>
        <w:t>, oraz dodatkowo ruch skośny +/- 5 stopni</w:t>
      </w:r>
    </w:p>
    <w:p w14:paraId="5708A012" w14:textId="1CC033B1" w:rsidR="00887583" w:rsidRPr="00887583" w:rsidRDefault="00DB5D65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B5D65">
        <w:rPr>
          <w:rFonts w:ascii="Arial" w:hAnsi="Arial" w:cs="Arial"/>
          <w:color w:val="000000" w:themeColor="text1"/>
          <w:sz w:val="24"/>
          <w:szCs w:val="24"/>
        </w:rPr>
        <w:t>jedno</w:t>
      </w:r>
      <w:r w:rsidR="00887583" w:rsidRPr="00DB5D65">
        <w:rPr>
          <w:rFonts w:ascii="Arial" w:hAnsi="Arial" w:cs="Arial"/>
          <w:color w:val="000000" w:themeColor="text1"/>
          <w:sz w:val="24"/>
          <w:szCs w:val="24"/>
        </w:rPr>
        <w:t xml:space="preserve"> kompletne koło zapasowe</w:t>
      </w:r>
    </w:p>
    <w:p w14:paraId="477263E1" w14:textId="3E3B7216" w:rsidR="0007167B" w:rsidRPr="00631F48" w:rsidRDefault="00077A5A" w:rsidP="009C65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1F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167B" w:rsidRPr="00631F48">
        <w:rPr>
          <w:rFonts w:ascii="Arial" w:hAnsi="Arial" w:cs="Arial"/>
          <w:color w:val="000000" w:themeColor="text1"/>
          <w:sz w:val="24"/>
          <w:szCs w:val="24"/>
        </w:rPr>
        <w:t xml:space="preserve">kolor urządzenia </w:t>
      </w:r>
      <w:r w:rsidR="00631F48" w:rsidRPr="00631F4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07167B" w:rsidRPr="00631F48">
        <w:rPr>
          <w:rFonts w:ascii="Arial" w:hAnsi="Arial" w:cs="Arial"/>
          <w:color w:val="000000" w:themeColor="text1"/>
          <w:sz w:val="24"/>
          <w:szCs w:val="24"/>
        </w:rPr>
        <w:t>„czerwony”</w:t>
      </w:r>
      <w:r w:rsidR="00631F48" w:rsidRPr="00631F4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9872A1" w14:textId="6836666C" w:rsidR="0007167B" w:rsidRDefault="0007167B" w:rsidP="0007167B">
      <w:pPr>
        <w:pStyle w:val="Akapitzlist"/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1F48">
        <w:rPr>
          <w:rFonts w:ascii="Arial" w:hAnsi="Arial" w:cs="Arial"/>
          <w:color w:val="000000" w:themeColor="text1"/>
          <w:sz w:val="24"/>
          <w:szCs w:val="24"/>
        </w:rPr>
        <w:t xml:space="preserve">Zamawiający doprecyzowuje, że maszt, chwytnik, osie, koła i kabina pozostają w fabrycznym kolorze Oferentów, natomiast kolor </w:t>
      </w:r>
      <w:r w:rsidR="00631F48" w:rsidRPr="00631F48">
        <w:rPr>
          <w:rFonts w:ascii="Arial" w:hAnsi="Arial" w:cs="Arial"/>
          <w:color w:val="000000" w:themeColor="text1"/>
          <w:sz w:val="24"/>
          <w:szCs w:val="24"/>
        </w:rPr>
        <w:t>„czerwony”</w:t>
      </w:r>
      <w:r w:rsidRPr="00631F48">
        <w:rPr>
          <w:rFonts w:ascii="Arial" w:hAnsi="Arial" w:cs="Arial"/>
          <w:color w:val="000000" w:themeColor="text1"/>
          <w:sz w:val="24"/>
          <w:szCs w:val="24"/>
        </w:rPr>
        <w:t xml:space="preserve"> dotyczy nadwozia, błotników i ramy z uchwytem masztu (przeciwwagi), które to elementy zwykle są malowane w standardowe barwy producenta. Maszt maszyny podobnie jak chwytnik oraz felgi powinny być w kolorze czarnym lub w zbliżonym do czarnego odcieniu szarości/grafitu</w:t>
      </w:r>
      <w:r w:rsidR="00631F48" w:rsidRPr="00631F48">
        <w:rPr>
          <w:rFonts w:ascii="Arial" w:hAnsi="Arial" w:cs="Arial"/>
          <w:color w:val="000000" w:themeColor="text1"/>
          <w:sz w:val="24"/>
          <w:szCs w:val="24"/>
        </w:rPr>
        <w:t>.</w:t>
      </w:r>
      <w:r w:rsidRPr="00631F48">
        <w:rPr>
          <w:rFonts w:ascii="Arial" w:hAnsi="Arial" w:cs="Arial"/>
          <w:color w:val="000000" w:themeColor="text1"/>
          <w:sz w:val="24"/>
          <w:szCs w:val="24"/>
        </w:rPr>
        <w:t xml:space="preserve"> Zamawiający dopuszcza zatem kolor chwytnika, masztu, dolnych przeciwwag, przedniej i tylnej osi w kolorach: ciemnoszarym, grafitowym, szarym, czarnym.</w:t>
      </w:r>
    </w:p>
    <w:p w14:paraId="2F911D7B" w14:textId="148BC6B3" w:rsidR="00FF5274" w:rsidRDefault="00FF5274" w:rsidP="00FF5274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BE5E32">
        <w:rPr>
          <w:rFonts w:ascii="Arial" w:hAnsi="Arial" w:cs="Arial"/>
          <w:sz w:val="24"/>
          <w:szCs w:val="24"/>
        </w:rPr>
        <w:t xml:space="preserve">Oferent w </w:t>
      </w:r>
      <w:r w:rsidRPr="00BE5E32">
        <w:rPr>
          <w:rFonts w:ascii="Arial" w:hAnsi="Arial" w:cs="Arial"/>
          <w:color w:val="0070C0"/>
          <w:sz w:val="24"/>
          <w:szCs w:val="24"/>
        </w:rPr>
        <w:t xml:space="preserve">Załączniku nr 4 do </w:t>
      </w:r>
      <w:r>
        <w:rPr>
          <w:rFonts w:ascii="Arial" w:hAnsi="Arial" w:cs="Arial"/>
          <w:color w:val="0070C0"/>
          <w:sz w:val="24"/>
          <w:szCs w:val="24"/>
        </w:rPr>
        <w:t>U</w:t>
      </w:r>
      <w:r w:rsidRPr="00BE5E32">
        <w:rPr>
          <w:rFonts w:ascii="Arial" w:hAnsi="Arial" w:cs="Arial"/>
          <w:color w:val="0070C0"/>
          <w:sz w:val="24"/>
          <w:szCs w:val="24"/>
        </w:rPr>
        <w:t xml:space="preserve">mowy </w:t>
      </w:r>
      <w:r>
        <w:rPr>
          <w:rFonts w:ascii="Arial" w:hAnsi="Arial" w:cs="Arial"/>
          <w:color w:val="0070C0"/>
          <w:sz w:val="24"/>
          <w:szCs w:val="24"/>
        </w:rPr>
        <w:t>D</w:t>
      </w:r>
      <w:r w:rsidRPr="00BE5E32">
        <w:rPr>
          <w:rFonts w:ascii="Arial" w:hAnsi="Arial" w:cs="Arial"/>
          <w:color w:val="0070C0"/>
          <w:sz w:val="24"/>
          <w:szCs w:val="24"/>
        </w:rPr>
        <w:t xml:space="preserve">ostawy </w:t>
      </w:r>
      <w:r w:rsidRPr="00BE5E32">
        <w:rPr>
          <w:rFonts w:ascii="Arial" w:hAnsi="Arial" w:cs="Arial"/>
          <w:sz w:val="24"/>
          <w:szCs w:val="24"/>
        </w:rPr>
        <w:t>udokumentuje fakt zapewnienia</w:t>
      </w:r>
      <w:r w:rsidRPr="000E1BB4">
        <w:rPr>
          <w:rFonts w:ascii="Arial" w:hAnsi="Arial" w:cs="Arial"/>
          <w:sz w:val="24"/>
          <w:szCs w:val="24"/>
        </w:rPr>
        <w:t xml:space="preserve"> powyższych warunków wraz z opisem technicznym każdego z nich oraz ewentualnym zdjęciem prezentującym rozwiązanie techniczne, o ile prezentacja fotograficzna danego elementu lub rozwiązania technicznego jest możliwa do wykonania bez konieczności rozkręcania lub demontażu elementów maszyny.</w:t>
      </w:r>
    </w:p>
    <w:p w14:paraId="05D6A67A" w14:textId="10364269" w:rsidR="00F56BA8" w:rsidRPr="00C3124A" w:rsidRDefault="00602991" w:rsidP="009C6526">
      <w:pPr>
        <w:pStyle w:val="Nagwek2"/>
        <w:numPr>
          <w:ilvl w:val="0"/>
          <w:numId w:val="18"/>
        </w:numPr>
        <w:rPr>
          <w:color w:val="4472C4" w:themeColor="accent1"/>
        </w:rPr>
      </w:pPr>
      <w:r w:rsidRPr="00C3124A">
        <w:rPr>
          <w:color w:val="4472C4" w:themeColor="accent1"/>
        </w:rPr>
        <w:lastRenderedPageBreak/>
        <w:t>DODATKOWE INFORMACJE NIEZBĘDNE DO SPORZĄDZENIA OFERT</w:t>
      </w:r>
      <w:bookmarkEnd w:id="27"/>
    </w:p>
    <w:p w14:paraId="78F28FB0" w14:textId="7EF3A810" w:rsidR="00F56BA8" w:rsidRPr="000B403E" w:rsidRDefault="00F56BA8" w:rsidP="00BC32CD">
      <w:pPr>
        <w:pStyle w:val="Akapitzlist"/>
        <w:numPr>
          <w:ilvl w:val="0"/>
          <w:numId w:val="2"/>
        </w:numPr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b/>
          <w:sz w:val="24"/>
          <w:szCs w:val="24"/>
        </w:rPr>
        <w:t>Okres gwarancji</w:t>
      </w:r>
      <w:r w:rsidRPr="000B403E">
        <w:rPr>
          <w:rFonts w:ascii="Arial" w:hAnsi="Arial" w:cs="Arial"/>
          <w:sz w:val="24"/>
          <w:szCs w:val="24"/>
        </w:rPr>
        <w:t xml:space="preserve"> </w:t>
      </w:r>
      <w:r w:rsidR="00B05A69" w:rsidRPr="000B403E">
        <w:rPr>
          <w:rFonts w:ascii="Arial" w:hAnsi="Arial" w:cs="Arial"/>
          <w:sz w:val="24"/>
          <w:szCs w:val="24"/>
        </w:rPr>
        <w:t xml:space="preserve">udzielonej </w:t>
      </w:r>
      <w:r w:rsidRPr="000B403E">
        <w:rPr>
          <w:rFonts w:ascii="Arial" w:hAnsi="Arial" w:cs="Arial"/>
          <w:sz w:val="24"/>
          <w:szCs w:val="24"/>
        </w:rPr>
        <w:t xml:space="preserve">na </w:t>
      </w:r>
      <w:r w:rsidR="006C64E0" w:rsidRPr="000B403E">
        <w:rPr>
          <w:rFonts w:ascii="Arial" w:hAnsi="Arial" w:cs="Arial"/>
          <w:sz w:val="24"/>
          <w:szCs w:val="24"/>
        </w:rPr>
        <w:t xml:space="preserve">każde </w:t>
      </w:r>
      <w:r w:rsidRPr="000B403E">
        <w:rPr>
          <w:rFonts w:ascii="Arial" w:hAnsi="Arial" w:cs="Arial"/>
          <w:sz w:val="24"/>
          <w:szCs w:val="24"/>
        </w:rPr>
        <w:t xml:space="preserve">urządzenie przez Oferenta/Dostawcę będzie obejmował </w:t>
      </w:r>
      <w:r w:rsidRPr="000B403E">
        <w:rPr>
          <w:rFonts w:ascii="Arial" w:hAnsi="Arial" w:cs="Arial"/>
          <w:b/>
          <w:sz w:val="24"/>
          <w:szCs w:val="24"/>
        </w:rPr>
        <w:t>minimum dwa lata lub minimum 4.000 mth</w:t>
      </w:r>
      <w:r w:rsidRPr="000B403E">
        <w:rPr>
          <w:rFonts w:ascii="Arial" w:hAnsi="Arial" w:cs="Arial"/>
          <w:sz w:val="24"/>
          <w:szCs w:val="24"/>
        </w:rPr>
        <w:t xml:space="preserve"> w zależności od tego</w:t>
      </w:r>
      <w:r w:rsidR="000D42CC" w:rsidRPr="000B403E">
        <w:rPr>
          <w:rFonts w:ascii="Arial" w:hAnsi="Arial" w:cs="Arial"/>
          <w:sz w:val="24"/>
          <w:szCs w:val="24"/>
        </w:rPr>
        <w:t>,</w:t>
      </w:r>
      <w:r w:rsidRPr="000B403E">
        <w:rPr>
          <w:rFonts w:ascii="Arial" w:hAnsi="Arial" w:cs="Arial"/>
          <w:sz w:val="24"/>
          <w:szCs w:val="24"/>
        </w:rPr>
        <w:t xml:space="preserve"> co nastąpi pierwsze</w:t>
      </w:r>
      <w:r w:rsidR="00010BA1" w:rsidRPr="000B403E">
        <w:rPr>
          <w:rFonts w:ascii="Arial" w:hAnsi="Arial"/>
          <w:sz w:val="24"/>
        </w:rPr>
        <w:t>.</w:t>
      </w:r>
      <w:r w:rsidR="004F4695" w:rsidRPr="000B403E">
        <w:rPr>
          <w:rFonts w:ascii="Arial" w:hAnsi="Arial"/>
          <w:sz w:val="24"/>
        </w:rPr>
        <w:t xml:space="preserve"> </w:t>
      </w:r>
      <w:r w:rsidR="000D42CC" w:rsidRPr="000B403E">
        <w:rPr>
          <w:rFonts w:ascii="Arial" w:hAnsi="Arial" w:cs="Arial"/>
          <w:sz w:val="24"/>
          <w:szCs w:val="24"/>
        </w:rPr>
        <w:t xml:space="preserve">Jednocześnie, </w:t>
      </w:r>
      <w:r w:rsidR="004F4695" w:rsidRPr="000B403E">
        <w:rPr>
          <w:rFonts w:ascii="Arial" w:hAnsi="Arial"/>
          <w:sz w:val="24"/>
        </w:rPr>
        <w:t>udzielona będzie</w:t>
      </w:r>
      <w:r w:rsidR="00C75CBA" w:rsidRPr="000B403E">
        <w:rPr>
          <w:rFonts w:ascii="Arial" w:hAnsi="Arial"/>
          <w:sz w:val="24"/>
        </w:rPr>
        <w:t xml:space="preserve"> 12 miesięczna gwarancja</w:t>
      </w:r>
      <w:r w:rsidR="004F4695" w:rsidRPr="000B403E">
        <w:rPr>
          <w:rFonts w:ascii="Arial" w:hAnsi="Arial"/>
          <w:sz w:val="24"/>
        </w:rPr>
        <w:t xml:space="preserve"> na </w:t>
      </w:r>
      <w:r w:rsidR="004F4695" w:rsidRPr="000B403E">
        <w:rPr>
          <w:rFonts w:ascii="Arial" w:hAnsi="Arial"/>
          <w:b/>
          <w:sz w:val="24"/>
        </w:rPr>
        <w:t>części wymieniane i naprawiane</w:t>
      </w:r>
      <w:r w:rsidR="004F4695" w:rsidRPr="000B403E">
        <w:rPr>
          <w:rFonts w:ascii="Arial" w:hAnsi="Arial"/>
          <w:sz w:val="24"/>
        </w:rPr>
        <w:t xml:space="preserve"> podczas </w:t>
      </w:r>
      <w:r w:rsidR="00EB5C90" w:rsidRPr="000B403E">
        <w:rPr>
          <w:rFonts w:ascii="Arial" w:hAnsi="Arial"/>
          <w:sz w:val="24"/>
        </w:rPr>
        <w:t xml:space="preserve">gwarancyjnego </w:t>
      </w:r>
      <w:r w:rsidR="004F4695" w:rsidRPr="000B403E">
        <w:rPr>
          <w:rFonts w:ascii="Arial" w:hAnsi="Arial"/>
          <w:sz w:val="24"/>
        </w:rPr>
        <w:t xml:space="preserve">okresu odpowiedzialności za wady, obejmująca wszelkie usterki i </w:t>
      </w:r>
      <w:r w:rsidR="001A161F">
        <w:rPr>
          <w:rFonts w:ascii="Arial" w:hAnsi="Arial"/>
          <w:sz w:val="24"/>
        </w:rPr>
        <w:t>wady</w:t>
      </w:r>
      <w:r w:rsidR="004F4695" w:rsidRPr="000B403E">
        <w:rPr>
          <w:rFonts w:ascii="Arial" w:hAnsi="Arial"/>
          <w:sz w:val="24"/>
        </w:rPr>
        <w:t xml:space="preserve">, jakie </w:t>
      </w:r>
      <w:r w:rsidR="001A161F">
        <w:rPr>
          <w:rFonts w:ascii="Arial" w:hAnsi="Arial"/>
          <w:sz w:val="24"/>
        </w:rPr>
        <w:t>ujawnią się</w:t>
      </w:r>
      <w:r w:rsidR="004F4695" w:rsidRPr="000B403E">
        <w:rPr>
          <w:rFonts w:ascii="Arial" w:hAnsi="Arial" w:cs="Arial"/>
          <w:sz w:val="24"/>
          <w:szCs w:val="24"/>
        </w:rPr>
        <w:t xml:space="preserve"> w tym okresie oraz usługę usunięcia awarii </w:t>
      </w:r>
      <w:r w:rsidR="00F33307">
        <w:rPr>
          <w:rFonts w:ascii="Arial" w:hAnsi="Arial" w:cs="Arial"/>
          <w:sz w:val="24"/>
          <w:szCs w:val="24"/>
        </w:rPr>
        <w:t xml:space="preserve">związaną z wymianą lub naprawą wadliwej części </w:t>
      </w:r>
      <w:r w:rsidR="004F4695" w:rsidRPr="000B403E">
        <w:rPr>
          <w:rFonts w:ascii="Arial" w:hAnsi="Arial" w:cs="Arial"/>
          <w:sz w:val="24"/>
          <w:szCs w:val="24"/>
        </w:rPr>
        <w:t>na koszt Dostawcy. Okres tej gwarancji liczony będzie od dnia wymiany lub naprawy części urządzenia.</w:t>
      </w:r>
    </w:p>
    <w:p w14:paraId="0C7F58D6" w14:textId="3CD2DEEA" w:rsidR="00F56BA8" w:rsidRPr="000B403E" w:rsidRDefault="00F56BA8" w:rsidP="00BC32CD">
      <w:pPr>
        <w:pStyle w:val="Akapitzlist"/>
        <w:numPr>
          <w:ilvl w:val="0"/>
          <w:numId w:val="2"/>
        </w:numPr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b/>
          <w:sz w:val="24"/>
          <w:szCs w:val="24"/>
        </w:rPr>
        <w:t>Zakres i warunki gwarancji będą jednolite i niezmienne</w:t>
      </w:r>
      <w:r w:rsidRPr="000B403E">
        <w:rPr>
          <w:rFonts w:ascii="Arial" w:hAnsi="Arial" w:cs="Arial"/>
          <w:sz w:val="24"/>
          <w:szCs w:val="24"/>
        </w:rPr>
        <w:t xml:space="preserve"> w trakcie całego okresu obowiązywania gwarancji. Intencją Zamawiającego jest zakup urządzenia typu </w:t>
      </w:r>
      <w:r w:rsidR="00EE0D40">
        <w:rPr>
          <w:rFonts w:ascii="Arial" w:hAnsi="Arial" w:cs="Arial"/>
          <w:sz w:val="24"/>
          <w:szCs w:val="24"/>
        </w:rPr>
        <w:t>R</w:t>
      </w:r>
      <w:r w:rsidRPr="000B403E">
        <w:rPr>
          <w:rFonts w:ascii="Arial" w:hAnsi="Arial" w:cs="Arial"/>
          <w:sz w:val="24"/>
          <w:szCs w:val="24"/>
        </w:rPr>
        <w:t>eachstacker</w:t>
      </w:r>
      <w:r w:rsidR="003618C0">
        <w:rPr>
          <w:rFonts w:ascii="Arial" w:hAnsi="Arial" w:cs="Arial"/>
          <w:sz w:val="24"/>
          <w:szCs w:val="24"/>
        </w:rPr>
        <w:t xml:space="preserve"> oraz urządzenia typu Empty Container Handler</w:t>
      </w:r>
      <w:r w:rsidR="00AB5E48" w:rsidRPr="000B403E">
        <w:rPr>
          <w:rFonts w:ascii="Arial" w:hAnsi="Arial" w:cs="Arial"/>
          <w:sz w:val="24"/>
          <w:szCs w:val="24"/>
        </w:rPr>
        <w:t xml:space="preserve"> </w:t>
      </w:r>
      <w:r w:rsidRPr="000B403E">
        <w:rPr>
          <w:rFonts w:ascii="Arial" w:hAnsi="Arial" w:cs="Arial"/>
          <w:sz w:val="24"/>
          <w:szCs w:val="24"/>
        </w:rPr>
        <w:t xml:space="preserve">z gwarancją zapewniającą korzystanie z </w:t>
      </w:r>
      <w:r w:rsidR="003618C0">
        <w:rPr>
          <w:rFonts w:ascii="Arial" w:hAnsi="Arial" w:cs="Arial"/>
          <w:sz w:val="24"/>
          <w:szCs w:val="24"/>
        </w:rPr>
        <w:t>tych</w:t>
      </w:r>
      <w:r w:rsidRPr="000B403E">
        <w:rPr>
          <w:rFonts w:ascii="Arial" w:hAnsi="Arial" w:cs="Arial"/>
          <w:sz w:val="24"/>
          <w:szCs w:val="24"/>
        </w:rPr>
        <w:t xml:space="preserve"> urządze</w:t>
      </w:r>
      <w:r w:rsidR="003618C0">
        <w:rPr>
          <w:rFonts w:ascii="Arial" w:hAnsi="Arial" w:cs="Arial"/>
          <w:sz w:val="24"/>
          <w:szCs w:val="24"/>
        </w:rPr>
        <w:t>ń</w:t>
      </w:r>
      <w:r w:rsidRPr="000B403E">
        <w:rPr>
          <w:rFonts w:ascii="Arial" w:hAnsi="Arial" w:cs="Arial"/>
          <w:sz w:val="24"/>
          <w:szCs w:val="24"/>
        </w:rPr>
        <w:t xml:space="preserve"> w okresie jej obowiązywania. Zamawiający będzie pokrywał koszty paliwa (</w:t>
      </w:r>
      <w:r w:rsidR="00421A08" w:rsidRPr="000B403E">
        <w:rPr>
          <w:rFonts w:ascii="Arial" w:hAnsi="Arial" w:cs="Arial"/>
          <w:sz w:val="24"/>
          <w:szCs w:val="24"/>
        </w:rPr>
        <w:t xml:space="preserve">oleju napędowego - </w:t>
      </w:r>
      <w:r w:rsidRPr="000B403E">
        <w:rPr>
          <w:rFonts w:ascii="Arial" w:hAnsi="Arial" w:cs="Arial"/>
          <w:sz w:val="24"/>
          <w:szCs w:val="24"/>
        </w:rPr>
        <w:t>ON) do maszyn oraz ubezpieczenia</w:t>
      </w:r>
      <w:r w:rsidR="0049369F" w:rsidRPr="000B403E">
        <w:rPr>
          <w:rFonts w:ascii="Arial" w:hAnsi="Arial" w:cs="Arial"/>
          <w:sz w:val="24"/>
          <w:szCs w:val="24"/>
        </w:rPr>
        <w:t xml:space="preserve">, jak również koszty utrzymania planowego urządzeń </w:t>
      </w:r>
      <w:r w:rsidR="00AB5E48" w:rsidRPr="000B403E">
        <w:rPr>
          <w:rFonts w:ascii="Arial" w:hAnsi="Arial" w:cs="Arial"/>
          <w:sz w:val="24"/>
          <w:szCs w:val="24"/>
        </w:rPr>
        <w:t>(</w:t>
      </w:r>
      <w:r w:rsidR="00C30AC8" w:rsidRPr="000B403E">
        <w:rPr>
          <w:rFonts w:ascii="Arial" w:hAnsi="Arial" w:cs="Arial"/>
          <w:sz w:val="24"/>
          <w:szCs w:val="24"/>
        </w:rPr>
        <w:t>C</w:t>
      </w:r>
      <w:r w:rsidR="001150AE">
        <w:rPr>
          <w:rFonts w:ascii="Arial" w:hAnsi="Arial" w:cs="Arial"/>
          <w:sz w:val="24"/>
          <w:szCs w:val="24"/>
        </w:rPr>
        <w:t>S</w:t>
      </w:r>
      <w:r w:rsidR="00AB5E48" w:rsidRPr="000B403E">
        <w:rPr>
          <w:rFonts w:ascii="Arial" w:hAnsi="Arial" w:cs="Arial"/>
          <w:sz w:val="24"/>
          <w:szCs w:val="24"/>
        </w:rPr>
        <w:t>)</w:t>
      </w:r>
      <w:r w:rsidR="00C30AC8" w:rsidRPr="000B403E">
        <w:rPr>
          <w:rFonts w:ascii="Arial" w:hAnsi="Arial" w:cs="Arial"/>
          <w:sz w:val="24"/>
          <w:szCs w:val="24"/>
        </w:rPr>
        <w:t xml:space="preserve"> </w:t>
      </w:r>
      <w:r w:rsidR="0049369F" w:rsidRPr="000B403E">
        <w:rPr>
          <w:rFonts w:ascii="Arial" w:hAnsi="Arial" w:cs="Arial"/>
          <w:sz w:val="24"/>
          <w:szCs w:val="24"/>
        </w:rPr>
        <w:t xml:space="preserve">w wysokości nieprzekraczającej łącznego </w:t>
      </w:r>
      <w:r w:rsidR="009171A1">
        <w:rPr>
          <w:rFonts w:ascii="Arial" w:hAnsi="Arial" w:cs="Arial"/>
          <w:sz w:val="24"/>
          <w:szCs w:val="24"/>
        </w:rPr>
        <w:t>wynagrodzenia</w:t>
      </w:r>
      <w:r w:rsidR="0049369F" w:rsidRPr="000B403E">
        <w:rPr>
          <w:rFonts w:ascii="Arial" w:hAnsi="Arial" w:cs="Arial"/>
          <w:sz w:val="24"/>
          <w:szCs w:val="24"/>
        </w:rPr>
        <w:t>, jaki</w:t>
      </w:r>
      <w:r w:rsidR="009171A1">
        <w:rPr>
          <w:rFonts w:ascii="Arial" w:hAnsi="Arial" w:cs="Arial"/>
          <w:sz w:val="24"/>
          <w:szCs w:val="24"/>
        </w:rPr>
        <w:t>e</w:t>
      </w:r>
      <w:r w:rsidR="0049369F" w:rsidRPr="000B403E">
        <w:rPr>
          <w:rFonts w:ascii="Arial" w:hAnsi="Arial" w:cs="Arial"/>
          <w:sz w:val="24"/>
          <w:szCs w:val="24"/>
        </w:rPr>
        <w:t xml:space="preserve"> Dostawca wskaże dla okresu </w:t>
      </w:r>
      <w:r w:rsidR="00C30AC8" w:rsidRPr="000B403E">
        <w:rPr>
          <w:rFonts w:ascii="Arial" w:hAnsi="Arial" w:cs="Arial"/>
          <w:sz w:val="24"/>
          <w:szCs w:val="24"/>
        </w:rPr>
        <w:t>obowiązywania gwarancji</w:t>
      </w:r>
      <w:r w:rsidR="0049369F" w:rsidRPr="000B403E">
        <w:rPr>
          <w:rFonts w:ascii="Arial" w:hAnsi="Arial" w:cs="Arial"/>
          <w:sz w:val="24"/>
          <w:szCs w:val="24"/>
        </w:rPr>
        <w:t xml:space="preserve"> dla każdego z urządzeń.</w:t>
      </w:r>
    </w:p>
    <w:p w14:paraId="0C7FD400" w14:textId="5494276B" w:rsidR="00F56BA8" w:rsidRPr="000B403E" w:rsidRDefault="00F56BA8" w:rsidP="00BC32CD">
      <w:pPr>
        <w:pStyle w:val="Akapitzlist"/>
        <w:numPr>
          <w:ilvl w:val="0"/>
          <w:numId w:val="2"/>
        </w:numPr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b/>
          <w:sz w:val="24"/>
          <w:szCs w:val="24"/>
        </w:rPr>
        <w:t xml:space="preserve">Warunki gwarancji </w:t>
      </w:r>
      <w:r w:rsidRPr="000B403E">
        <w:rPr>
          <w:rFonts w:ascii="Arial" w:hAnsi="Arial" w:cs="Arial"/>
          <w:sz w:val="24"/>
          <w:szCs w:val="24"/>
        </w:rPr>
        <w:t xml:space="preserve">określone będą w </w:t>
      </w:r>
      <w:r w:rsidR="006247BA">
        <w:rPr>
          <w:rFonts w:ascii="Arial" w:hAnsi="Arial" w:cs="Arial"/>
          <w:sz w:val="24"/>
          <w:szCs w:val="24"/>
        </w:rPr>
        <w:t>U</w:t>
      </w:r>
      <w:r w:rsidRPr="000B403E">
        <w:rPr>
          <w:rFonts w:ascii="Arial" w:hAnsi="Arial" w:cs="Arial"/>
          <w:sz w:val="24"/>
          <w:szCs w:val="24"/>
        </w:rPr>
        <w:t>mowie</w:t>
      </w:r>
      <w:r w:rsidR="00421A08" w:rsidRPr="000B403E">
        <w:rPr>
          <w:rFonts w:ascii="Arial" w:hAnsi="Arial" w:cs="Arial"/>
          <w:sz w:val="24"/>
          <w:szCs w:val="24"/>
        </w:rPr>
        <w:t xml:space="preserve"> </w:t>
      </w:r>
      <w:r w:rsidR="006247BA">
        <w:rPr>
          <w:rFonts w:ascii="Arial" w:hAnsi="Arial" w:cs="Arial"/>
          <w:sz w:val="24"/>
          <w:szCs w:val="24"/>
        </w:rPr>
        <w:t>D</w:t>
      </w:r>
      <w:r w:rsidR="00421A08" w:rsidRPr="000B403E">
        <w:rPr>
          <w:rFonts w:ascii="Arial" w:hAnsi="Arial" w:cs="Arial"/>
          <w:sz w:val="24"/>
          <w:szCs w:val="24"/>
        </w:rPr>
        <w:t>ostawy</w:t>
      </w:r>
      <w:r w:rsidR="00C75CBA" w:rsidRPr="000B403E">
        <w:rPr>
          <w:rFonts w:ascii="Arial" w:hAnsi="Arial" w:cs="Arial"/>
          <w:sz w:val="24"/>
          <w:szCs w:val="24"/>
        </w:rPr>
        <w:t xml:space="preserve"> oraz w przygotowanym przez Oferenta </w:t>
      </w:r>
      <w:r w:rsidR="00C75CBA" w:rsidRPr="00BE5E32">
        <w:rPr>
          <w:rFonts w:ascii="Arial" w:hAnsi="Arial" w:cs="Arial"/>
          <w:color w:val="0070C0"/>
          <w:sz w:val="24"/>
          <w:szCs w:val="24"/>
        </w:rPr>
        <w:t xml:space="preserve">Załączniku nr 8 </w:t>
      </w:r>
      <w:r w:rsidR="00C3124A">
        <w:rPr>
          <w:rFonts w:ascii="Arial" w:hAnsi="Arial" w:cs="Arial"/>
          <w:color w:val="0070C0"/>
          <w:sz w:val="24"/>
          <w:szCs w:val="24"/>
        </w:rPr>
        <w:t>do Umowy</w:t>
      </w:r>
      <w:r w:rsidR="00C808AA">
        <w:rPr>
          <w:rFonts w:ascii="Arial" w:hAnsi="Arial" w:cs="Arial"/>
          <w:color w:val="0070C0"/>
          <w:sz w:val="24"/>
          <w:szCs w:val="24"/>
        </w:rPr>
        <w:t xml:space="preserve"> Dostawy</w:t>
      </w:r>
      <w:r w:rsidRPr="000B403E">
        <w:rPr>
          <w:rFonts w:ascii="Arial" w:hAnsi="Arial" w:cs="Arial"/>
          <w:sz w:val="24"/>
          <w:szCs w:val="24"/>
        </w:rPr>
        <w:t>.</w:t>
      </w:r>
    </w:p>
    <w:p w14:paraId="2AFBE04C" w14:textId="34BB8767" w:rsidR="007E6BC0" w:rsidRPr="000F006E" w:rsidRDefault="00F56BA8" w:rsidP="00BC32CD">
      <w:pPr>
        <w:pStyle w:val="Akapitzlist"/>
        <w:numPr>
          <w:ilvl w:val="0"/>
          <w:numId w:val="2"/>
        </w:numPr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>W ramach oferowanej ceny urządze</w:t>
      </w:r>
      <w:r w:rsidR="003618C0">
        <w:rPr>
          <w:rFonts w:ascii="Arial" w:hAnsi="Arial" w:cs="Arial"/>
          <w:sz w:val="24"/>
          <w:szCs w:val="24"/>
        </w:rPr>
        <w:t>ń</w:t>
      </w:r>
      <w:r w:rsidR="007E6BC0" w:rsidRPr="000B403E">
        <w:rPr>
          <w:rFonts w:ascii="Arial" w:hAnsi="Arial" w:cs="Arial"/>
          <w:sz w:val="24"/>
          <w:szCs w:val="24"/>
        </w:rPr>
        <w:t xml:space="preserve"> (C</w:t>
      </w:r>
      <w:r w:rsidR="008C5DFD">
        <w:rPr>
          <w:rFonts w:ascii="Arial" w:hAnsi="Arial" w:cs="Arial"/>
          <w:sz w:val="24"/>
          <w:szCs w:val="24"/>
        </w:rPr>
        <w:t>D</w:t>
      </w:r>
      <w:r w:rsidR="007E6BC0" w:rsidRPr="000B403E">
        <w:rPr>
          <w:rFonts w:ascii="Arial" w:hAnsi="Arial" w:cs="Arial"/>
          <w:sz w:val="24"/>
          <w:szCs w:val="24"/>
        </w:rPr>
        <w:t>)</w:t>
      </w:r>
      <w:r w:rsidRPr="000B403E">
        <w:rPr>
          <w:rFonts w:ascii="Arial" w:hAnsi="Arial" w:cs="Arial"/>
          <w:sz w:val="24"/>
          <w:szCs w:val="24"/>
        </w:rPr>
        <w:t xml:space="preserve"> </w:t>
      </w:r>
      <w:r w:rsidRPr="000B403E">
        <w:rPr>
          <w:rFonts w:ascii="Arial" w:hAnsi="Arial" w:cs="Arial"/>
          <w:b/>
          <w:sz w:val="24"/>
          <w:szCs w:val="24"/>
        </w:rPr>
        <w:t>Oferent uwzględni wszelkie koszty związane</w:t>
      </w:r>
      <w:r w:rsidRPr="000B403E">
        <w:rPr>
          <w:rFonts w:ascii="Arial" w:hAnsi="Arial" w:cs="Arial"/>
          <w:sz w:val="24"/>
          <w:szCs w:val="24"/>
        </w:rPr>
        <w:t xml:space="preserve"> z wyprodukowaniem kompletnego urządzenia (zgodnie z parametrami określonymi </w:t>
      </w:r>
      <w:r w:rsidR="00421A08" w:rsidRPr="000B403E">
        <w:rPr>
          <w:rFonts w:ascii="Arial" w:hAnsi="Arial" w:cs="Arial"/>
          <w:sz w:val="24"/>
          <w:szCs w:val="24"/>
        </w:rPr>
        <w:t xml:space="preserve">w </w:t>
      </w:r>
      <w:r w:rsidR="00214BF0">
        <w:rPr>
          <w:rFonts w:ascii="Arial" w:hAnsi="Arial" w:cs="Arial"/>
          <w:sz w:val="24"/>
          <w:szCs w:val="24"/>
        </w:rPr>
        <w:t>Przetargu</w:t>
      </w:r>
      <w:r w:rsidRPr="000B403E">
        <w:rPr>
          <w:rFonts w:ascii="Arial" w:hAnsi="Arial" w:cs="Arial"/>
          <w:sz w:val="24"/>
          <w:szCs w:val="24"/>
        </w:rPr>
        <w:t xml:space="preserve">), </w:t>
      </w:r>
      <w:r w:rsidR="00421A08" w:rsidRPr="000B403E">
        <w:rPr>
          <w:rFonts w:ascii="Arial" w:hAnsi="Arial" w:cs="Arial"/>
          <w:sz w:val="24"/>
          <w:szCs w:val="24"/>
        </w:rPr>
        <w:t xml:space="preserve">łącznie </w:t>
      </w:r>
      <w:r w:rsidRPr="000B403E">
        <w:rPr>
          <w:rFonts w:ascii="Arial" w:hAnsi="Arial" w:cs="Arial"/>
          <w:sz w:val="24"/>
          <w:szCs w:val="24"/>
        </w:rPr>
        <w:t>z ich transportem (</w:t>
      </w:r>
      <w:r w:rsidRPr="000B403E">
        <w:rPr>
          <w:rFonts w:ascii="Arial" w:hAnsi="Arial" w:cs="Arial"/>
          <w:bCs/>
          <w:sz w:val="24"/>
          <w:szCs w:val="24"/>
        </w:rPr>
        <w:t xml:space="preserve">na warunkach </w:t>
      </w:r>
      <w:r w:rsidRPr="00BC32CD">
        <w:rPr>
          <w:rFonts w:ascii="Arial" w:hAnsi="Arial" w:cs="Arial"/>
          <w:bCs/>
          <w:sz w:val="24"/>
          <w:szCs w:val="24"/>
        </w:rPr>
        <w:t>DDP Incoterms 2010</w:t>
      </w:r>
      <w:r w:rsidR="003618C0">
        <w:rPr>
          <w:rFonts w:ascii="Arial" w:hAnsi="Arial" w:cs="Arial"/>
          <w:bCs/>
          <w:sz w:val="24"/>
          <w:szCs w:val="24"/>
        </w:rPr>
        <w:t>)</w:t>
      </w:r>
      <w:r w:rsidRPr="000B403E">
        <w:rPr>
          <w:rFonts w:ascii="Arial" w:hAnsi="Arial" w:cs="Arial"/>
          <w:bCs/>
          <w:sz w:val="24"/>
          <w:szCs w:val="24"/>
        </w:rPr>
        <w:t xml:space="preserve"> na</w:t>
      </w:r>
      <w:r w:rsidRPr="000B403E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6B344F" w:rsidRPr="000B403E">
        <w:rPr>
          <w:rStyle w:val="Pogrubienie"/>
          <w:rFonts w:ascii="Arial" w:hAnsi="Arial" w:cs="Arial"/>
          <w:sz w:val="24"/>
          <w:szCs w:val="24"/>
        </w:rPr>
        <w:t xml:space="preserve">wskazany </w:t>
      </w:r>
      <w:r w:rsidRPr="000B403E">
        <w:rPr>
          <w:rFonts w:ascii="Arial" w:hAnsi="Arial" w:cs="Arial"/>
          <w:b/>
          <w:sz w:val="24"/>
          <w:szCs w:val="24"/>
        </w:rPr>
        <w:t>terminal</w:t>
      </w:r>
      <w:r w:rsidRPr="000B403E">
        <w:rPr>
          <w:rFonts w:ascii="Arial" w:hAnsi="Arial" w:cs="Arial"/>
          <w:sz w:val="24"/>
          <w:szCs w:val="24"/>
        </w:rPr>
        <w:t xml:space="preserve"> </w:t>
      </w:r>
      <w:r w:rsidR="006B344F" w:rsidRPr="000B403E">
        <w:rPr>
          <w:rFonts w:ascii="Arial" w:hAnsi="Arial" w:cs="Arial"/>
          <w:sz w:val="24"/>
          <w:szCs w:val="24"/>
        </w:rPr>
        <w:t>kontenerowy Zamawiającego</w:t>
      </w:r>
      <w:r w:rsidRPr="000B403E">
        <w:rPr>
          <w:rFonts w:ascii="Arial" w:hAnsi="Arial" w:cs="Arial"/>
          <w:sz w:val="24"/>
          <w:szCs w:val="24"/>
        </w:rPr>
        <w:t xml:space="preserve">, montażem, oddaniem do użytku, odbiorem przez </w:t>
      </w:r>
      <w:r w:rsidR="0056515F" w:rsidRPr="000B403E">
        <w:rPr>
          <w:rFonts w:ascii="Arial" w:hAnsi="Arial" w:cs="Arial"/>
          <w:sz w:val="24"/>
          <w:szCs w:val="24"/>
        </w:rPr>
        <w:t xml:space="preserve">właściwy urząd prowadzący dozory maszyn </w:t>
      </w:r>
      <w:r w:rsidR="00521C4B" w:rsidRPr="000B403E">
        <w:rPr>
          <w:rFonts w:ascii="Arial" w:hAnsi="Arial" w:cs="Arial"/>
          <w:sz w:val="24"/>
          <w:szCs w:val="24"/>
        </w:rPr>
        <w:t>Zamawiającego</w:t>
      </w:r>
      <w:r w:rsidRPr="000B403E">
        <w:rPr>
          <w:rFonts w:ascii="Arial" w:hAnsi="Arial" w:cs="Arial"/>
          <w:sz w:val="24"/>
          <w:szCs w:val="24"/>
        </w:rPr>
        <w:t xml:space="preserve">, jak również koszty </w:t>
      </w:r>
      <w:r w:rsidR="00053A58" w:rsidRPr="000B403E">
        <w:rPr>
          <w:rFonts w:ascii="Arial" w:hAnsi="Arial" w:cs="Arial"/>
          <w:sz w:val="24"/>
          <w:szCs w:val="24"/>
        </w:rPr>
        <w:t>prze</w:t>
      </w:r>
      <w:r w:rsidRPr="000B403E">
        <w:rPr>
          <w:rFonts w:ascii="Arial" w:hAnsi="Arial" w:cs="Arial"/>
          <w:sz w:val="24"/>
          <w:szCs w:val="24"/>
        </w:rPr>
        <w:t xml:space="preserve">szkolenia personelu </w:t>
      </w:r>
      <w:r w:rsidR="00053A58" w:rsidRPr="000B403E">
        <w:rPr>
          <w:rFonts w:ascii="Arial" w:hAnsi="Arial" w:cs="Arial"/>
          <w:sz w:val="24"/>
          <w:szCs w:val="24"/>
        </w:rPr>
        <w:t xml:space="preserve">w </w:t>
      </w:r>
      <w:r w:rsidR="00E76E2B">
        <w:rPr>
          <w:rFonts w:ascii="Arial" w:hAnsi="Arial" w:cs="Arial"/>
          <w:sz w:val="24"/>
          <w:szCs w:val="24"/>
        </w:rPr>
        <w:t>liczbie</w:t>
      </w:r>
      <w:r w:rsidR="00053A58" w:rsidRPr="000B403E">
        <w:rPr>
          <w:rFonts w:ascii="Arial" w:hAnsi="Arial" w:cs="Arial"/>
          <w:sz w:val="24"/>
          <w:szCs w:val="24"/>
        </w:rPr>
        <w:t xml:space="preserve"> do </w:t>
      </w:r>
      <w:r w:rsidR="00FC164A">
        <w:rPr>
          <w:rFonts w:ascii="Arial" w:hAnsi="Arial" w:cs="Arial"/>
          <w:sz w:val="24"/>
          <w:szCs w:val="24"/>
        </w:rPr>
        <w:t>5</w:t>
      </w:r>
      <w:r w:rsidR="00053A58" w:rsidRPr="000B403E">
        <w:rPr>
          <w:rFonts w:ascii="Arial" w:hAnsi="Arial" w:cs="Arial"/>
          <w:sz w:val="24"/>
          <w:szCs w:val="24"/>
        </w:rPr>
        <w:t xml:space="preserve"> osób </w:t>
      </w:r>
      <w:r w:rsidR="000F19CB" w:rsidRPr="000B403E">
        <w:rPr>
          <w:rFonts w:ascii="Arial" w:hAnsi="Arial" w:cs="Arial"/>
          <w:sz w:val="24"/>
          <w:szCs w:val="24"/>
        </w:rPr>
        <w:t>na terminal</w:t>
      </w:r>
      <w:r w:rsidR="009D3423">
        <w:rPr>
          <w:rFonts w:ascii="Arial" w:hAnsi="Arial" w:cs="Arial"/>
          <w:sz w:val="24"/>
          <w:szCs w:val="24"/>
        </w:rPr>
        <w:t>u</w:t>
      </w:r>
      <w:r w:rsidR="000F19CB" w:rsidRPr="000B403E">
        <w:rPr>
          <w:rFonts w:ascii="Arial" w:hAnsi="Arial" w:cs="Arial"/>
          <w:sz w:val="24"/>
          <w:szCs w:val="24"/>
        </w:rPr>
        <w:t xml:space="preserve"> </w:t>
      </w:r>
      <w:r w:rsidRPr="000B403E">
        <w:rPr>
          <w:rFonts w:ascii="Arial" w:hAnsi="Arial" w:cs="Arial"/>
          <w:sz w:val="24"/>
          <w:szCs w:val="24"/>
        </w:rPr>
        <w:t>z zakresu obsługi i eksploatacji.</w:t>
      </w:r>
      <w:r w:rsidR="00BC10AD" w:rsidRPr="000B403E">
        <w:rPr>
          <w:rFonts w:ascii="Arial" w:hAnsi="Arial" w:cs="Arial"/>
          <w:sz w:val="24"/>
          <w:szCs w:val="24"/>
        </w:rPr>
        <w:t xml:space="preserve"> </w:t>
      </w:r>
      <w:r w:rsidR="007E6BC0" w:rsidRPr="000B403E">
        <w:rPr>
          <w:rFonts w:ascii="Arial" w:hAnsi="Arial" w:cs="Arial"/>
          <w:b/>
          <w:sz w:val="24"/>
          <w:szCs w:val="24"/>
        </w:rPr>
        <w:t>Oferent uwzględni również konieczność udzielenia gwarancji</w:t>
      </w:r>
      <w:r w:rsidR="007E6BC0" w:rsidRPr="000B403E">
        <w:rPr>
          <w:rFonts w:ascii="Arial" w:hAnsi="Arial" w:cs="Arial"/>
          <w:sz w:val="24"/>
          <w:szCs w:val="24"/>
        </w:rPr>
        <w:t xml:space="preserve"> na okres nie krótszy niż opisany w pkt 1 na </w:t>
      </w:r>
      <w:r w:rsidR="007E6BC0" w:rsidRPr="000F006E">
        <w:rPr>
          <w:rFonts w:ascii="Arial" w:hAnsi="Arial" w:cs="Arial"/>
          <w:sz w:val="24"/>
          <w:szCs w:val="24"/>
        </w:rPr>
        <w:t>dostarczone urządzeni</w:t>
      </w:r>
      <w:r w:rsidR="009D3423" w:rsidRPr="000F006E">
        <w:rPr>
          <w:rFonts w:ascii="Arial" w:hAnsi="Arial" w:cs="Arial"/>
          <w:sz w:val="24"/>
          <w:szCs w:val="24"/>
        </w:rPr>
        <w:t>e</w:t>
      </w:r>
      <w:r w:rsidR="007E6BC0" w:rsidRPr="000F006E">
        <w:rPr>
          <w:rFonts w:ascii="Arial" w:hAnsi="Arial" w:cs="Arial"/>
          <w:sz w:val="24"/>
          <w:szCs w:val="24"/>
        </w:rPr>
        <w:t xml:space="preserve">. </w:t>
      </w:r>
    </w:p>
    <w:p w14:paraId="1EF4B7B4" w14:textId="78C0AE79" w:rsidR="00F56BA8" w:rsidRPr="000F006E" w:rsidRDefault="00BC10AD" w:rsidP="00BC32CD">
      <w:pPr>
        <w:pStyle w:val="Akapitzlist"/>
        <w:numPr>
          <w:ilvl w:val="0"/>
          <w:numId w:val="2"/>
        </w:numPr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Procedurę </w:t>
      </w:r>
      <w:r w:rsidRPr="000F006E">
        <w:rPr>
          <w:rFonts w:ascii="Arial" w:hAnsi="Arial" w:cs="Arial"/>
          <w:b/>
          <w:sz w:val="24"/>
          <w:szCs w:val="24"/>
        </w:rPr>
        <w:t xml:space="preserve">rejestracji maszyn przed </w:t>
      </w:r>
      <w:r w:rsidR="00AB5E48" w:rsidRPr="000F006E">
        <w:rPr>
          <w:rFonts w:ascii="Arial" w:hAnsi="Arial" w:cs="Arial"/>
          <w:b/>
          <w:sz w:val="24"/>
          <w:szCs w:val="24"/>
        </w:rPr>
        <w:t>Urzędem</w:t>
      </w:r>
      <w:r w:rsidR="00053A58" w:rsidRPr="000F006E">
        <w:rPr>
          <w:rFonts w:ascii="Arial" w:hAnsi="Arial" w:cs="Arial"/>
          <w:b/>
          <w:sz w:val="24"/>
          <w:szCs w:val="24"/>
        </w:rPr>
        <w:t xml:space="preserve"> prowadzącym dozór maszyn </w:t>
      </w:r>
      <w:r w:rsidRPr="000F006E">
        <w:rPr>
          <w:rFonts w:ascii="Arial" w:hAnsi="Arial" w:cs="Arial"/>
          <w:sz w:val="24"/>
          <w:szCs w:val="24"/>
        </w:rPr>
        <w:t>przeprowadzi Dostawca we własnym zakresie i na własny koszt na podstawie</w:t>
      </w:r>
      <w:r w:rsidR="007209AB" w:rsidRPr="000F006E">
        <w:rPr>
          <w:rFonts w:ascii="Arial" w:hAnsi="Arial" w:cs="Arial"/>
          <w:sz w:val="24"/>
          <w:szCs w:val="24"/>
        </w:rPr>
        <w:t xml:space="preserve"> </w:t>
      </w:r>
      <w:r w:rsidRPr="000F006E">
        <w:rPr>
          <w:rFonts w:ascii="Arial" w:hAnsi="Arial" w:cs="Arial"/>
          <w:sz w:val="24"/>
          <w:szCs w:val="24"/>
        </w:rPr>
        <w:t xml:space="preserve">pełnomocnictwa udzielonego przez Zamawiającego. </w:t>
      </w:r>
    </w:p>
    <w:p w14:paraId="071D036E" w14:textId="7ACBE974" w:rsidR="00632335" w:rsidRPr="000B403E" w:rsidRDefault="00F56BA8" w:rsidP="000E1BB4">
      <w:pPr>
        <w:pStyle w:val="Akapitzlist"/>
        <w:numPr>
          <w:ilvl w:val="0"/>
          <w:numId w:val="2"/>
        </w:numPr>
        <w:spacing w:before="120" w:after="0" w:line="30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b/>
          <w:sz w:val="24"/>
          <w:szCs w:val="24"/>
        </w:rPr>
        <w:t>Oferent zapewni sprawny serwis dla swo</w:t>
      </w:r>
      <w:r w:rsidR="003618C0">
        <w:rPr>
          <w:rFonts w:ascii="Arial" w:hAnsi="Arial" w:cs="Arial"/>
          <w:b/>
          <w:sz w:val="24"/>
          <w:szCs w:val="24"/>
        </w:rPr>
        <w:t>ich</w:t>
      </w:r>
      <w:r w:rsidRPr="000B403E">
        <w:rPr>
          <w:rFonts w:ascii="Arial" w:hAnsi="Arial" w:cs="Arial"/>
          <w:b/>
          <w:sz w:val="24"/>
          <w:szCs w:val="24"/>
        </w:rPr>
        <w:t xml:space="preserve"> urządze</w:t>
      </w:r>
      <w:r w:rsidR="003618C0">
        <w:rPr>
          <w:rFonts w:ascii="Arial" w:hAnsi="Arial" w:cs="Arial"/>
          <w:b/>
          <w:sz w:val="24"/>
          <w:szCs w:val="24"/>
        </w:rPr>
        <w:t>ń</w:t>
      </w:r>
      <w:r w:rsidRPr="000B403E">
        <w:rPr>
          <w:rFonts w:ascii="Arial" w:hAnsi="Arial" w:cs="Arial"/>
          <w:sz w:val="24"/>
          <w:szCs w:val="24"/>
        </w:rPr>
        <w:t>.</w:t>
      </w:r>
      <w:r w:rsidR="001C3561" w:rsidRPr="000B403E">
        <w:rPr>
          <w:rFonts w:ascii="Arial" w:hAnsi="Arial" w:cs="Arial"/>
          <w:sz w:val="24"/>
          <w:szCs w:val="24"/>
        </w:rPr>
        <w:t xml:space="preserve"> </w:t>
      </w:r>
      <w:r w:rsidR="00D10453" w:rsidRPr="000B403E">
        <w:rPr>
          <w:rFonts w:ascii="Arial" w:hAnsi="Arial" w:cs="Arial"/>
          <w:sz w:val="24"/>
          <w:szCs w:val="24"/>
        </w:rPr>
        <w:t>Wszelkie ustalenia dotyczące terminu wizyt serwisów jak i czasu przyjazdu winny być uprzednio uzgadniane z Odbiorcą</w:t>
      </w:r>
      <w:r w:rsidR="00C43453" w:rsidRPr="000B403E">
        <w:rPr>
          <w:rFonts w:ascii="Arial" w:hAnsi="Arial" w:cs="Arial"/>
          <w:sz w:val="24"/>
          <w:szCs w:val="24"/>
        </w:rPr>
        <w:t xml:space="preserve"> w pierwszej kolejności telefonicznie i potwierdzane e</w:t>
      </w:r>
      <w:r w:rsidR="001C3561" w:rsidRPr="000B403E">
        <w:rPr>
          <w:rFonts w:ascii="Arial" w:hAnsi="Arial" w:cs="Arial"/>
          <w:sz w:val="24"/>
          <w:szCs w:val="24"/>
        </w:rPr>
        <w:t>-</w:t>
      </w:r>
      <w:r w:rsidR="00C43453" w:rsidRPr="000B403E">
        <w:rPr>
          <w:rFonts w:ascii="Arial" w:hAnsi="Arial" w:cs="Arial"/>
          <w:sz w:val="24"/>
          <w:szCs w:val="24"/>
        </w:rPr>
        <w:t>mailowo.</w:t>
      </w:r>
      <w:r w:rsidR="001C3561" w:rsidRPr="000B403E">
        <w:rPr>
          <w:rFonts w:ascii="Arial" w:hAnsi="Arial" w:cs="Arial"/>
          <w:sz w:val="24"/>
          <w:szCs w:val="24"/>
        </w:rPr>
        <w:t xml:space="preserve"> </w:t>
      </w:r>
      <w:r w:rsidR="00ED61C5" w:rsidRPr="000B403E">
        <w:rPr>
          <w:rFonts w:ascii="Arial" w:hAnsi="Arial" w:cs="Arial"/>
          <w:sz w:val="24"/>
          <w:szCs w:val="24"/>
        </w:rPr>
        <w:t>Zamawiający wymaga</w:t>
      </w:r>
      <w:r w:rsidR="001C3561" w:rsidRPr="000B403E">
        <w:rPr>
          <w:rFonts w:ascii="Arial" w:hAnsi="Arial" w:cs="Arial"/>
          <w:sz w:val="24"/>
          <w:szCs w:val="24"/>
        </w:rPr>
        <w:t>,</w:t>
      </w:r>
      <w:r w:rsidR="00ED61C5" w:rsidRPr="000B403E">
        <w:rPr>
          <w:rFonts w:ascii="Arial" w:hAnsi="Arial" w:cs="Arial"/>
          <w:sz w:val="24"/>
          <w:szCs w:val="24"/>
        </w:rPr>
        <w:t xml:space="preserve"> aby c</w:t>
      </w:r>
      <w:r w:rsidR="00632335" w:rsidRPr="000B403E">
        <w:rPr>
          <w:rFonts w:ascii="Arial" w:hAnsi="Arial" w:cs="Arial"/>
          <w:sz w:val="24"/>
          <w:szCs w:val="24"/>
        </w:rPr>
        <w:t>zas reakcji serwisu i przystąpienie</w:t>
      </w:r>
      <w:r w:rsidR="00ED61C5" w:rsidRPr="000B403E">
        <w:rPr>
          <w:rFonts w:ascii="Arial" w:hAnsi="Arial" w:cs="Arial"/>
          <w:sz w:val="24"/>
          <w:szCs w:val="24"/>
        </w:rPr>
        <w:t xml:space="preserve"> przez serwisanta</w:t>
      </w:r>
      <w:r w:rsidR="00632335" w:rsidRPr="000B403E">
        <w:rPr>
          <w:rFonts w:ascii="Arial" w:hAnsi="Arial" w:cs="Arial"/>
          <w:sz w:val="24"/>
          <w:szCs w:val="24"/>
        </w:rPr>
        <w:t xml:space="preserve"> do naprawy </w:t>
      </w:r>
      <w:r w:rsidR="00ED61C5" w:rsidRPr="000B403E">
        <w:rPr>
          <w:rFonts w:ascii="Arial" w:hAnsi="Arial" w:cs="Arial"/>
          <w:sz w:val="24"/>
          <w:szCs w:val="24"/>
        </w:rPr>
        <w:t>urządze</w:t>
      </w:r>
      <w:r w:rsidR="003618C0">
        <w:rPr>
          <w:rFonts w:ascii="Arial" w:hAnsi="Arial" w:cs="Arial"/>
          <w:sz w:val="24"/>
          <w:szCs w:val="24"/>
        </w:rPr>
        <w:t>ń</w:t>
      </w:r>
      <w:r w:rsidR="00ED61C5" w:rsidRPr="000B403E">
        <w:rPr>
          <w:rFonts w:ascii="Arial" w:hAnsi="Arial" w:cs="Arial"/>
          <w:sz w:val="24"/>
          <w:szCs w:val="24"/>
        </w:rPr>
        <w:t xml:space="preserve"> </w:t>
      </w:r>
      <w:r w:rsidR="00632335" w:rsidRPr="000B403E">
        <w:rPr>
          <w:rFonts w:ascii="Arial" w:hAnsi="Arial" w:cs="Arial"/>
          <w:sz w:val="24"/>
          <w:szCs w:val="24"/>
        </w:rPr>
        <w:t>na terminalu</w:t>
      </w:r>
      <w:r w:rsidR="00993128" w:rsidRPr="000B403E">
        <w:rPr>
          <w:rFonts w:ascii="Arial" w:hAnsi="Arial" w:cs="Arial"/>
          <w:sz w:val="24"/>
          <w:szCs w:val="24"/>
        </w:rPr>
        <w:t xml:space="preserve"> </w:t>
      </w:r>
      <w:r w:rsidR="00ED61C5" w:rsidRPr="000B403E">
        <w:rPr>
          <w:rFonts w:ascii="Arial" w:hAnsi="Arial" w:cs="Arial"/>
          <w:sz w:val="24"/>
          <w:szCs w:val="24"/>
        </w:rPr>
        <w:t>wynosił</w:t>
      </w:r>
      <w:r w:rsidR="00632335" w:rsidRPr="000B403E">
        <w:rPr>
          <w:rFonts w:ascii="Arial" w:hAnsi="Arial" w:cs="Arial"/>
          <w:sz w:val="24"/>
          <w:szCs w:val="24"/>
        </w:rPr>
        <w:t>:</w:t>
      </w:r>
    </w:p>
    <w:p w14:paraId="2AF074BC" w14:textId="2EBE130B" w:rsidR="00993128" w:rsidRPr="000B403E" w:rsidRDefault="00632335" w:rsidP="009C6526">
      <w:pPr>
        <w:pStyle w:val="Akapitzlist"/>
        <w:numPr>
          <w:ilvl w:val="0"/>
          <w:numId w:val="13"/>
        </w:num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lastRenderedPageBreak/>
        <w:t xml:space="preserve">w przypadku awarii </w:t>
      </w:r>
      <w:r w:rsidR="00993128" w:rsidRPr="000B403E">
        <w:rPr>
          <w:rFonts w:ascii="Arial" w:hAnsi="Arial" w:cs="Arial"/>
          <w:sz w:val="24"/>
          <w:szCs w:val="24"/>
        </w:rPr>
        <w:t xml:space="preserve">lub nieprawidłowości </w:t>
      </w:r>
      <w:r w:rsidRPr="000B403E">
        <w:rPr>
          <w:rFonts w:ascii="Arial" w:hAnsi="Arial" w:cs="Arial"/>
          <w:sz w:val="24"/>
          <w:szCs w:val="24"/>
        </w:rPr>
        <w:t>uniemożliwiających pracę urządzeni</w:t>
      </w:r>
      <w:r w:rsidR="00993128" w:rsidRPr="000B403E">
        <w:rPr>
          <w:rFonts w:ascii="Arial" w:hAnsi="Arial" w:cs="Arial"/>
          <w:sz w:val="24"/>
          <w:szCs w:val="24"/>
        </w:rPr>
        <w:t>a</w:t>
      </w:r>
      <w:r w:rsidRPr="000B403E">
        <w:rPr>
          <w:rFonts w:ascii="Arial" w:hAnsi="Arial" w:cs="Arial"/>
          <w:sz w:val="24"/>
          <w:szCs w:val="24"/>
        </w:rPr>
        <w:t xml:space="preserve"> niezwłocznie, lecz nie później niż</w:t>
      </w:r>
      <w:r w:rsidR="00993128" w:rsidRPr="000B403E">
        <w:rPr>
          <w:rFonts w:ascii="Arial" w:hAnsi="Arial" w:cs="Arial"/>
          <w:sz w:val="24"/>
          <w:szCs w:val="24"/>
        </w:rPr>
        <w:t>:</w:t>
      </w:r>
    </w:p>
    <w:p w14:paraId="0E2FE089" w14:textId="77777777" w:rsidR="00FD6DF8" w:rsidRPr="00FD6DF8" w:rsidRDefault="00FD6DF8" w:rsidP="00BC32CD">
      <w:pPr>
        <w:pStyle w:val="Akapitzlist"/>
        <w:spacing w:after="0" w:line="300" w:lineRule="auto"/>
        <w:ind w:left="785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FD6DF8">
        <w:rPr>
          <w:rFonts w:ascii="Arial" w:hAnsi="Arial" w:cs="Arial"/>
          <w:color w:val="FF0000"/>
          <w:sz w:val="24"/>
          <w:szCs w:val="24"/>
        </w:rPr>
        <w:t>- do godziny 16:00 tego samego dnia roboczego lub następnego dnia roboczego, w przypadku zgłoszenia telefonicznego lub wpływu zgłoszenia awarii drogą emailową w godzinach 8:00 - 16:00,</w:t>
      </w:r>
    </w:p>
    <w:p w14:paraId="085F6079" w14:textId="1CD33E44" w:rsidR="00632335" w:rsidRPr="00FD6DF8" w:rsidRDefault="00FD6DF8" w:rsidP="00BC32CD">
      <w:pPr>
        <w:pStyle w:val="Akapitzlist"/>
        <w:spacing w:after="0" w:line="300" w:lineRule="auto"/>
        <w:ind w:left="785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FD6DF8">
        <w:rPr>
          <w:rFonts w:ascii="Arial" w:hAnsi="Arial" w:cs="Arial"/>
          <w:color w:val="FF0000"/>
          <w:sz w:val="24"/>
          <w:szCs w:val="24"/>
        </w:rPr>
        <w:t>- do godziny 10:00 drugiego dnia roboczego - w przypadku wpływu zgłoszenia awarii drogą emailową w godzinach 16:00 - 24:00</w:t>
      </w:r>
      <w:r w:rsidR="00632335" w:rsidRPr="00FD6DF8">
        <w:rPr>
          <w:rFonts w:ascii="Arial" w:hAnsi="Arial" w:cs="Arial"/>
          <w:color w:val="FF0000"/>
          <w:sz w:val="24"/>
          <w:szCs w:val="24"/>
        </w:rPr>
        <w:t>,</w:t>
      </w:r>
    </w:p>
    <w:p w14:paraId="011441BD" w14:textId="596C2C7F" w:rsidR="00993128" w:rsidRPr="000B403E" w:rsidRDefault="009861C6" w:rsidP="00BC32CD">
      <w:pPr>
        <w:spacing w:after="0" w:line="30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>b</w:t>
      </w:r>
      <w:r w:rsidR="00632335" w:rsidRPr="000B403E">
        <w:rPr>
          <w:rFonts w:ascii="Arial" w:hAnsi="Arial" w:cs="Arial"/>
          <w:sz w:val="24"/>
          <w:szCs w:val="24"/>
        </w:rPr>
        <w:t xml:space="preserve">) dla usterek oraz nieprawidłowości w pracy urządzeń, które wg oceny serwisu nie skutkują koniecznością wyłączenia urządzenia z eksploatacji </w:t>
      </w:r>
      <w:r w:rsidR="007A3ADC" w:rsidRPr="000B403E">
        <w:rPr>
          <w:rFonts w:ascii="Arial" w:hAnsi="Arial" w:cs="Arial"/>
          <w:sz w:val="24"/>
          <w:szCs w:val="24"/>
        </w:rPr>
        <w:t xml:space="preserve">- </w:t>
      </w:r>
      <w:r w:rsidR="00557849">
        <w:rPr>
          <w:rFonts w:ascii="Arial" w:hAnsi="Arial" w:cs="Arial"/>
          <w:sz w:val="24"/>
          <w:szCs w:val="24"/>
        </w:rPr>
        <w:t>do</w:t>
      </w:r>
      <w:r w:rsidR="00632335" w:rsidRPr="000B403E">
        <w:rPr>
          <w:rFonts w:ascii="Arial" w:hAnsi="Arial" w:cs="Arial"/>
          <w:sz w:val="24"/>
          <w:szCs w:val="24"/>
        </w:rPr>
        <w:t xml:space="preserve"> godziny 8:00 trzeciego </w:t>
      </w:r>
      <w:r w:rsidR="00557849">
        <w:rPr>
          <w:rFonts w:ascii="Arial" w:hAnsi="Arial" w:cs="Arial"/>
          <w:sz w:val="24"/>
          <w:szCs w:val="24"/>
        </w:rPr>
        <w:t>d</w:t>
      </w:r>
      <w:r w:rsidR="009775B9" w:rsidRPr="000B403E">
        <w:rPr>
          <w:rFonts w:ascii="Arial" w:hAnsi="Arial" w:cs="Arial"/>
          <w:sz w:val="24"/>
          <w:szCs w:val="24"/>
        </w:rPr>
        <w:t>n</w:t>
      </w:r>
      <w:r w:rsidR="00632335" w:rsidRPr="000B403E">
        <w:rPr>
          <w:rFonts w:ascii="Arial" w:hAnsi="Arial" w:cs="Arial"/>
          <w:sz w:val="24"/>
          <w:szCs w:val="24"/>
        </w:rPr>
        <w:t xml:space="preserve">ia roboczego od zgłoszenia. </w:t>
      </w:r>
    </w:p>
    <w:p w14:paraId="1BBF1198" w14:textId="30DED711" w:rsidR="00F56BA8" w:rsidRPr="000B403E" w:rsidRDefault="00F56BA8" w:rsidP="00BC32CD">
      <w:pPr>
        <w:spacing w:after="0" w:line="30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E5E32">
        <w:rPr>
          <w:rFonts w:ascii="Arial" w:hAnsi="Arial" w:cs="Arial"/>
          <w:sz w:val="24"/>
          <w:szCs w:val="24"/>
        </w:rPr>
        <w:t xml:space="preserve">Oferent w ramach </w:t>
      </w:r>
      <w:r w:rsidR="007E6BC0" w:rsidRPr="00BE5E32">
        <w:rPr>
          <w:rFonts w:ascii="Arial" w:hAnsi="Arial" w:cs="Arial"/>
          <w:color w:val="0070C0"/>
          <w:sz w:val="24"/>
          <w:szCs w:val="24"/>
        </w:rPr>
        <w:t>Z</w:t>
      </w:r>
      <w:r w:rsidRPr="00BE5E32">
        <w:rPr>
          <w:rFonts w:ascii="Arial" w:hAnsi="Arial" w:cs="Arial"/>
          <w:color w:val="0070C0"/>
          <w:sz w:val="24"/>
          <w:szCs w:val="24"/>
        </w:rPr>
        <w:t xml:space="preserve">ałącznika </w:t>
      </w:r>
      <w:r w:rsidR="007E6BC0" w:rsidRPr="00BE5E32">
        <w:rPr>
          <w:rFonts w:ascii="Arial" w:hAnsi="Arial" w:cs="Arial"/>
          <w:color w:val="0070C0"/>
          <w:sz w:val="24"/>
          <w:szCs w:val="24"/>
        </w:rPr>
        <w:t xml:space="preserve">nr 6 </w:t>
      </w:r>
      <w:r w:rsidRPr="00BE5E32">
        <w:rPr>
          <w:rFonts w:ascii="Arial" w:hAnsi="Arial" w:cs="Arial"/>
          <w:color w:val="0070C0"/>
          <w:sz w:val="24"/>
          <w:szCs w:val="24"/>
        </w:rPr>
        <w:t xml:space="preserve">do </w:t>
      </w:r>
      <w:r w:rsidR="006744BC">
        <w:rPr>
          <w:rFonts w:ascii="Arial" w:hAnsi="Arial" w:cs="Arial"/>
          <w:color w:val="0070C0"/>
          <w:sz w:val="24"/>
          <w:szCs w:val="24"/>
        </w:rPr>
        <w:t>U</w:t>
      </w:r>
      <w:r w:rsidRPr="00BE5E32">
        <w:rPr>
          <w:rFonts w:ascii="Arial" w:hAnsi="Arial" w:cs="Arial"/>
          <w:color w:val="0070C0"/>
          <w:sz w:val="24"/>
          <w:szCs w:val="24"/>
        </w:rPr>
        <w:t>mowy</w:t>
      </w:r>
      <w:r w:rsidR="007A3ADC" w:rsidRPr="00BE5E32">
        <w:rPr>
          <w:rFonts w:ascii="Arial" w:hAnsi="Arial" w:cs="Arial"/>
          <w:color w:val="0070C0"/>
          <w:sz w:val="24"/>
          <w:szCs w:val="24"/>
        </w:rPr>
        <w:t xml:space="preserve"> </w:t>
      </w:r>
      <w:r w:rsidR="006744BC">
        <w:rPr>
          <w:rFonts w:ascii="Arial" w:hAnsi="Arial" w:cs="Arial"/>
          <w:color w:val="0070C0"/>
          <w:sz w:val="24"/>
          <w:szCs w:val="24"/>
        </w:rPr>
        <w:t>D</w:t>
      </w:r>
      <w:r w:rsidR="007A3ADC" w:rsidRPr="00BE5E32">
        <w:rPr>
          <w:rFonts w:ascii="Arial" w:hAnsi="Arial" w:cs="Arial"/>
          <w:color w:val="0070C0"/>
          <w:sz w:val="24"/>
          <w:szCs w:val="24"/>
        </w:rPr>
        <w:t>ostawy</w:t>
      </w:r>
      <w:r w:rsidRPr="00BE5E32">
        <w:rPr>
          <w:rFonts w:ascii="Arial" w:hAnsi="Arial" w:cs="Arial"/>
          <w:color w:val="0070C0"/>
          <w:sz w:val="24"/>
          <w:szCs w:val="24"/>
        </w:rPr>
        <w:t xml:space="preserve"> </w:t>
      </w:r>
      <w:r w:rsidRPr="00BE5E32">
        <w:rPr>
          <w:rFonts w:ascii="Arial" w:hAnsi="Arial" w:cs="Arial"/>
          <w:b/>
          <w:sz w:val="24"/>
          <w:szCs w:val="24"/>
        </w:rPr>
        <w:t>przedstawi dane</w:t>
      </w:r>
      <w:r w:rsidRPr="000B403E">
        <w:rPr>
          <w:rFonts w:ascii="Arial" w:hAnsi="Arial" w:cs="Arial"/>
          <w:b/>
          <w:sz w:val="24"/>
          <w:szCs w:val="24"/>
        </w:rPr>
        <w:t xml:space="preserve"> kontaktowe </w:t>
      </w:r>
      <w:r w:rsidRPr="000B403E">
        <w:rPr>
          <w:rFonts w:ascii="Arial" w:hAnsi="Arial" w:cs="Arial"/>
          <w:sz w:val="24"/>
          <w:szCs w:val="24"/>
        </w:rPr>
        <w:t>koordyn</w:t>
      </w:r>
      <w:r w:rsidR="00C65051" w:rsidRPr="000B403E">
        <w:rPr>
          <w:rFonts w:ascii="Arial" w:hAnsi="Arial" w:cs="Arial"/>
          <w:sz w:val="24"/>
          <w:szCs w:val="24"/>
        </w:rPr>
        <w:t>atora serwisu</w:t>
      </w:r>
      <w:r w:rsidR="00993128" w:rsidRPr="000B403E">
        <w:rPr>
          <w:rFonts w:ascii="Arial" w:hAnsi="Arial" w:cs="Arial"/>
          <w:sz w:val="24"/>
          <w:szCs w:val="24"/>
        </w:rPr>
        <w:t xml:space="preserve"> </w:t>
      </w:r>
      <w:r w:rsidRPr="000B403E">
        <w:rPr>
          <w:rFonts w:ascii="Arial" w:hAnsi="Arial" w:cs="Arial"/>
          <w:sz w:val="24"/>
          <w:szCs w:val="24"/>
        </w:rPr>
        <w:t xml:space="preserve">oraz listę serwisantów posiadających umiejętności, wiedzę i uprawnienia w zakresie naprawy i utrzymania urządzenia stanowiącego przedmiot dostawy. </w:t>
      </w:r>
    </w:p>
    <w:p w14:paraId="0C12B569" w14:textId="2117B701" w:rsidR="00F56BA8" w:rsidRPr="00BE5E32" w:rsidRDefault="00FC4677" w:rsidP="00BC32CD">
      <w:pPr>
        <w:pStyle w:val="Akapitzlist"/>
        <w:numPr>
          <w:ilvl w:val="0"/>
          <w:numId w:val="2"/>
        </w:numPr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403E">
        <w:rPr>
          <w:rFonts w:ascii="Arial" w:hAnsi="Arial" w:cs="Arial"/>
          <w:color w:val="000000" w:themeColor="text1"/>
          <w:sz w:val="24"/>
          <w:szCs w:val="24"/>
        </w:rPr>
        <w:t>Oferent winien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6BA8" w:rsidRPr="000B403E">
        <w:rPr>
          <w:rFonts w:ascii="Arial" w:hAnsi="Arial" w:cs="Arial"/>
          <w:b/>
          <w:color w:val="000000" w:themeColor="text1"/>
          <w:sz w:val="24"/>
          <w:szCs w:val="24"/>
        </w:rPr>
        <w:t xml:space="preserve">przedstawić harmonogram przeglądów okresowych </w:t>
      </w:r>
      <w:r w:rsidR="00EE0D40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F56BA8" w:rsidRPr="000B403E">
        <w:rPr>
          <w:rFonts w:ascii="Arial" w:hAnsi="Arial" w:cs="Arial"/>
          <w:b/>
          <w:color w:val="000000" w:themeColor="text1"/>
          <w:sz w:val="24"/>
          <w:szCs w:val="24"/>
        </w:rPr>
        <w:t>eachstackera</w:t>
      </w:r>
      <w:r w:rsidR="003618C0">
        <w:rPr>
          <w:rFonts w:ascii="Arial" w:hAnsi="Arial" w:cs="Arial"/>
          <w:b/>
          <w:color w:val="000000" w:themeColor="text1"/>
          <w:sz w:val="24"/>
          <w:szCs w:val="24"/>
        </w:rPr>
        <w:t xml:space="preserve"> oraz urządzenia ECH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>, gdzie określone zostaną kolejne przeglądy z podaniem, po ilu motogodzinach</w:t>
      </w:r>
      <w:r w:rsidR="00EC01D1" w:rsidRPr="000B403E">
        <w:rPr>
          <w:rFonts w:ascii="Arial" w:hAnsi="Arial" w:cs="Arial"/>
          <w:color w:val="000000" w:themeColor="text1"/>
          <w:sz w:val="24"/>
          <w:szCs w:val="24"/>
        </w:rPr>
        <w:t xml:space="preserve"> (mth)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 eksploatacji będą następować wraz z zakresem prac obligatoryjnych oraz odpowiednio wykazem wymienianych materiałów</w:t>
      </w:r>
      <w:r w:rsidR="00BF3F49" w:rsidRPr="000B403E">
        <w:rPr>
          <w:rFonts w:ascii="Arial" w:hAnsi="Arial" w:cs="Arial"/>
          <w:color w:val="000000" w:themeColor="text1"/>
          <w:sz w:val="24"/>
          <w:szCs w:val="24"/>
        </w:rPr>
        <w:t xml:space="preserve"> i części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, wymaganych z punktu widzenia prawidłowej eksploatacji urządzenia. Harmonogram przeglądów winien </w:t>
      </w:r>
      <w:r w:rsidR="00F56BA8" w:rsidRPr="000B403E">
        <w:rPr>
          <w:rFonts w:ascii="Arial" w:hAnsi="Arial" w:cs="Arial"/>
          <w:b/>
          <w:color w:val="000000" w:themeColor="text1"/>
          <w:sz w:val="24"/>
          <w:szCs w:val="24"/>
        </w:rPr>
        <w:t>obejmować okres gwarancji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 (minimum</w:t>
      </w:r>
      <w:r w:rsidR="00624F58" w:rsidRPr="000B403E">
        <w:rPr>
          <w:rFonts w:ascii="Arial" w:hAnsi="Arial" w:cs="Arial"/>
          <w:color w:val="000000" w:themeColor="text1"/>
          <w:sz w:val="24"/>
          <w:szCs w:val="24"/>
        </w:rPr>
        <w:t xml:space="preserve"> dwa </w:t>
      </w:r>
      <w:r w:rsidR="00624F58" w:rsidRPr="000B403E">
        <w:rPr>
          <w:rFonts w:ascii="Arial" w:hAnsi="Arial"/>
          <w:color w:val="000000" w:themeColor="text1"/>
          <w:sz w:val="24"/>
        </w:rPr>
        <w:t>lata lub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 4 000 mth)</w:t>
      </w:r>
      <w:r w:rsidR="00BF635F" w:rsidRPr="000B403E">
        <w:rPr>
          <w:rFonts w:ascii="Arial" w:hAnsi="Arial" w:cs="Arial"/>
          <w:color w:val="000000" w:themeColor="text1"/>
          <w:sz w:val="24"/>
          <w:szCs w:val="24"/>
        </w:rPr>
        <w:t>. Druga część harmonogramu winna obejmować</w:t>
      </w:r>
      <w:r w:rsidR="007209AB" w:rsidRPr="000B4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5C7A" w:rsidRPr="000B403E">
        <w:rPr>
          <w:rFonts w:ascii="Arial" w:hAnsi="Arial" w:cs="Arial"/>
          <w:b/>
          <w:color w:val="000000" w:themeColor="text1"/>
          <w:sz w:val="24"/>
          <w:szCs w:val="24"/>
        </w:rPr>
        <w:t xml:space="preserve">przeglądy przypadające </w:t>
      </w:r>
      <w:r w:rsidR="004716B4" w:rsidRPr="000B403E">
        <w:rPr>
          <w:rFonts w:ascii="Arial" w:hAnsi="Arial" w:cs="Arial"/>
          <w:b/>
          <w:color w:val="000000" w:themeColor="text1"/>
          <w:sz w:val="24"/>
          <w:szCs w:val="24"/>
        </w:rPr>
        <w:t>od zakończenia gwarancji do</w:t>
      </w:r>
      <w:r w:rsidR="00265C7A" w:rsidRPr="000B40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F635F" w:rsidRPr="000B403E">
        <w:rPr>
          <w:rFonts w:ascii="Arial" w:hAnsi="Arial" w:cs="Arial"/>
          <w:b/>
          <w:color w:val="000000" w:themeColor="text1"/>
          <w:sz w:val="24"/>
          <w:szCs w:val="24"/>
        </w:rPr>
        <w:t xml:space="preserve">osiągnięcia </w:t>
      </w:r>
      <w:r w:rsidR="00624F58" w:rsidRPr="000B403E">
        <w:rPr>
          <w:rFonts w:ascii="Arial" w:hAnsi="Arial"/>
          <w:b/>
          <w:color w:val="000000" w:themeColor="text1"/>
          <w:sz w:val="24"/>
        </w:rPr>
        <w:t>czasu pracy</w:t>
      </w:r>
      <w:r w:rsidR="00265C7A" w:rsidRPr="000B40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D4326">
        <w:rPr>
          <w:rFonts w:ascii="Arial" w:hAnsi="Arial" w:cs="Arial"/>
          <w:b/>
          <w:color w:val="000000" w:themeColor="text1"/>
          <w:sz w:val="24"/>
          <w:szCs w:val="24"/>
        </w:rPr>
        <w:t xml:space="preserve">urządzenia wynoszącego </w:t>
      </w:r>
      <w:r w:rsidR="00265C7A" w:rsidRPr="000B403E">
        <w:rPr>
          <w:rFonts w:ascii="Arial" w:hAnsi="Arial" w:cs="Arial"/>
          <w:b/>
          <w:color w:val="000000" w:themeColor="text1"/>
          <w:sz w:val="24"/>
          <w:szCs w:val="24"/>
        </w:rPr>
        <w:t>10 tys</w:t>
      </w:r>
      <w:r w:rsidR="007209AB" w:rsidRPr="000B403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265C7A" w:rsidRPr="000B403E">
        <w:rPr>
          <w:rFonts w:ascii="Arial" w:hAnsi="Arial" w:cs="Arial"/>
          <w:b/>
          <w:color w:val="000000" w:themeColor="text1"/>
          <w:sz w:val="24"/>
          <w:szCs w:val="24"/>
        </w:rPr>
        <w:t xml:space="preserve"> mth</w:t>
      </w:r>
      <w:r w:rsidR="00265C7A" w:rsidRPr="000B403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W ramach kolejno następujących przeglądów należy również wyszczególnić części i materiały eksploatacyjne podlegające wymianie. </w:t>
      </w:r>
      <w:r w:rsidR="00624F58" w:rsidRPr="000B403E">
        <w:rPr>
          <w:rFonts w:ascii="Arial" w:hAnsi="Arial" w:cs="Arial"/>
          <w:color w:val="000000" w:themeColor="text1"/>
          <w:sz w:val="24"/>
          <w:szCs w:val="24"/>
        </w:rPr>
        <w:t>H</w:t>
      </w:r>
      <w:r w:rsidR="00BF3F49" w:rsidRPr="000B403E">
        <w:rPr>
          <w:rFonts w:ascii="Arial" w:hAnsi="Arial" w:cs="Arial"/>
          <w:color w:val="000000" w:themeColor="text1"/>
          <w:sz w:val="24"/>
          <w:szCs w:val="24"/>
        </w:rPr>
        <w:t xml:space="preserve">armonogram </w:t>
      </w:r>
      <w:r w:rsidR="00624F58" w:rsidRPr="000B403E">
        <w:rPr>
          <w:rFonts w:ascii="Arial" w:hAnsi="Arial" w:cs="Arial"/>
          <w:color w:val="000000" w:themeColor="text1"/>
          <w:sz w:val="24"/>
          <w:szCs w:val="24"/>
        </w:rPr>
        <w:t xml:space="preserve">przeglądów </w:t>
      </w:r>
      <w:r w:rsidR="0024153F" w:rsidRPr="000B403E">
        <w:rPr>
          <w:rFonts w:ascii="Arial" w:hAnsi="Arial" w:cs="Arial"/>
          <w:color w:val="000000" w:themeColor="text1"/>
          <w:sz w:val="24"/>
          <w:szCs w:val="24"/>
        </w:rPr>
        <w:t>jako</w:t>
      </w:r>
      <w:r w:rsidR="00040C5C" w:rsidRPr="000B4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B3F" w:rsidRPr="00BE5E32">
        <w:rPr>
          <w:rFonts w:ascii="Arial" w:hAnsi="Arial" w:cs="Arial"/>
          <w:color w:val="0070C0"/>
          <w:sz w:val="24"/>
          <w:szCs w:val="24"/>
        </w:rPr>
        <w:t xml:space="preserve">Załącznik nr </w:t>
      </w:r>
      <w:r w:rsidR="00CB0B3F">
        <w:rPr>
          <w:rFonts w:ascii="Arial" w:hAnsi="Arial" w:cs="Arial"/>
          <w:color w:val="0070C0"/>
          <w:sz w:val="24"/>
          <w:szCs w:val="24"/>
        </w:rPr>
        <w:t>7</w:t>
      </w:r>
      <w:r w:rsidR="00CB0B3F" w:rsidRPr="00BE5E32">
        <w:rPr>
          <w:rFonts w:ascii="Arial" w:hAnsi="Arial" w:cs="Arial"/>
          <w:color w:val="0070C0"/>
          <w:sz w:val="24"/>
          <w:szCs w:val="24"/>
        </w:rPr>
        <w:t xml:space="preserve"> do </w:t>
      </w:r>
      <w:r w:rsidR="00CB0B3F">
        <w:rPr>
          <w:rFonts w:ascii="Arial" w:hAnsi="Arial" w:cs="Arial"/>
          <w:color w:val="0070C0"/>
          <w:sz w:val="24"/>
          <w:szCs w:val="24"/>
        </w:rPr>
        <w:t>U</w:t>
      </w:r>
      <w:r w:rsidR="00CB0B3F" w:rsidRPr="00BE5E32">
        <w:rPr>
          <w:rFonts w:ascii="Arial" w:hAnsi="Arial" w:cs="Arial"/>
          <w:color w:val="0070C0"/>
          <w:sz w:val="24"/>
          <w:szCs w:val="24"/>
        </w:rPr>
        <w:t xml:space="preserve">mowy </w:t>
      </w:r>
      <w:r w:rsidR="00CB0B3F">
        <w:rPr>
          <w:rFonts w:ascii="Arial" w:hAnsi="Arial" w:cs="Arial"/>
          <w:color w:val="0070C0"/>
          <w:sz w:val="24"/>
          <w:szCs w:val="24"/>
        </w:rPr>
        <w:t>D</w:t>
      </w:r>
      <w:r w:rsidR="00CB0B3F" w:rsidRPr="00BE5E32">
        <w:rPr>
          <w:rFonts w:ascii="Arial" w:hAnsi="Arial" w:cs="Arial"/>
          <w:color w:val="0070C0"/>
          <w:sz w:val="24"/>
          <w:szCs w:val="24"/>
        </w:rPr>
        <w:t>ostawy</w:t>
      </w:r>
      <w:r w:rsidR="00040C5C" w:rsidRPr="000B403E">
        <w:rPr>
          <w:rFonts w:ascii="Arial" w:hAnsi="Arial" w:cs="Arial"/>
          <w:color w:val="000000" w:themeColor="text1"/>
          <w:sz w:val="24"/>
          <w:szCs w:val="24"/>
        </w:rPr>
        <w:t>, po</w:t>
      </w:r>
      <w:r w:rsidR="00BF3F49" w:rsidRPr="000B403E">
        <w:rPr>
          <w:rFonts w:ascii="Arial" w:hAnsi="Arial" w:cs="Arial"/>
          <w:color w:val="000000" w:themeColor="text1"/>
          <w:sz w:val="24"/>
          <w:szCs w:val="24"/>
        </w:rPr>
        <w:t>winien zostać przygotowany w</w:t>
      </w:r>
      <w:r w:rsidR="007209AB" w:rsidRPr="000B403E">
        <w:rPr>
          <w:rFonts w:ascii="Arial" w:hAnsi="Arial" w:cs="Arial"/>
          <w:color w:val="000000" w:themeColor="text1"/>
          <w:sz w:val="24"/>
          <w:szCs w:val="24"/>
        </w:rPr>
        <w:t xml:space="preserve"> oparciu o</w:t>
      </w:r>
      <w:r w:rsidR="00BF3F49" w:rsidRPr="000B403E">
        <w:rPr>
          <w:rFonts w:ascii="Arial" w:hAnsi="Arial" w:cs="Arial"/>
          <w:color w:val="000000" w:themeColor="text1"/>
          <w:sz w:val="24"/>
          <w:szCs w:val="24"/>
        </w:rPr>
        <w:t xml:space="preserve"> tabel</w:t>
      </w:r>
      <w:r w:rsidR="007209AB" w:rsidRPr="000B403E">
        <w:rPr>
          <w:rFonts w:ascii="Arial" w:hAnsi="Arial" w:cs="Arial"/>
          <w:color w:val="000000" w:themeColor="text1"/>
          <w:sz w:val="24"/>
          <w:szCs w:val="24"/>
        </w:rPr>
        <w:t>ę</w:t>
      </w:r>
      <w:r w:rsidR="00BF3F49" w:rsidRPr="000B403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40C5C" w:rsidRPr="000B403E">
        <w:rPr>
          <w:rFonts w:ascii="Arial" w:hAnsi="Arial" w:cs="Arial"/>
          <w:color w:val="000000" w:themeColor="text1"/>
          <w:sz w:val="24"/>
          <w:szCs w:val="24"/>
        </w:rPr>
        <w:t>wypełnioną zgodnie z</w:t>
      </w:r>
      <w:r w:rsidR="00BF3F49" w:rsidRPr="000B4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3ADC" w:rsidRPr="00BE5E32">
        <w:rPr>
          <w:rFonts w:ascii="Arial" w:hAnsi="Arial" w:cs="Arial"/>
          <w:color w:val="0070C0"/>
          <w:sz w:val="24"/>
          <w:szCs w:val="24"/>
        </w:rPr>
        <w:t>Z</w:t>
      </w:r>
      <w:r w:rsidR="00BF3F49" w:rsidRPr="00BE5E32">
        <w:rPr>
          <w:rFonts w:ascii="Arial" w:hAnsi="Arial" w:cs="Arial"/>
          <w:color w:val="0070C0"/>
          <w:sz w:val="24"/>
          <w:szCs w:val="24"/>
        </w:rPr>
        <w:t>ałącznik</w:t>
      </w:r>
      <w:r w:rsidR="00040C5C" w:rsidRPr="00BE5E32">
        <w:rPr>
          <w:rFonts w:ascii="Arial" w:hAnsi="Arial" w:cs="Arial"/>
          <w:color w:val="0070C0"/>
          <w:sz w:val="24"/>
          <w:szCs w:val="24"/>
        </w:rPr>
        <w:t>iem</w:t>
      </w:r>
      <w:r w:rsidR="00BF3F49" w:rsidRPr="00BE5E32">
        <w:rPr>
          <w:rFonts w:ascii="Arial" w:hAnsi="Arial" w:cs="Arial"/>
          <w:color w:val="0070C0"/>
          <w:sz w:val="24"/>
          <w:szCs w:val="24"/>
        </w:rPr>
        <w:t xml:space="preserve"> nr </w:t>
      </w:r>
      <w:r w:rsidR="007A3ADC" w:rsidRPr="00BE5E32">
        <w:rPr>
          <w:rFonts w:ascii="Arial" w:hAnsi="Arial" w:cs="Arial"/>
          <w:color w:val="0070C0"/>
          <w:sz w:val="24"/>
          <w:szCs w:val="24"/>
        </w:rPr>
        <w:t xml:space="preserve">3 do </w:t>
      </w:r>
      <w:r w:rsidR="003618C0">
        <w:rPr>
          <w:rFonts w:ascii="Arial" w:hAnsi="Arial" w:cs="Arial"/>
          <w:color w:val="0070C0"/>
          <w:sz w:val="24"/>
          <w:szCs w:val="24"/>
        </w:rPr>
        <w:t>U</w:t>
      </w:r>
      <w:r w:rsidR="007A3ADC" w:rsidRPr="00BE5E32">
        <w:rPr>
          <w:rFonts w:ascii="Arial" w:hAnsi="Arial" w:cs="Arial"/>
          <w:color w:val="0070C0"/>
          <w:sz w:val="24"/>
          <w:szCs w:val="24"/>
        </w:rPr>
        <w:t xml:space="preserve">mowy </w:t>
      </w:r>
      <w:r w:rsidR="003618C0">
        <w:rPr>
          <w:rFonts w:ascii="Arial" w:hAnsi="Arial" w:cs="Arial"/>
          <w:color w:val="0070C0"/>
          <w:sz w:val="24"/>
          <w:szCs w:val="24"/>
        </w:rPr>
        <w:t>D</w:t>
      </w:r>
      <w:r w:rsidR="007A3ADC" w:rsidRPr="00BE5E32">
        <w:rPr>
          <w:rFonts w:ascii="Arial" w:hAnsi="Arial" w:cs="Arial"/>
          <w:color w:val="0070C0"/>
          <w:sz w:val="24"/>
          <w:szCs w:val="24"/>
        </w:rPr>
        <w:t>ostawy</w:t>
      </w:r>
      <w:r w:rsidR="007209AB" w:rsidRPr="00BE5E32">
        <w:rPr>
          <w:rFonts w:ascii="Arial" w:hAnsi="Arial" w:cs="Arial"/>
          <w:color w:val="0070C0"/>
          <w:sz w:val="24"/>
          <w:szCs w:val="24"/>
        </w:rPr>
        <w:t xml:space="preserve"> </w:t>
      </w:r>
      <w:r w:rsidR="007209AB" w:rsidRPr="00BE5E32">
        <w:rPr>
          <w:rFonts w:ascii="Arial" w:hAnsi="Arial" w:cs="Arial"/>
          <w:color w:val="000000" w:themeColor="text1"/>
          <w:sz w:val="24"/>
          <w:szCs w:val="24"/>
        </w:rPr>
        <w:t>(</w:t>
      </w:r>
      <w:r w:rsidR="00624F58" w:rsidRPr="00BE5E32">
        <w:rPr>
          <w:rFonts w:ascii="Arial" w:hAnsi="Arial" w:cs="Arial"/>
          <w:color w:val="000000" w:themeColor="text1"/>
          <w:sz w:val="24"/>
          <w:szCs w:val="24"/>
        </w:rPr>
        <w:t>i po</w:t>
      </w:r>
      <w:r w:rsidR="007209AB" w:rsidRPr="00BE5E32">
        <w:rPr>
          <w:rFonts w:ascii="Arial" w:hAnsi="Arial" w:cs="Arial"/>
          <w:color w:val="000000" w:themeColor="text1"/>
          <w:sz w:val="24"/>
          <w:szCs w:val="24"/>
        </w:rPr>
        <w:t>winien być z nią spójny)</w:t>
      </w:r>
      <w:r w:rsidR="00BF3F49" w:rsidRPr="00BE5E3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4C631AB" w14:textId="50CC634B" w:rsidR="00F56BA8" w:rsidRPr="000B403E" w:rsidRDefault="00AD2A6C" w:rsidP="00BC32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403E">
        <w:rPr>
          <w:rFonts w:ascii="Arial" w:hAnsi="Arial" w:cs="Arial"/>
          <w:color w:val="000000" w:themeColor="text1"/>
          <w:sz w:val="24"/>
          <w:szCs w:val="24"/>
        </w:rPr>
        <w:t>Przy kalkulacji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153F" w:rsidRPr="000B403E">
        <w:rPr>
          <w:rFonts w:ascii="Arial" w:hAnsi="Arial" w:cs="Arial"/>
          <w:color w:val="000000" w:themeColor="text1"/>
          <w:sz w:val="24"/>
          <w:szCs w:val="24"/>
        </w:rPr>
        <w:t>C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>en</w:t>
      </w:r>
      <w:r w:rsidRPr="000B403E">
        <w:rPr>
          <w:rFonts w:ascii="Arial" w:hAnsi="Arial" w:cs="Arial"/>
          <w:color w:val="000000" w:themeColor="text1"/>
          <w:sz w:val="24"/>
          <w:szCs w:val="24"/>
        </w:rPr>
        <w:t>y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 obsługi serwisowej</w:t>
      </w:r>
      <w:r w:rsidR="0024153F" w:rsidRPr="000B403E">
        <w:rPr>
          <w:rFonts w:ascii="Arial" w:hAnsi="Arial" w:cs="Arial"/>
          <w:color w:val="000000" w:themeColor="text1"/>
          <w:sz w:val="24"/>
          <w:szCs w:val="24"/>
        </w:rPr>
        <w:t xml:space="preserve"> (C</w:t>
      </w:r>
      <w:r w:rsidR="00AA7BD7">
        <w:rPr>
          <w:rFonts w:ascii="Arial" w:hAnsi="Arial" w:cs="Arial"/>
          <w:color w:val="000000" w:themeColor="text1"/>
          <w:sz w:val="24"/>
          <w:szCs w:val="24"/>
        </w:rPr>
        <w:t>S</w:t>
      </w:r>
      <w:r w:rsidR="0024153F" w:rsidRPr="000B403E">
        <w:rPr>
          <w:rFonts w:ascii="Arial" w:hAnsi="Arial" w:cs="Arial"/>
          <w:color w:val="000000" w:themeColor="text1"/>
          <w:sz w:val="24"/>
          <w:szCs w:val="24"/>
        </w:rPr>
        <w:t>)</w:t>
      </w:r>
      <w:r w:rsidRPr="000B4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6BA8" w:rsidRPr="000B403E">
        <w:rPr>
          <w:rFonts w:ascii="Arial" w:hAnsi="Arial" w:cs="Arial"/>
          <w:b/>
          <w:color w:val="000000" w:themeColor="text1"/>
          <w:sz w:val="24"/>
          <w:szCs w:val="24"/>
        </w:rPr>
        <w:t xml:space="preserve">nie należy </w:t>
      </w:r>
      <w:r w:rsidRPr="000B403E">
        <w:rPr>
          <w:rFonts w:ascii="Arial" w:hAnsi="Arial" w:cs="Arial"/>
          <w:b/>
          <w:color w:val="000000" w:themeColor="text1"/>
          <w:sz w:val="24"/>
          <w:szCs w:val="24"/>
        </w:rPr>
        <w:t>uwzględniać</w:t>
      </w:r>
      <w:r w:rsidR="00F56BA8" w:rsidRPr="000B40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4153F" w:rsidRPr="000B403E">
        <w:rPr>
          <w:rFonts w:ascii="Arial" w:hAnsi="Arial" w:cs="Arial"/>
          <w:b/>
          <w:color w:val="000000" w:themeColor="text1"/>
          <w:sz w:val="24"/>
          <w:szCs w:val="24"/>
        </w:rPr>
        <w:t xml:space="preserve">usług związanych ze </w:t>
      </w:r>
      <w:r w:rsidR="00F56BA8" w:rsidRPr="000B403E">
        <w:rPr>
          <w:rFonts w:ascii="Arial" w:hAnsi="Arial" w:cs="Arial"/>
          <w:b/>
          <w:color w:val="000000" w:themeColor="text1"/>
          <w:sz w:val="24"/>
          <w:szCs w:val="24"/>
        </w:rPr>
        <w:t>zuży</w:t>
      </w:r>
      <w:r w:rsidR="00451663" w:rsidRPr="000B403E">
        <w:rPr>
          <w:rFonts w:ascii="Arial" w:hAnsi="Arial" w:cs="Arial"/>
          <w:b/>
          <w:color w:val="000000" w:themeColor="text1"/>
          <w:sz w:val="24"/>
          <w:szCs w:val="24"/>
        </w:rPr>
        <w:t>waniem się</w:t>
      </w:r>
      <w:r w:rsidR="00F56BA8" w:rsidRPr="000B403E">
        <w:rPr>
          <w:rFonts w:ascii="Arial" w:hAnsi="Arial" w:cs="Arial"/>
          <w:b/>
          <w:color w:val="000000" w:themeColor="text1"/>
          <w:sz w:val="24"/>
          <w:szCs w:val="24"/>
        </w:rPr>
        <w:t xml:space="preserve"> opon</w:t>
      </w:r>
      <w:r w:rsidR="0024153F" w:rsidRPr="000B403E">
        <w:rPr>
          <w:rFonts w:ascii="Arial" w:hAnsi="Arial" w:cs="Arial"/>
          <w:bCs/>
          <w:color w:val="000000" w:themeColor="text1"/>
          <w:sz w:val="24"/>
          <w:szCs w:val="24"/>
        </w:rPr>
        <w:t>, które</w:t>
      </w:r>
      <w:r w:rsidR="0024153F" w:rsidRPr="000B403E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="00DC467E" w:rsidRPr="000B403E">
        <w:rPr>
          <w:rFonts w:ascii="Arial" w:hAnsi="Arial" w:cs="Arial"/>
          <w:color w:val="000000" w:themeColor="text1"/>
          <w:sz w:val="24"/>
          <w:szCs w:val="24"/>
        </w:rPr>
        <w:t>ędą</w:t>
      </w:r>
      <w:r w:rsidR="0024153F" w:rsidRPr="000B403E">
        <w:rPr>
          <w:rFonts w:ascii="Arial" w:hAnsi="Arial" w:cs="Arial"/>
          <w:color w:val="000000" w:themeColor="text1"/>
          <w:sz w:val="24"/>
          <w:szCs w:val="24"/>
        </w:rPr>
        <w:t xml:space="preserve"> przedmiotem odrębnie płatnych zleceń</w:t>
      </w:r>
      <w:r w:rsidR="00CB065A" w:rsidRPr="000B403E">
        <w:rPr>
          <w:rFonts w:ascii="Arial" w:hAnsi="Arial" w:cs="Arial"/>
          <w:color w:val="000000" w:themeColor="text1"/>
          <w:sz w:val="24"/>
          <w:szCs w:val="24"/>
        </w:rPr>
        <w:t>.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467E" w:rsidRPr="000B403E">
        <w:rPr>
          <w:rFonts w:ascii="Arial" w:hAnsi="Arial" w:cs="Arial"/>
          <w:color w:val="000000" w:themeColor="text1"/>
          <w:sz w:val="24"/>
          <w:szCs w:val="24"/>
        </w:rPr>
        <w:t>Jeśli natomiast ujawni się wada ogumienia objęta gwarancją Dostawcy, wtedy związane z tym czynności Dostawcy objęte będą bezpłatnym serwisem gwarancyjnym.</w:t>
      </w:r>
      <w:r w:rsidR="009D43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7A1C" w:rsidRPr="000B403E">
        <w:rPr>
          <w:rFonts w:ascii="Arial" w:hAnsi="Arial" w:cs="Arial"/>
          <w:color w:val="000000" w:themeColor="text1"/>
          <w:sz w:val="24"/>
          <w:szCs w:val="24"/>
        </w:rPr>
        <w:t>U</w:t>
      </w:r>
      <w:r w:rsidR="002B2890" w:rsidRPr="000B403E">
        <w:rPr>
          <w:rFonts w:ascii="Arial" w:hAnsi="Arial" w:cs="Arial"/>
          <w:color w:val="000000" w:themeColor="text1"/>
          <w:sz w:val="24"/>
          <w:szCs w:val="24"/>
        </w:rPr>
        <w:t>szkodzenia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 opon prowadzą</w:t>
      </w:r>
      <w:r w:rsidR="00451663" w:rsidRPr="000B403E">
        <w:rPr>
          <w:rFonts w:ascii="Arial" w:hAnsi="Arial" w:cs="Arial"/>
          <w:color w:val="000000" w:themeColor="text1"/>
          <w:sz w:val="24"/>
          <w:szCs w:val="24"/>
        </w:rPr>
        <w:t>c</w:t>
      </w:r>
      <w:r w:rsidR="00F33688">
        <w:rPr>
          <w:rFonts w:ascii="Arial" w:hAnsi="Arial" w:cs="Arial"/>
          <w:color w:val="000000" w:themeColor="text1"/>
          <w:sz w:val="24"/>
          <w:szCs w:val="24"/>
        </w:rPr>
        <w:t>e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 do unieruchomienia </w:t>
      </w:r>
      <w:r w:rsidR="00EE0D40">
        <w:rPr>
          <w:rFonts w:ascii="Arial" w:hAnsi="Arial" w:cs="Arial"/>
          <w:color w:val="000000" w:themeColor="text1"/>
          <w:sz w:val="24"/>
          <w:szCs w:val="24"/>
        </w:rPr>
        <w:t>maszyn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 lub zagrożenia </w:t>
      </w:r>
      <w:r w:rsidR="00EE0D40">
        <w:rPr>
          <w:rFonts w:ascii="Arial" w:hAnsi="Arial" w:cs="Arial"/>
          <w:color w:val="000000" w:themeColor="text1"/>
          <w:sz w:val="24"/>
          <w:szCs w:val="24"/>
        </w:rPr>
        <w:t>ich</w:t>
      </w:r>
      <w:r w:rsidR="002B2890" w:rsidRPr="000B4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unieruchomieniem (m.in: wybrzuszenia, </w:t>
      </w:r>
      <w:r w:rsidR="00265C7A" w:rsidRPr="000B403E">
        <w:rPr>
          <w:rFonts w:ascii="Arial" w:hAnsi="Arial" w:cs="Arial"/>
          <w:color w:val="000000" w:themeColor="text1"/>
          <w:sz w:val="24"/>
          <w:szCs w:val="24"/>
        </w:rPr>
        <w:t xml:space="preserve">pęknięcia, rozwarstwienie, 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 xml:space="preserve">rozerwanie opony, odpadanie kawałków ogumienia, </w:t>
      </w:r>
      <w:r w:rsidR="0078696E" w:rsidRPr="000B403E">
        <w:rPr>
          <w:rFonts w:ascii="Arial" w:hAnsi="Arial" w:cs="Arial"/>
          <w:color w:val="000000" w:themeColor="text1"/>
          <w:sz w:val="24"/>
          <w:szCs w:val="24"/>
        </w:rPr>
        <w:t>itp</w:t>
      </w:r>
      <w:r w:rsidR="00EC01D1" w:rsidRPr="000B403E">
        <w:rPr>
          <w:rFonts w:ascii="Arial" w:hAnsi="Arial" w:cs="Arial"/>
          <w:color w:val="000000" w:themeColor="text1"/>
          <w:sz w:val="24"/>
          <w:szCs w:val="24"/>
        </w:rPr>
        <w:t>.</w:t>
      </w:r>
      <w:r w:rsidR="00F56BA8" w:rsidRPr="000B403E">
        <w:rPr>
          <w:rFonts w:ascii="Arial" w:hAnsi="Arial" w:cs="Arial"/>
          <w:color w:val="000000" w:themeColor="text1"/>
          <w:sz w:val="24"/>
          <w:szCs w:val="24"/>
        </w:rPr>
        <w:t>)</w:t>
      </w:r>
      <w:r w:rsidR="00CB065A" w:rsidRPr="000B403E">
        <w:rPr>
          <w:rFonts w:ascii="Arial" w:hAnsi="Arial" w:cs="Arial"/>
          <w:color w:val="000000" w:themeColor="text1"/>
          <w:sz w:val="24"/>
          <w:szCs w:val="24"/>
        </w:rPr>
        <w:t>,</w:t>
      </w:r>
      <w:r w:rsidR="00C57A1C" w:rsidRPr="000B403E">
        <w:rPr>
          <w:rFonts w:ascii="Arial" w:hAnsi="Arial" w:cs="Arial"/>
          <w:color w:val="000000" w:themeColor="text1"/>
          <w:sz w:val="24"/>
          <w:szCs w:val="24"/>
        </w:rPr>
        <w:t xml:space="preserve"> mogą uzasadniać wezwanie serwisu Dostawcy, z tym jednak, że </w:t>
      </w:r>
      <w:r w:rsidR="00CB065A" w:rsidRPr="000B403E">
        <w:rPr>
          <w:rFonts w:ascii="Arial" w:hAnsi="Arial" w:cs="Arial"/>
          <w:color w:val="000000" w:themeColor="text1"/>
          <w:sz w:val="24"/>
          <w:szCs w:val="24"/>
        </w:rPr>
        <w:t xml:space="preserve">jeśli spowodowane </w:t>
      </w:r>
      <w:r w:rsidR="00C57A1C" w:rsidRPr="000B403E">
        <w:rPr>
          <w:rFonts w:ascii="Arial" w:hAnsi="Arial" w:cs="Arial"/>
          <w:color w:val="000000" w:themeColor="text1"/>
          <w:sz w:val="24"/>
          <w:szCs w:val="24"/>
        </w:rPr>
        <w:t>były</w:t>
      </w:r>
      <w:r w:rsidR="00CB065A" w:rsidRPr="000B403E">
        <w:rPr>
          <w:rFonts w:ascii="Arial" w:hAnsi="Arial" w:cs="Arial"/>
          <w:color w:val="000000" w:themeColor="text1"/>
          <w:sz w:val="24"/>
          <w:szCs w:val="24"/>
        </w:rPr>
        <w:t xml:space="preserve"> innymi przyczynami niż </w:t>
      </w:r>
      <w:r w:rsidR="0024153F" w:rsidRPr="000B403E">
        <w:rPr>
          <w:rFonts w:ascii="Arial" w:hAnsi="Arial" w:cs="Arial"/>
          <w:color w:val="000000" w:themeColor="text1"/>
          <w:sz w:val="24"/>
          <w:szCs w:val="24"/>
        </w:rPr>
        <w:t xml:space="preserve">objęte gwarancją </w:t>
      </w:r>
      <w:r w:rsidR="00CB065A" w:rsidRPr="000B403E">
        <w:rPr>
          <w:rFonts w:ascii="Arial" w:hAnsi="Arial" w:cs="Arial"/>
          <w:color w:val="000000" w:themeColor="text1"/>
          <w:sz w:val="24"/>
          <w:szCs w:val="24"/>
        </w:rPr>
        <w:t>wady ogumienia</w:t>
      </w:r>
      <w:r w:rsidR="00C57A1C" w:rsidRPr="000B403E">
        <w:rPr>
          <w:rFonts w:ascii="Arial" w:hAnsi="Arial" w:cs="Arial"/>
          <w:color w:val="000000" w:themeColor="text1"/>
          <w:sz w:val="24"/>
          <w:szCs w:val="24"/>
        </w:rPr>
        <w:t xml:space="preserve">, to </w:t>
      </w:r>
      <w:r w:rsidR="00C31193" w:rsidRPr="000B403E">
        <w:rPr>
          <w:rFonts w:ascii="Arial" w:hAnsi="Arial" w:cs="Arial"/>
          <w:color w:val="000000" w:themeColor="text1"/>
          <w:sz w:val="24"/>
          <w:szCs w:val="24"/>
        </w:rPr>
        <w:t>czynności</w:t>
      </w:r>
      <w:r w:rsidR="00C57A1C" w:rsidRPr="000B403E">
        <w:rPr>
          <w:rFonts w:ascii="Arial" w:hAnsi="Arial" w:cs="Arial"/>
          <w:color w:val="000000" w:themeColor="text1"/>
          <w:sz w:val="24"/>
          <w:szCs w:val="24"/>
        </w:rPr>
        <w:t xml:space="preserve"> serwisowe będą</w:t>
      </w:r>
      <w:r w:rsidR="00C31193" w:rsidRPr="000B403E">
        <w:rPr>
          <w:rFonts w:ascii="Arial" w:hAnsi="Arial" w:cs="Arial"/>
          <w:color w:val="000000" w:themeColor="text1"/>
          <w:sz w:val="24"/>
          <w:szCs w:val="24"/>
        </w:rPr>
        <w:t xml:space="preserve"> rozliczane</w:t>
      </w:r>
      <w:r w:rsidR="00C57A1C" w:rsidRPr="000B403E">
        <w:rPr>
          <w:rFonts w:ascii="Arial" w:hAnsi="Arial" w:cs="Arial"/>
          <w:color w:val="000000" w:themeColor="text1"/>
          <w:sz w:val="24"/>
          <w:szCs w:val="24"/>
        </w:rPr>
        <w:t xml:space="preserve"> przy zastosowaniu stawek </w:t>
      </w:r>
      <w:r w:rsidR="00B87970" w:rsidRPr="000B403E">
        <w:rPr>
          <w:rFonts w:ascii="Arial" w:hAnsi="Arial" w:cs="Arial"/>
          <w:sz w:val="24"/>
          <w:szCs w:val="24"/>
        </w:rPr>
        <w:t>Ceny za 1 roboczogodzinę pracy serwisu (C</w:t>
      </w:r>
      <w:r w:rsidR="00564F73">
        <w:rPr>
          <w:rFonts w:ascii="Arial" w:hAnsi="Arial" w:cs="Arial"/>
          <w:sz w:val="24"/>
          <w:szCs w:val="24"/>
        </w:rPr>
        <w:t>S).</w:t>
      </w:r>
    </w:p>
    <w:p w14:paraId="026C53A1" w14:textId="730E9612" w:rsidR="00F56BA8" w:rsidRPr="00BE5E32" w:rsidRDefault="00F56BA8" w:rsidP="00BC32CD">
      <w:pPr>
        <w:pStyle w:val="Akapitzlist"/>
        <w:numPr>
          <w:ilvl w:val="0"/>
          <w:numId w:val="2"/>
        </w:numPr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Oferent poda </w:t>
      </w:r>
      <w:r w:rsidR="00F978B2" w:rsidRPr="000B403E">
        <w:rPr>
          <w:rFonts w:ascii="Arial" w:hAnsi="Arial" w:cs="Arial"/>
          <w:color w:val="000000" w:themeColor="text1"/>
          <w:sz w:val="24"/>
          <w:szCs w:val="24"/>
        </w:rPr>
        <w:t xml:space="preserve">też </w:t>
      </w:r>
      <w:r w:rsidRPr="000B403E">
        <w:rPr>
          <w:rFonts w:ascii="Arial" w:hAnsi="Arial" w:cs="Arial"/>
          <w:color w:val="000000" w:themeColor="text1"/>
          <w:sz w:val="24"/>
          <w:szCs w:val="24"/>
        </w:rPr>
        <w:t>informację</w:t>
      </w:r>
      <w:r w:rsidRPr="000B403E">
        <w:rPr>
          <w:rFonts w:ascii="Arial" w:hAnsi="Arial" w:cs="Arial"/>
          <w:sz w:val="24"/>
          <w:szCs w:val="24"/>
        </w:rPr>
        <w:t xml:space="preserve">, </w:t>
      </w:r>
      <w:r w:rsidRPr="000B403E">
        <w:rPr>
          <w:rFonts w:ascii="Arial" w:hAnsi="Arial" w:cs="Arial"/>
          <w:b/>
          <w:sz w:val="24"/>
          <w:szCs w:val="24"/>
        </w:rPr>
        <w:t>od kiedy oferowan</w:t>
      </w:r>
      <w:r w:rsidR="00EE0D40">
        <w:rPr>
          <w:rFonts w:ascii="Arial" w:hAnsi="Arial" w:cs="Arial"/>
          <w:b/>
          <w:sz w:val="24"/>
          <w:szCs w:val="24"/>
        </w:rPr>
        <w:t>e</w:t>
      </w:r>
      <w:r w:rsidRPr="000B403E">
        <w:rPr>
          <w:rFonts w:ascii="Arial" w:hAnsi="Arial" w:cs="Arial"/>
          <w:b/>
          <w:sz w:val="24"/>
          <w:szCs w:val="24"/>
        </w:rPr>
        <w:t xml:space="preserve"> model</w:t>
      </w:r>
      <w:r w:rsidR="00EE0D40">
        <w:rPr>
          <w:rFonts w:ascii="Arial" w:hAnsi="Arial" w:cs="Arial"/>
          <w:b/>
          <w:sz w:val="24"/>
          <w:szCs w:val="24"/>
        </w:rPr>
        <w:t>e</w:t>
      </w:r>
      <w:r w:rsidRPr="000B403E">
        <w:rPr>
          <w:rFonts w:ascii="Arial" w:hAnsi="Arial" w:cs="Arial"/>
          <w:b/>
          <w:sz w:val="24"/>
          <w:szCs w:val="24"/>
        </w:rPr>
        <w:t xml:space="preserve"> </w:t>
      </w:r>
      <w:r w:rsidR="00EE0D40">
        <w:rPr>
          <w:rFonts w:ascii="Arial" w:hAnsi="Arial" w:cs="Arial"/>
          <w:b/>
          <w:sz w:val="24"/>
          <w:szCs w:val="24"/>
        </w:rPr>
        <w:t>są</w:t>
      </w:r>
      <w:r w:rsidRPr="000B403E">
        <w:rPr>
          <w:rFonts w:ascii="Arial" w:hAnsi="Arial" w:cs="Arial"/>
          <w:b/>
          <w:sz w:val="24"/>
          <w:szCs w:val="24"/>
        </w:rPr>
        <w:t xml:space="preserve"> w produkcji</w:t>
      </w:r>
      <w:r w:rsidRPr="000B403E">
        <w:rPr>
          <w:rFonts w:ascii="Arial" w:hAnsi="Arial" w:cs="Arial"/>
          <w:sz w:val="24"/>
          <w:szCs w:val="24"/>
        </w:rPr>
        <w:t>, a także jaki jest przewidywany okres produkcji oferowan</w:t>
      </w:r>
      <w:r w:rsidR="00EE0D40">
        <w:rPr>
          <w:rFonts w:ascii="Arial" w:hAnsi="Arial" w:cs="Arial"/>
          <w:sz w:val="24"/>
          <w:szCs w:val="24"/>
        </w:rPr>
        <w:t>ych</w:t>
      </w:r>
      <w:r w:rsidRPr="000B403E">
        <w:rPr>
          <w:rFonts w:ascii="Arial" w:hAnsi="Arial" w:cs="Arial"/>
          <w:sz w:val="24"/>
          <w:szCs w:val="24"/>
        </w:rPr>
        <w:t xml:space="preserve"> model</w:t>
      </w:r>
      <w:r w:rsidR="00EE0D40">
        <w:rPr>
          <w:rFonts w:ascii="Arial" w:hAnsi="Arial" w:cs="Arial"/>
          <w:sz w:val="24"/>
          <w:szCs w:val="24"/>
        </w:rPr>
        <w:t>i</w:t>
      </w:r>
      <w:r w:rsidRPr="000B403E">
        <w:rPr>
          <w:rFonts w:ascii="Arial" w:hAnsi="Arial" w:cs="Arial"/>
          <w:sz w:val="24"/>
          <w:szCs w:val="24"/>
        </w:rPr>
        <w:t xml:space="preserve"> (niezmienność modelu) oraz jaki jest gwarantowany okres dostępności części zamiennych z podaniem ilości lat od momentu zakupu</w:t>
      </w:r>
      <w:r w:rsidR="007209AB" w:rsidRPr="000B403E">
        <w:rPr>
          <w:rFonts w:ascii="Arial" w:hAnsi="Arial" w:cs="Arial"/>
          <w:sz w:val="24"/>
          <w:szCs w:val="24"/>
        </w:rPr>
        <w:t xml:space="preserve"> (Zamawiający wyszczególnił te </w:t>
      </w:r>
      <w:r w:rsidR="007209AB" w:rsidRPr="00BE5E32">
        <w:rPr>
          <w:rFonts w:ascii="Arial" w:hAnsi="Arial" w:cs="Arial"/>
          <w:sz w:val="24"/>
          <w:szCs w:val="24"/>
        </w:rPr>
        <w:t xml:space="preserve">zagadnienia w </w:t>
      </w:r>
      <w:r w:rsidR="007176CF" w:rsidRPr="00BE5E32">
        <w:rPr>
          <w:rFonts w:ascii="Arial" w:hAnsi="Arial" w:cs="Arial"/>
          <w:color w:val="0070C0"/>
          <w:sz w:val="24"/>
          <w:szCs w:val="24"/>
        </w:rPr>
        <w:t>Z</w:t>
      </w:r>
      <w:r w:rsidR="007209AB" w:rsidRPr="00BE5E32">
        <w:rPr>
          <w:rFonts w:ascii="Arial" w:hAnsi="Arial" w:cs="Arial"/>
          <w:color w:val="0070C0"/>
          <w:sz w:val="24"/>
          <w:szCs w:val="24"/>
        </w:rPr>
        <w:t>ałączniku nr</w:t>
      </w:r>
      <w:r w:rsidR="00965739" w:rsidRPr="00BE5E32">
        <w:rPr>
          <w:rFonts w:ascii="Arial" w:hAnsi="Arial" w:cs="Arial"/>
          <w:color w:val="0070C0"/>
          <w:sz w:val="24"/>
          <w:szCs w:val="24"/>
        </w:rPr>
        <w:t xml:space="preserve"> </w:t>
      </w:r>
      <w:r w:rsidR="00D82709">
        <w:rPr>
          <w:rFonts w:ascii="Arial" w:hAnsi="Arial" w:cs="Arial"/>
          <w:color w:val="0070C0"/>
          <w:sz w:val="24"/>
          <w:szCs w:val="24"/>
        </w:rPr>
        <w:t>2</w:t>
      </w:r>
      <w:r w:rsidR="00214BF0">
        <w:rPr>
          <w:rFonts w:ascii="Arial" w:hAnsi="Arial" w:cs="Arial"/>
          <w:color w:val="0070C0"/>
          <w:sz w:val="24"/>
          <w:szCs w:val="24"/>
        </w:rPr>
        <w:t xml:space="preserve"> do Zapytania Ofertowego </w:t>
      </w:r>
      <w:r w:rsidR="007A3ADC" w:rsidRPr="00BE5E32">
        <w:rPr>
          <w:rFonts w:ascii="Arial" w:hAnsi="Arial" w:cs="Arial"/>
          <w:sz w:val="24"/>
          <w:szCs w:val="24"/>
        </w:rPr>
        <w:t xml:space="preserve">i </w:t>
      </w:r>
      <w:r w:rsidR="007A3ADC" w:rsidRPr="00BE5E32">
        <w:rPr>
          <w:rFonts w:ascii="Arial" w:hAnsi="Arial" w:cs="Arial"/>
          <w:color w:val="0070C0"/>
          <w:sz w:val="24"/>
          <w:szCs w:val="24"/>
        </w:rPr>
        <w:t xml:space="preserve">Załączniku nr 3 do </w:t>
      </w:r>
      <w:r w:rsidR="00EE0D40">
        <w:rPr>
          <w:rFonts w:ascii="Arial" w:hAnsi="Arial" w:cs="Arial"/>
          <w:color w:val="0070C0"/>
          <w:sz w:val="24"/>
          <w:szCs w:val="24"/>
        </w:rPr>
        <w:t>U</w:t>
      </w:r>
      <w:r w:rsidR="007A3ADC" w:rsidRPr="00BE5E32">
        <w:rPr>
          <w:rFonts w:ascii="Arial" w:hAnsi="Arial" w:cs="Arial"/>
          <w:color w:val="0070C0"/>
          <w:sz w:val="24"/>
          <w:szCs w:val="24"/>
        </w:rPr>
        <w:t>mowy</w:t>
      </w:r>
      <w:r w:rsidR="00EE0D40">
        <w:rPr>
          <w:rFonts w:ascii="Arial" w:hAnsi="Arial" w:cs="Arial"/>
          <w:color w:val="0070C0"/>
          <w:sz w:val="24"/>
          <w:szCs w:val="24"/>
        </w:rPr>
        <w:t xml:space="preserve"> Dostawy</w:t>
      </w:r>
      <w:r w:rsidR="007209AB" w:rsidRPr="00BE5E32">
        <w:rPr>
          <w:rFonts w:ascii="Arial" w:hAnsi="Arial" w:cs="Arial"/>
          <w:sz w:val="24"/>
          <w:szCs w:val="24"/>
        </w:rPr>
        <w:t>)</w:t>
      </w:r>
      <w:r w:rsidR="00D10738" w:rsidRPr="00BE5E32">
        <w:rPr>
          <w:rFonts w:ascii="Arial" w:hAnsi="Arial" w:cs="Arial"/>
          <w:sz w:val="24"/>
          <w:szCs w:val="24"/>
        </w:rPr>
        <w:t>.</w:t>
      </w:r>
    </w:p>
    <w:p w14:paraId="3941C98C" w14:textId="5633E7A6" w:rsidR="00F56BA8" w:rsidRPr="000B403E" w:rsidRDefault="001954F8" w:rsidP="00BC32CD">
      <w:pPr>
        <w:pStyle w:val="Akapitzlist"/>
        <w:numPr>
          <w:ilvl w:val="0"/>
          <w:numId w:val="2"/>
        </w:numPr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176CF">
        <w:rPr>
          <w:rFonts w:ascii="Arial" w:hAnsi="Arial" w:cs="Arial"/>
          <w:color w:val="0070C0"/>
          <w:sz w:val="24"/>
          <w:szCs w:val="24"/>
        </w:rPr>
        <w:t xml:space="preserve">Załącznik nr 4 do </w:t>
      </w:r>
      <w:r w:rsidR="00EE0D40">
        <w:rPr>
          <w:rFonts w:ascii="Arial" w:hAnsi="Arial" w:cs="Arial"/>
          <w:color w:val="0070C0"/>
          <w:sz w:val="24"/>
          <w:szCs w:val="24"/>
        </w:rPr>
        <w:t>U</w:t>
      </w:r>
      <w:r w:rsidRPr="007176CF">
        <w:rPr>
          <w:rFonts w:ascii="Arial" w:hAnsi="Arial" w:cs="Arial"/>
          <w:color w:val="0070C0"/>
          <w:sz w:val="24"/>
          <w:szCs w:val="24"/>
        </w:rPr>
        <w:t xml:space="preserve">mowy </w:t>
      </w:r>
      <w:r w:rsidR="00EE0D40">
        <w:rPr>
          <w:rFonts w:ascii="Arial" w:hAnsi="Arial" w:cs="Arial"/>
          <w:color w:val="0070C0"/>
          <w:sz w:val="24"/>
          <w:szCs w:val="24"/>
        </w:rPr>
        <w:t>D</w:t>
      </w:r>
      <w:r w:rsidRPr="007176CF">
        <w:rPr>
          <w:rFonts w:ascii="Arial" w:hAnsi="Arial" w:cs="Arial"/>
          <w:color w:val="0070C0"/>
          <w:sz w:val="24"/>
          <w:szCs w:val="24"/>
        </w:rPr>
        <w:t>ostawy</w:t>
      </w:r>
      <w:r w:rsidR="00F56BA8" w:rsidRPr="007176CF">
        <w:rPr>
          <w:rFonts w:ascii="Arial" w:hAnsi="Arial" w:cs="Arial"/>
          <w:color w:val="0070C0"/>
          <w:sz w:val="24"/>
          <w:szCs w:val="24"/>
        </w:rPr>
        <w:t xml:space="preserve"> </w:t>
      </w:r>
      <w:r w:rsidR="007A7BC1" w:rsidRPr="000B403E">
        <w:rPr>
          <w:rFonts w:ascii="Arial" w:hAnsi="Arial" w:cs="Arial"/>
          <w:sz w:val="24"/>
          <w:szCs w:val="24"/>
        </w:rPr>
        <w:t>powin</w:t>
      </w:r>
      <w:r w:rsidRPr="000B403E">
        <w:rPr>
          <w:rFonts w:ascii="Arial" w:hAnsi="Arial" w:cs="Arial"/>
          <w:sz w:val="24"/>
          <w:szCs w:val="24"/>
        </w:rPr>
        <w:t>ien obejmować</w:t>
      </w:r>
      <w:r w:rsidR="00F56BA8" w:rsidRPr="000B403E">
        <w:rPr>
          <w:rFonts w:ascii="Arial" w:hAnsi="Arial" w:cs="Arial"/>
          <w:sz w:val="24"/>
          <w:szCs w:val="24"/>
        </w:rPr>
        <w:t xml:space="preserve"> </w:t>
      </w:r>
      <w:r w:rsidR="00F56BA8" w:rsidRPr="000B403E">
        <w:rPr>
          <w:rFonts w:ascii="Arial" w:hAnsi="Arial" w:cs="Arial"/>
          <w:b/>
          <w:sz w:val="24"/>
          <w:szCs w:val="24"/>
        </w:rPr>
        <w:t>karty charakterystyki technicznej oferowan</w:t>
      </w:r>
      <w:r w:rsidR="00EE0D40">
        <w:rPr>
          <w:rFonts w:ascii="Arial" w:hAnsi="Arial" w:cs="Arial"/>
          <w:b/>
          <w:sz w:val="24"/>
          <w:szCs w:val="24"/>
        </w:rPr>
        <w:t>ych</w:t>
      </w:r>
      <w:r w:rsidR="00F56BA8" w:rsidRPr="000B403E">
        <w:rPr>
          <w:rFonts w:ascii="Arial" w:hAnsi="Arial" w:cs="Arial"/>
          <w:b/>
          <w:sz w:val="24"/>
          <w:szCs w:val="24"/>
        </w:rPr>
        <w:t xml:space="preserve"> urządze</w:t>
      </w:r>
      <w:r w:rsidR="00EE0D40">
        <w:rPr>
          <w:rFonts w:ascii="Arial" w:hAnsi="Arial" w:cs="Arial"/>
          <w:b/>
          <w:sz w:val="24"/>
          <w:szCs w:val="24"/>
        </w:rPr>
        <w:t>ń</w:t>
      </w:r>
      <w:r w:rsidR="00F56BA8" w:rsidRPr="000B403E">
        <w:rPr>
          <w:rFonts w:ascii="Arial" w:hAnsi="Arial" w:cs="Arial"/>
          <w:sz w:val="24"/>
          <w:szCs w:val="24"/>
        </w:rPr>
        <w:t>, w tym tabel</w:t>
      </w:r>
      <w:r w:rsidR="00C9793B" w:rsidRPr="000B403E">
        <w:rPr>
          <w:rFonts w:ascii="Arial" w:hAnsi="Arial" w:cs="Arial"/>
          <w:sz w:val="24"/>
          <w:szCs w:val="24"/>
        </w:rPr>
        <w:t>ę</w:t>
      </w:r>
      <w:r w:rsidR="00F56BA8" w:rsidRPr="000B403E">
        <w:rPr>
          <w:rFonts w:ascii="Arial" w:hAnsi="Arial" w:cs="Arial"/>
          <w:sz w:val="24"/>
          <w:szCs w:val="24"/>
        </w:rPr>
        <w:t xml:space="preserve"> udźwigów</w:t>
      </w:r>
      <w:r w:rsidR="001D52A6" w:rsidRPr="000B403E">
        <w:rPr>
          <w:rFonts w:ascii="Arial" w:hAnsi="Arial" w:cs="Arial"/>
          <w:sz w:val="24"/>
          <w:szCs w:val="24"/>
        </w:rPr>
        <w:t xml:space="preserve"> i parametrów pracy urządze</w:t>
      </w:r>
      <w:r w:rsidR="00EE0D40">
        <w:rPr>
          <w:rFonts w:ascii="Arial" w:hAnsi="Arial" w:cs="Arial"/>
          <w:sz w:val="24"/>
          <w:szCs w:val="24"/>
        </w:rPr>
        <w:t>ń</w:t>
      </w:r>
      <w:r w:rsidR="001D52A6" w:rsidRPr="000B403E">
        <w:rPr>
          <w:rFonts w:ascii="Arial" w:hAnsi="Arial" w:cs="Arial"/>
          <w:sz w:val="24"/>
          <w:szCs w:val="24"/>
        </w:rPr>
        <w:t>.</w:t>
      </w:r>
    </w:p>
    <w:p w14:paraId="2BDDD7AD" w14:textId="4B7DFEDD" w:rsidR="00F56BA8" w:rsidRPr="000B403E" w:rsidRDefault="00F56BA8" w:rsidP="00BC32CD">
      <w:pPr>
        <w:pStyle w:val="Akapitzlist"/>
        <w:numPr>
          <w:ilvl w:val="0"/>
          <w:numId w:val="2"/>
        </w:numPr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b/>
          <w:sz w:val="24"/>
          <w:szCs w:val="24"/>
        </w:rPr>
        <w:t>Serwisowanie urządze</w:t>
      </w:r>
      <w:r w:rsidR="00EE0D40">
        <w:rPr>
          <w:rFonts w:ascii="Arial" w:hAnsi="Arial" w:cs="Arial"/>
          <w:b/>
          <w:sz w:val="24"/>
          <w:szCs w:val="24"/>
        </w:rPr>
        <w:t>ń</w:t>
      </w:r>
      <w:r w:rsidRPr="000B403E">
        <w:rPr>
          <w:rFonts w:ascii="Arial" w:hAnsi="Arial" w:cs="Arial"/>
          <w:sz w:val="24"/>
          <w:szCs w:val="24"/>
        </w:rPr>
        <w:t xml:space="preserve"> po okresie gwarancji będzie </w:t>
      </w:r>
      <w:r w:rsidR="001954F8" w:rsidRPr="000B403E">
        <w:rPr>
          <w:rFonts w:ascii="Arial" w:hAnsi="Arial" w:cs="Arial"/>
          <w:sz w:val="24"/>
          <w:szCs w:val="24"/>
        </w:rPr>
        <w:t>się odbywać</w:t>
      </w:r>
      <w:r w:rsidRPr="000B403E">
        <w:rPr>
          <w:rFonts w:ascii="Arial" w:hAnsi="Arial" w:cs="Arial"/>
          <w:sz w:val="24"/>
          <w:szCs w:val="24"/>
        </w:rPr>
        <w:t xml:space="preserve"> </w:t>
      </w:r>
      <w:r w:rsidR="008E0D46" w:rsidRPr="000B403E">
        <w:rPr>
          <w:rFonts w:ascii="Arial" w:hAnsi="Arial" w:cs="Arial"/>
          <w:sz w:val="24"/>
          <w:szCs w:val="24"/>
        </w:rPr>
        <w:t xml:space="preserve">nadal </w:t>
      </w:r>
      <w:r w:rsidRPr="000B403E">
        <w:rPr>
          <w:rFonts w:ascii="Arial" w:hAnsi="Arial" w:cs="Arial"/>
          <w:sz w:val="24"/>
          <w:szCs w:val="24"/>
        </w:rPr>
        <w:t xml:space="preserve">na podstawie </w:t>
      </w:r>
      <w:r w:rsidR="0030575D">
        <w:rPr>
          <w:rFonts w:ascii="Arial" w:hAnsi="Arial" w:cs="Arial"/>
          <w:sz w:val="24"/>
          <w:szCs w:val="24"/>
        </w:rPr>
        <w:t>U</w:t>
      </w:r>
      <w:r w:rsidRPr="000B403E">
        <w:rPr>
          <w:rFonts w:ascii="Arial" w:hAnsi="Arial" w:cs="Arial"/>
          <w:sz w:val="24"/>
          <w:szCs w:val="24"/>
        </w:rPr>
        <w:t>mowy</w:t>
      </w:r>
      <w:r w:rsidR="00D10738" w:rsidRPr="000B403E">
        <w:rPr>
          <w:rFonts w:ascii="Arial" w:hAnsi="Arial" w:cs="Arial"/>
          <w:sz w:val="24"/>
          <w:szCs w:val="24"/>
        </w:rPr>
        <w:t xml:space="preserve"> </w:t>
      </w:r>
      <w:r w:rsidR="0030575D">
        <w:rPr>
          <w:rFonts w:ascii="Arial" w:hAnsi="Arial"/>
          <w:sz w:val="24"/>
        </w:rPr>
        <w:t>D</w:t>
      </w:r>
      <w:r w:rsidR="00D10738" w:rsidRPr="000B403E">
        <w:rPr>
          <w:rFonts w:ascii="Arial" w:hAnsi="Arial"/>
          <w:sz w:val="24"/>
        </w:rPr>
        <w:t>ostawy</w:t>
      </w:r>
      <w:r w:rsidR="008E0D46" w:rsidRPr="000B403E">
        <w:rPr>
          <w:rFonts w:ascii="Arial" w:hAnsi="Arial"/>
          <w:sz w:val="24"/>
        </w:rPr>
        <w:t>, która będzie przewidywać możliwość jej wypowiedzenia w tej części przez każdą ze stron</w:t>
      </w:r>
      <w:r w:rsidR="001954F8" w:rsidRPr="000B403E">
        <w:rPr>
          <w:rFonts w:ascii="Arial" w:hAnsi="Arial" w:cs="Arial"/>
          <w:sz w:val="24"/>
          <w:szCs w:val="24"/>
        </w:rPr>
        <w:t>. Do wynagrodzenia za usługi serwisowe z</w:t>
      </w:r>
      <w:r w:rsidR="001E433C" w:rsidRPr="000B403E">
        <w:rPr>
          <w:rFonts w:ascii="Arial" w:hAnsi="Arial" w:cs="Arial"/>
          <w:sz w:val="24"/>
          <w:szCs w:val="24"/>
        </w:rPr>
        <w:t xml:space="preserve">astosowanie będą miały </w:t>
      </w:r>
      <w:r w:rsidR="00D266DE">
        <w:rPr>
          <w:rFonts w:ascii="Arial" w:hAnsi="Arial" w:cs="Arial"/>
          <w:sz w:val="24"/>
          <w:szCs w:val="24"/>
        </w:rPr>
        <w:t>c</w:t>
      </w:r>
      <w:r w:rsidR="001E433C" w:rsidRPr="000B403E">
        <w:rPr>
          <w:rFonts w:ascii="Arial" w:hAnsi="Arial" w:cs="Arial"/>
          <w:sz w:val="24"/>
          <w:szCs w:val="24"/>
        </w:rPr>
        <w:t xml:space="preserve">ena </w:t>
      </w:r>
      <w:r w:rsidR="002F6D74" w:rsidRPr="000B403E">
        <w:rPr>
          <w:rFonts w:ascii="Arial" w:hAnsi="Arial" w:cs="Arial"/>
          <w:sz w:val="24"/>
          <w:szCs w:val="24"/>
        </w:rPr>
        <w:t xml:space="preserve">ryczałtowa </w:t>
      </w:r>
      <w:r w:rsidR="001E433C" w:rsidRPr="000B403E">
        <w:rPr>
          <w:rFonts w:ascii="Arial" w:hAnsi="Arial" w:cs="Arial"/>
          <w:sz w:val="24"/>
          <w:szCs w:val="24"/>
        </w:rPr>
        <w:t xml:space="preserve">za 1 roboczogodzinę pracy serwisu </w:t>
      </w:r>
      <w:r w:rsidR="001954F8" w:rsidRPr="000B403E">
        <w:rPr>
          <w:rFonts w:ascii="Arial" w:hAnsi="Arial" w:cs="Arial"/>
          <w:sz w:val="24"/>
          <w:szCs w:val="24"/>
        </w:rPr>
        <w:t>(C</w:t>
      </w:r>
      <w:r w:rsidR="00A43608">
        <w:rPr>
          <w:rFonts w:ascii="Arial" w:hAnsi="Arial" w:cs="Arial"/>
          <w:sz w:val="24"/>
          <w:szCs w:val="24"/>
        </w:rPr>
        <w:t>R</w:t>
      </w:r>
      <w:r w:rsidR="001954F8" w:rsidRPr="000B403E">
        <w:rPr>
          <w:rFonts w:ascii="Arial" w:hAnsi="Arial" w:cs="Arial"/>
          <w:sz w:val="24"/>
          <w:szCs w:val="24"/>
        </w:rPr>
        <w:t xml:space="preserve">) </w:t>
      </w:r>
      <w:r w:rsidR="001E433C" w:rsidRPr="000B403E">
        <w:rPr>
          <w:rFonts w:ascii="Arial" w:hAnsi="Arial" w:cs="Arial"/>
          <w:sz w:val="24"/>
          <w:szCs w:val="24"/>
        </w:rPr>
        <w:t>zaoferowane ostatecznie w niniejsz</w:t>
      </w:r>
      <w:r w:rsidR="0046686D" w:rsidRPr="000B403E">
        <w:rPr>
          <w:rFonts w:ascii="Arial" w:hAnsi="Arial" w:cs="Arial"/>
          <w:sz w:val="24"/>
          <w:szCs w:val="24"/>
        </w:rPr>
        <w:t>ym</w:t>
      </w:r>
      <w:r w:rsidR="001E433C" w:rsidRPr="000B403E">
        <w:rPr>
          <w:rFonts w:ascii="Arial" w:hAnsi="Arial" w:cs="Arial"/>
          <w:sz w:val="24"/>
          <w:szCs w:val="24"/>
        </w:rPr>
        <w:t xml:space="preserve"> </w:t>
      </w:r>
      <w:r w:rsidR="0030575D">
        <w:rPr>
          <w:rFonts w:ascii="Arial" w:hAnsi="Arial" w:cs="Arial"/>
          <w:sz w:val="24"/>
          <w:szCs w:val="24"/>
        </w:rPr>
        <w:t>P</w:t>
      </w:r>
      <w:r w:rsidR="001E433C" w:rsidRPr="000B403E">
        <w:rPr>
          <w:rFonts w:ascii="Arial" w:hAnsi="Arial" w:cs="Arial"/>
          <w:sz w:val="24"/>
          <w:szCs w:val="24"/>
        </w:rPr>
        <w:t>rzetargu</w:t>
      </w:r>
      <w:r w:rsidR="001954F8" w:rsidRPr="000B403E">
        <w:rPr>
          <w:rFonts w:ascii="Arial" w:hAnsi="Arial" w:cs="Arial"/>
          <w:sz w:val="24"/>
          <w:szCs w:val="24"/>
        </w:rPr>
        <w:t>,</w:t>
      </w:r>
      <w:r w:rsidR="0046686D" w:rsidRPr="000B403E">
        <w:rPr>
          <w:rFonts w:ascii="Arial" w:hAnsi="Arial" w:cs="Arial"/>
          <w:sz w:val="24"/>
          <w:szCs w:val="24"/>
        </w:rPr>
        <w:t xml:space="preserve"> z </w:t>
      </w:r>
      <w:r w:rsidR="001954F8" w:rsidRPr="000B403E">
        <w:rPr>
          <w:rFonts w:ascii="Arial" w:hAnsi="Arial" w:cs="Arial"/>
          <w:sz w:val="24"/>
          <w:szCs w:val="24"/>
        </w:rPr>
        <w:t>uwzględnieniem</w:t>
      </w:r>
      <w:r w:rsidR="0046686D" w:rsidRPr="000B403E">
        <w:rPr>
          <w:rFonts w:ascii="Arial" w:hAnsi="Arial" w:cs="Arial"/>
          <w:sz w:val="24"/>
          <w:szCs w:val="24"/>
        </w:rPr>
        <w:t xml:space="preserve"> zapisów </w:t>
      </w:r>
      <w:r w:rsidR="00214BF0">
        <w:rPr>
          <w:rFonts w:ascii="Arial" w:hAnsi="Arial" w:cs="Arial"/>
          <w:sz w:val="24"/>
          <w:szCs w:val="24"/>
        </w:rPr>
        <w:t>Przetargu</w:t>
      </w:r>
      <w:r w:rsidR="0046686D" w:rsidRPr="000B403E">
        <w:rPr>
          <w:rFonts w:ascii="Arial" w:hAnsi="Arial" w:cs="Arial"/>
          <w:sz w:val="24"/>
          <w:szCs w:val="24"/>
        </w:rPr>
        <w:t xml:space="preserve"> dotyczących indeksacji tych </w:t>
      </w:r>
      <w:r w:rsidR="00D266DE">
        <w:rPr>
          <w:rFonts w:ascii="Arial" w:hAnsi="Arial" w:cs="Arial"/>
          <w:sz w:val="24"/>
          <w:szCs w:val="24"/>
        </w:rPr>
        <w:t>c</w:t>
      </w:r>
      <w:r w:rsidR="0046686D" w:rsidRPr="000B403E">
        <w:rPr>
          <w:rFonts w:ascii="Arial" w:hAnsi="Arial" w:cs="Arial"/>
          <w:sz w:val="24"/>
          <w:szCs w:val="24"/>
        </w:rPr>
        <w:t>en.</w:t>
      </w:r>
    </w:p>
    <w:p w14:paraId="5ADD765E" w14:textId="28135A45" w:rsidR="00F56BA8" w:rsidRPr="000B403E" w:rsidRDefault="00F56BA8" w:rsidP="00BC32CD">
      <w:pPr>
        <w:pStyle w:val="Akapitzlist"/>
        <w:numPr>
          <w:ilvl w:val="0"/>
          <w:numId w:val="2"/>
        </w:numPr>
        <w:spacing w:after="120" w:line="30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b/>
          <w:sz w:val="24"/>
          <w:szCs w:val="24"/>
        </w:rPr>
        <w:t>Odbiór maszyn</w:t>
      </w:r>
      <w:r w:rsidRPr="000B403E">
        <w:rPr>
          <w:rFonts w:ascii="Arial" w:hAnsi="Arial" w:cs="Arial"/>
          <w:sz w:val="24"/>
          <w:szCs w:val="24"/>
        </w:rPr>
        <w:t xml:space="preserve"> ze strony Zamawiającego nastąpi po odbiorze przez właściwy </w:t>
      </w:r>
      <w:r w:rsidR="00C9793B" w:rsidRPr="000B403E">
        <w:rPr>
          <w:rFonts w:ascii="Arial" w:hAnsi="Arial" w:cs="Arial"/>
          <w:sz w:val="24"/>
          <w:szCs w:val="24"/>
        </w:rPr>
        <w:t xml:space="preserve">państwowy </w:t>
      </w:r>
      <w:r w:rsidRPr="000B403E">
        <w:rPr>
          <w:rFonts w:ascii="Arial" w:hAnsi="Arial" w:cs="Arial"/>
          <w:sz w:val="24"/>
          <w:szCs w:val="24"/>
        </w:rPr>
        <w:t>organ dozorowy.</w:t>
      </w:r>
    </w:p>
    <w:p w14:paraId="666890F5" w14:textId="6E9AC1E3" w:rsidR="001D764F" w:rsidRPr="000B403E" w:rsidRDefault="00F56BA8" w:rsidP="000E1BB4">
      <w:pPr>
        <w:pStyle w:val="Akapitzlist"/>
        <w:numPr>
          <w:ilvl w:val="0"/>
          <w:numId w:val="2"/>
        </w:numPr>
        <w:spacing w:before="120" w:after="0" w:line="30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>Oferent</w:t>
      </w:r>
      <w:r w:rsidR="00DA0B7C" w:rsidRPr="000B403E">
        <w:rPr>
          <w:rFonts w:ascii="Arial" w:hAnsi="Arial" w:cs="Arial"/>
          <w:sz w:val="24"/>
          <w:szCs w:val="24"/>
        </w:rPr>
        <w:t xml:space="preserve"> </w:t>
      </w:r>
      <w:r w:rsidR="00EF4608" w:rsidRPr="000B403E">
        <w:rPr>
          <w:rFonts w:ascii="Arial" w:hAnsi="Arial" w:cs="Arial"/>
          <w:sz w:val="24"/>
          <w:szCs w:val="24"/>
        </w:rPr>
        <w:t xml:space="preserve">najpóźniej </w:t>
      </w:r>
      <w:r w:rsidR="00DA0B7C" w:rsidRPr="000B403E">
        <w:rPr>
          <w:rFonts w:ascii="Arial" w:hAnsi="Arial" w:cs="Arial"/>
          <w:sz w:val="24"/>
          <w:szCs w:val="24"/>
        </w:rPr>
        <w:t>podczas przekaz</w:t>
      </w:r>
      <w:r w:rsidR="00EF4608" w:rsidRPr="000B403E">
        <w:rPr>
          <w:rFonts w:ascii="Arial" w:hAnsi="Arial" w:cs="Arial"/>
          <w:sz w:val="24"/>
          <w:szCs w:val="24"/>
        </w:rPr>
        <w:t>yw</w:t>
      </w:r>
      <w:r w:rsidR="00DA0B7C" w:rsidRPr="000B403E">
        <w:rPr>
          <w:rFonts w:ascii="Arial" w:hAnsi="Arial" w:cs="Arial"/>
          <w:sz w:val="24"/>
          <w:szCs w:val="24"/>
        </w:rPr>
        <w:t xml:space="preserve">ania </w:t>
      </w:r>
      <w:r w:rsidR="0030575D">
        <w:rPr>
          <w:rFonts w:ascii="Arial" w:hAnsi="Arial" w:cs="Arial"/>
          <w:sz w:val="24"/>
          <w:szCs w:val="24"/>
        </w:rPr>
        <w:t>maszyn</w:t>
      </w:r>
      <w:r w:rsidR="00DA0B7C" w:rsidRPr="000B403E">
        <w:rPr>
          <w:rFonts w:ascii="Arial" w:hAnsi="Arial" w:cs="Arial"/>
          <w:sz w:val="24"/>
          <w:szCs w:val="24"/>
        </w:rPr>
        <w:t xml:space="preserve"> </w:t>
      </w:r>
      <w:r w:rsidR="00EF4608" w:rsidRPr="000B403E">
        <w:rPr>
          <w:rFonts w:ascii="Arial" w:hAnsi="Arial" w:cs="Arial"/>
          <w:sz w:val="24"/>
          <w:szCs w:val="24"/>
        </w:rPr>
        <w:t>wyda</w:t>
      </w:r>
      <w:r w:rsidR="00DA0B7C" w:rsidRPr="000B403E">
        <w:rPr>
          <w:rFonts w:ascii="Arial" w:hAnsi="Arial" w:cs="Arial"/>
          <w:sz w:val="24"/>
          <w:szCs w:val="24"/>
        </w:rPr>
        <w:t xml:space="preserve"> Zamawiającemu </w:t>
      </w:r>
      <w:r w:rsidR="001D764F" w:rsidRPr="000B403E">
        <w:rPr>
          <w:rFonts w:ascii="Arial" w:hAnsi="Arial" w:cs="Arial"/>
          <w:sz w:val="24"/>
          <w:szCs w:val="24"/>
        </w:rPr>
        <w:t xml:space="preserve">następujące </w:t>
      </w:r>
      <w:r w:rsidR="001219ED" w:rsidRPr="000B403E">
        <w:rPr>
          <w:rFonts w:ascii="Arial" w:hAnsi="Arial" w:cs="Arial"/>
          <w:sz w:val="24"/>
          <w:szCs w:val="24"/>
        </w:rPr>
        <w:t>d</w:t>
      </w:r>
      <w:r w:rsidR="00DA0B7C" w:rsidRPr="000B403E">
        <w:rPr>
          <w:rFonts w:ascii="Arial" w:hAnsi="Arial" w:cs="Arial"/>
          <w:sz w:val="24"/>
          <w:szCs w:val="24"/>
        </w:rPr>
        <w:t>okument</w:t>
      </w:r>
      <w:r w:rsidR="001D764F" w:rsidRPr="000B403E">
        <w:rPr>
          <w:rFonts w:ascii="Arial" w:hAnsi="Arial" w:cs="Arial"/>
          <w:sz w:val="24"/>
          <w:szCs w:val="24"/>
        </w:rPr>
        <w:t>y, które zostaną załączone do protokołu odbioru</w:t>
      </w:r>
      <w:r w:rsidR="00CF43CA">
        <w:rPr>
          <w:rFonts w:ascii="Arial" w:hAnsi="Arial" w:cs="Arial"/>
          <w:sz w:val="24"/>
          <w:szCs w:val="24"/>
        </w:rPr>
        <w:t xml:space="preserve"> (po jednym dla każdej z maszyn)</w:t>
      </w:r>
      <w:r w:rsidR="001D764F" w:rsidRPr="000B403E">
        <w:rPr>
          <w:rFonts w:ascii="Arial" w:hAnsi="Arial" w:cs="Arial"/>
          <w:sz w:val="24"/>
          <w:szCs w:val="24"/>
        </w:rPr>
        <w:t>:</w:t>
      </w:r>
    </w:p>
    <w:p w14:paraId="4600C635" w14:textId="2043A40F" w:rsidR="001D764F" w:rsidRPr="000B403E" w:rsidRDefault="00C9793B" w:rsidP="009C6526">
      <w:pPr>
        <w:pStyle w:val="Akapitzlist"/>
        <w:numPr>
          <w:ilvl w:val="0"/>
          <w:numId w:val="12"/>
        </w:num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>d</w:t>
      </w:r>
      <w:r w:rsidR="00D02A91" w:rsidRPr="000B403E">
        <w:rPr>
          <w:rFonts w:ascii="Arial" w:hAnsi="Arial" w:cs="Arial"/>
          <w:sz w:val="24"/>
          <w:szCs w:val="24"/>
        </w:rPr>
        <w:t>okument potwierdzający</w:t>
      </w:r>
      <w:r w:rsidR="001D764F" w:rsidRPr="000B403E">
        <w:rPr>
          <w:rFonts w:ascii="Arial" w:hAnsi="Arial" w:cs="Arial"/>
          <w:sz w:val="24"/>
          <w:szCs w:val="24"/>
        </w:rPr>
        <w:t xml:space="preserve"> </w:t>
      </w:r>
      <w:r w:rsidR="001D764F" w:rsidRPr="000B403E">
        <w:rPr>
          <w:rFonts w:ascii="Arial" w:hAnsi="Arial" w:cs="Arial"/>
          <w:b/>
          <w:sz w:val="24"/>
          <w:szCs w:val="24"/>
        </w:rPr>
        <w:t>spełni</w:t>
      </w:r>
      <w:r w:rsidR="00D02A91" w:rsidRPr="000B403E">
        <w:rPr>
          <w:rFonts w:ascii="Arial" w:hAnsi="Arial" w:cs="Arial"/>
          <w:b/>
          <w:sz w:val="24"/>
          <w:szCs w:val="24"/>
        </w:rPr>
        <w:t>enie</w:t>
      </w:r>
      <w:r w:rsidR="00EF4608" w:rsidRPr="000B403E">
        <w:rPr>
          <w:rFonts w:ascii="Arial" w:hAnsi="Arial" w:cs="Arial"/>
          <w:b/>
          <w:sz w:val="24"/>
          <w:szCs w:val="24"/>
        </w:rPr>
        <w:t xml:space="preserve"> </w:t>
      </w:r>
      <w:r w:rsidR="001D764F" w:rsidRPr="000B403E">
        <w:rPr>
          <w:rFonts w:ascii="Arial" w:hAnsi="Arial" w:cs="Arial"/>
          <w:b/>
          <w:sz w:val="24"/>
          <w:szCs w:val="24"/>
        </w:rPr>
        <w:t>obowiązując</w:t>
      </w:r>
      <w:r w:rsidR="00EF4608" w:rsidRPr="000B403E">
        <w:rPr>
          <w:rFonts w:ascii="Arial" w:hAnsi="Arial" w:cs="Arial"/>
          <w:b/>
          <w:sz w:val="24"/>
          <w:szCs w:val="24"/>
        </w:rPr>
        <w:t>ych</w:t>
      </w:r>
      <w:r w:rsidR="001D764F" w:rsidRPr="000B403E">
        <w:rPr>
          <w:rFonts w:ascii="Arial" w:hAnsi="Arial" w:cs="Arial"/>
          <w:b/>
          <w:sz w:val="24"/>
          <w:szCs w:val="24"/>
        </w:rPr>
        <w:t xml:space="preserve"> norm emisji spalin</w:t>
      </w:r>
      <w:r w:rsidR="001D764F" w:rsidRPr="000B403E">
        <w:rPr>
          <w:rFonts w:ascii="Arial" w:hAnsi="Arial" w:cs="Arial"/>
          <w:sz w:val="24"/>
          <w:szCs w:val="24"/>
        </w:rPr>
        <w:t xml:space="preserve"> </w:t>
      </w:r>
      <w:r w:rsidR="00CE2C45" w:rsidRPr="000B403E">
        <w:rPr>
          <w:rFonts w:ascii="Arial" w:hAnsi="Arial" w:cs="Arial"/>
          <w:sz w:val="24"/>
          <w:szCs w:val="24"/>
        </w:rPr>
        <w:t>zgodny ze stane</w:t>
      </w:r>
      <w:r w:rsidR="00602519" w:rsidRPr="000B403E">
        <w:rPr>
          <w:rFonts w:ascii="Arial" w:hAnsi="Arial" w:cs="Arial"/>
          <w:sz w:val="24"/>
          <w:szCs w:val="24"/>
        </w:rPr>
        <w:t>m</w:t>
      </w:r>
      <w:r w:rsidR="00CE2C45" w:rsidRPr="000B403E">
        <w:rPr>
          <w:rFonts w:ascii="Arial" w:hAnsi="Arial" w:cs="Arial"/>
          <w:sz w:val="24"/>
          <w:szCs w:val="24"/>
        </w:rPr>
        <w:t xml:space="preserve"> </w:t>
      </w:r>
      <w:r w:rsidR="001D764F" w:rsidRPr="000B403E">
        <w:rPr>
          <w:rFonts w:ascii="Arial" w:hAnsi="Arial" w:cs="Arial"/>
          <w:sz w:val="24"/>
          <w:szCs w:val="24"/>
        </w:rPr>
        <w:t>prawn</w:t>
      </w:r>
      <w:r w:rsidR="00CE2C45" w:rsidRPr="000B403E">
        <w:rPr>
          <w:rFonts w:ascii="Arial" w:hAnsi="Arial" w:cs="Arial"/>
          <w:sz w:val="24"/>
          <w:szCs w:val="24"/>
        </w:rPr>
        <w:t>ym</w:t>
      </w:r>
      <w:r w:rsidR="001D764F" w:rsidRPr="000B403E">
        <w:rPr>
          <w:rFonts w:ascii="Arial" w:hAnsi="Arial" w:cs="Arial"/>
          <w:sz w:val="24"/>
          <w:szCs w:val="24"/>
        </w:rPr>
        <w:t xml:space="preserve"> na dzień odbioru </w:t>
      </w:r>
      <w:r w:rsidR="00CE2C45" w:rsidRPr="000B403E">
        <w:rPr>
          <w:rFonts w:ascii="Arial" w:hAnsi="Arial" w:cs="Arial"/>
          <w:sz w:val="24"/>
          <w:szCs w:val="24"/>
        </w:rPr>
        <w:t>urządze</w:t>
      </w:r>
      <w:r w:rsidR="0030575D">
        <w:rPr>
          <w:rFonts w:ascii="Arial" w:hAnsi="Arial" w:cs="Arial"/>
          <w:sz w:val="24"/>
          <w:szCs w:val="24"/>
        </w:rPr>
        <w:t>ń</w:t>
      </w:r>
      <w:r w:rsidR="00CE2C45" w:rsidRPr="000B403E">
        <w:rPr>
          <w:rFonts w:ascii="Arial" w:hAnsi="Arial" w:cs="Arial"/>
          <w:sz w:val="24"/>
          <w:szCs w:val="24"/>
        </w:rPr>
        <w:t xml:space="preserve"> </w:t>
      </w:r>
      <w:r w:rsidR="001D764F" w:rsidRPr="000B403E">
        <w:rPr>
          <w:rFonts w:ascii="Arial" w:hAnsi="Arial" w:cs="Arial"/>
          <w:sz w:val="24"/>
          <w:szCs w:val="24"/>
        </w:rPr>
        <w:t>przez Zamawiająceg</w:t>
      </w:r>
      <w:r w:rsidR="00CE2C45" w:rsidRPr="000B403E">
        <w:rPr>
          <w:rFonts w:ascii="Arial" w:hAnsi="Arial" w:cs="Arial"/>
          <w:sz w:val="24"/>
          <w:szCs w:val="24"/>
        </w:rPr>
        <w:t>o</w:t>
      </w:r>
      <w:r w:rsidRPr="000B403E">
        <w:rPr>
          <w:rFonts w:ascii="Arial" w:hAnsi="Arial" w:cs="Arial"/>
          <w:sz w:val="24"/>
          <w:szCs w:val="24"/>
        </w:rPr>
        <w:t>;</w:t>
      </w:r>
      <w:r w:rsidR="00CE2C45" w:rsidRPr="000B403E">
        <w:rPr>
          <w:rFonts w:ascii="Arial" w:hAnsi="Arial" w:cs="Arial"/>
          <w:sz w:val="24"/>
          <w:szCs w:val="24"/>
        </w:rPr>
        <w:t xml:space="preserve"> </w:t>
      </w:r>
      <w:r w:rsidRPr="000B403E">
        <w:rPr>
          <w:rFonts w:ascii="Arial" w:hAnsi="Arial" w:cs="Arial"/>
          <w:sz w:val="24"/>
          <w:szCs w:val="24"/>
        </w:rPr>
        <w:t>n</w:t>
      </w:r>
      <w:r w:rsidR="00CE2C45" w:rsidRPr="000B403E">
        <w:rPr>
          <w:rFonts w:ascii="Arial" w:hAnsi="Arial" w:cs="Arial"/>
          <w:sz w:val="24"/>
          <w:szCs w:val="24"/>
        </w:rPr>
        <w:t xml:space="preserve">iniejsze </w:t>
      </w:r>
      <w:r w:rsidRPr="000B403E">
        <w:rPr>
          <w:rFonts w:ascii="Arial" w:hAnsi="Arial" w:cs="Arial"/>
          <w:sz w:val="24"/>
          <w:szCs w:val="24"/>
        </w:rPr>
        <w:t xml:space="preserve">wymaganie </w:t>
      </w:r>
      <w:r w:rsidR="00CE2C45" w:rsidRPr="000B403E">
        <w:rPr>
          <w:rFonts w:ascii="Arial" w:hAnsi="Arial" w:cs="Arial"/>
          <w:sz w:val="24"/>
          <w:szCs w:val="24"/>
        </w:rPr>
        <w:t xml:space="preserve">ma na celu wykazanie zgodności </w:t>
      </w:r>
      <w:r w:rsidR="00602519" w:rsidRPr="000B403E">
        <w:rPr>
          <w:rFonts w:ascii="Arial" w:hAnsi="Arial" w:cs="Arial"/>
          <w:sz w:val="24"/>
          <w:szCs w:val="24"/>
        </w:rPr>
        <w:t xml:space="preserve">urządzenia </w:t>
      </w:r>
      <w:r w:rsidR="00CE2C45" w:rsidRPr="000B403E">
        <w:rPr>
          <w:rFonts w:ascii="Arial" w:hAnsi="Arial" w:cs="Arial"/>
          <w:sz w:val="24"/>
          <w:szCs w:val="24"/>
        </w:rPr>
        <w:t xml:space="preserve">z </w:t>
      </w:r>
      <w:r w:rsidRPr="000B403E">
        <w:rPr>
          <w:rFonts w:ascii="Arial" w:hAnsi="Arial" w:cs="Arial"/>
          <w:sz w:val="24"/>
          <w:szCs w:val="24"/>
        </w:rPr>
        <w:t>obowiązującymi</w:t>
      </w:r>
      <w:r w:rsidR="00CE2C45" w:rsidRPr="000B403E">
        <w:rPr>
          <w:rFonts w:ascii="Arial" w:hAnsi="Arial" w:cs="Arial"/>
          <w:sz w:val="24"/>
          <w:szCs w:val="24"/>
        </w:rPr>
        <w:t xml:space="preserve"> </w:t>
      </w:r>
      <w:r w:rsidR="00602519" w:rsidRPr="000B403E">
        <w:rPr>
          <w:rFonts w:ascii="Arial" w:hAnsi="Arial" w:cs="Arial"/>
          <w:sz w:val="24"/>
          <w:szCs w:val="24"/>
        </w:rPr>
        <w:t>przepis</w:t>
      </w:r>
      <w:r w:rsidRPr="000B403E">
        <w:rPr>
          <w:rFonts w:ascii="Arial" w:hAnsi="Arial" w:cs="Arial"/>
          <w:sz w:val="24"/>
          <w:szCs w:val="24"/>
        </w:rPr>
        <w:t>ami</w:t>
      </w:r>
      <w:r w:rsidR="002375CE" w:rsidRPr="000B403E">
        <w:rPr>
          <w:rFonts w:ascii="Arial" w:hAnsi="Arial" w:cs="Arial"/>
          <w:sz w:val="24"/>
          <w:szCs w:val="24"/>
        </w:rPr>
        <w:t>;</w:t>
      </w:r>
      <w:r w:rsidR="00D8398C" w:rsidRPr="000B403E">
        <w:rPr>
          <w:rFonts w:ascii="Arial" w:hAnsi="Arial" w:cs="Arial"/>
          <w:sz w:val="24"/>
          <w:szCs w:val="24"/>
        </w:rPr>
        <w:t xml:space="preserve"> </w:t>
      </w:r>
      <w:r w:rsidR="002375CE" w:rsidRPr="000B403E">
        <w:rPr>
          <w:rFonts w:ascii="Arial" w:hAnsi="Arial" w:cs="Arial"/>
          <w:sz w:val="24"/>
          <w:szCs w:val="24"/>
        </w:rPr>
        <w:t xml:space="preserve">aktualnie obowiązujące w tym zakresie jest </w:t>
      </w:r>
      <w:r w:rsidR="00D8398C" w:rsidRPr="000B403E">
        <w:rPr>
          <w:rFonts w:ascii="Arial" w:hAnsi="Arial" w:cs="Arial"/>
          <w:sz w:val="24"/>
          <w:szCs w:val="24"/>
        </w:rPr>
        <w:t>Rozporządzenia Komisji Europejskiej 1628/2016</w:t>
      </w:r>
      <w:r w:rsidRPr="000B403E">
        <w:rPr>
          <w:rFonts w:ascii="Arial" w:hAnsi="Arial" w:cs="Arial"/>
          <w:sz w:val="24"/>
          <w:szCs w:val="24"/>
        </w:rPr>
        <w:t>;</w:t>
      </w:r>
    </w:p>
    <w:p w14:paraId="7D12DEC5" w14:textId="117F451D" w:rsidR="00F56BA8" w:rsidRPr="000B403E" w:rsidRDefault="00F56BA8" w:rsidP="009C6526">
      <w:pPr>
        <w:pStyle w:val="Akapitzlist"/>
        <w:numPr>
          <w:ilvl w:val="0"/>
          <w:numId w:val="12"/>
        </w:num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b/>
          <w:sz w:val="24"/>
          <w:szCs w:val="24"/>
        </w:rPr>
        <w:t xml:space="preserve">kompletny wykaz filtrów oraz płynów </w:t>
      </w:r>
      <w:r w:rsidR="00550A00" w:rsidRPr="000B403E">
        <w:rPr>
          <w:rFonts w:ascii="Arial" w:hAnsi="Arial" w:cs="Arial"/>
          <w:b/>
          <w:sz w:val="24"/>
          <w:szCs w:val="24"/>
        </w:rPr>
        <w:t xml:space="preserve">eksploatacyjnych </w:t>
      </w:r>
      <w:r w:rsidRPr="000B403E">
        <w:rPr>
          <w:rFonts w:ascii="Arial" w:hAnsi="Arial" w:cs="Arial"/>
          <w:b/>
          <w:sz w:val="24"/>
          <w:szCs w:val="24"/>
        </w:rPr>
        <w:t>wraz z ich parametrami technicznymi</w:t>
      </w:r>
      <w:r w:rsidRPr="000B403E">
        <w:rPr>
          <w:rFonts w:ascii="Arial" w:hAnsi="Arial" w:cs="Arial"/>
          <w:sz w:val="24"/>
          <w:szCs w:val="24"/>
        </w:rPr>
        <w:t>, jakie mają zastosowanie w oferowanym typie maszyny przy poszczególnych przeglądach</w:t>
      </w:r>
      <w:r w:rsidR="00B83E45" w:rsidRPr="000B403E">
        <w:rPr>
          <w:rFonts w:ascii="Arial" w:hAnsi="Arial" w:cs="Arial"/>
          <w:sz w:val="24"/>
          <w:szCs w:val="24"/>
        </w:rPr>
        <w:t xml:space="preserve"> planowych</w:t>
      </w:r>
      <w:r w:rsidR="00EF4608" w:rsidRPr="000B403E">
        <w:rPr>
          <w:rFonts w:ascii="Arial" w:hAnsi="Arial" w:cs="Arial"/>
          <w:sz w:val="24"/>
          <w:szCs w:val="24"/>
        </w:rPr>
        <w:t>;</w:t>
      </w:r>
    </w:p>
    <w:p w14:paraId="57F9179D" w14:textId="2B1AD213" w:rsidR="00F56BA8" w:rsidRPr="000B403E" w:rsidRDefault="00F56BA8" w:rsidP="009C6526">
      <w:pPr>
        <w:pStyle w:val="Akapitzlist"/>
        <w:numPr>
          <w:ilvl w:val="0"/>
          <w:numId w:val="12"/>
        </w:num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b/>
          <w:sz w:val="24"/>
          <w:szCs w:val="24"/>
        </w:rPr>
        <w:t>pełen wykaz kodów usterek</w:t>
      </w:r>
      <w:r w:rsidR="0038445B" w:rsidRPr="000B403E">
        <w:rPr>
          <w:rFonts w:ascii="Arial" w:hAnsi="Arial" w:cs="Arial"/>
          <w:b/>
          <w:sz w:val="24"/>
          <w:szCs w:val="24"/>
        </w:rPr>
        <w:t xml:space="preserve"> stosowanych</w:t>
      </w:r>
      <w:r w:rsidRPr="000B403E">
        <w:rPr>
          <w:rFonts w:ascii="Arial" w:hAnsi="Arial" w:cs="Arial"/>
          <w:b/>
          <w:sz w:val="24"/>
          <w:szCs w:val="24"/>
        </w:rPr>
        <w:t xml:space="preserve"> w system</w:t>
      </w:r>
      <w:r w:rsidR="0030575D">
        <w:rPr>
          <w:rFonts w:ascii="Arial" w:hAnsi="Arial" w:cs="Arial"/>
          <w:b/>
          <w:sz w:val="24"/>
          <w:szCs w:val="24"/>
        </w:rPr>
        <w:t>ach</w:t>
      </w:r>
      <w:r w:rsidRPr="000B403E">
        <w:rPr>
          <w:rFonts w:ascii="Arial" w:hAnsi="Arial" w:cs="Arial"/>
          <w:b/>
          <w:sz w:val="24"/>
          <w:szCs w:val="24"/>
        </w:rPr>
        <w:t xml:space="preserve"> maszyn wraz z informacją</w:t>
      </w:r>
      <w:r w:rsidRPr="000B403E">
        <w:rPr>
          <w:rFonts w:ascii="Arial" w:hAnsi="Arial" w:cs="Arial"/>
          <w:sz w:val="24"/>
          <w:szCs w:val="24"/>
        </w:rPr>
        <w:t>, jakiej konkretnie usterki dany kod dotyczy.</w:t>
      </w:r>
    </w:p>
    <w:p w14:paraId="61964B02" w14:textId="77777777" w:rsidR="00192B58" w:rsidRPr="00B82B09" w:rsidRDefault="00192B58" w:rsidP="003A57DF">
      <w:pPr>
        <w:pStyle w:val="Nagwek1"/>
        <w:rPr>
          <w:color w:val="4472C4" w:themeColor="accent1"/>
        </w:rPr>
      </w:pPr>
      <w:bookmarkStart w:id="28" w:name="_Toc73961781"/>
      <w:r w:rsidRPr="00B82B09">
        <w:rPr>
          <w:color w:val="4472C4" w:themeColor="accent1"/>
        </w:rPr>
        <w:t>SPOSÓB PRZEPROWADZENIA POSTĘPOWANIA PRZETARGOWEGO</w:t>
      </w:r>
      <w:bookmarkEnd w:id="28"/>
    </w:p>
    <w:p w14:paraId="4D7634EA" w14:textId="42B5AA21" w:rsidR="00F56BA8" w:rsidRPr="00B82B09" w:rsidRDefault="00F56BA8" w:rsidP="009C6526">
      <w:pPr>
        <w:pStyle w:val="Nagwek2"/>
        <w:numPr>
          <w:ilvl w:val="0"/>
          <w:numId w:val="19"/>
        </w:numPr>
        <w:rPr>
          <w:color w:val="4472C4" w:themeColor="accent1"/>
        </w:rPr>
      </w:pPr>
      <w:bookmarkStart w:id="29" w:name="_Toc73961782"/>
      <w:r w:rsidRPr="00B82B09">
        <w:rPr>
          <w:color w:val="4472C4" w:themeColor="accent1"/>
        </w:rPr>
        <w:t xml:space="preserve">WARUNKI DOPUSZCZENIA DO </w:t>
      </w:r>
      <w:bookmarkEnd w:id="29"/>
      <w:r w:rsidR="008C4CAB">
        <w:rPr>
          <w:color w:val="4472C4" w:themeColor="accent1"/>
          <w:lang w:val="pl-PL"/>
        </w:rPr>
        <w:t>PRZETARGU</w:t>
      </w:r>
    </w:p>
    <w:p w14:paraId="3FBC56F2" w14:textId="14487A64" w:rsidR="00B616C7" w:rsidRPr="000E1BB4" w:rsidRDefault="00B616C7" w:rsidP="009D4326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0E1BB4">
        <w:rPr>
          <w:rFonts w:ascii="Arial" w:hAnsi="Arial" w:cs="Arial"/>
          <w:b/>
        </w:rPr>
        <w:t xml:space="preserve">Warunkiem udziału Oferenta w </w:t>
      </w:r>
      <w:r w:rsidR="0030575D">
        <w:rPr>
          <w:rFonts w:ascii="Arial" w:hAnsi="Arial" w:cs="Arial"/>
          <w:b/>
        </w:rPr>
        <w:t>P</w:t>
      </w:r>
      <w:r w:rsidR="009D4326">
        <w:rPr>
          <w:rFonts w:ascii="Arial" w:hAnsi="Arial" w:cs="Arial"/>
          <w:b/>
        </w:rPr>
        <w:t>rzetargu</w:t>
      </w:r>
      <w:r w:rsidRPr="000E1BB4">
        <w:rPr>
          <w:rFonts w:ascii="Arial" w:hAnsi="Arial" w:cs="Arial"/>
          <w:b/>
        </w:rPr>
        <w:t xml:space="preserve"> </w:t>
      </w:r>
      <w:r w:rsidRPr="000E1BB4">
        <w:rPr>
          <w:rFonts w:ascii="Arial" w:hAnsi="Arial" w:cs="Arial"/>
        </w:rPr>
        <w:t>jest:</w:t>
      </w:r>
    </w:p>
    <w:p w14:paraId="51EE324F" w14:textId="49687A72" w:rsidR="004A6109" w:rsidRPr="00A43608" w:rsidRDefault="00B616C7" w:rsidP="004A6109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jc w:val="both"/>
        <w:rPr>
          <w:rFonts w:ascii="Arial" w:hAnsi="Arial" w:cs="Arial"/>
          <w:color w:val="FF0000"/>
        </w:rPr>
      </w:pPr>
      <w:r w:rsidRPr="000E1BB4">
        <w:rPr>
          <w:rFonts w:ascii="Arial" w:hAnsi="Arial" w:cs="Arial"/>
        </w:rPr>
        <w:lastRenderedPageBreak/>
        <w:t xml:space="preserve">dostarczenie </w:t>
      </w:r>
      <w:r w:rsidRPr="000E1BB4">
        <w:rPr>
          <w:rFonts w:ascii="Arial" w:hAnsi="Arial" w:cs="Arial"/>
          <w:b/>
        </w:rPr>
        <w:t xml:space="preserve">w terminie do </w:t>
      </w:r>
      <w:r w:rsidR="003103CC" w:rsidRPr="00372AE5">
        <w:rPr>
          <w:rFonts w:ascii="Arial" w:hAnsi="Arial" w:cs="Arial"/>
          <w:b/>
          <w:highlight w:val="yellow"/>
          <w:u w:val="single"/>
        </w:rPr>
        <w:t>1</w:t>
      </w:r>
      <w:r w:rsidR="003119FE" w:rsidRPr="00372AE5">
        <w:rPr>
          <w:rFonts w:ascii="Arial" w:hAnsi="Arial" w:cs="Arial"/>
          <w:b/>
          <w:highlight w:val="yellow"/>
          <w:u w:val="single"/>
        </w:rPr>
        <w:t>8</w:t>
      </w:r>
      <w:r w:rsidR="003103CC" w:rsidRPr="00372AE5">
        <w:rPr>
          <w:rFonts w:ascii="Arial" w:hAnsi="Arial" w:cs="Arial"/>
          <w:b/>
          <w:highlight w:val="yellow"/>
          <w:u w:val="single"/>
        </w:rPr>
        <w:t>.01</w:t>
      </w:r>
      <w:r w:rsidR="009F0BE1" w:rsidRPr="00372AE5">
        <w:rPr>
          <w:rFonts w:ascii="Arial" w:hAnsi="Arial" w:cs="Arial"/>
          <w:b/>
          <w:highlight w:val="yellow"/>
          <w:u w:val="single"/>
        </w:rPr>
        <w:t>.202</w:t>
      </w:r>
      <w:r w:rsidR="003103CC" w:rsidRPr="00372AE5">
        <w:rPr>
          <w:rFonts w:ascii="Arial" w:hAnsi="Arial" w:cs="Arial"/>
          <w:b/>
          <w:highlight w:val="yellow"/>
          <w:u w:val="single"/>
        </w:rPr>
        <w:t>2</w:t>
      </w:r>
      <w:r w:rsidR="00AC3300" w:rsidRPr="00372AE5">
        <w:rPr>
          <w:rFonts w:ascii="Arial" w:hAnsi="Arial" w:cs="Arial"/>
          <w:b/>
          <w:highlight w:val="yellow"/>
          <w:u w:val="single"/>
        </w:rPr>
        <w:t xml:space="preserve"> </w:t>
      </w:r>
      <w:r w:rsidRPr="00372AE5">
        <w:rPr>
          <w:rFonts w:ascii="Arial" w:hAnsi="Arial" w:cs="Arial"/>
          <w:b/>
          <w:highlight w:val="yellow"/>
          <w:u w:val="single"/>
        </w:rPr>
        <w:t>r</w:t>
      </w:r>
      <w:r w:rsidR="003119FE" w:rsidRPr="00372AE5">
        <w:rPr>
          <w:rFonts w:ascii="Arial" w:hAnsi="Arial" w:cs="Arial"/>
          <w:b/>
          <w:highlight w:val="yellow"/>
          <w:u w:val="single"/>
        </w:rPr>
        <w:t>.</w:t>
      </w:r>
      <w:r w:rsidR="00AC3300" w:rsidRPr="00372AE5">
        <w:rPr>
          <w:rFonts w:ascii="Arial" w:hAnsi="Arial" w:cs="Arial"/>
          <w:b/>
          <w:highlight w:val="yellow"/>
          <w:u w:val="single"/>
        </w:rPr>
        <w:t>,</w:t>
      </w:r>
      <w:r w:rsidRPr="00372AE5">
        <w:rPr>
          <w:rFonts w:ascii="Arial" w:hAnsi="Arial" w:cs="Arial"/>
          <w:b/>
          <w:highlight w:val="yellow"/>
          <w:u w:val="single"/>
        </w:rPr>
        <w:t xml:space="preserve"> do godz</w:t>
      </w:r>
      <w:r w:rsidR="00AC3300" w:rsidRPr="00372AE5">
        <w:rPr>
          <w:rFonts w:ascii="Arial" w:hAnsi="Arial" w:cs="Arial"/>
          <w:b/>
          <w:highlight w:val="yellow"/>
          <w:u w:val="single"/>
        </w:rPr>
        <w:t>iny</w:t>
      </w:r>
      <w:r w:rsidRPr="00372AE5">
        <w:rPr>
          <w:rFonts w:ascii="Arial" w:hAnsi="Arial" w:cs="Arial"/>
          <w:b/>
          <w:highlight w:val="yellow"/>
          <w:u w:val="single"/>
        </w:rPr>
        <w:t xml:space="preserve"> </w:t>
      </w:r>
      <w:r w:rsidR="003119FE" w:rsidRPr="00372AE5">
        <w:rPr>
          <w:rFonts w:ascii="Arial" w:hAnsi="Arial" w:cs="Arial"/>
          <w:b/>
          <w:highlight w:val="yellow"/>
          <w:u w:val="single"/>
        </w:rPr>
        <w:t>08</w:t>
      </w:r>
      <w:r w:rsidR="003103CC" w:rsidRPr="00372AE5">
        <w:rPr>
          <w:rFonts w:ascii="Arial" w:hAnsi="Arial" w:cs="Arial"/>
          <w:b/>
          <w:highlight w:val="yellow"/>
          <w:u w:val="single"/>
        </w:rPr>
        <w:t>:</w:t>
      </w:r>
      <w:r w:rsidRPr="00372AE5">
        <w:rPr>
          <w:rFonts w:ascii="Arial" w:hAnsi="Arial" w:cs="Arial"/>
          <w:b/>
          <w:highlight w:val="yellow"/>
          <w:u w:val="single"/>
        </w:rPr>
        <w:t>00</w:t>
      </w:r>
      <w:r w:rsidRPr="000E1BB4">
        <w:rPr>
          <w:rFonts w:ascii="Arial" w:hAnsi="Arial" w:cs="Arial"/>
          <w:b/>
        </w:rPr>
        <w:t xml:space="preserve"> na adres: </w:t>
      </w:r>
      <w:r w:rsidR="00A11F13">
        <w:rPr>
          <w:rFonts w:ascii="Arial" w:hAnsi="Arial" w:cs="Arial"/>
          <w:b/>
        </w:rPr>
        <w:t>Balticon</w:t>
      </w:r>
      <w:r w:rsidRPr="000E1BB4">
        <w:rPr>
          <w:rFonts w:ascii="Arial" w:hAnsi="Arial" w:cs="Arial"/>
          <w:b/>
        </w:rPr>
        <w:t xml:space="preserve"> S.A. ul. </w:t>
      </w:r>
      <w:r w:rsidR="00A11F13">
        <w:rPr>
          <w:rFonts w:ascii="Arial" w:hAnsi="Arial" w:cs="Arial"/>
          <w:b/>
        </w:rPr>
        <w:t>Tadeusza Wendy 15, 81-341 Gdynia,</w:t>
      </w:r>
      <w:r w:rsidRPr="000E1BB4">
        <w:rPr>
          <w:rFonts w:ascii="Arial" w:hAnsi="Arial" w:cs="Arial"/>
          <w:b/>
        </w:rPr>
        <w:t xml:space="preserve"> dokumentów wymienionych w Części I </w:t>
      </w:r>
      <w:r w:rsidR="00214BF0">
        <w:rPr>
          <w:rFonts w:ascii="Arial" w:hAnsi="Arial" w:cs="Arial"/>
          <w:b/>
        </w:rPr>
        <w:t>Zapytania</w:t>
      </w:r>
      <w:r w:rsidRPr="0030575D">
        <w:rPr>
          <w:rFonts w:ascii="Arial" w:hAnsi="Arial" w:cs="Arial"/>
          <w:color w:val="000000" w:themeColor="text1"/>
        </w:rPr>
        <w:t xml:space="preserve">. </w:t>
      </w:r>
      <w:r w:rsidRPr="000E1BB4">
        <w:rPr>
          <w:rFonts w:ascii="Arial" w:hAnsi="Arial" w:cs="Arial"/>
        </w:rPr>
        <w:t>Wszystkie dokumenty należy przekazać w formie papierowej</w:t>
      </w:r>
      <w:r w:rsidR="009F0BE1" w:rsidRPr="000E1BB4">
        <w:rPr>
          <w:rFonts w:ascii="Arial" w:hAnsi="Arial" w:cs="Arial"/>
        </w:rPr>
        <w:t xml:space="preserve"> </w:t>
      </w:r>
      <w:r w:rsidR="00BE1A19">
        <w:rPr>
          <w:rFonts w:ascii="Arial" w:hAnsi="Arial" w:cs="Arial"/>
        </w:rPr>
        <w:t xml:space="preserve">lub </w:t>
      </w:r>
      <w:r w:rsidRPr="000E1BB4">
        <w:rPr>
          <w:rFonts w:ascii="Arial" w:hAnsi="Arial" w:cs="Arial"/>
        </w:rPr>
        <w:t>przesła</w:t>
      </w:r>
      <w:r w:rsidR="00BE1A19">
        <w:rPr>
          <w:rFonts w:ascii="Arial" w:hAnsi="Arial" w:cs="Arial"/>
        </w:rPr>
        <w:t>ć</w:t>
      </w:r>
      <w:r w:rsidR="009F0BE1" w:rsidRPr="000E1BB4">
        <w:rPr>
          <w:rFonts w:ascii="Arial" w:hAnsi="Arial" w:cs="Arial"/>
        </w:rPr>
        <w:t xml:space="preserve"> w wersji elektronicznej</w:t>
      </w:r>
      <w:r w:rsidRPr="000E1BB4">
        <w:rPr>
          <w:rFonts w:ascii="Arial" w:hAnsi="Arial" w:cs="Arial"/>
        </w:rPr>
        <w:t xml:space="preserve"> </w:t>
      </w:r>
      <w:r w:rsidR="009F0BE1" w:rsidRPr="000E1BB4">
        <w:rPr>
          <w:rFonts w:ascii="Arial" w:hAnsi="Arial" w:cs="Arial"/>
        </w:rPr>
        <w:t xml:space="preserve">w </w:t>
      </w:r>
      <w:r w:rsidRPr="000E1BB4">
        <w:rPr>
          <w:rFonts w:ascii="Arial" w:hAnsi="Arial" w:cs="Arial"/>
        </w:rPr>
        <w:t>formie pliku</w:t>
      </w:r>
      <w:r w:rsidR="00BE1A19">
        <w:rPr>
          <w:rFonts w:ascii="Arial" w:hAnsi="Arial" w:cs="Arial"/>
        </w:rPr>
        <w:t xml:space="preserve"> (plików)</w:t>
      </w:r>
      <w:r w:rsidRPr="000E1BB4">
        <w:rPr>
          <w:rFonts w:ascii="Arial" w:hAnsi="Arial" w:cs="Arial"/>
        </w:rPr>
        <w:t xml:space="preserve"> „pdf”</w:t>
      </w:r>
      <w:r w:rsidR="009F0BE1" w:rsidRPr="000E1BB4">
        <w:rPr>
          <w:rFonts w:ascii="Arial" w:hAnsi="Arial" w:cs="Arial"/>
        </w:rPr>
        <w:t xml:space="preserve"> z podpisem kwalifikowanym</w:t>
      </w:r>
      <w:r w:rsidR="00C808AA" w:rsidRPr="00C808AA">
        <w:rPr>
          <w:rFonts w:ascii="Arial" w:hAnsi="Arial" w:cs="Arial"/>
        </w:rPr>
        <w:t xml:space="preserve"> </w:t>
      </w:r>
      <w:r w:rsidR="00C808AA">
        <w:rPr>
          <w:rFonts w:ascii="Arial" w:hAnsi="Arial" w:cs="Arial"/>
        </w:rPr>
        <w:t>lub jako skany z podpisami i pieczęciami osób umocowanych</w:t>
      </w:r>
      <w:r w:rsidRPr="000E1BB4">
        <w:rPr>
          <w:rFonts w:ascii="Arial" w:hAnsi="Arial" w:cs="Arial"/>
        </w:rPr>
        <w:t xml:space="preserve"> na adres:</w:t>
      </w:r>
      <w:r w:rsidR="003103CC">
        <w:rPr>
          <w:rFonts w:ascii="Arial" w:hAnsi="Arial" w:cs="Arial"/>
        </w:rPr>
        <w:t xml:space="preserve"> </w:t>
      </w:r>
      <w:hyperlink r:id="rId10" w:history="1">
        <w:r w:rsidR="003103CC" w:rsidRPr="0008791F">
          <w:rPr>
            <w:rStyle w:val="Hipercze"/>
            <w:rFonts w:ascii="Arial" w:hAnsi="Arial" w:cs="Arial"/>
          </w:rPr>
          <w:t>m.mikolajczyk@balticon.pl</w:t>
        </w:r>
      </w:hyperlink>
    </w:p>
    <w:p w14:paraId="37605190" w14:textId="36F78D22" w:rsidR="00B616C7" w:rsidRPr="0030575D" w:rsidRDefault="00BE1A19" w:rsidP="004A6109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jc w:val="both"/>
        <w:rPr>
          <w:rStyle w:val="Hipercze"/>
          <w:rFonts w:ascii="Arial" w:hAnsi="Arial" w:cs="Arial"/>
          <w:color w:val="000000" w:themeColor="text1"/>
        </w:rPr>
      </w:pPr>
      <w:r>
        <w:rPr>
          <w:rStyle w:val="Hipercze"/>
          <w:rFonts w:ascii="Arial" w:hAnsi="Arial" w:cs="Arial"/>
          <w:color w:val="auto"/>
        </w:rPr>
        <w:t>d</w:t>
      </w:r>
      <w:r w:rsidR="009F0BE1" w:rsidRPr="000E1BB4">
        <w:rPr>
          <w:rStyle w:val="Hipercze"/>
          <w:rFonts w:ascii="Arial" w:hAnsi="Arial" w:cs="Arial"/>
          <w:color w:val="auto"/>
        </w:rPr>
        <w:t>ecyduje data i godzina wpływu</w:t>
      </w:r>
      <w:r>
        <w:rPr>
          <w:rStyle w:val="Hipercze"/>
          <w:rFonts w:ascii="Arial" w:hAnsi="Arial" w:cs="Arial"/>
          <w:color w:val="auto"/>
        </w:rPr>
        <w:t xml:space="preserve"> ostatniego z wymaganych dokumentów</w:t>
      </w:r>
      <w:r w:rsidR="009F0BE1" w:rsidRPr="000E1BB4">
        <w:rPr>
          <w:rStyle w:val="Hipercze"/>
          <w:rFonts w:ascii="Arial" w:hAnsi="Arial" w:cs="Arial"/>
          <w:color w:val="auto"/>
        </w:rPr>
        <w:t xml:space="preserve"> </w:t>
      </w:r>
      <w:r w:rsidR="009F0BE1" w:rsidRPr="0030575D">
        <w:rPr>
          <w:rStyle w:val="Hipercze"/>
          <w:rFonts w:ascii="Arial" w:hAnsi="Arial" w:cs="Arial"/>
          <w:color w:val="000000" w:themeColor="text1"/>
        </w:rPr>
        <w:t xml:space="preserve">na </w:t>
      </w:r>
      <w:r w:rsidRPr="0030575D">
        <w:rPr>
          <w:rStyle w:val="Hipercze"/>
          <w:rFonts w:ascii="Arial" w:hAnsi="Arial" w:cs="Arial"/>
          <w:color w:val="000000" w:themeColor="text1"/>
        </w:rPr>
        <w:t xml:space="preserve">ww. </w:t>
      </w:r>
      <w:r w:rsidR="009F0BE1" w:rsidRPr="0030575D">
        <w:rPr>
          <w:rStyle w:val="Hipercze"/>
          <w:rFonts w:ascii="Arial" w:hAnsi="Arial" w:cs="Arial"/>
          <w:color w:val="000000" w:themeColor="text1"/>
        </w:rPr>
        <w:t>adres Zamawiające</w:t>
      </w:r>
      <w:r w:rsidR="00B41C70" w:rsidRPr="0030575D">
        <w:rPr>
          <w:rStyle w:val="Hipercze"/>
          <w:rFonts w:ascii="Arial" w:hAnsi="Arial" w:cs="Arial"/>
          <w:color w:val="000000" w:themeColor="text1"/>
        </w:rPr>
        <w:t>go</w:t>
      </w:r>
      <w:r w:rsidRPr="0030575D">
        <w:rPr>
          <w:rStyle w:val="Hipercze"/>
          <w:rFonts w:ascii="Arial" w:hAnsi="Arial" w:cs="Arial"/>
          <w:color w:val="000000" w:themeColor="text1"/>
        </w:rPr>
        <w:t xml:space="preserve"> pocztowy lub e-mailowy;</w:t>
      </w:r>
    </w:p>
    <w:p w14:paraId="1EA14E99" w14:textId="77777777" w:rsidR="002850B0" w:rsidRDefault="002850B0" w:rsidP="000E1BB4">
      <w:pPr>
        <w:pStyle w:val="NormalnyWeb"/>
        <w:spacing w:before="0" w:beforeAutospacing="0" w:after="120" w:afterAutospacing="0" w:line="300" w:lineRule="auto"/>
        <w:jc w:val="both"/>
        <w:rPr>
          <w:rFonts w:ascii="Arial" w:hAnsi="Arial" w:cs="Arial"/>
          <w:b/>
        </w:rPr>
      </w:pPr>
    </w:p>
    <w:p w14:paraId="21C734C0" w14:textId="0781A8F1" w:rsidR="00030929" w:rsidRPr="00A43608" w:rsidRDefault="00F56BA8" w:rsidP="000F006E">
      <w:pPr>
        <w:pStyle w:val="NormalnyWeb"/>
        <w:spacing w:before="0" w:beforeAutospacing="0" w:after="120" w:afterAutospacing="0" w:line="300" w:lineRule="auto"/>
        <w:jc w:val="both"/>
        <w:rPr>
          <w:rFonts w:ascii="Arial" w:hAnsi="Arial" w:cs="Arial"/>
          <w:strike/>
          <w:color w:val="FF0000"/>
        </w:rPr>
      </w:pPr>
      <w:r w:rsidRPr="000B403E">
        <w:rPr>
          <w:rFonts w:ascii="Arial" w:hAnsi="Arial" w:cs="Arial"/>
          <w:b/>
        </w:rPr>
        <w:t>Ofert</w:t>
      </w:r>
      <w:r w:rsidR="00755E44" w:rsidRPr="000B403E">
        <w:rPr>
          <w:rFonts w:ascii="Arial" w:hAnsi="Arial" w:cs="Arial"/>
          <w:b/>
        </w:rPr>
        <w:t>ę</w:t>
      </w:r>
      <w:r w:rsidRPr="000B403E">
        <w:rPr>
          <w:rFonts w:ascii="Arial" w:hAnsi="Arial" w:cs="Arial"/>
          <w:b/>
        </w:rPr>
        <w:t xml:space="preserve"> </w:t>
      </w:r>
      <w:r w:rsidR="00AB3E0A">
        <w:rPr>
          <w:rFonts w:ascii="Arial" w:hAnsi="Arial" w:cs="Arial"/>
          <w:b/>
        </w:rPr>
        <w:t xml:space="preserve">cenową </w:t>
      </w:r>
      <w:r w:rsidR="00755E44" w:rsidRPr="000B403E">
        <w:rPr>
          <w:rFonts w:ascii="Arial" w:hAnsi="Arial" w:cs="Arial"/>
          <w:b/>
        </w:rPr>
        <w:t xml:space="preserve">stanowi </w:t>
      </w:r>
      <w:r w:rsidR="00AB3E0A">
        <w:rPr>
          <w:rFonts w:ascii="Arial" w:hAnsi="Arial" w:cs="Arial"/>
          <w:b/>
        </w:rPr>
        <w:t xml:space="preserve">dokument </w:t>
      </w:r>
      <w:r w:rsidR="007D784B" w:rsidRPr="000B403E">
        <w:rPr>
          <w:rFonts w:ascii="Arial" w:hAnsi="Arial" w:cs="Arial"/>
          <w:b/>
        </w:rPr>
        <w:t>sporządzon</w:t>
      </w:r>
      <w:r w:rsidR="00AB3E0A">
        <w:rPr>
          <w:rFonts w:ascii="Arial" w:hAnsi="Arial" w:cs="Arial"/>
          <w:b/>
        </w:rPr>
        <w:t>y</w:t>
      </w:r>
      <w:r w:rsidR="007D784B" w:rsidRPr="000B403E">
        <w:rPr>
          <w:rFonts w:ascii="Arial" w:hAnsi="Arial" w:cs="Arial"/>
          <w:b/>
        </w:rPr>
        <w:t xml:space="preserve"> </w:t>
      </w:r>
      <w:r w:rsidR="00AB3E0A">
        <w:rPr>
          <w:rFonts w:ascii="Arial" w:hAnsi="Arial" w:cs="Arial"/>
          <w:b/>
        </w:rPr>
        <w:t xml:space="preserve">zgodnie z formularzem </w:t>
      </w:r>
      <w:r w:rsidR="007D784B" w:rsidRPr="00D82709">
        <w:rPr>
          <w:rFonts w:ascii="Arial" w:hAnsi="Arial" w:cs="Arial"/>
          <w:b/>
        </w:rPr>
        <w:t>wg</w:t>
      </w:r>
      <w:r w:rsidR="007D784B" w:rsidRPr="00BC32CD">
        <w:rPr>
          <w:rFonts w:ascii="Arial" w:hAnsi="Arial" w:cs="Arial"/>
          <w:b/>
          <w:color w:val="0070C0"/>
        </w:rPr>
        <w:t xml:space="preserve"> </w:t>
      </w:r>
      <w:r w:rsidR="007176CF" w:rsidRPr="00BC32CD">
        <w:rPr>
          <w:rFonts w:ascii="Arial" w:hAnsi="Arial" w:cs="Arial"/>
          <w:b/>
          <w:color w:val="0070C0"/>
        </w:rPr>
        <w:t>Z</w:t>
      </w:r>
      <w:r w:rsidR="007D784B" w:rsidRPr="00BC32CD">
        <w:rPr>
          <w:rFonts w:ascii="Arial" w:hAnsi="Arial" w:cs="Arial"/>
          <w:b/>
          <w:color w:val="0070C0"/>
        </w:rPr>
        <w:t xml:space="preserve">ałącznika nr </w:t>
      </w:r>
      <w:r w:rsidR="00D82709">
        <w:rPr>
          <w:rFonts w:ascii="Arial" w:hAnsi="Arial" w:cs="Arial"/>
          <w:b/>
          <w:color w:val="0070C0"/>
        </w:rPr>
        <w:t>2</w:t>
      </w:r>
      <w:r w:rsidR="007D784B" w:rsidRPr="00BC32CD">
        <w:rPr>
          <w:rFonts w:ascii="Arial" w:hAnsi="Arial" w:cs="Arial"/>
          <w:b/>
          <w:color w:val="0070C0"/>
        </w:rPr>
        <w:t xml:space="preserve"> </w:t>
      </w:r>
      <w:r w:rsidR="00AB3E0A" w:rsidRPr="00BC32CD">
        <w:rPr>
          <w:rFonts w:ascii="Arial" w:hAnsi="Arial" w:cs="Arial"/>
          <w:b/>
          <w:color w:val="0070C0"/>
        </w:rPr>
        <w:t xml:space="preserve">do </w:t>
      </w:r>
      <w:r w:rsidR="00214BF0">
        <w:rPr>
          <w:rFonts w:ascii="Arial" w:hAnsi="Arial" w:cs="Arial"/>
          <w:b/>
          <w:color w:val="0070C0"/>
        </w:rPr>
        <w:t>Zapytania Ofertowego</w:t>
      </w:r>
      <w:r w:rsidR="00AB3E0A" w:rsidRPr="00BC32CD">
        <w:rPr>
          <w:rFonts w:ascii="Arial" w:hAnsi="Arial" w:cs="Arial"/>
          <w:b/>
          <w:color w:val="0070C0"/>
        </w:rPr>
        <w:t xml:space="preserve"> </w:t>
      </w:r>
      <w:r w:rsidR="007D784B" w:rsidRPr="00BC32CD">
        <w:rPr>
          <w:rFonts w:ascii="Arial" w:hAnsi="Arial" w:cs="Arial"/>
          <w:b/>
        </w:rPr>
        <w:t xml:space="preserve">i </w:t>
      </w:r>
      <w:r w:rsidR="00755E44" w:rsidRPr="00BC32CD">
        <w:rPr>
          <w:rFonts w:ascii="Arial" w:hAnsi="Arial" w:cs="Arial"/>
          <w:b/>
        </w:rPr>
        <w:t>podpisan</w:t>
      </w:r>
      <w:r w:rsidR="00AB3E0A" w:rsidRPr="00BC32CD">
        <w:rPr>
          <w:rFonts w:ascii="Arial" w:hAnsi="Arial" w:cs="Arial"/>
          <w:b/>
        </w:rPr>
        <w:t>y</w:t>
      </w:r>
      <w:r w:rsidR="00755E44" w:rsidRPr="00BC32CD">
        <w:rPr>
          <w:rFonts w:ascii="Arial" w:hAnsi="Arial" w:cs="Arial"/>
          <w:b/>
        </w:rPr>
        <w:t xml:space="preserve"> przez osoby reprezentujące</w:t>
      </w:r>
      <w:r w:rsidR="00755E44" w:rsidRPr="000B403E">
        <w:rPr>
          <w:rFonts w:ascii="Arial" w:hAnsi="Arial" w:cs="Arial"/>
          <w:b/>
        </w:rPr>
        <w:t xml:space="preserve"> Oferenta, złożon</w:t>
      </w:r>
      <w:r w:rsidR="00AB3E0A">
        <w:rPr>
          <w:rFonts w:ascii="Arial" w:hAnsi="Arial" w:cs="Arial"/>
          <w:b/>
        </w:rPr>
        <w:t>y</w:t>
      </w:r>
      <w:r w:rsidR="00755E44" w:rsidRPr="000B403E">
        <w:rPr>
          <w:rFonts w:ascii="Arial" w:hAnsi="Arial" w:cs="Arial"/>
          <w:b/>
        </w:rPr>
        <w:t xml:space="preserve"> wraz z dokumentami formalnymi, o których mowa w punktach </w:t>
      </w:r>
      <w:r w:rsidR="00755E44" w:rsidRPr="000F006E">
        <w:rPr>
          <w:rFonts w:ascii="Arial" w:hAnsi="Arial" w:cs="Arial"/>
          <w:b/>
        </w:rPr>
        <w:t>1-</w:t>
      </w:r>
      <w:r w:rsidR="00A43608" w:rsidRPr="000F006E">
        <w:rPr>
          <w:rFonts w:ascii="Arial" w:hAnsi="Arial" w:cs="Arial"/>
          <w:b/>
        </w:rPr>
        <w:t xml:space="preserve">7 </w:t>
      </w:r>
      <w:r w:rsidR="00755E44" w:rsidRPr="000B403E">
        <w:rPr>
          <w:rFonts w:ascii="Arial" w:hAnsi="Arial" w:cs="Arial"/>
          <w:b/>
        </w:rPr>
        <w:t xml:space="preserve">w </w:t>
      </w:r>
      <w:r w:rsidR="009A581C" w:rsidRPr="000B403E">
        <w:rPr>
          <w:rFonts w:ascii="Arial" w:hAnsi="Arial" w:cs="Arial"/>
          <w:b/>
        </w:rPr>
        <w:t>C</w:t>
      </w:r>
      <w:r w:rsidR="00755E44" w:rsidRPr="000B403E">
        <w:rPr>
          <w:rFonts w:ascii="Arial" w:hAnsi="Arial" w:cs="Arial"/>
          <w:b/>
        </w:rPr>
        <w:t xml:space="preserve">zęści I </w:t>
      </w:r>
      <w:r w:rsidR="00214BF0">
        <w:rPr>
          <w:rFonts w:ascii="Arial" w:hAnsi="Arial" w:cs="Arial"/>
          <w:b/>
        </w:rPr>
        <w:t>Zapytania</w:t>
      </w:r>
      <w:r w:rsidRPr="000B403E">
        <w:rPr>
          <w:rFonts w:ascii="Arial" w:hAnsi="Arial" w:cs="Arial"/>
          <w:b/>
        </w:rPr>
        <w:t xml:space="preserve">. </w:t>
      </w:r>
    </w:p>
    <w:p w14:paraId="1469556C" w14:textId="36EE1259" w:rsidR="00041825" w:rsidRDefault="00485EE2" w:rsidP="000E1BB4">
      <w:pPr>
        <w:pStyle w:val="Normalny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0B403E">
        <w:rPr>
          <w:rFonts w:ascii="Arial" w:hAnsi="Arial" w:cs="Arial"/>
        </w:rPr>
        <w:t xml:space="preserve">Cena </w:t>
      </w:r>
      <w:r w:rsidR="007D63A1">
        <w:rPr>
          <w:rFonts w:ascii="Arial" w:hAnsi="Arial" w:cs="Arial"/>
        </w:rPr>
        <w:t>R</w:t>
      </w:r>
      <w:r w:rsidRPr="000B403E">
        <w:rPr>
          <w:rFonts w:ascii="Arial" w:hAnsi="Arial" w:cs="Arial"/>
        </w:rPr>
        <w:t>eachstackera</w:t>
      </w:r>
      <w:r w:rsidR="007D63A1">
        <w:rPr>
          <w:rFonts w:ascii="Arial" w:hAnsi="Arial" w:cs="Arial"/>
        </w:rPr>
        <w:t xml:space="preserve"> oraz urządzenia typu ECH</w:t>
      </w:r>
      <w:r w:rsidRPr="000B403E">
        <w:rPr>
          <w:rFonts w:ascii="Arial" w:hAnsi="Arial" w:cs="Arial"/>
        </w:rPr>
        <w:t xml:space="preserve"> (C</w:t>
      </w:r>
      <w:r w:rsidR="00B237D3">
        <w:rPr>
          <w:rFonts w:ascii="Arial" w:hAnsi="Arial" w:cs="Arial"/>
        </w:rPr>
        <w:t>R</w:t>
      </w:r>
      <w:r w:rsidRPr="000B403E">
        <w:rPr>
          <w:rFonts w:ascii="Arial" w:hAnsi="Arial" w:cs="Arial"/>
        </w:rPr>
        <w:t>)</w:t>
      </w:r>
      <w:r w:rsidR="00EC01D1" w:rsidRPr="000B403E">
        <w:rPr>
          <w:rFonts w:ascii="Arial" w:hAnsi="Arial" w:cs="Arial"/>
        </w:rPr>
        <w:t>,</w:t>
      </w:r>
      <w:r w:rsidRPr="000B403E">
        <w:rPr>
          <w:rFonts w:ascii="Arial" w:hAnsi="Arial" w:cs="Arial"/>
        </w:rPr>
        <w:t xml:space="preserve"> </w:t>
      </w:r>
      <w:r w:rsidR="00FA0B45" w:rsidRPr="000B403E">
        <w:rPr>
          <w:rFonts w:ascii="Arial" w:hAnsi="Arial" w:cs="Arial"/>
        </w:rPr>
        <w:t>zawart</w:t>
      </w:r>
      <w:r w:rsidRPr="000B403E">
        <w:rPr>
          <w:rFonts w:ascii="Arial" w:hAnsi="Arial" w:cs="Arial"/>
        </w:rPr>
        <w:t>a</w:t>
      </w:r>
      <w:r w:rsidR="00FA0B45" w:rsidRPr="000B403E">
        <w:rPr>
          <w:rFonts w:ascii="Arial" w:hAnsi="Arial" w:cs="Arial"/>
        </w:rPr>
        <w:t xml:space="preserve"> </w:t>
      </w:r>
      <w:r w:rsidR="00A43608">
        <w:rPr>
          <w:rFonts w:ascii="Arial" w:hAnsi="Arial" w:cs="Arial"/>
        </w:rPr>
        <w:t>w</w:t>
      </w:r>
      <w:r w:rsidR="00A92CEA" w:rsidRPr="000B403E">
        <w:rPr>
          <w:rFonts w:ascii="Arial" w:hAnsi="Arial" w:cs="Arial"/>
        </w:rPr>
        <w:t xml:space="preserve"> </w:t>
      </w:r>
      <w:r w:rsidR="00056924">
        <w:rPr>
          <w:rFonts w:ascii="Arial" w:hAnsi="Arial" w:cs="Arial"/>
        </w:rPr>
        <w:t xml:space="preserve">formularzu załączonym do </w:t>
      </w:r>
      <w:r w:rsidR="007D784B" w:rsidRPr="000B403E">
        <w:rPr>
          <w:rFonts w:ascii="Arial" w:hAnsi="Arial" w:cs="Arial"/>
        </w:rPr>
        <w:t>O</w:t>
      </w:r>
      <w:r w:rsidR="00A92CEA" w:rsidRPr="000B403E">
        <w:rPr>
          <w:rFonts w:ascii="Arial" w:hAnsi="Arial" w:cs="Arial"/>
        </w:rPr>
        <w:t>fer</w:t>
      </w:r>
      <w:r w:rsidR="00056924">
        <w:rPr>
          <w:rFonts w:ascii="Arial" w:hAnsi="Arial" w:cs="Arial"/>
        </w:rPr>
        <w:t>ty</w:t>
      </w:r>
      <w:r w:rsidR="007D784B" w:rsidRPr="000B403E">
        <w:rPr>
          <w:rFonts w:ascii="Arial" w:hAnsi="Arial" w:cs="Arial"/>
        </w:rPr>
        <w:t>,</w:t>
      </w:r>
      <w:r w:rsidR="00A92CEA" w:rsidRPr="000B403E">
        <w:rPr>
          <w:rFonts w:ascii="Arial" w:hAnsi="Arial" w:cs="Arial"/>
        </w:rPr>
        <w:t xml:space="preserve"> będ</w:t>
      </w:r>
      <w:r w:rsidRPr="000B403E">
        <w:rPr>
          <w:rFonts w:ascii="Arial" w:hAnsi="Arial" w:cs="Arial"/>
        </w:rPr>
        <w:t>zie</w:t>
      </w:r>
      <w:r w:rsidR="00A92CEA" w:rsidRPr="000B403E">
        <w:rPr>
          <w:rFonts w:ascii="Arial" w:hAnsi="Arial" w:cs="Arial"/>
        </w:rPr>
        <w:t xml:space="preserve"> </w:t>
      </w:r>
      <w:r w:rsidR="00F56BA8" w:rsidRPr="000B403E">
        <w:rPr>
          <w:rFonts w:ascii="Arial" w:hAnsi="Arial" w:cs="Arial"/>
        </w:rPr>
        <w:t>wyraż</w:t>
      </w:r>
      <w:r w:rsidR="00A92CEA" w:rsidRPr="000B403E">
        <w:rPr>
          <w:rFonts w:ascii="Arial" w:hAnsi="Arial" w:cs="Arial"/>
        </w:rPr>
        <w:t>on</w:t>
      </w:r>
      <w:r w:rsidRPr="000B403E">
        <w:rPr>
          <w:rFonts w:ascii="Arial" w:hAnsi="Arial" w:cs="Arial"/>
        </w:rPr>
        <w:t>a</w:t>
      </w:r>
      <w:r w:rsidR="00F56BA8" w:rsidRPr="000B403E">
        <w:rPr>
          <w:rFonts w:ascii="Arial" w:hAnsi="Arial" w:cs="Arial"/>
        </w:rPr>
        <w:t xml:space="preserve"> w </w:t>
      </w:r>
      <w:r w:rsidR="007C5961" w:rsidRPr="00A43608">
        <w:rPr>
          <w:rFonts w:ascii="Arial" w:hAnsi="Arial" w:cs="Arial"/>
        </w:rPr>
        <w:t xml:space="preserve">walucie </w:t>
      </w:r>
      <w:r w:rsidR="002F0F65" w:rsidRPr="00A43608">
        <w:rPr>
          <w:rFonts w:ascii="Arial" w:hAnsi="Arial" w:cs="Arial"/>
        </w:rPr>
        <w:t>EUR</w:t>
      </w:r>
      <w:r w:rsidR="00B237D3">
        <w:rPr>
          <w:rFonts w:ascii="Arial" w:hAnsi="Arial" w:cs="Arial"/>
        </w:rPr>
        <w:t xml:space="preserve"> i zostanie przeliczona </w:t>
      </w:r>
      <w:r w:rsidR="002F0F65" w:rsidRPr="00A43608">
        <w:rPr>
          <w:rFonts w:ascii="Arial" w:hAnsi="Arial" w:cs="Arial"/>
        </w:rPr>
        <w:t>na podstawie kursu z dnia publikacji niniejszego Zapytania Ofertowego</w:t>
      </w:r>
      <w:r w:rsidR="001B2738" w:rsidRPr="00A43608">
        <w:rPr>
          <w:rFonts w:ascii="Arial" w:hAnsi="Arial" w:cs="Arial"/>
        </w:rPr>
        <w:t xml:space="preserve"> i</w:t>
      </w:r>
      <w:r w:rsidR="001B2738" w:rsidRPr="000B403E">
        <w:rPr>
          <w:rFonts w:ascii="Arial" w:hAnsi="Arial" w:cs="Arial"/>
        </w:rPr>
        <w:t xml:space="preserve"> będ</w:t>
      </w:r>
      <w:r w:rsidRPr="000B403E">
        <w:rPr>
          <w:rFonts w:ascii="Arial" w:hAnsi="Arial" w:cs="Arial"/>
        </w:rPr>
        <w:t>zie</w:t>
      </w:r>
      <w:r w:rsidR="001B2738" w:rsidRPr="000B403E">
        <w:rPr>
          <w:rFonts w:ascii="Arial" w:hAnsi="Arial" w:cs="Arial"/>
        </w:rPr>
        <w:t xml:space="preserve"> dotyczył</w:t>
      </w:r>
      <w:r w:rsidRPr="000B403E">
        <w:rPr>
          <w:rFonts w:ascii="Arial" w:hAnsi="Arial" w:cs="Arial"/>
        </w:rPr>
        <w:t>a</w:t>
      </w:r>
      <w:r w:rsidR="001B2738" w:rsidRPr="000B403E">
        <w:rPr>
          <w:rFonts w:ascii="Arial" w:hAnsi="Arial" w:cs="Arial"/>
        </w:rPr>
        <w:t xml:space="preserve"> </w:t>
      </w:r>
      <w:r w:rsidR="007D63A1">
        <w:rPr>
          <w:rFonts w:ascii="Arial" w:hAnsi="Arial" w:cs="Arial"/>
        </w:rPr>
        <w:t>R</w:t>
      </w:r>
      <w:r w:rsidR="001B2738" w:rsidRPr="000B403E">
        <w:rPr>
          <w:rFonts w:ascii="Arial" w:hAnsi="Arial" w:cs="Arial"/>
        </w:rPr>
        <w:t>eachstacker</w:t>
      </w:r>
      <w:r w:rsidR="00A11F13">
        <w:rPr>
          <w:rFonts w:ascii="Arial" w:hAnsi="Arial" w:cs="Arial"/>
        </w:rPr>
        <w:t>a</w:t>
      </w:r>
      <w:r w:rsidR="007D63A1">
        <w:rPr>
          <w:rFonts w:ascii="Arial" w:hAnsi="Arial" w:cs="Arial"/>
        </w:rPr>
        <w:t xml:space="preserve"> oraz urządzenia typu ECH wraz dostawą do terminalu Zamawiającego.</w:t>
      </w:r>
    </w:p>
    <w:p w14:paraId="056127C7" w14:textId="73FE6BDD" w:rsidR="00294371" w:rsidRPr="00294371" w:rsidRDefault="00294371" w:rsidP="00294371">
      <w:pPr>
        <w:pStyle w:val="Nagwek2"/>
        <w:numPr>
          <w:ilvl w:val="0"/>
          <w:numId w:val="19"/>
        </w:numPr>
        <w:rPr>
          <w:color w:val="4472C4" w:themeColor="accent1"/>
        </w:rPr>
      </w:pPr>
      <w:bookmarkStart w:id="30" w:name="_Hlk86937837"/>
      <w:r>
        <w:rPr>
          <w:color w:val="4472C4" w:themeColor="accent1"/>
          <w:lang w:val="pl-PL"/>
        </w:rPr>
        <w:t>OPIS SPOSOBU OBLICZ</w:t>
      </w:r>
      <w:r w:rsidR="008A7C4C">
        <w:rPr>
          <w:color w:val="4472C4" w:themeColor="accent1"/>
          <w:lang w:val="pl-PL"/>
        </w:rPr>
        <w:t>E</w:t>
      </w:r>
      <w:r>
        <w:rPr>
          <w:color w:val="4472C4" w:themeColor="accent1"/>
          <w:lang w:val="pl-PL"/>
        </w:rPr>
        <w:t xml:space="preserve">NIA </w:t>
      </w:r>
      <w:r w:rsidR="008A7C4C">
        <w:rPr>
          <w:color w:val="4472C4" w:themeColor="accent1"/>
          <w:lang w:val="pl-PL"/>
        </w:rPr>
        <w:t>CENY</w:t>
      </w:r>
    </w:p>
    <w:p w14:paraId="47289AC5" w14:textId="3B0F8EA8" w:rsidR="00A43608" w:rsidRPr="000F006E" w:rsidRDefault="00A43608" w:rsidP="00514BB2">
      <w:pPr>
        <w:spacing w:after="0"/>
        <w:ind w:left="-3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Wskazane </w:t>
      </w:r>
      <w:r w:rsidR="00514BB2" w:rsidRPr="000F006E">
        <w:rPr>
          <w:rFonts w:ascii="Arial" w:hAnsi="Arial" w:cs="Arial"/>
          <w:sz w:val="24"/>
          <w:szCs w:val="24"/>
        </w:rPr>
        <w:t xml:space="preserve">w </w:t>
      </w:r>
      <w:r w:rsidR="00FC164A">
        <w:rPr>
          <w:rFonts w:ascii="Arial" w:hAnsi="Arial" w:cs="Arial"/>
          <w:sz w:val="24"/>
          <w:szCs w:val="24"/>
        </w:rPr>
        <w:t>O</w:t>
      </w:r>
      <w:r w:rsidR="00514BB2" w:rsidRPr="000F006E">
        <w:rPr>
          <w:rFonts w:ascii="Arial" w:hAnsi="Arial" w:cs="Arial"/>
          <w:sz w:val="24"/>
          <w:szCs w:val="24"/>
        </w:rPr>
        <w:t xml:space="preserve">fercie </w:t>
      </w:r>
      <w:r w:rsidRPr="000F006E">
        <w:rPr>
          <w:rFonts w:ascii="Arial" w:hAnsi="Arial" w:cs="Arial"/>
          <w:sz w:val="24"/>
          <w:szCs w:val="24"/>
        </w:rPr>
        <w:t xml:space="preserve">ceny muszą uwzględniać wszystkie wymagania Zapytania Ofertowego oraz obejmować wszelkie koszty, jakie poniesie Oferent z tytułu należytej oraz zgodnej z obowiązującymi przepisami realizacji przedmiotu zamówienia.  </w:t>
      </w:r>
    </w:p>
    <w:p w14:paraId="7BC65A9E" w14:textId="28DBBC6F" w:rsidR="00A43608" w:rsidRPr="000F006E" w:rsidRDefault="00A43608" w:rsidP="00514BB2">
      <w:pPr>
        <w:spacing w:after="112"/>
        <w:ind w:left="-3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Oferent musi wycenić wszystkie składniki wskazane w Zapytaniu </w:t>
      </w:r>
      <w:r w:rsidR="00B237D3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>fertowym.</w:t>
      </w:r>
    </w:p>
    <w:p w14:paraId="330C7D05" w14:textId="77777777" w:rsidR="00B237D3" w:rsidRDefault="00514BB2" w:rsidP="00B237D3">
      <w:pPr>
        <w:spacing w:after="120"/>
        <w:ind w:left="-6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Wartością umowy jest cena brutto dostawy urządzeń (CD) wskazana w </w:t>
      </w:r>
      <w:r w:rsidR="00B237D3" w:rsidRPr="00BE5E32">
        <w:rPr>
          <w:rFonts w:ascii="Arial" w:hAnsi="Arial" w:cs="Arial"/>
          <w:color w:val="0070C0"/>
          <w:sz w:val="24"/>
          <w:szCs w:val="24"/>
        </w:rPr>
        <w:t>Załącznik</w:t>
      </w:r>
      <w:r w:rsidR="00B237D3">
        <w:rPr>
          <w:rFonts w:ascii="Arial" w:hAnsi="Arial" w:cs="Arial"/>
          <w:color w:val="0070C0"/>
          <w:sz w:val="24"/>
          <w:szCs w:val="24"/>
        </w:rPr>
        <w:t>u</w:t>
      </w:r>
      <w:r w:rsidR="00B237D3" w:rsidRPr="00BE5E32">
        <w:rPr>
          <w:rFonts w:ascii="Arial" w:hAnsi="Arial" w:cs="Arial"/>
          <w:color w:val="0070C0"/>
          <w:sz w:val="24"/>
          <w:szCs w:val="24"/>
        </w:rPr>
        <w:t xml:space="preserve"> nr 3 do </w:t>
      </w:r>
      <w:r w:rsidR="00B237D3">
        <w:rPr>
          <w:rFonts w:ascii="Arial" w:hAnsi="Arial" w:cs="Arial"/>
          <w:color w:val="0070C0"/>
          <w:sz w:val="24"/>
          <w:szCs w:val="24"/>
        </w:rPr>
        <w:t>Umowy Dostawy</w:t>
      </w:r>
      <w:r w:rsidR="00A43608" w:rsidRPr="000F006E">
        <w:rPr>
          <w:rFonts w:ascii="Arial" w:hAnsi="Arial" w:cs="Arial"/>
          <w:sz w:val="24"/>
          <w:szCs w:val="24"/>
        </w:rPr>
        <w:t xml:space="preserve">. </w:t>
      </w:r>
      <w:r w:rsidRPr="000F006E">
        <w:rPr>
          <w:rFonts w:ascii="Arial" w:hAnsi="Arial" w:cs="Arial"/>
          <w:sz w:val="24"/>
          <w:szCs w:val="24"/>
        </w:rPr>
        <w:t xml:space="preserve">Pozostałe ceny i wartości wskazane w </w:t>
      </w:r>
      <w:r w:rsidR="00FC164A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>fercie stanowią podstawę wyliczenia oceny ofert oraz są wiążące dla usług serwisowych świadczonych na rzecz Zamawiającego.</w:t>
      </w:r>
    </w:p>
    <w:p w14:paraId="2F112028" w14:textId="17B5C327" w:rsidR="00A43608" w:rsidRPr="000F006E" w:rsidRDefault="00A43608" w:rsidP="00B237D3">
      <w:pPr>
        <w:spacing w:after="120"/>
        <w:ind w:left="-6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Cena brutto </w:t>
      </w:r>
      <w:r w:rsidR="00B237D3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ferty winna </w:t>
      </w:r>
      <w:r w:rsidR="00514BB2" w:rsidRPr="000F006E">
        <w:rPr>
          <w:rFonts w:ascii="Arial" w:hAnsi="Arial" w:cs="Arial"/>
          <w:sz w:val="24"/>
          <w:szCs w:val="24"/>
        </w:rPr>
        <w:t xml:space="preserve">zawierać </w:t>
      </w:r>
      <w:r w:rsidRPr="000F006E">
        <w:rPr>
          <w:rFonts w:ascii="Arial" w:hAnsi="Arial" w:cs="Arial"/>
          <w:sz w:val="24"/>
          <w:szCs w:val="24"/>
        </w:rPr>
        <w:t xml:space="preserve">kwotę podatku VAT obowiązującego na dzień składania </w:t>
      </w:r>
      <w:r w:rsidR="00B237D3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fert. Oferent obowiązany będzie do wystawiania faktur za realizację przedmiotu zamówienia ze stawką podatku VAT, zgodnie z obowiązującymi przepisami. </w:t>
      </w:r>
    </w:p>
    <w:p w14:paraId="3F0B7B71" w14:textId="635CCAC9" w:rsidR="00A43608" w:rsidRPr="000F006E" w:rsidRDefault="00A43608" w:rsidP="00514BB2">
      <w:pPr>
        <w:spacing w:after="410"/>
        <w:ind w:left="-3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Cenę podaną w </w:t>
      </w:r>
      <w:r w:rsidR="00B237D3">
        <w:rPr>
          <w:rFonts w:ascii="Arial" w:hAnsi="Arial" w:cs="Arial"/>
          <w:sz w:val="24"/>
          <w:szCs w:val="24"/>
        </w:rPr>
        <w:t>f</w:t>
      </w:r>
      <w:r w:rsidRPr="000F006E">
        <w:rPr>
          <w:rFonts w:ascii="Arial" w:hAnsi="Arial" w:cs="Arial"/>
          <w:sz w:val="24"/>
          <w:szCs w:val="24"/>
        </w:rPr>
        <w:t xml:space="preserve">ormularzu </w:t>
      </w:r>
      <w:r w:rsidR="00B237D3">
        <w:rPr>
          <w:rFonts w:ascii="Arial" w:hAnsi="Arial" w:cs="Arial"/>
          <w:sz w:val="24"/>
          <w:szCs w:val="24"/>
        </w:rPr>
        <w:t>cenowym</w:t>
      </w:r>
      <w:r w:rsidRPr="000F006E">
        <w:rPr>
          <w:rFonts w:ascii="Arial" w:hAnsi="Arial" w:cs="Arial"/>
          <w:sz w:val="24"/>
          <w:szCs w:val="24"/>
        </w:rPr>
        <w:t xml:space="preserve"> należy podać z dokładnością do dwóch miejsc po przecinku, zgodnie z zasadami matematycznymi. Sposób zapłaty i rozliczenia za realizację niniejszego zamówienia, określone zostały w</w:t>
      </w:r>
      <w:r w:rsidR="00B237D3">
        <w:rPr>
          <w:rFonts w:ascii="Arial" w:hAnsi="Arial" w:cs="Arial"/>
          <w:sz w:val="24"/>
          <w:szCs w:val="24"/>
        </w:rPr>
        <w:t>e wzorze Umowy Dostawy, stanowiącym</w:t>
      </w:r>
      <w:r w:rsidRPr="000F006E">
        <w:rPr>
          <w:rFonts w:ascii="Arial" w:hAnsi="Arial" w:cs="Arial"/>
          <w:sz w:val="24"/>
          <w:szCs w:val="24"/>
        </w:rPr>
        <w:t xml:space="preserve"> </w:t>
      </w:r>
      <w:r w:rsidR="00FC164A" w:rsidRPr="00BE5E32">
        <w:rPr>
          <w:rFonts w:ascii="Arial" w:hAnsi="Arial" w:cs="Arial"/>
          <w:color w:val="0070C0"/>
          <w:sz w:val="24"/>
          <w:szCs w:val="24"/>
        </w:rPr>
        <w:t xml:space="preserve">Załącznik nr 3 do </w:t>
      </w:r>
      <w:r w:rsidR="00FC164A">
        <w:rPr>
          <w:rFonts w:ascii="Arial" w:hAnsi="Arial" w:cs="Arial"/>
          <w:color w:val="0070C0"/>
          <w:sz w:val="24"/>
          <w:szCs w:val="24"/>
        </w:rPr>
        <w:t>Zapytania Ofertowego.</w:t>
      </w:r>
    </w:p>
    <w:p w14:paraId="10CD6DE2" w14:textId="235A508E" w:rsidR="008A7C4C" w:rsidRPr="008A7C4C" w:rsidRDefault="008A7C4C" w:rsidP="008A7C4C">
      <w:pPr>
        <w:pStyle w:val="Nagwek2"/>
        <w:numPr>
          <w:ilvl w:val="0"/>
          <w:numId w:val="19"/>
        </w:numPr>
        <w:rPr>
          <w:color w:val="4472C4" w:themeColor="accent1"/>
        </w:rPr>
      </w:pPr>
      <w:bookmarkStart w:id="31" w:name="_Hlk86926118"/>
      <w:bookmarkEnd w:id="30"/>
      <w:r>
        <w:rPr>
          <w:color w:val="4472C4" w:themeColor="accent1"/>
          <w:lang w:val="pl-PL"/>
        </w:rPr>
        <w:lastRenderedPageBreak/>
        <w:t>KRYTERIA OCENY OFERT WRAZ Z INFORMACJACH O WAGACH PROCENTOWYCH PRZYPISANYH DO KRYTERIÓW</w:t>
      </w:r>
    </w:p>
    <w:p w14:paraId="20DC27FC" w14:textId="77777777" w:rsidR="00A43608" w:rsidRPr="000F006E" w:rsidRDefault="00A43608" w:rsidP="00514BB2">
      <w:pPr>
        <w:spacing w:after="0"/>
        <w:ind w:left="-3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Zamawiający dokona oceny punktowej ofert, które zostały złożone przez Oferentów niepodlegających wykluczeniu z postępowania oraz ofert, które nie zostaną odrzucone przez Zamawiającego, według następującej zasady: </w:t>
      </w:r>
    </w:p>
    <w:p w14:paraId="38F6A5C5" w14:textId="77777777" w:rsidR="00A43608" w:rsidRPr="000F006E" w:rsidRDefault="00A43608" w:rsidP="00514BB2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263" w:type="dxa"/>
        <w:tblInd w:w="427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1699"/>
        <w:gridCol w:w="7564"/>
      </w:tblGrid>
      <w:tr w:rsidR="000F006E" w:rsidRPr="000F006E" w14:paraId="7C09100B" w14:textId="77777777" w:rsidTr="001F649D">
        <w:trPr>
          <w:trHeight w:val="1081"/>
        </w:trPr>
        <w:tc>
          <w:tcPr>
            <w:tcW w:w="1699" w:type="dxa"/>
          </w:tcPr>
          <w:p w14:paraId="69424B62" w14:textId="77777777" w:rsidR="00A43608" w:rsidRPr="000F006E" w:rsidRDefault="00A43608" w:rsidP="00514BB2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006E">
              <w:rPr>
                <w:rFonts w:ascii="Arial" w:hAnsi="Arial" w:cs="Arial"/>
                <w:b/>
                <w:sz w:val="24"/>
                <w:szCs w:val="24"/>
              </w:rPr>
              <w:t>Kryterium A.</w:t>
            </w:r>
            <w:r w:rsidRPr="000F006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64" w:type="dxa"/>
          </w:tcPr>
          <w:p w14:paraId="2F52E01F" w14:textId="77777777" w:rsidR="00A43608" w:rsidRPr="000F006E" w:rsidRDefault="00A43608" w:rsidP="00514BB2">
            <w:pPr>
              <w:spacing w:after="139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006E">
              <w:rPr>
                <w:rFonts w:ascii="Arial" w:hAnsi="Arial" w:cs="Arial"/>
                <w:b/>
                <w:sz w:val="24"/>
                <w:szCs w:val="24"/>
              </w:rPr>
              <w:t>Cena dostawy urządzeń</w:t>
            </w:r>
          </w:p>
          <w:p w14:paraId="196CBFDC" w14:textId="6513E423" w:rsidR="00A43608" w:rsidRPr="000F006E" w:rsidRDefault="00A43608" w:rsidP="00514BB2">
            <w:pPr>
              <w:spacing w:after="31" w:line="259" w:lineRule="auto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006E">
              <w:rPr>
                <w:rFonts w:ascii="Arial" w:hAnsi="Arial" w:cs="Arial"/>
                <w:sz w:val="24"/>
                <w:szCs w:val="24"/>
              </w:rPr>
              <w:t>Cena brutto oferty za cały zakres dostawy urządzeń ujęty w zapytaniu ofertowym oraz załącznikach [</w:t>
            </w:r>
            <w:r w:rsidR="00D72DC1">
              <w:rPr>
                <w:rFonts w:ascii="Arial" w:hAnsi="Arial" w:cs="Arial"/>
                <w:sz w:val="24"/>
                <w:szCs w:val="24"/>
              </w:rPr>
              <w:t>EUR</w:t>
            </w:r>
            <w:r w:rsidRPr="000F006E">
              <w:rPr>
                <w:rFonts w:ascii="Arial" w:hAnsi="Arial" w:cs="Arial"/>
                <w:sz w:val="24"/>
                <w:szCs w:val="24"/>
              </w:rPr>
              <w:t xml:space="preserve">] </w:t>
            </w:r>
            <w:r w:rsidR="00514BB2" w:rsidRPr="000F006E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987B8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14BB2" w:rsidRPr="000F006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14BB2" w:rsidRPr="000F00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waga kryterium A. </w:t>
            </w:r>
            <w:r w:rsidR="009E46A2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  <w:r w:rsidRPr="000F00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  <w:r w:rsidRPr="000F00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006E" w:rsidRPr="000F006E" w14:paraId="43E169AC" w14:textId="77777777" w:rsidTr="001F649D">
        <w:trPr>
          <w:trHeight w:val="774"/>
        </w:trPr>
        <w:tc>
          <w:tcPr>
            <w:tcW w:w="1699" w:type="dxa"/>
          </w:tcPr>
          <w:p w14:paraId="02B96DE3" w14:textId="77777777" w:rsidR="00A43608" w:rsidRPr="000F006E" w:rsidRDefault="00A43608" w:rsidP="00514BB2">
            <w:pPr>
              <w:spacing w:after="0" w:line="259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006E">
              <w:rPr>
                <w:rFonts w:ascii="Arial" w:hAnsi="Arial" w:cs="Arial"/>
                <w:b/>
                <w:sz w:val="24"/>
                <w:szCs w:val="24"/>
              </w:rPr>
              <w:t>Kryterium B.</w:t>
            </w:r>
            <w:r w:rsidRPr="000F006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1EB9428F" w14:textId="77777777" w:rsidR="00A43608" w:rsidRPr="000F006E" w:rsidRDefault="00A43608" w:rsidP="00514BB2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4" w:type="dxa"/>
            <w:vAlign w:val="bottom"/>
          </w:tcPr>
          <w:p w14:paraId="443B180E" w14:textId="77777777" w:rsidR="00A43608" w:rsidRPr="000F006E" w:rsidRDefault="00A43608" w:rsidP="00514BB2">
            <w:pPr>
              <w:spacing w:after="153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06E">
              <w:rPr>
                <w:rFonts w:ascii="Arial" w:hAnsi="Arial" w:cs="Arial"/>
                <w:b/>
                <w:bCs/>
                <w:sz w:val="24"/>
                <w:szCs w:val="24"/>
              </w:rPr>
              <w:t>Cena serwisu gwarancyjnego</w:t>
            </w:r>
          </w:p>
          <w:p w14:paraId="2A16B318" w14:textId="550CA185" w:rsidR="00A43608" w:rsidRPr="000F006E" w:rsidRDefault="00A43608" w:rsidP="00514BB2">
            <w:pPr>
              <w:tabs>
                <w:tab w:val="right" w:pos="7564"/>
              </w:tabs>
              <w:spacing w:after="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F006E">
              <w:rPr>
                <w:rFonts w:ascii="Arial" w:hAnsi="Arial" w:cs="Arial"/>
                <w:sz w:val="24"/>
                <w:szCs w:val="24"/>
              </w:rPr>
              <w:t>Cena serwisu gwarancyjnego uwzgledniająca wymagania stawiane niniejszym zapytaniem. Wskazana wartość winna być sumą poszczególnych części serwisu wykonywanego co 500 mth, do 4 000 mth [PLN]</w:t>
            </w:r>
            <w:r w:rsidR="00514BB2" w:rsidRPr="000F00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="00987B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14BB2" w:rsidRPr="000F00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9E4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14BB2" w:rsidRPr="000F00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waga kryterium B. </w:t>
            </w:r>
            <w:r w:rsidR="009E46A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F00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D3219F" w:rsidRPr="000F006E" w14:paraId="277EBB38" w14:textId="77777777" w:rsidTr="001F649D">
        <w:trPr>
          <w:trHeight w:val="774"/>
        </w:trPr>
        <w:tc>
          <w:tcPr>
            <w:tcW w:w="1699" w:type="dxa"/>
          </w:tcPr>
          <w:p w14:paraId="399FD00A" w14:textId="77777777" w:rsidR="00A43608" w:rsidRPr="000F006E" w:rsidRDefault="00A43608" w:rsidP="00514BB2">
            <w:pPr>
              <w:spacing w:after="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F006E">
              <w:rPr>
                <w:rFonts w:ascii="Arial" w:hAnsi="Arial" w:cs="Arial"/>
                <w:b/>
                <w:sz w:val="24"/>
                <w:szCs w:val="24"/>
              </w:rPr>
              <w:t>Kryterium C.</w:t>
            </w:r>
            <w:r w:rsidRPr="000F006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64" w:type="dxa"/>
          </w:tcPr>
          <w:p w14:paraId="42FCE055" w14:textId="77777777" w:rsidR="00A43608" w:rsidRPr="000F006E" w:rsidRDefault="00A43608" w:rsidP="00514BB2">
            <w:pPr>
              <w:spacing w:after="139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06E">
              <w:rPr>
                <w:rFonts w:ascii="Arial" w:hAnsi="Arial" w:cs="Arial"/>
                <w:b/>
                <w:bCs/>
                <w:sz w:val="24"/>
                <w:szCs w:val="24"/>
              </w:rPr>
              <w:t>Cena roboczogodziny serwisu pogwarancyjnego – koszty eksploatacji</w:t>
            </w:r>
          </w:p>
          <w:p w14:paraId="7A36E867" w14:textId="30D125F8" w:rsidR="00A43608" w:rsidRPr="000F006E" w:rsidRDefault="00A43608" w:rsidP="00514BB2">
            <w:pPr>
              <w:spacing w:after="31" w:line="259" w:lineRule="auto"/>
              <w:ind w:left="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06E">
              <w:rPr>
                <w:rFonts w:ascii="Arial" w:hAnsi="Arial" w:cs="Arial"/>
                <w:sz w:val="24"/>
                <w:szCs w:val="24"/>
              </w:rPr>
              <w:t>Cena brutto za 1 roboczogodzinę serwisu pogwarancyjnego na</w:t>
            </w:r>
            <w:r w:rsidR="00514BB2" w:rsidRPr="000F006E">
              <w:rPr>
                <w:rFonts w:ascii="Arial" w:hAnsi="Arial" w:cs="Arial"/>
                <w:sz w:val="24"/>
                <w:szCs w:val="24"/>
              </w:rPr>
              <w:t xml:space="preserve"> terenie </w:t>
            </w:r>
            <w:r w:rsidRPr="000F006E">
              <w:rPr>
                <w:rFonts w:ascii="Arial" w:hAnsi="Arial" w:cs="Arial"/>
                <w:sz w:val="24"/>
                <w:szCs w:val="24"/>
              </w:rPr>
              <w:t xml:space="preserve"> terminal</w:t>
            </w:r>
            <w:r w:rsidR="00D3219F" w:rsidRPr="000F006E">
              <w:rPr>
                <w:rFonts w:ascii="Arial" w:hAnsi="Arial" w:cs="Arial"/>
                <w:sz w:val="24"/>
                <w:szCs w:val="24"/>
              </w:rPr>
              <w:t>u</w:t>
            </w:r>
            <w:r w:rsidRPr="000F006E">
              <w:rPr>
                <w:rFonts w:ascii="Arial" w:hAnsi="Arial" w:cs="Arial"/>
                <w:sz w:val="24"/>
                <w:szCs w:val="24"/>
              </w:rPr>
              <w:t xml:space="preserve"> w Gdańsku [PLN]                 </w:t>
            </w:r>
            <w:r w:rsidR="00D3219F" w:rsidRPr="000F00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006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987B8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F00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4BB2" w:rsidRPr="000F00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4BB2" w:rsidRPr="000F00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waga kryterium C. </w:t>
            </w:r>
            <w:r w:rsidR="009E46A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F00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  <w:r w:rsidRPr="000F00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bookmarkEnd w:id="31"/>
    </w:tbl>
    <w:p w14:paraId="2DBAD656" w14:textId="77777777" w:rsidR="00A43608" w:rsidRPr="000F006E" w:rsidRDefault="00A43608" w:rsidP="00514BB2">
      <w:pPr>
        <w:spacing w:after="139" w:line="259" w:lineRule="auto"/>
        <w:ind w:left="-15" w:right="3796"/>
        <w:jc w:val="both"/>
        <w:rPr>
          <w:rFonts w:ascii="Arial" w:hAnsi="Arial" w:cs="Arial"/>
          <w:sz w:val="24"/>
          <w:szCs w:val="24"/>
          <w:shd w:val="clear" w:color="auto" w:fill="C0C0C0"/>
        </w:rPr>
      </w:pPr>
    </w:p>
    <w:p w14:paraId="43641A15" w14:textId="7D96501E" w:rsidR="00A43608" w:rsidRPr="000F006E" w:rsidRDefault="00A43608" w:rsidP="00D3219F">
      <w:pPr>
        <w:spacing w:after="139" w:line="259" w:lineRule="auto"/>
        <w:ind w:left="-15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  <w:shd w:val="clear" w:color="auto" w:fill="C0C0C0"/>
        </w:rPr>
        <w:t xml:space="preserve">Sposób obliczenia punktów dla </w:t>
      </w:r>
      <w:r w:rsidRPr="000F006E">
        <w:rPr>
          <w:rFonts w:ascii="Arial" w:hAnsi="Arial" w:cs="Arial"/>
          <w:b/>
          <w:sz w:val="24"/>
          <w:szCs w:val="24"/>
          <w:shd w:val="clear" w:color="auto" w:fill="C0C0C0"/>
        </w:rPr>
        <w:t>kryterium A</w:t>
      </w:r>
      <w:r w:rsidRPr="000F006E">
        <w:rPr>
          <w:rFonts w:ascii="Arial" w:hAnsi="Arial" w:cs="Arial"/>
          <w:b/>
          <w:sz w:val="24"/>
          <w:szCs w:val="24"/>
        </w:rPr>
        <w:t xml:space="preserve"> – Cena</w:t>
      </w:r>
      <w:r w:rsidRPr="000F006E">
        <w:rPr>
          <w:rFonts w:ascii="Arial" w:hAnsi="Arial" w:cs="Arial"/>
          <w:sz w:val="24"/>
          <w:szCs w:val="24"/>
        </w:rPr>
        <w:t xml:space="preserve"> </w:t>
      </w:r>
      <w:r w:rsidRPr="000F006E">
        <w:rPr>
          <w:rFonts w:ascii="Arial" w:hAnsi="Arial" w:cs="Arial"/>
          <w:b/>
          <w:sz w:val="24"/>
          <w:szCs w:val="24"/>
        </w:rPr>
        <w:t>dostawy</w:t>
      </w:r>
      <w:r w:rsidR="00D3219F" w:rsidRPr="000F006E">
        <w:rPr>
          <w:rFonts w:ascii="Arial" w:hAnsi="Arial" w:cs="Arial"/>
          <w:b/>
          <w:sz w:val="24"/>
          <w:szCs w:val="24"/>
        </w:rPr>
        <w:t xml:space="preserve"> u</w:t>
      </w:r>
      <w:r w:rsidRPr="000F006E">
        <w:rPr>
          <w:rFonts w:ascii="Arial" w:hAnsi="Arial" w:cs="Arial"/>
          <w:b/>
          <w:sz w:val="24"/>
          <w:szCs w:val="24"/>
        </w:rPr>
        <w:t>rządzeń (CD)</w:t>
      </w:r>
    </w:p>
    <w:p w14:paraId="72497117" w14:textId="0F4FE03A" w:rsidR="00A43608" w:rsidRPr="000F006E" w:rsidRDefault="00A43608" w:rsidP="00514BB2">
      <w:pPr>
        <w:spacing w:after="121" w:line="250" w:lineRule="auto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b/>
          <w:sz w:val="24"/>
          <w:szCs w:val="24"/>
        </w:rPr>
        <w:t>A</w:t>
      </w:r>
      <w:r w:rsidRPr="000F006E">
        <w:rPr>
          <w:rFonts w:ascii="Arial" w:hAnsi="Arial" w:cs="Arial"/>
          <w:sz w:val="24"/>
          <w:szCs w:val="24"/>
        </w:rPr>
        <w:t>= CDn</w:t>
      </w:r>
      <w:r w:rsidR="00985E5E">
        <w:rPr>
          <w:rFonts w:ascii="Arial" w:hAnsi="Arial" w:cs="Arial"/>
          <w:sz w:val="24"/>
          <w:szCs w:val="24"/>
        </w:rPr>
        <w:t xml:space="preserve"> </w:t>
      </w:r>
      <w:r w:rsidRPr="000F006E">
        <w:rPr>
          <w:rFonts w:ascii="Arial" w:hAnsi="Arial" w:cs="Arial"/>
          <w:sz w:val="24"/>
          <w:szCs w:val="24"/>
        </w:rPr>
        <w:t>/</w:t>
      </w:r>
      <w:r w:rsidR="00F42AAC">
        <w:rPr>
          <w:rFonts w:ascii="Arial" w:hAnsi="Arial" w:cs="Arial"/>
          <w:sz w:val="24"/>
          <w:szCs w:val="24"/>
        </w:rPr>
        <w:t xml:space="preserve"> </w:t>
      </w:r>
      <w:r w:rsidRPr="000F006E">
        <w:rPr>
          <w:rFonts w:ascii="Arial" w:hAnsi="Arial" w:cs="Arial"/>
          <w:sz w:val="24"/>
          <w:szCs w:val="24"/>
        </w:rPr>
        <w:t>CDb</w:t>
      </w:r>
      <w:r w:rsidR="00985E5E">
        <w:rPr>
          <w:rFonts w:ascii="Arial" w:hAnsi="Arial" w:cs="Arial"/>
          <w:sz w:val="24"/>
          <w:szCs w:val="24"/>
        </w:rPr>
        <w:t xml:space="preserve"> x</w:t>
      </w:r>
      <w:r w:rsidRPr="000F006E">
        <w:rPr>
          <w:rFonts w:ascii="Arial" w:hAnsi="Arial" w:cs="Arial"/>
          <w:sz w:val="24"/>
          <w:szCs w:val="24"/>
        </w:rPr>
        <w:t xml:space="preserve"> 100 pkt x wsp. wagi </w:t>
      </w:r>
      <w:r w:rsidR="009E46A2">
        <w:rPr>
          <w:rFonts w:ascii="Arial" w:hAnsi="Arial" w:cs="Arial"/>
          <w:sz w:val="24"/>
          <w:szCs w:val="24"/>
        </w:rPr>
        <w:t>9</w:t>
      </w:r>
      <w:r w:rsidRPr="000F006E">
        <w:rPr>
          <w:rFonts w:ascii="Arial" w:hAnsi="Arial" w:cs="Arial"/>
          <w:sz w:val="24"/>
          <w:szCs w:val="24"/>
        </w:rPr>
        <w:t xml:space="preserve">0% </w:t>
      </w:r>
    </w:p>
    <w:p w14:paraId="06847AEB" w14:textId="77777777" w:rsidR="00A43608" w:rsidRPr="000F006E" w:rsidRDefault="00A43608" w:rsidP="00514BB2">
      <w:pPr>
        <w:spacing w:after="121" w:line="250" w:lineRule="auto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gdzie: </w:t>
      </w:r>
    </w:p>
    <w:p w14:paraId="236C2AB7" w14:textId="11DED149" w:rsidR="00A43608" w:rsidRPr="000F006E" w:rsidRDefault="00A43608" w:rsidP="00514B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CDn - najniższa oferowana cena brutto zakresu dostawy urządzeń ujętego w </w:t>
      </w:r>
      <w:r w:rsidR="00985E5E">
        <w:rPr>
          <w:rFonts w:ascii="Arial" w:hAnsi="Arial" w:cs="Arial"/>
          <w:sz w:val="24"/>
          <w:szCs w:val="24"/>
        </w:rPr>
        <w:t>Z</w:t>
      </w:r>
      <w:r w:rsidRPr="000F006E">
        <w:rPr>
          <w:rFonts w:ascii="Arial" w:hAnsi="Arial" w:cs="Arial"/>
          <w:sz w:val="24"/>
          <w:szCs w:val="24"/>
        </w:rPr>
        <w:t xml:space="preserve">apytaniu </w:t>
      </w:r>
      <w:r w:rsidR="00985E5E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fertowym wraz z załącznikami w jednej z ważnych </w:t>
      </w:r>
      <w:r w:rsidR="008C2B5F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 </w:t>
      </w:r>
      <w:r w:rsidR="008C2B5F">
        <w:rPr>
          <w:rFonts w:ascii="Arial" w:hAnsi="Arial" w:cs="Arial"/>
          <w:sz w:val="24"/>
          <w:szCs w:val="24"/>
        </w:rPr>
        <w:t>-</w:t>
      </w:r>
      <w:r w:rsidR="00D3219F" w:rsidRPr="000F006E">
        <w:rPr>
          <w:rFonts w:ascii="Arial" w:hAnsi="Arial" w:cs="Arial"/>
          <w:sz w:val="24"/>
          <w:szCs w:val="24"/>
        </w:rPr>
        <w:t xml:space="preserve"> wyrażona w </w:t>
      </w:r>
      <w:r w:rsidR="00985E5E">
        <w:rPr>
          <w:rFonts w:ascii="Arial" w:hAnsi="Arial" w:cs="Arial"/>
          <w:sz w:val="24"/>
          <w:szCs w:val="24"/>
        </w:rPr>
        <w:t>EUR</w:t>
      </w:r>
    </w:p>
    <w:p w14:paraId="07AF81CE" w14:textId="6BD89CB4" w:rsidR="00A43608" w:rsidRDefault="00A43608" w:rsidP="00F42AAC">
      <w:pPr>
        <w:spacing w:after="120"/>
        <w:ind w:left="11" w:right="-11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CDb - oferowana cena brutto zakresu dostawy urządzeń ujętego w </w:t>
      </w:r>
      <w:r w:rsidR="00985E5E">
        <w:rPr>
          <w:rFonts w:ascii="Arial" w:hAnsi="Arial" w:cs="Arial"/>
          <w:sz w:val="24"/>
          <w:szCs w:val="24"/>
        </w:rPr>
        <w:t>Z</w:t>
      </w:r>
      <w:r w:rsidRPr="000F006E">
        <w:rPr>
          <w:rFonts w:ascii="Arial" w:hAnsi="Arial" w:cs="Arial"/>
          <w:sz w:val="24"/>
          <w:szCs w:val="24"/>
        </w:rPr>
        <w:t xml:space="preserve">apytaniu </w:t>
      </w:r>
      <w:r w:rsidR="00985E5E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fertowym wraz z załącznikami w badanej ofercie </w:t>
      </w:r>
      <w:r w:rsidR="008C2B5F">
        <w:rPr>
          <w:rFonts w:ascii="Arial" w:hAnsi="Arial" w:cs="Arial"/>
          <w:sz w:val="24"/>
          <w:szCs w:val="24"/>
        </w:rPr>
        <w:t>-</w:t>
      </w:r>
      <w:r w:rsidR="00D3219F" w:rsidRPr="000F006E">
        <w:rPr>
          <w:rFonts w:ascii="Arial" w:hAnsi="Arial" w:cs="Arial"/>
          <w:sz w:val="24"/>
          <w:szCs w:val="24"/>
        </w:rPr>
        <w:t xml:space="preserve"> wyrażona w </w:t>
      </w:r>
      <w:r w:rsidR="00985E5E">
        <w:rPr>
          <w:rFonts w:ascii="Arial" w:hAnsi="Arial" w:cs="Arial"/>
          <w:sz w:val="24"/>
          <w:szCs w:val="24"/>
        </w:rPr>
        <w:t>EUR</w:t>
      </w:r>
    </w:p>
    <w:p w14:paraId="73136EB6" w14:textId="77777777" w:rsidR="00A43608" w:rsidRPr="000F006E" w:rsidRDefault="00A43608" w:rsidP="00514BB2">
      <w:pPr>
        <w:spacing w:after="153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006E">
        <w:rPr>
          <w:rFonts w:ascii="Arial" w:hAnsi="Arial" w:cs="Arial"/>
          <w:sz w:val="24"/>
          <w:szCs w:val="24"/>
          <w:shd w:val="clear" w:color="auto" w:fill="C0C0C0"/>
        </w:rPr>
        <w:t xml:space="preserve">Sposób obliczania punktów dla </w:t>
      </w:r>
      <w:r w:rsidRPr="000F006E">
        <w:rPr>
          <w:rFonts w:ascii="Arial" w:hAnsi="Arial" w:cs="Arial"/>
          <w:b/>
          <w:sz w:val="24"/>
          <w:szCs w:val="24"/>
          <w:shd w:val="clear" w:color="auto" w:fill="C0C0C0"/>
        </w:rPr>
        <w:t>kryterium B</w:t>
      </w:r>
      <w:r w:rsidRPr="000F006E">
        <w:rPr>
          <w:rFonts w:ascii="Arial" w:hAnsi="Arial" w:cs="Arial"/>
          <w:b/>
          <w:sz w:val="24"/>
          <w:szCs w:val="24"/>
        </w:rPr>
        <w:t xml:space="preserve"> - </w:t>
      </w:r>
      <w:r w:rsidRPr="000F006E">
        <w:rPr>
          <w:rFonts w:ascii="Arial" w:hAnsi="Arial" w:cs="Arial"/>
          <w:b/>
          <w:bCs/>
          <w:sz w:val="24"/>
          <w:szCs w:val="24"/>
        </w:rPr>
        <w:t>Cena serwisu gwarancyjnego (CS)</w:t>
      </w:r>
    </w:p>
    <w:p w14:paraId="4B8B22C5" w14:textId="4042B916" w:rsidR="00A43608" w:rsidRPr="000F006E" w:rsidRDefault="00A43608" w:rsidP="00514BB2">
      <w:pPr>
        <w:spacing w:after="0" w:line="359" w:lineRule="auto"/>
        <w:ind w:left="561" w:right="3796" w:hanging="576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b/>
          <w:sz w:val="24"/>
          <w:szCs w:val="24"/>
        </w:rPr>
        <w:t>B</w:t>
      </w:r>
      <w:r w:rsidRPr="000F006E">
        <w:rPr>
          <w:rFonts w:ascii="Arial" w:hAnsi="Arial" w:cs="Arial"/>
          <w:sz w:val="24"/>
          <w:szCs w:val="24"/>
        </w:rPr>
        <w:t>= CSn/CSb</w:t>
      </w:r>
      <w:r w:rsidR="00D3219F" w:rsidRPr="000F006E">
        <w:rPr>
          <w:rFonts w:ascii="Arial" w:hAnsi="Arial" w:cs="Arial"/>
          <w:sz w:val="24"/>
          <w:szCs w:val="24"/>
        </w:rPr>
        <w:t xml:space="preserve"> x </w:t>
      </w:r>
      <w:r w:rsidRPr="000F006E">
        <w:rPr>
          <w:rFonts w:ascii="Arial" w:hAnsi="Arial" w:cs="Arial"/>
          <w:sz w:val="24"/>
          <w:szCs w:val="24"/>
        </w:rPr>
        <w:t xml:space="preserve">100 pkt x wsp. wagi </w:t>
      </w:r>
      <w:r w:rsidR="009E46A2">
        <w:rPr>
          <w:rFonts w:ascii="Arial" w:hAnsi="Arial" w:cs="Arial"/>
          <w:sz w:val="24"/>
          <w:szCs w:val="24"/>
        </w:rPr>
        <w:t>3</w:t>
      </w:r>
      <w:r w:rsidRPr="000F006E">
        <w:rPr>
          <w:rFonts w:ascii="Arial" w:hAnsi="Arial" w:cs="Arial"/>
          <w:sz w:val="24"/>
          <w:szCs w:val="24"/>
        </w:rPr>
        <w:t xml:space="preserve"> %  </w:t>
      </w:r>
    </w:p>
    <w:p w14:paraId="33C1B3B6" w14:textId="77777777" w:rsidR="00A43608" w:rsidRPr="000F006E" w:rsidRDefault="00A43608" w:rsidP="00514BB2">
      <w:pPr>
        <w:spacing w:after="121" w:line="250" w:lineRule="auto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gdzie: </w:t>
      </w:r>
    </w:p>
    <w:p w14:paraId="29182649" w14:textId="750B1B77" w:rsidR="00A43608" w:rsidRPr="000F006E" w:rsidRDefault="00A43608" w:rsidP="00514B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CSn - najniższa oferowana cena brutto serwisu gwarancyjnego urządzeń ujętego w </w:t>
      </w:r>
      <w:r w:rsidR="003D18EA">
        <w:rPr>
          <w:rFonts w:ascii="Arial" w:hAnsi="Arial" w:cs="Arial"/>
          <w:sz w:val="24"/>
          <w:szCs w:val="24"/>
        </w:rPr>
        <w:t>Z</w:t>
      </w:r>
      <w:r w:rsidRPr="000F006E">
        <w:rPr>
          <w:rFonts w:ascii="Arial" w:hAnsi="Arial" w:cs="Arial"/>
          <w:sz w:val="24"/>
          <w:szCs w:val="24"/>
        </w:rPr>
        <w:t xml:space="preserve">apytaniu </w:t>
      </w:r>
      <w:r w:rsidR="003D18EA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fertowym wraz z załącznikami w jednej z ważnych </w:t>
      </w:r>
      <w:r w:rsidR="003D18EA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>fert</w:t>
      </w:r>
      <w:r w:rsidR="00F42AAC">
        <w:rPr>
          <w:rFonts w:ascii="Arial" w:hAnsi="Arial" w:cs="Arial"/>
          <w:sz w:val="24"/>
          <w:szCs w:val="24"/>
        </w:rPr>
        <w:t xml:space="preserve"> -</w:t>
      </w:r>
      <w:r w:rsidR="00F42AAC" w:rsidRPr="000F006E">
        <w:rPr>
          <w:rFonts w:ascii="Arial" w:hAnsi="Arial" w:cs="Arial"/>
          <w:sz w:val="24"/>
          <w:szCs w:val="24"/>
        </w:rPr>
        <w:t xml:space="preserve"> wyrażona w</w:t>
      </w:r>
      <w:r w:rsidR="00F42AAC">
        <w:rPr>
          <w:rFonts w:ascii="Arial" w:hAnsi="Arial" w:cs="Arial"/>
          <w:sz w:val="24"/>
          <w:szCs w:val="24"/>
        </w:rPr>
        <w:t xml:space="preserve"> PLN</w:t>
      </w:r>
      <w:r w:rsidRPr="000F006E">
        <w:rPr>
          <w:rFonts w:ascii="Arial" w:hAnsi="Arial" w:cs="Arial"/>
          <w:sz w:val="24"/>
          <w:szCs w:val="24"/>
        </w:rPr>
        <w:t>. Cenę stanowi suma cen serwisów gwarancyjnych</w:t>
      </w:r>
    </w:p>
    <w:p w14:paraId="1E8177D8" w14:textId="43E6CAAA" w:rsidR="00A43608" w:rsidRPr="000F006E" w:rsidRDefault="00A43608" w:rsidP="003D18E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CSb - oferowana cena brutto serwisu gwarancyjnego urządzeń ujętego w </w:t>
      </w:r>
      <w:r w:rsidR="003D18EA">
        <w:rPr>
          <w:rFonts w:ascii="Arial" w:hAnsi="Arial" w:cs="Arial"/>
          <w:sz w:val="24"/>
          <w:szCs w:val="24"/>
        </w:rPr>
        <w:t>Z</w:t>
      </w:r>
      <w:r w:rsidRPr="000F006E">
        <w:rPr>
          <w:rFonts w:ascii="Arial" w:hAnsi="Arial" w:cs="Arial"/>
          <w:sz w:val="24"/>
          <w:szCs w:val="24"/>
        </w:rPr>
        <w:t xml:space="preserve">apytaniu </w:t>
      </w:r>
      <w:r w:rsidR="003D18EA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fertowym wraz z załącznikami w badanej </w:t>
      </w:r>
      <w:r w:rsidR="003D18EA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>fercie</w:t>
      </w:r>
      <w:r w:rsidR="00F42AAC">
        <w:rPr>
          <w:rFonts w:ascii="Arial" w:hAnsi="Arial" w:cs="Arial"/>
          <w:sz w:val="24"/>
          <w:szCs w:val="24"/>
        </w:rPr>
        <w:t xml:space="preserve"> -</w:t>
      </w:r>
      <w:r w:rsidR="00F42AAC" w:rsidRPr="000F006E">
        <w:rPr>
          <w:rFonts w:ascii="Arial" w:hAnsi="Arial" w:cs="Arial"/>
          <w:sz w:val="24"/>
          <w:szCs w:val="24"/>
        </w:rPr>
        <w:t xml:space="preserve"> wyrażona w</w:t>
      </w:r>
      <w:r w:rsidR="00F42AAC">
        <w:rPr>
          <w:rFonts w:ascii="Arial" w:hAnsi="Arial" w:cs="Arial"/>
          <w:sz w:val="24"/>
          <w:szCs w:val="24"/>
        </w:rPr>
        <w:t xml:space="preserve"> PLN</w:t>
      </w:r>
      <w:r w:rsidRPr="000F006E">
        <w:rPr>
          <w:rFonts w:ascii="Arial" w:hAnsi="Arial" w:cs="Arial"/>
          <w:sz w:val="24"/>
          <w:szCs w:val="24"/>
        </w:rPr>
        <w:t>. Cenę stanowi suma cen serwisów gwarancyjnych.</w:t>
      </w:r>
    </w:p>
    <w:p w14:paraId="67DF4B38" w14:textId="77777777" w:rsidR="00A43608" w:rsidRPr="000F006E" w:rsidRDefault="00A43608" w:rsidP="00514BB2">
      <w:pPr>
        <w:spacing w:after="139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006E">
        <w:rPr>
          <w:rFonts w:ascii="Arial" w:hAnsi="Arial" w:cs="Arial"/>
          <w:sz w:val="24"/>
          <w:szCs w:val="24"/>
          <w:shd w:val="clear" w:color="auto" w:fill="C0C0C0"/>
        </w:rPr>
        <w:t xml:space="preserve">Sposób obliczenia punktów dla </w:t>
      </w:r>
      <w:r w:rsidRPr="000F006E">
        <w:rPr>
          <w:rFonts w:ascii="Arial" w:hAnsi="Arial" w:cs="Arial"/>
          <w:b/>
          <w:sz w:val="24"/>
          <w:szCs w:val="24"/>
          <w:shd w:val="clear" w:color="auto" w:fill="C0C0C0"/>
        </w:rPr>
        <w:t>kryterium C</w:t>
      </w:r>
      <w:r w:rsidRPr="000F006E">
        <w:rPr>
          <w:rFonts w:ascii="Arial" w:hAnsi="Arial" w:cs="Arial"/>
          <w:b/>
          <w:sz w:val="24"/>
          <w:szCs w:val="24"/>
        </w:rPr>
        <w:t xml:space="preserve"> – </w:t>
      </w:r>
      <w:r w:rsidRPr="000F006E">
        <w:rPr>
          <w:rFonts w:ascii="Arial" w:hAnsi="Arial" w:cs="Arial"/>
          <w:b/>
          <w:bCs/>
          <w:sz w:val="24"/>
          <w:szCs w:val="24"/>
        </w:rPr>
        <w:t>Cena roboczogodziny serwisu pogwarancyjnego – koszty eksploatacji (CR)</w:t>
      </w:r>
    </w:p>
    <w:p w14:paraId="7C55948F" w14:textId="14CB002E" w:rsidR="00A43608" w:rsidRPr="000F006E" w:rsidRDefault="00A43608" w:rsidP="00514BB2">
      <w:pPr>
        <w:spacing w:after="121" w:line="250" w:lineRule="auto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b/>
          <w:sz w:val="24"/>
          <w:szCs w:val="24"/>
        </w:rPr>
        <w:lastRenderedPageBreak/>
        <w:t>C</w:t>
      </w:r>
      <w:r w:rsidRPr="000F006E">
        <w:rPr>
          <w:rFonts w:ascii="Arial" w:hAnsi="Arial" w:cs="Arial"/>
          <w:sz w:val="24"/>
          <w:szCs w:val="24"/>
        </w:rPr>
        <w:t xml:space="preserve">= CRn/CRb x </w:t>
      </w:r>
      <w:r w:rsidR="00D3219F" w:rsidRPr="000F006E">
        <w:rPr>
          <w:rFonts w:ascii="Arial" w:hAnsi="Arial" w:cs="Arial"/>
          <w:sz w:val="24"/>
          <w:szCs w:val="24"/>
        </w:rPr>
        <w:t xml:space="preserve">1440 x </w:t>
      </w:r>
      <w:r w:rsidRPr="000F006E">
        <w:rPr>
          <w:rFonts w:ascii="Arial" w:hAnsi="Arial" w:cs="Arial"/>
          <w:sz w:val="24"/>
          <w:szCs w:val="24"/>
        </w:rPr>
        <w:t xml:space="preserve">100 pkt x wsp. wagi </w:t>
      </w:r>
      <w:r w:rsidR="009E46A2">
        <w:rPr>
          <w:rFonts w:ascii="Arial" w:hAnsi="Arial" w:cs="Arial"/>
          <w:sz w:val="24"/>
          <w:szCs w:val="24"/>
        </w:rPr>
        <w:t>7</w:t>
      </w:r>
      <w:r w:rsidRPr="000F006E">
        <w:rPr>
          <w:rFonts w:ascii="Arial" w:hAnsi="Arial" w:cs="Arial"/>
          <w:sz w:val="24"/>
          <w:szCs w:val="24"/>
        </w:rPr>
        <w:t xml:space="preserve">% </w:t>
      </w:r>
    </w:p>
    <w:p w14:paraId="494197D0" w14:textId="77777777" w:rsidR="00A43608" w:rsidRPr="000F006E" w:rsidRDefault="00A43608" w:rsidP="00514BB2">
      <w:pPr>
        <w:spacing w:after="121" w:line="250" w:lineRule="auto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gdzie: </w:t>
      </w:r>
    </w:p>
    <w:p w14:paraId="79CB07B1" w14:textId="0FF254B1" w:rsidR="00D3219F" w:rsidRPr="000F006E" w:rsidRDefault="00A43608" w:rsidP="00514B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>CRn - najniższa oferowana cena brutto za roboczogodzinę serwisu pogwarancyjnego  na</w:t>
      </w:r>
      <w:r w:rsidR="00D3219F" w:rsidRPr="000F006E">
        <w:rPr>
          <w:rFonts w:ascii="Arial" w:hAnsi="Arial" w:cs="Arial"/>
          <w:sz w:val="24"/>
          <w:szCs w:val="24"/>
        </w:rPr>
        <w:t xml:space="preserve"> terenie</w:t>
      </w:r>
      <w:r w:rsidRPr="000F006E">
        <w:rPr>
          <w:rFonts w:ascii="Arial" w:hAnsi="Arial" w:cs="Arial"/>
          <w:sz w:val="24"/>
          <w:szCs w:val="24"/>
        </w:rPr>
        <w:t xml:space="preserve"> terminal</w:t>
      </w:r>
      <w:r w:rsidR="00D3219F" w:rsidRPr="000F006E">
        <w:rPr>
          <w:rFonts w:ascii="Arial" w:hAnsi="Arial" w:cs="Arial"/>
          <w:sz w:val="24"/>
          <w:szCs w:val="24"/>
        </w:rPr>
        <w:t>u</w:t>
      </w:r>
      <w:r w:rsidRPr="000F006E">
        <w:rPr>
          <w:rFonts w:ascii="Arial" w:hAnsi="Arial" w:cs="Arial"/>
          <w:sz w:val="24"/>
          <w:szCs w:val="24"/>
        </w:rPr>
        <w:t xml:space="preserve"> w Gdańsku ujęta w </w:t>
      </w:r>
      <w:r w:rsidR="008C2B5F">
        <w:rPr>
          <w:rFonts w:ascii="Arial" w:hAnsi="Arial" w:cs="Arial"/>
          <w:sz w:val="24"/>
          <w:szCs w:val="24"/>
        </w:rPr>
        <w:t>Z</w:t>
      </w:r>
      <w:r w:rsidRPr="000F006E">
        <w:rPr>
          <w:rFonts w:ascii="Arial" w:hAnsi="Arial" w:cs="Arial"/>
          <w:sz w:val="24"/>
          <w:szCs w:val="24"/>
        </w:rPr>
        <w:t xml:space="preserve">apytaniu </w:t>
      </w:r>
      <w:r w:rsidR="008C2B5F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fertowym wraz z załącznikami w jednej z ważnych </w:t>
      </w:r>
      <w:r w:rsidR="008C2B5F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>fert</w:t>
      </w:r>
      <w:r w:rsidR="00F42AAC">
        <w:rPr>
          <w:rFonts w:ascii="Arial" w:hAnsi="Arial" w:cs="Arial"/>
          <w:sz w:val="24"/>
          <w:szCs w:val="24"/>
        </w:rPr>
        <w:t xml:space="preserve"> -</w:t>
      </w:r>
      <w:r w:rsidR="00F42AAC" w:rsidRPr="000F006E">
        <w:rPr>
          <w:rFonts w:ascii="Arial" w:hAnsi="Arial" w:cs="Arial"/>
          <w:sz w:val="24"/>
          <w:szCs w:val="24"/>
        </w:rPr>
        <w:t xml:space="preserve"> wyrażona w</w:t>
      </w:r>
      <w:r w:rsidR="00F42AAC">
        <w:rPr>
          <w:rFonts w:ascii="Arial" w:hAnsi="Arial" w:cs="Arial"/>
          <w:sz w:val="24"/>
          <w:szCs w:val="24"/>
        </w:rPr>
        <w:t xml:space="preserve"> PLN</w:t>
      </w:r>
      <w:r w:rsidR="00D3219F" w:rsidRPr="000F006E">
        <w:rPr>
          <w:rFonts w:ascii="Arial" w:hAnsi="Arial" w:cs="Arial"/>
          <w:sz w:val="24"/>
          <w:szCs w:val="24"/>
        </w:rPr>
        <w:t xml:space="preserve">. </w:t>
      </w:r>
    </w:p>
    <w:p w14:paraId="1D7399DA" w14:textId="63EECF8D" w:rsidR="00A43608" w:rsidRPr="000F006E" w:rsidRDefault="00A43608" w:rsidP="003D18EA">
      <w:pPr>
        <w:spacing w:after="0"/>
        <w:ind w:left="11" w:right="-11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CRb - oferowana cena brutto za roboczogodzinę serwisu pogwarancyjnego na </w:t>
      </w:r>
      <w:r w:rsidR="00533D51" w:rsidRPr="000F006E">
        <w:rPr>
          <w:rFonts w:ascii="Arial" w:hAnsi="Arial" w:cs="Arial"/>
          <w:sz w:val="24"/>
          <w:szCs w:val="24"/>
        </w:rPr>
        <w:t xml:space="preserve">terenie </w:t>
      </w:r>
      <w:r w:rsidRPr="000F006E">
        <w:rPr>
          <w:rFonts w:ascii="Arial" w:hAnsi="Arial" w:cs="Arial"/>
          <w:sz w:val="24"/>
          <w:szCs w:val="24"/>
        </w:rPr>
        <w:t>terminal</w:t>
      </w:r>
      <w:r w:rsidR="00533D51" w:rsidRPr="000F006E">
        <w:rPr>
          <w:rFonts w:ascii="Arial" w:hAnsi="Arial" w:cs="Arial"/>
          <w:sz w:val="24"/>
          <w:szCs w:val="24"/>
        </w:rPr>
        <w:t>u</w:t>
      </w:r>
      <w:r w:rsidRPr="000F006E">
        <w:rPr>
          <w:rFonts w:ascii="Arial" w:hAnsi="Arial" w:cs="Arial"/>
          <w:sz w:val="24"/>
          <w:szCs w:val="24"/>
        </w:rPr>
        <w:t xml:space="preserve"> w Gdańsku ujęta w </w:t>
      </w:r>
      <w:r w:rsidR="008C2B5F">
        <w:rPr>
          <w:rFonts w:ascii="Arial" w:hAnsi="Arial" w:cs="Arial"/>
          <w:sz w:val="24"/>
          <w:szCs w:val="24"/>
        </w:rPr>
        <w:t>Z</w:t>
      </w:r>
      <w:r w:rsidRPr="000F006E">
        <w:rPr>
          <w:rFonts w:ascii="Arial" w:hAnsi="Arial" w:cs="Arial"/>
          <w:sz w:val="24"/>
          <w:szCs w:val="24"/>
        </w:rPr>
        <w:t xml:space="preserve">apytaniu </w:t>
      </w:r>
      <w:r w:rsidR="008C2B5F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fertowym wraz z załącznikami w badanej </w:t>
      </w:r>
      <w:r w:rsidR="008C2B5F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>fercie</w:t>
      </w:r>
      <w:r w:rsidR="00F42AAC">
        <w:rPr>
          <w:rFonts w:ascii="Arial" w:hAnsi="Arial" w:cs="Arial"/>
          <w:sz w:val="24"/>
          <w:szCs w:val="24"/>
        </w:rPr>
        <w:t xml:space="preserve"> -</w:t>
      </w:r>
      <w:r w:rsidR="00F42AAC" w:rsidRPr="000F006E">
        <w:rPr>
          <w:rFonts w:ascii="Arial" w:hAnsi="Arial" w:cs="Arial"/>
          <w:sz w:val="24"/>
          <w:szCs w:val="24"/>
        </w:rPr>
        <w:t xml:space="preserve"> wyrażona w</w:t>
      </w:r>
      <w:r w:rsidR="00F42AAC">
        <w:rPr>
          <w:rFonts w:ascii="Arial" w:hAnsi="Arial" w:cs="Arial"/>
          <w:sz w:val="24"/>
          <w:szCs w:val="24"/>
        </w:rPr>
        <w:t xml:space="preserve"> PLN</w:t>
      </w:r>
      <w:r w:rsidRPr="000F006E">
        <w:rPr>
          <w:rFonts w:ascii="Arial" w:hAnsi="Arial" w:cs="Arial"/>
          <w:sz w:val="24"/>
          <w:szCs w:val="24"/>
        </w:rPr>
        <w:t>.</w:t>
      </w:r>
    </w:p>
    <w:p w14:paraId="51CCA098" w14:textId="3239D464" w:rsidR="00D3219F" w:rsidRPr="000F006E" w:rsidRDefault="00D3219F" w:rsidP="00514BB2">
      <w:pPr>
        <w:spacing w:after="3" w:line="359" w:lineRule="auto"/>
        <w:ind w:left="10" w:right="-10"/>
        <w:jc w:val="both"/>
        <w:rPr>
          <w:rFonts w:ascii="Arial" w:hAnsi="Arial" w:cs="Arial"/>
          <w:sz w:val="24"/>
          <w:szCs w:val="24"/>
        </w:rPr>
      </w:pPr>
    </w:p>
    <w:p w14:paraId="60DCEC71" w14:textId="01CD6225" w:rsidR="00D3219F" w:rsidRPr="000F006E" w:rsidRDefault="00D3219F" w:rsidP="00D321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2B5F">
        <w:rPr>
          <w:rFonts w:ascii="Arial" w:hAnsi="Arial" w:cs="Arial"/>
          <w:b/>
          <w:bCs/>
          <w:sz w:val="24"/>
          <w:szCs w:val="24"/>
        </w:rPr>
        <w:t>WAŻNE!</w:t>
      </w:r>
      <w:r w:rsidRPr="000F006E">
        <w:rPr>
          <w:rFonts w:ascii="Arial" w:hAnsi="Arial" w:cs="Arial"/>
          <w:sz w:val="24"/>
          <w:szCs w:val="24"/>
        </w:rPr>
        <w:t xml:space="preserve"> Do obliczenia kryterium cena</w:t>
      </w:r>
      <w:r w:rsidRPr="000F006E">
        <w:rPr>
          <w:rFonts w:ascii="Arial" w:hAnsi="Arial" w:cs="Arial"/>
          <w:b/>
          <w:sz w:val="24"/>
          <w:szCs w:val="24"/>
        </w:rPr>
        <w:t xml:space="preserve"> </w:t>
      </w:r>
      <w:r w:rsidRPr="000F006E">
        <w:rPr>
          <w:rFonts w:ascii="Arial" w:hAnsi="Arial" w:cs="Arial"/>
          <w:sz w:val="24"/>
          <w:szCs w:val="24"/>
        </w:rPr>
        <w:t xml:space="preserve">roboczogodziny serwisu pogwarancyjnego (CR) zostaje pomnożona przez szacunkową wartość równą 1440, wynikającą z teoretycznych założeń Zamawiającego dotyczących pracy serwisu w toku 720 godzin pracy w Dni robocze </w:t>
      </w:r>
      <w:r w:rsidRPr="000F006E">
        <w:rPr>
          <w:rFonts w:ascii="Arial" w:hAnsi="Arial"/>
          <w:sz w:val="24"/>
          <w:szCs w:val="24"/>
        </w:rPr>
        <w:t xml:space="preserve">w godzinach pracy tj. od 8:00 do 16:00 oraz 360 godzin pracy poza </w:t>
      </w:r>
      <w:r w:rsidRPr="000F006E">
        <w:rPr>
          <w:rFonts w:ascii="Arial" w:hAnsi="Arial" w:cs="Arial"/>
          <w:sz w:val="24"/>
          <w:szCs w:val="24"/>
        </w:rPr>
        <w:t xml:space="preserve">powyższymi </w:t>
      </w:r>
      <w:r w:rsidRPr="000F006E">
        <w:rPr>
          <w:rFonts w:ascii="Arial" w:hAnsi="Arial"/>
          <w:sz w:val="24"/>
          <w:szCs w:val="24"/>
        </w:rPr>
        <w:t>godzinami pracy. Wynagrodzenie za pracę w dni nierobocze</w:t>
      </w:r>
      <w:r w:rsidRPr="000F006E">
        <w:rPr>
          <w:rFonts w:ascii="Arial" w:hAnsi="Arial" w:cs="Arial"/>
          <w:sz w:val="24"/>
          <w:szCs w:val="24"/>
        </w:rPr>
        <w:t xml:space="preserve"> oszacowano jako podwojenie ceny 1 RBG za pracę w Dni robocze [720+(2x360)]=1440</w:t>
      </w:r>
    </w:p>
    <w:p w14:paraId="76E1F2C5" w14:textId="77777777" w:rsidR="00A43608" w:rsidRPr="000F006E" w:rsidRDefault="00A43608" w:rsidP="00514BB2">
      <w:pPr>
        <w:spacing w:after="3" w:line="359" w:lineRule="auto"/>
        <w:ind w:left="10" w:right="-10"/>
        <w:jc w:val="both"/>
        <w:rPr>
          <w:rFonts w:ascii="Arial" w:hAnsi="Arial" w:cs="Arial"/>
          <w:sz w:val="24"/>
          <w:szCs w:val="24"/>
        </w:rPr>
      </w:pPr>
    </w:p>
    <w:p w14:paraId="552B60B5" w14:textId="77777777" w:rsidR="00A43608" w:rsidRPr="000F006E" w:rsidRDefault="00A43608" w:rsidP="00514BB2">
      <w:pPr>
        <w:spacing w:after="3" w:line="359" w:lineRule="auto"/>
        <w:ind w:left="10" w:right="-10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0F006E">
        <w:rPr>
          <w:rFonts w:ascii="Arial" w:hAnsi="Arial" w:cs="Arial"/>
          <w:i/>
          <w:iCs/>
          <w:sz w:val="24"/>
          <w:szCs w:val="24"/>
          <w:u w:val="single"/>
        </w:rPr>
        <w:t xml:space="preserve">Maksymalna ocena dla oferty – 100 pkt </w:t>
      </w:r>
    </w:p>
    <w:p w14:paraId="7C29E461" w14:textId="4395189E" w:rsidR="00A43608" w:rsidRPr="000F006E" w:rsidRDefault="00A43608" w:rsidP="00514BB2">
      <w:pPr>
        <w:spacing w:after="3" w:line="359" w:lineRule="auto"/>
        <w:ind w:left="10" w:right="-10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0F006E">
        <w:rPr>
          <w:rFonts w:ascii="Arial" w:hAnsi="Arial" w:cs="Arial"/>
          <w:i/>
          <w:iCs/>
          <w:sz w:val="24"/>
          <w:szCs w:val="24"/>
          <w:u w:val="single"/>
        </w:rPr>
        <w:t xml:space="preserve">Ofertą najkorzystniejszą jest </w:t>
      </w:r>
      <w:r w:rsidR="003D18EA">
        <w:rPr>
          <w:rFonts w:ascii="Arial" w:hAnsi="Arial" w:cs="Arial"/>
          <w:i/>
          <w:iCs/>
          <w:sz w:val="24"/>
          <w:szCs w:val="24"/>
          <w:u w:val="single"/>
        </w:rPr>
        <w:t>O</w:t>
      </w:r>
      <w:r w:rsidRPr="000F006E">
        <w:rPr>
          <w:rFonts w:ascii="Arial" w:hAnsi="Arial" w:cs="Arial"/>
          <w:i/>
          <w:iCs/>
          <w:sz w:val="24"/>
          <w:szCs w:val="24"/>
          <w:u w:val="single"/>
        </w:rPr>
        <w:t xml:space="preserve">ferta, której suma punktów wszystkich wskazanych w </w:t>
      </w:r>
      <w:r w:rsidR="003D18EA">
        <w:rPr>
          <w:rFonts w:ascii="Arial" w:hAnsi="Arial" w:cs="Arial"/>
          <w:i/>
          <w:iCs/>
          <w:sz w:val="24"/>
          <w:szCs w:val="24"/>
          <w:u w:val="single"/>
        </w:rPr>
        <w:t>Z</w:t>
      </w:r>
      <w:r w:rsidRPr="000F006E">
        <w:rPr>
          <w:rFonts w:ascii="Arial" w:hAnsi="Arial" w:cs="Arial"/>
          <w:i/>
          <w:iCs/>
          <w:sz w:val="24"/>
          <w:szCs w:val="24"/>
          <w:u w:val="single"/>
        </w:rPr>
        <w:t>apytaniu kryteriów będzie najwyższa.</w:t>
      </w:r>
    </w:p>
    <w:p w14:paraId="6E2B5B44" w14:textId="50A866E9" w:rsidR="00A43608" w:rsidRPr="000F006E" w:rsidRDefault="00A43608" w:rsidP="000B0347">
      <w:pPr>
        <w:spacing w:after="120"/>
        <w:ind w:left="-6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Zamawiający udzieli zamówienia Oferentowi, którego oferta spełniła wszystkie wymagane kryteria zawarte w Zapytaniu Ofertowym oraz podczas oceny </w:t>
      </w:r>
      <w:r w:rsidR="003D18EA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 zostanie uznana za najkorzystniejszą zgodnie z warunkami Zapytania Ofertowego.  </w:t>
      </w:r>
    </w:p>
    <w:p w14:paraId="1EC0A7DB" w14:textId="1EBBFB97" w:rsidR="00623F50" w:rsidRPr="000F006E" w:rsidRDefault="00545E39" w:rsidP="000E1BB4">
      <w:pPr>
        <w:pStyle w:val="NormalnyWeb"/>
        <w:spacing w:before="0" w:beforeAutospacing="0" w:after="120" w:afterAutospacing="0" w:line="300" w:lineRule="auto"/>
        <w:jc w:val="both"/>
        <w:rPr>
          <w:rFonts w:ascii="Arial" w:hAnsi="Arial" w:cs="Arial"/>
          <w:b/>
        </w:rPr>
      </w:pPr>
      <w:r w:rsidRPr="000F006E">
        <w:rPr>
          <w:rFonts w:ascii="Arial" w:hAnsi="Arial" w:cs="Arial"/>
        </w:rPr>
        <w:t>P</w:t>
      </w:r>
      <w:r w:rsidR="00245663" w:rsidRPr="000F006E">
        <w:rPr>
          <w:rFonts w:ascii="Arial" w:hAnsi="Arial" w:cs="Arial"/>
        </w:rPr>
        <w:t>odane</w:t>
      </w:r>
      <w:r w:rsidRPr="000F006E">
        <w:rPr>
          <w:rFonts w:ascii="Arial" w:hAnsi="Arial" w:cs="Arial"/>
        </w:rPr>
        <w:t xml:space="preserve"> ceny</w:t>
      </w:r>
      <w:r w:rsidR="00245663" w:rsidRPr="000F006E">
        <w:rPr>
          <w:rFonts w:ascii="Arial" w:hAnsi="Arial" w:cs="Arial"/>
        </w:rPr>
        <w:t xml:space="preserve"> dla </w:t>
      </w:r>
      <w:r w:rsidR="003A2AB5" w:rsidRPr="000F006E">
        <w:rPr>
          <w:rFonts w:ascii="Arial" w:hAnsi="Arial" w:cs="Arial"/>
        </w:rPr>
        <w:t>O</w:t>
      </w:r>
      <w:r w:rsidR="00245663" w:rsidRPr="000F006E">
        <w:rPr>
          <w:rFonts w:ascii="Arial" w:hAnsi="Arial" w:cs="Arial"/>
        </w:rPr>
        <w:t xml:space="preserve">ferty, która uzyskała </w:t>
      </w:r>
      <w:r w:rsidR="00D3219F" w:rsidRPr="000F006E">
        <w:rPr>
          <w:rFonts w:ascii="Arial" w:hAnsi="Arial" w:cs="Arial"/>
        </w:rPr>
        <w:t>najwyższą ocenę z</w:t>
      </w:r>
      <w:r w:rsidR="00245663" w:rsidRPr="000F006E">
        <w:rPr>
          <w:rFonts w:ascii="Arial" w:hAnsi="Arial" w:cs="Arial"/>
        </w:rPr>
        <w:t xml:space="preserve">ostaną </w:t>
      </w:r>
      <w:r w:rsidR="00404505" w:rsidRPr="000F006E">
        <w:rPr>
          <w:rFonts w:ascii="Arial" w:hAnsi="Arial" w:cs="Arial"/>
          <w:b/>
        </w:rPr>
        <w:t xml:space="preserve">przyjęte jako wiążące w </w:t>
      </w:r>
      <w:r w:rsidR="00CB0B3F" w:rsidRPr="000F006E">
        <w:rPr>
          <w:rFonts w:ascii="Arial" w:hAnsi="Arial" w:cs="Arial"/>
          <w:b/>
        </w:rPr>
        <w:t>U</w:t>
      </w:r>
      <w:r w:rsidR="00404505" w:rsidRPr="000F006E">
        <w:rPr>
          <w:rFonts w:ascii="Arial" w:hAnsi="Arial" w:cs="Arial"/>
          <w:b/>
        </w:rPr>
        <w:t xml:space="preserve">mowie </w:t>
      </w:r>
      <w:r w:rsidR="00CB0B3F" w:rsidRPr="000F006E">
        <w:rPr>
          <w:rFonts w:ascii="Arial" w:hAnsi="Arial" w:cs="Arial"/>
          <w:b/>
        </w:rPr>
        <w:t>D</w:t>
      </w:r>
      <w:r w:rsidR="000C6CCF" w:rsidRPr="000F006E">
        <w:rPr>
          <w:rFonts w:ascii="Arial" w:hAnsi="Arial" w:cs="Arial"/>
          <w:b/>
        </w:rPr>
        <w:t>ostawy</w:t>
      </w:r>
      <w:r w:rsidR="00DD5A86" w:rsidRPr="000F006E">
        <w:rPr>
          <w:rFonts w:ascii="Arial" w:hAnsi="Arial" w:cs="Arial"/>
          <w:b/>
        </w:rPr>
        <w:t>.</w:t>
      </w:r>
    </w:p>
    <w:p w14:paraId="45BF5D85" w14:textId="3232B22B" w:rsidR="00F56BA8" w:rsidRPr="00D1110C" w:rsidRDefault="00F56BA8" w:rsidP="00602991">
      <w:pPr>
        <w:pStyle w:val="Nagwek2"/>
        <w:rPr>
          <w:color w:val="4472C4" w:themeColor="accent1"/>
        </w:rPr>
      </w:pPr>
      <w:bookmarkStart w:id="32" w:name="_Toc73961783"/>
      <w:r w:rsidRPr="00D1110C">
        <w:rPr>
          <w:color w:val="4472C4" w:themeColor="accent1"/>
        </w:rPr>
        <w:t>ZŁOŻENIE KOMPLETNEJ OFERTY</w:t>
      </w:r>
      <w:bookmarkEnd w:id="32"/>
    </w:p>
    <w:p w14:paraId="190460BF" w14:textId="655785AE" w:rsidR="00D1110C" w:rsidRDefault="00163F89" w:rsidP="003F6E31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163F89">
        <w:rPr>
          <w:rFonts w:ascii="Arial" w:hAnsi="Arial" w:cs="Arial"/>
          <w:b/>
          <w:bCs/>
        </w:rPr>
        <w:t>K</w:t>
      </w:r>
      <w:r w:rsidR="00F56BA8" w:rsidRPr="000B403E">
        <w:rPr>
          <w:rFonts w:ascii="Arial" w:hAnsi="Arial" w:cs="Arial"/>
          <w:b/>
        </w:rPr>
        <w:t>ompletn</w:t>
      </w:r>
      <w:r>
        <w:rPr>
          <w:rFonts w:ascii="Arial" w:hAnsi="Arial" w:cs="Arial"/>
          <w:b/>
        </w:rPr>
        <w:t>ą</w:t>
      </w:r>
      <w:r w:rsidR="00F56BA8" w:rsidRPr="000B403E">
        <w:rPr>
          <w:rFonts w:ascii="Arial" w:hAnsi="Arial" w:cs="Arial"/>
          <w:b/>
        </w:rPr>
        <w:t xml:space="preserve"> </w:t>
      </w:r>
      <w:r w:rsidR="00610EE7" w:rsidRPr="000B403E">
        <w:rPr>
          <w:rFonts w:ascii="Arial" w:hAnsi="Arial" w:cs="Arial"/>
          <w:b/>
        </w:rPr>
        <w:t>O</w:t>
      </w:r>
      <w:r w:rsidR="00F56BA8" w:rsidRPr="000B403E">
        <w:rPr>
          <w:rFonts w:ascii="Arial" w:hAnsi="Arial" w:cs="Arial"/>
          <w:b/>
        </w:rPr>
        <w:t>fert</w:t>
      </w:r>
      <w:r>
        <w:rPr>
          <w:rFonts w:ascii="Arial" w:hAnsi="Arial" w:cs="Arial"/>
          <w:b/>
        </w:rPr>
        <w:t>ę,</w:t>
      </w:r>
      <w:r w:rsidR="00F56BA8" w:rsidRPr="000B403E">
        <w:rPr>
          <w:rFonts w:ascii="Arial" w:hAnsi="Arial" w:cs="Arial"/>
          <w:b/>
        </w:rPr>
        <w:t xml:space="preserve"> </w:t>
      </w:r>
      <w:r w:rsidR="00F56BA8" w:rsidRPr="00163F89">
        <w:rPr>
          <w:rFonts w:ascii="Arial" w:hAnsi="Arial" w:cs="Arial"/>
          <w:bCs/>
        </w:rPr>
        <w:t>zgodn</w:t>
      </w:r>
      <w:r>
        <w:rPr>
          <w:rFonts w:ascii="Arial" w:hAnsi="Arial" w:cs="Arial"/>
          <w:bCs/>
        </w:rPr>
        <w:t>ą</w:t>
      </w:r>
      <w:r w:rsidR="00F56BA8" w:rsidRPr="00163F89">
        <w:rPr>
          <w:rFonts w:ascii="Arial" w:hAnsi="Arial" w:cs="Arial"/>
          <w:bCs/>
        </w:rPr>
        <w:t xml:space="preserve"> </w:t>
      </w:r>
      <w:r w:rsidR="00F56BA8" w:rsidRPr="000B403E">
        <w:rPr>
          <w:rFonts w:ascii="Arial" w:hAnsi="Arial" w:cs="Arial"/>
        </w:rPr>
        <w:t>z niniejsz</w:t>
      </w:r>
      <w:r w:rsidR="00214BF0">
        <w:rPr>
          <w:rFonts w:ascii="Arial" w:hAnsi="Arial" w:cs="Arial"/>
        </w:rPr>
        <w:t>ym</w:t>
      </w:r>
      <w:r w:rsidR="00F56BA8" w:rsidRPr="000B403E">
        <w:rPr>
          <w:rFonts w:ascii="Arial" w:hAnsi="Arial" w:cs="Arial"/>
        </w:rPr>
        <w:t xml:space="preserve"> </w:t>
      </w:r>
      <w:r w:rsidR="00214BF0">
        <w:rPr>
          <w:rFonts w:ascii="Arial" w:hAnsi="Arial" w:cs="Arial"/>
        </w:rPr>
        <w:t>Zapytaniem</w:t>
      </w:r>
      <w:r>
        <w:rPr>
          <w:rFonts w:ascii="Arial" w:hAnsi="Arial" w:cs="Arial"/>
        </w:rPr>
        <w:t xml:space="preserve"> należy </w:t>
      </w:r>
      <w:r w:rsidRPr="00163F89">
        <w:rPr>
          <w:rFonts w:ascii="Arial" w:hAnsi="Arial" w:cs="Arial"/>
        </w:rPr>
        <w:t xml:space="preserve">dostarczyć </w:t>
      </w:r>
      <w:r w:rsidR="00D1110C">
        <w:rPr>
          <w:rFonts w:ascii="Arial" w:hAnsi="Arial" w:cs="Arial"/>
        </w:rPr>
        <w:t xml:space="preserve">do dnia </w:t>
      </w:r>
      <w:r w:rsidR="00E57431" w:rsidRPr="00D51B2B">
        <w:rPr>
          <w:rFonts w:ascii="Arial" w:hAnsi="Arial" w:cs="Arial"/>
          <w:b/>
          <w:bCs/>
          <w:highlight w:val="yellow"/>
          <w:u w:val="single"/>
        </w:rPr>
        <w:t>1</w:t>
      </w:r>
      <w:r w:rsidR="00D51B2B" w:rsidRPr="00D51B2B">
        <w:rPr>
          <w:rFonts w:ascii="Arial" w:hAnsi="Arial" w:cs="Arial"/>
          <w:b/>
          <w:bCs/>
          <w:highlight w:val="yellow"/>
          <w:u w:val="single"/>
        </w:rPr>
        <w:t>8</w:t>
      </w:r>
      <w:r w:rsidR="00E57431" w:rsidRPr="00D51B2B">
        <w:rPr>
          <w:rFonts w:ascii="Arial" w:hAnsi="Arial" w:cs="Arial"/>
          <w:b/>
          <w:bCs/>
          <w:highlight w:val="yellow"/>
          <w:u w:val="single"/>
        </w:rPr>
        <w:t>.01</w:t>
      </w:r>
      <w:r w:rsidR="00D1110C" w:rsidRPr="00D51B2B">
        <w:rPr>
          <w:rFonts w:ascii="Arial" w:hAnsi="Arial" w:cs="Arial"/>
          <w:b/>
          <w:bCs/>
          <w:highlight w:val="yellow"/>
          <w:u w:val="single"/>
        </w:rPr>
        <w:t>.202</w:t>
      </w:r>
      <w:r w:rsidR="00E57431" w:rsidRPr="00D51B2B">
        <w:rPr>
          <w:rFonts w:ascii="Arial" w:hAnsi="Arial" w:cs="Arial"/>
          <w:b/>
          <w:bCs/>
          <w:highlight w:val="yellow"/>
          <w:u w:val="single"/>
        </w:rPr>
        <w:t>2</w:t>
      </w:r>
      <w:r w:rsidR="00D1110C" w:rsidRPr="00D51B2B">
        <w:rPr>
          <w:rFonts w:ascii="Arial" w:hAnsi="Arial" w:cs="Arial"/>
          <w:b/>
          <w:bCs/>
          <w:highlight w:val="yellow"/>
          <w:u w:val="single"/>
        </w:rPr>
        <w:t xml:space="preserve"> r.</w:t>
      </w:r>
      <w:r w:rsidR="00D51B2B">
        <w:rPr>
          <w:rFonts w:ascii="Arial" w:hAnsi="Arial" w:cs="Arial"/>
          <w:b/>
          <w:bCs/>
          <w:highlight w:val="yellow"/>
          <w:u w:val="single"/>
        </w:rPr>
        <w:t>,</w:t>
      </w:r>
      <w:r w:rsidR="00836E2A" w:rsidRPr="00D51B2B">
        <w:rPr>
          <w:rFonts w:ascii="Arial" w:hAnsi="Arial" w:cs="Arial"/>
          <w:b/>
          <w:bCs/>
          <w:highlight w:val="yellow"/>
          <w:u w:val="single"/>
        </w:rPr>
        <w:t xml:space="preserve"> do godz</w:t>
      </w:r>
      <w:r w:rsidR="00D51B2B">
        <w:rPr>
          <w:rFonts w:ascii="Arial" w:hAnsi="Arial" w:cs="Arial"/>
          <w:b/>
          <w:bCs/>
          <w:highlight w:val="yellow"/>
          <w:u w:val="single"/>
        </w:rPr>
        <w:t>iny</w:t>
      </w:r>
      <w:r w:rsidR="00836E2A" w:rsidRPr="00D51B2B">
        <w:rPr>
          <w:rFonts w:ascii="Arial" w:hAnsi="Arial" w:cs="Arial"/>
          <w:b/>
          <w:bCs/>
          <w:highlight w:val="yellow"/>
          <w:u w:val="single"/>
        </w:rPr>
        <w:t xml:space="preserve"> </w:t>
      </w:r>
      <w:r w:rsidR="00D51B2B" w:rsidRPr="00D51B2B">
        <w:rPr>
          <w:rFonts w:ascii="Arial" w:hAnsi="Arial" w:cs="Arial"/>
          <w:b/>
          <w:bCs/>
          <w:highlight w:val="yellow"/>
          <w:u w:val="single"/>
        </w:rPr>
        <w:t>08</w:t>
      </w:r>
      <w:r w:rsidR="00836E2A" w:rsidRPr="00D51B2B">
        <w:rPr>
          <w:rFonts w:ascii="Arial" w:hAnsi="Arial" w:cs="Arial"/>
          <w:b/>
          <w:bCs/>
          <w:highlight w:val="yellow"/>
          <w:u w:val="single"/>
        </w:rPr>
        <w:t>:00</w:t>
      </w:r>
      <w:r w:rsidR="00D1110C" w:rsidRPr="00D51B2B">
        <w:rPr>
          <w:rFonts w:ascii="Arial" w:hAnsi="Arial" w:cs="Arial"/>
          <w:b/>
          <w:bCs/>
          <w:highlight w:val="yellow"/>
          <w:u w:val="single"/>
        </w:rPr>
        <w:t>:</w:t>
      </w:r>
    </w:p>
    <w:p w14:paraId="56A8ACDB" w14:textId="77777777" w:rsidR="00D1110C" w:rsidRDefault="001D2806" w:rsidP="009C6526">
      <w:pPr>
        <w:pStyle w:val="NormalnyWeb"/>
        <w:numPr>
          <w:ilvl w:val="0"/>
          <w:numId w:val="23"/>
        </w:numPr>
        <w:spacing w:before="120" w:beforeAutospacing="0" w:after="0" w:afterAutospacing="0" w:line="300" w:lineRule="auto"/>
        <w:jc w:val="both"/>
        <w:rPr>
          <w:rFonts w:ascii="Arial" w:hAnsi="Arial" w:cs="Arial"/>
          <w:color w:val="0070C0"/>
        </w:rPr>
      </w:pPr>
      <w:r w:rsidRPr="00163F89">
        <w:rPr>
          <w:rFonts w:ascii="Arial" w:hAnsi="Arial" w:cs="Arial"/>
        </w:rPr>
        <w:t xml:space="preserve">w wersji papierowej </w:t>
      </w:r>
      <w:r w:rsidR="00F56BA8" w:rsidRPr="00D1110C">
        <w:rPr>
          <w:rFonts w:ascii="Arial" w:hAnsi="Arial" w:cs="Arial"/>
          <w:bCs/>
        </w:rPr>
        <w:t>na adres</w:t>
      </w:r>
      <w:r w:rsidR="00F56BA8" w:rsidRPr="000B403E">
        <w:rPr>
          <w:rFonts w:ascii="Arial" w:hAnsi="Arial" w:cs="Arial"/>
          <w:color w:val="0070C0"/>
        </w:rPr>
        <w:t xml:space="preserve">: </w:t>
      </w:r>
    </w:p>
    <w:p w14:paraId="3A774667" w14:textId="1CC1ECDD" w:rsidR="00D1110C" w:rsidRPr="00D1110C" w:rsidRDefault="00D1110C" w:rsidP="009C6526">
      <w:pPr>
        <w:pStyle w:val="NormalnyWeb"/>
        <w:numPr>
          <w:ilvl w:val="1"/>
          <w:numId w:val="23"/>
        </w:numPr>
        <w:spacing w:before="120" w:beforeAutospacing="0" w:after="0" w:afterAutospacing="0" w:line="300" w:lineRule="auto"/>
        <w:jc w:val="both"/>
        <w:rPr>
          <w:rFonts w:ascii="Arial" w:hAnsi="Arial" w:cs="Arial"/>
          <w:color w:val="0070C0"/>
        </w:rPr>
      </w:pPr>
      <w:r w:rsidRPr="00D1110C">
        <w:rPr>
          <w:rFonts w:ascii="Arial" w:hAnsi="Arial" w:cs="Arial"/>
        </w:rPr>
        <w:t xml:space="preserve">Balticon S.A., ul. Tadeusza Wendy 15, 81-341 Gdynia </w:t>
      </w:r>
    </w:p>
    <w:p w14:paraId="2824F3B3" w14:textId="63DCEA45" w:rsidR="00D1110C" w:rsidRDefault="00D1110C" w:rsidP="009C6526">
      <w:pPr>
        <w:pStyle w:val="NormalnyWeb"/>
        <w:numPr>
          <w:ilvl w:val="0"/>
          <w:numId w:val="23"/>
        </w:numPr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  <w:r w:rsidRPr="00163F89">
        <w:rPr>
          <w:rFonts w:ascii="Arial" w:hAnsi="Arial" w:cs="Arial"/>
        </w:rPr>
        <w:t xml:space="preserve"> w wersji elektronicznej </w:t>
      </w:r>
      <w:r>
        <w:rPr>
          <w:rFonts w:ascii="Arial" w:hAnsi="Arial" w:cs="Arial"/>
        </w:rPr>
        <w:t xml:space="preserve">na adres e-mail: </w:t>
      </w:r>
    </w:p>
    <w:p w14:paraId="4770BBFA" w14:textId="4FEC5788" w:rsidR="00D1110C" w:rsidRPr="00D1110C" w:rsidRDefault="00C008D3" w:rsidP="009C6526">
      <w:pPr>
        <w:pStyle w:val="NormalnyWeb"/>
        <w:numPr>
          <w:ilvl w:val="1"/>
          <w:numId w:val="23"/>
        </w:numPr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hyperlink r:id="rId11" w:history="1">
        <w:r w:rsidR="00D1110C" w:rsidRPr="001A7FC5">
          <w:rPr>
            <w:rStyle w:val="Hipercze"/>
            <w:rFonts w:ascii="Arial" w:hAnsi="Arial" w:cs="Arial"/>
          </w:rPr>
          <w:t>m.mikolajczyk@balticon.pl</w:t>
        </w:r>
      </w:hyperlink>
      <w:r w:rsidR="00F56BA8" w:rsidRPr="00D1110C">
        <w:rPr>
          <w:rFonts w:ascii="Arial" w:hAnsi="Arial" w:cs="Arial"/>
        </w:rPr>
        <w:t>.</w:t>
      </w:r>
    </w:p>
    <w:p w14:paraId="1705941C" w14:textId="3850EF78" w:rsidR="00016B6A" w:rsidRPr="000F006E" w:rsidRDefault="00483AE7" w:rsidP="003F6E31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0F006E">
        <w:rPr>
          <w:rFonts w:ascii="Arial" w:hAnsi="Arial" w:cs="Arial"/>
        </w:rPr>
        <w:t xml:space="preserve">Zapytanie </w:t>
      </w:r>
      <w:r w:rsidR="003D18EA">
        <w:rPr>
          <w:rFonts w:ascii="Arial" w:hAnsi="Arial" w:cs="Arial"/>
        </w:rPr>
        <w:t>O</w:t>
      </w:r>
      <w:r w:rsidRPr="000F006E">
        <w:rPr>
          <w:rFonts w:ascii="Arial" w:hAnsi="Arial" w:cs="Arial"/>
        </w:rPr>
        <w:t xml:space="preserve">fertowe może zostać zmienione przed upływem terminu składania ofert przewidzianym w </w:t>
      </w:r>
      <w:r w:rsidR="00D51B2B">
        <w:rPr>
          <w:rFonts w:ascii="Arial" w:hAnsi="Arial" w:cs="Arial"/>
        </w:rPr>
        <w:t>Z</w:t>
      </w:r>
      <w:r w:rsidRPr="000F006E">
        <w:rPr>
          <w:rFonts w:ascii="Arial" w:hAnsi="Arial" w:cs="Arial"/>
        </w:rPr>
        <w:t xml:space="preserve">apytaniu </w:t>
      </w:r>
      <w:r w:rsidR="00D51B2B">
        <w:rPr>
          <w:rFonts w:ascii="Arial" w:hAnsi="Arial" w:cs="Arial"/>
        </w:rPr>
        <w:t>O</w:t>
      </w:r>
      <w:r w:rsidRPr="000F006E">
        <w:rPr>
          <w:rFonts w:ascii="Arial" w:hAnsi="Arial" w:cs="Arial"/>
        </w:rPr>
        <w:t xml:space="preserve">fertowym. W takim przypadku w opublikowanym zapytaniu ofertowym uwzględniona będzie informacja o zmianie. Informacja ta </w:t>
      </w:r>
      <w:r w:rsidRPr="000F006E">
        <w:rPr>
          <w:rFonts w:ascii="Arial" w:hAnsi="Arial" w:cs="Arial"/>
        </w:rPr>
        <w:lastRenderedPageBreak/>
        <w:t>zawierać będzie co najmniej: datę upublicznienia zmienianego zapytania ofertowego, a także opis dokonanych zmian. Zamawiający przedłuży termin składania ofert o czas niezbędny do wprowadzenia zmian w ofertach, jeżeli będzie to konieczne z uwagi na zakres wprowadzonych zmian</w:t>
      </w:r>
      <w:r w:rsidR="00D1110C" w:rsidRPr="000F006E">
        <w:rPr>
          <w:rFonts w:ascii="Arial" w:hAnsi="Arial" w:cs="Arial"/>
        </w:rPr>
        <w:t>.</w:t>
      </w:r>
    </w:p>
    <w:p w14:paraId="792224EB" w14:textId="4D9B7A6D" w:rsidR="00B65E42" w:rsidRPr="00B82B09" w:rsidRDefault="00B65E42" w:rsidP="00602991">
      <w:pPr>
        <w:pStyle w:val="Nagwek2"/>
        <w:rPr>
          <w:color w:val="4472C4" w:themeColor="accent1"/>
        </w:rPr>
      </w:pPr>
      <w:bookmarkStart w:id="33" w:name="_Toc73961784"/>
      <w:r w:rsidRPr="00B82B09">
        <w:rPr>
          <w:color w:val="4472C4" w:themeColor="accent1"/>
        </w:rPr>
        <w:t>ZAWARTOŚĆ</w:t>
      </w:r>
      <w:r w:rsidR="008C4CAB">
        <w:rPr>
          <w:color w:val="4472C4" w:themeColor="accent1"/>
          <w:lang w:val="pl-PL"/>
        </w:rPr>
        <w:t xml:space="preserve"> KOMPLETNEJ</w:t>
      </w:r>
      <w:r w:rsidRPr="00B82B09">
        <w:rPr>
          <w:color w:val="4472C4" w:themeColor="accent1"/>
        </w:rPr>
        <w:t xml:space="preserve"> OFERT</w:t>
      </w:r>
      <w:bookmarkEnd w:id="33"/>
      <w:r w:rsidR="008C4CAB">
        <w:rPr>
          <w:color w:val="4472C4" w:themeColor="accent1"/>
          <w:lang w:val="pl-PL"/>
        </w:rPr>
        <w:t>Y</w:t>
      </w:r>
    </w:p>
    <w:p w14:paraId="2DEF49B4" w14:textId="508C3671" w:rsidR="00B65E42" w:rsidRPr="000B403E" w:rsidRDefault="00B65E42" w:rsidP="003F6E31">
      <w:pPr>
        <w:spacing w:before="120" w:after="0" w:line="300" w:lineRule="auto"/>
        <w:jc w:val="both"/>
        <w:rPr>
          <w:rFonts w:ascii="Arial" w:hAnsi="Arial" w:cs="Arial"/>
          <w:b/>
          <w:sz w:val="24"/>
          <w:szCs w:val="24"/>
        </w:rPr>
      </w:pPr>
      <w:r w:rsidRPr="000B403E">
        <w:rPr>
          <w:rFonts w:ascii="Arial" w:hAnsi="Arial" w:cs="Arial"/>
          <w:b/>
          <w:sz w:val="24"/>
          <w:szCs w:val="24"/>
        </w:rPr>
        <w:t xml:space="preserve">Kompletna </w:t>
      </w:r>
      <w:r w:rsidR="008C2B5F">
        <w:rPr>
          <w:rFonts w:ascii="Arial" w:hAnsi="Arial" w:cs="Arial"/>
          <w:b/>
          <w:sz w:val="24"/>
          <w:szCs w:val="24"/>
        </w:rPr>
        <w:t>O</w:t>
      </w:r>
      <w:r w:rsidRPr="000B403E">
        <w:rPr>
          <w:rFonts w:ascii="Arial" w:hAnsi="Arial" w:cs="Arial"/>
          <w:b/>
          <w:sz w:val="24"/>
          <w:szCs w:val="24"/>
        </w:rPr>
        <w:t xml:space="preserve">ferta wraz z załącznikami powinna być sporządzona w języku polskim i zawierać: </w:t>
      </w:r>
    </w:p>
    <w:p w14:paraId="4348C021" w14:textId="77777777" w:rsidR="0020391E" w:rsidRDefault="00B65E42" w:rsidP="0020391E">
      <w:pPr>
        <w:pStyle w:val="Akapitzlist"/>
        <w:numPr>
          <w:ilvl w:val="0"/>
          <w:numId w:val="3"/>
        </w:numPr>
        <w:spacing w:before="120" w:after="0" w:line="30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16B6A">
        <w:rPr>
          <w:rFonts w:ascii="Arial" w:hAnsi="Arial" w:cs="Arial"/>
          <w:b/>
          <w:sz w:val="24"/>
          <w:szCs w:val="24"/>
        </w:rPr>
        <w:t>Pismo przewodnie</w:t>
      </w:r>
      <w:r w:rsidRPr="00016B6A">
        <w:rPr>
          <w:rFonts w:ascii="Arial" w:hAnsi="Arial" w:cs="Arial"/>
          <w:sz w:val="24"/>
          <w:szCs w:val="24"/>
        </w:rPr>
        <w:t xml:space="preserve">, w którego treści </w:t>
      </w:r>
      <w:r w:rsidR="00016B6A" w:rsidRPr="00016B6A">
        <w:rPr>
          <w:rFonts w:ascii="Arial" w:hAnsi="Arial" w:cs="Arial"/>
          <w:sz w:val="24"/>
          <w:szCs w:val="24"/>
        </w:rPr>
        <w:t xml:space="preserve">będzie </w:t>
      </w:r>
      <w:r w:rsidRPr="00016B6A">
        <w:rPr>
          <w:rFonts w:ascii="Arial" w:hAnsi="Arial" w:cs="Arial"/>
          <w:sz w:val="24"/>
          <w:szCs w:val="24"/>
        </w:rPr>
        <w:t xml:space="preserve">oświadczenie o </w:t>
      </w:r>
      <w:r w:rsidRPr="00016B6A">
        <w:rPr>
          <w:rFonts w:ascii="Arial" w:hAnsi="Arial" w:cs="Arial"/>
          <w:b/>
          <w:sz w:val="24"/>
          <w:szCs w:val="24"/>
        </w:rPr>
        <w:t xml:space="preserve">związaniu ofertą do 60 dni od dnia </w:t>
      </w:r>
      <w:r w:rsidR="00D1110C">
        <w:rPr>
          <w:rFonts w:ascii="Arial" w:hAnsi="Arial" w:cs="Arial"/>
          <w:b/>
          <w:sz w:val="24"/>
          <w:szCs w:val="24"/>
        </w:rPr>
        <w:t>złożenia oferty</w:t>
      </w:r>
      <w:r w:rsidRPr="00016B6A">
        <w:rPr>
          <w:rFonts w:ascii="Arial" w:hAnsi="Arial" w:cs="Arial"/>
          <w:sz w:val="24"/>
          <w:szCs w:val="24"/>
        </w:rPr>
        <w:t xml:space="preserve">. </w:t>
      </w:r>
    </w:p>
    <w:p w14:paraId="7F8BA6DB" w14:textId="183AA877" w:rsidR="00226B2A" w:rsidRPr="0020391E" w:rsidRDefault="00226B2A" w:rsidP="0020391E">
      <w:pPr>
        <w:pStyle w:val="Akapitzlist"/>
        <w:numPr>
          <w:ilvl w:val="0"/>
          <w:numId w:val="3"/>
        </w:numPr>
        <w:spacing w:before="120" w:after="0" w:line="30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0391E">
        <w:rPr>
          <w:rFonts w:ascii="Arial" w:hAnsi="Arial" w:cs="Arial"/>
          <w:sz w:val="24"/>
          <w:szCs w:val="24"/>
        </w:rPr>
        <w:t xml:space="preserve">Tekst </w:t>
      </w:r>
      <w:r w:rsidR="00126AE7">
        <w:rPr>
          <w:rFonts w:ascii="Arial" w:hAnsi="Arial" w:cs="Arial"/>
          <w:b/>
          <w:sz w:val="24"/>
          <w:szCs w:val="24"/>
        </w:rPr>
        <w:t>U</w:t>
      </w:r>
      <w:r w:rsidRPr="0020391E">
        <w:rPr>
          <w:rFonts w:ascii="Arial" w:hAnsi="Arial" w:cs="Arial"/>
          <w:b/>
          <w:sz w:val="24"/>
          <w:szCs w:val="24"/>
        </w:rPr>
        <w:t xml:space="preserve">mowy </w:t>
      </w:r>
      <w:r w:rsidR="00126AE7">
        <w:rPr>
          <w:rFonts w:ascii="Arial" w:hAnsi="Arial" w:cs="Arial"/>
          <w:b/>
          <w:sz w:val="24"/>
          <w:szCs w:val="24"/>
        </w:rPr>
        <w:t>D</w:t>
      </w:r>
      <w:r w:rsidRPr="0020391E">
        <w:rPr>
          <w:rFonts w:ascii="Arial" w:hAnsi="Arial" w:cs="Arial"/>
          <w:b/>
          <w:sz w:val="24"/>
          <w:szCs w:val="24"/>
        </w:rPr>
        <w:t xml:space="preserve">ostawy </w:t>
      </w:r>
      <w:r w:rsidRPr="0020391E">
        <w:rPr>
          <w:rFonts w:ascii="Arial" w:hAnsi="Arial" w:cs="Arial"/>
          <w:sz w:val="24"/>
          <w:szCs w:val="24"/>
        </w:rPr>
        <w:t xml:space="preserve">w dwóch egzemplarzach, o treści zgodnej ze wzorem z </w:t>
      </w:r>
      <w:r w:rsidR="007176CF" w:rsidRPr="0020391E">
        <w:rPr>
          <w:rFonts w:ascii="Arial" w:hAnsi="Arial" w:cs="Arial"/>
          <w:color w:val="0070C0"/>
          <w:sz w:val="24"/>
          <w:szCs w:val="24"/>
        </w:rPr>
        <w:t>Z</w:t>
      </w:r>
      <w:r w:rsidRPr="0020391E">
        <w:rPr>
          <w:rFonts w:ascii="Arial" w:hAnsi="Arial" w:cs="Arial"/>
          <w:color w:val="0070C0"/>
          <w:sz w:val="24"/>
          <w:szCs w:val="24"/>
        </w:rPr>
        <w:t xml:space="preserve">ałącznika nr </w:t>
      </w:r>
      <w:r w:rsidR="00D82709">
        <w:rPr>
          <w:rFonts w:ascii="Arial" w:hAnsi="Arial" w:cs="Arial"/>
          <w:color w:val="0070C0"/>
          <w:sz w:val="24"/>
          <w:szCs w:val="24"/>
        </w:rPr>
        <w:t>3</w:t>
      </w:r>
      <w:r w:rsidRPr="0020391E">
        <w:rPr>
          <w:rFonts w:ascii="Arial" w:hAnsi="Arial" w:cs="Arial"/>
          <w:sz w:val="24"/>
          <w:szCs w:val="24"/>
        </w:rPr>
        <w:t xml:space="preserve">, uzupełnionej w wykropkowanych miejscach, parafowanej na każdej stronie oraz podpisanej zgodnie z reprezentacją Oferenta, wraz z kompletem również </w:t>
      </w:r>
      <w:r w:rsidRPr="0020391E">
        <w:rPr>
          <w:rFonts w:ascii="Arial" w:hAnsi="Arial" w:cs="Arial"/>
          <w:b/>
          <w:sz w:val="24"/>
          <w:szCs w:val="24"/>
        </w:rPr>
        <w:t>w dwóch</w:t>
      </w:r>
      <w:r w:rsidRPr="0020391E">
        <w:rPr>
          <w:rFonts w:ascii="Arial" w:hAnsi="Arial" w:cs="Arial"/>
          <w:sz w:val="24"/>
          <w:szCs w:val="24"/>
        </w:rPr>
        <w:t xml:space="preserve"> egzemplarzach analogicznie parafowanych i podpisanych następujących </w:t>
      </w:r>
      <w:r w:rsidRPr="0020391E">
        <w:rPr>
          <w:rFonts w:ascii="Arial" w:hAnsi="Arial" w:cs="Arial"/>
          <w:b/>
          <w:sz w:val="24"/>
          <w:szCs w:val="24"/>
        </w:rPr>
        <w:t xml:space="preserve">załączników do </w:t>
      </w:r>
      <w:r w:rsidR="00D82709">
        <w:rPr>
          <w:rFonts w:ascii="Arial" w:hAnsi="Arial" w:cs="Arial"/>
          <w:b/>
          <w:sz w:val="24"/>
          <w:szCs w:val="24"/>
        </w:rPr>
        <w:t>U</w:t>
      </w:r>
      <w:r w:rsidRPr="0020391E">
        <w:rPr>
          <w:rFonts w:ascii="Arial" w:hAnsi="Arial" w:cs="Arial"/>
          <w:b/>
          <w:sz w:val="24"/>
          <w:szCs w:val="24"/>
        </w:rPr>
        <w:t>mowy</w:t>
      </w:r>
      <w:r w:rsidR="00D82709">
        <w:rPr>
          <w:rFonts w:ascii="Arial" w:hAnsi="Arial" w:cs="Arial"/>
          <w:b/>
          <w:sz w:val="24"/>
          <w:szCs w:val="24"/>
        </w:rPr>
        <w:t xml:space="preserve"> Dostawy</w:t>
      </w:r>
      <w:r w:rsidRPr="0020391E">
        <w:rPr>
          <w:rFonts w:ascii="Arial" w:hAnsi="Arial" w:cs="Arial"/>
          <w:sz w:val="24"/>
          <w:szCs w:val="24"/>
        </w:rPr>
        <w:t>:</w:t>
      </w:r>
    </w:p>
    <w:p w14:paraId="71A2493C" w14:textId="7F8BC3C6" w:rsidR="00226B2A" w:rsidRPr="000B403E" w:rsidRDefault="00226B2A" w:rsidP="003F6E31">
      <w:pPr>
        <w:pStyle w:val="Tekstpodstawowy"/>
        <w:autoSpaceDE w:val="0"/>
        <w:autoSpaceDN w:val="0"/>
        <w:spacing w:before="120" w:after="0" w:line="300" w:lineRule="auto"/>
        <w:ind w:left="2268" w:hanging="1701"/>
        <w:jc w:val="both"/>
        <w:rPr>
          <w:rFonts w:ascii="Arial" w:hAnsi="Arial" w:cs="Arial"/>
        </w:rPr>
      </w:pPr>
      <w:r w:rsidRPr="000B403E">
        <w:rPr>
          <w:rFonts w:ascii="Arial" w:hAnsi="Arial" w:cs="Arial"/>
        </w:rPr>
        <w:t>Załącznik nr</w:t>
      </w:r>
      <w:r w:rsidR="0020391E">
        <w:rPr>
          <w:rFonts w:ascii="Arial" w:hAnsi="Arial" w:cs="Arial"/>
          <w:lang w:val="pl-PL"/>
        </w:rPr>
        <w:t xml:space="preserve"> 1 </w:t>
      </w:r>
      <w:r w:rsidRPr="000B403E">
        <w:rPr>
          <w:rFonts w:ascii="Arial" w:hAnsi="Arial" w:cs="Arial"/>
        </w:rPr>
        <w:t xml:space="preserve">– </w:t>
      </w:r>
      <w:r w:rsidR="00214BF0">
        <w:rPr>
          <w:rFonts w:ascii="Arial" w:hAnsi="Arial" w:cs="Arial"/>
          <w:b/>
          <w:lang w:val="pl-PL"/>
        </w:rPr>
        <w:t>Zapytanie Ofertowe</w:t>
      </w:r>
      <w:r w:rsidRPr="000B403E">
        <w:rPr>
          <w:rFonts w:ascii="Arial" w:hAnsi="Arial" w:cs="Arial"/>
        </w:rPr>
        <w:t xml:space="preserve"> (</w:t>
      </w:r>
      <w:r w:rsidRPr="000B403E">
        <w:rPr>
          <w:rFonts w:ascii="Arial" w:hAnsi="Arial" w:cs="Arial"/>
          <w:i/>
          <w:iCs/>
          <w:lang w:val="pl-PL"/>
        </w:rPr>
        <w:t>tekst niniejsze</w:t>
      </w:r>
      <w:r w:rsidR="00214BF0">
        <w:rPr>
          <w:rFonts w:ascii="Arial" w:hAnsi="Arial" w:cs="Arial"/>
          <w:i/>
          <w:iCs/>
          <w:lang w:val="pl-PL"/>
        </w:rPr>
        <w:t>go</w:t>
      </w:r>
      <w:r w:rsidRPr="000B403E">
        <w:rPr>
          <w:rFonts w:ascii="Arial" w:hAnsi="Arial" w:cs="Arial"/>
          <w:i/>
          <w:iCs/>
          <w:lang w:val="pl-PL"/>
        </w:rPr>
        <w:t xml:space="preserve"> </w:t>
      </w:r>
      <w:r w:rsidR="00214BF0">
        <w:rPr>
          <w:rFonts w:ascii="Arial" w:hAnsi="Arial" w:cs="Arial"/>
          <w:i/>
          <w:iCs/>
          <w:lang w:val="pl-PL"/>
        </w:rPr>
        <w:t>Zapytania</w:t>
      </w:r>
      <w:r w:rsidRPr="000B403E">
        <w:rPr>
          <w:rFonts w:ascii="Arial" w:hAnsi="Arial" w:cs="Arial"/>
          <w:i/>
          <w:iCs/>
          <w:lang w:val="pl-PL"/>
        </w:rPr>
        <w:t xml:space="preserve"> </w:t>
      </w:r>
      <w:r w:rsidR="002616B4" w:rsidRPr="000B403E">
        <w:rPr>
          <w:rFonts w:ascii="Arial" w:hAnsi="Arial" w:cs="Arial"/>
          <w:i/>
          <w:iCs/>
          <w:lang w:val="pl-PL"/>
        </w:rPr>
        <w:t>w ostatecznej wersji opublikowanej</w:t>
      </w:r>
      <w:r w:rsidR="00C808AA">
        <w:rPr>
          <w:rFonts w:ascii="Arial" w:hAnsi="Arial" w:cs="Arial"/>
          <w:i/>
          <w:iCs/>
          <w:lang w:val="pl-PL"/>
        </w:rPr>
        <w:t xml:space="preserve"> w Bazie Konkurencyjności oraz</w:t>
      </w:r>
      <w:r w:rsidR="002616B4" w:rsidRPr="000B403E">
        <w:rPr>
          <w:rFonts w:ascii="Arial" w:hAnsi="Arial" w:cs="Arial"/>
          <w:i/>
          <w:iCs/>
          <w:lang w:val="pl-PL"/>
        </w:rPr>
        <w:t xml:space="preserve"> </w:t>
      </w:r>
      <w:bookmarkStart w:id="34" w:name="_Hlk14344020"/>
      <w:r w:rsidR="002616B4" w:rsidRPr="000B403E">
        <w:rPr>
          <w:rFonts w:ascii="Arial" w:hAnsi="Arial" w:cs="Arial"/>
          <w:i/>
          <w:iCs/>
          <w:lang w:val="pl-PL"/>
        </w:rPr>
        <w:t>na stronie internetowej Zamawiającego</w:t>
      </w:r>
      <w:r w:rsidR="00D33625" w:rsidRPr="000B403E">
        <w:rPr>
          <w:rFonts w:ascii="Arial" w:hAnsi="Arial" w:cs="Arial"/>
          <w:i/>
          <w:iCs/>
          <w:lang w:val="pl-PL"/>
        </w:rPr>
        <w:t xml:space="preserve"> pod adresem </w:t>
      </w:r>
      <w:bookmarkEnd w:id="34"/>
      <w:r w:rsidR="0020391E">
        <w:rPr>
          <w:rFonts w:ascii="Arial" w:hAnsi="Arial" w:cs="Arial"/>
          <w:color w:val="4472C4" w:themeColor="accent1"/>
          <w:u w:val="single"/>
        </w:rPr>
        <w:fldChar w:fldCharType="begin"/>
      </w:r>
      <w:r w:rsidR="0020391E">
        <w:rPr>
          <w:rFonts w:ascii="Arial" w:hAnsi="Arial" w:cs="Arial"/>
          <w:color w:val="4472C4" w:themeColor="accent1"/>
          <w:u w:val="single"/>
        </w:rPr>
        <w:instrText xml:space="preserve"> HYPERLINK "</w:instrText>
      </w:r>
      <w:r w:rsidR="0020391E" w:rsidRPr="0020391E">
        <w:rPr>
          <w:rFonts w:ascii="Arial" w:hAnsi="Arial" w:cs="Arial"/>
          <w:color w:val="4472C4" w:themeColor="accent1"/>
          <w:u w:val="single"/>
        </w:rPr>
        <w:instrText>https://www.balticon.pl/przetargi/</w:instrText>
      </w:r>
      <w:r w:rsidR="0020391E">
        <w:rPr>
          <w:rFonts w:ascii="Arial" w:hAnsi="Arial" w:cs="Arial"/>
          <w:color w:val="4472C4" w:themeColor="accent1"/>
          <w:u w:val="single"/>
        </w:rPr>
        <w:instrText xml:space="preserve">" </w:instrText>
      </w:r>
      <w:r w:rsidR="0020391E">
        <w:rPr>
          <w:rFonts w:ascii="Arial" w:hAnsi="Arial" w:cs="Arial"/>
          <w:color w:val="4472C4" w:themeColor="accent1"/>
          <w:u w:val="single"/>
        </w:rPr>
        <w:fldChar w:fldCharType="separate"/>
      </w:r>
      <w:r w:rsidR="0020391E" w:rsidRPr="001A7FC5">
        <w:rPr>
          <w:rStyle w:val="Hipercze"/>
          <w:rFonts w:ascii="Arial" w:hAnsi="Arial" w:cs="Arial"/>
        </w:rPr>
        <w:t>https://www.balticon.pl/przetargi/</w:t>
      </w:r>
      <w:r w:rsidR="0020391E">
        <w:rPr>
          <w:rFonts w:ascii="Arial" w:hAnsi="Arial" w:cs="Arial"/>
          <w:color w:val="4472C4" w:themeColor="accent1"/>
          <w:u w:val="single"/>
        </w:rPr>
        <w:fldChar w:fldCharType="end"/>
      </w:r>
      <w:r w:rsidR="00C808AA">
        <w:rPr>
          <w:rFonts w:ascii="Arial" w:hAnsi="Arial" w:cs="Arial"/>
          <w:lang w:val="pl-PL"/>
        </w:rPr>
        <w:t xml:space="preserve">, </w:t>
      </w:r>
      <w:r w:rsidRPr="000B403E">
        <w:rPr>
          <w:rFonts w:ascii="Arial" w:hAnsi="Arial" w:cs="Arial"/>
          <w:i/>
          <w:iCs/>
          <w:lang w:val="pl-PL"/>
        </w:rPr>
        <w:t xml:space="preserve">ale </w:t>
      </w:r>
      <w:r w:rsidRPr="000B403E">
        <w:rPr>
          <w:rFonts w:ascii="Arial" w:hAnsi="Arial" w:cs="Arial"/>
          <w:i/>
          <w:iCs/>
        </w:rPr>
        <w:t xml:space="preserve">bez załączników do </w:t>
      </w:r>
      <w:r w:rsidRPr="000B403E">
        <w:rPr>
          <w:rFonts w:ascii="Arial" w:hAnsi="Arial" w:cs="Arial"/>
          <w:i/>
          <w:iCs/>
          <w:lang w:val="pl-PL"/>
        </w:rPr>
        <w:t>niej</w:t>
      </w:r>
      <w:r w:rsidRPr="000B403E">
        <w:rPr>
          <w:rFonts w:ascii="Arial" w:hAnsi="Arial" w:cs="Arial"/>
        </w:rPr>
        <w:t>);</w:t>
      </w:r>
    </w:p>
    <w:p w14:paraId="79E070B7" w14:textId="06D80A3A" w:rsidR="00226B2A" w:rsidRPr="000B403E" w:rsidRDefault="00226B2A" w:rsidP="003F6E31">
      <w:pPr>
        <w:pStyle w:val="Tekstpodstawowy"/>
        <w:autoSpaceDE w:val="0"/>
        <w:autoSpaceDN w:val="0"/>
        <w:spacing w:before="120" w:after="0" w:line="300" w:lineRule="auto"/>
        <w:ind w:left="2268" w:hanging="1701"/>
        <w:jc w:val="both"/>
        <w:rPr>
          <w:rFonts w:ascii="Arial" w:hAnsi="Arial" w:cs="Arial"/>
        </w:rPr>
      </w:pPr>
      <w:r w:rsidRPr="000B403E">
        <w:rPr>
          <w:rFonts w:ascii="Arial" w:hAnsi="Arial" w:cs="Arial"/>
        </w:rPr>
        <w:t xml:space="preserve">Załącznik nr 2 – </w:t>
      </w:r>
      <w:r w:rsidRPr="000B403E">
        <w:rPr>
          <w:rFonts w:ascii="Arial" w:hAnsi="Arial" w:cs="Arial"/>
          <w:b/>
        </w:rPr>
        <w:t>Pytania i odpowiedzi</w:t>
      </w:r>
      <w:r w:rsidRPr="000B403E">
        <w:rPr>
          <w:rFonts w:ascii="Arial" w:hAnsi="Arial" w:cs="Arial"/>
        </w:rPr>
        <w:t xml:space="preserve"> dotyczące przedmiotu przetargu (</w:t>
      </w:r>
      <w:r w:rsidR="006148DD" w:rsidRPr="000B403E">
        <w:rPr>
          <w:rFonts w:ascii="Arial" w:hAnsi="Arial" w:cs="Arial"/>
          <w:i/>
          <w:iCs/>
          <w:lang w:val="pl-PL"/>
        </w:rPr>
        <w:t xml:space="preserve">tekst </w:t>
      </w:r>
      <w:r w:rsidR="00214D6E" w:rsidRPr="000B403E">
        <w:rPr>
          <w:rFonts w:ascii="Arial" w:hAnsi="Arial" w:cs="Arial"/>
          <w:i/>
          <w:iCs/>
          <w:lang w:val="pl-PL"/>
        </w:rPr>
        <w:t>opublikowany</w:t>
      </w:r>
      <w:r w:rsidRPr="000B403E">
        <w:rPr>
          <w:rFonts w:ascii="Arial" w:hAnsi="Arial" w:cs="Arial"/>
          <w:i/>
          <w:iCs/>
        </w:rPr>
        <w:t xml:space="preserve"> przez Odbiorcę zgodnie z </w:t>
      </w:r>
      <w:r w:rsidR="00214BF0">
        <w:rPr>
          <w:rFonts w:ascii="Arial" w:hAnsi="Arial" w:cs="Arial"/>
          <w:i/>
          <w:iCs/>
          <w:lang w:val="pl-PL"/>
        </w:rPr>
        <w:t>Zapytaniem</w:t>
      </w:r>
      <w:r w:rsidR="00214D6E" w:rsidRPr="000B403E">
        <w:rPr>
          <w:rFonts w:ascii="Arial" w:hAnsi="Arial" w:cs="Arial"/>
          <w:i/>
          <w:iCs/>
          <w:lang w:val="pl-PL"/>
        </w:rPr>
        <w:t xml:space="preserve"> pod wskazanym wyżej adresem</w:t>
      </w:r>
      <w:r w:rsidRPr="000B403E">
        <w:rPr>
          <w:rFonts w:ascii="Arial" w:hAnsi="Arial" w:cs="Arial"/>
        </w:rPr>
        <w:t>);</w:t>
      </w:r>
    </w:p>
    <w:p w14:paraId="3251084E" w14:textId="4D3B74E5" w:rsidR="00226B2A" w:rsidRPr="00E95913" w:rsidRDefault="00226B2A" w:rsidP="003F6E31">
      <w:pPr>
        <w:pStyle w:val="Tekstpodstawowy"/>
        <w:autoSpaceDE w:val="0"/>
        <w:autoSpaceDN w:val="0"/>
        <w:spacing w:before="120" w:after="0" w:line="300" w:lineRule="auto"/>
        <w:ind w:left="2268" w:hanging="1701"/>
        <w:jc w:val="both"/>
        <w:rPr>
          <w:rFonts w:ascii="Arial" w:hAnsi="Arial" w:cs="Arial"/>
          <w:color w:val="000000" w:themeColor="text1"/>
        </w:rPr>
      </w:pPr>
      <w:r w:rsidRPr="00E95913">
        <w:rPr>
          <w:rFonts w:ascii="Arial" w:hAnsi="Arial" w:cs="Arial"/>
          <w:color w:val="000000" w:themeColor="text1"/>
        </w:rPr>
        <w:t xml:space="preserve">Załącznik nr 3 – </w:t>
      </w:r>
      <w:r w:rsidR="007070F9" w:rsidRPr="00E95913">
        <w:rPr>
          <w:rFonts w:ascii="Arial" w:hAnsi="Arial" w:cs="Arial"/>
          <w:b/>
          <w:color w:val="000000" w:themeColor="text1"/>
          <w:lang w:val="pl-PL"/>
        </w:rPr>
        <w:t>Formularz</w:t>
      </w:r>
      <w:r w:rsidRPr="00E95913">
        <w:rPr>
          <w:rFonts w:ascii="Arial" w:hAnsi="Arial" w:cs="Arial"/>
          <w:b/>
          <w:color w:val="000000" w:themeColor="text1"/>
        </w:rPr>
        <w:t xml:space="preserve"> </w:t>
      </w:r>
      <w:r w:rsidR="00E95913" w:rsidRPr="00E95913">
        <w:rPr>
          <w:rFonts w:ascii="Arial" w:hAnsi="Arial" w:cs="Arial"/>
          <w:b/>
          <w:color w:val="000000" w:themeColor="text1"/>
          <w:lang w:val="pl-PL"/>
        </w:rPr>
        <w:t>cenowy</w:t>
      </w:r>
      <w:r w:rsidRPr="00E95913">
        <w:rPr>
          <w:rFonts w:ascii="Arial" w:hAnsi="Arial" w:cs="Arial"/>
          <w:color w:val="000000" w:themeColor="text1"/>
        </w:rPr>
        <w:t xml:space="preserve"> (</w:t>
      </w:r>
      <w:r w:rsidR="007070F9" w:rsidRPr="00E95913">
        <w:rPr>
          <w:rFonts w:ascii="Arial" w:hAnsi="Arial" w:cs="Arial"/>
          <w:i/>
          <w:iCs/>
          <w:color w:val="000000" w:themeColor="text1"/>
          <w:lang w:val="pl-PL"/>
        </w:rPr>
        <w:t>wypełniony przez Oferenta</w:t>
      </w:r>
      <w:r w:rsidRPr="00E95913">
        <w:rPr>
          <w:rFonts w:ascii="Arial" w:hAnsi="Arial" w:cs="Arial"/>
          <w:i/>
          <w:iCs/>
          <w:color w:val="000000" w:themeColor="text1"/>
        </w:rPr>
        <w:t xml:space="preserve"> w formie </w:t>
      </w:r>
      <w:r w:rsidR="006148DD" w:rsidRPr="00E95913">
        <w:rPr>
          <w:rFonts w:ascii="Arial" w:hAnsi="Arial" w:cs="Arial"/>
          <w:i/>
          <w:iCs/>
          <w:color w:val="000000" w:themeColor="text1"/>
          <w:lang w:val="pl-PL"/>
        </w:rPr>
        <w:t>przewidzianej w</w:t>
      </w:r>
      <w:r w:rsidR="00214D6E" w:rsidRPr="00E95913">
        <w:rPr>
          <w:rFonts w:ascii="Arial" w:hAnsi="Arial" w:cs="Arial"/>
          <w:i/>
          <w:iCs/>
          <w:color w:val="000000" w:themeColor="text1"/>
          <w:lang w:val="pl-PL"/>
        </w:rPr>
        <w:t>e wzorze tego</w:t>
      </w:r>
      <w:r w:rsidR="006148DD" w:rsidRPr="00E95913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214D6E" w:rsidRPr="00E95913">
        <w:rPr>
          <w:rFonts w:ascii="Arial" w:hAnsi="Arial" w:cs="Arial"/>
          <w:i/>
          <w:iCs/>
          <w:color w:val="000000" w:themeColor="text1"/>
          <w:lang w:val="pl-PL"/>
        </w:rPr>
        <w:t>Z</w:t>
      </w:r>
      <w:r w:rsidRPr="00E95913">
        <w:rPr>
          <w:rFonts w:ascii="Arial" w:hAnsi="Arial" w:cs="Arial"/>
          <w:i/>
          <w:iCs/>
          <w:color w:val="000000" w:themeColor="text1"/>
          <w:lang w:val="pl-PL"/>
        </w:rPr>
        <w:t>ałącznik</w:t>
      </w:r>
      <w:r w:rsidR="00214D6E" w:rsidRPr="00E95913">
        <w:rPr>
          <w:rFonts w:ascii="Arial" w:hAnsi="Arial" w:cs="Arial"/>
          <w:i/>
          <w:iCs/>
          <w:color w:val="000000" w:themeColor="text1"/>
          <w:lang w:val="pl-PL"/>
        </w:rPr>
        <w:t>a</w:t>
      </w:r>
      <w:r w:rsidRPr="00E95913">
        <w:rPr>
          <w:rFonts w:ascii="Arial" w:hAnsi="Arial" w:cs="Arial"/>
          <w:color w:val="000000" w:themeColor="text1"/>
        </w:rPr>
        <w:t>);</w:t>
      </w:r>
    </w:p>
    <w:p w14:paraId="69B85A7F" w14:textId="201239C0" w:rsidR="00226B2A" w:rsidRPr="000B403E" w:rsidRDefault="00226B2A" w:rsidP="003F6E31">
      <w:pPr>
        <w:pStyle w:val="Tekstpodstawowy"/>
        <w:autoSpaceDE w:val="0"/>
        <w:autoSpaceDN w:val="0"/>
        <w:spacing w:before="120" w:after="0" w:line="300" w:lineRule="auto"/>
        <w:ind w:left="2268" w:hanging="1701"/>
        <w:jc w:val="both"/>
        <w:rPr>
          <w:rFonts w:ascii="Arial" w:hAnsi="Arial" w:cs="Arial"/>
          <w:lang w:val="pl-PL"/>
        </w:rPr>
      </w:pPr>
      <w:r w:rsidRPr="000B403E">
        <w:rPr>
          <w:rFonts w:ascii="Arial" w:hAnsi="Arial" w:cs="Arial"/>
        </w:rPr>
        <w:t xml:space="preserve">Załącznik nr 4 – </w:t>
      </w:r>
      <w:r w:rsidRPr="000B403E">
        <w:rPr>
          <w:rFonts w:ascii="Arial" w:hAnsi="Arial" w:cs="Arial"/>
          <w:b/>
        </w:rPr>
        <w:t>Dane techniczne</w:t>
      </w:r>
      <w:r w:rsidRPr="000B403E">
        <w:rPr>
          <w:rFonts w:ascii="Arial" w:hAnsi="Arial" w:cs="Arial"/>
        </w:rPr>
        <w:t xml:space="preserve"> </w:t>
      </w:r>
      <w:r w:rsidRPr="00D82709">
        <w:rPr>
          <w:rFonts w:ascii="Arial" w:hAnsi="Arial" w:cs="Arial"/>
          <w:b/>
          <w:bCs/>
        </w:rPr>
        <w:t>i szczegółow</w:t>
      </w:r>
      <w:r w:rsidR="00903351">
        <w:rPr>
          <w:rFonts w:ascii="Arial" w:hAnsi="Arial" w:cs="Arial"/>
          <w:b/>
          <w:bCs/>
          <w:lang w:val="pl-PL"/>
        </w:rPr>
        <w:t>e</w:t>
      </w:r>
      <w:r w:rsidRPr="00D82709">
        <w:rPr>
          <w:rFonts w:ascii="Arial" w:hAnsi="Arial" w:cs="Arial"/>
          <w:b/>
          <w:bCs/>
        </w:rPr>
        <w:t xml:space="preserve"> specyfikacj</w:t>
      </w:r>
      <w:r w:rsidR="00903351">
        <w:rPr>
          <w:rFonts w:ascii="Arial" w:hAnsi="Arial" w:cs="Arial"/>
          <w:b/>
          <w:bCs/>
          <w:lang w:val="pl-PL"/>
        </w:rPr>
        <w:t>e</w:t>
      </w:r>
      <w:r w:rsidRPr="00D82709">
        <w:rPr>
          <w:rFonts w:ascii="Arial" w:hAnsi="Arial" w:cs="Arial"/>
          <w:b/>
          <w:bCs/>
        </w:rPr>
        <w:t xml:space="preserve"> urządze</w:t>
      </w:r>
      <w:r w:rsidR="00903351">
        <w:rPr>
          <w:rFonts w:ascii="Arial" w:hAnsi="Arial" w:cs="Arial"/>
          <w:b/>
          <w:bCs/>
          <w:lang w:val="pl-PL"/>
        </w:rPr>
        <w:t>ń</w:t>
      </w:r>
      <w:r w:rsidRPr="00D82709">
        <w:rPr>
          <w:rFonts w:ascii="Arial" w:hAnsi="Arial" w:cs="Arial"/>
          <w:b/>
          <w:bCs/>
        </w:rPr>
        <w:t xml:space="preserve"> </w:t>
      </w:r>
      <w:r w:rsidRPr="000B403E">
        <w:rPr>
          <w:rFonts w:ascii="Arial" w:hAnsi="Arial" w:cs="Arial"/>
        </w:rPr>
        <w:t>(</w:t>
      </w:r>
      <w:r w:rsidRPr="000B403E">
        <w:rPr>
          <w:rFonts w:ascii="Arial" w:hAnsi="Arial" w:cs="Arial"/>
          <w:i/>
          <w:iCs/>
        </w:rPr>
        <w:t xml:space="preserve">opracowane przez </w:t>
      </w:r>
      <w:r w:rsidR="00E14400" w:rsidRPr="000B403E">
        <w:rPr>
          <w:rFonts w:ascii="Arial" w:hAnsi="Arial" w:cs="Arial"/>
          <w:i/>
          <w:iCs/>
          <w:lang w:val="pl-PL"/>
        </w:rPr>
        <w:t>Oferenta</w:t>
      </w:r>
      <w:r w:rsidR="00D33625" w:rsidRPr="000B403E">
        <w:rPr>
          <w:rFonts w:ascii="Arial" w:hAnsi="Arial" w:cs="Arial"/>
          <w:i/>
          <w:iCs/>
          <w:lang w:val="pl-PL"/>
        </w:rPr>
        <w:t xml:space="preserve"> wg wymagań </w:t>
      </w:r>
      <w:r w:rsidR="00214BF0">
        <w:rPr>
          <w:rFonts w:ascii="Arial" w:hAnsi="Arial" w:cs="Arial"/>
          <w:i/>
          <w:iCs/>
          <w:lang w:val="pl-PL"/>
        </w:rPr>
        <w:t>Zapytania</w:t>
      </w:r>
      <w:r w:rsidR="00D33625" w:rsidRPr="000B403E">
        <w:rPr>
          <w:rFonts w:ascii="Arial" w:hAnsi="Arial" w:cs="Arial"/>
          <w:i/>
          <w:iCs/>
          <w:lang w:val="pl-PL"/>
        </w:rPr>
        <w:t>);</w:t>
      </w:r>
    </w:p>
    <w:p w14:paraId="6074A2E3" w14:textId="752046D7" w:rsidR="00226B2A" w:rsidRPr="000B403E" w:rsidRDefault="00226B2A" w:rsidP="003F6E31">
      <w:pPr>
        <w:pStyle w:val="Tekstpodstawowy"/>
        <w:autoSpaceDE w:val="0"/>
        <w:autoSpaceDN w:val="0"/>
        <w:spacing w:before="120" w:after="0" w:line="300" w:lineRule="auto"/>
        <w:ind w:left="2268" w:hanging="1701"/>
        <w:jc w:val="both"/>
        <w:rPr>
          <w:rFonts w:ascii="Arial" w:hAnsi="Arial" w:cs="Arial"/>
        </w:rPr>
      </w:pPr>
      <w:r w:rsidRPr="000B403E">
        <w:rPr>
          <w:rFonts w:ascii="Arial" w:hAnsi="Arial" w:cs="Arial"/>
        </w:rPr>
        <w:t xml:space="preserve">Załącznik nr 5 – </w:t>
      </w:r>
      <w:r w:rsidR="00E14400" w:rsidRPr="000B403E">
        <w:rPr>
          <w:rFonts w:ascii="Arial" w:hAnsi="Arial" w:cs="Arial"/>
          <w:b/>
          <w:bCs/>
          <w:lang w:val="pl-PL"/>
        </w:rPr>
        <w:t xml:space="preserve">Wzór </w:t>
      </w:r>
      <w:r w:rsidRPr="000B403E">
        <w:rPr>
          <w:rFonts w:ascii="Arial" w:hAnsi="Arial" w:cs="Arial"/>
          <w:b/>
        </w:rPr>
        <w:t>Protok</w:t>
      </w:r>
      <w:r w:rsidR="00E14400" w:rsidRPr="000B403E">
        <w:rPr>
          <w:rFonts w:ascii="Arial" w:hAnsi="Arial" w:cs="Arial"/>
          <w:b/>
          <w:lang w:val="pl-PL"/>
        </w:rPr>
        <w:t>ołu</w:t>
      </w:r>
      <w:r w:rsidRPr="000B403E">
        <w:rPr>
          <w:rFonts w:ascii="Arial" w:hAnsi="Arial" w:cs="Arial"/>
          <w:b/>
        </w:rPr>
        <w:t xml:space="preserve"> zdawczo-odbiorcz</w:t>
      </w:r>
      <w:r w:rsidR="00E14400" w:rsidRPr="000B403E">
        <w:rPr>
          <w:rFonts w:ascii="Arial" w:hAnsi="Arial" w:cs="Arial"/>
          <w:b/>
          <w:lang w:val="pl-PL"/>
        </w:rPr>
        <w:t>ego</w:t>
      </w:r>
      <w:r w:rsidRPr="000B403E">
        <w:rPr>
          <w:rFonts w:ascii="Arial" w:hAnsi="Arial" w:cs="Arial"/>
        </w:rPr>
        <w:t xml:space="preserve"> (</w:t>
      </w:r>
      <w:r w:rsidR="008601BD" w:rsidRPr="000B403E">
        <w:rPr>
          <w:rFonts w:ascii="Arial" w:hAnsi="Arial" w:cs="Arial"/>
          <w:i/>
          <w:iCs/>
          <w:lang w:val="pl-PL"/>
        </w:rPr>
        <w:t>zgodn</w:t>
      </w:r>
      <w:r w:rsidR="00910443" w:rsidRPr="000B403E">
        <w:rPr>
          <w:rFonts w:ascii="Arial" w:hAnsi="Arial" w:cs="Arial"/>
          <w:i/>
          <w:iCs/>
          <w:lang w:val="pl-PL"/>
        </w:rPr>
        <w:t>y</w:t>
      </w:r>
      <w:r w:rsidR="008601BD" w:rsidRPr="000B403E">
        <w:rPr>
          <w:rFonts w:ascii="Arial" w:hAnsi="Arial" w:cs="Arial"/>
          <w:i/>
          <w:iCs/>
          <w:lang w:val="pl-PL"/>
        </w:rPr>
        <w:t xml:space="preserve"> z</w:t>
      </w:r>
      <w:r w:rsidR="00910443" w:rsidRPr="000B403E">
        <w:rPr>
          <w:rFonts w:ascii="Arial" w:hAnsi="Arial" w:cs="Arial"/>
          <w:i/>
          <w:iCs/>
          <w:lang w:val="pl-PL"/>
        </w:rPr>
        <w:t>e</w:t>
      </w:r>
      <w:r w:rsidR="008601BD" w:rsidRPr="000B403E">
        <w:rPr>
          <w:rFonts w:ascii="Arial" w:hAnsi="Arial" w:cs="Arial"/>
          <w:i/>
          <w:iCs/>
          <w:lang w:val="pl-PL"/>
        </w:rPr>
        <w:t xml:space="preserve"> wzorem</w:t>
      </w:r>
      <w:r w:rsidR="00E14400" w:rsidRPr="000B403E">
        <w:rPr>
          <w:rFonts w:ascii="Arial" w:hAnsi="Arial" w:cs="Arial"/>
          <w:i/>
          <w:iCs/>
          <w:lang w:val="pl-PL"/>
        </w:rPr>
        <w:t xml:space="preserve"> </w:t>
      </w:r>
      <w:r w:rsidRPr="000B403E">
        <w:rPr>
          <w:rFonts w:ascii="Arial" w:hAnsi="Arial" w:cs="Arial"/>
          <w:i/>
          <w:iCs/>
        </w:rPr>
        <w:t>opracowany</w:t>
      </w:r>
      <w:r w:rsidR="008601BD" w:rsidRPr="000B403E">
        <w:rPr>
          <w:rFonts w:ascii="Arial" w:hAnsi="Arial" w:cs="Arial"/>
          <w:i/>
          <w:iCs/>
          <w:lang w:val="pl-PL"/>
        </w:rPr>
        <w:t>m</w:t>
      </w:r>
      <w:r w:rsidRPr="000B403E">
        <w:rPr>
          <w:rFonts w:ascii="Arial" w:hAnsi="Arial" w:cs="Arial"/>
          <w:i/>
          <w:iCs/>
        </w:rPr>
        <w:t xml:space="preserve"> przez Odbiorcę</w:t>
      </w:r>
      <w:r w:rsidRPr="000B403E">
        <w:rPr>
          <w:rFonts w:ascii="Arial" w:hAnsi="Arial" w:cs="Arial"/>
        </w:rPr>
        <w:t>);</w:t>
      </w:r>
    </w:p>
    <w:p w14:paraId="7599B5C1" w14:textId="7E455C15" w:rsidR="00226B2A" w:rsidRPr="000B403E" w:rsidRDefault="00226B2A" w:rsidP="003F6E31">
      <w:pPr>
        <w:pStyle w:val="Tekstpodstawowy"/>
        <w:autoSpaceDE w:val="0"/>
        <w:autoSpaceDN w:val="0"/>
        <w:spacing w:before="120" w:after="0" w:line="300" w:lineRule="auto"/>
        <w:ind w:left="2268" w:hanging="1701"/>
        <w:jc w:val="both"/>
        <w:rPr>
          <w:rFonts w:ascii="Arial" w:hAnsi="Arial" w:cs="Arial"/>
          <w:lang w:val="pl-PL"/>
        </w:rPr>
      </w:pPr>
      <w:r w:rsidRPr="000B403E">
        <w:rPr>
          <w:rFonts w:ascii="Arial" w:hAnsi="Arial" w:cs="Arial"/>
        </w:rPr>
        <w:t xml:space="preserve">Załącznik nr 6 – </w:t>
      </w:r>
      <w:r w:rsidRPr="000B403E">
        <w:rPr>
          <w:rFonts w:ascii="Arial" w:hAnsi="Arial" w:cs="Arial"/>
          <w:b/>
        </w:rPr>
        <w:t>Dane kontaktowe przedstawicieli Odbiorcy i Dostawcy</w:t>
      </w:r>
      <w:r w:rsidRPr="000B403E">
        <w:rPr>
          <w:rFonts w:ascii="Arial" w:hAnsi="Arial" w:cs="Arial"/>
        </w:rPr>
        <w:t xml:space="preserve"> upoważnionych do wykonywania czynności związanych z urządzeniami, w tym do podpisywania protokołów (</w:t>
      </w:r>
      <w:r w:rsidR="005A130F" w:rsidRPr="000B403E">
        <w:rPr>
          <w:rFonts w:ascii="Arial" w:hAnsi="Arial" w:cs="Arial"/>
          <w:i/>
          <w:iCs/>
          <w:lang w:val="pl-PL"/>
        </w:rPr>
        <w:t xml:space="preserve">zgodny ze wzorem </w:t>
      </w:r>
      <w:r w:rsidR="005A130F" w:rsidRPr="000B403E">
        <w:rPr>
          <w:rFonts w:ascii="Arial" w:hAnsi="Arial" w:cs="Arial"/>
          <w:i/>
          <w:iCs/>
        </w:rPr>
        <w:t>opracowany</w:t>
      </w:r>
      <w:r w:rsidR="005A130F" w:rsidRPr="000B403E">
        <w:rPr>
          <w:rFonts w:ascii="Arial" w:hAnsi="Arial" w:cs="Arial"/>
          <w:i/>
          <w:iCs/>
          <w:lang w:val="pl-PL"/>
        </w:rPr>
        <w:t>m</w:t>
      </w:r>
      <w:r w:rsidR="005A130F" w:rsidRPr="000B403E">
        <w:rPr>
          <w:rFonts w:ascii="Arial" w:hAnsi="Arial" w:cs="Arial"/>
          <w:i/>
          <w:iCs/>
        </w:rPr>
        <w:t xml:space="preserve"> przez Odbiorcę</w:t>
      </w:r>
      <w:r w:rsidRPr="000B403E">
        <w:rPr>
          <w:rFonts w:ascii="Arial" w:hAnsi="Arial" w:cs="Arial"/>
        </w:rPr>
        <w:t>)</w:t>
      </w:r>
      <w:r w:rsidR="00A43AF4" w:rsidRPr="000B403E">
        <w:rPr>
          <w:rFonts w:ascii="Arial" w:hAnsi="Arial" w:cs="Arial"/>
          <w:lang w:val="pl-PL"/>
        </w:rPr>
        <w:t>;</w:t>
      </w:r>
    </w:p>
    <w:p w14:paraId="24DE9E68" w14:textId="63471BD6" w:rsidR="00226B2A" w:rsidRPr="000B403E" w:rsidRDefault="00226B2A" w:rsidP="003F6E31">
      <w:pPr>
        <w:pStyle w:val="Tekstpodstawowy"/>
        <w:autoSpaceDE w:val="0"/>
        <w:autoSpaceDN w:val="0"/>
        <w:spacing w:before="120" w:after="0" w:line="300" w:lineRule="auto"/>
        <w:ind w:left="2268" w:hanging="1701"/>
        <w:jc w:val="both"/>
        <w:rPr>
          <w:rFonts w:ascii="Arial" w:hAnsi="Arial" w:cs="Arial"/>
          <w:lang w:val="pl-PL"/>
        </w:rPr>
      </w:pPr>
      <w:r w:rsidRPr="000B403E">
        <w:rPr>
          <w:rFonts w:ascii="Arial" w:hAnsi="Arial" w:cs="Arial"/>
        </w:rPr>
        <w:t xml:space="preserve">Załącznik nr 7 – </w:t>
      </w:r>
      <w:r w:rsidRPr="000B403E">
        <w:rPr>
          <w:rFonts w:ascii="Arial" w:hAnsi="Arial" w:cs="Arial"/>
          <w:b/>
        </w:rPr>
        <w:t>Harmonogram planowych prac serwisowych</w:t>
      </w:r>
      <w:r w:rsidRPr="000B403E">
        <w:rPr>
          <w:rFonts w:ascii="Arial" w:hAnsi="Arial" w:cs="Arial"/>
        </w:rPr>
        <w:t xml:space="preserve"> (</w:t>
      </w:r>
      <w:r w:rsidRPr="000B403E">
        <w:rPr>
          <w:rFonts w:ascii="Arial" w:hAnsi="Arial" w:cs="Arial"/>
          <w:i/>
          <w:iCs/>
        </w:rPr>
        <w:t xml:space="preserve">opracowany przez </w:t>
      </w:r>
      <w:r w:rsidR="00A43AF4" w:rsidRPr="000B403E">
        <w:rPr>
          <w:rFonts w:ascii="Arial" w:hAnsi="Arial" w:cs="Arial"/>
          <w:i/>
          <w:iCs/>
          <w:lang w:val="pl-PL"/>
        </w:rPr>
        <w:t>Oferenta</w:t>
      </w:r>
      <w:r w:rsidR="008601BD" w:rsidRPr="000B403E">
        <w:rPr>
          <w:rFonts w:ascii="Arial" w:hAnsi="Arial" w:cs="Arial"/>
          <w:i/>
          <w:iCs/>
          <w:lang w:val="pl-PL"/>
        </w:rPr>
        <w:t xml:space="preserve"> i</w:t>
      </w:r>
      <w:r w:rsidRPr="000B403E">
        <w:rPr>
          <w:rFonts w:ascii="Arial" w:hAnsi="Arial" w:cs="Arial"/>
          <w:i/>
          <w:iCs/>
        </w:rPr>
        <w:t xml:space="preserve"> zgodny z </w:t>
      </w:r>
      <w:r w:rsidR="008601BD" w:rsidRPr="000B403E">
        <w:rPr>
          <w:rFonts w:ascii="Arial" w:hAnsi="Arial" w:cs="Arial"/>
          <w:i/>
          <w:iCs/>
          <w:lang w:val="pl-PL"/>
        </w:rPr>
        <w:t xml:space="preserve">danymi zawartymi w </w:t>
      </w:r>
      <w:r w:rsidR="00E6667C">
        <w:rPr>
          <w:rFonts w:ascii="Arial" w:hAnsi="Arial" w:cs="Arial"/>
          <w:i/>
          <w:iCs/>
          <w:lang w:val="pl-PL"/>
        </w:rPr>
        <w:t>Załączniku</w:t>
      </w:r>
      <w:r w:rsidR="00E6667C" w:rsidRPr="000B403E">
        <w:rPr>
          <w:rFonts w:ascii="Arial" w:hAnsi="Arial" w:cs="Arial"/>
          <w:i/>
          <w:iCs/>
        </w:rPr>
        <w:t xml:space="preserve"> </w:t>
      </w:r>
      <w:r w:rsidRPr="000B403E">
        <w:rPr>
          <w:rFonts w:ascii="Arial" w:hAnsi="Arial" w:cs="Arial"/>
          <w:i/>
          <w:iCs/>
        </w:rPr>
        <w:t xml:space="preserve">nr </w:t>
      </w:r>
      <w:r w:rsidR="008601BD" w:rsidRPr="000B403E">
        <w:rPr>
          <w:rFonts w:ascii="Arial" w:hAnsi="Arial" w:cs="Arial"/>
          <w:i/>
          <w:iCs/>
          <w:lang w:val="pl-PL"/>
        </w:rPr>
        <w:t>3</w:t>
      </w:r>
      <w:r w:rsidRPr="000B403E">
        <w:rPr>
          <w:rFonts w:ascii="Arial" w:hAnsi="Arial" w:cs="Arial"/>
        </w:rPr>
        <w:t>)</w:t>
      </w:r>
      <w:r w:rsidR="00A43AF4" w:rsidRPr="000B403E">
        <w:rPr>
          <w:rFonts w:ascii="Arial" w:hAnsi="Arial" w:cs="Arial"/>
          <w:lang w:val="pl-PL"/>
        </w:rPr>
        <w:t>;</w:t>
      </w:r>
    </w:p>
    <w:p w14:paraId="0B6FC7D6" w14:textId="11A4B571" w:rsidR="00226B2A" w:rsidRPr="000B403E" w:rsidRDefault="00226B2A" w:rsidP="003F6E31">
      <w:pPr>
        <w:pStyle w:val="Tekstpodstawowy"/>
        <w:autoSpaceDE w:val="0"/>
        <w:autoSpaceDN w:val="0"/>
        <w:spacing w:before="120" w:after="0" w:line="300" w:lineRule="auto"/>
        <w:ind w:left="2268" w:hanging="1701"/>
        <w:jc w:val="both"/>
        <w:rPr>
          <w:rFonts w:ascii="Arial" w:hAnsi="Arial" w:cs="Arial"/>
          <w:b/>
          <w:lang w:val="pl-PL"/>
        </w:rPr>
      </w:pPr>
      <w:r w:rsidRPr="000B403E">
        <w:rPr>
          <w:rFonts w:ascii="Arial" w:hAnsi="Arial" w:cs="Arial"/>
        </w:rPr>
        <w:lastRenderedPageBreak/>
        <w:t>Załącznik</w:t>
      </w:r>
      <w:r w:rsidR="00937931">
        <w:rPr>
          <w:rFonts w:ascii="Arial" w:hAnsi="Arial" w:cs="Arial"/>
          <w:lang w:val="pl-PL"/>
        </w:rPr>
        <w:t xml:space="preserve"> </w:t>
      </w:r>
      <w:r w:rsidRPr="000B403E">
        <w:rPr>
          <w:rFonts w:ascii="Arial" w:hAnsi="Arial" w:cs="Arial"/>
        </w:rPr>
        <w:t>nr</w:t>
      </w:r>
      <w:r w:rsidR="00937931" w:rsidRPr="000B403E">
        <w:rPr>
          <w:rFonts w:ascii="Arial" w:hAnsi="Arial" w:cs="Arial"/>
        </w:rPr>
        <w:t xml:space="preserve"> </w:t>
      </w:r>
      <w:r w:rsidRPr="000B403E">
        <w:rPr>
          <w:rFonts w:ascii="Arial" w:hAnsi="Arial" w:cs="Arial"/>
        </w:rPr>
        <w:t xml:space="preserve">8 – </w:t>
      </w:r>
      <w:r w:rsidRPr="000B403E">
        <w:rPr>
          <w:rFonts w:ascii="Arial" w:hAnsi="Arial" w:cs="Arial"/>
          <w:b/>
        </w:rPr>
        <w:t>Warunki gwarancji</w:t>
      </w:r>
      <w:r w:rsidRPr="000B403E">
        <w:rPr>
          <w:rFonts w:ascii="Arial" w:hAnsi="Arial" w:cs="Arial"/>
        </w:rPr>
        <w:t xml:space="preserve"> </w:t>
      </w:r>
      <w:r w:rsidRPr="00D82709">
        <w:rPr>
          <w:rFonts w:ascii="Arial" w:hAnsi="Arial" w:cs="Arial"/>
          <w:b/>
          <w:bCs/>
        </w:rPr>
        <w:t xml:space="preserve">na </w:t>
      </w:r>
      <w:r w:rsidR="00E95913" w:rsidRPr="00D82709">
        <w:rPr>
          <w:rFonts w:ascii="Arial" w:hAnsi="Arial" w:cs="Arial"/>
          <w:b/>
          <w:bCs/>
          <w:lang w:val="pl-PL"/>
        </w:rPr>
        <w:t>urządzenia</w:t>
      </w:r>
      <w:r w:rsidRPr="00D82709">
        <w:rPr>
          <w:rFonts w:ascii="Arial" w:hAnsi="Arial" w:cs="Arial"/>
          <w:b/>
          <w:bCs/>
        </w:rPr>
        <w:t xml:space="preserve"> </w:t>
      </w:r>
      <w:r w:rsidRPr="000B403E">
        <w:rPr>
          <w:rFonts w:ascii="Arial" w:hAnsi="Arial" w:cs="Arial"/>
        </w:rPr>
        <w:t>(</w:t>
      </w:r>
      <w:r w:rsidRPr="000B403E">
        <w:rPr>
          <w:rFonts w:ascii="Arial" w:hAnsi="Arial" w:cs="Arial"/>
          <w:i/>
          <w:iCs/>
        </w:rPr>
        <w:t xml:space="preserve">opracowane przez </w:t>
      </w:r>
      <w:r w:rsidR="00A43AF4" w:rsidRPr="000B403E">
        <w:rPr>
          <w:rFonts w:ascii="Arial" w:hAnsi="Arial" w:cs="Arial"/>
          <w:i/>
          <w:iCs/>
          <w:lang w:val="pl-PL"/>
        </w:rPr>
        <w:t>Oferenta</w:t>
      </w:r>
      <w:r w:rsidRPr="000B403E">
        <w:rPr>
          <w:rFonts w:ascii="Arial" w:hAnsi="Arial" w:cs="Arial"/>
        </w:rPr>
        <w:t>)</w:t>
      </w:r>
      <w:r w:rsidR="00D33625" w:rsidRPr="000B403E">
        <w:rPr>
          <w:rFonts w:ascii="Arial" w:hAnsi="Arial" w:cs="Arial"/>
          <w:lang w:val="pl-PL"/>
        </w:rPr>
        <w:t xml:space="preserve"> z zastrzeżeniem, iż nie </w:t>
      </w:r>
      <w:r w:rsidR="008601BD" w:rsidRPr="000B403E">
        <w:rPr>
          <w:rFonts w:ascii="Arial" w:hAnsi="Arial" w:cs="Arial"/>
          <w:lang w:val="pl-PL"/>
        </w:rPr>
        <w:t>będą</w:t>
      </w:r>
      <w:r w:rsidR="00D33625" w:rsidRPr="000B403E">
        <w:rPr>
          <w:rFonts w:ascii="Arial" w:hAnsi="Arial" w:cs="Arial"/>
          <w:lang w:val="pl-PL"/>
        </w:rPr>
        <w:t xml:space="preserve"> one ograniczać wymogów opisanych przez Zamawiającego w </w:t>
      </w:r>
      <w:r w:rsidR="00BA0018">
        <w:rPr>
          <w:rFonts w:ascii="Arial" w:hAnsi="Arial" w:cs="Arial"/>
          <w:lang w:val="pl-PL"/>
        </w:rPr>
        <w:t>Zapytaniu Ofertowym</w:t>
      </w:r>
      <w:r w:rsidR="00D33625" w:rsidRPr="000B403E">
        <w:rPr>
          <w:rFonts w:ascii="Arial" w:hAnsi="Arial" w:cs="Arial"/>
          <w:lang w:val="pl-PL"/>
        </w:rPr>
        <w:t xml:space="preserve"> i w </w:t>
      </w:r>
      <w:r w:rsidR="00E95913">
        <w:rPr>
          <w:rFonts w:ascii="Arial" w:hAnsi="Arial" w:cs="Arial"/>
          <w:lang w:val="pl-PL"/>
        </w:rPr>
        <w:t>U</w:t>
      </w:r>
      <w:r w:rsidR="00D33625" w:rsidRPr="000B403E">
        <w:rPr>
          <w:rFonts w:ascii="Arial" w:hAnsi="Arial" w:cs="Arial"/>
          <w:lang w:val="pl-PL"/>
        </w:rPr>
        <w:t>mowie</w:t>
      </w:r>
      <w:r w:rsidR="008601BD" w:rsidRPr="000B403E">
        <w:rPr>
          <w:rFonts w:ascii="Arial" w:hAnsi="Arial" w:cs="Arial"/>
          <w:lang w:val="pl-PL"/>
        </w:rPr>
        <w:t xml:space="preserve"> </w:t>
      </w:r>
      <w:r w:rsidR="00E95913">
        <w:rPr>
          <w:rFonts w:ascii="Arial" w:hAnsi="Arial" w:cs="Arial"/>
          <w:lang w:val="pl-PL"/>
        </w:rPr>
        <w:t>D</w:t>
      </w:r>
      <w:r w:rsidR="008601BD" w:rsidRPr="000B403E">
        <w:rPr>
          <w:rFonts w:ascii="Arial" w:hAnsi="Arial" w:cs="Arial"/>
          <w:lang w:val="pl-PL"/>
        </w:rPr>
        <w:t>ostawy</w:t>
      </w:r>
      <w:r w:rsidR="00A43AF4" w:rsidRPr="000B403E">
        <w:rPr>
          <w:rFonts w:ascii="Arial" w:hAnsi="Arial" w:cs="Arial"/>
          <w:lang w:val="pl-PL"/>
        </w:rPr>
        <w:t>.</w:t>
      </w:r>
    </w:p>
    <w:p w14:paraId="480D8F77" w14:textId="44CE5327" w:rsidR="00F56BA8" w:rsidRPr="00B82B09" w:rsidRDefault="00F56BA8" w:rsidP="00602991">
      <w:pPr>
        <w:pStyle w:val="Nagwek2"/>
        <w:rPr>
          <w:color w:val="4472C4" w:themeColor="accent1"/>
        </w:rPr>
      </w:pPr>
      <w:bookmarkStart w:id="35" w:name="_Toc73961785"/>
      <w:r w:rsidRPr="00B82B09">
        <w:rPr>
          <w:color w:val="4472C4" w:themeColor="accent1"/>
        </w:rPr>
        <w:t>INFORMACJA O UM</w:t>
      </w:r>
      <w:r w:rsidR="00B65E42" w:rsidRPr="00B82B09">
        <w:rPr>
          <w:color w:val="4472C4" w:themeColor="accent1"/>
        </w:rPr>
        <w:t>OW</w:t>
      </w:r>
      <w:bookmarkEnd w:id="35"/>
      <w:r w:rsidR="00C157AA">
        <w:rPr>
          <w:color w:val="4472C4" w:themeColor="accent1"/>
          <w:lang w:val="pl-PL"/>
        </w:rPr>
        <w:t>IE</w:t>
      </w:r>
    </w:p>
    <w:p w14:paraId="4B459C73" w14:textId="4AFFF21D" w:rsidR="00F56BA8" w:rsidRPr="000B403E" w:rsidRDefault="00F56BA8" w:rsidP="003F6E31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 xml:space="preserve">Oferent wypełnia </w:t>
      </w:r>
      <w:r w:rsidR="004610A9">
        <w:rPr>
          <w:rFonts w:ascii="Arial" w:hAnsi="Arial" w:cs="Arial"/>
          <w:sz w:val="24"/>
          <w:szCs w:val="24"/>
        </w:rPr>
        <w:t>U</w:t>
      </w:r>
      <w:r w:rsidRPr="000B403E">
        <w:rPr>
          <w:rFonts w:ascii="Arial" w:hAnsi="Arial" w:cs="Arial"/>
          <w:sz w:val="24"/>
          <w:szCs w:val="24"/>
        </w:rPr>
        <w:t xml:space="preserve">mowę </w:t>
      </w:r>
      <w:r w:rsidR="004610A9">
        <w:rPr>
          <w:rFonts w:ascii="Arial" w:hAnsi="Arial" w:cs="Arial"/>
          <w:sz w:val="24"/>
          <w:szCs w:val="24"/>
        </w:rPr>
        <w:t>D</w:t>
      </w:r>
      <w:r w:rsidR="000C6CCF" w:rsidRPr="000B403E">
        <w:rPr>
          <w:rFonts w:ascii="Arial" w:hAnsi="Arial" w:cs="Arial"/>
          <w:sz w:val="24"/>
          <w:szCs w:val="24"/>
        </w:rPr>
        <w:t>ostawy</w:t>
      </w:r>
      <w:r w:rsidRPr="000B403E">
        <w:rPr>
          <w:rFonts w:ascii="Arial" w:hAnsi="Arial" w:cs="Arial"/>
          <w:sz w:val="24"/>
          <w:szCs w:val="24"/>
        </w:rPr>
        <w:t xml:space="preserve"> urządzenia typu </w:t>
      </w:r>
      <w:r w:rsidR="004610A9">
        <w:rPr>
          <w:rFonts w:ascii="Arial" w:hAnsi="Arial" w:cs="Arial"/>
          <w:sz w:val="24"/>
          <w:szCs w:val="24"/>
        </w:rPr>
        <w:t>R</w:t>
      </w:r>
      <w:r w:rsidRPr="000B403E">
        <w:rPr>
          <w:rFonts w:ascii="Arial" w:hAnsi="Arial" w:cs="Arial"/>
          <w:sz w:val="24"/>
          <w:szCs w:val="24"/>
        </w:rPr>
        <w:t>eachstacker</w:t>
      </w:r>
      <w:r w:rsidR="004610A9">
        <w:rPr>
          <w:rFonts w:ascii="Arial" w:hAnsi="Arial" w:cs="Arial"/>
          <w:sz w:val="24"/>
          <w:szCs w:val="24"/>
        </w:rPr>
        <w:t xml:space="preserve"> oraz urządzenia typu ECH</w:t>
      </w:r>
      <w:r w:rsidRPr="000B403E">
        <w:rPr>
          <w:rFonts w:ascii="Arial" w:hAnsi="Arial" w:cs="Arial"/>
          <w:sz w:val="24"/>
          <w:szCs w:val="24"/>
        </w:rPr>
        <w:t xml:space="preserve"> w miejscach do tego przewidzianych (wykropkowanych).</w:t>
      </w:r>
    </w:p>
    <w:p w14:paraId="4EF51135" w14:textId="7DCE2CF9" w:rsidR="00F56BA8" w:rsidRPr="000B403E" w:rsidRDefault="00F56BA8" w:rsidP="003F6E31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>Nie dopuszcza się przekreślania tekstu um</w:t>
      </w:r>
      <w:r w:rsidR="00B65E42" w:rsidRPr="000B403E">
        <w:rPr>
          <w:rFonts w:ascii="Arial" w:hAnsi="Arial" w:cs="Arial"/>
          <w:sz w:val="24"/>
          <w:szCs w:val="24"/>
        </w:rPr>
        <w:t>owy</w:t>
      </w:r>
      <w:r w:rsidRPr="000B403E">
        <w:rPr>
          <w:rFonts w:ascii="Arial" w:hAnsi="Arial" w:cs="Arial"/>
          <w:sz w:val="24"/>
          <w:szCs w:val="24"/>
        </w:rPr>
        <w:t xml:space="preserve"> ani dopisywania treści za wyjątkiem miejsc przewidzianych, pod rygorem odrzucenia </w:t>
      </w:r>
      <w:r w:rsidR="005A130F">
        <w:rPr>
          <w:rFonts w:ascii="Arial" w:hAnsi="Arial" w:cs="Arial"/>
          <w:sz w:val="24"/>
          <w:szCs w:val="24"/>
        </w:rPr>
        <w:t>O</w:t>
      </w:r>
      <w:r w:rsidRPr="000B403E">
        <w:rPr>
          <w:rFonts w:ascii="Arial" w:hAnsi="Arial" w:cs="Arial"/>
          <w:sz w:val="24"/>
          <w:szCs w:val="24"/>
        </w:rPr>
        <w:t xml:space="preserve">ferty. W przypadku wątpliwości należy zwrócić się z zapytaniem do Zamawiającego, w trybie o którym mowa </w:t>
      </w:r>
      <w:r w:rsidR="00454DF8" w:rsidRPr="000B403E">
        <w:rPr>
          <w:rFonts w:ascii="Arial" w:hAnsi="Arial" w:cs="Arial"/>
          <w:sz w:val="24"/>
          <w:szCs w:val="24"/>
        </w:rPr>
        <w:t>w niniejsz</w:t>
      </w:r>
      <w:r w:rsidR="00BA0018">
        <w:rPr>
          <w:rFonts w:ascii="Arial" w:hAnsi="Arial" w:cs="Arial"/>
          <w:sz w:val="24"/>
          <w:szCs w:val="24"/>
        </w:rPr>
        <w:t>ym</w:t>
      </w:r>
      <w:r w:rsidR="00454DF8" w:rsidRPr="000B403E">
        <w:rPr>
          <w:rFonts w:ascii="Arial" w:hAnsi="Arial" w:cs="Arial"/>
          <w:sz w:val="24"/>
          <w:szCs w:val="24"/>
        </w:rPr>
        <w:t xml:space="preserve"> </w:t>
      </w:r>
      <w:r w:rsidR="00BA0018">
        <w:rPr>
          <w:rFonts w:ascii="Arial" w:hAnsi="Arial" w:cs="Arial"/>
          <w:sz w:val="24"/>
          <w:szCs w:val="24"/>
        </w:rPr>
        <w:t>Zapytaniu Ofertowym</w:t>
      </w:r>
      <w:r w:rsidR="00454DF8" w:rsidRPr="000B403E">
        <w:rPr>
          <w:rFonts w:ascii="Arial" w:hAnsi="Arial" w:cs="Arial"/>
          <w:sz w:val="24"/>
          <w:szCs w:val="24"/>
        </w:rPr>
        <w:t>.</w:t>
      </w:r>
    </w:p>
    <w:p w14:paraId="2AA1F6BF" w14:textId="76D17701" w:rsidR="00F56BA8" w:rsidRDefault="00F56BA8" w:rsidP="003F6E31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B403E">
        <w:rPr>
          <w:rFonts w:ascii="Arial" w:hAnsi="Arial" w:cs="Arial"/>
          <w:sz w:val="24"/>
          <w:szCs w:val="24"/>
        </w:rPr>
        <w:t>Niniejsz</w:t>
      </w:r>
      <w:r w:rsidR="00BA0018">
        <w:rPr>
          <w:rFonts w:ascii="Arial" w:hAnsi="Arial" w:cs="Arial"/>
          <w:sz w:val="24"/>
          <w:szCs w:val="24"/>
        </w:rPr>
        <w:t>e</w:t>
      </w:r>
      <w:r w:rsidRPr="000B403E">
        <w:rPr>
          <w:rFonts w:ascii="Arial" w:hAnsi="Arial" w:cs="Arial"/>
          <w:sz w:val="24"/>
          <w:szCs w:val="24"/>
        </w:rPr>
        <w:t xml:space="preserve"> </w:t>
      </w:r>
      <w:r w:rsidR="00BA0018">
        <w:rPr>
          <w:rFonts w:ascii="Arial" w:hAnsi="Arial" w:cs="Arial"/>
          <w:sz w:val="24"/>
          <w:szCs w:val="24"/>
        </w:rPr>
        <w:t>Zapytanie</w:t>
      </w:r>
      <w:r w:rsidRPr="000B403E">
        <w:rPr>
          <w:rFonts w:ascii="Arial" w:hAnsi="Arial" w:cs="Arial"/>
          <w:sz w:val="24"/>
          <w:szCs w:val="24"/>
        </w:rPr>
        <w:t xml:space="preserve"> oraz sporządzon</w:t>
      </w:r>
      <w:r w:rsidR="00B65E42" w:rsidRPr="000B403E">
        <w:rPr>
          <w:rFonts w:ascii="Arial" w:hAnsi="Arial" w:cs="Arial"/>
          <w:sz w:val="24"/>
          <w:szCs w:val="24"/>
        </w:rPr>
        <w:t>e</w:t>
      </w:r>
      <w:r w:rsidRPr="000B403E">
        <w:rPr>
          <w:rFonts w:ascii="Arial" w:hAnsi="Arial" w:cs="Arial"/>
          <w:sz w:val="24"/>
          <w:szCs w:val="24"/>
        </w:rPr>
        <w:t xml:space="preserve"> na jej podstawie </w:t>
      </w:r>
      <w:r w:rsidR="00B65E42" w:rsidRPr="000B403E">
        <w:rPr>
          <w:rFonts w:ascii="Arial" w:hAnsi="Arial" w:cs="Arial"/>
          <w:sz w:val="24"/>
          <w:szCs w:val="24"/>
        </w:rPr>
        <w:t xml:space="preserve">inne </w:t>
      </w:r>
      <w:r w:rsidR="000D740D" w:rsidRPr="000B403E">
        <w:rPr>
          <w:rFonts w:ascii="Arial" w:hAnsi="Arial" w:cs="Arial"/>
          <w:sz w:val="24"/>
          <w:szCs w:val="24"/>
        </w:rPr>
        <w:t>Z</w:t>
      </w:r>
      <w:r w:rsidR="00B65E42" w:rsidRPr="000B403E">
        <w:rPr>
          <w:rFonts w:ascii="Arial" w:hAnsi="Arial" w:cs="Arial"/>
          <w:sz w:val="24"/>
          <w:szCs w:val="24"/>
        </w:rPr>
        <w:t xml:space="preserve">ałączniki do </w:t>
      </w:r>
      <w:r w:rsidR="004610A9">
        <w:rPr>
          <w:rFonts w:ascii="Arial" w:hAnsi="Arial" w:cs="Arial"/>
          <w:sz w:val="24"/>
          <w:szCs w:val="24"/>
        </w:rPr>
        <w:t>U</w:t>
      </w:r>
      <w:r w:rsidR="00B65E42" w:rsidRPr="000B403E">
        <w:rPr>
          <w:rFonts w:ascii="Arial" w:hAnsi="Arial" w:cs="Arial"/>
          <w:sz w:val="24"/>
          <w:szCs w:val="24"/>
        </w:rPr>
        <w:t xml:space="preserve">mowy </w:t>
      </w:r>
      <w:r w:rsidR="004610A9">
        <w:rPr>
          <w:rFonts w:ascii="Arial" w:hAnsi="Arial" w:cs="Arial"/>
          <w:sz w:val="24"/>
          <w:szCs w:val="24"/>
        </w:rPr>
        <w:t>D</w:t>
      </w:r>
      <w:r w:rsidR="00B65E42" w:rsidRPr="000B403E">
        <w:rPr>
          <w:rFonts w:ascii="Arial" w:hAnsi="Arial" w:cs="Arial"/>
          <w:sz w:val="24"/>
          <w:szCs w:val="24"/>
        </w:rPr>
        <w:t>ostawy będą</w:t>
      </w:r>
      <w:r w:rsidRPr="000B403E">
        <w:rPr>
          <w:rFonts w:ascii="Arial" w:hAnsi="Arial" w:cs="Arial"/>
          <w:sz w:val="24"/>
          <w:szCs w:val="24"/>
        </w:rPr>
        <w:t xml:space="preserve"> integralną częścią </w:t>
      </w:r>
      <w:r w:rsidR="00B65E42" w:rsidRPr="000B403E">
        <w:rPr>
          <w:rFonts w:ascii="Arial" w:hAnsi="Arial" w:cs="Arial"/>
          <w:sz w:val="24"/>
          <w:szCs w:val="24"/>
        </w:rPr>
        <w:t xml:space="preserve">tej </w:t>
      </w:r>
      <w:r w:rsidRPr="000B403E">
        <w:rPr>
          <w:rFonts w:ascii="Arial" w:hAnsi="Arial" w:cs="Arial"/>
          <w:sz w:val="24"/>
          <w:szCs w:val="24"/>
        </w:rPr>
        <w:t>umowy.</w:t>
      </w:r>
    </w:p>
    <w:p w14:paraId="5D2987FA" w14:textId="042BE9A7" w:rsidR="00937931" w:rsidRPr="00222652" w:rsidRDefault="00937931" w:rsidP="00222652">
      <w:pPr>
        <w:spacing w:before="120" w:after="120"/>
        <w:ind w:left="-6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6" w:name="_Toc73961786"/>
      <w:r w:rsidRPr="00487D07">
        <w:rPr>
          <w:rFonts w:ascii="Arial" w:hAnsi="Arial" w:cs="Arial"/>
          <w:sz w:val="24"/>
          <w:szCs w:val="24"/>
        </w:rPr>
        <w:t xml:space="preserve">Zamawiający przewiduje możliwość wprowadzenia zmian postanowień zawartej umowy w stosunku do Zapytania Ofertowego oraz treści </w:t>
      </w:r>
      <w:r w:rsidR="008C2B5F">
        <w:rPr>
          <w:rFonts w:ascii="Arial" w:hAnsi="Arial" w:cs="Arial"/>
          <w:sz w:val="24"/>
          <w:szCs w:val="24"/>
        </w:rPr>
        <w:t>O</w:t>
      </w:r>
      <w:r w:rsidRPr="00487D07">
        <w:rPr>
          <w:rFonts w:ascii="Arial" w:hAnsi="Arial" w:cs="Arial"/>
          <w:sz w:val="24"/>
          <w:szCs w:val="24"/>
        </w:rPr>
        <w:t xml:space="preserve">ferty, na podstawie której dokonano wyboru Dostawcy, </w:t>
      </w:r>
      <w:r w:rsidR="00222652">
        <w:rPr>
          <w:rFonts w:ascii="Arial" w:hAnsi="Arial" w:cs="Arial"/>
          <w:sz w:val="24"/>
          <w:szCs w:val="24"/>
        </w:rPr>
        <w:t xml:space="preserve">zgodnie z zapisami </w:t>
      </w:r>
      <w:r w:rsidR="00222652" w:rsidRPr="00222652">
        <w:rPr>
          <w:rFonts w:ascii="Arial" w:hAnsi="Arial" w:cs="Arial"/>
          <w:bCs/>
        </w:rPr>
        <w:t>§</w:t>
      </w:r>
      <w:r w:rsidR="00222652">
        <w:rPr>
          <w:rFonts w:ascii="Arial" w:hAnsi="Arial" w:cs="Arial"/>
          <w:sz w:val="24"/>
          <w:szCs w:val="24"/>
        </w:rPr>
        <w:t xml:space="preserve">14.7 </w:t>
      </w:r>
      <w:r w:rsidR="00222652" w:rsidRPr="0020391E">
        <w:rPr>
          <w:rFonts w:ascii="Arial" w:hAnsi="Arial" w:cs="Arial"/>
          <w:color w:val="0070C0"/>
          <w:sz w:val="24"/>
          <w:szCs w:val="24"/>
        </w:rPr>
        <w:t xml:space="preserve">Załącznika nr </w:t>
      </w:r>
      <w:r w:rsidR="00222652">
        <w:rPr>
          <w:rFonts w:ascii="Arial" w:hAnsi="Arial" w:cs="Arial"/>
          <w:color w:val="0070C0"/>
          <w:sz w:val="24"/>
          <w:szCs w:val="24"/>
        </w:rPr>
        <w:t>3 do Zapytania Ofertowego</w:t>
      </w:r>
      <w:r w:rsidR="00C24D6E">
        <w:rPr>
          <w:rFonts w:ascii="Arial" w:hAnsi="Arial" w:cs="Arial"/>
          <w:color w:val="0070C0"/>
          <w:sz w:val="24"/>
          <w:szCs w:val="24"/>
        </w:rPr>
        <w:t xml:space="preserve"> (Umowa Dostawy)</w:t>
      </w:r>
      <w:r w:rsidR="002226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1E9DB0" w14:textId="1864F4F2" w:rsidR="00F56BA8" w:rsidRPr="00B82B09" w:rsidRDefault="00F56BA8" w:rsidP="00602991">
      <w:pPr>
        <w:pStyle w:val="Nagwek2"/>
        <w:rPr>
          <w:color w:val="4472C4" w:themeColor="accent1"/>
        </w:rPr>
      </w:pPr>
      <w:r w:rsidRPr="00B82B09">
        <w:rPr>
          <w:color w:val="4472C4" w:themeColor="accent1"/>
        </w:rPr>
        <w:t>ZŁOŻENIE I OTWARCIE OFERT</w:t>
      </w:r>
      <w:bookmarkEnd w:id="36"/>
    </w:p>
    <w:p w14:paraId="1594306C" w14:textId="77777777" w:rsidR="00F56BA8" w:rsidRPr="000B403E" w:rsidRDefault="00F56BA8" w:rsidP="003F6E31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0B403E">
        <w:rPr>
          <w:rFonts w:ascii="Arial" w:hAnsi="Arial" w:cs="Arial"/>
        </w:rPr>
        <w:t xml:space="preserve">Ofertę prosimy złożyć trwale spiętą w zapieczętowanej kopercie opatrzonej informacją: </w:t>
      </w:r>
    </w:p>
    <w:p w14:paraId="689F8EE8" w14:textId="7532AEAB" w:rsidR="00F56BA8" w:rsidRDefault="00F56BA8" w:rsidP="003F6E31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  <w:b/>
        </w:rPr>
      </w:pPr>
      <w:r w:rsidRPr="000B403E">
        <w:rPr>
          <w:rFonts w:ascii="Arial" w:hAnsi="Arial" w:cs="Arial"/>
          <w:b/>
        </w:rPr>
        <w:t xml:space="preserve">„Oferta </w:t>
      </w:r>
      <w:r w:rsidR="00B04C89" w:rsidRPr="000B403E">
        <w:rPr>
          <w:rFonts w:ascii="Arial" w:hAnsi="Arial" w:cs="Arial"/>
          <w:b/>
        </w:rPr>
        <w:t>na dostawę</w:t>
      </w:r>
      <w:r w:rsidR="009C72F6" w:rsidRPr="000B403E">
        <w:rPr>
          <w:rFonts w:ascii="Arial" w:hAnsi="Arial" w:cs="Arial"/>
          <w:b/>
        </w:rPr>
        <w:t xml:space="preserve"> </w:t>
      </w:r>
      <w:r w:rsidR="00B04C89" w:rsidRPr="000B403E">
        <w:rPr>
          <w:rFonts w:ascii="Arial" w:hAnsi="Arial" w:cs="Arial"/>
          <w:b/>
        </w:rPr>
        <w:t>woz</w:t>
      </w:r>
      <w:r w:rsidR="004610A9">
        <w:rPr>
          <w:rFonts w:ascii="Arial" w:hAnsi="Arial" w:cs="Arial"/>
          <w:b/>
        </w:rPr>
        <w:t>ów</w:t>
      </w:r>
      <w:r w:rsidR="00B04C89" w:rsidRPr="000B403E">
        <w:rPr>
          <w:rFonts w:ascii="Arial" w:hAnsi="Arial" w:cs="Arial"/>
          <w:b/>
        </w:rPr>
        <w:t xml:space="preserve"> przedsiębiern</w:t>
      </w:r>
      <w:r w:rsidR="004610A9">
        <w:rPr>
          <w:rFonts w:ascii="Arial" w:hAnsi="Arial" w:cs="Arial"/>
          <w:b/>
        </w:rPr>
        <w:t>ych</w:t>
      </w:r>
      <w:r w:rsidR="00B04C89" w:rsidRPr="000B403E">
        <w:rPr>
          <w:rFonts w:ascii="Arial" w:hAnsi="Arial" w:cs="Arial"/>
          <w:b/>
        </w:rPr>
        <w:t xml:space="preserve"> do przeładunku kontenerów (</w:t>
      </w:r>
      <w:r w:rsidR="004610A9">
        <w:rPr>
          <w:rFonts w:ascii="Arial" w:hAnsi="Arial" w:cs="Arial"/>
          <w:b/>
        </w:rPr>
        <w:t>R</w:t>
      </w:r>
      <w:r w:rsidR="00B04C89" w:rsidRPr="000B403E">
        <w:rPr>
          <w:rFonts w:ascii="Arial" w:hAnsi="Arial" w:cs="Arial"/>
          <w:b/>
        </w:rPr>
        <w:t>eachstacker</w:t>
      </w:r>
      <w:r w:rsidR="004610A9">
        <w:rPr>
          <w:rFonts w:ascii="Arial" w:hAnsi="Arial" w:cs="Arial"/>
          <w:b/>
        </w:rPr>
        <w:t xml:space="preserve"> oraz Empty Container Handler</w:t>
      </w:r>
      <w:r w:rsidR="00B04C89" w:rsidRPr="000B403E">
        <w:rPr>
          <w:rFonts w:ascii="Arial" w:hAnsi="Arial" w:cs="Arial"/>
          <w:b/>
        </w:rPr>
        <w:t>) dla terminal</w:t>
      </w:r>
      <w:r w:rsidR="00D3258D">
        <w:rPr>
          <w:rFonts w:ascii="Arial" w:hAnsi="Arial" w:cs="Arial"/>
          <w:b/>
        </w:rPr>
        <w:t>u</w:t>
      </w:r>
      <w:r w:rsidR="00B04C89" w:rsidRPr="000B403E">
        <w:rPr>
          <w:rFonts w:ascii="Arial" w:hAnsi="Arial" w:cs="Arial"/>
          <w:b/>
        </w:rPr>
        <w:t xml:space="preserve"> kontenerow</w:t>
      </w:r>
      <w:r w:rsidR="00DC56DB">
        <w:rPr>
          <w:rFonts w:ascii="Arial" w:hAnsi="Arial" w:cs="Arial"/>
          <w:b/>
        </w:rPr>
        <w:t>ego</w:t>
      </w:r>
      <w:r w:rsidR="00B04C89" w:rsidRPr="000B403E">
        <w:rPr>
          <w:rFonts w:ascii="Arial" w:hAnsi="Arial" w:cs="Arial"/>
          <w:b/>
        </w:rPr>
        <w:t xml:space="preserve"> </w:t>
      </w:r>
      <w:r w:rsidR="00DC56DB">
        <w:rPr>
          <w:rFonts w:ascii="Arial" w:hAnsi="Arial" w:cs="Arial"/>
          <w:b/>
        </w:rPr>
        <w:t>Balticon</w:t>
      </w:r>
      <w:r w:rsidR="00B04C89" w:rsidRPr="000B403E">
        <w:rPr>
          <w:rFonts w:ascii="Arial" w:hAnsi="Arial" w:cs="Arial"/>
          <w:b/>
        </w:rPr>
        <w:t xml:space="preserve"> S.A.</w:t>
      </w:r>
      <w:r w:rsidR="00DC56DB">
        <w:rPr>
          <w:rFonts w:ascii="Arial" w:hAnsi="Arial" w:cs="Arial"/>
          <w:b/>
        </w:rPr>
        <w:t xml:space="preserve"> w Gdańsku</w:t>
      </w:r>
      <w:r w:rsidR="00B04C89" w:rsidRPr="000B403E">
        <w:rPr>
          <w:rFonts w:ascii="Arial" w:hAnsi="Arial" w:cs="Arial"/>
          <w:b/>
        </w:rPr>
        <w:t xml:space="preserve"> wraz ze świadczeniem usługi serwisu</w:t>
      </w:r>
      <w:r w:rsidRPr="000B403E">
        <w:rPr>
          <w:rFonts w:ascii="Arial" w:hAnsi="Arial" w:cs="Arial"/>
          <w:b/>
        </w:rPr>
        <w:t>”</w:t>
      </w:r>
      <w:r w:rsidR="009C72F6">
        <w:rPr>
          <w:rFonts w:ascii="Arial" w:hAnsi="Arial" w:cs="Arial"/>
          <w:b/>
        </w:rPr>
        <w:t>.</w:t>
      </w:r>
    </w:p>
    <w:p w14:paraId="3CFCF94E" w14:textId="244B47D5" w:rsidR="00970658" w:rsidRPr="000F006E" w:rsidRDefault="00970658" w:rsidP="00970658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0F006E">
        <w:rPr>
          <w:rFonts w:ascii="Arial" w:hAnsi="Arial" w:cs="Arial"/>
        </w:rPr>
        <w:t>Ofertę można przesłać również w wersji elektronicznej w formie pliku (plików) „pdf” z podpisem kwalifikowanym lub jako skany z podpisami i pieczęciami osób umocowanych na adres:</w:t>
      </w:r>
      <w:r w:rsidR="00D51B2B">
        <w:rPr>
          <w:rFonts w:ascii="Arial" w:hAnsi="Arial" w:cs="Arial"/>
        </w:rPr>
        <w:t xml:space="preserve"> </w:t>
      </w:r>
      <w:hyperlink r:id="rId12" w:history="1">
        <w:r w:rsidR="00D51B2B" w:rsidRPr="007D2083">
          <w:rPr>
            <w:rStyle w:val="Hipercze"/>
            <w:rFonts w:ascii="Arial" w:hAnsi="Arial" w:cs="Arial"/>
          </w:rPr>
          <w:t>m.mikolajczyk@balticon.pl</w:t>
        </w:r>
      </w:hyperlink>
    </w:p>
    <w:p w14:paraId="232A3217" w14:textId="5E1BA693" w:rsidR="00554518" w:rsidRDefault="009C72F6" w:rsidP="003F6E31">
      <w:pPr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163F89">
        <w:rPr>
          <w:rFonts w:ascii="Arial" w:hAnsi="Arial" w:cs="Arial"/>
          <w:bCs/>
          <w:sz w:val="24"/>
          <w:szCs w:val="24"/>
        </w:rPr>
        <w:t>Jednocześnie Zamawiający zastrzega sobie prawo do wezwania Oferenta/Dostawcy, aby ten w określonym terminie</w:t>
      </w:r>
      <w:r w:rsidR="00970658">
        <w:rPr>
          <w:rFonts w:ascii="Arial" w:hAnsi="Arial" w:cs="Arial"/>
          <w:bCs/>
          <w:sz w:val="24"/>
          <w:szCs w:val="24"/>
        </w:rPr>
        <w:t xml:space="preserve"> wskazanym przez Zamawiającego,</w:t>
      </w:r>
      <w:r w:rsidRPr="00163F89">
        <w:rPr>
          <w:rFonts w:ascii="Arial" w:hAnsi="Arial" w:cs="Arial"/>
          <w:bCs/>
          <w:sz w:val="24"/>
          <w:szCs w:val="24"/>
        </w:rPr>
        <w:t xml:space="preserve"> złożył dokumenty z podpisem w wersji tradycyjnej (odręcznej), albo po zawarciu </w:t>
      </w:r>
      <w:r w:rsidR="004610A9">
        <w:rPr>
          <w:rFonts w:ascii="Arial" w:hAnsi="Arial" w:cs="Arial"/>
          <w:bCs/>
          <w:sz w:val="24"/>
          <w:szCs w:val="24"/>
        </w:rPr>
        <w:t>U</w:t>
      </w:r>
      <w:r w:rsidRPr="00163F89">
        <w:rPr>
          <w:rFonts w:ascii="Arial" w:hAnsi="Arial" w:cs="Arial"/>
          <w:bCs/>
          <w:sz w:val="24"/>
          <w:szCs w:val="24"/>
        </w:rPr>
        <w:t xml:space="preserve">mowy </w:t>
      </w:r>
      <w:r w:rsidR="004610A9">
        <w:rPr>
          <w:rFonts w:ascii="Arial" w:hAnsi="Arial" w:cs="Arial"/>
          <w:bCs/>
          <w:sz w:val="24"/>
          <w:szCs w:val="24"/>
        </w:rPr>
        <w:t>D</w:t>
      </w:r>
      <w:r w:rsidRPr="00163F89">
        <w:rPr>
          <w:rFonts w:ascii="Arial" w:hAnsi="Arial" w:cs="Arial"/>
          <w:bCs/>
          <w:sz w:val="24"/>
          <w:szCs w:val="24"/>
        </w:rPr>
        <w:t xml:space="preserve">ostawy – potwierdził w ten sposób całą jej treść. Niewykonanie przez Oferenta/Dostawcę wynikającego z wezwania obowiązku, pozostaje bez wpływu ma wiążący charakter jego Oferty albo zawartej z nim </w:t>
      </w:r>
      <w:r w:rsidR="004610A9">
        <w:rPr>
          <w:rFonts w:ascii="Arial" w:hAnsi="Arial" w:cs="Arial"/>
          <w:bCs/>
          <w:sz w:val="24"/>
          <w:szCs w:val="24"/>
        </w:rPr>
        <w:t>U</w:t>
      </w:r>
      <w:r w:rsidRPr="00163F89">
        <w:rPr>
          <w:rFonts w:ascii="Arial" w:hAnsi="Arial" w:cs="Arial"/>
          <w:bCs/>
          <w:sz w:val="24"/>
          <w:szCs w:val="24"/>
        </w:rPr>
        <w:t xml:space="preserve">mowy </w:t>
      </w:r>
      <w:r w:rsidR="004610A9">
        <w:rPr>
          <w:rFonts w:ascii="Arial" w:hAnsi="Arial" w:cs="Arial"/>
          <w:bCs/>
          <w:sz w:val="24"/>
          <w:szCs w:val="24"/>
        </w:rPr>
        <w:t>D</w:t>
      </w:r>
      <w:r w:rsidRPr="00163F89">
        <w:rPr>
          <w:rFonts w:ascii="Arial" w:hAnsi="Arial" w:cs="Arial"/>
          <w:bCs/>
          <w:sz w:val="24"/>
          <w:szCs w:val="24"/>
        </w:rPr>
        <w:t>ostawy.</w:t>
      </w:r>
      <w:r w:rsidR="00163F89">
        <w:rPr>
          <w:rFonts w:ascii="Arial" w:hAnsi="Arial" w:cs="Arial"/>
          <w:bCs/>
          <w:sz w:val="24"/>
          <w:szCs w:val="24"/>
        </w:rPr>
        <w:t xml:space="preserve"> </w:t>
      </w:r>
    </w:p>
    <w:p w14:paraId="34706218" w14:textId="7BB052EF" w:rsidR="00F56BA8" w:rsidRPr="00B82B09" w:rsidRDefault="00F56BA8" w:rsidP="003A57DF">
      <w:pPr>
        <w:pStyle w:val="Nagwek1"/>
        <w:rPr>
          <w:color w:val="4472C4" w:themeColor="accent1"/>
        </w:rPr>
      </w:pPr>
      <w:bookmarkStart w:id="37" w:name="_Toc73961787"/>
      <w:r w:rsidRPr="00B82B09">
        <w:rPr>
          <w:color w:val="4472C4" w:themeColor="accent1"/>
        </w:rPr>
        <w:lastRenderedPageBreak/>
        <w:t>OCENA ZŁOŻONYCH OFERT, ZAWARCIE UMOWY</w:t>
      </w:r>
      <w:r w:rsidR="00ED7B6B">
        <w:rPr>
          <w:color w:val="4472C4" w:themeColor="accent1"/>
          <w:lang w:val="pl-PL"/>
        </w:rPr>
        <w:t xml:space="preserve"> </w:t>
      </w:r>
      <w:r w:rsidRPr="00B82B09">
        <w:rPr>
          <w:color w:val="4472C4" w:themeColor="accent1"/>
        </w:rPr>
        <w:t>I</w:t>
      </w:r>
      <w:r w:rsidR="003A57DF" w:rsidRPr="00B82B09">
        <w:rPr>
          <w:color w:val="4472C4" w:themeColor="accent1"/>
          <w:lang w:val="pl-PL"/>
        </w:rPr>
        <w:t> </w:t>
      </w:r>
      <w:r w:rsidRPr="00B82B09">
        <w:rPr>
          <w:color w:val="4472C4" w:themeColor="accent1"/>
        </w:rPr>
        <w:t>ZAKOŃCZENIE POSTĘPOWANIA</w:t>
      </w:r>
      <w:bookmarkEnd w:id="37"/>
    </w:p>
    <w:p w14:paraId="7DC18B34" w14:textId="0D196CF9" w:rsidR="00F56BA8" w:rsidRPr="00F8703E" w:rsidRDefault="00F56BA8" w:rsidP="003F6E31">
      <w:pPr>
        <w:spacing w:before="120" w:after="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F8703E">
        <w:rPr>
          <w:rFonts w:ascii="Arial" w:hAnsi="Arial" w:cs="Arial"/>
          <w:bCs/>
          <w:sz w:val="24"/>
          <w:szCs w:val="24"/>
        </w:rPr>
        <w:t xml:space="preserve">Zamawiający podkreśla, że </w:t>
      </w:r>
      <w:r w:rsidR="00970644" w:rsidRPr="00F8703E">
        <w:rPr>
          <w:rFonts w:ascii="Arial" w:hAnsi="Arial" w:cs="Arial"/>
          <w:bCs/>
          <w:sz w:val="24"/>
          <w:szCs w:val="24"/>
        </w:rPr>
        <w:t>ze</w:t>
      </w:r>
      <w:r w:rsidRPr="00F8703E">
        <w:rPr>
          <w:rFonts w:ascii="Arial" w:hAnsi="Arial" w:cs="Arial"/>
          <w:bCs/>
          <w:sz w:val="24"/>
          <w:szCs w:val="24"/>
        </w:rPr>
        <w:t xml:space="preserve"> złożonej </w:t>
      </w:r>
      <w:r w:rsidR="00970644" w:rsidRPr="00F8703E">
        <w:rPr>
          <w:rFonts w:ascii="Arial" w:hAnsi="Arial" w:cs="Arial"/>
          <w:bCs/>
          <w:sz w:val="24"/>
          <w:szCs w:val="24"/>
        </w:rPr>
        <w:t>O</w:t>
      </w:r>
      <w:r w:rsidRPr="00F8703E">
        <w:rPr>
          <w:rFonts w:ascii="Arial" w:hAnsi="Arial" w:cs="Arial"/>
          <w:bCs/>
          <w:sz w:val="24"/>
          <w:szCs w:val="24"/>
        </w:rPr>
        <w:t>fer</w:t>
      </w:r>
      <w:r w:rsidR="00970644" w:rsidRPr="00F8703E">
        <w:rPr>
          <w:rFonts w:ascii="Arial" w:hAnsi="Arial" w:cs="Arial"/>
          <w:bCs/>
          <w:sz w:val="24"/>
          <w:szCs w:val="24"/>
        </w:rPr>
        <w:t>ty</w:t>
      </w:r>
      <w:r w:rsidRPr="00F8703E">
        <w:rPr>
          <w:rFonts w:ascii="Arial" w:hAnsi="Arial" w:cs="Arial"/>
          <w:bCs/>
          <w:sz w:val="24"/>
          <w:szCs w:val="24"/>
        </w:rPr>
        <w:t xml:space="preserve"> musi wy</w:t>
      </w:r>
      <w:r w:rsidR="00970644" w:rsidRPr="00F8703E">
        <w:rPr>
          <w:rFonts w:ascii="Arial" w:hAnsi="Arial" w:cs="Arial"/>
          <w:bCs/>
          <w:sz w:val="24"/>
          <w:szCs w:val="24"/>
        </w:rPr>
        <w:t>nikać</w:t>
      </w:r>
      <w:r w:rsidRPr="00F8703E">
        <w:rPr>
          <w:rFonts w:ascii="Arial" w:hAnsi="Arial" w:cs="Arial"/>
          <w:bCs/>
          <w:sz w:val="24"/>
          <w:szCs w:val="24"/>
        </w:rPr>
        <w:t xml:space="preserve">, że </w:t>
      </w:r>
      <w:r w:rsidR="006D0913" w:rsidRPr="00F8703E">
        <w:rPr>
          <w:rFonts w:ascii="Arial" w:hAnsi="Arial" w:cs="Arial"/>
          <w:bCs/>
          <w:sz w:val="24"/>
          <w:szCs w:val="24"/>
        </w:rPr>
        <w:t>O</w:t>
      </w:r>
      <w:r w:rsidRPr="00F8703E">
        <w:rPr>
          <w:rFonts w:ascii="Arial" w:hAnsi="Arial" w:cs="Arial"/>
          <w:bCs/>
          <w:sz w:val="24"/>
          <w:szCs w:val="24"/>
        </w:rPr>
        <w:t>fer</w:t>
      </w:r>
      <w:r w:rsidR="00970644" w:rsidRPr="00F8703E">
        <w:rPr>
          <w:rFonts w:ascii="Arial" w:hAnsi="Arial" w:cs="Arial"/>
          <w:bCs/>
          <w:sz w:val="24"/>
          <w:szCs w:val="24"/>
        </w:rPr>
        <w:t>en</w:t>
      </w:r>
      <w:r w:rsidRPr="00F8703E">
        <w:rPr>
          <w:rFonts w:ascii="Arial" w:hAnsi="Arial" w:cs="Arial"/>
          <w:bCs/>
          <w:sz w:val="24"/>
          <w:szCs w:val="24"/>
        </w:rPr>
        <w:t xml:space="preserve">t jest w stanie zapewnić dotrzymanie wszystkich wymaganych </w:t>
      </w:r>
      <w:r w:rsidR="00E25459">
        <w:rPr>
          <w:rFonts w:ascii="Arial" w:hAnsi="Arial" w:cs="Arial"/>
          <w:bCs/>
          <w:sz w:val="24"/>
          <w:szCs w:val="24"/>
        </w:rPr>
        <w:t>Zapytaniem</w:t>
      </w:r>
      <w:r w:rsidRPr="00F8703E">
        <w:rPr>
          <w:rFonts w:ascii="Arial" w:hAnsi="Arial" w:cs="Arial"/>
          <w:bCs/>
          <w:sz w:val="24"/>
          <w:szCs w:val="24"/>
        </w:rPr>
        <w:t xml:space="preserve"> parametrów technicznych urządzenia. Brak możliwości realizacji określonych funkcji lub ich zaoferowanie w sposób niezgodny z </w:t>
      </w:r>
      <w:r w:rsidR="00E25459">
        <w:rPr>
          <w:rFonts w:ascii="Arial" w:hAnsi="Arial" w:cs="Arial"/>
          <w:bCs/>
          <w:sz w:val="24"/>
          <w:szCs w:val="24"/>
        </w:rPr>
        <w:t>Zapytaniem</w:t>
      </w:r>
      <w:r w:rsidRPr="00F8703E">
        <w:rPr>
          <w:rFonts w:ascii="Arial" w:hAnsi="Arial" w:cs="Arial"/>
          <w:bCs/>
          <w:sz w:val="24"/>
          <w:szCs w:val="24"/>
        </w:rPr>
        <w:t xml:space="preserve"> może skutkować odrzuceniem </w:t>
      </w:r>
      <w:r w:rsidR="006D0913" w:rsidRPr="00F8703E">
        <w:rPr>
          <w:rFonts w:ascii="Arial" w:hAnsi="Arial" w:cs="Arial"/>
          <w:bCs/>
          <w:sz w:val="24"/>
          <w:szCs w:val="24"/>
        </w:rPr>
        <w:t>O</w:t>
      </w:r>
      <w:r w:rsidRPr="00F8703E">
        <w:rPr>
          <w:rFonts w:ascii="Arial" w:hAnsi="Arial" w:cs="Arial"/>
          <w:bCs/>
          <w:sz w:val="24"/>
          <w:szCs w:val="24"/>
        </w:rPr>
        <w:t>ferty.</w:t>
      </w:r>
    </w:p>
    <w:p w14:paraId="5E4C8158" w14:textId="52AAE59C" w:rsidR="00F56BA8" w:rsidRPr="000B403E" w:rsidRDefault="00F56BA8" w:rsidP="003F6E31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B403E">
        <w:rPr>
          <w:rFonts w:ascii="Arial" w:hAnsi="Arial" w:cs="Arial"/>
          <w:b/>
          <w:bCs/>
          <w:color w:val="000000"/>
          <w:sz w:val="24"/>
          <w:szCs w:val="24"/>
        </w:rPr>
        <w:t>Zamawiający zastrzega, że dostarczone urządzeni</w:t>
      </w:r>
      <w:r w:rsidR="00674CBF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0B403E">
        <w:rPr>
          <w:rFonts w:ascii="Arial" w:hAnsi="Arial" w:cs="Arial"/>
          <w:b/>
          <w:bCs/>
          <w:color w:val="000000"/>
          <w:sz w:val="24"/>
          <w:szCs w:val="24"/>
        </w:rPr>
        <w:t xml:space="preserve"> zostan</w:t>
      </w:r>
      <w:r w:rsidR="00674CBF">
        <w:rPr>
          <w:rFonts w:ascii="Arial" w:hAnsi="Arial" w:cs="Arial"/>
          <w:b/>
          <w:bCs/>
          <w:color w:val="000000"/>
          <w:sz w:val="24"/>
          <w:szCs w:val="24"/>
        </w:rPr>
        <w:t>ą</w:t>
      </w:r>
      <w:r w:rsidRPr="000B403E">
        <w:rPr>
          <w:rFonts w:ascii="Arial" w:hAnsi="Arial" w:cs="Arial"/>
          <w:b/>
          <w:bCs/>
          <w:color w:val="000000"/>
          <w:sz w:val="24"/>
          <w:szCs w:val="24"/>
        </w:rPr>
        <w:t xml:space="preserve"> poddane protokolarnej weryfikacji pod kątem zgodności z zapisami </w:t>
      </w:r>
      <w:r w:rsidR="00E25459">
        <w:rPr>
          <w:rFonts w:ascii="Arial" w:hAnsi="Arial" w:cs="Arial"/>
          <w:b/>
          <w:bCs/>
          <w:color w:val="000000"/>
          <w:sz w:val="24"/>
          <w:szCs w:val="24"/>
        </w:rPr>
        <w:t>Przetargu</w:t>
      </w:r>
      <w:r w:rsidRPr="000B403E">
        <w:rPr>
          <w:rFonts w:ascii="Arial" w:hAnsi="Arial" w:cs="Arial"/>
          <w:b/>
          <w:bCs/>
          <w:color w:val="000000"/>
          <w:sz w:val="24"/>
          <w:szCs w:val="24"/>
        </w:rPr>
        <w:t xml:space="preserve"> i przyjętą w rezultacie postępowania </w:t>
      </w:r>
      <w:r w:rsidR="006D0913" w:rsidRPr="000B403E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0B403E">
        <w:rPr>
          <w:rFonts w:ascii="Arial" w:hAnsi="Arial" w:cs="Arial"/>
          <w:b/>
          <w:bCs/>
          <w:color w:val="000000"/>
          <w:sz w:val="24"/>
          <w:szCs w:val="24"/>
        </w:rPr>
        <w:t xml:space="preserve">fertą. </w:t>
      </w:r>
      <w:r w:rsidRPr="000B403E">
        <w:rPr>
          <w:rFonts w:ascii="Arial" w:hAnsi="Arial" w:cs="Arial"/>
          <w:color w:val="000000"/>
          <w:sz w:val="24"/>
          <w:szCs w:val="24"/>
        </w:rPr>
        <w:t>W przypadku dostawy urządze</w:t>
      </w:r>
      <w:r w:rsidR="00674CBF">
        <w:rPr>
          <w:rFonts w:ascii="Arial" w:hAnsi="Arial" w:cs="Arial"/>
          <w:color w:val="000000"/>
          <w:sz w:val="24"/>
          <w:szCs w:val="24"/>
        </w:rPr>
        <w:t>ń</w:t>
      </w:r>
      <w:r w:rsidRPr="000B403E">
        <w:rPr>
          <w:rFonts w:ascii="Arial" w:hAnsi="Arial" w:cs="Arial"/>
          <w:color w:val="000000"/>
          <w:sz w:val="24"/>
          <w:szCs w:val="24"/>
        </w:rPr>
        <w:t>, któr</w:t>
      </w:r>
      <w:r w:rsidR="00674CBF">
        <w:rPr>
          <w:rFonts w:ascii="Arial" w:hAnsi="Arial" w:cs="Arial"/>
          <w:color w:val="000000"/>
          <w:sz w:val="24"/>
          <w:szCs w:val="24"/>
        </w:rPr>
        <w:t>ych</w:t>
      </w:r>
      <w:r w:rsidRPr="000B403E">
        <w:rPr>
          <w:rFonts w:ascii="Arial" w:hAnsi="Arial" w:cs="Arial"/>
          <w:color w:val="000000"/>
          <w:sz w:val="24"/>
          <w:szCs w:val="24"/>
        </w:rPr>
        <w:t xml:space="preserve"> parametry i wyposażenie techniczne</w:t>
      </w:r>
      <w:r w:rsidRPr="000B403E">
        <w:rPr>
          <w:rFonts w:ascii="Arial" w:hAnsi="Arial" w:cs="Arial"/>
          <w:sz w:val="24"/>
          <w:szCs w:val="24"/>
        </w:rPr>
        <w:t xml:space="preserve">, funkcjonalności - mimo wcześniejszych zapewnień oferenta - odbiegać będą od zaoferowanych w toku </w:t>
      </w:r>
      <w:r w:rsidR="00674CBF">
        <w:rPr>
          <w:rFonts w:ascii="Arial" w:hAnsi="Arial" w:cs="Arial"/>
          <w:color w:val="000000"/>
          <w:sz w:val="24"/>
          <w:szCs w:val="24"/>
        </w:rPr>
        <w:t>P</w:t>
      </w:r>
      <w:r w:rsidRPr="000B403E">
        <w:rPr>
          <w:rFonts w:ascii="Arial" w:hAnsi="Arial" w:cs="Arial"/>
          <w:color w:val="000000"/>
          <w:sz w:val="24"/>
          <w:szCs w:val="24"/>
        </w:rPr>
        <w:t xml:space="preserve">rzetargu, Zamawiający będzie miał prawo </w:t>
      </w:r>
      <w:r w:rsidR="00032689" w:rsidRPr="000B403E">
        <w:rPr>
          <w:rFonts w:ascii="Arial" w:hAnsi="Arial" w:cs="Arial"/>
          <w:color w:val="000000"/>
          <w:sz w:val="24"/>
          <w:szCs w:val="24"/>
        </w:rPr>
        <w:t xml:space="preserve">egzekwować od Dostawcy uzupełnienia braków, usunięcia niezgodności pod rygorem </w:t>
      </w:r>
      <w:r w:rsidRPr="000B403E">
        <w:rPr>
          <w:rFonts w:ascii="Arial" w:hAnsi="Arial" w:cs="Arial"/>
          <w:color w:val="000000"/>
          <w:sz w:val="24"/>
          <w:szCs w:val="24"/>
        </w:rPr>
        <w:t>nalicz</w:t>
      </w:r>
      <w:r w:rsidR="00032689" w:rsidRPr="000B403E">
        <w:rPr>
          <w:rFonts w:ascii="Arial" w:hAnsi="Arial" w:cs="Arial"/>
          <w:color w:val="000000"/>
          <w:sz w:val="24"/>
          <w:szCs w:val="24"/>
        </w:rPr>
        <w:t>enia</w:t>
      </w:r>
      <w:r w:rsidRPr="000B403E">
        <w:rPr>
          <w:rFonts w:ascii="Arial" w:hAnsi="Arial" w:cs="Arial"/>
          <w:color w:val="000000"/>
          <w:sz w:val="24"/>
          <w:szCs w:val="24"/>
        </w:rPr>
        <w:t xml:space="preserve"> kar umown</w:t>
      </w:r>
      <w:r w:rsidR="00032689" w:rsidRPr="000B403E">
        <w:rPr>
          <w:rFonts w:ascii="Arial" w:hAnsi="Arial" w:cs="Arial"/>
          <w:color w:val="000000"/>
          <w:sz w:val="24"/>
          <w:szCs w:val="24"/>
        </w:rPr>
        <w:t>ych</w:t>
      </w:r>
      <w:r w:rsidRPr="000B403E">
        <w:rPr>
          <w:rFonts w:ascii="Arial" w:hAnsi="Arial" w:cs="Arial"/>
          <w:color w:val="000000"/>
          <w:sz w:val="24"/>
          <w:szCs w:val="24"/>
        </w:rPr>
        <w:t xml:space="preserve">. Szczegóły zawiera </w:t>
      </w:r>
      <w:r w:rsidR="00A94F4E">
        <w:rPr>
          <w:rFonts w:ascii="Arial" w:hAnsi="Arial" w:cs="Arial"/>
          <w:color w:val="000000"/>
          <w:sz w:val="24"/>
          <w:szCs w:val="24"/>
        </w:rPr>
        <w:t>U</w:t>
      </w:r>
      <w:r w:rsidRPr="000B403E">
        <w:rPr>
          <w:rFonts w:ascii="Arial" w:hAnsi="Arial" w:cs="Arial"/>
          <w:color w:val="000000"/>
          <w:sz w:val="24"/>
          <w:szCs w:val="24"/>
        </w:rPr>
        <w:t xml:space="preserve">mowa </w:t>
      </w:r>
      <w:r w:rsidR="00A94F4E">
        <w:rPr>
          <w:rFonts w:ascii="Arial" w:hAnsi="Arial" w:cs="Arial"/>
          <w:color w:val="000000"/>
          <w:sz w:val="24"/>
          <w:szCs w:val="24"/>
        </w:rPr>
        <w:t>D</w:t>
      </w:r>
      <w:r w:rsidR="00F10C37" w:rsidRPr="000B403E">
        <w:rPr>
          <w:rFonts w:ascii="Arial" w:hAnsi="Arial" w:cs="Arial"/>
          <w:color w:val="000000"/>
          <w:sz w:val="24"/>
          <w:szCs w:val="24"/>
        </w:rPr>
        <w:t>ostawy</w:t>
      </w:r>
      <w:r w:rsidRPr="000B403E">
        <w:rPr>
          <w:rFonts w:ascii="Arial" w:hAnsi="Arial" w:cs="Arial"/>
          <w:color w:val="000000"/>
          <w:sz w:val="24"/>
          <w:szCs w:val="24"/>
        </w:rPr>
        <w:t>.</w:t>
      </w:r>
    </w:p>
    <w:p w14:paraId="14E0C967" w14:textId="506F6D23" w:rsidR="00F56BA8" w:rsidRPr="000F006E" w:rsidRDefault="00F56BA8" w:rsidP="003F6E31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W przypadku, gdy w wyniku weryfikacji </w:t>
      </w:r>
      <w:r w:rsidR="006D0913" w:rsidRPr="000F006E">
        <w:rPr>
          <w:rFonts w:ascii="Arial" w:hAnsi="Arial" w:cs="Arial"/>
          <w:b/>
          <w:sz w:val="24"/>
          <w:szCs w:val="24"/>
        </w:rPr>
        <w:t>O</w:t>
      </w:r>
      <w:r w:rsidRPr="000F006E">
        <w:rPr>
          <w:rFonts w:ascii="Arial" w:hAnsi="Arial" w:cs="Arial"/>
          <w:b/>
          <w:sz w:val="24"/>
          <w:szCs w:val="24"/>
        </w:rPr>
        <w:t>ferta</w:t>
      </w:r>
      <w:r w:rsidR="00496395" w:rsidRPr="000F006E">
        <w:rPr>
          <w:rFonts w:ascii="Arial" w:hAnsi="Arial" w:cs="Arial"/>
          <w:b/>
          <w:sz w:val="24"/>
          <w:szCs w:val="24"/>
        </w:rPr>
        <w:t xml:space="preserve">, która otrzyma najwyższą ocenę </w:t>
      </w:r>
      <w:r w:rsidRPr="000F006E">
        <w:rPr>
          <w:rFonts w:ascii="Arial" w:hAnsi="Arial" w:cs="Arial"/>
          <w:sz w:val="24"/>
          <w:szCs w:val="24"/>
        </w:rPr>
        <w:t xml:space="preserve">okaże się kompletna </w:t>
      </w:r>
      <w:r w:rsidR="00496395" w:rsidRPr="000F006E">
        <w:rPr>
          <w:rFonts w:ascii="Arial" w:hAnsi="Arial" w:cs="Arial"/>
          <w:sz w:val="24"/>
          <w:szCs w:val="24"/>
        </w:rPr>
        <w:t xml:space="preserve">i </w:t>
      </w:r>
      <w:r w:rsidRPr="000F006E">
        <w:rPr>
          <w:rFonts w:ascii="Arial" w:hAnsi="Arial" w:cs="Arial"/>
          <w:sz w:val="24"/>
          <w:szCs w:val="24"/>
        </w:rPr>
        <w:t>zgodna z zapisami niniejsze</w:t>
      </w:r>
      <w:r w:rsidR="00E25459" w:rsidRPr="000F006E">
        <w:rPr>
          <w:rFonts w:ascii="Arial" w:hAnsi="Arial" w:cs="Arial"/>
          <w:sz w:val="24"/>
          <w:szCs w:val="24"/>
        </w:rPr>
        <w:t>go</w:t>
      </w:r>
      <w:r w:rsidRPr="000F006E">
        <w:rPr>
          <w:rFonts w:ascii="Arial" w:hAnsi="Arial" w:cs="Arial"/>
          <w:sz w:val="24"/>
          <w:szCs w:val="24"/>
        </w:rPr>
        <w:t xml:space="preserve"> </w:t>
      </w:r>
      <w:r w:rsidR="00E25459" w:rsidRPr="000F006E">
        <w:rPr>
          <w:rFonts w:ascii="Arial" w:hAnsi="Arial" w:cs="Arial"/>
          <w:sz w:val="24"/>
          <w:szCs w:val="24"/>
        </w:rPr>
        <w:t>Zapytania</w:t>
      </w:r>
      <w:r w:rsidR="006A039E" w:rsidRPr="000F006E">
        <w:rPr>
          <w:rFonts w:ascii="Arial" w:hAnsi="Arial" w:cs="Arial"/>
          <w:sz w:val="24"/>
          <w:szCs w:val="24"/>
        </w:rPr>
        <w:t>,</w:t>
      </w:r>
      <w:r w:rsidRPr="000F006E">
        <w:rPr>
          <w:rFonts w:ascii="Arial" w:hAnsi="Arial" w:cs="Arial"/>
          <w:sz w:val="24"/>
          <w:szCs w:val="24"/>
        </w:rPr>
        <w:t xml:space="preserve"> wówczas Zamawiający </w:t>
      </w:r>
      <w:r w:rsidR="00C84504" w:rsidRPr="000F006E">
        <w:rPr>
          <w:rFonts w:ascii="Arial" w:hAnsi="Arial" w:cs="Arial"/>
          <w:sz w:val="24"/>
          <w:szCs w:val="24"/>
        </w:rPr>
        <w:t xml:space="preserve">niezwłocznie </w:t>
      </w:r>
      <w:r w:rsidRPr="000F006E">
        <w:rPr>
          <w:rFonts w:ascii="Arial" w:hAnsi="Arial" w:cs="Arial"/>
          <w:sz w:val="24"/>
          <w:szCs w:val="24"/>
        </w:rPr>
        <w:t>poinformuje Oferenta (osobę do kontaktów) o tym fakcie telefonicznie, a także pisemnie wraz z przesłaniem podpisan</w:t>
      </w:r>
      <w:r w:rsidR="00EE3E55" w:rsidRPr="000F006E">
        <w:rPr>
          <w:rFonts w:ascii="Arial" w:hAnsi="Arial" w:cs="Arial"/>
          <w:sz w:val="24"/>
          <w:szCs w:val="24"/>
        </w:rPr>
        <w:t>ej</w:t>
      </w:r>
      <w:r w:rsidRPr="000F006E">
        <w:rPr>
          <w:rFonts w:ascii="Arial" w:hAnsi="Arial" w:cs="Arial"/>
          <w:sz w:val="24"/>
          <w:szCs w:val="24"/>
        </w:rPr>
        <w:t xml:space="preserve"> drugostronnie </w:t>
      </w:r>
      <w:r w:rsidR="00313D8B" w:rsidRPr="000F006E">
        <w:rPr>
          <w:rFonts w:ascii="Arial" w:hAnsi="Arial" w:cs="Arial"/>
          <w:b/>
          <w:sz w:val="24"/>
          <w:szCs w:val="24"/>
        </w:rPr>
        <w:t>U</w:t>
      </w:r>
      <w:r w:rsidRPr="000F006E">
        <w:rPr>
          <w:rFonts w:ascii="Arial" w:hAnsi="Arial" w:cs="Arial"/>
          <w:b/>
          <w:sz w:val="24"/>
          <w:szCs w:val="24"/>
        </w:rPr>
        <w:t>m</w:t>
      </w:r>
      <w:r w:rsidR="00EE3E55" w:rsidRPr="000F006E">
        <w:rPr>
          <w:rFonts w:ascii="Arial" w:hAnsi="Arial" w:cs="Arial"/>
          <w:b/>
          <w:sz w:val="24"/>
          <w:szCs w:val="24"/>
        </w:rPr>
        <w:t>owy</w:t>
      </w:r>
      <w:r w:rsidRPr="000F006E">
        <w:rPr>
          <w:rFonts w:ascii="Arial" w:hAnsi="Arial" w:cs="Arial"/>
          <w:b/>
          <w:sz w:val="24"/>
          <w:szCs w:val="24"/>
        </w:rPr>
        <w:t xml:space="preserve"> </w:t>
      </w:r>
      <w:r w:rsidR="00313D8B" w:rsidRPr="000F006E">
        <w:rPr>
          <w:rFonts w:ascii="Arial" w:hAnsi="Arial" w:cs="Arial"/>
          <w:b/>
          <w:sz w:val="24"/>
          <w:szCs w:val="24"/>
        </w:rPr>
        <w:t>D</w:t>
      </w:r>
      <w:r w:rsidR="00EE3E55" w:rsidRPr="000F006E">
        <w:rPr>
          <w:rFonts w:ascii="Arial" w:hAnsi="Arial" w:cs="Arial"/>
          <w:b/>
          <w:sz w:val="24"/>
          <w:szCs w:val="24"/>
        </w:rPr>
        <w:t xml:space="preserve">ostawy </w:t>
      </w:r>
      <w:r w:rsidRPr="000F006E">
        <w:rPr>
          <w:rFonts w:ascii="Arial" w:hAnsi="Arial" w:cs="Arial"/>
          <w:sz w:val="24"/>
          <w:szCs w:val="24"/>
        </w:rPr>
        <w:t xml:space="preserve">wraz z załącznikami. </w:t>
      </w:r>
    </w:p>
    <w:p w14:paraId="74C4FAC5" w14:textId="60CE43F2" w:rsidR="00D65209" w:rsidRPr="000B403E" w:rsidRDefault="00F56BA8" w:rsidP="003F6E31">
      <w:pPr>
        <w:spacing w:before="120" w:after="0" w:line="300" w:lineRule="auto"/>
        <w:jc w:val="both"/>
        <w:rPr>
          <w:rFonts w:ascii="Arial" w:hAnsi="Arial" w:cs="Arial"/>
          <w:b/>
          <w:sz w:val="24"/>
          <w:szCs w:val="24"/>
        </w:rPr>
      </w:pPr>
      <w:r w:rsidRPr="000F006E">
        <w:rPr>
          <w:rFonts w:ascii="Arial" w:hAnsi="Arial" w:cs="Arial"/>
          <w:sz w:val="24"/>
          <w:szCs w:val="24"/>
        </w:rPr>
        <w:t xml:space="preserve">Niedostarczenie kompletnej </w:t>
      </w:r>
      <w:r w:rsidR="006D0913" w:rsidRPr="000F006E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>ferty w wyznaczonym terminie l</w:t>
      </w:r>
      <w:r w:rsidR="00F8703E" w:rsidRPr="000F006E">
        <w:rPr>
          <w:rFonts w:ascii="Arial" w:hAnsi="Arial" w:cs="Arial"/>
          <w:sz w:val="24"/>
          <w:szCs w:val="24"/>
        </w:rPr>
        <w:t>ub</w:t>
      </w:r>
      <w:r w:rsidRPr="000F006E">
        <w:rPr>
          <w:rFonts w:ascii="Arial" w:hAnsi="Arial" w:cs="Arial"/>
          <w:sz w:val="24"/>
          <w:szCs w:val="24"/>
        </w:rPr>
        <w:t xml:space="preserve"> też niezgodność </w:t>
      </w:r>
      <w:r w:rsidR="006D0913" w:rsidRPr="000F006E">
        <w:rPr>
          <w:rFonts w:ascii="Arial" w:hAnsi="Arial" w:cs="Arial"/>
          <w:sz w:val="24"/>
          <w:szCs w:val="24"/>
        </w:rPr>
        <w:t>O</w:t>
      </w:r>
      <w:r w:rsidRPr="000F006E">
        <w:rPr>
          <w:rFonts w:ascii="Arial" w:hAnsi="Arial" w:cs="Arial"/>
          <w:sz w:val="24"/>
          <w:szCs w:val="24"/>
        </w:rPr>
        <w:t xml:space="preserve">ferty z zapisami </w:t>
      </w:r>
      <w:r w:rsidR="00DB4D7C" w:rsidRPr="000F006E">
        <w:rPr>
          <w:rFonts w:ascii="Arial" w:hAnsi="Arial" w:cs="Arial"/>
          <w:sz w:val="24"/>
          <w:szCs w:val="24"/>
        </w:rPr>
        <w:t>Zapytania Ofertowego</w:t>
      </w:r>
      <w:r w:rsidR="007E5C9C" w:rsidRPr="000F006E">
        <w:rPr>
          <w:rFonts w:ascii="Arial" w:hAnsi="Arial" w:cs="Arial"/>
          <w:sz w:val="24"/>
          <w:szCs w:val="24"/>
        </w:rPr>
        <w:t xml:space="preserve"> i brak jej uzupełnienia lub poprawienia w wyznaczonym przez Zamawiającego terminie,</w:t>
      </w:r>
      <w:r w:rsidRPr="000F006E">
        <w:rPr>
          <w:rFonts w:ascii="Arial" w:hAnsi="Arial" w:cs="Arial"/>
          <w:sz w:val="24"/>
          <w:szCs w:val="24"/>
        </w:rPr>
        <w:t xml:space="preserve"> skutk</w:t>
      </w:r>
      <w:r w:rsidR="00496395" w:rsidRPr="000F006E">
        <w:rPr>
          <w:rFonts w:ascii="Arial" w:hAnsi="Arial" w:cs="Arial"/>
          <w:sz w:val="24"/>
          <w:szCs w:val="24"/>
        </w:rPr>
        <w:t>ować może</w:t>
      </w:r>
      <w:r w:rsidRPr="000F006E">
        <w:rPr>
          <w:rFonts w:ascii="Arial" w:hAnsi="Arial" w:cs="Arial"/>
          <w:sz w:val="24"/>
          <w:szCs w:val="24"/>
        </w:rPr>
        <w:t xml:space="preserve"> </w:t>
      </w:r>
      <w:r w:rsidR="006D0913" w:rsidRPr="000F006E">
        <w:rPr>
          <w:rFonts w:ascii="Arial" w:hAnsi="Arial" w:cs="Arial"/>
          <w:sz w:val="24"/>
          <w:szCs w:val="24"/>
        </w:rPr>
        <w:t xml:space="preserve">jej </w:t>
      </w:r>
      <w:r w:rsidRPr="000F006E">
        <w:rPr>
          <w:rFonts w:ascii="Arial" w:hAnsi="Arial" w:cs="Arial"/>
          <w:sz w:val="24"/>
          <w:szCs w:val="24"/>
        </w:rPr>
        <w:t>odrzuceniem</w:t>
      </w:r>
      <w:r w:rsidR="002850B0" w:rsidRPr="000F006E">
        <w:rPr>
          <w:rFonts w:ascii="Arial" w:hAnsi="Arial" w:cs="Arial"/>
          <w:sz w:val="24"/>
          <w:szCs w:val="24"/>
        </w:rPr>
        <w:t>.</w:t>
      </w:r>
      <w:r w:rsidRPr="000F006E">
        <w:rPr>
          <w:rFonts w:ascii="Arial" w:hAnsi="Arial" w:cs="Arial"/>
          <w:sz w:val="24"/>
          <w:szCs w:val="24"/>
        </w:rPr>
        <w:t xml:space="preserve"> </w:t>
      </w:r>
      <w:r w:rsidRPr="000F006E">
        <w:rPr>
          <w:rFonts w:ascii="Arial" w:hAnsi="Arial" w:cs="Arial"/>
          <w:b/>
          <w:sz w:val="24"/>
          <w:szCs w:val="24"/>
        </w:rPr>
        <w:t xml:space="preserve">W tej sytuacji Zamawiający </w:t>
      </w:r>
      <w:r w:rsidR="007E5C9C" w:rsidRPr="000F006E">
        <w:rPr>
          <w:rFonts w:ascii="Arial" w:hAnsi="Arial" w:cs="Arial"/>
          <w:b/>
          <w:sz w:val="24"/>
          <w:szCs w:val="24"/>
        </w:rPr>
        <w:t xml:space="preserve">może </w:t>
      </w:r>
      <w:r w:rsidRPr="000F006E">
        <w:rPr>
          <w:rFonts w:ascii="Arial" w:hAnsi="Arial" w:cs="Arial"/>
          <w:b/>
          <w:sz w:val="24"/>
          <w:szCs w:val="24"/>
        </w:rPr>
        <w:t>zawrze</w:t>
      </w:r>
      <w:r w:rsidR="007E5C9C" w:rsidRPr="000F006E">
        <w:rPr>
          <w:rFonts w:ascii="Arial" w:hAnsi="Arial" w:cs="Arial"/>
          <w:b/>
          <w:sz w:val="24"/>
          <w:szCs w:val="24"/>
        </w:rPr>
        <w:t>ć</w:t>
      </w:r>
      <w:r w:rsidRPr="000F006E">
        <w:rPr>
          <w:rFonts w:ascii="Arial" w:hAnsi="Arial" w:cs="Arial"/>
          <w:b/>
          <w:sz w:val="24"/>
          <w:szCs w:val="24"/>
        </w:rPr>
        <w:t xml:space="preserve"> umowę z kolejnym spośród Oferentów</w:t>
      </w:r>
      <w:r w:rsidRPr="000B403E">
        <w:rPr>
          <w:rFonts w:ascii="Arial" w:hAnsi="Arial" w:cs="Arial"/>
          <w:b/>
          <w:sz w:val="24"/>
          <w:szCs w:val="24"/>
        </w:rPr>
        <w:t xml:space="preserve">, który złożył kompletną i poprawną </w:t>
      </w:r>
      <w:r w:rsidR="006D0913" w:rsidRPr="000B403E">
        <w:rPr>
          <w:rFonts w:ascii="Arial" w:hAnsi="Arial" w:cs="Arial"/>
          <w:b/>
          <w:sz w:val="24"/>
          <w:szCs w:val="24"/>
        </w:rPr>
        <w:t>O</w:t>
      </w:r>
      <w:r w:rsidRPr="000B403E">
        <w:rPr>
          <w:rFonts w:ascii="Arial" w:hAnsi="Arial" w:cs="Arial"/>
          <w:b/>
          <w:sz w:val="24"/>
          <w:szCs w:val="24"/>
        </w:rPr>
        <w:t>fertę</w:t>
      </w:r>
      <w:r w:rsidR="007E5C9C">
        <w:rPr>
          <w:rFonts w:ascii="Arial" w:hAnsi="Arial" w:cs="Arial"/>
          <w:b/>
          <w:sz w:val="24"/>
          <w:szCs w:val="24"/>
        </w:rPr>
        <w:t>, przed upływem</w:t>
      </w:r>
      <w:r w:rsidRPr="000B403E">
        <w:rPr>
          <w:rFonts w:ascii="Arial" w:hAnsi="Arial" w:cs="Arial"/>
          <w:b/>
          <w:sz w:val="24"/>
          <w:szCs w:val="24"/>
        </w:rPr>
        <w:t xml:space="preserve"> 60 dni</w:t>
      </w:r>
      <w:r w:rsidR="007E5C9C">
        <w:rPr>
          <w:rFonts w:ascii="Arial" w:hAnsi="Arial" w:cs="Arial"/>
          <w:b/>
          <w:sz w:val="24"/>
          <w:szCs w:val="24"/>
        </w:rPr>
        <w:t>owego terminu jej obowiązywania</w:t>
      </w:r>
      <w:r w:rsidRPr="000B403E">
        <w:rPr>
          <w:rFonts w:ascii="Arial" w:hAnsi="Arial" w:cs="Arial"/>
          <w:b/>
          <w:sz w:val="24"/>
          <w:szCs w:val="24"/>
        </w:rPr>
        <w:t>.</w:t>
      </w:r>
    </w:p>
    <w:p w14:paraId="4AAA80EA" w14:textId="2399FE12" w:rsidR="00F56BA8" w:rsidRPr="00B82B09" w:rsidRDefault="00102527" w:rsidP="003A57DF">
      <w:pPr>
        <w:pStyle w:val="Nagwek1"/>
        <w:rPr>
          <w:color w:val="4472C4" w:themeColor="accent1"/>
        </w:rPr>
      </w:pPr>
      <w:bookmarkStart w:id="38" w:name="_Toc73961788"/>
      <w:r w:rsidRPr="00B82B09">
        <w:rPr>
          <w:color w:val="4472C4" w:themeColor="accent1"/>
        </w:rPr>
        <w:t>ZASTRZEŻENIA ODBIO</w:t>
      </w:r>
      <w:r w:rsidR="00EE3E55" w:rsidRPr="00B82B09">
        <w:rPr>
          <w:color w:val="4472C4" w:themeColor="accent1"/>
        </w:rPr>
        <w:t>R</w:t>
      </w:r>
      <w:r w:rsidRPr="00B82B09">
        <w:rPr>
          <w:color w:val="4472C4" w:themeColor="accent1"/>
        </w:rPr>
        <w:t>CY</w:t>
      </w:r>
      <w:r w:rsidR="003D74FA" w:rsidRPr="00B82B09">
        <w:rPr>
          <w:color w:val="4472C4" w:themeColor="accent1"/>
          <w:lang w:val="pl-PL"/>
        </w:rPr>
        <w:t>, RODO</w:t>
      </w:r>
      <w:bookmarkEnd w:id="38"/>
    </w:p>
    <w:p w14:paraId="046C45D6" w14:textId="27EE226E" w:rsidR="00692556" w:rsidRPr="003F6E31" w:rsidRDefault="00F22FD9" w:rsidP="003F6E31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692556" w:rsidRPr="003F6E31">
        <w:rPr>
          <w:rFonts w:ascii="Arial" w:hAnsi="Arial" w:cs="Arial"/>
          <w:sz w:val="24"/>
          <w:szCs w:val="24"/>
        </w:rPr>
        <w:t xml:space="preserve"> zastrzega sobie </w:t>
      </w:r>
      <w:r w:rsidR="00BC39A4" w:rsidRPr="003F6E31">
        <w:rPr>
          <w:rFonts w:ascii="Arial" w:hAnsi="Arial" w:cs="Arial"/>
          <w:sz w:val="24"/>
          <w:szCs w:val="24"/>
        </w:rPr>
        <w:t xml:space="preserve">w toku postepowania </w:t>
      </w:r>
      <w:r w:rsidR="00692556" w:rsidRPr="003F6E31">
        <w:rPr>
          <w:rFonts w:ascii="Arial" w:hAnsi="Arial" w:cs="Arial"/>
          <w:sz w:val="24"/>
          <w:szCs w:val="24"/>
        </w:rPr>
        <w:t>prawo do zmiany</w:t>
      </w:r>
      <w:r w:rsidR="00BC39A4" w:rsidRPr="003F6E31">
        <w:rPr>
          <w:rFonts w:ascii="Arial" w:hAnsi="Arial" w:cs="Arial"/>
          <w:sz w:val="24"/>
          <w:szCs w:val="24"/>
        </w:rPr>
        <w:t xml:space="preserve"> terminów, </w:t>
      </w:r>
      <w:r w:rsidR="00692556" w:rsidRPr="003F6E31">
        <w:rPr>
          <w:rFonts w:ascii="Arial" w:hAnsi="Arial" w:cs="Arial"/>
          <w:sz w:val="24"/>
          <w:szCs w:val="24"/>
        </w:rPr>
        <w:t xml:space="preserve"> warunków</w:t>
      </w:r>
      <w:r w:rsidR="00BC39A4" w:rsidRPr="003F6E31">
        <w:rPr>
          <w:rFonts w:ascii="Arial" w:hAnsi="Arial" w:cs="Arial"/>
          <w:sz w:val="24"/>
          <w:szCs w:val="24"/>
        </w:rPr>
        <w:t xml:space="preserve"> </w:t>
      </w:r>
      <w:r w:rsidR="00692556" w:rsidRPr="003F6E31">
        <w:rPr>
          <w:rFonts w:ascii="Arial" w:hAnsi="Arial" w:cs="Arial"/>
          <w:sz w:val="24"/>
          <w:szCs w:val="24"/>
        </w:rPr>
        <w:t xml:space="preserve">lub odwołania oraz unieważnienia przetargu w całości lub w odniesieniu tylko do wskazanej części, na każdym etapie postępowania, włączając w to zmiany w treści </w:t>
      </w:r>
      <w:r w:rsidR="00E25459">
        <w:rPr>
          <w:rFonts w:ascii="Arial" w:hAnsi="Arial" w:cs="Arial"/>
          <w:sz w:val="24"/>
          <w:szCs w:val="24"/>
        </w:rPr>
        <w:t>Zapytania</w:t>
      </w:r>
      <w:r w:rsidR="00692556" w:rsidRPr="003F6E31">
        <w:rPr>
          <w:rFonts w:ascii="Arial" w:hAnsi="Arial" w:cs="Arial"/>
          <w:sz w:val="24"/>
          <w:szCs w:val="24"/>
        </w:rPr>
        <w:t xml:space="preserve"> lub zakończenia przetargu bez rozstrzygnięcia.</w:t>
      </w:r>
    </w:p>
    <w:p w14:paraId="48BFE61A" w14:textId="5CA295F0" w:rsidR="00692556" w:rsidRPr="003F6E31" w:rsidRDefault="00692556" w:rsidP="003F6E31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3F6E31">
        <w:rPr>
          <w:rFonts w:ascii="Arial" w:hAnsi="Arial" w:cs="Arial"/>
          <w:sz w:val="24"/>
          <w:szCs w:val="24"/>
        </w:rPr>
        <w:t xml:space="preserve">W przypadku zmian w treści </w:t>
      </w:r>
      <w:r w:rsidR="00E25459">
        <w:rPr>
          <w:rFonts w:ascii="Arial" w:hAnsi="Arial" w:cs="Arial"/>
          <w:sz w:val="24"/>
          <w:szCs w:val="24"/>
        </w:rPr>
        <w:t>Przetargu</w:t>
      </w:r>
      <w:r w:rsidRPr="003F6E31">
        <w:rPr>
          <w:rFonts w:ascii="Arial" w:hAnsi="Arial" w:cs="Arial"/>
          <w:sz w:val="24"/>
          <w:szCs w:val="24"/>
        </w:rPr>
        <w:t xml:space="preserve"> lub zmian w innych dokumentach, o których mowa w </w:t>
      </w:r>
      <w:r w:rsidR="00E25459" w:rsidRPr="000F006E">
        <w:rPr>
          <w:rFonts w:ascii="Arial" w:hAnsi="Arial" w:cs="Arial"/>
          <w:sz w:val="24"/>
          <w:szCs w:val="24"/>
        </w:rPr>
        <w:t>Zapytaniu</w:t>
      </w:r>
      <w:r w:rsidRPr="000F006E">
        <w:rPr>
          <w:rFonts w:ascii="Arial" w:hAnsi="Arial" w:cs="Arial"/>
          <w:sz w:val="24"/>
          <w:szCs w:val="24"/>
        </w:rPr>
        <w:t xml:space="preserve">, </w:t>
      </w:r>
      <w:r w:rsidR="00F22FD9" w:rsidRPr="000F006E">
        <w:rPr>
          <w:rFonts w:ascii="Arial" w:hAnsi="Arial" w:cs="Arial"/>
          <w:sz w:val="24"/>
          <w:szCs w:val="24"/>
        </w:rPr>
        <w:t>Zamawiający</w:t>
      </w:r>
      <w:r w:rsidRPr="000F006E">
        <w:rPr>
          <w:rFonts w:ascii="Arial" w:hAnsi="Arial" w:cs="Arial"/>
          <w:sz w:val="24"/>
          <w:szCs w:val="24"/>
        </w:rPr>
        <w:t xml:space="preserve"> poinformuje o tym fakcie wszystkich Oferentów </w:t>
      </w:r>
      <w:r w:rsidR="00496395" w:rsidRPr="000F006E">
        <w:rPr>
          <w:rFonts w:ascii="Arial" w:hAnsi="Arial" w:cs="Arial"/>
          <w:sz w:val="24"/>
          <w:szCs w:val="24"/>
        </w:rPr>
        <w:t xml:space="preserve">zgodnie ze sposobem upowszechnienia niniejszego zapytania, </w:t>
      </w:r>
      <w:r w:rsidRPr="000F006E">
        <w:rPr>
          <w:rFonts w:ascii="Arial" w:hAnsi="Arial" w:cs="Arial"/>
          <w:sz w:val="24"/>
          <w:szCs w:val="24"/>
        </w:rPr>
        <w:t xml:space="preserve">uwzględniając </w:t>
      </w:r>
      <w:r w:rsidRPr="003F6E31">
        <w:rPr>
          <w:rFonts w:ascii="Arial" w:hAnsi="Arial" w:cs="Arial"/>
          <w:sz w:val="24"/>
          <w:szCs w:val="24"/>
        </w:rPr>
        <w:t xml:space="preserve">odpowiednio czas potrzebny Oferentom na dostosowanie się do nowych zapisów. </w:t>
      </w:r>
      <w:r w:rsidRPr="003F6E31">
        <w:rPr>
          <w:rFonts w:ascii="Arial" w:hAnsi="Arial" w:cs="Arial"/>
          <w:sz w:val="24"/>
          <w:szCs w:val="24"/>
        </w:rPr>
        <w:lastRenderedPageBreak/>
        <w:t>Zamawiający zastrzega sobie również prawo do wydłużenia terminów podanych w niniejsz</w:t>
      </w:r>
      <w:r w:rsidR="00E25459">
        <w:rPr>
          <w:rFonts w:ascii="Arial" w:hAnsi="Arial" w:cs="Arial"/>
          <w:sz w:val="24"/>
          <w:szCs w:val="24"/>
        </w:rPr>
        <w:t>ym</w:t>
      </w:r>
      <w:r w:rsidRPr="003F6E31">
        <w:rPr>
          <w:rFonts w:ascii="Arial" w:hAnsi="Arial" w:cs="Arial"/>
          <w:sz w:val="24"/>
          <w:szCs w:val="24"/>
        </w:rPr>
        <w:t xml:space="preserve"> </w:t>
      </w:r>
      <w:r w:rsidR="00E25459">
        <w:rPr>
          <w:rFonts w:ascii="Arial" w:hAnsi="Arial" w:cs="Arial"/>
          <w:sz w:val="24"/>
          <w:szCs w:val="24"/>
        </w:rPr>
        <w:t>Zapytaniu Ofertowym</w:t>
      </w:r>
      <w:r w:rsidR="00D33625" w:rsidRPr="003F6E31">
        <w:rPr>
          <w:rFonts w:ascii="Arial" w:hAnsi="Arial" w:cs="Arial"/>
          <w:sz w:val="24"/>
          <w:szCs w:val="24"/>
        </w:rPr>
        <w:t>.</w:t>
      </w:r>
    </w:p>
    <w:p w14:paraId="2A301D92" w14:textId="00B0B139" w:rsidR="00D33625" w:rsidRPr="003F6E31" w:rsidRDefault="00AC4261" w:rsidP="003F6E31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3F6E31">
        <w:rPr>
          <w:rFonts w:ascii="Arial" w:hAnsi="Arial" w:cs="Arial"/>
          <w:sz w:val="24"/>
          <w:szCs w:val="24"/>
        </w:rPr>
        <w:t>Zmiany lub uzupełnienia treści niniejsze</w:t>
      </w:r>
      <w:r w:rsidR="00E25459">
        <w:rPr>
          <w:rFonts w:ascii="Arial" w:hAnsi="Arial" w:cs="Arial"/>
          <w:sz w:val="24"/>
          <w:szCs w:val="24"/>
        </w:rPr>
        <w:t>go</w:t>
      </w:r>
      <w:r w:rsidRPr="003F6E31">
        <w:rPr>
          <w:rFonts w:ascii="Arial" w:hAnsi="Arial" w:cs="Arial"/>
          <w:sz w:val="24"/>
          <w:szCs w:val="24"/>
        </w:rPr>
        <w:t xml:space="preserve"> </w:t>
      </w:r>
      <w:r w:rsidR="00E25459">
        <w:rPr>
          <w:rFonts w:ascii="Arial" w:hAnsi="Arial" w:cs="Arial"/>
          <w:sz w:val="24"/>
          <w:szCs w:val="24"/>
        </w:rPr>
        <w:t>Zapytania</w:t>
      </w:r>
      <w:r w:rsidRPr="003F6E31">
        <w:rPr>
          <w:rFonts w:ascii="Arial" w:hAnsi="Arial" w:cs="Arial"/>
          <w:sz w:val="24"/>
          <w:szCs w:val="24"/>
        </w:rPr>
        <w:t xml:space="preserve"> oraz projektu umowy dostawy związane z udzielaniem odpowiedzi na pytania Oferentów zgłoszone w omówionym wyżej trybie, zostaną przez Zamawiającego naniesione w tekstach pierwotnych i opublikowane jako teksty ujednolicone </w:t>
      </w:r>
      <w:r w:rsidR="00496395" w:rsidRPr="000F006E">
        <w:rPr>
          <w:rFonts w:ascii="Arial" w:hAnsi="Arial" w:cs="Arial"/>
          <w:sz w:val="24"/>
          <w:szCs w:val="24"/>
        </w:rPr>
        <w:t xml:space="preserve">w Bazie Konkurencyjności oraz </w:t>
      </w:r>
      <w:r w:rsidRPr="000F006E">
        <w:rPr>
          <w:rFonts w:ascii="Arial" w:hAnsi="Arial" w:cs="Arial"/>
          <w:sz w:val="24"/>
          <w:szCs w:val="24"/>
        </w:rPr>
        <w:t xml:space="preserve">na stronie </w:t>
      </w:r>
      <w:r w:rsidRPr="003F6E31">
        <w:rPr>
          <w:rFonts w:ascii="Arial" w:hAnsi="Arial" w:cs="Arial"/>
          <w:sz w:val="24"/>
          <w:szCs w:val="24"/>
        </w:rPr>
        <w:t xml:space="preserve">internetowej </w:t>
      </w:r>
      <w:hyperlink r:id="rId13" w:history="1">
        <w:r w:rsidR="00B82B09" w:rsidRPr="001A7FC5">
          <w:rPr>
            <w:rStyle w:val="Hipercze"/>
            <w:rFonts w:ascii="Arial" w:hAnsi="Arial" w:cs="Arial"/>
            <w:sz w:val="24"/>
            <w:szCs w:val="24"/>
          </w:rPr>
          <w:t>https://www.balticon.pl/przetargi/</w:t>
        </w:r>
      </w:hyperlink>
      <w:r w:rsidR="00B82B09">
        <w:rPr>
          <w:rFonts w:ascii="Arial" w:hAnsi="Arial" w:cs="Arial"/>
          <w:color w:val="000000" w:themeColor="text1"/>
          <w:sz w:val="24"/>
          <w:szCs w:val="24"/>
        </w:rPr>
        <w:t>.</w:t>
      </w:r>
      <w:r w:rsidR="00B82B09">
        <w:rPr>
          <w:rFonts w:ascii="Arial" w:hAnsi="Arial" w:cs="Arial"/>
          <w:color w:val="0000FF"/>
          <w:sz w:val="24"/>
          <w:szCs w:val="24"/>
        </w:rPr>
        <w:t xml:space="preserve"> </w:t>
      </w:r>
      <w:r w:rsidRPr="00A04E84">
        <w:rPr>
          <w:rFonts w:ascii="Arial" w:hAnsi="Arial" w:cs="Arial"/>
          <w:sz w:val="24"/>
          <w:szCs w:val="24"/>
        </w:rPr>
        <w:t xml:space="preserve">Wydruk przez Oferenta tak ujednoliconej wersji projektu umowy dostawy oraz ujednoliconego tekstu </w:t>
      </w:r>
      <w:r w:rsidR="00E25459">
        <w:rPr>
          <w:rFonts w:ascii="Arial" w:hAnsi="Arial" w:cs="Arial"/>
          <w:sz w:val="24"/>
          <w:szCs w:val="24"/>
        </w:rPr>
        <w:t>Zapytania Ofertowego</w:t>
      </w:r>
      <w:r w:rsidRPr="00A04E84">
        <w:rPr>
          <w:rFonts w:ascii="Arial" w:hAnsi="Arial" w:cs="Arial"/>
          <w:sz w:val="24"/>
          <w:szCs w:val="24"/>
        </w:rPr>
        <w:t xml:space="preserve"> przedmiotu przetargu, wchodzić będą w skład kompletnej Oferty w wersji </w:t>
      </w:r>
      <w:r w:rsidR="00A04E84" w:rsidRPr="00A04E84">
        <w:rPr>
          <w:rFonts w:ascii="Arial" w:hAnsi="Arial" w:cs="Arial"/>
          <w:sz w:val="24"/>
          <w:szCs w:val="24"/>
        </w:rPr>
        <w:t>ostateczne</w:t>
      </w:r>
      <w:r w:rsidRPr="00A04E84">
        <w:rPr>
          <w:rFonts w:ascii="Arial" w:hAnsi="Arial" w:cs="Arial"/>
          <w:sz w:val="24"/>
          <w:szCs w:val="24"/>
        </w:rPr>
        <w:t>j składanej zgodnie z zapisami niniejsze</w:t>
      </w:r>
      <w:r w:rsidR="000442E9">
        <w:rPr>
          <w:rFonts w:ascii="Arial" w:hAnsi="Arial" w:cs="Arial"/>
          <w:sz w:val="24"/>
          <w:szCs w:val="24"/>
        </w:rPr>
        <w:t>go</w:t>
      </w:r>
      <w:r w:rsidRPr="00A04E84">
        <w:rPr>
          <w:rFonts w:ascii="Arial" w:hAnsi="Arial" w:cs="Arial"/>
          <w:sz w:val="24"/>
          <w:szCs w:val="24"/>
        </w:rPr>
        <w:t xml:space="preserve"> </w:t>
      </w:r>
      <w:r w:rsidR="000442E9">
        <w:rPr>
          <w:rFonts w:ascii="Arial" w:hAnsi="Arial" w:cs="Arial"/>
          <w:sz w:val="24"/>
          <w:szCs w:val="24"/>
        </w:rPr>
        <w:t>Zapytania</w:t>
      </w:r>
      <w:r w:rsidRPr="00A04E84">
        <w:rPr>
          <w:rFonts w:ascii="Arial" w:hAnsi="Arial" w:cs="Arial"/>
          <w:sz w:val="24"/>
          <w:szCs w:val="24"/>
        </w:rPr>
        <w:t>.</w:t>
      </w:r>
    </w:p>
    <w:p w14:paraId="5EE3C5B0" w14:textId="4613937D" w:rsidR="00B13D13" w:rsidRPr="003F6E31" w:rsidRDefault="00B13D13" w:rsidP="003F6E31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0E7F1C">
        <w:rPr>
          <w:rFonts w:ascii="Arial" w:hAnsi="Arial" w:cs="Arial"/>
          <w:bCs/>
        </w:rPr>
        <w:t>Do udzielenia przedmiotowego zamówienia zastosowanie ma</w:t>
      </w:r>
      <w:r w:rsidR="00F22FD9">
        <w:rPr>
          <w:rFonts w:ascii="Arial" w:hAnsi="Arial" w:cs="Arial"/>
          <w:bCs/>
        </w:rPr>
        <w:t xml:space="preserve">ją przepisy </w:t>
      </w:r>
      <w:r w:rsidRPr="000E7F1C">
        <w:rPr>
          <w:rFonts w:ascii="Arial" w:hAnsi="Arial" w:cs="Arial"/>
          <w:bCs/>
        </w:rPr>
        <w:t xml:space="preserve"> </w:t>
      </w:r>
      <w:r w:rsidR="00F22FD9" w:rsidRPr="000E7F1C">
        <w:rPr>
          <w:rFonts w:ascii="Arial" w:hAnsi="Arial" w:cs="Arial"/>
          <w:bCs/>
        </w:rPr>
        <w:t>art. 70</w:t>
      </w:r>
      <w:r w:rsidR="00F22FD9" w:rsidRPr="000E7F1C">
        <w:rPr>
          <w:rFonts w:ascii="Arial" w:hAnsi="Arial" w:cs="Arial"/>
          <w:bCs/>
          <w:vertAlign w:val="superscript"/>
        </w:rPr>
        <w:t>1</w:t>
      </w:r>
      <w:r w:rsidR="00F22FD9" w:rsidRPr="000E7F1C">
        <w:rPr>
          <w:rFonts w:ascii="Arial" w:hAnsi="Arial" w:cs="Arial"/>
          <w:bCs/>
        </w:rPr>
        <w:t xml:space="preserve"> – 70</w:t>
      </w:r>
      <w:r w:rsidR="00F22FD9" w:rsidRPr="000E7F1C">
        <w:rPr>
          <w:rFonts w:ascii="Arial" w:hAnsi="Arial" w:cs="Arial"/>
          <w:bCs/>
          <w:vertAlign w:val="superscript"/>
        </w:rPr>
        <w:t>5</w:t>
      </w:r>
      <w:r w:rsidR="00F22FD9">
        <w:rPr>
          <w:rFonts w:ascii="Arial" w:hAnsi="Arial" w:cs="Arial"/>
          <w:bCs/>
          <w:vertAlign w:val="superscript"/>
        </w:rPr>
        <w:t xml:space="preserve">  </w:t>
      </w:r>
      <w:r w:rsidR="00A04E84">
        <w:rPr>
          <w:rFonts w:ascii="Arial" w:hAnsi="Arial" w:cs="Arial"/>
          <w:bCs/>
        </w:rPr>
        <w:t>polskiego</w:t>
      </w:r>
      <w:r w:rsidRPr="000E7F1C">
        <w:rPr>
          <w:rFonts w:ascii="Arial" w:hAnsi="Arial" w:cs="Arial"/>
          <w:bCs/>
        </w:rPr>
        <w:t xml:space="preserve"> Kodeks</w:t>
      </w:r>
      <w:r w:rsidR="00F22FD9">
        <w:rPr>
          <w:rFonts w:ascii="Arial" w:hAnsi="Arial" w:cs="Arial"/>
          <w:bCs/>
        </w:rPr>
        <w:t>u</w:t>
      </w:r>
      <w:r w:rsidRPr="000E7F1C">
        <w:rPr>
          <w:rFonts w:ascii="Arial" w:hAnsi="Arial" w:cs="Arial"/>
          <w:bCs/>
        </w:rPr>
        <w:t xml:space="preserve"> Cywiln</w:t>
      </w:r>
      <w:r w:rsidR="00F22FD9">
        <w:rPr>
          <w:rFonts w:ascii="Arial" w:hAnsi="Arial" w:cs="Arial"/>
          <w:bCs/>
        </w:rPr>
        <w:t>ego</w:t>
      </w:r>
      <w:r w:rsidRPr="000E7F1C">
        <w:rPr>
          <w:rFonts w:ascii="Arial" w:hAnsi="Arial" w:cs="Arial"/>
          <w:bCs/>
        </w:rPr>
        <w:t>.</w:t>
      </w:r>
    </w:p>
    <w:p w14:paraId="0CA295AF" w14:textId="70454638" w:rsidR="00692556" w:rsidRPr="003F6E31" w:rsidRDefault="00692556" w:rsidP="003F6E31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3F6E31">
        <w:rPr>
          <w:rFonts w:ascii="Arial" w:hAnsi="Arial" w:cs="Arial"/>
        </w:rPr>
        <w:t xml:space="preserve">Wszelka korespondencja i kontakt z Oferentami będzie prowadzona w języku polskim. Dokumenty sporządzone w języku obcym powinny być </w:t>
      </w:r>
      <w:r w:rsidRPr="003F6E31">
        <w:rPr>
          <w:rFonts w:ascii="Arial" w:hAnsi="Arial" w:cs="Arial"/>
          <w:b/>
          <w:bCs/>
        </w:rPr>
        <w:t>wiarygodnie i poprawnie</w:t>
      </w:r>
      <w:r w:rsidRPr="003F6E31">
        <w:rPr>
          <w:rFonts w:ascii="Arial" w:hAnsi="Arial" w:cs="Arial"/>
        </w:rPr>
        <w:t xml:space="preserve"> </w:t>
      </w:r>
      <w:r w:rsidRPr="003F6E31">
        <w:rPr>
          <w:rFonts w:ascii="Arial" w:hAnsi="Arial" w:cs="Arial"/>
          <w:b/>
        </w:rPr>
        <w:t>przetłumaczone na język polski na zlecenie Oferenta</w:t>
      </w:r>
      <w:r w:rsidRPr="003F6E31">
        <w:rPr>
          <w:rFonts w:ascii="Arial" w:hAnsi="Arial" w:cs="Arial"/>
        </w:rPr>
        <w:t>.</w:t>
      </w:r>
    </w:p>
    <w:p w14:paraId="545514A5" w14:textId="571C49EB" w:rsidR="00692556" w:rsidRPr="003F6E31" w:rsidRDefault="00692556" w:rsidP="003F6E31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3F6E31">
        <w:rPr>
          <w:rFonts w:ascii="Arial" w:hAnsi="Arial" w:cs="Arial"/>
        </w:rPr>
        <w:t xml:space="preserve">Ewentualne spory będą rozstrzygane przez </w:t>
      </w:r>
      <w:r w:rsidR="000B2BE5" w:rsidRPr="003F6E31">
        <w:rPr>
          <w:rFonts w:ascii="Arial" w:hAnsi="Arial" w:cs="Arial"/>
        </w:rPr>
        <w:t>właściwe</w:t>
      </w:r>
      <w:r w:rsidRPr="003F6E31">
        <w:rPr>
          <w:rFonts w:ascii="Arial" w:hAnsi="Arial" w:cs="Arial"/>
        </w:rPr>
        <w:t xml:space="preserve"> sądy polskie właściwe dla siedziby Odbiorcy. </w:t>
      </w:r>
    </w:p>
    <w:p w14:paraId="5F05CF03" w14:textId="77777777" w:rsidR="00692556" w:rsidRPr="003F6E31" w:rsidRDefault="00692556" w:rsidP="003F6E31">
      <w:pPr>
        <w:spacing w:before="120" w:after="0" w:line="300" w:lineRule="auto"/>
        <w:jc w:val="both"/>
        <w:rPr>
          <w:rFonts w:ascii="Arial" w:hAnsi="Arial" w:cs="Arial"/>
          <w:sz w:val="24"/>
          <w:szCs w:val="24"/>
        </w:rPr>
      </w:pPr>
      <w:r w:rsidRPr="003F6E31">
        <w:rPr>
          <w:rFonts w:ascii="Arial" w:hAnsi="Arial" w:cs="Arial"/>
          <w:sz w:val="24"/>
          <w:szCs w:val="24"/>
        </w:rPr>
        <w:t>W odniesieniu do niniejszego postępowania nie mają zastosowania zapisy ustawy Prawo Zamówień Publicznych.</w:t>
      </w:r>
    </w:p>
    <w:p w14:paraId="280064E4" w14:textId="322B555F" w:rsidR="00903351" w:rsidRPr="003F6E31" w:rsidRDefault="00692556" w:rsidP="00903351">
      <w:pPr>
        <w:spacing w:before="120" w:after="120" w:line="300" w:lineRule="auto"/>
        <w:jc w:val="both"/>
        <w:rPr>
          <w:rFonts w:ascii="Arial" w:hAnsi="Arial" w:cs="Arial"/>
          <w:sz w:val="24"/>
          <w:szCs w:val="24"/>
        </w:rPr>
      </w:pPr>
      <w:r w:rsidRPr="003F6E31">
        <w:rPr>
          <w:rFonts w:ascii="Arial" w:hAnsi="Arial" w:cs="Arial"/>
          <w:sz w:val="24"/>
          <w:szCs w:val="24"/>
        </w:rPr>
        <w:t>Oferent może złożyć tylko jedną ofertę. Oferent ponosi wszelkie koszty związane z przygotowaniem oferty.</w:t>
      </w:r>
    </w:p>
    <w:p w14:paraId="0707FC98" w14:textId="206264C0" w:rsidR="00B82B09" w:rsidRPr="00903351" w:rsidRDefault="00D96290" w:rsidP="00E918D4">
      <w:pPr>
        <w:jc w:val="both"/>
        <w:rPr>
          <w:rFonts w:ascii="Arial" w:eastAsiaTheme="minorHAnsi" w:hAnsi="Arial" w:cs="Arial"/>
          <w:color w:val="000000"/>
          <w:sz w:val="24"/>
          <w:szCs w:val="24"/>
          <w:lang w:eastAsia="pl-PL"/>
        </w:rPr>
      </w:pPr>
      <w:r w:rsidRPr="00903351">
        <w:rPr>
          <w:rFonts w:ascii="Arial" w:eastAsiaTheme="minorHAnsi" w:hAnsi="Arial" w:cs="Arial"/>
          <w:b/>
          <w:bCs/>
          <w:color w:val="000000"/>
          <w:sz w:val="24"/>
          <w:szCs w:val="24"/>
        </w:rPr>
        <w:t>Balticon</w:t>
      </w:r>
      <w:r w:rsidR="00C254AB" w:rsidRPr="00903351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S.A</w:t>
      </w:r>
      <w:r w:rsidR="00C254AB" w:rsidRPr="00903351">
        <w:rPr>
          <w:rFonts w:ascii="Arial" w:eastAsiaTheme="minorHAnsi" w:hAnsi="Arial" w:cs="Arial"/>
          <w:color w:val="000000"/>
          <w:sz w:val="24"/>
          <w:szCs w:val="24"/>
        </w:rPr>
        <w:t xml:space="preserve"> informuje, że zakup </w:t>
      </w:r>
      <w:r w:rsidR="00313D8B" w:rsidRPr="00903351">
        <w:rPr>
          <w:rFonts w:ascii="Arial" w:eastAsiaTheme="minorHAnsi" w:hAnsi="Arial" w:cs="Arial"/>
          <w:color w:val="000000"/>
          <w:sz w:val="24"/>
          <w:szCs w:val="24"/>
        </w:rPr>
        <w:t>maszy</w:t>
      </w:r>
      <w:r w:rsidR="00756DCC" w:rsidRPr="00903351">
        <w:rPr>
          <w:rFonts w:ascii="Arial" w:eastAsiaTheme="minorHAnsi" w:hAnsi="Arial" w:cs="Arial"/>
          <w:color w:val="000000"/>
          <w:sz w:val="24"/>
          <w:szCs w:val="24"/>
        </w:rPr>
        <w:t xml:space="preserve">n </w:t>
      </w:r>
      <w:r w:rsidR="00C254AB" w:rsidRPr="00903351">
        <w:rPr>
          <w:rFonts w:ascii="Arial" w:eastAsiaTheme="minorHAnsi" w:hAnsi="Arial" w:cs="Arial"/>
          <w:color w:val="000000"/>
          <w:sz w:val="24"/>
          <w:szCs w:val="24"/>
        </w:rPr>
        <w:t xml:space="preserve">jest współfinansowany ze środków </w:t>
      </w:r>
      <w:r w:rsidR="00C254AB" w:rsidRPr="00903351">
        <w:rPr>
          <w:rFonts w:ascii="Arial" w:eastAsiaTheme="minorHAnsi" w:hAnsi="Arial" w:cs="Arial"/>
          <w:b/>
          <w:bCs/>
          <w:color w:val="000000"/>
          <w:sz w:val="24"/>
          <w:szCs w:val="24"/>
        </w:rPr>
        <w:t>Funduszu Spójności</w:t>
      </w:r>
      <w:r w:rsidR="00C254AB" w:rsidRPr="00903351">
        <w:rPr>
          <w:rFonts w:ascii="Arial" w:eastAsiaTheme="minorHAnsi" w:hAnsi="Arial" w:cs="Arial"/>
          <w:color w:val="000000"/>
          <w:sz w:val="24"/>
          <w:szCs w:val="24"/>
        </w:rPr>
        <w:t xml:space="preserve"> w ramach projektu nr </w:t>
      </w:r>
      <w:r w:rsidR="00B82B09" w:rsidRPr="00903351">
        <w:rPr>
          <w:rFonts w:ascii="Arial" w:eastAsiaTheme="minorHAnsi" w:hAnsi="Arial" w:cs="Arial"/>
          <w:color w:val="000000"/>
          <w:sz w:val="24"/>
          <w:szCs w:val="24"/>
        </w:rPr>
        <w:t>PO</w:t>
      </w:r>
      <w:r w:rsidR="002208EA">
        <w:rPr>
          <w:rFonts w:ascii="Arial" w:eastAsiaTheme="minorHAnsi" w:hAnsi="Arial" w:cs="Arial"/>
          <w:color w:val="000000"/>
          <w:sz w:val="24"/>
          <w:szCs w:val="24"/>
        </w:rPr>
        <w:t>I</w:t>
      </w:r>
      <w:r w:rsidR="00B82B09" w:rsidRPr="00903351">
        <w:rPr>
          <w:rFonts w:ascii="Arial" w:eastAsiaTheme="minorHAnsi" w:hAnsi="Arial" w:cs="Arial"/>
          <w:color w:val="000000"/>
          <w:sz w:val="24"/>
          <w:szCs w:val="24"/>
        </w:rPr>
        <w:t xml:space="preserve">iS.03.02.00-00-0051/18 </w:t>
      </w:r>
      <w:r w:rsidR="00C254AB" w:rsidRPr="00903351">
        <w:rPr>
          <w:rFonts w:ascii="Arial" w:eastAsiaTheme="minorHAnsi" w:hAnsi="Arial" w:cs="Arial"/>
          <w:color w:val="000000"/>
          <w:sz w:val="24"/>
          <w:szCs w:val="24"/>
        </w:rPr>
        <w:t>pn. "</w:t>
      </w:r>
      <w:r w:rsidR="00B82B09" w:rsidRPr="00903351">
        <w:rPr>
          <w:rFonts w:ascii="Arial" w:eastAsiaTheme="minorHAnsi" w:hAnsi="Arial" w:cs="Arial"/>
          <w:color w:val="000000"/>
          <w:sz w:val="24"/>
          <w:szCs w:val="24"/>
          <w:lang w:eastAsia="pl-PL"/>
        </w:rPr>
        <w:t>Budowa terminalu intermodalnego służącego do przeładunku kontenerów w relacjach droga-kolej, lub kolej-droga, składowania kontenerów oraz czynności usługowych niezbędnych do funkcjonowania kontenerowego transportu intermodalnego</w:t>
      </w:r>
      <w:r w:rsidR="00756DCC" w:rsidRPr="00903351">
        <w:rPr>
          <w:rFonts w:ascii="Arial" w:eastAsiaTheme="minorHAnsi" w:hAnsi="Arial" w:cs="Arial"/>
          <w:color w:val="000000"/>
          <w:sz w:val="24"/>
          <w:szCs w:val="24"/>
          <w:lang w:eastAsia="pl-PL"/>
        </w:rPr>
        <w:t>”.</w:t>
      </w:r>
    </w:p>
    <w:p w14:paraId="41AE733E" w14:textId="77777777" w:rsidR="00F462C0" w:rsidRPr="00F462C0" w:rsidRDefault="00F462C0" w:rsidP="00F462C0">
      <w:pPr>
        <w:pStyle w:val="Style2"/>
        <w:widowControl/>
        <w:spacing w:before="235" w:line="293" w:lineRule="exact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Administratorem przetwarzanych danych osobowych jest Minister Funduszy i Polityki Regionalnej, pełniący funkcję Instytucji Zarządzającej Programem Operacyjnym Infrastruktura i Środowisko 2014-2020 (POIiŚ 2014-2020), mający swoją siedzibę pod adresem: ul. Wspólna 2/4, 00-926 Warszawa.</w:t>
      </w:r>
    </w:p>
    <w:p w14:paraId="5C87E18C" w14:textId="77777777" w:rsidR="00F462C0" w:rsidRPr="00F462C0" w:rsidRDefault="00F462C0" w:rsidP="00F462C0">
      <w:pPr>
        <w:pStyle w:val="Style2"/>
        <w:widowControl/>
        <w:spacing w:line="240" w:lineRule="exact"/>
      </w:pPr>
    </w:p>
    <w:p w14:paraId="63E49166" w14:textId="77777777" w:rsidR="00F462C0" w:rsidRPr="00F462C0" w:rsidRDefault="00F462C0" w:rsidP="00F462C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sz w:val="24"/>
          <w:szCs w:val="24"/>
        </w:rPr>
        <w:t xml:space="preserve">Balticon S.A., ul. Tadeusza Wendy 15, 81-341 Gdynia jest podmiotem przetwarzającym dane osobowe na podstawie </w:t>
      </w:r>
      <w:r w:rsidRPr="00F462C0">
        <w:rPr>
          <w:rFonts w:ascii="Arial" w:hAnsi="Arial" w:cs="Arial"/>
          <w:color w:val="000000" w:themeColor="text1"/>
          <w:sz w:val="24"/>
          <w:szCs w:val="24"/>
        </w:rPr>
        <w:t xml:space="preserve">umowy zawartej </w:t>
      </w:r>
      <w:r w:rsidRPr="00F462C0">
        <w:rPr>
          <w:rFonts w:ascii="Arial" w:hAnsi="Arial" w:cs="Arial"/>
          <w:sz w:val="24"/>
          <w:szCs w:val="24"/>
        </w:rPr>
        <w:t>z Administrującym (tzw. procesorem).</w:t>
      </w:r>
    </w:p>
    <w:p w14:paraId="52AAD237" w14:textId="77777777" w:rsidR="00F462C0" w:rsidRPr="00F462C0" w:rsidRDefault="00F462C0" w:rsidP="00F462C0">
      <w:pPr>
        <w:pStyle w:val="Style2"/>
        <w:widowControl/>
        <w:tabs>
          <w:tab w:val="left" w:leader="dot" w:pos="8818"/>
        </w:tabs>
        <w:spacing w:before="115" w:line="293" w:lineRule="exact"/>
        <w:rPr>
          <w:rStyle w:val="FontStyle15"/>
          <w:color w:val="auto"/>
          <w:sz w:val="24"/>
          <w:szCs w:val="24"/>
          <w:vertAlign w:val="superscript"/>
        </w:rPr>
      </w:pPr>
      <w:r w:rsidRPr="00F462C0">
        <w:rPr>
          <w:rStyle w:val="FontStyle15"/>
          <w:color w:val="auto"/>
          <w:sz w:val="24"/>
          <w:szCs w:val="24"/>
        </w:rPr>
        <w:t>Dane osobowe przetwarzane będą na potrzeby realizacji POIiŚ 2014-2020, w tym w szczególności w</w:t>
      </w:r>
      <w:r w:rsidRPr="00F462C0">
        <w:rPr>
          <w:rStyle w:val="FontStyle15"/>
          <w:color w:val="auto"/>
          <w:sz w:val="24"/>
          <w:szCs w:val="24"/>
        </w:rPr>
        <w:br/>
      </w:r>
      <w:r w:rsidRPr="00F462C0">
        <w:rPr>
          <w:rStyle w:val="FontStyle15"/>
          <w:color w:val="auto"/>
          <w:sz w:val="24"/>
          <w:szCs w:val="24"/>
        </w:rPr>
        <w:lastRenderedPageBreak/>
        <w:t>celu</w:t>
      </w:r>
      <w:r w:rsidRPr="00F462C0">
        <w:t xml:space="preserve"> </w:t>
      </w:r>
      <w:r w:rsidRPr="00F462C0">
        <w:rPr>
          <w:rStyle w:val="FontStyle15"/>
          <w:color w:val="auto"/>
          <w:sz w:val="24"/>
          <w:szCs w:val="24"/>
        </w:rPr>
        <w:t>związanym z postępowaniem o udzielenie zamówienia „Dostawa wozów przedsiębiernych do przeładunku kontenerów (Reachstacker oraz Empty Container Handler) dla terminalu kontenerowego Balticon S.A. wraz ze świadczeniem usługi serwisu”</w:t>
      </w:r>
    </w:p>
    <w:p w14:paraId="7E4F71DA" w14:textId="77777777" w:rsidR="00F462C0" w:rsidRPr="00F462C0" w:rsidRDefault="00F462C0" w:rsidP="00F462C0">
      <w:pPr>
        <w:pStyle w:val="Style2"/>
        <w:widowControl/>
        <w:spacing w:line="240" w:lineRule="exact"/>
      </w:pPr>
    </w:p>
    <w:p w14:paraId="48CFAB49" w14:textId="01100B81" w:rsidR="00F462C0" w:rsidRPr="00F462C0" w:rsidRDefault="00F462C0" w:rsidP="00F462C0">
      <w:pPr>
        <w:pStyle w:val="Style2"/>
        <w:widowControl/>
        <w:spacing w:before="120" w:line="293" w:lineRule="exact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Podanie danych jest dobrowolne, ale konieczne do realizacji ww. celu, związanego z wdrażaniem</w:t>
      </w:r>
      <w:r>
        <w:rPr>
          <w:rStyle w:val="FontStyle15"/>
          <w:sz w:val="24"/>
          <w:szCs w:val="24"/>
        </w:rPr>
        <w:t xml:space="preserve"> </w:t>
      </w:r>
      <w:r w:rsidRPr="00F462C0">
        <w:rPr>
          <w:rStyle w:val="FontStyle15"/>
          <w:sz w:val="24"/>
          <w:szCs w:val="24"/>
        </w:rPr>
        <w:t>POIiŚ 2014-2020. Odmowa ich podania jest równoznaczna z brakiem możliwości podjęcia stosownych działań.</w:t>
      </w:r>
    </w:p>
    <w:p w14:paraId="61EAE95B" w14:textId="77777777" w:rsidR="00F462C0" w:rsidRPr="00F462C0" w:rsidRDefault="00F462C0" w:rsidP="00F462C0">
      <w:pPr>
        <w:pStyle w:val="Style2"/>
        <w:widowControl/>
        <w:spacing w:line="240" w:lineRule="exact"/>
      </w:pPr>
    </w:p>
    <w:p w14:paraId="0C074019" w14:textId="77777777" w:rsidR="00F462C0" w:rsidRPr="00F462C0" w:rsidRDefault="00F462C0" w:rsidP="00F462C0">
      <w:pPr>
        <w:pStyle w:val="Style2"/>
        <w:widowControl/>
        <w:spacing w:before="120" w:line="293" w:lineRule="exact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Przetwarzanie danych osobowych odbywa się zgodnie z przepisami rozporządzenia Parlamentu Europejskiego  i Rady (UE) 2016/679 z dnia 27 kwietnia 2016 r. w sprawie ochrony osób fizycznych w związku z przetwarzaniem danych osobowych i w sprawie swobodnego przepływu takich danych (tzw. RODO)  - w związku:</w:t>
      </w:r>
    </w:p>
    <w:p w14:paraId="0D32B21D" w14:textId="77777777" w:rsidR="00F462C0" w:rsidRPr="00F462C0" w:rsidRDefault="00F462C0" w:rsidP="00F462C0">
      <w:pPr>
        <w:pStyle w:val="Style2"/>
        <w:widowControl/>
        <w:spacing w:before="192" w:line="240" w:lineRule="auto"/>
        <w:ind w:left="307"/>
        <w:rPr>
          <w:rStyle w:val="FontStyle15"/>
          <w:rFonts w:eastAsia="Calibri"/>
          <w:sz w:val="24"/>
          <w:szCs w:val="24"/>
          <w:lang w:eastAsia="en-US"/>
        </w:rPr>
      </w:pPr>
      <w:r w:rsidRPr="00F462C0">
        <w:rPr>
          <w:rStyle w:val="FontStyle15"/>
          <w:sz w:val="24"/>
          <w:szCs w:val="24"/>
        </w:rPr>
        <w:t>1. z realizacją ciążącego na administratorze obowiązku prawnego (art. 6 ust. 1 lit. c RODO), wynikającego z następujących przepisów prawa:</w:t>
      </w:r>
    </w:p>
    <w:p w14:paraId="6CE7AA65" w14:textId="77777777" w:rsidR="00F462C0" w:rsidRPr="00F462C0" w:rsidRDefault="00F462C0" w:rsidP="00F462C0">
      <w:pPr>
        <w:pStyle w:val="Style4"/>
        <w:widowControl/>
        <w:numPr>
          <w:ilvl w:val="0"/>
          <w:numId w:val="34"/>
        </w:numPr>
        <w:tabs>
          <w:tab w:val="left" w:pos="998"/>
        </w:tabs>
        <w:spacing w:before="264" w:line="312" w:lineRule="exact"/>
        <w:ind w:left="998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E80D6CF" w14:textId="77777777" w:rsidR="00F462C0" w:rsidRPr="00F462C0" w:rsidRDefault="00F462C0" w:rsidP="00F462C0">
      <w:pPr>
        <w:pStyle w:val="Style4"/>
        <w:widowControl/>
        <w:numPr>
          <w:ilvl w:val="0"/>
          <w:numId w:val="34"/>
        </w:numPr>
        <w:tabs>
          <w:tab w:val="left" w:pos="998"/>
        </w:tabs>
        <w:spacing w:before="240" w:line="312" w:lineRule="exact"/>
        <w:ind w:left="998"/>
        <w:rPr>
          <w:rStyle w:val="FontStyle15"/>
          <w:color w:val="auto"/>
          <w:sz w:val="24"/>
          <w:szCs w:val="24"/>
        </w:rPr>
      </w:pPr>
      <w:r w:rsidRPr="00F462C0">
        <w:rPr>
          <w:rStyle w:val="FontStyle15"/>
          <w:color w:val="auto"/>
          <w:sz w:val="24"/>
          <w:szCs w:val="24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14:paraId="7FBD8F3F" w14:textId="77777777" w:rsidR="00F462C0" w:rsidRPr="00F462C0" w:rsidRDefault="00F462C0" w:rsidP="00F462C0">
      <w:pPr>
        <w:pStyle w:val="Style4"/>
        <w:widowControl/>
        <w:numPr>
          <w:ilvl w:val="0"/>
          <w:numId w:val="34"/>
        </w:numPr>
        <w:tabs>
          <w:tab w:val="left" w:pos="998"/>
        </w:tabs>
        <w:spacing w:before="240" w:line="312" w:lineRule="exact"/>
        <w:ind w:left="989"/>
        <w:rPr>
          <w:rStyle w:val="FontStyle15"/>
          <w:color w:val="auto"/>
          <w:sz w:val="24"/>
          <w:szCs w:val="24"/>
        </w:rPr>
      </w:pPr>
      <w:r w:rsidRPr="00F462C0">
        <w:rPr>
          <w:rStyle w:val="FontStyle15"/>
          <w:color w:val="auto"/>
          <w:sz w:val="24"/>
          <w:szCs w:val="24"/>
        </w:rPr>
        <w:t xml:space="preserve">Rozporządzenia Parlamentu Europejskiego i Rady (UE, Euratom) 2018/1046 z dnia 18 lipca 2018 r. w sprawie zasad finansowych mających zastosowanie do budżetu ogólnego Unii, zmieniające rozporządzenia (UE) nr 1296/2013, (UE) nr 1301/2013, (UE) nr 1303/2013, (UE) </w:t>
      </w:r>
    </w:p>
    <w:p w14:paraId="262D721A" w14:textId="77777777" w:rsidR="00F462C0" w:rsidRPr="00F462C0" w:rsidRDefault="00F462C0" w:rsidP="00F462C0">
      <w:pPr>
        <w:pStyle w:val="Style4"/>
        <w:widowControl/>
        <w:tabs>
          <w:tab w:val="left" w:pos="998"/>
        </w:tabs>
        <w:spacing w:line="312" w:lineRule="exact"/>
        <w:ind w:left="993" w:firstLine="0"/>
        <w:rPr>
          <w:rStyle w:val="FontStyle15"/>
          <w:rFonts w:eastAsia="Calibri"/>
          <w:color w:val="auto"/>
          <w:sz w:val="24"/>
          <w:szCs w:val="24"/>
          <w:lang w:eastAsia="en-US"/>
        </w:rPr>
      </w:pPr>
      <w:r w:rsidRPr="00F462C0">
        <w:rPr>
          <w:rStyle w:val="FontStyle15"/>
          <w:color w:val="auto"/>
          <w:sz w:val="24"/>
          <w:szCs w:val="24"/>
        </w:rPr>
        <w:t>nr 1304/2013, (UE) nr 1309/2013, (UE) nr 1316/2013, (UE) nr 223/2014 i (UE) nr 283/2014 oraz decyzję nr 541/2014/UE, a także uchylające rozporządzenie (UE, Euratom) nr 966/2012,</w:t>
      </w:r>
    </w:p>
    <w:p w14:paraId="387F1FFE" w14:textId="77777777" w:rsidR="00F462C0" w:rsidRPr="00F462C0" w:rsidRDefault="00F462C0" w:rsidP="00F462C0">
      <w:pPr>
        <w:pStyle w:val="Style4"/>
        <w:widowControl/>
        <w:numPr>
          <w:ilvl w:val="0"/>
          <w:numId w:val="35"/>
        </w:numPr>
        <w:tabs>
          <w:tab w:val="left" w:pos="984"/>
        </w:tabs>
        <w:spacing w:before="235" w:line="317" w:lineRule="exact"/>
        <w:ind w:left="984" w:hanging="341"/>
        <w:rPr>
          <w:rStyle w:val="FontStyle15"/>
          <w:color w:val="auto"/>
          <w:sz w:val="24"/>
          <w:szCs w:val="24"/>
        </w:rPr>
      </w:pPr>
      <w:r w:rsidRPr="00F462C0">
        <w:rPr>
          <w:rStyle w:val="FontStyle15"/>
          <w:color w:val="auto"/>
          <w:sz w:val="24"/>
          <w:szCs w:val="24"/>
        </w:rPr>
        <w:lastRenderedPageBreak/>
        <w:t>ustawy z dnia 11 lipca 2014 r. o zasadach realizacji programów w zakresie polityki spójności finansowanych w perspektywie finansowej 2014-2020,</w:t>
      </w:r>
    </w:p>
    <w:p w14:paraId="7FFB3739" w14:textId="14289513" w:rsidR="00F462C0" w:rsidRPr="00F462C0" w:rsidRDefault="00F462C0" w:rsidP="006424FC">
      <w:pPr>
        <w:pStyle w:val="Style4"/>
        <w:widowControl/>
        <w:numPr>
          <w:ilvl w:val="0"/>
          <w:numId w:val="35"/>
        </w:numPr>
        <w:tabs>
          <w:tab w:val="left" w:pos="984"/>
        </w:tabs>
        <w:spacing w:after="120" w:line="317" w:lineRule="exact"/>
        <w:ind w:left="641" w:firstLine="0"/>
        <w:jc w:val="left"/>
        <w:rPr>
          <w:rStyle w:val="FontStyle15"/>
          <w:color w:val="auto"/>
          <w:sz w:val="24"/>
          <w:szCs w:val="24"/>
        </w:rPr>
      </w:pPr>
      <w:r w:rsidRPr="00F462C0">
        <w:rPr>
          <w:rStyle w:val="FontStyle15"/>
          <w:color w:val="auto"/>
          <w:sz w:val="24"/>
          <w:szCs w:val="24"/>
        </w:rPr>
        <w:t>ustawy z dnia 14 czerwca 1960 r. - Kodeks postępowania</w:t>
      </w:r>
      <w:r w:rsidR="006424FC">
        <w:rPr>
          <w:rStyle w:val="FontStyle15"/>
          <w:color w:val="auto"/>
          <w:sz w:val="24"/>
          <w:szCs w:val="24"/>
        </w:rPr>
        <w:t xml:space="preserve"> </w:t>
      </w:r>
      <w:r w:rsidRPr="00F462C0">
        <w:rPr>
          <w:rStyle w:val="FontStyle15"/>
          <w:color w:val="auto"/>
          <w:sz w:val="24"/>
          <w:szCs w:val="24"/>
        </w:rPr>
        <w:t>administracyjnego,</w:t>
      </w:r>
    </w:p>
    <w:p w14:paraId="638291BF" w14:textId="77777777" w:rsidR="00F462C0" w:rsidRPr="00F462C0" w:rsidRDefault="00F462C0" w:rsidP="00F462C0">
      <w:pPr>
        <w:pStyle w:val="Style4"/>
        <w:widowControl/>
        <w:numPr>
          <w:ilvl w:val="0"/>
          <w:numId w:val="35"/>
        </w:numPr>
        <w:tabs>
          <w:tab w:val="left" w:pos="984"/>
        </w:tabs>
        <w:spacing w:line="552" w:lineRule="exact"/>
        <w:ind w:left="643" w:firstLine="0"/>
        <w:jc w:val="left"/>
        <w:rPr>
          <w:rStyle w:val="FontStyle15"/>
          <w:color w:val="auto"/>
          <w:sz w:val="24"/>
          <w:szCs w:val="24"/>
        </w:rPr>
      </w:pPr>
      <w:r w:rsidRPr="00F462C0">
        <w:rPr>
          <w:rStyle w:val="FontStyle15"/>
          <w:color w:val="auto"/>
          <w:sz w:val="24"/>
          <w:szCs w:val="24"/>
        </w:rPr>
        <w:t>ustawy z dnia 27 sierpnia 2009 r. o finansach publicznych,</w:t>
      </w:r>
    </w:p>
    <w:p w14:paraId="231E38F6" w14:textId="77777777" w:rsidR="00F462C0" w:rsidRPr="00F462C0" w:rsidRDefault="00F462C0" w:rsidP="00F462C0">
      <w:pPr>
        <w:numPr>
          <w:ilvl w:val="0"/>
          <w:numId w:val="33"/>
        </w:numPr>
        <w:spacing w:before="235" w:after="240"/>
        <w:ind w:left="571"/>
        <w:jc w:val="both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sz w:val="24"/>
          <w:szCs w:val="24"/>
        </w:rPr>
        <w:t>Z wykonywaniem przez Administratora zadań realizowanych w interesie publicznym lub ze sprawowaniem władzy publicznej powierzonej Administratorowi (art. 6 ust. 1 lit. e RODO),</w:t>
      </w:r>
    </w:p>
    <w:p w14:paraId="597BF069" w14:textId="77777777" w:rsidR="00F462C0" w:rsidRPr="00F462C0" w:rsidRDefault="00F462C0" w:rsidP="00F462C0">
      <w:pPr>
        <w:numPr>
          <w:ilvl w:val="0"/>
          <w:numId w:val="33"/>
        </w:numPr>
        <w:spacing w:before="235" w:after="240"/>
        <w:ind w:left="571"/>
        <w:jc w:val="both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 xml:space="preserve">realizacją umowy, gdy osoba, której dane dotyczą, jest jej stroną, a przetwarzanie danych osobowych jest niezbędne do jej zawarcia oraz wykonania </w:t>
      </w:r>
      <w:r w:rsidRPr="00F462C0">
        <w:rPr>
          <w:rFonts w:ascii="Arial" w:hAnsi="Arial" w:cs="Arial"/>
          <w:sz w:val="24"/>
          <w:szCs w:val="24"/>
        </w:rPr>
        <w:t>(art. 6 ust. 1 lit. b RODO)</w:t>
      </w:r>
      <w:r w:rsidRPr="00F462C0">
        <w:rPr>
          <w:rStyle w:val="FontStyle15"/>
          <w:sz w:val="24"/>
          <w:szCs w:val="24"/>
        </w:rPr>
        <w:t>.</w:t>
      </w:r>
    </w:p>
    <w:p w14:paraId="02C2CB15" w14:textId="77777777" w:rsidR="00F462C0" w:rsidRPr="00F462C0" w:rsidRDefault="00F462C0" w:rsidP="00F462C0">
      <w:pPr>
        <w:spacing w:after="240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sz w:val="24"/>
          <w:szCs w:val="24"/>
        </w:rPr>
        <w:t>Administrator może przetwarzać różne rodzaje danych, w tym przede wszystkim:</w:t>
      </w:r>
    </w:p>
    <w:p w14:paraId="05F59D6E" w14:textId="77777777" w:rsidR="00F462C0" w:rsidRPr="00F462C0" w:rsidRDefault="00F462C0" w:rsidP="00F462C0">
      <w:pPr>
        <w:pStyle w:val="Akapitzlist"/>
        <w:numPr>
          <w:ilvl w:val="0"/>
          <w:numId w:val="39"/>
        </w:numPr>
        <w:spacing w:after="240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sz w:val="24"/>
          <w:szCs w:val="24"/>
        </w:rPr>
        <w:t xml:space="preserve">dane identyfikacyjne, w tym w szczególności: imię, nazwisko, miejsce zatrudnienia / formę prowadzenia działalności gospodarczej, stanowisko; w niektórych przypadkach także PESEL, NIP, REGON, </w:t>
      </w:r>
    </w:p>
    <w:p w14:paraId="3AA52C4D" w14:textId="77777777" w:rsidR="00F462C0" w:rsidRPr="00F462C0" w:rsidRDefault="00F462C0" w:rsidP="00F462C0">
      <w:pPr>
        <w:pStyle w:val="Akapitzlist"/>
        <w:numPr>
          <w:ilvl w:val="0"/>
          <w:numId w:val="39"/>
        </w:numPr>
        <w:spacing w:after="240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sz w:val="24"/>
          <w:szCs w:val="24"/>
        </w:rPr>
        <w:t>dane kontaktowe, w tym w szczególności: adres e-mail, nr telefonu, nr fax, adres do korespondencji,</w:t>
      </w:r>
    </w:p>
    <w:p w14:paraId="6DA15E4D" w14:textId="77777777" w:rsidR="00F462C0" w:rsidRPr="00F462C0" w:rsidRDefault="00F462C0" w:rsidP="00F462C0">
      <w:pPr>
        <w:pStyle w:val="Akapitzlist"/>
        <w:numPr>
          <w:ilvl w:val="0"/>
          <w:numId w:val="39"/>
        </w:numPr>
        <w:spacing w:after="240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color w:val="000000" w:themeColor="text1"/>
          <w:sz w:val="24"/>
          <w:szCs w:val="24"/>
        </w:rPr>
        <w:t xml:space="preserve">dane o charakterze finansowym, w tym szczególności: nr rachunku bankowego, </w:t>
      </w:r>
    </w:p>
    <w:p w14:paraId="62ABA6CF" w14:textId="77777777" w:rsidR="00F462C0" w:rsidRPr="00F462C0" w:rsidRDefault="00F462C0" w:rsidP="00F462C0">
      <w:pPr>
        <w:spacing w:after="240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sz w:val="24"/>
          <w:szCs w:val="24"/>
        </w:rPr>
        <w:t xml:space="preserve">Dane pozyskiwane są bezpośrednio od osób, których one dotyczą, albo od instytucji i podmiotów zaangażowanych w realizację Programu, w tym w szczególności: od wnioskodawców, beneficjentów, partnerów. </w:t>
      </w:r>
    </w:p>
    <w:p w14:paraId="6E2B3055" w14:textId="77777777" w:rsidR="00F462C0" w:rsidRPr="00F462C0" w:rsidRDefault="00F462C0" w:rsidP="00F462C0">
      <w:pPr>
        <w:pStyle w:val="Style2"/>
        <w:widowControl/>
        <w:spacing w:before="91" w:line="240" w:lineRule="auto"/>
        <w:jc w:val="left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Odbiorcami danych osobowych mogą być:</w:t>
      </w:r>
    </w:p>
    <w:p w14:paraId="09EA249E" w14:textId="77777777" w:rsidR="00F462C0" w:rsidRPr="00F462C0" w:rsidRDefault="00F462C0" w:rsidP="00F462C0">
      <w:pPr>
        <w:pStyle w:val="Style10"/>
        <w:widowControl/>
        <w:numPr>
          <w:ilvl w:val="0"/>
          <w:numId w:val="36"/>
        </w:numPr>
        <w:tabs>
          <w:tab w:val="left" w:pos="706"/>
        </w:tabs>
        <w:spacing w:before="235" w:after="120" w:line="317" w:lineRule="exact"/>
        <w:ind w:left="703" w:hanging="272"/>
        <w:jc w:val="both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podmioty, którym Instytucja Zarządzająca POIiŚ 2014-2020 powierzyła wykonywanie zadań związanych z realizacją Programu, w tym w szczególności podmioty pełniące funkcje instytucji pośredniczących i wdrażających,</w:t>
      </w:r>
    </w:p>
    <w:p w14:paraId="768B7F10" w14:textId="77777777" w:rsidR="00F462C0" w:rsidRPr="00F462C0" w:rsidRDefault="00F462C0" w:rsidP="00F462C0">
      <w:pPr>
        <w:pStyle w:val="Style10"/>
        <w:widowControl/>
        <w:numPr>
          <w:ilvl w:val="0"/>
          <w:numId w:val="36"/>
        </w:numPr>
        <w:tabs>
          <w:tab w:val="left" w:pos="706"/>
        </w:tabs>
        <w:spacing w:before="235" w:after="120" w:line="317" w:lineRule="exact"/>
        <w:ind w:left="703" w:hanging="272"/>
        <w:jc w:val="both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instytucje, organy i agencje Unii Europejskiej (UE), a także inne podmioty, którym UE powierzyła wykonywanie zadań związanych z wdrażaniem POIiŚ 2014-2020,</w:t>
      </w:r>
    </w:p>
    <w:p w14:paraId="60967575" w14:textId="77777777" w:rsidR="00F462C0" w:rsidRPr="00F462C0" w:rsidRDefault="00F462C0" w:rsidP="00F462C0">
      <w:pPr>
        <w:pStyle w:val="Style10"/>
        <w:widowControl/>
        <w:numPr>
          <w:ilvl w:val="0"/>
          <w:numId w:val="36"/>
        </w:numPr>
        <w:tabs>
          <w:tab w:val="left" w:pos="706"/>
        </w:tabs>
        <w:spacing w:before="235" w:after="120" w:line="317" w:lineRule="exact"/>
        <w:ind w:left="703" w:hanging="272"/>
        <w:jc w:val="both"/>
        <w:rPr>
          <w:color w:val="000000"/>
        </w:rPr>
      </w:pPr>
      <w:r w:rsidRPr="00F462C0">
        <w:t>podmioty świadczące usługi, w tym związane z obsługą i rozwojem systemów teleinformatycznych oraz zapewnieniem łączności, w szczególności dostawcy rozwiązań IT i operatorzy telekomunikacyjni.</w:t>
      </w:r>
    </w:p>
    <w:p w14:paraId="0724F208" w14:textId="0CBC1B02" w:rsidR="00F462C0" w:rsidRDefault="00F462C0" w:rsidP="00F462C0">
      <w:pPr>
        <w:pStyle w:val="Style2"/>
        <w:widowControl/>
        <w:spacing w:before="120" w:after="120" w:line="293" w:lineRule="exact"/>
        <w:ind w:right="10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lastRenderedPageBreak/>
        <w:t>Dane osobowe będą przechowywane przez okres wskazany w art. 140 ust. 1 rozporządzenia Parlamentu Europejskiego i Rady (UE) nr 1303/2013 z dnia 17 grudnia 2013 r. oraz jednocześnie przez czas nie krótszy niż 10 lat od dnia przyznania ostatniej pomocy w ramach POIiŚ 2014-2020 -z równoczesnym uwzględnieniem przepisów ustawy z dnia 14 lipca 1983 r. o narodowym zasobie archiwalnym i archiwach.</w:t>
      </w:r>
    </w:p>
    <w:p w14:paraId="2764CA55" w14:textId="60B2F7F8" w:rsidR="00F462C0" w:rsidRDefault="00F462C0" w:rsidP="00F462C0">
      <w:pPr>
        <w:pStyle w:val="Style2"/>
        <w:widowControl/>
        <w:spacing w:before="120" w:after="120" w:line="293" w:lineRule="exact"/>
        <w:ind w:right="10"/>
        <w:rPr>
          <w:rStyle w:val="FontStyle15"/>
          <w:sz w:val="24"/>
          <w:szCs w:val="24"/>
        </w:rPr>
      </w:pPr>
    </w:p>
    <w:p w14:paraId="2F65DF4B" w14:textId="77777777" w:rsidR="00F462C0" w:rsidRPr="00F462C0" w:rsidRDefault="00F462C0" w:rsidP="00F462C0">
      <w:pPr>
        <w:pStyle w:val="Style2"/>
        <w:widowControl/>
        <w:spacing w:before="240" w:after="120" w:line="240" w:lineRule="auto"/>
        <w:jc w:val="left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Osobie, której dane dotyczą, przysługuje:</w:t>
      </w:r>
    </w:p>
    <w:p w14:paraId="72341789" w14:textId="5000A12B" w:rsidR="00F462C0" w:rsidRPr="00F462C0" w:rsidRDefault="00F462C0" w:rsidP="00B23128">
      <w:pPr>
        <w:pStyle w:val="Style9"/>
        <w:widowControl/>
        <w:numPr>
          <w:ilvl w:val="0"/>
          <w:numId w:val="37"/>
        </w:numPr>
        <w:tabs>
          <w:tab w:val="left" w:pos="715"/>
        </w:tabs>
        <w:spacing w:before="120" w:after="120" w:line="240" w:lineRule="auto"/>
        <w:ind w:left="350" w:firstLine="0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 xml:space="preserve">prawo dostępu do treści swoich danych osobowych </w:t>
      </w:r>
      <w:r w:rsidRPr="00F462C0">
        <w:t xml:space="preserve">oraz otrzymania ich kopii </w:t>
      </w:r>
      <w:r w:rsidRPr="00F462C0">
        <w:rPr>
          <w:rStyle w:val="FontStyle15"/>
          <w:sz w:val="24"/>
          <w:szCs w:val="24"/>
        </w:rPr>
        <w:t>- na podstawie art.15 RODO,</w:t>
      </w:r>
    </w:p>
    <w:p w14:paraId="5377D40F" w14:textId="77777777" w:rsidR="00F462C0" w:rsidRPr="00F462C0" w:rsidRDefault="00F462C0" w:rsidP="00B23128">
      <w:pPr>
        <w:pStyle w:val="Style9"/>
        <w:widowControl/>
        <w:numPr>
          <w:ilvl w:val="0"/>
          <w:numId w:val="37"/>
        </w:numPr>
        <w:tabs>
          <w:tab w:val="left" w:pos="715"/>
        </w:tabs>
        <w:spacing w:before="120" w:after="120" w:line="240" w:lineRule="auto"/>
        <w:ind w:left="350" w:firstLine="0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prawo sprostowania swoich danych - na podstawie art. 16 RODO,</w:t>
      </w:r>
    </w:p>
    <w:p w14:paraId="370F35DE" w14:textId="77777777" w:rsidR="00F462C0" w:rsidRPr="00F462C0" w:rsidRDefault="00F462C0" w:rsidP="00B23128">
      <w:pPr>
        <w:numPr>
          <w:ilvl w:val="0"/>
          <w:numId w:val="37"/>
        </w:numPr>
        <w:spacing w:before="120" w:after="120"/>
        <w:ind w:left="709" w:hanging="352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sz w:val="24"/>
          <w:szCs w:val="24"/>
        </w:rPr>
        <w:t>prawo do usunięcia swoich danych (art. 17 RODO) - jeśli nie zaistniały okoliczności, o których mowa w art. 17 ust. 3 RODO,</w:t>
      </w:r>
    </w:p>
    <w:p w14:paraId="5D924722" w14:textId="77777777" w:rsidR="00F462C0" w:rsidRPr="00F462C0" w:rsidRDefault="00F462C0" w:rsidP="00B23128">
      <w:pPr>
        <w:pStyle w:val="Style9"/>
        <w:widowControl/>
        <w:numPr>
          <w:ilvl w:val="0"/>
          <w:numId w:val="37"/>
        </w:numPr>
        <w:tabs>
          <w:tab w:val="left" w:pos="715"/>
        </w:tabs>
        <w:spacing w:before="120" w:after="120"/>
        <w:ind w:left="715"/>
        <w:jc w:val="both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prawo żądania od Administratora ograniczenia przetwarzania z zastrzeżeniem przypadków, o których mowa w art.18 ust.2 RODO.</w:t>
      </w:r>
    </w:p>
    <w:p w14:paraId="4FBFDA1D" w14:textId="77777777" w:rsidR="00F462C0" w:rsidRPr="00F462C0" w:rsidRDefault="00F462C0" w:rsidP="00F462C0">
      <w:pPr>
        <w:numPr>
          <w:ilvl w:val="0"/>
          <w:numId w:val="37"/>
        </w:numPr>
        <w:spacing w:after="240"/>
        <w:ind w:left="709" w:hanging="349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sz w:val="24"/>
          <w:szCs w:val="24"/>
        </w:rPr>
        <w:t>prawo do przenoszenia swoich danych na podstawie art. 20 RODO - jeśli przetwarzanie odbywa się na podstawie umowy: w celu jej zawarcia lub realizacji (w myśl art. 6 ust. 1 lit. b RODO), oraz w sposób zautomatyzowany,</w:t>
      </w:r>
      <w:r w:rsidRPr="00F462C0" w:rsidDel="001B6B0F">
        <w:rPr>
          <w:rStyle w:val="Odwoaniedokomentarza"/>
          <w:rFonts w:ascii="Arial" w:hAnsi="Arial" w:cs="Arial"/>
          <w:sz w:val="24"/>
          <w:szCs w:val="24"/>
        </w:rPr>
        <w:t xml:space="preserve"> </w:t>
      </w:r>
    </w:p>
    <w:p w14:paraId="0E1F608E" w14:textId="77777777" w:rsidR="00F462C0" w:rsidRPr="00F462C0" w:rsidRDefault="00F462C0" w:rsidP="00F462C0">
      <w:pPr>
        <w:numPr>
          <w:ilvl w:val="0"/>
          <w:numId w:val="37"/>
        </w:numPr>
        <w:spacing w:after="240"/>
        <w:ind w:left="709" w:hanging="349"/>
        <w:jc w:val="both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sz w:val="24"/>
          <w:szCs w:val="24"/>
        </w:rPr>
        <w:t>prawo wniesienia sprzeciwu wobec przetwarzania swoich danych -  na podstawie art. 21 RODO, jeśli przetwarzanie odbywa się w celu wykonywania zadania realizowanego w interesie publicznym lub w ramach sprawowania władzy publicznej, powierzonej Administratorowi (tj. w celu, o którym mowa w art. 6 ust. 1 lit. e RODO).</w:t>
      </w:r>
    </w:p>
    <w:p w14:paraId="64C7EF24" w14:textId="77777777" w:rsidR="00F462C0" w:rsidRPr="00F462C0" w:rsidRDefault="00F462C0" w:rsidP="00F462C0">
      <w:pPr>
        <w:pStyle w:val="Style2"/>
        <w:widowControl/>
        <w:spacing w:before="240" w:after="120" w:line="293" w:lineRule="exact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Ponadto, osoba, której dane dotyczą, ma prawo wniesienia skargi do organu nadzorczego, którym jest Prezes Urzędu Ochrony Danych Osobowych (art. 77 RODO) - w przypadku, gdy uzna, iż przetwarzanie jej danych osobowych narusza przepisy RODO lub inne krajowe przepisy regulujących kwestię ochrony danych osobowych</w:t>
      </w:r>
      <w:r w:rsidRPr="00F462C0">
        <w:t>, obowiązujące w Rzeczpospolitej Polskiej</w:t>
      </w:r>
      <w:r w:rsidRPr="00F462C0">
        <w:rPr>
          <w:rStyle w:val="FontStyle15"/>
          <w:sz w:val="24"/>
          <w:szCs w:val="24"/>
        </w:rPr>
        <w:t>.</w:t>
      </w:r>
    </w:p>
    <w:p w14:paraId="652E23D3" w14:textId="77777777" w:rsidR="00F462C0" w:rsidRPr="00F462C0" w:rsidRDefault="00F462C0" w:rsidP="00F462C0">
      <w:pPr>
        <w:pStyle w:val="Style2"/>
        <w:widowControl/>
        <w:spacing w:before="240" w:after="120" w:line="293" w:lineRule="exact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W przypadku pytań, kontakt z Inspektorem Ochrony Danych Osobowych MFiPR jest możliwy:</w:t>
      </w:r>
    </w:p>
    <w:p w14:paraId="36213723" w14:textId="77777777" w:rsidR="00F462C0" w:rsidRPr="00F462C0" w:rsidRDefault="00F462C0" w:rsidP="00F462C0">
      <w:pPr>
        <w:numPr>
          <w:ilvl w:val="0"/>
          <w:numId w:val="38"/>
        </w:numPr>
        <w:spacing w:after="120"/>
        <w:ind w:left="397"/>
        <w:rPr>
          <w:rFonts w:ascii="Arial" w:hAnsi="Arial" w:cs="Arial"/>
          <w:sz w:val="24"/>
          <w:szCs w:val="24"/>
        </w:rPr>
      </w:pPr>
      <w:r w:rsidRPr="00F462C0">
        <w:rPr>
          <w:rFonts w:ascii="Arial" w:hAnsi="Arial" w:cs="Arial"/>
          <w:sz w:val="24"/>
          <w:szCs w:val="24"/>
        </w:rPr>
        <w:t>pod adresem: ul. Wspólna 2/4, 00-926 Warszawa,</w:t>
      </w:r>
    </w:p>
    <w:p w14:paraId="334CF941" w14:textId="77777777" w:rsidR="00F462C0" w:rsidRPr="00F462C0" w:rsidRDefault="00F462C0" w:rsidP="00F462C0">
      <w:pPr>
        <w:numPr>
          <w:ilvl w:val="0"/>
          <w:numId w:val="38"/>
        </w:numPr>
        <w:spacing w:after="120"/>
        <w:ind w:left="397"/>
        <w:rPr>
          <w:rStyle w:val="Hipercze"/>
          <w:rFonts w:ascii="Arial" w:hAnsi="Arial" w:cs="Arial"/>
          <w:sz w:val="24"/>
          <w:szCs w:val="24"/>
        </w:rPr>
      </w:pPr>
      <w:r w:rsidRPr="00F462C0">
        <w:rPr>
          <w:rStyle w:val="FontStyle15"/>
          <w:sz w:val="24"/>
          <w:szCs w:val="24"/>
        </w:rPr>
        <w:t>pod adresem poczty elektronicznej:</w:t>
      </w:r>
      <w:r w:rsidRPr="00F462C0">
        <w:rPr>
          <w:rStyle w:val="FontStyle15"/>
          <w:sz w:val="24"/>
          <w:szCs w:val="24"/>
          <w:lang w:val="en-US"/>
        </w:rPr>
        <w:t xml:space="preserve"> </w:t>
      </w:r>
      <w:hyperlink r:id="rId14" w:history="1">
        <w:r w:rsidRPr="00F462C0">
          <w:rPr>
            <w:rStyle w:val="Hipercze"/>
            <w:rFonts w:ascii="Arial" w:hAnsi="Arial" w:cs="Arial"/>
            <w:spacing w:val="10"/>
            <w:sz w:val="24"/>
            <w:szCs w:val="24"/>
            <w:lang w:val="en-US"/>
          </w:rPr>
          <w:t>iod@mfipr.gov.pl</w:t>
        </w:r>
      </w:hyperlink>
    </w:p>
    <w:p w14:paraId="2B030DA7" w14:textId="77777777" w:rsidR="00F462C0" w:rsidRPr="00F462C0" w:rsidRDefault="00F462C0" w:rsidP="00F462C0">
      <w:pPr>
        <w:numPr>
          <w:ilvl w:val="0"/>
          <w:numId w:val="38"/>
        </w:numPr>
        <w:spacing w:after="120"/>
        <w:ind w:left="397"/>
        <w:rPr>
          <w:rStyle w:val="FontStyle15"/>
          <w:color w:val="auto"/>
          <w:sz w:val="24"/>
          <w:szCs w:val="24"/>
        </w:rPr>
      </w:pPr>
      <w:r w:rsidRPr="00F462C0">
        <w:rPr>
          <w:rStyle w:val="FontStyle14"/>
          <w:color w:val="auto"/>
          <w:sz w:val="24"/>
          <w:szCs w:val="24"/>
          <w:lang w:val="en-US"/>
        </w:rPr>
        <w:t>pod numerem telefonu</w:t>
      </w:r>
      <w:r w:rsidRPr="00F462C0">
        <w:rPr>
          <w:rStyle w:val="FontStyle14"/>
          <w:sz w:val="24"/>
          <w:szCs w:val="24"/>
          <w:lang w:val="en-US"/>
        </w:rPr>
        <w:t>: 22 273 88 12,</w:t>
      </w:r>
    </w:p>
    <w:p w14:paraId="2F2F8DBF" w14:textId="77777777" w:rsidR="00F462C0" w:rsidRPr="00F462C0" w:rsidRDefault="00F462C0" w:rsidP="00F462C0">
      <w:pPr>
        <w:pStyle w:val="Style2"/>
        <w:widowControl/>
        <w:spacing w:before="86" w:line="293" w:lineRule="exact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t>Informacje o danych osobowych zostały przekazane Instytucji Zarządzającej POIiŚ 2014-2020 przez podmioty pełniące funkcje instytucji pośredniczących i wdrażających.</w:t>
      </w:r>
    </w:p>
    <w:p w14:paraId="4E5D9634" w14:textId="77777777" w:rsidR="00F462C0" w:rsidRPr="00F462C0" w:rsidRDefault="00F462C0" w:rsidP="00F462C0">
      <w:pPr>
        <w:pStyle w:val="Style2"/>
        <w:widowControl/>
        <w:spacing w:line="240" w:lineRule="exact"/>
      </w:pPr>
    </w:p>
    <w:p w14:paraId="77581D1B" w14:textId="77777777" w:rsidR="00F462C0" w:rsidRPr="00F462C0" w:rsidRDefault="00F462C0" w:rsidP="00F462C0">
      <w:pPr>
        <w:pStyle w:val="Style2"/>
        <w:widowControl/>
        <w:spacing w:before="120" w:line="293" w:lineRule="exact"/>
        <w:rPr>
          <w:rStyle w:val="FontStyle15"/>
          <w:sz w:val="24"/>
          <w:szCs w:val="24"/>
        </w:rPr>
      </w:pPr>
      <w:r w:rsidRPr="00F462C0">
        <w:rPr>
          <w:rStyle w:val="FontStyle15"/>
          <w:sz w:val="24"/>
          <w:szCs w:val="24"/>
        </w:rPr>
        <w:lastRenderedPageBreak/>
        <w:t>Dane osobowe nie będą objęte procesem zautomatyzowanego podejmowania decyzji, w tym profilowania.</w:t>
      </w:r>
    </w:p>
    <w:p w14:paraId="0ABA7312" w14:textId="2BB0ED4C" w:rsidR="004576F5" w:rsidRDefault="004576F5" w:rsidP="004576F5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  <w:bCs/>
        </w:rPr>
      </w:pPr>
      <w:r w:rsidRPr="007B3C66">
        <w:rPr>
          <w:rFonts w:ascii="Arial" w:hAnsi="Arial" w:cs="Arial"/>
          <w:bCs/>
        </w:rPr>
        <w:t>Zamawiający informuje, iż w związku z obowiązującymi przepisami w zakresie tzw. RODO oraz wytycznymi jednostki współfinansującej projekt, Oferent, z którym podpisana zostanie umowa dostawy będzie zobligowan</w:t>
      </w:r>
      <w:r w:rsidR="003D74FA">
        <w:rPr>
          <w:rFonts w:ascii="Arial" w:hAnsi="Arial" w:cs="Arial"/>
          <w:bCs/>
        </w:rPr>
        <w:t>y</w:t>
      </w:r>
      <w:r w:rsidRPr="007B3C66">
        <w:rPr>
          <w:rFonts w:ascii="Arial" w:hAnsi="Arial" w:cs="Arial"/>
          <w:bCs/>
        </w:rPr>
        <w:t xml:space="preserve"> do podpisania z Zamawiającym </w:t>
      </w:r>
      <w:bookmarkStart w:id="39" w:name="_Hlk58962992"/>
      <w:r w:rsidRPr="004576F5">
        <w:rPr>
          <w:rFonts w:ascii="Arial" w:hAnsi="Arial" w:cs="Arial"/>
          <w:b/>
        </w:rPr>
        <w:t>umowy dalszego powierzania danych osobowych</w:t>
      </w:r>
      <w:r w:rsidRPr="007B3C66">
        <w:rPr>
          <w:rFonts w:ascii="Arial" w:hAnsi="Arial" w:cs="Arial"/>
          <w:bCs/>
        </w:rPr>
        <w:t xml:space="preserve">, której wzór </w:t>
      </w:r>
      <w:r w:rsidRPr="00BE5E32">
        <w:rPr>
          <w:rFonts w:ascii="Arial" w:hAnsi="Arial" w:cs="Arial"/>
          <w:bCs/>
        </w:rPr>
        <w:t xml:space="preserve">został załączony do jako </w:t>
      </w:r>
      <w:r w:rsidRPr="00BE5E32">
        <w:rPr>
          <w:rFonts w:ascii="Arial" w:hAnsi="Arial" w:cs="Arial"/>
          <w:bCs/>
          <w:color w:val="0070C0"/>
        </w:rPr>
        <w:t xml:space="preserve">Załącznik nr </w:t>
      </w:r>
      <w:bookmarkEnd w:id="39"/>
      <w:r w:rsidR="005C53EB">
        <w:rPr>
          <w:rFonts w:ascii="Arial" w:hAnsi="Arial" w:cs="Arial"/>
          <w:bCs/>
          <w:color w:val="0070C0"/>
        </w:rPr>
        <w:t>4</w:t>
      </w:r>
      <w:r w:rsidR="00903351">
        <w:rPr>
          <w:rFonts w:ascii="Arial" w:hAnsi="Arial" w:cs="Arial"/>
          <w:bCs/>
          <w:color w:val="0070C0"/>
        </w:rPr>
        <w:t xml:space="preserve"> do Zapytania Ofertowego</w:t>
      </w:r>
      <w:r w:rsidRPr="00BE5E32">
        <w:rPr>
          <w:rFonts w:ascii="Arial" w:hAnsi="Arial" w:cs="Arial"/>
          <w:bCs/>
        </w:rPr>
        <w:t>. Umowa dalszego powierzania</w:t>
      </w:r>
      <w:r w:rsidRPr="007B3C66">
        <w:rPr>
          <w:rFonts w:ascii="Arial" w:hAnsi="Arial" w:cs="Arial"/>
          <w:bCs/>
        </w:rPr>
        <w:t xml:space="preserve"> danych powinna zostać podpisana w terminie dwóch tygodni od dnia wezwania przez Zamawiającego nie wcześniej jednak niż w terminie jednego miesiąca od dnia zawarcia </w:t>
      </w:r>
      <w:r w:rsidR="00313D8B">
        <w:rPr>
          <w:rFonts w:ascii="Arial" w:hAnsi="Arial" w:cs="Arial"/>
          <w:bCs/>
        </w:rPr>
        <w:t>U</w:t>
      </w:r>
      <w:r w:rsidRPr="007B3C66">
        <w:rPr>
          <w:rFonts w:ascii="Arial" w:hAnsi="Arial" w:cs="Arial"/>
          <w:bCs/>
        </w:rPr>
        <w:t xml:space="preserve">mowy </w:t>
      </w:r>
      <w:r w:rsidR="00313D8B">
        <w:rPr>
          <w:rFonts w:ascii="Arial" w:hAnsi="Arial" w:cs="Arial"/>
          <w:bCs/>
        </w:rPr>
        <w:t>D</w:t>
      </w:r>
      <w:r w:rsidRPr="007B3C66">
        <w:rPr>
          <w:rFonts w:ascii="Arial" w:hAnsi="Arial" w:cs="Arial"/>
          <w:bCs/>
        </w:rPr>
        <w:t>ostawy</w:t>
      </w:r>
      <w:r w:rsidR="003D74FA">
        <w:rPr>
          <w:rFonts w:ascii="Arial" w:hAnsi="Arial" w:cs="Arial"/>
          <w:bCs/>
        </w:rPr>
        <w:t>.</w:t>
      </w:r>
    </w:p>
    <w:p w14:paraId="3D8C425E" w14:textId="109D7DBA" w:rsidR="004C7D46" w:rsidRDefault="004C7D46" w:rsidP="004576F5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</w:p>
    <w:p w14:paraId="04ECF60E" w14:textId="11A83461" w:rsidR="00B23128" w:rsidRDefault="00B23128" w:rsidP="004576F5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</w:p>
    <w:p w14:paraId="7CEE370A" w14:textId="77777777" w:rsidR="00B23128" w:rsidRPr="003F6E31" w:rsidRDefault="00B23128" w:rsidP="004576F5">
      <w:pPr>
        <w:pStyle w:val="NormalnyWeb"/>
        <w:spacing w:before="120" w:beforeAutospacing="0" w:after="0" w:afterAutospacing="0" w:line="300" w:lineRule="auto"/>
        <w:jc w:val="both"/>
        <w:rPr>
          <w:rFonts w:ascii="Arial" w:hAnsi="Arial" w:cs="Arial"/>
        </w:rPr>
      </w:pPr>
    </w:p>
    <w:p w14:paraId="236882CF" w14:textId="0204E283" w:rsidR="00692556" w:rsidRPr="00C11DCC" w:rsidRDefault="00692556" w:rsidP="00602991">
      <w:pPr>
        <w:pStyle w:val="Nagwek4"/>
        <w:rPr>
          <w:color w:val="4472C4" w:themeColor="accent1"/>
        </w:rPr>
      </w:pPr>
      <w:bookmarkStart w:id="40" w:name="_Toc73961789"/>
      <w:r w:rsidRPr="00C11DCC">
        <w:rPr>
          <w:color w:val="4472C4" w:themeColor="accent1"/>
        </w:rPr>
        <w:t xml:space="preserve">Wykaz Załączników do </w:t>
      </w:r>
      <w:r w:rsidR="002E1844" w:rsidRPr="00C11DCC">
        <w:rPr>
          <w:color w:val="4472C4" w:themeColor="accent1"/>
          <w:lang w:val="pl-PL"/>
        </w:rPr>
        <w:t>Zapytania Ofertowego</w:t>
      </w:r>
      <w:r w:rsidRPr="00C11DCC">
        <w:rPr>
          <w:color w:val="4472C4" w:themeColor="accent1"/>
        </w:rPr>
        <w:t>:</w:t>
      </w:r>
      <w:bookmarkEnd w:id="40"/>
    </w:p>
    <w:p w14:paraId="7B6F0541" w14:textId="22F33B91" w:rsidR="00692556" w:rsidRPr="000B403E" w:rsidRDefault="00692556" w:rsidP="003F6E31">
      <w:pPr>
        <w:pStyle w:val="NormalnyWeb"/>
        <w:numPr>
          <w:ilvl w:val="0"/>
          <w:numId w:val="1"/>
        </w:numPr>
        <w:spacing w:before="120" w:beforeAutospacing="0" w:after="0" w:afterAutospacing="0" w:line="300" w:lineRule="auto"/>
        <w:ind w:left="426" w:hanging="426"/>
        <w:contextualSpacing/>
        <w:jc w:val="both"/>
        <w:rPr>
          <w:rFonts w:ascii="Arial" w:hAnsi="Arial" w:cs="Arial"/>
        </w:rPr>
      </w:pPr>
      <w:r w:rsidRPr="000B403E">
        <w:rPr>
          <w:rFonts w:ascii="Arial" w:hAnsi="Arial" w:cs="Arial"/>
        </w:rPr>
        <w:t xml:space="preserve">Formularz </w:t>
      </w:r>
      <w:r w:rsidR="00ED2A07">
        <w:rPr>
          <w:rFonts w:ascii="Arial" w:hAnsi="Arial" w:cs="Arial"/>
        </w:rPr>
        <w:t>Oferty</w:t>
      </w:r>
    </w:p>
    <w:p w14:paraId="65719A9A" w14:textId="3D4BA43B" w:rsidR="0030100B" w:rsidRPr="00E47632" w:rsidRDefault="009B2AF1" w:rsidP="003F6E31">
      <w:pPr>
        <w:pStyle w:val="NormalnyWeb"/>
        <w:numPr>
          <w:ilvl w:val="0"/>
          <w:numId w:val="1"/>
        </w:numPr>
        <w:spacing w:before="120" w:beforeAutospacing="0" w:after="0" w:afterAutospacing="0" w:line="300" w:lineRule="auto"/>
        <w:ind w:left="426" w:hanging="426"/>
        <w:contextualSpacing/>
        <w:jc w:val="both"/>
        <w:rPr>
          <w:rFonts w:ascii="Arial" w:hAnsi="Arial" w:cs="Arial"/>
          <w:color w:val="000000" w:themeColor="text1"/>
        </w:rPr>
      </w:pPr>
      <w:r w:rsidRPr="00E47632">
        <w:rPr>
          <w:rFonts w:ascii="Arial" w:hAnsi="Arial" w:cs="Arial"/>
          <w:color w:val="000000" w:themeColor="text1"/>
        </w:rPr>
        <w:t xml:space="preserve">Formularz </w:t>
      </w:r>
      <w:r w:rsidR="00290284">
        <w:rPr>
          <w:rFonts w:ascii="Arial" w:hAnsi="Arial" w:cs="Arial"/>
          <w:color w:val="000000" w:themeColor="text1"/>
        </w:rPr>
        <w:t>C</w:t>
      </w:r>
      <w:r w:rsidR="007D136A" w:rsidRPr="00E47632">
        <w:rPr>
          <w:rFonts w:ascii="Arial" w:hAnsi="Arial" w:cs="Arial"/>
          <w:color w:val="000000" w:themeColor="text1"/>
        </w:rPr>
        <w:t>enowy</w:t>
      </w:r>
    </w:p>
    <w:p w14:paraId="192DA41F" w14:textId="4B447E73" w:rsidR="00595DF7" w:rsidRPr="00D82709" w:rsidRDefault="00595DF7" w:rsidP="003F6E31">
      <w:pPr>
        <w:pStyle w:val="NormalnyWeb"/>
        <w:numPr>
          <w:ilvl w:val="0"/>
          <w:numId w:val="1"/>
        </w:numPr>
        <w:spacing w:before="120" w:beforeAutospacing="0" w:after="0" w:afterAutospacing="0" w:line="300" w:lineRule="auto"/>
        <w:ind w:left="426" w:hanging="426"/>
        <w:contextualSpacing/>
        <w:jc w:val="both"/>
        <w:rPr>
          <w:rFonts w:ascii="Arial" w:hAnsi="Arial" w:cs="Arial"/>
        </w:rPr>
      </w:pPr>
      <w:r w:rsidRPr="000B403E">
        <w:rPr>
          <w:rFonts w:ascii="Arial" w:hAnsi="Arial" w:cs="Arial"/>
        </w:rPr>
        <w:t xml:space="preserve">Projekt </w:t>
      </w:r>
      <w:r w:rsidR="004E58E4">
        <w:rPr>
          <w:rFonts w:ascii="Arial" w:hAnsi="Arial" w:cs="Arial"/>
        </w:rPr>
        <w:t>U</w:t>
      </w:r>
      <w:r w:rsidR="00692556" w:rsidRPr="000B403E">
        <w:rPr>
          <w:rFonts w:ascii="Arial" w:hAnsi="Arial" w:cs="Arial"/>
        </w:rPr>
        <w:t>mow</w:t>
      </w:r>
      <w:r w:rsidRPr="000B403E">
        <w:rPr>
          <w:rFonts w:ascii="Arial" w:hAnsi="Arial" w:cs="Arial"/>
        </w:rPr>
        <w:t>y</w:t>
      </w:r>
      <w:r w:rsidR="00692556" w:rsidRPr="000B403E">
        <w:rPr>
          <w:rFonts w:ascii="Arial" w:hAnsi="Arial" w:cs="Arial"/>
        </w:rPr>
        <w:t xml:space="preserve"> </w:t>
      </w:r>
      <w:r w:rsidR="004E58E4">
        <w:rPr>
          <w:rFonts w:ascii="Arial" w:hAnsi="Arial" w:cs="Arial"/>
          <w:bCs/>
        </w:rPr>
        <w:t>D</w:t>
      </w:r>
      <w:r w:rsidR="00E15B98" w:rsidRPr="000B403E">
        <w:rPr>
          <w:rFonts w:ascii="Arial" w:hAnsi="Arial" w:cs="Arial"/>
          <w:bCs/>
        </w:rPr>
        <w:t>ostaw</w:t>
      </w:r>
      <w:r w:rsidR="00B04C89" w:rsidRPr="000B403E">
        <w:rPr>
          <w:rFonts w:ascii="Arial" w:hAnsi="Arial" w:cs="Arial"/>
          <w:bCs/>
        </w:rPr>
        <w:t>y</w:t>
      </w:r>
      <w:r w:rsidR="003D287E" w:rsidRPr="000B403E">
        <w:rPr>
          <w:rFonts w:ascii="Arial" w:hAnsi="Arial" w:cs="Arial"/>
          <w:bCs/>
        </w:rPr>
        <w:t xml:space="preserve"> z Załącznikami</w:t>
      </w:r>
      <w:r w:rsidRPr="000B403E">
        <w:rPr>
          <w:rFonts w:ascii="Arial" w:hAnsi="Arial" w:cs="Arial"/>
          <w:bCs/>
        </w:rPr>
        <w:t>:</w:t>
      </w:r>
    </w:p>
    <w:p w14:paraId="6075B999" w14:textId="61444816" w:rsidR="00B83BB9" w:rsidRDefault="00B83BB9" w:rsidP="001063D0">
      <w:pPr>
        <w:pStyle w:val="NormalnyWeb"/>
        <w:spacing w:before="120" w:beforeAutospacing="0" w:after="0" w:afterAutospacing="0" w:line="300" w:lineRule="auto"/>
        <w:ind w:left="426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nr 1 – Zapytanie Ofertowe</w:t>
      </w:r>
    </w:p>
    <w:p w14:paraId="1DB3EFA0" w14:textId="219B5E19" w:rsidR="00D82709" w:rsidRPr="000B403E" w:rsidRDefault="00D82709" w:rsidP="001063D0">
      <w:pPr>
        <w:pStyle w:val="NormalnyWeb"/>
        <w:spacing w:before="120" w:beforeAutospacing="0" w:after="0" w:afterAutospacing="0" w:line="30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nr 2 – Pytania i odpowiedzi</w:t>
      </w:r>
    </w:p>
    <w:p w14:paraId="74EFF8D6" w14:textId="19CC29F9" w:rsidR="00595DF7" w:rsidRDefault="000B2BE5" w:rsidP="001063D0">
      <w:pPr>
        <w:pStyle w:val="NormalnyWeb"/>
        <w:spacing w:before="120" w:beforeAutospacing="0" w:after="0" w:afterAutospacing="0" w:line="300" w:lineRule="auto"/>
        <w:ind w:left="426"/>
        <w:contextualSpacing/>
        <w:rPr>
          <w:rFonts w:ascii="Arial" w:hAnsi="Arial" w:cs="Arial"/>
          <w:bCs/>
        </w:rPr>
      </w:pPr>
      <w:r w:rsidRPr="00B83552">
        <w:rPr>
          <w:rFonts w:ascii="Arial" w:hAnsi="Arial" w:cs="Arial"/>
          <w:bCs/>
        </w:rPr>
        <w:t xml:space="preserve">nr </w:t>
      </w:r>
      <w:r w:rsidR="007C7261" w:rsidRPr="00B83552">
        <w:rPr>
          <w:rFonts w:ascii="Arial" w:hAnsi="Arial" w:cs="Arial"/>
          <w:bCs/>
        </w:rPr>
        <w:t>3</w:t>
      </w:r>
      <w:r w:rsidR="00595DF7" w:rsidRPr="00B83552">
        <w:rPr>
          <w:rFonts w:ascii="Arial" w:hAnsi="Arial" w:cs="Arial"/>
          <w:bCs/>
        </w:rPr>
        <w:t xml:space="preserve"> – </w:t>
      </w:r>
      <w:r w:rsidR="00D82709">
        <w:rPr>
          <w:rFonts w:ascii="Arial" w:hAnsi="Arial" w:cs="Arial"/>
          <w:bCs/>
        </w:rPr>
        <w:t>F</w:t>
      </w:r>
      <w:r w:rsidR="00595DF7" w:rsidRPr="00B83552">
        <w:rPr>
          <w:rFonts w:ascii="Arial" w:hAnsi="Arial" w:cs="Arial"/>
          <w:bCs/>
        </w:rPr>
        <w:t xml:space="preserve">ormularz </w:t>
      </w:r>
      <w:r w:rsidR="00D82709">
        <w:rPr>
          <w:rFonts w:ascii="Arial" w:hAnsi="Arial" w:cs="Arial"/>
          <w:bCs/>
        </w:rPr>
        <w:t>C</w:t>
      </w:r>
      <w:r w:rsidR="004E58E4">
        <w:rPr>
          <w:rFonts w:ascii="Arial" w:hAnsi="Arial" w:cs="Arial"/>
          <w:bCs/>
        </w:rPr>
        <w:t>enowy</w:t>
      </w:r>
      <w:r w:rsidR="007C7261" w:rsidRPr="00B83552">
        <w:rPr>
          <w:rFonts w:ascii="Arial" w:hAnsi="Arial" w:cs="Arial"/>
          <w:bCs/>
        </w:rPr>
        <w:t xml:space="preserve"> </w:t>
      </w:r>
    </w:p>
    <w:p w14:paraId="4872EFE7" w14:textId="1FA920C4" w:rsidR="00D82709" w:rsidRPr="00B83552" w:rsidRDefault="00D82709" w:rsidP="001063D0">
      <w:pPr>
        <w:pStyle w:val="NormalnyWeb"/>
        <w:spacing w:before="120" w:beforeAutospacing="0" w:after="0" w:afterAutospacing="0" w:line="300" w:lineRule="auto"/>
        <w:ind w:left="426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nr 4 </w:t>
      </w:r>
      <w:r w:rsidRPr="00B83552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Pr="00D82709">
        <w:rPr>
          <w:rFonts w:ascii="Arial" w:hAnsi="Arial" w:cs="Arial"/>
          <w:bCs/>
        </w:rPr>
        <w:t>Dane techniczne i szczegółow</w:t>
      </w:r>
      <w:r w:rsidR="00903351">
        <w:rPr>
          <w:rFonts w:ascii="Arial" w:hAnsi="Arial" w:cs="Arial"/>
          <w:bCs/>
        </w:rPr>
        <w:t>e</w:t>
      </w:r>
      <w:r w:rsidRPr="00D82709">
        <w:rPr>
          <w:rFonts w:ascii="Arial" w:hAnsi="Arial" w:cs="Arial"/>
          <w:bCs/>
        </w:rPr>
        <w:t xml:space="preserve"> specyfikacj</w:t>
      </w:r>
      <w:r w:rsidR="00903351">
        <w:rPr>
          <w:rFonts w:ascii="Arial" w:hAnsi="Arial" w:cs="Arial"/>
          <w:bCs/>
        </w:rPr>
        <w:t>e</w:t>
      </w:r>
      <w:r w:rsidRPr="00D82709">
        <w:rPr>
          <w:rFonts w:ascii="Arial" w:hAnsi="Arial" w:cs="Arial"/>
          <w:bCs/>
        </w:rPr>
        <w:t xml:space="preserve"> urządze</w:t>
      </w:r>
      <w:r w:rsidR="00903351">
        <w:rPr>
          <w:rFonts w:ascii="Arial" w:hAnsi="Arial" w:cs="Arial"/>
          <w:bCs/>
        </w:rPr>
        <w:t>ń</w:t>
      </w:r>
      <w:r w:rsidR="001332B7">
        <w:rPr>
          <w:rFonts w:ascii="Arial" w:hAnsi="Arial" w:cs="Arial"/>
          <w:bCs/>
        </w:rPr>
        <w:t xml:space="preserve"> (do opracowania przez Dostawcę)</w:t>
      </w:r>
    </w:p>
    <w:p w14:paraId="15C2127F" w14:textId="545D4926" w:rsidR="00595DF7" w:rsidRPr="00B83552" w:rsidRDefault="00595DF7" w:rsidP="001063D0">
      <w:pPr>
        <w:pStyle w:val="NormalnyWeb"/>
        <w:spacing w:before="120" w:beforeAutospacing="0" w:after="0" w:afterAutospacing="0" w:line="300" w:lineRule="auto"/>
        <w:ind w:left="426"/>
        <w:contextualSpacing/>
        <w:rPr>
          <w:rFonts w:ascii="Arial" w:hAnsi="Arial" w:cs="Arial"/>
          <w:bCs/>
        </w:rPr>
      </w:pPr>
      <w:r w:rsidRPr="00B83552">
        <w:rPr>
          <w:rFonts w:ascii="Arial" w:hAnsi="Arial" w:cs="Arial"/>
          <w:bCs/>
        </w:rPr>
        <w:t xml:space="preserve">nr </w:t>
      </w:r>
      <w:r w:rsidR="000B2BE5" w:rsidRPr="00B83552">
        <w:rPr>
          <w:rFonts w:ascii="Arial" w:hAnsi="Arial" w:cs="Arial"/>
          <w:bCs/>
        </w:rPr>
        <w:t xml:space="preserve">5 </w:t>
      </w:r>
      <w:r w:rsidRPr="00B83552">
        <w:rPr>
          <w:rFonts w:ascii="Arial" w:hAnsi="Arial" w:cs="Arial"/>
          <w:bCs/>
        </w:rPr>
        <w:t xml:space="preserve">– </w:t>
      </w:r>
      <w:r w:rsidR="00D82709">
        <w:rPr>
          <w:rFonts w:ascii="Arial" w:hAnsi="Arial" w:cs="Arial"/>
          <w:bCs/>
        </w:rPr>
        <w:t>W</w:t>
      </w:r>
      <w:r w:rsidRPr="00B83552">
        <w:rPr>
          <w:rFonts w:ascii="Arial" w:hAnsi="Arial" w:cs="Arial"/>
          <w:bCs/>
        </w:rPr>
        <w:t>zór Protokołu zdawczo-odbiorczego</w:t>
      </w:r>
      <w:r w:rsidR="001132AD" w:rsidRPr="00B83552">
        <w:rPr>
          <w:rFonts w:ascii="Arial" w:hAnsi="Arial" w:cs="Arial"/>
          <w:bCs/>
        </w:rPr>
        <w:t>,</w:t>
      </w:r>
    </w:p>
    <w:p w14:paraId="2415104A" w14:textId="6058DBAD" w:rsidR="001458FE" w:rsidRDefault="00595DF7" w:rsidP="001063D0">
      <w:pPr>
        <w:pStyle w:val="NormalnyWeb"/>
        <w:spacing w:before="120" w:beforeAutospacing="0" w:after="0" w:afterAutospacing="0" w:line="300" w:lineRule="auto"/>
        <w:ind w:left="426"/>
        <w:contextualSpacing/>
        <w:rPr>
          <w:rFonts w:ascii="Arial" w:hAnsi="Arial" w:cs="Arial"/>
        </w:rPr>
      </w:pPr>
      <w:r w:rsidRPr="00B83552">
        <w:rPr>
          <w:rFonts w:ascii="Arial" w:hAnsi="Arial" w:cs="Arial"/>
          <w:bCs/>
        </w:rPr>
        <w:t xml:space="preserve">nr </w:t>
      </w:r>
      <w:r w:rsidR="000B2BE5" w:rsidRPr="00B83552">
        <w:rPr>
          <w:rFonts w:ascii="Arial" w:hAnsi="Arial" w:cs="Arial"/>
          <w:bCs/>
        </w:rPr>
        <w:t xml:space="preserve">6 </w:t>
      </w:r>
      <w:r w:rsidRPr="00B83552">
        <w:rPr>
          <w:rFonts w:ascii="Arial" w:hAnsi="Arial" w:cs="Arial"/>
          <w:bCs/>
        </w:rPr>
        <w:t xml:space="preserve">– </w:t>
      </w:r>
      <w:r w:rsidR="001332B7">
        <w:rPr>
          <w:rFonts w:ascii="Arial" w:hAnsi="Arial" w:cs="Arial"/>
          <w:bCs/>
        </w:rPr>
        <w:t>D</w:t>
      </w:r>
      <w:r w:rsidRPr="00B83552">
        <w:rPr>
          <w:rFonts w:ascii="Arial" w:hAnsi="Arial" w:cs="Arial"/>
          <w:bCs/>
        </w:rPr>
        <w:t>ane kontaktowe przedstawicieli Odbiorcy i Dostawcy</w:t>
      </w:r>
      <w:r w:rsidR="00692556" w:rsidRPr="00B83552">
        <w:rPr>
          <w:rFonts w:ascii="Arial" w:hAnsi="Arial" w:cs="Arial"/>
        </w:rPr>
        <w:t>.</w:t>
      </w:r>
    </w:p>
    <w:p w14:paraId="114D6E85" w14:textId="3FE51D8C" w:rsidR="00D82709" w:rsidRPr="00D82709" w:rsidRDefault="001063D0" w:rsidP="001063D0">
      <w:pPr>
        <w:pStyle w:val="NormalnyWeb"/>
        <w:spacing w:before="120" w:after="0" w:line="300" w:lineRule="auto"/>
        <w:ind w:left="426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B83552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 7</w:t>
      </w:r>
      <w:r w:rsidRPr="00B83552">
        <w:rPr>
          <w:rFonts w:ascii="Arial" w:hAnsi="Arial" w:cs="Arial"/>
          <w:bCs/>
        </w:rPr>
        <w:t xml:space="preserve"> </w:t>
      </w:r>
      <w:r w:rsidR="00D82709" w:rsidRPr="00B83552">
        <w:rPr>
          <w:rFonts w:ascii="Arial" w:hAnsi="Arial" w:cs="Arial"/>
          <w:bCs/>
        </w:rPr>
        <w:t>–</w:t>
      </w:r>
      <w:r w:rsidR="00D82709" w:rsidRPr="00D82709">
        <w:rPr>
          <w:rFonts w:ascii="Arial" w:hAnsi="Arial" w:cs="Arial"/>
          <w:bCs/>
        </w:rPr>
        <w:t xml:space="preserve"> Harmonogram planowanych prac serwisowych </w:t>
      </w:r>
      <w:r w:rsidR="00D82709">
        <w:rPr>
          <w:rFonts w:ascii="Arial" w:hAnsi="Arial" w:cs="Arial"/>
          <w:bCs/>
        </w:rPr>
        <w:t>(do opracowania przez Dostawcę)</w:t>
      </w:r>
    </w:p>
    <w:p w14:paraId="7BEA5569" w14:textId="2B1AF9DB" w:rsidR="00D82709" w:rsidRPr="00C740A6" w:rsidRDefault="00D82709" w:rsidP="001063D0">
      <w:pPr>
        <w:pStyle w:val="NormalnyWeb"/>
        <w:spacing w:before="120" w:beforeAutospacing="0" w:after="0" w:afterAutospacing="0" w:line="300" w:lineRule="auto"/>
        <w:ind w:left="426"/>
        <w:contextualSpacing/>
        <w:rPr>
          <w:rFonts w:ascii="Arial" w:hAnsi="Arial" w:cs="Arial"/>
          <w:bCs/>
        </w:rPr>
      </w:pPr>
      <w:r w:rsidRPr="00D82709">
        <w:rPr>
          <w:rFonts w:ascii="Arial" w:hAnsi="Arial" w:cs="Arial"/>
          <w:bCs/>
        </w:rPr>
        <w:t xml:space="preserve">nr 8 </w:t>
      </w:r>
      <w:r w:rsidRPr="00B83552">
        <w:rPr>
          <w:rFonts w:ascii="Arial" w:hAnsi="Arial" w:cs="Arial"/>
          <w:bCs/>
        </w:rPr>
        <w:t>–</w:t>
      </w:r>
      <w:r w:rsidRPr="00D82709">
        <w:rPr>
          <w:rFonts w:ascii="Arial" w:hAnsi="Arial" w:cs="Arial"/>
          <w:bCs/>
        </w:rPr>
        <w:t xml:space="preserve"> Warunki gwarancji na urządzenia</w:t>
      </w:r>
      <w:r>
        <w:rPr>
          <w:rFonts w:ascii="Arial" w:hAnsi="Arial" w:cs="Arial"/>
          <w:bCs/>
        </w:rPr>
        <w:t xml:space="preserve"> (do opracowania przez Dostawcę)</w:t>
      </w:r>
    </w:p>
    <w:p w14:paraId="2058DD35" w14:textId="1B5317CB" w:rsidR="00140B01" w:rsidRPr="004576F5" w:rsidRDefault="004576F5" w:rsidP="00140B01">
      <w:pPr>
        <w:pStyle w:val="NormalnyWeb"/>
        <w:numPr>
          <w:ilvl w:val="0"/>
          <w:numId w:val="1"/>
        </w:numPr>
        <w:spacing w:before="120" w:beforeAutospacing="0" w:after="0" w:afterAutospacing="0" w:line="300" w:lineRule="auto"/>
        <w:ind w:left="426" w:hanging="426"/>
        <w:contextualSpacing/>
        <w:jc w:val="both"/>
        <w:rPr>
          <w:rFonts w:ascii="Arial" w:hAnsi="Arial" w:cs="Arial"/>
          <w:bCs/>
        </w:rPr>
      </w:pPr>
      <w:r w:rsidRPr="004576F5">
        <w:rPr>
          <w:rFonts w:ascii="Arial" w:hAnsi="Arial" w:cs="Arial"/>
          <w:bCs/>
        </w:rPr>
        <w:t>Umowa dalszego powierzania danych osobowych</w:t>
      </w:r>
      <w:r w:rsidR="00140B01" w:rsidRPr="004576F5">
        <w:rPr>
          <w:rFonts w:ascii="Arial" w:hAnsi="Arial" w:cs="Arial"/>
          <w:bCs/>
        </w:rPr>
        <w:t>.</w:t>
      </w:r>
    </w:p>
    <w:p w14:paraId="424DD012" w14:textId="7294D1A8" w:rsidR="009B2AF1" w:rsidRPr="00E15B98" w:rsidRDefault="009B2AF1" w:rsidP="003F6E31">
      <w:pPr>
        <w:spacing w:before="120" w:after="0" w:line="30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9B2AF1" w:rsidRPr="00E15B98" w:rsidSect="009A062C">
      <w:headerReference w:type="default" r:id="rId15"/>
      <w:footerReference w:type="default" r:id="rId16"/>
      <w:headerReference w:type="first" r:id="rId17"/>
      <w:footnotePr>
        <w:numFmt w:val="chicago"/>
      </w:footnotePr>
      <w:pgSz w:w="11906" w:h="16838"/>
      <w:pgMar w:top="1985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20D6" w14:textId="77777777" w:rsidR="00C008D3" w:rsidRDefault="00C008D3">
      <w:pPr>
        <w:spacing w:after="0" w:line="240" w:lineRule="auto"/>
      </w:pPr>
      <w:r>
        <w:separator/>
      </w:r>
    </w:p>
  </w:endnote>
  <w:endnote w:type="continuationSeparator" w:id="0">
    <w:p w14:paraId="5913F8C6" w14:textId="77777777" w:rsidR="00C008D3" w:rsidRDefault="00C008D3">
      <w:pPr>
        <w:spacing w:after="0" w:line="240" w:lineRule="auto"/>
      </w:pPr>
      <w:r>
        <w:continuationSeparator/>
      </w:r>
    </w:p>
  </w:endnote>
  <w:endnote w:type="continuationNotice" w:id="1">
    <w:p w14:paraId="001D805F" w14:textId="77777777" w:rsidR="00C008D3" w:rsidRDefault="00C008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FCEF" w14:textId="403B200A" w:rsidR="001F01EC" w:rsidRPr="009A062C" w:rsidRDefault="001F01EC" w:rsidP="00253038">
    <w:pPr>
      <w:pStyle w:val="Stopka"/>
      <w:rPr>
        <w:rFonts w:ascii="Arial" w:hAnsi="Arial" w:cs="Arial"/>
        <w:sz w:val="20"/>
        <w:szCs w:val="20"/>
      </w:rPr>
    </w:pPr>
    <w:r w:rsidRPr="009A062C">
      <w:rPr>
        <w:rFonts w:ascii="Arial" w:hAnsi="Arial" w:cs="Arial"/>
        <w:sz w:val="20"/>
        <w:szCs w:val="20"/>
      </w:rPr>
      <w:tab/>
    </w:r>
    <w:r w:rsidRPr="009A062C">
      <w:rPr>
        <w:rFonts w:ascii="Arial" w:hAnsi="Arial" w:cs="Arial"/>
        <w:sz w:val="20"/>
        <w:szCs w:val="20"/>
      </w:rPr>
      <w:tab/>
      <w:t xml:space="preserve">Strona </w:t>
    </w:r>
    <w:r w:rsidRPr="009A062C">
      <w:rPr>
        <w:rFonts w:ascii="Arial" w:hAnsi="Arial" w:cs="Arial"/>
        <w:b/>
        <w:sz w:val="20"/>
        <w:szCs w:val="20"/>
      </w:rPr>
      <w:fldChar w:fldCharType="begin"/>
    </w:r>
    <w:r w:rsidRPr="009A062C">
      <w:rPr>
        <w:rFonts w:ascii="Arial" w:hAnsi="Arial" w:cs="Arial"/>
        <w:b/>
        <w:sz w:val="20"/>
        <w:szCs w:val="20"/>
      </w:rPr>
      <w:instrText>PAGE</w:instrText>
    </w:r>
    <w:r w:rsidRPr="009A062C">
      <w:rPr>
        <w:rFonts w:ascii="Arial" w:hAnsi="Arial" w:cs="Arial"/>
        <w:b/>
        <w:sz w:val="20"/>
        <w:szCs w:val="20"/>
      </w:rPr>
      <w:fldChar w:fldCharType="separate"/>
    </w:r>
    <w:r w:rsidRPr="009A062C">
      <w:rPr>
        <w:rFonts w:ascii="Arial" w:hAnsi="Arial" w:cs="Arial"/>
        <w:b/>
        <w:noProof/>
        <w:sz w:val="20"/>
        <w:szCs w:val="20"/>
      </w:rPr>
      <w:t>15</w:t>
    </w:r>
    <w:r w:rsidRPr="009A062C">
      <w:rPr>
        <w:rFonts w:ascii="Arial" w:hAnsi="Arial" w:cs="Arial"/>
        <w:b/>
        <w:sz w:val="20"/>
        <w:szCs w:val="20"/>
      </w:rPr>
      <w:fldChar w:fldCharType="end"/>
    </w:r>
    <w:r w:rsidRPr="009A062C">
      <w:rPr>
        <w:rFonts w:ascii="Arial" w:hAnsi="Arial" w:cs="Arial"/>
        <w:sz w:val="20"/>
        <w:szCs w:val="20"/>
      </w:rPr>
      <w:t xml:space="preserve"> z </w:t>
    </w:r>
    <w:r w:rsidRPr="009A062C">
      <w:rPr>
        <w:rFonts w:ascii="Arial" w:hAnsi="Arial" w:cs="Arial"/>
        <w:b/>
        <w:sz w:val="20"/>
        <w:szCs w:val="20"/>
      </w:rPr>
      <w:fldChar w:fldCharType="begin"/>
    </w:r>
    <w:r w:rsidRPr="009A062C">
      <w:rPr>
        <w:rFonts w:ascii="Arial" w:hAnsi="Arial" w:cs="Arial"/>
        <w:b/>
        <w:sz w:val="20"/>
        <w:szCs w:val="20"/>
      </w:rPr>
      <w:instrText>NUMPAGES</w:instrText>
    </w:r>
    <w:r w:rsidRPr="009A062C">
      <w:rPr>
        <w:rFonts w:ascii="Arial" w:hAnsi="Arial" w:cs="Arial"/>
        <w:b/>
        <w:sz w:val="20"/>
        <w:szCs w:val="20"/>
      </w:rPr>
      <w:fldChar w:fldCharType="separate"/>
    </w:r>
    <w:r w:rsidRPr="009A062C">
      <w:rPr>
        <w:rFonts w:ascii="Arial" w:hAnsi="Arial" w:cs="Arial"/>
        <w:b/>
        <w:noProof/>
        <w:sz w:val="20"/>
        <w:szCs w:val="20"/>
      </w:rPr>
      <w:t>25</w:t>
    </w:r>
    <w:r w:rsidRPr="009A062C">
      <w:rPr>
        <w:rFonts w:ascii="Arial" w:hAnsi="Arial" w:cs="Arial"/>
        <w:b/>
        <w:sz w:val="20"/>
        <w:szCs w:val="20"/>
      </w:rPr>
      <w:fldChar w:fldCharType="end"/>
    </w:r>
  </w:p>
  <w:p w14:paraId="2E11461A" w14:textId="77777777" w:rsidR="001F01EC" w:rsidRDefault="001F0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8E94" w14:textId="77777777" w:rsidR="00C008D3" w:rsidRDefault="00C008D3">
      <w:pPr>
        <w:spacing w:after="0" w:line="240" w:lineRule="auto"/>
      </w:pPr>
      <w:r>
        <w:separator/>
      </w:r>
    </w:p>
  </w:footnote>
  <w:footnote w:type="continuationSeparator" w:id="0">
    <w:p w14:paraId="3A48F7E6" w14:textId="77777777" w:rsidR="00C008D3" w:rsidRDefault="00C008D3">
      <w:pPr>
        <w:spacing w:after="0" w:line="240" w:lineRule="auto"/>
      </w:pPr>
      <w:r>
        <w:continuationSeparator/>
      </w:r>
    </w:p>
  </w:footnote>
  <w:footnote w:type="continuationNotice" w:id="1">
    <w:p w14:paraId="6BEBD0E1" w14:textId="77777777" w:rsidR="00C008D3" w:rsidRDefault="00C008D3">
      <w:pPr>
        <w:spacing w:after="0" w:line="240" w:lineRule="auto"/>
      </w:pPr>
    </w:p>
  </w:footnote>
  <w:footnote w:id="2">
    <w:p w14:paraId="41E7167C" w14:textId="6598AF31" w:rsidR="001F01EC" w:rsidRDefault="001F01EC" w:rsidP="00AC718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31225">
        <w:rPr>
          <w:rFonts w:ascii="Arial" w:hAnsi="Arial" w:cs="Arial"/>
          <w:sz w:val="22"/>
          <w:szCs w:val="22"/>
        </w:rPr>
        <w:t>Przez słowo „</w:t>
      </w:r>
      <w:r>
        <w:rPr>
          <w:rFonts w:ascii="Arial" w:hAnsi="Arial" w:cs="Arial"/>
          <w:sz w:val="22"/>
          <w:szCs w:val="22"/>
        </w:rPr>
        <w:t>aktualne</w:t>
      </w:r>
      <w:r w:rsidRPr="00A31225">
        <w:rPr>
          <w:rFonts w:ascii="Arial" w:hAnsi="Arial" w:cs="Arial"/>
          <w:sz w:val="22"/>
          <w:szCs w:val="22"/>
        </w:rPr>
        <w:t xml:space="preserve">” w pkt </w:t>
      </w:r>
      <w:r w:rsidR="009754A9">
        <w:rPr>
          <w:rFonts w:ascii="Arial" w:hAnsi="Arial" w:cs="Arial"/>
          <w:sz w:val="22"/>
          <w:szCs w:val="22"/>
        </w:rPr>
        <w:t>1</w:t>
      </w:r>
      <w:r w:rsidRPr="00A31225">
        <w:rPr>
          <w:rFonts w:ascii="Arial" w:hAnsi="Arial" w:cs="Arial"/>
          <w:sz w:val="22"/>
          <w:szCs w:val="22"/>
        </w:rPr>
        <w:t xml:space="preserve"> – </w:t>
      </w:r>
      <w:r w:rsidR="009754A9">
        <w:rPr>
          <w:rFonts w:ascii="Arial" w:hAnsi="Arial" w:cs="Arial"/>
          <w:sz w:val="22"/>
          <w:szCs w:val="22"/>
        </w:rPr>
        <w:t>2</w:t>
      </w:r>
      <w:r w:rsidRPr="00A31225">
        <w:rPr>
          <w:rFonts w:ascii="Arial" w:hAnsi="Arial" w:cs="Arial"/>
          <w:sz w:val="22"/>
          <w:szCs w:val="22"/>
        </w:rPr>
        <w:t xml:space="preserve"> rozumieć należy dokumenty wystawione</w:t>
      </w:r>
      <w:r>
        <w:rPr>
          <w:rFonts w:ascii="Arial" w:hAnsi="Arial" w:cs="Arial"/>
          <w:sz w:val="22"/>
          <w:szCs w:val="22"/>
        </w:rPr>
        <w:t xml:space="preserve"> </w:t>
      </w:r>
      <w:r w:rsidRPr="00716819">
        <w:rPr>
          <w:rFonts w:ascii="Arial" w:hAnsi="Arial" w:cs="Arial"/>
          <w:b/>
          <w:sz w:val="22"/>
          <w:szCs w:val="22"/>
        </w:rPr>
        <w:t xml:space="preserve">nie wcześniej niż </w:t>
      </w:r>
      <w:r w:rsidRPr="00034F3F">
        <w:rPr>
          <w:rFonts w:ascii="Arial" w:hAnsi="Arial" w:cs="Arial"/>
          <w:b/>
          <w:sz w:val="22"/>
          <w:szCs w:val="22"/>
        </w:rPr>
        <w:t>01.</w:t>
      </w:r>
      <w:r w:rsidR="009754A9">
        <w:rPr>
          <w:rFonts w:ascii="Arial" w:hAnsi="Arial" w:cs="Arial"/>
          <w:b/>
          <w:sz w:val="22"/>
          <w:szCs w:val="22"/>
        </w:rPr>
        <w:t>11</w:t>
      </w:r>
      <w:r w:rsidRPr="00034F3F">
        <w:rPr>
          <w:rFonts w:ascii="Arial" w:hAnsi="Arial" w:cs="Arial"/>
          <w:b/>
          <w:sz w:val="22"/>
          <w:szCs w:val="22"/>
        </w:rPr>
        <w:t>.2021</w:t>
      </w:r>
      <w:r w:rsidRPr="00034F3F">
        <w:rPr>
          <w:rFonts w:ascii="Arial" w:hAnsi="Arial" w:cs="Arial"/>
          <w:b/>
          <w:bCs/>
          <w:sz w:val="22"/>
          <w:szCs w:val="22"/>
        </w:rPr>
        <w:t>r.</w:t>
      </w:r>
      <w:r w:rsidRPr="00A31225">
        <w:rPr>
          <w:rFonts w:ascii="Arial" w:hAnsi="Arial" w:cs="Arial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74C6" w14:textId="18DDA8EF" w:rsidR="001F01EC" w:rsidRDefault="00944C8B" w:rsidP="00944C8B">
    <w:pPr>
      <w:pStyle w:val="Nagwek"/>
      <w:jc w:val="center"/>
    </w:pPr>
    <w:bookmarkStart w:id="41" w:name="_Hlk43380481"/>
    <w:r w:rsidRPr="009D5599">
      <w:rPr>
        <w:noProof/>
        <w:lang w:eastAsia="pl-PL"/>
      </w:rPr>
      <w:drawing>
        <wp:inline distT="0" distB="0" distL="0" distR="0" wp14:anchorId="0AA68ACE" wp14:editId="3227BA3B">
          <wp:extent cx="5457825" cy="712309"/>
          <wp:effectExtent l="0" t="0" r="0" b="0"/>
          <wp:docPr id="11" name="Obraz 11" descr="H:\ROZLICZENIE PROJEKTU PO IIŚ 2014-2020\PROMOCJA\LOGOTYPY\FE POIS_barwy RP_FS\POLSKI\poziom\FE_POIS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OZLICZENIE PROJEKTU PO IIŚ 2014-2020\PROMOCJA\LOGOTYPY\FE POIS_barwy RP_FS\POLSKI\poziom\FE_POIS_poziom_pl-1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8874" cy="724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1"/>
  <w:p w14:paraId="697046D2" w14:textId="6D7DAC50" w:rsidR="001F01EC" w:rsidRPr="009E6CA0" w:rsidRDefault="001F01EC" w:rsidP="009E6C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7AE7" w14:textId="59FBD353" w:rsidR="00227AC4" w:rsidRDefault="00227AC4" w:rsidP="00227AC4">
    <w:pPr>
      <w:pStyle w:val="Nagwek"/>
      <w:jc w:val="center"/>
    </w:pPr>
    <w:r w:rsidRPr="009D5599">
      <w:rPr>
        <w:noProof/>
        <w:lang w:eastAsia="pl-PL"/>
      </w:rPr>
      <w:drawing>
        <wp:inline distT="0" distB="0" distL="0" distR="0" wp14:anchorId="2CE6F1E4" wp14:editId="32DA9065">
          <wp:extent cx="5457825" cy="712309"/>
          <wp:effectExtent l="0" t="0" r="0" b="0"/>
          <wp:docPr id="1" name="Obraz 1" descr="H:\ROZLICZENIE PROJEKTU PO IIŚ 2014-2020\PROMOCJA\LOGOTYPY\FE POIS_barwy RP_FS\POLSKI\poziom\FE_POIS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OZLICZENIE PROJEKTU PO IIŚ 2014-2020\PROMOCJA\LOGOTYPY\FE POIS_barwy RP_FS\POLSKI\poziom\FE_POIS_poziom_pl-1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8874" cy="724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AC06314"/>
    <w:lvl w:ilvl="0">
      <w:numFmt w:val="bullet"/>
      <w:lvlText w:val="*"/>
      <w:lvlJc w:val="left"/>
    </w:lvl>
  </w:abstractNum>
  <w:abstractNum w:abstractNumId="1" w15:restartNumberingAfterBreak="0">
    <w:nsid w:val="0DF92FA9"/>
    <w:multiLevelType w:val="hybridMultilevel"/>
    <w:tmpl w:val="4DAC1DFA"/>
    <w:lvl w:ilvl="0" w:tplc="011E14FA">
      <w:start w:val="1"/>
      <w:numFmt w:val="upperRoman"/>
      <w:pStyle w:val="Nagwek1"/>
      <w:lvlText w:val="CZĘŚĆ %1."/>
      <w:lvlJc w:val="center"/>
      <w:pPr>
        <w:ind w:left="720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4EA8"/>
    <w:multiLevelType w:val="hybridMultilevel"/>
    <w:tmpl w:val="721CF8A6"/>
    <w:lvl w:ilvl="0" w:tplc="99CEF554">
      <w:start w:val="1"/>
      <w:numFmt w:val="upperRoman"/>
      <w:lvlText w:val="%1."/>
      <w:lvlJc w:val="left"/>
      <w:pPr>
        <w:ind w:left="674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104" w:hanging="360"/>
      </w:pPr>
    </w:lvl>
    <w:lvl w:ilvl="2" w:tplc="0415001B" w:tentative="1">
      <w:start w:val="1"/>
      <w:numFmt w:val="lowerRoman"/>
      <w:lvlText w:val="%3."/>
      <w:lvlJc w:val="right"/>
      <w:pPr>
        <w:ind w:left="7824" w:hanging="180"/>
      </w:pPr>
    </w:lvl>
    <w:lvl w:ilvl="3" w:tplc="0415000F" w:tentative="1">
      <w:start w:val="1"/>
      <w:numFmt w:val="decimal"/>
      <w:lvlText w:val="%4."/>
      <w:lvlJc w:val="left"/>
      <w:pPr>
        <w:ind w:left="8544" w:hanging="360"/>
      </w:pPr>
    </w:lvl>
    <w:lvl w:ilvl="4" w:tplc="04150019" w:tentative="1">
      <w:start w:val="1"/>
      <w:numFmt w:val="lowerLetter"/>
      <w:lvlText w:val="%5."/>
      <w:lvlJc w:val="left"/>
      <w:pPr>
        <w:ind w:left="9264" w:hanging="360"/>
      </w:pPr>
    </w:lvl>
    <w:lvl w:ilvl="5" w:tplc="0415001B" w:tentative="1">
      <w:start w:val="1"/>
      <w:numFmt w:val="lowerRoman"/>
      <w:lvlText w:val="%6."/>
      <w:lvlJc w:val="right"/>
      <w:pPr>
        <w:ind w:left="9984" w:hanging="180"/>
      </w:pPr>
    </w:lvl>
    <w:lvl w:ilvl="6" w:tplc="0415000F" w:tentative="1">
      <w:start w:val="1"/>
      <w:numFmt w:val="decimal"/>
      <w:lvlText w:val="%7."/>
      <w:lvlJc w:val="left"/>
      <w:pPr>
        <w:ind w:left="10704" w:hanging="360"/>
      </w:pPr>
    </w:lvl>
    <w:lvl w:ilvl="7" w:tplc="04150019" w:tentative="1">
      <w:start w:val="1"/>
      <w:numFmt w:val="lowerLetter"/>
      <w:lvlText w:val="%8."/>
      <w:lvlJc w:val="left"/>
      <w:pPr>
        <w:ind w:left="11424" w:hanging="360"/>
      </w:pPr>
    </w:lvl>
    <w:lvl w:ilvl="8" w:tplc="041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4" w15:restartNumberingAfterBreak="0">
    <w:nsid w:val="16711AD3"/>
    <w:multiLevelType w:val="hybridMultilevel"/>
    <w:tmpl w:val="B876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3D0E3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2C4" w:themeColor="accen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75E3D"/>
    <w:multiLevelType w:val="hybridMultilevel"/>
    <w:tmpl w:val="25E4E692"/>
    <w:lvl w:ilvl="0" w:tplc="003C59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39A230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C75"/>
    <w:multiLevelType w:val="hybridMultilevel"/>
    <w:tmpl w:val="4BBA8156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44764"/>
    <w:multiLevelType w:val="hybridMultilevel"/>
    <w:tmpl w:val="4300C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646F"/>
    <w:multiLevelType w:val="hybridMultilevel"/>
    <w:tmpl w:val="7608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6B46"/>
    <w:multiLevelType w:val="hybridMultilevel"/>
    <w:tmpl w:val="65CE1314"/>
    <w:lvl w:ilvl="0" w:tplc="3BF47C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A8CFC">
      <w:start w:val="1"/>
      <w:numFmt w:val="lowerLetter"/>
      <w:lvlText w:val="%2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EA7D4">
      <w:start w:val="1"/>
      <w:numFmt w:val="lowerRoman"/>
      <w:lvlText w:val="%3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B05A7C">
      <w:start w:val="1"/>
      <w:numFmt w:val="decimal"/>
      <w:lvlRestart w:val="0"/>
      <w:lvlText w:val="%4."/>
      <w:lvlJc w:val="left"/>
      <w:pPr>
        <w:ind w:left="1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6AC70A">
      <w:start w:val="1"/>
      <w:numFmt w:val="lowerLetter"/>
      <w:lvlText w:val="%5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897AA">
      <w:start w:val="1"/>
      <w:numFmt w:val="lowerRoman"/>
      <w:lvlText w:val="%6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B4A778">
      <w:start w:val="1"/>
      <w:numFmt w:val="decimal"/>
      <w:lvlText w:val="%7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E2416">
      <w:start w:val="1"/>
      <w:numFmt w:val="lowerLetter"/>
      <w:lvlText w:val="%8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BCC9D4">
      <w:start w:val="1"/>
      <w:numFmt w:val="lowerRoman"/>
      <w:lvlText w:val="%9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DA210E"/>
    <w:multiLevelType w:val="hybridMultilevel"/>
    <w:tmpl w:val="4672EA2C"/>
    <w:lvl w:ilvl="0" w:tplc="728858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E05B79"/>
    <w:multiLevelType w:val="hybridMultilevel"/>
    <w:tmpl w:val="C9BA5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97007"/>
    <w:multiLevelType w:val="hybridMultilevel"/>
    <w:tmpl w:val="1D40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94993"/>
    <w:multiLevelType w:val="hybridMultilevel"/>
    <w:tmpl w:val="F420F39C"/>
    <w:lvl w:ilvl="0" w:tplc="DB4A479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D56CF"/>
    <w:multiLevelType w:val="hybridMultilevel"/>
    <w:tmpl w:val="F31035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602EDF"/>
    <w:multiLevelType w:val="hybridMultilevel"/>
    <w:tmpl w:val="AFE0D862"/>
    <w:lvl w:ilvl="0" w:tplc="DBD64FF4">
      <w:start w:val="1"/>
      <w:numFmt w:val="decimal"/>
      <w:pStyle w:val="Nagwek3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B5250"/>
    <w:multiLevelType w:val="hybridMultilevel"/>
    <w:tmpl w:val="35E64070"/>
    <w:lvl w:ilvl="0" w:tplc="58AE8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F27AC"/>
    <w:multiLevelType w:val="hybridMultilevel"/>
    <w:tmpl w:val="6F2A1428"/>
    <w:lvl w:ilvl="0" w:tplc="A9DE3EAA">
      <w:start w:val="1"/>
      <w:numFmt w:val="decimal"/>
      <w:suff w:val="space"/>
      <w:lvlText w:val="Załącznik nr %1."/>
      <w:lvlJc w:val="left"/>
      <w:pPr>
        <w:ind w:left="284" w:hanging="14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B64B5"/>
    <w:multiLevelType w:val="hybridMultilevel"/>
    <w:tmpl w:val="BB32F944"/>
    <w:lvl w:ilvl="0" w:tplc="5128FEF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151C61"/>
    <w:multiLevelType w:val="hybridMultilevel"/>
    <w:tmpl w:val="DDB62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406CB"/>
    <w:multiLevelType w:val="hybridMultilevel"/>
    <w:tmpl w:val="85A0BDC6"/>
    <w:lvl w:ilvl="0" w:tplc="339A2308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D285B"/>
    <w:multiLevelType w:val="hybridMultilevel"/>
    <w:tmpl w:val="31C0E79C"/>
    <w:lvl w:ilvl="0" w:tplc="45E49C8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90F4F98"/>
    <w:multiLevelType w:val="hybridMultilevel"/>
    <w:tmpl w:val="BB32F944"/>
    <w:lvl w:ilvl="0" w:tplc="5128FEF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E41009"/>
    <w:multiLevelType w:val="multilevel"/>
    <w:tmpl w:val="FB4411D8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1A6763D"/>
    <w:multiLevelType w:val="hybridMultilevel"/>
    <w:tmpl w:val="C0B679AA"/>
    <w:lvl w:ilvl="0" w:tplc="7288582E">
      <w:start w:val="1"/>
      <w:numFmt w:val="lowerLetter"/>
      <w:lvlText w:val="%1)"/>
      <w:lvlJc w:val="left"/>
      <w:pPr>
        <w:ind w:left="56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091D8">
      <w:start w:val="1"/>
      <w:numFmt w:val="lowerLetter"/>
      <w:lvlText w:val="%2"/>
      <w:lvlJc w:val="left"/>
      <w:pPr>
        <w:ind w:left="1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4A0BC">
      <w:start w:val="1"/>
      <w:numFmt w:val="lowerRoman"/>
      <w:lvlText w:val="%3"/>
      <w:lvlJc w:val="left"/>
      <w:pPr>
        <w:ind w:left="2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44778">
      <w:start w:val="1"/>
      <w:numFmt w:val="decimal"/>
      <w:lvlText w:val="%4"/>
      <w:lvlJc w:val="left"/>
      <w:pPr>
        <w:ind w:left="2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6C51CC">
      <w:start w:val="1"/>
      <w:numFmt w:val="lowerLetter"/>
      <w:lvlText w:val="%5"/>
      <w:lvlJc w:val="left"/>
      <w:pPr>
        <w:ind w:left="3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3A7468">
      <w:start w:val="1"/>
      <w:numFmt w:val="lowerRoman"/>
      <w:lvlText w:val="%6"/>
      <w:lvlJc w:val="left"/>
      <w:pPr>
        <w:ind w:left="4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822E0">
      <w:start w:val="1"/>
      <w:numFmt w:val="decimal"/>
      <w:lvlText w:val="%7"/>
      <w:lvlJc w:val="left"/>
      <w:pPr>
        <w:ind w:left="5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B0DA56">
      <w:start w:val="1"/>
      <w:numFmt w:val="lowerLetter"/>
      <w:lvlText w:val="%8"/>
      <w:lvlJc w:val="left"/>
      <w:pPr>
        <w:ind w:left="5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0A674">
      <w:start w:val="1"/>
      <w:numFmt w:val="lowerRoman"/>
      <w:lvlText w:val="%9"/>
      <w:lvlJc w:val="left"/>
      <w:pPr>
        <w:ind w:left="6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600A58"/>
    <w:multiLevelType w:val="hybridMultilevel"/>
    <w:tmpl w:val="E5EC563E"/>
    <w:lvl w:ilvl="0" w:tplc="02E0B6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5468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55125"/>
    <w:multiLevelType w:val="hybridMultilevel"/>
    <w:tmpl w:val="7A14CD0E"/>
    <w:lvl w:ilvl="0" w:tplc="06A0905A">
      <w:start w:val="1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3"/>
  </w:num>
  <w:num w:numId="5">
    <w:abstractNumId w:val="27"/>
  </w:num>
  <w:num w:numId="6">
    <w:abstractNumId w:val="8"/>
  </w:num>
  <w:num w:numId="7">
    <w:abstractNumId w:val="14"/>
  </w:num>
  <w:num w:numId="8">
    <w:abstractNumId w:val="9"/>
  </w:num>
  <w:num w:numId="9">
    <w:abstractNumId w:val="13"/>
  </w:num>
  <w:num w:numId="10">
    <w:abstractNumId w:val="12"/>
  </w:num>
  <w:num w:numId="11">
    <w:abstractNumId w:val="20"/>
  </w:num>
  <w:num w:numId="12">
    <w:abstractNumId w:val="11"/>
  </w:num>
  <w:num w:numId="13">
    <w:abstractNumId w:val="22"/>
  </w:num>
  <w:num w:numId="14">
    <w:abstractNumId w:val="1"/>
  </w:num>
  <w:num w:numId="15">
    <w:abstractNumId w:val="24"/>
  </w:num>
  <w:num w:numId="16">
    <w:abstractNumId w:val="16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</w:num>
  <w:num w:numId="22">
    <w:abstractNumId w:val="17"/>
  </w:num>
  <w:num w:numId="23">
    <w:abstractNumId w:val="4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3"/>
    </w:lvlOverride>
  </w:num>
  <w:num w:numId="26">
    <w:abstractNumId w:val="25"/>
  </w:num>
  <w:num w:numId="27">
    <w:abstractNumId w:val="10"/>
  </w:num>
  <w:num w:numId="28">
    <w:abstractNumId w:val="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4"/>
  </w:num>
  <w:num w:numId="32">
    <w:abstractNumId w:val="24"/>
  </w:num>
  <w:num w:numId="33">
    <w:abstractNumId w:val="26"/>
  </w:num>
  <w:num w:numId="34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■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■"/>
        <w:legacy w:legacy="1" w:legacySpace="0" w:legacyIndent="356"/>
        <w:lvlJc w:val="left"/>
        <w:rPr>
          <w:rFonts w:ascii="Arial" w:hAnsi="Arial" w:cs="Arial" w:hint="default"/>
          <w:color w:val="000000" w:themeColor="text1"/>
        </w:rPr>
      </w:lvl>
    </w:lvlOverride>
  </w:num>
  <w:num w:numId="39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E8"/>
    <w:rsid w:val="00001954"/>
    <w:rsid w:val="000028F9"/>
    <w:rsid w:val="00002E6F"/>
    <w:rsid w:val="000058C3"/>
    <w:rsid w:val="00006368"/>
    <w:rsid w:val="00006E19"/>
    <w:rsid w:val="00010BA1"/>
    <w:rsid w:val="000135B5"/>
    <w:rsid w:val="000147D2"/>
    <w:rsid w:val="00016B6A"/>
    <w:rsid w:val="000176BB"/>
    <w:rsid w:val="00017A8B"/>
    <w:rsid w:val="00020ED8"/>
    <w:rsid w:val="000227C0"/>
    <w:rsid w:val="00023650"/>
    <w:rsid w:val="00026034"/>
    <w:rsid w:val="00030929"/>
    <w:rsid w:val="00030B45"/>
    <w:rsid w:val="00032689"/>
    <w:rsid w:val="0003284F"/>
    <w:rsid w:val="00032DDF"/>
    <w:rsid w:val="000330DE"/>
    <w:rsid w:val="00033871"/>
    <w:rsid w:val="0003475E"/>
    <w:rsid w:val="00034E6E"/>
    <w:rsid w:val="00034F3F"/>
    <w:rsid w:val="00035D18"/>
    <w:rsid w:val="00037D51"/>
    <w:rsid w:val="0004016F"/>
    <w:rsid w:val="00040C5C"/>
    <w:rsid w:val="00041825"/>
    <w:rsid w:val="000442E9"/>
    <w:rsid w:val="00044326"/>
    <w:rsid w:val="000451E5"/>
    <w:rsid w:val="00045F0E"/>
    <w:rsid w:val="000507B5"/>
    <w:rsid w:val="00050D81"/>
    <w:rsid w:val="000528B0"/>
    <w:rsid w:val="000530E4"/>
    <w:rsid w:val="00053A58"/>
    <w:rsid w:val="00053CD4"/>
    <w:rsid w:val="00053EEE"/>
    <w:rsid w:val="0005573F"/>
    <w:rsid w:val="0005603D"/>
    <w:rsid w:val="00056924"/>
    <w:rsid w:val="00057B12"/>
    <w:rsid w:val="0006130D"/>
    <w:rsid w:val="00063658"/>
    <w:rsid w:val="00063812"/>
    <w:rsid w:val="00063961"/>
    <w:rsid w:val="00065193"/>
    <w:rsid w:val="000661E6"/>
    <w:rsid w:val="000664BA"/>
    <w:rsid w:val="0006754A"/>
    <w:rsid w:val="00070EDC"/>
    <w:rsid w:val="0007119C"/>
    <w:rsid w:val="0007167B"/>
    <w:rsid w:val="00073950"/>
    <w:rsid w:val="00073ACE"/>
    <w:rsid w:val="0007401E"/>
    <w:rsid w:val="00074A1E"/>
    <w:rsid w:val="00075B5C"/>
    <w:rsid w:val="000767C2"/>
    <w:rsid w:val="00077A5A"/>
    <w:rsid w:val="000811AD"/>
    <w:rsid w:val="00081314"/>
    <w:rsid w:val="00084018"/>
    <w:rsid w:val="00084832"/>
    <w:rsid w:val="000851E4"/>
    <w:rsid w:val="0008575F"/>
    <w:rsid w:val="00086F38"/>
    <w:rsid w:val="0008750B"/>
    <w:rsid w:val="0009025F"/>
    <w:rsid w:val="00090E7E"/>
    <w:rsid w:val="000916F8"/>
    <w:rsid w:val="0009187D"/>
    <w:rsid w:val="00092130"/>
    <w:rsid w:val="000936F1"/>
    <w:rsid w:val="000938C0"/>
    <w:rsid w:val="00093A28"/>
    <w:rsid w:val="000974DC"/>
    <w:rsid w:val="000A169F"/>
    <w:rsid w:val="000A1B59"/>
    <w:rsid w:val="000A202F"/>
    <w:rsid w:val="000A2040"/>
    <w:rsid w:val="000A2D42"/>
    <w:rsid w:val="000A3CDA"/>
    <w:rsid w:val="000A3FF6"/>
    <w:rsid w:val="000A4530"/>
    <w:rsid w:val="000A4C1C"/>
    <w:rsid w:val="000A5C02"/>
    <w:rsid w:val="000A7870"/>
    <w:rsid w:val="000B0347"/>
    <w:rsid w:val="000B03AC"/>
    <w:rsid w:val="000B0E04"/>
    <w:rsid w:val="000B1A58"/>
    <w:rsid w:val="000B1DC5"/>
    <w:rsid w:val="000B2BE5"/>
    <w:rsid w:val="000B2F03"/>
    <w:rsid w:val="000B3A1E"/>
    <w:rsid w:val="000B403E"/>
    <w:rsid w:val="000B413E"/>
    <w:rsid w:val="000B4B41"/>
    <w:rsid w:val="000B59A4"/>
    <w:rsid w:val="000B6FE9"/>
    <w:rsid w:val="000C195F"/>
    <w:rsid w:val="000C41C4"/>
    <w:rsid w:val="000C4930"/>
    <w:rsid w:val="000C58C0"/>
    <w:rsid w:val="000C6CCF"/>
    <w:rsid w:val="000D21C4"/>
    <w:rsid w:val="000D255A"/>
    <w:rsid w:val="000D2C32"/>
    <w:rsid w:val="000D39D7"/>
    <w:rsid w:val="000D42CC"/>
    <w:rsid w:val="000D4F86"/>
    <w:rsid w:val="000D5446"/>
    <w:rsid w:val="000D740D"/>
    <w:rsid w:val="000E03F9"/>
    <w:rsid w:val="000E1AA0"/>
    <w:rsid w:val="000E1BB4"/>
    <w:rsid w:val="000E1C72"/>
    <w:rsid w:val="000E25E1"/>
    <w:rsid w:val="000E2EF2"/>
    <w:rsid w:val="000E3480"/>
    <w:rsid w:val="000E4EE7"/>
    <w:rsid w:val="000E551F"/>
    <w:rsid w:val="000E7F1C"/>
    <w:rsid w:val="000F006E"/>
    <w:rsid w:val="000F111C"/>
    <w:rsid w:val="000F1451"/>
    <w:rsid w:val="000F19CB"/>
    <w:rsid w:val="000F1DBC"/>
    <w:rsid w:val="000F472F"/>
    <w:rsid w:val="000F63EC"/>
    <w:rsid w:val="00100900"/>
    <w:rsid w:val="00102527"/>
    <w:rsid w:val="00102F5C"/>
    <w:rsid w:val="00104E77"/>
    <w:rsid w:val="00104F62"/>
    <w:rsid w:val="0010551F"/>
    <w:rsid w:val="001058A7"/>
    <w:rsid w:val="001063D0"/>
    <w:rsid w:val="001071F7"/>
    <w:rsid w:val="0010741A"/>
    <w:rsid w:val="001102AF"/>
    <w:rsid w:val="0011197C"/>
    <w:rsid w:val="00111A13"/>
    <w:rsid w:val="001120A5"/>
    <w:rsid w:val="001126D6"/>
    <w:rsid w:val="001132AD"/>
    <w:rsid w:val="00113EEC"/>
    <w:rsid w:val="001145B6"/>
    <w:rsid w:val="001150AE"/>
    <w:rsid w:val="0011520D"/>
    <w:rsid w:val="00115ACF"/>
    <w:rsid w:val="00116F9C"/>
    <w:rsid w:val="001175E6"/>
    <w:rsid w:val="00117A82"/>
    <w:rsid w:val="001200E6"/>
    <w:rsid w:val="001219ED"/>
    <w:rsid w:val="00121F76"/>
    <w:rsid w:val="00122C4F"/>
    <w:rsid w:val="00122ED4"/>
    <w:rsid w:val="00124C3B"/>
    <w:rsid w:val="00125E0A"/>
    <w:rsid w:val="00126AE7"/>
    <w:rsid w:val="001332B7"/>
    <w:rsid w:val="00134403"/>
    <w:rsid w:val="0013456B"/>
    <w:rsid w:val="00135AC2"/>
    <w:rsid w:val="00136EE0"/>
    <w:rsid w:val="00137767"/>
    <w:rsid w:val="0014008B"/>
    <w:rsid w:val="00140431"/>
    <w:rsid w:val="00140B01"/>
    <w:rsid w:val="00141C11"/>
    <w:rsid w:val="00141C8B"/>
    <w:rsid w:val="00142C69"/>
    <w:rsid w:val="001458FE"/>
    <w:rsid w:val="0014697D"/>
    <w:rsid w:val="00151370"/>
    <w:rsid w:val="0015196E"/>
    <w:rsid w:val="0015243D"/>
    <w:rsid w:val="00153F14"/>
    <w:rsid w:val="001551E4"/>
    <w:rsid w:val="001553CD"/>
    <w:rsid w:val="00155A4F"/>
    <w:rsid w:val="001570DF"/>
    <w:rsid w:val="0015728E"/>
    <w:rsid w:val="001606F4"/>
    <w:rsid w:val="00160F04"/>
    <w:rsid w:val="00163F89"/>
    <w:rsid w:val="001659FA"/>
    <w:rsid w:val="00165D5D"/>
    <w:rsid w:val="00170E44"/>
    <w:rsid w:val="00170F5E"/>
    <w:rsid w:val="001726E4"/>
    <w:rsid w:val="00173343"/>
    <w:rsid w:val="00173DB1"/>
    <w:rsid w:val="00174710"/>
    <w:rsid w:val="00175031"/>
    <w:rsid w:val="0018089A"/>
    <w:rsid w:val="001814C2"/>
    <w:rsid w:val="00181ACA"/>
    <w:rsid w:val="0018662F"/>
    <w:rsid w:val="00186DB8"/>
    <w:rsid w:val="00187221"/>
    <w:rsid w:val="001911B9"/>
    <w:rsid w:val="00192B58"/>
    <w:rsid w:val="001936BB"/>
    <w:rsid w:val="00193D52"/>
    <w:rsid w:val="00193DEE"/>
    <w:rsid w:val="001954F8"/>
    <w:rsid w:val="001967A1"/>
    <w:rsid w:val="001A10EE"/>
    <w:rsid w:val="001A161F"/>
    <w:rsid w:val="001A32C1"/>
    <w:rsid w:val="001A337E"/>
    <w:rsid w:val="001A3693"/>
    <w:rsid w:val="001A3EB5"/>
    <w:rsid w:val="001A4614"/>
    <w:rsid w:val="001A4DE5"/>
    <w:rsid w:val="001A5281"/>
    <w:rsid w:val="001A63DA"/>
    <w:rsid w:val="001A64FC"/>
    <w:rsid w:val="001B0217"/>
    <w:rsid w:val="001B0E67"/>
    <w:rsid w:val="001B2738"/>
    <w:rsid w:val="001B3FCD"/>
    <w:rsid w:val="001B5188"/>
    <w:rsid w:val="001B6FCD"/>
    <w:rsid w:val="001C00CA"/>
    <w:rsid w:val="001C0EEF"/>
    <w:rsid w:val="001C33B3"/>
    <w:rsid w:val="001C3561"/>
    <w:rsid w:val="001C41E8"/>
    <w:rsid w:val="001C7B23"/>
    <w:rsid w:val="001D1CC7"/>
    <w:rsid w:val="001D2806"/>
    <w:rsid w:val="001D3323"/>
    <w:rsid w:val="001D52A6"/>
    <w:rsid w:val="001D5402"/>
    <w:rsid w:val="001D6904"/>
    <w:rsid w:val="001D6E2E"/>
    <w:rsid w:val="001D6EF9"/>
    <w:rsid w:val="001D764F"/>
    <w:rsid w:val="001E0563"/>
    <w:rsid w:val="001E097B"/>
    <w:rsid w:val="001E1BA7"/>
    <w:rsid w:val="001E3A61"/>
    <w:rsid w:val="001E433C"/>
    <w:rsid w:val="001E477D"/>
    <w:rsid w:val="001F01EC"/>
    <w:rsid w:val="001F0D42"/>
    <w:rsid w:val="001F1532"/>
    <w:rsid w:val="001F17A3"/>
    <w:rsid w:val="001F3D16"/>
    <w:rsid w:val="001F76F2"/>
    <w:rsid w:val="00200089"/>
    <w:rsid w:val="002003A0"/>
    <w:rsid w:val="00200607"/>
    <w:rsid w:val="0020100F"/>
    <w:rsid w:val="0020391E"/>
    <w:rsid w:val="00206DC8"/>
    <w:rsid w:val="00206F92"/>
    <w:rsid w:val="00210FB0"/>
    <w:rsid w:val="0021461D"/>
    <w:rsid w:val="00214BF0"/>
    <w:rsid w:val="00214D6E"/>
    <w:rsid w:val="00215227"/>
    <w:rsid w:val="00220018"/>
    <w:rsid w:val="0022077A"/>
    <w:rsid w:val="002207B2"/>
    <w:rsid w:val="002208EA"/>
    <w:rsid w:val="00222652"/>
    <w:rsid w:val="00223971"/>
    <w:rsid w:val="002245D2"/>
    <w:rsid w:val="00224CFD"/>
    <w:rsid w:val="00226B2A"/>
    <w:rsid w:val="00227AC4"/>
    <w:rsid w:val="00232AAD"/>
    <w:rsid w:val="00232E6D"/>
    <w:rsid w:val="00234B3F"/>
    <w:rsid w:val="00234DE1"/>
    <w:rsid w:val="00235F94"/>
    <w:rsid w:val="00235FAA"/>
    <w:rsid w:val="00236563"/>
    <w:rsid w:val="00236F6F"/>
    <w:rsid w:val="002375CE"/>
    <w:rsid w:val="00240B73"/>
    <w:rsid w:val="002410F4"/>
    <w:rsid w:val="0024153F"/>
    <w:rsid w:val="00242B07"/>
    <w:rsid w:val="00244087"/>
    <w:rsid w:val="0024414A"/>
    <w:rsid w:val="00244FD4"/>
    <w:rsid w:val="00245663"/>
    <w:rsid w:val="00250CE9"/>
    <w:rsid w:val="00253038"/>
    <w:rsid w:val="0025755E"/>
    <w:rsid w:val="00257CE2"/>
    <w:rsid w:val="00260728"/>
    <w:rsid w:val="002616B4"/>
    <w:rsid w:val="00263045"/>
    <w:rsid w:val="00264A78"/>
    <w:rsid w:val="00264DBB"/>
    <w:rsid w:val="00265923"/>
    <w:rsid w:val="00265C7A"/>
    <w:rsid w:val="0026681E"/>
    <w:rsid w:val="00267FE2"/>
    <w:rsid w:val="00270663"/>
    <w:rsid w:val="00271F68"/>
    <w:rsid w:val="00274019"/>
    <w:rsid w:val="0027417F"/>
    <w:rsid w:val="00275394"/>
    <w:rsid w:val="00275E2C"/>
    <w:rsid w:val="002763A5"/>
    <w:rsid w:val="002763D4"/>
    <w:rsid w:val="00281736"/>
    <w:rsid w:val="00283824"/>
    <w:rsid w:val="00284FA5"/>
    <w:rsid w:val="002850B0"/>
    <w:rsid w:val="00285918"/>
    <w:rsid w:val="00285ED8"/>
    <w:rsid w:val="002869AE"/>
    <w:rsid w:val="00290219"/>
    <w:rsid w:val="00290284"/>
    <w:rsid w:val="0029280B"/>
    <w:rsid w:val="00294371"/>
    <w:rsid w:val="002951DC"/>
    <w:rsid w:val="00297BB7"/>
    <w:rsid w:val="002A062C"/>
    <w:rsid w:val="002A353A"/>
    <w:rsid w:val="002A518E"/>
    <w:rsid w:val="002A6331"/>
    <w:rsid w:val="002A777A"/>
    <w:rsid w:val="002A7E1E"/>
    <w:rsid w:val="002B0139"/>
    <w:rsid w:val="002B2890"/>
    <w:rsid w:val="002B2A78"/>
    <w:rsid w:val="002B3265"/>
    <w:rsid w:val="002B4405"/>
    <w:rsid w:val="002B48CE"/>
    <w:rsid w:val="002B4A4A"/>
    <w:rsid w:val="002B4A7F"/>
    <w:rsid w:val="002B4AC0"/>
    <w:rsid w:val="002B5401"/>
    <w:rsid w:val="002B5BBF"/>
    <w:rsid w:val="002B64A7"/>
    <w:rsid w:val="002C0B8D"/>
    <w:rsid w:val="002C22FD"/>
    <w:rsid w:val="002C2704"/>
    <w:rsid w:val="002C4B15"/>
    <w:rsid w:val="002C55C1"/>
    <w:rsid w:val="002C6824"/>
    <w:rsid w:val="002C6C53"/>
    <w:rsid w:val="002C7481"/>
    <w:rsid w:val="002C7E54"/>
    <w:rsid w:val="002D2662"/>
    <w:rsid w:val="002D4229"/>
    <w:rsid w:val="002D4B4E"/>
    <w:rsid w:val="002D546B"/>
    <w:rsid w:val="002D61AF"/>
    <w:rsid w:val="002D7CDB"/>
    <w:rsid w:val="002E054D"/>
    <w:rsid w:val="002E1844"/>
    <w:rsid w:val="002E45BD"/>
    <w:rsid w:val="002E6243"/>
    <w:rsid w:val="002E6A1C"/>
    <w:rsid w:val="002E73C0"/>
    <w:rsid w:val="002E78B2"/>
    <w:rsid w:val="002F0B89"/>
    <w:rsid w:val="002F0F65"/>
    <w:rsid w:val="002F17AF"/>
    <w:rsid w:val="002F389D"/>
    <w:rsid w:val="002F512A"/>
    <w:rsid w:val="002F5BD8"/>
    <w:rsid w:val="002F636A"/>
    <w:rsid w:val="002F6D74"/>
    <w:rsid w:val="0030100B"/>
    <w:rsid w:val="0030575D"/>
    <w:rsid w:val="00307BD3"/>
    <w:rsid w:val="003103CC"/>
    <w:rsid w:val="00311473"/>
    <w:rsid w:val="003114D8"/>
    <w:rsid w:val="003119FE"/>
    <w:rsid w:val="00311A2B"/>
    <w:rsid w:val="00313D8B"/>
    <w:rsid w:val="00314789"/>
    <w:rsid w:val="00316086"/>
    <w:rsid w:val="0031773C"/>
    <w:rsid w:val="00317C43"/>
    <w:rsid w:val="00320DAC"/>
    <w:rsid w:val="0032119E"/>
    <w:rsid w:val="00322CCE"/>
    <w:rsid w:val="00323802"/>
    <w:rsid w:val="00324BB9"/>
    <w:rsid w:val="00330FCD"/>
    <w:rsid w:val="0033179A"/>
    <w:rsid w:val="003336D6"/>
    <w:rsid w:val="0033390B"/>
    <w:rsid w:val="00334C7F"/>
    <w:rsid w:val="00335DF5"/>
    <w:rsid w:val="00341732"/>
    <w:rsid w:val="00342038"/>
    <w:rsid w:val="0034389A"/>
    <w:rsid w:val="003438D6"/>
    <w:rsid w:val="00350C49"/>
    <w:rsid w:val="00352F1A"/>
    <w:rsid w:val="00353417"/>
    <w:rsid w:val="003541A1"/>
    <w:rsid w:val="0035498F"/>
    <w:rsid w:val="00354B85"/>
    <w:rsid w:val="00355B9D"/>
    <w:rsid w:val="00356243"/>
    <w:rsid w:val="00357D6D"/>
    <w:rsid w:val="00361522"/>
    <w:rsid w:val="003618C0"/>
    <w:rsid w:val="00372AE5"/>
    <w:rsid w:val="00372E1C"/>
    <w:rsid w:val="003732DB"/>
    <w:rsid w:val="003733BE"/>
    <w:rsid w:val="00373762"/>
    <w:rsid w:val="00374C57"/>
    <w:rsid w:val="00374FAD"/>
    <w:rsid w:val="00375B91"/>
    <w:rsid w:val="003811AE"/>
    <w:rsid w:val="003815A2"/>
    <w:rsid w:val="00382C24"/>
    <w:rsid w:val="00383A5F"/>
    <w:rsid w:val="0038445B"/>
    <w:rsid w:val="0038771C"/>
    <w:rsid w:val="0039006F"/>
    <w:rsid w:val="0039084A"/>
    <w:rsid w:val="00391C22"/>
    <w:rsid w:val="0039269F"/>
    <w:rsid w:val="00392BB2"/>
    <w:rsid w:val="00393EC9"/>
    <w:rsid w:val="003948D9"/>
    <w:rsid w:val="00394D50"/>
    <w:rsid w:val="0039571B"/>
    <w:rsid w:val="0039587B"/>
    <w:rsid w:val="003965E4"/>
    <w:rsid w:val="00397410"/>
    <w:rsid w:val="003A13D5"/>
    <w:rsid w:val="003A1A0D"/>
    <w:rsid w:val="003A2569"/>
    <w:rsid w:val="003A2AB5"/>
    <w:rsid w:val="003A2D30"/>
    <w:rsid w:val="003A2D75"/>
    <w:rsid w:val="003A375A"/>
    <w:rsid w:val="003A3D41"/>
    <w:rsid w:val="003A57DF"/>
    <w:rsid w:val="003A5B60"/>
    <w:rsid w:val="003A6BEF"/>
    <w:rsid w:val="003A719A"/>
    <w:rsid w:val="003A7E94"/>
    <w:rsid w:val="003B1D84"/>
    <w:rsid w:val="003B2526"/>
    <w:rsid w:val="003B27B1"/>
    <w:rsid w:val="003B67EC"/>
    <w:rsid w:val="003B7403"/>
    <w:rsid w:val="003C05C7"/>
    <w:rsid w:val="003C165E"/>
    <w:rsid w:val="003C20A5"/>
    <w:rsid w:val="003C3B60"/>
    <w:rsid w:val="003C4D7E"/>
    <w:rsid w:val="003C659F"/>
    <w:rsid w:val="003C697A"/>
    <w:rsid w:val="003C69AE"/>
    <w:rsid w:val="003C69F5"/>
    <w:rsid w:val="003D18EA"/>
    <w:rsid w:val="003D287E"/>
    <w:rsid w:val="003D3A08"/>
    <w:rsid w:val="003D3B8F"/>
    <w:rsid w:val="003D455C"/>
    <w:rsid w:val="003D74FA"/>
    <w:rsid w:val="003E08FA"/>
    <w:rsid w:val="003E0915"/>
    <w:rsid w:val="003E0B78"/>
    <w:rsid w:val="003E2ADD"/>
    <w:rsid w:val="003E2C62"/>
    <w:rsid w:val="003E314D"/>
    <w:rsid w:val="003E4761"/>
    <w:rsid w:val="003E5174"/>
    <w:rsid w:val="003E56C0"/>
    <w:rsid w:val="003E5775"/>
    <w:rsid w:val="003E7597"/>
    <w:rsid w:val="003F2FA0"/>
    <w:rsid w:val="003F66D6"/>
    <w:rsid w:val="003F6E31"/>
    <w:rsid w:val="003F7283"/>
    <w:rsid w:val="00401F97"/>
    <w:rsid w:val="00403DF4"/>
    <w:rsid w:val="00404505"/>
    <w:rsid w:val="0040583B"/>
    <w:rsid w:val="00410493"/>
    <w:rsid w:val="00410A8D"/>
    <w:rsid w:val="004124E4"/>
    <w:rsid w:val="00413D17"/>
    <w:rsid w:val="00417303"/>
    <w:rsid w:val="00417BE2"/>
    <w:rsid w:val="00421A08"/>
    <w:rsid w:val="00423118"/>
    <w:rsid w:val="00423822"/>
    <w:rsid w:val="00423880"/>
    <w:rsid w:val="00423D37"/>
    <w:rsid w:val="004244E9"/>
    <w:rsid w:val="004250C8"/>
    <w:rsid w:val="00425214"/>
    <w:rsid w:val="004259AC"/>
    <w:rsid w:val="004266C3"/>
    <w:rsid w:val="00427B44"/>
    <w:rsid w:val="004325E3"/>
    <w:rsid w:val="00433BD3"/>
    <w:rsid w:val="00433E6B"/>
    <w:rsid w:val="0043439B"/>
    <w:rsid w:val="00434B49"/>
    <w:rsid w:val="004364BE"/>
    <w:rsid w:val="00436BA7"/>
    <w:rsid w:val="004400AF"/>
    <w:rsid w:val="004416F7"/>
    <w:rsid w:val="00445900"/>
    <w:rsid w:val="00447BCD"/>
    <w:rsid w:val="004502DA"/>
    <w:rsid w:val="004503FE"/>
    <w:rsid w:val="00451663"/>
    <w:rsid w:val="0045376F"/>
    <w:rsid w:val="00453F55"/>
    <w:rsid w:val="00454DF8"/>
    <w:rsid w:val="004559A5"/>
    <w:rsid w:val="00455C70"/>
    <w:rsid w:val="00455F97"/>
    <w:rsid w:val="00456D33"/>
    <w:rsid w:val="004576F5"/>
    <w:rsid w:val="004610A9"/>
    <w:rsid w:val="004612D0"/>
    <w:rsid w:val="00461A8B"/>
    <w:rsid w:val="00464BFA"/>
    <w:rsid w:val="00464DE9"/>
    <w:rsid w:val="0046506B"/>
    <w:rsid w:val="0046570A"/>
    <w:rsid w:val="0046686D"/>
    <w:rsid w:val="00466F0F"/>
    <w:rsid w:val="00467086"/>
    <w:rsid w:val="00467DE2"/>
    <w:rsid w:val="004716B4"/>
    <w:rsid w:val="004719DE"/>
    <w:rsid w:val="0047546A"/>
    <w:rsid w:val="0048068B"/>
    <w:rsid w:val="00481F6B"/>
    <w:rsid w:val="004820E5"/>
    <w:rsid w:val="004825B5"/>
    <w:rsid w:val="00483086"/>
    <w:rsid w:val="00483AE7"/>
    <w:rsid w:val="00485719"/>
    <w:rsid w:val="00485EE2"/>
    <w:rsid w:val="00486B41"/>
    <w:rsid w:val="00487D07"/>
    <w:rsid w:val="004902AD"/>
    <w:rsid w:val="00490879"/>
    <w:rsid w:val="00490D73"/>
    <w:rsid w:val="004910DE"/>
    <w:rsid w:val="0049261C"/>
    <w:rsid w:val="004932D6"/>
    <w:rsid w:val="0049332B"/>
    <w:rsid w:val="0049369F"/>
    <w:rsid w:val="00496395"/>
    <w:rsid w:val="004967E1"/>
    <w:rsid w:val="00496CC7"/>
    <w:rsid w:val="004A12DB"/>
    <w:rsid w:val="004A161E"/>
    <w:rsid w:val="004A1AC1"/>
    <w:rsid w:val="004A2304"/>
    <w:rsid w:val="004A2D90"/>
    <w:rsid w:val="004A3553"/>
    <w:rsid w:val="004A3ED1"/>
    <w:rsid w:val="004A41A8"/>
    <w:rsid w:val="004A6109"/>
    <w:rsid w:val="004A680F"/>
    <w:rsid w:val="004A72DD"/>
    <w:rsid w:val="004B1A5A"/>
    <w:rsid w:val="004B49BC"/>
    <w:rsid w:val="004B4C4D"/>
    <w:rsid w:val="004B5853"/>
    <w:rsid w:val="004B5C4E"/>
    <w:rsid w:val="004B6731"/>
    <w:rsid w:val="004B7142"/>
    <w:rsid w:val="004C0A84"/>
    <w:rsid w:val="004C12E1"/>
    <w:rsid w:val="004C4D2F"/>
    <w:rsid w:val="004C53BB"/>
    <w:rsid w:val="004C62AF"/>
    <w:rsid w:val="004C7D46"/>
    <w:rsid w:val="004D0011"/>
    <w:rsid w:val="004D0305"/>
    <w:rsid w:val="004D0413"/>
    <w:rsid w:val="004D04BF"/>
    <w:rsid w:val="004D18C7"/>
    <w:rsid w:val="004D1D3D"/>
    <w:rsid w:val="004D2773"/>
    <w:rsid w:val="004D2B86"/>
    <w:rsid w:val="004D52A6"/>
    <w:rsid w:val="004D55F4"/>
    <w:rsid w:val="004D68CC"/>
    <w:rsid w:val="004D7B5D"/>
    <w:rsid w:val="004D7D89"/>
    <w:rsid w:val="004E3921"/>
    <w:rsid w:val="004E4A58"/>
    <w:rsid w:val="004E58E4"/>
    <w:rsid w:val="004E65E8"/>
    <w:rsid w:val="004F0E9B"/>
    <w:rsid w:val="004F2ADF"/>
    <w:rsid w:val="004F2CFB"/>
    <w:rsid w:val="004F3D93"/>
    <w:rsid w:val="004F3EFE"/>
    <w:rsid w:val="004F447E"/>
    <w:rsid w:val="004F45AE"/>
    <w:rsid w:val="004F4695"/>
    <w:rsid w:val="004F57C6"/>
    <w:rsid w:val="004F78EB"/>
    <w:rsid w:val="0050071A"/>
    <w:rsid w:val="0050399E"/>
    <w:rsid w:val="00504AB3"/>
    <w:rsid w:val="00504E14"/>
    <w:rsid w:val="00507344"/>
    <w:rsid w:val="00510206"/>
    <w:rsid w:val="00511AE6"/>
    <w:rsid w:val="005122CF"/>
    <w:rsid w:val="005129ED"/>
    <w:rsid w:val="00514BB2"/>
    <w:rsid w:val="00517B6F"/>
    <w:rsid w:val="005207A7"/>
    <w:rsid w:val="00520932"/>
    <w:rsid w:val="00521C4B"/>
    <w:rsid w:val="00522B6D"/>
    <w:rsid w:val="00522C88"/>
    <w:rsid w:val="005239B9"/>
    <w:rsid w:val="00525679"/>
    <w:rsid w:val="00526369"/>
    <w:rsid w:val="00527BAC"/>
    <w:rsid w:val="0053029C"/>
    <w:rsid w:val="00530679"/>
    <w:rsid w:val="00533617"/>
    <w:rsid w:val="005337BC"/>
    <w:rsid w:val="00533D51"/>
    <w:rsid w:val="00536E99"/>
    <w:rsid w:val="005418C8"/>
    <w:rsid w:val="005438D6"/>
    <w:rsid w:val="005444FF"/>
    <w:rsid w:val="00544920"/>
    <w:rsid w:val="0054507F"/>
    <w:rsid w:val="00545B08"/>
    <w:rsid w:val="00545E39"/>
    <w:rsid w:val="00547427"/>
    <w:rsid w:val="0054769E"/>
    <w:rsid w:val="00550470"/>
    <w:rsid w:val="00550A00"/>
    <w:rsid w:val="00552058"/>
    <w:rsid w:val="005521DE"/>
    <w:rsid w:val="00554518"/>
    <w:rsid w:val="00554734"/>
    <w:rsid w:val="00557849"/>
    <w:rsid w:val="00564F73"/>
    <w:rsid w:val="0056515F"/>
    <w:rsid w:val="005655BE"/>
    <w:rsid w:val="0056572F"/>
    <w:rsid w:val="005663F2"/>
    <w:rsid w:val="00567B7C"/>
    <w:rsid w:val="00570333"/>
    <w:rsid w:val="005705E3"/>
    <w:rsid w:val="00571930"/>
    <w:rsid w:val="005739ED"/>
    <w:rsid w:val="005776F9"/>
    <w:rsid w:val="00580A9A"/>
    <w:rsid w:val="00582906"/>
    <w:rsid w:val="005833CB"/>
    <w:rsid w:val="00585456"/>
    <w:rsid w:val="00585E7E"/>
    <w:rsid w:val="00586CB4"/>
    <w:rsid w:val="00586F27"/>
    <w:rsid w:val="00590697"/>
    <w:rsid w:val="00591444"/>
    <w:rsid w:val="005925C4"/>
    <w:rsid w:val="0059408A"/>
    <w:rsid w:val="0059433F"/>
    <w:rsid w:val="0059466C"/>
    <w:rsid w:val="00595098"/>
    <w:rsid w:val="00595DF7"/>
    <w:rsid w:val="00596733"/>
    <w:rsid w:val="005977E0"/>
    <w:rsid w:val="00597B88"/>
    <w:rsid w:val="005A084D"/>
    <w:rsid w:val="005A130F"/>
    <w:rsid w:val="005A13F7"/>
    <w:rsid w:val="005A2525"/>
    <w:rsid w:val="005A28FC"/>
    <w:rsid w:val="005A4417"/>
    <w:rsid w:val="005A4C55"/>
    <w:rsid w:val="005A57E5"/>
    <w:rsid w:val="005B0B3A"/>
    <w:rsid w:val="005B0D07"/>
    <w:rsid w:val="005B5136"/>
    <w:rsid w:val="005B5882"/>
    <w:rsid w:val="005C0F95"/>
    <w:rsid w:val="005C5169"/>
    <w:rsid w:val="005C53EB"/>
    <w:rsid w:val="005C676F"/>
    <w:rsid w:val="005C7E58"/>
    <w:rsid w:val="005D023F"/>
    <w:rsid w:val="005D0376"/>
    <w:rsid w:val="005D0A69"/>
    <w:rsid w:val="005D18D1"/>
    <w:rsid w:val="005D1CC6"/>
    <w:rsid w:val="005D42F0"/>
    <w:rsid w:val="005D795E"/>
    <w:rsid w:val="005E254F"/>
    <w:rsid w:val="005E2EBC"/>
    <w:rsid w:val="005E5B97"/>
    <w:rsid w:val="005F19A4"/>
    <w:rsid w:val="005F4305"/>
    <w:rsid w:val="005F4FE6"/>
    <w:rsid w:val="006008D2"/>
    <w:rsid w:val="00600FB6"/>
    <w:rsid w:val="00601338"/>
    <w:rsid w:val="00601A70"/>
    <w:rsid w:val="006022B6"/>
    <w:rsid w:val="00602519"/>
    <w:rsid w:val="00602991"/>
    <w:rsid w:val="006044B6"/>
    <w:rsid w:val="00604577"/>
    <w:rsid w:val="00605098"/>
    <w:rsid w:val="00610EE7"/>
    <w:rsid w:val="00612AE6"/>
    <w:rsid w:val="0061302E"/>
    <w:rsid w:val="006137B4"/>
    <w:rsid w:val="00613F6E"/>
    <w:rsid w:val="00613FAF"/>
    <w:rsid w:val="006148DD"/>
    <w:rsid w:val="00615CA1"/>
    <w:rsid w:val="006161FC"/>
    <w:rsid w:val="006162C8"/>
    <w:rsid w:val="0061641A"/>
    <w:rsid w:val="00617B77"/>
    <w:rsid w:val="006200AE"/>
    <w:rsid w:val="006215FA"/>
    <w:rsid w:val="00623F50"/>
    <w:rsid w:val="006247BA"/>
    <w:rsid w:val="0062497F"/>
    <w:rsid w:val="00624F58"/>
    <w:rsid w:val="00625870"/>
    <w:rsid w:val="006261DD"/>
    <w:rsid w:val="0062660C"/>
    <w:rsid w:val="00630143"/>
    <w:rsid w:val="00630CC3"/>
    <w:rsid w:val="00630EBF"/>
    <w:rsid w:val="00631F48"/>
    <w:rsid w:val="00632335"/>
    <w:rsid w:val="0063591F"/>
    <w:rsid w:val="006359FB"/>
    <w:rsid w:val="00635E95"/>
    <w:rsid w:val="00636019"/>
    <w:rsid w:val="00636948"/>
    <w:rsid w:val="006400CA"/>
    <w:rsid w:val="006403E6"/>
    <w:rsid w:val="0064058B"/>
    <w:rsid w:val="0064237A"/>
    <w:rsid w:val="006424FC"/>
    <w:rsid w:val="00643CA5"/>
    <w:rsid w:val="00643F5B"/>
    <w:rsid w:val="00645BEF"/>
    <w:rsid w:val="00647143"/>
    <w:rsid w:val="006472AF"/>
    <w:rsid w:val="00647BAA"/>
    <w:rsid w:val="00650571"/>
    <w:rsid w:val="00653261"/>
    <w:rsid w:val="00653DED"/>
    <w:rsid w:val="0065624C"/>
    <w:rsid w:val="00657892"/>
    <w:rsid w:val="006579A7"/>
    <w:rsid w:val="0066215F"/>
    <w:rsid w:val="006644AE"/>
    <w:rsid w:val="00664B3F"/>
    <w:rsid w:val="006669C2"/>
    <w:rsid w:val="006672B3"/>
    <w:rsid w:val="006701EC"/>
    <w:rsid w:val="00670BD2"/>
    <w:rsid w:val="00670F26"/>
    <w:rsid w:val="00671762"/>
    <w:rsid w:val="0067220C"/>
    <w:rsid w:val="006733D5"/>
    <w:rsid w:val="006744BC"/>
    <w:rsid w:val="00674CBF"/>
    <w:rsid w:val="00676DE0"/>
    <w:rsid w:val="00682656"/>
    <w:rsid w:val="006855CF"/>
    <w:rsid w:val="006915A4"/>
    <w:rsid w:val="00691858"/>
    <w:rsid w:val="00692556"/>
    <w:rsid w:val="00692642"/>
    <w:rsid w:val="00693DA2"/>
    <w:rsid w:val="0069439C"/>
    <w:rsid w:val="00694E75"/>
    <w:rsid w:val="00695443"/>
    <w:rsid w:val="006954E5"/>
    <w:rsid w:val="006959F4"/>
    <w:rsid w:val="006968E8"/>
    <w:rsid w:val="00696D12"/>
    <w:rsid w:val="00696EA5"/>
    <w:rsid w:val="006A039E"/>
    <w:rsid w:val="006A1322"/>
    <w:rsid w:val="006A2096"/>
    <w:rsid w:val="006A34A6"/>
    <w:rsid w:val="006A3786"/>
    <w:rsid w:val="006A3853"/>
    <w:rsid w:val="006A5829"/>
    <w:rsid w:val="006A5C0E"/>
    <w:rsid w:val="006B0B38"/>
    <w:rsid w:val="006B0DC0"/>
    <w:rsid w:val="006B12CF"/>
    <w:rsid w:val="006B150C"/>
    <w:rsid w:val="006B26BE"/>
    <w:rsid w:val="006B344F"/>
    <w:rsid w:val="006B4AAA"/>
    <w:rsid w:val="006B5D31"/>
    <w:rsid w:val="006B6D2B"/>
    <w:rsid w:val="006B7116"/>
    <w:rsid w:val="006C031C"/>
    <w:rsid w:val="006C08BC"/>
    <w:rsid w:val="006C2D0B"/>
    <w:rsid w:val="006C562B"/>
    <w:rsid w:val="006C59DD"/>
    <w:rsid w:val="006C64E0"/>
    <w:rsid w:val="006C6991"/>
    <w:rsid w:val="006C75CB"/>
    <w:rsid w:val="006D034E"/>
    <w:rsid w:val="006D0913"/>
    <w:rsid w:val="006D26E4"/>
    <w:rsid w:val="006D6652"/>
    <w:rsid w:val="006E0A38"/>
    <w:rsid w:val="006E3CED"/>
    <w:rsid w:val="006E3D22"/>
    <w:rsid w:val="006E5737"/>
    <w:rsid w:val="006F05B9"/>
    <w:rsid w:val="006F1C62"/>
    <w:rsid w:val="006F262B"/>
    <w:rsid w:val="006F336C"/>
    <w:rsid w:val="006F34E4"/>
    <w:rsid w:val="006F3C0A"/>
    <w:rsid w:val="006F6803"/>
    <w:rsid w:val="006F7F7E"/>
    <w:rsid w:val="00700192"/>
    <w:rsid w:val="007012B3"/>
    <w:rsid w:val="00702A08"/>
    <w:rsid w:val="00703E71"/>
    <w:rsid w:val="0070400A"/>
    <w:rsid w:val="00705A99"/>
    <w:rsid w:val="00706647"/>
    <w:rsid w:val="007070F9"/>
    <w:rsid w:val="0071151C"/>
    <w:rsid w:val="007128C2"/>
    <w:rsid w:val="00712E51"/>
    <w:rsid w:val="00715005"/>
    <w:rsid w:val="007158EB"/>
    <w:rsid w:val="007176CF"/>
    <w:rsid w:val="00717CE9"/>
    <w:rsid w:val="007209AB"/>
    <w:rsid w:val="00720AAD"/>
    <w:rsid w:val="00720E72"/>
    <w:rsid w:val="007217FD"/>
    <w:rsid w:val="00722BE6"/>
    <w:rsid w:val="00725D5C"/>
    <w:rsid w:val="00725E6D"/>
    <w:rsid w:val="0073031A"/>
    <w:rsid w:val="00730511"/>
    <w:rsid w:val="0073128E"/>
    <w:rsid w:val="00733C36"/>
    <w:rsid w:val="00734551"/>
    <w:rsid w:val="00734BF2"/>
    <w:rsid w:val="00736DF4"/>
    <w:rsid w:val="00740333"/>
    <w:rsid w:val="007408BB"/>
    <w:rsid w:val="00742019"/>
    <w:rsid w:val="00743B80"/>
    <w:rsid w:val="0074474C"/>
    <w:rsid w:val="00744E1E"/>
    <w:rsid w:val="007459F0"/>
    <w:rsid w:val="007461D0"/>
    <w:rsid w:val="00747ECE"/>
    <w:rsid w:val="00752046"/>
    <w:rsid w:val="007523E0"/>
    <w:rsid w:val="007532E4"/>
    <w:rsid w:val="007546D9"/>
    <w:rsid w:val="00754BC0"/>
    <w:rsid w:val="00755E44"/>
    <w:rsid w:val="00755FE0"/>
    <w:rsid w:val="00756B77"/>
    <w:rsid w:val="00756DCC"/>
    <w:rsid w:val="0075722E"/>
    <w:rsid w:val="007656F8"/>
    <w:rsid w:val="00766E59"/>
    <w:rsid w:val="00770127"/>
    <w:rsid w:val="007711EA"/>
    <w:rsid w:val="0077136B"/>
    <w:rsid w:val="00771D00"/>
    <w:rsid w:val="00771D7D"/>
    <w:rsid w:val="007737E4"/>
    <w:rsid w:val="007739BC"/>
    <w:rsid w:val="0077408F"/>
    <w:rsid w:val="00774613"/>
    <w:rsid w:val="00774B48"/>
    <w:rsid w:val="0078390E"/>
    <w:rsid w:val="00785FF7"/>
    <w:rsid w:val="0078696E"/>
    <w:rsid w:val="00786B04"/>
    <w:rsid w:val="007873EA"/>
    <w:rsid w:val="00790203"/>
    <w:rsid w:val="00791E3C"/>
    <w:rsid w:val="00792604"/>
    <w:rsid w:val="00793187"/>
    <w:rsid w:val="00793277"/>
    <w:rsid w:val="00793481"/>
    <w:rsid w:val="00794A7C"/>
    <w:rsid w:val="007960A0"/>
    <w:rsid w:val="00797505"/>
    <w:rsid w:val="007A013A"/>
    <w:rsid w:val="007A01EF"/>
    <w:rsid w:val="007A10D9"/>
    <w:rsid w:val="007A30C7"/>
    <w:rsid w:val="007A3ADC"/>
    <w:rsid w:val="007A3B91"/>
    <w:rsid w:val="007A3E84"/>
    <w:rsid w:val="007A4771"/>
    <w:rsid w:val="007A5F05"/>
    <w:rsid w:val="007A77CB"/>
    <w:rsid w:val="007A7BC1"/>
    <w:rsid w:val="007B1F5D"/>
    <w:rsid w:val="007B3FA6"/>
    <w:rsid w:val="007B461F"/>
    <w:rsid w:val="007B70AE"/>
    <w:rsid w:val="007B7EB8"/>
    <w:rsid w:val="007C381F"/>
    <w:rsid w:val="007C5961"/>
    <w:rsid w:val="007C665A"/>
    <w:rsid w:val="007C6EB2"/>
    <w:rsid w:val="007C7261"/>
    <w:rsid w:val="007D0621"/>
    <w:rsid w:val="007D0B25"/>
    <w:rsid w:val="007D0D05"/>
    <w:rsid w:val="007D0EDC"/>
    <w:rsid w:val="007D136A"/>
    <w:rsid w:val="007D160D"/>
    <w:rsid w:val="007D1FF9"/>
    <w:rsid w:val="007D5C63"/>
    <w:rsid w:val="007D63A1"/>
    <w:rsid w:val="007D6846"/>
    <w:rsid w:val="007D6EFA"/>
    <w:rsid w:val="007D71E2"/>
    <w:rsid w:val="007D7718"/>
    <w:rsid w:val="007D784B"/>
    <w:rsid w:val="007D7A12"/>
    <w:rsid w:val="007E2D14"/>
    <w:rsid w:val="007E5C9C"/>
    <w:rsid w:val="007E5D55"/>
    <w:rsid w:val="007E66CB"/>
    <w:rsid w:val="007E6BC0"/>
    <w:rsid w:val="007E7B72"/>
    <w:rsid w:val="007F0153"/>
    <w:rsid w:val="007F1A19"/>
    <w:rsid w:val="007F42DA"/>
    <w:rsid w:val="007F57E8"/>
    <w:rsid w:val="007F6E11"/>
    <w:rsid w:val="007F7B25"/>
    <w:rsid w:val="0080254E"/>
    <w:rsid w:val="008061EB"/>
    <w:rsid w:val="00811E9E"/>
    <w:rsid w:val="008125E6"/>
    <w:rsid w:val="008129BA"/>
    <w:rsid w:val="00813C9B"/>
    <w:rsid w:val="00814423"/>
    <w:rsid w:val="0081552C"/>
    <w:rsid w:val="00815536"/>
    <w:rsid w:val="008156D0"/>
    <w:rsid w:val="008166ED"/>
    <w:rsid w:val="00817488"/>
    <w:rsid w:val="008175EF"/>
    <w:rsid w:val="00817662"/>
    <w:rsid w:val="00820158"/>
    <w:rsid w:val="0082088A"/>
    <w:rsid w:val="0082363C"/>
    <w:rsid w:val="0082455E"/>
    <w:rsid w:val="008252BC"/>
    <w:rsid w:val="00825355"/>
    <w:rsid w:val="0082591A"/>
    <w:rsid w:val="008300F3"/>
    <w:rsid w:val="008301E7"/>
    <w:rsid w:val="00830541"/>
    <w:rsid w:val="0083225F"/>
    <w:rsid w:val="00833263"/>
    <w:rsid w:val="00833680"/>
    <w:rsid w:val="008345A5"/>
    <w:rsid w:val="008354EF"/>
    <w:rsid w:val="00835FD2"/>
    <w:rsid w:val="00836101"/>
    <w:rsid w:val="00836E2A"/>
    <w:rsid w:val="00837EDC"/>
    <w:rsid w:val="00847208"/>
    <w:rsid w:val="00853CB7"/>
    <w:rsid w:val="00855494"/>
    <w:rsid w:val="00856038"/>
    <w:rsid w:val="00856DB2"/>
    <w:rsid w:val="008573F2"/>
    <w:rsid w:val="008601BD"/>
    <w:rsid w:val="00860FA2"/>
    <w:rsid w:val="00861265"/>
    <w:rsid w:val="0086187B"/>
    <w:rsid w:val="008634AC"/>
    <w:rsid w:val="00865968"/>
    <w:rsid w:val="0086771F"/>
    <w:rsid w:val="0087006B"/>
    <w:rsid w:val="00871E8C"/>
    <w:rsid w:val="00872226"/>
    <w:rsid w:val="008746F4"/>
    <w:rsid w:val="0088015E"/>
    <w:rsid w:val="00880D00"/>
    <w:rsid w:val="00882A8E"/>
    <w:rsid w:val="00882E79"/>
    <w:rsid w:val="008836D3"/>
    <w:rsid w:val="00883A9E"/>
    <w:rsid w:val="00887583"/>
    <w:rsid w:val="008920B1"/>
    <w:rsid w:val="00895753"/>
    <w:rsid w:val="00896406"/>
    <w:rsid w:val="008A0600"/>
    <w:rsid w:val="008A0BF0"/>
    <w:rsid w:val="008A1D83"/>
    <w:rsid w:val="008A44AE"/>
    <w:rsid w:val="008A4C79"/>
    <w:rsid w:val="008A5BC2"/>
    <w:rsid w:val="008A694E"/>
    <w:rsid w:val="008A6E4E"/>
    <w:rsid w:val="008A7C4C"/>
    <w:rsid w:val="008B0736"/>
    <w:rsid w:val="008B09C3"/>
    <w:rsid w:val="008B1075"/>
    <w:rsid w:val="008B2616"/>
    <w:rsid w:val="008B473E"/>
    <w:rsid w:val="008B479E"/>
    <w:rsid w:val="008B4871"/>
    <w:rsid w:val="008B5510"/>
    <w:rsid w:val="008B6C17"/>
    <w:rsid w:val="008C2B5F"/>
    <w:rsid w:val="008C3C9E"/>
    <w:rsid w:val="008C4CAB"/>
    <w:rsid w:val="008C56D1"/>
    <w:rsid w:val="008C5D3B"/>
    <w:rsid w:val="008C5DFD"/>
    <w:rsid w:val="008C6027"/>
    <w:rsid w:val="008C7026"/>
    <w:rsid w:val="008C7E14"/>
    <w:rsid w:val="008D2FBD"/>
    <w:rsid w:val="008D3F79"/>
    <w:rsid w:val="008D467D"/>
    <w:rsid w:val="008D6B32"/>
    <w:rsid w:val="008E0D46"/>
    <w:rsid w:val="008E5112"/>
    <w:rsid w:val="008E52CC"/>
    <w:rsid w:val="008E6DCE"/>
    <w:rsid w:val="008E7E7A"/>
    <w:rsid w:val="008F0F8B"/>
    <w:rsid w:val="008F142F"/>
    <w:rsid w:val="008F577D"/>
    <w:rsid w:val="008F5786"/>
    <w:rsid w:val="008F6123"/>
    <w:rsid w:val="009005DD"/>
    <w:rsid w:val="00901E2B"/>
    <w:rsid w:val="00903351"/>
    <w:rsid w:val="00904D6F"/>
    <w:rsid w:val="00907FED"/>
    <w:rsid w:val="00910443"/>
    <w:rsid w:val="00910DC6"/>
    <w:rsid w:val="00911878"/>
    <w:rsid w:val="00912239"/>
    <w:rsid w:val="00912344"/>
    <w:rsid w:val="00912EED"/>
    <w:rsid w:val="0091370C"/>
    <w:rsid w:val="009138B3"/>
    <w:rsid w:val="009146C7"/>
    <w:rsid w:val="00915068"/>
    <w:rsid w:val="009158FC"/>
    <w:rsid w:val="009171A1"/>
    <w:rsid w:val="00917A2C"/>
    <w:rsid w:val="00917E62"/>
    <w:rsid w:val="00920526"/>
    <w:rsid w:val="00921ED4"/>
    <w:rsid w:val="009220FF"/>
    <w:rsid w:val="00924E2E"/>
    <w:rsid w:val="00925DA3"/>
    <w:rsid w:val="00926A7A"/>
    <w:rsid w:val="00926DAA"/>
    <w:rsid w:val="00935CDD"/>
    <w:rsid w:val="009361C5"/>
    <w:rsid w:val="00936689"/>
    <w:rsid w:val="009374FE"/>
    <w:rsid w:val="00937931"/>
    <w:rsid w:val="009422BB"/>
    <w:rsid w:val="009434E6"/>
    <w:rsid w:val="00944C8B"/>
    <w:rsid w:val="00945EDD"/>
    <w:rsid w:val="009461B9"/>
    <w:rsid w:val="00947A86"/>
    <w:rsid w:val="00947CF5"/>
    <w:rsid w:val="00947D48"/>
    <w:rsid w:val="00950FB2"/>
    <w:rsid w:val="00951056"/>
    <w:rsid w:val="00952FA1"/>
    <w:rsid w:val="00953AA1"/>
    <w:rsid w:val="0095737C"/>
    <w:rsid w:val="00957F24"/>
    <w:rsid w:val="009603E8"/>
    <w:rsid w:val="0096102C"/>
    <w:rsid w:val="00961110"/>
    <w:rsid w:val="009611A6"/>
    <w:rsid w:val="00961494"/>
    <w:rsid w:val="00965739"/>
    <w:rsid w:val="00966310"/>
    <w:rsid w:val="00966EFB"/>
    <w:rsid w:val="00967CAA"/>
    <w:rsid w:val="009703C0"/>
    <w:rsid w:val="009704D2"/>
    <w:rsid w:val="00970644"/>
    <w:rsid w:val="00970658"/>
    <w:rsid w:val="0097177D"/>
    <w:rsid w:val="009723D4"/>
    <w:rsid w:val="00972887"/>
    <w:rsid w:val="00974F15"/>
    <w:rsid w:val="009754A9"/>
    <w:rsid w:val="00976714"/>
    <w:rsid w:val="00976F5E"/>
    <w:rsid w:val="009775B9"/>
    <w:rsid w:val="00985E5E"/>
    <w:rsid w:val="00986017"/>
    <w:rsid w:val="009861C6"/>
    <w:rsid w:val="00986C60"/>
    <w:rsid w:val="00987B82"/>
    <w:rsid w:val="00987BA6"/>
    <w:rsid w:val="00991481"/>
    <w:rsid w:val="00993128"/>
    <w:rsid w:val="00993642"/>
    <w:rsid w:val="009946CD"/>
    <w:rsid w:val="00995A68"/>
    <w:rsid w:val="00995AB2"/>
    <w:rsid w:val="00997DAB"/>
    <w:rsid w:val="009A062C"/>
    <w:rsid w:val="009A29A4"/>
    <w:rsid w:val="009A3AF5"/>
    <w:rsid w:val="009A55CA"/>
    <w:rsid w:val="009A581C"/>
    <w:rsid w:val="009A6337"/>
    <w:rsid w:val="009A691F"/>
    <w:rsid w:val="009B034D"/>
    <w:rsid w:val="009B0A5B"/>
    <w:rsid w:val="009B2AF1"/>
    <w:rsid w:val="009B4D85"/>
    <w:rsid w:val="009B534F"/>
    <w:rsid w:val="009B5E83"/>
    <w:rsid w:val="009B617E"/>
    <w:rsid w:val="009C1D1C"/>
    <w:rsid w:val="009C315B"/>
    <w:rsid w:val="009C5D49"/>
    <w:rsid w:val="009C6526"/>
    <w:rsid w:val="009C72F6"/>
    <w:rsid w:val="009C73BE"/>
    <w:rsid w:val="009C75E6"/>
    <w:rsid w:val="009D078E"/>
    <w:rsid w:val="009D0AF8"/>
    <w:rsid w:val="009D0EC5"/>
    <w:rsid w:val="009D1B38"/>
    <w:rsid w:val="009D29BD"/>
    <w:rsid w:val="009D3423"/>
    <w:rsid w:val="009D3628"/>
    <w:rsid w:val="009D4326"/>
    <w:rsid w:val="009D53D9"/>
    <w:rsid w:val="009D63AE"/>
    <w:rsid w:val="009D71DB"/>
    <w:rsid w:val="009D7D8E"/>
    <w:rsid w:val="009E1683"/>
    <w:rsid w:val="009E25AC"/>
    <w:rsid w:val="009E46A2"/>
    <w:rsid w:val="009E4DBD"/>
    <w:rsid w:val="009E6661"/>
    <w:rsid w:val="009E6CA0"/>
    <w:rsid w:val="009E72EA"/>
    <w:rsid w:val="009F0BE1"/>
    <w:rsid w:val="009F2D52"/>
    <w:rsid w:val="009F2FF3"/>
    <w:rsid w:val="00A00851"/>
    <w:rsid w:val="00A03419"/>
    <w:rsid w:val="00A04E84"/>
    <w:rsid w:val="00A05414"/>
    <w:rsid w:val="00A11363"/>
    <w:rsid w:val="00A11F13"/>
    <w:rsid w:val="00A13532"/>
    <w:rsid w:val="00A14AD8"/>
    <w:rsid w:val="00A16588"/>
    <w:rsid w:val="00A1660D"/>
    <w:rsid w:val="00A21437"/>
    <w:rsid w:val="00A2155B"/>
    <w:rsid w:val="00A21AA6"/>
    <w:rsid w:val="00A2235C"/>
    <w:rsid w:val="00A236B1"/>
    <w:rsid w:val="00A241D4"/>
    <w:rsid w:val="00A26464"/>
    <w:rsid w:val="00A2737A"/>
    <w:rsid w:val="00A31154"/>
    <w:rsid w:val="00A333BD"/>
    <w:rsid w:val="00A348EF"/>
    <w:rsid w:val="00A3761C"/>
    <w:rsid w:val="00A37FAA"/>
    <w:rsid w:val="00A404FE"/>
    <w:rsid w:val="00A42780"/>
    <w:rsid w:val="00A43608"/>
    <w:rsid w:val="00A43AF4"/>
    <w:rsid w:val="00A451DD"/>
    <w:rsid w:val="00A50818"/>
    <w:rsid w:val="00A52F06"/>
    <w:rsid w:val="00A537E7"/>
    <w:rsid w:val="00A5418C"/>
    <w:rsid w:val="00A55658"/>
    <w:rsid w:val="00A55690"/>
    <w:rsid w:val="00A56B23"/>
    <w:rsid w:val="00A6076F"/>
    <w:rsid w:val="00A615E6"/>
    <w:rsid w:val="00A6162C"/>
    <w:rsid w:val="00A6208F"/>
    <w:rsid w:val="00A66DEA"/>
    <w:rsid w:val="00A67291"/>
    <w:rsid w:val="00A70A20"/>
    <w:rsid w:val="00A73DE7"/>
    <w:rsid w:val="00A73E38"/>
    <w:rsid w:val="00A812CC"/>
    <w:rsid w:val="00A83089"/>
    <w:rsid w:val="00A83128"/>
    <w:rsid w:val="00A831C3"/>
    <w:rsid w:val="00A84B38"/>
    <w:rsid w:val="00A878FA"/>
    <w:rsid w:val="00A91922"/>
    <w:rsid w:val="00A92562"/>
    <w:rsid w:val="00A92CEA"/>
    <w:rsid w:val="00A946B4"/>
    <w:rsid w:val="00A94B1B"/>
    <w:rsid w:val="00A94F4E"/>
    <w:rsid w:val="00A95F91"/>
    <w:rsid w:val="00A9677D"/>
    <w:rsid w:val="00AA0E3C"/>
    <w:rsid w:val="00AA1357"/>
    <w:rsid w:val="00AA672C"/>
    <w:rsid w:val="00AA7BD7"/>
    <w:rsid w:val="00AB3243"/>
    <w:rsid w:val="00AB3282"/>
    <w:rsid w:val="00AB3E0A"/>
    <w:rsid w:val="00AB5E48"/>
    <w:rsid w:val="00AC0839"/>
    <w:rsid w:val="00AC0AA7"/>
    <w:rsid w:val="00AC3300"/>
    <w:rsid w:val="00AC3DB4"/>
    <w:rsid w:val="00AC4261"/>
    <w:rsid w:val="00AC550C"/>
    <w:rsid w:val="00AC6638"/>
    <w:rsid w:val="00AC718E"/>
    <w:rsid w:val="00AD0377"/>
    <w:rsid w:val="00AD0C57"/>
    <w:rsid w:val="00AD25E7"/>
    <w:rsid w:val="00AD2A6C"/>
    <w:rsid w:val="00AD324F"/>
    <w:rsid w:val="00AD4099"/>
    <w:rsid w:val="00AD52D8"/>
    <w:rsid w:val="00AD5835"/>
    <w:rsid w:val="00AD6041"/>
    <w:rsid w:val="00AE10F2"/>
    <w:rsid w:val="00AE2F75"/>
    <w:rsid w:val="00AE5488"/>
    <w:rsid w:val="00AE6D30"/>
    <w:rsid w:val="00AE6E42"/>
    <w:rsid w:val="00AF02F2"/>
    <w:rsid w:val="00AF0E9D"/>
    <w:rsid w:val="00AF2990"/>
    <w:rsid w:val="00AF2A30"/>
    <w:rsid w:val="00AF2E06"/>
    <w:rsid w:val="00AF3875"/>
    <w:rsid w:val="00AF3926"/>
    <w:rsid w:val="00AF533A"/>
    <w:rsid w:val="00AF543E"/>
    <w:rsid w:val="00AF662C"/>
    <w:rsid w:val="00AF7AFF"/>
    <w:rsid w:val="00B00C04"/>
    <w:rsid w:val="00B00DE0"/>
    <w:rsid w:val="00B03E1C"/>
    <w:rsid w:val="00B04943"/>
    <w:rsid w:val="00B04C89"/>
    <w:rsid w:val="00B0559D"/>
    <w:rsid w:val="00B05A49"/>
    <w:rsid w:val="00B05A69"/>
    <w:rsid w:val="00B071D3"/>
    <w:rsid w:val="00B13D09"/>
    <w:rsid w:val="00B13D13"/>
    <w:rsid w:val="00B13DBE"/>
    <w:rsid w:val="00B15317"/>
    <w:rsid w:val="00B22A41"/>
    <w:rsid w:val="00B23128"/>
    <w:rsid w:val="00B237D3"/>
    <w:rsid w:val="00B23AEF"/>
    <w:rsid w:val="00B23F05"/>
    <w:rsid w:val="00B241FF"/>
    <w:rsid w:val="00B2536D"/>
    <w:rsid w:val="00B25C09"/>
    <w:rsid w:val="00B266AB"/>
    <w:rsid w:val="00B27CEF"/>
    <w:rsid w:val="00B325AB"/>
    <w:rsid w:val="00B33C45"/>
    <w:rsid w:val="00B35CC9"/>
    <w:rsid w:val="00B37288"/>
    <w:rsid w:val="00B37486"/>
    <w:rsid w:val="00B41C70"/>
    <w:rsid w:val="00B43383"/>
    <w:rsid w:val="00B46411"/>
    <w:rsid w:val="00B5194E"/>
    <w:rsid w:val="00B52826"/>
    <w:rsid w:val="00B52F21"/>
    <w:rsid w:val="00B53104"/>
    <w:rsid w:val="00B533B5"/>
    <w:rsid w:val="00B534C0"/>
    <w:rsid w:val="00B54249"/>
    <w:rsid w:val="00B6033B"/>
    <w:rsid w:val="00B605EA"/>
    <w:rsid w:val="00B61134"/>
    <w:rsid w:val="00B616C7"/>
    <w:rsid w:val="00B62CE3"/>
    <w:rsid w:val="00B63326"/>
    <w:rsid w:val="00B638B7"/>
    <w:rsid w:val="00B65E42"/>
    <w:rsid w:val="00B65EF7"/>
    <w:rsid w:val="00B67E81"/>
    <w:rsid w:val="00B67F06"/>
    <w:rsid w:val="00B70D51"/>
    <w:rsid w:val="00B74E51"/>
    <w:rsid w:val="00B768D5"/>
    <w:rsid w:val="00B77A01"/>
    <w:rsid w:val="00B77C17"/>
    <w:rsid w:val="00B818CA"/>
    <w:rsid w:val="00B82A02"/>
    <w:rsid w:val="00B82A9B"/>
    <w:rsid w:val="00B82B09"/>
    <w:rsid w:val="00B83552"/>
    <w:rsid w:val="00B83BB9"/>
    <w:rsid w:val="00B83E45"/>
    <w:rsid w:val="00B855F9"/>
    <w:rsid w:val="00B85AB0"/>
    <w:rsid w:val="00B878F1"/>
    <w:rsid w:val="00B87970"/>
    <w:rsid w:val="00B879E7"/>
    <w:rsid w:val="00B90CCD"/>
    <w:rsid w:val="00B92DB8"/>
    <w:rsid w:val="00B961F8"/>
    <w:rsid w:val="00B9642C"/>
    <w:rsid w:val="00B96D2F"/>
    <w:rsid w:val="00BA0018"/>
    <w:rsid w:val="00BA2526"/>
    <w:rsid w:val="00BA689B"/>
    <w:rsid w:val="00BB0C2B"/>
    <w:rsid w:val="00BB393B"/>
    <w:rsid w:val="00BB45B7"/>
    <w:rsid w:val="00BC0479"/>
    <w:rsid w:val="00BC10AD"/>
    <w:rsid w:val="00BC1E31"/>
    <w:rsid w:val="00BC29F9"/>
    <w:rsid w:val="00BC2C80"/>
    <w:rsid w:val="00BC32CD"/>
    <w:rsid w:val="00BC39A4"/>
    <w:rsid w:val="00BC427D"/>
    <w:rsid w:val="00BC45E1"/>
    <w:rsid w:val="00BC47CD"/>
    <w:rsid w:val="00BC65EA"/>
    <w:rsid w:val="00BD0A06"/>
    <w:rsid w:val="00BD18D0"/>
    <w:rsid w:val="00BD2734"/>
    <w:rsid w:val="00BD34BB"/>
    <w:rsid w:val="00BD4AD3"/>
    <w:rsid w:val="00BE1A19"/>
    <w:rsid w:val="00BE4F5E"/>
    <w:rsid w:val="00BE5E32"/>
    <w:rsid w:val="00BE6266"/>
    <w:rsid w:val="00BE6C7D"/>
    <w:rsid w:val="00BF015C"/>
    <w:rsid w:val="00BF0B98"/>
    <w:rsid w:val="00BF34CB"/>
    <w:rsid w:val="00BF366E"/>
    <w:rsid w:val="00BF3F49"/>
    <w:rsid w:val="00BF635F"/>
    <w:rsid w:val="00BF6A9A"/>
    <w:rsid w:val="00BF720A"/>
    <w:rsid w:val="00BF7D15"/>
    <w:rsid w:val="00C00647"/>
    <w:rsid w:val="00C008D3"/>
    <w:rsid w:val="00C0223A"/>
    <w:rsid w:val="00C05875"/>
    <w:rsid w:val="00C10CF3"/>
    <w:rsid w:val="00C11DCC"/>
    <w:rsid w:val="00C13A8E"/>
    <w:rsid w:val="00C14008"/>
    <w:rsid w:val="00C157AA"/>
    <w:rsid w:val="00C15949"/>
    <w:rsid w:val="00C15E41"/>
    <w:rsid w:val="00C16097"/>
    <w:rsid w:val="00C1710A"/>
    <w:rsid w:val="00C17D48"/>
    <w:rsid w:val="00C219BB"/>
    <w:rsid w:val="00C21E1F"/>
    <w:rsid w:val="00C236B5"/>
    <w:rsid w:val="00C23CAF"/>
    <w:rsid w:val="00C23F42"/>
    <w:rsid w:val="00C24D6E"/>
    <w:rsid w:val="00C25419"/>
    <w:rsid w:val="00C254AB"/>
    <w:rsid w:val="00C2627F"/>
    <w:rsid w:val="00C26BFC"/>
    <w:rsid w:val="00C27071"/>
    <w:rsid w:val="00C30AC8"/>
    <w:rsid w:val="00C31193"/>
    <w:rsid w:val="00C3124A"/>
    <w:rsid w:val="00C34876"/>
    <w:rsid w:val="00C35E3F"/>
    <w:rsid w:val="00C36426"/>
    <w:rsid w:val="00C366BE"/>
    <w:rsid w:val="00C376E1"/>
    <w:rsid w:val="00C3784F"/>
    <w:rsid w:val="00C40EA4"/>
    <w:rsid w:val="00C4107C"/>
    <w:rsid w:val="00C41F67"/>
    <w:rsid w:val="00C42868"/>
    <w:rsid w:val="00C43453"/>
    <w:rsid w:val="00C44348"/>
    <w:rsid w:val="00C47AE9"/>
    <w:rsid w:val="00C53C00"/>
    <w:rsid w:val="00C54644"/>
    <w:rsid w:val="00C54FF4"/>
    <w:rsid w:val="00C57A1C"/>
    <w:rsid w:val="00C60759"/>
    <w:rsid w:val="00C61143"/>
    <w:rsid w:val="00C62FF5"/>
    <w:rsid w:val="00C64B71"/>
    <w:rsid w:val="00C65051"/>
    <w:rsid w:val="00C65E4D"/>
    <w:rsid w:val="00C701CC"/>
    <w:rsid w:val="00C70A5D"/>
    <w:rsid w:val="00C71763"/>
    <w:rsid w:val="00C73F1A"/>
    <w:rsid w:val="00C740A6"/>
    <w:rsid w:val="00C74551"/>
    <w:rsid w:val="00C75646"/>
    <w:rsid w:val="00C75866"/>
    <w:rsid w:val="00C75CBA"/>
    <w:rsid w:val="00C808AA"/>
    <w:rsid w:val="00C82F93"/>
    <w:rsid w:val="00C83FD3"/>
    <w:rsid w:val="00C84504"/>
    <w:rsid w:val="00C84F20"/>
    <w:rsid w:val="00C87B89"/>
    <w:rsid w:val="00C90377"/>
    <w:rsid w:val="00C903F0"/>
    <w:rsid w:val="00C90AE2"/>
    <w:rsid w:val="00C92A5E"/>
    <w:rsid w:val="00C92CEE"/>
    <w:rsid w:val="00C9392B"/>
    <w:rsid w:val="00C93E83"/>
    <w:rsid w:val="00C968F8"/>
    <w:rsid w:val="00C975D5"/>
    <w:rsid w:val="00C97808"/>
    <w:rsid w:val="00C9793B"/>
    <w:rsid w:val="00C97AB9"/>
    <w:rsid w:val="00CA033E"/>
    <w:rsid w:val="00CA0E18"/>
    <w:rsid w:val="00CA1045"/>
    <w:rsid w:val="00CA23F5"/>
    <w:rsid w:val="00CA34CD"/>
    <w:rsid w:val="00CA518C"/>
    <w:rsid w:val="00CA5C6E"/>
    <w:rsid w:val="00CA6A5B"/>
    <w:rsid w:val="00CA70DF"/>
    <w:rsid w:val="00CA7AC5"/>
    <w:rsid w:val="00CB065A"/>
    <w:rsid w:val="00CB0B3F"/>
    <w:rsid w:val="00CB2AA4"/>
    <w:rsid w:val="00CB3743"/>
    <w:rsid w:val="00CB65B8"/>
    <w:rsid w:val="00CB7422"/>
    <w:rsid w:val="00CB7936"/>
    <w:rsid w:val="00CB7A08"/>
    <w:rsid w:val="00CC0C5B"/>
    <w:rsid w:val="00CC0DEE"/>
    <w:rsid w:val="00CC23C1"/>
    <w:rsid w:val="00CC245B"/>
    <w:rsid w:val="00CC2ABD"/>
    <w:rsid w:val="00CC39DE"/>
    <w:rsid w:val="00CC506D"/>
    <w:rsid w:val="00CC5892"/>
    <w:rsid w:val="00CC604D"/>
    <w:rsid w:val="00CC77A2"/>
    <w:rsid w:val="00CD01DB"/>
    <w:rsid w:val="00CD151F"/>
    <w:rsid w:val="00CD248D"/>
    <w:rsid w:val="00CD2C3A"/>
    <w:rsid w:val="00CD2E9E"/>
    <w:rsid w:val="00CD304F"/>
    <w:rsid w:val="00CD3FF6"/>
    <w:rsid w:val="00CD7FF7"/>
    <w:rsid w:val="00CE0196"/>
    <w:rsid w:val="00CE2825"/>
    <w:rsid w:val="00CE2C45"/>
    <w:rsid w:val="00CE2FC6"/>
    <w:rsid w:val="00CE5537"/>
    <w:rsid w:val="00CE7C09"/>
    <w:rsid w:val="00CF055E"/>
    <w:rsid w:val="00CF1B85"/>
    <w:rsid w:val="00CF315D"/>
    <w:rsid w:val="00CF43CA"/>
    <w:rsid w:val="00CF4A5F"/>
    <w:rsid w:val="00CF4E3D"/>
    <w:rsid w:val="00CF4FDC"/>
    <w:rsid w:val="00CF62CC"/>
    <w:rsid w:val="00D0012A"/>
    <w:rsid w:val="00D00393"/>
    <w:rsid w:val="00D00706"/>
    <w:rsid w:val="00D0079D"/>
    <w:rsid w:val="00D0169E"/>
    <w:rsid w:val="00D02A91"/>
    <w:rsid w:val="00D03CCD"/>
    <w:rsid w:val="00D0519E"/>
    <w:rsid w:val="00D05297"/>
    <w:rsid w:val="00D063D6"/>
    <w:rsid w:val="00D07290"/>
    <w:rsid w:val="00D10453"/>
    <w:rsid w:val="00D10738"/>
    <w:rsid w:val="00D10E48"/>
    <w:rsid w:val="00D110DC"/>
    <w:rsid w:val="00D1110C"/>
    <w:rsid w:val="00D118FB"/>
    <w:rsid w:val="00D142C2"/>
    <w:rsid w:val="00D15BE9"/>
    <w:rsid w:val="00D16EA8"/>
    <w:rsid w:val="00D20B60"/>
    <w:rsid w:val="00D225C7"/>
    <w:rsid w:val="00D22F0A"/>
    <w:rsid w:val="00D266DE"/>
    <w:rsid w:val="00D26CB2"/>
    <w:rsid w:val="00D27729"/>
    <w:rsid w:val="00D27E5C"/>
    <w:rsid w:val="00D30B37"/>
    <w:rsid w:val="00D310B0"/>
    <w:rsid w:val="00D31CF5"/>
    <w:rsid w:val="00D3219F"/>
    <w:rsid w:val="00D3258D"/>
    <w:rsid w:val="00D33296"/>
    <w:rsid w:val="00D33625"/>
    <w:rsid w:val="00D33EB1"/>
    <w:rsid w:val="00D353FF"/>
    <w:rsid w:val="00D35CE7"/>
    <w:rsid w:val="00D35ECC"/>
    <w:rsid w:val="00D36FE3"/>
    <w:rsid w:val="00D37ECF"/>
    <w:rsid w:val="00D411E9"/>
    <w:rsid w:val="00D43F69"/>
    <w:rsid w:val="00D444C7"/>
    <w:rsid w:val="00D504A7"/>
    <w:rsid w:val="00D51B2B"/>
    <w:rsid w:val="00D52094"/>
    <w:rsid w:val="00D5429E"/>
    <w:rsid w:val="00D55E16"/>
    <w:rsid w:val="00D610DB"/>
    <w:rsid w:val="00D614B2"/>
    <w:rsid w:val="00D63F0C"/>
    <w:rsid w:val="00D64B9B"/>
    <w:rsid w:val="00D65209"/>
    <w:rsid w:val="00D66413"/>
    <w:rsid w:val="00D667D3"/>
    <w:rsid w:val="00D70CB0"/>
    <w:rsid w:val="00D71142"/>
    <w:rsid w:val="00D72DC1"/>
    <w:rsid w:val="00D758A0"/>
    <w:rsid w:val="00D763F8"/>
    <w:rsid w:val="00D77F32"/>
    <w:rsid w:val="00D816CE"/>
    <w:rsid w:val="00D81E7F"/>
    <w:rsid w:val="00D823D2"/>
    <w:rsid w:val="00D82709"/>
    <w:rsid w:val="00D8398C"/>
    <w:rsid w:val="00D83BD5"/>
    <w:rsid w:val="00D84485"/>
    <w:rsid w:val="00D86278"/>
    <w:rsid w:val="00D87B95"/>
    <w:rsid w:val="00D913E4"/>
    <w:rsid w:val="00D91F2F"/>
    <w:rsid w:val="00D92348"/>
    <w:rsid w:val="00D93809"/>
    <w:rsid w:val="00D96215"/>
    <w:rsid w:val="00D96290"/>
    <w:rsid w:val="00D97632"/>
    <w:rsid w:val="00DA0B7C"/>
    <w:rsid w:val="00DA0F06"/>
    <w:rsid w:val="00DA17A9"/>
    <w:rsid w:val="00DA2928"/>
    <w:rsid w:val="00DA36EA"/>
    <w:rsid w:val="00DA3766"/>
    <w:rsid w:val="00DA39DE"/>
    <w:rsid w:val="00DA6C89"/>
    <w:rsid w:val="00DA78B6"/>
    <w:rsid w:val="00DA7D65"/>
    <w:rsid w:val="00DB08C0"/>
    <w:rsid w:val="00DB105A"/>
    <w:rsid w:val="00DB17AA"/>
    <w:rsid w:val="00DB40E6"/>
    <w:rsid w:val="00DB48FF"/>
    <w:rsid w:val="00DB4D7C"/>
    <w:rsid w:val="00DB5D65"/>
    <w:rsid w:val="00DB6893"/>
    <w:rsid w:val="00DC0044"/>
    <w:rsid w:val="00DC052F"/>
    <w:rsid w:val="00DC0F39"/>
    <w:rsid w:val="00DC1A35"/>
    <w:rsid w:val="00DC38F0"/>
    <w:rsid w:val="00DC467E"/>
    <w:rsid w:val="00DC479D"/>
    <w:rsid w:val="00DC53DD"/>
    <w:rsid w:val="00DC56DB"/>
    <w:rsid w:val="00DD2A71"/>
    <w:rsid w:val="00DD371E"/>
    <w:rsid w:val="00DD41C4"/>
    <w:rsid w:val="00DD5A86"/>
    <w:rsid w:val="00DD67E3"/>
    <w:rsid w:val="00DD7CFD"/>
    <w:rsid w:val="00DE52AE"/>
    <w:rsid w:val="00DE70D3"/>
    <w:rsid w:val="00DE7A2A"/>
    <w:rsid w:val="00DE7FE2"/>
    <w:rsid w:val="00DF28B9"/>
    <w:rsid w:val="00DF30E9"/>
    <w:rsid w:val="00DF30F4"/>
    <w:rsid w:val="00DF49CD"/>
    <w:rsid w:val="00DF5DE2"/>
    <w:rsid w:val="00E00B3A"/>
    <w:rsid w:val="00E0238E"/>
    <w:rsid w:val="00E027D8"/>
    <w:rsid w:val="00E0546B"/>
    <w:rsid w:val="00E074BF"/>
    <w:rsid w:val="00E0756B"/>
    <w:rsid w:val="00E0763C"/>
    <w:rsid w:val="00E07BCF"/>
    <w:rsid w:val="00E10E20"/>
    <w:rsid w:val="00E11CD3"/>
    <w:rsid w:val="00E1266C"/>
    <w:rsid w:val="00E12BEA"/>
    <w:rsid w:val="00E136DD"/>
    <w:rsid w:val="00E14400"/>
    <w:rsid w:val="00E14649"/>
    <w:rsid w:val="00E1494C"/>
    <w:rsid w:val="00E15730"/>
    <w:rsid w:val="00E15B98"/>
    <w:rsid w:val="00E207EE"/>
    <w:rsid w:val="00E23CA8"/>
    <w:rsid w:val="00E245F6"/>
    <w:rsid w:val="00E24BFB"/>
    <w:rsid w:val="00E25459"/>
    <w:rsid w:val="00E25A78"/>
    <w:rsid w:val="00E311F0"/>
    <w:rsid w:val="00E31E6A"/>
    <w:rsid w:val="00E32561"/>
    <w:rsid w:val="00E33AF6"/>
    <w:rsid w:val="00E34D40"/>
    <w:rsid w:val="00E351CD"/>
    <w:rsid w:val="00E3652B"/>
    <w:rsid w:val="00E372E1"/>
    <w:rsid w:val="00E4021D"/>
    <w:rsid w:val="00E40ADD"/>
    <w:rsid w:val="00E41067"/>
    <w:rsid w:val="00E45AC3"/>
    <w:rsid w:val="00E46636"/>
    <w:rsid w:val="00E4683A"/>
    <w:rsid w:val="00E47632"/>
    <w:rsid w:val="00E516DE"/>
    <w:rsid w:val="00E55E6F"/>
    <w:rsid w:val="00E5641F"/>
    <w:rsid w:val="00E5675D"/>
    <w:rsid w:val="00E56B65"/>
    <w:rsid w:val="00E56F2B"/>
    <w:rsid w:val="00E57431"/>
    <w:rsid w:val="00E57ABA"/>
    <w:rsid w:val="00E610A8"/>
    <w:rsid w:val="00E61413"/>
    <w:rsid w:val="00E63B0F"/>
    <w:rsid w:val="00E6459B"/>
    <w:rsid w:val="00E64CE9"/>
    <w:rsid w:val="00E65939"/>
    <w:rsid w:val="00E6667C"/>
    <w:rsid w:val="00E66A57"/>
    <w:rsid w:val="00E72613"/>
    <w:rsid w:val="00E728E9"/>
    <w:rsid w:val="00E72E1E"/>
    <w:rsid w:val="00E755CA"/>
    <w:rsid w:val="00E76E2B"/>
    <w:rsid w:val="00E76FB9"/>
    <w:rsid w:val="00E76FC5"/>
    <w:rsid w:val="00E820FA"/>
    <w:rsid w:val="00E821E4"/>
    <w:rsid w:val="00E8738D"/>
    <w:rsid w:val="00E91621"/>
    <w:rsid w:val="00E918D4"/>
    <w:rsid w:val="00E91C42"/>
    <w:rsid w:val="00E945B3"/>
    <w:rsid w:val="00E95517"/>
    <w:rsid w:val="00E95913"/>
    <w:rsid w:val="00E95E71"/>
    <w:rsid w:val="00EA0124"/>
    <w:rsid w:val="00EA45F9"/>
    <w:rsid w:val="00EB0D1D"/>
    <w:rsid w:val="00EB1235"/>
    <w:rsid w:val="00EB1F25"/>
    <w:rsid w:val="00EB37E2"/>
    <w:rsid w:val="00EB5C90"/>
    <w:rsid w:val="00EB639B"/>
    <w:rsid w:val="00EC01D1"/>
    <w:rsid w:val="00EC0263"/>
    <w:rsid w:val="00EC0770"/>
    <w:rsid w:val="00EC1DF7"/>
    <w:rsid w:val="00EC2BFF"/>
    <w:rsid w:val="00EC3F41"/>
    <w:rsid w:val="00EC435B"/>
    <w:rsid w:val="00EC506C"/>
    <w:rsid w:val="00EC5EED"/>
    <w:rsid w:val="00EC7295"/>
    <w:rsid w:val="00EC73A6"/>
    <w:rsid w:val="00ED2A07"/>
    <w:rsid w:val="00ED3D4A"/>
    <w:rsid w:val="00ED4A50"/>
    <w:rsid w:val="00ED5C68"/>
    <w:rsid w:val="00ED5C74"/>
    <w:rsid w:val="00ED5FD3"/>
    <w:rsid w:val="00ED61C5"/>
    <w:rsid w:val="00ED6F06"/>
    <w:rsid w:val="00ED7B6B"/>
    <w:rsid w:val="00EE0D40"/>
    <w:rsid w:val="00EE3E55"/>
    <w:rsid w:val="00EE4294"/>
    <w:rsid w:val="00EE60A3"/>
    <w:rsid w:val="00EE6C84"/>
    <w:rsid w:val="00EE6DB1"/>
    <w:rsid w:val="00EE7783"/>
    <w:rsid w:val="00EF124D"/>
    <w:rsid w:val="00EF3FE2"/>
    <w:rsid w:val="00EF4608"/>
    <w:rsid w:val="00EF4D3E"/>
    <w:rsid w:val="00EF5810"/>
    <w:rsid w:val="00EF5AFC"/>
    <w:rsid w:val="00EF6B47"/>
    <w:rsid w:val="00EF7F18"/>
    <w:rsid w:val="00F00EEC"/>
    <w:rsid w:val="00F03FBB"/>
    <w:rsid w:val="00F058E6"/>
    <w:rsid w:val="00F10C37"/>
    <w:rsid w:val="00F12D74"/>
    <w:rsid w:val="00F14617"/>
    <w:rsid w:val="00F15176"/>
    <w:rsid w:val="00F17654"/>
    <w:rsid w:val="00F17C5F"/>
    <w:rsid w:val="00F17E93"/>
    <w:rsid w:val="00F214FD"/>
    <w:rsid w:val="00F22FD9"/>
    <w:rsid w:val="00F2379F"/>
    <w:rsid w:val="00F239F5"/>
    <w:rsid w:val="00F256F3"/>
    <w:rsid w:val="00F31830"/>
    <w:rsid w:val="00F3262E"/>
    <w:rsid w:val="00F32750"/>
    <w:rsid w:val="00F33307"/>
    <w:rsid w:val="00F33688"/>
    <w:rsid w:val="00F36F07"/>
    <w:rsid w:val="00F376ED"/>
    <w:rsid w:val="00F40A52"/>
    <w:rsid w:val="00F40CA1"/>
    <w:rsid w:val="00F42AAC"/>
    <w:rsid w:val="00F44493"/>
    <w:rsid w:val="00F44FA5"/>
    <w:rsid w:val="00F4598A"/>
    <w:rsid w:val="00F462C0"/>
    <w:rsid w:val="00F52126"/>
    <w:rsid w:val="00F54A1B"/>
    <w:rsid w:val="00F54B24"/>
    <w:rsid w:val="00F55188"/>
    <w:rsid w:val="00F56BA8"/>
    <w:rsid w:val="00F604CD"/>
    <w:rsid w:val="00F64E52"/>
    <w:rsid w:val="00F67364"/>
    <w:rsid w:val="00F718B2"/>
    <w:rsid w:val="00F73A9F"/>
    <w:rsid w:val="00F744E7"/>
    <w:rsid w:val="00F75697"/>
    <w:rsid w:val="00F75B2B"/>
    <w:rsid w:val="00F76427"/>
    <w:rsid w:val="00F77387"/>
    <w:rsid w:val="00F77D01"/>
    <w:rsid w:val="00F81C14"/>
    <w:rsid w:val="00F82791"/>
    <w:rsid w:val="00F82AEB"/>
    <w:rsid w:val="00F836E8"/>
    <w:rsid w:val="00F84971"/>
    <w:rsid w:val="00F86EAF"/>
    <w:rsid w:val="00F8703E"/>
    <w:rsid w:val="00F9151C"/>
    <w:rsid w:val="00F9158B"/>
    <w:rsid w:val="00F94C38"/>
    <w:rsid w:val="00F952C8"/>
    <w:rsid w:val="00F95A2D"/>
    <w:rsid w:val="00F9665B"/>
    <w:rsid w:val="00F96D73"/>
    <w:rsid w:val="00F978B2"/>
    <w:rsid w:val="00FA0163"/>
    <w:rsid w:val="00FA0520"/>
    <w:rsid w:val="00FA0B45"/>
    <w:rsid w:val="00FA218C"/>
    <w:rsid w:val="00FA38AA"/>
    <w:rsid w:val="00FA6265"/>
    <w:rsid w:val="00FB1669"/>
    <w:rsid w:val="00FB2330"/>
    <w:rsid w:val="00FB3949"/>
    <w:rsid w:val="00FC164A"/>
    <w:rsid w:val="00FC20B3"/>
    <w:rsid w:val="00FC231F"/>
    <w:rsid w:val="00FC2888"/>
    <w:rsid w:val="00FC2E59"/>
    <w:rsid w:val="00FC4677"/>
    <w:rsid w:val="00FC6BEA"/>
    <w:rsid w:val="00FC7BF5"/>
    <w:rsid w:val="00FD05D5"/>
    <w:rsid w:val="00FD13A5"/>
    <w:rsid w:val="00FD39F6"/>
    <w:rsid w:val="00FD4C75"/>
    <w:rsid w:val="00FD6DF8"/>
    <w:rsid w:val="00FD76B0"/>
    <w:rsid w:val="00FD7A52"/>
    <w:rsid w:val="00FE0F34"/>
    <w:rsid w:val="00FE1B57"/>
    <w:rsid w:val="00FE1FFC"/>
    <w:rsid w:val="00FE37D6"/>
    <w:rsid w:val="00FE3C47"/>
    <w:rsid w:val="00FE5661"/>
    <w:rsid w:val="00FE65F3"/>
    <w:rsid w:val="00FE6947"/>
    <w:rsid w:val="00FF0C4E"/>
    <w:rsid w:val="00FF1A94"/>
    <w:rsid w:val="00FF2149"/>
    <w:rsid w:val="00FF2844"/>
    <w:rsid w:val="00FF37FF"/>
    <w:rsid w:val="00FF478F"/>
    <w:rsid w:val="00FF5274"/>
    <w:rsid w:val="00FF59B3"/>
    <w:rsid w:val="00FF5C6E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80848"/>
  <w15:chartTrackingRefBased/>
  <w15:docId w15:val="{0F7981D3-BC39-4434-AE3F-31FDE537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6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1BB4"/>
    <w:pPr>
      <w:keepNext/>
      <w:numPr>
        <w:numId w:val="14"/>
      </w:numPr>
      <w:spacing w:before="600" w:after="240" w:line="300" w:lineRule="auto"/>
      <w:ind w:left="714" w:hanging="357"/>
      <w:jc w:val="center"/>
      <w:outlineLvl w:val="0"/>
    </w:pPr>
    <w:rPr>
      <w:rFonts w:ascii="Arial" w:eastAsia="Times New Roman" w:hAnsi="Arial"/>
      <w:b/>
      <w:bCs/>
      <w:color w:val="7030A0"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D0376"/>
    <w:pPr>
      <w:keepNext/>
      <w:numPr>
        <w:numId w:val="15"/>
      </w:numPr>
      <w:spacing w:before="240" w:after="240" w:line="300" w:lineRule="auto"/>
      <w:outlineLvl w:val="1"/>
    </w:pPr>
    <w:rPr>
      <w:rFonts w:ascii="Arial" w:eastAsia="Times New Roman" w:hAnsi="Arial"/>
      <w:b/>
      <w:bCs/>
      <w:iCs/>
      <w:color w:val="7030A0"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1BB4"/>
    <w:pPr>
      <w:keepNext/>
      <w:keepLines/>
      <w:numPr>
        <w:numId w:val="16"/>
      </w:numPr>
      <w:spacing w:before="360" w:after="120" w:line="300" w:lineRule="auto"/>
      <w:outlineLvl w:val="2"/>
    </w:pPr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E7F1C"/>
    <w:pPr>
      <w:keepNext/>
      <w:spacing w:before="360" w:after="120" w:line="300" w:lineRule="auto"/>
      <w:outlineLvl w:val="3"/>
    </w:pPr>
    <w:rPr>
      <w:rFonts w:ascii="Arial" w:eastAsia="Times New Roman" w:hAnsi="Arial"/>
      <w:b/>
      <w:bCs/>
      <w:color w:val="7030A0"/>
      <w:sz w:val="24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56B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ustawa">
    <w:name w:val="body ustawa"/>
    <w:uiPriority w:val="99"/>
    <w:rsid w:val="00F836E8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F8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6E8"/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F6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BulletC,Obiekt,List Paragraph,Wyliczanie,Akapit z listą31,Numerowanie,normalny tekst,test ciągły"/>
    <w:basedOn w:val="Normalny"/>
    <w:link w:val="AkapitzlistZnak"/>
    <w:uiPriority w:val="34"/>
    <w:qFormat/>
    <w:rsid w:val="004F3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A31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31154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86C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6CB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86C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CA5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0E1BB4"/>
    <w:rPr>
      <w:rFonts w:ascii="Arial" w:eastAsia="Times New Roman" w:hAnsi="Arial" w:cs="Times New Roman"/>
      <w:b/>
      <w:bCs/>
      <w:color w:val="7030A0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5D0376"/>
    <w:rPr>
      <w:rFonts w:ascii="Arial" w:eastAsia="Times New Roman" w:hAnsi="Arial" w:cs="Times New Roman"/>
      <w:b/>
      <w:bCs/>
      <w:iCs/>
      <w:color w:val="7030A0"/>
      <w:sz w:val="24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0E7F1C"/>
    <w:rPr>
      <w:rFonts w:ascii="Arial" w:eastAsia="Times New Roman" w:hAnsi="Arial" w:cs="Times New Roman"/>
      <w:b/>
      <w:bCs/>
      <w:color w:val="7030A0"/>
      <w:sz w:val="24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F56B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Uwydatnienie">
    <w:name w:val="Emphasis"/>
    <w:uiPriority w:val="20"/>
    <w:qFormat/>
    <w:rsid w:val="00F56BA8"/>
    <w:rPr>
      <w:i/>
      <w:iCs/>
    </w:rPr>
  </w:style>
  <w:style w:type="character" w:styleId="Hipercze">
    <w:name w:val="Hyperlink"/>
    <w:uiPriority w:val="99"/>
    <w:rsid w:val="00F56BA8"/>
    <w:rPr>
      <w:color w:val="0000FF"/>
      <w:u w:val="single"/>
    </w:rPr>
  </w:style>
  <w:style w:type="character" w:styleId="Pogrubienie">
    <w:name w:val="Strong"/>
    <w:qFormat/>
    <w:rsid w:val="00F56BA8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F56BA8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6B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F56BA8"/>
    <w:pPr>
      <w:spacing w:after="0" w:line="240" w:lineRule="auto"/>
      <w:ind w:left="714" w:hanging="3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56B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F56BA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56B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F56BA8"/>
    <w:pPr>
      <w:spacing w:after="120" w:line="240" w:lineRule="auto"/>
      <w:ind w:left="283" w:hanging="357"/>
      <w:jc w:val="both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56B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F56BA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56BA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6B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aliases w:val=" Znak"/>
    <w:basedOn w:val="Tekstkomentarza"/>
    <w:next w:val="Tekstkomentarza"/>
    <w:link w:val="TematkomentarzaZnak"/>
    <w:uiPriority w:val="99"/>
    <w:rsid w:val="00F56BA8"/>
    <w:rPr>
      <w:b/>
      <w:bCs/>
    </w:rPr>
  </w:style>
  <w:style w:type="character" w:customStyle="1" w:styleId="TematkomentarzaZnak">
    <w:name w:val="Temat komentarza Znak"/>
    <w:aliases w:val=" Znak Znak"/>
    <w:basedOn w:val="TekstkomentarzaZnak"/>
    <w:link w:val="Tematkomentarza"/>
    <w:uiPriority w:val="99"/>
    <w:rsid w:val="00F56BA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F56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F56B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6B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56BA8"/>
    <w:rPr>
      <w:vertAlign w:val="superscript"/>
    </w:rPr>
  </w:style>
  <w:style w:type="table" w:styleId="Tabela-Siatka">
    <w:name w:val="Table Grid"/>
    <w:basedOn w:val="Standardowy"/>
    <w:rsid w:val="00B67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A01EF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17C5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3F66D6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57DF"/>
    <w:pPr>
      <w:keepLines/>
      <w:numPr>
        <w:numId w:val="0"/>
      </w:numPr>
      <w:spacing w:before="240" w:line="259" w:lineRule="auto"/>
      <w:jc w:val="left"/>
      <w:outlineLvl w:val="9"/>
    </w:pPr>
    <w:rPr>
      <w:rFonts w:eastAsiaTheme="majorEastAsia" w:cstheme="majorBidi"/>
      <w:bCs w:val="0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2497F"/>
    <w:pPr>
      <w:tabs>
        <w:tab w:val="left" w:pos="1100"/>
        <w:tab w:val="left" w:pos="1540"/>
        <w:tab w:val="right" w:leader="dot" w:pos="9062"/>
      </w:tabs>
      <w:spacing w:before="120" w:after="0" w:line="300" w:lineRule="auto"/>
      <w:ind w:left="142"/>
    </w:pPr>
    <w:rPr>
      <w:rFonts w:ascii="Arial" w:hAnsi="Arial"/>
    </w:rPr>
  </w:style>
  <w:style w:type="paragraph" w:styleId="Spistreci4">
    <w:name w:val="toc 4"/>
    <w:basedOn w:val="Normalny"/>
    <w:next w:val="Normalny"/>
    <w:autoRedefine/>
    <w:uiPriority w:val="39"/>
    <w:unhideWhenUsed/>
    <w:rsid w:val="0062497F"/>
    <w:pPr>
      <w:tabs>
        <w:tab w:val="right" w:leader="dot" w:pos="9062"/>
      </w:tabs>
      <w:spacing w:before="120" w:after="0" w:line="300" w:lineRule="auto"/>
      <w:ind w:left="658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0E1BB4"/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016B6A"/>
    <w:pPr>
      <w:tabs>
        <w:tab w:val="left" w:pos="658"/>
        <w:tab w:val="right" w:leader="dot" w:pos="9062"/>
      </w:tabs>
      <w:spacing w:before="120" w:after="0" w:line="300" w:lineRule="auto"/>
      <w:ind w:left="221"/>
    </w:pPr>
    <w:rPr>
      <w:rFonts w:ascii="Arial" w:hAnsi="Arial"/>
    </w:rPr>
  </w:style>
  <w:style w:type="paragraph" w:styleId="Spistreci3">
    <w:name w:val="toc 3"/>
    <w:basedOn w:val="Normalny"/>
    <w:next w:val="Normalny"/>
    <w:autoRedefine/>
    <w:uiPriority w:val="39"/>
    <w:unhideWhenUsed/>
    <w:rsid w:val="0062497F"/>
    <w:pPr>
      <w:tabs>
        <w:tab w:val="left" w:pos="1100"/>
        <w:tab w:val="right" w:leader="dot" w:pos="9062"/>
      </w:tabs>
      <w:spacing w:before="120" w:after="0" w:line="300" w:lineRule="auto"/>
      <w:ind w:left="442"/>
    </w:pPr>
    <w:rPr>
      <w:rFonts w:ascii="Arial" w:hAnsi="Aria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E7F1C"/>
    <w:pPr>
      <w:spacing w:after="100"/>
      <w:ind w:left="880"/>
    </w:pPr>
  </w:style>
  <w:style w:type="character" w:customStyle="1" w:styleId="AkapitzlistZnak">
    <w:name w:val="Akapit z listą Znak"/>
    <w:aliases w:val="BulletC Znak,Obiekt Znak,List Paragraph Znak,Wyliczanie Znak,Akapit z listą31 Znak,Numerowanie Znak,normalny tekst Znak,test ciągły Znak"/>
    <w:link w:val="Akapitzlist"/>
    <w:uiPriority w:val="34"/>
    <w:qFormat/>
    <w:rsid w:val="003D3A08"/>
    <w:rPr>
      <w:rFonts w:ascii="Calibri" w:eastAsia="Calibri" w:hAnsi="Calibri" w:cs="Times New Roman"/>
    </w:rPr>
  </w:style>
  <w:style w:type="paragraph" w:customStyle="1" w:styleId="scfgruss">
    <w:name w:val="scf_gruss"/>
    <w:basedOn w:val="Normalny"/>
    <w:rsid w:val="007B461F"/>
    <w:pPr>
      <w:spacing w:after="160" w:line="259" w:lineRule="auto"/>
    </w:pPr>
    <w:rPr>
      <w:rFonts w:asciiTheme="minorHAnsi" w:eastAsiaTheme="minorHAnsi" w:hAnsiTheme="minorHAnsi" w:cstheme="minorBidi"/>
    </w:rPr>
  </w:style>
  <w:style w:type="table" w:customStyle="1" w:styleId="TableGrid">
    <w:name w:val="TableGrid"/>
    <w:rsid w:val="00924E2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F462C0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F462C0"/>
    <w:pPr>
      <w:widowControl w:val="0"/>
      <w:autoSpaceDE w:val="0"/>
      <w:autoSpaceDN w:val="0"/>
      <w:adjustRightInd w:val="0"/>
      <w:spacing w:after="0" w:line="314" w:lineRule="exact"/>
      <w:ind w:hanging="346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462C0"/>
    <w:pPr>
      <w:widowControl w:val="0"/>
      <w:autoSpaceDE w:val="0"/>
      <w:autoSpaceDN w:val="0"/>
      <w:adjustRightInd w:val="0"/>
      <w:spacing w:after="0" w:line="312" w:lineRule="exact"/>
      <w:ind w:hanging="365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462C0"/>
    <w:pPr>
      <w:widowControl w:val="0"/>
      <w:autoSpaceDE w:val="0"/>
      <w:autoSpaceDN w:val="0"/>
      <w:adjustRightInd w:val="0"/>
      <w:spacing w:after="0" w:line="314" w:lineRule="exact"/>
      <w:ind w:hanging="274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F462C0"/>
    <w:rPr>
      <w:rFonts w:ascii="Arial" w:hAnsi="Arial" w:cs="Arial"/>
      <w:i/>
      <w:iCs/>
      <w:color w:val="000000"/>
      <w:spacing w:val="1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62C0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idg.gov.pl/" TargetMode="External"/><Relationship Id="rId13" Type="http://schemas.openxmlformats.org/officeDocument/2006/relationships/hyperlink" Target="https://www.balticon.pl/przetarg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mikolajczyk@balticon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mikolajczyk@baltico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.mikolajczyk@baltico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at.gov.pl/sygnalne/komunikaty-i-obwieszczenia/lista-komunikatow-i-obwieszczen/obwieszczenie-w-sprawie-przecietnego-miesiecznego-wynagrodzenia-w-sektorze-przedsiebiorstw-w-listopadzie-2021-roku,56,97.html" TargetMode="Externa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084F-DEB0-452E-A0AE-DD4C6E8D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41</Pages>
  <Words>12682</Words>
  <Characters>76095</Characters>
  <Application>Microsoft Office Word</Application>
  <DocSecurity>0</DocSecurity>
  <Lines>634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Balticon S.A Balticon S.A</cp:lastModifiedBy>
  <cp:revision>59</cp:revision>
  <cp:lastPrinted>2021-12-16T09:44:00Z</cp:lastPrinted>
  <dcterms:created xsi:type="dcterms:W3CDTF">2021-11-30T12:16:00Z</dcterms:created>
  <dcterms:modified xsi:type="dcterms:W3CDTF">2022-01-12T08:41:00Z</dcterms:modified>
</cp:coreProperties>
</file>