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70470" w14:textId="77777777" w:rsidR="00E10D6B" w:rsidRDefault="008C2E81">
      <w:r>
        <w:rPr>
          <w:noProof/>
        </w:rPr>
        <w:drawing>
          <wp:inline distT="0" distB="0" distL="0" distR="0" wp14:anchorId="7588E2FD" wp14:editId="1F78F188">
            <wp:extent cx="5753100" cy="571500"/>
            <wp:effectExtent l="0" t="0" r="0" b="0"/>
            <wp:docPr id="1" name="Obraz 1" descr="EFS_Samorzad_cb"/>
            <wp:cNvGraphicFramePr/>
            <a:graphic xmlns:a="http://schemas.openxmlformats.org/drawingml/2006/main">
              <a:graphicData uri="http://schemas.openxmlformats.org/drawingml/2006/picture">
                <pic:pic xmlns:pic="http://schemas.openxmlformats.org/drawingml/2006/picture">
                  <pic:nvPicPr>
                    <pic:cNvPr id="1" name="Obraz 1" descr="EFS_Samorzad_cb"/>
                    <pic:cNvPicPr/>
                  </pic:nvPicPr>
                  <pic:blipFill>
                    <a:blip r:embed="rId5" cstate="print"/>
                    <a:srcRect/>
                    <a:stretch>
                      <a:fillRect/>
                    </a:stretch>
                  </pic:blipFill>
                  <pic:spPr bwMode="auto">
                    <a:xfrm>
                      <a:off x="0" y="0"/>
                      <a:ext cx="5753100" cy="571500"/>
                    </a:xfrm>
                    <a:prstGeom prst="rect">
                      <a:avLst/>
                    </a:prstGeom>
                    <a:noFill/>
                    <a:ln w="9525">
                      <a:noFill/>
                      <a:miter lim="800000"/>
                      <a:headEnd/>
                      <a:tailEnd/>
                    </a:ln>
                  </pic:spPr>
                </pic:pic>
              </a:graphicData>
            </a:graphic>
          </wp:inline>
        </w:drawing>
      </w:r>
    </w:p>
    <w:p w14:paraId="1651F2CA" w14:textId="77777777" w:rsidR="008C2E81" w:rsidRDefault="008C2E81" w:rsidP="008C2E81">
      <w:pPr>
        <w:jc w:val="right"/>
      </w:pPr>
      <w:r>
        <w:t>Złotów</w:t>
      </w:r>
      <w:r w:rsidR="002F1909">
        <w:t xml:space="preserve">, </w:t>
      </w:r>
      <w:r w:rsidR="005A4B8B">
        <w:t>29</w:t>
      </w:r>
      <w:r w:rsidR="002F1909">
        <w:t xml:space="preserve">.10.2021 r. </w:t>
      </w:r>
    </w:p>
    <w:p w14:paraId="60DBE867" w14:textId="77777777" w:rsidR="008C2E81" w:rsidRDefault="008C2E81" w:rsidP="008C2E81">
      <w:pPr>
        <w:jc w:val="center"/>
      </w:pPr>
    </w:p>
    <w:p w14:paraId="6F6F9A05" w14:textId="77777777" w:rsidR="008C2E81" w:rsidRPr="002F1909" w:rsidRDefault="008C2E81" w:rsidP="008C2E81">
      <w:pPr>
        <w:jc w:val="center"/>
        <w:rPr>
          <w:b/>
        </w:rPr>
      </w:pPr>
      <w:r w:rsidRPr="002F1909">
        <w:rPr>
          <w:b/>
        </w:rPr>
        <w:t>ZAPYTANIE OFERTOWE NR 2/2021/RPWP.08.03.01-30-0050/18/ODZIEŻ</w:t>
      </w:r>
    </w:p>
    <w:p w14:paraId="2774B385" w14:textId="77777777" w:rsidR="008C2E81" w:rsidRDefault="008C2E81" w:rsidP="008C2E81">
      <w:pPr>
        <w:jc w:val="both"/>
      </w:pPr>
      <w:r>
        <w:t xml:space="preserve">Powiat Złotowski/Centrum Kształcenia Zawodowego i ustawicznego w Złotowie zaprasza do złożenia ofert w postepowaniu o udzielenie zamówienia publicznego pn. ,,Zakup odzieży roboczej i środków ochrony osobistej” na potrzeby zadania 2, 3, 4, 5; nr Projektu: RPWP.08.03.01-30-0050/18, którego wartość nie przekracza wyrażonej w złotych równowartości 130 000 zł realizowanego w ramach Wielkopolskiego Regionalnego Programu Operacyjnego na lata 2014-2020. </w:t>
      </w:r>
    </w:p>
    <w:p w14:paraId="4317B8FA" w14:textId="77777777" w:rsidR="008C2E81" w:rsidRPr="003A1B8A" w:rsidRDefault="008C2E81" w:rsidP="008C2E81">
      <w:pPr>
        <w:pStyle w:val="Akapitzlist"/>
        <w:numPr>
          <w:ilvl w:val="0"/>
          <w:numId w:val="1"/>
        </w:numPr>
        <w:jc w:val="both"/>
        <w:rPr>
          <w:b/>
        </w:rPr>
      </w:pPr>
      <w:r w:rsidRPr="003A1B8A">
        <w:rPr>
          <w:b/>
        </w:rPr>
        <w:t xml:space="preserve">Zamawiający </w:t>
      </w:r>
    </w:p>
    <w:p w14:paraId="0020297D" w14:textId="77777777" w:rsidR="008C2E81" w:rsidRDefault="008C2E81" w:rsidP="008C2E81">
      <w:pPr>
        <w:ind w:left="360"/>
        <w:jc w:val="both"/>
      </w:pPr>
      <w:r>
        <w:t xml:space="preserve">Powiat Złotowski/Centrum Kształcenia Zawodowego i Ustawicznego </w:t>
      </w:r>
      <w:r w:rsidR="004D75C0">
        <w:t xml:space="preserve">w Złotowie </w:t>
      </w:r>
    </w:p>
    <w:p w14:paraId="6CE44BA4" w14:textId="77777777" w:rsidR="00FC6309" w:rsidRDefault="004D75C0" w:rsidP="003A1B8A">
      <w:pPr>
        <w:ind w:left="360"/>
        <w:jc w:val="both"/>
      </w:pPr>
      <w:r>
        <w:t>Ul. Norwida 10</w:t>
      </w:r>
      <w:r w:rsidR="004C7C7F">
        <w:t>, 77-400 Złotów</w:t>
      </w:r>
    </w:p>
    <w:p w14:paraId="0D36CB5E" w14:textId="77777777" w:rsidR="004C7C7F" w:rsidRDefault="004C7C7F" w:rsidP="004C7C7F">
      <w:pPr>
        <w:ind w:left="360"/>
        <w:jc w:val="both"/>
      </w:pPr>
      <w:r>
        <w:t>Tel. (67) 263-30-41</w:t>
      </w:r>
    </w:p>
    <w:p w14:paraId="0A248F85" w14:textId="77777777" w:rsidR="004C7C7F" w:rsidRDefault="004C7C7F" w:rsidP="003A1B8A">
      <w:pPr>
        <w:jc w:val="both"/>
      </w:pPr>
    </w:p>
    <w:p w14:paraId="37A2A7E6" w14:textId="77777777" w:rsidR="004C7C7F" w:rsidRPr="003A1B8A" w:rsidRDefault="004C7C7F" w:rsidP="004C7C7F">
      <w:pPr>
        <w:pStyle w:val="Akapitzlist"/>
        <w:numPr>
          <w:ilvl w:val="0"/>
          <w:numId w:val="1"/>
        </w:numPr>
        <w:jc w:val="both"/>
        <w:rPr>
          <w:b/>
        </w:rPr>
      </w:pPr>
      <w:r w:rsidRPr="003A1B8A">
        <w:rPr>
          <w:b/>
        </w:rPr>
        <w:t>Tryb udzielania zamówienia</w:t>
      </w:r>
    </w:p>
    <w:p w14:paraId="76100070" w14:textId="77777777" w:rsidR="004C7C7F" w:rsidRDefault="004C7C7F" w:rsidP="004C7C7F">
      <w:pPr>
        <w:ind w:left="360"/>
        <w:jc w:val="both"/>
      </w:pPr>
      <w:r>
        <w:t>Zamówienie prowadzone jest zgodnie z zasadą konkurencyjności</w:t>
      </w:r>
      <w:r w:rsidR="007A32CF">
        <w:t xml:space="preserve"> (powyżej 50 tys. </w:t>
      </w:r>
      <w:r w:rsidR="00295768">
        <w:t>zł</w:t>
      </w:r>
      <w:r w:rsidR="007A32CF">
        <w:t xml:space="preserve"> netto)</w:t>
      </w:r>
      <w:r>
        <w:t xml:space="preserve"> o której mowa w Wytycznych w zakresie kwalifikowalności wydatków w ramach Europejskiego Funduszu Rozwoju </w:t>
      </w:r>
      <w:r w:rsidR="001978DB">
        <w:t>R</w:t>
      </w:r>
      <w:r>
        <w:t xml:space="preserve">egionalnego, Europejskiego Funduszu </w:t>
      </w:r>
      <w:r w:rsidR="001978DB">
        <w:t>S</w:t>
      </w:r>
      <w:r>
        <w:t>połecznego oraz Funduszu spójności na lata 2014-2020.</w:t>
      </w:r>
    </w:p>
    <w:p w14:paraId="5EEDB961" w14:textId="77777777" w:rsidR="004C7C7F" w:rsidRPr="003A1B8A" w:rsidRDefault="004C7C7F" w:rsidP="004C7C7F">
      <w:pPr>
        <w:pStyle w:val="Akapitzlist"/>
        <w:numPr>
          <w:ilvl w:val="0"/>
          <w:numId w:val="1"/>
        </w:numPr>
        <w:jc w:val="both"/>
        <w:rPr>
          <w:b/>
        </w:rPr>
      </w:pPr>
      <w:r w:rsidRPr="003A1B8A">
        <w:rPr>
          <w:b/>
        </w:rPr>
        <w:t>Kody CPV</w:t>
      </w:r>
    </w:p>
    <w:p w14:paraId="60ED9F45" w14:textId="77777777" w:rsidR="004C7C7F" w:rsidRDefault="004C7C7F" w:rsidP="004C7C7F">
      <w:pPr>
        <w:ind w:left="360"/>
        <w:jc w:val="both"/>
      </w:pPr>
      <w:r>
        <w:t>18100000-0 Odzież branżowa, specjalna odzież robocza i dodatki</w:t>
      </w:r>
    </w:p>
    <w:p w14:paraId="1703FC86" w14:textId="77777777" w:rsidR="004C7C7F" w:rsidRDefault="004C7C7F" w:rsidP="004C7C7F">
      <w:pPr>
        <w:jc w:val="both"/>
      </w:pPr>
      <w:r>
        <w:t xml:space="preserve">       18130000-9 Specjalna odzież robocza</w:t>
      </w:r>
    </w:p>
    <w:p w14:paraId="0EFB6E15" w14:textId="77777777" w:rsidR="004C7C7F" w:rsidRDefault="004C7C7F" w:rsidP="004C7C7F">
      <w:pPr>
        <w:jc w:val="both"/>
      </w:pPr>
      <w:r>
        <w:t xml:space="preserve">       184140000-2 Dodatki do odzieży roboczej</w:t>
      </w:r>
    </w:p>
    <w:p w14:paraId="5EBAE774" w14:textId="77777777" w:rsidR="004C7C7F" w:rsidRDefault="004C7C7F" w:rsidP="004C7C7F">
      <w:pPr>
        <w:jc w:val="both"/>
      </w:pPr>
      <w:r>
        <w:t xml:space="preserve">       18830000-6 Obuwie ochronne</w:t>
      </w:r>
    </w:p>
    <w:p w14:paraId="434E4673" w14:textId="77777777" w:rsidR="004C7C7F" w:rsidRPr="003A1B8A" w:rsidRDefault="004C7C7F" w:rsidP="004C7C7F">
      <w:pPr>
        <w:pStyle w:val="Akapitzlist"/>
        <w:numPr>
          <w:ilvl w:val="0"/>
          <w:numId w:val="1"/>
        </w:numPr>
        <w:jc w:val="both"/>
        <w:rPr>
          <w:b/>
        </w:rPr>
      </w:pPr>
      <w:r w:rsidRPr="003A1B8A">
        <w:rPr>
          <w:b/>
        </w:rPr>
        <w:t>Opis przedmiotu zamówienia :</w:t>
      </w:r>
    </w:p>
    <w:p w14:paraId="2CF1868A" w14:textId="77777777" w:rsidR="004C7C7F" w:rsidRDefault="004C7C7F" w:rsidP="004C7C7F">
      <w:pPr>
        <w:pStyle w:val="Akapitzlist"/>
        <w:numPr>
          <w:ilvl w:val="0"/>
          <w:numId w:val="3"/>
        </w:numPr>
        <w:jc w:val="both"/>
      </w:pPr>
      <w:r>
        <w:t>Przedmiotem zamówienia jest zakup</w:t>
      </w:r>
      <w:r w:rsidR="00085268">
        <w:t xml:space="preserve"> wraz z dostawą</w:t>
      </w:r>
      <w:r>
        <w:t xml:space="preserve"> odzieży i środków ochrony osobistej dla uczniów Centrum Kształcenia Zawodowego i Ustawicznego w Złotowie biorących udział w szkoleniach: w zakresie operatora obrabiarek skrawających sterowanych numerycznie CNC, w zakresie operatora mechanicznej obróbki skrawaniem, w zakresie profesjonalnego blacharstwa samochodowego oraz w zakresie kursów o nazwie ,,Spawanie metodą MAG (135) </w:t>
      </w:r>
      <w:r w:rsidR="00085268">
        <w:t>blach i rur ze stali ferrytycznych spoinami pachwinowymi”. Wykaz odzieży roboczej oraz środków ochrony osobistej zawarty jest w załączniku nr 1 ,,Tabela elementów’</w:t>
      </w:r>
    </w:p>
    <w:p w14:paraId="48C33107" w14:textId="77777777" w:rsidR="00085268" w:rsidRDefault="00E4378E" w:rsidP="004C7C7F">
      <w:pPr>
        <w:pStyle w:val="Akapitzlist"/>
        <w:numPr>
          <w:ilvl w:val="0"/>
          <w:numId w:val="3"/>
        </w:numPr>
        <w:jc w:val="both"/>
      </w:pPr>
      <w:r>
        <w:t xml:space="preserve">Zamówienie obejmuje zakup odzieży roboczej i środków ochrony osobistej, wg wymiarów podanych przez Zamawiającego przed rozpoczęciem realizacji zamówienia wraz z dostawą pod adres; Centrum Kształcenia Zawodowego i Ustawicznego w Złotowie, ul. Norwida 10 , 77-400 </w:t>
      </w:r>
      <w:r>
        <w:lastRenderedPageBreak/>
        <w:t>Złotów, łącznie z wniesieniem dostarczonej odzieży roboczej  i środków ochrony osobist</w:t>
      </w:r>
      <w:r w:rsidR="00413293">
        <w:t>e</w:t>
      </w:r>
      <w:r>
        <w:t xml:space="preserve">j do pomieszczeń wskazanych przez osobę dokonującą odbioru ze strony Zamawiającego. </w:t>
      </w:r>
    </w:p>
    <w:p w14:paraId="033CABAB" w14:textId="77777777" w:rsidR="00C942B5" w:rsidRDefault="00C942B5" w:rsidP="00C942B5">
      <w:pPr>
        <w:pStyle w:val="Akapitzlist"/>
        <w:jc w:val="both"/>
      </w:pPr>
    </w:p>
    <w:p w14:paraId="49927598" w14:textId="77777777" w:rsidR="00E4378E" w:rsidRDefault="00E4378E" w:rsidP="004C7C7F">
      <w:pPr>
        <w:pStyle w:val="Akapitzlist"/>
        <w:numPr>
          <w:ilvl w:val="0"/>
          <w:numId w:val="3"/>
        </w:numPr>
        <w:jc w:val="both"/>
      </w:pPr>
      <w:r>
        <w:t xml:space="preserve">Odzież robocza i środki ochrony osobistej objęte przedmiotem zamówienia muszą być nowe, spełniające Polskie Normy, identyczne ze złożoną ofertą oraz pozbawione defektów, które mogłyby się ujawnić podczas ich użytkowania. </w:t>
      </w:r>
    </w:p>
    <w:p w14:paraId="12B62416" w14:textId="77777777" w:rsidR="00E4378E" w:rsidRDefault="00E4378E" w:rsidP="004C7C7F">
      <w:pPr>
        <w:pStyle w:val="Akapitzlist"/>
        <w:numPr>
          <w:ilvl w:val="0"/>
          <w:numId w:val="3"/>
        </w:numPr>
        <w:jc w:val="both"/>
      </w:pPr>
      <w:r>
        <w:t>Dostawca ponosi ryzyko utraty bądź uszkodzenia odzieży roboczej i środków ochrony osobistej do momentu odebrania przez Zamawiającego.</w:t>
      </w:r>
    </w:p>
    <w:p w14:paraId="70931EA1" w14:textId="77777777" w:rsidR="00C942B5" w:rsidRDefault="00C942B5" w:rsidP="004C7C7F">
      <w:pPr>
        <w:pStyle w:val="Akapitzlist"/>
        <w:numPr>
          <w:ilvl w:val="0"/>
          <w:numId w:val="3"/>
        </w:numPr>
        <w:jc w:val="both"/>
      </w:pPr>
      <w:r>
        <w:t xml:space="preserve">Rozmiary odzieży roboczej zostaną ustalone z Wykonawcą po podpisaniu umowy. </w:t>
      </w:r>
    </w:p>
    <w:p w14:paraId="570B00FF" w14:textId="77777777" w:rsidR="00B30C4E" w:rsidRDefault="002F1909" w:rsidP="00B30C4E">
      <w:pPr>
        <w:pStyle w:val="Akapitzlist"/>
        <w:numPr>
          <w:ilvl w:val="0"/>
          <w:numId w:val="3"/>
        </w:numPr>
        <w:jc w:val="both"/>
      </w:pPr>
      <w:r>
        <w:t xml:space="preserve">Kolory koszulek zostaną ustalone z Wykonawcą po podpisaniu umowy. </w:t>
      </w:r>
    </w:p>
    <w:p w14:paraId="5C320FE0" w14:textId="2E90029D" w:rsidR="00050562" w:rsidRDefault="002F1909" w:rsidP="00B30C4E">
      <w:pPr>
        <w:pStyle w:val="Akapitzlist"/>
        <w:numPr>
          <w:ilvl w:val="0"/>
          <w:numId w:val="3"/>
        </w:numPr>
        <w:jc w:val="both"/>
      </w:pPr>
      <w:r>
        <w:t>Wzór</w:t>
      </w:r>
      <w:r w:rsidR="00050562">
        <w:t xml:space="preserve"> do</w:t>
      </w:r>
      <w:r>
        <w:t xml:space="preserve"> naszywki </w:t>
      </w:r>
      <w:r w:rsidR="00050562">
        <w:t>i nadruku w załączeniu do niniejszego Zapytania ofertowego</w:t>
      </w:r>
      <w:r w:rsidR="002C13DF">
        <w:t xml:space="preserve"> </w:t>
      </w:r>
      <w:r w:rsidR="00C53A3B">
        <w:t xml:space="preserve">(załącznik nr </w:t>
      </w:r>
      <w:r w:rsidR="001401DF">
        <w:t>1) Wielkość naszywki 30 mm x 75 mm, wielkość nadruku 40 mm x 90 mm</w:t>
      </w:r>
      <w:r w:rsidR="009B00D5">
        <w:t xml:space="preserve"> (nadruk w kolorze czarnym)</w:t>
      </w:r>
      <w:r w:rsidR="001401DF">
        <w:t>.</w:t>
      </w:r>
      <w:r w:rsidR="007F515A">
        <w:t xml:space="preserve"> Naszywki na przodzie odzieży roboczej</w:t>
      </w:r>
      <w:r w:rsidR="00D84D54">
        <w:t>, szczegóły zostaną ustalone po podpisaniu umowy.</w:t>
      </w:r>
    </w:p>
    <w:p w14:paraId="0797EB08" w14:textId="77777777" w:rsidR="007C2108" w:rsidRDefault="00B30C4E" w:rsidP="007C2108">
      <w:pPr>
        <w:pStyle w:val="Akapitzlist"/>
        <w:numPr>
          <w:ilvl w:val="0"/>
          <w:numId w:val="3"/>
        </w:numPr>
        <w:jc w:val="both"/>
      </w:pPr>
      <w:r>
        <w:t xml:space="preserve">Odzież robocza i środki ochrony będą dostarczane </w:t>
      </w:r>
      <w:r w:rsidR="00457FD6">
        <w:t>sukcesywnie zgodnie z zapotrzebowanie Zamawiającego.</w:t>
      </w:r>
    </w:p>
    <w:p w14:paraId="72325C5C" w14:textId="42561860" w:rsidR="00AE0102" w:rsidRPr="007C2108" w:rsidRDefault="001401DF" w:rsidP="009B00D5">
      <w:pPr>
        <w:pStyle w:val="Akapitzlist"/>
        <w:numPr>
          <w:ilvl w:val="0"/>
          <w:numId w:val="3"/>
        </w:numPr>
        <w:jc w:val="both"/>
      </w:pPr>
      <w:r>
        <w:t>W formularzu ofertowym wykropkowane miejsca należy uzupełnić dokładną nazwą</w:t>
      </w:r>
      <w:r w:rsidR="00555BDB">
        <w:t>/modelem</w:t>
      </w:r>
      <w:r>
        <w:t xml:space="preserve">, indeksem </w:t>
      </w:r>
      <w:r w:rsidR="007C2108">
        <w:t>oferowanego produktu.</w:t>
      </w:r>
    </w:p>
    <w:p w14:paraId="110E1D5A" w14:textId="77777777" w:rsidR="00E4378E" w:rsidRPr="00050562" w:rsidRDefault="00185998" w:rsidP="001439E0">
      <w:pPr>
        <w:pStyle w:val="Akapitzlist"/>
        <w:numPr>
          <w:ilvl w:val="0"/>
          <w:numId w:val="1"/>
        </w:numPr>
        <w:jc w:val="both"/>
        <w:rPr>
          <w:b/>
          <w:color w:val="000000" w:themeColor="text1"/>
        </w:rPr>
      </w:pPr>
      <w:r w:rsidRPr="00050562">
        <w:rPr>
          <w:b/>
          <w:color w:val="000000" w:themeColor="text1"/>
        </w:rPr>
        <w:t xml:space="preserve">Termin wykonania zamówienia </w:t>
      </w:r>
    </w:p>
    <w:p w14:paraId="6588B6C5" w14:textId="77777777" w:rsidR="00185998" w:rsidRDefault="00185998" w:rsidP="00185998">
      <w:pPr>
        <w:ind w:left="360"/>
        <w:jc w:val="both"/>
      </w:pPr>
      <w:r>
        <w:t>Termin realizacji zamówienia – 14 dni licząc od dnia złożenia zapotrzebowania przez Zamawiającego.</w:t>
      </w:r>
    </w:p>
    <w:p w14:paraId="48D8A2CB" w14:textId="77777777" w:rsidR="00185998" w:rsidRPr="003A1B8A" w:rsidRDefault="00185998" w:rsidP="001439E0">
      <w:pPr>
        <w:pStyle w:val="Akapitzlist"/>
        <w:numPr>
          <w:ilvl w:val="0"/>
          <w:numId w:val="1"/>
        </w:numPr>
        <w:jc w:val="both"/>
        <w:rPr>
          <w:b/>
        </w:rPr>
      </w:pPr>
      <w:r w:rsidRPr="003A1B8A">
        <w:rPr>
          <w:b/>
        </w:rPr>
        <w:t>Wykaz oświadczeń lub dokumentów, jakie należy dołączyć do oferty:</w:t>
      </w:r>
    </w:p>
    <w:p w14:paraId="39EA2FEC" w14:textId="77777777" w:rsidR="00185998" w:rsidRPr="003A1B8A" w:rsidRDefault="00185998" w:rsidP="00185998">
      <w:pPr>
        <w:pStyle w:val="Akapitzlist"/>
        <w:numPr>
          <w:ilvl w:val="0"/>
          <w:numId w:val="4"/>
        </w:numPr>
        <w:jc w:val="both"/>
        <w:rPr>
          <w:color w:val="000000" w:themeColor="text1"/>
        </w:rPr>
      </w:pPr>
      <w:r w:rsidRPr="003A1B8A">
        <w:rPr>
          <w:color w:val="000000" w:themeColor="text1"/>
        </w:rPr>
        <w:t xml:space="preserve">Formularz ofertowy (załącznik nr </w:t>
      </w:r>
      <w:r w:rsidR="00AB6E7F" w:rsidRPr="003A1B8A">
        <w:rPr>
          <w:color w:val="000000" w:themeColor="text1"/>
        </w:rPr>
        <w:t>2</w:t>
      </w:r>
      <w:r w:rsidR="003A1B8A" w:rsidRPr="003A1B8A">
        <w:rPr>
          <w:color w:val="000000" w:themeColor="text1"/>
        </w:rPr>
        <w:t xml:space="preserve"> </w:t>
      </w:r>
      <w:r w:rsidRPr="003A1B8A">
        <w:rPr>
          <w:color w:val="000000" w:themeColor="text1"/>
        </w:rPr>
        <w:t xml:space="preserve">do niniejszego zapytania ofertowego) </w:t>
      </w:r>
    </w:p>
    <w:p w14:paraId="683D32F8" w14:textId="77777777" w:rsidR="00185998" w:rsidRDefault="00185998" w:rsidP="00185998">
      <w:pPr>
        <w:pStyle w:val="Akapitzlist"/>
        <w:numPr>
          <w:ilvl w:val="0"/>
          <w:numId w:val="4"/>
        </w:numPr>
        <w:jc w:val="both"/>
      </w:pPr>
      <w:r>
        <w:t xml:space="preserve"> Oświadczenie Oferentów (załącznik nr </w:t>
      </w:r>
      <w:r w:rsidR="00AB6E7F">
        <w:t>3</w:t>
      </w:r>
      <w:r>
        <w:t>)</w:t>
      </w:r>
    </w:p>
    <w:p w14:paraId="0ED943D1" w14:textId="77777777" w:rsidR="00185998" w:rsidRPr="003A1B8A" w:rsidRDefault="00185998" w:rsidP="001439E0">
      <w:pPr>
        <w:pStyle w:val="Akapitzlist"/>
        <w:numPr>
          <w:ilvl w:val="0"/>
          <w:numId w:val="1"/>
        </w:numPr>
        <w:jc w:val="both"/>
        <w:rPr>
          <w:b/>
        </w:rPr>
      </w:pPr>
      <w:r w:rsidRPr="003A1B8A">
        <w:rPr>
          <w:b/>
        </w:rPr>
        <w:t>Opis sposobu przygotowania oferty:</w:t>
      </w:r>
    </w:p>
    <w:p w14:paraId="400B55BC" w14:textId="77777777" w:rsidR="00185998" w:rsidRDefault="00185998" w:rsidP="00185998">
      <w:pPr>
        <w:pStyle w:val="Akapitzlist"/>
        <w:numPr>
          <w:ilvl w:val="0"/>
          <w:numId w:val="5"/>
        </w:numPr>
        <w:jc w:val="both"/>
      </w:pPr>
      <w:r>
        <w:t xml:space="preserve">Dostawca składa ofertę </w:t>
      </w:r>
      <w:r w:rsidR="008148E6">
        <w:t xml:space="preserve">dotyczącą całości zamówienia. </w:t>
      </w:r>
    </w:p>
    <w:p w14:paraId="0DE4D89A" w14:textId="77777777" w:rsidR="008148E6" w:rsidRDefault="008148E6" w:rsidP="00185998">
      <w:pPr>
        <w:pStyle w:val="Akapitzlist"/>
        <w:numPr>
          <w:ilvl w:val="0"/>
          <w:numId w:val="5"/>
        </w:numPr>
        <w:jc w:val="both"/>
      </w:pPr>
      <w:r>
        <w:t xml:space="preserve">Dostawca powinien zapoznać się ze wszystkimi wymaganiami i warunkami określonymi przez Zamawiającego i złożyć ofertę zgodną z treścią zapytania ofertowego. </w:t>
      </w:r>
    </w:p>
    <w:p w14:paraId="1F56547A" w14:textId="77777777" w:rsidR="00E35820" w:rsidRPr="003A1B8A" w:rsidRDefault="00E35820" w:rsidP="001439E0">
      <w:pPr>
        <w:pStyle w:val="Akapitzlist"/>
        <w:numPr>
          <w:ilvl w:val="0"/>
          <w:numId w:val="1"/>
        </w:numPr>
        <w:jc w:val="both"/>
        <w:rPr>
          <w:b/>
        </w:rPr>
      </w:pPr>
      <w:r w:rsidRPr="003A1B8A">
        <w:rPr>
          <w:b/>
        </w:rPr>
        <w:t>Miejsce oraz termin składania ofert:</w:t>
      </w:r>
    </w:p>
    <w:p w14:paraId="4DF39F91" w14:textId="77777777" w:rsidR="008148E6" w:rsidRPr="0088475A" w:rsidRDefault="008148E6" w:rsidP="00E35820">
      <w:pPr>
        <w:pStyle w:val="Akapitzlist"/>
        <w:numPr>
          <w:ilvl w:val="0"/>
          <w:numId w:val="6"/>
        </w:numPr>
        <w:jc w:val="both"/>
        <w:rPr>
          <w:rStyle w:val="Hipercze"/>
          <w:color w:val="auto"/>
          <w:u w:val="none"/>
        </w:rPr>
      </w:pPr>
      <w:r>
        <w:t xml:space="preserve">Prosimy o przesłanie ofert pod adres e-mail: </w:t>
      </w:r>
      <w:hyperlink r:id="rId6" w:history="1">
        <w:r w:rsidRPr="00545BDA">
          <w:rPr>
            <w:rStyle w:val="Hipercze"/>
          </w:rPr>
          <w:t>martyna.drobczynska@ckziu-zlotow.pl</w:t>
        </w:r>
      </w:hyperlink>
    </w:p>
    <w:p w14:paraId="163D4FF3" w14:textId="77777777" w:rsidR="0088475A" w:rsidRDefault="00CC6A93" w:rsidP="00E35820">
      <w:pPr>
        <w:pStyle w:val="Akapitzlist"/>
        <w:numPr>
          <w:ilvl w:val="0"/>
          <w:numId w:val="6"/>
        </w:numPr>
        <w:jc w:val="both"/>
      </w:pPr>
      <w:r>
        <w:t>W tytule należy wpisać:  Postępowanie nr 2/2021/RPWP.08.03.01-30-0050/18/ODZIEŻ</w:t>
      </w:r>
    </w:p>
    <w:p w14:paraId="4930E1B0" w14:textId="77777777" w:rsidR="00E35820" w:rsidRDefault="00E35820" w:rsidP="00E35820">
      <w:pPr>
        <w:pStyle w:val="Akapitzlist"/>
        <w:numPr>
          <w:ilvl w:val="0"/>
          <w:numId w:val="6"/>
        </w:numPr>
        <w:jc w:val="both"/>
      </w:pPr>
      <w:r>
        <w:t>Termin składania ofer</w:t>
      </w:r>
      <w:r w:rsidR="00C942B5">
        <w:rPr>
          <w:color w:val="000000" w:themeColor="text1"/>
        </w:rPr>
        <w:t xml:space="preserve">t: </w:t>
      </w:r>
      <w:r w:rsidR="005A4B8B">
        <w:rPr>
          <w:color w:val="000000" w:themeColor="text1"/>
        </w:rPr>
        <w:t>15</w:t>
      </w:r>
      <w:r w:rsidR="00C942B5">
        <w:rPr>
          <w:color w:val="000000" w:themeColor="text1"/>
        </w:rPr>
        <w:t>.</w:t>
      </w:r>
      <w:r w:rsidR="00C942B5" w:rsidRPr="00BB5BC3">
        <w:rPr>
          <w:color w:val="000000" w:themeColor="text1"/>
        </w:rPr>
        <w:t>1</w:t>
      </w:r>
      <w:r w:rsidR="00457FD6">
        <w:rPr>
          <w:color w:val="000000" w:themeColor="text1"/>
        </w:rPr>
        <w:t>1</w:t>
      </w:r>
      <w:r w:rsidR="00C942B5" w:rsidRPr="00BB5BC3">
        <w:rPr>
          <w:color w:val="000000" w:themeColor="text1"/>
        </w:rPr>
        <w:t>.2021 r.</w:t>
      </w:r>
      <w:r w:rsidR="005A4B8B">
        <w:rPr>
          <w:color w:val="000000" w:themeColor="text1"/>
        </w:rPr>
        <w:t xml:space="preserve"> godz. 12.00</w:t>
      </w:r>
      <w:r w:rsidR="00C942B5" w:rsidRPr="00BB5BC3">
        <w:rPr>
          <w:color w:val="000000" w:themeColor="text1"/>
        </w:rPr>
        <w:t xml:space="preserve"> </w:t>
      </w:r>
    </w:p>
    <w:p w14:paraId="734EF08E" w14:textId="77777777" w:rsidR="008148E6" w:rsidRPr="003A1B8A" w:rsidRDefault="00E35820" w:rsidP="001439E0">
      <w:pPr>
        <w:pStyle w:val="Akapitzlist"/>
        <w:numPr>
          <w:ilvl w:val="0"/>
          <w:numId w:val="1"/>
        </w:numPr>
        <w:jc w:val="both"/>
        <w:rPr>
          <w:b/>
        </w:rPr>
      </w:pPr>
      <w:r w:rsidRPr="003A1B8A">
        <w:rPr>
          <w:b/>
        </w:rPr>
        <w:t>Opis kryteriów, którymi Zamawiający będzie się kierował przy wyborze oferty, wraz z podaniem znaczenia tych kryteriów i sposobu oceny ofert.</w:t>
      </w:r>
    </w:p>
    <w:p w14:paraId="366F6CB3" w14:textId="77777777" w:rsidR="00E35820" w:rsidRDefault="00E35820" w:rsidP="00E35820">
      <w:pPr>
        <w:pStyle w:val="Akapitzlist"/>
        <w:numPr>
          <w:ilvl w:val="0"/>
          <w:numId w:val="7"/>
        </w:numPr>
        <w:jc w:val="both"/>
      </w:pPr>
      <w:r>
        <w:t xml:space="preserve">Wybór oferty najkorzystniejszej zostanie dokonany według następujących kryteriów oceny ofert: </w:t>
      </w:r>
    </w:p>
    <w:p w14:paraId="6BA9E544" w14:textId="77777777" w:rsidR="00E35820" w:rsidRDefault="00E35820" w:rsidP="00E35820">
      <w:pPr>
        <w:pStyle w:val="Akapitzlist"/>
        <w:numPr>
          <w:ilvl w:val="0"/>
          <w:numId w:val="8"/>
        </w:numPr>
        <w:jc w:val="both"/>
      </w:pPr>
      <w:r>
        <w:t xml:space="preserve">Cena – 100% </w:t>
      </w:r>
      <w:r w:rsidR="002F1909">
        <w:t>(waga)</w:t>
      </w:r>
    </w:p>
    <w:p w14:paraId="6FCD6486" w14:textId="77777777" w:rsidR="00E35820" w:rsidRDefault="00E35820" w:rsidP="00E35820">
      <w:pPr>
        <w:pStyle w:val="Akapitzlist"/>
        <w:numPr>
          <w:ilvl w:val="0"/>
          <w:numId w:val="8"/>
        </w:numPr>
        <w:jc w:val="both"/>
      </w:pPr>
      <w:r>
        <w:t>Sposób przyznania punktów w kryterium ,,Cena” (C)</w:t>
      </w:r>
    </w:p>
    <w:p w14:paraId="35966E94" w14:textId="77777777" w:rsidR="00E35820" w:rsidRDefault="00E35820" w:rsidP="00E35820">
      <w:pPr>
        <w:ind w:left="720"/>
        <w:jc w:val="both"/>
      </w:pPr>
      <w:r>
        <w:t xml:space="preserve">C = </w:t>
      </w:r>
      <w:proofErr w:type="spellStart"/>
      <w:r>
        <w:t>Cmin</w:t>
      </w:r>
      <w:proofErr w:type="spellEnd"/>
      <w:r>
        <w:t xml:space="preserve"> / </w:t>
      </w:r>
      <w:proofErr w:type="spellStart"/>
      <w:r>
        <w:t>Cw</w:t>
      </w:r>
      <w:proofErr w:type="spellEnd"/>
      <w:r>
        <w:t xml:space="preserve"> x </w:t>
      </w:r>
      <w:r w:rsidR="00D52AAD">
        <w:t>100pkt x 100 %</w:t>
      </w:r>
    </w:p>
    <w:p w14:paraId="671CEE04" w14:textId="77777777" w:rsidR="00E35820" w:rsidRDefault="00E35820" w:rsidP="00E35820">
      <w:pPr>
        <w:ind w:left="720"/>
        <w:jc w:val="both"/>
      </w:pPr>
      <w:proofErr w:type="spellStart"/>
      <w:r>
        <w:t>Cmin</w:t>
      </w:r>
      <w:proofErr w:type="spellEnd"/>
      <w:r>
        <w:t xml:space="preserve"> – Najniższa cena oferowana </w:t>
      </w:r>
    </w:p>
    <w:p w14:paraId="5BE40FE1" w14:textId="77777777" w:rsidR="00E35820" w:rsidRDefault="00E35820" w:rsidP="00E35820">
      <w:pPr>
        <w:ind w:left="720"/>
        <w:jc w:val="both"/>
      </w:pPr>
      <w:proofErr w:type="spellStart"/>
      <w:r>
        <w:t>Cw</w:t>
      </w:r>
      <w:proofErr w:type="spellEnd"/>
      <w:r>
        <w:t xml:space="preserve"> – Cena oferowana w ofercie ocenianej</w:t>
      </w:r>
    </w:p>
    <w:p w14:paraId="57421150" w14:textId="77777777" w:rsidR="00E35820" w:rsidRDefault="00E35820" w:rsidP="00E35820">
      <w:pPr>
        <w:pStyle w:val="Akapitzlist"/>
        <w:numPr>
          <w:ilvl w:val="0"/>
          <w:numId w:val="7"/>
        </w:numPr>
        <w:jc w:val="both"/>
      </w:pPr>
      <w:r>
        <w:t xml:space="preserve">Punktacja przyznawana oferentom w poszczególnych kryteriach będzie liczona z dokładnością </w:t>
      </w:r>
      <w:r w:rsidR="000972D7">
        <w:t xml:space="preserve"> do dwóch miejsc po przecinku. Najwyższa liczba punktów wyznaczy </w:t>
      </w:r>
      <w:r w:rsidR="00FD487E">
        <w:t xml:space="preserve">najkorzystniejszą ofertę. Maksymalnie oferta może otrzymać 100 pkt. </w:t>
      </w:r>
    </w:p>
    <w:p w14:paraId="1C9F1D74" w14:textId="77777777" w:rsidR="00FD487E" w:rsidRDefault="00FD487E" w:rsidP="00E35820">
      <w:pPr>
        <w:pStyle w:val="Akapitzlist"/>
        <w:numPr>
          <w:ilvl w:val="0"/>
          <w:numId w:val="7"/>
        </w:numPr>
        <w:jc w:val="both"/>
      </w:pPr>
      <w:r>
        <w:lastRenderedPageBreak/>
        <w:t>Podana cena (brutto) musi być wyrażona w złotych polskich z dokładnością do dwóch miejsc po przecinku.</w:t>
      </w:r>
    </w:p>
    <w:p w14:paraId="1F39BA7E" w14:textId="77777777" w:rsidR="00FD487E" w:rsidRDefault="00FD487E" w:rsidP="00FD487E">
      <w:pPr>
        <w:pStyle w:val="Akapitzlist"/>
        <w:numPr>
          <w:ilvl w:val="0"/>
          <w:numId w:val="7"/>
        </w:numPr>
        <w:jc w:val="both"/>
      </w:pPr>
      <w:r>
        <w:t xml:space="preserve">Cena powinna obejmować wszystkie koszty, jakie poniesie Zamawiający z tytułu realizacji zamówienia, w tym koszt dostawy i rozładunku w miejsce wskazane przez Zamawiającego. </w:t>
      </w:r>
    </w:p>
    <w:p w14:paraId="04B434F7" w14:textId="77777777" w:rsidR="00FD487E" w:rsidRDefault="00FD487E" w:rsidP="00FD487E">
      <w:pPr>
        <w:pStyle w:val="Akapitzlist"/>
        <w:numPr>
          <w:ilvl w:val="0"/>
          <w:numId w:val="7"/>
        </w:numPr>
        <w:jc w:val="both"/>
      </w:pPr>
      <w:r>
        <w:t xml:space="preserve">Zamawiający nie dopuszcza przedstawienia ceny ofertowej w kilku wariantach. W przypadku przedstawienia ceny w taki sposób oferta zostanie odrzucona i nie będzie rozpatrzona. </w:t>
      </w:r>
    </w:p>
    <w:p w14:paraId="10609C42" w14:textId="77777777" w:rsidR="00FD487E" w:rsidRDefault="00FD487E" w:rsidP="00FD487E">
      <w:pPr>
        <w:pStyle w:val="Akapitzlist"/>
        <w:numPr>
          <w:ilvl w:val="0"/>
          <w:numId w:val="7"/>
        </w:numPr>
        <w:jc w:val="both"/>
      </w:pPr>
      <w:r>
        <w:t>Jeżeli w ramach niniejszego roze</w:t>
      </w:r>
      <w:r w:rsidR="00DB091B">
        <w:t>z</w:t>
      </w:r>
      <w:r>
        <w:t>nania nie będzie można dokonać wyboru oferty najkorzystniejszej ze względu na to, ż</w:t>
      </w:r>
      <w:r w:rsidR="00DB091B">
        <w:t>e</w:t>
      </w:r>
      <w:r>
        <w:t xml:space="preserve"> zostały złożone oferty o takiej samej wartości, zamawiający wezwie oferentów, którzy złożyli te oferty, do przedstawienia w terminie określonym przez Zamawiającego ofert dodatkowych. Oferty dodatkowe nie będą mogły przedstawiać cen wyższych niż zaproponowane w złożonych ofertach; powinny zawierać ceny niższe.</w:t>
      </w:r>
    </w:p>
    <w:p w14:paraId="6557501D" w14:textId="77777777" w:rsidR="00DB091B" w:rsidRPr="003A1B8A" w:rsidRDefault="00DB091B" w:rsidP="001439E0">
      <w:pPr>
        <w:pStyle w:val="Akapitzlist"/>
        <w:numPr>
          <w:ilvl w:val="0"/>
          <w:numId w:val="1"/>
        </w:numPr>
        <w:jc w:val="both"/>
        <w:rPr>
          <w:b/>
        </w:rPr>
      </w:pPr>
      <w:r w:rsidRPr="003A1B8A">
        <w:rPr>
          <w:b/>
        </w:rPr>
        <w:t>Termin związania ofertą :</w:t>
      </w:r>
    </w:p>
    <w:p w14:paraId="61A954F4" w14:textId="77777777" w:rsidR="00DB091B" w:rsidRDefault="00DB091B" w:rsidP="00DB091B">
      <w:pPr>
        <w:pStyle w:val="Akapitzlist"/>
        <w:numPr>
          <w:ilvl w:val="0"/>
          <w:numId w:val="9"/>
        </w:numPr>
        <w:jc w:val="both"/>
      </w:pPr>
      <w:r>
        <w:t xml:space="preserve">Ustala się, że Wykonawca składający ofertę pozostaje nią związany przez okres 30 dni. </w:t>
      </w:r>
    </w:p>
    <w:p w14:paraId="382D0E7A" w14:textId="77777777" w:rsidR="00DB091B" w:rsidRDefault="00DB091B" w:rsidP="00DB091B">
      <w:pPr>
        <w:pStyle w:val="Akapitzlist"/>
        <w:numPr>
          <w:ilvl w:val="0"/>
          <w:numId w:val="9"/>
        </w:numPr>
        <w:jc w:val="both"/>
      </w:pPr>
      <w:r>
        <w:t xml:space="preserve">Bieg terminu związania ofertą rozpoczyna się w dniu następnym po upływie terminu składania ofert. </w:t>
      </w:r>
    </w:p>
    <w:p w14:paraId="33911F22" w14:textId="77777777" w:rsidR="00DB091B" w:rsidRPr="003A1B8A" w:rsidRDefault="00DB091B" w:rsidP="001439E0">
      <w:pPr>
        <w:pStyle w:val="Akapitzlist"/>
        <w:numPr>
          <w:ilvl w:val="0"/>
          <w:numId w:val="1"/>
        </w:numPr>
        <w:jc w:val="both"/>
        <w:rPr>
          <w:b/>
        </w:rPr>
      </w:pPr>
      <w:r w:rsidRPr="003A1B8A">
        <w:rPr>
          <w:b/>
        </w:rPr>
        <w:t xml:space="preserve">Do porozumiewania się z Dostawcami upoważnione są następujące osoby: </w:t>
      </w:r>
    </w:p>
    <w:p w14:paraId="616439C2" w14:textId="77777777" w:rsidR="00DB091B" w:rsidRDefault="00DB091B" w:rsidP="00DB091B">
      <w:pPr>
        <w:ind w:left="360"/>
        <w:jc w:val="both"/>
      </w:pPr>
      <w:r>
        <w:t xml:space="preserve">Martyna </w:t>
      </w:r>
      <w:proofErr w:type="spellStart"/>
      <w:r>
        <w:t>Drobczyńska</w:t>
      </w:r>
      <w:proofErr w:type="spellEnd"/>
      <w:r>
        <w:t xml:space="preserve">, tel. 665 620 961, </w:t>
      </w:r>
      <w:hyperlink r:id="rId7" w:history="1">
        <w:r w:rsidRPr="00545BDA">
          <w:rPr>
            <w:rStyle w:val="Hipercze"/>
          </w:rPr>
          <w:t>martyna.drobczynska@ckziu-zlotow.pl</w:t>
        </w:r>
      </w:hyperlink>
    </w:p>
    <w:p w14:paraId="5D08C295" w14:textId="77777777" w:rsidR="00DB091B" w:rsidRDefault="00DB091B" w:rsidP="00DB091B">
      <w:pPr>
        <w:ind w:left="360"/>
        <w:jc w:val="both"/>
      </w:pPr>
      <w:r>
        <w:t xml:space="preserve">Grzegorz </w:t>
      </w:r>
      <w:proofErr w:type="spellStart"/>
      <w:r>
        <w:t>Kolera</w:t>
      </w:r>
      <w:proofErr w:type="spellEnd"/>
      <w:r>
        <w:t xml:space="preserve">, tel. 731 531 701, </w:t>
      </w:r>
      <w:hyperlink r:id="rId8" w:history="1">
        <w:r w:rsidRPr="00545BDA">
          <w:rPr>
            <w:rStyle w:val="Hipercze"/>
          </w:rPr>
          <w:t>grzegorz.kolera@ckziu-zlotow.pl</w:t>
        </w:r>
      </w:hyperlink>
    </w:p>
    <w:p w14:paraId="341DB8AE" w14:textId="77777777" w:rsidR="00DB091B" w:rsidRPr="00D52AAD" w:rsidRDefault="00DB091B" w:rsidP="001439E0">
      <w:pPr>
        <w:pStyle w:val="Akapitzlist"/>
        <w:numPr>
          <w:ilvl w:val="0"/>
          <w:numId w:val="1"/>
        </w:numPr>
        <w:jc w:val="both"/>
        <w:rPr>
          <w:b/>
        </w:rPr>
      </w:pPr>
      <w:r w:rsidRPr="00D52AAD">
        <w:rPr>
          <w:b/>
        </w:rPr>
        <w:t>Przesłanki odrzucenia oferty:</w:t>
      </w:r>
    </w:p>
    <w:p w14:paraId="7342A9EC" w14:textId="77777777" w:rsidR="00DB091B" w:rsidRDefault="00DB091B" w:rsidP="00DB091B">
      <w:pPr>
        <w:pStyle w:val="Akapitzlist"/>
        <w:numPr>
          <w:ilvl w:val="0"/>
          <w:numId w:val="10"/>
        </w:numPr>
        <w:jc w:val="both"/>
      </w:pPr>
      <w:r>
        <w:t>Oferta podlega odrzuceniu w przypadku, gdy:</w:t>
      </w:r>
    </w:p>
    <w:p w14:paraId="5F7DC435" w14:textId="77777777" w:rsidR="00DB091B" w:rsidRDefault="00DB091B" w:rsidP="00DB091B">
      <w:pPr>
        <w:pStyle w:val="Akapitzlist"/>
        <w:numPr>
          <w:ilvl w:val="0"/>
          <w:numId w:val="11"/>
        </w:numPr>
        <w:jc w:val="both"/>
      </w:pPr>
      <w:r>
        <w:t xml:space="preserve">Jej treść nie odpowiada treści zapytania ofertowego lub </w:t>
      </w:r>
    </w:p>
    <w:p w14:paraId="76DD20A8" w14:textId="77777777" w:rsidR="00DB091B" w:rsidRDefault="008006A2" w:rsidP="00DB091B">
      <w:pPr>
        <w:pStyle w:val="Akapitzlist"/>
        <w:numPr>
          <w:ilvl w:val="0"/>
          <w:numId w:val="11"/>
        </w:numPr>
        <w:jc w:val="both"/>
      </w:pPr>
      <w:r>
        <w:t>Została złożona po terminie składania ofert określonym w zapytaniu ofertowym</w:t>
      </w:r>
    </w:p>
    <w:p w14:paraId="1C3AD375" w14:textId="77777777" w:rsidR="008006A2" w:rsidRDefault="008006A2" w:rsidP="008006A2">
      <w:pPr>
        <w:pStyle w:val="Akapitzlist"/>
        <w:numPr>
          <w:ilvl w:val="0"/>
          <w:numId w:val="10"/>
        </w:numPr>
        <w:jc w:val="both"/>
      </w:pPr>
      <w:r>
        <w:t xml:space="preserve">Oferta dodatkowa podlega odrzuceniu w przypadku, gdy: </w:t>
      </w:r>
    </w:p>
    <w:p w14:paraId="17CEDDE3" w14:textId="77777777" w:rsidR="008006A2" w:rsidRDefault="008006A2" w:rsidP="008006A2">
      <w:pPr>
        <w:pStyle w:val="Akapitzlist"/>
        <w:numPr>
          <w:ilvl w:val="0"/>
          <w:numId w:val="12"/>
        </w:numPr>
        <w:jc w:val="both"/>
      </w:pPr>
      <w:r>
        <w:t xml:space="preserve">Zawiera cenę wyższą niż w złożonej ofercie lub </w:t>
      </w:r>
    </w:p>
    <w:p w14:paraId="762311A6" w14:textId="77777777" w:rsidR="008006A2" w:rsidRDefault="008006A2" w:rsidP="008006A2">
      <w:pPr>
        <w:pStyle w:val="Akapitzlist"/>
        <w:numPr>
          <w:ilvl w:val="0"/>
          <w:numId w:val="12"/>
        </w:numPr>
        <w:jc w:val="both"/>
      </w:pPr>
      <w:r>
        <w:t>Została złożona po terminie składania ofert dodatkowych określonym przez Zamawiającego wezwaniu do złożenia tych ofert.</w:t>
      </w:r>
    </w:p>
    <w:p w14:paraId="3A68F262" w14:textId="77777777" w:rsidR="008006A2" w:rsidRPr="00D52AAD" w:rsidRDefault="008006A2" w:rsidP="001439E0">
      <w:pPr>
        <w:pStyle w:val="Akapitzlist"/>
        <w:numPr>
          <w:ilvl w:val="0"/>
          <w:numId w:val="1"/>
        </w:numPr>
        <w:jc w:val="both"/>
        <w:rPr>
          <w:b/>
        </w:rPr>
      </w:pPr>
      <w:r w:rsidRPr="00D52AAD">
        <w:rPr>
          <w:b/>
        </w:rPr>
        <w:t xml:space="preserve">Pozostałe postanowienia i informacje: </w:t>
      </w:r>
    </w:p>
    <w:p w14:paraId="672774CA" w14:textId="77777777" w:rsidR="008006A2" w:rsidRDefault="008006A2" w:rsidP="008006A2">
      <w:pPr>
        <w:pStyle w:val="Akapitzlist"/>
        <w:numPr>
          <w:ilvl w:val="0"/>
          <w:numId w:val="13"/>
        </w:numPr>
        <w:jc w:val="both"/>
      </w:pPr>
      <w:r>
        <w:t>Zamawiający zastrzega, iż możliwe jest zakończenie postępowania bez wyboru żadnej z ofert</w:t>
      </w:r>
      <w:r w:rsidR="00D84D54">
        <w:t>.</w:t>
      </w:r>
    </w:p>
    <w:p w14:paraId="6FB84564" w14:textId="77777777" w:rsidR="00D84D54" w:rsidRDefault="00D84D54" w:rsidP="008006A2">
      <w:pPr>
        <w:pStyle w:val="Akapitzlist"/>
        <w:numPr>
          <w:ilvl w:val="0"/>
          <w:numId w:val="13"/>
        </w:numPr>
        <w:jc w:val="both"/>
      </w:pPr>
      <w:r w:rsidRPr="00D84D54">
        <w:t>Zamawiający zastrzega sobie możliwość anulacji/unieważnienia zapytania na każdym etapie jego realizacji, bez podania przyczyny anulacji.</w:t>
      </w:r>
    </w:p>
    <w:p w14:paraId="0B4B0FA2" w14:textId="77777777" w:rsidR="008006A2" w:rsidRDefault="008006A2" w:rsidP="008006A2">
      <w:pPr>
        <w:pStyle w:val="Akapitzlist"/>
        <w:numPr>
          <w:ilvl w:val="0"/>
          <w:numId w:val="13"/>
        </w:numPr>
        <w:jc w:val="both"/>
      </w:pPr>
      <w:r>
        <w:t xml:space="preserve">Zamawiający poprawi </w:t>
      </w:r>
      <w:r w:rsidR="004525E1">
        <w:t>w tekście oferty oczywiste omyłki pisarskie oraz rachunkowe w obliczeniu ceny i niezwłocznie zawiadomi o tym Wykonawcę, którego oferta dotyczy.</w:t>
      </w:r>
    </w:p>
    <w:p w14:paraId="59A36888" w14:textId="77777777" w:rsidR="004525E1" w:rsidRDefault="004525E1" w:rsidP="008006A2">
      <w:pPr>
        <w:pStyle w:val="Akapitzlist"/>
        <w:numPr>
          <w:ilvl w:val="0"/>
          <w:numId w:val="13"/>
        </w:numPr>
        <w:jc w:val="both"/>
      </w:pPr>
      <w:r>
        <w:t>W toku badania i oceny ofert Zamawiający może żądać od Wykonawców wyjaśnień dotyczących treści złożonych ofert. Zamawiający i Wykonawca nie mogą prowadzić negocjacji dotyczących złożonej oferty oraz dokonywać jakiejkolwiek zmiany w jej treści.</w:t>
      </w:r>
    </w:p>
    <w:p w14:paraId="6CEE0976" w14:textId="77777777" w:rsidR="004525E1" w:rsidRDefault="004525E1" w:rsidP="008006A2">
      <w:pPr>
        <w:pStyle w:val="Akapitzlist"/>
        <w:numPr>
          <w:ilvl w:val="0"/>
          <w:numId w:val="13"/>
        </w:numPr>
        <w:jc w:val="both"/>
      </w:pPr>
      <w:r>
        <w:t xml:space="preserve"> O wyborze oferty wszyscy oferenci zostaną powiadomieni drogą elektroniczną poprzez wysłanie informacji na ich adres e-mailowy. </w:t>
      </w:r>
    </w:p>
    <w:p w14:paraId="02EDEED4" w14:textId="77777777" w:rsidR="004525E1" w:rsidRDefault="004525E1" w:rsidP="00BD63C4">
      <w:pPr>
        <w:pStyle w:val="Akapitzlist"/>
        <w:numPr>
          <w:ilvl w:val="0"/>
          <w:numId w:val="13"/>
        </w:numPr>
        <w:jc w:val="both"/>
      </w:pPr>
      <w:r>
        <w:t xml:space="preserve">W przypadku jeżeli oferent, którego oferta zostanie wybrana, nie potwierdzi przyjęcia zamówienia, Zamawiający będzie uprawniony do wyboru oferty najkorzystniejszej spośród pozostałych ofert lub zamknięcia postepowania bez dokonania wyboru oferty. </w:t>
      </w:r>
    </w:p>
    <w:p w14:paraId="7CEFF156" w14:textId="77777777" w:rsidR="00BD63C4" w:rsidRDefault="00BD63C4" w:rsidP="00BD63C4">
      <w:pPr>
        <w:pStyle w:val="Akapitzlist"/>
        <w:numPr>
          <w:ilvl w:val="0"/>
          <w:numId w:val="13"/>
        </w:numPr>
        <w:jc w:val="both"/>
      </w:pPr>
      <w:r>
        <w:t xml:space="preserve">Odbiór przedmiotu zamówienia dokonany zostanie na podstawie protokołu przekazania- przyjęcia, którego wzór stanowi załącznik nr </w:t>
      </w:r>
      <w:r w:rsidR="00BF3EE8">
        <w:rPr>
          <w:color w:val="000000" w:themeColor="text1"/>
        </w:rPr>
        <w:t>1</w:t>
      </w:r>
      <w:r>
        <w:rPr>
          <w:color w:val="FF0000"/>
        </w:rPr>
        <w:t xml:space="preserve"> </w:t>
      </w:r>
      <w:r>
        <w:t xml:space="preserve">do </w:t>
      </w:r>
      <w:r w:rsidR="00D52AAD">
        <w:t xml:space="preserve">wzoru </w:t>
      </w:r>
      <w:r>
        <w:t xml:space="preserve">umowy dot. niniejszego </w:t>
      </w:r>
      <w:r w:rsidR="00D52AAD">
        <w:t>Z</w:t>
      </w:r>
      <w:r>
        <w:t>apytania ofertowego.</w:t>
      </w:r>
    </w:p>
    <w:p w14:paraId="1C0A6489" w14:textId="77777777" w:rsidR="00BD63C4" w:rsidRDefault="00BD63C4" w:rsidP="00BD63C4">
      <w:pPr>
        <w:pStyle w:val="Akapitzlist"/>
        <w:numPr>
          <w:ilvl w:val="0"/>
          <w:numId w:val="13"/>
        </w:numPr>
        <w:jc w:val="both"/>
      </w:pPr>
      <w:r>
        <w:lastRenderedPageBreak/>
        <w:t>Warunki płatności: przelew w terminie płatności</w:t>
      </w:r>
      <w:r w:rsidR="00D52AAD">
        <w:t xml:space="preserve"> 30 dni</w:t>
      </w:r>
      <w:r>
        <w:t xml:space="preserve"> od daty wystawienia faktury do Centrum Kształcenia Zawodowego i </w:t>
      </w:r>
      <w:r w:rsidR="00D52AAD">
        <w:t>U</w:t>
      </w:r>
      <w:r>
        <w:t xml:space="preserve">stawicznego w Złotowie, ul. Norwida 10, 77-400 Złotów, wystawionej w następujący sposób: </w:t>
      </w:r>
    </w:p>
    <w:p w14:paraId="55BFA2BA" w14:textId="77777777" w:rsidR="00BD63C4" w:rsidRDefault="00BD63C4" w:rsidP="00D52AAD">
      <w:pPr>
        <w:pStyle w:val="Akapitzlist"/>
        <w:jc w:val="both"/>
      </w:pPr>
      <w:r>
        <w:t>Nabywca</w:t>
      </w:r>
      <w:r w:rsidR="00D52AAD">
        <w:t>:</w:t>
      </w:r>
      <w:r>
        <w:t xml:space="preserve"> Powiat Złotowski, Aleja Piasta 32, 77-400 Złotów, NIP: 767-15-97-589, </w:t>
      </w:r>
      <w:r w:rsidR="00D52AAD">
        <w:br/>
      </w:r>
      <w:r>
        <w:t>REGON: 570799527;</w:t>
      </w:r>
    </w:p>
    <w:p w14:paraId="33D293EF" w14:textId="77777777" w:rsidR="00BD63C4" w:rsidRDefault="00BD63C4" w:rsidP="00BD63C4">
      <w:pPr>
        <w:pStyle w:val="Akapitzlist"/>
        <w:jc w:val="both"/>
      </w:pPr>
      <w:r>
        <w:t xml:space="preserve">Odbiorca: Centrum Kształcenia Zawodowego i Ustawicznego w Złotowie, ul. Norwida 10, </w:t>
      </w:r>
      <w:r w:rsidR="00D52AAD">
        <w:br/>
      </w:r>
      <w:r>
        <w:t>77-400 Złotów.</w:t>
      </w:r>
    </w:p>
    <w:p w14:paraId="308213EA" w14:textId="77777777" w:rsidR="00855CF5" w:rsidRDefault="00855CF5" w:rsidP="00855CF5">
      <w:pPr>
        <w:pStyle w:val="Akapitzlist"/>
        <w:numPr>
          <w:ilvl w:val="0"/>
          <w:numId w:val="1"/>
        </w:numPr>
        <w:jc w:val="both"/>
        <w:rPr>
          <w:b/>
        </w:rPr>
      </w:pPr>
      <w:r w:rsidRPr="00855CF5">
        <w:rPr>
          <w:b/>
        </w:rPr>
        <w:t xml:space="preserve">Warunki udziału w postępowaniu </w:t>
      </w:r>
    </w:p>
    <w:p w14:paraId="0942B48E" w14:textId="77777777" w:rsidR="00855CF5" w:rsidRDefault="00855CF5" w:rsidP="00855CF5">
      <w:pPr>
        <w:pStyle w:val="Akapitzlist"/>
        <w:numPr>
          <w:ilvl w:val="0"/>
          <w:numId w:val="16"/>
        </w:numPr>
        <w:jc w:val="both"/>
      </w:pPr>
      <w:r w:rsidRPr="00855CF5">
        <w:t>Pomiędzy Wykonawcą a Zamawiającym nie występują powiązania kapitałowe lub osobowe, o których mowa w Wytycznych w zakresie kwalifikowalności wydatków w ramach</w:t>
      </w:r>
      <w:r w:rsidRPr="00855CF5">
        <w:rPr>
          <w:b/>
        </w:rPr>
        <w:t xml:space="preserve"> </w:t>
      </w:r>
      <w:r w:rsidRPr="00855CF5">
        <w:t>Europejskiego Funduszu Rozwoju Regionalnego, Europejskiego Funduszu Społecznego oraz Funduszu spójności na lata 2014-2020.</w:t>
      </w:r>
    </w:p>
    <w:p w14:paraId="5F155612" w14:textId="77777777" w:rsidR="00855CF5" w:rsidRDefault="00855CF5" w:rsidP="00855CF5">
      <w:pPr>
        <w:pStyle w:val="Akapitzlist"/>
        <w:numPr>
          <w:ilvl w:val="0"/>
          <w:numId w:val="16"/>
        </w:numPr>
        <w:jc w:val="both"/>
      </w:pPr>
      <w:r w:rsidRPr="00855CF5">
        <w:t xml:space="preserve"> Wykonawca posiada uprawnienia do wykonania określonej działalności lub czynności, jeżeli przepisy prawa nakładają obowiązek posiadania takich uprawnień .</w:t>
      </w:r>
    </w:p>
    <w:p w14:paraId="5093CA01" w14:textId="77777777" w:rsidR="00855CF5" w:rsidRDefault="00855CF5" w:rsidP="00855CF5">
      <w:pPr>
        <w:pStyle w:val="Akapitzlist"/>
        <w:numPr>
          <w:ilvl w:val="0"/>
          <w:numId w:val="16"/>
        </w:numPr>
        <w:jc w:val="both"/>
      </w:pPr>
      <w:r w:rsidRPr="00855CF5">
        <w:t xml:space="preserve">Wykonawca posiada udokumentowaną wiedzę i doświadczenie niezbędne do prawidłowego i rzetelnego wykonania zamówienia  </w:t>
      </w:r>
    </w:p>
    <w:p w14:paraId="50B95D8E" w14:textId="77777777" w:rsidR="00855CF5" w:rsidRDefault="00855CF5" w:rsidP="00855CF5">
      <w:pPr>
        <w:pStyle w:val="Akapitzlist"/>
        <w:numPr>
          <w:ilvl w:val="0"/>
          <w:numId w:val="16"/>
        </w:numPr>
        <w:jc w:val="both"/>
      </w:pPr>
      <w:r w:rsidRPr="00855CF5">
        <w:t xml:space="preserve"> Wykonawca dysponuje potencjałem technicznym niezbędnym do prawidłowego i rzetelnego wykonania zamówienia. </w:t>
      </w:r>
    </w:p>
    <w:p w14:paraId="7246FE94" w14:textId="77777777" w:rsidR="00855CF5" w:rsidRDefault="00855CF5" w:rsidP="00855CF5">
      <w:pPr>
        <w:pStyle w:val="Akapitzlist"/>
        <w:numPr>
          <w:ilvl w:val="0"/>
          <w:numId w:val="16"/>
        </w:numPr>
        <w:jc w:val="both"/>
      </w:pPr>
      <w:r w:rsidRPr="00855CF5">
        <w:t xml:space="preserve"> Wykonawca dysponuje potencjałem osobowym niezbędnym do prawidłowego i rzetelnego wykonania zamówienia.</w:t>
      </w:r>
    </w:p>
    <w:p w14:paraId="28A1667C" w14:textId="77777777" w:rsidR="00855CF5" w:rsidRDefault="00855CF5" w:rsidP="00855CF5">
      <w:pPr>
        <w:pStyle w:val="Akapitzlist"/>
        <w:numPr>
          <w:ilvl w:val="0"/>
          <w:numId w:val="16"/>
        </w:numPr>
        <w:jc w:val="both"/>
      </w:pPr>
      <w:r>
        <w:t>Wykonawca znajduje się w sytuacji ekonomicznej i finansowej niezbędnej do prawidłowego i rzetelnego wykonania zamówienia.</w:t>
      </w:r>
    </w:p>
    <w:p w14:paraId="52E55A1E" w14:textId="77777777" w:rsidR="00855CF5" w:rsidRDefault="00855CF5" w:rsidP="00855CF5">
      <w:pPr>
        <w:pStyle w:val="Akapitzlist"/>
        <w:numPr>
          <w:ilvl w:val="0"/>
          <w:numId w:val="16"/>
        </w:numPr>
        <w:jc w:val="both"/>
      </w:pPr>
      <w:r>
        <w:t>Wymagania, o których mowa w pkt. 1-</w:t>
      </w:r>
      <w:r w:rsidR="0085703C">
        <w:t>6</w:t>
      </w:r>
      <w:r>
        <w:t xml:space="preserve"> oceniane będą na podstawie oświadczenia wykonawcy zawartego w oświadczeniu stanowiącym załącznik nr 2 do</w:t>
      </w:r>
      <w:r w:rsidR="0085703C">
        <w:t xml:space="preserve"> niniejszego</w:t>
      </w:r>
      <w:r>
        <w:t xml:space="preserve"> zapytania</w:t>
      </w:r>
      <w:r w:rsidR="0085703C">
        <w:t xml:space="preserve"> ofertowego</w:t>
      </w:r>
      <w:r>
        <w:t>. Zamawiający ma prawo wglądu do dokumentów potwierdzających prawdziwość danych zawartych w ofercie, a Wykonawca ma obowiązek takie dokumenty przedstawić do wglądu na wezwanie Zamawiającego, pod rygorem wykluczenia z postepowania.</w:t>
      </w:r>
    </w:p>
    <w:p w14:paraId="43BF1E25" w14:textId="77777777" w:rsidR="009A7A7D" w:rsidRPr="00FB7871" w:rsidRDefault="00FB7871" w:rsidP="00FB7871">
      <w:pPr>
        <w:pStyle w:val="Akapitzlist"/>
        <w:numPr>
          <w:ilvl w:val="0"/>
          <w:numId w:val="1"/>
        </w:numPr>
        <w:jc w:val="both"/>
      </w:pPr>
      <w:r>
        <w:rPr>
          <w:b/>
        </w:rPr>
        <w:t xml:space="preserve">Zmiany w umowie </w:t>
      </w:r>
    </w:p>
    <w:p w14:paraId="15F444D7" w14:textId="77777777" w:rsidR="00FB7871" w:rsidRDefault="00FB7871" w:rsidP="00FB7871">
      <w:pPr>
        <w:ind w:left="142"/>
        <w:jc w:val="both"/>
      </w:pPr>
      <w:r>
        <w:t>1.</w:t>
      </w:r>
      <w:r>
        <w:tab/>
        <w:t xml:space="preserve">Zmiany do umowy mogą być dokonane tylko za zgodą obu stron. </w:t>
      </w:r>
    </w:p>
    <w:p w14:paraId="5701A5F3" w14:textId="77777777" w:rsidR="00FB7871" w:rsidRDefault="00FB7871" w:rsidP="00FB7871">
      <w:pPr>
        <w:ind w:left="142"/>
        <w:jc w:val="both"/>
      </w:pPr>
      <w:r>
        <w:t>2.</w:t>
      </w:r>
      <w:r>
        <w:tab/>
        <w:t>Wszystkie zmiany i uzupełnienia umowy dokonywane będą w formie pisemnej pod rygorem nieważności i musza być podpisane przez upoważnionych przedstawicieli obu stron.</w:t>
      </w:r>
    </w:p>
    <w:p w14:paraId="75483DCE" w14:textId="77777777" w:rsidR="00FB7871" w:rsidRDefault="00FB7871" w:rsidP="00FB7871">
      <w:pPr>
        <w:ind w:left="142"/>
        <w:jc w:val="both"/>
      </w:pPr>
      <w:r>
        <w:t>3. Zamawiający przewiduje możliwość zmian postanowień zawartej umowy w stosunku do treści oferty, na podstawie której dokonano wyboru Wykonawcy, dotyczących:</w:t>
      </w:r>
    </w:p>
    <w:p w14:paraId="6F780291" w14:textId="77777777" w:rsidR="00FB7871" w:rsidRDefault="00FB7871" w:rsidP="00FB7871">
      <w:pPr>
        <w:pStyle w:val="Akapitzlist"/>
        <w:numPr>
          <w:ilvl w:val="0"/>
          <w:numId w:val="17"/>
        </w:numPr>
        <w:jc w:val="both"/>
      </w:pPr>
      <w:r>
        <w:t xml:space="preserve">zmian nazwy i innych danych identyfikacyjnych stron umowy; zmiany osób uprawnionych do reprezentowania Zamawiającego i Wykonawcy lub Zamawiającego </w:t>
      </w:r>
    </w:p>
    <w:p w14:paraId="6A0762E5" w14:textId="77777777" w:rsidR="00FB7871" w:rsidRDefault="00FB7871" w:rsidP="00FB7871">
      <w:pPr>
        <w:pStyle w:val="Akapitzlist"/>
        <w:numPr>
          <w:ilvl w:val="0"/>
          <w:numId w:val="17"/>
        </w:numPr>
        <w:jc w:val="both"/>
      </w:pPr>
      <w:r>
        <w:t>zmiany stawki podatku od towarów i usług, w przypadku zmiany obowiązujących na terenie Rzeczypospolitej Polskiej przepisów dotyczących wysokości ww. stawek w zakresie obejmującym przedmiot umowy, której strony umowy nie mogły przewidzieć w momencie jej podpisania.</w:t>
      </w:r>
    </w:p>
    <w:p w14:paraId="3869CC86" w14:textId="77777777" w:rsidR="00FB7871" w:rsidRDefault="00FB7871" w:rsidP="00FB7871">
      <w:pPr>
        <w:jc w:val="both"/>
      </w:pPr>
      <w:r>
        <w:t xml:space="preserve">4. </w:t>
      </w:r>
      <w:bookmarkStart w:id="0" w:name="_Hlk86135556"/>
      <w:r>
        <w:t xml:space="preserve">Oferent akceptuje, że w umowie będą znajdowały się m.in. następujące zapisy dotyczące kar umownych: </w:t>
      </w:r>
    </w:p>
    <w:p w14:paraId="4DD808A5" w14:textId="77777777" w:rsidR="000C1673" w:rsidRDefault="000C1673" w:rsidP="000C1673">
      <w:pPr>
        <w:jc w:val="both"/>
      </w:pPr>
      <w:r>
        <w:t>1) Za odstąpienie od umowy lub jej rozwiązanie przez Zamawiającego z przyczyn, za które odpowiedzialność ponosi Wykonawca- w wysokości 20% łącznej wartości zamówienia;</w:t>
      </w:r>
    </w:p>
    <w:p w14:paraId="73D08538" w14:textId="77777777" w:rsidR="000C1673" w:rsidRDefault="000C1673" w:rsidP="000C1673">
      <w:pPr>
        <w:jc w:val="both"/>
      </w:pPr>
      <w:r>
        <w:lastRenderedPageBreak/>
        <w:t>2) Za opóźnienie w dostarczeniu przedmiotu umowy w stosunku do ustalonego terminu – w  wysokości 0,5 % łącznej wartości zamówienia.</w:t>
      </w:r>
    </w:p>
    <w:p w14:paraId="2193A909" w14:textId="77777777" w:rsidR="005000FF" w:rsidRDefault="000C1673" w:rsidP="000C1673">
      <w:pPr>
        <w:jc w:val="both"/>
      </w:pPr>
      <w:r>
        <w:t xml:space="preserve">5. </w:t>
      </w:r>
      <w:r w:rsidR="005000FF">
        <w:t xml:space="preserve"> Zamawiający nie dopuszcza możliwości wykonywania zobowiązań wynikających z umowy osobom trzecim</w:t>
      </w:r>
    </w:p>
    <w:bookmarkEnd w:id="0"/>
    <w:p w14:paraId="38C88321" w14:textId="77777777" w:rsidR="00FB7871" w:rsidRDefault="00FB7871" w:rsidP="00FB7871">
      <w:pPr>
        <w:jc w:val="both"/>
      </w:pPr>
      <w:r>
        <w:t xml:space="preserve"> </w:t>
      </w:r>
    </w:p>
    <w:p w14:paraId="7F5B600D" w14:textId="77777777" w:rsidR="00FB7871" w:rsidRPr="00855CF5" w:rsidRDefault="00FB7871" w:rsidP="00FB7871">
      <w:pPr>
        <w:pStyle w:val="Akapitzlist"/>
        <w:jc w:val="both"/>
      </w:pPr>
    </w:p>
    <w:p w14:paraId="6F80D578" w14:textId="77777777" w:rsidR="00855CF5" w:rsidRPr="00855CF5" w:rsidRDefault="00855CF5" w:rsidP="00855CF5">
      <w:pPr>
        <w:ind w:left="360"/>
        <w:jc w:val="both"/>
        <w:rPr>
          <w:b/>
        </w:rPr>
      </w:pPr>
    </w:p>
    <w:p w14:paraId="3C8A5B73" w14:textId="77777777" w:rsidR="00855CF5" w:rsidRPr="009E313D" w:rsidRDefault="00BD63C4" w:rsidP="009E313D">
      <w:pPr>
        <w:pStyle w:val="Akapitzlist"/>
        <w:numPr>
          <w:ilvl w:val="0"/>
          <w:numId w:val="16"/>
        </w:numPr>
        <w:jc w:val="both"/>
        <w:rPr>
          <w:b/>
        </w:rPr>
      </w:pPr>
      <w:r w:rsidRPr="003A1B8A">
        <w:rPr>
          <w:b/>
        </w:rPr>
        <w:t xml:space="preserve">Klauzula informacyjna o przetwarzaniu danych osobowych . </w:t>
      </w:r>
    </w:p>
    <w:p w14:paraId="22E31230" w14:textId="77777777" w:rsidR="00BD63C4" w:rsidRDefault="00BD63C4" w:rsidP="00BD63C4">
      <w:pPr>
        <w:ind w:left="360"/>
        <w:jc w:val="both"/>
      </w:pPr>
      <w:r>
        <w:t>1.</w:t>
      </w:r>
      <w:r>
        <w:tab/>
        <w:t xml:space="preserve">Administratorem danych osobowych Wykonawcy jest Powiat Złotowski/Centrum Kształcenia Zawodowego i Ustawicznego w Złotowie, adres siedziby: ul. Norwida 10, 77-400 Złotów </w:t>
      </w:r>
    </w:p>
    <w:p w14:paraId="7C3D72E2" w14:textId="77777777" w:rsidR="00BD63C4" w:rsidRDefault="00BD63C4" w:rsidP="00BD63C4">
      <w:pPr>
        <w:ind w:left="360"/>
        <w:jc w:val="both"/>
      </w:pPr>
      <w:r>
        <w:t>2.</w:t>
      </w:r>
      <w:r>
        <w:tab/>
        <w:t>Dane osobowe będą przetwarzane przez administratora w celu obsługi ww. projektu, dofinansowanego ze środków Europejskiego Funduszu Społecznego w szczególności:</w:t>
      </w:r>
    </w:p>
    <w:p w14:paraId="5C6D31D3" w14:textId="77777777" w:rsidR="00BD63C4" w:rsidRDefault="00BD63C4" w:rsidP="00BD63C4">
      <w:pPr>
        <w:ind w:left="360"/>
        <w:jc w:val="both"/>
      </w:pPr>
      <w:r>
        <w:t>8.</w:t>
      </w:r>
      <w:r>
        <w:tab/>
        <w:t xml:space="preserve">udzielenie zamówienia </w:t>
      </w:r>
    </w:p>
    <w:p w14:paraId="641D50E1" w14:textId="77777777" w:rsidR="00BD63C4" w:rsidRDefault="00BD63C4" w:rsidP="00BD63C4">
      <w:pPr>
        <w:ind w:left="360"/>
        <w:jc w:val="both"/>
      </w:pPr>
      <w:r>
        <w:t>9.</w:t>
      </w:r>
      <w:r>
        <w:tab/>
        <w:t xml:space="preserve">potwierdzenie kwalifikowalności wydatków </w:t>
      </w:r>
    </w:p>
    <w:p w14:paraId="53B4B0C9" w14:textId="77777777" w:rsidR="00BD63C4" w:rsidRDefault="00BD63C4" w:rsidP="00BD63C4">
      <w:pPr>
        <w:ind w:left="360"/>
        <w:jc w:val="both"/>
      </w:pPr>
      <w:r>
        <w:t>10.</w:t>
      </w:r>
      <w:r>
        <w:tab/>
        <w:t xml:space="preserve">monitoringu </w:t>
      </w:r>
    </w:p>
    <w:p w14:paraId="55EF022F" w14:textId="77777777" w:rsidR="00BD63C4" w:rsidRDefault="00BD63C4" w:rsidP="00BD63C4">
      <w:pPr>
        <w:ind w:left="360"/>
        <w:jc w:val="both"/>
      </w:pPr>
      <w:r>
        <w:t>11.</w:t>
      </w:r>
      <w:r>
        <w:tab/>
        <w:t>ewaluacji</w:t>
      </w:r>
    </w:p>
    <w:p w14:paraId="4D33A5E2" w14:textId="77777777" w:rsidR="00BD63C4" w:rsidRDefault="00BD63C4" w:rsidP="00BD63C4">
      <w:pPr>
        <w:ind w:left="360"/>
        <w:jc w:val="both"/>
      </w:pPr>
      <w:r>
        <w:t>12.</w:t>
      </w:r>
      <w:r>
        <w:tab/>
        <w:t>kontroli</w:t>
      </w:r>
    </w:p>
    <w:p w14:paraId="516F9CA7" w14:textId="77777777" w:rsidR="00BD63C4" w:rsidRDefault="00BD63C4" w:rsidP="00BD63C4">
      <w:pPr>
        <w:ind w:left="360"/>
        <w:jc w:val="both"/>
      </w:pPr>
      <w:r>
        <w:t>13.</w:t>
      </w:r>
      <w:r>
        <w:tab/>
        <w:t xml:space="preserve">audytu prowadzonego przez upoważnione instytucje </w:t>
      </w:r>
    </w:p>
    <w:p w14:paraId="41D98C6F" w14:textId="77777777" w:rsidR="00BD63C4" w:rsidRDefault="00BD63C4" w:rsidP="00BD63C4">
      <w:pPr>
        <w:ind w:left="360"/>
        <w:jc w:val="both"/>
      </w:pPr>
      <w:r>
        <w:t>14.</w:t>
      </w:r>
      <w:r>
        <w:tab/>
        <w:t xml:space="preserve">sprawozdawczości </w:t>
      </w:r>
    </w:p>
    <w:p w14:paraId="51ED4907" w14:textId="77777777" w:rsidR="00BD63C4" w:rsidRDefault="00BD63C4" w:rsidP="00BD63C4">
      <w:pPr>
        <w:ind w:left="360"/>
        <w:jc w:val="both"/>
      </w:pPr>
      <w:r>
        <w:t>15.</w:t>
      </w:r>
      <w:r>
        <w:tab/>
        <w:t>rozliczenia projektu</w:t>
      </w:r>
    </w:p>
    <w:p w14:paraId="17176F0E" w14:textId="77777777" w:rsidR="00BD63C4" w:rsidRDefault="00BD63C4" w:rsidP="00BD63C4">
      <w:pPr>
        <w:ind w:left="360"/>
        <w:jc w:val="both"/>
      </w:pPr>
      <w:r>
        <w:t>16.</w:t>
      </w:r>
      <w:r>
        <w:tab/>
        <w:t xml:space="preserve">odzyskiwania wypłaconych Beneficjentowi środków dofinansowania </w:t>
      </w:r>
    </w:p>
    <w:p w14:paraId="790C39EF" w14:textId="77777777" w:rsidR="00BD63C4" w:rsidRDefault="00BD63C4" w:rsidP="00BD63C4">
      <w:pPr>
        <w:ind w:left="360"/>
        <w:jc w:val="both"/>
      </w:pPr>
      <w:r>
        <w:t>17.</w:t>
      </w:r>
      <w:r>
        <w:tab/>
        <w:t>zachowania trwałości projektu</w:t>
      </w:r>
    </w:p>
    <w:p w14:paraId="65177B76" w14:textId="77777777" w:rsidR="00BD63C4" w:rsidRDefault="00BD63C4" w:rsidP="00BD63C4">
      <w:pPr>
        <w:ind w:left="360"/>
        <w:jc w:val="both"/>
      </w:pPr>
      <w:r>
        <w:t>18.</w:t>
      </w:r>
      <w:r>
        <w:tab/>
        <w:t xml:space="preserve">archiwizacji </w:t>
      </w:r>
    </w:p>
    <w:p w14:paraId="50E83E99" w14:textId="77777777" w:rsidR="00BD63C4" w:rsidRDefault="00BD63C4" w:rsidP="00BD63C4">
      <w:pPr>
        <w:ind w:left="360"/>
        <w:jc w:val="both"/>
      </w:pPr>
      <w:r>
        <w:t>3.</w:t>
      </w:r>
      <w:r>
        <w:tab/>
        <w:t>Podstawą przetwarzania danych osobowych jest obowiązek prawny ciążący na administratorze (art. 6 ust. 1 lit. c oraz art.9 ust. 2 lit. g Rozporządzenia Parlamentu Europejskiego i Rady (UE) 2016/679 z dnia 27 kwietnia 2016 r. w sprawie ochrony osób fizycznych w związku z przetwarzaniem danych osobowych i w sprawie swobodnego przepływu takich danych oraz uchylenia dyrektywy 95/46/WE – dalej: RODO)</w:t>
      </w:r>
    </w:p>
    <w:p w14:paraId="78B66086" w14:textId="77777777" w:rsidR="00BD63C4" w:rsidRDefault="00BD63C4" w:rsidP="00BD63C4">
      <w:pPr>
        <w:ind w:left="360"/>
        <w:jc w:val="both"/>
      </w:pPr>
      <w:r>
        <w:t>4.</w:t>
      </w:r>
      <w:r>
        <w:tab/>
        <w:t>Dane osobowe mogą zostać przekazane podmiotom realizującym badania ewaluacyjne na zlecenie Instytucja Zarządzającej, Instytucji Pośredniczącej lub Beneficjenta. Dane osobowe mogą zostać również powierzone specjalistycznym firmom, realizującym na zlecenie Instytucji Zarządzającej, Instytucji Pośredniczącej oraz Beneficjenta kontrole i audyt.</w:t>
      </w:r>
    </w:p>
    <w:p w14:paraId="07A1F8EF" w14:textId="77777777" w:rsidR="00BD63C4" w:rsidRDefault="00BD63C4" w:rsidP="00BD63C4">
      <w:pPr>
        <w:ind w:left="360"/>
        <w:jc w:val="both"/>
      </w:pPr>
      <w:r>
        <w:t>5.</w:t>
      </w:r>
      <w:r>
        <w:tab/>
        <w:t xml:space="preserve">Dane osobowe będą przechowywane do czasu zamknięcia Programu Operacyjnego Wiedza Edukacja Rozwój 2014-2020 oraz zakończenia archiwizowania dokumentacji. </w:t>
      </w:r>
    </w:p>
    <w:p w14:paraId="6BD78CDD" w14:textId="77777777" w:rsidR="00BD63C4" w:rsidRDefault="00BD63C4" w:rsidP="00BD63C4">
      <w:pPr>
        <w:ind w:left="360"/>
        <w:jc w:val="both"/>
      </w:pPr>
      <w:r>
        <w:lastRenderedPageBreak/>
        <w:t>6.</w:t>
      </w:r>
      <w:r>
        <w:tab/>
        <w:t>Wykonawcy przysługuje prawo dostępu do treści swoich danych oraz prawo żądania ich sprostowania, usunięcia lub ograniczenia przetwarzania, a także prawo wniesienia skargi do Prezesa Urzędu Ochrony Danych osobowych.</w:t>
      </w:r>
    </w:p>
    <w:p w14:paraId="4743E249" w14:textId="77777777" w:rsidR="00BD63C4" w:rsidRDefault="00BD63C4" w:rsidP="00BD63C4">
      <w:pPr>
        <w:ind w:left="360"/>
        <w:jc w:val="both"/>
      </w:pPr>
      <w:r>
        <w:t>7.</w:t>
      </w:r>
      <w:r>
        <w:tab/>
        <w:t xml:space="preserve">Administrator danych osobowych, na mocy art. 17 ust. 3 lit. b RODO, ma prawo odmówić usunięcia moich danych osobowych. </w:t>
      </w:r>
    </w:p>
    <w:p w14:paraId="124CE8DB" w14:textId="77777777" w:rsidR="00BD63C4" w:rsidRDefault="00BD63C4" w:rsidP="00BD63C4">
      <w:pPr>
        <w:ind w:left="360"/>
        <w:jc w:val="both"/>
      </w:pPr>
      <w:r>
        <w:t>8.</w:t>
      </w:r>
      <w:r>
        <w:tab/>
        <w:t>Podanie przez Wykonawcę danych osobowych jest wymogiem ustawowym, a konsekwencją ich niepodania będzie brak możliwości zawarcia umowy na realizację usługi w ramach projektu.</w:t>
      </w:r>
    </w:p>
    <w:p w14:paraId="2B8DE756" w14:textId="77777777" w:rsidR="00BD63C4" w:rsidRDefault="00BD63C4" w:rsidP="00BD63C4">
      <w:pPr>
        <w:ind w:left="360"/>
        <w:jc w:val="both"/>
      </w:pPr>
      <w:r>
        <w:t>9.</w:t>
      </w:r>
      <w:r>
        <w:tab/>
        <w:t xml:space="preserve">Dane osobowe nie będą wykorzystywane do zautomatyzowanego podejmowania decyzji, ani profilowania o którym mowa w art. 22 RODO </w:t>
      </w:r>
    </w:p>
    <w:p w14:paraId="7DF0968B" w14:textId="77777777" w:rsidR="00E35820" w:rsidRDefault="00E970AC" w:rsidP="00E970AC">
      <w:r>
        <w:t>ZAŁĄCZNIKI:</w:t>
      </w:r>
    </w:p>
    <w:p w14:paraId="11CC5D91" w14:textId="77777777" w:rsidR="00E970AC" w:rsidRDefault="00E970AC" w:rsidP="00E970AC">
      <w:pPr>
        <w:pStyle w:val="Akapitzlist"/>
        <w:numPr>
          <w:ilvl w:val="0"/>
          <w:numId w:val="14"/>
        </w:numPr>
      </w:pPr>
      <w:r>
        <w:t xml:space="preserve">Tabela elementów </w:t>
      </w:r>
    </w:p>
    <w:p w14:paraId="682E3BF2" w14:textId="77777777" w:rsidR="00E970AC" w:rsidRDefault="00E970AC" w:rsidP="00E970AC">
      <w:pPr>
        <w:pStyle w:val="Akapitzlist"/>
        <w:numPr>
          <w:ilvl w:val="0"/>
          <w:numId w:val="14"/>
        </w:numPr>
      </w:pPr>
      <w:r>
        <w:t>Formularz ofertowy</w:t>
      </w:r>
    </w:p>
    <w:p w14:paraId="50BE9C90" w14:textId="77777777" w:rsidR="00E970AC" w:rsidRDefault="00E970AC" w:rsidP="00E970AC">
      <w:pPr>
        <w:pStyle w:val="Akapitzlist"/>
        <w:numPr>
          <w:ilvl w:val="0"/>
          <w:numId w:val="14"/>
        </w:numPr>
      </w:pPr>
      <w:r>
        <w:t xml:space="preserve">Oświadczenie o braku powiązań z Zamawiającym </w:t>
      </w:r>
    </w:p>
    <w:p w14:paraId="3B891E7F" w14:textId="77777777" w:rsidR="00185998" w:rsidRDefault="00E970AC" w:rsidP="00C53A3B">
      <w:pPr>
        <w:pStyle w:val="Akapitzlist"/>
        <w:numPr>
          <w:ilvl w:val="0"/>
          <w:numId w:val="14"/>
        </w:numPr>
      </w:pPr>
      <w:r>
        <w:t>Oświadczenie</w:t>
      </w:r>
    </w:p>
    <w:p w14:paraId="1663D457" w14:textId="77777777" w:rsidR="00C53A3B" w:rsidRDefault="00C53A3B" w:rsidP="00C53A3B">
      <w:pPr>
        <w:pStyle w:val="Akapitzlist"/>
        <w:numPr>
          <w:ilvl w:val="0"/>
          <w:numId w:val="14"/>
        </w:numPr>
      </w:pPr>
      <w:r>
        <w:t>Wzór umowy</w:t>
      </w:r>
    </w:p>
    <w:p w14:paraId="0ED5DE28" w14:textId="77777777" w:rsidR="001D0554" w:rsidRDefault="001D0554" w:rsidP="00C53A3B">
      <w:pPr>
        <w:jc w:val="center"/>
      </w:pPr>
    </w:p>
    <w:p w14:paraId="3DB8621F" w14:textId="77777777" w:rsidR="001D0554" w:rsidRDefault="001D0554" w:rsidP="00C53A3B">
      <w:pPr>
        <w:jc w:val="center"/>
      </w:pPr>
    </w:p>
    <w:p w14:paraId="659924F0" w14:textId="77777777" w:rsidR="001D0554" w:rsidRDefault="001D0554" w:rsidP="00C53A3B">
      <w:pPr>
        <w:jc w:val="center"/>
      </w:pPr>
    </w:p>
    <w:p w14:paraId="3F2AF7AF" w14:textId="77777777" w:rsidR="001D0554" w:rsidRDefault="001D0554" w:rsidP="00C53A3B">
      <w:pPr>
        <w:jc w:val="center"/>
      </w:pPr>
    </w:p>
    <w:p w14:paraId="6E6CCF03" w14:textId="77777777" w:rsidR="001D0554" w:rsidRDefault="001D0554" w:rsidP="00C53A3B">
      <w:pPr>
        <w:jc w:val="center"/>
      </w:pPr>
    </w:p>
    <w:p w14:paraId="5F4E8925" w14:textId="77777777" w:rsidR="001D0554" w:rsidRDefault="001D0554" w:rsidP="00C53A3B">
      <w:pPr>
        <w:jc w:val="center"/>
      </w:pPr>
    </w:p>
    <w:p w14:paraId="62F02F60" w14:textId="77777777" w:rsidR="001D0554" w:rsidRDefault="001D0554" w:rsidP="00C53A3B">
      <w:pPr>
        <w:jc w:val="center"/>
      </w:pPr>
    </w:p>
    <w:p w14:paraId="33565509" w14:textId="77777777" w:rsidR="001D0554" w:rsidRDefault="001D0554" w:rsidP="00C53A3B">
      <w:pPr>
        <w:jc w:val="center"/>
      </w:pPr>
    </w:p>
    <w:p w14:paraId="120907F9" w14:textId="77777777" w:rsidR="001D0554" w:rsidRDefault="001D0554" w:rsidP="00C53A3B">
      <w:pPr>
        <w:jc w:val="center"/>
      </w:pPr>
    </w:p>
    <w:p w14:paraId="7F839CCA" w14:textId="77777777" w:rsidR="00F36876" w:rsidRDefault="00F36876" w:rsidP="00C53A3B">
      <w:pPr>
        <w:jc w:val="center"/>
      </w:pPr>
    </w:p>
    <w:p w14:paraId="77230091" w14:textId="77777777" w:rsidR="00F36876" w:rsidRDefault="00F36876" w:rsidP="00C53A3B">
      <w:pPr>
        <w:jc w:val="center"/>
      </w:pPr>
    </w:p>
    <w:p w14:paraId="14D9BF60" w14:textId="77777777" w:rsidR="00F36876" w:rsidRDefault="00F36876" w:rsidP="00C53A3B">
      <w:pPr>
        <w:jc w:val="center"/>
      </w:pPr>
    </w:p>
    <w:p w14:paraId="008F93BB" w14:textId="77777777" w:rsidR="00F36876" w:rsidRDefault="00F36876" w:rsidP="00C53A3B">
      <w:pPr>
        <w:jc w:val="center"/>
      </w:pPr>
    </w:p>
    <w:p w14:paraId="1F2315D9" w14:textId="77777777" w:rsidR="00F36876" w:rsidRDefault="00F36876" w:rsidP="00C53A3B">
      <w:pPr>
        <w:jc w:val="center"/>
      </w:pPr>
    </w:p>
    <w:p w14:paraId="2009E00E" w14:textId="77777777" w:rsidR="00F36876" w:rsidRDefault="00F36876" w:rsidP="00C53A3B">
      <w:pPr>
        <w:jc w:val="center"/>
      </w:pPr>
    </w:p>
    <w:p w14:paraId="35E53D3C" w14:textId="77777777" w:rsidR="00F36876" w:rsidRDefault="00F36876" w:rsidP="00C53A3B">
      <w:pPr>
        <w:jc w:val="center"/>
      </w:pPr>
    </w:p>
    <w:p w14:paraId="366AF536" w14:textId="77777777" w:rsidR="00F36876" w:rsidRDefault="00F36876" w:rsidP="00C53A3B">
      <w:pPr>
        <w:jc w:val="center"/>
      </w:pPr>
    </w:p>
    <w:p w14:paraId="404DE2A6" w14:textId="77777777" w:rsidR="00F36876" w:rsidRDefault="00F36876" w:rsidP="00C53A3B">
      <w:pPr>
        <w:jc w:val="center"/>
      </w:pPr>
    </w:p>
    <w:p w14:paraId="06FCBF78" w14:textId="77777777" w:rsidR="001D0554" w:rsidRDefault="001D0554" w:rsidP="00C53A3B">
      <w:pPr>
        <w:jc w:val="center"/>
      </w:pPr>
    </w:p>
    <w:p w14:paraId="294A04CF" w14:textId="05ECF937" w:rsidR="001D0554" w:rsidRDefault="00AD019F" w:rsidP="00C53A3B">
      <w:pPr>
        <w:jc w:val="center"/>
      </w:pPr>
      <w:bookmarkStart w:id="1" w:name="_Hlk86440780"/>
      <w:r>
        <w:rPr>
          <w:noProof/>
        </w:rPr>
        <w:lastRenderedPageBreak/>
        <w:drawing>
          <wp:inline distT="0" distB="0" distL="0" distR="0" wp14:anchorId="6F2170CB" wp14:editId="70F11653">
            <wp:extent cx="5755005" cy="5727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572770"/>
                    </a:xfrm>
                    <a:prstGeom prst="rect">
                      <a:avLst/>
                    </a:prstGeom>
                    <a:noFill/>
                  </pic:spPr>
                </pic:pic>
              </a:graphicData>
            </a:graphic>
          </wp:inline>
        </w:drawing>
      </w:r>
    </w:p>
    <w:p w14:paraId="17A7451B" w14:textId="77777777" w:rsidR="001D0554" w:rsidRDefault="001D0554" w:rsidP="00C53A3B">
      <w:pPr>
        <w:jc w:val="center"/>
      </w:pPr>
    </w:p>
    <w:p w14:paraId="47BBA561" w14:textId="77777777" w:rsidR="00684D30" w:rsidRDefault="00684D30" w:rsidP="00AD019F">
      <w:pPr>
        <w:jc w:val="right"/>
      </w:pPr>
      <w:r>
        <w:t>Załącznik nr 1 do Zapytania ofertowego nr 2/2021/RPWP.08.03.01-0050/18/ODZIEŻ</w:t>
      </w:r>
    </w:p>
    <w:p w14:paraId="04C45069" w14:textId="77777777" w:rsidR="00684D30" w:rsidRDefault="00684D30" w:rsidP="00684D30">
      <w:pPr>
        <w:pStyle w:val="Akapitzlist"/>
        <w:jc w:val="right"/>
      </w:pPr>
    </w:p>
    <w:p w14:paraId="7A4D7B45" w14:textId="77777777" w:rsidR="00684D30" w:rsidRDefault="00684D30" w:rsidP="00684D30">
      <w:pPr>
        <w:pStyle w:val="Akapitzlist"/>
        <w:jc w:val="center"/>
      </w:pPr>
    </w:p>
    <w:p w14:paraId="097F0FF0" w14:textId="77777777" w:rsidR="00684D30" w:rsidRDefault="00684D30" w:rsidP="00684D30">
      <w:pPr>
        <w:pStyle w:val="Akapitzlist"/>
        <w:jc w:val="center"/>
      </w:pPr>
      <w:r w:rsidRPr="00684D30">
        <w:t>Tabela elementów</w:t>
      </w:r>
    </w:p>
    <w:p w14:paraId="6A93260E" w14:textId="77777777" w:rsidR="00684D30" w:rsidRDefault="00684D30" w:rsidP="00684D30">
      <w:pPr>
        <w:pStyle w:val="Akapitzlist"/>
        <w:jc w:val="center"/>
      </w:pPr>
    </w:p>
    <w:p w14:paraId="2A27C5F2" w14:textId="77777777" w:rsidR="00684D30" w:rsidRDefault="00684D30" w:rsidP="00684D30">
      <w:pPr>
        <w:pStyle w:val="Akapitzlist"/>
        <w:jc w:val="center"/>
      </w:pPr>
    </w:p>
    <w:p w14:paraId="52E1AD1B" w14:textId="77777777" w:rsidR="00684D30" w:rsidRDefault="00684D30" w:rsidP="00684D30">
      <w:pPr>
        <w:pStyle w:val="Akapitzlist"/>
        <w:jc w:val="center"/>
      </w:pPr>
    </w:p>
    <w:tbl>
      <w:tblPr>
        <w:tblStyle w:val="Tabela-Siatka"/>
        <w:tblW w:w="9750" w:type="dxa"/>
        <w:tblInd w:w="-5" w:type="dxa"/>
        <w:tblLook w:val="04A0" w:firstRow="1" w:lastRow="0" w:firstColumn="1" w:lastColumn="0" w:noHBand="0" w:noVBand="1"/>
      </w:tblPr>
      <w:tblGrid>
        <w:gridCol w:w="1276"/>
        <w:gridCol w:w="6658"/>
        <w:gridCol w:w="1816"/>
      </w:tblGrid>
      <w:tr w:rsidR="00684D30" w14:paraId="56B11F25" w14:textId="77777777" w:rsidTr="001978DB">
        <w:trPr>
          <w:trHeight w:val="475"/>
        </w:trPr>
        <w:tc>
          <w:tcPr>
            <w:tcW w:w="1276" w:type="dxa"/>
          </w:tcPr>
          <w:p w14:paraId="36BAB6A2" w14:textId="77777777" w:rsidR="00684D30" w:rsidRDefault="00684D30" w:rsidP="00684D30">
            <w:pPr>
              <w:pStyle w:val="Akapitzlist"/>
              <w:ind w:left="0"/>
              <w:jc w:val="center"/>
            </w:pPr>
            <w:r>
              <w:t>Lp.</w:t>
            </w:r>
          </w:p>
        </w:tc>
        <w:tc>
          <w:tcPr>
            <w:tcW w:w="6658" w:type="dxa"/>
          </w:tcPr>
          <w:p w14:paraId="33FD25D1" w14:textId="77777777" w:rsidR="00684D30" w:rsidRDefault="00684D30" w:rsidP="00684D30">
            <w:pPr>
              <w:pStyle w:val="Akapitzlist"/>
              <w:ind w:left="0"/>
              <w:jc w:val="center"/>
            </w:pPr>
            <w:r>
              <w:t>Odzież robocza i środki ochrony osobistej</w:t>
            </w:r>
          </w:p>
        </w:tc>
        <w:tc>
          <w:tcPr>
            <w:tcW w:w="1816" w:type="dxa"/>
          </w:tcPr>
          <w:p w14:paraId="11A088E9" w14:textId="77777777" w:rsidR="00684D30" w:rsidRDefault="00684D30" w:rsidP="00684D30">
            <w:pPr>
              <w:pStyle w:val="Akapitzlist"/>
              <w:ind w:left="0"/>
              <w:jc w:val="center"/>
            </w:pPr>
            <w:r>
              <w:t>Ilość (szt./par)</w:t>
            </w:r>
          </w:p>
        </w:tc>
      </w:tr>
      <w:tr w:rsidR="00684D30" w14:paraId="0189C441" w14:textId="77777777" w:rsidTr="001978DB">
        <w:trPr>
          <w:trHeight w:val="448"/>
        </w:trPr>
        <w:tc>
          <w:tcPr>
            <w:tcW w:w="1276" w:type="dxa"/>
          </w:tcPr>
          <w:p w14:paraId="6404B9BD" w14:textId="77777777" w:rsidR="00684D30" w:rsidRDefault="00684D30" w:rsidP="00684D30">
            <w:pPr>
              <w:pStyle w:val="Akapitzlist"/>
              <w:ind w:left="0"/>
              <w:jc w:val="center"/>
            </w:pPr>
            <w:r>
              <w:t>1.</w:t>
            </w:r>
          </w:p>
        </w:tc>
        <w:tc>
          <w:tcPr>
            <w:tcW w:w="6658" w:type="dxa"/>
          </w:tcPr>
          <w:p w14:paraId="245665B2" w14:textId="77777777" w:rsidR="00684D30" w:rsidRDefault="00291568" w:rsidP="00684D30">
            <w:pPr>
              <w:pStyle w:val="Akapitzlist"/>
              <w:ind w:left="0"/>
              <w:jc w:val="center"/>
            </w:pPr>
            <w:r>
              <w:t>Trzewik spawalniczy</w:t>
            </w:r>
          </w:p>
        </w:tc>
        <w:tc>
          <w:tcPr>
            <w:tcW w:w="1816" w:type="dxa"/>
          </w:tcPr>
          <w:p w14:paraId="218835EF" w14:textId="77777777" w:rsidR="00684D30" w:rsidRDefault="00291568" w:rsidP="00684D30">
            <w:pPr>
              <w:pStyle w:val="Akapitzlist"/>
              <w:ind w:left="0"/>
              <w:jc w:val="center"/>
            </w:pPr>
            <w:r>
              <w:t>60 par</w:t>
            </w:r>
          </w:p>
        </w:tc>
      </w:tr>
      <w:tr w:rsidR="00684D30" w14:paraId="7D3DD294" w14:textId="77777777" w:rsidTr="001978DB">
        <w:trPr>
          <w:trHeight w:val="475"/>
        </w:trPr>
        <w:tc>
          <w:tcPr>
            <w:tcW w:w="1276" w:type="dxa"/>
          </w:tcPr>
          <w:p w14:paraId="1D3AAE75" w14:textId="77777777" w:rsidR="00684D30" w:rsidRDefault="00684D30" w:rsidP="00684D30">
            <w:pPr>
              <w:pStyle w:val="Akapitzlist"/>
              <w:ind w:left="0"/>
              <w:jc w:val="center"/>
            </w:pPr>
            <w:r>
              <w:t>2.</w:t>
            </w:r>
          </w:p>
        </w:tc>
        <w:tc>
          <w:tcPr>
            <w:tcW w:w="6658" w:type="dxa"/>
          </w:tcPr>
          <w:p w14:paraId="6F4384DC" w14:textId="77777777" w:rsidR="00684D30" w:rsidRDefault="00291568" w:rsidP="00684D30">
            <w:pPr>
              <w:pStyle w:val="Akapitzlist"/>
              <w:ind w:left="0"/>
              <w:jc w:val="center"/>
            </w:pPr>
            <w:r>
              <w:t xml:space="preserve">Koszulka </w:t>
            </w:r>
            <w:proofErr w:type="spellStart"/>
            <w:r>
              <w:t>t-shirt</w:t>
            </w:r>
            <w:proofErr w:type="spellEnd"/>
            <w:r>
              <w:t xml:space="preserve"> z nadrukiem z logo</w:t>
            </w:r>
            <w:r w:rsidR="00457FD6">
              <w:t xml:space="preserve"> (logo czarne)</w:t>
            </w:r>
          </w:p>
        </w:tc>
        <w:tc>
          <w:tcPr>
            <w:tcW w:w="1816" w:type="dxa"/>
          </w:tcPr>
          <w:p w14:paraId="0C4CE6C5" w14:textId="77777777" w:rsidR="00684D30" w:rsidRDefault="001978DB" w:rsidP="00684D30">
            <w:pPr>
              <w:pStyle w:val="Akapitzlist"/>
              <w:ind w:left="0"/>
              <w:jc w:val="center"/>
            </w:pPr>
            <w:r>
              <w:t>2</w:t>
            </w:r>
            <w:r w:rsidR="00291568">
              <w:t xml:space="preserve">60 szt. </w:t>
            </w:r>
          </w:p>
        </w:tc>
      </w:tr>
      <w:tr w:rsidR="00684D30" w14:paraId="267ACA81" w14:textId="77777777" w:rsidTr="001978DB">
        <w:trPr>
          <w:trHeight w:val="448"/>
        </w:trPr>
        <w:tc>
          <w:tcPr>
            <w:tcW w:w="1276" w:type="dxa"/>
          </w:tcPr>
          <w:p w14:paraId="47C46EC0" w14:textId="77777777" w:rsidR="00684D30" w:rsidRDefault="00684D30" w:rsidP="00684D30">
            <w:pPr>
              <w:pStyle w:val="Akapitzlist"/>
              <w:ind w:left="0"/>
              <w:jc w:val="center"/>
            </w:pPr>
            <w:r>
              <w:t>3.</w:t>
            </w:r>
          </w:p>
        </w:tc>
        <w:tc>
          <w:tcPr>
            <w:tcW w:w="6658" w:type="dxa"/>
          </w:tcPr>
          <w:p w14:paraId="55D9A6AC" w14:textId="77777777" w:rsidR="00684D30" w:rsidRDefault="00017428" w:rsidP="00684D30">
            <w:pPr>
              <w:pStyle w:val="Akapitzlist"/>
              <w:ind w:left="0"/>
              <w:jc w:val="center"/>
            </w:pPr>
            <w:r>
              <w:t>Spodnie ogrodniczki trudnopalne z naszywką z logo</w:t>
            </w:r>
          </w:p>
        </w:tc>
        <w:tc>
          <w:tcPr>
            <w:tcW w:w="1816" w:type="dxa"/>
          </w:tcPr>
          <w:p w14:paraId="19DBF60B" w14:textId="77777777" w:rsidR="00684D30" w:rsidRDefault="00291568" w:rsidP="00684D30">
            <w:pPr>
              <w:pStyle w:val="Akapitzlist"/>
              <w:ind w:left="0"/>
              <w:jc w:val="center"/>
            </w:pPr>
            <w:r>
              <w:t>60</w:t>
            </w:r>
            <w:r w:rsidR="00153502">
              <w:t xml:space="preserve"> szt.</w:t>
            </w:r>
          </w:p>
        </w:tc>
      </w:tr>
      <w:tr w:rsidR="00017428" w14:paraId="018B7736" w14:textId="77777777" w:rsidTr="001978DB">
        <w:trPr>
          <w:trHeight w:val="448"/>
        </w:trPr>
        <w:tc>
          <w:tcPr>
            <w:tcW w:w="1276" w:type="dxa"/>
          </w:tcPr>
          <w:p w14:paraId="4FB78DC8" w14:textId="77777777" w:rsidR="00017428" w:rsidRDefault="00017428" w:rsidP="00684D30">
            <w:pPr>
              <w:pStyle w:val="Akapitzlist"/>
              <w:ind w:left="0"/>
              <w:jc w:val="center"/>
            </w:pPr>
            <w:r>
              <w:t>4.</w:t>
            </w:r>
          </w:p>
        </w:tc>
        <w:tc>
          <w:tcPr>
            <w:tcW w:w="6658" w:type="dxa"/>
          </w:tcPr>
          <w:p w14:paraId="4FC7001B" w14:textId="77777777" w:rsidR="00017428" w:rsidRDefault="00017428" w:rsidP="00684D30">
            <w:pPr>
              <w:pStyle w:val="Akapitzlist"/>
              <w:ind w:left="0"/>
              <w:jc w:val="center"/>
            </w:pPr>
            <w:r>
              <w:t xml:space="preserve">Spodnie ogrodniczki z naszywką z logo </w:t>
            </w:r>
          </w:p>
        </w:tc>
        <w:tc>
          <w:tcPr>
            <w:tcW w:w="1816" w:type="dxa"/>
          </w:tcPr>
          <w:p w14:paraId="205BEC78" w14:textId="77777777" w:rsidR="00017428" w:rsidRDefault="00017428" w:rsidP="00684D30">
            <w:pPr>
              <w:pStyle w:val="Akapitzlist"/>
              <w:ind w:left="0"/>
              <w:jc w:val="center"/>
            </w:pPr>
            <w:r>
              <w:t>200 szt.</w:t>
            </w:r>
          </w:p>
        </w:tc>
      </w:tr>
      <w:tr w:rsidR="00684D30" w14:paraId="49FB0C75" w14:textId="77777777" w:rsidTr="001978DB">
        <w:trPr>
          <w:trHeight w:val="475"/>
        </w:trPr>
        <w:tc>
          <w:tcPr>
            <w:tcW w:w="1276" w:type="dxa"/>
          </w:tcPr>
          <w:p w14:paraId="5E690E42" w14:textId="77777777" w:rsidR="00684D30" w:rsidRDefault="00017428" w:rsidP="00684D30">
            <w:pPr>
              <w:pStyle w:val="Akapitzlist"/>
              <w:ind w:left="0"/>
              <w:jc w:val="center"/>
            </w:pPr>
            <w:r>
              <w:t>5.</w:t>
            </w:r>
          </w:p>
        </w:tc>
        <w:tc>
          <w:tcPr>
            <w:tcW w:w="6658" w:type="dxa"/>
          </w:tcPr>
          <w:p w14:paraId="7F54EA4B" w14:textId="77777777" w:rsidR="00684D30" w:rsidRDefault="00291568" w:rsidP="00684D30">
            <w:pPr>
              <w:pStyle w:val="Akapitzlist"/>
              <w:ind w:left="0"/>
              <w:jc w:val="center"/>
            </w:pPr>
            <w:r>
              <w:t xml:space="preserve">Bluza </w:t>
            </w:r>
            <w:r w:rsidR="001978DB">
              <w:t>robocza</w:t>
            </w:r>
            <w:r>
              <w:t xml:space="preserve"> z naszywką z logo </w:t>
            </w:r>
          </w:p>
        </w:tc>
        <w:tc>
          <w:tcPr>
            <w:tcW w:w="1816" w:type="dxa"/>
          </w:tcPr>
          <w:p w14:paraId="77AD2F43" w14:textId="77777777" w:rsidR="00684D30" w:rsidRDefault="001978DB" w:rsidP="00684D30">
            <w:pPr>
              <w:pStyle w:val="Akapitzlist"/>
              <w:ind w:left="0"/>
              <w:jc w:val="center"/>
            </w:pPr>
            <w:r>
              <w:t>2</w:t>
            </w:r>
            <w:r w:rsidR="00017428">
              <w:t>0</w:t>
            </w:r>
            <w:r w:rsidR="00291568">
              <w:t>0 szt.</w:t>
            </w:r>
          </w:p>
        </w:tc>
      </w:tr>
      <w:tr w:rsidR="00017428" w14:paraId="2A26DA40" w14:textId="77777777" w:rsidTr="001978DB">
        <w:trPr>
          <w:trHeight w:val="475"/>
        </w:trPr>
        <w:tc>
          <w:tcPr>
            <w:tcW w:w="1276" w:type="dxa"/>
          </w:tcPr>
          <w:p w14:paraId="3F19CCBB" w14:textId="77777777" w:rsidR="00017428" w:rsidRDefault="00017428" w:rsidP="00684D30">
            <w:pPr>
              <w:pStyle w:val="Akapitzlist"/>
              <w:ind w:left="0"/>
              <w:jc w:val="center"/>
            </w:pPr>
            <w:r>
              <w:t>6.</w:t>
            </w:r>
          </w:p>
        </w:tc>
        <w:tc>
          <w:tcPr>
            <w:tcW w:w="6658" w:type="dxa"/>
          </w:tcPr>
          <w:p w14:paraId="5BCFEECF" w14:textId="77777777" w:rsidR="00017428" w:rsidRDefault="00017428" w:rsidP="00684D30">
            <w:pPr>
              <w:pStyle w:val="Akapitzlist"/>
              <w:ind w:left="0"/>
              <w:jc w:val="center"/>
            </w:pPr>
            <w:r>
              <w:t>Bluza robocza trudnopalna z naszywką z logo</w:t>
            </w:r>
          </w:p>
        </w:tc>
        <w:tc>
          <w:tcPr>
            <w:tcW w:w="1816" w:type="dxa"/>
          </w:tcPr>
          <w:p w14:paraId="530962F9" w14:textId="77777777" w:rsidR="00017428" w:rsidRDefault="00017428" w:rsidP="00684D30">
            <w:pPr>
              <w:pStyle w:val="Akapitzlist"/>
              <w:ind w:left="0"/>
              <w:jc w:val="center"/>
            </w:pPr>
            <w:r>
              <w:t>60 szt.</w:t>
            </w:r>
          </w:p>
        </w:tc>
      </w:tr>
      <w:tr w:rsidR="00684D30" w14:paraId="088BA3DD" w14:textId="77777777" w:rsidTr="001978DB">
        <w:trPr>
          <w:trHeight w:val="448"/>
        </w:trPr>
        <w:tc>
          <w:tcPr>
            <w:tcW w:w="1276" w:type="dxa"/>
          </w:tcPr>
          <w:p w14:paraId="2F8FA364" w14:textId="77777777" w:rsidR="00684D30" w:rsidRDefault="00017428" w:rsidP="00684D30">
            <w:pPr>
              <w:pStyle w:val="Akapitzlist"/>
              <w:ind w:left="0"/>
              <w:jc w:val="center"/>
            </w:pPr>
            <w:r>
              <w:t>7</w:t>
            </w:r>
            <w:r w:rsidR="00684D30">
              <w:t>.</w:t>
            </w:r>
          </w:p>
        </w:tc>
        <w:tc>
          <w:tcPr>
            <w:tcW w:w="6658" w:type="dxa"/>
          </w:tcPr>
          <w:p w14:paraId="347BFA83" w14:textId="77777777" w:rsidR="00684D30" w:rsidRDefault="00291568" w:rsidP="00684D30">
            <w:pPr>
              <w:pStyle w:val="Akapitzlist"/>
              <w:ind w:left="0"/>
              <w:jc w:val="center"/>
            </w:pPr>
            <w:r>
              <w:t xml:space="preserve">Rękawice spawalnicze </w:t>
            </w:r>
          </w:p>
        </w:tc>
        <w:tc>
          <w:tcPr>
            <w:tcW w:w="1816" w:type="dxa"/>
          </w:tcPr>
          <w:p w14:paraId="13463C80" w14:textId="77777777" w:rsidR="00684D30" w:rsidRDefault="00291568" w:rsidP="00684D30">
            <w:pPr>
              <w:pStyle w:val="Akapitzlist"/>
              <w:ind w:left="0"/>
              <w:jc w:val="center"/>
            </w:pPr>
            <w:r>
              <w:t>60 par</w:t>
            </w:r>
          </w:p>
        </w:tc>
      </w:tr>
      <w:tr w:rsidR="00684D30" w14:paraId="7AD11AB9" w14:textId="77777777" w:rsidTr="001978DB">
        <w:trPr>
          <w:trHeight w:val="475"/>
        </w:trPr>
        <w:tc>
          <w:tcPr>
            <w:tcW w:w="1276" w:type="dxa"/>
          </w:tcPr>
          <w:p w14:paraId="701A12F3" w14:textId="77777777" w:rsidR="00684D30" w:rsidRDefault="00017428" w:rsidP="00684D30">
            <w:pPr>
              <w:pStyle w:val="Akapitzlist"/>
              <w:ind w:left="0"/>
              <w:jc w:val="center"/>
            </w:pPr>
            <w:r>
              <w:t>8</w:t>
            </w:r>
            <w:r w:rsidR="00684D30">
              <w:t>.</w:t>
            </w:r>
          </w:p>
        </w:tc>
        <w:tc>
          <w:tcPr>
            <w:tcW w:w="6658" w:type="dxa"/>
          </w:tcPr>
          <w:p w14:paraId="3355E0ED" w14:textId="77777777" w:rsidR="00684D30" w:rsidRDefault="00291568" w:rsidP="00684D30">
            <w:pPr>
              <w:pStyle w:val="Akapitzlist"/>
              <w:ind w:left="0"/>
              <w:jc w:val="center"/>
            </w:pPr>
            <w:r>
              <w:t xml:space="preserve">Przyłbica spawalnicza </w:t>
            </w:r>
          </w:p>
        </w:tc>
        <w:tc>
          <w:tcPr>
            <w:tcW w:w="1816" w:type="dxa"/>
          </w:tcPr>
          <w:p w14:paraId="00A2A643" w14:textId="77777777" w:rsidR="00684D30" w:rsidRDefault="00291568" w:rsidP="00684D30">
            <w:pPr>
              <w:pStyle w:val="Akapitzlist"/>
              <w:ind w:left="0"/>
              <w:jc w:val="center"/>
            </w:pPr>
            <w:r>
              <w:t>60 szt.</w:t>
            </w:r>
          </w:p>
        </w:tc>
      </w:tr>
      <w:tr w:rsidR="00684D30" w14:paraId="670992CF" w14:textId="77777777" w:rsidTr="001978DB">
        <w:trPr>
          <w:trHeight w:val="475"/>
        </w:trPr>
        <w:tc>
          <w:tcPr>
            <w:tcW w:w="1276" w:type="dxa"/>
          </w:tcPr>
          <w:p w14:paraId="42FB28DD" w14:textId="77777777" w:rsidR="00684D30" w:rsidRDefault="00017428" w:rsidP="00684D30">
            <w:pPr>
              <w:pStyle w:val="Akapitzlist"/>
              <w:ind w:left="0"/>
              <w:jc w:val="center"/>
            </w:pPr>
            <w:r>
              <w:t>9</w:t>
            </w:r>
            <w:r w:rsidR="00153502">
              <w:t>.</w:t>
            </w:r>
          </w:p>
        </w:tc>
        <w:tc>
          <w:tcPr>
            <w:tcW w:w="6658" w:type="dxa"/>
          </w:tcPr>
          <w:p w14:paraId="385B7CD4" w14:textId="77777777" w:rsidR="00684D30" w:rsidRDefault="00291568" w:rsidP="00684D30">
            <w:pPr>
              <w:pStyle w:val="Akapitzlist"/>
              <w:ind w:left="0"/>
              <w:jc w:val="center"/>
            </w:pPr>
            <w:r>
              <w:t xml:space="preserve">Fartuch spawalniczy </w:t>
            </w:r>
          </w:p>
        </w:tc>
        <w:tc>
          <w:tcPr>
            <w:tcW w:w="1816" w:type="dxa"/>
          </w:tcPr>
          <w:p w14:paraId="28D0A2FD" w14:textId="77777777" w:rsidR="00684D30" w:rsidRDefault="00291568" w:rsidP="00684D30">
            <w:pPr>
              <w:pStyle w:val="Akapitzlist"/>
              <w:ind w:left="0"/>
              <w:jc w:val="center"/>
            </w:pPr>
            <w:r>
              <w:t xml:space="preserve">60 szt. </w:t>
            </w:r>
          </w:p>
        </w:tc>
      </w:tr>
      <w:tr w:rsidR="00684D30" w14:paraId="6DEE6471" w14:textId="77777777" w:rsidTr="001978DB">
        <w:trPr>
          <w:trHeight w:val="475"/>
        </w:trPr>
        <w:tc>
          <w:tcPr>
            <w:tcW w:w="1276" w:type="dxa"/>
          </w:tcPr>
          <w:p w14:paraId="7551F34D" w14:textId="77777777" w:rsidR="00684D30" w:rsidRDefault="00017428" w:rsidP="00684D30">
            <w:pPr>
              <w:pStyle w:val="Akapitzlist"/>
              <w:ind w:left="0"/>
              <w:jc w:val="center"/>
            </w:pPr>
            <w:r>
              <w:t>10</w:t>
            </w:r>
            <w:r w:rsidR="00153502">
              <w:t>.</w:t>
            </w:r>
          </w:p>
        </w:tc>
        <w:tc>
          <w:tcPr>
            <w:tcW w:w="6658" w:type="dxa"/>
          </w:tcPr>
          <w:p w14:paraId="63EFC496" w14:textId="77777777" w:rsidR="00684D30" w:rsidRDefault="00153502" w:rsidP="00684D30">
            <w:pPr>
              <w:pStyle w:val="Akapitzlist"/>
              <w:ind w:left="0"/>
              <w:jc w:val="center"/>
            </w:pPr>
            <w:r>
              <w:t xml:space="preserve">Półbuty ochronne </w:t>
            </w:r>
          </w:p>
        </w:tc>
        <w:tc>
          <w:tcPr>
            <w:tcW w:w="1816" w:type="dxa"/>
          </w:tcPr>
          <w:p w14:paraId="005592D3" w14:textId="77777777" w:rsidR="00684D30" w:rsidRDefault="00153502" w:rsidP="00684D30">
            <w:pPr>
              <w:pStyle w:val="Akapitzlist"/>
              <w:ind w:left="0"/>
              <w:jc w:val="center"/>
            </w:pPr>
            <w:r>
              <w:t>200 par</w:t>
            </w:r>
          </w:p>
        </w:tc>
      </w:tr>
      <w:tr w:rsidR="00684D30" w14:paraId="7674E35D" w14:textId="77777777" w:rsidTr="001978DB">
        <w:trPr>
          <w:trHeight w:val="475"/>
        </w:trPr>
        <w:tc>
          <w:tcPr>
            <w:tcW w:w="1276" w:type="dxa"/>
          </w:tcPr>
          <w:p w14:paraId="6D90414E" w14:textId="77777777" w:rsidR="00684D30" w:rsidRDefault="00153502" w:rsidP="00684D30">
            <w:pPr>
              <w:pStyle w:val="Akapitzlist"/>
              <w:ind w:left="0"/>
              <w:jc w:val="center"/>
            </w:pPr>
            <w:r>
              <w:t>1</w:t>
            </w:r>
            <w:r w:rsidR="00017428">
              <w:t>1</w:t>
            </w:r>
            <w:r>
              <w:t>.</w:t>
            </w:r>
          </w:p>
        </w:tc>
        <w:tc>
          <w:tcPr>
            <w:tcW w:w="6658" w:type="dxa"/>
          </w:tcPr>
          <w:p w14:paraId="5226381C" w14:textId="77777777" w:rsidR="00684D30" w:rsidRDefault="00153502" w:rsidP="00684D30">
            <w:pPr>
              <w:pStyle w:val="Akapitzlist"/>
              <w:ind w:left="0"/>
              <w:jc w:val="center"/>
            </w:pPr>
            <w:r>
              <w:t xml:space="preserve">Okulary ochronne </w:t>
            </w:r>
          </w:p>
        </w:tc>
        <w:tc>
          <w:tcPr>
            <w:tcW w:w="1816" w:type="dxa"/>
          </w:tcPr>
          <w:p w14:paraId="1F435DDE" w14:textId="77777777" w:rsidR="00684D30" w:rsidRDefault="00153502" w:rsidP="00684D30">
            <w:pPr>
              <w:pStyle w:val="Akapitzlist"/>
              <w:ind w:left="0"/>
              <w:jc w:val="center"/>
            </w:pPr>
            <w:r>
              <w:t xml:space="preserve">200 szt. </w:t>
            </w:r>
          </w:p>
        </w:tc>
      </w:tr>
      <w:tr w:rsidR="00153502" w14:paraId="46C39B37" w14:textId="77777777" w:rsidTr="001978DB">
        <w:trPr>
          <w:trHeight w:val="475"/>
        </w:trPr>
        <w:tc>
          <w:tcPr>
            <w:tcW w:w="1276" w:type="dxa"/>
          </w:tcPr>
          <w:p w14:paraId="7D435F31" w14:textId="77777777" w:rsidR="00153502" w:rsidRDefault="00153502" w:rsidP="00684D30">
            <w:pPr>
              <w:pStyle w:val="Akapitzlist"/>
              <w:ind w:left="0"/>
              <w:jc w:val="center"/>
            </w:pPr>
            <w:r>
              <w:t>1</w:t>
            </w:r>
            <w:r w:rsidR="00017428">
              <w:t>2</w:t>
            </w:r>
            <w:r>
              <w:t>.</w:t>
            </w:r>
          </w:p>
        </w:tc>
        <w:tc>
          <w:tcPr>
            <w:tcW w:w="6658" w:type="dxa"/>
          </w:tcPr>
          <w:p w14:paraId="1CA7D71C" w14:textId="77777777" w:rsidR="00153502" w:rsidRDefault="00153502" w:rsidP="00684D30">
            <w:pPr>
              <w:pStyle w:val="Akapitzlist"/>
              <w:ind w:left="0"/>
              <w:jc w:val="center"/>
            </w:pPr>
            <w:r>
              <w:t>Rękawice robocze</w:t>
            </w:r>
            <w:r w:rsidR="00E71870">
              <w:t xml:space="preserve"> z lico</w:t>
            </w:r>
            <w:r w:rsidR="00AE0102">
              <w:t xml:space="preserve">wej </w:t>
            </w:r>
            <w:r w:rsidR="00E71870">
              <w:t xml:space="preserve"> skóry </w:t>
            </w:r>
            <w:r w:rsidR="00C15F2E">
              <w:t>koziej</w:t>
            </w:r>
            <w:r>
              <w:t xml:space="preserve"> </w:t>
            </w:r>
          </w:p>
        </w:tc>
        <w:tc>
          <w:tcPr>
            <w:tcW w:w="1816" w:type="dxa"/>
          </w:tcPr>
          <w:p w14:paraId="6DF40DD5" w14:textId="77777777" w:rsidR="00153502" w:rsidRDefault="00153502" w:rsidP="00684D30">
            <w:pPr>
              <w:pStyle w:val="Akapitzlist"/>
              <w:ind w:left="0"/>
              <w:jc w:val="center"/>
            </w:pPr>
            <w:r>
              <w:t>200 par</w:t>
            </w:r>
          </w:p>
        </w:tc>
      </w:tr>
      <w:tr w:rsidR="00153502" w14:paraId="3C7516A0" w14:textId="77777777" w:rsidTr="001978DB">
        <w:trPr>
          <w:trHeight w:val="448"/>
        </w:trPr>
        <w:tc>
          <w:tcPr>
            <w:tcW w:w="1276" w:type="dxa"/>
          </w:tcPr>
          <w:p w14:paraId="59266A1D" w14:textId="77777777" w:rsidR="00153502" w:rsidRDefault="00153502" w:rsidP="00684D30">
            <w:pPr>
              <w:pStyle w:val="Akapitzlist"/>
              <w:ind w:left="0"/>
              <w:jc w:val="center"/>
            </w:pPr>
            <w:r>
              <w:t>1</w:t>
            </w:r>
            <w:r w:rsidR="00017428">
              <w:t>3</w:t>
            </w:r>
            <w:r>
              <w:t>.</w:t>
            </w:r>
          </w:p>
        </w:tc>
        <w:tc>
          <w:tcPr>
            <w:tcW w:w="6658" w:type="dxa"/>
          </w:tcPr>
          <w:p w14:paraId="31C1D246" w14:textId="77777777" w:rsidR="00153502" w:rsidRDefault="00153502" w:rsidP="00684D30">
            <w:pPr>
              <w:pStyle w:val="Akapitzlist"/>
              <w:ind w:left="0"/>
              <w:jc w:val="center"/>
            </w:pPr>
            <w:r>
              <w:t xml:space="preserve">Czapka z daszkiem regulowana </w:t>
            </w:r>
          </w:p>
        </w:tc>
        <w:tc>
          <w:tcPr>
            <w:tcW w:w="1816" w:type="dxa"/>
          </w:tcPr>
          <w:p w14:paraId="73AC84F1" w14:textId="77777777" w:rsidR="00153502" w:rsidRDefault="00153502" w:rsidP="00684D30">
            <w:pPr>
              <w:pStyle w:val="Akapitzlist"/>
              <w:ind w:left="0"/>
              <w:jc w:val="center"/>
            </w:pPr>
            <w:r>
              <w:t>200 szt.</w:t>
            </w:r>
          </w:p>
        </w:tc>
      </w:tr>
    </w:tbl>
    <w:p w14:paraId="72F1C260" w14:textId="77777777" w:rsidR="00684D30" w:rsidRDefault="00684D30" w:rsidP="00684D30">
      <w:pPr>
        <w:pStyle w:val="Akapitzlist"/>
        <w:jc w:val="center"/>
      </w:pPr>
    </w:p>
    <w:p w14:paraId="3FBADD4D" w14:textId="77777777" w:rsidR="00C53A3B" w:rsidRDefault="00C53A3B" w:rsidP="00457FD6">
      <w:r>
        <w:t xml:space="preserve">Wzór logo : </w:t>
      </w:r>
      <w:r>
        <w:rPr>
          <w:noProof/>
        </w:rPr>
        <w:drawing>
          <wp:inline distT="0" distB="0" distL="0" distR="0" wp14:anchorId="7B00AFEB" wp14:editId="6469C1CE">
            <wp:extent cx="1790700" cy="989673"/>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łe szkoł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8037" cy="1004781"/>
                    </a:xfrm>
                    <a:prstGeom prst="rect">
                      <a:avLst/>
                    </a:prstGeom>
                  </pic:spPr>
                </pic:pic>
              </a:graphicData>
            </a:graphic>
          </wp:inline>
        </w:drawing>
      </w:r>
      <w:r w:rsidR="00C34DF3">
        <w:t xml:space="preserve"> </w:t>
      </w:r>
    </w:p>
    <w:bookmarkEnd w:id="1"/>
    <w:p w14:paraId="7EC8B9B2" w14:textId="77777777" w:rsidR="001978DB" w:rsidRDefault="001978DB" w:rsidP="00457FD6"/>
    <w:sectPr w:rsidR="00197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B9E"/>
    <w:multiLevelType w:val="hybridMultilevel"/>
    <w:tmpl w:val="CBAC1E84"/>
    <w:lvl w:ilvl="0" w:tplc="0415000F">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 w15:restartNumberingAfterBreak="0">
    <w:nsid w:val="0F2C2ABE"/>
    <w:multiLevelType w:val="hybridMultilevel"/>
    <w:tmpl w:val="CD2A5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67B68"/>
    <w:multiLevelType w:val="hybridMultilevel"/>
    <w:tmpl w:val="24205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41C79"/>
    <w:multiLevelType w:val="hybridMultilevel"/>
    <w:tmpl w:val="4DF4E96E"/>
    <w:lvl w:ilvl="0" w:tplc="717045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107232C"/>
    <w:multiLevelType w:val="hybridMultilevel"/>
    <w:tmpl w:val="564E6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977DE3"/>
    <w:multiLevelType w:val="hybridMultilevel"/>
    <w:tmpl w:val="82ACA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D3005A"/>
    <w:multiLevelType w:val="hybridMultilevel"/>
    <w:tmpl w:val="2002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3A5406"/>
    <w:multiLevelType w:val="hybridMultilevel"/>
    <w:tmpl w:val="710404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D47997"/>
    <w:multiLevelType w:val="hybridMultilevel"/>
    <w:tmpl w:val="E034D630"/>
    <w:lvl w:ilvl="0" w:tplc="96F6C3C8">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BE7CED"/>
    <w:multiLevelType w:val="hybridMultilevel"/>
    <w:tmpl w:val="5748C5E6"/>
    <w:lvl w:ilvl="0" w:tplc="0C5C84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1463447"/>
    <w:multiLevelType w:val="hybridMultilevel"/>
    <w:tmpl w:val="D7F2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FB4B08"/>
    <w:multiLevelType w:val="hybridMultilevel"/>
    <w:tmpl w:val="FB30F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995C46"/>
    <w:multiLevelType w:val="hybridMultilevel"/>
    <w:tmpl w:val="8B84B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20C78"/>
    <w:multiLevelType w:val="hybridMultilevel"/>
    <w:tmpl w:val="25604BD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6AD82AEF"/>
    <w:multiLevelType w:val="hybridMultilevel"/>
    <w:tmpl w:val="12DE2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5F0D8F"/>
    <w:multiLevelType w:val="hybridMultilevel"/>
    <w:tmpl w:val="FA96049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7AE271F8"/>
    <w:multiLevelType w:val="hybridMultilevel"/>
    <w:tmpl w:val="F2BE0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650FF4"/>
    <w:multiLevelType w:val="hybridMultilevel"/>
    <w:tmpl w:val="FE84A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CA4186"/>
    <w:multiLevelType w:val="hybridMultilevel"/>
    <w:tmpl w:val="8EDC2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18"/>
  </w:num>
  <w:num w:numId="6">
    <w:abstractNumId w:val="17"/>
  </w:num>
  <w:num w:numId="7">
    <w:abstractNumId w:val="4"/>
  </w:num>
  <w:num w:numId="8">
    <w:abstractNumId w:val="3"/>
  </w:num>
  <w:num w:numId="9">
    <w:abstractNumId w:val="5"/>
  </w:num>
  <w:num w:numId="10">
    <w:abstractNumId w:val="10"/>
  </w:num>
  <w:num w:numId="11">
    <w:abstractNumId w:val="9"/>
  </w:num>
  <w:num w:numId="12">
    <w:abstractNumId w:val="7"/>
  </w:num>
  <w:num w:numId="13">
    <w:abstractNumId w:val="1"/>
  </w:num>
  <w:num w:numId="14">
    <w:abstractNumId w:val="14"/>
  </w:num>
  <w:num w:numId="15">
    <w:abstractNumId w:val="13"/>
  </w:num>
  <w:num w:numId="16">
    <w:abstractNumId w:val="2"/>
  </w:num>
  <w:num w:numId="17">
    <w:abstractNumId w:val="15"/>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81"/>
    <w:rsid w:val="00017428"/>
    <w:rsid w:val="00050562"/>
    <w:rsid w:val="00085268"/>
    <w:rsid w:val="000972D7"/>
    <w:rsid w:val="000C1673"/>
    <w:rsid w:val="001401DF"/>
    <w:rsid w:val="001439E0"/>
    <w:rsid w:val="00153502"/>
    <w:rsid w:val="00176884"/>
    <w:rsid w:val="00185998"/>
    <w:rsid w:val="001978DB"/>
    <w:rsid w:val="001D0554"/>
    <w:rsid w:val="00291568"/>
    <w:rsid w:val="00295768"/>
    <w:rsid w:val="002C13DF"/>
    <w:rsid w:val="002F1909"/>
    <w:rsid w:val="003A1B8A"/>
    <w:rsid w:val="003E6553"/>
    <w:rsid w:val="00413293"/>
    <w:rsid w:val="004525E1"/>
    <w:rsid w:val="00457FD6"/>
    <w:rsid w:val="004A256A"/>
    <w:rsid w:val="004C7C7F"/>
    <w:rsid w:val="004D75C0"/>
    <w:rsid w:val="005000FF"/>
    <w:rsid w:val="005262C8"/>
    <w:rsid w:val="00555BDB"/>
    <w:rsid w:val="005A4B8B"/>
    <w:rsid w:val="00684D30"/>
    <w:rsid w:val="00686F9C"/>
    <w:rsid w:val="007061A9"/>
    <w:rsid w:val="007A32CF"/>
    <w:rsid w:val="007C2108"/>
    <w:rsid w:val="007F515A"/>
    <w:rsid w:val="008006A2"/>
    <w:rsid w:val="008148E6"/>
    <w:rsid w:val="00845218"/>
    <w:rsid w:val="00855CF5"/>
    <w:rsid w:val="0085703C"/>
    <w:rsid w:val="0088475A"/>
    <w:rsid w:val="008C2E81"/>
    <w:rsid w:val="009A7A7D"/>
    <w:rsid w:val="009B00D5"/>
    <w:rsid w:val="009B49DA"/>
    <w:rsid w:val="009E313D"/>
    <w:rsid w:val="009E33A5"/>
    <w:rsid w:val="00A36D3A"/>
    <w:rsid w:val="00AB6E7F"/>
    <w:rsid w:val="00AD019F"/>
    <w:rsid w:val="00AE0102"/>
    <w:rsid w:val="00B30C4E"/>
    <w:rsid w:val="00BB5BC3"/>
    <w:rsid w:val="00BD63C4"/>
    <w:rsid w:val="00BF3EE8"/>
    <w:rsid w:val="00C15F2E"/>
    <w:rsid w:val="00C34DF3"/>
    <w:rsid w:val="00C53A3B"/>
    <w:rsid w:val="00C942B5"/>
    <w:rsid w:val="00CC6A93"/>
    <w:rsid w:val="00D52AAD"/>
    <w:rsid w:val="00D84D54"/>
    <w:rsid w:val="00DB091B"/>
    <w:rsid w:val="00E10D6B"/>
    <w:rsid w:val="00E35820"/>
    <w:rsid w:val="00E4378E"/>
    <w:rsid w:val="00E70EC2"/>
    <w:rsid w:val="00E71870"/>
    <w:rsid w:val="00E970AC"/>
    <w:rsid w:val="00F36876"/>
    <w:rsid w:val="00FB7871"/>
    <w:rsid w:val="00FC6309"/>
    <w:rsid w:val="00FD4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7BD3"/>
  <w15:chartTrackingRefBased/>
  <w15:docId w15:val="{09BA30F0-226F-4F5D-B6ED-D27D80F7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2E81"/>
    <w:pPr>
      <w:ind w:left="720"/>
      <w:contextualSpacing/>
    </w:pPr>
  </w:style>
  <w:style w:type="character" w:styleId="Hipercze">
    <w:name w:val="Hyperlink"/>
    <w:basedOn w:val="Domylnaczcionkaakapitu"/>
    <w:uiPriority w:val="99"/>
    <w:unhideWhenUsed/>
    <w:rsid w:val="008148E6"/>
    <w:rPr>
      <w:color w:val="0563C1" w:themeColor="hyperlink"/>
      <w:u w:val="single"/>
    </w:rPr>
  </w:style>
  <w:style w:type="character" w:styleId="Nierozpoznanawzmianka">
    <w:name w:val="Unresolved Mention"/>
    <w:basedOn w:val="Domylnaczcionkaakapitu"/>
    <w:uiPriority w:val="99"/>
    <w:semiHidden/>
    <w:unhideWhenUsed/>
    <w:rsid w:val="008148E6"/>
    <w:rPr>
      <w:color w:val="605E5C"/>
      <w:shd w:val="clear" w:color="auto" w:fill="E1DFDD"/>
    </w:rPr>
  </w:style>
  <w:style w:type="table" w:styleId="Tabela-Siatka">
    <w:name w:val="Table Grid"/>
    <w:basedOn w:val="Standardowy"/>
    <w:uiPriority w:val="39"/>
    <w:rsid w:val="0068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zegorz.kolera@ckziu-zlotow.pl" TargetMode="External"/><Relationship Id="rId3" Type="http://schemas.openxmlformats.org/officeDocument/2006/relationships/settings" Target="settings.xml"/><Relationship Id="rId7" Type="http://schemas.openxmlformats.org/officeDocument/2006/relationships/hyperlink" Target="mailto:martyna.drobczynska@ckziu-zl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a.drobczynska@ckziu-zlotow.p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2007</Words>
  <Characters>12045</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Martyna 119043</cp:lastModifiedBy>
  <cp:revision>2</cp:revision>
  <dcterms:created xsi:type="dcterms:W3CDTF">2021-10-29T21:25:00Z</dcterms:created>
  <dcterms:modified xsi:type="dcterms:W3CDTF">2021-10-29T21:25:00Z</dcterms:modified>
</cp:coreProperties>
</file>