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Międzyrzec Podlaski, 29.07.2021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INFORMACJA O OGŁOSZENIU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TYTUŁ ZAMÓWIENIA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Poprawa efektywności energetycznej w Fabryce Maszyn Rolniczych MEPROZET Sp. z o.o. poprzez wykorzystanie OZE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TERMIN SKŁADANIA OFERT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Określony w zapytaniu opublikowanym w Bazie Konkurencyjności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MIEJSCE I SPOSÓB SKŁADANIA OFERT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1. W formie papierowej (osobiście, kurierem, pocztą)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Siedziba Zamawiającego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Fabryka Maszyn Rolniczych MEPROZET Sp. z o.o.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Ul. Radzyńska 17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21-560 Międzyrzec Podlaski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lub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2. W formie elektronicznej (na maila):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r>
        <w:rPr>
          <w:rFonts w:ascii="Calibri" w:hAnsi="Calibri" w:cs="Calibri"/>
          <w:color w:val="0563C2"/>
          <w:sz w:val="24"/>
          <w:szCs w:val="24"/>
        </w:rPr>
        <w:t>sekretariat@meprozet.biz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lub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  <w:sz w:val="24"/>
          <w:szCs w:val="24"/>
        </w:rPr>
        <w:t xml:space="preserve">W formie elektronicznej (poprzez Bazę Konkurencyjności) 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Dostawca składa ofertę na wzorze załączonym do niniejszego zapytania.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OSOBA DO KONTAKTU W SPRAWIE ZAMÓWIENIA</w:t>
      </w:r>
    </w:p>
    <w:p w:rsidR="006614EB" w:rsidRDefault="00DD7126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Ilona Tomaszewska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DANE KONTAKTOWE OSOBY DO KONTAKTU W SPRAWIE ZAMÓWIENIA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e-mail: </w:t>
      </w:r>
      <w:r w:rsidR="00DD7126">
        <w:rPr>
          <w:rFonts w:ascii="Calibri" w:hAnsi="Calibri" w:cs="Calibri"/>
          <w:color w:val="0563C2"/>
          <w:sz w:val="24"/>
          <w:szCs w:val="24"/>
        </w:rPr>
        <w:t>ylone1@wp.pl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telefon: </w:t>
      </w:r>
      <w:r w:rsidR="00DD7126">
        <w:rPr>
          <w:rFonts w:ascii="Calibri" w:hAnsi="Calibri" w:cs="Calibri"/>
          <w:color w:val="000000"/>
          <w:sz w:val="24"/>
          <w:szCs w:val="24"/>
        </w:rPr>
        <w:t>509 561 062</w:t>
      </w:r>
      <w:bookmarkStart w:id="0" w:name="_GoBack"/>
      <w:bookmarkEnd w:id="0"/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SKRÓCONY OPIS ZAMÓWIENIA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Zamówienie obejmuje dostawę oraz montaż instalacji fotowoltaicznej, wraz z jej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uruchomieniem oraz wstępnym szkoleniem pracowników z obsługi instalacji.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OPIS PRZEDMIOTU ZAMÓWIENIA</w:t>
      </w:r>
    </w:p>
    <w:p w:rsidR="0000003C" w:rsidRDefault="006614EB" w:rsidP="006614EB">
      <w:pPr>
        <w:pStyle w:val="text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pacing w:val="2"/>
        </w:rPr>
      </w:pPr>
      <w:r>
        <w:rPr>
          <w:rFonts w:ascii="Calibri" w:hAnsi="Calibri" w:cs="Calibri"/>
          <w:color w:val="000000"/>
        </w:rPr>
        <w:t>Budowa instalacji fotowoltaicznej o mocy 49,92 kW zlokalizowanej w Międzyrzecu Podlaskim, do wytwarzania energii elektrycznej z energii słonecznej wraz z systemem zarządzania wykorzystującym TIK. Parametry TIK</w:t>
      </w:r>
      <w:r w:rsidRPr="006614EB">
        <w:rPr>
          <w:rFonts w:asciiTheme="minorHAnsi" w:hAnsiTheme="minorHAnsi" w:cs="Calibri"/>
          <w:color w:val="000000"/>
        </w:rPr>
        <w:t xml:space="preserve">: </w:t>
      </w:r>
      <w:r w:rsidRPr="006614EB">
        <w:rPr>
          <w:rFonts w:asciiTheme="minorHAnsi" w:hAnsiTheme="minorHAnsi" w:cs="Arial"/>
          <w:color w:val="000000"/>
          <w:spacing w:val="2"/>
        </w:rPr>
        <w:t xml:space="preserve">niezależny inteligentny system monitorowania i zarządzania on-line instalacją fotowoltaiczną, wyposażony w moduł komunikacyjny; analiza pracy systemu PV, która poprzez dedykowany program lub stronę www dostarcza informacji nt.: ilości wyprodukowanej energii w danym okresie, danych historycznych dotyczących produkcji energii, wykrytych wad i usterek; elektrycznych parametrów pracy systemu. </w:t>
      </w:r>
    </w:p>
    <w:p w:rsidR="006614EB" w:rsidRPr="006614EB" w:rsidRDefault="006614EB" w:rsidP="006614EB">
      <w:pPr>
        <w:pStyle w:val="text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2"/>
          <w:sz w:val="27"/>
          <w:szCs w:val="27"/>
        </w:rPr>
      </w:pPr>
      <w:r w:rsidRPr="006614EB">
        <w:rPr>
          <w:rFonts w:asciiTheme="minorHAnsi" w:hAnsiTheme="minorHAnsi" w:cs="Arial"/>
          <w:color w:val="000000"/>
          <w:spacing w:val="2"/>
        </w:rPr>
        <w:t>Usytuowanie paneli: konstrukcja wsporcza (z obciążeniem), kierunek południowy, dach z kątem nachylenia ok. 5 stopni.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hd w:val="clear" w:color="auto" w:fill="FFFFFF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Kod CPV:  </w:t>
      </w:r>
      <w:r w:rsidRPr="006614EB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09331200-0 Słoneczne moduły fotoelektryczne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HARMONOGRAM REALIZACJI ZAMÓWIENIA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Do 30 listopada 2021 r.</w:t>
      </w: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B3945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WARUNKI UDZIAŁU W POSTĘPOWANIU</w:t>
      </w: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sz w:val="24"/>
          <w:szCs w:val="24"/>
        </w:rPr>
      </w:pPr>
      <w:r>
        <w:rPr>
          <w:rFonts w:ascii="Calibri-Bold" w:hAnsi="Calibri-Bold" w:cs="Calibri-Bold"/>
          <w:b/>
          <w:bCs/>
          <w:color w:val="333333"/>
          <w:sz w:val="24"/>
          <w:szCs w:val="24"/>
        </w:rPr>
        <w:t>Uprawnienia do wykonania określonej działalności lub czynności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Wiedza i doświadczenie</w:t>
      </w:r>
    </w:p>
    <w:p w:rsidR="006614EB" w:rsidRPr="0000003C" w:rsidRDefault="006614EB" w:rsidP="006614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00003C">
        <w:rPr>
          <w:rFonts w:cs="Calibri"/>
          <w:color w:val="000000"/>
          <w:sz w:val="24"/>
          <w:szCs w:val="24"/>
        </w:rPr>
        <w:t>Zamawiający stawia warunek w zakresie doświadczenia. W celu potwierdzenia spełnienia</w:t>
      </w:r>
    </w:p>
    <w:p w:rsidR="006614EB" w:rsidRPr="0000003C" w:rsidRDefault="006614EB" w:rsidP="0000003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00003C">
        <w:rPr>
          <w:rFonts w:cs="Calibri"/>
          <w:color w:val="000000"/>
          <w:sz w:val="24"/>
          <w:szCs w:val="24"/>
        </w:rPr>
        <w:t xml:space="preserve">tego warunku, Zamawiający wymaga </w:t>
      </w:r>
      <w:r w:rsidR="0000003C" w:rsidRPr="0000003C">
        <w:rPr>
          <w:rFonts w:cs="Arial"/>
          <w:color w:val="000000"/>
          <w:spacing w:val="2"/>
          <w:sz w:val="24"/>
          <w:szCs w:val="24"/>
          <w:shd w:val="clear" w:color="auto" w:fill="FFFFFF"/>
        </w:rPr>
        <w:t>co najmniej 5-letniego doświadczenia w montowaniu instalacji fotowoltaicznej.</w:t>
      </w: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Potencjał techniczny</w:t>
      </w:r>
    </w:p>
    <w:p w:rsidR="008B3945" w:rsidRP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4"/>
          <w:szCs w:val="24"/>
        </w:rPr>
      </w:pPr>
      <w:r w:rsidRPr="008B3945">
        <w:rPr>
          <w:rFonts w:cs="Calibri-Bold"/>
          <w:bCs/>
          <w:color w:val="000000"/>
          <w:sz w:val="24"/>
          <w:szCs w:val="24"/>
        </w:rPr>
        <w:t>Posiadanie odpowiednich zasobów technicznych i kadrowych umożliwiających realizację przedmiotu zamówienia</w:t>
      </w:r>
    </w:p>
    <w:p w:rsidR="008B3945" w:rsidRP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B3945" w:rsidRPr="008B3945" w:rsidRDefault="006614EB" w:rsidP="008B39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DODATKOWE WAR</w:t>
      </w:r>
      <w:r w:rsidR="008B3945">
        <w:rPr>
          <w:rFonts w:ascii="Calibri-Bold" w:hAnsi="Calibri-Bold" w:cs="Calibri-Bold"/>
          <w:b/>
          <w:bCs/>
          <w:color w:val="000000"/>
          <w:sz w:val="24"/>
          <w:szCs w:val="24"/>
        </w:rPr>
        <w:t>UNKI</w:t>
      </w:r>
    </w:p>
    <w:p w:rsidR="008B3945" w:rsidRPr="008B3945" w:rsidRDefault="008B3945" w:rsidP="008B3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000000"/>
          <w:spacing w:val="2"/>
          <w:sz w:val="24"/>
          <w:szCs w:val="24"/>
          <w:lang w:eastAsia="pl-PL"/>
        </w:rPr>
      </w:pPr>
      <w:r w:rsidRPr="008B3945">
        <w:rPr>
          <w:rFonts w:eastAsia="Times New Roman" w:cs="Arial"/>
          <w:color w:val="000000"/>
          <w:spacing w:val="2"/>
          <w:sz w:val="24"/>
          <w:szCs w:val="24"/>
          <w:lang w:eastAsia="pl-PL"/>
        </w:rPr>
        <w:t xml:space="preserve">Zamawiający wymaga udzielenia minimalnych okresów gwarancji producentów urządzeń: a) panele fotowoltaiczne – 10 lat b) falowniki/inwertery – 5 lat c) konstrukcja wsporcza – 15 lat </w:t>
      </w:r>
    </w:p>
    <w:p w:rsidR="008B3945" w:rsidRPr="008B3945" w:rsidRDefault="008B3945" w:rsidP="008B3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000000"/>
          <w:spacing w:val="2"/>
          <w:sz w:val="24"/>
          <w:szCs w:val="24"/>
          <w:lang w:eastAsia="pl-PL"/>
        </w:rPr>
      </w:pPr>
      <w:r w:rsidRPr="008B3945">
        <w:rPr>
          <w:rFonts w:eastAsia="Times New Roman" w:cs="Arial"/>
          <w:color w:val="000000"/>
          <w:spacing w:val="2"/>
          <w:sz w:val="24"/>
          <w:szCs w:val="24"/>
          <w:lang w:eastAsia="pl-PL"/>
        </w:rPr>
        <w:t>Oferent oświadcza, że posiada ubezpieczenie od odpowiedzialności cywilnej w zakresie prowadzonej działalności związanej z przedmiotem zamówienia - OC w zakresie prowadzonej działalności gospodarczej obejmującą odpowiedzialność za szkody wynikłe z niewykonania lub nienależytego wykonania umowy</w:t>
      </w:r>
      <w:r w:rsidR="00C60140">
        <w:rPr>
          <w:rFonts w:eastAsia="Times New Roman" w:cs="Arial"/>
          <w:color w:val="000000"/>
          <w:spacing w:val="2"/>
          <w:sz w:val="24"/>
          <w:szCs w:val="24"/>
          <w:lang w:eastAsia="pl-PL"/>
        </w:rPr>
        <w:t xml:space="preserve"> na minimum  400 000 zł</w:t>
      </w:r>
      <w:r w:rsidRPr="008B3945">
        <w:rPr>
          <w:rFonts w:eastAsia="Times New Roman" w:cs="Arial"/>
          <w:color w:val="000000"/>
          <w:spacing w:val="2"/>
          <w:sz w:val="24"/>
          <w:szCs w:val="24"/>
          <w:lang w:eastAsia="pl-PL"/>
        </w:rPr>
        <w:t xml:space="preserve">. </w:t>
      </w:r>
    </w:p>
    <w:p w:rsidR="008B3945" w:rsidRPr="008B3945" w:rsidRDefault="008B3945" w:rsidP="008B3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Arial"/>
          <w:color w:val="000000"/>
          <w:spacing w:val="2"/>
          <w:sz w:val="24"/>
          <w:szCs w:val="24"/>
          <w:lang w:eastAsia="pl-PL"/>
        </w:rPr>
      </w:pPr>
      <w:r w:rsidRPr="008B3945">
        <w:rPr>
          <w:rFonts w:eastAsia="Times New Roman" w:cs="Arial"/>
          <w:color w:val="000000"/>
          <w:spacing w:val="2"/>
          <w:sz w:val="24"/>
          <w:szCs w:val="24"/>
          <w:lang w:eastAsia="pl-PL"/>
        </w:rPr>
        <w:t>W celu uniknięcia konfliktu interesów zamówienia, Wykonawca nie może być powiązany osobowo ani kapitałowo ze Zlecającym. W szczególności zabronione jest: - uczestniczenie w spółce jako wspólnik (posiadanie co najmniej 10% udziałów), - pełnienie funkcji członka organu nadzorczego lub zarządzającego, prokurenta, pełnomocnika, - pozostawanie w związku małżeńskim, w stosunku pokrewieństwa lub powinowactwa w linii prostej, pokrewieństwa lub powinowactwa drugiego stopnia w linii bocznej lub w stosunku przysposobienia, opieki lub kurateli.</w:t>
      </w: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B3945" w:rsidRDefault="008B3945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WARUNKI ZMIANY UMOWY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Zamawiający zastrzega możliwość dokonania istotnych zmian postanowień umowy w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stosunku do treści oferty, na podstawie ktorej dokonano wyboru Dostawcy pod warunkiem,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że zmiany te podyktowane są okolicznościami, ktore mogą mieć wpływ na prawidłową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realizacje niniejszego zamowienia. Przykładowe czynniki war</w:t>
      </w:r>
      <w:r w:rsidR="0000003C">
        <w:rPr>
          <w:rFonts w:ascii="Calibri" w:hAnsi="Calibri" w:cs="Calibri"/>
          <w:color w:val="000000"/>
          <w:sz w:val="24"/>
          <w:szCs w:val="24"/>
        </w:rPr>
        <w:t xml:space="preserve">unkujące dokonanie konieczności </w:t>
      </w:r>
      <w:r>
        <w:rPr>
          <w:rFonts w:ascii="Calibri" w:hAnsi="Calibri" w:cs="Calibri"/>
          <w:color w:val="000000"/>
          <w:sz w:val="24"/>
          <w:szCs w:val="24"/>
        </w:rPr>
        <w:t>istotnych zmian postanowień umowy: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Zmiana terminu zakończenia realizacji przedmiotu umowy może nastąpić w następujących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przypadkach: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1) wystąpi okoliczność leżąca po stronie Zamawiającego, w szczegolności: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a) opoźnienia w przekazaniu miejsca posadowienia Instalacji fotowoltanicznej z przyczyn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leżących po stronie Zamawiającego,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b) opoźnienia w przekazaniu informacji i dokumentow Dostawcy koniecznych do wykonania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przedmiotu Umowy,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3) nastąpi odmowa wydania przez organ administracji lub in</w:t>
      </w:r>
      <w:r w:rsidR="0000003C">
        <w:rPr>
          <w:rFonts w:ascii="Calibri" w:hAnsi="Calibri" w:cs="Calibri"/>
          <w:color w:val="000000"/>
          <w:sz w:val="24"/>
          <w:szCs w:val="24"/>
        </w:rPr>
        <w:t xml:space="preserve">ne podmioty wymaganych decyzji, </w:t>
      </w:r>
      <w:r>
        <w:rPr>
          <w:rFonts w:ascii="Calibri" w:hAnsi="Calibri" w:cs="Calibri"/>
          <w:color w:val="000000"/>
          <w:sz w:val="24"/>
          <w:szCs w:val="24"/>
        </w:rPr>
        <w:t>zezwoleń, uzgodnień z przyczyn niezawinionych przez Wykonawcę.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4) wystąpienie siły wyższej, wystąpią warunki atmosferyczne, uniemożliwiające prowadzenie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prac zgodnie z technologią przewidzianą w Zapytaniu ofertowym.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5) wstrzymania prac lub konieczności zrealizowania dodatkowych czynności w wskutek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czynności organow lub instytucji polskich lub Unii Europejskiej zaangażowanych w realizację,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kontrolę lub finansowanie przedsięwzięcia (w szczegolności takich jak zmiana lub przyjęcie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nowych wytycznych w zakresie kwalifikowalności wydatkow).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6) zmiany powszechnie obowiązujących przepisow prawa, jeżeli zmiana taka wpływa na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wydłużenie okresu wykonania Przedmiotu Umowy,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7) działania osob trzecich uniemożliwiających wykonanie robot, ktore to działanie bądź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działania nie jest/są konsekwencją winy ktorejkolwiek ze stron.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Zmiana polegająca na zmianie sposobu/zakresu spełnienia świadczenia może nastąpić 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uwagi na: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1) zmiany technologiczne, w szczegolności jeżeli nastąpi(ą):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konieczność zrealizowania projektu przy zastosowaniu innych rozwiązań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technicznych/technologicznych niż wskazane w dokumentacji technicznej, w sytuacji gdyby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zastosowanie przewidzianych rozwiązań groziło niewykonaniem lub wadliwym wykonaniem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projektu,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konieczność zrealizowania projektu przy zastosowaniu innych rozwiązań technicznych lub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materiałowych ze względu </w:t>
      </w:r>
      <w:r w:rsidR="0000003C">
        <w:rPr>
          <w:rFonts w:ascii="Calibri" w:hAnsi="Calibri" w:cs="Calibri"/>
          <w:color w:val="000000"/>
          <w:sz w:val="24"/>
          <w:szCs w:val="24"/>
        </w:rPr>
        <w:t>na zmiany obowiązującego prawa;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konieczność zrealizowania projektu przy zastosowaniu innych rozwiązań technicznych lub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materiałowych z uwagi na czasową lub całkowitą niedostępność materiałow lub technologii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(np. zaprzestania produkcji).</w:t>
      </w:r>
    </w:p>
    <w:p w:rsidR="0000003C" w:rsidRDefault="0000003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ZAMÓWIENIA UZUPEŁNIAJĄCE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Zamawiający nie przewiduje zamowień uzupełniających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OFERTY CZĘŚCIOWE, WARIANTOWE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Wnioskodawca nie przewiduje składania ofert częściowych oraz wariantowych</w:t>
      </w:r>
    </w:p>
    <w:p w:rsidR="0000003C" w:rsidRDefault="0000003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OCENA OFERTY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Zamawiający oceniać będzie oferty na podst. poniższych kryteriow: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Cena – </w:t>
      </w:r>
      <w:r w:rsidR="0000003C">
        <w:rPr>
          <w:rFonts w:ascii="Calibri" w:hAnsi="Calibri" w:cs="Calibri"/>
          <w:color w:val="000000"/>
          <w:sz w:val="24"/>
          <w:szCs w:val="24"/>
        </w:rPr>
        <w:t>60 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Serwis – </w:t>
      </w:r>
      <w:r w:rsidR="0000003C">
        <w:rPr>
          <w:rFonts w:ascii="Calibri" w:hAnsi="Calibri" w:cs="Calibri"/>
          <w:color w:val="000000"/>
          <w:sz w:val="24"/>
          <w:szCs w:val="24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>0</w:t>
      </w:r>
      <w:r w:rsidR="0000003C">
        <w:rPr>
          <w:rFonts w:ascii="Calibri" w:hAnsi="Calibri" w:cs="Calibri"/>
          <w:color w:val="000000"/>
          <w:sz w:val="24"/>
          <w:szCs w:val="24"/>
        </w:rPr>
        <w:t xml:space="preserve"> 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Gwarancja – 20</w:t>
      </w:r>
      <w:r w:rsidR="0000003C">
        <w:rPr>
          <w:rFonts w:ascii="Calibri" w:hAnsi="Calibri" w:cs="Calibri"/>
          <w:color w:val="000000"/>
          <w:sz w:val="24"/>
          <w:szCs w:val="24"/>
        </w:rPr>
        <w:t xml:space="preserve"> 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Łączna punktacja oferty będzie stanowić sumę punktow przyznanych ofercie dla danej części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w powyższych kryteriach. Za najkorzystniejszą w danej części zostanie uznana oferta z</w:t>
      </w:r>
    </w:p>
    <w:p w:rsidR="0000003C" w:rsidRDefault="006614EB" w:rsidP="00000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najwyższą ilości</w:t>
      </w:r>
      <w:r w:rsidR="0000003C">
        <w:rPr>
          <w:rFonts w:ascii="Calibri" w:hAnsi="Calibri" w:cs="Calibri"/>
          <w:color w:val="262626"/>
          <w:sz w:val="24"/>
          <w:szCs w:val="24"/>
        </w:rPr>
        <w:t>ą punktow.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Jeżeli Zam</w:t>
      </w:r>
      <w:r w:rsidR="0000003C">
        <w:rPr>
          <w:rFonts w:ascii="Calibri" w:hAnsi="Calibri" w:cs="Calibri"/>
          <w:color w:val="262626"/>
          <w:sz w:val="24"/>
          <w:szCs w:val="24"/>
        </w:rPr>
        <w:t xml:space="preserve">awiający nie będzie mogł wybrać </w:t>
      </w:r>
      <w:r>
        <w:rPr>
          <w:rFonts w:ascii="Calibri" w:hAnsi="Calibri" w:cs="Calibri"/>
          <w:color w:val="262626"/>
          <w:sz w:val="24"/>
          <w:szCs w:val="24"/>
        </w:rPr>
        <w:t>najkorzystniejszej oferty z uwagi na to, że dwie lub więcej of</w:t>
      </w:r>
      <w:r w:rsidR="0000003C">
        <w:rPr>
          <w:rFonts w:ascii="Calibri" w:hAnsi="Calibri" w:cs="Calibri"/>
          <w:color w:val="262626"/>
          <w:sz w:val="24"/>
          <w:szCs w:val="24"/>
        </w:rPr>
        <w:t xml:space="preserve">ert przedstawia taki sam bilans </w:t>
      </w:r>
      <w:r>
        <w:rPr>
          <w:rFonts w:ascii="Calibri" w:hAnsi="Calibri" w:cs="Calibri"/>
          <w:color w:val="262626"/>
          <w:sz w:val="24"/>
          <w:szCs w:val="24"/>
        </w:rPr>
        <w:t>ceny i innych kryteriow oceny ofert, Zamawiający spośr</w:t>
      </w:r>
      <w:r w:rsidR="0000003C">
        <w:rPr>
          <w:rFonts w:ascii="Calibri" w:hAnsi="Calibri" w:cs="Calibri"/>
          <w:color w:val="262626"/>
          <w:sz w:val="24"/>
          <w:szCs w:val="24"/>
        </w:rPr>
        <w:t xml:space="preserve">od tych ofert wybierze ofertę z </w:t>
      </w:r>
      <w:r>
        <w:rPr>
          <w:rFonts w:ascii="Calibri" w:hAnsi="Calibri" w:cs="Calibri"/>
          <w:color w:val="262626"/>
          <w:sz w:val="24"/>
          <w:szCs w:val="24"/>
        </w:rPr>
        <w:t>najniższą ceną.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1. Cena – </w:t>
      </w:r>
      <w:r w:rsidR="0000003C">
        <w:rPr>
          <w:rFonts w:ascii="Calibri" w:hAnsi="Calibri" w:cs="Calibri"/>
          <w:color w:val="262626"/>
          <w:sz w:val="24"/>
          <w:szCs w:val="24"/>
        </w:rPr>
        <w:t>6</w:t>
      </w:r>
      <w:r>
        <w:rPr>
          <w:rFonts w:ascii="Calibri" w:hAnsi="Calibri" w:cs="Calibri"/>
          <w:color w:val="262626"/>
          <w:sz w:val="24"/>
          <w:szCs w:val="24"/>
        </w:rPr>
        <w:t>0% (maks</w:t>
      </w:r>
      <w:r w:rsidR="0000003C">
        <w:rPr>
          <w:rFonts w:ascii="Calibri" w:hAnsi="Calibri" w:cs="Calibri"/>
          <w:color w:val="262626"/>
          <w:sz w:val="24"/>
          <w:szCs w:val="24"/>
        </w:rPr>
        <w:t>. 6</w:t>
      </w:r>
      <w:r w:rsidR="005701DC">
        <w:rPr>
          <w:rFonts w:ascii="Calibri" w:hAnsi="Calibri" w:cs="Calibri"/>
          <w:color w:val="262626"/>
          <w:sz w:val="24"/>
          <w:szCs w:val="24"/>
        </w:rPr>
        <w:t>0 punktó</w:t>
      </w:r>
      <w:r>
        <w:rPr>
          <w:rFonts w:ascii="Calibri" w:hAnsi="Calibri" w:cs="Calibri"/>
          <w:color w:val="262626"/>
          <w:sz w:val="24"/>
          <w:szCs w:val="24"/>
        </w:rPr>
        <w:t>w)</w:t>
      </w:r>
    </w:p>
    <w:p w:rsidR="006614EB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Liczba punktó</w:t>
      </w:r>
      <w:r w:rsidR="006614EB">
        <w:rPr>
          <w:rFonts w:ascii="Calibri" w:hAnsi="Calibri" w:cs="Calibri"/>
          <w:color w:val="262626"/>
          <w:sz w:val="24"/>
          <w:szCs w:val="24"/>
        </w:rPr>
        <w:t>w uzyskanych w kryterium „cena” = (cena oferty netto najniższej / cena oferty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netto badanej) x </w:t>
      </w:r>
      <w:r w:rsidR="0000003C">
        <w:rPr>
          <w:rFonts w:ascii="Calibri" w:hAnsi="Calibri" w:cs="Calibri"/>
          <w:color w:val="262626"/>
          <w:sz w:val="24"/>
          <w:szCs w:val="24"/>
        </w:rPr>
        <w:t>6</w:t>
      </w:r>
      <w:r>
        <w:rPr>
          <w:rFonts w:ascii="Calibri" w:hAnsi="Calibri" w:cs="Calibri"/>
          <w:color w:val="262626"/>
          <w:sz w:val="24"/>
          <w:szCs w:val="24"/>
        </w:rPr>
        <w:t>0 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Wartość punktowa w zakresie kryterium cena przyznana zostanie na podstawie informacji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podanych przez Dostawcę w Formularzu ofertowym.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2. Serwis - </w:t>
      </w:r>
      <w:r w:rsidR="0000003C">
        <w:rPr>
          <w:rFonts w:ascii="Calibri" w:hAnsi="Calibri" w:cs="Calibri"/>
          <w:color w:val="262626"/>
          <w:sz w:val="24"/>
          <w:szCs w:val="24"/>
        </w:rPr>
        <w:t>2</w:t>
      </w:r>
      <w:r>
        <w:rPr>
          <w:rFonts w:ascii="Calibri" w:hAnsi="Calibri" w:cs="Calibri"/>
          <w:color w:val="262626"/>
          <w:sz w:val="24"/>
          <w:szCs w:val="24"/>
        </w:rPr>
        <w:t xml:space="preserve">0% (maks. </w:t>
      </w:r>
      <w:r w:rsidR="0000003C">
        <w:rPr>
          <w:rFonts w:ascii="Calibri" w:hAnsi="Calibri" w:cs="Calibri"/>
          <w:color w:val="262626"/>
          <w:sz w:val="24"/>
          <w:szCs w:val="24"/>
        </w:rPr>
        <w:t>2</w:t>
      </w:r>
      <w:r w:rsidR="005701DC">
        <w:rPr>
          <w:rFonts w:ascii="Calibri" w:hAnsi="Calibri" w:cs="Calibri"/>
          <w:color w:val="262626"/>
          <w:sz w:val="24"/>
          <w:szCs w:val="24"/>
        </w:rPr>
        <w:t>0 punktó</w:t>
      </w:r>
      <w:r>
        <w:rPr>
          <w:rFonts w:ascii="Calibri" w:hAnsi="Calibri" w:cs="Calibri"/>
          <w:color w:val="262626"/>
          <w:sz w:val="24"/>
          <w:szCs w:val="24"/>
        </w:rPr>
        <w:t>w)</w:t>
      </w:r>
    </w:p>
    <w:p w:rsidR="005701DC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lastRenderedPageBreak/>
        <w:t>Czas usunięcia awarii (wad) od momentu zgłoszenia usterki (w godzinach)</w:t>
      </w:r>
    </w:p>
    <w:p w:rsidR="0000003C" w:rsidRDefault="005701DC" w:rsidP="005701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Liczba punktó</w:t>
      </w:r>
      <w:r w:rsidR="0000003C">
        <w:rPr>
          <w:rFonts w:ascii="Calibri" w:hAnsi="Calibri" w:cs="Calibri"/>
          <w:color w:val="262626"/>
          <w:sz w:val="24"/>
          <w:szCs w:val="24"/>
        </w:rPr>
        <w:t xml:space="preserve">w uzyskanych w kryterium „serwis” = (najkrótszy czas usunięcia awarii / </w:t>
      </w:r>
      <w:r>
        <w:rPr>
          <w:rFonts w:ascii="Calibri" w:hAnsi="Calibri" w:cs="Calibri"/>
          <w:color w:val="262626"/>
          <w:sz w:val="24"/>
          <w:szCs w:val="24"/>
        </w:rPr>
        <w:t xml:space="preserve"> czas z badanej oferty)x</w:t>
      </w:r>
      <w:r w:rsidR="0000003C"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2</w:t>
      </w:r>
      <w:r w:rsidR="0000003C">
        <w:rPr>
          <w:rFonts w:ascii="Calibri" w:hAnsi="Calibri" w:cs="Calibri"/>
          <w:color w:val="262626"/>
          <w:sz w:val="24"/>
          <w:szCs w:val="24"/>
        </w:rPr>
        <w:t>0 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Reakcja rozumiana będzie jako kontakt zwrotny ze strony serwisu Dostawcy, polegający na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rozwiązaniu problemu technicznego lub też wskazania innej ścieżki postępowania.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Wartość punktowa w zakresie kryterium serwis przyznana zostanie na podstawie informacji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podanych przez Dostawcę w Formularzu ofertowym.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Gwar</w:t>
      </w:r>
      <w:r w:rsidR="005701DC">
        <w:rPr>
          <w:rFonts w:ascii="Calibri" w:hAnsi="Calibri" w:cs="Calibri"/>
          <w:color w:val="000000"/>
          <w:sz w:val="24"/>
          <w:szCs w:val="24"/>
        </w:rPr>
        <w:t>ancja – 20% (maks. 20 punktó</w:t>
      </w:r>
      <w:r>
        <w:rPr>
          <w:rFonts w:ascii="Calibri" w:hAnsi="Calibri" w:cs="Calibri"/>
          <w:color w:val="000000"/>
          <w:sz w:val="24"/>
          <w:szCs w:val="24"/>
        </w:rPr>
        <w:t>w)</w:t>
      </w:r>
    </w:p>
    <w:p w:rsidR="005701DC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Czas gwarancji na moduły fotowoltaiczne (w miesiącach)</w:t>
      </w:r>
    </w:p>
    <w:p w:rsidR="005701DC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Liczba punktów=(okres gwarancji badanej oferty/najdłuższy okres gwarancji w badanych ofertach)x20pkt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toku badania i oceny ofert Zamawiający może w wyznaczonym przez siebie terminie żądać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od Oferent</w:t>
      </w:r>
      <w:r w:rsidR="005701DC">
        <w:rPr>
          <w:rFonts w:ascii="Calibri" w:hAnsi="Calibri" w:cs="Calibri"/>
          <w:color w:val="000000"/>
          <w:sz w:val="24"/>
          <w:szCs w:val="24"/>
        </w:rPr>
        <w:t>ó</w:t>
      </w:r>
      <w:r>
        <w:rPr>
          <w:rFonts w:ascii="Calibri" w:hAnsi="Calibri" w:cs="Calibri"/>
          <w:color w:val="000000"/>
          <w:sz w:val="24"/>
          <w:szCs w:val="24"/>
        </w:rPr>
        <w:t>w wyjaśnień, dotyczących treści złoż</w:t>
      </w:r>
      <w:r w:rsidR="005701DC">
        <w:rPr>
          <w:rFonts w:ascii="Calibri" w:hAnsi="Calibri" w:cs="Calibri"/>
          <w:color w:val="000000"/>
          <w:sz w:val="24"/>
          <w:szCs w:val="24"/>
        </w:rPr>
        <w:t>onych ofert i okazania oryginałó</w:t>
      </w:r>
      <w:r>
        <w:rPr>
          <w:rFonts w:ascii="Calibri" w:hAnsi="Calibri" w:cs="Calibri"/>
          <w:color w:val="000000"/>
          <w:sz w:val="24"/>
          <w:szCs w:val="24"/>
        </w:rPr>
        <w:t>w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dokument</w:t>
      </w:r>
      <w:r w:rsidR="005701DC">
        <w:rPr>
          <w:rFonts w:ascii="Calibri" w:hAnsi="Calibri" w:cs="Calibri"/>
          <w:color w:val="000000"/>
          <w:sz w:val="24"/>
          <w:szCs w:val="24"/>
        </w:rPr>
        <w:t>ó</w:t>
      </w:r>
      <w:r>
        <w:rPr>
          <w:rFonts w:ascii="Calibri" w:hAnsi="Calibri" w:cs="Calibri"/>
          <w:color w:val="000000"/>
          <w:sz w:val="24"/>
          <w:szCs w:val="24"/>
        </w:rPr>
        <w:t>w.</w:t>
      </w:r>
    </w:p>
    <w:p w:rsidR="005701DC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WYKLUCZENIA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Dostawca nie może być powiązany z Zamawiającym osobowo lub kapitałowo. Przez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powiązania kapitałowe lub osobowe rozumie się wzajemne powiązania między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Zamawiającym lub osobami upoważnionymi do zaciągania zobowiązań w imieniu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Zamawiającego lub osobami wykonującymi w imieniu Zamawiającego czynności związane 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przygotowaniem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przeprowadzeniem procedury wyboru wykonawcy a wykonawcą, polegające w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szczegolności na: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a) uczestniczeniu w społce jako wspolnik społki cywilnej lub społki osobowej,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b) posiadaniu co najmniej 10% udziałow lub akcji,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c) pełnieniu funkcji członka organu nadzorczego lub zarządzającego, prokurenta,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pełnomocnika,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d) pozostawaniu w związku małżeńskim, w stosunku pokrewieństwa lub powinowactwa w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linii prostej, pokrewieństwa drugiego stopnia lub powinowactwa drugiego stopnia w linii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bocznej lub w stosunku przysposobienia, opieki lub kurateli.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PRZETWARZANIE DANYCH OSOBOWYCH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Zgodnie z art. 13 ust. 1 i 2 rozporządzenia Parlamentu Europejskiego i Rady (UE) 2016/679 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dnia 27 kwietnia 2016 r. w sprawie ochrony osob fizycznych w związku z przetwarzaniem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danych osobowych i w sprawie swobodnego przepływu takich danych oraz uchylenia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dyrektywy 95/46/WE (ogolne rozporządzenie o ochronie danych) (Dz. Urz. UE L 119 z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04.05.2016, str. 1), dalej „RODO”, Zamawiający informuję, że: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Administratorem danych osobowych przedstawionych przez Oferenta jest </w:t>
      </w:r>
      <w:r w:rsidR="005701DC">
        <w:rPr>
          <w:rFonts w:ascii="Calibri" w:hAnsi="Calibri" w:cs="Calibri"/>
          <w:color w:val="000000"/>
          <w:sz w:val="24"/>
          <w:szCs w:val="24"/>
        </w:rPr>
        <w:t xml:space="preserve">Fabryka Maszyn Rolniczych MEPROZET Spółka </w:t>
      </w:r>
      <w:r>
        <w:rPr>
          <w:rFonts w:ascii="Calibri" w:hAnsi="Calibri" w:cs="Calibri"/>
          <w:color w:val="000000"/>
          <w:sz w:val="24"/>
          <w:szCs w:val="24"/>
        </w:rPr>
        <w:t>z ograniczoną odpowiedzialnością</w:t>
      </w:r>
      <w:r w:rsidR="005701DC">
        <w:rPr>
          <w:rFonts w:ascii="Calibri" w:hAnsi="Calibri" w:cs="Calibri"/>
          <w:color w:val="000000"/>
          <w:sz w:val="24"/>
          <w:szCs w:val="24"/>
        </w:rPr>
        <w:t xml:space="preserve"> w Międzyrzecu Podlaskim, ul. Radzyńska 17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Dane osobowe przedstawione przez Oferenta przetwarzane będą na podstawie art. 6 ust.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lit. f RODO;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Odbiorcami danych osobow</w:t>
      </w:r>
      <w:r w:rsidR="005701DC">
        <w:rPr>
          <w:rFonts w:ascii="Calibri" w:hAnsi="Calibri" w:cs="Calibri"/>
          <w:color w:val="000000"/>
          <w:sz w:val="24"/>
          <w:szCs w:val="24"/>
        </w:rPr>
        <w:t>ych będą osoby lub podmioty, któ</w:t>
      </w:r>
      <w:r>
        <w:rPr>
          <w:rFonts w:ascii="Calibri" w:hAnsi="Calibri" w:cs="Calibri"/>
          <w:color w:val="000000"/>
          <w:sz w:val="24"/>
          <w:szCs w:val="24"/>
        </w:rPr>
        <w:t>rym udostępniona zostanie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dokumentacja postępowania w oparciu o obowiązujące przepisy prawa;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Dane osobowe będą przechowywane, przez okres 5 lat od dnia zakończenia postępowania</w:t>
      </w:r>
    </w:p>
    <w:p w:rsidR="006614EB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 udzielenie zamó</w:t>
      </w:r>
      <w:r w:rsidR="006614EB">
        <w:rPr>
          <w:rFonts w:ascii="Calibri" w:hAnsi="Calibri" w:cs="Calibri"/>
          <w:color w:val="000000"/>
          <w:sz w:val="24"/>
          <w:szCs w:val="24"/>
        </w:rPr>
        <w:t>wienia (zawarcia umowy), lub przez okres gwarancji i rękojmi udzielony na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prze</w:t>
      </w:r>
      <w:r w:rsidR="005701DC">
        <w:rPr>
          <w:rFonts w:ascii="Calibri" w:hAnsi="Calibri" w:cs="Calibri"/>
          <w:color w:val="000000"/>
          <w:sz w:val="24"/>
          <w:szCs w:val="24"/>
        </w:rPr>
        <w:t>dmiot zamó</w:t>
      </w:r>
      <w:r>
        <w:rPr>
          <w:rFonts w:ascii="Calibri" w:hAnsi="Calibri" w:cs="Calibri"/>
          <w:color w:val="000000"/>
          <w:sz w:val="24"/>
          <w:szCs w:val="24"/>
        </w:rPr>
        <w:t>wienia wydłużony o 3 miesiące od chwili jej zakończenia – zależnie od tego</w:t>
      </w:r>
    </w:p>
    <w:p w:rsidR="006614EB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który ze wskazanych okresó</w:t>
      </w:r>
      <w:r w:rsidR="006614EB">
        <w:rPr>
          <w:rFonts w:ascii="Calibri" w:hAnsi="Calibri" w:cs="Calibri"/>
          <w:color w:val="000000"/>
          <w:sz w:val="24"/>
          <w:szCs w:val="24"/>
        </w:rPr>
        <w:t>w jest dłuższy;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5. Obowiązek podania przez Oferenta danych osobowych bez</w:t>
      </w:r>
      <w:r w:rsidR="005701DC">
        <w:rPr>
          <w:rFonts w:ascii="Calibri" w:hAnsi="Calibri" w:cs="Calibri"/>
          <w:color w:val="000000"/>
          <w:sz w:val="24"/>
          <w:szCs w:val="24"/>
        </w:rPr>
        <w:t xml:space="preserve">pośrednio jego dotyczących jest </w:t>
      </w:r>
      <w:r>
        <w:rPr>
          <w:rFonts w:ascii="Calibri" w:hAnsi="Calibri" w:cs="Calibri"/>
          <w:color w:val="000000"/>
          <w:sz w:val="24"/>
          <w:szCs w:val="24"/>
        </w:rPr>
        <w:t>wymogiem związanym z udziałem w postępowa</w:t>
      </w:r>
      <w:r w:rsidR="005701DC">
        <w:rPr>
          <w:rFonts w:ascii="Calibri" w:hAnsi="Calibri" w:cs="Calibri"/>
          <w:color w:val="000000"/>
          <w:sz w:val="24"/>
          <w:szCs w:val="24"/>
        </w:rPr>
        <w:t>niu o udzielenie zamó</w:t>
      </w:r>
      <w:r>
        <w:rPr>
          <w:rFonts w:ascii="Calibri" w:hAnsi="Calibri" w:cs="Calibri"/>
          <w:color w:val="000000"/>
          <w:sz w:val="24"/>
          <w:szCs w:val="24"/>
        </w:rPr>
        <w:t>wienia;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W odniesieniu do danych osobowych przedstawionych przez Oferenta decyzje nie będą</w:t>
      </w:r>
    </w:p>
    <w:p w:rsidR="006614EB" w:rsidRDefault="005701DC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podejmowane w sposó</w:t>
      </w:r>
      <w:r w:rsidR="006614EB">
        <w:rPr>
          <w:rFonts w:ascii="Calibri" w:hAnsi="Calibri" w:cs="Calibri"/>
          <w:color w:val="000000"/>
          <w:sz w:val="24"/>
          <w:szCs w:val="24"/>
        </w:rPr>
        <w:t>b zautomatyzowany, stosowanie do art. 22 RODO;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Oferent posiada: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na podstawie art. 15 RODO prawo dostępu do danych osobowych jego dotyczących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na podstawie art. 16 RODO prawo do sprostowania danych osobowych;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na podstawie art. 18 RODO prawo żądania od administratora ograniczenia przetwarzania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danych osobowych z zastrzeżeniem przypadkow, o ktorych mowa w art. 18 ust. 2 RODO;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prawo do wniesienia skargi do Prezesa Urzędu Ochrony Danych Osobowych, gdy uzna że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przetwarzanie jego danych osobowych narusza przepisy RODO;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 Oferentowi nie przysługuje: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w związku z art. 17 ust. 3 lit. b, d lub e RODO prawo do usunięcia danych osobowych;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prawo do przenoszenia danych osobowych, o ktorym mowa w art. 20 RODO;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na podstawie art. 21 RODO prawo sprzeciwu, wobec przetwarzania danych osobowych, gdyż</w:t>
      </w:r>
    </w:p>
    <w:p w:rsidR="006614EB" w:rsidRDefault="006614EB" w:rsidP="006614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podstawą prawną przetwarzania danych osobowych jest art. 6 ust. 1 lit. f RODO.</w:t>
      </w:r>
    </w:p>
    <w:p w:rsidR="00661F65" w:rsidRDefault="00661F65" w:rsidP="006614EB"/>
    <w:sectPr w:rsidR="0066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F7A"/>
    <w:multiLevelType w:val="multilevel"/>
    <w:tmpl w:val="60A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11"/>
    <w:rsid w:val="0000003C"/>
    <w:rsid w:val="005701DC"/>
    <w:rsid w:val="005A7989"/>
    <w:rsid w:val="006614EB"/>
    <w:rsid w:val="00661F65"/>
    <w:rsid w:val="008B3945"/>
    <w:rsid w:val="00A06A11"/>
    <w:rsid w:val="00C60140"/>
    <w:rsid w:val="00D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6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dc-buttonlabel">
    <w:name w:val="mdc-button__label"/>
    <w:basedOn w:val="Domylnaczcionkaakapitu"/>
    <w:rsid w:val="00661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6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dc-buttonlabel">
    <w:name w:val="mdc-button__label"/>
    <w:basedOn w:val="Domylnaczcionkaakapitu"/>
    <w:rsid w:val="0066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6</cp:revision>
  <dcterms:created xsi:type="dcterms:W3CDTF">2021-07-27T12:04:00Z</dcterms:created>
  <dcterms:modified xsi:type="dcterms:W3CDTF">2021-07-28T09:08:00Z</dcterms:modified>
</cp:coreProperties>
</file>