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right"/>
        <w:rPr>
          <w:rFonts w:ascii="Calibri" w:cs="Calibri" w:eastAsia="Calibri" w:hAnsi="Calibri"/>
        </w:rPr>
      </w:pPr>
      <w:r w:rsidDel="00000000" w:rsidR="00000000" w:rsidRPr="00000000">
        <w:rPr>
          <w:rFonts w:ascii="Calibri" w:cs="Calibri" w:eastAsia="Calibri" w:hAnsi="Calibri"/>
          <w:rtl w:val="0"/>
        </w:rPr>
        <w:t xml:space="preserve">Łódź, 25.09.2020r. </w:t>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ZAPYTANIE OFERTOWE 1ISVP/2020 </w:t>
      </w:r>
    </w:p>
    <w:p w:rsidR="00000000" w:rsidDel="00000000" w:rsidP="00000000" w:rsidRDefault="00000000" w:rsidRPr="00000000" w14:paraId="00000003">
      <w:pPr>
        <w:spacing w:after="120" w:before="120"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Pracownik badawczy - Młodszy Programista B+R</w:t>
      </w: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Calibri" w:cs="Calibri" w:eastAsia="Calibri" w:hAnsi="Calibri"/>
          <w:color w:val="ff0000"/>
          <w:sz w:val="28"/>
          <w:szCs w:val="28"/>
          <w:u w:val="single"/>
        </w:rPr>
      </w:pPr>
      <w:r w:rsidDel="00000000" w:rsidR="00000000" w:rsidRPr="00000000">
        <w:rPr>
          <w:rtl w:val="0"/>
        </w:rPr>
      </w:r>
    </w:p>
    <w:p w:rsidR="00000000" w:rsidDel="00000000" w:rsidP="00000000" w:rsidRDefault="00000000" w:rsidRPr="00000000" w14:paraId="00000005">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W związku z realizacją projektu pt. </w:t>
      </w:r>
      <w:r w:rsidDel="00000000" w:rsidR="00000000" w:rsidRPr="00000000">
        <w:rPr>
          <w:rFonts w:ascii="Calibri" w:cs="Calibri" w:eastAsia="Calibri" w:hAnsi="Calibri"/>
          <w:b w:val="1"/>
          <w:rtl w:val="0"/>
        </w:rPr>
        <w:t xml:space="preserve">„Indoor Sport Video Production AI (ISVP.AI) – Zautomatyzowany system do produkcji nagrań meczów sportów halowych z wykorzystaniem sztucznej inteligencji.”</w:t>
      </w:r>
      <w:r w:rsidDel="00000000" w:rsidR="00000000" w:rsidRPr="00000000">
        <w:rPr>
          <w:rFonts w:ascii="Calibri" w:cs="Calibri" w:eastAsia="Calibri" w:hAnsi="Calibri"/>
          <w:rtl w:val="0"/>
        </w:rPr>
        <w:t xml:space="preserve">, współfinansowanego ze środków Europejskiego Funduszu Rozwoju Regionalnego w ramach Poddziałania 1.1.1 Programu Operacyjnego Inteligentny Rozwój 2014-2020, niniejszym prosimy o złożenie oferty w cenie brutto za wykonanie zamówienia.</w:t>
      </w:r>
    </w:p>
    <w:p w:rsidR="00000000" w:rsidDel="00000000" w:rsidP="00000000" w:rsidRDefault="00000000" w:rsidRPr="00000000" w14:paraId="00000006">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1"/>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Zamawiający:</w:t>
      </w:r>
    </w:p>
    <w:p w:rsidR="00000000" w:rsidDel="00000000" w:rsidP="00000000" w:rsidRDefault="00000000" w:rsidRPr="00000000" w14:paraId="00000008">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Neutrica Sp. z o.o.</w:t>
      </w:r>
      <w:r w:rsidDel="00000000" w:rsidR="00000000" w:rsidRPr="00000000">
        <w:rPr>
          <w:rtl w:val="0"/>
        </w:rPr>
      </w:r>
    </w:p>
    <w:p w:rsidR="00000000" w:rsidDel="00000000" w:rsidP="00000000" w:rsidRDefault="00000000" w:rsidRPr="00000000" w14:paraId="00000009">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ul. Wólczańska 125 lok. 4, 90-521 Łódź</w:t>
      </w:r>
    </w:p>
    <w:p w:rsidR="00000000" w:rsidDel="00000000" w:rsidP="00000000" w:rsidRDefault="00000000" w:rsidRPr="00000000" w14:paraId="0000000A">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NIP: 7262650949</w:t>
      </w:r>
    </w:p>
    <w:p w:rsidR="00000000" w:rsidDel="00000000" w:rsidP="00000000" w:rsidRDefault="00000000" w:rsidRPr="00000000" w14:paraId="0000000B">
      <w:pPr>
        <w:spacing w:after="120" w:before="120" w:lin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Informacje wstępne (określenie procedury, szacowana wartość zamówienia, sposób publikacji)</w:t>
      </w:r>
    </w:p>
    <w:p w:rsidR="00000000" w:rsidDel="00000000" w:rsidP="00000000" w:rsidRDefault="00000000" w:rsidRPr="00000000" w14:paraId="0000000D">
      <w:pPr>
        <w:numPr>
          <w:ilvl w:val="0"/>
          <w:numId w:val="1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Zapytanie ofertowe prowadzone jest zgodnie zasadą konkurencyjności, na podstawie pkt. 6.5.2 „Wytycznych w zakresie kwalifikowalności wydatków w ramach Europejskiego Funduszu Rozwoju Regionalnego, Europejskiego Funduszu Społecznego oraz Funduszu Spójności na lata 2014 – 2020”.</w:t>
      </w:r>
    </w:p>
    <w:p w:rsidR="00000000" w:rsidDel="00000000" w:rsidP="00000000" w:rsidRDefault="00000000" w:rsidRPr="00000000" w14:paraId="0000000E">
      <w:pPr>
        <w:numPr>
          <w:ilvl w:val="0"/>
          <w:numId w:val="1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Wartość szacunkowa zamówienia została ustalona w odniesieniu do danego przedmiotu zamówienia i przekracza kwotę 50 000,00 zł netto.</w:t>
      </w:r>
    </w:p>
    <w:p w:rsidR="00000000" w:rsidDel="00000000" w:rsidP="00000000" w:rsidRDefault="00000000" w:rsidRPr="00000000" w14:paraId="0000000F">
      <w:pPr>
        <w:numPr>
          <w:ilvl w:val="0"/>
          <w:numId w:val="1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Zapytanie ofertowe opublikowane zostało na Bazie Konkurencyjności.</w:t>
      </w:r>
    </w:p>
    <w:p w:rsidR="00000000" w:rsidDel="00000000" w:rsidP="00000000" w:rsidRDefault="00000000" w:rsidRPr="00000000" w14:paraId="00000010">
      <w:pPr>
        <w:numPr>
          <w:ilvl w:val="0"/>
          <w:numId w:val="1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Zgodnie z art. 70</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 3 Kodeksu cywilnego Zamawiający zastrzega sobie prawo zmiany warunków zapytania lub odwołania zapytania w każdym momencie bez podawania przyczyn.</w:t>
      </w:r>
    </w:p>
    <w:p w:rsidR="00000000" w:rsidDel="00000000" w:rsidP="00000000" w:rsidRDefault="00000000" w:rsidRPr="00000000" w14:paraId="00000011">
      <w:pPr>
        <w:numPr>
          <w:ilvl w:val="0"/>
          <w:numId w:val="1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nie dopuszcza możliwości składania ofert częściowych.</w:t>
      </w:r>
    </w:p>
    <w:p w:rsidR="00000000" w:rsidDel="00000000" w:rsidP="00000000" w:rsidRDefault="00000000" w:rsidRPr="00000000" w14:paraId="00000012">
      <w:pPr>
        <w:numPr>
          <w:ilvl w:val="0"/>
          <w:numId w:val="1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nie dopuszcza możliwości składania ofert wariantowych.</w:t>
      </w:r>
    </w:p>
    <w:p w:rsidR="00000000" w:rsidDel="00000000" w:rsidP="00000000" w:rsidRDefault="00000000" w:rsidRPr="00000000" w14:paraId="00000013">
      <w:pPr>
        <w:numPr>
          <w:ilvl w:val="0"/>
          <w:numId w:val="11"/>
        </w:numPr>
        <w:spacing w:after="120"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nie przewiduje udzielania zamówień uzupełniających.</w:t>
      </w:r>
    </w:p>
    <w:p w:rsidR="00000000" w:rsidDel="00000000" w:rsidP="00000000" w:rsidRDefault="00000000" w:rsidRPr="00000000" w14:paraId="00000014">
      <w:pPr>
        <w:spacing w:after="120"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Opis przedmiotu Zapytania ofertowego</w:t>
      </w:r>
      <w:r w:rsidDel="00000000" w:rsidR="00000000" w:rsidRPr="00000000">
        <w:rPr>
          <w:rtl w:val="0"/>
        </w:rPr>
      </w:r>
    </w:p>
    <w:p w:rsidR="00000000" w:rsidDel="00000000" w:rsidP="00000000" w:rsidRDefault="00000000" w:rsidRPr="00000000" w14:paraId="00000016">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Przedmiotem zamówienia jest świadczenie usług polegających na pełnieniu roli Młodszego Programisty B+R na podstawie umowy zlecenie w ramach realizacji projektu </w:t>
      </w:r>
      <w:r w:rsidDel="00000000" w:rsidR="00000000" w:rsidRPr="00000000">
        <w:rPr>
          <w:rFonts w:ascii="Calibri" w:cs="Calibri" w:eastAsia="Calibri" w:hAnsi="Calibri"/>
          <w:b w:val="1"/>
          <w:rtl w:val="0"/>
        </w:rPr>
        <w:t xml:space="preserve">"Indoor Sport Video Production AI (ISVP.AI) – Zautomatyzowany system do produkcji nagrań meczów sportów halowych z wykorzystaniem sztucznej inteligencji"</w:t>
      </w:r>
    </w:p>
    <w:p w:rsidR="00000000" w:rsidDel="00000000" w:rsidP="00000000" w:rsidRDefault="00000000" w:rsidRPr="00000000" w14:paraId="00000017">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Przedmiot zamówienia polegał będzie na świadczeniu usług na stanowisku Młodszego Programisty B+R w ramach projektu.</w:t>
        <w:br w:type="textWrapping"/>
      </w:r>
      <w:r w:rsidDel="00000000" w:rsidR="00000000" w:rsidRPr="00000000">
        <w:rPr>
          <w:rFonts w:ascii="Calibri" w:cs="Calibri" w:eastAsia="Calibri" w:hAnsi="Calibri"/>
          <w:u w:val="single"/>
          <w:rtl w:val="0"/>
        </w:rPr>
        <w:t xml:space="preserve">Do zadań Młodszego Programisty w trakcie badań przemysłowych </w:t>
      </w:r>
      <w:r w:rsidDel="00000000" w:rsidR="00000000" w:rsidRPr="00000000">
        <w:rPr>
          <w:rFonts w:ascii="Calibri" w:cs="Calibri" w:eastAsia="Calibri" w:hAnsi="Calibri"/>
          <w:rtl w:val="0"/>
        </w:rPr>
        <w:t xml:space="preserve">będzie należeć:</w:t>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współpraca z ekspertem ds. produkcji nagrań w pracach dotyczących etykietowania zbioru danych treningowych;</w:t>
      </w:r>
    </w:p>
    <w:p w:rsidR="00000000" w:rsidDel="00000000" w:rsidP="00000000" w:rsidRDefault="00000000" w:rsidRPr="00000000" w14:paraId="000000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realizacja prac nad wstępną obróbka nagrań meczowych;</w:t>
      </w:r>
    </w:p>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generacja statystyk na podstawie danych uzyskanych od silnika ISVP.AI; </w:t>
      </w:r>
    </w:p>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przygotowanie bazy wiedzy na podstawie informacji uzyskanych od eksperta ds. produkcji nagrań, która posłuży Starszemu Programiście do zaprogramowania systemów ekspertowych;</w:t>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udział w pisaniu testów automatycznych wraz z Programistą i Starszym Programistą.</w:t>
      </w:r>
    </w:p>
    <w:p w:rsidR="00000000" w:rsidDel="00000000" w:rsidP="00000000" w:rsidRDefault="00000000" w:rsidRPr="00000000" w14:paraId="0000001D">
      <w:pPr>
        <w:spacing w:after="120" w:before="120" w:line="240" w:lineRule="auto"/>
        <w:jc w:val="both"/>
        <w:rPr>
          <w:rFonts w:ascii="Calibri" w:cs="Calibri" w:eastAsia="Calibri" w:hAnsi="Calibri"/>
        </w:rPr>
      </w:pPr>
      <w:r w:rsidDel="00000000" w:rsidR="00000000" w:rsidRPr="00000000">
        <w:rPr>
          <w:rFonts w:ascii="Calibri" w:cs="Calibri" w:eastAsia="Calibri" w:hAnsi="Calibri"/>
          <w:u w:val="single"/>
          <w:rtl w:val="0"/>
        </w:rPr>
        <w:t xml:space="preserve">Do zadań Młodszego Programisty w trakcie badań rozwojowych</w:t>
      </w:r>
      <w:r w:rsidDel="00000000" w:rsidR="00000000" w:rsidRPr="00000000">
        <w:rPr>
          <w:rFonts w:ascii="Calibri" w:cs="Calibri" w:eastAsia="Calibri" w:hAnsi="Calibri"/>
          <w:rtl w:val="0"/>
        </w:rPr>
        <w:t xml:space="preserve"> będzie należeć:</w:t>
      </w:r>
    </w:p>
    <w:p w:rsidR="00000000" w:rsidDel="00000000" w:rsidP="00000000" w:rsidRDefault="00000000" w:rsidRPr="00000000" w14:paraId="0000001E">
      <w:pPr>
        <w:numPr>
          <w:ilvl w:val="0"/>
          <w:numId w:val="6"/>
        </w:numPr>
        <w:spacing w:after="0" w:afterAutospacing="0" w:before="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wsparcie zespołu w pracach optymalizacyjnych niezbędnych do osiągnięcia finalnych parametrów skuteczności i wydajności systemu;</w:t>
      </w:r>
    </w:p>
    <w:p w:rsidR="00000000" w:rsidDel="00000000" w:rsidP="00000000" w:rsidRDefault="00000000" w:rsidRPr="00000000" w14:paraId="0000001F">
      <w:pPr>
        <w:numPr>
          <w:ilvl w:val="0"/>
          <w:numId w:val="6"/>
        </w:numPr>
        <w:spacing w:after="0" w:afterAutospacing="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przeprowadzenie modyfikacji w kodzie źródłowym systemu będących zaleceniem Programisty i Starszego Programisty wynikającym z informacji zwrotnych uzyskanych od klubów przeprowadzających testy systemu;</w:t>
      </w:r>
    </w:p>
    <w:p w:rsidR="00000000" w:rsidDel="00000000" w:rsidP="00000000" w:rsidRDefault="00000000" w:rsidRPr="00000000" w14:paraId="00000020">
      <w:pPr>
        <w:numPr>
          <w:ilvl w:val="0"/>
          <w:numId w:val="6"/>
        </w:numPr>
        <w:spacing w:after="0" w:afterAutospacing="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pomoc Programiście w implementacji modułu AR i modułu generowania skrótu ogólnomeczowego;</w:t>
      </w:r>
    </w:p>
    <w:p w:rsidR="00000000" w:rsidDel="00000000" w:rsidP="00000000" w:rsidRDefault="00000000" w:rsidRPr="00000000" w14:paraId="00000021">
      <w:pPr>
        <w:numPr>
          <w:ilvl w:val="0"/>
          <w:numId w:val="6"/>
        </w:numPr>
        <w:spacing w:after="0" w:afterAutospacing="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wsparcie dla zespołu deweloperskiego i testera w ramach pokrycia kodu testami automatycznymi;</w:t>
      </w:r>
    </w:p>
    <w:p w:rsidR="00000000" w:rsidDel="00000000" w:rsidP="00000000" w:rsidRDefault="00000000" w:rsidRPr="00000000" w14:paraId="00000022">
      <w:pPr>
        <w:numPr>
          <w:ilvl w:val="0"/>
          <w:numId w:val="6"/>
        </w:numPr>
        <w:spacing w:after="12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przygotowywanie dokumentacji technicznej i użytkowej systemu.</w:t>
      </w:r>
    </w:p>
    <w:p w:rsidR="00000000" w:rsidDel="00000000" w:rsidP="00000000" w:rsidRDefault="00000000" w:rsidRPr="00000000" w14:paraId="00000023">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Kod CPV: </w:t>
      </w:r>
    </w:p>
    <w:p w:rsidR="00000000" w:rsidDel="00000000" w:rsidP="00000000" w:rsidRDefault="00000000" w:rsidRPr="00000000" w14:paraId="00000025">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73000000-2 Usługi badawcze i eksperymentalno-rozwojowe oraz pokrewne usługi doradcze</w:t>
      </w:r>
    </w:p>
    <w:p w:rsidR="00000000" w:rsidDel="00000000" w:rsidP="00000000" w:rsidRDefault="00000000" w:rsidRPr="00000000" w14:paraId="00000026">
      <w:pPr>
        <w:spacing w:after="120" w:before="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Termin realizacji zamówienia</w:t>
      </w:r>
    </w:p>
    <w:p w:rsidR="00000000" w:rsidDel="00000000" w:rsidP="00000000" w:rsidRDefault="00000000" w:rsidRPr="00000000" w14:paraId="00000028">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Przedmiot zamówienia będzie realizowany w okresie od dnia podpisania umowy zlecenie do dnia 30.09.2022r. następująco:</w:t>
      </w:r>
    </w:p>
    <w:p w:rsidR="00000000" w:rsidDel="00000000" w:rsidP="00000000" w:rsidRDefault="00000000" w:rsidRPr="00000000" w14:paraId="00000029">
      <w:pPr>
        <w:numPr>
          <w:ilvl w:val="0"/>
          <w:numId w:val="5"/>
        </w:numPr>
        <w:spacing w:after="0" w:afterAutospacing="0" w:before="12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 ramach badań przemysłowych w okresie od dnia podpisania umowy do dnia 31.03.2022;</w:t>
      </w:r>
    </w:p>
    <w:p w:rsidR="00000000" w:rsidDel="00000000" w:rsidP="00000000" w:rsidRDefault="00000000" w:rsidRPr="00000000" w14:paraId="0000002A">
      <w:pPr>
        <w:numPr>
          <w:ilvl w:val="0"/>
          <w:numId w:val="5"/>
        </w:numPr>
        <w:spacing w:after="120" w:before="0" w:before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ramach badań rozwojowych w okresie od dnia 01.04.2022 do dnia 30.09.2022.</w:t>
      </w:r>
    </w:p>
    <w:p w:rsidR="00000000" w:rsidDel="00000000" w:rsidP="00000000" w:rsidRDefault="00000000" w:rsidRPr="00000000" w14:paraId="0000002B">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Przewidziane jest rozliczenie miesięczne - 80h w </w:t>
      </w:r>
      <w:r w:rsidDel="00000000" w:rsidR="00000000" w:rsidRPr="00000000">
        <w:rPr>
          <w:rFonts w:ascii="Calibri" w:cs="Calibri" w:eastAsia="Calibri" w:hAnsi="Calibri"/>
          <w:rtl w:val="0"/>
        </w:rPr>
        <w:t xml:space="preserve">miesiącu</w:t>
      </w:r>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Miejsce świadczenia usług: Łódź, ul. Wólczańska 125 lok. 4</w:t>
      </w:r>
    </w:p>
    <w:p w:rsidR="00000000" w:rsidDel="00000000" w:rsidP="00000000" w:rsidRDefault="00000000" w:rsidRPr="00000000" w14:paraId="0000002D">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1"/>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Opis sposobu przygotowania oferty, termin i miejsce składania oferty</w:t>
      </w:r>
    </w:p>
    <w:p w:rsidR="00000000" w:rsidDel="00000000" w:rsidP="00000000" w:rsidRDefault="00000000" w:rsidRPr="00000000" w14:paraId="0000002F">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może być doręczona za pośrednictwem poczty, kuriera lub dostarczona osobiście na adres Zamawiającego – Neutrica Sp. Z o.o., ul. Wólczańska 125 lok. 4, 90-521 Łódź, w kopercie zamkniętej, uniemożliwiającej zapoznanie się z jej treścią przed upływem terminu składania ofert, zawierającej oznaczenie: “Oferta – 1ISVP/2020.”</w:t>
      </w:r>
      <w:r w:rsidDel="00000000" w:rsidR="00000000" w:rsidRPr="00000000">
        <w:rPr>
          <w:rFonts w:ascii="Calibri" w:cs="Calibri" w:eastAsia="Calibri" w:hAnsi="Calibri"/>
          <w:rtl w:val="0"/>
        </w:rPr>
        <w:t xml:space="preserve">, bądź bezpośrednio złożona na stronie Bazy Konkurencyjności.</w:t>
      </w:r>
    </w:p>
    <w:p w:rsidR="00000000" w:rsidDel="00000000" w:rsidP="00000000" w:rsidRDefault="00000000" w:rsidRPr="00000000" w14:paraId="00000030">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Oferty osobiście można składać w siedzibie firmy. Godziny pracy firmy: 10:00 – 16:00 w dni robocze, z wyłączeniem dni ustawowo wolnych od pracy.</w:t>
      </w:r>
    </w:p>
    <w:p w:rsidR="00000000" w:rsidDel="00000000" w:rsidP="00000000" w:rsidRDefault="00000000" w:rsidRPr="00000000" w14:paraId="00000031">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Termin składania ofert: do dn. </w:t>
      </w:r>
      <w:r w:rsidDel="00000000" w:rsidR="00000000" w:rsidRPr="00000000">
        <w:rPr>
          <w:rFonts w:ascii="Calibri" w:cs="Calibri" w:eastAsia="Calibri" w:hAnsi="Calibri"/>
          <w:b w:val="1"/>
          <w:u w:val="single"/>
          <w:rtl w:val="0"/>
        </w:rPr>
        <w:t xml:space="preserve">05.10.2020r., do godz. 11:00. </w:t>
      </w:r>
      <w:r w:rsidDel="00000000" w:rsidR="00000000" w:rsidRPr="00000000">
        <w:rPr>
          <w:rtl w:val="0"/>
        </w:rPr>
      </w:r>
    </w:p>
    <w:p w:rsidR="00000000" w:rsidDel="00000000" w:rsidP="00000000" w:rsidRDefault="00000000" w:rsidRPr="00000000" w14:paraId="00000032">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Oferty złożone po terminie nie będą rozpatrywane.</w:t>
      </w:r>
    </w:p>
    <w:p w:rsidR="00000000" w:rsidDel="00000000" w:rsidP="00000000" w:rsidRDefault="00000000" w:rsidRPr="00000000" w14:paraId="00000033">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Wszystkie dokumenty składające się na ofertę powinny być podpisane przez osobę upoważnioną do występowania w imieniu Wykonawcy (uprawnioną zgodnie z odpisem z właściwego rejestru lub z centralnej ewidencji i informacji o działalności gospodarczej albo przez osobę umocowaną przez osobę/y uprawnioną/e).</w:t>
      </w:r>
    </w:p>
    <w:p w:rsidR="00000000" w:rsidDel="00000000" w:rsidP="00000000" w:rsidRDefault="00000000" w:rsidRPr="00000000" w14:paraId="00000034">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Każdy oferent może złożyć tylko jedną ofertę.</w:t>
      </w:r>
    </w:p>
    <w:p w:rsidR="00000000" w:rsidDel="00000000" w:rsidP="00000000" w:rsidRDefault="00000000" w:rsidRPr="00000000" w14:paraId="00000035">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Cena przedstawiona w ofercie jest ceną wyrażoną w PLN, z dokładnością do dwóch miejsc po przecinku. </w:t>
      </w:r>
    </w:p>
    <w:p w:rsidR="00000000" w:rsidDel="00000000" w:rsidP="00000000" w:rsidRDefault="00000000" w:rsidRPr="00000000" w14:paraId="00000036">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Cena powinna zawierać łączną kwotę brutto za okres 24 miesięcy oraz kwotę brutto za każdą roboczogodzinę świadczenia usługi będącej przedmiotem zapytania.</w:t>
      </w:r>
    </w:p>
    <w:p w:rsidR="00000000" w:rsidDel="00000000" w:rsidP="00000000" w:rsidRDefault="00000000" w:rsidRPr="00000000" w14:paraId="00000037">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Oferta musi być sporządzona w języku polskim w formie pisemnej na Formularzu stanowiącym Załącznik nr 1 do niniejszego Zapytania ofertowego.</w:t>
      </w:r>
    </w:p>
    <w:p w:rsidR="00000000" w:rsidDel="00000000" w:rsidP="00000000" w:rsidRDefault="00000000" w:rsidRPr="00000000" w14:paraId="00000038">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Koszty przygotowania oferty obciążają Wykonawcę.</w:t>
      </w:r>
    </w:p>
    <w:p w:rsidR="00000000" w:rsidDel="00000000" w:rsidP="00000000" w:rsidRDefault="00000000" w:rsidRPr="00000000" w14:paraId="00000039">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Termin związania ofertą wynosi 30 dni od dnia upływu terminu składania ofert.</w:t>
      </w:r>
    </w:p>
    <w:p w:rsidR="00000000" w:rsidDel="00000000" w:rsidP="00000000" w:rsidRDefault="00000000" w:rsidRPr="00000000" w14:paraId="0000003A">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 oferty należy dołączyć, pod rygorem wykluczenia z postępowania, w formie oryginału:</w:t>
      </w:r>
    </w:p>
    <w:p w:rsidR="00000000" w:rsidDel="00000000" w:rsidP="00000000" w:rsidRDefault="00000000" w:rsidRPr="00000000" w14:paraId="0000003B">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Formularz Ofertowy sporządzony zgodnie ze wzorem z </w:t>
      </w:r>
      <w:r w:rsidDel="00000000" w:rsidR="00000000" w:rsidRPr="00000000">
        <w:rPr>
          <w:rFonts w:ascii="Calibri" w:cs="Calibri" w:eastAsia="Calibri" w:hAnsi="Calibri"/>
          <w:b w:val="1"/>
          <w:rtl w:val="0"/>
        </w:rPr>
        <w:t xml:space="preserve">Załącznika nr 1</w:t>
      </w:r>
      <w:r w:rsidDel="00000000" w:rsidR="00000000" w:rsidRPr="00000000">
        <w:rPr>
          <w:rFonts w:ascii="Calibri" w:cs="Calibri" w:eastAsia="Calibri" w:hAnsi="Calibri"/>
          <w:rtl w:val="0"/>
        </w:rPr>
        <w:t xml:space="preserve">,</w:t>
      </w:r>
    </w:p>
    <w:p w:rsidR="00000000" w:rsidDel="00000000" w:rsidP="00000000" w:rsidRDefault="00000000" w:rsidRPr="00000000" w14:paraId="0000003C">
      <w:pPr>
        <w:numPr>
          <w:ilvl w:val="1"/>
          <w:numId w:val="2"/>
        </w:numPr>
        <w:spacing w:line="264"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Curriculum vitae Oferenta potwierdzające spełnienie wymagań określonych w zapytaniu;</w:t>
      </w:r>
      <w:r w:rsidDel="00000000" w:rsidR="00000000" w:rsidRPr="00000000">
        <w:rPr>
          <w:rtl w:val="0"/>
        </w:rPr>
      </w:r>
    </w:p>
    <w:p w:rsidR="00000000" w:rsidDel="00000000" w:rsidP="00000000" w:rsidRDefault="00000000" w:rsidRPr="00000000" w14:paraId="0000003D">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w:t>
      </w:r>
    </w:p>
    <w:p w:rsidR="00000000" w:rsidDel="00000000" w:rsidP="00000000" w:rsidRDefault="00000000" w:rsidRPr="00000000" w14:paraId="0000003E">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Dokumenty wchodzące w skład oferty składane są w oryginale lub kopii poświadczonej za zgodność z oryginałem. W przypadku kopii poświadczonej za zgodność z oryginałem, na każdej zapisanej stronie kopii dokumentu Wykonawca lub osoba upoważniona do reprezentowania Wykonawcy składa podpis wraz z adnotacją „za zgodność z oryginałem”.</w:t>
      </w:r>
    </w:p>
    <w:p w:rsidR="00000000" w:rsidDel="00000000" w:rsidP="00000000" w:rsidRDefault="00000000" w:rsidRPr="00000000" w14:paraId="0000003F">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Zaleca się, aby strony oferty i jej załączniki były trwale ze sobą połączone i kolejno ponumerowane.</w:t>
      </w:r>
    </w:p>
    <w:p w:rsidR="00000000" w:rsidDel="00000000" w:rsidP="00000000" w:rsidRDefault="00000000" w:rsidRPr="00000000" w14:paraId="00000040">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Zaleca się, aby ewentualne poprawki w tekście oferty były naniesione w czytelny sposób i parafowane przez osoby uprawnione.</w:t>
      </w:r>
    </w:p>
    <w:p w:rsidR="00000000" w:rsidDel="00000000" w:rsidP="00000000" w:rsidRDefault="00000000" w:rsidRPr="00000000" w14:paraId="00000041">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zastrzega sobie prawo zmiany treści zapytania ofertowego. W przypadku zmiany Zamawiający uwzględni informację o zmianie, zawierającą datę upublicznienia zmienionego zapytania ofertowego oraz opis dokonanych zmian. Zamawiający przedłuży termin składania ofert o czas niezbędny do przygotowania oferty, jeżeli jest to konieczne z uwagi na zakres wprowadzonych zmian. Wszelkie zmiany opublikowane zostaną w miejscu publikacji Zapytania ofertowego.</w:t>
      </w:r>
    </w:p>
    <w:p w:rsidR="00000000" w:rsidDel="00000000" w:rsidP="00000000" w:rsidRDefault="00000000" w:rsidRPr="00000000" w14:paraId="00000042">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Wykonawca może zwrócić się do zamawiającego o wyjaśnienie treści Zapytania ofertowego. Zamawiający jest obowiązany udzielić wyjaśnień niezwłocznie, jednak nie później niż na 2 dni przed upływem terminu składania ofert – pod warunkiem, że wniosek o wyjaśnienie treści Zapytania ofertowego wpłynął do zamawiającego nie później niż do końca dnia, w którym upływa połowa wyznaczonego terminu składania ofert.</w:t>
      </w:r>
    </w:p>
    <w:p w:rsidR="00000000" w:rsidDel="00000000" w:rsidP="00000000" w:rsidRDefault="00000000" w:rsidRPr="00000000" w14:paraId="00000043">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Jeżeli wniosek o wyjaśnienie treści Zapytania Ofertowego wpłynął po upływie terminu składania wniosku, o którym mowa w ust. 16, lub dotyczy udzielonych wyjaśnień, zamawiający może udzielić wyjaśnień albo pozostawić wniosek bez rozpoznania.</w:t>
      </w:r>
    </w:p>
    <w:p w:rsidR="00000000" w:rsidDel="00000000" w:rsidP="00000000" w:rsidRDefault="00000000" w:rsidRPr="00000000" w14:paraId="00000044">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Przedłużenie terminu składania ofert nie wpływa na bieg terminu składania wniosku, o którym mowa w ust. 16.</w:t>
      </w:r>
    </w:p>
    <w:p w:rsidR="00000000" w:rsidDel="00000000" w:rsidP="00000000" w:rsidRDefault="00000000" w:rsidRPr="00000000" w14:paraId="00000045">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odrzuca oferty, jeżeli:</w:t>
      </w:r>
    </w:p>
    <w:p w:rsidR="00000000" w:rsidDel="00000000" w:rsidP="00000000" w:rsidRDefault="00000000" w:rsidRPr="00000000" w14:paraId="00000046">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Treść oferty nie odpowiada treści Zapytania ofertowego,</w:t>
      </w:r>
    </w:p>
    <w:p w:rsidR="00000000" w:rsidDel="00000000" w:rsidP="00000000" w:rsidRDefault="00000000" w:rsidRPr="00000000" w14:paraId="00000047">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Zawiera rażąco niską cenę w stosunku do wartości przedmiotu zamówienia;</w:t>
      </w:r>
    </w:p>
    <w:p w:rsidR="00000000" w:rsidDel="00000000" w:rsidP="00000000" w:rsidRDefault="00000000" w:rsidRPr="00000000" w14:paraId="00000048">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Zawiera błędy w obliczeniu ceny;</w:t>
      </w:r>
    </w:p>
    <w:p w:rsidR="00000000" w:rsidDel="00000000" w:rsidP="00000000" w:rsidRDefault="00000000" w:rsidRPr="00000000" w14:paraId="00000049">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Została złożona przez wykonawcę wykluczonego z udziału w postępowaniu.</w:t>
      </w:r>
    </w:p>
    <w:p w:rsidR="00000000" w:rsidDel="00000000" w:rsidP="00000000" w:rsidRDefault="00000000" w:rsidRPr="00000000" w14:paraId="0000004A">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Jest nieważna na podstawie odrębnych przepisów.</w:t>
      </w:r>
    </w:p>
    <w:p w:rsidR="00000000" w:rsidDel="00000000" w:rsidP="00000000" w:rsidRDefault="00000000" w:rsidRPr="00000000" w14:paraId="0000004B">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toku oceny ofert Zamawiający może żądać od Wykonawców wyjaśnień dotyczących treści złożonych ofert. Niedopuszczalne jest prowadzenie między Zamawiającym a Wykonawcą negocjacji dotyczących złożonej oferty prowadzących do dokonania istotnych zmian treści oferty. </w:t>
      </w:r>
    </w:p>
    <w:p w:rsidR="00000000" w:rsidDel="00000000" w:rsidP="00000000" w:rsidRDefault="00000000" w:rsidRPr="00000000" w14:paraId="0000004C">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w celu ustalenia, czy oferta zawiera rażąco niską cenę w stosunku do przedmiotu zamówienia może zwrócić się do Wykonawcy o udzielenie w określonym terminie wyjaśnień dotyczących elementów oferty mających wpływ na wysokość ceny. Cenę uznaje się za rażąco niską, jeżeli jest niższa, o co najmniej 30% od szacowanej wartości zamówienia lub średniej arytmetycznej cen wszystkich złożonych ofert. Zamawiający odrzuci ofertę Wykonawcy, który nie złożył wyjaśnień lub jeżeli dokonana ocena wyjaśnień wraz z dostarczonymi dowodami potwierdza, że oferta zawiera rażąco niską cenę w stosunku do przedmiotu zamówienia.</w:t>
      </w:r>
    </w:p>
    <w:p w:rsidR="00000000" w:rsidDel="00000000" w:rsidP="00000000" w:rsidRDefault="00000000" w:rsidRPr="00000000" w14:paraId="0000004D">
      <w:pPr>
        <w:numPr>
          <w:ilvl w:val="0"/>
          <w:numId w:val="2"/>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wyklucza z postępowania wykonawców, którzy są powiązani osobowo lub kapitałowo z Zamawiającym lub Partnerem Projektu.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r w:rsidDel="00000000" w:rsidR="00000000" w:rsidRPr="00000000">
        <w:rPr>
          <w:rtl w:val="0"/>
        </w:rPr>
      </w:r>
    </w:p>
    <w:p w:rsidR="00000000" w:rsidDel="00000000" w:rsidP="00000000" w:rsidRDefault="00000000" w:rsidRPr="00000000" w14:paraId="0000004E">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uczestniczeniu w spółce jako wspólnik spółki cywilnej lub spółki osobowej, </w:t>
      </w:r>
    </w:p>
    <w:p w:rsidR="00000000" w:rsidDel="00000000" w:rsidP="00000000" w:rsidRDefault="00000000" w:rsidRPr="00000000" w14:paraId="0000004F">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posiadaniu co najmniej 10% udziałów lub akcji,</w:t>
      </w:r>
    </w:p>
    <w:p w:rsidR="00000000" w:rsidDel="00000000" w:rsidP="00000000" w:rsidRDefault="00000000" w:rsidRPr="00000000" w14:paraId="00000050">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pełnieniu funkcji członka organu nadzorczego lub zarządzającego, prokurenta, pełnomocnika, </w:t>
      </w:r>
    </w:p>
    <w:p w:rsidR="00000000" w:rsidDel="00000000" w:rsidP="00000000" w:rsidRDefault="00000000" w:rsidRPr="00000000" w14:paraId="00000051">
      <w:pPr>
        <w:numPr>
          <w:ilvl w:val="1"/>
          <w:numId w:val="2"/>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pozostawaniu w związku małżeńskim, w stosunku pokrewieństwa lub powinowactwa w linii prostej, pokrewieństwa drugiego stopnia lub powinowactwa drugiego stopnia w linii bocznej lub w stosunku przysposobienia, opieki lub kurateli.</w:t>
      </w:r>
    </w:p>
    <w:p w:rsidR="00000000" w:rsidDel="00000000" w:rsidP="00000000" w:rsidRDefault="00000000" w:rsidRPr="00000000" w14:paraId="00000052">
      <w:pPr>
        <w:spacing w:after="120"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0"/>
          <w:numId w:val="1"/>
        </w:numPr>
        <w:spacing w:line="264"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Warunki udziału</w:t>
      </w:r>
    </w:p>
    <w:p w:rsidR="00000000" w:rsidDel="00000000" w:rsidP="00000000" w:rsidRDefault="00000000" w:rsidRPr="00000000" w14:paraId="00000054">
      <w:pPr>
        <w:spacing w:line="264"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3"/>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Wiedza i doświadczenie - O udzielenie zamówienia mogą ubiegać się Oferenci, którzy posiadają wiedzę i doświadczenie w zakresie:</w:t>
      </w:r>
    </w:p>
    <w:p w:rsidR="00000000" w:rsidDel="00000000" w:rsidP="00000000" w:rsidRDefault="00000000" w:rsidRPr="00000000" w14:paraId="00000056">
      <w:pPr>
        <w:numPr>
          <w:ilvl w:val="0"/>
          <w:numId w:val="12"/>
        </w:numPr>
        <w:spacing w:line="264"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wykształcenie wyższe inżynierskie na kierunku Informatyka lub równoważnym;</w:t>
      </w:r>
    </w:p>
    <w:p w:rsidR="00000000" w:rsidDel="00000000" w:rsidP="00000000" w:rsidRDefault="00000000" w:rsidRPr="00000000" w14:paraId="00000057">
      <w:pPr>
        <w:numPr>
          <w:ilvl w:val="0"/>
          <w:numId w:val="12"/>
        </w:numPr>
        <w:spacing w:line="264"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minimum 1,5 roku doświadczenia w pracy na podobnym stanowisku;</w:t>
      </w:r>
    </w:p>
    <w:p w:rsidR="00000000" w:rsidDel="00000000" w:rsidP="00000000" w:rsidRDefault="00000000" w:rsidRPr="00000000" w14:paraId="00000058">
      <w:pPr>
        <w:numPr>
          <w:ilvl w:val="0"/>
          <w:numId w:val="12"/>
        </w:numPr>
        <w:spacing w:line="264"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umiejętność tworzenia aplikacji webowych przy użyciu technologii Java, Liferay oraz Angular bądź równoważne;</w:t>
      </w:r>
    </w:p>
    <w:p w:rsidR="00000000" w:rsidDel="00000000" w:rsidP="00000000" w:rsidRDefault="00000000" w:rsidRPr="00000000" w14:paraId="00000059">
      <w:pPr>
        <w:numPr>
          <w:ilvl w:val="0"/>
          <w:numId w:val="12"/>
        </w:numPr>
        <w:spacing w:line="264"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znajomość tematyki sztucznej inteligencji oraz podstawy języka Python.</w:t>
      </w:r>
    </w:p>
    <w:p w:rsidR="00000000" w:rsidDel="00000000" w:rsidP="00000000" w:rsidRDefault="00000000" w:rsidRPr="00000000" w14:paraId="0000005A">
      <w:pPr>
        <w:spacing w:line="264" w:lineRule="auto"/>
        <w:ind w:left="708.6614173228347" w:firstLine="0"/>
        <w:jc w:val="both"/>
        <w:rPr>
          <w:rFonts w:ascii="Calibri" w:cs="Calibri" w:eastAsia="Calibri" w:hAnsi="Calibri"/>
        </w:rPr>
      </w:pPr>
      <w:r w:rsidDel="00000000" w:rsidR="00000000" w:rsidRPr="00000000">
        <w:rPr>
          <w:rFonts w:ascii="Calibri" w:cs="Calibri" w:eastAsia="Calibri" w:hAnsi="Calibri"/>
          <w:rtl w:val="0"/>
        </w:rPr>
        <w:t xml:space="preserve">Powyższe zostanie zweryfikowane na podstawie oświadczenia oraz załączonego do oferty CV oferenta.</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Potencjał techniczny - O udzielenie zamówienia mogą ubiegać się Oferenci, którzy posiadają zdolności techniczne i zawodowe niezbędne do zrealizowania zamówienia w określonym w ofercie czasie i jakości.</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Łączne zaangażowanie zawodowe Wykonawcy w realizację wszystkich projektów finansowanych z funduszy strukturalnych oraz działań finansowanych z innych źródeł, w tym środków własnych Zamawiającego i innych podmiotów, nie może przekraczać 276 godzin miesięcznie. Wykonawca zobowiązany jest oswiadczyć powyższe w Formularzu ofertowym stanowiącym Załącznik nr 1 do niniejszego zapytania ofertowego. </w:t>
      </w:r>
      <w:r w:rsidDel="00000000" w:rsidR="00000000" w:rsidRPr="00000000">
        <w:rPr>
          <w:rtl w:val="0"/>
        </w:rPr>
      </w:r>
    </w:p>
    <w:p w:rsidR="00000000" w:rsidDel="00000000" w:rsidP="00000000" w:rsidRDefault="00000000" w:rsidRPr="00000000" w14:paraId="0000005D">
      <w:pPr>
        <w:spacing w:line="264"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120" w:line="264" w:lineRule="auto"/>
        <w:jc w:val="both"/>
        <w:rPr>
          <w:rFonts w:ascii="Calibri" w:cs="Calibri" w:eastAsia="Calibri" w:hAnsi="Calibri"/>
        </w:rPr>
      </w:pPr>
      <w:r w:rsidDel="00000000" w:rsidR="00000000" w:rsidRPr="00000000">
        <w:rPr>
          <w:rFonts w:ascii="Calibri" w:cs="Calibri" w:eastAsia="Calibri" w:hAnsi="Calibri"/>
          <w:rtl w:val="0"/>
        </w:rPr>
        <w:t xml:space="preserve">Potwierdzeniem spełnienia warunków udziału wskazanych w punktach 1-3 będzie złożenie przez Wykonawcę oświadczeń zawartych w Formularzu ofertowym stanowiącym Załącznik nr 1 do niniejszego Zapytania ofertowego.</w:t>
      </w:r>
    </w:p>
    <w:p w:rsidR="00000000" w:rsidDel="00000000" w:rsidP="00000000" w:rsidRDefault="00000000" w:rsidRPr="00000000" w14:paraId="0000005F">
      <w:pPr>
        <w:spacing w:after="120"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1"/>
        </w:numPr>
        <w:spacing w:after="120" w:before="12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Kryteria oceny ofert</w:t>
      </w:r>
    </w:p>
    <w:p w:rsidR="00000000" w:rsidDel="00000000" w:rsidP="00000000" w:rsidRDefault="00000000" w:rsidRPr="00000000" w14:paraId="00000061">
      <w:pPr>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KRYTERIUM NR 1 – KRYTERIUM CENOWE – 100% (maksymalnie 100,00 pkt.)</w:t>
      </w:r>
    </w:p>
    <w:p w:rsidR="00000000" w:rsidDel="00000000" w:rsidP="00000000" w:rsidRDefault="00000000" w:rsidRPr="00000000" w14:paraId="0000006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Punktacja za łączną cenę brutto przedmiotu zamówienia – P1 </w:t>
      </w:r>
    </w:p>
    <w:p w:rsidR="00000000" w:rsidDel="00000000" w:rsidP="00000000" w:rsidRDefault="00000000" w:rsidRPr="00000000" w14:paraId="0000006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Punktacja będzie obliczana na podstawie wzoru: </w:t>
      </w:r>
    </w:p>
    <w:p w:rsidR="00000000" w:rsidDel="00000000" w:rsidP="00000000" w:rsidRDefault="00000000" w:rsidRPr="00000000" w14:paraId="0000006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P1 = (CNx100)/CR </w:t>
      </w:r>
    </w:p>
    <w:p w:rsidR="00000000" w:rsidDel="00000000" w:rsidP="00000000" w:rsidRDefault="00000000" w:rsidRPr="00000000" w14:paraId="0000006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P1 – otrzymane punkty w ramach kryterium łączna cena brutto </w:t>
      </w:r>
    </w:p>
    <w:p w:rsidR="00000000" w:rsidDel="00000000" w:rsidP="00000000" w:rsidRDefault="00000000" w:rsidRPr="00000000" w14:paraId="0000006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CN – łączna cena brutto oferty najtańszej </w:t>
      </w:r>
    </w:p>
    <w:p w:rsidR="00000000" w:rsidDel="00000000" w:rsidP="00000000" w:rsidRDefault="00000000" w:rsidRPr="00000000" w14:paraId="00000067">
      <w:pPr>
        <w:spacing w:after="160" w:line="259" w:lineRule="auto"/>
        <w:rPr>
          <w:rFonts w:ascii="Calibri" w:cs="Calibri" w:eastAsia="Calibri" w:hAnsi="Calibri"/>
          <w:color w:val="ff0000"/>
        </w:rPr>
      </w:pPr>
      <w:r w:rsidDel="00000000" w:rsidR="00000000" w:rsidRPr="00000000">
        <w:rPr>
          <w:rFonts w:ascii="Calibri" w:cs="Calibri" w:eastAsia="Calibri" w:hAnsi="Calibri"/>
          <w:rtl w:val="0"/>
        </w:rPr>
        <w:t xml:space="preserve">CR – łączna cena brutto oferty rozpatrywanej</w:t>
      </w:r>
      <w:r w:rsidDel="00000000" w:rsidR="00000000" w:rsidRPr="00000000">
        <w:rPr>
          <w:rtl w:val="0"/>
        </w:rPr>
      </w:r>
    </w:p>
    <w:p w:rsidR="00000000" w:rsidDel="00000000" w:rsidP="00000000" w:rsidRDefault="00000000" w:rsidRPr="00000000" w14:paraId="00000068">
      <w:pPr>
        <w:numPr>
          <w:ilvl w:val="3"/>
          <w:numId w:val="7"/>
        </w:numPr>
        <w:spacing w:line="264" w:lineRule="auto"/>
        <w:ind w:left="567"/>
        <w:jc w:val="both"/>
        <w:rPr>
          <w:rFonts w:ascii="Calibri" w:cs="Calibri" w:eastAsia="Calibri" w:hAnsi="Calibri"/>
          <w:b w:val="1"/>
        </w:rPr>
      </w:pPr>
      <w:r w:rsidDel="00000000" w:rsidR="00000000" w:rsidRPr="00000000">
        <w:rPr>
          <w:rFonts w:ascii="Calibri" w:cs="Calibri" w:eastAsia="Calibri" w:hAnsi="Calibri"/>
          <w:b w:val="1"/>
          <w:rtl w:val="0"/>
        </w:rPr>
        <w:t xml:space="preserve">Unieważnienie postępowania i wybór najkorzystniejszej oferty</w:t>
      </w:r>
    </w:p>
    <w:p w:rsidR="00000000" w:rsidDel="00000000" w:rsidP="00000000" w:rsidRDefault="00000000" w:rsidRPr="00000000" w14:paraId="00000069">
      <w:pPr>
        <w:numPr>
          <w:ilvl w:val="0"/>
          <w:numId w:val="8"/>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unieważnia postępowanie w następujących przypadkach, w szczególności gdy:</w:t>
      </w:r>
    </w:p>
    <w:p w:rsidR="00000000" w:rsidDel="00000000" w:rsidP="00000000" w:rsidRDefault="00000000" w:rsidRPr="00000000" w14:paraId="0000006A">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Nie została złożona żadna ważna oferta, niepodlegająca odrzuceniu;</w:t>
      </w:r>
    </w:p>
    <w:p w:rsidR="00000000" w:rsidDel="00000000" w:rsidP="00000000" w:rsidRDefault="00000000" w:rsidRPr="00000000" w14:paraId="0000006B">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Cena najkorzystniejszej oferty przewyższa kwotę, którą Zamawiający może przeznaczyć na sfinansowanie zamówienia;</w:t>
      </w:r>
    </w:p>
    <w:p w:rsidR="00000000" w:rsidDel="00000000" w:rsidP="00000000" w:rsidRDefault="00000000" w:rsidRPr="00000000" w14:paraId="0000006C">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Zamawiający stwierdził zaistnienie istotnych okoliczności, których nie można było przewidzieć wcześniej, a których zaistnienie powoduje niemożność zawarcia prawidłowej umowy,</w:t>
      </w:r>
    </w:p>
    <w:p w:rsidR="00000000" w:rsidDel="00000000" w:rsidP="00000000" w:rsidRDefault="00000000" w:rsidRPr="00000000" w14:paraId="0000006D">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Postępowanie obarczone jest niemożliwą do usunięcia wadą uniemożliwiającą zawarcie niepodlegającej unieważnieniu umowy w sprawie zamówienia;</w:t>
      </w:r>
    </w:p>
    <w:p w:rsidR="00000000" w:rsidDel="00000000" w:rsidP="00000000" w:rsidRDefault="00000000" w:rsidRPr="00000000" w14:paraId="0000006E">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 dowolnym momencie, bez podawania przyczyn.</w:t>
      </w:r>
    </w:p>
    <w:p w:rsidR="00000000" w:rsidDel="00000000" w:rsidP="00000000" w:rsidRDefault="00000000" w:rsidRPr="00000000" w14:paraId="0000006F">
      <w:pPr>
        <w:numPr>
          <w:ilvl w:val="0"/>
          <w:numId w:val="10"/>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 unieważnieniu postępowania o udzielenie zamówienia Zamawiający zawiadamia równocześnie wszystkich Wykonawców, którzy:</w:t>
      </w:r>
    </w:p>
    <w:p w:rsidR="00000000" w:rsidDel="00000000" w:rsidP="00000000" w:rsidRDefault="00000000" w:rsidRPr="00000000" w14:paraId="00000070">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Ubiegali się o udzielenie zamówienia (w przypadku unieważnienia postępowania przed upływem terminu składania ofert);</w:t>
      </w:r>
    </w:p>
    <w:p w:rsidR="00000000" w:rsidDel="00000000" w:rsidP="00000000" w:rsidRDefault="00000000" w:rsidRPr="00000000" w14:paraId="00000071">
      <w:pPr>
        <w:numPr>
          <w:ilvl w:val="1"/>
          <w:numId w:val="10"/>
        </w:numPr>
        <w:spacing w:line="259"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Złożyli oferty (w przypadku unieważnienia postępowania po upływie terminu składania ofert) podając uzasadnienie faktyczne i prawne.</w:t>
      </w:r>
    </w:p>
    <w:p w:rsidR="00000000" w:rsidDel="00000000" w:rsidP="00000000" w:rsidRDefault="00000000" w:rsidRPr="00000000" w14:paraId="00000072">
      <w:pPr>
        <w:numPr>
          <w:ilvl w:val="0"/>
          <w:numId w:val="10"/>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przypadku unieważnienia postępowania o udzielenie zamówienia Zamawiający na wniosek Wykonawcy, który ubiegał się o udzielenie zamówienia, zawiadamia o wszczęciu kolejnego postępowania, które dotyczy tego samego przedmiotu zamówienia.</w:t>
      </w:r>
    </w:p>
    <w:p w:rsidR="00000000" w:rsidDel="00000000" w:rsidP="00000000" w:rsidRDefault="00000000" w:rsidRPr="00000000" w14:paraId="00000073">
      <w:pPr>
        <w:numPr>
          <w:ilvl w:val="0"/>
          <w:numId w:val="10"/>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 przypadku, gdy nie został wyłoniony Wykonawca, Zamawiający podaje ten fakt wraz z uzasadnieniem do publicznej wiadomości.</w:t>
      </w:r>
    </w:p>
    <w:p w:rsidR="00000000" w:rsidDel="00000000" w:rsidP="00000000" w:rsidRDefault="00000000" w:rsidRPr="00000000" w14:paraId="00000074">
      <w:pPr>
        <w:numPr>
          <w:ilvl w:val="0"/>
          <w:numId w:val="10"/>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Zamawiający dokonuje wyboru oferty najkorzystniejszej na podstawie kryteriów oceny ofert.</w:t>
      </w:r>
    </w:p>
    <w:p w:rsidR="00000000" w:rsidDel="00000000" w:rsidP="00000000" w:rsidRDefault="00000000" w:rsidRPr="00000000" w14:paraId="00000075">
      <w:pPr>
        <w:numPr>
          <w:ilvl w:val="0"/>
          <w:numId w:val="10"/>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 najkorzystniejszą ofertę uznana zostanie oferta, która uzyska największą ilość punktów na podstawie kryteriów oceny ofert zamieszczonych w niniejszym </w:t>
      </w:r>
      <w:r w:rsidDel="00000000" w:rsidR="00000000" w:rsidRPr="00000000">
        <w:rPr>
          <w:rFonts w:ascii="Calibri" w:cs="Calibri" w:eastAsia="Calibri" w:hAnsi="Calibri"/>
          <w:b w:val="1"/>
          <w:rtl w:val="0"/>
        </w:rPr>
        <w:t xml:space="preserve">Zapytaniu ofertowym</w:t>
      </w: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numPr>
          <w:ilvl w:val="0"/>
          <w:numId w:val="10"/>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Jeżeli nie można dokonać wyboru oferty najkorzystniejszej ze względu na to, że co najmniej dwie oferty przedstawiają taki sam bilans ceny, Zamawiający wzywa wykonawców, którzy złożyli te oferty, do złożenia ofert dodatkowych. Oferty dodatkowe nie mogą oferować cen wyższych niż w pierwotnie złożonych ofertach.</w:t>
      </w:r>
    </w:p>
    <w:p w:rsidR="00000000" w:rsidDel="00000000" w:rsidP="00000000" w:rsidRDefault="00000000" w:rsidRPr="00000000" w14:paraId="00000077">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4"/>
          <w:numId w:val="7"/>
        </w:numPr>
        <w:spacing w:before="120" w:line="240" w:lineRule="auto"/>
        <w:ind w:left="425.19685039370086" w:hanging="360"/>
        <w:rPr>
          <w:rFonts w:ascii="Calibri" w:cs="Calibri" w:eastAsia="Calibri" w:hAnsi="Calibri"/>
          <w:b w:val="1"/>
        </w:rPr>
      </w:pPr>
      <w:r w:rsidDel="00000000" w:rsidR="00000000" w:rsidRPr="00000000">
        <w:rPr>
          <w:rFonts w:ascii="Calibri" w:cs="Calibri" w:eastAsia="Calibri" w:hAnsi="Calibri"/>
          <w:b w:val="1"/>
          <w:rtl w:val="0"/>
        </w:rPr>
        <w:t xml:space="preserve">Dopuszczalne zmiany Umowy</w:t>
      </w:r>
    </w:p>
    <w:p w:rsidR="00000000" w:rsidDel="00000000" w:rsidP="00000000" w:rsidRDefault="00000000" w:rsidRPr="00000000" w14:paraId="00000079">
      <w:pPr>
        <w:numPr>
          <w:ilvl w:val="3"/>
          <w:numId w:val="4"/>
        </w:numPr>
        <w:spacing w:line="264"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W przypadku zaistnienia sytuacji związanej z potrzebą dokonania istotnych zmian w umowie w celu właściwej realizacji zamówienia, Zamawiający zastrzega możliwość dokonania zmian w drodze aneksu do umowy. Zakres zmian może dotyczyć w szczególności harmonogramu realizacji zamówienia określonego w Zapytaniu ofertowym.</w:t>
      </w:r>
    </w:p>
    <w:p w:rsidR="00000000" w:rsidDel="00000000" w:rsidP="00000000" w:rsidRDefault="00000000" w:rsidRPr="00000000" w14:paraId="0000007A">
      <w:pPr>
        <w:numPr>
          <w:ilvl w:val="3"/>
          <w:numId w:val="4"/>
        </w:numPr>
        <w:spacing w:line="264"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Zamawiający przewiduje możliwość zmiany umowy, w przypadku gdy nastąpi zmiana powszechnie obowiązujących przepisów prawa w zakresie mającym wpływ na realizację przedmiotu umowy.</w:t>
      </w:r>
    </w:p>
    <w:p w:rsidR="00000000" w:rsidDel="00000000" w:rsidP="00000000" w:rsidRDefault="00000000" w:rsidRPr="00000000" w14:paraId="0000007B">
      <w:pPr>
        <w:numPr>
          <w:ilvl w:val="3"/>
          <w:numId w:val="4"/>
        </w:numPr>
        <w:spacing w:line="264"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Zamawiający dopuszcza istotną zmianę umowy w przypadkach, gdy:</w:t>
      </w:r>
    </w:p>
    <w:p w:rsidR="00000000" w:rsidDel="00000000" w:rsidP="00000000" w:rsidRDefault="00000000" w:rsidRPr="00000000" w14:paraId="0000007C">
      <w:pPr>
        <w:numPr>
          <w:ilvl w:val="1"/>
          <w:numId w:val="9"/>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Wystąpią okoliczności niezależne od Wykonawcy lub wystąpi działanie „siły wyższej”, np.: katastrofalne działanie przyrody (kataklizmy, trzęsienie ziemi itp.), katastrofalne działanie ludzkości (działania wojenne itp.),  zmiana przepisów prawnych, powodująca wydłużenie terminu realizacji zamówienia, zaburzenia życia zbiorowego (np. akty wandalizmu zbiorowego, kradzieże itp.), zakładając, że okoliczności te były niemożliwe do przewidzenia i niemożliwe do zapobieżenia, skutkując niemożliwością dotrzymania terminu.</w:t>
      </w:r>
    </w:p>
    <w:p w:rsidR="00000000" w:rsidDel="00000000" w:rsidP="00000000" w:rsidRDefault="00000000" w:rsidRPr="00000000" w14:paraId="0000007D">
      <w:pPr>
        <w:numPr>
          <w:ilvl w:val="1"/>
          <w:numId w:val="9"/>
        </w:numPr>
        <w:spacing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Wystąpią inne, wyjątkowo niesprzyjające okoliczności uniemożliwiające  Wykonawcy wykonanie przedmiotu zamówienia. W takim przypadku strony mogą zmienić harmonogram realizacji zamówienia i/lub przesunąć termin zakończenia wykonania niniejszej umowy.</w:t>
      </w:r>
    </w:p>
    <w:p w:rsidR="00000000" w:rsidDel="00000000" w:rsidP="00000000" w:rsidRDefault="00000000" w:rsidRPr="00000000" w14:paraId="0000007E">
      <w:pPr>
        <w:numPr>
          <w:ilvl w:val="1"/>
          <w:numId w:val="9"/>
        </w:numPr>
        <w:spacing w:after="120" w:line="264"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Wystąpi konieczność wprowadzenia innych zmian, które są konieczne do wprowadzenia, a nie dało się ich przewidzieć w chwili zawarcia umowy, a które to zmiany są korzystne dla Zamawiającego i zarazem nie powodują zmiany przedmiotu zamówienia.</w:t>
      </w:r>
      <w:r w:rsidDel="00000000" w:rsidR="00000000" w:rsidRPr="00000000">
        <w:rPr>
          <w:rtl w:val="0"/>
        </w:rPr>
      </w:r>
    </w:p>
    <w:p w:rsidR="00000000" w:rsidDel="00000000" w:rsidP="00000000" w:rsidRDefault="00000000" w:rsidRPr="00000000" w14:paraId="0000007F">
      <w:pPr>
        <w:numPr>
          <w:ilvl w:val="4"/>
          <w:numId w:val="7"/>
        </w:numPr>
        <w:spacing w:after="120" w:before="120" w:line="240" w:lineRule="auto"/>
        <w:ind w:left="566.9291338582675" w:hanging="435"/>
        <w:jc w:val="both"/>
        <w:rPr>
          <w:rFonts w:ascii="Calibri" w:cs="Calibri" w:eastAsia="Calibri" w:hAnsi="Calibri"/>
          <w:b w:val="1"/>
        </w:rPr>
      </w:pPr>
      <w:r w:rsidDel="00000000" w:rsidR="00000000" w:rsidRPr="00000000">
        <w:rPr>
          <w:rFonts w:ascii="Calibri" w:cs="Calibri" w:eastAsia="Calibri" w:hAnsi="Calibri"/>
          <w:b w:val="1"/>
          <w:rtl w:val="0"/>
        </w:rPr>
        <w:t xml:space="preserve">Pozostałe informacje:</w:t>
      </w:r>
    </w:p>
    <w:p w:rsidR="00000000" w:rsidDel="00000000" w:rsidP="00000000" w:rsidRDefault="00000000" w:rsidRPr="00000000" w14:paraId="00000080">
      <w:pPr>
        <w:spacing w:after="120" w:before="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Osobą uprawnioną do kontaktu z Wykonawcami jest: </w:t>
      </w:r>
    </w:p>
    <w:p w:rsidR="00000000" w:rsidDel="00000000" w:rsidP="00000000" w:rsidRDefault="00000000" w:rsidRPr="00000000" w14:paraId="00000081">
      <w:pPr>
        <w:spacing w:after="120" w:before="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Łukasz Gąsiorowski, </w:t>
      </w:r>
    </w:p>
    <w:p w:rsidR="00000000" w:rsidDel="00000000" w:rsidP="00000000" w:rsidRDefault="00000000" w:rsidRPr="00000000" w14:paraId="00000082">
      <w:pPr>
        <w:spacing w:after="120" w:before="120" w:line="240" w:lineRule="auto"/>
        <w:ind w:left="720" w:firstLine="0"/>
        <w:jc w:val="both"/>
        <w:rPr>
          <w:rFonts w:ascii="Calibri" w:cs="Calibri" w:eastAsia="Calibri" w:hAnsi="Calibri"/>
        </w:rPr>
      </w:pPr>
      <w:hyperlink r:id="rId6">
        <w:r w:rsidDel="00000000" w:rsidR="00000000" w:rsidRPr="00000000">
          <w:rPr>
            <w:rFonts w:ascii="Calibri" w:cs="Calibri" w:eastAsia="Calibri" w:hAnsi="Calibri"/>
            <w:color w:val="0563c1"/>
            <w:u w:val="single"/>
            <w:rtl w:val="0"/>
          </w:rPr>
          <w:t xml:space="preserve">lukasz.gasiorowski@neutrica.com</w:t>
        </w:r>
      </w:hyperlink>
      <w:r w:rsidDel="00000000" w:rsidR="00000000" w:rsidRPr="00000000">
        <w:rPr>
          <w:rFonts w:ascii="Calibri" w:cs="Calibri" w:eastAsia="Calibri" w:hAnsi="Calibri"/>
          <w:rtl w:val="0"/>
        </w:rPr>
        <w:t xml:space="preserve"> , </w:t>
      </w:r>
    </w:p>
    <w:p w:rsidR="00000000" w:rsidDel="00000000" w:rsidP="00000000" w:rsidRDefault="00000000" w:rsidRPr="00000000" w14:paraId="00000083">
      <w:pPr>
        <w:spacing w:after="120" w:before="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tel. 502-213-288</w:t>
      </w:r>
    </w:p>
    <w:p w:rsidR="00000000" w:rsidDel="00000000" w:rsidP="00000000" w:rsidRDefault="00000000" w:rsidRPr="00000000" w14:paraId="00000084">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120" w:before="120" w:line="240" w:lineRule="auto"/>
        <w:ind w:left="5664" w:firstLine="0"/>
        <w:jc w:val="both"/>
        <w:rPr>
          <w:rFonts w:ascii="Calibri" w:cs="Calibri" w:eastAsia="Calibri" w:hAnsi="Calibri"/>
        </w:rPr>
      </w:pPr>
      <w:r w:rsidDel="00000000" w:rsidR="00000000" w:rsidRPr="00000000">
        <w:rPr>
          <w:rFonts w:ascii="Calibri" w:cs="Calibri" w:eastAsia="Calibri" w:hAnsi="Calibri"/>
          <w:rtl w:val="0"/>
        </w:rPr>
        <w:t xml:space="preserve">Z poważaniem,</w:t>
      </w:r>
    </w:p>
    <w:p w:rsidR="00000000" w:rsidDel="00000000" w:rsidP="00000000" w:rsidRDefault="00000000" w:rsidRPr="00000000" w14:paraId="00000087">
      <w:pPr>
        <w:spacing w:after="120" w:before="120" w:line="240" w:lineRule="auto"/>
        <w:ind w:left="5664" w:firstLine="0"/>
        <w:jc w:val="both"/>
        <w:rPr>
          <w:rFonts w:ascii="Calibri" w:cs="Calibri" w:eastAsia="Calibri" w:hAnsi="Calibri"/>
        </w:rPr>
      </w:pPr>
      <w:r w:rsidDel="00000000" w:rsidR="00000000" w:rsidRPr="00000000">
        <w:rPr>
          <w:rFonts w:ascii="Calibri" w:cs="Calibri" w:eastAsia="Calibri" w:hAnsi="Calibri"/>
          <w:rtl w:val="0"/>
        </w:rPr>
        <w:t xml:space="preserve">Łukasz Gąsiorowski</w:t>
      </w:r>
    </w:p>
    <w:p w:rsidR="00000000" w:rsidDel="00000000" w:rsidP="00000000" w:rsidRDefault="00000000" w:rsidRPr="00000000" w14:paraId="00000088">
      <w:pPr>
        <w:spacing w:after="160" w:line="259" w:lineRule="auto"/>
        <w:rPr/>
      </w:pPr>
      <w:r w:rsidDel="00000000" w:rsidR="00000000" w:rsidRPr="00000000">
        <w:br w:type="page"/>
      </w:r>
      <w:r w:rsidDel="00000000" w:rsidR="00000000" w:rsidRPr="00000000">
        <w:rPr>
          <w:rtl w:val="0"/>
        </w:rPr>
      </w:r>
    </w:p>
    <w:sectPr>
      <w:headerReference r:id="rId7" w:type="default"/>
      <w:footerReference r:id="rId8"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drawing>
        <wp:inline distB="114300" distT="114300" distL="114300" distR="114300">
          <wp:extent cx="5731200" cy="8509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pPr>
    <w:r w:rsidDel="00000000" w:rsidR="00000000" w:rsidRPr="00000000">
      <w:rPr/>
      <w:drawing>
        <wp:inline distB="114300" distT="114300" distL="114300" distR="114300">
          <wp:extent cx="5731200" cy="533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decimal"/>
      <w:lvlText w:val="%3)"/>
      <w:lvlJc w:val="left"/>
      <w:pPr>
        <w:ind w:left="2340" w:hanging="360"/>
      </w:pPr>
      <w:rPr/>
    </w:lvl>
    <w:lvl w:ilvl="3">
      <w:start w:val="1"/>
      <w:numFmt w:val="upperRoman"/>
      <w:lvlText w:val="%4."/>
      <w:lvlJc w:val="left"/>
      <w:pPr>
        <w:ind w:left="3240" w:hanging="720"/>
      </w:pPr>
      <w:rPr/>
    </w:lvl>
    <w:lvl w:ilvl="4">
      <w:start w:val="10"/>
      <w:numFmt w:val="upp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ukasz.gasiorowski@neutrica.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