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34D7" w:rsidRDefault="00DE4D2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Załącznik nr 2 do wniosku o dofinansowanie</w:t>
      </w:r>
    </w:p>
    <w:p w14:paraId="00000002" w14:textId="77777777" w:rsidR="003C34D7" w:rsidRDefault="00DE4D2C">
      <w:pPr>
        <w:keepNext/>
        <w:spacing w:before="200" w:after="200" w:line="240" w:lineRule="auto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A </w:t>
      </w:r>
    </w:p>
    <w:p w14:paraId="00000003" w14:textId="77777777" w:rsidR="003C34D7" w:rsidRDefault="00DE4D2C">
      <w:pPr>
        <w:keepNext/>
        <w:spacing w:before="200" w:after="200" w:line="240" w:lineRule="auto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Zapytanie ofertowe prowadzone zgodnie z zasadą konkurencyjności </w:t>
      </w:r>
    </w:p>
    <w:p w14:paraId="00000004" w14:textId="77777777" w:rsidR="003C34D7" w:rsidRDefault="00DE4D2C">
      <w:pPr>
        <w:numPr>
          <w:ilvl w:val="0"/>
          <w:numId w:val="3"/>
        </w:numPr>
        <w:spacing w:before="160" w:after="160" w:line="240" w:lineRule="auto"/>
        <w:ind w:left="357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Dane Zamawiającego:</w:t>
      </w:r>
    </w:p>
    <w:tbl>
      <w:tblPr>
        <w:tblStyle w:val="a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6520"/>
      </w:tblGrid>
      <w:tr w:rsidR="003C34D7" w14:paraId="5BABA53C" w14:textId="77777777">
        <w:tc>
          <w:tcPr>
            <w:tcW w:w="2581" w:type="dxa"/>
            <w:shd w:val="clear" w:color="auto" w:fill="D9D9D9"/>
          </w:tcPr>
          <w:p w14:paraId="00000005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Nazwa Zamawiającego</w:t>
            </w:r>
          </w:p>
        </w:tc>
        <w:tc>
          <w:tcPr>
            <w:tcW w:w="6520" w:type="dxa"/>
          </w:tcPr>
          <w:p w14:paraId="00000006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GISONLINE SPÓŁKA Z OGRANICZONĄ ODPOWIEDZIALNOŚCIĄ SPÓŁKA KOMANDYTOWA</w:t>
            </w:r>
          </w:p>
        </w:tc>
      </w:tr>
      <w:tr w:rsidR="003C34D7" w14:paraId="62EEDEE3" w14:textId="77777777">
        <w:tc>
          <w:tcPr>
            <w:tcW w:w="2581" w:type="dxa"/>
            <w:shd w:val="clear" w:color="auto" w:fill="D9D9D9"/>
          </w:tcPr>
          <w:p w14:paraId="00000007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Adres siedziby</w:t>
            </w:r>
          </w:p>
        </w:tc>
        <w:tc>
          <w:tcPr>
            <w:tcW w:w="6520" w:type="dxa"/>
          </w:tcPr>
          <w:p w14:paraId="00000008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Ulica: SZLAK  </w:t>
            </w:r>
          </w:p>
          <w:p w14:paraId="00000009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Nr domu: 65</w:t>
            </w:r>
          </w:p>
          <w:p w14:paraId="0000000A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Nr lokalu: 901A</w:t>
            </w:r>
          </w:p>
          <w:p w14:paraId="0000000B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Kod pocztowy: 31-153</w:t>
            </w:r>
          </w:p>
          <w:p w14:paraId="0000000C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Miejscowość: Kraków</w:t>
            </w:r>
          </w:p>
        </w:tc>
      </w:tr>
      <w:tr w:rsidR="003C34D7" w14:paraId="00E9A07B" w14:textId="77777777">
        <w:tc>
          <w:tcPr>
            <w:tcW w:w="2581" w:type="dxa"/>
            <w:shd w:val="clear" w:color="auto" w:fill="D9D9D9"/>
          </w:tcPr>
          <w:p w14:paraId="0000000D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NIP</w:t>
            </w:r>
          </w:p>
        </w:tc>
        <w:tc>
          <w:tcPr>
            <w:tcW w:w="6520" w:type="dxa"/>
          </w:tcPr>
          <w:p w14:paraId="0000000E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6762499389</w:t>
            </w:r>
            <w:r>
              <w:rPr>
                <w:color w:val="00000A"/>
                <w:sz w:val="24"/>
                <w:szCs w:val="24"/>
              </w:rPr>
              <w:tab/>
            </w:r>
          </w:p>
        </w:tc>
      </w:tr>
      <w:tr w:rsidR="003C34D7" w14:paraId="1DBE4562" w14:textId="77777777">
        <w:tc>
          <w:tcPr>
            <w:tcW w:w="2581" w:type="dxa"/>
            <w:shd w:val="clear" w:color="auto" w:fill="D9D9D9"/>
          </w:tcPr>
          <w:p w14:paraId="0000000F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Osoba do kontaktu w sprawie ogłoszenia </w:t>
            </w:r>
          </w:p>
        </w:tc>
        <w:tc>
          <w:tcPr>
            <w:tcW w:w="6520" w:type="dxa"/>
          </w:tcPr>
          <w:p w14:paraId="00000010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Imię i nazwisko: Tomasz Gacek</w:t>
            </w:r>
          </w:p>
          <w:p w14:paraId="00000011" w14:textId="77777777" w:rsidR="003C34D7" w:rsidRDefault="003C34D7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</w:p>
        </w:tc>
      </w:tr>
      <w:tr w:rsidR="003C34D7" w14:paraId="27788B02" w14:textId="77777777">
        <w:tc>
          <w:tcPr>
            <w:tcW w:w="2581" w:type="dxa"/>
            <w:shd w:val="clear" w:color="auto" w:fill="D9D9D9"/>
          </w:tcPr>
          <w:p w14:paraId="00000012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Nr telefonu </w:t>
            </w:r>
          </w:p>
        </w:tc>
        <w:tc>
          <w:tcPr>
            <w:tcW w:w="6520" w:type="dxa"/>
          </w:tcPr>
          <w:p w14:paraId="00000013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+48 600 099 778</w:t>
            </w:r>
          </w:p>
        </w:tc>
      </w:tr>
      <w:tr w:rsidR="003C34D7" w14:paraId="567998DD" w14:textId="77777777">
        <w:tc>
          <w:tcPr>
            <w:tcW w:w="2581" w:type="dxa"/>
            <w:shd w:val="clear" w:color="auto" w:fill="D9D9D9"/>
          </w:tcPr>
          <w:p w14:paraId="00000014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Adres e-mail </w:t>
            </w:r>
          </w:p>
        </w:tc>
        <w:tc>
          <w:tcPr>
            <w:tcW w:w="6520" w:type="dxa"/>
          </w:tcPr>
          <w:p w14:paraId="00000015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tomasz.gacek@gisonline.pl</w:t>
            </w:r>
          </w:p>
        </w:tc>
      </w:tr>
    </w:tbl>
    <w:p w14:paraId="00000016" w14:textId="77777777" w:rsidR="003C34D7" w:rsidRDefault="00DE4D2C">
      <w:pPr>
        <w:numPr>
          <w:ilvl w:val="0"/>
          <w:numId w:val="3"/>
        </w:numPr>
        <w:spacing w:before="160" w:after="160" w:line="240" w:lineRule="auto"/>
        <w:ind w:left="357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Dane dotyczące zamówienia:</w:t>
      </w:r>
    </w:p>
    <w:tbl>
      <w:tblPr>
        <w:tblStyle w:val="a0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6237"/>
      </w:tblGrid>
      <w:tr w:rsidR="003C34D7" w14:paraId="11EA4346" w14:textId="77777777">
        <w:trPr>
          <w:trHeight w:val="741"/>
        </w:trPr>
        <w:tc>
          <w:tcPr>
            <w:tcW w:w="2864" w:type="dxa"/>
            <w:shd w:val="clear" w:color="auto" w:fill="D9D9D9"/>
            <w:vAlign w:val="center"/>
          </w:tcPr>
          <w:p w14:paraId="00000017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Przedmiot zamówienia  </w:t>
            </w:r>
            <w:r>
              <w:rPr>
                <w:sz w:val="24"/>
                <w:szCs w:val="24"/>
              </w:rPr>
              <w:t xml:space="preserve">(typ usługi np.: </w:t>
            </w:r>
          </w:p>
          <w:p w14:paraId="00000018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1: usługi w zakresie prac B+R polegające na opracowaniu</w:t>
            </w:r>
          </w:p>
          <w:p w14:paraId="00000019" w14:textId="77777777" w:rsidR="003C34D7" w:rsidRDefault="00DE4D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nowego lub znacząco ulepszonego produktu)</w:t>
            </w:r>
          </w:p>
        </w:tc>
        <w:tc>
          <w:tcPr>
            <w:tcW w:w="6237" w:type="dxa"/>
          </w:tcPr>
          <w:p w14:paraId="0000001A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Typ 1: usługa w zakresie prac B+R polegająca na opracowaniu nowego lub znacząco ulepszonego produktu (wyrobu, usługi) lub procesu.</w:t>
            </w:r>
          </w:p>
        </w:tc>
      </w:tr>
      <w:tr w:rsidR="003C34D7" w14:paraId="63237C4A" w14:textId="77777777">
        <w:trPr>
          <w:trHeight w:val="2364"/>
        </w:trPr>
        <w:tc>
          <w:tcPr>
            <w:tcW w:w="2864" w:type="dxa"/>
            <w:shd w:val="clear" w:color="auto" w:fill="D9D9D9"/>
            <w:vAlign w:val="center"/>
          </w:tcPr>
          <w:p w14:paraId="0000001B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Opis przedmiotu zamówienia </w:t>
            </w:r>
          </w:p>
        </w:tc>
        <w:tc>
          <w:tcPr>
            <w:tcW w:w="6237" w:type="dxa"/>
          </w:tcPr>
          <w:p w14:paraId="0000001C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Podniesienie wydajności i dokładności metody inwentaryzacji i monitoringu sieci trakcyjnej z wykorzystaniem metod sztucznej inteligencji - przetwarzania, analizy i rozpoznawania obrazu z wykorzystaniem danych pozyskanych z bezzałogowych statków powietrznych i/lub kamer mobilnych.</w:t>
            </w:r>
          </w:p>
          <w:p w14:paraId="0000001D" w14:textId="77777777" w:rsidR="003C34D7" w:rsidRDefault="003C34D7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</w:p>
          <w:p w14:paraId="0000001E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Przedmiotem zamówienia jest:</w:t>
            </w:r>
          </w:p>
          <w:p w14:paraId="0000001F" w14:textId="77777777" w:rsidR="003C34D7" w:rsidRDefault="00DE4D2C">
            <w:pPr>
              <w:spacing w:before="240" w:after="20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1). Opracowanie modelu umożliwiającego identyfikację położenia i elementów stanu technicznego elementów sieci trakcyjnej na podstawie danych pozyskiwanych z nalotów bezzałogowych statków powietrznych lub kamer mobilnych. Przez model rozumieć należy zestaw algorytmów analizy obrazów służących do rozpoznawania obiektów na podstawie przechwyconych </w:t>
            </w:r>
            <w:r>
              <w:rPr>
                <w:color w:val="00000A"/>
                <w:sz w:val="24"/>
                <w:szCs w:val="24"/>
              </w:rPr>
              <w:lastRenderedPageBreak/>
              <w:t>danych, wykorzystujących metody uczenia maszynowego, również sztucznej inteligencji.</w:t>
            </w:r>
          </w:p>
          <w:p w14:paraId="00000020" w14:textId="77777777" w:rsidR="003C34D7" w:rsidRDefault="00DE4D2C">
            <w:pPr>
              <w:spacing w:before="240" w:after="20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2). Opracowanie specyfikacji parametrów pozyskiwanych danych oraz metodyki akwizycji danych do modelu, o którym mowa w punkcie 1 powyżej, w tym z wykorzystaniem nalotów bezzałogowymi statkami powietrznymi i/lub kamer mobilnych.</w:t>
            </w:r>
          </w:p>
          <w:p w14:paraId="00000021" w14:textId="77777777" w:rsidR="003C34D7" w:rsidRDefault="003C34D7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</w:p>
          <w:p w14:paraId="00000022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Efektem usługi B+R będzie opracowanie poniższych produktów:</w:t>
            </w:r>
          </w:p>
          <w:p w14:paraId="00000023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1. Model umożliwiający identyfikację położenia i  elementów stanu technicznego wybranych obiektów sieci trakcyjnej na podstawie danych z nalotów bezzałogowych statków powietrznych i/lub kamer mobilnych. Lista obiektów - wymaganych i opcjonalnych do identyfikacji:</w:t>
            </w:r>
          </w:p>
          <w:p w14:paraId="00000024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Obiekty wymagane:</w:t>
            </w:r>
          </w:p>
          <w:p w14:paraId="00000025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Konstrukcja Wsporcza</w:t>
            </w:r>
          </w:p>
          <w:p w14:paraId="00000026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Odłącznik/Rozłącznik sieci trakcyjnej</w:t>
            </w:r>
          </w:p>
          <w:p w14:paraId="00000027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Izolator</w:t>
            </w:r>
          </w:p>
          <w:p w14:paraId="00000028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Co najmniej jeden z obiektów wymaganych będzie identyfikowany na podstawie danych z nalotów bezzałogowych statków powietrznych.</w:t>
            </w:r>
          </w:p>
          <w:p w14:paraId="00000029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Obiekty opcjonalne</w:t>
            </w:r>
          </w:p>
          <w:p w14:paraId="0000002A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Sieć jezdna</w:t>
            </w:r>
          </w:p>
          <w:p w14:paraId="0000002B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Rozjazd</w:t>
            </w:r>
          </w:p>
          <w:p w14:paraId="0000002C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Semafor</w:t>
            </w:r>
          </w:p>
          <w:p w14:paraId="0000002D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2. Opracowanie katalogu obiektów, zawierającego szczegółowy opis poszczególnych obiektów, cech, otoczenia i innych parametrów mających wpływ na możliwość identyfikacji.</w:t>
            </w:r>
          </w:p>
          <w:p w14:paraId="0000002E" w14:textId="77777777" w:rsidR="003C34D7" w:rsidRDefault="00DE4D2C">
            <w:pPr>
              <w:spacing w:after="200" w:line="240" w:lineRule="auto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3. Metoda akwizycji danych, w tym parametry pozyskiwanych danych - rozdzielczość, kąt widzenia i inne mające wpływ na przygotowanie metodyki wykonywania nalotów bezzałogowymi statkami powietrznymi i/</w:t>
            </w:r>
            <w:r>
              <w:rPr>
                <w:sz w:val="24"/>
                <w:szCs w:val="24"/>
              </w:rPr>
              <w:t>lub akwizycji mobilnej.</w:t>
            </w:r>
          </w:p>
          <w:p w14:paraId="0000002F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4. Opis ograniczeń metody parametrów, warunków i okoliczności, które uniemożliwiają rozpoznanie elementów sieci trakcyjnej na materiałach fotogrametrycznych.</w:t>
            </w:r>
          </w:p>
          <w:p w14:paraId="00000030" w14:textId="77777777" w:rsidR="003C34D7" w:rsidRDefault="003C34D7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</w:p>
          <w:p w14:paraId="00000031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Szczegółowy zakres prac obejmuje:</w:t>
            </w:r>
          </w:p>
          <w:p w14:paraId="00000032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Analizę przekazanych przez Zamawiającego materiałów fotogrametrycznych i listy obiektów do identyfikacji - w celu przygotowania wstępnej specyfikacji parametrów lotu pilotażowego i/lub akwizycji mobilnej,</w:t>
            </w:r>
          </w:p>
          <w:p w14:paraId="00000033" w14:textId="2E3A9818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- Przygotowanie Proof of </w:t>
            </w:r>
            <w:proofErr w:type="spellStart"/>
            <w:r>
              <w:rPr>
                <w:color w:val="00000A"/>
                <w:sz w:val="24"/>
                <w:szCs w:val="24"/>
              </w:rPr>
              <w:t>Concept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- pierwszej wersji modelu na podstawie danych pozyskanych podczas lotu pilotażowe</w:t>
            </w:r>
            <w:r>
              <w:rPr>
                <w:sz w:val="24"/>
                <w:szCs w:val="24"/>
              </w:rPr>
              <w:t xml:space="preserve">go i obrazów z kamer mobilnych. </w:t>
            </w:r>
            <w:r>
              <w:rPr>
                <w:color w:val="00000A"/>
                <w:sz w:val="24"/>
                <w:szCs w:val="24"/>
              </w:rPr>
              <w:t xml:space="preserve">Na tym etapie </w:t>
            </w:r>
            <w:r w:rsidR="000C0164">
              <w:rPr>
                <w:color w:val="00000A"/>
                <w:sz w:val="24"/>
                <w:szCs w:val="24"/>
              </w:rPr>
              <w:t xml:space="preserve">powinna </w:t>
            </w:r>
            <w:r>
              <w:rPr>
                <w:color w:val="00000A"/>
                <w:sz w:val="24"/>
                <w:szCs w:val="24"/>
              </w:rPr>
              <w:t>zosta</w:t>
            </w:r>
            <w:r w:rsidR="000C0164">
              <w:rPr>
                <w:color w:val="00000A"/>
                <w:sz w:val="24"/>
                <w:szCs w:val="24"/>
              </w:rPr>
              <w:t>ć</w:t>
            </w:r>
            <w:r>
              <w:rPr>
                <w:color w:val="00000A"/>
                <w:sz w:val="24"/>
                <w:szCs w:val="24"/>
              </w:rPr>
              <w:t xml:space="preserve"> również przygotowana estymacja procentowej skuteczności rozwiązania w identyfikacji poszczególnych elementów sieci trakcyjnej,</w:t>
            </w:r>
          </w:p>
          <w:p w14:paraId="00000034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Iteracyjny proces wytwarzania, testowania i doskonalenia (uczenia) modelu do osiągnięcia zakładanych mierników projektu,</w:t>
            </w:r>
          </w:p>
          <w:p w14:paraId="00000035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Przygotowanie modelu do wdrożenia produkcyjnego,</w:t>
            </w:r>
          </w:p>
          <w:p w14:paraId="00000036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 Dostarczenie dokumentacji technicznej i przekazanie rozwiązania - w tym kodu źródłowego do powstałego oprogramowania,</w:t>
            </w:r>
          </w:p>
          <w:p w14:paraId="00000037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Dostarczony model powinien być zaimplementowany w otwartym języku programowania aby umożliwić Zamawiającemu modyfikację i dalszy rozwój produktu (preferowany jest C#).</w:t>
            </w:r>
          </w:p>
          <w:p w14:paraId="00000038" w14:textId="77777777" w:rsidR="003C34D7" w:rsidRDefault="003C34D7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</w:p>
          <w:p w14:paraId="00000039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Zamawiający zaprasza zainteresowanych oferentów do kontaktu i podjęcia rozmów precyzujących zakres przedmiotu zamówienia (tel. kom. 600 099 778; e-mail: tomasz.gacek@gisonline.pl).  </w:t>
            </w:r>
          </w:p>
        </w:tc>
      </w:tr>
      <w:tr w:rsidR="003C34D7" w14:paraId="6D0F93B3" w14:textId="77777777">
        <w:tc>
          <w:tcPr>
            <w:tcW w:w="2864" w:type="dxa"/>
            <w:shd w:val="clear" w:color="auto" w:fill="D9D9D9"/>
            <w:vAlign w:val="center"/>
          </w:tcPr>
          <w:p w14:paraId="0000003A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lastRenderedPageBreak/>
              <w:t>Zamawiający dopuszcza składanie ofert częściowych (TAK/NIE)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237" w:type="dxa"/>
          </w:tcPr>
          <w:p w14:paraId="0000003B" w14:textId="77777777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NIE</w:t>
            </w:r>
          </w:p>
        </w:tc>
      </w:tr>
      <w:tr w:rsidR="003C34D7" w14:paraId="09A234EA" w14:textId="77777777">
        <w:tc>
          <w:tcPr>
            <w:tcW w:w="2864" w:type="dxa"/>
            <w:shd w:val="clear" w:color="auto" w:fill="D9D9D9"/>
            <w:vAlign w:val="center"/>
          </w:tcPr>
          <w:p w14:paraId="0000003C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lastRenderedPageBreak/>
              <w:t xml:space="preserve">Numer i nazwa kodu CPV wg Wspólnego Słownika Zamówień </w:t>
            </w:r>
          </w:p>
        </w:tc>
        <w:tc>
          <w:tcPr>
            <w:tcW w:w="6237" w:type="dxa"/>
          </w:tcPr>
          <w:p w14:paraId="0000003D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73200000-4 usługi doradcze w zakresie badań i rozwoju</w:t>
            </w:r>
          </w:p>
          <w:p w14:paraId="0000003E" w14:textId="77777777" w:rsidR="003C34D7" w:rsidRDefault="003C34D7">
            <w:pPr>
              <w:spacing w:line="240" w:lineRule="auto"/>
              <w:rPr>
                <w:color w:val="00000A"/>
                <w:sz w:val="24"/>
                <w:szCs w:val="24"/>
              </w:rPr>
            </w:pPr>
          </w:p>
        </w:tc>
      </w:tr>
      <w:tr w:rsidR="003C34D7" w14:paraId="2ED4A44A" w14:textId="77777777">
        <w:tc>
          <w:tcPr>
            <w:tcW w:w="2864" w:type="dxa"/>
            <w:shd w:val="clear" w:color="auto" w:fill="D9D9D9"/>
            <w:vAlign w:val="center"/>
          </w:tcPr>
          <w:p w14:paraId="0000003F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Termin realizacji zamówienia</w:t>
            </w:r>
          </w:p>
        </w:tc>
        <w:tc>
          <w:tcPr>
            <w:tcW w:w="6237" w:type="dxa"/>
          </w:tcPr>
          <w:p w14:paraId="00000040" w14:textId="4AFC0A00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Od dnia 1.01.2022</w:t>
            </w:r>
            <w:r w:rsidR="000C0164">
              <w:rPr>
                <w:color w:val="00000A"/>
                <w:sz w:val="24"/>
                <w:szCs w:val="24"/>
              </w:rPr>
              <w:t xml:space="preserve"> r. </w:t>
            </w:r>
            <w:r>
              <w:rPr>
                <w:color w:val="00000A"/>
                <w:sz w:val="24"/>
                <w:szCs w:val="24"/>
              </w:rPr>
              <w:t>do dnia 30</w:t>
            </w:r>
            <w:r w:rsidR="000C0164">
              <w:rPr>
                <w:color w:val="00000A"/>
                <w:sz w:val="24"/>
                <w:szCs w:val="24"/>
              </w:rPr>
              <w:t>.06.</w:t>
            </w:r>
            <w:r>
              <w:rPr>
                <w:color w:val="00000A"/>
                <w:sz w:val="24"/>
                <w:szCs w:val="24"/>
              </w:rPr>
              <w:t>2023</w:t>
            </w:r>
            <w:r w:rsidR="000C0164">
              <w:rPr>
                <w:color w:val="00000A"/>
                <w:sz w:val="24"/>
                <w:szCs w:val="24"/>
              </w:rPr>
              <w:t xml:space="preserve"> r. </w:t>
            </w:r>
          </w:p>
        </w:tc>
      </w:tr>
      <w:tr w:rsidR="003C34D7" w14:paraId="2EAF75F6" w14:textId="77777777">
        <w:tc>
          <w:tcPr>
            <w:tcW w:w="2864" w:type="dxa"/>
            <w:shd w:val="clear" w:color="auto" w:fill="D9D9D9"/>
            <w:vAlign w:val="center"/>
          </w:tcPr>
          <w:p w14:paraId="00000041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Termin składania ofert</w:t>
            </w:r>
          </w:p>
        </w:tc>
        <w:tc>
          <w:tcPr>
            <w:tcW w:w="6237" w:type="dxa"/>
          </w:tcPr>
          <w:p w14:paraId="00000042" w14:textId="5F0AB936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Od dnia 16.07.2021 </w:t>
            </w:r>
            <w:r w:rsidR="008C7873">
              <w:rPr>
                <w:color w:val="00000A"/>
                <w:sz w:val="24"/>
                <w:szCs w:val="24"/>
              </w:rPr>
              <w:t xml:space="preserve">r. </w:t>
            </w:r>
            <w:r>
              <w:rPr>
                <w:color w:val="00000A"/>
                <w:sz w:val="24"/>
                <w:szCs w:val="24"/>
              </w:rPr>
              <w:t>do dnia 26.07.2021</w:t>
            </w:r>
            <w:r w:rsidR="008C7873">
              <w:rPr>
                <w:color w:val="00000A"/>
                <w:sz w:val="24"/>
                <w:szCs w:val="24"/>
              </w:rPr>
              <w:t xml:space="preserve"> r.</w:t>
            </w:r>
            <w:r>
              <w:rPr>
                <w:color w:val="00000A"/>
                <w:sz w:val="24"/>
                <w:szCs w:val="24"/>
              </w:rPr>
              <w:t>, do godz. 13:00</w:t>
            </w:r>
          </w:p>
        </w:tc>
      </w:tr>
      <w:tr w:rsidR="003C34D7" w14:paraId="1C4D385C" w14:textId="77777777">
        <w:tc>
          <w:tcPr>
            <w:tcW w:w="2864" w:type="dxa"/>
            <w:shd w:val="clear" w:color="auto" w:fill="D9D9D9"/>
            <w:vAlign w:val="center"/>
          </w:tcPr>
          <w:p w14:paraId="00000043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Termin związania ofertą</w:t>
            </w:r>
          </w:p>
        </w:tc>
        <w:tc>
          <w:tcPr>
            <w:tcW w:w="6237" w:type="dxa"/>
          </w:tcPr>
          <w:p w14:paraId="00000044" w14:textId="1A93D9EB" w:rsidR="003C34D7" w:rsidRDefault="00DE4D2C">
            <w:pPr>
              <w:spacing w:after="200"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100 dni od ostatecznego terminu składania ofert</w:t>
            </w:r>
            <w:r w:rsidR="008C7873">
              <w:rPr>
                <w:color w:val="00000A"/>
                <w:sz w:val="24"/>
                <w:szCs w:val="24"/>
              </w:rPr>
              <w:t xml:space="preserve">. </w:t>
            </w:r>
          </w:p>
        </w:tc>
      </w:tr>
      <w:tr w:rsidR="003C34D7" w14:paraId="5977DAAA" w14:textId="77777777">
        <w:tc>
          <w:tcPr>
            <w:tcW w:w="2864" w:type="dxa"/>
            <w:shd w:val="clear" w:color="auto" w:fill="D9D9D9"/>
            <w:vAlign w:val="center"/>
          </w:tcPr>
          <w:p w14:paraId="00000045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Miejsce i sposób składania ofert</w:t>
            </w:r>
          </w:p>
        </w:tc>
        <w:tc>
          <w:tcPr>
            <w:tcW w:w="6237" w:type="dxa"/>
          </w:tcPr>
          <w:p w14:paraId="00000046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Ofertę przygotowaną zgodnie z załącznikiem nr 2 Część B należy dostarczyć w formie skanu w jeden z dwóch możliwych sposobów składania ofert:</w:t>
            </w:r>
          </w:p>
          <w:p w14:paraId="00000047" w14:textId="77777777" w:rsidR="003C34D7" w:rsidRDefault="00DE4D2C">
            <w:pPr>
              <w:numPr>
                <w:ilvl w:val="0"/>
                <w:numId w:val="4"/>
              </w:num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Przez Bazę Konkurencyjności.</w:t>
            </w:r>
          </w:p>
          <w:p w14:paraId="00000048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lub</w:t>
            </w:r>
          </w:p>
          <w:p w14:paraId="00000049" w14:textId="77777777" w:rsidR="003C34D7" w:rsidRDefault="00DE4D2C">
            <w:pPr>
              <w:numPr>
                <w:ilvl w:val="0"/>
                <w:numId w:val="4"/>
              </w:num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Pocztą elektroniczną na adres: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tomasz.gacek@gisonline.pl</w:t>
              </w:r>
            </w:hyperlink>
            <w:r>
              <w:rPr>
                <w:color w:val="00000A"/>
                <w:sz w:val="24"/>
                <w:szCs w:val="24"/>
              </w:rPr>
              <w:t xml:space="preserve"> </w:t>
            </w:r>
          </w:p>
          <w:p w14:paraId="0000004A" w14:textId="39703BF6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Dokumenty oryginalne należy dosłać pocztą tradycyjną lub przesyłką kurierską w terminie późniejszym na adres: ul. SZLAK 65/901A</w:t>
            </w:r>
          </w:p>
          <w:p w14:paraId="0000004B" w14:textId="5682D65B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31-153, Kraków</w:t>
            </w:r>
            <w:r w:rsidR="008C7873">
              <w:rPr>
                <w:color w:val="00000A"/>
                <w:sz w:val="24"/>
                <w:szCs w:val="24"/>
              </w:rPr>
              <w:t xml:space="preserve">. </w:t>
            </w:r>
          </w:p>
        </w:tc>
      </w:tr>
    </w:tbl>
    <w:p w14:paraId="0000004C" w14:textId="77777777" w:rsidR="003C34D7" w:rsidRDefault="00DE4D2C">
      <w:pPr>
        <w:numPr>
          <w:ilvl w:val="0"/>
          <w:numId w:val="3"/>
        </w:numPr>
        <w:spacing w:before="160" w:after="160" w:line="240" w:lineRule="auto"/>
        <w:ind w:left="357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Warunki udziału podmiotu w postępowaniu oraz opis sposobu dokonywania ich oceny:</w:t>
      </w:r>
    </w:p>
    <w:tbl>
      <w:tblPr>
        <w:tblStyle w:val="a1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422"/>
        <w:gridCol w:w="5103"/>
      </w:tblGrid>
      <w:tr w:rsidR="003C34D7" w14:paraId="660CA344" w14:textId="77777777">
        <w:tc>
          <w:tcPr>
            <w:tcW w:w="576" w:type="dxa"/>
            <w:shd w:val="clear" w:color="auto" w:fill="D9D9D9"/>
          </w:tcPr>
          <w:p w14:paraId="0000004D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Lp.</w:t>
            </w:r>
          </w:p>
        </w:tc>
        <w:tc>
          <w:tcPr>
            <w:tcW w:w="3422" w:type="dxa"/>
            <w:shd w:val="clear" w:color="auto" w:fill="D9D9D9"/>
          </w:tcPr>
          <w:p w14:paraId="0000004E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Warunki udziału podmiotu w postępowaniu</w:t>
            </w:r>
          </w:p>
        </w:tc>
        <w:tc>
          <w:tcPr>
            <w:tcW w:w="5103" w:type="dxa"/>
            <w:shd w:val="clear" w:color="auto" w:fill="D9D9D9"/>
          </w:tcPr>
          <w:p w14:paraId="0000004F" w14:textId="77777777" w:rsidR="003C34D7" w:rsidRDefault="00DE4D2C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Opis w jaki sposób Zamawiający będzie dokonywał oceny spełnienia warunku</w:t>
            </w:r>
          </w:p>
        </w:tc>
      </w:tr>
      <w:tr w:rsidR="003C34D7" w14:paraId="0DE05D0B" w14:textId="77777777">
        <w:tc>
          <w:tcPr>
            <w:tcW w:w="576" w:type="dxa"/>
            <w:shd w:val="clear" w:color="auto" w:fill="D9D9D9"/>
          </w:tcPr>
          <w:p w14:paraId="00000050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3422" w:type="dxa"/>
            <w:shd w:val="clear" w:color="auto" w:fill="D9D9D9"/>
          </w:tcPr>
          <w:p w14:paraId="00000051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Uprawnienia do wykonywania określonej działalności lub czynności </w:t>
            </w:r>
          </w:p>
        </w:tc>
        <w:tc>
          <w:tcPr>
            <w:tcW w:w="5103" w:type="dxa"/>
          </w:tcPr>
          <w:p w14:paraId="00000052" w14:textId="77777777" w:rsidR="003C34D7" w:rsidRDefault="003C34D7">
            <w:pPr>
              <w:spacing w:line="240" w:lineRule="auto"/>
              <w:rPr>
                <w:sz w:val="24"/>
                <w:szCs w:val="24"/>
              </w:rPr>
            </w:pPr>
          </w:p>
          <w:p w14:paraId="00000053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>
              <w:rPr>
                <w:b/>
                <w:sz w:val="24"/>
                <w:szCs w:val="24"/>
              </w:rPr>
              <w:t xml:space="preserve">Jednostki naukowe: </w:t>
            </w:r>
          </w:p>
          <w:p w14:paraId="00000054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posiadające przyznaną kategorię naukową co najmniej B (tj. kategorię B lub wyższą) lub </w:t>
            </w:r>
          </w:p>
          <w:p w14:paraId="00000055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posiadające infrastrukturę badawczą powstałą przy wsparciu w ramach działań 2.1 i 2.2 Programu Operacyjnego Innowacyjna Gospodarka na lata 2007-2013: uczelnie, instytuty naukowe PAN, działające na podstawie ustawy z dn. 30 kwietnia 2010 r. o Polskiej Akademii Nauk lub instytuty badawcze, działające na podstawie ustawy z dn. 30 kwietnia 2010 r. o instytutach badawczych lub </w:t>
            </w:r>
          </w:p>
          <w:p w14:paraId="00000056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Centrum Łukasiewicz, działające na podstawie ustawy z dn. 21 lutego 2019 r. o Sieci Badawczej Łukasiewicz lub </w:t>
            </w:r>
          </w:p>
          <w:p w14:paraId="00000057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instytuty działające w ramach Sieci Badawczej Łukasiewicz, </w:t>
            </w:r>
          </w:p>
          <w:p w14:paraId="00000058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b/>
                <w:sz w:val="24"/>
                <w:szCs w:val="24"/>
              </w:rPr>
              <w:t xml:space="preserve">Przedsiębiorcy posiadający status centrum badawczo-rozwojowego </w:t>
            </w:r>
            <w:r>
              <w:rPr>
                <w:sz w:val="24"/>
                <w:szCs w:val="24"/>
              </w:rPr>
              <w:t xml:space="preserve">w rozumieniu ustawy z dn. 30 maja 2008 r. o niektórych formach wspierania działalności innowacyjnej, o której mowa w §3 ust. 1 pkt 13) </w:t>
            </w:r>
            <w:r>
              <w:rPr>
                <w:i/>
                <w:sz w:val="24"/>
                <w:szCs w:val="24"/>
              </w:rPr>
              <w:t xml:space="preserve">Regulaminu, </w:t>
            </w:r>
          </w:p>
          <w:p w14:paraId="00000059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>
              <w:rPr>
                <w:b/>
                <w:sz w:val="24"/>
                <w:szCs w:val="24"/>
              </w:rPr>
              <w:t xml:space="preserve">Niezależne jednostki, stanowiące akredytowane laboratorium </w:t>
            </w:r>
            <w:r>
              <w:rPr>
                <w:sz w:val="24"/>
                <w:szCs w:val="24"/>
              </w:rPr>
              <w:t xml:space="preserve">(posiadające akredytację Polskiego Centrum Akredytacji) </w:t>
            </w:r>
            <w:r>
              <w:rPr>
                <w:b/>
                <w:sz w:val="24"/>
                <w:szCs w:val="24"/>
              </w:rPr>
              <w:t xml:space="preserve">lub notyfikowane laboratorium </w:t>
            </w:r>
            <w:r>
              <w:rPr>
                <w:sz w:val="24"/>
                <w:szCs w:val="24"/>
              </w:rPr>
              <w:t xml:space="preserve">(ujęte w aktualnym wykazie autoryzowanych jednostek certyfikujących i jednostek kontrolujących oraz autoryzowanych laboratoriów, notyfikowanych Komisji Europejskiej i państwom członkowskim Unii Europejskiej), </w:t>
            </w:r>
          </w:p>
          <w:p w14:paraId="0000005A" w14:textId="77777777" w:rsidR="003C34D7" w:rsidRDefault="00DE4D2C">
            <w:pPr>
              <w:spacing w:after="20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>
              <w:rPr>
                <w:b/>
                <w:sz w:val="24"/>
                <w:szCs w:val="24"/>
              </w:rPr>
              <w:t xml:space="preserve">Centra transferu technologii </w:t>
            </w:r>
            <w:r>
              <w:rPr>
                <w:sz w:val="24"/>
                <w:szCs w:val="24"/>
              </w:rPr>
              <w:t xml:space="preserve">w rozumieniu ustawy z dn. 20 lipca 2018 r. Prawo o szkolnictwie wyższym i nauce, o której mowa w §3 ust.1 pkt 14) </w:t>
            </w:r>
            <w:r>
              <w:rPr>
                <w:i/>
                <w:sz w:val="24"/>
                <w:szCs w:val="24"/>
              </w:rPr>
              <w:t>Regulaminu</w:t>
            </w:r>
            <w:r>
              <w:rPr>
                <w:sz w:val="24"/>
                <w:szCs w:val="24"/>
              </w:rPr>
              <w:t xml:space="preserve">, </w:t>
            </w:r>
          </w:p>
          <w:p w14:paraId="0000005B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e) </w:t>
            </w:r>
            <w:r>
              <w:rPr>
                <w:b/>
                <w:sz w:val="24"/>
                <w:szCs w:val="24"/>
              </w:rPr>
              <w:t xml:space="preserve">Spółki celowe </w:t>
            </w:r>
            <w:r>
              <w:rPr>
                <w:sz w:val="24"/>
                <w:szCs w:val="24"/>
              </w:rPr>
              <w:t xml:space="preserve">w rozumieniu ustawy z dn. 20 lipca 2018 r. Prawo o szkolnictwie wyższym i nauce, o której mowa w §3 ust.1 pkt 14) </w:t>
            </w:r>
            <w:r>
              <w:rPr>
                <w:i/>
                <w:sz w:val="24"/>
                <w:szCs w:val="24"/>
              </w:rPr>
              <w:t>Regulaminu</w:t>
            </w:r>
            <w:r>
              <w:rPr>
                <w:sz w:val="24"/>
                <w:szCs w:val="24"/>
              </w:rPr>
              <w:t xml:space="preserve">; </w:t>
            </w:r>
          </w:p>
          <w:p w14:paraId="0000005C" w14:textId="77777777" w:rsidR="003C34D7" w:rsidRDefault="003C34D7">
            <w:pPr>
              <w:spacing w:line="240" w:lineRule="auto"/>
              <w:rPr>
                <w:b/>
                <w:color w:val="00000A"/>
                <w:sz w:val="24"/>
                <w:szCs w:val="24"/>
              </w:rPr>
            </w:pPr>
          </w:p>
        </w:tc>
      </w:tr>
      <w:tr w:rsidR="003C34D7" w:rsidRPr="000C0164" w14:paraId="735E33B4" w14:textId="77777777">
        <w:tc>
          <w:tcPr>
            <w:tcW w:w="576" w:type="dxa"/>
            <w:shd w:val="clear" w:color="auto" w:fill="D9D9D9"/>
          </w:tcPr>
          <w:p w14:paraId="0000005D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22" w:type="dxa"/>
            <w:shd w:val="clear" w:color="auto" w:fill="D9D9D9"/>
          </w:tcPr>
          <w:p w14:paraId="0000005E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Potencjał techniczny </w:t>
            </w:r>
          </w:p>
        </w:tc>
        <w:tc>
          <w:tcPr>
            <w:tcW w:w="5103" w:type="dxa"/>
          </w:tcPr>
          <w:p w14:paraId="0000005F" w14:textId="77777777" w:rsidR="003C34D7" w:rsidRPr="008C7873" w:rsidRDefault="00DE4D2C">
            <w:p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Podmiot oferujący realizację przedmiotu zamówienia złoży oświadczenie, że dysponuje potencjałem technicznym w postaci zaplecza i sprzętu umożliwiającego realizację zamówienia:</w:t>
            </w:r>
          </w:p>
          <w:p w14:paraId="00000060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UAV RTK, ze zwiększoną odpornością na zakłócenia wysokonapięciowe i wysokoprądowe (certyfikat) + operator UAV uprawnieniami + ubezpieczenie OC</w:t>
            </w:r>
          </w:p>
          <w:p w14:paraId="00000061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UAV-</w:t>
            </w:r>
            <w:proofErr w:type="spellStart"/>
            <w:r w:rsidRPr="008C7873">
              <w:rPr>
                <w:sz w:val="24"/>
                <w:szCs w:val="24"/>
              </w:rPr>
              <w:t>cam</w:t>
            </w:r>
            <w:proofErr w:type="spellEnd"/>
            <w:r w:rsidRPr="008C7873">
              <w:rPr>
                <w:sz w:val="24"/>
                <w:szCs w:val="24"/>
              </w:rPr>
              <w:t>: RGB (min 12Mpix) zoom optyczny</w:t>
            </w:r>
          </w:p>
          <w:p w14:paraId="00000062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UAV-</w:t>
            </w:r>
            <w:proofErr w:type="spellStart"/>
            <w:r w:rsidRPr="008C7873">
              <w:rPr>
                <w:sz w:val="24"/>
                <w:szCs w:val="24"/>
              </w:rPr>
              <w:t>cam</w:t>
            </w:r>
            <w:proofErr w:type="spellEnd"/>
            <w:r w:rsidRPr="008C7873">
              <w:rPr>
                <w:sz w:val="24"/>
                <w:szCs w:val="24"/>
              </w:rPr>
              <w:t xml:space="preserve"> termowizyjna, radiometryczna</w:t>
            </w:r>
          </w:p>
          <w:p w14:paraId="00000063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UAV-</w:t>
            </w:r>
            <w:proofErr w:type="spellStart"/>
            <w:r w:rsidRPr="008C7873">
              <w:rPr>
                <w:sz w:val="24"/>
                <w:szCs w:val="24"/>
              </w:rPr>
              <w:t>cam</w:t>
            </w:r>
            <w:proofErr w:type="spellEnd"/>
            <w:r w:rsidRPr="008C7873">
              <w:rPr>
                <w:sz w:val="24"/>
                <w:szCs w:val="24"/>
              </w:rPr>
              <w:t xml:space="preserve"> </w:t>
            </w:r>
            <w:proofErr w:type="spellStart"/>
            <w:r w:rsidRPr="008C7873">
              <w:rPr>
                <w:sz w:val="24"/>
                <w:szCs w:val="24"/>
              </w:rPr>
              <w:t>multispektralna</w:t>
            </w:r>
            <w:proofErr w:type="spellEnd"/>
            <w:r w:rsidRPr="008C7873">
              <w:rPr>
                <w:sz w:val="24"/>
                <w:szCs w:val="24"/>
              </w:rPr>
              <w:t xml:space="preserve"> min 10 kanałów</w:t>
            </w:r>
          </w:p>
          <w:p w14:paraId="00000064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UAV-</w:t>
            </w:r>
            <w:proofErr w:type="spellStart"/>
            <w:r w:rsidRPr="008C7873">
              <w:rPr>
                <w:sz w:val="24"/>
                <w:szCs w:val="24"/>
              </w:rPr>
              <w:t>cam</w:t>
            </w:r>
            <w:proofErr w:type="spellEnd"/>
            <w:r w:rsidRPr="008C7873">
              <w:rPr>
                <w:sz w:val="24"/>
                <w:szCs w:val="24"/>
              </w:rPr>
              <w:t xml:space="preserve"> </w:t>
            </w:r>
            <w:proofErr w:type="spellStart"/>
            <w:r w:rsidRPr="008C7873">
              <w:rPr>
                <w:sz w:val="24"/>
                <w:szCs w:val="24"/>
              </w:rPr>
              <w:t>hiperspektralna</w:t>
            </w:r>
            <w:proofErr w:type="spellEnd"/>
          </w:p>
          <w:p w14:paraId="00000065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GNSS RTK, (&gt;200kanałów) min 10Hz, GPS, </w:t>
            </w:r>
            <w:proofErr w:type="spellStart"/>
            <w:r w:rsidRPr="008C7873">
              <w:rPr>
                <w:sz w:val="24"/>
                <w:szCs w:val="24"/>
              </w:rPr>
              <w:t>Glonass</w:t>
            </w:r>
            <w:proofErr w:type="spellEnd"/>
            <w:r w:rsidRPr="008C7873">
              <w:rPr>
                <w:sz w:val="24"/>
                <w:szCs w:val="24"/>
              </w:rPr>
              <w:t xml:space="preserve">, </w:t>
            </w:r>
            <w:proofErr w:type="spellStart"/>
            <w:r w:rsidRPr="008C7873">
              <w:rPr>
                <w:sz w:val="24"/>
                <w:szCs w:val="24"/>
              </w:rPr>
              <w:t>GAlileo</w:t>
            </w:r>
            <w:proofErr w:type="spellEnd"/>
            <w:r w:rsidRPr="008C7873">
              <w:rPr>
                <w:sz w:val="24"/>
                <w:szCs w:val="24"/>
              </w:rPr>
              <w:t xml:space="preserve">, </w:t>
            </w:r>
            <w:proofErr w:type="spellStart"/>
            <w:r w:rsidRPr="008C7873">
              <w:rPr>
                <w:sz w:val="24"/>
                <w:szCs w:val="24"/>
              </w:rPr>
              <w:t>BeiDou</w:t>
            </w:r>
            <w:proofErr w:type="spellEnd"/>
          </w:p>
          <w:p w14:paraId="00000066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lastRenderedPageBreak/>
              <w:t xml:space="preserve">SW: składanie </w:t>
            </w:r>
            <w:proofErr w:type="spellStart"/>
            <w:r w:rsidRPr="008C7873">
              <w:rPr>
                <w:sz w:val="24"/>
                <w:szCs w:val="24"/>
              </w:rPr>
              <w:t>ortomozajki</w:t>
            </w:r>
            <w:proofErr w:type="spellEnd"/>
            <w:r w:rsidRPr="008C7873">
              <w:rPr>
                <w:sz w:val="24"/>
                <w:szCs w:val="24"/>
              </w:rPr>
              <w:t xml:space="preserve"> (Pix4D </w:t>
            </w:r>
            <w:proofErr w:type="spellStart"/>
            <w:r w:rsidRPr="008C7873">
              <w:rPr>
                <w:sz w:val="24"/>
                <w:szCs w:val="24"/>
              </w:rPr>
              <w:t>mapper</w:t>
            </w:r>
            <w:proofErr w:type="spellEnd"/>
            <w:r w:rsidRPr="008C7873">
              <w:rPr>
                <w:sz w:val="24"/>
                <w:szCs w:val="24"/>
              </w:rPr>
              <w:t xml:space="preserve">, </w:t>
            </w:r>
            <w:proofErr w:type="spellStart"/>
            <w:r w:rsidRPr="008C7873">
              <w:rPr>
                <w:sz w:val="24"/>
                <w:szCs w:val="24"/>
              </w:rPr>
              <w:t>Agisoft</w:t>
            </w:r>
            <w:proofErr w:type="spellEnd"/>
            <w:r w:rsidRPr="008C7873">
              <w:rPr>
                <w:sz w:val="24"/>
                <w:szCs w:val="24"/>
              </w:rPr>
              <w:t xml:space="preserve"> </w:t>
            </w:r>
            <w:proofErr w:type="spellStart"/>
            <w:r w:rsidRPr="008C7873">
              <w:rPr>
                <w:sz w:val="24"/>
                <w:szCs w:val="24"/>
              </w:rPr>
              <w:t>Metashape</w:t>
            </w:r>
            <w:proofErr w:type="spellEnd"/>
            <w:r w:rsidRPr="008C7873">
              <w:rPr>
                <w:sz w:val="24"/>
                <w:szCs w:val="24"/>
              </w:rPr>
              <w:t>)</w:t>
            </w:r>
          </w:p>
          <w:p w14:paraId="00000067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GIS: </w:t>
            </w:r>
            <w:proofErr w:type="spellStart"/>
            <w:r w:rsidRPr="008C7873">
              <w:rPr>
                <w:sz w:val="24"/>
                <w:szCs w:val="24"/>
              </w:rPr>
              <w:t>ArcGIS</w:t>
            </w:r>
            <w:proofErr w:type="spellEnd"/>
            <w:r w:rsidRPr="008C7873">
              <w:rPr>
                <w:sz w:val="24"/>
                <w:szCs w:val="24"/>
              </w:rPr>
              <w:t xml:space="preserve"> Professional + </w:t>
            </w:r>
            <w:proofErr w:type="spellStart"/>
            <w:r w:rsidRPr="008C7873">
              <w:rPr>
                <w:sz w:val="24"/>
                <w:szCs w:val="24"/>
              </w:rPr>
              <w:t>ImageAnalyst</w:t>
            </w:r>
            <w:proofErr w:type="spellEnd"/>
            <w:r w:rsidRPr="008C7873">
              <w:rPr>
                <w:sz w:val="24"/>
                <w:szCs w:val="24"/>
              </w:rPr>
              <w:t xml:space="preserve">, </w:t>
            </w:r>
            <w:proofErr w:type="spellStart"/>
            <w:r w:rsidRPr="008C7873">
              <w:rPr>
                <w:sz w:val="24"/>
                <w:szCs w:val="24"/>
              </w:rPr>
              <w:t>SpatialAnalyst</w:t>
            </w:r>
            <w:proofErr w:type="spellEnd"/>
            <w:r w:rsidRPr="008C7873">
              <w:rPr>
                <w:sz w:val="24"/>
                <w:szCs w:val="24"/>
              </w:rPr>
              <w:t xml:space="preserve">, </w:t>
            </w:r>
            <w:proofErr w:type="spellStart"/>
            <w:r w:rsidRPr="008C7873">
              <w:rPr>
                <w:sz w:val="24"/>
                <w:szCs w:val="24"/>
              </w:rPr>
              <w:t>GeostaisticalAnalyst</w:t>
            </w:r>
            <w:proofErr w:type="spellEnd"/>
            <w:r w:rsidRPr="008C7873">
              <w:rPr>
                <w:sz w:val="24"/>
                <w:szCs w:val="24"/>
              </w:rPr>
              <w:t xml:space="preserve">, + certyfikat  kompetencji Analizy danych przestrzennych i Programowania </w:t>
            </w:r>
            <w:proofErr w:type="spellStart"/>
            <w:r w:rsidRPr="008C7873">
              <w:rPr>
                <w:sz w:val="24"/>
                <w:szCs w:val="24"/>
              </w:rPr>
              <w:t>Python</w:t>
            </w:r>
            <w:proofErr w:type="spellEnd"/>
          </w:p>
          <w:p w14:paraId="00000068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 </w:t>
            </w:r>
            <w:proofErr w:type="spellStart"/>
            <w:r w:rsidRPr="008C7873">
              <w:rPr>
                <w:sz w:val="24"/>
                <w:szCs w:val="24"/>
              </w:rPr>
              <w:t>ArcGIS</w:t>
            </w:r>
            <w:proofErr w:type="spellEnd"/>
            <w:r w:rsidRPr="008C7873">
              <w:rPr>
                <w:sz w:val="24"/>
                <w:szCs w:val="24"/>
              </w:rPr>
              <w:t xml:space="preserve"> Online - </w:t>
            </w:r>
            <w:proofErr w:type="spellStart"/>
            <w:r w:rsidRPr="008C7873">
              <w:rPr>
                <w:sz w:val="24"/>
                <w:szCs w:val="24"/>
              </w:rPr>
              <w:t>WebApp</w:t>
            </w:r>
            <w:proofErr w:type="spellEnd"/>
          </w:p>
          <w:p w14:paraId="00000069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 NAS + GPU (min klasy RTX2060)</w:t>
            </w:r>
          </w:p>
          <w:p w14:paraId="0000006A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 Komputery z 2x GPU min. klasy RTX2080,</w:t>
            </w:r>
          </w:p>
          <w:p w14:paraId="0000006B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 Kamera Embedded GPU 5MPix</w:t>
            </w:r>
          </w:p>
          <w:p w14:paraId="0000006C" w14:textId="77777777" w:rsidR="003C34D7" w:rsidRPr="008C7873" w:rsidRDefault="00DE4D2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8C78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873">
              <w:rPr>
                <w:sz w:val="24"/>
                <w:szCs w:val="24"/>
                <w:lang w:val="en-US"/>
              </w:rPr>
              <w:t>Komputer</w:t>
            </w:r>
            <w:proofErr w:type="spellEnd"/>
            <w:r w:rsidRPr="008C7873">
              <w:rPr>
                <w:sz w:val="24"/>
                <w:szCs w:val="24"/>
                <w:lang w:val="en-US"/>
              </w:rPr>
              <w:t xml:space="preserve"> embedded GPU - np. Jetson</w:t>
            </w:r>
          </w:p>
        </w:tc>
      </w:tr>
      <w:tr w:rsidR="003C34D7" w14:paraId="7FF26FE1" w14:textId="77777777">
        <w:trPr>
          <w:trHeight w:val="64"/>
        </w:trPr>
        <w:tc>
          <w:tcPr>
            <w:tcW w:w="576" w:type="dxa"/>
            <w:shd w:val="clear" w:color="auto" w:fill="D9D9D9"/>
          </w:tcPr>
          <w:p w14:paraId="0000006D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22" w:type="dxa"/>
            <w:shd w:val="clear" w:color="auto" w:fill="D9D9D9"/>
          </w:tcPr>
          <w:p w14:paraId="0000006E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Potencjał kadrowy</w:t>
            </w:r>
          </w:p>
        </w:tc>
        <w:tc>
          <w:tcPr>
            <w:tcW w:w="5103" w:type="dxa"/>
          </w:tcPr>
          <w:p w14:paraId="0000006F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Podmiot oferujący realizację przedmiotu zamówienia złoży oświadczenie, że dysponuje potencjałem merytorycznym w znaczeniu osób, wiedzy i doświadczenia z zakresu prac naukowych, badawczych i rozwojowych, umożliwiającym realizację zamówienia. </w:t>
            </w:r>
          </w:p>
          <w:p w14:paraId="1FC702EA" w14:textId="77777777" w:rsidR="008C7873" w:rsidRDefault="008C7873">
            <w:pPr>
              <w:spacing w:line="240" w:lineRule="auto"/>
              <w:rPr>
                <w:sz w:val="24"/>
                <w:szCs w:val="24"/>
              </w:rPr>
            </w:pPr>
          </w:p>
          <w:p w14:paraId="00000070" w14:textId="14EB3E70" w:rsidR="003C34D7" w:rsidRPr="008C7873" w:rsidRDefault="00DE4D2C">
            <w:p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Kierownik badań, samodzielny pracownik nauki, z udokumentowanym dorobkiem w obszarze systemów wizyjnych, z doświadczeniem w kierowaniu projektami z tego zakresu w ostatnich 5 latach.</w:t>
            </w:r>
          </w:p>
          <w:p w14:paraId="28C47C8F" w14:textId="77777777" w:rsidR="008C7873" w:rsidRDefault="008C7873">
            <w:pPr>
              <w:spacing w:line="240" w:lineRule="auto"/>
              <w:rPr>
                <w:sz w:val="24"/>
                <w:szCs w:val="24"/>
              </w:rPr>
            </w:pPr>
          </w:p>
          <w:p w14:paraId="00000071" w14:textId="2719EDCC" w:rsidR="003C34D7" w:rsidRPr="008C7873" w:rsidRDefault="00DE4D2C">
            <w:p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>Zespół z udokumentowanym doświadczeniem w realizacji projektów B+R z zakresu systemów wizyjnych; w skład zespołu musi wchodzić doświadczony programista z kompetencjami systemów wizyjnych, uczenia maszynowego, programowania C/C++/C#/</w:t>
            </w:r>
            <w:proofErr w:type="spellStart"/>
            <w:r w:rsidRPr="008C7873">
              <w:rPr>
                <w:sz w:val="24"/>
                <w:szCs w:val="24"/>
              </w:rPr>
              <w:t>Python</w:t>
            </w:r>
            <w:proofErr w:type="spellEnd"/>
          </w:p>
          <w:p w14:paraId="00000072" w14:textId="77777777" w:rsidR="003C34D7" w:rsidRPr="008C7873" w:rsidRDefault="00DE4D2C">
            <w:p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oraz specjalista </w:t>
            </w:r>
            <w:proofErr w:type="spellStart"/>
            <w:r w:rsidRPr="008C7873">
              <w:rPr>
                <w:sz w:val="24"/>
                <w:szCs w:val="24"/>
              </w:rPr>
              <w:t>BigData</w:t>
            </w:r>
            <w:proofErr w:type="spellEnd"/>
            <w:r w:rsidRPr="008C7873">
              <w:rPr>
                <w:sz w:val="24"/>
                <w:szCs w:val="24"/>
              </w:rPr>
              <w:t xml:space="preserve"> </w:t>
            </w:r>
            <w:proofErr w:type="spellStart"/>
            <w:r w:rsidRPr="008C7873">
              <w:rPr>
                <w:sz w:val="24"/>
                <w:szCs w:val="24"/>
              </w:rPr>
              <w:t>Analitycs</w:t>
            </w:r>
            <w:proofErr w:type="spellEnd"/>
            <w:r w:rsidRPr="008C7873">
              <w:rPr>
                <w:sz w:val="24"/>
                <w:szCs w:val="24"/>
              </w:rPr>
              <w:t xml:space="preserve"> lub adekwatne. </w:t>
            </w:r>
          </w:p>
          <w:p w14:paraId="6295C7AC" w14:textId="77777777" w:rsidR="008C7873" w:rsidRDefault="008C7873">
            <w:pPr>
              <w:spacing w:line="240" w:lineRule="auto"/>
              <w:rPr>
                <w:color w:val="00000A"/>
                <w:sz w:val="24"/>
                <w:szCs w:val="24"/>
              </w:rPr>
            </w:pPr>
          </w:p>
          <w:p w14:paraId="00000073" w14:textId="43D52268" w:rsidR="003C34D7" w:rsidRPr="008C7873" w:rsidRDefault="00DE4D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Oferent wykaże się także doświadczeniem z zakresu współpracy z otoczeniem gospodarczym/rynkiem i przedstawi projekty zrealizowane w ostatnich pięciu latach </w:t>
            </w:r>
            <w:r w:rsidRPr="008C7873">
              <w:rPr>
                <w:sz w:val="24"/>
                <w:szCs w:val="24"/>
              </w:rPr>
              <w:t>dotyczące systemów wizyjnych i uczenia maszynowego: min 5 projektów (za ostatnie 5 lat)</w:t>
            </w:r>
            <w:r w:rsidR="008C7873">
              <w:rPr>
                <w:sz w:val="24"/>
                <w:szCs w:val="24"/>
              </w:rPr>
              <w:t>.</w:t>
            </w:r>
          </w:p>
          <w:p w14:paraId="00000074" w14:textId="77777777" w:rsidR="003C34D7" w:rsidRPr="008C7873" w:rsidRDefault="003C34D7">
            <w:pPr>
              <w:spacing w:line="240" w:lineRule="auto"/>
              <w:rPr>
                <w:sz w:val="24"/>
                <w:szCs w:val="24"/>
              </w:rPr>
            </w:pPr>
          </w:p>
          <w:p w14:paraId="00000075" w14:textId="2B83398E" w:rsidR="003C34D7" w:rsidRPr="008C7873" w:rsidRDefault="00DE4D2C">
            <w:pPr>
              <w:spacing w:line="240" w:lineRule="auto"/>
              <w:rPr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Oferent powinien wykazać się patentami z zakresu systemów wizyjnych, min. 5 (za ostatnie 5 lat). </w:t>
            </w:r>
          </w:p>
          <w:p w14:paraId="00000076" w14:textId="77777777" w:rsidR="003C34D7" w:rsidRPr="008C7873" w:rsidRDefault="003C34D7">
            <w:pPr>
              <w:spacing w:line="240" w:lineRule="auto"/>
              <w:rPr>
                <w:sz w:val="24"/>
                <w:szCs w:val="24"/>
              </w:rPr>
            </w:pPr>
          </w:p>
          <w:p w14:paraId="00000077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 w:rsidRPr="008C7873">
              <w:rPr>
                <w:sz w:val="24"/>
                <w:szCs w:val="24"/>
              </w:rPr>
              <w:t xml:space="preserve">Oferent musi wykazać się publikacjami z zakresu systemów wizyjnych i uczenia maszynowego, w tym sztucznej inteligencji: min 5 (za ostatnie 5 lat). </w:t>
            </w:r>
          </w:p>
          <w:p w14:paraId="00000078" w14:textId="77777777" w:rsidR="003C34D7" w:rsidRDefault="003C34D7">
            <w:pPr>
              <w:spacing w:line="240" w:lineRule="auto"/>
              <w:rPr>
                <w:color w:val="00000A"/>
                <w:sz w:val="24"/>
                <w:szCs w:val="24"/>
              </w:rPr>
            </w:pPr>
          </w:p>
        </w:tc>
      </w:tr>
    </w:tbl>
    <w:p w14:paraId="00000079" w14:textId="77777777" w:rsidR="003C34D7" w:rsidRDefault="00DE4D2C">
      <w:pPr>
        <w:numPr>
          <w:ilvl w:val="0"/>
          <w:numId w:val="3"/>
        </w:numPr>
        <w:spacing w:before="160" w:after="160" w:line="240" w:lineRule="auto"/>
        <w:ind w:left="357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lastRenderedPageBreak/>
        <w:t xml:space="preserve">Kryteria oceny i opisu sposobu przyznawania punktacji: </w:t>
      </w:r>
    </w:p>
    <w:tbl>
      <w:tblPr>
        <w:tblStyle w:val="a2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974"/>
      </w:tblGrid>
      <w:tr w:rsidR="003C34D7" w14:paraId="12BB15BC" w14:textId="77777777">
        <w:tc>
          <w:tcPr>
            <w:tcW w:w="9101" w:type="dxa"/>
            <w:gridSpan w:val="2"/>
            <w:shd w:val="clear" w:color="auto" w:fill="D9D9D9"/>
          </w:tcPr>
          <w:p w14:paraId="0000007A" w14:textId="77777777" w:rsidR="003C34D7" w:rsidRDefault="00DE4D2C">
            <w:pPr>
              <w:spacing w:line="240" w:lineRule="auto"/>
              <w:ind w:left="51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Kryterium obligatoryjne - CENA</w:t>
            </w:r>
          </w:p>
        </w:tc>
      </w:tr>
      <w:tr w:rsidR="003C34D7" w14:paraId="2E3D7EAD" w14:textId="77777777">
        <w:tc>
          <w:tcPr>
            <w:tcW w:w="2127" w:type="dxa"/>
            <w:shd w:val="clear" w:color="auto" w:fill="D9D9D9"/>
          </w:tcPr>
          <w:p w14:paraId="0000007C" w14:textId="77777777" w:rsidR="003C34D7" w:rsidRDefault="00DE4D2C">
            <w:pPr>
              <w:spacing w:line="240" w:lineRule="auto"/>
              <w:ind w:left="51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Liczba punktów, którą można zdobyć za kryterium CENA</w:t>
            </w:r>
          </w:p>
        </w:tc>
        <w:tc>
          <w:tcPr>
            <w:tcW w:w="6974" w:type="dxa"/>
            <w:shd w:val="clear" w:color="auto" w:fill="D9D9D9"/>
          </w:tcPr>
          <w:p w14:paraId="0000007D" w14:textId="77777777" w:rsidR="003C34D7" w:rsidRDefault="00DE4D2C">
            <w:pPr>
              <w:spacing w:line="240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sposobu przyznawania punktacji za spełnienie kryterium CENA</w:t>
            </w:r>
          </w:p>
          <w:p w14:paraId="0000007E" w14:textId="77777777" w:rsidR="003C34D7" w:rsidRDefault="00DE4D2C">
            <w:pPr>
              <w:spacing w:line="240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Maksymalna wartość punktacji wynosi 100 pkt.</w:t>
            </w:r>
          </w:p>
        </w:tc>
      </w:tr>
      <w:tr w:rsidR="003C34D7" w14:paraId="0831813A" w14:textId="77777777">
        <w:tc>
          <w:tcPr>
            <w:tcW w:w="2127" w:type="dxa"/>
          </w:tcPr>
          <w:p w14:paraId="0000007F" w14:textId="77777777" w:rsidR="003C34D7" w:rsidRDefault="003C34D7">
            <w:pPr>
              <w:spacing w:after="200" w:line="240" w:lineRule="auto"/>
              <w:ind w:left="49"/>
              <w:rPr>
                <w:color w:val="00000A"/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D9D9D9"/>
          </w:tcPr>
          <w:p w14:paraId="00000080" w14:textId="77777777" w:rsidR="003C34D7" w:rsidRDefault="00DE4D2C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Pc</w:t>
            </w:r>
            <w:proofErr w:type="spellEnd"/>
            <w:r>
              <w:rPr>
                <w:b/>
                <w:sz w:val="24"/>
                <w:szCs w:val="24"/>
              </w:rPr>
              <w:t>=(</w:t>
            </w:r>
            <w:proofErr w:type="spellStart"/>
            <w:r>
              <w:rPr>
                <w:b/>
                <w:sz w:val="24"/>
                <w:szCs w:val="24"/>
              </w:rPr>
              <w:t>Cmin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Cc</w:t>
            </w:r>
            <w:proofErr w:type="spellEnd"/>
            <w:r>
              <w:rPr>
                <w:b/>
                <w:sz w:val="24"/>
                <w:szCs w:val="24"/>
              </w:rPr>
              <w:t xml:space="preserve">) x </w:t>
            </w:r>
            <w:proofErr w:type="spellStart"/>
            <w:r>
              <w:rPr>
                <w:b/>
                <w:sz w:val="24"/>
                <w:szCs w:val="24"/>
              </w:rPr>
              <w:t>Pmax</w:t>
            </w:r>
            <w:proofErr w:type="spellEnd"/>
          </w:p>
          <w:p w14:paraId="00000081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gdzie:</w:t>
            </w:r>
          </w:p>
          <w:p w14:paraId="00000082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Pc</w:t>
            </w:r>
            <w:proofErr w:type="spellEnd"/>
            <w:r>
              <w:rPr>
                <w:sz w:val="24"/>
                <w:szCs w:val="24"/>
              </w:rPr>
              <w:t xml:space="preserve"> – ilość punktów, jakie otrzyma badana oferta za kryterium cena</w:t>
            </w:r>
          </w:p>
          <w:p w14:paraId="00000083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Cmin</w:t>
            </w:r>
            <w:proofErr w:type="spellEnd"/>
            <w:r>
              <w:rPr>
                <w:sz w:val="24"/>
                <w:szCs w:val="24"/>
              </w:rPr>
              <w:t xml:space="preserve"> – najniższa cena brutto spośród wszystkich badanych ofert</w:t>
            </w:r>
          </w:p>
          <w:p w14:paraId="00000084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Cc</w:t>
            </w:r>
            <w:proofErr w:type="spellEnd"/>
            <w:r>
              <w:rPr>
                <w:sz w:val="24"/>
                <w:szCs w:val="24"/>
              </w:rPr>
              <w:t xml:space="preserve"> – cena brutto oferty badanej</w:t>
            </w:r>
          </w:p>
          <w:p w14:paraId="00000085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Pmax</w:t>
            </w:r>
            <w:proofErr w:type="spellEnd"/>
            <w:r>
              <w:rPr>
                <w:sz w:val="24"/>
                <w:szCs w:val="24"/>
              </w:rPr>
              <w:t xml:space="preserve"> – maksymalna ilość punktów, jakie można otrzymać za kryterium cena</w:t>
            </w:r>
          </w:p>
        </w:tc>
      </w:tr>
      <w:tr w:rsidR="003C34D7" w14:paraId="6E374165" w14:textId="77777777">
        <w:tc>
          <w:tcPr>
            <w:tcW w:w="9101" w:type="dxa"/>
            <w:gridSpan w:val="2"/>
            <w:shd w:val="clear" w:color="auto" w:fill="D9D9D9"/>
          </w:tcPr>
          <w:p w14:paraId="00000086" w14:textId="77777777" w:rsidR="003C34D7" w:rsidRDefault="00DE4D2C">
            <w:pPr>
              <w:spacing w:line="240" w:lineRule="auto"/>
              <w:ind w:left="51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Kryterium fakultatywne nr 1 (</w:t>
            </w:r>
            <w:r>
              <w:rPr>
                <w:b/>
                <w:i/>
                <w:color w:val="00000A"/>
                <w:sz w:val="24"/>
                <w:szCs w:val="24"/>
              </w:rPr>
              <w:t>podaj nazwę kryterium</w:t>
            </w:r>
            <w:r>
              <w:rPr>
                <w:b/>
                <w:color w:val="00000A"/>
                <w:sz w:val="24"/>
                <w:szCs w:val="24"/>
              </w:rPr>
              <w:t xml:space="preserve">) </w:t>
            </w:r>
          </w:p>
        </w:tc>
      </w:tr>
      <w:tr w:rsidR="003C34D7" w14:paraId="58D4A9CA" w14:textId="77777777">
        <w:tc>
          <w:tcPr>
            <w:tcW w:w="2127" w:type="dxa"/>
            <w:tcBorders>
              <w:right w:val="single" w:sz="4" w:space="0" w:color="000000"/>
            </w:tcBorders>
            <w:shd w:val="clear" w:color="auto" w:fill="D9D9D9"/>
          </w:tcPr>
          <w:p w14:paraId="00000088" w14:textId="77777777" w:rsidR="003C34D7" w:rsidRDefault="00DE4D2C">
            <w:pPr>
              <w:spacing w:line="240" w:lineRule="auto"/>
              <w:ind w:left="51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Liczba punktów, którą można zdobyć za kryterium </w:t>
            </w:r>
          </w:p>
        </w:tc>
        <w:tc>
          <w:tcPr>
            <w:tcW w:w="6974" w:type="dxa"/>
            <w:tcBorders>
              <w:left w:val="single" w:sz="4" w:space="0" w:color="000000"/>
            </w:tcBorders>
            <w:shd w:val="clear" w:color="auto" w:fill="D9D9D9"/>
          </w:tcPr>
          <w:p w14:paraId="00000089" w14:textId="77777777" w:rsidR="003C34D7" w:rsidRDefault="00DE4D2C">
            <w:pPr>
              <w:spacing w:line="240" w:lineRule="auto"/>
              <w:ind w:left="51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Opis sposobu przyznawania punktacji za spełnienie kryterium</w:t>
            </w:r>
          </w:p>
        </w:tc>
      </w:tr>
      <w:tr w:rsidR="003C34D7" w14:paraId="71828C03" w14:textId="77777777">
        <w:tc>
          <w:tcPr>
            <w:tcW w:w="2127" w:type="dxa"/>
            <w:tcBorders>
              <w:right w:val="single" w:sz="4" w:space="0" w:color="000000"/>
            </w:tcBorders>
          </w:tcPr>
          <w:p w14:paraId="0000008A" w14:textId="77777777" w:rsidR="003C34D7" w:rsidRDefault="003C34D7">
            <w:pPr>
              <w:spacing w:after="200" w:line="240" w:lineRule="auto"/>
              <w:ind w:left="49"/>
              <w:rPr>
                <w:color w:val="00000A"/>
                <w:sz w:val="24"/>
                <w:szCs w:val="24"/>
              </w:rPr>
            </w:pPr>
          </w:p>
        </w:tc>
        <w:tc>
          <w:tcPr>
            <w:tcW w:w="6974" w:type="dxa"/>
            <w:tcBorders>
              <w:left w:val="single" w:sz="4" w:space="0" w:color="000000"/>
            </w:tcBorders>
          </w:tcPr>
          <w:p w14:paraId="0000008B" w14:textId="77777777" w:rsidR="003C34D7" w:rsidRDefault="00DE4D2C">
            <w:pPr>
              <w:spacing w:after="200" w:line="240" w:lineRule="auto"/>
              <w:ind w:left="4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Nie dotyczy</w:t>
            </w:r>
          </w:p>
        </w:tc>
      </w:tr>
      <w:tr w:rsidR="003C34D7" w14:paraId="384242EE" w14:textId="77777777">
        <w:tc>
          <w:tcPr>
            <w:tcW w:w="9101" w:type="dxa"/>
            <w:gridSpan w:val="2"/>
            <w:shd w:val="clear" w:color="auto" w:fill="D9D9D9"/>
          </w:tcPr>
          <w:p w14:paraId="0000008C" w14:textId="77777777" w:rsidR="003C34D7" w:rsidRDefault="00DE4D2C">
            <w:pPr>
              <w:spacing w:line="240" w:lineRule="auto"/>
              <w:ind w:left="51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Kryterium fakultatywne nr 2 (</w:t>
            </w:r>
            <w:r>
              <w:rPr>
                <w:b/>
                <w:i/>
                <w:color w:val="00000A"/>
                <w:sz w:val="24"/>
                <w:szCs w:val="24"/>
              </w:rPr>
              <w:t>podaj nazwę kryterium</w:t>
            </w:r>
            <w:r>
              <w:rPr>
                <w:b/>
                <w:color w:val="00000A"/>
                <w:sz w:val="24"/>
                <w:szCs w:val="24"/>
              </w:rPr>
              <w:t xml:space="preserve">) </w:t>
            </w:r>
          </w:p>
        </w:tc>
      </w:tr>
      <w:tr w:rsidR="003C34D7" w14:paraId="610E7768" w14:textId="77777777">
        <w:tc>
          <w:tcPr>
            <w:tcW w:w="2127" w:type="dxa"/>
            <w:tcBorders>
              <w:right w:val="single" w:sz="4" w:space="0" w:color="000000"/>
            </w:tcBorders>
            <w:shd w:val="clear" w:color="auto" w:fill="D9D9D9"/>
          </w:tcPr>
          <w:p w14:paraId="0000008E" w14:textId="77777777" w:rsidR="003C34D7" w:rsidRDefault="00DE4D2C">
            <w:pPr>
              <w:spacing w:line="240" w:lineRule="auto"/>
              <w:ind w:left="51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Liczba punktów, którą można zdobyć za kryterium</w:t>
            </w:r>
          </w:p>
        </w:tc>
        <w:tc>
          <w:tcPr>
            <w:tcW w:w="6974" w:type="dxa"/>
            <w:tcBorders>
              <w:left w:val="single" w:sz="4" w:space="0" w:color="000000"/>
            </w:tcBorders>
            <w:shd w:val="clear" w:color="auto" w:fill="D9D9D9"/>
          </w:tcPr>
          <w:p w14:paraId="0000008F" w14:textId="77777777" w:rsidR="003C34D7" w:rsidRDefault="00DE4D2C">
            <w:pPr>
              <w:spacing w:line="240" w:lineRule="auto"/>
              <w:ind w:left="51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sposobu przyznawania punktacji za spełnienie kryterium </w:t>
            </w:r>
          </w:p>
        </w:tc>
      </w:tr>
      <w:tr w:rsidR="003C34D7" w14:paraId="0307AD8C" w14:textId="77777777">
        <w:tc>
          <w:tcPr>
            <w:tcW w:w="2127" w:type="dxa"/>
            <w:tcBorders>
              <w:right w:val="single" w:sz="4" w:space="0" w:color="000000"/>
            </w:tcBorders>
          </w:tcPr>
          <w:p w14:paraId="00000090" w14:textId="77777777" w:rsidR="003C34D7" w:rsidRDefault="003C34D7">
            <w:pPr>
              <w:spacing w:after="200" w:line="240" w:lineRule="auto"/>
              <w:ind w:left="49"/>
              <w:rPr>
                <w:color w:val="00000A"/>
                <w:sz w:val="24"/>
                <w:szCs w:val="24"/>
              </w:rPr>
            </w:pPr>
          </w:p>
        </w:tc>
        <w:tc>
          <w:tcPr>
            <w:tcW w:w="6974" w:type="dxa"/>
            <w:tcBorders>
              <w:left w:val="single" w:sz="4" w:space="0" w:color="000000"/>
            </w:tcBorders>
          </w:tcPr>
          <w:p w14:paraId="00000091" w14:textId="77777777" w:rsidR="003C34D7" w:rsidRDefault="00DE4D2C">
            <w:pPr>
              <w:spacing w:after="200" w:line="240" w:lineRule="auto"/>
              <w:ind w:left="4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Nie dotyczy</w:t>
            </w:r>
          </w:p>
        </w:tc>
      </w:tr>
    </w:tbl>
    <w:p w14:paraId="00000092" w14:textId="77777777" w:rsidR="003C34D7" w:rsidRDefault="003C34D7">
      <w:pPr>
        <w:spacing w:before="160" w:after="160" w:line="240" w:lineRule="auto"/>
        <w:ind w:left="357"/>
        <w:rPr>
          <w:b/>
          <w:color w:val="00000A"/>
          <w:sz w:val="24"/>
          <w:szCs w:val="24"/>
        </w:rPr>
      </w:pPr>
    </w:p>
    <w:p w14:paraId="00000093" w14:textId="77777777" w:rsidR="003C34D7" w:rsidRDefault="00DE4D2C">
      <w:pPr>
        <w:numPr>
          <w:ilvl w:val="0"/>
          <w:numId w:val="3"/>
        </w:numPr>
        <w:spacing w:before="160" w:after="160" w:line="240" w:lineRule="auto"/>
        <w:ind w:left="357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Informacje dodatkowe:</w:t>
      </w:r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1"/>
        <w:gridCol w:w="7268"/>
      </w:tblGrid>
      <w:tr w:rsidR="003C34D7" w14:paraId="58998264" w14:textId="77777777">
        <w:tc>
          <w:tcPr>
            <w:tcW w:w="1941" w:type="dxa"/>
            <w:shd w:val="clear" w:color="auto" w:fill="D9D9D9"/>
            <w:vAlign w:val="center"/>
          </w:tcPr>
          <w:p w14:paraId="00000094" w14:textId="77777777" w:rsidR="003C34D7" w:rsidRDefault="00DE4D2C">
            <w:pPr>
              <w:spacing w:after="200" w:line="240" w:lineRule="auto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Wytyczne do przygotowania ofert</w:t>
            </w:r>
          </w:p>
        </w:tc>
        <w:tc>
          <w:tcPr>
            <w:tcW w:w="7268" w:type="dxa"/>
            <w:shd w:val="clear" w:color="auto" w:fill="D9D9D9"/>
          </w:tcPr>
          <w:p w14:paraId="00000095" w14:textId="77777777" w:rsidR="003C34D7" w:rsidRDefault="00DE4D2C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Każdy wykonawca może złożyć tylko jedną ofertę i zaproponować tylko jedną cenę całkowitą netto oraz brutto wyrażoną w PLN, z dokładnością do dwóch miejsc po przecinku.</w:t>
            </w:r>
          </w:p>
          <w:p w14:paraId="00000096" w14:textId="77777777" w:rsidR="003C34D7" w:rsidRDefault="00DE4D2C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Złożenie przez Wykonawcę więcej niż jednej oferty lub oferty zawierającej rozwiązania wariantowe lub alternatywne spowoduje jej odrzucenie. </w:t>
            </w:r>
          </w:p>
          <w:p w14:paraId="00000097" w14:textId="77777777" w:rsidR="003C34D7" w:rsidRDefault="00DE4D2C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Wykonawca może przed upływem terminu składania ofert zmienić lub wycofać ofertę. </w:t>
            </w:r>
          </w:p>
          <w:p w14:paraId="00000098" w14:textId="77777777" w:rsidR="003C34D7" w:rsidRDefault="00DE4D2C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Oferty, które wpłyną po terminie zostaną odrzucone.</w:t>
            </w:r>
          </w:p>
          <w:p w14:paraId="00000099" w14:textId="77777777" w:rsidR="003C34D7" w:rsidRDefault="00DE4D2C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Oferty składane są z zachowaniem formy pisemnej w języku polskim, na formularzu stanowiącym załącznik nr 2 część B do wniosku o dofinansowanie.</w:t>
            </w:r>
          </w:p>
          <w:p w14:paraId="0000009A" w14:textId="77777777" w:rsidR="003C34D7" w:rsidRDefault="00DE4D2C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Zamawiający nie przewiduje możliwości zmian w zakresie istotnych warunków umowy zawartej w wyniku przeprowadzonego postępowania o udzielenie zamówienia </w:t>
            </w:r>
          </w:p>
        </w:tc>
      </w:tr>
    </w:tbl>
    <w:p w14:paraId="0000009B" w14:textId="77777777" w:rsidR="003C34D7" w:rsidRDefault="003C34D7">
      <w:pPr>
        <w:spacing w:line="240" w:lineRule="auto"/>
        <w:rPr>
          <w:b/>
          <w:sz w:val="24"/>
          <w:szCs w:val="24"/>
        </w:rPr>
      </w:pPr>
    </w:p>
    <w:tbl>
      <w:tblPr>
        <w:tblStyle w:val="a4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1"/>
        <w:gridCol w:w="7268"/>
      </w:tblGrid>
      <w:tr w:rsidR="003C34D7" w14:paraId="142C0874" w14:textId="77777777">
        <w:tc>
          <w:tcPr>
            <w:tcW w:w="1941" w:type="dxa"/>
            <w:shd w:val="clear" w:color="auto" w:fill="D9D9D9"/>
            <w:vAlign w:val="center"/>
          </w:tcPr>
          <w:p w14:paraId="0000009C" w14:textId="77777777" w:rsidR="003C34D7" w:rsidRDefault="00DE4D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Wykluczenia</w:t>
            </w:r>
          </w:p>
        </w:tc>
        <w:tc>
          <w:tcPr>
            <w:tcW w:w="7268" w:type="dxa"/>
            <w:shd w:val="clear" w:color="auto" w:fill="D9D9D9"/>
          </w:tcPr>
          <w:p w14:paraId="0000009D" w14:textId="77777777" w:rsidR="003C34D7" w:rsidRDefault="00DE4D2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W celu uniknięcia konfliktu interesów zamówienia publiczne, udzielane przez Zamawiającego, </w:t>
            </w:r>
            <w:r>
              <w:rPr>
                <w:b/>
                <w:color w:val="00000A"/>
                <w:sz w:val="24"/>
                <w:szCs w:val="24"/>
              </w:rPr>
              <w:t>nie mogą być udzielane podmiotom powiązanym z nim osobowo lub kapitałowo.</w:t>
            </w:r>
            <w:r>
              <w:rPr>
                <w:color w:val="00000A"/>
                <w:sz w:val="24"/>
                <w:szCs w:val="24"/>
              </w:rPr>
              <w:t xml:space="preserve"> Przez powiązania kapitałowe lub osobowe, 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      </w:r>
          </w:p>
          <w:p w14:paraId="0000009E" w14:textId="77777777" w:rsidR="003C34D7" w:rsidRDefault="00DE4D2C">
            <w:pPr>
              <w:numPr>
                <w:ilvl w:val="0"/>
                <w:numId w:val="1"/>
              </w:num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uczestniczeniu w spółce jako wspólnik spółki cywilnej lub spółki osobowej,</w:t>
            </w:r>
          </w:p>
          <w:p w14:paraId="0000009F" w14:textId="77777777" w:rsidR="003C34D7" w:rsidRDefault="00DE4D2C">
            <w:pPr>
              <w:numPr>
                <w:ilvl w:val="0"/>
                <w:numId w:val="1"/>
              </w:num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posiadaniu co najmniej 10% udziałów lub akcji,</w:t>
            </w:r>
          </w:p>
          <w:p w14:paraId="000000A0" w14:textId="77777777" w:rsidR="003C34D7" w:rsidRDefault="00DE4D2C">
            <w:pPr>
              <w:numPr>
                <w:ilvl w:val="0"/>
                <w:numId w:val="1"/>
              </w:num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pełnieniu funkcji członka organu nadzorczego lub zarządzającego, prokurenta, pełnomocnika,</w:t>
            </w:r>
          </w:p>
          <w:p w14:paraId="000000A1" w14:textId="77777777" w:rsidR="003C34D7" w:rsidRDefault="00DE4D2C">
            <w:pPr>
              <w:numPr>
                <w:ilvl w:val="0"/>
                <w:numId w:val="1"/>
              </w:num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</w:tbl>
    <w:p w14:paraId="000000A2" w14:textId="77777777" w:rsidR="003C34D7" w:rsidRDefault="00DE4D2C">
      <w:pPr>
        <w:spacing w:before="400" w:line="240" w:lineRule="auto"/>
        <w:rPr>
          <w:sz w:val="24"/>
          <w:szCs w:val="24"/>
        </w:rPr>
      </w:pPr>
      <w:r>
        <w:rPr>
          <w:sz w:val="24"/>
          <w:szCs w:val="24"/>
        </w:rPr>
        <w:t>15.07.2021, …………………………………………………….</w:t>
      </w:r>
    </w:p>
    <w:p w14:paraId="000000A3" w14:textId="77777777" w:rsidR="003C34D7" w:rsidRDefault="00DE4D2C">
      <w:pPr>
        <w:spacing w:line="240" w:lineRule="auto"/>
        <w:jc w:val="both"/>
        <w:rPr>
          <w:sz w:val="24"/>
          <w:szCs w:val="24"/>
        </w:rPr>
        <w:sectPr w:rsidR="003C34D7">
          <w:headerReference w:type="default" r:id="rId8"/>
          <w:headerReference w:type="first" r:id="rId9"/>
          <w:footerReference w:type="first" r:id="rId10"/>
          <w:pgSz w:w="11909" w:h="16834"/>
          <w:pgMar w:top="1440" w:right="1440" w:bottom="1440" w:left="1440" w:header="720" w:footer="720" w:gutter="0"/>
          <w:pgNumType w:start="1"/>
          <w:cols w:space="708"/>
          <w:titlePg/>
        </w:sectPr>
      </w:pPr>
      <w:r>
        <w:rPr>
          <w:sz w:val="24"/>
          <w:szCs w:val="24"/>
        </w:rPr>
        <w:t>(data i podpis Zamawiającego)</w:t>
      </w:r>
    </w:p>
    <w:p w14:paraId="000000A4" w14:textId="77777777" w:rsidR="003C34D7" w:rsidRDefault="003C34D7">
      <w:pPr>
        <w:spacing w:line="240" w:lineRule="auto"/>
        <w:jc w:val="both"/>
        <w:rPr>
          <w:color w:val="00000A"/>
          <w:sz w:val="24"/>
          <w:szCs w:val="24"/>
        </w:rPr>
      </w:pPr>
    </w:p>
    <w:p w14:paraId="000000A5" w14:textId="77777777" w:rsidR="003C34D7" w:rsidRDefault="003C34D7"/>
    <w:sectPr w:rsidR="003C34D7">
      <w:type w:val="continuous"/>
      <w:pgSz w:w="11909" w:h="16834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A42F" w14:textId="77777777" w:rsidR="00EB51B7" w:rsidRDefault="00DE4D2C">
      <w:pPr>
        <w:spacing w:line="240" w:lineRule="auto"/>
      </w:pPr>
      <w:r>
        <w:separator/>
      </w:r>
    </w:p>
  </w:endnote>
  <w:endnote w:type="continuationSeparator" w:id="0">
    <w:p w14:paraId="5EE2FC4F" w14:textId="77777777" w:rsidR="00EB51B7" w:rsidRDefault="00DE4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9" w14:textId="77777777" w:rsidR="003C34D7" w:rsidRDefault="003C34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45A0" w14:textId="77777777" w:rsidR="00EB51B7" w:rsidRDefault="00DE4D2C">
      <w:pPr>
        <w:spacing w:line="240" w:lineRule="auto"/>
      </w:pPr>
      <w:r>
        <w:separator/>
      </w:r>
    </w:p>
  </w:footnote>
  <w:footnote w:type="continuationSeparator" w:id="0">
    <w:p w14:paraId="5B64B0AA" w14:textId="77777777" w:rsidR="00EB51B7" w:rsidRDefault="00DE4D2C">
      <w:pPr>
        <w:spacing w:line="240" w:lineRule="auto"/>
      </w:pPr>
      <w:r>
        <w:continuationSeparator/>
      </w:r>
    </w:p>
  </w:footnote>
  <w:footnote w:id="1">
    <w:p w14:paraId="000000A6" w14:textId="77777777" w:rsidR="003C34D7" w:rsidRDefault="00DE4D2C">
      <w:pPr>
        <w:spacing w:line="240" w:lineRule="auto"/>
        <w:rPr>
          <w:color w:val="00000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</w:t>
      </w:r>
      <w:r>
        <w:rPr>
          <w:color w:val="00000A"/>
          <w:sz w:val="16"/>
          <w:szCs w:val="16"/>
        </w:rPr>
        <w:t>Składanie ofert częściowych dopuszczalne jest jedynie w sytuacji, gdy zamawiający w ramach jednego zapytania ofertowego wyłania więcej niż jednego wykonawcę usług w przypadku wskazanym  w § 18 ust. 12 Regulaminu konkursu. W przypadku dopuszczenia składania ofert częściowych we wskazanym polu należy dodatkowo opisać sposób podziału zamówienia na części.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7777777" w:rsidR="003C34D7" w:rsidRDefault="003C34D7">
    <w:pPr>
      <w:keepNext/>
      <w:spacing w:before="240" w:after="12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8" w14:textId="77777777" w:rsidR="003C34D7" w:rsidRDefault="00DE4D2C">
    <w:pPr>
      <w:keepNext/>
      <w:spacing w:before="240" w:after="120" w:line="240" w:lineRule="auto"/>
    </w:pPr>
    <w:r>
      <w:rPr>
        <w:rFonts w:ascii="Liberation Sans" w:eastAsia="Liberation Sans" w:hAnsi="Liberation Sans" w:cs="Liberation Sans"/>
        <w:noProof/>
        <w:color w:val="00000A"/>
        <w:sz w:val="28"/>
        <w:szCs w:val="28"/>
      </w:rPr>
      <w:drawing>
        <wp:inline distT="0" distB="0" distL="0" distR="0">
          <wp:extent cx="5731200" cy="520700"/>
          <wp:effectExtent l="0" t="0" r="0" b="0"/>
          <wp:docPr id="1" name="image1.jpg" descr="Zestawienie logotypów zawierające od lewej: znak Funduszy Europejskich z podpisem Fundusze Europejskie Program Regionalny, logotyp Województwa Małopolskiego, logotyp Małopolskiego Centrum Przedsiębiorczości oraz flaga Unii Europejskiej z podpisem Europejski Fundusz Rozwoju Regionalne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estawienie logotypów zawierające od lewej: znak Funduszy Europejskich z podpisem Fundusze Europejskie Program Regionalny, logotyp Województwa Małopolskiego, logotyp Małopolskiego Centrum Przedsiębiorczości oraz flaga Unii Europejskiej z podpisem Europejski Fundusz Rozwoju Regionalnego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2289"/>
    <w:multiLevelType w:val="multilevel"/>
    <w:tmpl w:val="4776F7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074BA"/>
    <w:multiLevelType w:val="multilevel"/>
    <w:tmpl w:val="AC2A4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C72731"/>
    <w:multiLevelType w:val="multilevel"/>
    <w:tmpl w:val="9856C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1C53"/>
    <w:multiLevelType w:val="multilevel"/>
    <w:tmpl w:val="97DE8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C4126F"/>
    <w:multiLevelType w:val="multilevel"/>
    <w:tmpl w:val="A94E9A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D7"/>
    <w:rsid w:val="000C0164"/>
    <w:rsid w:val="003C34D7"/>
    <w:rsid w:val="008C7873"/>
    <w:rsid w:val="00DE4D2C"/>
    <w:rsid w:val="00E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C585"/>
  <w15:docId w15:val="{77DB8742-9824-486A-ACEF-EF67F66D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gacek@gisonlin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1667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Januszko-Szakiel</dc:creator>
  <cp:lastModifiedBy>Aneta Januszko-Szakiel</cp:lastModifiedBy>
  <cp:revision>4</cp:revision>
  <dcterms:created xsi:type="dcterms:W3CDTF">2021-07-15T16:28:00Z</dcterms:created>
  <dcterms:modified xsi:type="dcterms:W3CDTF">2021-07-15T16:37:00Z</dcterms:modified>
</cp:coreProperties>
</file>