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AE62" w14:textId="77777777" w:rsidR="002D6FA5" w:rsidRPr="002D6FA5" w:rsidRDefault="002D6FA5" w:rsidP="002D6FA5">
      <w:pPr>
        <w:autoSpaceDE w:val="0"/>
        <w:autoSpaceDN w:val="0"/>
        <w:adjustRightInd w:val="0"/>
        <w:spacing w:after="0" w:line="240" w:lineRule="auto"/>
        <w:jc w:val="center"/>
        <w:rPr>
          <w:rFonts w:ascii="Calibri" w:eastAsia="Times New Roman" w:hAnsi="Calibri" w:cs="Calibri"/>
          <w:color w:val="000000"/>
          <w:sz w:val="23"/>
          <w:szCs w:val="23"/>
          <w:lang w:eastAsia="pl-PL"/>
        </w:rPr>
      </w:pPr>
      <w:r w:rsidRPr="002D6FA5">
        <w:rPr>
          <w:rFonts w:ascii="Calibri" w:eastAsia="Times New Roman" w:hAnsi="Calibri" w:cs="Calibri"/>
          <w:color w:val="000000"/>
          <w:sz w:val="23"/>
          <w:szCs w:val="23"/>
          <w:lang w:eastAsia="pl-PL"/>
        </w:rPr>
        <w:t>Wyższa Szkoła Medyczna w Kłodzku</w:t>
      </w:r>
    </w:p>
    <w:p w14:paraId="5027AF1B" w14:textId="77777777" w:rsidR="002D6FA5" w:rsidRPr="002D6FA5" w:rsidRDefault="002D6FA5" w:rsidP="002D6FA5">
      <w:pPr>
        <w:autoSpaceDE w:val="0"/>
        <w:autoSpaceDN w:val="0"/>
        <w:adjustRightInd w:val="0"/>
        <w:spacing w:after="0" w:line="240" w:lineRule="auto"/>
        <w:jc w:val="center"/>
        <w:rPr>
          <w:rFonts w:ascii="Calibri" w:eastAsia="Times New Roman" w:hAnsi="Calibri" w:cs="Calibri"/>
          <w:color w:val="000000"/>
          <w:sz w:val="23"/>
          <w:szCs w:val="23"/>
          <w:lang w:eastAsia="pl-PL"/>
        </w:rPr>
      </w:pPr>
      <w:r w:rsidRPr="002D6FA5">
        <w:rPr>
          <w:rFonts w:ascii="Calibri" w:eastAsia="Times New Roman" w:hAnsi="Calibri" w:cs="Calibri"/>
          <w:color w:val="000000"/>
          <w:sz w:val="23"/>
          <w:szCs w:val="23"/>
          <w:lang w:eastAsia="pl-PL"/>
        </w:rPr>
        <w:t>z siedzibą w Kłodzku, ul. Warty 21 w ramach realizowanego projektu :</w:t>
      </w:r>
    </w:p>
    <w:p w14:paraId="1D757FEB" w14:textId="3BD83733" w:rsidR="002D6FA5" w:rsidRPr="002D6FA5" w:rsidRDefault="002D6FA5" w:rsidP="002D6FA5">
      <w:pPr>
        <w:autoSpaceDE w:val="0"/>
        <w:autoSpaceDN w:val="0"/>
        <w:adjustRightInd w:val="0"/>
        <w:spacing w:after="0" w:line="240" w:lineRule="auto"/>
        <w:jc w:val="center"/>
        <w:rPr>
          <w:rFonts w:ascii="Calibri" w:eastAsia="Times New Roman" w:hAnsi="Calibri" w:cs="Calibri"/>
          <w:color w:val="000000"/>
          <w:sz w:val="23"/>
          <w:szCs w:val="23"/>
          <w:lang w:eastAsia="pl-PL"/>
        </w:rPr>
      </w:pPr>
      <w:r w:rsidRPr="002D6FA5">
        <w:rPr>
          <w:rFonts w:ascii="Calibri" w:eastAsia="Times New Roman" w:hAnsi="Calibri" w:cs="Calibri"/>
          <w:color w:val="000000"/>
          <w:sz w:val="27"/>
          <w:szCs w:val="27"/>
          <w:lang w:eastAsia="pl-PL"/>
        </w:rPr>
        <w:t>„</w:t>
      </w:r>
      <w:r w:rsidR="009E7DC8">
        <w:rPr>
          <w:rFonts w:ascii="Calibri" w:eastAsia="Times New Roman" w:hAnsi="Calibri" w:cs="Calibri"/>
          <w:color w:val="000000"/>
          <w:sz w:val="23"/>
          <w:szCs w:val="23"/>
          <w:lang w:eastAsia="pl-PL"/>
        </w:rPr>
        <w:t xml:space="preserve">Wdrożenie programu rozwojowego i utworzenie </w:t>
      </w:r>
      <w:proofErr w:type="spellStart"/>
      <w:r w:rsidR="009E7DC8">
        <w:rPr>
          <w:rFonts w:ascii="Calibri" w:eastAsia="Times New Roman" w:hAnsi="Calibri" w:cs="Calibri"/>
          <w:color w:val="000000"/>
          <w:sz w:val="23"/>
          <w:szCs w:val="23"/>
          <w:lang w:eastAsia="pl-PL"/>
        </w:rPr>
        <w:t>Monoprofilowego</w:t>
      </w:r>
      <w:proofErr w:type="spellEnd"/>
      <w:r w:rsidR="009E7DC8">
        <w:rPr>
          <w:rFonts w:ascii="Calibri" w:eastAsia="Times New Roman" w:hAnsi="Calibri" w:cs="Calibri"/>
          <w:color w:val="000000"/>
          <w:sz w:val="23"/>
          <w:szCs w:val="23"/>
          <w:lang w:eastAsia="pl-PL"/>
        </w:rPr>
        <w:t xml:space="preserve"> Centrum Symulacji Medycznej w Wyższej Szkole Medycznej </w:t>
      </w:r>
      <w:r w:rsidRPr="002D6FA5">
        <w:rPr>
          <w:rFonts w:ascii="Calibri" w:eastAsia="Times New Roman" w:hAnsi="Calibri" w:cs="Calibri"/>
          <w:color w:val="000000"/>
          <w:sz w:val="23"/>
          <w:szCs w:val="23"/>
          <w:lang w:eastAsia="pl-PL"/>
        </w:rPr>
        <w:t>" współfinansowany jest przez Unię Europejską ze środków Europejskiego Funduszu Społecznego w ramach Programu Operacyjnego Wiedza Edukacja Rozwój 2014-2020</w:t>
      </w:r>
    </w:p>
    <w:p w14:paraId="3FB91D6F" w14:textId="77777777" w:rsidR="002D6FA5" w:rsidRPr="002D6FA5" w:rsidRDefault="002D6FA5" w:rsidP="002D6FA5">
      <w:pPr>
        <w:autoSpaceDE w:val="0"/>
        <w:autoSpaceDN w:val="0"/>
        <w:adjustRightInd w:val="0"/>
        <w:spacing w:after="0" w:line="240" w:lineRule="auto"/>
        <w:rPr>
          <w:rFonts w:ascii="Calibri" w:eastAsia="Times New Roman" w:hAnsi="Calibri" w:cs="Calibri"/>
          <w:color w:val="000000"/>
          <w:sz w:val="23"/>
          <w:szCs w:val="23"/>
          <w:lang w:eastAsia="pl-PL"/>
        </w:rPr>
      </w:pPr>
    </w:p>
    <w:p w14:paraId="3BAAF49B" w14:textId="458B15EF" w:rsidR="002D6FA5" w:rsidRDefault="002D6FA5" w:rsidP="00455CF7">
      <w:pPr>
        <w:rPr>
          <w:rFonts w:ascii="Calibri" w:eastAsia="Times New Roman" w:hAnsi="Calibri" w:cs="Calibri"/>
          <w:color w:val="000000"/>
          <w:sz w:val="23"/>
          <w:szCs w:val="23"/>
          <w:lang w:eastAsia="pl-PL"/>
        </w:rPr>
      </w:pPr>
      <w:r w:rsidRPr="002D6FA5">
        <w:rPr>
          <w:rFonts w:ascii="Calibri" w:eastAsia="Times New Roman" w:hAnsi="Calibri" w:cs="Calibri"/>
          <w:color w:val="000000"/>
          <w:sz w:val="23"/>
          <w:szCs w:val="23"/>
          <w:lang w:eastAsia="pl-PL"/>
        </w:rPr>
        <w:t xml:space="preserve">Informuje, iż w dniu </w:t>
      </w:r>
      <w:r w:rsidR="00455CF7">
        <w:rPr>
          <w:rFonts w:ascii="Calibri" w:eastAsia="Times New Roman" w:hAnsi="Calibri" w:cs="Calibri"/>
          <w:color w:val="000000"/>
          <w:sz w:val="23"/>
          <w:szCs w:val="23"/>
          <w:lang w:eastAsia="pl-PL"/>
        </w:rPr>
        <w:t>0</w:t>
      </w:r>
      <w:r w:rsidR="00682545">
        <w:rPr>
          <w:rFonts w:ascii="Calibri" w:eastAsia="Times New Roman" w:hAnsi="Calibri" w:cs="Calibri"/>
          <w:color w:val="000000"/>
          <w:sz w:val="23"/>
          <w:szCs w:val="23"/>
          <w:lang w:eastAsia="pl-PL"/>
        </w:rPr>
        <w:t>4</w:t>
      </w:r>
      <w:r w:rsidRPr="002D6FA5">
        <w:rPr>
          <w:rFonts w:ascii="Calibri" w:eastAsia="Times New Roman" w:hAnsi="Calibri" w:cs="Calibri"/>
          <w:color w:val="000000"/>
          <w:sz w:val="23"/>
          <w:szCs w:val="23"/>
          <w:lang w:eastAsia="pl-PL"/>
        </w:rPr>
        <w:t>.0</w:t>
      </w:r>
      <w:r w:rsidR="00455CF7">
        <w:rPr>
          <w:rFonts w:ascii="Calibri" w:eastAsia="Times New Roman" w:hAnsi="Calibri" w:cs="Calibri"/>
          <w:color w:val="000000"/>
          <w:sz w:val="23"/>
          <w:szCs w:val="23"/>
          <w:lang w:eastAsia="pl-PL"/>
        </w:rPr>
        <w:t>7</w:t>
      </w:r>
      <w:r w:rsidRPr="002D6FA5">
        <w:rPr>
          <w:rFonts w:ascii="Calibri" w:eastAsia="Times New Roman" w:hAnsi="Calibri" w:cs="Calibri"/>
          <w:color w:val="000000"/>
          <w:sz w:val="23"/>
          <w:szCs w:val="23"/>
          <w:lang w:eastAsia="pl-PL"/>
        </w:rPr>
        <w:t xml:space="preserve">.2021r. wpłynęły pytania dotyczące zapytania ofertowego nr </w:t>
      </w:r>
      <w:proofErr w:type="spellStart"/>
      <w:r w:rsidR="00455CF7" w:rsidRPr="00455CF7">
        <w:rPr>
          <w:rFonts w:ascii="Calibri" w:eastAsia="Times New Roman" w:hAnsi="Calibri" w:cs="Calibri"/>
          <w:color w:val="000000"/>
          <w:sz w:val="23"/>
          <w:szCs w:val="23"/>
          <w:lang w:eastAsia="pl-PL"/>
        </w:rPr>
        <w:t>nr</w:t>
      </w:r>
      <w:proofErr w:type="spellEnd"/>
      <w:r w:rsidR="00455CF7" w:rsidRPr="00455CF7">
        <w:rPr>
          <w:rFonts w:ascii="Calibri" w:eastAsia="Times New Roman" w:hAnsi="Calibri" w:cs="Calibri"/>
          <w:color w:val="000000"/>
          <w:sz w:val="23"/>
          <w:szCs w:val="23"/>
          <w:lang w:eastAsia="pl-PL"/>
        </w:rPr>
        <w:t xml:space="preserve"> 1/MCSMWSM/2021/EFS</w:t>
      </w:r>
      <w:r w:rsidRPr="002D6FA5">
        <w:rPr>
          <w:rFonts w:ascii="Calibri" w:eastAsia="Times New Roman" w:hAnsi="Calibri" w:cs="Calibri"/>
          <w:color w:val="000000"/>
          <w:sz w:val="23"/>
          <w:szCs w:val="23"/>
          <w:lang w:eastAsia="pl-PL"/>
        </w:rPr>
        <w:t xml:space="preserve"> z dnia </w:t>
      </w:r>
      <w:r w:rsidR="00455CF7">
        <w:rPr>
          <w:rFonts w:ascii="Calibri" w:eastAsia="Times New Roman" w:hAnsi="Calibri" w:cs="Calibri"/>
          <w:color w:val="000000"/>
          <w:sz w:val="23"/>
          <w:szCs w:val="23"/>
          <w:lang w:eastAsia="pl-PL"/>
        </w:rPr>
        <w:t>29</w:t>
      </w:r>
      <w:r w:rsidRPr="002D6FA5">
        <w:rPr>
          <w:rFonts w:ascii="Calibri" w:eastAsia="Times New Roman" w:hAnsi="Calibri" w:cs="Calibri"/>
          <w:color w:val="000000"/>
          <w:sz w:val="23"/>
          <w:szCs w:val="23"/>
          <w:lang w:eastAsia="pl-PL"/>
        </w:rPr>
        <w:t>.0</w:t>
      </w:r>
      <w:r w:rsidR="00455CF7">
        <w:rPr>
          <w:rFonts w:ascii="Calibri" w:eastAsia="Times New Roman" w:hAnsi="Calibri" w:cs="Calibri"/>
          <w:color w:val="000000"/>
          <w:sz w:val="23"/>
          <w:szCs w:val="23"/>
          <w:lang w:eastAsia="pl-PL"/>
        </w:rPr>
        <w:t>6</w:t>
      </w:r>
      <w:r w:rsidRPr="002D6FA5">
        <w:rPr>
          <w:rFonts w:ascii="Calibri" w:eastAsia="Times New Roman" w:hAnsi="Calibri" w:cs="Calibri"/>
          <w:color w:val="000000"/>
          <w:sz w:val="23"/>
          <w:szCs w:val="23"/>
          <w:lang w:eastAsia="pl-PL"/>
        </w:rPr>
        <w:t>.2021 o treści:</w:t>
      </w:r>
    </w:p>
    <w:p w14:paraId="126C7855" w14:textId="77777777" w:rsidR="00682545" w:rsidRPr="00682545" w:rsidRDefault="00682545" w:rsidP="00682545">
      <w:pPr>
        <w:autoSpaceDE w:val="0"/>
        <w:autoSpaceDN w:val="0"/>
        <w:adjustRightInd w:val="0"/>
        <w:spacing w:after="0" w:line="240" w:lineRule="auto"/>
        <w:rPr>
          <w:rFonts w:ascii="Calibri" w:hAnsi="Calibri" w:cs="Calibri"/>
          <w:color w:val="000000"/>
          <w:sz w:val="23"/>
          <w:szCs w:val="23"/>
        </w:rPr>
      </w:pPr>
      <w:r w:rsidRPr="00682545">
        <w:rPr>
          <w:rFonts w:ascii="Calibri" w:hAnsi="Calibri" w:cs="Calibri"/>
          <w:b/>
          <w:bCs/>
          <w:color w:val="000000"/>
          <w:sz w:val="23"/>
          <w:szCs w:val="23"/>
        </w:rPr>
        <w:t xml:space="preserve">Pytanie 1 </w:t>
      </w:r>
    </w:p>
    <w:p w14:paraId="66511B03" w14:textId="77777777" w:rsidR="00682545" w:rsidRPr="00682545" w:rsidRDefault="00682545" w:rsidP="00682545">
      <w:pPr>
        <w:autoSpaceDE w:val="0"/>
        <w:autoSpaceDN w:val="0"/>
        <w:adjustRightInd w:val="0"/>
        <w:spacing w:after="0" w:line="240" w:lineRule="auto"/>
        <w:rPr>
          <w:rFonts w:ascii="Calibri" w:hAnsi="Calibri" w:cs="Calibri"/>
          <w:color w:val="000000"/>
          <w:sz w:val="23"/>
          <w:szCs w:val="23"/>
        </w:rPr>
      </w:pPr>
      <w:r w:rsidRPr="00682545">
        <w:rPr>
          <w:rFonts w:ascii="Calibri" w:hAnsi="Calibri" w:cs="Calibri"/>
          <w:b/>
          <w:bCs/>
          <w:color w:val="000000"/>
          <w:sz w:val="23"/>
          <w:szCs w:val="23"/>
        </w:rPr>
        <w:t xml:space="preserve">Zamawiający </w:t>
      </w:r>
      <w:r w:rsidRPr="00682545">
        <w:rPr>
          <w:rFonts w:ascii="Calibri" w:hAnsi="Calibri" w:cs="Calibri"/>
          <w:b/>
          <w:bCs/>
          <w:color w:val="000000"/>
        </w:rPr>
        <w:t>o</w:t>
      </w:r>
      <w:r w:rsidRPr="00682545">
        <w:rPr>
          <w:rFonts w:ascii="Calibri" w:hAnsi="Calibri" w:cs="Calibri"/>
          <w:b/>
          <w:bCs/>
          <w:color w:val="000000"/>
          <w:sz w:val="23"/>
          <w:szCs w:val="23"/>
        </w:rPr>
        <w:t xml:space="preserve">kreślił III.2 „Wymagania zamawiającego dotyczące miejsca szkolenia Centrum Symulacji Medycznej </w:t>
      </w:r>
    </w:p>
    <w:p w14:paraId="50861C87" w14:textId="77777777" w:rsidR="00682545" w:rsidRPr="00682545" w:rsidRDefault="00682545" w:rsidP="00682545">
      <w:pPr>
        <w:autoSpaceDE w:val="0"/>
        <w:autoSpaceDN w:val="0"/>
        <w:adjustRightInd w:val="0"/>
        <w:spacing w:after="0" w:line="240" w:lineRule="auto"/>
        <w:rPr>
          <w:rFonts w:ascii="Calibri" w:hAnsi="Calibri" w:cs="Calibri"/>
          <w:color w:val="000000"/>
        </w:rPr>
      </w:pPr>
      <w:r w:rsidRPr="00682545">
        <w:rPr>
          <w:rFonts w:ascii="Calibri" w:hAnsi="Calibri" w:cs="Calibri"/>
          <w:b/>
          <w:bCs/>
          <w:color w:val="000000"/>
        </w:rPr>
        <w:t xml:space="preserve">Miejsce szkolenia: </w:t>
      </w:r>
    </w:p>
    <w:p w14:paraId="44014A19" w14:textId="77777777" w:rsidR="00682545" w:rsidRPr="00682545" w:rsidRDefault="00682545" w:rsidP="00682545">
      <w:pPr>
        <w:autoSpaceDE w:val="0"/>
        <w:autoSpaceDN w:val="0"/>
        <w:adjustRightInd w:val="0"/>
        <w:spacing w:after="0" w:line="240" w:lineRule="auto"/>
        <w:rPr>
          <w:rFonts w:ascii="Calibri" w:hAnsi="Calibri" w:cs="Calibri"/>
          <w:color w:val="000000"/>
        </w:rPr>
      </w:pPr>
      <w:r w:rsidRPr="00682545">
        <w:rPr>
          <w:rFonts w:ascii="Calibri" w:hAnsi="Calibri" w:cs="Calibri"/>
          <w:color w:val="000000"/>
        </w:rPr>
        <w:t>Wykonawca będzie dysponować na czas prowadzenia szkolenia Centrum Symulacji Medycznej, które co najmniej:</w:t>
      </w:r>
    </w:p>
    <w:p w14:paraId="00847FDF" w14:textId="77777777" w:rsidR="00682545" w:rsidRPr="00682545" w:rsidRDefault="00682545" w:rsidP="00682545">
      <w:pPr>
        <w:numPr>
          <w:ilvl w:val="0"/>
          <w:numId w:val="23"/>
        </w:numPr>
        <w:autoSpaceDE w:val="0"/>
        <w:autoSpaceDN w:val="0"/>
        <w:adjustRightInd w:val="0"/>
        <w:spacing w:after="15" w:line="240" w:lineRule="auto"/>
        <w:rPr>
          <w:rFonts w:ascii="Calibri" w:hAnsi="Calibri" w:cs="Calibri"/>
          <w:color w:val="000000"/>
        </w:rPr>
      </w:pPr>
      <w:r w:rsidRPr="00682545">
        <w:rPr>
          <w:rFonts w:ascii="Calibri" w:hAnsi="Calibri" w:cs="Calibri"/>
          <w:color w:val="000000"/>
        </w:rPr>
        <w:t xml:space="preserve">• posiada min. 30 </w:t>
      </w:r>
      <w:proofErr w:type="spellStart"/>
      <w:r w:rsidRPr="00682545">
        <w:rPr>
          <w:rFonts w:ascii="Calibri" w:hAnsi="Calibri" w:cs="Calibri"/>
          <w:color w:val="000000"/>
        </w:rPr>
        <w:t>sal</w:t>
      </w:r>
      <w:proofErr w:type="spellEnd"/>
      <w:r w:rsidRPr="00682545">
        <w:rPr>
          <w:rFonts w:ascii="Calibri" w:hAnsi="Calibri" w:cs="Calibri"/>
          <w:color w:val="000000"/>
        </w:rPr>
        <w:t xml:space="preserve"> z możliwością realizacji zajęć jednoczasowo na wszystkich salach. Co najmniej mają to być: sale symulacyjne wysokiej wierności (w tym m.in. sale Intensywnej Terapii, sale szpitalnego oddziału ratunkowego, sala operacyjna, sale pielęgniarskie wysokiej wierności, sala porodowa), sale ćwiczeń z pacjentami standaryzowanymi, sala egzaminu OSCE, pracownia rzeczywistości wirtualnej, Pracownia nauki umiejętności technicznych, sale do ćwiczeń umiejętności </w:t>
      </w:r>
      <w:proofErr w:type="spellStart"/>
      <w:r w:rsidRPr="00682545">
        <w:rPr>
          <w:rFonts w:ascii="Calibri" w:hAnsi="Calibri" w:cs="Calibri"/>
          <w:color w:val="000000"/>
        </w:rPr>
        <w:t>pielęgniarskich,sale</w:t>
      </w:r>
      <w:proofErr w:type="spellEnd"/>
      <w:r w:rsidRPr="00682545">
        <w:rPr>
          <w:rFonts w:ascii="Calibri" w:hAnsi="Calibri" w:cs="Calibri"/>
          <w:color w:val="000000"/>
        </w:rPr>
        <w:t xml:space="preserve"> do ćwiczeń umiejętności położniczych, sala do nauki umiejętności chirurgicznych, sala laboratoryjnego nauczania umiejętności klinicznych, sale symulacji z zakresu ALS, sala symulacji z zakresu BLS, symulator karetki. Wszystkie sale mają być wyposażone w system audio-video zapewniający rejestrację obrazu, dźwięku i poszczególnych danych z symulatorów służący przeprowadzeniu wysokojakościowego </w:t>
      </w:r>
      <w:proofErr w:type="spellStart"/>
      <w:r w:rsidRPr="00682545">
        <w:rPr>
          <w:rFonts w:ascii="Calibri" w:hAnsi="Calibri" w:cs="Calibri"/>
          <w:color w:val="000000"/>
        </w:rPr>
        <w:t>debriefiengu</w:t>
      </w:r>
      <w:proofErr w:type="spellEnd"/>
      <w:r w:rsidRPr="00682545">
        <w:rPr>
          <w:rFonts w:ascii="Calibri" w:hAnsi="Calibri" w:cs="Calibri"/>
          <w:color w:val="000000"/>
        </w:rPr>
        <w:t xml:space="preserve">. </w:t>
      </w:r>
    </w:p>
    <w:p w14:paraId="762A38DE" w14:textId="77777777" w:rsidR="00682545" w:rsidRPr="00682545" w:rsidRDefault="00682545" w:rsidP="00682545">
      <w:pPr>
        <w:numPr>
          <w:ilvl w:val="0"/>
          <w:numId w:val="23"/>
        </w:numPr>
        <w:autoSpaceDE w:val="0"/>
        <w:autoSpaceDN w:val="0"/>
        <w:adjustRightInd w:val="0"/>
        <w:spacing w:after="15" w:line="240" w:lineRule="auto"/>
        <w:rPr>
          <w:rFonts w:ascii="Calibri" w:hAnsi="Calibri" w:cs="Calibri"/>
          <w:color w:val="000000"/>
        </w:rPr>
      </w:pPr>
      <w:r w:rsidRPr="00682545">
        <w:rPr>
          <w:rFonts w:ascii="Calibri" w:hAnsi="Calibri" w:cs="Calibri"/>
          <w:color w:val="000000"/>
        </w:rPr>
        <w:t xml:space="preserve">• posiada wyposażenie składające się z symulatorów pacjenta wysokiej wierności w tym co najmniej 2 symulatory porodowe różnych producentów, 8 symulatorów pacjenta dorosłego, 3 symulatory dziecka, 6 symulatorów pacjentów wieku wczesnodziecięcego oraz fantomy wcześniaków. Pozostałe wyposażenie składające się z dedykowanych masek do symulatorów odzwierciedlające wiek i płeć pacjenta (osoba otyła, osoba starsza z plamami wątrobowymi na twarzy), manekinów BLS i ALS umożliwiające w warunkach kontrolowanych ćwiczenie procedur ratowniczych dla grup nawet 12-osobowych, symulator osłuchowy z możliwością jednoczesnego, bezprzewodowego odsłuchu dźwięków pacjenta (min. 50) przez 10 uczestników. Trenażery i fantomy pielęgnacyjne oraz wykorzystywane do ćwiczenia konkretnych procedur np.: badanie ginekologiczne, badanie per </w:t>
      </w:r>
      <w:proofErr w:type="spellStart"/>
      <w:r w:rsidRPr="00682545">
        <w:rPr>
          <w:rFonts w:ascii="Calibri" w:hAnsi="Calibri" w:cs="Calibri"/>
          <w:color w:val="000000"/>
        </w:rPr>
        <w:t>rectum</w:t>
      </w:r>
      <w:proofErr w:type="spellEnd"/>
      <w:r w:rsidRPr="00682545">
        <w:rPr>
          <w:rFonts w:ascii="Calibri" w:hAnsi="Calibri" w:cs="Calibri"/>
          <w:color w:val="000000"/>
        </w:rPr>
        <w:t xml:space="preserve">, badanie ucha, cewnikowanie, dostęp </w:t>
      </w:r>
      <w:proofErr w:type="spellStart"/>
      <w:r w:rsidRPr="00682545">
        <w:rPr>
          <w:rFonts w:ascii="Calibri" w:hAnsi="Calibri" w:cs="Calibri"/>
          <w:color w:val="000000"/>
        </w:rPr>
        <w:t>doszpikowy</w:t>
      </w:r>
      <w:proofErr w:type="spellEnd"/>
      <w:r w:rsidRPr="00682545">
        <w:rPr>
          <w:rFonts w:ascii="Calibri" w:hAnsi="Calibri" w:cs="Calibri"/>
          <w:color w:val="000000"/>
        </w:rPr>
        <w:t xml:space="preserve">, dostęp centralny, dostępy naczyniowe, iniekcje domięśniowe i śródskórne, ocena postępu porodu, konikotomia, nauka zabezpieczania dróg oddechowych, pielęgnacja ran </w:t>
      </w:r>
      <w:proofErr w:type="spellStart"/>
      <w:r w:rsidRPr="00682545">
        <w:rPr>
          <w:rFonts w:ascii="Calibri" w:hAnsi="Calibri" w:cs="Calibri"/>
          <w:color w:val="000000"/>
        </w:rPr>
        <w:t>odleżynowych</w:t>
      </w:r>
      <w:proofErr w:type="spellEnd"/>
      <w:r w:rsidRPr="00682545">
        <w:rPr>
          <w:rFonts w:ascii="Calibri" w:hAnsi="Calibri" w:cs="Calibri"/>
          <w:color w:val="000000"/>
        </w:rPr>
        <w:t xml:space="preserve"> oraz </w:t>
      </w:r>
      <w:proofErr w:type="spellStart"/>
      <w:r w:rsidRPr="00682545">
        <w:rPr>
          <w:rFonts w:ascii="Calibri" w:hAnsi="Calibri" w:cs="Calibri"/>
          <w:color w:val="000000"/>
        </w:rPr>
        <w:t>stomii</w:t>
      </w:r>
      <w:proofErr w:type="spellEnd"/>
      <w:r w:rsidRPr="00682545">
        <w:rPr>
          <w:rFonts w:ascii="Calibri" w:hAnsi="Calibri" w:cs="Calibri"/>
          <w:color w:val="000000"/>
        </w:rPr>
        <w:t xml:space="preserve">, fantomy pielęgnacyjne. Symulatory wirtualnej rzeczywistości, w tym m.in. symulatory laparoskopowe, symulatory USG łącznie z modułem VR, symulator endoskopowy, symulator przezprzełykowy. </w:t>
      </w:r>
    </w:p>
    <w:p w14:paraId="4CD498F5" w14:textId="77777777" w:rsidR="00682545" w:rsidRPr="00682545" w:rsidRDefault="00682545" w:rsidP="00682545">
      <w:pPr>
        <w:numPr>
          <w:ilvl w:val="0"/>
          <w:numId w:val="23"/>
        </w:numPr>
        <w:autoSpaceDE w:val="0"/>
        <w:autoSpaceDN w:val="0"/>
        <w:adjustRightInd w:val="0"/>
        <w:spacing w:after="15" w:line="240" w:lineRule="auto"/>
        <w:rPr>
          <w:rFonts w:ascii="Calibri" w:hAnsi="Calibri" w:cs="Calibri"/>
          <w:color w:val="000000"/>
        </w:rPr>
      </w:pPr>
      <w:r w:rsidRPr="00682545">
        <w:rPr>
          <w:rFonts w:ascii="Calibri" w:hAnsi="Calibri" w:cs="Calibri"/>
          <w:color w:val="000000"/>
        </w:rPr>
        <w:t xml:space="preserve">• posiada wyposażenie medyczne składające się z medycznych jednostek zasilających wyposażonych w reduktory tlenowe. Dodatkowo sale wyposażone mają być w: wózki anestezjologiczne, defibrylatory, defibrylatory AED, aparaty EKG, ssaki, inkubatory, kardiomonitory, respiratory, lampy zabiegowe, pompy infuzyjne objętościowe i </w:t>
      </w:r>
      <w:proofErr w:type="spellStart"/>
      <w:r w:rsidRPr="00682545">
        <w:rPr>
          <w:rFonts w:ascii="Calibri" w:hAnsi="Calibri" w:cs="Calibri"/>
          <w:color w:val="000000"/>
        </w:rPr>
        <w:t>strzykawkowe</w:t>
      </w:r>
      <w:proofErr w:type="spellEnd"/>
      <w:r w:rsidRPr="00682545">
        <w:rPr>
          <w:rFonts w:ascii="Calibri" w:hAnsi="Calibri" w:cs="Calibri"/>
          <w:color w:val="000000"/>
        </w:rPr>
        <w:t xml:space="preserve">, szafki przyłóżkowe. Wyposażenie obejmuje również aparat KTG, detektor tętna płodu, profesjonalne łóżka pacjentów. </w:t>
      </w:r>
    </w:p>
    <w:p w14:paraId="12FCBB36" w14:textId="77777777" w:rsidR="00682545" w:rsidRPr="00682545" w:rsidRDefault="00682545" w:rsidP="00682545">
      <w:pPr>
        <w:numPr>
          <w:ilvl w:val="0"/>
          <w:numId w:val="23"/>
        </w:numPr>
        <w:autoSpaceDE w:val="0"/>
        <w:autoSpaceDN w:val="0"/>
        <w:adjustRightInd w:val="0"/>
        <w:spacing w:after="15" w:line="240" w:lineRule="auto"/>
        <w:rPr>
          <w:rFonts w:ascii="Calibri" w:hAnsi="Calibri" w:cs="Calibri"/>
          <w:color w:val="000000"/>
        </w:rPr>
      </w:pPr>
      <w:r w:rsidRPr="00682545">
        <w:rPr>
          <w:rFonts w:ascii="Calibri" w:hAnsi="Calibri" w:cs="Calibri"/>
          <w:color w:val="000000"/>
        </w:rPr>
        <w:t xml:space="preserve">• posiada w pełni wyposażoną salę operacyjną wraz z aparatem do znieczulenia, lampą operacyjna, umywalnią chirurgiczną i dedykowaną szatnią pozwalającą wiernie odwzorować procedury pracy w tym środowisku. </w:t>
      </w:r>
    </w:p>
    <w:p w14:paraId="04A6AFAF" w14:textId="77777777" w:rsidR="00682545" w:rsidRPr="00682545" w:rsidRDefault="00682545" w:rsidP="00682545">
      <w:pPr>
        <w:numPr>
          <w:ilvl w:val="0"/>
          <w:numId w:val="23"/>
        </w:numPr>
        <w:autoSpaceDE w:val="0"/>
        <w:autoSpaceDN w:val="0"/>
        <w:adjustRightInd w:val="0"/>
        <w:spacing w:after="15" w:line="240" w:lineRule="auto"/>
        <w:rPr>
          <w:rFonts w:ascii="Calibri" w:hAnsi="Calibri" w:cs="Calibri"/>
          <w:color w:val="000000"/>
        </w:rPr>
      </w:pPr>
      <w:r w:rsidRPr="00682545">
        <w:rPr>
          <w:rFonts w:ascii="Calibri" w:hAnsi="Calibri" w:cs="Calibri"/>
          <w:color w:val="000000"/>
        </w:rPr>
        <w:t xml:space="preserve">• każda sala jest wyposażona w zestawy niezbędne do prowadzenia zajęć w tym drobny sprzęt medyczny i sprzęt jednorazowy. </w:t>
      </w:r>
    </w:p>
    <w:p w14:paraId="09AE6E5F" w14:textId="77777777" w:rsidR="00682545" w:rsidRPr="00682545" w:rsidRDefault="00682545" w:rsidP="00682545">
      <w:pPr>
        <w:numPr>
          <w:ilvl w:val="0"/>
          <w:numId w:val="23"/>
        </w:numPr>
        <w:autoSpaceDE w:val="0"/>
        <w:autoSpaceDN w:val="0"/>
        <w:adjustRightInd w:val="0"/>
        <w:spacing w:after="0" w:line="240" w:lineRule="auto"/>
        <w:rPr>
          <w:rFonts w:ascii="Calibri" w:hAnsi="Calibri" w:cs="Calibri"/>
          <w:color w:val="000000"/>
        </w:rPr>
      </w:pPr>
      <w:r w:rsidRPr="00682545">
        <w:rPr>
          <w:rFonts w:ascii="Calibri" w:hAnsi="Calibri" w:cs="Calibri"/>
          <w:color w:val="000000"/>
        </w:rPr>
        <w:lastRenderedPageBreak/>
        <w:t xml:space="preserve">• posiada wydzielone piętro (co najmniej 10 pokoi do egzaminowania OSCE) dla programu Standaryzowanego Pacjenta i egzaminu OSCE objętym dedykowanym systemem AV, który pozwala rejestrować przebieg zajęć i egzaminów z wykorzystaniem metod symulacyjnych” </w:t>
      </w:r>
    </w:p>
    <w:p w14:paraId="03CCE2EB" w14:textId="77777777" w:rsidR="00682545" w:rsidRPr="00682545" w:rsidRDefault="00682545" w:rsidP="00682545">
      <w:pPr>
        <w:autoSpaceDE w:val="0"/>
        <w:autoSpaceDN w:val="0"/>
        <w:adjustRightInd w:val="0"/>
        <w:spacing w:after="0" w:line="240" w:lineRule="auto"/>
        <w:rPr>
          <w:rFonts w:ascii="Calibri" w:hAnsi="Calibri" w:cs="Calibri"/>
          <w:color w:val="000000"/>
          <w:sz w:val="16"/>
          <w:szCs w:val="16"/>
        </w:rPr>
      </w:pPr>
    </w:p>
    <w:p w14:paraId="662A11E2" w14:textId="77777777" w:rsidR="00682545" w:rsidRPr="00682545" w:rsidRDefault="00682545" w:rsidP="00682545">
      <w:pPr>
        <w:autoSpaceDE w:val="0"/>
        <w:autoSpaceDN w:val="0"/>
        <w:adjustRightInd w:val="0"/>
        <w:spacing w:after="0" w:line="240" w:lineRule="auto"/>
        <w:rPr>
          <w:rFonts w:ascii="Calibri" w:hAnsi="Calibri" w:cs="Calibri"/>
          <w:color w:val="000000"/>
          <w:sz w:val="23"/>
          <w:szCs w:val="23"/>
        </w:rPr>
      </w:pPr>
      <w:r w:rsidRPr="00682545">
        <w:rPr>
          <w:rFonts w:ascii="Calibri" w:hAnsi="Calibri" w:cs="Calibri"/>
          <w:color w:val="000000"/>
          <w:sz w:val="23"/>
          <w:szCs w:val="23"/>
        </w:rPr>
        <w:t xml:space="preserve">Biorąc pod uwagę opisy poszczególnych szkoleń 1-4 do 6-8 Zamawiający wskazał że maja być maja być realizowane w Wyższej Szkole Medycznej w Kłodzku, ul Warty 21.. Szkolenie nr 5 dla kadry Zarządzającej – tzw. wyjazdowe dla 15 osób prosimy o uzasadnienie w jakim celu Zamawiający wymaga aby Wykonawca dysponował całym obiektem na czas realizacji zajęć tego szkolenia (3 grupy w innym czasie) skoro realizacja szkolenia odbywa się max. 2-3 salach symulacyjnych. Prosimy o precyzyjne określenie jakiego typu zajęcia mają się wówczas odbywać na pozostałych ok. 27 salach w tym na oddzielnym wydzielonym piętrze. </w:t>
      </w:r>
    </w:p>
    <w:p w14:paraId="3DE84E2B" w14:textId="5C32E145" w:rsidR="00682545" w:rsidRDefault="00682545" w:rsidP="00682545">
      <w:pPr>
        <w:spacing w:after="0"/>
        <w:jc w:val="both"/>
        <w:rPr>
          <w:rFonts w:ascii="Calibri" w:hAnsi="Calibri" w:cs="Calibri"/>
          <w:b/>
          <w:bCs/>
          <w:color w:val="000000"/>
          <w:sz w:val="23"/>
          <w:szCs w:val="23"/>
        </w:rPr>
      </w:pPr>
      <w:r w:rsidRPr="00682545">
        <w:rPr>
          <w:rFonts w:ascii="Calibri" w:hAnsi="Calibri" w:cs="Calibri"/>
          <w:b/>
          <w:bCs/>
          <w:color w:val="000000"/>
          <w:sz w:val="23"/>
          <w:szCs w:val="23"/>
        </w:rPr>
        <w:t>Zamawiający w ramach utworzenia MCSM tworzy 1 salę symulacyjną (pielęgniarską)</w:t>
      </w:r>
    </w:p>
    <w:p w14:paraId="396D8650" w14:textId="39C67FBB" w:rsidR="00682545" w:rsidRDefault="00682545" w:rsidP="00682545">
      <w:pPr>
        <w:pStyle w:val="Zwykytekst"/>
      </w:pPr>
    </w:p>
    <w:p w14:paraId="352FE6CA" w14:textId="77777777" w:rsidR="00682545" w:rsidRPr="00682545" w:rsidRDefault="00682545" w:rsidP="00682545">
      <w:pPr>
        <w:spacing w:after="0"/>
        <w:jc w:val="both"/>
        <w:rPr>
          <w:rFonts w:ascii="Times New Roman" w:hAnsi="Times New Roman" w:cs="Times New Roman"/>
          <w:b/>
          <w:bCs/>
          <w:iCs/>
          <w:sz w:val="24"/>
          <w:szCs w:val="24"/>
          <w:u w:val="single"/>
        </w:rPr>
      </w:pPr>
      <w:r w:rsidRPr="00682545">
        <w:rPr>
          <w:rFonts w:ascii="Times New Roman" w:hAnsi="Times New Roman" w:cs="Times New Roman"/>
          <w:b/>
          <w:bCs/>
          <w:iCs/>
          <w:sz w:val="24"/>
          <w:szCs w:val="24"/>
          <w:u w:val="single"/>
        </w:rPr>
        <w:t>Odpowiedź:</w:t>
      </w:r>
    </w:p>
    <w:p w14:paraId="0F1F0C84" w14:textId="77777777" w:rsidR="00682545" w:rsidRPr="00682545" w:rsidRDefault="00682545" w:rsidP="00682545">
      <w:pPr>
        <w:pStyle w:val="Zwykytekst"/>
        <w:rPr>
          <w:b/>
          <w:bCs/>
          <w:sz w:val="24"/>
          <w:szCs w:val="24"/>
        </w:rPr>
      </w:pPr>
    </w:p>
    <w:p w14:paraId="367E1272" w14:textId="5267769B" w:rsidR="00682545" w:rsidRPr="00682545" w:rsidRDefault="00682545" w:rsidP="00682545">
      <w:pPr>
        <w:pStyle w:val="Zwykytekst"/>
        <w:rPr>
          <w:b/>
          <w:bCs/>
          <w:sz w:val="24"/>
          <w:szCs w:val="24"/>
        </w:rPr>
      </w:pPr>
      <w:r w:rsidRPr="00682545">
        <w:rPr>
          <w:b/>
          <w:bCs/>
          <w:sz w:val="24"/>
          <w:szCs w:val="24"/>
        </w:rPr>
        <w:t xml:space="preserve"> Zamawiający w ramach utworzenia MCSM tworzy 1 salę symulacyjną</w:t>
      </w:r>
    </w:p>
    <w:p w14:paraId="1D9674FC" w14:textId="61F4DD35" w:rsidR="00682545" w:rsidRPr="00682545" w:rsidRDefault="00682545" w:rsidP="00682545">
      <w:pPr>
        <w:pStyle w:val="Zwykytekst"/>
        <w:rPr>
          <w:b/>
          <w:bCs/>
          <w:sz w:val="24"/>
          <w:szCs w:val="24"/>
        </w:rPr>
      </w:pPr>
      <w:r w:rsidRPr="00682545">
        <w:rPr>
          <w:b/>
          <w:bCs/>
          <w:sz w:val="24"/>
          <w:szCs w:val="24"/>
        </w:rPr>
        <w:t xml:space="preserve">(pielęgniarską)- szkolenie kadry zarządzającej jest bardzo ważnym wieloetapowym procesem w każdej Uczelni Medycznej. Kadra zarządzająca musi mieć wiedzę o organizacji całego systemu </w:t>
      </w:r>
      <w:proofErr w:type="spellStart"/>
      <w:r w:rsidRPr="00682545">
        <w:rPr>
          <w:b/>
          <w:bCs/>
          <w:sz w:val="24"/>
          <w:szCs w:val="24"/>
        </w:rPr>
        <w:t>sal</w:t>
      </w:r>
      <w:proofErr w:type="spellEnd"/>
      <w:r w:rsidRPr="00682545">
        <w:rPr>
          <w:b/>
          <w:bCs/>
          <w:sz w:val="24"/>
          <w:szCs w:val="24"/>
        </w:rPr>
        <w:t xml:space="preserve"> (obraz pracy oddziałów szpitalnych aby stworzyć warunki najbardziej realne), a nie tylko jedn</w:t>
      </w:r>
      <w:r>
        <w:rPr>
          <w:b/>
          <w:bCs/>
          <w:sz w:val="24"/>
          <w:szCs w:val="24"/>
        </w:rPr>
        <w:t xml:space="preserve">ej </w:t>
      </w:r>
      <w:r w:rsidRPr="00682545">
        <w:rPr>
          <w:b/>
          <w:bCs/>
          <w:sz w:val="24"/>
          <w:szCs w:val="24"/>
        </w:rPr>
        <w:t>sali.</w:t>
      </w:r>
    </w:p>
    <w:p w14:paraId="26F8EBE2" w14:textId="09D7215C" w:rsidR="00682545" w:rsidRDefault="00682545" w:rsidP="00682545">
      <w:pPr>
        <w:spacing w:after="0"/>
        <w:jc w:val="both"/>
        <w:rPr>
          <w:rFonts w:ascii="Times New Roman" w:hAnsi="Times New Roman" w:cs="Times New Roman"/>
          <w:b/>
          <w:bCs/>
          <w:iCs/>
          <w:sz w:val="24"/>
          <w:szCs w:val="24"/>
          <w:u w:val="single"/>
        </w:rPr>
      </w:pPr>
    </w:p>
    <w:p w14:paraId="4890B1A1" w14:textId="77777777" w:rsidR="002F7CD3" w:rsidRDefault="002F7CD3" w:rsidP="00682545">
      <w:pPr>
        <w:autoSpaceDE w:val="0"/>
        <w:autoSpaceDN w:val="0"/>
        <w:adjustRightInd w:val="0"/>
        <w:spacing w:after="0" w:line="240" w:lineRule="auto"/>
        <w:rPr>
          <w:rFonts w:ascii="Calibri" w:hAnsi="Calibri" w:cs="Calibri"/>
          <w:b/>
          <w:bCs/>
          <w:color w:val="000000"/>
          <w:sz w:val="23"/>
          <w:szCs w:val="23"/>
        </w:rPr>
      </w:pPr>
      <w:r>
        <w:rPr>
          <w:rFonts w:ascii="Calibri" w:hAnsi="Calibri" w:cs="Calibri"/>
          <w:b/>
          <w:bCs/>
          <w:color w:val="000000"/>
          <w:sz w:val="23"/>
          <w:szCs w:val="23"/>
        </w:rPr>
        <w:t>Pytanie 2.</w:t>
      </w:r>
    </w:p>
    <w:p w14:paraId="5122FEAF" w14:textId="2FC58BCB" w:rsidR="00682545" w:rsidRPr="00682545" w:rsidRDefault="00682545" w:rsidP="00682545">
      <w:pPr>
        <w:autoSpaceDE w:val="0"/>
        <w:autoSpaceDN w:val="0"/>
        <w:adjustRightInd w:val="0"/>
        <w:spacing w:after="0" w:line="240" w:lineRule="auto"/>
        <w:rPr>
          <w:rFonts w:ascii="Calibri" w:hAnsi="Calibri" w:cs="Calibri"/>
          <w:color w:val="000000"/>
          <w:sz w:val="23"/>
          <w:szCs w:val="23"/>
        </w:rPr>
      </w:pPr>
      <w:r w:rsidRPr="00682545">
        <w:rPr>
          <w:rFonts w:ascii="Calibri" w:hAnsi="Calibri" w:cs="Calibri"/>
          <w:b/>
          <w:bCs/>
          <w:color w:val="000000"/>
          <w:sz w:val="23"/>
          <w:szCs w:val="23"/>
        </w:rPr>
        <w:t xml:space="preserve">Biorąc po uwagę pełna treść pytania nr. 1 prosimy o doprecyzowanie w jaki sposób Zamawiający zweryfikuje na etapie składania ofert, że oferent dysponuje takim obiektem (umowa najmu, użyczenia, zobowiązanie do udostępnienia). Biorąc pod uwagę istniejące na terenie Polski Wieloprofilowe Centra Symulacji Medycznej które należą do Państwowych Uczelni Medycznych dostęp do tych obiektów (o ile jest w ogóle możliwy) jest regulowanym umowami najmu i koniecznością wniesienia stosowanych opłat najmu. Biorąc pod uwagę, że znane są nam sytuacje realizowania szkoleń w tego typu obiektach bez „wiedzy” właściciela obiektu i wniesienia stosownych opłat. </w:t>
      </w:r>
    </w:p>
    <w:p w14:paraId="1D277781" w14:textId="46915B5C" w:rsidR="00682545" w:rsidRPr="00682545" w:rsidRDefault="00682545" w:rsidP="00682545">
      <w:pPr>
        <w:spacing w:after="0"/>
        <w:jc w:val="both"/>
        <w:rPr>
          <w:rFonts w:ascii="Times New Roman" w:hAnsi="Times New Roman" w:cs="Times New Roman"/>
          <w:b/>
          <w:bCs/>
          <w:iCs/>
          <w:sz w:val="24"/>
          <w:szCs w:val="24"/>
          <w:u w:val="single"/>
        </w:rPr>
      </w:pPr>
      <w:r w:rsidRPr="00682545">
        <w:rPr>
          <w:rFonts w:ascii="Calibri" w:hAnsi="Calibri" w:cs="Calibri"/>
          <w:color w:val="000000"/>
          <w:sz w:val="23"/>
          <w:szCs w:val="23"/>
        </w:rPr>
        <w:t>Uważamy za konieczne wyjaśnienie tych wątpliwości określonych w zapytaniu. Postawione wymagania mają wyłącznie na celu ograniczenie konkurencji w celu wyboru jednego wykonawcy (analizując także treść wymagań stawianych kadrze szkolącej). Zamawiający mógłby wpisać adres takiego obiektu i ogłosić przetarg Ograniczony do 1 firmy której pracownicy są zatrudnieni w uczelni która dysponuje takim Centrum Symulacji.</w:t>
      </w:r>
    </w:p>
    <w:p w14:paraId="603148F3" w14:textId="77777777" w:rsidR="002F7CD3" w:rsidRDefault="002F7CD3" w:rsidP="00FD034A">
      <w:pPr>
        <w:spacing w:after="0"/>
        <w:jc w:val="both"/>
        <w:rPr>
          <w:rFonts w:ascii="Times New Roman" w:hAnsi="Times New Roman" w:cs="Times New Roman"/>
          <w:b/>
          <w:bCs/>
          <w:iCs/>
          <w:sz w:val="24"/>
          <w:szCs w:val="24"/>
          <w:u w:val="single"/>
        </w:rPr>
      </w:pPr>
    </w:p>
    <w:p w14:paraId="7CC40B36" w14:textId="7E320686" w:rsidR="00FD034A" w:rsidRPr="002F7CD3" w:rsidRDefault="00FD034A" w:rsidP="00FD034A">
      <w:pPr>
        <w:spacing w:after="0"/>
        <w:jc w:val="both"/>
        <w:rPr>
          <w:rFonts w:ascii="Times New Roman" w:hAnsi="Times New Roman" w:cs="Times New Roman"/>
          <w:b/>
          <w:bCs/>
          <w:iCs/>
          <w:sz w:val="24"/>
          <w:szCs w:val="24"/>
          <w:u w:val="single"/>
        </w:rPr>
      </w:pPr>
      <w:r w:rsidRPr="002F7CD3">
        <w:rPr>
          <w:rFonts w:ascii="Times New Roman" w:hAnsi="Times New Roman" w:cs="Times New Roman"/>
          <w:b/>
          <w:bCs/>
          <w:iCs/>
          <w:sz w:val="24"/>
          <w:szCs w:val="24"/>
          <w:u w:val="single"/>
        </w:rPr>
        <w:t>Odpowiedź:</w:t>
      </w:r>
    </w:p>
    <w:p w14:paraId="1561D3FC" w14:textId="77777777" w:rsidR="00FD034A" w:rsidRPr="002F7CD3" w:rsidRDefault="00FD034A" w:rsidP="00455CF7">
      <w:pPr>
        <w:spacing w:after="0"/>
        <w:jc w:val="both"/>
        <w:rPr>
          <w:rFonts w:ascii="Times New Roman" w:hAnsi="Times New Roman" w:cs="Times New Roman"/>
          <w:b/>
          <w:bCs/>
          <w:sz w:val="24"/>
          <w:szCs w:val="24"/>
          <w:u w:val="single"/>
        </w:rPr>
      </w:pPr>
    </w:p>
    <w:p w14:paraId="37730EF7" w14:textId="1AB77167" w:rsidR="00682545" w:rsidRPr="002F7CD3" w:rsidRDefault="00455CF7" w:rsidP="00682545">
      <w:pPr>
        <w:pStyle w:val="Zwykytekst"/>
        <w:rPr>
          <w:b/>
          <w:bCs/>
          <w:sz w:val="24"/>
          <w:szCs w:val="24"/>
        </w:rPr>
      </w:pPr>
      <w:r w:rsidRPr="002F7CD3">
        <w:rPr>
          <w:b/>
          <w:bCs/>
          <w:sz w:val="24"/>
          <w:szCs w:val="24"/>
        </w:rPr>
        <w:t xml:space="preserve">Zamawiający informuje, </w:t>
      </w:r>
      <w:r w:rsidR="00682545" w:rsidRPr="002F7CD3">
        <w:rPr>
          <w:b/>
          <w:bCs/>
          <w:sz w:val="24"/>
          <w:szCs w:val="24"/>
        </w:rPr>
        <w:t xml:space="preserve">że przedstawiona baza dydaktyczna jest </w:t>
      </w:r>
      <w:r w:rsidR="002F7CD3" w:rsidRPr="002F7CD3">
        <w:rPr>
          <w:b/>
          <w:bCs/>
          <w:sz w:val="24"/>
          <w:szCs w:val="24"/>
        </w:rPr>
        <w:t>standardem</w:t>
      </w:r>
      <w:r w:rsidR="00682545" w:rsidRPr="002F7CD3">
        <w:rPr>
          <w:b/>
          <w:bCs/>
          <w:sz w:val="24"/>
          <w:szCs w:val="24"/>
        </w:rPr>
        <w:t xml:space="preserve"> na bardzo wielu Uczelniach w Polsce, a zadaniem wykonawcy jest pozyskanie najbardziej optymalnej bazy na </w:t>
      </w:r>
      <w:r w:rsidR="002F7CD3" w:rsidRPr="002F7CD3">
        <w:rPr>
          <w:b/>
          <w:bCs/>
          <w:sz w:val="24"/>
          <w:szCs w:val="24"/>
        </w:rPr>
        <w:t>potrzeby</w:t>
      </w:r>
      <w:r w:rsidR="00682545" w:rsidRPr="002F7CD3">
        <w:rPr>
          <w:b/>
          <w:bCs/>
          <w:sz w:val="24"/>
          <w:szCs w:val="24"/>
        </w:rPr>
        <w:t xml:space="preserve"> zamawiającego. Umowy najmu nie stanowią </w:t>
      </w:r>
      <w:r w:rsidR="002F7CD3" w:rsidRPr="002F7CD3">
        <w:rPr>
          <w:b/>
          <w:bCs/>
          <w:sz w:val="24"/>
          <w:szCs w:val="24"/>
        </w:rPr>
        <w:t>zapytania</w:t>
      </w:r>
      <w:r w:rsidR="00682545" w:rsidRPr="002F7CD3">
        <w:rPr>
          <w:b/>
          <w:bCs/>
          <w:sz w:val="24"/>
          <w:szCs w:val="24"/>
        </w:rPr>
        <w:t xml:space="preserve"> zamawiającego, to wykonawca jest zobowiązany do spełnienia tych wymagań.</w:t>
      </w:r>
    </w:p>
    <w:p w14:paraId="5411EFE6" w14:textId="77777777" w:rsidR="00682545" w:rsidRPr="002F7CD3" w:rsidRDefault="00682545" w:rsidP="00682545">
      <w:pPr>
        <w:pStyle w:val="Zwykytekst"/>
        <w:rPr>
          <w:b/>
          <w:bCs/>
          <w:sz w:val="24"/>
          <w:szCs w:val="24"/>
        </w:rPr>
      </w:pPr>
    </w:p>
    <w:p w14:paraId="583E87D7" w14:textId="77777777" w:rsidR="002F7CD3" w:rsidRPr="002F7CD3" w:rsidRDefault="002F7CD3" w:rsidP="002F7CD3">
      <w:pPr>
        <w:autoSpaceDE w:val="0"/>
        <w:autoSpaceDN w:val="0"/>
        <w:adjustRightInd w:val="0"/>
        <w:spacing w:after="0" w:line="240" w:lineRule="auto"/>
        <w:rPr>
          <w:rFonts w:ascii="Calibri" w:hAnsi="Calibri" w:cs="Calibri"/>
          <w:color w:val="000000"/>
          <w:sz w:val="23"/>
          <w:szCs w:val="23"/>
        </w:rPr>
      </w:pPr>
      <w:r w:rsidRPr="002F7CD3">
        <w:rPr>
          <w:rFonts w:ascii="Calibri" w:hAnsi="Calibri" w:cs="Calibri"/>
          <w:b/>
          <w:bCs/>
          <w:color w:val="000000"/>
          <w:sz w:val="23"/>
          <w:szCs w:val="23"/>
        </w:rPr>
        <w:t xml:space="preserve">Pytanie 3 </w:t>
      </w:r>
    </w:p>
    <w:p w14:paraId="71EE1AC5" w14:textId="37F90EA5" w:rsidR="002F7CD3" w:rsidRDefault="002F7CD3" w:rsidP="002F7CD3">
      <w:pPr>
        <w:autoSpaceDE w:val="0"/>
        <w:autoSpaceDN w:val="0"/>
        <w:adjustRightInd w:val="0"/>
        <w:spacing w:after="0" w:line="240" w:lineRule="auto"/>
        <w:rPr>
          <w:rFonts w:ascii="Calibri" w:hAnsi="Calibri" w:cs="Calibri"/>
          <w:color w:val="000000"/>
          <w:sz w:val="23"/>
          <w:szCs w:val="23"/>
        </w:rPr>
      </w:pPr>
      <w:r w:rsidRPr="002F7CD3">
        <w:rPr>
          <w:rFonts w:ascii="Calibri" w:hAnsi="Calibri" w:cs="Calibri"/>
          <w:color w:val="000000"/>
          <w:sz w:val="23"/>
          <w:szCs w:val="23"/>
        </w:rPr>
        <w:t xml:space="preserve">Prosimy o wyjaśnienie niezgodności opisu przedmiotu zamówienia z warunkami udziału w postepowaniu w zakresie wymagań stawianych kadrze. Wskazujemy, że zamawiający w opisie poszczególnych szkoleń 1 do 8 wskazał w punktach nr 1 „Wymagania dot. osoby prowadzącej zajęcia…” które są inne niż określone w Warunkach Udziału w Postępowaniu tzn. zapisy użyte w </w:t>
      </w:r>
      <w:r w:rsidRPr="002F7CD3">
        <w:rPr>
          <w:rFonts w:ascii="Calibri" w:hAnsi="Calibri" w:cs="Calibri"/>
          <w:color w:val="000000"/>
          <w:sz w:val="23"/>
          <w:szCs w:val="23"/>
        </w:rPr>
        <w:lastRenderedPageBreak/>
        <w:t xml:space="preserve">warunkach udziału nie są wskazane w wymaganiach stawianych osobom prowadzącym szkolenie. Działanie takie wskazuje, że Zamawiający określił wymagania w Warunkach Udziału w postepowaniu w celu ograniczenia konkurencji skorą są one nie potrzebne do realizacji poszczególnych szkoleń. </w:t>
      </w:r>
    </w:p>
    <w:p w14:paraId="68B3AD3A" w14:textId="50096961" w:rsidR="002F7CD3" w:rsidRDefault="002F7CD3" w:rsidP="002F7CD3">
      <w:pPr>
        <w:autoSpaceDE w:val="0"/>
        <w:autoSpaceDN w:val="0"/>
        <w:adjustRightInd w:val="0"/>
        <w:spacing w:after="0" w:line="240" w:lineRule="auto"/>
        <w:rPr>
          <w:rFonts w:ascii="Calibri" w:hAnsi="Calibri" w:cs="Calibri"/>
          <w:color w:val="000000"/>
          <w:sz w:val="23"/>
          <w:szCs w:val="23"/>
        </w:rPr>
      </w:pPr>
    </w:p>
    <w:p w14:paraId="25E235D6" w14:textId="30E79D9D" w:rsidR="002F7CD3" w:rsidRDefault="002F7CD3" w:rsidP="002F7CD3">
      <w:pPr>
        <w:spacing w:after="0"/>
        <w:jc w:val="both"/>
        <w:rPr>
          <w:rFonts w:ascii="Times New Roman" w:hAnsi="Times New Roman" w:cs="Times New Roman"/>
          <w:b/>
          <w:bCs/>
          <w:iCs/>
          <w:sz w:val="24"/>
          <w:szCs w:val="24"/>
          <w:u w:val="single"/>
        </w:rPr>
      </w:pPr>
      <w:r w:rsidRPr="002F7CD3">
        <w:rPr>
          <w:rFonts w:ascii="Times New Roman" w:hAnsi="Times New Roman" w:cs="Times New Roman"/>
          <w:b/>
          <w:bCs/>
          <w:iCs/>
          <w:sz w:val="24"/>
          <w:szCs w:val="24"/>
          <w:u w:val="single"/>
        </w:rPr>
        <w:t>Odpowiedź:</w:t>
      </w:r>
    </w:p>
    <w:p w14:paraId="5B2935E2" w14:textId="02D1E07D" w:rsidR="002E6183" w:rsidRDefault="002E6183" w:rsidP="002E6183">
      <w:pPr>
        <w:pStyle w:val="Zwykytekst"/>
      </w:pPr>
      <w:r>
        <w:t xml:space="preserve">Wymagania stawiane kadrze </w:t>
      </w:r>
      <w:r>
        <w:t>gwarantują</w:t>
      </w:r>
      <w:r>
        <w:t xml:space="preserve"> zamawiającemu, że wykonawca posiada kadrę która będzie świadczyła usługi</w:t>
      </w:r>
      <w:r>
        <w:t xml:space="preserve"> </w:t>
      </w:r>
      <w:r>
        <w:t xml:space="preserve"> na bardzo wysokim poziome. </w:t>
      </w:r>
    </w:p>
    <w:p w14:paraId="57050E5E" w14:textId="77777777" w:rsidR="002E6183" w:rsidRDefault="002E6183" w:rsidP="002E6183">
      <w:pPr>
        <w:pStyle w:val="Zwykytekst"/>
      </w:pPr>
      <w:r>
        <w:t>Wykonawca będzie decydował kto z kadry na podstawie wysokich wymagań będzie prowadził zajęcia z określonych przedmiotów.  W opisach przedmiotów są już tylko ogólne opisy.</w:t>
      </w:r>
    </w:p>
    <w:p w14:paraId="409663BB" w14:textId="77777777" w:rsidR="002E6183" w:rsidRPr="002F7CD3" w:rsidRDefault="002E6183" w:rsidP="002F7CD3">
      <w:pPr>
        <w:spacing w:after="0"/>
        <w:jc w:val="both"/>
        <w:rPr>
          <w:rFonts w:ascii="Times New Roman" w:hAnsi="Times New Roman" w:cs="Times New Roman"/>
          <w:b/>
          <w:bCs/>
          <w:iCs/>
          <w:sz w:val="24"/>
          <w:szCs w:val="24"/>
          <w:u w:val="single"/>
        </w:rPr>
      </w:pPr>
    </w:p>
    <w:p w14:paraId="141C89E1" w14:textId="77777777" w:rsidR="002F7CD3" w:rsidRPr="002F7CD3" w:rsidRDefault="002F7CD3" w:rsidP="002F7CD3">
      <w:pPr>
        <w:autoSpaceDE w:val="0"/>
        <w:autoSpaceDN w:val="0"/>
        <w:adjustRightInd w:val="0"/>
        <w:spacing w:after="0" w:line="240" w:lineRule="auto"/>
        <w:rPr>
          <w:rFonts w:ascii="Calibri" w:hAnsi="Calibri" w:cs="Calibri"/>
          <w:color w:val="000000"/>
          <w:sz w:val="23"/>
          <w:szCs w:val="23"/>
        </w:rPr>
      </w:pPr>
    </w:p>
    <w:p w14:paraId="5685E556" w14:textId="77777777" w:rsidR="002F7CD3" w:rsidRPr="002F7CD3" w:rsidRDefault="002F7CD3" w:rsidP="002F7CD3">
      <w:pPr>
        <w:autoSpaceDE w:val="0"/>
        <w:autoSpaceDN w:val="0"/>
        <w:adjustRightInd w:val="0"/>
        <w:spacing w:after="0" w:line="240" w:lineRule="auto"/>
        <w:rPr>
          <w:rFonts w:ascii="Calibri" w:hAnsi="Calibri" w:cs="Calibri"/>
          <w:color w:val="000000"/>
          <w:sz w:val="23"/>
          <w:szCs w:val="23"/>
        </w:rPr>
      </w:pPr>
      <w:r w:rsidRPr="002F7CD3">
        <w:rPr>
          <w:rFonts w:ascii="Calibri" w:hAnsi="Calibri" w:cs="Calibri"/>
          <w:b/>
          <w:bCs/>
          <w:color w:val="000000"/>
          <w:sz w:val="23"/>
          <w:szCs w:val="23"/>
        </w:rPr>
        <w:t xml:space="preserve">Pytanie 4 </w:t>
      </w:r>
    </w:p>
    <w:p w14:paraId="69BBF220" w14:textId="77777777" w:rsidR="002F7CD3" w:rsidRPr="002F7CD3" w:rsidRDefault="002F7CD3" w:rsidP="002F7CD3">
      <w:pPr>
        <w:autoSpaceDE w:val="0"/>
        <w:autoSpaceDN w:val="0"/>
        <w:adjustRightInd w:val="0"/>
        <w:spacing w:after="0" w:line="240" w:lineRule="auto"/>
        <w:rPr>
          <w:rFonts w:ascii="Calibri" w:hAnsi="Calibri" w:cs="Calibri"/>
          <w:color w:val="000000"/>
          <w:sz w:val="23"/>
          <w:szCs w:val="23"/>
        </w:rPr>
      </w:pPr>
      <w:r w:rsidRPr="002F7CD3">
        <w:rPr>
          <w:rFonts w:ascii="Calibri" w:hAnsi="Calibri" w:cs="Calibri"/>
          <w:color w:val="000000"/>
          <w:sz w:val="23"/>
          <w:szCs w:val="23"/>
        </w:rPr>
        <w:t xml:space="preserve">Zamawiający postawił warunki udziału w postępowaniu stosując zapisy wykluczające możliwość ubiegania się o zamówienie podmiotom lub osobom z terenu Unii Europejskiej stosując zapisy dyskryminujące np.: • „posiada co najmniej 5 lat doświadczenia w pracy jako ratownik medyczny i/lub pielęgniarka/pielęgniarz i/lub lekarz medycyny </w:t>
      </w:r>
      <w:r w:rsidRPr="002F7CD3">
        <w:rPr>
          <w:rFonts w:ascii="Calibri" w:hAnsi="Calibri" w:cs="Calibri"/>
          <w:b/>
          <w:bCs/>
          <w:color w:val="000000"/>
          <w:sz w:val="23"/>
          <w:szCs w:val="23"/>
        </w:rPr>
        <w:t xml:space="preserve">w polskim Zakładzie Opieki Zdrowotnej </w:t>
      </w:r>
      <w:r w:rsidRPr="002F7CD3">
        <w:rPr>
          <w:rFonts w:ascii="Calibri" w:hAnsi="Calibri" w:cs="Calibri"/>
          <w:color w:val="000000"/>
          <w:sz w:val="23"/>
          <w:szCs w:val="23"/>
        </w:rPr>
        <w:t xml:space="preserve">w ciągu ostatnich 6 lat”. </w:t>
      </w:r>
    </w:p>
    <w:p w14:paraId="4F2D200C" w14:textId="6B52B267" w:rsidR="00682545" w:rsidRDefault="002F7CD3" w:rsidP="002F7CD3">
      <w:pPr>
        <w:pStyle w:val="Zwykytekst"/>
        <w:rPr>
          <w:rFonts w:cs="Calibri"/>
          <w:color w:val="000000"/>
          <w:sz w:val="23"/>
          <w:szCs w:val="23"/>
        </w:rPr>
      </w:pPr>
      <w:r w:rsidRPr="002F7CD3">
        <w:rPr>
          <w:rFonts w:cs="Calibri"/>
          <w:color w:val="000000"/>
          <w:sz w:val="23"/>
          <w:szCs w:val="23"/>
        </w:rPr>
        <w:t>Wnosimy o dopuszczenie rozwiązań równoważnych.</w:t>
      </w:r>
    </w:p>
    <w:p w14:paraId="5E92FB59" w14:textId="47C16EC2" w:rsidR="002E6183" w:rsidRDefault="002E6183" w:rsidP="002F7CD3">
      <w:pPr>
        <w:pStyle w:val="Zwykytekst"/>
        <w:rPr>
          <w:rFonts w:cs="Calibri"/>
          <w:color w:val="000000"/>
          <w:sz w:val="23"/>
          <w:szCs w:val="23"/>
        </w:rPr>
      </w:pPr>
    </w:p>
    <w:p w14:paraId="66F5CBAD" w14:textId="77777777" w:rsidR="002E6183" w:rsidRDefault="002E6183" w:rsidP="002E6183">
      <w:pPr>
        <w:spacing w:after="0"/>
        <w:jc w:val="both"/>
        <w:rPr>
          <w:rFonts w:ascii="Times New Roman" w:hAnsi="Times New Roman" w:cs="Times New Roman"/>
          <w:b/>
          <w:bCs/>
          <w:iCs/>
          <w:sz w:val="24"/>
          <w:szCs w:val="24"/>
          <w:u w:val="single"/>
        </w:rPr>
      </w:pPr>
      <w:bookmarkStart w:id="0" w:name="_Hlk76585839"/>
      <w:r w:rsidRPr="002F7CD3">
        <w:rPr>
          <w:rFonts w:ascii="Times New Roman" w:hAnsi="Times New Roman" w:cs="Times New Roman"/>
          <w:b/>
          <w:bCs/>
          <w:iCs/>
          <w:sz w:val="24"/>
          <w:szCs w:val="24"/>
          <w:u w:val="single"/>
        </w:rPr>
        <w:t>Odpowiedź:</w:t>
      </w:r>
    </w:p>
    <w:bookmarkEnd w:id="0"/>
    <w:p w14:paraId="4B829ABA" w14:textId="27375AC5" w:rsidR="002E6183" w:rsidRDefault="002E6183" w:rsidP="002E6183">
      <w:pPr>
        <w:pStyle w:val="Zwykytekst"/>
      </w:pPr>
      <w:r>
        <w:t>Zapis ten nie jest zapisem dyskryminującym, ponieważ przerwa w wykonywaniu czynnie zawodu powyżej 5lat stanowi podstawę do odnowienia prawa wykonywania zawodu. O</w:t>
      </w:r>
      <w:r>
        <w:t>cz</w:t>
      </w:r>
      <w:r>
        <w:t>ywiście możemy się</w:t>
      </w:r>
      <w:r>
        <w:t xml:space="preserve"> zgodzić</w:t>
      </w:r>
      <w:r>
        <w:t xml:space="preserve">, że osoba </w:t>
      </w:r>
      <w:r>
        <w:t>wykonywała</w:t>
      </w:r>
      <w:r>
        <w:t xml:space="preserve"> zawód w innych krajach, ale ten staż musi być </w:t>
      </w:r>
      <w:r>
        <w:t>potwierdzony</w:t>
      </w:r>
      <w:r>
        <w:t xml:space="preserve"> przez Okręgową Izbę Pielęgniarek i Położnych (dotyczy to szczególnie tych </w:t>
      </w:r>
      <w:r>
        <w:t xml:space="preserve">wymienionych </w:t>
      </w:r>
      <w:r>
        <w:t xml:space="preserve">zawodów). </w:t>
      </w:r>
    </w:p>
    <w:p w14:paraId="6C76AB1B" w14:textId="6BCFA0C4" w:rsidR="002E6183" w:rsidRDefault="002E6183" w:rsidP="002E6183">
      <w:pPr>
        <w:pStyle w:val="Zwykytekst"/>
      </w:pPr>
      <w:r>
        <w:t xml:space="preserve">Takie wymagania nie zostały </w:t>
      </w:r>
      <w:r>
        <w:t>przedstawione</w:t>
      </w:r>
      <w:r>
        <w:t xml:space="preserve"> w </w:t>
      </w:r>
      <w:r>
        <w:t>części</w:t>
      </w:r>
      <w:r>
        <w:t xml:space="preserve"> dotyczącej kadry.</w:t>
      </w:r>
    </w:p>
    <w:p w14:paraId="62C2D1C1" w14:textId="77777777" w:rsidR="002E6183" w:rsidRDefault="002E6183" w:rsidP="002F7CD3">
      <w:pPr>
        <w:pStyle w:val="Zwykytekst"/>
        <w:rPr>
          <w:rFonts w:cs="Calibri"/>
          <w:color w:val="000000"/>
          <w:sz w:val="23"/>
          <w:szCs w:val="23"/>
        </w:rPr>
      </w:pPr>
    </w:p>
    <w:p w14:paraId="78DE315D" w14:textId="77777777" w:rsidR="002F7CD3" w:rsidRPr="002F7CD3" w:rsidRDefault="002F7CD3" w:rsidP="002F7CD3">
      <w:pPr>
        <w:autoSpaceDE w:val="0"/>
        <w:autoSpaceDN w:val="0"/>
        <w:adjustRightInd w:val="0"/>
        <w:spacing w:after="0" w:line="240" w:lineRule="auto"/>
        <w:rPr>
          <w:rFonts w:ascii="Calibri" w:hAnsi="Calibri" w:cs="Calibri"/>
          <w:color w:val="000000"/>
          <w:sz w:val="23"/>
          <w:szCs w:val="23"/>
        </w:rPr>
      </w:pPr>
      <w:r w:rsidRPr="002F7CD3">
        <w:rPr>
          <w:rFonts w:ascii="Calibri" w:hAnsi="Calibri" w:cs="Calibri"/>
          <w:b/>
          <w:bCs/>
          <w:color w:val="000000"/>
          <w:sz w:val="23"/>
          <w:szCs w:val="23"/>
        </w:rPr>
        <w:t xml:space="preserve">Pytanie 5 </w:t>
      </w:r>
    </w:p>
    <w:p w14:paraId="7F18AA40" w14:textId="77777777" w:rsidR="002F7CD3" w:rsidRPr="002F7CD3" w:rsidRDefault="002F7CD3" w:rsidP="002F7CD3">
      <w:pPr>
        <w:autoSpaceDE w:val="0"/>
        <w:autoSpaceDN w:val="0"/>
        <w:adjustRightInd w:val="0"/>
        <w:spacing w:after="0" w:line="240" w:lineRule="auto"/>
        <w:rPr>
          <w:rFonts w:ascii="Calibri" w:hAnsi="Calibri" w:cs="Calibri"/>
          <w:color w:val="000000"/>
          <w:sz w:val="23"/>
          <w:szCs w:val="23"/>
        </w:rPr>
      </w:pPr>
      <w:r w:rsidRPr="002F7CD3">
        <w:rPr>
          <w:rFonts w:ascii="Calibri" w:hAnsi="Calibri" w:cs="Calibri"/>
          <w:color w:val="000000"/>
          <w:sz w:val="23"/>
          <w:szCs w:val="23"/>
        </w:rPr>
        <w:t xml:space="preserve">Zamawiający zastosował rozwiązania i zapisy które uniemożliwiają złożenie ofert konkurencyjnych. Postawił warunki udziału w postępowaniu przy jednoczesnym zastosowania tych samych zapisów w kryteriach punktowanych. Jest to działanie pozornie mające sprawiać wrażenie prowadzenia postepowania wg. kryteriów punktowanych, podczas gdy w rzeczywistości Zamawiający stosując zapisy w ujęciu kompleksowym prowadzi PRZETARG OGRANICZONY. </w:t>
      </w:r>
    </w:p>
    <w:p w14:paraId="704867FC" w14:textId="11A1FFF3" w:rsidR="002F7CD3" w:rsidRDefault="002F7CD3" w:rsidP="002F7CD3">
      <w:pPr>
        <w:autoSpaceDE w:val="0"/>
        <w:autoSpaceDN w:val="0"/>
        <w:adjustRightInd w:val="0"/>
        <w:spacing w:after="0" w:line="240" w:lineRule="auto"/>
        <w:rPr>
          <w:rFonts w:ascii="Calibri" w:hAnsi="Calibri" w:cs="Calibri"/>
          <w:b/>
          <w:bCs/>
          <w:color w:val="000000"/>
          <w:sz w:val="23"/>
          <w:szCs w:val="23"/>
        </w:rPr>
      </w:pPr>
      <w:r w:rsidRPr="002F7CD3">
        <w:rPr>
          <w:rFonts w:ascii="Calibri" w:hAnsi="Calibri" w:cs="Calibri"/>
          <w:color w:val="000000"/>
          <w:sz w:val="23"/>
          <w:szCs w:val="23"/>
        </w:rPr>
        <w:t xml:space="preserve">Dodatkowo należy wskazać, że Warunki Udziału w Postepowaniu stawiane wykonawcom </w:t>
      </w:r>
      <w:r w:rsidRPr="002F7CD3">
        <w:rPr>
          <w:rFonts w:ascii="Calibri" w:hAnsi="Calibri" w:cs="Calibri"/>
          <w:b/>
          <w:bCs/>
          <w:color w:val="000000"/>
          <w:sz w:val="23"/>
          <w:szCs w:val="23"/>
        </w:rPr>
        <w:t xml:space="preserve">są wymaganiami stawianymi osobom z użyciem których ma on zamiar zrealizować zamówienie. Jest to niezgodne z zapisami bazy konkurencyjności. </w:t>
      </w:r>
    </w:p>
    <w:p w14:paraId="32FB2727" w14:textId="77777777" w:rsidR="002E6183" w:rsidRDefault="002E6183" w:rsidP="002E6183">
      <w:pPr>
        <w:spacing w:after="0"/>
        <w:jc w:val="both"/>
        <w:rPr>
          <w:rFonts w:ascii="Times New Roman" w:hAnsi="Times New Roman" w:cs="Times New Roman"/>
          <w:b/>
          <w:bCs/>
          <w:iCs/>
          <w:sz w:val="24"/>
          <w:szCs w:val="24"/>
          <w:u w:val="single"/>
        </w:rPr>
      </w:pPr>
    </w:p>
    <w:p w14:paraId="233A990B" w14:textId="1DB13997" w:rsidR="002E6183" w:rsidRDefault="002E6183" w:rsidP="002E6183">
      <w:pPr>
        <w:spacing w:after="0"/>
        <w:jc w:val="both"/>
        <w:rPr>
          <w:rFonts w:ascii="Times New Roman" w:hAnsi="Times New Roman" w:cs="Times New Roman"/>
          <w:b/>
          <w:bCs/>
          <w:iCs/>
          <w:sz w:val="24"/>
          <w:szCs w:val="24"/>
          <w:u w:val="single"/>
        </w:rPr>
      </w:pPr>
      <w:r w:rsidRPr="002F7CD3">
        <w:rPr>
          <w:rFonts w:ascii="Times New Roman" w:hAnsi="Times New Roman" w:cs="Times New Roman"/>
          <w:b/>
          <w:bCs/>
          <w:iCs/>
          <w:sz w:val="24"/>
          <w:szCs w:val="24"/>
          <w:u w:val="single"/>
        </w:rPr>
        <w:t>Odpowiedź:</w:t>
      </w:r>
    </w:p>
    <w:p w14:paraId="69BAE437" w14:textId="77777777" w:rsidR="002E6183" w:rsidRDefault="002E6183" w:rsidP="002E6183">
      <w:pPr>
        <w:pStyle w:val="Zwykytekst"/>
      </w:pPr>
      <w:r>
        <w:t>Każdy potencjalny Wykonawca podlega tej samej ocenie. Ocena punktowa umożliwia w sposób przejrzysty ocenić i zakwalifikować Wykonawcę.</w:t>
      </w:r>
    </w:p>
    <w:p w14:paraId="41D1F962" w14:textId="77777777" w:rsidR="002E6183" w:rsidRDefault="002E6183" w:rsidP="002E6183">
      <w:pPr>
        <w:pStyle w:val="Zwykytekst"/>
      </w:pPr>
    </w:p>
    <w:p w14:paraId="0433D364" w14:textId="77777777" w:rsidR="002E6183" w:rsidRPr="002F7CD3" w:rsidRDefault="002E6183" w:rsidP="002F7CD3">
      <w:pPr>
        <w:autoSpaceDE w:val="0"/>
        <w:autoSpaceDN w:val="0"/>
        <w:adjustRightInd w:val="0"/>
        <w:spacing w:after="0" w:line="240" w:lineRule="auto"/>
        <w:rPr>
          <w:rFonts w:ascii="Calibri" w:hAnsi="Calibri" w:cs="Calibri"/>
          <w:color w:val="000000"/>
          <w:sz w:val="23"/>
          <w:szCs w:val="23"/>
        </w:rPr>
      </w:pPr>
    </w:p>
    <w:p w14:paraId="24CA2FCD" w14:textId="77777777" w:rsidR="002F7CD3" w:rsidRPr="002F7CD3" w:rsidRDefault="002F7CD3" w:rsidP="002F7CD3">
      <w:pPr>
        <w:autoSpaceDE w:val="0"/>
        <w:autoSpaceDN w:val="0"/>
        <w:adjustRightInd w:val="0"/>
        <w:spacing w:after="0" w:line="240" w:lineRule="auto"/>
        <w:rPr>
          <w:rFonts w:ascii="Calibri" w:hAnsi="Calibri" w:cs="Calibri"/>
          <w:color w:val="000000"/>
          <w:sz w:val="23"/>
          <w:szCs w:val="23"/>
        </w:rPr>
      </w:pPr>
      <w:r w:rsidRPr="002F7CD3">
        <w:rPr>
          <w:rFonts w:ascii="Calibri" w:hAnsi="Calibri" w:cs="Calibri"/>
          <w:b/>
          <w:bCs/>
          <w:color w:val="000000"/>
          <w:sz w:val="23"/>
          <w:szCs w:val="23"/>
        </w:rPr>
        <w:t xml:space="preserve">Pytanie 6 </w:t>
      </w:r>
    </w:p>
    <w:p w14:paraId="6C422E99" w14:textId="7B988BAF" w:rsidR="002F7CD3" w:rsidRPr="002F7CD3" w:rsidRDefault="002F7CD3" w:rsidP="002F7CD3">
      <w:pPr>
        <w:pStyle w:val="Zwykytekst"/>
        <w:rPr>
          <w:b/>
          <w:bCs/>
          <w:sz w:val="24"/>
          <w:szCs w:val="24"/>
        </w:rPr>
      </w:pPr>
      <w:r w:rsidRPr="002F7CD3">
        <w:rPr>
          <w:rFonts w:cs="Calibri"/>
          <w:b/>
          <w:bCs/>
          <w:color w:val="000000"/>
          <w:sz w:val="23"/>
          <w:szCs w:val="23"/>
        </w:rPr>
        <w:t xml:space="preserve">Biorąc pod uwagę, że Zamawiający określił wymagania z użyciem nazw PRYWATNYCH firm szkoleniowych i nie dopuścił rozwiązań równoważnych prosimy o ich wykreślenie. </w:t>
      </w:r>
      <w:r w:rsidRPr="002F7CD3">
        <w:rPr>
          <w:rFonts w:cs="Calibri"/>
          <w:color w:val="000000"/>
          <w:sz w:val="23"/>
          <w:szCs w:val="23"/>
        </w:rPr>
        <w:t>Europejskie Towarzystwo Symulacji Medycznej), SESAM (</w:t>
      </w:r>
      <w:proofErr w:type="spellStart"/>
      <w:r w:rsidRPr="002F7CD3">
        <w:rPr>
          <w:rFonts w:cs="Calibri"/>
          <w:color w:val="000000"/>
          <w:sz w:val="23"/>
          <w:szCs w:val="23"/>
        </w:rPr>
        <w:t>Society</w:t>
      </w:r>
      <w:proofErr w:type="spellEnd"/>
      <w:r w:rsidRPr="002F7CD3">
        <w:rPr>
          <w:rFonts w:cs="Calibri"/>
          <w:color w:val="000000"/>
          <w:sz w:val="23"/>
          <w:szCs w:val="23"/>
        </w:rPr>
        <w:t xml:space="preserve"> in Europe for </w:t>
      </w:r>
      <w:proofErr w:type="spellStart"/>
      <w:r w:rsidRPr="002F7CD3">
        <w:rPr>
          <w:rFonts w:cs="Calibri"/>
          <w:color w:val="000000"/>
          <w:sz w:val="23"/>
          <w:szCs w:val="23"/>
        </w:rPr>
        <w:t>Simulation</w:t>
      </w:r>
      <w:proofErr w:type="spellEnd"/>
      <w:r w:rsidRPr="002F7CD3">
        <w:rPr>
          <w:rFonts w:cs="Calibri"/>
          <w:color w:val="000000"/>
          <w:sz w:val="23"/>
          <w:szCs w:val="23"/>
        </w:rPr>
        <w:t xml:space="preserve"> Applied to </w:t>
      </w:r>
      <w:proofErr w:type="spellStart"/>
      <w:r w:rsidRPr="002F7CD3">
        <w:rPr>
          <w:rFonts w:cs="Calibri"/>
          <w:color w:val="000000"/>
          <w:sz w:val="23"/>
          <w:szCs w:val="23"/>
        </w:rPr>
        <w:t>Medicine</w:t>
      </w:r>
      <w:proofErr w:type="spellEnd"/>
      <w:r w:rsidRPr="002F7CD3">
        <w:rPr>
          <w:rFonts w:cs="Calibri"/>
          <w:color w:val="000000"/>
          <w:sz w:val="23"/>
          <w:szCs w:val="23"/>
        </w:rPr>
        <w:t xml:space="preserve">), American </w:t>
      </w:r>
      <w:proofErr w:type="spellStart"/>
      <w:r w:rsidRPr="002F7CD3">
        <w:rPr>
          <w:rFonts w:cs="Calibri"/>
          <w:color w:val="000000"/>
          <w:sz w:val="23"/>
          <w:szCs w:val="23"/>
        </w:rPr>
        <w:t>Heart</w:t>
      </w:r>
      <w:proofErr w:type="spellEnd"/>
      <w:r w:rsidRPr="002F7CD3">
        <w:rPr>
          <w:rFonts w:cs="Calibri"/>
          <w:color w:val="000000"/>
          <w:sz w:val="23"/>
          <w:szCs w:val="23"/>
        </w:rPr>
        <w:t xml:space="preserve"> </w:t>
      </w:r>
      <w:proofErr w:type="spellStart"/>
      <w:r w:rsidRPr="002F7CD3">
        <w:rPr>
          <w:rFonts w:cs="Calibri"/>
          <w:color w:val="000000"/>
          <w:sz w:val="23"/>
          <w:szCs w:val="23"/>
        </w:rPr>
        <w:t>Association</w:t>
      </w:r>
      <w:proofErr w:type="spellEnd"/>
      <w:r w:rsidRPr="002F7CD3">
        <w:rPr>
          <w:rFonts w:cs="Calibri"/>
          <w:color w:val="000000"/>
          <w:sz w:val="23"/>
          <w:szCs w:val="23"/>
        </w:rPr>
        <w:t xml:space="preserve"> (AHA),Europejską Radę Resuscytacji (ERC) – podane nazwy dotyczą FIRM PRYWATNYCH – które świadczą usługi szkoleniowe które są przedmiotem </w:t>
      </w:r>
      <w:r w:rsidRPr="002F7CD3">
        <w:rPr>
          <w:rFonts w:cs="Calibri"/>
          <w:color w:val="000000"/>
          <w:sz w:val="23"/>
          <w:szCs w:val="23"/>
        </w:rPr>
        <w:lastRenderedPageBreak/>
        <w:t>zamówienia. Zamawiający wpisując te nazwy i wymagając certyfikatów wystawianych przez te instytucje – OGRANICZA KONKURENCJE.</w:t>
      </w:r>
    </w:p>
    <w:p w14:paraId="382A7B4E" w14:textId="6819E014" w:rsidR="00682545" w:rsidRDefault="00682545" w:rsidP="00455CF7">
      <w:pPr>
        <w:spacing w:after="0"/>
        <w:jc w:val="both"/>
        <w:rPr>
          <w:rFonts w:ascii="Times New Roman" w:hAnsi="Times New Roman" w:cs="Times New Roman"/>
          <w:b/>
          <w:bCs/>
          <w:color w:val="FF0000"/>
          <w:sz w:val="24"/>
          <w:szCs w:val="24"/>
        </w:rPr>
      </w:pPr>
    </w:p>
    <w:p w14:paraId="70BF5AD7" w14:textId="77777777" w:rsidR="002E6183" w:rsidRDefault="002E6183" w:rsidP="002E6183">
      <w:pPr>
        <w:spacing w:after="0"/>
        <w:jc w:val="both"/>
        <w:rPr>
          <w:rFonts w:ascii="Times New Roman" w:hAnsi="Times New Roman" w:cs="Times New Roman"/>
          <w:b/>
          <w:bCs/>
          <w:iCs/>
          <w:sz w:val="24"/>
          <w:szCs w:val="24"/>
          <w:u w:val="single"/>
        </w:rPr>
      </w:pPr>
      <w:r w:rsidRPr="002F7CD3">
        <w:rPr>
          <w:rFonts w:ascii="Times New Roman" w:hAnsi="Times New Roman" w:cs="Times New Roman"/>
          <w:b/>
          <w:bCs/>
          <w:iCs/>
          <w:sz w:val="24"/>
          <w:szCs w:val="24"/>
          <w:u w:val="single"/>
        </w:rPr>
        <w:t>Odpowiedź:</w:t>
      </w:r>
    </w:p>
    <w:p w14:paraId="7AC4B0CB" w14:textId="6D981A48" w:rsidR="002E6183" w:rsidRDefault="002E6183" w:rsidP="002E6183">
      <w:pPr>
        <w:pStyle w:val="Zwykytekst"/>
      </w:pPr>
      <w:r>
        <w:t>Zamawiający stawi</w:t>
      </w:r>
      <w:r>
        <w:t>a</w:t>
      </w:r>
      <w:r>
        <w:t xml:space="preserve"> wysokie wymagania. Pozyskane certyfikaty świadczą o wysokiej nowoczesnej wiedzy i </w:t>
      </w:r>
      <w:r>
        <w:t>ciągłym</w:t>
      </w:r>
      <w:r>
        <w:t xml:space="preserve"> podnoszeniu kwalifikacji. </w:t>
      </w:r>
    </w:p>
    <w:p w14:paraId="66BF5FFE" w14:textId="7CF88E72" w:rsidR="002E6183" w:rsidRDefault="002E6183" w:rsidP="002E6183">
      <w:pPr>
        <w:pStyle w:val="Zwykytekst"/>
      </w:pPr>
      <w:r>
        <w:t>Certyfikaty może uzyskiwać każda osoba, której zależy na wysokim europejskim i światowym poziomie.</w:t>
      </w:r>
    </w:p>
    <w:p w14:paraId="43B64219" w14:textId="77777777" w:rsidR="002E6183" w:rsidRDefault="002E6183" w:rsidP="00455CF7">
      <w:pPr>
        <w:spacing w:after="0"/>
        <w:jc w:val="both"/>
        <w:rPr>
          <w:rFonts w:ascii="Times New Roman" w:hAnsi="Times New Roman" w:cs="Times New Roman"/>
          <w:b/>
          <w:bCs/>
          <w:color w:val="FF0000"/>
          <w:sz w:val="24"/>
          <w:szCs w:val="24"/>
        </w:rPr>
      </w:pPr>
    </w:p>
    <w:p w14:paraId="2876AA83" w14:textId="77777777" w:rsidR="002D6FA5" w:rsidRPr="002D6FA5" w:rsidRDefault="002D6FA5" w:rsidP="002D6FA5">
      <w:pPr>
        <w:autoSpaceDE w:val="0"/>
        <w:autoSpaceDN w:val="0"/>
        <w:adjustRightInd w:val="0"/>
        <w:spacing w:after="0" w:line="240" w:lineRule="auto"/>
        <w:rPr>
          <w:rFonts w:ascii="Calibri" w:eastAsia="Times New Roman" w:hAnsi="Calibri" w:cs="Calibri"/>
          <w:color w:val="000000"/>
          <w:sz w:val="23"/>
          <w:szCs w:val="23"/>
          <w:lang w:eastAsia="pl-PL"/>
        </w:rPr>
      </w:pPr>
    </w:p>
    <w:p w14:paraId="7E541360" w14:textId="67E4AB5F" w:rsidR="009A7832" w:rsidRDefault="00FD034A" w:rsidP="00FD034A">
      <w:pPr>
        <w:jc w:val="right"/>
      </w:pPr>
      <w:r>
        <w:t xml:space="preserve">Koordynator ds. projektów </w:t>
      </w:r>
    </w:p>
    <w:p w14:paraId="4A8F5066" w14:textId="492FDBBC" w:rsidR="00FD034A" w:rsidRPr="002D6FA5" w:rsidRDefault="00FD034A" w:rsidP="00FD034A">
      <w:pPr>
        <w:jc w:val="right"/>
      </w:pPr>
      <w:r>
        <w:t>Kinga Wnętrzak</w:t>
      </w:r>
    </w:p>
    <w:sectPr w:rsidR="00FD034A" w:rsidRPr="002D6FA5" w:rsidSect="00BA05A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D19B" w14:textId="77777777" w:rsidR="00AD224F" w:rsidRDefault="00AD224F" w:rsidP="00BE70FE">
      <w:pPr>
        <w:spacing w:after="0" w:line="240" w:lineRule="auto"/>
      </w:pPr>
      <w:r>
        <w:separator/>
      </w:r>
    </w:p>
  </w:endnote>
  <w:endnote w:type="continuationSeparator" w:id="0">
    <w:p w14:paraId="75BD3EA0" w14:textId="77777777" w:rsidR="00AD224F" w:rsidRDefault="00AD224F" w:rsidP="00BE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Ligh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Bureau TT EFN">
    <w:altName w:val="Times New Roman"/>
    <w:charset w:val="EE"/>
    <w:family w:val="auto"/>
    <w:pitch w:val="variable"/>
    <w:sig w:usb0="8000002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BA46" w14:textId="77777777" w:rsidR="00C64FCE" w:rsidRPr="005F3E23" w:rsidRDefault="00C64FCE" w:rsidP="005F3E23">
    <w:pPr>
      <w:pStyle w:val="Stopka"/>
      <w:jc w:val="center"/>
      <w:rPr>
        <w:rFonts w:ascii="Calibri" w:hAnsi="Calibri"/>
        <w:sz w:val="16"/>
        <w:szCs w:val="16"/>
      </w:rPr>
    </w:pPr>
    <w:r w:rsidRPr="005F3E23">
      <w:rPr>
        <w:rStyle w:val="fontstyle01"/>
        <w:rFonts w:ascii="Calibri" w:hAnsi="Calibri"/>
        <w:color w:val="auto"/>
      </w:rPr>
      <w:t>Projekt pn. „</w:t>
    </w:r>
    <w:r>
      <w:rPr>
        <w:rFonts w:ascii="Calibri" w:hAnsi="Calibri"/>
        <w:sz w:val="16"/>
        <w:szCs w:val="16"/>
      </w:rPr>
      <w:t xml:space="preserve">Wdrożenie programu rozwojowego i utworzenie </w:t>
    </w:r>
    <w:proofErr w:type="spellStart"/>
    <w:r>
      <w:rPr>
        <w:rFonts w:ascii="Calibri" w:hAnsi="Calibri"/>
        <w:sz w:val="16"/>
        <w:szCs w:val="16"/>
      </w:rPr>
      <w:t>Monoprofilowego</w:t>
    </w:r>
    <w:proofErr w:type="spellEnd"/>
    <w:r>
      <w:rPr>
        <w:rFonts w:ascii="Calibri" w:hAnsi="Calibri"/>
        <w:sz w:val="16"/>
        <w:szCs w:val="16"/>
      </w:rPr>
      <w:t xml:space="preserve"> Centrum Symulacji Medycznej w </w:t>
    </w:r>
    <w:r w:rsidRPr="005F3E23">
      <w:rPr>
        <w:rFonts w:ascii="Calibri" w:hAnsi="Calibri"/>
        <w:sz w:val="16"/>
        <w:szCs w:val="16"/>
      </w:rPr>
      <w:t xml:space="preserve"> Wyż</w:t>
    </w:r>
    <w:r>
      <w:rPr>
        <w:rFonts w:ascii="Calibri" w:hAnsi="Calibri"/>
        <w:sz w:val="16"/>
        <w:szCs w:val="16"/>
      </w:rPr>
      <w:t>szej Szkole Medycznej w Kłodzku</w:t>
    </w:r>
    <w:r w:rsidRPr="005F3E23">
      <w:rPr>
        <w:rStyle w:val="fontstyle01"/>
        <w:rFonts w:ascii="Calibri" w:hAnsi="Calibri"/>
        <w:color w:val="auto"/>
      </w:rPr>
      <w:t xml:space="preserve">" współfinansowany jest przez Unię Europejską </w:t>
    </w:r>
    <w:r>
      <w:rPr>
        <w:rStyle w:val="fontstyle01"/>
        <w:rFonts w:ascii="Calibri" w:hAnsi="Calibri"/>
        <w:color w:val="auto"/>
      </w:rPr>
      <w:br/>
    </w:r>
    <w:r w:rsidRPr="005F3E23">
      <w:rPr>
        <w:rStyle w:val="fontstyle01"/>
        <w:rFonts w:ascii="Calibri" w:hAnsi="Calibri"/>
        <w:color w:val="auto"/>
      </w:rPr>
      <w:t>ze środków Europejskiego Funduszu Społecznego w ramach Programu Operacyjnego Wiedza Edukacja Rozwój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E456" w14:textId="77777777" w:rsidR="00AD224F" w:rsidRDefault="00AD224F" w:rsidP="00BE70FE">
      <w:pPr>
        <w:spacing w:after="0" w:line="240" w:lineRule="auto"/>
      </w:pPr>
      <w:r>
        <w:separator/>
      </w:r>
    </w:p>
  </w:footnote>
  <w:footnote w:type="continuationSeparator" w:id="0">
    <w:p w14:paraId="3BD63EBE" w14:textId="77777777" w:rsidR="00AD224F" w:rsidRDefault="00AD224F" w:rsidP="00BE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4438" w14:textId="72002C99" w:rsidR="00C64FCE" w:rsidRDefault="00F97BB1">
    <w:pPr>
      <w:pStyle w:val="Nagwek"/>
    </w:pPr>
    <w:r w:rsidRPr="000D231A">
      <w:rPr>
        <w:rFonts w:ascii="Calibri" w:eastAsia="Calibri" w:hAnsi="Calibri" w:cs="Calibri"/>
        <w:noProof/>
        <w:spacing w:val="4"/>
        <w:lang w:eastAsia="pl-PL"/>
      </w:rPr>
      <w:drawing>
        <wp:inline distT="0" distB="0" distL="0" distR="0" wp14:anchorId="0BBBEB10" wp14:editId="22C1F2BE">
          <wp:extent cx="5760720" cy="524838"/>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48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7.8pt;height:7.8pt" o:bullet="t">
        <v:imagedata r:id="rId1" o:title=""/>
      </v:shape>
    </w:pict>
  </w:numPicBullet>
  <w:abstractNum w:abstractNumId="0" w15:restartNumberingAfterBreak="0">
    <w:nsid w:val="00000003"/>
    <w:multiLevelType w:val="multilevel"/>
    <w:tmpl w:val="00000003"/>
    <w:name w:val="WW8Num2"/>
    <w:lvl w:ilvl="0">
      <w:start w:val="1"/>
      <w:numFmt w:val="decimal"/>
      <w:lvlText w:val="%1."/>
      <w:lvlJc w:val="left"/>
      <w:pPr>
        <w:tabs>
          <w:tab w:val="num" w:pos="708"/>
        </w:tabs>
        <w:ind w:left="708" w:hanging="360"/>
      </w:pPr>
      <w:rPr>
        <w:b/>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 w15:restartNumberingAfterBreak="0">
    <w:nsid w:val="00000004"/>
    <w:multiLevelType w:val="multilevel"/>
    <w:tmpl w:val="00000004"/>
    <w:name w:val="WW8Num3"/>
    <w:lvl w:ilvl="0">
      <w:start w:val="1"/>
      <w:numFmt w:val="decimal"/>
      <w:lvlText w:val="%1."/>
      <w:lvlJc w:val="left"/>
      <w:pPr>
        <w:tabs>
          <w:tab w:val="num" w:pos="360"/>
        </w:tabs>
        <w:ind w:left="360" w:hanging="360"/>
      </w:pPr>
      <w:rPr>
        <w:rFonts w:ascii="Arial" w:hAnsi="Arial" w:cs="Arial"/>
        <w:b/>
        <w:sz w:val="20"/>
        <w:szCs w:val="20"/>
      </w:rPr>
    </w:lvl>
    <w:lvl w:ilvl="1">
      <w:start w:val="1"/>
      <w:numFmt w:val="lowerLetter"/>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1608EBE"/>
    <w:multiLevelType w:val="hybridMultilevel"/>
    <w:tmpl w:val="9801B8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34E52"/>
    <w:multiLevelType w:val="hybridMultilevel"/>
    <w:tmpl w:val="F8685048"/>
    <w:lvl w:ilvl="0" w:tplc="2B1C4A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DF2E04"/>
    <w:multiLevelType w:val="hybridMultilevel"/>
    <w:tmpl w:val="722A5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2E5A6C"/>
    <w:multiLevelType w:val="hybridMultilevel"/>
    <w:tmpl w:val="5D201F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BF64E5"/>
    <w:multiLevelType w:val="hybridMultilevel"/>
    <w:tmpl w:val="D32CF5A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D027FB"/>
    <w:multiLevelType w:val="hybridMultilevel"/>
    <w:tmpl w:val="6C72C47A"/>
    <w:lvl w:ilvl="0" w:tplc="08DC5572">
      <w:start w:val="1"/>
      <w:numFmt w:val="decimal"/>
      <w:lvlText w:val="%1."/>
      <w:lvlJc w:val="left"/>
      <w:pPr>
        <w:ind w:left="502"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8" w15:restartNumberingAfterBreak="0">
    <w:nsid w:val="21173689"/>
    <w:multiLevelType w:val="hybridMultilevel"/>
    <w:tmpl w:val="DED67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363048"/>
    <w:multiLevelType w:val="hybridMultilevel"/>
    <w:tmpl w:val="E9EA7508"/>
    <w:lvl w:ilvl="0" w:tplc="37AE99A6">
      <w:start w:val="1"/>
      <w:numFmt w:val="decimal"/>
      <w:lvlText w:val="%1."/>
      <w:lvlJc w:val="left"/>
      <w:pPr>
        <w:ind w:left="786" w:hanging="360"/>
      </w:pPr>
      <w:rPr>
        <w:rFonts w:eastAsia="Times New Roman"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50018CB"/>
    <w:multiLevelType w:val="multilevel"/>
    <w:tmpl w:val="B8EE1DF4"/>
    <w:lvl w:ilvl="0">
      <w:numFmt w:val="bullet"/>
      <w:lvlText w:val=""/>
      <w:lvlPicBulletId w:val="0"/>
      <w:lvlJc w:val="left"/>
      <w:pPr>
        <w:ind w:left="720" w:hanging="360"/>
      </w:pPr>
      <w:rPr>
        <w:rFonts w:hAnsi="Symbol" w:hint="default"/>
        <w:sz w:val="15"/>
      </w:rPr>
    </w:lvl>
    <w:lvl w:ilvl="1">
      <w:numFmt w:val="bullet"/>
      <w:pStyle w:val="Punktacjaczarnakropka"/>
      <w:lvlText w:val=""/>
      <w:lvlJc w:val="left"/>
      <w:pPr>
        <w:ind w:left="1080" w:hanging="360"/>
      </w:pPr>
      <w:rPr>
        <w:rFonts w:ascii="Symbol" w:hAnsi="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Wingdings 2" w:hAnsi="Wingdings 2"/>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Wingdings 2" w:hAnsi="Wingdings 2"/>
      </w:rPr>
    </w:lvl>
    <w:lvl w:ilvl="8">
      <w:numFmt w:val="bullet"/>
      <w:lvlText w:val="■"/>
      <w:lvlJc w:val="left"/>
      <w:pPr>
        <w:ind w:left="3600" w:hanging="360"/>
      </w:pPr>
      <w:rPr>
        <w:rFonts w:ascii="StarSymbol" w:hAnsi="StarSymbol"/>
      </w:rPr>
    </w:lvl>
  </w:abstractNum>
  <w:abstractNum w:abstractNumId="11" w15:restartNumberingAfterBreak="0">
    <w:nsid w:val="28812164"/>
    <w:multiLevelType w:val="hybridMultilevel"/>
    <w:tmpl w:val="6EDEA3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A73352F"/>
    <w:multiLevelType w:val="hybridMultilevel"/>
    <w:tmpl w:val="F9F4CBF0"/>
    <w:lvl w:ilvl="0" w:tplc="04150001">
      <w:start w:val="1"/>
      <w:numFmt w:val="bullet"/>
      <w:lvlText w:val=""/>
      <w:lvlJc w:val="left"/>
      <w:pPr>
        <w:ind w:left="1555" w:hanging="360"/>
      </w:pPr>
      <w:rPr>
        <w:rFonts w:ascii="Symbol" w:hAnsi="Symbol" w:hint="default"/>
      </w:rPr>
    </w:lvl>
    <w:lvl w:ilvl="1" w:tplc="04150003" w:tentative="1">
      <w:start w:val="1"/>
      <w:numFmt w:val="bullet"/>
      <w:lvlText w:val="o"/>
      <w:lvlJc w:val="left"/>
      <w:pPr>
        <w:ind w:left="2275" w:hanging="360"/>
      </w:pPr>
      <w:rPr>
        <w:rFonts w:ascii="Courier New" w:hAnsi="Courier New" w:cs="Courier New" w:hint="default"/>
      </w:rPr>
    </w:lvl>
    <w:lvl w:ilvl="2" w:tplc="04150005" w:tentative="1">
      <w:start w:val="1"/>
      <w:numFmt w:val="bullet"/>
      <w:lvlText w:val=""/>
      <w:lvlJc w:val="left"/>
      <w:pPr>
        <w:ind w:left="2995" w:hanging="360"/>
      </w:pPr>
      <w:rPr>
        <w:rFonts w:ascii="Wingdings" w:hAnsi="Wingdings" w:hint="default"/>
      </w:rPr>
    </w:lvl>
    <w:lvl w:ilvl="3" w:tplc="04150001" w:tentative="1">
      <w:start w:val="1"/>
      <w:numFmt w:val="bullet"/>
      <w:lvlText w:val=""/>
      <w:lvlJc w:val="left"/>
      <w:pPr>
        <w:ind w:left="3715" w:hanging="360"/>
      </w:pPr>
      <w:rPr>
        <w:rFonts w:ascii="Symbol" w:hAnsi="Symbol" w:hint="default"/>
      </w:rPr>
    </w:lvl>
    <w:lvl w:ilvl="4" w:tplc="04150003" w:tentative="1">
      <w:start w:val="1"/>
      <w:numFmt w:val="bullet"/>
      <w:lvlText w:val="o"/>
      <w:lvlJc w:val="left"/>
      <w:pPr>
        <w:ind w:left="4435" w:hanging="360"/>
      </w:pPr>
      <w:rPr>
        <w:rFonts w:ascii="Courier New" w:hAnsi="Courier New" w:cs="Courier New" w:hint="default"/>
      </w:rPr>
    </w:lvl>
    <w:lvl w:ilvl="5" w:tplc="04150005" w:tentative="1">
      <w:start w:val="1"/>
      <w:numFmt w:val="bullet"/>
      <w:lvlText w:val=""/>
      <w:lvlJc w:val="left"/>
      <w:pPr>
        <w:ind w:left="5155" w:hanging="360"/>
      </w:pPr>
      <w:rPr>
        <w:rFonts w:ascii="Wingdings" w:hAnsi="Wingdings" w:hint="default"/>
      </w:rPr>
    </w:lvl>
    <w:lvl w:ilvl="6" w:tplc="04150001" w:tentative="1">
      <w:start w:val="1"/>
      <w:numFmt w:val="bullet"/>
      <w:lvlText w:val=""/>
      <w:lvlJc w:val="left"/>
      <w:pPr>
        <w:ind w:left="5875" w:hanging="360"/>
      </w:pPr>
      <w:rPr>
        <w:rFonts w:ascii="Symbol" w:hAnsi="Symbol" w:hint="default"/>
      </w:rPr>
    </w:lvl>
    <w:lvl w:ilvl="7" w:tplc="04150003" w:tentative="1">
      <w:start w:val="1"/>
      <w:numFmt w:val="bullet"/>
      <w:lvlText w:val="o"/>
      <w:lvlJc w:val="left"/>
      <w:pPr>
        <w:ind w:left="6595" w:hanging="360"/>
      </w:pPr>
      <w:rPr>
        <w:rFonts w:ascii="Courier New" w:hAnsi="Courier New" w:cs="Courier New" w:hint="default"/>
      </w:rPr>
    </w:lvl>
    <w:lvl w:ilvl="8" w:tplc="04150005" w:tentative="1">
      <w:start w:val="1"/>
      <w:numFmt w:val="bullet"/>
      <w:lvlText w:val=""/>
      <w:lvlJc w:val="left"/>
      <w:pPr>
        <w:ind w:left="7315" w:hanging="360"/>
      </w:pPr>
      <w:rPr>
        <w:rFonts w:ascii="Wingdings" w:hAnsi="Wingdings" w:hint="default"/>
      </w:rPr>
    </w:lvl>
  </w:abstractNum>
  <w:abstractNum w:abstractNumId="13" w15:restartNumberingAfterBreak="0">
    <w:nsid w:val="3D44277E"/>
    <w:multiLevelType w:val="hybridMultilevel"/>
    <w:tmpl w:val="7E4CD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465D04"/>
    <w:multiLevelType w:val="hybridMultilevel"/>
    <w:tmpl w:val="F26A730C"/>
    <w:lvl w:ilvl="0" w:tplc="D8640C72">
      <w:start w:val="1"/>
      <w:numFmt w:val="decimal"/>
      <w:lvlText w:val="%1."/>
      <w:lvlJc w:val="left"/>
      <w:pPr>
        <w:ind w:left="720" w:hanging="360"/>
      </w:pPr>
      <w:rPr>
        <w:rFonts w:asciiTheme="minorHAnsi" w:hAnsiTheme="minorHAnsi" w:cstheme="minorHAns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EB765D"/>
    <w:multiLevelType w:val="multilevel"/>
    <w:tmpl w:val="C3A2B092"/>
    <w:lvl w:ilvl="0">
      <w:numFmt w:val="bullet"/>
      <w:pStyle w:val="Punktacjaniebieskakropka"/>
      <w:lvlText w:val=""/>
      <w:lvlPicBulletId w:val="0"/>
      <w:lvlJc w:val="left"/>
      <w:pPr>
        <w:ind w:left="720" w:hanging="360"/>
      </w:pPr>
      <w:rPr>
        <w:rFonts w:hAnsi="Symbol" w:hint="default"/>
        <w:sz w:val="15"/>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6" w15:restartNumberingAfterBreak="0">
    <w:nsid w:val="46D634FC"/>
    <w:multiLevelType w:val="hybridMultilevel"/>
    <w:tmpl w:val="D3223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2033C8"/>
    <w:multiLevelType w:val="multilevel"/>
    <w:tmpl w:val="81341188"/>
    <w:lvl w:ilvl="0">
      <w:start w:val="1"/>
      <w:numFmt w:val="decimal"/>
      <w:lvlText w:val="§%1."/>
      <w:lvlJc w:val="left"/>
      <w:pPr>
        <w:tabs>
          <w:tab w:val="num" w:pos="720"/>
        </w:tabs>
      </w:pPr>
      <w:rPr>
        <w:rFonts w:cs="Times New Roman"/>
      </w:rPr>
    </w:lvl>
    <w:lvl w:ilvl="1">
      <w:start w:val="1"/>
      <w:numFmt w:val="decimal"/>
      <w:pStyle w:val="tekst"/>
      <w:suff w:val="space"/>
      <w:lvlText w:val="%2."/>
      <w:lvlJc w:val="left"/>
      <w:pPr>
        <w:ind w:left="454" w:hanging="454"/>
      </w:pPr>
      <w:rPr>
        <w:rFonts w:ascii="Minion Pro" w:eastAsia="Times New Roman" w:hAnsi="Minion Pro" w:cs="Times New Roman"/>
        <w:b w:val="0"/>
        <w:i w:val="0"/>
      </w:rPr>
    </w:lvl>
    <w:lvl w:ilvl="2">
      <w:start w:val="1"/>
      <w:numFmt w:val="lowerLetter"/>
      <w:pStyle w:val="Ustp"/>
      <w:suff w:val="space"/>
      <w:lvlText w:val="%3."/>
      <w:lvlJc w:val="left"/>
      <w:pPr>
        <w:ind w:left="568"/>
      </w:pPr>
      <w:rPr>
        <w:rFonts w:ascii="Times New Roman" w:eastAsia="Times New Roman" w:hAnsi="Times New Roman"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508A1527"/>
    <w:multiLevelType w:val="hybridMultilevel"/>
    <w:tmpl w:val="79C614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12D56BE"/>
    <w:multiLevelType w:val="hybridMultilevel"/>
    <w:tmpl w:val="6CAC6D76"/>
    <w:lvl w:ilvl="0" w:tplc="D1CAACE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7514F6"/>
    <w:multiLevelType w:val="hybridMultilevel"/>
    <w:tmpl w:val="A6D26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B530E5"/>
    <w:multiLevelType w:val="hybridMultilevel"/>
    <w:tmpl w:val="05C4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3A30A1"/>
    <w:multiLevelType w:val="hybridMultilevel"/>
    <w:tmpl w:val="92BE1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632C28"/>
    <w:multiLevelType w:val="hybridMultilevel"/>
    <w:tmpl w:val="8FB46C18"/>
    <w:lvl w:ilvl="0" w:tplc="561CD1CA">
      <w:start w:val="1"/>
      <w:numFmt w:val="bullet"/>
      <w:lvlText w:val=""/>
      <w:lvlJc w:val="left"/>
      <w:pPr>
        <w:ind w:left="720" w:hanging="360"/>
      </w:pPr>
      <w:rPr>
        <w:rFonts w:ascii="Symbol" w:hAnsi="Symbol" w:hint="default"/>
        <w:b w:val="0"/>
        <w:bC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4DA2C10"/>
    <w:multiLevelType w:val="hybridMultilevel"/>
    <w:tmpl w:val="38EC3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19"/>
  </w:num>
  <w:num w:numId="9">
    <w:abstractNumId w:val="24"/>
  </w:num>
  <w:num w:numId="10">
    <w:abstractNumId w:val="6"/>
  </w:num>
  <w:num w:numId="11">
    <w:abstractNumId w:val="22"/>
  </w:num>
  <w:num w:numId="12">
    <w:abstractNumId w:val="12"/>
  </w:num>
  <w:num w:numId="13">
    <w:abstractNumId w:val="11"/>
  </w:num>
  <w:num w:numId="14">
    <w:abstractNumId w:val="13"/>
  </w:num>
  <w:num w:numId="15">
    <w:abstractNumId w:val="23"/>
  </w:num>
  <w:num w:numId="16">
    <w:abstractNumId w:val="8"/>
  </w:num>
  <w:num w:numId="17">
    <w:abstractNumId w:val="20"/>
  </w:num>
  <w:num w:numId="18">
    <w:abstractNumId w:val="21"/>
  </w:num>
  <w:num w:numId="19">
    <w:abstractNumId w:val="14"/>
  </w:num>
  <w:num w:numId="20">
    <w:abstractNumId w:val="3"/>
  </w:num>
  <w:num w:numId="21">
    <w:abstractNumId w:val="4"/>
  </w:num>
  <w:num w:numId="22">
    <w:abstractNumId w:val="7"/>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0664"/>
    <w:rsid w:val="00011A0A"/>
    <w:rsid w:val="0001438F"/>
    <w:rsid w:val="00020DA7"/>
    <w:rsid w:val="000321AB"/>
    <w:rsid w:val="00033E9B"/>
    <w:rsid w:val="00050CB1"/>
    <w:rsid w:val="00051791"/>
    <w:rsid w:val="00060206"/>
    <w:rsid w:val="00072AD2"/>
    <w:rsid w:val="000737C1"/>
    <w:rsid w:val="000830BA"/>
    <w:rsid w:val="000959F7"/>
    <w:rsid w:val="000C3E3E"/>
    <w:rsid w:val="000C45A0"/>
    <w:rsid w:val="000F2CA2"/>
    <w:rsid w:val="00112BC0"/>
    <w:rsid w:val="00114A93"/>
    <w:rsid w:val="0012397D"/>
    <w:rsid w:val="00144567"/>
    <w:rsid w:val="00175DA3"/>
    <w:rsid w:val="001A5880"/>
    <w:rsid w:val="001B403E"/>
    <w:rsid w:val="001C190E"/>
    <w:rsid w:val="001C416F"/>
    <w:rsid w:val="001C7235"/>
    <w:rsid w:val="001D1739"/>
    <w:rsid w:val="001F6340"/>
    <w:rsid w:val="00202290"/>
    <w:rsid w:val="00242E1F"/>
    <w:rsid w:val="002440B6"/>
    <w:rsid w:val="00264551"/>
    <w:rsid w:val="00271461"/>
    <w:rsid w:val="002745E7"/>
    <w:rsid w:val="002A164C"/>
    <w:rsid w:val="002B4968"/>
    <w:rsid w:val="002C091A"/>
    <w:rsid w:val="002D01EC"/>
    <w:rsid w:val="002D350F"/>
    <w:rsid w:val="002D6FA5"/>
    <w:rsid w:val="002E6183"/>
    <w:rsid w:val="002F0BCD"/>
    <w:rsid w:val="002F7CD3"/>
    <w:rsid w:val="00301EAF"/>
    <w:rsid w:val="00302390"/>
    <w:rsid w:val="003309BB"/>
    <w:rsid w:val="003324ED"/>
    <w:rsid w:val="00335CD7"/>
    <w:rsid w:val="00361E8D"/>
    <w:rsid w:val="00365193"/>
    <w:rsid w:val="00383CE1"/>
    <w:rsid w:val="0038612B"/>
    <w:rsid w:val="00394BDA"/>
    <w:rsid w:val="00395F71"/>
    <w:rsid w:val="003B4C19"/>
    <w:rsid w:val="003B695C"/>
    <w:rsid w:val="003F0B38"/>
    <w:rsid w:val="003F18F7"/>
    <w:rsid w:val="0041523A"/>
    <w:rsid w:val="00431821"/>
    <w:rsid w:val="0044378A"/>
    <w:rsid w:val="00445C92"/>
    <w:rsid w:val="00455CF7"/>
    <w:rsid w:val="00477BAA"/>
    <w:rsid w:val="00496750"/>
    <w:rsid w:val="004B00B1"/>
    <w:rsid w:val="004C0E2D"/>
    <w:rsid w:val="004C3C04"/>
    <w:rsid w:val="004D20F1"/>
    <w:rsid w:val="004D6095"/>
    <w:rsid w:val="00520749"/>
    <w:rsid w:val="00524D94"/>
    <w:rsid w:val="005278FD"/>
    <w:rsid w:val="0053008C"/>
    <w:rsid w:val="005340F5"/>
    <w:rsid w:val="0054083E"/>
    <w:rsid w:val="00561CC4"/>
    <w:rsid w:val="00561E01"/>
    <w:rsid w:val="00562C12"/>
    <w:rsid w:val="00564E65"/>
    <w:rsid w:val="00574159"/>
    <w:rsid w:val="005936AD"/>
    <w:rsid w:val="00593BC4"/>
    <w:rsid w:val="00597A31"/>
    <w:rsid w:val="005A1B55"/>
    <w:rsid w:val="005A4D3C"/>
    <w:rsid w:val="005B2489"/>
    <w:rsid w:val="005B283E"/>
    <w:rsid w:val="005B441F"/>
    <w:rsid w:val="005B4D12"/>
    <w:rsid w:val="005C3E35"/>
    <w:rsid w:val="005D6A48"/>
    <w:rsid w:val="005E4372"/>
    <w:rsid w:val="005E5203"/>
    <w:rsid w:val="005E5ECF"/>
    <w:rsid w:val="005F0601"/>
    <w:rsid w:val="005F3E23"/>
    <w:rsid w:val="00613776"/>
    <w:rsid w:val="00615E34"/>
    <w:rsid w:val="0066054B"/>
    <w:rsid w:val="00673569"/>
    <w:rsid w:val="00674356"/>
    <w:rsid w:val="0068252F"/>
    <w:rsid w:val="00682545"/>
    <w:rsid w:val="00685BF5"/>
    <w:rsid w:val="006901C9"/>
    <w:rsid w:val="00691B11"/>
    <w:rsid w:val="00697368"/>
    <w:rsid w:val="006A460B"/>
    <w:rsid w:val="006F0D54"/>
    <w:rsid w:val="006F6DF7"/>
    <w:rsid w:val="00710DE1"/>
    <w:rsid w:val="007154D3"/>
    <w:rsid w:val="007170DD"/>
    <w:rsid w:val="007347CD"/>
    <w:rsid w:val="007436F3"/>
    <w:rsid w:val="00753AFF"/>
    <w:rsid w:val="00761037"/>
    <w:rsid w:val="0077186A"/>
    <w:rsid w:val="00775108"/>
    <w:rsid w:val="00781C9B"/>
    <w:rsid w:val="00790361"/>
    <w:rsid w:val="007A6FA4"/>
    <w:rsid w:val="007B271C"/>
    <w:rsid w:val="007F6656"/>
    <w:rsid w:val="00801355"/>
    <w:rsid w:val="0082267B"/>
    <w:rsid w:val="00833C5A"/>
    <w:rsid w:val="00845380"/>
    <w:rsid w:val="00847F23"/>
    <w:rsid w:val="00853C11"/>
    <w:rsid w:val="00860A25"/>
    <w:rsid w:val="00862103"/>
    <w:rsid w:val="00872CF4"/>
    <w:rsid w:val="00885C9E"/>
    <w:rsid w:val="008A5F43"/>
    <w:rsid w:val="008A6A7F"/>
    <w:rsid w:val="008A770E"/>
    <w:rsid w:val="008C14B9"/>
    <w:rsid w:val="008D069C"/>
    <w:rsid w:val="00907BDB"/>
    <w:rsid w:val="009166CF"/>
    <w:rsid w:val="009205DE"/>
    <w:rsid w:val="0093014A"/>
    <w:rsid w:val="00951F08"/>
    <w:rsid w:val="0097537D"/>
    <w:rsid w:val="009765C4"/>
    <w:rsid w:val="00976A1D"/>
    <w:rsid w:val="009803E7"/>
    <w:rsid w:val="009910B9"/>
    <w:rsid w:val="009A3355"/>
    <w:rsid w:val="009A7832"/>
    <w:rsid w:val="009B27F1"/>
    <w:rsid w:val="009E7DC8"/>
    <w:rsid w:val="00A04FA7"/>
    <w:rsid w:val="00A1394F"/>
    <w:rsid w:val="00A51EFA"/>
    <w:rsid w:val="00A655D0"/>
    <w:rsid w:val="00AA6080"/>
    <w:rsid w:val="00AC0212"/>
    <w:rsid w:val="00AC20BD"/>
    <w:rsid w:val="00AD224F"/>
    <w:rsid w:val="00AD7D26"/>
    <w:rsid w:val="00AF3FB5"/>
    <w:rsid w:val="00B3759B"/>
    <w:rsid w:val="00B72D69"/>
    <w:rsid w:val="00B92879"/>
    <w:rsid w:val="00BA05A7"/>
    <w:rsid w:val="00BD1821"/>
    <w:rsid w:val="00BE6ED0"/>
    <w:rsid w:val="00BE70FE"/>
    <w:rsid w:val="00BF1E99"/>
    <w:rsid w:val="00BF5155"/>
    <w:rsid w:val="00BF7016"/>
    <w:rsid w:val="00BF7BE5"/>
    <w:rsid w:val="00C07858"/>
    <w:rsid w:val="00C11CB4"/>
    <w:rsid w:val="00C13C1E"/>
    <w:rsid w:val="00C14C3E"/>
    <w:rsid w:val="00C22FF3"/>
    <w:rsid w:val="00C2512C"/>
    <w:rsid w:val="00C3572A"/>
    <w:rsid w:val="00C45902"/>
    <w:rsid w:val="00C45FED"/>
    <w:rsid w:val="00C64FCE"/>
    <w:rsid w:val="00C65E16"/>
    <w:rsid w:val="00C7089B"/>
    <w:rsid w:val="00C80664"/>
    <w:rsid w:val="00C85BD5"/>
    <w:rsid w:val="00C91E18"/>
    <w:rsid w:val="00C92175"/>
    <w:rsid w:val="00C927EE"/>
    <w:rsid w:val="00C96F7F"/>
    <w:rsid w:val="00CA713F"/>
    <w:rsid w:val="00CB261D"/>
    <w:rsid w:val="00CC1311"/>
    <w:rsid w:val="00CC652F"/>
    <w:rsid w:val="00CC6E3C"/>
    <w:rsid w:val="00CE3B7F"/>
    <w:rsid w:val="00CF3940"/>
    <w:rsid w:val="00CF64B3"/>
    <w:rsid w:val="00D100EC"/>
    <w:rsid w:val="00D36603"/>
    <w:rsid w:val="00D367DE"/>
    <w:rsid w:val="00D36D55"/>
    <w:rsid w:val="00D517F3"/>
    <w:rsid w:val="00D52C27"/>
    <w:rsid w:val="00D60F0E"/>
    <w:rsid w:val="00D77BC5"/>
    <w:rsid w:val="00D87C99"/>
    <w:rsid w:val="00D94131"/>
    <w:rsid w:val="00DA13CF"/>
    <w:rsid w:val="00DA5C7C"/>
    <w:rsid w:val="00DD0A01"/>
    <w:rsid w:val="00DE01AB"/>
    <w:rsid w:val="00DE35EA"/>
    <w:rsid w:val="00E17806"/>
    <w:rsid w:val="00E429A3"/>
    <w:rsid w:val="00E506DE"/>
    <w:rsid w:val="00E63E9A"/>
    <w:rsid w:val="00E8260E"/>
    <w:rsid w:val="00EB4089"/>
    <w:rsid w:val="00EC6F89"/>
    <w:rsid w:val="00EE500D"/>
    <w:rsid w:val="00EE7F00"/>
    <w:rsid w:val="00F176A4"/>
    <w:rsid w:val="00F275EC"/>
    <w:rsid w:val="00F3290C"/>
    <w:rsid w:val="00F426EA"/>
    <w:rsid w:val="00F51E93"/>
    <w:rsid w:val="00F87D58"/>
    <w:rsid w:val="00F97BB1"/>
    <w:rsid w:val="00FA442A"/>
    <w:rsid w:val="00FA49F8"/>
    <w:rsid w:val="00FB604E"/>
    <w:rsid w:val="00FD034A"/>
    <w:rsid w:val="00FE71A0"/>
    <w:rsid w:val="00FF2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28D06"/>
  <w15:docId w15:val="{4D20663B-E4B9-484A-9704-45E50778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5CF7"/>
  </w:style>
  <w:style w:type="paragraph" w:styleId="Nagwek1">
    <w:name w:val="heading 1"/>
    <w:basedOn w:val="Normalny"/>
    <w:next w:val="Normalny"/>
    <w:link w:val="Nagwek1Znak"/>
    <w:qFormat/>
    <w:rsid w:val="00BE70FE"/>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3309BB"/>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qFormat/>
    <w:rsid w:val="003309BB"/>
    <w:pPr>
      <w:keepNext/>
      <w:spacing w:before="240" w:after="60" w:line="240" w:lineRule="auto"/>
      <w:outlineLvl w:val="2"/>
    </w:pPr>
    <w:rPr>
      <w:rFonts w:ascii="Arial" w:eastAsia="Times New Roman" w:hAnsi="Arial" w:cs="Times New Roman"/>
      <w:b/>
      <w:bCs/>
      <w:sz w:val="26"/>
      <w:szCs w:val="26"/>
      <w:lang w:eastAsia="pl-PL"/>
    </w:rPr>
  </w:style>
  <w:style w:type="paragraph" w:styleId="Nagwek4">
    <w:name w:val="heading 4"/>
    <w:basedOn w:val="Normalny"/>
    <w:next w:val="Normalny"/>
    <w:link w:val="Nagwek4Znak"/>
    <w:qFormat/>
    <w:rsid w:val="003309BB"/>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6">
    <w:name w:val="heading 6"/>
    <w:basedOn w:val="Normalny"/>
    <w:next w:val="Normalny"/>
    <w:link w:val="Nagwek6Znak"/>
    <w:qFormat/>
    <w:rsid w:val="003309BB"/>
    <w:pPr>
      <w:spacing w:before="240" w:after="60" w:line="240" w:lineRule="auto"/>
      <w:outlineLvl w:val="5"/>
    </w:pPr>
    <w:rPr>
      <w:rFonts w:ascii="Times New Roman" w:eastAsia="Times New Roman" w:hAnsi="Times New Roman" w:cs="Times New Roman"/>
      <w:b/>
      <w:bCs/>
      <w:sz w:val="20"/>
      <w:szCs w:val="20"/>
      <w:lang w:eastAsia="pl-PL"/>
    </w:rPr>
  </w:style>
  <w:style w:type="paragraph" w:styleId="Nagwek8">
    <w:name w:val="heading 8"/>
    <w:basedOn w:val="Normalny"/>
    <w:next w:val="Normalny"/>
    <w:link w:val="Nagwek8Znak"/>
    <w:qFormat/>
    <w:rsid w:val="003309BB"/>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BulletC,L1,2 heading,A_wyliczenie,K-P_odwolanie,Akapit z listą5,maz_wyliczenie,opis dzialania,normalny tekst,Akapit z listą4,Podsis rysunku,T_SZ_List Paragraph,Wyliczanie,Obiekt,CW_Lista"/>
    <w:basedOn w:val="Normalny"/>
    <w:link w:val="AkapitzlistZnak"/>
    <w:uiPriority w:val="34"/>
    <w:qFormat/>
    <w:rsid w:val="00C80664"/>
    <w:pPr>
      <w:ind w:left="720"/>
      <w:contextualSpacing/>
    </w:pPr>
  </w:style>
  <w:style w:type="character" w:styleId="Hipercze">
    <w:name w:val="Hyperlink"/>
    <w:basedOn w:val="Domylnaczcionkaakapitu"/>
    <w:uiPriority w:val="99"/>
    <w:unhideWhenUsed/>
    <w:rsid w:val="00C80664"/>
    <w:rPr>
      <w:color w:val="0563C1" w:themeColor="hyperlink"/>
      <w:u w:val="single"/>
    </w:rPr>
  </w:style>
  <w:style w:type="character" w:customStyle="1" w:styleId="Nagwek1Znak">
    <w:name w:val="Nagłówek 1 Znak"/>
    <w:basedOn w:val="Domylnaczcionkaakapitu"/>
    <w:link w:val="Nagwek1"/>
    <w:rsid w:val="00BE70FE"/>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BE70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70FE"/>
    <w:rPr>
      <w:sz w:val="20"/>
      <w:szCs w:val="20"/>
    </w:rPr>
  </w:style>
  <w:style w:type="character" w:styleId="Odwoanieprzypisukocowego">
    <w:name w:val="endnote reference"/>
    <w:basedOn w:val="Domylnaczcionkaakapitu"/>
    <w:uiPriority w:val="99"/>
    <w:semiHidden/>
    <w:unhideWhenUsed/>
    <w:rsid w:val="00BE70FE"/>
    <w:rPr>
      <w:vertAlign w:val="superscript"/>
    </w:rPr>
  </w:style>
  <w:style w:type="table" w:styleId="Tabela-Siatka">
    <w:name w:val="Table Grid"/>
    <w:basedOn w:val="Standardowy"/>
    <w:uiPriority w:val="39"/>
    <w:rsid w:val="0003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4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F3E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3E23"/>
  </w:style>
  <w:style w:type="paragraph" w:styleId="Stopka">
    <w:name w:val="footer"/>
    <w:basedOn w:val="Normalny"/>
    <w:link w:val="StopkaZnak"/>
    <w:uiPriority w:val="99"/>
    <w:unhideWhenUsed/>
    <w:rsid w:val="005F3E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3E23"/>
  </w:style>
  <w:style w:type="paragraph" w:styleId="Tekstdymka">
    <w:name w:val="Balloon Text"/>
    <w:basedOn w:val="Normalny"/>
    <w:link w:val="TekstdymkaZnak"/>
    <w:uiPriority w:val="99"/>
    <w:semiHidden/>
    <w:unhideWhenUsed/>
    <w:rsid w:val="005F3E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3E23"/>
    <w:rPr>
      <w:rFonts w:ascii="Tahoma" w:hAnsi="Tahoma" w:cs="Tahoma"/>
      <w:sz w:val="16"/>
      <w:szCs w:val="16"/>
    </w:rPr>
  </w:style>
  <w:style w:type="character" w:customStyle="1" w:styleId="fontstyle01">
    <w:name w:val="fontstyle01"/>
    <w:basedOn w:val="Domylnaczcionkaakapitu"/>
    <w:rsid w:val="005F3E23"/>
    <w:rPr>
      <w:rFonts w:ascii="Calibri-Light" w:hAnsi="Calibri-Light" w:hint="default"/>
      <w:b w:val="0"/>
      <w:bCs w:val="0"/>
      <w:i w:val="0"/>
      <w:iCs w:val="0"/>
      <w:color w:val="000000"/>
      <w:sz w:val="16"/>
      <w:szCs w:val="16"/>
    </w:rPr>
  </w:style>
  <w:style w:type="character" w:customStyle="1" w:styleId="fontstyle21">
    <w:name w:val="fontstyle21"/>
    <w:basedOn w:val="Domylnaczcionkaakapitu"/>
    <w:rsid w:val="00847F23"/>
    <w:rPr>
      <w:rFonts w:ascii="TimesNewRomanPSMT" w:hAnsi="TimesNewRomanPSMT" w:hint="default"/>
      <w:b w:val="0"/>
      <w:bCs w:val="0"/>
      <w:i w:val="0"/>
      <w:iCs w:val="0"/>
      <w:color w:val="000000"/>
      <w:sz w:val="24"/>
      <w:szCs w:val="24"/>
    </w:rPr>
  </w:style>
  <w:style w:type="character" w:customStyle="1" w:styleId="fontstyle31">
    <w:name w:val="fontstyle31"/>
    <w:basedOn w:val="Domylnaczcionkaakapitu"/>
    <w:rsid w:val="00847F23"/>
    <w:rPr>
      <w:rFonts w:ascii="Calibri-Light" w:hAnsi="Calibri-Light" w:hint="default"/>
      <w:b w:val="0"/>
      <w:bCs w:val="0"/>
      <w:i w:val="0"/>
      <w:iCs w:val="0"/>
      <w:color w:val="000000"/>
      <w:sz w:val="16"/>
      <w:szCs w:val="16"/>
    </w:rPr>
  </w:style>
  <w:style w:type="character" w:styleId="Odwoaniedokomentarza">
    <w:name w:val="annotation reference"/>
    <w:basedOn w:val="Domylnaczcionkaakapitu"/>
    <w:uiPriority w:val="99"/>
    <w:unhideWhenUsed/>
    <w:rsid w:val="00C07858"/>
    <w:rPr>
      <w:sz w:val="16"/>
      <w:szCs w:val="16"/>
    </w:rPr>
  </w:style>
  <w:style w:type="paragraph" w:styleId="Tekstkomentarza">
    <w:name w:val="annotation text"/>
    <w:basedOn w:val="Normalny"/>
    <w:link w:val="TekstkomentarzaZnak"/>
    <w:uiPriority w:val="99"/>
    <w:semiHidden/>
    <w:unhideWhenUsed/>
    <w:rsid w:val="00C078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7858"/>
    <w:rPr>
      <w:sz w:val="20"/>
      <w:szCs w:val="20"/>
    </w:rPr>
  </w:style>
  <w:style w:type="paragraph" w:styleId="Tematkomentarza">
    <w:name w:val="annotation subject"/>
    <w:basedOn w:val="Tekstkomentarza"/>
    <w:next w:val="Tekstkomentarza"/>
    <w:link w:val="TematkomentarzaZnak"/>
    <w:uiPriority w:val="99"/>
    <w:semiHidden/>
    <w:unhideWhenUsed/>
    <w:rsid w:val="00C07858"/>
    <w:rPr>
      <w:b/>
      <w:bCs/>
    </w:rPr>
  </w:style>
  <w:style w:type="character" w:customStyle="1" w:styleId="TematkomentarzaZnak">
    <w:name w:val="Temat komentarza Znak"/>
    <w:basedOn w:val="TekstkomentarzaZnak"/>
    <w:link w:val="Tematkomentarza"/>
    <w:uiPriority w:val="99"/>
    <w:semiHidden/>
    <w:rsid w:val="00C07858"/>
    <w:rPr>
      <w:b/>
      <w:bCs/>
      <w:sz w:val="20"/>
      <w:szCs w:val="20"/>
    </w:rPr>
  </w:style>
  <w:style w:type="character" w:customStyle="1" w:styleId="Nagwek2Znak">
    <w:name w:val="Nagłówek 2 Znak"/>
    <w:basedOn w:val="Domylnaczcionkaakapitu"/>
    <w:link w:val="Nagwek2"/>
    <w:rsid w:val="003309BB"/>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3309BB"/>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3309BB"/>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3309BB"/>
    <w:rPr>
      <w:rFonts w:ascii="Times New Roman" w:eastAsia="Times New Roman" w:hAnsi="Times New Roman" w:cs="Times New Roman"/>
      <w:b/>
      <w:bCs/>
      <w:sz w:val="20"/>
      <w:szCs w:val="20"/>
      <w:lang w:eastAsia="pl-PL"/>
    </w:rPr>
  </w:style>
  <w:style w:type="character" w:customStyle="1" w:styleId="Nagwek8Znak">
    <w:name w:val="Nagłówek 8 Znak"/>
    <w:basedOn w:val="Domylnaczcionkaakapitu"/>
    <w:link w:val="Nagwek8"/>
    <w:rsid w:val="003309B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3309BB"/>
    <w:pPr>
      <w:spacing w:after="0" w:line="240" w:lineRule="auto"/>
    </w:pPr>
    <w:rPr>
      <w:rFonts w:ascii="Times New Roman" w:eastAsia="Times New Roman" w:hAnsi="Times New Roman" w:cs="Times New Roman"/>
      <w:b/>
      <w:sz w:val="28"/>
      <w:szCs w:val="20"/>
      <w:lang w:eastAsia="pl-PL"/>
    </w:rPr>
  </w:style>
  <w:style w:type="character" w:customStyle="1" w:styleId="TekstpodstawowywcityZnak">
    <w:name w:val="Tekst podstawowy wcięty Znak"/>
    <w:basedOn w:val="Domylnaczcionkaakapitu"/>
    <w:link w:val="Tekstpodstawowywcity"/>
    <w:uiPriority w:val="99"/>
    <w:rsid w:val="003309BB"/>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rsid w:val="003309BB"/>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3309B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309BB"/>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rsid w:val="003309BB"/>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rsid w:val="003309BB"/>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309BB"/>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3309BB"/>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3309BB"/>
    <w:rPr>
      <w:rFonts w:ascii="Times New Roman" w:eastAsia="Times New Roman" w:hAnsi="Times New Roman" w:cs="Times New Roman"/>
      <w:sz w:val="20"/>
      <w:szCs w:val="20"/>
      <w:lang w:eastAsia="pl-PL"/>
    </w:rPr>
  </w:style>
  <w:style w:type="paragraph" w:styleId="NormalnyWeb">
    <w:name w:val="Normal (Web)"/>
    <w:basedOn w:val="Normalny"/>
    <w:uiPriority w:val="99"/>
    <w:rsid w:val="003309BB"/>
    <w:pPr>
      <w:spacing w:before="100" w:after="100" w:line="240" w:lineRule="auto"/>
    </w:pPr>
    <w:rPr>
      <w:rFonts w:ascii="Arial Unicode MS" w:eastAsia="Arial Unicode MS" w:hAnsi="Arial Unicode MS" w:cs="Times New Roman"/>
      <w:sz w:val="24"/>
      <w:szCs w:val="20"/>
      <w:lang w:eastAsia="pl-PL"/>
    </w:rPr>
  </w:style>
  <w:style w:type="paragraph" w:customStyle="1" w:styleId="xl26">
    <w:name w:val="xl26"/>
    <w:basedOn w:val="Normalny"/>
    <w:rsid w:val="003309BB"/>
    <w:pPr>
      <w:spacing w:before="100" w:after="100" w:line="240" w:lineRule="auto"/>
      <w:jc w:val="center"/>
    </w:pPr>
    <w:rPr>
      <w:rFonts w:ascii="Arial Unicode MS" w:eastAsia="Arial Unicode MS" w:hAnsi="Arial Unicode MS" w:cs="Times New Roman"/>
      <w:sz w:val="24"/>
      <w:szCs w:val="20"/>
      <w:lang w:eastAsia="pl-PL"/>
    </w:rPr>
  </w:style>
  <w:style w:type="paragraph" w:customStyle="1" w:styleId="xl24">
    <w:name w:val="xl24"/>
    <w:basedOn w:val="Normalny"/>
    <w:rsid w:val="003309BB"/>
    <w:pPr>
      <w:spacing w:before="100" w:after="100" w:line="240" w:lineRule="auto"/>
    </w:pPr>
    <w:rPr>
      <w:rFonts w:ascii="Arial" w:eastAsia="Arial Unicode MS" w:hAnsi="Arial" w:cs="Times New Roman"/>
      <w:b/>
      <w:sz w:val="24"/>
      <w:szCs w:val="20"/>
      <w:lang w:eastAsia="pl-PL"/>
    </w:rPr>
  </w:style>
  <w:style w:type="character" w:styleId="Numerstrony">
    <w:name w:val="page number"/>
    <w:rsid w:val="003309BB"/>
  </w:style>
  <w:style w:type="paragraph" w:customStyle="1" w:styleId="Standardowywlewo">
    <w:name w:val="Standardowy w lewo"/>
    <w:basedOn w:val="Normalny"/>
    <w:rsid w:val="003309BB"/>
    <w:pPr>
      <w:spacing w:after="0" w:line="240" w:lineRule="auto"/>
      <w:jc w:val="both"/>
    </w:pPr>
    <w:rPr>
      <w:rFonts w:ascii="Times New Roman" w:eastAsia="Times New Roman" w:hAnsi="Times New Roman" w:cs="Times New Roman"/>
      <w:sz w:val="20"/>
      <w:szCs w:val="20"/>
      <w:lang w:eastAsia="pl-PL"/>
    </w:rPr>
  </w:style>
  <w:style w:type="character" w:styleId="Uwydatnienie">
    <w:name w:val="Emphasis"/>
    <w:qFormat/>
    <w:rsid w:val="003309BB"/>
    <w:rPr>
      <w:i/>
      <w:iCs/>
    </w:rPr>
  </w:style>
  <w:style w:type="character" w:styleId="Pogrubienie">
    <w:name w:val="Strong"/>
    <w:uiPriority w:val="22"/>
    <w:qFormat/>
    <w:rsid w:val="003309BB"/>
    <w:rPr>
      <w:b/>
      <w:bCs/>
    </w:rPr>
  </w:style>
  <w:style w:type="paragraph" w:customStyle="1" w:styleId="Zawartotabeli">
    <w:name w:val="Zawarto?? tabeli"/>
    <w:basedOn w:val="Normalny"/>
    <w:rsid w:val="003309BB"/>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pl-PL"/>
    </w:rPr>
  </w:style>
  <w:style w:type="character" w:customStyle="1" w:styleId="cechykoment">
    <w:name w:val="cechy_koment"/>
    <w:rsid w:val="003309BB"/>
    <w:rPr>
      <w:rFonts w:ascii="Arial" w:hAnsi="Arial" w:cs="Arial" w:hint="default"/>
      <w:i w:val="0"/>
      <w:iCs w:val="0"/>
      <w:color w:val="666666"/>
      <w:sz w:val="10"/>
      <w:szCs w:val="10"/>
    </w:rPr>
  </w:style>
  <w:style w:type="paragraph" w:customStyle="1" w:styleId="zasoby1">
    <w:name w:val="zasoby1"/>
    <w:basedOn w:val="Normalny"/>
    <w:rsid w:val="003309BB"/>
    <w:pPr>
      <w:spacing w:after="0" w:line="240" w:lineRule="auto"/>
      <w:jc w:val="both"/>
    </w:pPr>
    <w:rPr>
      <w:rFonts w:ascii="Arial" w:eastAsia="Times New Roman" w:hAnsi="Arial" w:cs="Arial"/>
      <w:b/>
      <w:bCs/>
      <w:color w:val="CC0000"/>
      <w:sz w:val="13"/>
      <w:szCs w:val="13"/>
      <w:lang w:eastAsia="pl-PL"/>
    </w:rPr>
  </w:style>
  <w:style w:type="character" w:customStyle="1" w:styleId="produkt1">
    <w:name w:val="produkt1"/>
    <w:rsid w:val="003309BB"/>
    <w:rPr>
      <w:rFonts w:ascii="Verdana" w:hAnsi="Verdana" w:cs="Times New Roman"/>
      <w:b/>
      <w:bCs/>
      <w:color w:val="FFFFFF"/>
      <w:sz w:val="22"/>
      <w:szCs w:val="22"/>
    </w:rPr>
  </w:style>
  <w:style w:type="paragraph" w:customStyle="1" w:styleId="Default">
    <w:name w:val="Default"/>
    <w:rsid w:val="003309B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
    <w:name w:val="List"/>
    <w:basedOn w:val="Normalny"/>
    <w:rsid w:val="003309BB"/>
    <w:pPr>
      <w:widowControl w:val="0"/>
      <w:autoSpaceDN w:val="0"/>
      <w:adjustRightInd w:val="0"/>
      <w:spacing w:after="120" w:line="240" w:lineRule="auto"/>
    </w:pPr>
    <w:rPr>
      <w:rFonts w:ascii="Tahoma" w:eastAsia="Times New Roman" w:hAnsi="Tahoma" w:cs="Tahoma"/>
      <w:sz w:val="24"/>
      <w:szCs w:val="24"/>
      <w:lang w:eastAsia="pl-PL"/>
    </w:rPr>
  </w:style>
  <w:style w:type="paragraph" w:customStyle="1" w:styleId="TableContents">
    <w:name w:val="Table Contents"/>
    <w:basedOn w:val="Normalny"/>
    <w:rsid w:val="003309BB"/>
    <w:pPr>
      <w:widowControl w:val="0"/>
      <w:autoSpaceDN w:val="0"/>
      <w:adjustRightInd w:val="0"/>
      <w:spacing w:after="0" w:line="240" w:lineRule="auto"/>
    </w:pPr>
    <w:rPr>
      <w:rFonts w:ascii="Arial" w:eastAsia="Times New Roman" w:hAnsi="Arial" w:cs="Arial"/>
      <w:sz w:val="24"/>
      <w:szCs w:val="24"/>
      <w:lang w:eastAsia="pl-PL"/>
    </w:rPr>
  </w:style>
  <w:style w:type="paragraph" w:customStyle="1" w:styleId="Normal">
    <w:name w:val="[Normal]"/>
    <w:next w:val="Normalny"/>
    <w:rsid w:val="003309BB"/>
    <w:pPr>
      <w:widowControl w:val="0"/>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Akapitzlist1">
    <w:name w:val="Akapit z listą1"/>
    <w:basedOn w:val="Normalny"/>
    <w:rsid w:val="003309BB"/>
    <w:pPr>
      <w:spacing w:after="0" w:line="240" w:lineRule="auto"/>
      <w:ind w:left="720"/>
    </w:pPr>
    <w:rPr>
      <w:rFonts w:ascii="Times New Roman" w:eastAsia="Times New Roman" w:hAnsi="Times New Roman" w:cs="Times New Roman"/>
      <w:sz w:val="24"/>
      <w:szCs w:val="24"/>
      <w:lang w:eastAsia="pl-PL"/>
    </w:rPr>
  </w:style>
  <w:style w:type="paragraph" w:customStyle="1" w:styleId="Wypunktowanie2">
    <w:name w:val="Wypunktowanie 2"/>
    <w:basedOn w:val="Normalny"/>
    <w:rsid w:val="003309BB"/>
    <w:pPr>
      <w:tabs>
        <w:tab w:val="left" w:pos="9823"/>
      </w:tabs>
      <w:suppressAutoHyphens/>
      <w:spacing w:after="0" w:line="240" w:lineRule="auto"/>
      <w:ind w:left="1486" w:firstLine="96"/>
      <w:jc w:val="both"/>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3309BB"/>
    <w:pPr>
      <w:suppressAutoHyphens/>
      <w:spacing w:after="0" w:line="240" w:lineRule="auto"/>
    </w:pPr>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3309BB"/>
    <w:pPr>
      <w:suppressAutoHyphens/>
      <w:spacing w:after="0" w:line="240" w:lineRule="auto"/>
      <w:jc w:val="both"/>
    </w:pPr>
    <w:rPr>
      <w:rFonts w:ascii="Times New Roman" w:eastAsia="Times New Roman" w:hAnsi="Times New Roman" w:cs="Times New Roman"/>
      <w:b/>
      <w:i/>
      <w:sz w:val="24"/>
      <w:szCs w:val="20"/>
      <w:lang w:eastAsia="ar-SA"/>
    </w:rPr>
  </w:style>
  <w:style w:type="paragraph" w:customStyle="1" w:styleId="tekst">
    <w:name w:val="tekst"/>
    <w:basedOn w:val="Normalny"/>
    <w:rsid w:val="003309BB"/>
    <w:pPr>
      <w:numPr>
        <w:ilvl w:val="1"/>
        <w:numId w:val="1"/>
      </w:numPr>
      <w:suppressAutoHyphens/>
      <w:spacing w:before="240" w:after="120" w:line="240" w:lineRule="auto"/>
      <w:ind w:left="284" w:firstLine="0"/>
      <w:jc w:val="both"/>
    </w:pPr>
    <w:rPr>
      <w:rFonts w:ascii="Arial" w:eastAsia="Times New Roman" w:hAnsi="Arial" w:cs="Arial"/>
      <w:lang w:eastAsia="ar-SA"/>
    </w:rPr>
  </w:style>
  <w:style w:type="paragraph" w:customStyle="1" w:styleId="Ustp">
    <w:name w:val="Ustęp"/>
    <w:basedOn w:val="Nagwek2"/>
    <w:rsid w:val="003309BB"/>
    <w:pPr>
      <w:keepNext w:val="0"/>
      <w:numPr>
        <w:ilvl w:val="2"/>
        <w:numId w:val="1"/>
      </w:numPr>
      <w:tabs>
        <w:tab w:val="num" w:pos="360"/>
      </w:tabs>
      <w:spacing w:before="60" w:after="60"/>
      <w:ind w:left="0"/>
      <w:jc w:val="both"/>
    </w:pPr>
    <w:rPr>
      <w:rFonts w:ascii="Minion Pro" w:hAnsi="Minion Pro"/>
    </w:rPr>
  </w:style>
  <w:style w:type="paragraph" w:customStyle="1" w:styleId="Punkt">
    <w:name w:val="Punkt"/>
    <w:basedOn w:val="Ustp"/>
    <w:rsid w:val="003309BB"/>
    <w:pPr>
      <w:ind w:left="568"/>
      <w:outlineLvl w:val="2"/>
    </w:pPr>
  </w:style>
  <w:style w:type="paragraph" w:styleId="Tytu">
    <w:name w:val="Title"/>
    <w:basedOn w:val="Normalny"/>
    <w:next w:val="Normalny"/>
    <w:link w:val="TytuZnak"/>
    <w:autoRedefine/>
    <w:qFormat/>
    <w:rsid w:val="003309BB"/>
    <w:pPr>
      <w:spacing w:after="0" w:line="240" w:lineRule="auto"/>
      <w:ind w:left="709"/>
      <w:jc w:val="both"/>
      <w:outlineLvl w:val="0"/>
    </w:pPr>
    <w:rPr>
      <w:rFonts w:ascii="Times New Roman" w:eastAsia="Times New Roman" w:hAnsi="Times New Roman" w:cs="Times New Roman"/>
      <w:bCs/>
      <w:kern w:val="28"/>
      <w:sz w:val="20"/>
      <w:szCs w:val="32"/>
      <w:u w:val="single"/>
    </w:rPr>
  </w:style>
  <w:style w:type="character" w:customStyle="1" w:styleId="TytuZnak">
    <w:name w:val="Tytuł Znak"/>
    <w:basedOn w:val="Domylnaczcionkaakapitu"/>
    <w:link w:val="Tytu"/>
    <w:rsid w:val="003309BB"/>
    <w:rPr>
      <w:rFonts w:ascii="Times New Roman" w:eastAsia="Times New Roman" w:hAnsi="Times New Roman" w:cs="Times New Roman"/>
      <w:bCs/>
      <w:kern w:val="28"/>
      <w:sz w:val="20"/>
      <w:szCs w:val="32"/>
      <w:u w:val="single"/>
    </w:rPr>
  </w:style>
  <w:style w:type="paragraph" w:customStyle="1" w:styleId="StylStandardowaTrescAkapituPierwszywiersz15ch">
    <w:name w:val="Styl Standardowa_Tresc_Akapitu + Pierwszy wiersz:  15 ch"/>
    <w:basedOn w:val="Normalny"/>
    <w:rsid w:val="003309BB"/>
    <w:pPr>
      <w:suppressAutoHyphens/>
      <w:spacing w:after="0" w:line="360" w:lineRule="auto"/>
      <w:ind w:firstLine="567"/>
      <w:jc w:val="both"/>
    </w:pPr>
    <w:rPr>
      <w:rFonts w:ascii="Times New Roman" w:eastAsia="Times New Roman" w:hAnsi="Times New Roman" w:cs="Times New Roman"/>
      <w:sz w:val="24"/>
      <w:szCs w:val="24"/>
      <w:lang w:eastAsia="ar-SA"/>
    </w:rPr>
  </w:style>
  <w:style w:type="paragraph" w:customStyle="1" w:styleId="Standard">
    <w:name w:val="Standard"/>
    <w:rsid w:val="003309B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pl-PL"/>
    </w:rPr>
  </w:style>
  <w:style w:type="paragraph" w:customStyle="1" w:styleId="WW-Domylnie">
    <w:name w:val="WW-Domyślnie"/>
    <w:rsid w:val="003309BB"/>
    <w:pPr>
      <w:suppressAutoHyphens/>
      <w:spacing w:after="0" w:line="240" w:lineRule="auto"/>
    </w:pPr>
    <w:rPr>
      <w:rFonts w:ascii="Times New Roman" w:eastAsia="Times New Roman" w:hAnsi="Times New Roman" w:cs="Courier New"/>
      <w:sz w:val="24"/>
      <w:szCs w:val="20"/>
      <w:lang w:eastAsia="ar-SA"/>
    </w:rPr>
  </w:style>
  <w:style w:type="paragraph" w:customStyle="1" w:styleId="Tekstkomentarza1">
    <w:name w:val="Tekst komentarza1"/>
    <w:basedOn w:val="Normalny"/>
    <w:rsid w:val="003309BB"/>
    <w:pPr>
      <w:suppressAutoHyphens/>
      <w:spacing w:after="200" w:line="276" w:lineRule="auto"/>
    </w:pPr>
    <w:rPr>
      <w:rFonts w:ascii="Arial" w:eastAsia="Times New Roman" w:hAnsi="Arial" w:cs="Arial"/>
      <w:sz w:val="20"/>
      <w:lang w:eastAsia="ar-SA"/>
    </w:rPr>
  </w:style>
  <w:style w:type="character" w:styleId="UyteHipercze">
    <w:name w:val="FollowedHyperlink"/>
    <w:rsid w:val="003309BB"/>
    <w:rPr>
      <w:color w:val="800080"/>
      <w:u w:val="single"/>
    </w:rPr>
  </w:style>
  <w:style w:type="paragraph" w:customStyle="1" w:styleId="Punktacjaniebieskakropka">
    <w:name w:val="Punktacja niebieska kropka"/>
    <w:basedOn w:val="Normalny"/>
    <w:link w:val="PunktacjaniebieskakropkaZnak"/>
    <w:qFormat/>
    <w:rsid w:val="003309BB"/>
    <w:pPr>
      <w:widowControl w:val="0"/>
      <w:numPr>
        <w:numId w:val="2"/>
      </w:numPr>
      <w:tabs>
        <w:tab w:val="left" w:pos="735"/>
      </w:tabs>
      <w:suppressAutoHyphens/>
      <w:autoSpaceDE w:val="0"/>
      <w:autoSpaceDN w:val="0"/>
      <w:spacing w:after="0" w:line="360" w:lineRule="auto"/>
      <w:ind w:right="11"/>
      <w:jc w:val="both"/>
      <w:textAlignment w:val="baseline"/>
    </w:pPr>
    <w:rPr>
      <w:rFonts w:ascii="Bureau TT EFN" w:eastAsia="Times New Roman" w:hAnsi="Bureau TT EFN" w:cs="Times New Roman"/>
      <w:kern w:val="3"/>
      <w:sz w:val="26"/>
      <w:szCs w:val="26"/>
    </w:rPr>
  </w:style>
  <w:style w:type="character" w:customStyle="1" w:styleId="PunktacjaniebieskakropkaZnak">
    <w:name w:val="Punktacja niebieska kropka Znak"/>
    <w:link w:val="Punktacjaniebieskakropka"/>
    <w:rsid w:val="003309BB"/>
    <w:rPr>
      <w:rFonts w:ascii="Bureau TT EFN" w:eastAsia="Times New Roman" w:hAnsi="Bureau TT EFN" w:cs="Times New Roman"/>
      <w:kern w:val="3"/>
      <w:sz w:val="26"/>
      <w:szCs w:val="26"/>
    </w:rPr>
  </w:style>
  <w:style w:type="paragraph" w:customStyle="1" w:styleId="Punktacjaczarnakropka">
    <w:name w:val="Punktacja czarna kropka"/>
    <w:basedOn w:val="Normalny"/>
    <w:link w:val="PunktacjaczarnakropkaZnak"/>
    <w:qFormat/>
    <w:rsid w:val="003309BB"/>
    <w:pPr>
      <w:widowControl w:val="0"/>
      <w:numPr>
        <w:ilvl w:val="1"/>
        <w:numId w:val="3"/>
      </w:numPr>
      <w:tabs>
        <w:tab w:val="left" w:pos="-360"/>
      </w:tabs>
      <w:suppressAutoHyphens/>
      <w:autoSpaceDE w:val="0"/>
      <w:autoSpaceDN w:val="0"/>
      <w:spacing w:after="0" w:line="360" w:lineRule="auto"/>
      <w:jc w:val="both"/>
      <w:textAlignment w:val="baseline"/>
    </w:pPr>
    <w:rPr>
      <w:rFonts w:ascii="Bureau TT EFN" w:eastAsia="Times New Roman" w:hAnsi="Bureau TT EFN" w:cs="Times New Roman"/>
      <w:kern w:val="3"/>
      <w:sz w:val="26"/>
      <w:szCs w:val="26"/>
    </w:rPr>
  </w:style>
  <w:style w:type="character" w:customStyle="1" w:styleId="PunktacjaczarnakropkaZnak">
    <w:name w:val="Punktacja czarna kropka Znak"/>
    <w:link w:val="Punktacjaczarnakropka"/>
    <w:rsid w:val="003309BB"/>
    <w:rPr>
      <w:rFonts w:ascii="Bureau TT EFN" w:eastAsia="Times New Roman" w:hAnsi="Bureau TT EFN" w:cs="Times New Roman"/>
      <w:kern w:val="3"/>
      <w:sz w:val="26"/>
      <w:szCs w:val="26"/>
    </w:rPr>
  </w:style>
  <w:style w:type="paragraph" w:styleId="Poprawka">
    <w:name w:val="Revision"/>
    <w:hidden/>
    <w:uiPriority w:val="99"/>
    <w:semiHidden/>
    <w:rsid w:val="003309BB"/>
    <w:pPr>
      <w:spacing w:after="0" w:line="240" w:lineRule="auto"/>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3309BB"/>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3309BB"/>
    <w:pPr>
      <w:spacing w:after="100" w:line="240" w:lineRule="auto"/>
    </w:pPr>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166CF"/>
    <w:rPr>
      <w:color w:val="605E5C"/>
      <w:shd w:val="clear" w:color="auto" w:fill="E1DFDD"/>
    </w:rPr>
  </w:style>
  <w:style w:type="character" w:customStyle="1" w:styleId="AkapitzlistZnak">
    <w:name w:val="Akapit z listą Znak"/>
    <w:aliases w:val="Numerowanie Znak,Akapit z listą BS Znak,List Paragraph Znak,BulletC Znak,L1 Znak,2 heading Znak,A_wyliczenie Znak,K-P_odwolanie Znak,Akapit z listą5 Znak,maz_wyliczenie Znak,opis dzialania Znak,normalny tekst Znak,Podsis rysunku Znak"/>
    <w:link w:val="Akapitzlist"/>
    <w:uiPriority w:val="34"/>
    <w:qFormat/>
    <w:locked/>
    <w:rsid w:val="000C3E3E"/>
  </w:style>
  <w:style w:type="paragraph" w:customStyle="1" w:styleId="Style8">
    <w:name w:val="Style8"/>
    <w:basedOn w:val="Normalny"/>
    <w:uiPriority w:val="99"/>
    <w:rsid w:val="000C3E3E"/>
    <w:pPr>
      <w:widowControl w:val="0"/>
      <w:autoSpaceDE w:val="0"/>
      <w:autoSpaceDN w:val="0"/>
      <w:adjustRightInd w:val="0"/>
      <w:spacing w:after="0" w:line="293" w:lineRule="exact"/>
      <w:ind w:hanging="362"/>
      <w:jc w:val="both"/>
    </w:pPr>
    <w:rPr>
      <w:rFonts w:ascii="Arial Unicode MS" w:eastAsia="Arial Unicode MS" w:hAnsi="Calibri" w:cs="Arial Unicode MS"/>
      <w:sz w:val="24"/>
      <w:szCs w:val="24"/>
      <w:lang w:eastAsia="pl-PL"/>
    </w:rPr>
  </w:style>
  <w:style w:type="character" w:customStyle="1" w:styleId="Nierozpoznanawzmianka2">
    <w:name w:val="Nierozpoznana wzmianka2"/>
    <w:basedOn w:val="Domylnaczcionkaakapitu"/>
    <w:uiPriority w:val="99"/>
    <w:semiHidden/>
    <w:unhideWhenUsed/>
    <w:rsid w:val="00691B11"/>
    <w:rPr>
      <w:color w:val="605E5C"/>
      <w:shd w:val="clear" w:color="auto" w:fill="E1DFDD"/>
    </w:rPr>
  </w:style>
  <w:style w:type="numbering" w:customStyle="1" w:styleId="Bezlisty1">
    <w:name w:val="Bez listy1"/>
    <w:next w:val="Bezlisty"/>
    <w:uiPriority w:val="99"/>
    <w:semiHidden/>
    <w:unhideWhenUsed/>
    <w:rsid w:val="007B271C"/>
  </w:style>
  <w:style w:type="character" w:customStyle="1" w:styleId="Domylnaczcionkaakapitu1">
    <w:name w:val="Domyślna czcionka akapitu1"/>
    <w:rsid w:val="007B271C"/>
  </w:style>
  <w:style w:type="paragraph" w:customStyle="1" w:styleId="Nagwek10">
    <w:name w:val="Nagłówek1"/>
    <w:basedOn w:val="Normalny"/>
    <w:next w:val="Tekstpodstawowy"/>
    <w:rsid w:val="007B271C"/>
    <w:pPr>
      <w:keepNext/>
      <w:suppressAutoHyphens/>
      <w:spacing w:before="240" w:after="120" w:line="240" w:lineRule="auto"/>
    </w:pPr>
    <w:rPr>
      <w:rFonts w:ascii="Arial" w:eastAsia="Microsoft YaHei" w:hAnsi="Arial" w:cs="Mangal"/>
      <w:sz w:val="28"/>
      <w:szCs w:val="28"/>
      <w:lang w:eastAsia="zh-CN"/>
    </w:rPr>
  </w:style>
  <w:style w:type="paragraph" w:styleId="Legenda">
    <w:name w:val="caption"/>
    <w:basedOn w:val="Normalny"/>
    <w:qFormat/>
    <w:rsid w:val="007B271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7B271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WW-Tekstpodstawowy2">
    <w:name w:val="WW-Tekst podstawowy 2"/>
    <w:basedOn w:val="Normalny"/>
    <w:rsid w:val="007B271C"/>
    <w:pPr>
      <w:widowControl w:val="0"/>
      <w:suppressAutoHyphens/>
      <w:spacing w:after="0" w:line="240" w:lineRule="auto"/>
      <w:jc w:val="both"/>
    </w:pPr>
    <w:rPr>
      <w:rFonts w:ascii="Arial" w:eastAsia="Lucida Sans Unicode" w:hAnsi="Arial" w:cs="Arial"/>
      <w:bCs/>
      <w:szCs w:val="20"/>
      <w:lang w:eastAsia="pl-PL"/>
    </w:rPr>
  </w:style>
  <w:style w:type="table" w:customStyle="1" w:styleId="Tabela-Siatka2">
    <w:name w:val="Tabela - Siatka2"/>
    <w:basedOn w:val="Standardowy"/>
    <w:next w:val="Tabela-Siatka"/>
    <w:uiPriority w:val="59"/>
    <w:rsid w:val="007B271C"/>
    <w:pPr>
      <w:spacing w:after="0" w:line="240" w:lineRule="auto"/>
    </w:pPr>
    <w:rPr>
      <w:rFonts w:ascii="Cambria" w:eastAsia="MS Mincho" w:hAnsi="Cambria"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B271C"/>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character" w:customStyle="1" w:styleId="Nierozpoznanawzmianka3">
    <w:name w:val="Nierozpoznana wzmianka3"/>
    <w:basedOn w:val="Domylnaczcionkaakapitu"/>
    <w:uiPriority w:val="99"/>
    <w:semiHidden/>
    <w:unhideWhenUsed/>
    <w:rsid w:val="00845380"/>
    <w:rPr>
      <w:color w:val="605E5C"/>
      <w:shd w:val="clear" w:color="auto" w:fill="E1DFDD"/>
    </w:rPr>
  </w:style>
  <w:style w:type="paragraph" w:styleId="Zwykytekst">
    <w:name w:val="Plain Text"/>
    <w:basedOn w:val="Normalny"/>
    <w:link w:val="ZwykytekstZnak"/>
    <w:uiPriority w:val="99"/>
    <w:semiHidden/>
    <w:unhideWhenUsed/>
    <w:rsid w:val="00682545"/>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68254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6974">
      <w:bodyDiv w:val="1"/>
      <w:marLeft w:val="0"/>
      <w:marRight w:val="0"/>
      <w:marTop w:val="0"/>
      <w:marBottom w:val="0"/>
      <w:divBdr>
        <w:top w:val="none" w:sz="0" w:space="0" w:color="auto"/>
        <w:left w:val="none" w:sz="0" w:space="0" w:color="auto"/>
        <w:bottom w:val="none" w:sz="0" w:space="0" w:color="auto"/>
        <w:right w:val="none" w:sz="0" w:space="0" w:color="auto"/>
      </w:divBdr>
    </w:div>
    <w:div w:id="528497647">
      <w:bodyDiv w:val="1"/>
      <w:marLeft w:val="0"/>
      <w:marRight w:val="0"/>
      <w:marTop w:val="0"/>
      <w:marBottom w:val="0"/>
      <w:divBdr>
        <w:top w:val="none" w:sz="0" w:space="0" w:color="auto"/>
        <w:left w:val="none" w:sz="0" w:space="0" w:color="auto"/>
        <w:bottom w:val="none" w:sz="0" w:space="0" w:color="auto"/>
        <w:right w:val="none" w:sz="0" w:space="0" w:color="auto"/>
      </w:divBdr>
    </w:div>
    <w:div w:id="1044525540">
      <w:bodyDiv w:val="1"/>
      <w:marLeft w:val="0"/>
      <w:marRight w:val="0"/>
      <w:marTop w:val="0"/>
      <w:marBottom w:val="0"/>
      <w:divBdr>
        <w:top w:val="none" w:sz="0" w:space="0" w:color="auto"/>
        <w:left w:val="none" w:sz="0" w:space="0" w:color="auto"/>
        <w:bottom w:val="none" w:sz="0" w:space="0" w:color="auto"/>
        <w:right w:val="none" w:sz="0" w:space="0" w:color="auto"/>
      </w:divBdr>
      <w:divsChild>
        <w:div w:id="1083457385">
          <w:marLeft w:val="0"/>
          <w:marRight w:val="0"/>
          <w:marTop w:val="0"/>
          <w:marBottom w:val="0"/>
          <w:divBdr>
            <w:top w:val="none" w:sz="0" w:space="0" w:color="auto"/>
            <w:left w:val="none" w:sz="0" w:space="0" w:color="auto"/>
            <w:bottom w:val="none" w:sz="0" w:space="0" w:color="auto"/>
            <w:right w:val="none" w:sz="0" w:space="0" w:color="auto"/>
          </w:divBdr>
        </w:div>
      </w:divsChild>
    </w:div>
    <w:div w:id="1080559569">
      <w:bodyDiv w:val="1"/>
      <w:marLeft w:val="0"/>
      <w:marRight w:val="0"/>
      <w:marTop w:val="0"/>
      <w:marBottom w:val="0"/>
      <w:divBdr>
        <w:top w:val="none" w:sz="0" w:space="0" w:color="auto"/>
        <w:left w:val="none" w:sz="0" w:space="0" w:color="auto"/>
        <w:bottom w:val="none" w:sz="0" w:space="0" w:color="auto"/>
        <w:right w:val="none" w:sz="0" w:space="0" w:color="auto"/>
      </w:divBdr>
    </w:div>
    <w:div w:id="1216815272">
      <w:bodyDiv w:val="1"/>
      <w:marLeft w:val="0"/>
      <w:marRight w:val="0"/>
      <w:marTop w:val="0"/>
      <w:marBottom w:val="0"/>
      <w:divBdr>
        <w:top w:val="none" w:sz="0" w:space="0" w:color="auto"/>
        <w:left w:val="none" w:sz="0" w:space="0" w:color="auto"/>
        <w:bottom w:val="none" w:sz="0" w:space="0" w:color="auto"/>
        <w:right w:val="none" w:sz="0" w:space="0" w:color="auto"/>
      </w:divBdr>
    </w:div>
    <w:div w:id="1348867948">
      <w:bodyDiv w:val="1"/>
      <w:marLeft w:val="0"/>
      <w:marRight w:val="0"/>
      <w:marTop w:val="0"/>
      <w:marBottom w:val="0"/>
      <w:divBdr>
        <w:top w:val="none" w:sz="0" w:space="0" w:color="auto"/>
        <w:left w:val="none" w:sz="0" w:space="0" w:color="auto"/>
        <w:bottom w:val="none" w:sz="0" w:space="0" w:color="auto"/>
        <w:right w:val="none" w:sz="0" w:space="0" w:color="auto"/>
      </w:divBdr>
    </w:div>
    <w:div w:id="1714773410">
      <w:bodyDiv w:val="1"/>
      <w:marLeft w:val="0"/>
      <w:marRight w:val="0"/>
      <w:marTop w:val="0"/>
      <w:marBottom w:val="0"/>
      <w:divBdr>
        <w:top w:val="none" w:sz="0" w:space="0" w:color="auto"/>
        <w:left w:val="none" w:sz="0" w:space="0" w:color="auto"/>
        <w:bottom w:val="none" w:sz="0" w:space="0" w:color="auto"/>
        <w:right w:val="none" w:sz="0" w:space="0" w:color="auto"/>
      </w:divBdr>
    </w:div>
    <w:div w:id="208472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96785E70940A4DBC2998A80682AAF6" ma:contentTypeVersion="0" ma:contentTypeDescription="Utwórz nowy dokument." ma:contentTypeScope="" ma:versionID="da75d500823baf14fed1ae219f8e447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70C6C-6002-4680-8F80-83EB6FEBA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D821DF-23C2-409C-92B1-8878FB5389AF}">
  <ds:schemaRefs>
    <ds:schemaRef ds:uri="http://schemas.microsoft.com/sharepoint/v3/contenttype/forms"/>
  </ds:schemaRefs>
</ds:datastoreItem>
</file>

<file path=customXml/itemProps3.xml><?xml version="1.0" encoding="utf-8"?>
<ds:datastoreItem xmlns:ds="http://schemas.openxmlformats.org/officeDocument/2006/customXml" ds:itemID="{C125C59E-4501-4A81-9A7D-524161C5FB5D}">
  <ds:schemaRefs>
    <ds:schemaRef ds:uri="http://schemas.openxmlformats.org/officeDocument/2006/bibliography"/>
  </ds:schemaRefs>
</ds:datastoreItem>
</file>

<file path=customXml/itemProps4.xml><?xml version="1.0" encoding="utf-8"?>
<ds:datastoreItem xmlns:ds="http://schemas.openxmlformats.org/officeDocument/2006/customXml" ds:itemID="{C606609C-4CE5-422F-B3D7-89DF704C4B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1419</Words>
  <Characters>8517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Uczen</dc:creator>
  <cp:keywords/>
  <dc:description/>
  <cp:lastModifiedBy>Kinga Wnętrzak</cp:lastModifiedBy>
  <cp:revision>3</cp:revision>
  <cp:lastPrinted>2021-03-22T10:48:00Z</cp:lastPrinted>
  <dcterms:created xsi:type="dcterms:W3CDTF">2021-07-06T15:19:00Z</dcterms:created>
  <dcterms:modified xsi:type="dcterms:W3CDTF">2021-07-07T19:32:00Z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0x0101007E96785E70940A4DBC2998A80682AAF6</vt:lpwstr>
  </property>
</Properties>
</file>