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7F" w:rsidRPr="0037337F" w:rsidRDefault="0037337F" w:rsidP="0037337F">
      <w:pPr>
        <w:jc w:val="right"/>
        <w:rPr>
          <w:rFonts w:asciiTheme="minorHAnsi" w:hAnsiTheme="minorHAnsi" w:cstheme="minorHAnsi"/>
        </w:rPr>
      </w:pPr>
      <w:r w:rsidRPr="0037337F">
        <w:rPr>
          <w:rFonts w:asciiTheme="minorHAnsi" w:hAnsiTheme="minorHAnsi" w:cstheme="minorHAnsi"/>
        </w:rPr>
        <w:t>Załącznik  nr 1 do Zapytania ofertowego</w:t>
      </w:r>
    </w:p>
    <w:p w:rsidR="0037337F" w:rsidRDefault="0037337F" w:rsidP="0037337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44AB8" w:rsidRDefault="0037337F" w:rsidP="003733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337F">
        <w:rPr>
          <w:rFonts w:asciiTheme="minorHAnsi" w:hAnsiTheme="minorHAnsi" w:cstheme="minorHAnsi"/>
          <w:b/>
          <w:sz w:val="24"/>
          <w:szCs w:val="24"/>
        </w:rPr>
        <w:t>Opis przedmiotu zapytania</w:t>
      </w:r>
    </w:p>
    <w:p w:rsidR="0037337F" w:rsidRDefault="0037337F" w:rsidP="0037337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6237"/>
        <w:gridCol w:w="4614"/>
      </w:tblGrid>
      <w:tr w:rsidR="0037337F" w:rsidRPr="0037337F" w:rsidTr="00740820">
        <w:tc>
          <w:tcPr>
            <w:tcW w:w="1384" w:type="dxa"/>
          </w:tcPr>
          <w:p w:rsidR="0037337F" w:rsidRPr="0037337F" w:rsidRDefault="0037337F" w:rsidP="003733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337F">
              <w:rPr>
                <w:rFonts w:asciiTheme="minorHAnsi" w:hAnsiTheme="minorHAnsi" w:cstheme="minorHAnsi"/>
                <w:b/>
              </w:rPr>
              <w:t>Część zamówienia</w:t>
            </w:r>
          </w:p>
        </w:tc>
        <w:tc>
          <w:tcPr>
            <w:tcW w:w="1985" w:type="dxa"/>
          </w:tcPr>
          <w:p w:rsidR="0037337F" w:rsidRPr="0037337F" w:rsidRDefault="00934E15" w:rsidP="0037337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  <w:r w:rsidR="0037337F" w:rsidRPr="0037337F">
              <w:rPr>
                <w:rFonts w:asciiTheme="minorHAnsi" w:hAnsiTheme="minorHAnsi" w:cstheme="minorHAnsi"/>
                <w:b/>
              </w:rPr>
              <w:t>przedmiotu</w:t>
            </w:r>
          </w:p>
        </w:tc>
        <w:tc>
          <w:tcPr>
            <w:tcW w:w="6237" w:type="dxa"/>
          </w:tcPr>
          <w:p w:rsidR="0037337F" w:rsidRPr="0037337F" w:rsidRDefault="00740820" w:rsidP="0037337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Bazowy z</w:t>
            </w:r>
            <w:r w:rsidR="0037337F" w:rsidRPr="0037337F">
              <w:rPr>
                <w:rFonts w:asciiTheme="minorHAnsi" w:hAnsiTheme="minorHAnsi" w:cstheme="minorHAnsi"/>
                <w:b/>
              </w:rPr>
              <w:t xml:space="preserve">akres tematyczny </w:t>
            </w:r>
          </w:p>
        </w:tc>
        <w:tc>
          <w:tcPr>
            <w:tcW w:w="4614" w:type="dxa"/>
          </w:tcPr>
          <w:p w:rsidR="0037337F" w:rsidRPr="0037337F" w:rsidRDefault="0037337F" w:rsidP="003733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337F">
              <w:rPr>
                <w:rFonts w:asciiTheme="minorHAnsi" w:hAnsiTheme="minorHAnsi" w:cstheme="minorHAnsi"/>
                <w:b/>
              </w:rPr>
              <w:t>Literatura bazowa</w:t>
            </w:r>
          </w:p>
        </w:tc>
      </w:tr>
      <w:tr w:rsidR="00934E15" w:rsidRPr="00740820" w:rsidTr="00740820">
        <w:tc>
          <w:tcPr>
            <w:tcW w:w="1384" w:type="dxa"/>
          </w:tcPr>
          <w:p w:rsidR="00934E15" w:rsidRPr="00740820" w:rsidRDefault="00934E15" w:rsidP="00A01455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 w:colFirst="1" w:colLast="1"/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5" w:type="dxa"/>
          </w:tcPr>
          <w:p w:rsidR="00934E15" w:rsidRPr="00740820" w:rsidRDefault="00934E15" w:rsidP="00A01455">
            <w:pPr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740820">
              <w:rPr>
                <w:rFonts w:asciiTheme="minorHAnsi" w:eastAsia="Calibri" w:hAnsiTheme="minorHAnsi" w:cstheme="minorHAnsi"/>
                <w:lang w:eastAsia="en-US"/>
              </w:rPr>
              <w:t>Finanse lokalne</w:t>
            </w:r>
          </w:p>
          <w:p w:rsidR="00934E15" w:rsidRPr="00740820" w:rsidRDefault="00934E15" w:rsidP="00A01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934E15" w:rsidRPr="00740820" w:rsidRDefault="00934E15" w:rsidP="00A01455">
            <w:pPr>
              <w:numPr>
                <w:ilvl w:val="0"/>
                <w:numId w:val="14"/>
              </w:numPr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740820">
              <w:rPr>
                <w:rFonts w:asciiTheme="minorHAnsi" w:eastAsia="Calibri" w:hAnsiTheme="minorHAnsi" w:cstheme="minorHAnsi"/>
                <w:bCs/>
                <w:lang w:eastAsia="en-US"/>
              </w:rPr>
              <w:t>Podstawowe pojęcia dotyczące samorządu terytorialnego – aspekty teoretyczne</w:t>
            </w:r>
          </w:p>
          <w:p w:rsidR="00934E15" w:rsidRPr="00740820" w:rsidRDefault="00934E15" w:rsidP="00A01455">
            <w:pPr>
              <w:numPr>
                <w:ilvl w:val="0"/>
                <w:numId w:val="14"/>
              </w:numPr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740820">
              <w:rPr>
                <w:rFonts w:asciiTheme="minorHAnsi" w:eastAsia="Calibri" w:hAnsiTheme="minorHAnsi" w:cstheme="minorHAnsi"/>
                <w:bCs/>
                <w:lang w:eastAsia="en-US"/>
              </w:rPr>
              <w:t>Podstawy prawne dotyczące funkcjonowania samorządu terytorialnego</w:t>
            </w:r>
          </w:p>
          <w:p w:rsidR="00934E15" w:rsidRPr="00740820" w:rsidRDefault="00934E15" w:rsidP="00A01455">
            <w:pPr>
              <w:numPr>
                <w:ilvl w:val="0"/>
                <w:numId w:val="14"/>
              </w:numPr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740820">
              <w:rPr>
                <w:rFonts w:asciiTheme="minorHAnsi" w:eastAsia="Calibri" w:hAnsiTheme="minorHAnsi" w:cstheme="minorHAnsi"/>
                <w:bCs/>
                <w:lang w:eastAsia="en-US"/>
              </w:rPr>
              <w:t>Zasady i sposoby podziału zadań publicznych</w:t>
            </w:r>
          </w:p>
          <w:p w:rsidR="00934E15" w:rsidRPr="00740820" w:rsidRDefault="00934E15" w:rsidP="00A01455">
            <w:pPr>
              <w:numPr>
                <w:ilvl w:val="0"/>
                <w:numId w:val="14"/>
              </w:numPr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740820">
              <w:rPr>
                <w:rFonts w:asciiTheme="minorHAnsi" w:eastAsia="Calibri" w:hAnsiTheme="minorHAnsi" w:cstheme="minorHAnsi"/>
                <w:bCs/>
                <w:lang w:eastAsia="en-US"/>
              </w:rPr>
              <w:t>Gospodarka budżetowa jednostek samorządu terytorialnego</w:t>
            </w:r>
          </w:p>
          <w:p w:rsidR="00934E15" w:rsidRPr="00740820" w:rsidRDefault="00934E15" w:rsidP="00A01455">
            <w:pPr>
              <w:numPr>
                <w:ilvl w:val="0"/>
                <w:numId w:val="14"/>
              </w:numPr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740820">
              <w:rPr>
                <w:rFonts w:asciiTheme="minorHAnsi" w:eastAsia="Calibri" w:hAnsiTheme="minorHAnsi" w:cstheme="minorHAnsi"/>
                <w:bCs/>
                <w:lang w:eastAsia="en-US"/>
              </w:rPr>
              <w:t>Dochody jednostek samorządu terytorialnego</w:t>
            </w:r>
          </w:p>
          <w:p w:rsidR="00934E15" w:rsidRPr="00740820" w:rsidRDefault="00934E15" w:rsidP="00A01455">
            <w:pPr>
              <w:numPr>
                <w:ilvl w:val="0"/>
                <w:numId w:val="14"/>
              </w:numPr>
              <w:suppressAutoHyphens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740820">
              <w:rPr>
                <w:rFonts w:asciiTheme="minorHAnsi" w:eastAsia="Calibri" w:hAnsiTheme="minorHAnsi" w:cstheme="minorHAnsi"/>
                <w:lang w:eastAsia="en-US"/>
              </w:rPr>
              <w:t>Mechanizmy wyrównania w poziomie różnic w dochodach jednostek samorządu  terytorialnego</w:t>
            </w:r>
          </w:p>
          <w:p w:rsidR="00934E15" w:rsidRPr="00740820" w:rsidRDefault="00934E15" w:rsidP="00A01455">
            <w:pPr>
              <w:numPr>
                <w:ilvl w:val="0"/>
                <w:numId w:val="14"/>
              </w:numPr>
              <w:suppressAutoHyphens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740820">
              <w:rPr>
                <w:rFonts w:asciiTheme="minorHAnsi" w:eastAsia="Calibri" w:hAnsiTheme="minorHAnsi" w:cstheme="minorHAnsi"/>
                <w:bCs/>
                <w:lang w:eastAsia="en-US"/>
              </w:rPr>
              <w:t>Zwrotne źródła finansowania samorządu terytorialnego</w:t>
            </w:r>
          </w:p>
          <w:p w:rsidR="00934E15" w:rsidRPr="00740820" w:rsidRDefault="00934E15" w:rsidP="00A01455">
            <w:pPr>
              <w:numPr>
                <w:ilvl w:val="0"/>
                <w:numId w:val="14"/>
              </w:numPr>
              <w:tabs>
                <w:tab w:val="left" w:pos="426"/>
              </w:tabs>
              <w:suppressAutoHyphens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740820">
              <w:rPr>
                <w:rFonts w:asciiTheme="minorHAnsi" w:eastAsia="Calibri" w:hAnsiTheme="minorHAnsi" w:cstheme="minorHAnsi"/>
                <w:lang w:eastAsia="en-US"/>
              </w:rPr>
              <w:t>Partnerstwo publiczno-prywatne oraz niestandardowe instrumenty finansowania jednostek samorządu terytorialnego</w:t>
            </w:r>
          </w:p>
          <w:p w:rsidR="00934E15" w:rsidRPr="00740820" w:rsidRDefault="00934E15" w:rsidP="00A01455">
            <w:pPr>
              <w:tabs>
                <w:tab w:val="left" w:pos="426"/>
              </w:tabs>
              <w:suppressAutoHyphens/>
              <w:ind w:left="720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34E15" w:rsidRPr="00740820" w:rsidRDefault="00934E15" w:rsidP="00A01455">
            <w:pPr>
              <w:tabs>
                <w:tab w:val="left" w:pos="720"/>
                <w:tab w:val="left" w:pos="864"/>
              </w:tabs>
              <w:suppressAutoHyphens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:rsidR="00934E15" w:rsidRPr="00740820" w:rsidRDefault="00934E15" w:rsidP="00A01455">
            <w:pPr>
              <w:numPr>
                <w:ilvl w:val="0"/>
                <w:numId w:val="15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740820">
              <w:rPr>
                <w:rFonts w:asciiTheme="minorHAnsi" w:eastAsia="Calibri" w:hAnsiTheme="minorHAnsi" w:cstheme="minorHAnsi"/>
                <w:lang w:eastAsia="en-US"/>
              </w:rPr>
              <w:t>M. Jastrzębska, Finanse jednostek samorządu terytorialnego, Lex a Wolters Kluwer, Warszawa 2012</w:t>
            </w:r>
          </w:p>
          <w:p w:rsidR="00934E15" w:rsidRPr="00740820" w:rsidRDefault="00934E15" w:rsidP="00A01455">
            <w:pPr>
              <w:numPr>
                <w:ilvl w:val="0"/>
                <w:numId w:val="15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740820">
              <w:rPr>
                <w:rFonts w:asciiTheme="minorHAnsi" w:eastAsia="Calibri" w:hAnsiTheme="minorHAnsi" w:cstheme="minorHAnsi"/>
                <w:lang w:eastAsia="en-US"/>
              </w:rPr>
              <w:t xml:space="preserve">P. Sołtyk, Finanse samorządowe. Teoria i praktyka, </w:t>
            </w:r>
            <w:proofErr w:type="spellStart"/>
            <w:r w:rsidRPr="00740820">
              <w:rPr>
                <w:rFonts w:asciiTheme="minorHAnsi" w:eastAsia="Calibri" w:hAnsiTheme="minorHAnsi" w:cstheme="minorHAnsi"/>
                <w:lang w:eastAsia="en-US"/>
              </w:rPr>
              <w:t>Difin</w:t>
            </w:r>
            <w:proofErr w:type="spellEnd"/>
            <w:r w:rsidRPr="00740820">
              <w:rPr>
                <w:rFonts w:asciiTheme="minorHAnsi" w:eastAsia="Calibri" w:hAnsiTheme="minorHAnsi" w:cstheme="minorHAnsi"/>
                <w:lang w:eastAsia="en-US"/>
              </w:rPr>
              <w:t>, Warszawa 2020</w:t>
            </w:r>
          </w:p>
          <w:p w:rsidR="00934E15" w:rsidRPr="00740820" w:rsidRDefault="00934E15" w:rsidP="00A01455">
            <w:pPr>
              <w:numPr>
                <w:ilvl w:val="0"/>
                <w:numId w:val="15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740820">
              <w:rPr>
                <w:rFonts w:asciiTheme="minorHAnsi" w:eastAsia="Calibri" w:hAnsiTheme="minorHAnsi" w:cstheme="minorHAnsi"/>
                <w:lang w:eastAsia="en-US"/>
              </w:rPr>
              <w:t xml:space="preserve">M. Dylewski, </w:t>
            </w:r>
            <w:proofErr w:type="spellStart"/>
            <w:r w:rsidRPr="00740820">
              <w:rPr>
                <w:rFonts w:asciiTheme="minorHAnsi" w:eastAsia="Calibri" w:hAnsiTheme="minorHAnsi" w:cstheme="minorHAnsi"/>
                <w:lang w:eastAsia="en-US"/>
              </w:rPr>
              <w:t>B.Filipiak</w:t>
            </w:r>
            <w:proofErr w:type="spellEnd"/>
            <w:r w:rsidRPr="00740820">
              <w:rPr>
                <w:rFonts w:asciiTheme="minorHAnsi" w:eastAsia="Calibri" w:hAnsiTheme="minorHAnsi" w:cstheme="minorHAnsi"/>
                <w:lang w:eastAsia="en-US"/>
              </w:rPr>
              <w:t xml:space="preserve">, </w:t>
            </w:r>
            <w:proofErr w:type="spellStart"/>
            <w:r w:rsidRPr="00740820">
              <w:rPr>
                <w:rFonts w:asciiTheme="minorHAnsi" w:eastAsia="Calibri" w:hAnsiTheme="minorHAnsi" w:cstheme="minorHAnsi"/>
                <w:lang w:eastAsia="en-US"/>
              </w:rPr>
              <w:t>Gorzałczyńska</w:t>
            </w:r>
            <w:proofErr w:type="spellEnd"/>
            <w:r w:rsidRPr="00740820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proofErr w:type="spellStart"/>
            <w:r w:rsidRPr="00740820">
              <w:rPr>
                <w:rFonts w:asciiTheme="minorHAnsi" w:eastAsia="Calibri" w:hAnsiTheme="minorHAnsi" w:cstheme="minorHAnsi"/>
                <w:lang w:eastAsia="en-US"/>
              </w:rPr>
              <w:t>Koczkodaj</w:t>
            </w:r>
            <w:proofErr w:type="spellEnd"/>
            <w:r w:rsidRPr="00740820">
              <w:rPr>
                <w:rFonts w:asciiTheme="minorHAnsi" w:eastAsia="Calibri" w:hAnsiTheme="minorHAnsi" w:cstheme="minorHAnsi"/>
                <w:lang w:eastAsia="en-US"/>
              </w:rPr>
              <w:t xml:space="preserve"> M., Finanse samorządowe, narzędzia, decyzje procesy, Wydawnictwo naukowe PWN, Warszawa 2006</w:t>
            </w:r>
          </w:p>
          <w:p w:rsidR="00934E15" w:rsidRPr="00740820" w:rsidRDefault="00934E15" w:rsidP="00A01455">
            <w:pPr>
              <w:numPr>
                <w:ilvl w:val="0"/>
                <w:numId w:val="15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740820">
              <w:rPr>
                <w:rFonts w:asciiTheme="minorHAnsi" w:eastAsia="Calibri" w:hAnsiTheme="minorHAnsi" w:cstheme="minorHAnsi"/>
                <w:lang w:eastAsia="en-US"/>
              </w:rPr>
              <w:t>I. Lipowicz, Samorząd terytorialny w XXI wieku, Lex a Wolters Kluwer, Warszawa 2019</w:t>
            </w:r>
          </w:p>
          <w:p w:rsidR="00934E15" w:rsidRPr="00740820" w:rsidRDefault="00934E15" w:rsidP="00A01455">
            <w:pPr>
              <w:numPr>
                <w:ilvl w:val="0"/>
                <w:numId w:val="15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740820">
              <w:rPr>
                <w:rFonts w:asciiTheme="minorHAnsi" w:eastAsia="Calibri" w:hAnsiTheme="minorHAnsi" w:cstheme="minorHAnsi"/>
                <w:lang w:eastAsia="en-US"/>
              </w:rPr>
              <w:t>M. Kosek-Wojnar, K. Surówka, Podstawy finansów samorządu terytorialnego, Wydawnictwo Naukowe PWN, Warszawa 2007</w:t>
            </w:r>
          </w:p>
        </w:tc>
      </w:tr>
      <w:tr w:rsidR="00934E15" w:rsidRPr="00740820" w:rsidTr="00740820">
        <w:tc>
          <w:tcPr>
            <w:tcW w:w="1384" w:type="dxa"/>
          </w:tcPr>
          <w:p w:rsidR="00934E15" w:rsidRPr="00740820" w:rsidRDefault="00934E15" w:rsidP="00A014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5" w:type="dxa"/>
          </w:tcPr>
          <w:p w:rsidR="00934E15" w:rsidRPr="00740820" w:rsidRDefault="00934E15" w:rsidP="00A01455">
            <w:pPr>
              <w:rPr>
                <w:rFonts w:asciiTheme="minorHAnsi" w:hAnsiTheme="minorHAnsi" w:cstheme="minorHAnsi"/>
              </w:rPr>
            </w:pPr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t>Formy ewidencji podatkowej w małych podmiotach</w:t>
            </w:r>
          </w:p>
        </w:tc>
        <w:tc>
          <w:tcPr>
            <w:tcW w:w="6237" w:type="dxa"/>
          </w:tcPr>
          <w:p w:rsidR="00934E15" w:rsidRPr="00740820" w:rsidRDefault="00934E15" w:rsidP="00A01455">
            <w:pPr>
              <w:pStyle w:val="Akapitzlist"/>
              <w:numPr>
                <w:ilvl w:val="0"/>
                <w:numId w:val="19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t xml:space="preserve">Obowiązki podatkowe i ewidencyjne osób fizycznych prowadzących działalność gospodarczą. 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9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t>Funkcjonowanie karty podatkowej.</w:t>
            </w:r>
          </w:p>
          <w:p w:rsidR="00934E15" w:rsidRDefault="00934E15" w:rsidP="00A01455">
            <w:pPr>
              <w:pStyle w:val="Akapitzlist"/>
              <w:numPr>
                <w:ilvl w:val="0"/>
                <w:numId w:val="19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t xml:space="preserve">Zasady ewidencji na potrzeby 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ryczałtu ewidencjonowanego. 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9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t xml:space="preserve">Budowa oraz zasady prowadzenia podatkowej księgi przychodów i rozchodów. 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9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t>Ewidencja podatku od towarów i usług (VAT), w tym ewidencja wewnątrzwspólnotowej dostawy i wewnątrzwspólnotowego nabycia towarów.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9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t>Stosowanie kas rejestrujących.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9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t xml:space="preserve">Zapoznanie z dokumentacją typowych zdarzeń gospodarczych </w:t>
            </w:r>
          </w:p>
          <w:p w:rsidR="00934E15" w:rsidRPr="00740820" w:rsidRDefault="00934E15" w:rsidP="00A01455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934E15" w:rsidRPr="00740820" w:rsidRDefault="00934E15" w:rsidP="00A01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:rsidR="00934E15" w:rsidRPr="00740820" w:rsidRDefault="00934E15" w:rsidP="00A01455">
            <w:pPr>
              <w:pStyle w:val="Akapitzlist"/>
              <w:numPr>
                <w:ilvl w:val="0"/>
                <w:numId w:val="20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Ustawa z dnia 06 marca 2018 r. Prawo przedsiębiorców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20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t>Ustawy podatkowe: Ustawa z dnia 20 listopada 1998 r. o zryczałtowanym podatku dochodowym od niektórych przychodów osiąganych przez osoby fizyczne, Ustawa z dnia 26 lipca 1991 r. o podatku dochodowym od osób fizycznych, Ustawa z dnia 15 lutego 1992 r. o podatku dochodowym od osób prawnych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20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t>Rozporządzenie Ministra Finansów z dnia 23 grudnia 2019 r. w sprawie prowadzenia podatkowej księgi przychodów i rozchodów</w:t>
            </w:r>
          </w:p>
          <w:p w:rsidR="00934E15" w:rsidRDefault="00934E15" w:rsidP="00A01455">
            <w:pPr>
              <w:pStyle w:val="Akapitzlist"/>
              <w:numPr>
                <w:ilvl w:val="0"/>
                <w:numId w:val="20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T.</w:t>
            </w:r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t>Kiziukiew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icz</w:t>
            </w:r>
            <w:proofErr w:type="spellEnd"/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, K. </w:t>
            </w:r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t>Sawicki, Rachunkowość małych przedsiębiorstw, Polskie Wydawnictwo Ekonomiczne, 2012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20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K.</w:t>
            </w:r>
            <w:r w:rsidRPr="00740820">
              <w:rPr>
                <w:rFonts w:asciiTheme="minorHAnsi" w:eastAsiaTheme="minorHAnsi" w:hAnsiTheme="minorHAnsi" w:cstheme="minorHAnsi"/>
                <w:lang w:eastAsia="en-US"/>
              </w:rPr>
              <w:t xml:space="preserve"> Wojewoda-Buraczyńska, Uproszczone formy opodatkowania dochodów, Uniwersytet Przyrodniczo-Humanistyczny w Siedlcach, 2017</w:t>
            </w:r>
          </w:p>
        </w:tc>
      </w:tr>
      <w:tr w:rsidR="00934E15" w:rsidRPr="00740820" w:rsidTr="00740820">
        <w:tc>
          <w:tcPr>
            <w:tcW w:w="1384" w:type="dxa"/>
          </w:tcPr>
          <w:p w:rsidR="00934E15" w:rsidRPr="00740820" w:rsidRDefault="00934E15" w:rsidP="00A014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1985" w:type="dxa"/>
          </w:tcPr>
          <w:p w:rsidR="00934E15" w:rsidRPr="00740820" w:rsidRDefault="00934E15" w:rsidP="00A01455">
            <w:pPr>
              <w:rPr>
                <w:rFonts w:asciiTheme="minorHAnsi" w:hAnsiTheme="minorHAnsi" w:cstheme="minorHAnsi"/>
              </w:rPr>
            </w:pPr>
            <w:r w:rsidRPr="00740820">
              <w:rPr>
                <w:rFonts w:asciiTheme="minorHAnsi" w:hAnsiTheme="minorHAnsi" w:cstheme="minorHAnsi"/>
              </w:rPr>
              <w:t>Historia gospodarcza</w:t>
            </w:r>
          </w:p>
        </w:tc>
        <w:tc>
          <w:tcPr>
            <w:tcW w:w="6237" w:type="dxa"/>
          </w:tcPr>
          <w:p w:rsidR="00934E15" w:rsidRPr="00740820" w:rsidRDefault="00934E15" w:rsidP="00A0145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40820">
              <w:rPr>
                <w:rFonts w:asciiTheme="minorHAnsi" w:hAnsiTheme="minorHAnsi" w:cstheme="minorHAnsi"/>
                <w:lang w:eastAsia="en-US"/>
              </w:rPr>
              <w:t>Wprowadzenie do historii gospodarczej-prehistoria i rewolucja neolityczna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40820">
              <w:rPr>
                <w:rFonts w:asciiTheme="minorHAnsi" w:hAnsiTheme="minorHAnsi" w:cstheme="minorHAnsi"/>
                <w:lang w:eastAsia="en-US"/>
              </w:rPr>
              <w:t>Starożytność- ramy czasowe, charakterystyka gospodarek Starożytnego Egiptu, Grecji i Rzymu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40820">
              <w:rPr>
                <w:rFonts w:asciiTheme="minorHAnsi" w:hAnsiTheme="minorHAnsi" w:cstheme="minorHAnsi"/>
                <w:lang w:eastAsia="en-US"/>
              </w:rPr>
              <w:t>Średniowiecze i feudalizm- periodyzacja i cechy szczególne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40820">
              <w:rPr>
                <w:rFonts w:asciiTheme="minorHAnsi" w:hAnsiTheme="minorHAnsi" w:cstheme="minorHAnsi"/>
                <w:lang w:eastAsia="en-US"/>
              </w:rPr>
              <w:t>Wielkie odkrycia geograficzne i początki gospodarki rynkowej, dualizm rozwojowy Europy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40820">
              <w:rPr>
                <w:rFonts w:asciiTheme="minorHAnsi" w:hAnsiTheme="minorHAnsi" w:cstheme="minorHAnsi"/>
                <w:lang w:eastAsia="en-US"/>
              </w:rPr>
              <w:t>Rewolucje  przemysłowe wieku XVIII i XIX i ich wpływ na gospodarkę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40820">
              <w:rPr>
                <w:rFonts w:asciiTheme="minorHAnsi" w:hAnsiTheme="minorHAnsi" w:cstheme="minorHAnsi"/>
                <w:lang w:eastAsia="en-US"/>
              </w:rPr>
              <w:t>Świat w latach 1914-1945-wojny światowe i Wielki Kryzys Gospodarczy- przyczyny i konsekwencje.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lang w:eastAsia="en-US"/>
              </w:rPr>
            </w:pPr>
            <w:r w:rsidRPr="00740820">
              <w:rPr>
                <w:rFonts w:asciiTheme="minorHAnsi" w:hAnsiTheme="minorHAnsi" w:cstheme="minorHAnsi"/>
                <w:lang w:eastAsia="en-US"/>
              </w:rPr>
              <w:t>Rozwój gospodarki po II wojnie światowej.</w:t>
            </w:r>
          </w:p>
          <w:p w:rsidR="00934E15" w:rsidRPr="00740820" w:rsidRDefault="00934E15" w:rsidP="00A01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:rsidR="00934E15" w:rsidRPr="00740820" w:rsidRDefault="00934E15" w:rsidP="00A01455">
            <w:pPr>
              <w:pStyle w:val="Akapitzlist"/>
              <w:numPr>
                <w:ilvl w:val="0"/>
                <w:numId w:val="18"/>
              </w:numPr>
              <w:tabs>
                <w:tab w:val="left" w:pos="274"/>
              </w:tabs>
              <w:rPr>
                <w:rFonts w:asciiTheme="minorHAnsi" w:hAnsiTheme="minorHAnsi" w:cstheme="minorHAnsi"/>
                <w:lang w:eastAsia="en-US"/>
              </w:rPr>
            </w:pPr>
            <w:r w:rsidRPr="00740820">
              <w:rPr>
                <w:rFonts w:asciiTheme="minorHAnsi" w:hAnsiTheme="minorHAnsi" w:cstheme="minorHAnsi"/>
                <w:lang w:eastAsia="en-US"/>
              </w:rPr>
              <w:t>Cameron R, Neal L., Historia gospodarcza świata. Od paleolitu do czasów najnowszych. Książka i Wiedza, Warszawa 2010.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8"/>
              </w:numPr>
              <w:tabs>
                <w:tab w:val="left" w:pos="274"/>
              </w:tabs>
              <w:rPr>
                <w:rFonts w:asciiTheme="minorHAnsi" w:hAnsiTheme="minorHAnsi" w:cstheme="minorHAnsi"/>
                <w:lang w:eastAsia="en-US"/>
              </w:rPr>
            </w:pPr>
            <w:r w:rsidRPr="00740820">
              <w:rPr>
                <w:rFonts w:asciiTheme="minorHAnsi" w:hAnsiTheme="minorHAnsi" w:cstheme="minorHAnsi"/>
                <w:lang w:eastAsia="en-US"/>
              </w:rPr>
              <w:t xml:space="preserve">Jastrząb M., Dzieje ludzkiego gospodarowania, </w:t>
            </w:r>
            <w:proofErr w:type="spellStart"/>
            <w:r w:rsidRPr="00740820">
              <w:rPr>
                <w:rFonts w:asciiTheme="minorHAnsi" w:hAnsiTheme="minorHAnsi" w:cstheme="minorHAnsi"/>
                <w:lang w:eastAsia="en-US"/>
              </w:rPr>
              <w:t>Difin</w:t>
            </w:r>
            <w:proofErr w:type="spellEnd"/>
            <w:r w:rsidRPr="00740820">
              <w:rPr>
                <w:rFonts w:asciiTheme="minorHAnsi" w:hAnsiTheme="minorHAnsi" w:cstheme="minorHAnsi"/>
                <w:lang w:eastAsia="en-US"/>
              </w:rPr>
              <w:t>, Warszawa 2010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8"/>
              </w:numPr>
              <w:tabs>
                <w:tab w:val="left" w:pos="274"/>
              </w:tabs>
              <w:rPr>
                <w:rFonts w:asciiTheme="minorHAnsi" w:hAnsiTheme="minorHAnsi" w:cstheme="minorHAnsi"/>
                <w:lang w:eastAsia="en-US"/>
              </w:rPr>
            </w:pPr>
            <w:r w:rsidRPr="00740820">
              <w:rPr>
                <w:rFonts w:asciiTheme="minorHAnsi" w:hAnsiTheme="minorHAnsi" w:cstheme="minorHAnsi"/>
                <w:lang w:eastAsia="en-US"/>
              </w:rPr>
              <w:t xml:space="preserve">Jezierski A., Leszczyńska C.: Historia gospodarcza Polski, </w:t>
            </w:r>
            <w:proofErr w:type="spellStart"/>
            <w:r w:rsidRPr="00740820">
              <w:rPr>
                <w:rFonts w:asciiTheme="minorHAnsi" w:hAnsiTheme="minorHAnsi" w:cstheme="minorHAnsi"/>
                <w:lang w:eastAsia="en-US"/>
              </w:rPr>
              <w:t>Key</w:t>
            </w:r>
            <w:proofErr w:type="spellEnd"/>
            <w:r w:rsidRPr="007408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740820">
              <w:rPr>
                <w:rFonts w:asciiTheme="minorHAnsi" w:hAnsiTheme="minorHAnsi" w:cstheme="minorHAnsi"/>
                <w:lang w:eastAsia="en-US"/>
              </w:rPr>
              <w:t>Text</w:t>
            </w:r>
            <w:proofErr w:type="spellEnd"/>
            <w:r w:rsidRPr="00740820">
              <w:rPr>
                <w:rFonts w:asciiTheme="minorHAnsi" w:hAnsiTheme="minorHAnsi" w:cstheme="minorHAnsi"/>
                <w:lang w:eastAsia="en-US"/>
              </w:rPr>
              <w:t>, Warszawa 2010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lang w:eastAsia="en-US"/>
              </w:rPr>
            </w:pPr>
            <w:r w:rsidRPr="00740820">
              <w:rPr>
                <w:rFonts w:asciiTheme="minorHAnsi" w:hAnsiTheme="minorHAnsi" w:cstheme="minorHAnsi"/>
                <w:lang w:eastAsia="en-US"/>
              </w:rPr>
              <w:t>Kaliński J., Historia gospodarcza XIX i XX w. PWE, Warszawa 2008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740820">
              <w:rPr>
                <w:rFonts w:asciiTheme="minorHAnsi" w:hAnsiTheme="minorHAnsi" w:cstheme="minorHAnsi"/>
                <w:lang w:eastAsia="en-US"/>
              </w:rPr>
              <w:t>Skodlarski</w:t>
            </w:r>
            <w:proofErr w:type="spellEnd"/>
            <w:r w:rsidRPr="00740820">
              <w:rPr>
                <w:rFonts w:asciiTheme="minorHAnsi" w:hAnsiTheme="minorHAnsi" w:cstheme="minorHAnsi"/>
                <w:lang w:eastAsia="en-US"/>
              </w:rPr>
              <w:t xml:space="preserve"> J., Zarys historii gospodarczej Polski, PWN, Warszawa 2014</w:t>
            </w:r>
          </w:p>
          <w:p w:rsidR="00934E15" w:rsidRPr="00740820" w:rsidRDefault="00934E15" w:rsidP="00A01455">
            <w:pPr>
              <w:rPr>
                <w:rFonts w:asciiTheme="minorHAnsi" w:hAnsiTheme="minorHAnsi" w:cstheme="minorHAnsi"/>
              </w:rPr>
            </w:pPr>
          </w:p>
        </w:tc>
      </w:tr>
      <w:tr w:rsidR="00934E15" w:rsidRPr="00740820" w:rsidTr="00740820">
        <w:tc>
          <w:tcPr>
            <w:tcW w:w="1384" w:type="dxa"/>
          </w:tcPr>
          <w:p w:rsidR="00934E15" w:rsidRPr="00424A36" w:rsidRDefault="00934E15" w:rsidP="00A014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5" w:type="dxa"/>
          </w:tcPr>
          <w:p w:rsidR="00934E15" w:rsidRPr="00934E15" w:rsidRDefault="00934E15" w:rsidP="00A014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Międzynarodowe standardy rachunkowości</w:t>
            </w:r>
          </w:p>
          <w:p w:rsidR="00934E15" w:rsidRPr="00424A36" w:rsidRDefault="00934E15" w:rsidP="00A01455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6237" w:type="dxa"/>
          </w:tcPr>
          <w:p w:rsidR="00934E15" w:rsidRPr="00DD736A" w:rsidRDefault="00934E15" w:rsidP="00A0145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Znaczenie i konieczność harmonizacji zasad rachunkowości w świecie. Działania w zakresie standaryzacji i unifikacji rachunkowości</w:t>
            </w:r>
          </w:p>
          <w:p w:rsidR="00934E15" w:rsidRPr="00DD736A" w:rsidRDefault="00934E15" w:rsidP="00A0145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Ustawa o rachunkowości – polska regulacja krajowa rachunkowości z 1994 r. (ze zmianami) a rozporządzenia w sprawie stosowania Międzynarodowych Standardów Sprawozdawczości Finansowej. Budowa standardu i proces jego uzgadniania. Krajowe Standardy Rachunkowości</w:t>
            </w:r>
          </w:p>
          <w:p w:rsidR="00934E15" w:rsidRPr="00DD736A" w:rsidRDefault="00934E15" w:rsidP="00A0145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Koncepcje, założenia i zasady rachunkowości u podstaw sprawozdań finansowych. Założenia koncepcyjne MSR. MSR1 „Prezentacja sprawozdań finansowych”</w:t>
            </w:r>
          </w:p>
          <w:p w:rsidR="00934E15" w:rsidRPr="00DD736A" w:rsidRDefault="00934E15" w:rsidP="00A0145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 xml:space="preserve">MSSF 1 „Zastosowanie Międzynarodowych Standarów Sprawozdawczości Finansowej po raz pierwszy”; przejście na stosowanie MSSF jako podstawy sprawozdań finansowych </w:t>
            </w:r>
          </w:p>
          <w:p w:rsidR="00934E15" w:rsidRPr="00DD736A" w:rsidRDefault="00934E15" w:rsidP="00A0145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 xml:space="preserve">Omówienie i prezentacja standardów dotyczących aktywów jednostki oraz porównanie z przepisami ustawy rachunkowości (MSR 2, MSR </w:t>
            </w:r>
            <w:r w:rsidRPr="00DD736A">
              <w:rPr>
                <w:rFonts w:asciiTheme="minorHAnsi" w:hAnsiTheme="minorHAnsi" w:cstheme="minorHAnsi"/>
                <w:lang w:eastAsia="en-US"/>
              </w:rPr>
              <w:lastRenderedPageBreak/>
              <w:t>16, MSR 17, MSR 40, MSR 38)</w:t>
            </w:r>
          </w:p>
          <w:p w:rsidR="00934E15" w:rsidRPr="00DD736A" w:rsidRDefault="00934E15" w:rsidP="00A0145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Koszty i przychody oraz wynik finansowy w standardach międzynarodowych w porównaniu do praktyki i zapisów w ustawie o rachunkowości (MSR 18, MSR 12, MSR 21, MSR 23, MSR 37)</w:t>
            </w:r>
          </w:p>
          <w:p w:rsidR="00934E15" w:rsidRPr="00DD736A" w:rsidRDefault="00934E15" w:rsidP="00A0145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 xml:space="preserve">Standardy dotyczące sprawozdawczości finansowej oraz polityki rachunkowości (MSR 8, MSR 7, MSR 24, MSR 27) </w:t>
            </w:r>
          </w:p>
          <w:p w:rsidR="00934E15" w:rsidRPr="00DD736A" w:rsidRDefault="00934E15" w:rsidP="00A0145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Analiza porównawcza treści wybranych standardów</w:t>
            </w:r>
          </w:p>
        </w:tc>
        <w:tc>
          <w:tcPr>
            <w:tcW w:w="4614" w:type="dxa"/>
          </w:tcPr>
          <w:p w:rsidR="00934E15" w:rsidRPr="00DD736A" w:rsidRDefault="00934E15" w:rsidP="00A0145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lastRenderedPageBreak/>
              <w:t xml:space="preserve">Buk H. (red.), Międzynarodowe Standardy Rachunkowości w praktyce, </w:t>
            </w:r>
            <w:proofErr w:type="spellStart"/>
            <w:r w:rsidRPr="00DD736A">
              <w:rPr>
                <w:rFonts w:asciiTheme="minorHAnsi" w:hAnsiTheme="minorHAnsi" w:cstheme="minorHAnsi"/>
                <w:lang w:eastAsia="en-US"/>
              </w:rPr>
              <w:t>CeDeWu</w:t>
            </w:r>
            <w:proofErr w:type="spellEnd"/>
            <w:r w:rsidRPr="00DD736A">
              <w:rPr>
                <w:rFonts w:asciiTheme="minorHAnsi" w:hAnsiTheme="minorHAnsi" w:cstheme="minorHAnsi"/>
                <w:lang w:eastAsia="en-US"/>
              </w:rPr>
              <w:t>, Warszawa 2018</w:t>
            </w:r>
          </w:p>
          <w:p w:rsidR="00934E15" w:rsidRPr="00DD736A" w:rsidRDefault="00934E15" w:rsidP="00A0145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DD736A">
              <w:rPr>
                <w:rFonts w:asciiTheme="minorHAnsi" w:hAnsiTheme="minorHAnsi" w:cstheme="minorHAnsi"/>
                <w:lang w:eastAsia="en-US"/>
              </w:rPr>
              <w:t>Gierusz</w:t>
            </w:r>
            <w:proofErr w:type="spellEnd"/>
            <w:r w:rsidRPr="00DD736A">
              <w:rPr>
                <w:rFonts w:asciiTheme="minorHAnsi" w:hAnsiTheme="minorHAnsi" w:cstheme="minorHAnsi"/>
                <w:lang w:eastAsia="en-US"/>
              </w:rPr>
              <w:t xml:space="preserve"> J., </w:t>
            </w:r>
            <w:proofErr w:type="spellStart"/>
            <w:r w:rsidRPr="00DD736A">
              <w:rPr>
                <w:rFonts w:asciiTheme="minorHAnsi" w:hAnsiTheme="minorHAnsi" w:cstheme="minorHAnsi"/>
                <w:lang w:eastAsia="en-US"/>
              </w:rPr>
              <w:t>Gierusz</w:t>
            </w:r>
            <w:proofErr w:type="spellEnd"/>
            <w:r w:rsidRPr="00DD736A">
              <w:rPr>
                <w:rFonts w:asciiTheme="minorHAnsi" w:hAnsiTheme="minorHAnsi" w:cstheme="minorHAnsi"/>
                <w:lang w:eastAsia="en-US"/>
              </w:rPr>
              <w:t xml:space="preserve"> M. (red.), Międzynarodowe Standardy Sprawozdawczości Finansowej w teorii i w praktyce, ODDK, Gdańsk 2017</w:t>
            </w:r>
          </w:p>
          <w:p w:rsidR="00934E15" w:rsidRPr="00DD736A" w:rsidRDefault="00934E15" w:rsidP="00A0145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DD736A">
              <w:rPr>
                <w:rFonts w:asciiTheme="minorHAnsi" w:hAnsiTheme="minorHAnsi" w:cstheme="minorHAnsi"/>
                <w:lang w:eastAsia="en-US"/>
              </w:rPr>
              <w:t>Frendzel</w:t>
            </w:r>
            <w:proofErr w:type="spellEnd"/>
            <w:r w:rsidRPr="00DD736A">
              <w:rPr>
                <w:rFonts w:asciiTheme="minorHAnsi" w:hAnsiTheme="minorHAnsi" w:cstheme="minorHAnsi"/>
                <w:lang w:eastAsia="en-US"/>
              </w:rPr>
              <w:t xml:space="preserve"> M., Ignatowski R., </w:t>
            </w:r>
            <w:proofErr w:type="spellStart"/>
            <w:r w:rsidRPr="00DD736A">
              <w:rPr>
                <w:rFonts w:asciiTheme="minorHAnsi" w:hAnsiTheme="minorHAnsi" w:cstheme="minorHAnsi"/>
                <w:lang w:eastAsia="en-US"/>
              </w:rPr>
              <w:t>Kabalski</w:t>
            </w:r>
            <w:proofErr w:type="spellEnd"/>
            <w:r w:rsidRPr="00DD736A">
              <w:rPr>
                <w:rFonts w:asciiTheme="minorHAnsi" w:hAnsiTheme="minorHAnsi" w:cstheme="minorHAnsi"/>
                <w:lang w:eastAsia="en-US"/>
              </w:rPr>
              <w:t xml:space="preserve"> P., Krzyżanowska N., Międzynarodowe Standardy Sprawozdawczości Finansowej a ustawa o rachunkowości, Stowarzyszenie Księgowych w Polsce, Warszawa 2015</w:t>
            </w:r>
          </w:p>
          <w:p w:rsidR="00934E15" w:rsidRPr="00424A36" w:rsidRDefault="00934E15" w:rsidP="00A01455">
            <w:pPr>
              <w:tabs>
                <w:tab w:val="left" w:pos="274"/>
              </w:tabs>
              <w:ind w:left="634"/>
              <w:contextualSpacing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934E15" w:rsidRPr="00934E15" w:rsidTr="00740820">
        <w:tc>
          <w:tcPr>
            <w:tcW w:w="1384" w:type="dxa"/>
          </w:tcPr>
          <w:p w:rsidR="00934E15" w:rsidRPr="00934E15" w:rsidRDefault="00934E15" w:rsidP="00A014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1985" w:type="dxa"/>
          </w:tcPr>
          <w:p w:rsidR="00934E15" w:rsidRPr="00934E15" w:rsidRDefault="00934E15" w:rsidP="00A014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Podstawy makroekonomii</w:t>
            </w:r>
          </w:p>
        </w:tc>
        <w:tc>
          <w:tcPr>
            <w:tcW w:w="6237" w:type="dxa"/>
          </w:tcPr>
          <w:p w:rsidR="00934E15" w:rsidRPr="00934E15" w:rsidRDefault="00934E15" w:rsidP="00A01455">
            <w:pPr>
              <w:numPr>
                <w:ilvl w:val="0"/>
                <w:numId w:val="4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Gospodarka narodowa i jej struktura;</w:t>
            </w:r>
          </w:p>
          <w:p w:rsidR="00934E15" w:rsidRPr="00934E15" w:rsidRDefault="00934E15" w:rsidP="00A01455">
            <w:pPr>
              <w:numPr>
                <w:ilvl w:val="0"/>
                <w:numId w:val="4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Rachunek produktu i dochodu narodowego;</w:t>
            </w:r>
          </w:p>
          <w:p w:rsidR="00934E15" w:rsidRPr="00934E15" w:rsidRDefault="00934E15" w:rsidP="00A01455">
            <w:pPr>
              <w:numPr>
                <w:ilvl w:val="0"/>
                <w:numId w:val="4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Popyt globalny, podaż globalna. Równowaga ogólna.</w:t>
            </w:r>
          </w:p>
          <w:p w:rsidR="00934E15" w:rsidRPr="00934E15" w:rsidRDefault="00934E15" w:rsidP="00A01455">
            <w:pPr>
              <w:numPr>
                <w:ilvl w:val="0"/>
                <w:numId w:val="4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Budżet państwa, deficyt i dług publiczny.</w:t>
            </w:r>
          </w:p>
          <w:p w:rsidR="00934E15" w:rsidRPr="00934E15" w:rsidRDefault="00934E15" w:rsidP="00A01455">
            <w:pPr>
              <w:numPr>
                <w:ilvl w:val="0"/>
                <w:numId w:val="4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Polityka fiskalna;</w:t>
            </w:r>
          </w:p>
          <w:p w:rsidR="00934E15" w:rsidRPr="00934E15" w:rsidRDefault="00934E15" w:rsidP="00A01455">
            <w:pPr>
              <w:numPr>
                <w:ilvl w:val="0"/>
                <w:numId w:val="4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Pieniądz i system bankowy.</w:t>
            </w:r>
          </w:p>
          <w:p w:rsidR="00934E15" w:rsidRPr="00934E15" w:rsidRDefault="00934E15" w:rsidP="00A01455">
            <w:pPr>
              <w:numPr>
                <w:ilvl w:val="0"/>
                <w:numId w:val="4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Polityka pieniężna;</w:t>
            </w:r>
          </w:p>
          <w:p w:rsidR="00934E15" w:rsidRPr="00934E15" w:rsidRDefault="00934E15" w:rsidP="00A01455">
            <w:pPr>
              <w:numPr>
                <w:ilvl w:val="0"/>
                <w:numId w:val="4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Wzrost i rozwój gospodarczy- pojęcie i czynniki:</w:t>
            </w:r>
          </w:p>
          <w:p w:rsidR="00934E15" w:rsidRPr="00934E15" w:rsidRDefault="00934E15" w:rsidP="00A01455">
            <w:pPr>
              <w:numPr>
                <w:ilvl w:val="0"/>
                <w:numId w:val="4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Cykl koniunkturalny</w:t>
            </w:r>
          </w:p>
          <w:p w:rsidR="00934E15" w:rsidRPr="00934E15" w:rsidRDefault="00934E15" w:rsidP="00A01455">
            <w:pPr>
              <w:numPr>
                <w:ilvl w:val="0"/>
                <w:numId w:val="4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Inflacja i bezrobocie;</w:t>
            </w:r>
          </w:p>
          <w:p w:rsidR="00934E15" w:rsidRPr="00934E15" w:rsidRDefault="00934E15" w:rsidP="00A01455">
            <w:pPr>
              <w:numPr>
                <w:ilvl w:val="0"/>
                <w:numId w:val="4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Handel międzynarodowy.</w:t>
            </w:r>
          </w:p>
          <w:p w:rsidR="00934E15" w:rsidRPr="00934E15" w:rsidRDefault="00934E15" w:rsidP="00A01455">
            <w:pPr>
              <w:numPr>
                <w:ilvl w:val="0"/>
                <w:numId w:val="4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Kurs walutowy i jego rodzaje.</w:t>
            </w:r>
          </w:p>
          <w:p w:rsidR="00934E15" w:rsidRPr="00934E15" w:rsidRDefault="00934E15" w:rsidP="00A01455">
            <w:pPr>
              <w:numPr>
                <w:ilvl w:val="0"/>
                <w:numId w:val="42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Główne nurty teorii makroekonomii.</w:t>
            </w:r>
          </w:p>
        </w:tc>
        <w:tc>
          <w:tcPr>
            <w:tcW w:w="4614" w:type="dxa"/>
          </w:tcPr>
          <w:p w:rsidR="00934E15" w:rsidRPr="00934E15" w:rsidRDefault="00934E15" w:rsidP="00A0145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 xml:space="preserve">N. G. </w:t>
            </w:r>
            <w:proofErr w:type="spellStart"/>
            <w:r w:rsidRPr="00934E15">
              <w:rPr>
                <w:rFonts w:asciiTheme="minorHAnsi" w:hAnsiTheme="minorHAnsi" w:cstheme="minorHAnsi"/>
                <w:lang w:eastAsia="en-US"/>
              </w:rPr>
              <w:t>Mankiw</w:t>
            </w:r>
            <w:proofErr w:type="spellEnd"/>
            <w:r w:rsidRPr="00934E15">
              <w:rPr>
                <w:rFonts w:asciiTheme="minorHAnsi" w:hAnsiTheme="minorHAnsi" w:cstheme="minorHAnsi"/>
                <w:lang w:eastAsia="en-US"/>
              </w:rPr>
              <w:t>, M. P. Taylor, Makroekonomia, Polskie Wydawnictwo Ekonomiczne, Warszawa 2016.</w:t>
            </w:r>
          </w:p>
          <w:p w:rsidR="00934E15" w:rsidRPr="00934E15" w:rsidRDefault="00934E15" w:rsidP="00A0145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 xml:space="preserve">D. </w:t>
            </w:r>
            <w:proofErr w:type="spellStart"/>
            <w:r w:rsidRPr="00934E15">
              <w:rPr>
                <w:rFonts w:asciiTheme="minorHAnsi" w:hAnsiTheme="minorHAnsi" w:cstheme="minorHAnsi"/>
                <w:lang w:eastAsia="en-US"/>
              </w:rPr>
              <w:t>Begg</w:t>
            </w:r>
            <w:proofErr w:type="spellEnd"/>
            <w:r w:rsidRPr="00934E15">
              <w:rPr>
                <w:rFonts w:asciiTheme="minorHAnsi" w:hAnsiTheme="minorHAnsi" w:cstheme="minorHAnsi"/>
                <w:lang w:eastAsia="en-US"/>
              </w:rPr>
              <w:t xml:space="preserve"> ,G. </w:t>
            </w:r>
            <w:proofErr w:type="spellStart"/>
            <w:r w:rsidRPr="00934E15">
              <w:rPr>
                <w:rFonts w:asciiTheme="minorHAnsi" w:hAnsiTheme="minorHAnsi" w:cstheme="minorHAnsi"/>
                <w:lang w:eastAsia="en-US"/>
              </w:rPr>
              <w:t>Vernasca</w:t>
            </w:r>
            <w:proofErr w:type="spellEnd"/>
            <w:r w:rsidRPr="00934E15">
              <w:rPr>
                <w:rFonts w:asciiTheme="minorHAnsi" w:hAnsiTheme="minorHAnsi" w:cstheme="minorHAnsi"/>
                <w:lang w:eastAsia="en-US"/>
              </w:rPr>
              <w:t xml:space="preserve">, S. Fischer, R. </w:t>
            </w:r>
            <w:proofErr w:type="spellStart"/>
            <w:r w:rsidRPr="00934E15">
              <w:rPr>
                <w:rFonts w:asciiTheme="minorHAnsi" w:hAnsiTheme="minorHAnsi" w:cstheme="minorHAnsi"/>
                <w:lang w:eastAsia="en-US"/>
              </w:rPr>
              <w:t>Dornbusch</w:t>
            </w:r>
            <w:proofErr w:type="spellEnd"/>
            <w:r w:rsidRPr="00934E15">
              <w:rPr>
                <w:rFonts w:asciiTheme="minorHAnsi" w:hAnsiTheme="minorHAnsi" w:cstheme="minorHAnsi"/>
                <w:lang w:eastAsia="en-US"/>
              </w:rPr>
              <w:t>, Makroekonomia, PWE, Warszawa 2014</w:t>
            </w:r>
            <w:r w:rsidRPr="00934E15">
              <w:rPr>
                <w:rFonts w:asciiTheme="minorHAnsi" w:hAnsiTheme="minorHAnsi" w:cstheme="minorHAnsi"/>
                <w:i/>
                <w:iCs/>
                <w:lang w:eastAsia="en-US"/>
              </w:rPr>
              <w:t>.</w:t>
            </w:r>
          </w:p>
          <w:p w:rsidR="00934E15" w:rsidRPr="00934E15" w:rsidRDefault="00934E15" w:rsidP="00A0145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 xml:space="preserve">.J. </w:t>
            </w:r>
            <w:proofErr w:type="spellStart"/>
            <w:r w:rsidRPr="00934E15">
              <w:rPr>
                <w:rFonts w:asciiTheme="minorHAnsi" w:hAnsiTheme="minorHAnsi" w:cstheme="minorHAnsi"/>
                <w:lang w:eastAsia="en-US"/>
              </w:rPr>
              <w:t>Beksiak</w:t>
            </w:r>
            <w:proofErr w:type="spellEnd"/>
            <w:r w:rsidRPr="00934E15">
              <w:rPr>
                <w:rFonts w:asciiTheme="minorHAnsi" w:hAnsiTheme="minorHAnsi" w:cstheme="minorHAnsi"/>
                <w:lang w:eastAsia="en-US"/>
              </w:rPr>
              <w:t>. Ekonomia. Kurs podstawowy, C.H. Beck, Warszawa 2018</w:t>
            </w:r>
          </w:p>
          <w:p w:rsidR="00934E15" w:rsidRPr="00934E15" w:rsidRDefault="00934E15" w:rsidP="00A0145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R. Milewski, E. Kwiatkowski, Podstawy ekonomii, Wydawnictwo Naukowe PWN, Warszawa 2018</w:t>
            </w:r>
          </w:p>
          <w:p w:rsidR="00934E15" w:rsidRPr="00934E15" w:rsidRDefault="00934E15" w:rsidP="00A014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37337F" w:rsidRPr="00740820" w:rsidTr="00740820">
        <w:tc>
          <w:tcPr>
            <w:tcW w:w="1384" w:type="dxa"/>
          </w:tcPr>
          <w:p w:rsidR="0037337F" w:rsidRPr="00740820" w:rsidRDefault="00934E15" w:rsidP="007408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85" w:type="dxa"/>
          </w:tcPr>
          <w:p w:rsidR="0037337F" w:rsidRPr="00740820" w:rsidRDefault="000A50D6" w:rsidP="00740820">
            <w:pPr>
              <w:rPr>
                <w:rFonts w:asciiTheme="minorHAnsi" w:hAnsiTheme="minorHAnsi" w:cstheme="minorHAnsi"/>
              </w:rPr>
            </w:pPr>
            <w:r w:rsidRPr="00740820">
              <w:rPr>
                <w:rFonts w:asciiTheme="minorHAnsi" w:hAnsiTheme="minorHAnsi" w:cstheme="minorHAnsi"/>
              </w:rPr>
              <w:t>Prawo</w:t>
            </w:r>
          </w:p>
        </w:tc>
        <w:tc>
          <w:tcPr>
            <w:tcW w:w="6237" w:type="dxa"/>
          </w:tcPr>
          <w:p w:rsidR="000A50D6" w:rsidRPr="00740820" w:rsidRDefault="000A50D6" w:rsidP="00F065E3">
            <w:pPr>
              <w:numPr>
                <w:ilvl w:val="0"/>
                <w:numId w:val="12"/>
              </w:numPr>
              <w:rPr>
                <w:rFonts w:asciiTheme="minorHAnsi" w:eastAsiaTheme="minorEastAsia" w:hAnsiTheme="minorHAnsi" w:cstheme="minorHAnsi"/>
              </w:rPr>
            </w:pPr>
            <w:r w:rsidRPr="00740820">
              <w:rPr>
                <w:rFonts w:asciiTheme="minorHAnsi" w:eastAsiaTheme="minorEastAsia" w:hAnsiTheme="minorHAnsi" w:cstheme="minorHAnsi"/>
              </w:rPr>
              <w:t>Pojęcie państwa i prawa. System prawa, norma prawna i przepis prawny.</w:t>
            </w:r>
          </w:p>
          <w:p w:rsidR="000A50D6" w:rsidRPr="00740820" w:rsidRDefault="000A50D6" w:rsidP="00F065E3">
            <w:pPr>
              <w:numPr>
                <w:ilvl w:val="0"/>
                <w:numId w:val="12"/>
              </w:numPr>
              <w:rPr>
                <w:rFonts w:asciiTheme="minorHAnsi" w:eastAsiaTheme="minorEastAsia" w:hAnsiTheme="minorHAnsi" w:cstheme="minorHAnsi"/>
              </w:rPr>
            </w:pPr>
            <w:r w:rsidRPr="00740820">
              <w:rPr>
                <w:rFonts w:asciiTheme="minorHAnsi" w:eastAsiaTheme="minorEastAsia" w:hAnsiTheme="minorHAnsi" w:cstheme="minorHAnsi"/>
              </w:rPr>
              <w:t>Źródła stanowienia, stosowania i poznania prawa. Wykładnia prawa</w:t>
            </w:r>
          </w:p>
          <w:p w:rsidR="000A50D6" w:rsidRPr="00740820" w:rsidRDefault="000A50D6" w:rsidP="00F065E3">
            <w:pPr>
              <w:numPr>
                <w:ilvl w:val="0"/>
                <w:numId w:val="12"/>
              </w:numPr>
              <w:rPr>
                <w:rFonts w:asciiTheme="minorHAnsi" w:eastAsiaTheme="minorEastAsia" w:hAnsiTheme="minorHAnsi" w:cstheme="minorHAnsi"/>
              </w:rPr>
            </w:pPr>
            <w:r w:rsidRPr="00740820">
              <w:rPr>
                <w:rFonts w:asciiTheme="minorHAnsi" w:eastAsiaTheme="minorEastAsia" w:hAnsiTheme="minorHAnsi" w:cstheme="minorHAnsi"/>
              </w:rPr>
              <w:t>Podstawy prawa cywilnego</w:t>
            </w:r>
          </w:p>
          <w:p w:rsidR="000A50D6" w:rsidRPr="00740820" w:rsidRDefault="000A50D6" w:rsidP="00F065E3">
            <w:pPr>
              <w:numPr>
                <w:ilvl w:val="0"/>
                <w:numId w:val="12"/>
              </w:numPr>
              <w:rPr>
                <w:rFonts w:asciiTheme="minorHAnsi" w:eastAsiaTheme="minorEastAsia" w:hAnsiTheme="minorHAnsi" w:cstheme="minorHAnsi"/>
              </w:rPr>
            </w:pPr>
            <w:r w:rsidRPr="00740820">
              <w:rPr>
                <w:rFonts w:asciiTheme="minorHAnsi" w:eastAsiaTheme="minorEastAsia" w:hAnsiTheme="minorHAnsi" w:cstheme="minorHAnsi"/>
              </w:rPr>
              <w:t>Podstawy prawa pracy</w:t>
            </w:r>
          </w:p>
          <w:p w:rsidR="000A50D6" w:rsidRPr="00740820" w:rsidRDefault="000A50D6" w:rsidP="00F065E3">
            <w:pPr>
              <w:numPr>
                <w:ilvl w:val="0"/>
                <w:numId w:val="12"/>
              </w:numPr>
              <w:rPr>
                <w:rFonts w:asciiTheme="minorHAnsi" w:eastAsiaTheme="minorEastAsia" w:hAnsiTheme="minorHAnsi" w:cstheme="minorHAnsi"/>
              </w:rPr>
            </w:pPr>
            <w:r w:rsidRPr="00740820">
              <w:rPr>
                <w:rFonts w:asciiTheme="minorHAnsi" w:eastAsiaTheme="minorEastAsia" w:hAnsiTheme="minorHAnsi" w:cstheme="minorHAnsi"/>
              </w:rPr>
              <w:t>Podstawy prawa karnego</w:t>
            </w:r>
          </w:p>
          <w:p w:rsidR="000A50D6" w:rsidRPr="00740820" w:rsidRDefault="000A50D6" w:rsidP="00F065E3">
            <w:pPr>
              <w:numPr>
                <w:ilvl w:val="0"/>
                <w:numId w:val="12"/>
              </w:numPr>
              <w:rPr>
                <w:rFonts w:asciiTheme="minorHAnsi" w:eastAsiaTheme="minorEastAsia" w:hAnsiTheme="minorHAnsi" w:cstheme="minorHAnsi"/>
              </w:rPr>
            </w:pPr>
            <w:r w:rsidRPr="00740820">
              <w:rPr>
                <w:rFonts w:asciiTheme="minorHAnsi" w:eastAsiaTheme="minorEastAsia" w:hAnsiTheme="minorHAnsi" w:cstheme="minorHAnsi"/>
              </w:rPr>
              <w:t>Podstawy prawa konstytucyjnego</w:t>
            </w:r>
          </w:p>
          <w:p w:rsidR="0037337F" w:rsidRPr="00740820" w:rsidRDefault="000A50D6" w:rsidP="00F065E3">
            <w:pPr>
              <w:numPr>
                <w:ilvl w:val="0"/>
                <w:numId w:val="12"/>
              </w:numPr>
              <w:rPr>
                <w:rFonts w:asciiTheme="minorHAnsi" w:eastAsiaTheme="minorEastAsia" w:hAnsiTheme="minorHAnsi" w:cstheme="minorHAnsi"/>
              </w:rPr>
            </w:pPr>
            <w:r w:rsidRPr="00740820">
              <w:rPr>
                <w:rFonts w:asciiTheme="minorHAnsi" w:eastAsiaTheme="minorEastAsia" w:hAnsiTheme="minorHAnsi" w:cstheme="minorHAnsi"/>
              </w:rPr>
              <w:t>Prawo Unii Europejskiej</w:t>
            </w:r>
          </w:p>
        </w:tc>
        <w:tc>
          <w:tcPr>
            <w:tcW w:w="4614" w:type="dxa"/>
          </w:tcPr>
          <w:p w:rsidR="000A50D6" w:rsidRPr="00740820" w:rsidRDefault="000A50D6" w:rsidP="00F065E3">
            <w:pPr>
              <w:pStyle w:val="Bezodstpw"/>
              <w:numPr>
                <w:ilvl w:val="0"/>
                <w:numId w:val="13"/>
              </w:numPr>
              <w:ind w:left="360"/>
              <w:rPr>
                <w:rStyle w:val="wrtext"/>
                <w:rFonts w:cstheme="minorHAnsi"/>
                <w:sz w:val="20"/>
                <w:szCs w:val="20"/>
              </w:rPr>
            </w:pPr>
            <w:r w:rsidRPr="00740820">
              <w:rPr>
                <w:rStyle w:val="wrtext"/>
                <w:rFonts w:cstheme="minorHAnsi"/>
                <w:sz w:val="20"/>
                <w:szCs w:val="20"/>
              </w:rPr>
              <w:t xml:space="preserve">J. Nowacki, Z. </w:t>
            </w:r>
            <w:proofErr w:type="spellStart"/>
            <w:r w:rsidRPr="00740820">
              <w:rPr>
                <w:rStyle w:val="wrtext"/>
                <w:rFonts w:cstheme="minorHAnsi"/>
                <w:sz w:val="20"/>
                <w:szCs w:val="20"/>
              </w:rPr>
              <w:t>Tobor</w:t>
            </w:r>
            <w:proofErr w:type="spellEnd"/>
            <w:r w:rsidRPr="00740820">
              <w:rPr>
                <w:rStyle w:val="wrtext"/>
                <w:rFonts w:cstheme="minorHAnsi"/>
                <w:sz w:val="20"/>
                <w:szCs w:val="20"/>
              </w:rPr>
              <w:t>, Wstęp do prawoznawstwa, Warszawa 2016</w:t>
            </w:r>
          </w:p>
          <w:p w:rsidR="000A50D6" w:rsidRPr="00740820" w:rsidRDefault="000A50D6" w:rsidP="00F065E3">
            <w:pPr>
              <w:pStyle w:val="Bezodstpw"/>
              <w:numPr>
                <w:ilvl w:val="0"/>
                <w:numId w:val="13"/>
              </w:numPr>
              <w:ind w:left="360"/>
              <w:rPr>
                <w:rStyle w:val="wrtext"/>
                <w:rFonts w:cstheme="minorHAnsi"/>
                <w:sz w:val="20"/>
                <w:szCs w:val="20"/>
              </w:rPr>
            </w:pPr>
            <w:r w:rsidRPr="00740820">
              <w:rPr>
                <w:rStyle w:val="wrtext"/>
                <w:rFonts w:cstheme="minorHAnsi"/>
                <w:sz w:val="20"/>
                <w:szCs w:val="20"/>
              </w:rPr>
              <w:t xml:space="preserve">T. </w:t>
            </w:r>
            <w:proofErr w:type="spellStart"/>
            <w:r w:rsidRPr="00740820">
              <w:rPr>
                <w:rStyle w:val="wrtext"/>
                <w:rFonts w:cstheme="minorHAnsi"/>
                <w:sz w:val="20"/>
                <w:szCs w:val="20"/>
              </w:rPr>
              <w:t>Chauvin</w:t>
            </w:r>
            <w:proofErr w:type="spellEnd"/>
            <w:r w:rsidRPr="00740820">
              <w:rPr>
                <w:rStyle w:val="wrtext"/>
                <w:rFonts w:cstheme="minorHAnsi"/>
                <w:sz w:val="20"/>
                <w:szCs w:val="20"/>
              </w:rPr>
              <w:t xml:space="preserve">, T. </w:t>
            </w:r>
            <w:proofErr w:type="spellStart"/>
            <w:r w:rsidRPr="00740820">
              <w:rPr>
                <w:rStyle w:val="wrtext"/>
                <w:rFonts w:cstheme="minorHAnsi"/>
                <w:sz w:val="20"/>
                <w:szCs w:val="20"/>
              </w:rPr>
              <w:t>Stawecki</w:t>
            </w:r>
            <w:proofErr w:type="spellEnd"/>
            <w:r w:rsidRPr="00740820">
              <w:rPr>
                <w:rStyle w:val="wrtext"/>
                <w:rFonts w:cstheme="minorHAnsi"/>
                <w:sz w:val="20"/>
                <w:szCs w:val="20"/>
              </w:rPr>
              <w:t>, P. Winczorek, Wstęp do prawoznawstwa, Warszawa 2019</w:t>
            </w:r>
          </w:p>
          <w:p w:rsidR="000A50D6" w:rsidRPr="00740820" w:rsidRDefault="000A50D6" w:rsidP="00F065E3">
            <w:pPr>
              <w:pStyle w:val="Bezodstpw"/>
              <w:numPr>
                <w:ilvl w:val="0"/>
                <w:numId w:val="13"/>
              </w:numPr>
              <w:ind w:left="360"/>
              <w:rPr>
                <w:rStyle w:val="wrtext"/>
                <w:rFonts w:cstheme="minorHAnsi"/>
                <w:sz w:val="20"/>
                <w:szCs w:val="20"/>
              </w:rPr>
            </w:pPr>
            <w:r w:rsidRPr="00740820">
              <w:rPr>
                <w:rStyle w:val="wrtext"/>
                <w:rFonts w:cstheme="minorHAnsi"/>
                <w:sz w:val="20"/>
                <w:szCs w:val="20"/>
              </w:rPr>
              <w:t>Z. Muras, Podstawy prawa, Warszawa 2019</w:t>
            </w:r>
          </w:p>
          <w:p w:rsidR="000A50D6" w:rsidRPr="00740820" w:rsidRDefault="000A50D6" w:rsidP="00F065E3">
            <w:pPr>
              <w:pStyle w:val="Bezodstpw"/>
              <w:numPr>
                <w:ilvl w:val="0"/>
                <w:numId w:val="13"/>
              </w:numPr>
              <w:ind w:left="360"/>
              <w:rPr>
                <w:rStyle w:val="wrtext"/>
                <w:rFonts w:cstheme="minorHAnsi"/>
                <w:sz w:val="20"/>
                <w:szCs w:val="20"/>
              </w:rPr>
            </w:pPr>
            <w:r w:rsidRPr="00740820">
              <w:rPr>
                <w:rStyle w:val="wrtext"/>
                <w:rFonts w:cstheme="minorHAnsi"/>
                <w:sz w:val="20"/>
                <w:szCs w:val="20"/>
              </w:rPr>
              <w:t xml:space="preserve">B. </w:t>
            </w:r>
            <w:proofErr w:type="spellStart"/>
            <w:r w:rsidRPr="00740820">
              <w:rPr>
                <w:rStyle w:val="wrtext"/>
                <w:rFonts w:cstheme="minorHAnsi"/>
                <w:sz w:val="20"/>
                <w:szCs w:val="20"/>
              </w:rPr>
              <w:t>Gnela</w:t>
            </w:r>
            <w:proofErr w:type="spellEnd"/>
            <w:r w:rsidRPr="00740820">
              <w:rPr>
                <w:rStyle w:val="wrtext"/>
                <w:rFonts w:cstheme="minorHAnsi"/>
                <w:sz w:val="20"/>
                <w:szCs w:val="20"/>
              </w:rPr>
              <w:t xml:space="preserve"> (red.), Podstawy prawa dla ekonomistów, Warszawa 2018</w:t>
            </w:r>
          </w:p>
          <w:p w:rsidR="000A50D6" w:rsidRDefault="000A50D6" w:rsidP="00F065E3">
            <w:pPr>
              <w:pStyle w:val="Bezodstpw"/>
              <w:numPr>
                <w:ilvl w:val="0"/>
                <w:numId w:val="13"/>
              </w:numPr>
              <w:ind w:left="360"/>
              <w:rPr>
                <w:rStyle w:val="wrtext"/>
                <w:rFonts w:cstheme="minorHAnsi"/>
                <w:sz w:val="20"/>
                <w:szCs w:val="20"/>
              </w:rPr>
            </w:pPr>
            <w:r w:rsidRPr="00740820">
              <w:rPr>
                <w:rStyle w:val="wrtext"/>
                <w:rFonts w:cstheme="minorHAnsi"/>
                <w:sz w:val="20"/>
                <w:szCs w:val="20"/>
              </w:rPr>
              <w:t xml:space="preserve">J. Helios, W. </w:t>
            </w:r>
            <w:proofErr w:type="spellStart"/>
            <w:r w:rsidRPr="00740820">
              <w:rPr>
                <w:rStyle w:val="wrtext"/>
                <w:rFonts w:cstheme="minorHAnsi"/>
                <w:sz w:val="20"/>
                <w:szCs w:val="20"/>
              </w:rPr>
              <w:t>Jedlecka</w:t>
            </w:r>
            <w:proofErr w:type="spellEnd"/>
            <w:r w:rsidRPr="00740820">
              <w:rPr>
                <w:rStyle w:val="wrtext"/>
                <w:rFonts w:cstheme="minorHAnsi"/>
                <w:sz w:val="20"/>
                <w:szCs w:val="20"/>
              </w:rPr>
              <w:t>, Podstawowe pojęcia prawa i prawoznawstwa dla ekonomistów, Wrocław 2015;</w:t>
            </w:r>
          </w:p>
          <w:p w:rsidR="000A50D6" w:rsidRPr="00F065E3" w:rsidRDefault="006C3BF4" w:rsidP="00F065E3">
            <w:pPr>
              <w:pStyle w:val="Bezodstpw"/>
              <w:numPr>
                <w:ilvl w:val="0"/>
                <w:numId w:val="13"/>
              </w:numPr>
              <w:ind w:left="360"/>
              <w:rPr>
                <w:rStyle w:val="wrtext"/>
                <w:rFonts w:cstheme="minorHAnsi"/>
                <w:sz w:val="20"/>
                <w:szCs w:val="20"/>
              </w:rPr>
            </w:pPr>
            <w:hyperlink r:id="rId9" w:history="1">
              <w:r w:rsidR="000A50D6" w:rsidRPr="00F065E3">
                <w:rPr>
                  <w:rStyle w:val="Hipercze"/>
                  <w:rFonts w:cstheme="minorHAnsi"/>
                  <w:sz w:val="20"/>
                  <w:szCs w:val="20"/>
                </w:rPr>
                <w:t>https://bibliotekacyfrowa.pl/Content/65987/PDF/Podstawowe_pojecia_prawa_i_prawoznawstwa_dla_ekonomistow.pdf</w:t>
              </w:r>
            </w:hyperlink>
            <w:r w:rsidR="000A50D6" w:rsidRPr="00F065E3">
              <w:rPr>
                <w:rStyle w:val="wrtext"/>
                <w:rFonts w:cstheme="minorHAnsi"/>
                <w:sz w:val="20"/>
                <w:szCs w:val="20"/>
              </w:rPr>
              <w:t xml:space="preserve"> </w:t>
            </w:r>
          </w:p>
          <w:p w:rsidR="0037337F" w:rsidRPr="00740820" w:rsidRDefault="0037337F" w:rsidP="00F065E3">
            <w:pPr>
              <w:rPr>
                <w:rFonts w:asciiTheme="minorHAnsi" w:hAnsiTheme="minorHAnsi" w:cstheme="minorHAnsi"/>
              </w:rPr>
            </w:pPr>
          </w:p>
        </w:tc>
      </w:tr>
      <w:tr w:rsidR="00934E15" w:rsidRPr="00740820" w:rsidTr="00740820">
        <w:tc>
          <w:tcPr>
            <w:tcW w:w="1384" w:type="dxa"/>
          </w:tcPr>
          <w:p w:rsidR="00934E15" w:rsidRPr="00424A36" w:rsidRDefault="00934E15" w:rsidP="00A014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</w:t>
            </w:r>
          </w:p>
        </w:tc>
        <w:tc>
          <w:tcPr>
            <w:tcW w:w="1985" w:type="dxa"/>
          </w:tcPr>
          <w:p w:rsidR="00934E15" w:rsidRPr="00934E15" w:rsidRDefault="00934E15" w:rsidP="00A01455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>Prawo podatkowe</w:t>
            </w:r>
          </w:p>
        </w:tc>
        <w:tc>
          <w:tcPr>
            <w:tcW w:w="6237" w:type="dxa"/>
          </w:tcPr>
          <w:p w:rsidR="00934E15" w:rsidRPr="00DD736A" w:rsidRDefault="00934E15" w:rsidP="00A01455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Wprowadzenie do prawa podatkowego i zagadnienia ogólne</w:t>
            </w:r>
          </w:p>
          <w:p w:rsidR="00934E15" w:rsidRPr="00DD736A" w:rsidRDefault="00934E15" w:rsidP="00A01455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Struktura podmiotowa i przedmiotowa zobowiązania podatkowego:</w:t>
            </w:r>
          </w:p>
          <w:p w:rsidR="00934E15" w:rsidRPr="00DD736A" w:rsidRDefault="00934E15" w:rsidP="00A01455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Materialne prawo podatkowe</w:t>
            </w:r>
          </w:p>
          <w:p w:rsidR="00934E15" w:rsidRPr="00DD736A" w:rsidRDefault="00934E15" w:rsidP="00A01455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Odpowiedzialność podatkowa:</w:t>
            </w:r>
          </w:p>
          <w:p w:rsidR="00934E15" w:rsidRPr="00DD736A" w:rsidRDefault="00934E15" w:rsidP="00A01455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Procesowe i ustrojowe prawo podatkowe:</w:t>
            </w:r>
          </w:p>
          <w:p w:rsidR="00934E15" w:rsidRPr="00DD736A" w:rsidRDefault="00934E15" w:rsidP="00A01455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Organy kontroli skarbowej i należności skarbowe.</w:t>
            </w:r>
          </w:p>
          <w:p w:rsidR="00934E15" w:rsidRPr="00DD736A" w:rsidRDefault="00934E15" w:rsidP="00A01455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Prawo karne skarbowe – wybrane zagadnienia</w:t>
            </w:r>
          </w:p>
          <w:p w:rsidR="00934E15" w:rsidRPr="00424A36" w:rsidRDefault="00934E15" w:rsidP="00A014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614" w:type="dxa"/>
          </w:tcPr>
          <w:p w:rsidR="00934E15" w:rsidRPr="00DD736A" w:rsidRDefault="00934E15" w:rsidP="00A0145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Ustawa z dnia 29 sierpnia 1997 r. Ordynacja podatkowa</w:t>
            </w:r>
          </w:p>
          <w:p w:rsidR="00934E15" w:rsidRPr="00DD736A" w:rsidRDefault="00934E15" w:rsidP="00A0145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Ustawa z dnia 10 września 1999 r. Kodeks karny skarbowy</w:t>
            </w:r>
          </w:p>
          <w:p w:rsidR="00934E15" w:rsidRPr="00DD736A" w:rsidRDefault="00934E15" w:rsidP="00A0145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8E3286">
              <w:rPr>
                <w:rFonts w:asciiTheme="minorHAnsi" w:hAnsiTheme="minorHAnsi" w:cstheme="minorHAnsi"/>
                <w:lang w:val="en-US" w:eastAsia="en-US"/>
              </w:rPr>
              <w:t xml:space="preserve">(red) prof. </w:t>
            </w:r>
            <w:proofErr w:type="spellStart"/>
            <w:r w:rsidRPr="008E3286">
              <w:rPr>
                <w:rFonts w:asciiTheme="minorHAnsi" w:hAnsiTheme="minorHAnsi" w:cstheme="minorHAnsi"/>
                <w:lang w:val="en-US" w:eastAsia="en-US"/>
              </w:rPr>
              <w:t>dr</w:t>
            </w:r>
            <w:proofErr w:type="spellEnd"/>
            <w:r w:rsidRPr="008E3286">
              <w:rPr>
                <w:rFonts w:asciiTheme="minorHAnsi" w:hAnsiTheme="minorHAnsi" w:cstheme="minorHAnsi"/>
                <w:lang w:val="en-US" w:eastAsia="en-US"/>
              </w:rPr>
              <w:t xml:space="preserve"> hab. P. </w:t>
            </w:r>
            <w:proofErr w:type="spellStart"/>
            <w:r w:rsidRPr="008E3286">
              <w:rPr>
                <w:rFonts w:asciiTheme="minorHAnsi" w:hAnsiTheme="minorHAnsi" w:cstheme="minorHAnsi"/>
                <w:lang w:val="en-US" w:eastAsia="en-US"/>
              </w:rPr>
              <w:t>Smoleń</w:t>
            </w:r>
            <w:proofErr w:type="spellEnd"/>
            <w:r w:rsidRPr="008E3286">
              <w:rPr>
                <w:rFonts w:asciiTheme="minorHAnsi" w:hAnsiTheme="minorHAnsi" w:cstheme="minorHAnsi"/>
                <w:lang w:val="en-US" w:eastAsia="en-US"/>
              </w:rPr>
              <w:t xml:space="preserve">, prof. </w:t>
            </w:r>
            <w:proofErr w:type="spellStart"/>
            <w:r w:rsidRPr="008E3286">
              <w:rPr>
                <w:rFonts w:asciiTheme="minorHAnsi" w:hAnsiTheme="minorHAnsi" w:cstheme="minorHAnsi"/>
                <w:lang w:val="en-US" w:eastAsia="en-US"/>
              </w:rPr>
              <w:t>dr</w:t>
            </w:r>
            <w:proofErr w:type="spellEnd"/>
            <w:r w:rsidRPr="008E3286">
              <w:rPr>
                <w:rFonts w:asciiTheme="minorHAnsi" w:hAnsiTheme="minorHAnsi" w:cstheme="minorHAnsi"/>
                <w:lang w:val="en-US" w:eastAsia="en-US"/>
              </w:rPr>
              <w:t xml:space="preserve"> hab. </w:t>
            </w:r>
            <w:r w:rsidRPr="00DD736A">
              <w:rPr>
                <w:rFonts w:asciiTheme="minorHAnsi" w:hAnsiTheme="minorHAnsi" w:cstheme="minorHAnsi"/>
                <w:lang w:eastAsia="en-US"/>
              </w:rPr>
              <w:t>Wanda Wójtowicz, Prawo podatkowe, wydanie 4, C. H. Beck, 2019 rok</w:t>
            </w:r>
          </w:p>
          <w:p w:rsidR="00934E15" w:rsidRPr="00DD736A" w:rsidRDefault="00934E15" w:rsidP="00A0145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 xml:space="preserve">(red) prof. dr hab. W. Modzelewski, Kontrola </w:t>
            </w:r>
            <w:proofErr w:type="spellStart"/>
            <w:r w:rsidRPr="00DD736A">
              <w:rPr>
                <w:rFonts w:asciiTheme="minorHAnsi" w:hAnsiTheme="minorHAnsi" w:cstheme="minorHAnsi"/>
                <w:lang w:eastAsia="en-US"/>
              </w:rPr>
              <w:t>celno</w:t>
            </w:r>
            <w:proofErr w:type="spellEnd"/>
            <w:r w:rsidRPr="00DD736A">
              <w:rPr>
                <w:rFonts w:asciiTheme="minorHAnsi" w:hAnsiTheme="minorHAnsi" w:cstheme="minorHAnsi"/>
                <w:lang w:eastAsia="en-US"/>
              </w:rPr>
              <w:t xml:space="preserve"> - skarbowa, podstawowe zagadnienia, Warszawa 2020 r. Wydawnictwo Instytutu Studiów Podatkowych</w:t>
            </w:r>
          </w:p>
          <w:p w:rsidR="00934E15" w:rsidRPr="00DD736A" w:rsidRDefault="00934E15" w:rsidP="00A0145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D736A">
              <w:rPr>
                <w:rFonts w:asciiTheme="minorHAnsi" w:hAnsiTheme="minorHAnsi" w:cstheme="minorHAnsi"/>
                <w:lang w:eastAsia="en-US"/>
              </w:rPr>
              <w:t>5. Machalica-Drozdek K., Stosunek prawny zobowiązania celno-podatkowego w obrocie towarowym z zagranicą, rok wydania 2015, wydawnictwo: Wolters Kluwer</w:t>
            </w:r>
          </w:p>
        </w:tc>
      </w:tr>
      <w:tr w:rsidR="0037337F" w:rsidRPr="00424A36" w:rsidTr="00740820">
        <w:tc>
          <w:tcPr>
            <w:tcW w:w="1384" w:type="dxa"/>
          </w:tcPr>
          <w:p w:rsidR="0037337F" w:rsidRPr="00424A36" w:rsidRDefault="00934E15" w:rsidP="00424A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5" w:type="dxa"/>
          </w:tcPr>
          <w:p w:rsidR="00424A36" w:rsidRPr="00424A36" w:rsidRDefault="00424A36" w:rsidP="00424A36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>Rachunkowość finansowa</w:t>
            </w:r>
          </w:p>
          <w:p w:rsidR="0037337F" w:rsidRPr="00424A36" w:rsidRDefault="0037337F" w:rsidP="00424A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424A36" w:rsidRPr="00424A36" w:rsidRDefault="00424A36" w:rsidP="00424A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 xml:space="preserve">Istota, zakres i funkcje rachunkowości finansowej </w:t>
            </w:r>
          </w:p>
          <w:p w:rsidR="00424A36" w:rsidRPr="00424A36" w:rsidRDefault="00424A36" w:rsidP="00424A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 xml:space="preserve">Zasady obrotu gotówkowego i bezgotówkowego </w:t>
            </w:r>
          </w:p>
          <w:p w:rsidR="00424A36" w:rsidRPr="00424A36" w:rsidRDefault="00424A36" w:rsidP="00424A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 xml:space="preserve">Księgowe ujęcie rozrachunków i roszczeń </w:t>
            </w:r>
          </w:p>
          <w:p w:rsidR="00424A36" w:rsidRPr="00424A36" w:rsidRDefault="00424A36" w:rsidP="00424A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 xml:space="preserve">Wycena i ewidencja aktywów trwałych </w:t>
            </w:r>
          </w:p>
          <w:p w:rsidR="00424A36" w:rsidRPr="00424A36" w:rsidRDefault="00424A36" w:rsidP="00424A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 xml:space="preserve">Istota i klasyfikacja materiałów </w:t>
            </w:r>
          </w:p>
          <w:p w:rsidR="00424A36" w:rsidRPr="00424A36" w:rsidRDefault="00424A36" w:rsidP="00424A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 xml:space="preserve">Istota i wycena towarów </w:t>
            </w:r>
          </w:p>
          <w:p w:rsidR="00424A36" w:rsidRPr="00424A36" w:rsidRDefault="00424A36" w:rsidP="00424A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 xml:space="preserve">Istota kosztów działalności operacyjnej </w:t>
            </w:r>
          </w:p>
          <w:p w:rsidR="00424A36" w:rsidRPr="00424A36" w:rsidRDefault="00424A36" w:rsidP="00424A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 xml:space="preserve">Istota, klasyfikacja i zasady wyceny produktów pracy </w:t>
            </w:r>
          </w:p>
          <w:p w:rsidR="00424A36" w:rsidRPr="00424A36" w:rsidRDefault="00424A36" w:rsidP="00424A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 xml:space="preserve">Istota i klasyfikacja przychodów </w:t>
            </w:r>
          </w:p>
          <w:p w:rsidR="00424A36" w:rsidRPr="00424A36" w:rsidRDefault="00424A36" w:rsidP="00424A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 xml:space="preserve">Istota i klasyfikacja kapitałów </w:t>
            </w:r>
          </w:p>
          <w:p w:rsidR="00424A36" w:rsidRPr="00424A36" w:rsidRDefault="00424A36" w:rsidP="00424A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 xml:space="preserve">Elementy wyniku finansowego </w:t>
            </w:r>
          </w:p>
          <w:p w:rsidR="0037337F" w:rsidRPr="00424A36" w:rsidRDefault="0037337F" w:rsidP="00424A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614" w:type="dxa"/>
          </w:tcPr>
          <w:p w:rsidR="00424A36" w:rsidRPr="00424A36" w:rsidRDefault="00424A36" w:rsidP="00424A36">
            <w:pPr>
              <w:numPr>
                <w:ilvl w:val="0"/>
                <w:numId w:val="26"/>
              </w:numPr>
              <w:tabs>
                <w:tab w:val="left" w:pos="274"/>
              </w:tabs>
              <w:contextualSpacing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>Turyna</w:t>
            </w:r>
            <w:proofErr w:type="spellEnd"/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 xml:space="preserve"> J., Rachunkowość finansowa, </w:t>
            </w:r>
            <w:proofErr w:type="spellStart"/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>C.H.Beck</w:t>
            </w:r>
            <w:proofErr w:type="spellEnd"/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>, Warszawa 2014</w:t>
            </w:r>
          </w:p>
          <w:p w:rsidR="00424A36" w:rsidRPr="00424A36" w:rsidRDefault="00424A36" w:rsidP="00424A36">
            <w:pPr>
              <w:numPr>
                <w:ilvl w:val="0"/>
                <w:numId w:val="26"/>
              </w:numPr>
              <w:tabs>
                <w:tab w:val="left" w:pos="274"/>
              </w:tabs>
              <w:contextualSpacing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>Walińska E. (red.), Rachunkowość finansowa, Wolters Kluwer Polska, Warszawa 2014</w:t>
            </w:r>
          </w:p>
          <w:p w:rsidR="00424A36" w:rsidRPr="00424A36" w:rsidRDefault="00424A36" w:rsidP="00424A36">
            <w:pPr>
              <w:numPr>
                <w:ilvl w:val="0"/>
                <w:numId w:val="26"/>
              </w:numPr>
              <w:tabs>
                <w:tab w:val="left" w:pos="274"/>
              </w:tabs>
              <w:contextualSpacing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>Gierusz</w:t>
            </w:r>
            <w:proofErr w:type="spellEnd"/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 xml:space="preserve"> B., Podręcznik samodzielnej nauki księgowania, ODDK, Gdańsk 2018</w:t>
            </w:r>
          </w:p>
          <w:p w:rsidR="0037337F" w:rsidRPr="00424A36" w:rsidRDefault="0037337F" w:rsidP="00424A3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4E15" w:rsidRPr="00424A36" w:rsidTr="00740820">
        <w:tc>
          <w:tcPr>
            <w:tcW w:w="1384" w:type="dxa"/>
          </w:tcPr>
          <w:p w:rsidR="00934E15" w:rsidRPr="00740820" w:rsidRDefault="00934E15" w:rsidP="00A014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985" w:type="dxa"/>
          </w:tcPr>
          <w:p w:rsidR="00934E15" w:rsidRPr="00740820" w:rsidRDefault="00934E15" w:rsidP="00A01455">
            <w:pPr>
              <w:rPr>
                <w:rFonts w:asciiTheme="minorHAnsi" w:hAnsiTheme="minorHAnsi" w:cstheme="minorHAnsi"/>
              </w:rPr>
            </w:pPr>
            <w:r w:rsidRPr="00740820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6237" w:type="dxa"/>
          </w:tcPr>
          <w:p w:rsidR="00934E15" w:rsidRPr="00740820" w:rsidRDefault="00934E15" w:rsidP="00A01455">
            <w:pPr>
              <w:pStyle w:val="Akapitzlist"/>
              <w:numPr>
                <w:ilvl w:val="0"/>
                <w:numId w:val="22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740820">
              <w:rPr>
                <w:rFonts w:asciiTheme="minorHAnsi" w:hAnsiTheme="minorHAnsi" w:cstheme="minorHAnsi"/>
              </w:rPr>
              <w:t>Przedmiot socjologii. Wybrane  orientacje teoretyczne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22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740820">
              <w:rPr>
                <w:rFonts w:asciiTheme="minorHAnsi" w:hAnsiTheme="minorHAnsi" w:cstheme="minorHAnsi"/>
              </w:rPr>
              <w:t>Kultura i jej rola w życiu społecznym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22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740820">
              <w:rPr>
                <w:rFonts w:asciiTheme="minorHAnsi" w:hAnsiTheme="minorHAnsi" w:cstheme="minorHAnsi"/>
              </w:rPr>
              <w:t>Komunikacja i język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22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740820">
              <w:rPr>
                <w:rFonts w:asciiTheme="minorHAnsi" w:hAnsiTheme="minorHAnsi" w:cstheme="minorHAnsi"/>
              </w:rPr>
              <w:t>Jednostka a społeczeństwo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22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740820">
              <w:rPr>
                <w:rFonts w:asciiTheme="minorHAnsi" w:hAnsiTheme="minorHAnsi" w:cstheme="minorHAnsi"/>
              </w:rPr>
              <w:t>Socjalizacja, osobowość, postawy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22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740820">
              <w:rPr>
                <w:rFonts w:asciiTheme="minorHAnsi" w:hAnsiTheme="minorHAnsi" w:cstheme="minorHAnsi"/>
              </w:rPr>
              <w:lastRenderedPageBreak/>
              <w:t>Struktura społeczna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Społeczeń</w:t>
            </w:r>
            <w:r w:rsidRPr="00740820">
              <w:rPr>
                <w:rFonts w:asciiTheme="minorHAnsi" w:hAnsiTheme="minorHAnsi" w:cstheme="minorHAnsi"/>
                <w:shd w:val="clear" w:color="auto" w:fill="FFFFFF"/>
              </w:rPr>
              <w:t>stwo w procesie zmian. Globalizacja</w:t>
            </w:r>
          </w:p>
          <w:p w:rsidR="00934E15" w:rsidRPr="00740820" w:rsidRDefault="00934E15" w:rsidP="00A01455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740820">
              <w:rPr>
                <w:rFonts w:asciiTheme="minorHAnsi" w:hAnsiTheme="minorHAnsi" w:cstheme="minorHAnsi"/>
                <w:color w:val="222222"/>
              </w:rPr>
              <w:t> </w:t>
            </w:r>
          </w:p>
          <w:p w:rsidR="00934E15" w:rsidRPr="00740820" w:rsidRDefault="00934E15" w:rsidP="00A01455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:rsidR="00934E15" w:rsidRPr="00740820" w:rsidRDefault="00934E15" w:rsidP="00A01455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proofErr w:type="spellStart"/>
            <w:r w:rsidRPr="0074082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lastRenderedPageBreak/>
              <w:t>Golka</w:t>
            </w:r>
            <w:proofErr w:type="spellEnd"/>
            <w:r w:rsidRPr="0074082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M., Socjologia kultury, Warszawa 2007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74082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Mrozowski M., Przenikanie mediów. Ewolucja mediów a przemiany ładu społecznego, Warszawa 2019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74082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Szacka B.,  Wprowadzenie do Socjologii, </w:t>
            </w:r>
            <w:r w:rsidRPr="0074082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lastRenderedPageBreak/>
              <w:t>Warszawa 2004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74082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Sztompka P., Socjologia. Wykłady o społeczeństwie, Warszawa 2021 </w:t>
            </w:r>
          </w:p>
          <w:p w:rsidR="00934E15" w:rsidRPr="00740820" w:rsidRDefault="00934E15" w:rsidP="00A01455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proofErr w:type="spellStart"/>
            <w:r w:rsidRPr="0074082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Szlendak</w:t>
            </w:r>
            <w:proofErr w:type="spellEnd"/>
            <w:r w:rsidRPr="0074082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T., Socjologia rodziny, Warszawa 2010 </w:t>
            </w:r>
          </w:p>
          <w:p w:rsidR="00934E15" w:rsidRPr="00740820" w:rsidRDefault="00934E15" w:rsidP="00A01455">
            <w:pPr>
              <w:rPr>
                <w:rFonts w:asciiTheme="minorHAnsi" w:hAnsiTheme="minorHAnsi" w:cstheme="minorHAnsi"/>
              </w:rPr>
            </w:pPr>
          </w:p>
        </w:tc>
      </w:tr>
      <w:tr w:rsidR="00934E15" w:rsidRPr="00424A36" w:rsidTr="00740820">
        <w:tc>
          <w:tcPr>
            <w:tcW w:w="1384" w:type="dxa"/>
          </w:tcPr>
          <w:p w:rsidR="00934E15" w:rsidRPr="00424A36" w:rsidRDefault="00934E15" w:rsidP="00A014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1985" w:type="dxa"/>
          </w:tcPr>
          <w:p w:rsidR="00934E15" w:rsidRPr="00934E15" w:rsidRDefault="00934E15" w:rsidP="00A01455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34E15">
              <w:rPr>
                <w:rFonts w:asciiTheme="minorHAnsi" w:eastAsiaTheme="minorHAnsi" w:hAnsiTheme="minorHAnsi" w:cstheme="minorHAnsi"/>
                <w:lang w:eastAsia="en-US"/>
              </w:rPr>
              <w:t>Sprawozdawczość finansowa</w:t>
            </w:r>
          </w:p>
          <w:p w:rsidR="00934E15" w:rsidRPr="00934E15" w:rsidRDefault="00934E15" w:rsidP="00A01455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6237" w:type="dxa"/>
          </w:tcPr>
          <w:p w:rsidR="00934E15" w:rsidRPr="00424A36" w:rsidRDefault="00934E15" w:rsidP="00A014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>Sprawozdawczość finansowa według standardów krajowych i międzynarodowych (cele sprawozdań finansowych, użytkownicy sprawozdań finansowych, zasady sporządzania sprawozdań finansowych, cechy jakościowe sprawozdań finansowych, elementy sprawozdań finansowych, ogólne zasady wyceny składników sprawozdań finansowych)</w:t>
            </w:r>
          </w:p>
          <w:p w:rsidR="00934E15" w:rsidRPr="00424A36" w:rsidRDefault="00934E15" w:rsidP="00A014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>Bilans (prezentacja bilansu, charakterystyka aktywów, charakterystyka pasywów, metody wyceny składników aktywów i pasywów)</w:t>
            </w:r>
          </w:p>
          <w:p w:rsidR="00934E15" w:rsidRPr="00424A36" w:rsidRDefault="00934E15" w:rsidP="00A014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>Rachunek zysków i strat (ogólna charakterystyka, wariant kalkulacyjny rachunku zysków i strat, wariant porównawczy rachunku zysków i strat)</w:t>
            </w:r>
          </w:p>
          <w:p w:rsidR="00934E15" w:rsidRPr="00424A36" w:rsidRDefault="00934E15" w:rsidP="00A014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>Zestawienie zmian w kapitale własnym (kapitał podstawowy na początek okresu, należne wpłaty na kapitał podstawowy, akcje/udziały własne, kapitał/fundusz zapasowy, kapitał z aktualizacji wyceny, pozostałe kapitały rezerwowe, zysk/strata z lat ubiegłych, wynik netto)</w:t>
            </w:r>
          </w:p>
          <w:p w:rsidR="00934E15" w:rsidRPr="00424A36" w:rsidRDefault="00934E15" w:rsidP="00A014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>Rachunek przepływów pieniężnych (działalność operacyjna, działalność inwestycyjna, działalność finansowa, metody sporządzania rachunku przepływów pieniężnych)</w:t>
            </w:r>
          </w:p>
          <w:p w:rsidR="00934E15" w:rsidRPr="00424A36" w:rsidRDefault="00934E15" w:rsidP="00A0145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>Informacja dodatkowa (zawartość merytoryczna informacji dodatkowej, przykłady)</w:t>
            </w:r>
          </w:p>
          <w:p w:rsidR="00934E15" w:rsidRPr="00424A36" w:rsidRDefault="00934E15" w:rsidP="00A01455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>Sporządzanie, zatwierdzanie, badanie i ogłaszanie sprawozdań finansowych (terminy sporządzania sprawozdań finansowych, sporządzanie i zatwierdzanie sprawozdania finansowego, badanie sprawozdań finansowych, udostępnianie, złożenie i ogłaszanie rocznych sprawozdań finansowych)</w:t>
            </w:r>
          </w:p>
        </w:tc>
        <w:tc>
          <w:tcPr>
            <w:tcW w:w="4614" w:type="dxa"/>
          </w:tcPr>
          <w:p w:rsidR="00934E15" w:rsidRPr="00424A36" w:rsidRDefault="00934E15" w:rsidP="00A01455">
            <w:pPr>
              <w:pStyle w:val="Akapitzlist"/>
              <w:numPr>
                <w:ilvl w:val="0"/>
                <w:numId w:val="29"/>
              </w:numPr>
              <w:tabs>
                <w:tab w:val="left" w:pos="274"/>
              </w:tabs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>Rodosiński</w:t>
            </w:r>
            <w:proofErr w:type="spellEnd"/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 xml:space="preserve"> E., Sprawozdawczość finansowa, PWN, Warszawa 2020</w:t>
            </w:r>
          </w:p>
          <w:p w:rsidR="00934E15" w:rsidRPr="00424A36" w:rsidRDefault="00934E15" w:rsidP="00A01455">
            <w:pPr>
              <w:numPr>
                <w:ilvl w:val="0"/>
                <w:numId w:val="29"/>
              </w:numPr>
              <w:tabs>
                <w:tab w:val="left" w:pos="274"/>
              </w:tabs>
              <w:contextualSpacing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 xml:space="preserve">Nita B. (red.), Sprawozdawczość finansowa według polskiego prawa bilansowego, </w:t>
            </w:r>
            <w:proofErr w:type="spellStart"/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>Difin</w:t>
            </w:r>
            <w:proofErr w:type="spellEnd"/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>, Warszawa 2020</w:t>
            </w:r>
          </w:p>
          <w:p w:rsidR="00934E15" w:rsidRPr="00424A36" w:rsidRDefault="00934E15" w:rsidP="00A01455">
            <w:pPr>
              <w:numPr>
                <w:ilvl w:val="0"/>
                <w:numId w:val="29"/>
              </w:numPr>
              <w:tabs>
                <w:tab w:val="left" w:pos="274"/>
              </w:tabs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>Czerwińska-</w:t>
            </w:r>
            <w:proofErr w:type="spellStart"/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>Kayzer</w:t>
            </w:r>
            <w:proofErr w:type="spellEnd"/>
            <w:r w:rsidRPr="00424A36">
              <w:rPr>
                <w:rFonts w:asciiTheme="minorHAnsi" w:eastAsiaTheme="minorHAnsi" w:hAnsiTheme="minorHAnsi" w:cstheme="minorHAnsi"/>
                <w:lang w:eastAsia="en-US"/>
              </w:rPr>
              <w:t xml:space="preserve"> D., Kotlińska J., Kotliński G., Sprawozdanie finansowe i jego zawartość informacyjna</w:t>
            </w:r>
            <w:r w:rsidRPr="00424A36">
              <w:rPr>
                <w:rFonts w:asciiTheme="minorHAnsi" w:eastAsia="Calibri" w:hAnsiTheme="minorHAnsi" w:cstheme="minorHAnsi"/>
                <w:lang w:eastAsia="en-US"/>
              </w:rPr>
              <w:t xml:space="preserve"> na przykładzie wybranych rodzajów podmiotów gospodarczych, </w:t>
            </w:r>
            <w:proofErr w:type="spellStart"/>
            <w:r w:rsidRPr="00424A36">
              <w:rPr>
                <w:rFonts w:asciiTheme="minorHAnsi" w:eastAsia="Calibri" w:hAnsiTheme="minorHAnsi" w:cstheme="minorHAnsi"/>
                <w:lang w:eastAsia="en-US"/>
              </w:rPr>
              <w:t>Difin</w:t>
            </w:r>
            <w:proofErr w:type="spellEnd"/>
            <w:r w:rsidRPr="00424A36">
              <w:rPr>
                <w:rFonts w:asciiTheme="minorHAnsi" w:eastAsia="Calibri" w:hAnsiTheme="minorHAnsi" w:cstheme="minorHAnsi"/>
                <w:lang w:eastAsia="en-US"/>
              </w:rPr>
              <w:t>, Warszawa 2019</w:t>
            </w:r>
          </w:p>
          <w:p w:rsidR="00934E15" w:rsidRPr="00424A36" w:rsidRDefault="00934E15" w:rsidP="00A01455">
            <w:pPr>
              <w:tabs>
                <w:tab w:val="left" w:pos="274"/>
              </w:tabs>
              <w:contextualSpacing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424A36" w:rsidRPr="00424A36" w:rsidTr="00740820">
        <w:tc>
          <w:tcPr>
            <w:tcW w:w="1384" w:type="dxa"/>
          </w:tcPr>
          <w:p w:rsidR="00424A36" w:rsidRPr="00424A36" w:rsidRDefault="00934E15" w:rsidP="00424A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985" w:type="dxa"/>
          </w:tcPr>
          <w:p w:rsidR="00424A36" w:rsidRPr="00934E15" w:rsidRDefault="00424A36" w:rsidP="00424A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934E15">
              <w:rPr>
                <w:rFonts w:asciiTheme="minorHAnsi" w:hAnsiTheme="minorHAnsi" w:cstheme="minorHAnsi"/>
                <w:lang w:eastAsia="en-US"/>
              </w:rPr>
              <w:t xml:space="preserve">Ubezpieczenia </w:t>
            </w:r>
            <w:r w:rsidRPr="00934E15">
              <w:rPr>
                <w:rFonts w:asciiTheme="minorHAnsi" w:hAnsiTheme="minorHAnsi" w:cstheme="minorHAnsi"/>
                <w:lang w:eastAsia="en-US"/>
              </w:rPr>
              <w:lastRenderedPageBreak/>
              <w:t>społeczne</w:t>
            </w:r>
          </w:p>
          <w:p w:rsidR="00424A36" w:rsidRPr="00934E15" w:rsidRDefault="00424A36" w:rsidP="00424A36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6237" w:type="dxa"/>
          </w:tcPr>
          <w:p w:rsidR="00424A36" w:rsidRPr="00424A36" w:rsidRDefault="00424A36" w:rsidP="00424A3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lastRenderedPageBreak/>
              <w:t>Teoretyczne podstawy systemu zabezpieczeń społecznych</w:t>
            </w:r>
          </w:p>
          <w:p w:rsidR="00424A36" w:rsidRPr="00424A36" w:rsidRDefault="00424A36" w:rsidP="00424A3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lastRenderedPageBreak/>
              <w:t xml:space="preserve">Główne założenia systemu ubezpieczeń społecznych </w:t>
            </w:r>
          </w:p>
          <w:p w:rsidR="00424A36" w:rsidRPr="00424A36" w:rsidRDefault="00424A36" w:rsidP="00424A3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>Organizacja systemu ubezpieczeń społecznych w Polsce</w:t>
            </w:r>
          </w:p>
          <w:p w:rsidR="00424A36" w:rsidRPr="00424A36" w:rsidRDefault="00424A36" w:rsidP="00424A3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>System ubezpieczeń społecznych w wybranych krajach UE</w:t>
            </w:r>
          </w:p>
          <w:p w:rsidR="00424A36" w:rsidRPr="00424A36" w:rsidRDefault="00424A36" w:rsidP="00424A3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 xml:space="preserve">Składki ubezpieczeniowe </w:t>
            </w:r>
          </w:p>
          <w:p w:rsidR="00424A36" w:rsidRPr="00424A36" w:rsidRDefault="00424A36" w:rsidP="00424A3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>Ubezpieczenia społeczne rolników</w:t>
            </w:r>
          </w:p>
          <w:p w:rsidR="00424A36" w:rsidRPr="00424A36" w:rsidRDefault="00424A36" w:rsidP="00424A3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>Pracownicze programy emerytalne – pracownicze programy emerytalne (PPE) i pracownicze plany kapitałowe (PPK)</w:t>
            </w:r>
          </w:p>
          <w:p w:rsidR="00424A36" w:rsidRPr="00424A36" w:rsidRDefault="00424A36" w:rsidP="00424A3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>Dobrowolne programy ubezpieczeń społecznych w Polsce</w:t>
            </w:r>
          </w:p>
        </w:tc>
        <w:tc>
          <w:tcPr>
            <w:tcW w:w="4614" w:type="dxa"/>
          </w:tcPr>
          <w:p w:rsidR="00424A36" w:rsidRPr="00424A36" w:rsidRDefault="00424A36" w:rsidP="00424A3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lastRenderedPageBreak/>
              <w:t xml:space="preserve">G. </w:t>
            </w:r>
            <w:proofErr w:type="spellStart"/>
            <w:r w:rsidRPr="00424A36">
              <w:rPr>
                <w:rFonts w:asciiTheme="minorHAnsi" w:hAnsiTheme="minorHAnsi" w:cstheme="minorHAnsi"/>
                <w:lang w:eastAsia="en-US"/>
              </w:rPr>
              <w:t>Szapor</w:t>
            </w:r>
            <w:proofErr w:type="spellEnd"/>
            <w:r w:rsidRPr="00424A36">
              <w:rPr>
                <w:rFonts w:asciiTheme="minorHAnsi" w:hAnsiTheme="minorHAnsi" w:cstheme="minorHAnsi"/>
                <w:lang w:eastAsia="en-US"/>
              </w:rPr>
              <w:t xml:space="preserve"> (red.), System ubezpieczeń społecznych </w:t>
            </w:r>
            <w:r w:rsidRPr="00424A36">
              <w:rPr>
                <w:rFonts w:asciiTheme="minorHAnsi" w:hAnsiTheme="minorHAnsi" w:cstheme="minorHAnsi"/>
                <w:lang w:eastAsia="en-US"/>
              </w:rPr>
              <w:lastRenderedPageBreak/>
              <w:t>– zagadnienia podstawowe, Wyd. Wolters Kluwer, Warszawa 2016</w:t>
            </w:r>
          </w:p>
          <w:p w:rsidR="00424A36" w:rsidRPr="00424A36" w:rsidRDefault="00424A36" w:rsidP="00424A3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424A36">
              <w:rPr>
                <w:rFonts w:asciiTheme="minorHAnsi" w:hAnsiTheme="minorHAnsi" w:cstheme="minorHAnsi"/>
                <w:lang w:eastAsia="en-US"/>
              </w:rPr>
              <w:t>I. Jędrasik-Jankowska, Pojęcia i konstrukcje prawne ubezpieczenia społecznego, Wyd. Wolters Kluwer, Warszawa 2018</w:t>
            </w:r>
          </w:p>
          <w:p w:rsidR="00424A36" w:rsidRPr="00424A36" w:rsidRDefault="00424A36" w:rsidP="00424A36">
            <w:pPr>
              <w:pStyle w:val="Akapitzlist"/>
              <w:numPr>
                <w:ilvl w:val="0"/>
                <w:numId w:val="34"/>
              </w:numPr>
              <w:tabs>
                <w:tab w:val="left" w:pos="274"/>
              </w:tabs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424A36">
              <w:rPr>
                <w:rFonts w:asciiTheme="minorHAnsi" w:hAnsiTheme="minorHAnsi" w:cstheme="minorHAnsi"/>
                <w:lang w:eastAsia="en-US"/>
              </w:rPr>
              <w:t xml:space="preserve">D. Ostrowska, P. Jamróz (red.), Ubezpieczenia gospodarcze i społeczne, </w:t>
            </w:r>
            <w:proofErr w:type="spellStart"/>
            <w:r w:rsidRPr="00424A36">
              <w:rPr>
                <w:rFonts w:asciiTheme="minorHAnsi" w:hAnsiTheme="minorHAnsi" w:cstheme="minorHAnsi"/>
                <w:lang w:eastAsia="en-US"/>
              </w:rPr>
              <w:t>Wyd.CeDeWu</w:t>
            </w:r>
            <w:proofErr w:type="spellEnd"/>
            <w:r w:rsidRPr="00424A36">
              <w:rPr>
                <w:rFonts w:asciiTheme="minorHAnsi" w:hAnsiTheme="minorHAnsi" w:cstheme="minorHAnsi"/>
                <w:lang w:eastAsia="en-US"/>
              </w:rPr>
              <w:t>, Warszawa 2016</w:t>
            </w:r>
          </w:p>
        </w:tc>
      </w:tr>
      <w:bookmarkEnd w:id="0"/>
    </w:tbl>
    <w:p w:rsidR="0037337F" w:rsidRPr="0037337F" w:rsidRDefault="0037337F" w:rsidP="0037337F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37337F" w:rsidRPr="0037337F" w:rsidSect="0037337F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F4" w:rsidRDefault="006C3BF4" w:rsidP="00777912">
      <w:r>
        <w:separator/>
      </w:r>
    </w:p>
  </w:endnote>
  <w:endnote w:type="continuationSeparator" w:id="0">
    <w:p w:rsidR="006C3BF4" w:rsidRDefault="006C3BF4" w:rsidP="0077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D6" w:rsidRDefault="000A50D6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F2D2D0" wp14:editId="008E6728">
          <wp:simplePos x="0" y="0"/>
          <wp:positionH relativeFrom="column">
            <wp:posOffset>-201295</wp:posOffset>
          </wp:positionH>
          <wp:positionV relativeFrom="paragraph">
            <wp:posOffset>95250</wp:posOffset>
          </wp:positionV>
          <wp:extent cx="706755" cy="588010"/>
          <wp:effectExtent l="0" t="0" r="0" b="2540"/>
          <wp:wrapTight wrapText="bothSides">
            <wp:wrapPolygon edited="0">
              <wp:start x="0" y="0"/>
              <wp:lineTo x="0" y="20994"/>
              <wp:lineTo x="20960" y="20994"/>
              <wp:lineTo x="20960" y="0"/>
              <wp:lineTo x="0" y="0"/>
            </wp:wrapPolygon>
          </wp:wrapTight>
          <wp:docPr id="2" name="Obraz 2" descr="Obraz może zawierać: tekst „SZKOŁA WYŻSZA WBIAŁYMSTOKU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raz może zawierać: tekst „SZKOŁA WYŻSZA WBIAŁYMSTOKU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A50D6" w:rsidRPr="006C44F9" w:rsidRDefault="000A50D6" w:rsidP="00777912">
    <w:pPr>
      <w:pStyle w:val="Stopka"/>
      <w:ind w:left="851"/>
      <w:rPr>
        <w:b/>
        <w:i/>
      </w:rPr>
    </w:pPr>
    <w:r w:rsidRPr="006C44F9">
      <w:rPr>
        <w:b/>
      </w:rPr>
      <w:t xml:space="preserve">Biuro projektu: </w:t>
    </w:r>
    <w:r w:rsidRPr="006C44F9">
      <w:rPr>
        <w:b/>
        <w:i/>
      </w:rPr>
      <w:t>„WSE Dostępna” POWR.03.05.00-00-A005/20</w:t>
    </w:r>
  </w:p>
  <w:p w:rsidR="000A50D6" w:rsidRPr="00777912" w:rsidRDefault="000A50D6" w:rsidP="00777912">
    <w:pPr>
      <w:pStyle w:val="Stopka"/>
      <w:ind w:left="851"/>
    </w:pPr>
    <w:r w:rsidRPr="00777912">
      <w:t>Wyższa Szkoła Ekonomiczna w Białymstoku</w:t>
    </w:r>
  </w:p>
  <w:p w:rsidR="000A50D6" w:rsidRPr="00777912" w:rsidRDefault="000A50D6" w:rsidP="00777912">
    <w:pPr>
      <w:pStyle w:val="Stopka"/>
      <w:ind w:left="851"/>
    </w:pPr>
    <w:r>
      <w:t>u</w:t>
    </w:r>
    <w:r w:rsidRPr="00777912">
      <w:t>l.</w:t>
    </w:r>
    <w:r>
      <w:t xml:space="preserve"> Zwycięstwa 14/3, </w:t>
    </w:r>
    <w:r w:rsidRPr="00777912">
      <w:t>15-703 Białystok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F4" w:rsidRDefault="006C3BF4" w:rsidP="00777912">
      <w:r>
        <w:separator/>
      </w:r>
    </w:p>
  </w:footnote>
  <w:footnote w:type="continuationSeparator" w:id="0">
    <w:p w:rsidR="006C3BF4" w:rsidRDefault="006C3BF4" w:rsidP="00777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D6" w:rsidRDefault="000A50D6" w:rsidP="0037337F">
    <w:pPr>
      <w:pStyle w:val="Nagwek"/>
      <w:jc w:val="center"/>
    </w:pPr>
    <w:r>
      <w:rPr>
        <w:noProof/>
      </w:rPr>
      <w:drawing>
        <wp:inline distT="0" distB="0" distL="0" distR="0" wp14:anchorId="79DF9695" wp14:editId="11A0CCDD">
          <wp:extent cx="5756910" cy="739775"/>
          <wp:effectExtent l="0" t="0" r="0" b="317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50D6" w:rsidRDefault="000A50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>
    <w:nsid w:val="013C1BFE"/>
    <w:multiLevelType w:val="hybridMultilevel"/>
    <w:tmpl w:val="79FE9DBC"/>
    <w:name w:val="WW8Num452"/>
    <w:lvl w:ilvl="0" w:tplc="6C1A7F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D866430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D5341C"/>
    <w:multiLevelType w:val="hybridMultilevel"/>
    <w:tmpl w:val="3140ED0C"/>
    <w:lvl w:ilvl="0" w:tplc="CE425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14C58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24794"/>
    <w:multiLevelType w:val="hybridMultilevel"/>
    <w:tmpl w:val="547C7E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2D52C6"/>
    <w:multiLevelType w:val="hybridMultilevel"/>
    <w:tmpl w:val="88384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EF4343"/>
    <w:multiLevelType w:val="multilevel"/>
    <w:tmpl w:val="9474C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2270B64"/>
    <w:multiLevelType w:val="hybridMultilevel"/>
    <w:tmpl w:val="4492F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44159E"/>
    <w:multiLevelType w:val="hybridMultilevel"/>
    <w:tmpl w:val="FCE46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F50C02"/>
    <w:multiLevelType w:val="hybridMultilevel"/>
    <w:tmpl w:val="B0A41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16705F"/>
    <w:multiLevelType w:val="hybridMultilevel"/>
    <w:tmpl w:val="E8349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D164D"/>
    <w:multiLevelType w:val="hybridMultilevel"/>
    <w:tmpl w:val="7FFC8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278B9"/>
    <w:multiLevelType w:val="hybridMultilevel"/>
    <w:tmpl w:val="86201DBE"/>
    <w:lvl w:ilvl="0" w:tplc="CE425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14C58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C603F"/>
    <w:multiLevelType w:val="hybridMultilevel"/>
    <w:tmpl w:val="8B32A9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0E5AA9"/>
    <w:multiLevelType w:val="hybridMultilevel"/>
    <w:tmpl w:val="7FE84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5F50A1"/>
    <w:multiLevelType w:val="hybridMultilevel"/>
    <w:tmpl w:val="8D464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4568F"/>
    <w:multiLevelType w:val="hybridMultilevel"/>
    <w:tmpl w:val="0BE80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F0ADC"/>
    <w:multiLevelType w:val="hybridMultilevel"/>
    <w:tmpl w:val="C160F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E274D0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2D5F1E"/>
    <w:multiLevelType w:val="hybridMultilevel"/>
    <w:tmpl w:val="86201DBE"/>
    <w:lvl w:ilvl="0" w:tplc="CE4255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14C588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3820E4"/>
    <w:multiLevelType w:val="hybridMultilevel"/>
    <w:tmpl w:val="19FE8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9C0EDA"/>
    <w:multiLevelType w:val="hybridMultilevel"/>
    <w:tmpl w:val="86201DBE"/>
    <w:lvl w:ilvl="0" w:tplc="CE4255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14C588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2575A0"/>
    <w:multiLevelType w:val="hybridMultilevel"/>
    <w:tmpl w:val="AEF0C8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CE2454"/>
    <w:multiLevelType w:val="hybridMultilevel"/>
    <w:tmpl w:val="1F8EF86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4E281A61"/>
    <w:multiLevelType w:val="hybridMultilevel"/>
    <w:tmpl w:val="87228BBA"/>
    <w:lvl w:ilvl="0" w:tplc="0415000F">
      <w:start w:val="1"/>
      <w:numFmt w:val="decimal"/>
      <w:lvlText w:val="%1."/>
      <w:lvlJc w:val="left"/>
      <w:pPr>
        <w:ind w:left="634" w:hanging="360"/>
      </w:pPr>
    </w:lvl>
    <w:lvl w:ilvl="1" w:tplc="04150019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4">
    <w:nsid w:val="4F176731"/>
    <w:multiLevelType w:val="hybridMultilevel"/>
    <w:tmpl w:val="2A8A7008"/>
    <w:lvl w:ilvl="0" w:tplc="CE425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013E8"/>
    <w:multiLevelType w:val="hybridMultilevel"/>
    <w:tmpl w:val="CB9EF5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907DCC"/>
    <w:multiLevelType w:val="hybridMultilevel"/>
    <w:tmpl w:val="8F483CBC"/>
    <w:lvl w:ilvl="0" w:tplc="43EAE2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C67EA"/>
    <w:multiLevelType w:val="hybridMultilevel"/>
    <w:tmpl w:val="B32C0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C80813"/>
    <w:multiLevelType w:val="hybridMultilevel"/>
    <w:tmpl w:val="87228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556BE4"/>
    <w:multiLevelType w:val="hybridMultilevel"/>
    <w:tmpl w:val="D05CDE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3B398D"/>
    <w:multiLevelType w:val="hybridMultilevel"/>
    <w:tmpl w:val="2BEEC052"/>
    <w:lvl w:ilvl="0" w:tplc="710A1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883751"/>
    <w:multiLevelType w:val="hybridMultilevel"/>
    <w:tmpl w:val="350434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92F14"/>
    <w:multiLevelType w:val="hybridMultilevel"/>
    <w:tmpl w:val="79681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06227A"/>
    <w:multiLevelType w:val="hybridMultilevel"/>
    <w:tmpl w:val="8CB43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8D1DA0"/>
    <w:multiLevelType w:val="hybridMultilevel"/>
    <w:tmpl w:val="772AF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DE361A"/>
    <w:multiLevelType w:val="hybridMultilevel"/>
    <w:tmpl w:val="A0486C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DE09AD"/>
    <w:multiLevelType w:val="hybridMultilevel"/>
    <w:tmpl w:val="184462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8879B8"/>
    <w:multiLevelType w:val="hybridMultilevel"/>
    <w:tmpl w:val="87228BBA"/>
    <w:lvl w:ilvl="0" w:tplc="0415000F">
      <w:start w:val="1"/>
      <w:numFmt w:val="decimal"/>
      <w:lvlText w:val="%1."/>
      <w:lvlJc w:val="left"/>
      <w:pPr>
        <w:ind w:left="634" w:hanging="360"/>
      </w:pPr>
    </w:lvl>
    <w:lvl w:ilvl="1" w:tplc="04150019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8">
    <w:nsid w:val="756E5E16"/>
    <w:multiLevelType w:val="hybridMultilevel"/>
    <w:tmpl w:val="87228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CE5B52"/>
    <w:multiLevelType w:val="hybridMultilevel"/>
    <w:tmpl w:val="284E88A0"/>
    <w:lvl w:ilvl="0" w:tplc="ED9C406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7E48E0"/>
    <w:multiLevelType w:val="hybridMultilevel"/>
    <w:tmpl w:val="E79609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C26CDA"/>
    <w:multiLevelType w:val="hybridMultilevel"/>
    <w:tmpl w:val="5A2E16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2B0074"/>
    <w:multiLevelType w:val="hybridMultilevel"/>
    <w:tmpl w:val="2F4620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0652B9"/>
    <w:multiLevelType w:val="hybridMultilevel"/>
    <w:tmpl w:val="D804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3"/>
  </w:num>
  <w:num w:numId="3">
    <w:abstractNumId w:val="33"/>
  </w:num>
  <w:num w:numId="4">
    <w:abstractNumId w:val="36"/>
  </w:num>
  <w:num w:numId="5">
    <w:abstractNumId w:val="22"/>
  </w:num>
  <w:num w:numId="6">
    <w:abstractNumId w:val="30"/>
  </w:num>
  <w:num w:numId="7">
    <w:abstractNumId w:val="3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6"/>
  </w:num>
  <w:num w:numId="14">
    <w:abstractNumId w:val="0"/>
  </w:num>
  <w:num w:numId="15">
    <w:abstractNumId w:val="1"/>
  </w:num>
  <w:num w:numId="16">
    <w:abstractNumId w:val="15"/>
  </w:num>
  <w:num w:numId="17">
    <w:abstractNumId w:val="32"/>
  </w:num>
  <w:num w:numId="18">
    <w:abstractNumId w:val="19"/>
  </w:num>
  <w:num w:numId="19">
    <w:abstractNumId w:val="34"/>
  </w:num>
  <w:num w:numId="20">
    <w:abstractNumId w:val="25"/>
  </w:num>
  <w:num w:numId="21">
    <w:abstractNumId w:val="10"/>
  </w:num>
  <w:num w:numId="22">
    <w:abstractNumId w:val="13"/>
  </w:num>
  <w:num w:numId="23">
    <w:abstractNumId w:val="5"/>
  </w:num>
  <w:num w:numId="24">
    <w:abstractNumId w:val="9"/>
  </w:num>
  <w:num w:numId="25">
    <w:abstractNumId w:val="18"/>
  </w:num>
  <w:num w:numId="26">
    <w:abstractNumId w:val="38"/>
  </w:num>
  <w:num w:numId="27">
    <w:abstractNumId w:val="3"/>
  </w:num>
  <w:num w:numId="28">
    <w:abstractNumId w:val="37"/>
  </w:num>
  <w:num w:numId="29">
    <w:abstractNumId w:val="28"/>
  </w:num>
  <w:num w:numId="30">
    <w:abstractNumId w:val="12"/>
  </w:num>
  <w:num w:numId="31">
    <w:abstractNumId w:val="29"/>
  </w:num>
  <w:num w:numId="32">
    <w:abstractNumId w:val="35"/>
  </w:num>
  <w:num w:numId="33">
    <w:abstractNumId w:val="7"/>
  </w:num>
  <w:num w:numId="34">
    <w:abstractNumId w:val="4"/>
  </w:num>
  <w:num w:numId="35">
    <w:abstractNumId w:val="27"/>
  </w:num>
  <w:num w:numId="36">
    <w:abstractNumId w:val="24"/>
  </w:num>
  <w:num w:numId="37">
    <w:abstractNumId w:val="40"/>
  </w:num>
  <w:num w:numId="38">
    <w:abstractNumId w:val="20"/>
  </w:num>
  <w:num w:numId="39">
    <w:abstractNumId w:val="23"/>
  </w:num>
  <w:num w:numId="40">
    <w:abstractNumId w:val="8"/>
  </w:num>
  <w:num w:numId="41">
    <w:abstractNumId w:val="14"/>
  </w:num>
  <w:num w:numId="42">
    <w:abstractNumId w:val="6"/>
  </w:num>
  <w:num w:numId="43">
    <w:abstractNumId w:val="41"/>
  </w:num>
  <w:num w:numId="44">
    <w:abstractNumId w:val="2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12"/>
    <w:rsid w:val="00046967"/>
    <w:rsid w:val="000A50D6"/>
    <w:rsid w:val="0011276F"/>
    <w:rsid w:val="00144AB8"/>
    <w:rsid w:val="00193008"/>
    <w:rsid w:val="001E3A97"/>
    <w:rsid w:val="00241589"/>
    <w:rsid w:val="002B260C"/>
    <w:rsid w:val="0036281B"/>
    <w:rsid w:val="0037337F"/>
    <w:rsid w:val="003B1339"/>
    <w:rsid w:val="00424A36"/>
    <w:rsid w:val="004807A4"/>
    <w:rsid w:val="005B20AD"/>
    <w:rsid w:val="006426DD"/>
    <w:rsid w:val="00676F93"/>
    <w:rsid w:val="006C3BF4"/>
    <w:rsid w:val="006C44F9"/>
    <w:rsid w:val="00740820"/>
    <w:rsid w:val="00777912"/>
    <w:rsid w:val="007A4172"/>
    <w:rsid w:val="008E3286"/>
    <w:rsid w:val="00934E15"/>
    <w:rsid w:val="00960CB2"/>
    <w:rsid w:val="00A05A05"/>
    <w:rsid w:val="00AF4833"/>
    <w:rsid w:val="00BB16A3"/>
    <w:rsid w:val="00C93C2B"/>
    <w:rsid w:val="00CF53F8"/>
    <w:rsid w:val="00DD736A"/>
    <w:rsid w:val="00EE494E"/>
    <w:rsid w:val="00EF61C2"/>
    <w:rsid w:val="00EF7378"/>
    <w:rsid w:val="00F0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12"/>
  </w:style>
  <w:style w:type="paragraph" w:styleId="Stopka">
    <w:name w:val="footer"/>
    <w:basedOn w:val="Normalny"/>
    <w:link w:val="Stopka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12"/>
  </w:style>
  <w:style w:type="paragraph" w:styleId="Tekstdymka">
    <w:name w:val="Balloon Text"/>
    <w:basedOn w:val="Normalny"/>
    <w:link w:val="TekstdymkaZnak"/>
    <w:uiPriority w:val="99"/>
    <w:semiHidden/>
    <w:unhideWhenUsed/>
    <w:rsid w:val="007779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1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2B260C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B26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B260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B260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4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6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0C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60C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g-star-inserted">
    <w:name w:val="ng-star-inserted"/>
    <w:basedOn w:val="Normalny"/>
    <w:rsid w:val="0036281B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36281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93008"/>
    <w:rPr>
      <w:color w:val="0000FF" w:themeColor="hyperlink"/>
      <w:u w:val="single"/>
    </w:rPr>
  </w:style>
  <w:style w:type="paragraph" w:customStyle="1" w:styleId="Default">
    <w:name w:val="Default"/>
    <w:rsid w:val="0019300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qFormat/>
    <w:rsid w:val="00193008"/>
    <w:rPr>
      <w:i/>
      <w:iCs/>
    </w:rPr>
  </w:style>
  <w:style w:type="paragraph" w:styleId="Bezodstpw">
    <w:name w:val="No Spacing"/>
    <w:uiPriority w:val="1"/>
    <w:qFormat/>
    <w:rsid w:val="000A50D6"/>
    <w:pPr>
      <w:spacing w:after="0" w:line="240" w:lineRule="auto"/>
    </w:pPr>
    <w:rPr>
      <w:rFonts w:eastAsiaTheme="minorEastAsia"/>
      <w:lang w:eastAsia="pl-PL"/>
    </w:rPr>
  </w:style>
  <w:style w:type="character" w:customStyle="1" w:styleId="wrtext">
    <w:name w:val="wrtext"/>
    <w:basedOn w:val="Domylnaczcionkaakapitu"/>
    <w:rsid w:val="000A5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12"/>
  </w:style>
  <w:style w:type="paragraph" w:styleId="Stopka">
    <w:name w:val="footer"/>
    <w:basedOn w:val="Normalny"/>
    <w:link w:val="Stopka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12"/>
  </w:style>
  <w:style w:type="paragraph" w:styleId="Tekstdymka">
    <w:name w:val="Balloon Text"/>
    <w:basedOn w:val="Normalny"/>
    <w:link w:val="TekstdymkaZnak"/>
    <w:uiPriority w:val="99"/>
    <w:semiHidden/>
    <w:unhideWhenUsed/>
    <w:rsid w:val="007779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1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2B260C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B26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B260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B260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4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6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0C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60C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g-star-inserted">
    <w:name w:val="ng-star-inserted"/>
    <w:basedOn w:val="Normalny"/>
    <w:rsid w:val="0036281B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36281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93008"/>
    <w:rPr>
      <w:color w:val="0000FF" w:themeColor="hyperlink"/>
      <w:u w:val="single"/>
    </w:rPr>
  </w:style>
  <w:style w:type="paragraph" w:customStyle="1" w:styleId="Default">
    <w:name w:val="Default"/>
    <w:rsid w:val="0019300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qFormat/>
    <w:rsid w:val="00193008"/>
    <w:rPr>
      <w:i/>
      <w:iCs/>
    </w:rPr>
  </w:style>
  <w:style w:type="paragraph" w:styleId="Bezodstpw">
    <w:name w:val="No Spacing"/>
    <w:uiPriority w:val="1"/>
    <w:qFormat/>
    <w:rsid w:val="000A50D6"/>
    <w:pPr>
      <w:spacing w:after="0" w:line="240" w:lineRule="auto"/>
    </w:pPr>
    <w:rPr>
      <w:rFonts w:eastAsiaTheme="minorEastAsia"/>
      <w:lang w:eastAsia="pl-PL"/>
    </w:rPr>
  </w:style>
  <w:style w:type="character" w:customStyle="1" w:styleId="wrtext">
    <w:name w:val="wrtext"/>
    <w:basedOn w:val="Domylnaczcionkaakapitu"/>
    <w:rsid w:val="000A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ibliotekacyfrowa.pl/Content/65987/PDF/Podstawowe_pojecia_prawa_i_prawoznawstwa_dla_ekonomistow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FD4F14-73F7-4031-A405-35A2C906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1597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2021-05-25T13:18:00Z</cp:lastPrinted>
  <dcterms:created xsi:type="dcterms:W3CDTF">2021-06-28T11:50:00Z</dcterms:created>
  <dcterms:modified xsi:type="dcterms:W3CDTF">2021-06-28T11:50:00Z</dcterms:modified>
</cp:coreProperties>
</file>