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322F" w14:textId="43405489" w:rsidR="009F3FC0" w:rsidRPr="00D411B8" w:rsidRDefault="009F3FC0" w:rsidP="00D411B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411B8">
        <w:rPr>
          <w:rFonts w:ascii="Times New Roman" w:hAnsi="Times New Roman"/>
          <w:b/>
          <w:bCs/>
          <w:sz w:val="32"/>
          <w:szCs w:val="32"/>
        </w:rPr>
        <w:t>Zapytanie ofertowe w sprawie zamówienia na</w:t>
      </w:r>
    </w:p>
    <w:p w14:paraId="5927C0E2" w14:textId="5B5A1B76" w:rsidR="009F3FC0" w:rsidRPr="00D411B8" w:rsidRDefault="00A874E0" w:rsidP="00D411B8">
      <w:pPr>
        <w:jc w:val="center"/>
        <w:rPr>
          <w:rFonts w:ascii="Times New Roman" w:hAnsi="Times New Roman"/>
          <w:b/>
        </w:rPr>
      </w:pPr>
      <w:bookmarkStart w:id="0" w:name="_Hlk72145725"/>
      <w:r>
        <w:rPr>
          <w:rFonts w:ascii="Times New Roman" w:hAnsi="Times New Roman"/>
          <w:b/>
          <w:sz w:val="32"/>
          <w:szCs w:val="32"/>
        </w:rPr>
        <w:t xml:space="preserve">Przecinarkę taśmową, wiertarkę promieniową, frezarkę konsolową konwencjonalną i tokarkę konwencjonalną </w:t>
      </w:r>
    </w:p>
    <w:bookmarkEnd w:id="0"/>
    <w:p w14:paraId="651F954F" w14:textId="77777777" w:rsidR="009F3FC0" w:rsidRPr="00D411B8" w:rsidRDefault="009F3FC0" w:rsidP="00D411B8">
      <w:pPr>
        <w:jc w:val="center"/>
        <w:rPr>
          <w:rFonts w:ascii="Times New Roman" w:hAnsi="Times New Roman"/>
          <w:b/>
        </w:rPr>
      </w:pPr>
    </w:p>
    <w:p w14:paraId="07AFF788" w14:textId="77777777" w:rsidR="009F3FC0" w:rsidRDefault="009F3FC0" w:rsidP="009F3FC0">
      <w:pPr>
        <w:rPr>
          <w:rFonts w:ascii="Times New Roman" w:hAnsi="Times New Roman"/>
        </w:rPr>
      </w:pPr>
    </w:p>
    <w:p w14:paraId="04B7CB3E" w14:textId="77777777" w:rsidR="009F3FC0" w:rsidRDefault="009F3FC0" w:rsidP="009F3FC0">
      <w:pPr>
        <w:rPr>
          <w:rFonts w:ascii="Times New Roman" w:hAnsi="Times New Roman"/>
        </w:rPr>
      </w:pPr>
    </w:p>
    <w:p w14:paraId="19FCAACB" w14:textId="77777777" w:rsidR="009F3FC0" w:rsidRDefault="009F3FC0" w:rsidP="009F3FC0">
      <w:pPr>
        <w:rPr>
          <w:rFonts w:ascii="Times New Roman" w:hAnsi="Times New Roman"/>
        </w:rPr>
      </w:pPr>
    </w:p>
    <w:p w14:paraId="0D30FA1A" w14:textId="77777777" w:rsidR="009F3FC0" w:rsidRDefault="009F3FC0" w:rsidP="009F3FC0">
      <w:pPr>
        <w:rPr>
          <w:rFonts w:ascii="Times New Roman" w:hAnsi="Times New Roman"/>
        </w:rPr>
      </w:pPr>
    </w:p>
    <w:p w14:paraId="2AF76E72" w14:textId="77777777" w:rsidR="009F3FC0" w:rsidRDefault="009F3FC0" w:rsidP="009F3FC0">
      <w:pPr>
        <w:rPr>
          <w:rFonts w:ascii="Times New Roman" w:hAnsi="Times New Roman"/>
        </w:rPr>
      </w:pPr>
    </w:p>
    <w:p w14:paraId="7154CB53" w14:textId="77777777" w:rsidR="009F3FC0" w:rsidRDefault="009F3FC0" w:rsidP="009F3FC0">
      <w:pPr>
        <w:rPr>
          <w:rFonts w:ascii="Times New Roman" w:hAnsi="Times New Roman"/>
        </w:rPr>
      </w:pPr>
    </w:p>
    <w:p w14:paraId="5D092D08" w14:textId="77777777" w:rsidR="009F3FC0" w:rsidRDefault="009F3FC0" w:rsidP="009F3FC0">
      <w:pPr>
        <w:rPr>
          <w:rFonts w:ascii="Times New Roman" w:hAnsi="Times New Roman"/>
        </w:rPr>
      </w:pPr>
    </w:p>
    <w:p w14:paraId="44116BBD" w14:textId="77777777" w:rsidR="009F3FC0" w:rsidRDefault="009F3FC0" w:rsidP="009F3FC0">
      <w:pPr>
        <w:rPr>
          <w:rFonts w:ascii="Times New Roman" w:hAnsi="Times New Roman"/>
        </w:rPr>
      </w:pPr>
    </w:p>
    <w:p w14:paraId="6B5F17B6" w14:textId="77777777" w:rsidR="009F3FC0" w:rsidRDefault="009F3FC0" w:rsidP="009F3FC0">
      <w:pPr>
        <w:rPr>
          <w:rFonts w:ascii="Times New Roman" w:hAnsi="Times New Roman"/>
        </w:rPr>
      </w:pPr>
    </w:p>
    <w:p w14:paraId="3A1D8A18" w14:textId="77777777" w:rsidR="009F3FC0" w:rsidRDefault="009F3FC0" w:rsidP="009F3FC0">
      <w:pPr>
        <w:rPr>
          <w:rFonts w:ascii="Times New Roman" w:hAnsi="Times New Roman"/>
        </w:rPr>
      </w:pPr>
    </w:p>
    <w:p w14:paraId="1A4780A1" w14:textId="77777777" w:rsidR="009F3FC0" w:rsidRDefault="009F3FC0" w:rsidP="009F3FC0">
      <w:pPr>
        <w:rPr>
          <w:rFonts w:ascii="Times New Roman" w:hAnsi="Times New Roman"/>
        </w:rPr>
      </w:pPr>
    </w:p>
    <w:p w14:paraId="441E6606" w14:textId="77777777" w:rsidR="009F3FC0" w:rsidRDefault="009F3FC0" w:rsidP="009F3FC0">
      <w:pPr>
        <w:rPr>
          <w:rFonts w:ascii="Times New Roman" w:hAnsi="Times New Roman"/>
        </w:rPr>
      </w:pPr>
    </w:p>
    <w:p w14:paraId="5D3CBD3C" w14:textId="77777777" w:rsidR="009F3FC0" w:rsidRDefault="009F3FC0" w:rsidP="009F3FC0">
      <w:pPr>
        <w:rPr>
          <w:rFonts w:ascii="Times New Roman" w:hAnsi="Times New Roman"/>
        </w:rPr>
      </w:pPr>
    </w:p>
    <w:p w14:paraId="7E348474" w14:textId="77777777" w:rsidR="009F3FC0" w:rsidRDefault="009F3FC0" w:rsidP="009F3FC0">
      <w:pPr>
        <w:rPr>
          <w:rFonts w:ascii="Times New Roman" w:hAnsi="Times New Roman"/>
        </w:rPr>
      </w:pPr>
    </w:p>
    <w:p w14:paraId="3FCA584B" w14:textId="77777777" w:rsidR="009F3FC0" w:rsidRDefault="009F3FC0" w:rsidP="009F3F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 w:type="page"/>
      </w:r>
    </w:p>
    <w:p w14:paraId="50A9FC5A" w14:textId="77777777" w:rsidR="009F3FC0" w:rsidRDefault="009F3FC0" w:rsidP="009F3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Nazwa i adres Zamawiającego.</w:t>
      </w:r>
    </w:p>
    <w:p w14:paraId="0B52A59B" w14:textId="4A7F6403" w:rsidR="002F4149" w:rsidRDefault="002F4149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TECHJON Adam Jonasz</w:t>
      </w:r>
    </w:p>
    <w:p w14:paraId="03E46458" w14:textId="1DA984A6" w:rsidR="009F3FC0" w:rsidRDefault="002F4149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Barak 9B</w:t>
      </w:r>
    </w:p>
    <w:p w14:paraId="475528B0" w14:textId="11286A6D" w:rsidR="002F4149" w:rsidRDefault="002F4149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21-002 Ja</w:t>
      </w:r>
      <w:r w:rsidR="003C7587">
        <w:rPr>
          <w:rFonts w:ascii="Times New Roman" w:hAnsi="Times New Roman"/>
        </w:rPr>
        <w:t>s</w:t>
      </w:r>
      <w:r>
        <w:rPr>
          <w:rFonts w:ascii="Times New Roman" w:hAnsi="Times New Roman"/>
        </w:rPr>
        <w:t>tków</w:t>
      </w:r>
    </w:p>
    <w:p w14:paraId="6BEA2768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</w:p>
    <w:p w14:paraId="10F6BDC4" w14:textId="77777777" w:rsidR="009F3FC0" w:rsidRDefault="009F3FC0" w:rsidP="009F3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Tryb udzielania zamówienia.</w:t>
      </w:r>
    </w:p>
    <w:p w14:paraId="64DABAC7" w14:textId="77777777" w:rsidR="009F3FC0" w:rsidRPr="00D411B8" w:rsidRDefault="009F3FC0" w:rsidP="009F3FC0">
      <w:pPr>
        <w:pStyle w:val="Akapitzlist"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-1"/>
          <w:w w:val="90"/>
        </w:rPr>
      </w:pPr>
      <w:r w:rsidRPr="00D411B8">
        <w:rPr>
          <w:rFonts w:ascii="Times New Roman" w:hAnsi="Times New Roman"/>
          <w:color w:val="000000"/>
        </w:rPr>
        <w:t>Zapytanie ofertowe zgodne z zasadą konkurencyjności</w:t>
      </w:r>
      <w:r w:rsidRPr="00D411B8">
        <w:rPr>
          <w:rFonts w:ascii="Times New Roman" w:hAnsi="Times New Roman"/>
          <w:color w:val="000000"/>
          <w:spacing w:val="-1"/>
          <w:w w:val="90"/>
        </w:rPr>
        <w:t>.</w:t>
      </w:r>
    </w:p>
    <w:p w14:paraId="363C5570" w14:textId="77777777" w:rsidR="009F3FC0" w:rsidRPr="00D411B8" w:rsidRDefault="009F3FC0" w:rsidP="009F3FC0">
      <w:pPr>
        <w:pStyle w:val="Akapitzlist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411B8">
        <w:rPr>
          <w:rFonts w:ascii="Times New Roman" w:hAnsi="Times New Roman"/>
          <w:color w:val="222222"/>
          <w:shd w:val="clear" w:color="auto" w:fill="FFFFFF"/>
        </w:rPr>
        <w:t>Zamawiający dopuszcza możliwość przeprowadzenia negocjacji.</w:t>
      </w:r>
    </w:p>
    <w:p w14:paraId="43A667CE" w14:textId="77777777" w:rsidR="009F3FC0" w:rsidRPr="00D411B8" w:rsidRDefault="009F3FC0" w:rsidP="00D411B8">
      <w:pPr>
        <w:pStyle w:val="Tekstpodstawowyzwciciem2"/>
        <w:ind w:left="708" w:firstLine="12"/>
        <w:rPr>
          <w:rFonts w:ascii="Times New Roman" w:hAnsi="Times New Roman"/>
        </w:rPr>
      </w:pPr>
      <w:r w:rsidRPr="00D411B8">
        <w:rPr>
          <w:rFonts w:ascii="Times New Roman" w:hAnsi="Times New Roman"/>
          <w:color w:val="000000"/>
        </w:rPr>
        <w:t>Zamówienie w ramach projektu pt</w:t>
      </w:r>
      <w:r w:rsidRPr="00D411B8">
        <w:rPr>
          <w:rFonts w:ascii="Times New Roman" w:hAnsi="Times New Roman"/>
          <w:color w:val="000000"/>
          <w:spacing w:val="-1"/>
          <w:w w:val="90"/>
        </w:rPr>
        <w:t>.  „</w:t>
      </w:r>
      <w:r w:rsidRPr="00D411B8">
        <w:rPr>
          <w:rFonts w:ascii="Times New Roman" w:hAnsi="Times New Roman"/>
        </w:rPr>
        <w:t>Wprowadzenie na rynek nowego systemu rekuperacji i transferu ciepła technologicznego dedykowanego termoformującym liniom pakującym</w:t>
      </w:r>
      <w:r w:rsidRPr="00D411B8">
        <w:rPr>
          <w:rFonts w:ascii="Times New Roman" w:eastAsia="Calibri" w:hAnsi="Times New Roman"/>
        </w:rPr>
        <w:t>”</w:t>
      </w:r>
    </w:p>
    <w:p w14:paraId="61E91390" w14:textId="41BD4168" w:rsidR="009F3FC0" w:rsidRDefault="009F3FC0" w:rsidP="009F3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Opis przedmiotu zamówienia</w:t>
      </w:r>
      <w:r w:rsidR="00A874E0">
        <w:rPr>
          <w:rFonts w:ascii="Times New Roman" w:hAnsi="Times New Roman"/>
          <w:b/>
          <w:sz w:val="24"/>
        </w:rPr>
        <w:t>:</w:t>
      </w:r>
    </w:p>
    <w:p w14:paraId="1483183D" w14:textId="774B60C7" w:rsidR="00A874E0" w:rsidRPr="009F0A10" w:rsidRDefault="00A874E0" w:rsidP="009F0A1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</w:rPr>
      </w:pPr>
      <w:r w:rsidRPr="009F0A10">
        <w:rPr>
          <w:rFonts w:ascii="Times New Roman" w:hAnsi="Times New Roman"/>
          <w:b/>
          <w:sz w:val="24"/>
        </w:rPr>
        <w:t>Przecinarka taśmowa o poniższej specyfikacji:</w:t>
      </w:r>
    </w:p>
    <w:p w14:paraId="55DAB303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Maksymalna średnica cięcia pod kątem 0o prętów i profili o przekroju okrągłym: min. 300 mm;</w:t>
      </w:r>
    </w:p>
    <w:p w14:paraId="42126E14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Maksymalna przekrój cięcia pod kątem 0o prętów i profili o przekroju kwadratowym: min. 300x300 mm;</w:t>
      </w:r>
    </w:p>
    <w:p w14:paraId="5815D5FF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Maksymalna przekrój cięcia pod kątem 0o prętów, płaskowników, płyt, profili, itp. o przekroju prostokątnym: min. 460x250 mm;</w:t>
      </w:r>
    </w:p>
    <w:p w14:paraId="58BF8495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Elektronicznie, płynie regulowana prędkość taśmy w zakresie, co najmniej: 40-80 m/min;</w:t>
      </w:r>
    </w:p>
    <w:p w14:paraId="464E2604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Regulacja kąta cięcia przez skręt ramienia, co najmniej w zakresie kątów: 0° - 45°;</w:t>
      </w:r>
    </w:p>
    <w:p w14:paraId="3F1531C8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Moc silnika głównego: nie mniejsza niż 2kW;</w:t>
      </w:r>
    </w:p>
    <w:p w14:paraId="2B23A6B1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Hydraulicznie sterowana prędkości ruchu ramienia (góra - dół) z możliwością płynnej regulacji prędkości opadania;</w:t>
      </w:r>
    </w:p>
    <w:p w14:paraId="11BE9065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Hydrauliczny zacisk imadła;</w:t>
      </w:r>
    </w:p>
    <w:p w14:paraId="56B64017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Szczotka czyszcząca taśmę;</w:t>
      </w:r>
    </w:p>
    <w:p w14:paraId="28C5A48C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Układ chłodzenia;</w:t>
      </w:r>
    </w:p>
    <w:p w14:paraId="414661CE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Piła taśmowa bimetaliczna – 4 szt.</w:t>
      </w:r>
    </w:p>
    <w:p w14:paraId="4422F899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Podajnik rolkowy o długości wspornika w zakresie: 1000-1500 mm – 2 szt.</w:t>
      </w:r>
    </w:p>
    <w:p w14:paraId="106C987A" w14:textId="3C670F74" w:rsidR="009F0A10" w:rsidRDefault="009F0A10" w:rsidP="009F0A10">
      <w:pPr>
        <w:pStyle w:val="Akapitzlist"/>
        <w:ind w:left="1080"/>
        <w:jc w:val="both"/>
        <w:rPr>
          <w:rFonts w:ascii="Times New Roman" w:hAnsi="Times New Roman"/>
          <w:b/>
          <w:sz w:val="24"/>
        </w:rPr>
      </w:pPr>
    </w:p>
    <w:p w14:paraId="61A12E72" w14:textId="4DAD3264" w:rsidR="00A874E0" w:rsidRPr="009F0A10" w:rsidRDefault="009F0A10" w:rsidP="009F0A10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</w:t>
      </w:r>
      <w:r w:rsidRPr="009F0A10">
        <w:rPr>
          <w:rFonts w:ascii="Times New Roman" w:hAnsi="Times New Roman"/>
          <w:b/>
          <w:sz w:val="24"/>
        </w:rPr>
        <w:t xml:space="preserve">. </w:t>
      </w:r>
      <w:r w:rsidR="00A874E0" w:rsidRPr="009F0A10">
        <w:rPr>
          <w:rFonts w:ascii="Times New Roman" w:hAnsi="Times New Roman"/>
          <w:b/>
          <w:sz w:val="24"/>
        </w:rPr>
        <w:t>Wiertarka promieniowa o poniższej specyfikacji:</w:t>
      </w:r>
    </w:p>
    <w:p w14:paraId="1900F3C5" w14:textId="09223684" w:rsidR="00A874E0" w:rsidRP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>
        <w:rPr>
          <w:rFonts w:ascii="Times New Roman" w:hAnsi="Times New Roman"/>
          <w:bCs/>
          <w:sz w:val="24"/>
        </w:rPr>
        <w:t xml:space="preserve"> </w:t>
      </w:r>
      <w:r w:rsidR="00A874E0">
        <w:rPr>
          <w:rFonts w:ascii="Times New Roman" w:hAnsi="Times New Roman"/>
          <w:bCs/>
          <w:sz w:val="24"/>
        </w:rPr>
        <w:t>maksymalna średnica wiercenia w stali min. 50mm</w:t>
      </w:r>
      <w:r w:rsidR="00A874E0" w:rsidRPr="00A874E0">
        <w:rPr>
          <w:rFonts w:ascii="Times New Roman" w:hAnsi="Times New Roman"/>
          <w:bCs/>
          <w:sz w:val="24"/>
        </w:rPr>
        <w:t xml:space="preserve"> </w:t>
      </w:r>
    </w:p>
    <w:p w14:paraId="1E9C6819" w14:textId="7DB2FBFA" w:rsidR="00A874E0" w:rsidRP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/>
          <w:sz w:val="24"/>
        </w:rPr>
        <w:t xml:space="preserve"> </w:t>
      </w:r>
      <w:r w:rsidR="00A874E0">
        <w:rPr>
          <w:rFonts w:ascii="Times New Roman" w:hAnsi="Times New Roman"/>
          <w:bCs/>
          <w:sz w:val="24"/>
        </w:rPr>
        <w:t>możliwość gwintowania otworów M42</w:t>
      </w:r>
    </w:p>
    <w:p w14:paraId="6D3A8C95" w14:textId="14224EA0" w:rsidR="00A874E0" w:rsidRP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/>
          <w:sz w:val="24"/>
        </w:rPr>
        <w:t xml:space="preserve"> </w:t>
      </w:r>
      <w:r w:rsidR="00A874E0">
        <w:rPr>
          <w:rFonts w:ascii="Times New Roman" w:hAnsi="Times New Roman"/>
          <w:bCs/>
          <w:sz w:val="24"/>
        </w:rPr>
        <w:t xml:space="preserve">wysuw tulei wrzeciona min. 300mm </w:t>
      </w:r>
    </w:p>
    <w:p w14:paraId="1BB0F8BE" w14:textId="3C652B3B" w:rsidR="00A874E0" w:rsidRP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/>
          <w:sz w:val="24"/>
        </w:rPr>
        <w:t xml:space="preserve"> </w:t>
      </w:r>
      <w:r w:rsidR="00A874E0">
        <w:rPr>
          <w:rFonts w:ascii="Times New Roman" w:hAnsi="Times New Roman"/>
          <w:bCs/>
          <w:sz w:val="24"/>
        </w:rPr>
        <w:t>stożek wrzeciona min. MK5</w:t>
      </w:r>
    </w:p>
    <w:p w14:paraId="60F23CFF" w14:textId="5C274DB2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prędkość wrzeciona w zakresie min.  25- 2000 obr/min.</w:t>
      </w:r>
    </w:p>
    <w:p w14:paraId="68CA664A" w14:textId="65B4DF14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>
        <w:rPr>
          <w:rFonts w:ascii="Times New Roman" w:hAnsi="Times New Roman"/>
          <w:bCs/>
          <w:sz w:val="24"/>
        </w:rPr>
        <w:t xml:space="preserve"> </w:t>
      </w:r>
      <w:r w:rsidR="00A874E0">
        <w:rPr>
          <w:rFonts w:ascii="Times New Roman" w:hAnsi="Times New Roman"/>
          <w:bCs/>
          <w:sz w:val="24"/>
        </w:rPr>
        <w:t>przesuw poziomy wrzeciona min. 1000mm</w:t>
      </w:r>
    </w:p>
    <w:p w14:paraId="1795718E" w14:textId="11D0C567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waga urządzenia maksymalnie 3600kg</w:t>
      </w:r>
    </w:p>
    <w:p w14:paraId="2CA7F5FC" w14:textId="3AE908B3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oświetlenie LED</w:t>
      </w:r>
    </w:p>
    <w:p w14:paraId="4A6CB8CF" w14:textId="3EBA062B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s</w:t>
      </w:r>
      <w:r w:rsidR="00A874E0" w:rsidRPr="00A874E0">
        <w:rPr>
          <w:rFonts w:ascii="Times New Roman" w:hAnsi="Times New Roman"/>
          <w:bCs/>
          <w:sz w:val="24"/>
        </w:rPr>
        <w:t>krzynia biegów smarowana olejowo</w:t>
      </w:r>
    </w:p>
    <w:p w14:paraId="78695012" w14:textId="5C94AE7F" w:rsid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skrzynia biegów szesnastobiegowa</w:t>
      </w:r>
    </w:p>
    <w:p w14:paraId="1858891E" w14:textId="7C845F3B" w:rsidR="00A874E0" w:rsidRPr="00A874E0" w:rsidRDefault="009F0A10" w:rsidP="00A874E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="00A874E0">
        <w:rPr>
          <w:rFonts w:ascii="Times New Roman" w:hAnsi="Times New Roman"/>
          <w:bCs/>
          <w:sz w:val="24"/>
        </w:rPr>
        <w:t xml:space="preserve"> minimalny zakres posuwu pionowego w zakresie min. 0,08-0,8 obr/min</w:t>
      </w:r>
    </w:p>
    <w:p w14:paraId="6E7C4FD1" w14:textId="3471F627" w:rsidR="00A874E0" w:rsidRPr="009F0A10" w:rsidRDefault="00A874E0" w:rsidP="009F0A10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sz w:val="24"/>
        </w:rPr>
      </w:pPr>
      <w:r w:rsidRPr="009F0A10">
        <w:rPr>
          <w:rFonts w:ascii="Times New Roman" w:hAnsi="Times New Roman"/>
          <w:b/>
          <w:sz w:val="24"/>
        </w:rPr>
        <w:lastRenderedPageBreak/>
        <w:t>Frezarkę konsolową konwencjonalną o poniższej specyfikacji:</w:t>
      </w:r>
    </w:p>
    <w:p w14:paraId="2A3A030F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Powierzchnia stołu: min. 500x1600 mm;</w:t>
      </w:r>
    </w:p>
    <w:p w14:paraId="0E941F5C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Ładowność stołu: min. 1800 kg;</w:t>
      </w:r>
    </w:p>
    <w:p w14:paraId="6383B5C8" w14:textId="03E2A236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Przesuw o</w:t>
      </w:r>
      <w:r>
        <w:t>.</w:t>
      </w:r>
      <w:r>
        <w:t>si X: min. 1200 mm;</w:t>
      </w:r>
    </w:p>
    <w:p w14:paraId="4EE19DAF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Przesuw osi Y: min. 700 mm;</w:t>
      </w:r>
    </w:p>
    <w:p w14:paraId="406B2F38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Przesuw osi Z: min. 500 mm;</w:t>
      </w:r>
    </w:p>
    <w:p w14:paraId="6AFF5FB7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Dystans od końcówki wrzeciona do powierzchni stołu: 50 - 550 mm</w:t>
      </w:r>
    </w:p>
    <w:p w14:paraId="6207F0A8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Minimalna odległość czoła wrzeciona do powierzchni stołu: nie większa niż 50 mm;</w:t>
      </w:r>
    </w:p>
    <w:p w14:paraId="65A83C90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Maksymalna odległość czoła wrzeciona do powierzchni stołu: nie mniejsza niż 550 mm;</w:t>
      </w:r>
    </w:p>
    <w:p w14:paraId="022850DC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Stopniowa regulacja prędkość obrotowej wrzeciona – min. 25 stopni prędkości;</w:t>
      </w:r>
    </w:p>
    <w:p w14:paraId="5FB2B4A7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Minimalna prędkość obrotowa wrzeciona: nie większa niż 30 obr/min;</w:t>
      </w:r>
    </w:p>
    <w:p w14:paraId="65C9555E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Maksymalna prędkość obrotowa wrzeciona: nie mniejsza niż 2000 obr/min;</w:t>
      </w:r>
    </w:p>
    <w:p w14:paraId="77DCDACD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Moc silnika głównego: nie mniejsza niż 7,5kW;</w:t>
      </w:r>
    </w:p>
    <w:p w14:paraId="6EC2DAA3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>Posuw przyśpieszony osi X i Y: nie większy niż 2600 mm/min i nie mniejszy niż 2500 m/min;</w:t>
      </w:r>
    </w:p>
    <w:p w14:paraId="444A9C45" w14:textId="77777777" w:rsidR="009F0A10" w:rsidRDefault="009F0A10" w:rsidP="009F0A10">
      <w:pPr>
        <w:pStyle w:val="Akapitzlist"/>
        <w:numPr>
          <w:ilvl w:val="0"/>
          <w:numId w:val="13"/>
        </w:numPr>
        <w:spacing w:after="160" w:line="259" w:lineRule="auto"/>
      </w:pPr>
      <w:r>
        <w:t xml:space="preserve">Posuw przyśpieszony osi Z: nie większy niż 1800 mm/min i nie mniejszy niż 1600 m/min; </w:t>
      </w:r>
    </w:p>
    <w:p w14:paraId="7D59E30C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Prędkość posuwu roboczego osi X i Y, co najmniej w zakresie: 10 - 1000 mm/min;</w:t>
      </w:r>
    </w:p>
    <w:p w14:paraId="7C683758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Prędkość posuwu roboczego osi, Z co najmniej w zakresie: 5 - 500 mm/min;</w:t>
      </w:r>
    </w:p>
    <w:p w14:paraId="45203211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C</w:t>
      </w:r>
      <w:r w:rsidRPr="00AC7915">
        <w:t xml:space="preserve">yfrowy </w:t>
      </w:r>
      <w:r>
        <w:t>o</w:t>
      </w:r>
      <w:r w:rsidRPr="00AC7915">
        <w:t xml:space="preserve">dczyt </w:t>
      </w:r>
      <w:r>
        <w:t xml:space="preserve">położenia </w:t>
      </w:r>
      <w:r w:rsidRPr="00AC7915">
        <w:t>dla 3-osi</w:t>
      </w:r>
      <w:r>
        <w:t>;</w:t>
      </w:r>
    </w:p>
    <w:p w14:paraId="7F2D7CD4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Głowica obrotowa: 360°;</w:t>
      </w:r>
    </w:p>
    <w:p w14:paraId="0F1ADC3C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Stożek wrzeciona: ISO 50;</w:t>
      </w:r>
    </w:p>
    <w:p w14:paraId="147FB028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Układ chłodzenia;</w:t>
      </w:r>
    </w:p>
    <w:p w14:paraId="0195B784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Oświetlenie LED;</w:t>
      </w:r>
    </w:p>
    <w:p w14:paraId="67ADF348" w14:textId="77777777" w:rsidR="009F0A10" w:rsidRDefault="009F0A10" w:rsidP="009F0A10">
      <w:pPr>
        <w:pStyle w:val="Akapitzlist"/>
        <w:numPr>
          <w:ilvl w:val="0"/>
          <w:numId w:val="12"/>
        </w:numPr>
        <w:spacing w:after="160" w:line="259" w:lineRule="auto"/>
        <w:ind w:left="709"/>
      </w:pPr>
      <w:r>
        <w:t>Komplet narzędzi i oprawek (stożek od strony obrabiarki ISO 50):</w:t>
      </w:r>
    </w:p>
    <w:p w14:paraId="175AF112" w14:textId="77777777" w:rsidR="009F0A10" w:rsidRPr="00976904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Głowica frezująca na płytki kwadratowe do obróbki płaszczyzn (średnica frezowania min. 200 mm, długość krawędzi płytki min. 12 mm, kąt </w:t>
      </w:r>
      <w:r w:rsidRPr="009368ED">
        <w:rPr>
          <w:rFonts w:cstheme="minorHAnsi"/>
        </w:rPr>
        <w:t>κ</w:t>
      </w:r>
      <w:r w:rsidRPr="009368ED">
        <w:rPr>
          <w:rFonts w:cstheme="minorHAnsi"/>
          <w:vertAlign w:val="subscript"/>
        </w:rPr>
        <w:t>r</w:t>
      </w:r>
      <w:r w:rsidRPr="009368ED">
        <w:rPr>
          <w:rFonts w:cstheme="minorHAnsi"/>
        </w:rPr>
        <w:t xml:space="preserve"> = 45</w:t>
      </w:r>
      <w:r w:rsidRPr="009368ED">
        <w:rPr>
          <w:rFonts w:cstheme="minorHAnsi"/>
          <w:vertAlign w:val="superscript"/>
        </w:rPr>
        <w:t>o</w:t>
      </w:r>
      <w:r w:rsidRPr="009368ED">
        <w:rPr>
          <w:rFonts w:cstheme="minorHAnsi"/>
        </w:rPr>
        <w:t xml:space="preserve">, liczba ostrzy min. 12, masa max. 8 kg, </w:t>
      </w:r>
      <w:r>
        <w:t>wysokość w przedziale 60</w:t>
      </w:r>
      <w:r w:rsidRPr="009368ED">
        <w:rPr>
          <w:rFonts w:cstheme="minorHAnsi"/>
        </w:rPr>
        <w:t>÷</w:t>
      </w:r>
      <w:r>
        <w:t xml:space="preserve">65mm, </w:t>
      </w:r>
      <w:r w:rsidRPr="009368ED">
        <w:rPr>
          <w:rFonts w:cstheme="minorHAnsi"/>
        </w:rPr>
        <w:t>ustalanie na otworze o średnicy 60mm, mocowanie do oprawki za pomocą 4 śrub</w:t>
      </w:r>
      <w:r>
        <w:rPr>
          <w:rFonts w:cstheme="minorHAnsi"/>
        </w:rPr>
        <w:t>) – 1 szt.</w:t>
      </w:r>
    </w:p>
    <w:p w14:paraId="16DEEB4D" w14:textId="77777777" w:rsidR="009F0A10" w:rsidRPr="004F7536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rPr>
          <w:rFonts w:cstheme="minorHAnsi"/>
        </w:rPr>
        <w:t>Płytki kwadratowe do głowicy o długości krawędzi skrawającej min. 12mm, dedykowane do obróbki stopów grupy ISO N – 30 szt.</w:t>
      </w:r>
    </w:p>
    <w:p w14:paraId="00F59F73" w14:textId="77777777" w:rsidR="009F0A10" w:rsidRPr="00976904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>F</w:t>
      </w:r>
      <w:r w:rsidRPr="003A1AD9">
        <w:t xml:space="preserve">rez </w:t>
      </w:r>
      <w:r>
        <w:t xml:space="preserve">składany, </w:t>
      </w:r>
      <w:r w:rsidRPr="003A1AD9">
        <w:t>nasadzany walcowo-czołowy</w:t>
      </w:r>
      <w:r>
        <w:t xml:space="preserve"> na płytki prostokątne (średnica freza min. 80 mm, długość krawędzi płytki min. 16 mm, kąt </w:t>
      </w:r>
      <w:r w:rsidRPr="009368ED">
        <w:rPr>
          <w:rFonts w:cstheme="minorHAnsi"/>
        </w:rPr>
        <w:t>κ</w:t>
      </w:r>
      <w:r w:rsidRPr="009368ED">
        <w:rPr>
          <w:rFonts w:cstheme="minorHAnsi"/>
          <w:vertAlign w:val="subscript"/>
        </w:rPr>
        <w:t>r</w:t>
      </w:r>
      <w:r w:rsidRPr="009368ED">
        <w:rPr>
          <w:rFonts w:cstheme="minorHAnsi"/>
        </w:rPr>
        <w:t xml:space="preserve"> = </w:t>
      </w:r>
      <w:r>
        <w:rPr>
          <w:rFonts w:cstheme="minorHAnsi"/>
        </w:rPr>
        <w:t>90</w:t>
      </w:r>
      <w:r w:rsidRPr="009368ED">
        <w:rPr>
          <w:rFonts w:cstheme="minorHAnsi"/>
          <w:vertAlign w:val="superscript"/>
        </w:rPr>
        <w:t>o</w:t>
      </w:r>
      <w:r w:rsidRPr="009368ED">
        <w:rPr>
          <w:rFonts w:cstheme="minorHAnsi"/>
        </w:rPr>
        <w:t>, liczba ostrzy min.</w:t>
      </w:r>
      <w:r>
        <w:rPr>
          <w:rFonts w:cstheme="minorHAnsi"/>
        </w:rPr>
        <w:t xml:space="preserve"> 7</w:t>
      </w:r>
      <w:r w:rsidRPr="009368ED">
        <w:rPr>
          <w:rFonts w:cstheme="minorHAnsi"/>
        </w:rPr>
        <w:t>, masa max.</w:t>
      </w:r>
      <w:r>
        <w:rPr>
          <w:rFonts w:cstheme="minorHAnsi"/>
        </w:rPr>
        <w:t xml:space="preserve"> 1</w:t>
      </w:r>
      <w:r w:rsidRPr="009368ED">
        <w:rPr>
          <w:rFonts w:cstheme="minorHAnsi"/>
        </w:rPr>
        <w:t xml:space="preserve"> kg, </w:t>
      </w:r>
      <w:r>
        <w:t>wysokość w przedziale 40</w:t>
      </w:r>
      <w:r w:rsidRPr="009368ED">
        <w:rPr>
          <w:rFonts w:cstheme="minorHAnsi"/>
        </w:rPr>
        <w:t>÷</w:t>
      </w:r>
      <w:r>
        <w:t xml:space="preserve">60 mm, </w:t>
      </w:r>
      <w:r w:rsidRPr="009368ED">
        <w:rPr>
          <w:rFonts w:cstheme="minorHAnsi"/>
        </w:rPr>
        <w:t xml:space="preserve">ustalanie na otworze o średnicy </w:t>
      </w:r>
      <w:r>
        <w:rPr>
          <w:rFonts w:cstheme="minorHAnsi"/>
        </w:rPr>
        <w:t>27</w:t>
      </w:r>
      <w:r w:rsidRPr="009368ED">
        <w:rPr>
          <w:rFonts w:cstheme="minorHAnsi"/>
        </w:rPr>
        <w:t>mm, mocowanie do oprawki śrub</w:t>
      </w:r>
      <w:r>
        <w:rPr>
          <w:rFonts w:cstheme="minorHAnsi"/>
        </w:rPr>
        <w:t>ą centralną) – 1 szt.</w:t>
      </w:r>
    </w:p>
    <w:p w14:paraId="69F2B446" w14:textId="77777777" w:rsidR="009F0A10" w:rsidRPr="004F7536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rPr>
          <w:rFonts w:cstheme="minorHAnsi"/>
        </w:rPr>
        <w:t>Płytki prostokątne do freza walcowo-czołowego o długości krawędzi skrawającej min. 16 mm, dedykowane do obróbki stopów grupy ISO N – 20 szt.</w:t>
      </w:r>
    </w:p>
    <w:p w14:paraId="1EFAD5CC" w14:textId="77777777" w:rsidR="009F0A10" w:rsidRPr="003A1AD9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 w:rsidRPr="004F7536">
        <w:t xml:space="preserve">Oprawka do mocowania głowicy – średnica trzpienia </w:t>
      </w:r>
      <w:r>
        <w:t>ustalającego</w:t>
      </w:r>
      <w:r w:rsidRPr="004F7536">
        <w:t xml:space="preserve"> 60</w:t>
      </w:r>
      <w:r>
        <w:t xml:space="preserve"> </w:t>
      </w:r>
      <w:r w:rsidRPr="004F7536">
        <w:t>mm</w:t>
      </w:r>
      <w:r>
        <w:t>, mocowanie głowicy za pomocą 4 śrub, długość całkowita w przedziale 200</w:t>
      </w:r>
      <w:r>
        <w:rPr>
          <w:rFonts w:cstheme="minorHAnsi"/>
        </w:rPr>
        <w:t>÷</w:t>
      </w:r>
      <w:r>
        <w:t xml:space="preserve">220 mm </w:t>
      </w:r>
      <w:r>
        <w:rPr>
          <w:rFonts w:cstheme="minorHAnsi"/>
        </w:rPr>
        <w:t>– 1 szt.</w:t>
      </w:r>
    </w:p>
    <w:p w14:paraId="17E8B56C" w14:textId="77777777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 w:rsidRPr="00976904">
        <w:rPr>
          <w:rFonts w:cstheme="minorHAnsi"/>
        </w:rPr>
        <w:t>Oprawka uniwersalna do frezów z rowkiem</w:t>
      </w:r>
      <w:r>
        <w:rPr>
          <w:rFonts w:cstheme="minorHAnsi"/>
        </w:rPr>
        <w:t xml:space="preserve"> </w:t>
      </w:r>
      <w:r w:rsidRPr="00976904">
        <w:rPr>
          <w:rFonts w:cstheme="minorHAnsi"/>
        </w:rPr>
        <w:t>wpustowym lub rowkiem zabierakowym</w:t>
      </w:r>
      <w:r>
        <w:rPr>
          <w:rFonts w:cstheme="minorHAnsi"/>
        </w:rPr>
        <w:t xml:space="preserve"> – średnica trzpienia ustalającego 27mm</w:t>
      </w:r>
      <w:r>
        <w:t>, długość całkowita w przedziale 180</w:t>
      </w:r>
      <w:r>
        <w:rPr>
          <w:rFonts w:cstheme="minorHAnsi"/>
        </w:rPr>
        <w:t>÷</w:t>
      </w:r>
      <w:r>
        <w:t xml:space="preserve">220 mm </w:t>
      </w:r>
      <w:r>
        <w:rPr>
          <w:rFonts w:cstheme="minorHAnsi"/>
        </w:rPr>
        <w:t>– 1 szt.</w:t>
      </w:r>
    </w:p>
    <w:p w14:paraId="5584C08E" w14:textId="77777777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>Oprawka zaciskowa ER32 do narzędzi z chwytem walcowym wraz z kompletem tulejek (18 szt. tulejek ER32 dla średnic narzędzi</w:t>
      </w:r>
      <w:r w:rsidRPr="00657FA7">
        <w:t xml:space="preserve"> 3,4,5,6,7,8,9,10,11,12,13, 14,15,16,17,18,19,20</w:t>
      </w:r>
      <w:r>
        <w:t xml:space="preserve"> mm), </w:t>
      </w:r>
      <w:r w:rsidRPr="000F7397">
        <w:t>długość całkowita w</w:t>
      </w:r>
      <w:r>
        <w:t xml:space="preserve"> przedziale 180÷200 mm – 1 kpl</w:t>
      </w:r>
      <w:r w:rsidRPr="000F7397">
        <w:t>.</w:t>
      </w:r>
    </w:p>
    <w:p w14:paraId="60DBFCFF" w14:textId="09538D3A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>Oprawka</w:t>
      </w:r>
      <w:r w:rsidRPr="00CE3761">
        <w:t xml:space="preserve"> do narzędzi z chwytem walcowym</w:t>
      </w:r>
      <w:r>
        <w:t xml:space="preserve"> typu Weldon</w:t>
      </w:r>
      <w:r>
        <w:t xml:space="preserve"> lub równoważny</w:t>
      </w:r>
      <w:r>
        <w:t xml:space="preserve"> </w:t>
      </w:r>
      <w:r w:rsidRPr="000F7397">
        <w:t>– śr</w:t>
      </w:r>
      <w:r>
        <w:t xml:space="preserve">ednica chwytu mocowanego narzędzia 25 mm, </w:t>
      </w:r>
      <w:r w:rsidRPr="000F7397">
        <w:t>długość całkowita w</w:t>
      </w:r>
      <w:r>
        <w:t xml:space="preserve"> przedziale 200÷22</w:t>
      </w:r>
      <w:r w:rsidRPr="000F7397">
        <w:t>0 mm – 1 szt.</w:t>
      </w:r>
    </w:p>
    <w:p w14:paraId="7285B4AD" w14:textId="13AC9C92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lastRenderedPageBreak/>
        <w:t>Oprawka</w:t>
      </w:r>
      <w:r w:rsidRPr="00CE3761">
        <w:t xml:space="preserve"> do narzędzi z chwytem walcowym</w:t>
      </w:r>
      <w:r>
        <w:t xml:space="preserve"> typu Weldon</w:t>
      </w:r>
      <w:r>
        <w:t xml:space="preserve"> lub równoważny</w:t>
      </w:r>
      <w:r>
        <w:t xml:space="preserve"> </w:t>
      </w:r>
      <w:r w:rsidRPr="000F7397">
        <w:t>– śr</w:t>
      </w:r>
      <w:r>
        <w:t xml:space="preserve">ednica chwytu mocowanego narzędzia 32 mm, </w:t>
      </w:r>
      <w:r w:rsidRPr="000F7397">
        <w:t>długość całkowita w</w:t>
      </w:r>
      <w:r>
        <w:t xml:space="preserve"> przedziale 200÷22</w:t>
      </w:r>
      <w:r w:rsidRPr="000F7397">
        <w:t>0 mm – 1 szt.</w:t>
      </w:r>
    </w:p>
    <w:p w14:paraId="0E713C39" w14:textId="77777777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>Oprawka</w:t>
      </w:r>
      <w:r w:rsidRPr="00633BCA">
        <w:t xml:space="preserve"> </w:t>
      </w:r>
      <w:r>
        <w:t xml:space="preserve">do narzędzi z chwytem Morse'a </w:t>
      </w:r>
      <w:r w:rsidRPr="00633BCA">
        <w:t xml:space="preserve">z </w:t>
      </w:r>
      <w:r>
        <w:t>gwintem, stożek od strony mocowania MK5 – 1 szt.</w:t>
      </w:r>
    </w:p>
    <w:p w14:paraId="2920156C" w14:textId="77777777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Komplet tulejek redukcyjnych do narzędzi z chwytem </w:t>
      </w:r>
      <w:r w:rsidRPr="00633BCA">
        <w:t>Morse'a</w:t>
      </w:r>
      <w:r>
        <w:t xml:space="preserve"> z gwintem, </w:t>
      </w:r>
      <w:r w:rsidRPr="00DF066B">
        <w:t xml:space="preserve">z nakrętką ściągającą </w:t>
      </w:r>
      <w:r>
        <w:t>(po jednej sztuce każdej z tulejek): 5/4, 5/3, 5/2 – 1 kpl.</w:t>
      </w:r>
    </w:p>
    <w:p w14:paraId="4EE2AB59" w14:textId="77777777" w:rsidR="009F0A10" w:rsidRDefault="009F0A10" w:rsidP="009F0A10">
      <w:pPr>
        <w:pStyle w:val="Akapitzlist"/>
        <w:numPr>
          <w:ilvl w:val="0"/>
          <w:numId w:val="14"/>
        </w:numPr>
        <w:spacing w:after="160" w:line="259" w:lineRule="auto"/>
      </w:pPr>
      <w:r>
        <w:t xml:space="preserve">Komplet tulejek redukcyjnych </w:t>
      </w:r>
      <w:r w:rsidRPr="00633BCA">
        <w:t>Morse'a</w:t>
      </w:r>
      <w:r>
        <w:t xml:space="preserve"> (po jednej sztuce każdej z tulejek): 5/4, 5/3, 5/2, 4/3, 4/2, 3/2, 3/1, 2/1 – 1 kpl.</w:t>
      </w:r>
    </w:p>
    <w:p w14:paraId="249C13DD" w14:textId="3D9B1757" w:rsidR="00EF1DC9" w:rsidRPr="009F0A10" w:rsidRDefault="00EF1DC9" w:rsidP="009F0A10">
      <w:pPr>
        <w:jc w:val="both"/>
        <w:rPr>
          <w:rFonts w:ascii="Times New Roman" w:hAnsi="Times New Roman"/>
          <w:b/>
          <w:sz w:val="24"/>
        </w:rPr>
      </w:pPr>
    </w:p>
    <w:p w14:paraId="558E7042" w14:textId="4438C213" w:rsidR="00A874E0" w:rsidRPr="009F0A10" w:rsidRDefault="009F0A10" w:rsidP="009F0A1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D. </w:t>
      </w:r>
      <w:r w:rsidR="00A874E0" w:rsidRPr="009F0A10">
        <w:rPr>
          <w:rFonts w:ascii="Times New Roman" w:hAnsi="Times New Roman"/>
          <w:b/>
          <w:sz w:val="24"/>
        </w:rPr>
        <w:t>Tokarkę konwencjonalną o poniższej specyfikacji:</w:t>
      </w:r>
    </w:p>
    <w:p w14:paraId="696A9143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Średnica toczenia nad łożem: min. 460 mm;</w:t>
      </w:r>
    </w:p>
    <w:p w14:paraId="385395D3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Średnica toczenia nad suportem: min. 250 mm;</w:t>
      </w:r>
    </w:p>
    <w:p w14:paraId="79A79B5D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Średnica toczenia w wybraniu mostka: min. 650 mm;</w:t>
      </w:r>
    </w:p>
    <w:p w14:paraId="2E002537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Długość toczenia w wybraniu mostka: min. 160 mm;</w:t>
      </w:r>
    </w:p>
    <w:p w14:paraId="56A06E25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Rozstaw kłów: min. 1000 mm;</w:t>
      </w:r>
    </w:p>
    <w:p w14:paraId="63AE6000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Średnica przelotu wrzeciona: min. 80 mm;</w:t>
      </w:r>
    </w:p>
    <w:p w14:paraId="33A5C2AE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Szerokość łoża: min. 300 mm;</w:t>
      </w:r>
    </w:p>
    <w:p w14:paraId="792A6F84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Gniazdo wrzeciona: stożek Morse’a No 7;</w:t>
      </w:r>
    </w:p>
    <w:p w14:paraId="6C0500C7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Wysuw tulei konika: min. 130 mm;</w:t>
      </w:r>
    </w:p>
    <w:p w14:paraId="16FBCCCE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Gniazdo tulei konika: stożek Morse’a No 4;</w:t>
      </w:r>
    </w:p>
    <w:p w14:paraId="54ECADB6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Stopniowa regulacja prędkość obrotowej wrzeciona – min. 12 stopni prędkości;</w:t>
      </w:r>
    </w:p>
    <w:p w14:paraId="16D105C6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Minimalna prędkość obrotowa wrzeciona: nie większa niż 25 obr/min;</w:t>
      </w:r>
    </w:p>
    <w:p w14:paraId="6BD72A8F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Maksymalna prędkość obrotowa wrzeciona: nie mniejsza niż 1700 obr/min;</w:t>
      </w:r>
    </w:p>
    <w:p w14:paraId="3888A18B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Stopniowa regulacja posuwu wzdłużnego – min. 42 stopnie posuwu;</w:t>
      </w:r>
    </w:p>
    <w:p w14:paraId="6CAA130E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Minimalny posuw wzdłużny: nie większy niż 0,032 mm/obr;</w:t>
      </w:r>
    </w:p>
    <w:p w14:paraId="53A9FDD1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Maksymalny posuw wzdłużny: nie większy niż 1,75 mm/obr;</w:t>
      </w:r>
    </w:p>
    <w:p w14:paraId="3B7B0CF9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Stopniowa regulacja posuwu poprzecznego – min. 42 stopnie posuwu;</w:t>
      </w:r>
    </w:p>
    <w:p w14:paraId="7AAD8252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Minimalny posuw poprzeczny: nie większy niż 0,015 mm/obr;</w:t>
      </w:r>
    </w:p>
    <w:p w14:paraId="6D6D8A22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Maksymalny posuw poprzeczny: nie większy niż 0,8 mm/obr;</w:t>
      </w:r>
    </w:p>
    <w:p w14:paraId="1E592E6B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Nacinanie gwintów metrycznych, co najmniej 40 skoków w zakresie: 0,1-14 mm;</w:t>
      </w:r>
    </w:p>
    <w:p w14:paraId="5E568048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Nacinanie gwintów calowych, co najmniej 60 skoków w zakresie: 2-112 zwojów/cal;</w:t>
      </w:r>
    </w:p>
    <w:p w14:paraId="378439F3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Moc silnika głównego: nie mniejsza niż 5,5kW;</w:t>
      </w:r>
    </w:p>
    <w:p w14:paraId="66AFF96A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Cyfrowy odczyt położenia dla 3-osi;</w:t>
      </w:r>
    </w:p>
    <w:p w14:paraId="0800450F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Układ chłodzenia;</w:t>
      </w:r>
    </w:p>
    <w:p w14:paraId="0D65F2FF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Nożny hamulec bezpieczeństwa;</w:t>
      </w:r>
    </w:p>
    <w:p w14:paraId="1B27CA00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Oświetlenie halogenowe 24V;</w:t>
      </w:r>
    </w:p>
    <w:p w14:paraId="607D1FAA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 xml:space="preserve">Wyposażenie: </w:t>
      </w:r>
    </w:p>
    <w:p w14:paraId="3B34A968" w14:textId="0CB27EB6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3-szczękowy samocentrujący uchwyt tokarski – 1 szt.</w:t>
      </w:r>
    </w:p>
    <w:p w14:paraId="6E53BCCA" w14:textId="29FD8E0E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Podtrzymka stała – 1 szt.</w:t>
      </w:r>
    </w:p>
    <w:p w14:paraId="1D7E9290" w14:textId="408C3F44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Podtrzymka ruchoma  – 1 szt</w:t>
      </w:r>
    </w:p>
    <w:p w14:paraId="1BC9577C" w14:textId="1688CB96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-</w:t>
      </w:r>
      <w:r w:rsidR="009F0A10" w:rsidRPr="009F0A10">
        <w:rPr>
          <w:rFonts w:ascii="Times New Roman" w:hAnsi="Times New Roman"/>
          <w:bCs/>
          <w:sz w:val="24"/>
        </w:rPr>
        <w:tab/>
        <w:t>Tuleja redukcyjna do wrzeciona – 1 szt.</w:t>
      </w:r>
    </w:p>
    <w:p w14:paraId="162DFA3B" w14:textId="55A863D9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Kły stałe – 2 szt.</w:t>
      </w:r>
    </w:p>
    <w:p w14:paraId="7CE5562A" w14:textId="2871DBAC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Kieł obrotowy – 1 szt.</w:t>
      </w:r>
    </w:p>
    <w:p w14:paraId="052773F6" w14:textId="660FB630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Smarownica – 1 szt.</w:t>
      </w:r>
    </w:p>
    <w:p w14:paraId="55984AA8" w14:textId="74C02BE8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Koła zmianowe – 1 kpl.</w:t>
      </w:r>
    </w:p>
    <w:p w14:paraId="4E74E1E7" w14:textId="2E444B0F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Wibroizolatory - 6 szt.</w:t>
      </w:r>
    </w:p>
    <w:p w14:paraId="750B30B5" w14:textId="5FF1CFF1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Komplet narzędzi obsługowych</w:t>
      </w:r>
    </w:p>
    <w:p w14:paraId="49588F22" w14:textId="4C46EFA5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Instrukcja w języku polskim</w:t>
      </w:r>
    </w:p>
    <w:p w14:paraId="6577DD19" w14:textId="77777777" w:rsidR="009F0A10" w:rsidRPr="009F0A10" w:rsidRDefault="009F0A10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 w:rsidRPr="009F0A10">
        <w:rPr>
          <w:rFonts w:ascii="Times New Roman" w:hAnsi="Times New Roman"/>
          <w:bCs/>
          <w:sz w:val="24"/>
        </w:rPr>
        <w:t>•</w:t>
      </w:r>
      <w:r w:rsidRPr="009F0A10">
        <w:rPr>
          <w:rFonts w:ascii="Times New Roman" w:hAnsi="Times New Roman"/>
          <w:bCs/>
          <w:sz w:val="24"/>
        </w:rPr>
        <w:tab/>
        <w:t>Komplet narzędzi i oprawek:</w:t>
      </w:r>
    </w:p>
    <w:p w14:paraId="4269E871" w14:textId="20ECDFA1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W, symbol: DWLNR2525M08 – 1szt.</w:t>
      </w:r>
    </w:p>
    <w:p w14:paraId="74070127" w14:textId="0D37543D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dwustronne typu W o geometrii i powłoce ochronnej dedykowanej do średniej obróbki stli, promień naroża rε = 0,4mm, symbol: WNMG080404 – 10 szt.</w:t>
      </w:r>
    </w:p>
    <w:p w14:paraId="4BC427A8" w14:textId="1605E74B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C, symbol: PCLNR2525M12 – 1szt.</w:t>
      </w:r>
    </w:p>
    <w:p w14:paraId="3F3246DA" w14:textId="02965821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dwustronne typu C o geometrii i powłoce ochronnej dedykowanej do średniej obróbki stli, promień naroża rε = 0,4mm, symbol: CNMG120404 – 10 szt.</w:t>
      </w:r>
    </w:p>
    <w:p w14:paraId="06D4E57A" w14:textId="3DC3B302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V, symbol: SVJCR2525-11 – 1szt.</w:t>
      </w:r>
    </w:p>
    <w:p w14:paraId="3074295A" w14:textId="6A503A5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V, symbol: SVVCN2525-11 – 1szt.</w:t>
      </w:r>
    </w:p>
    <w:p w14:paraId="736325BA" w14:textId="5B3408A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jednostronne (dodatnie) typu V o geometrii i powłoce ochronnej dedykowanej do wykończeniowej obróbki stli, promień naroża rε = 0,2mm, symbol: VCMT110302 – 10 szt.</w:t>
      </w:r>
    </w:p>
    <w:p w14:paraId="3DAB4E13" w14:textId="2AE9D74B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C, symbol: SCLCR2525M09P – 1szt.</w:t>
      </w:r>
    </w:p>
    <w:p w14:paraId="6FDF1254" w14:textId="40BDF3A3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wewnętrznej (wytaczak) na płytki typu C, symbol: S20S-SCLCR09 – 1szt.</w:t>
      </w:r>
    </w:p>
    <w:p w14:paraId="5BCF2224" w14:textId="5BDFE116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jednostronne (dodatnie) typu C o geometrii i powłoce ochronnej dedykowanej do średniej obróbki stli, promień naroża rε = 0,4mm, symbol: CCMT09T304 – 10 szt.</w:t>
      </w:r>
    </w:p>
    <w:p w14:paraId="345DA236" w14:textId="6BB0695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D, symbol: SDJCR2525-11P – 1szt.</w:t>
      </w:r>
    </w:p>
    <w:p w14:paraId="0724B103" w14:textId="041B47DB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zewnętrznej na płytki typu D, symbol: SDNCN2525-11P – 1szt.</w:t>
      </w:r>
    </w:p>
    <w:p w14:paraId="25A766D4" w14:textId="14CEBC8E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obróbki wewnętrznej (wytaczak) na płytki typu D, symbol: A16M-SDQCR11 – 1szt.</w:t>
      </w:r>
    </w:p>
    <w:p w14:paraId="2220A956" w14:textId="3B4E736D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jednostronne (dodatnie) typu D o geometrii i powłoce ochronnej dedykowanej do średniej obróbki stli, promień naroża rε = 0,2mm, symbol: DCMT11T302 – 10 szt.</w:t>
      </w:r>
    </w:p>
    <w:p w14:paraId="5A0D054F" w14:textId="128A145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przecinania i rowkowania zewnętrznego, na płytki dwustronne o szerokości 4mm, maksymalna głębokość wcinania min. 24 mm – 1szt.</w:t>
      </w:r>
    </w:p>
    <w:p w14:paraId="409182F6" w14:textId="45AD4213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rowkowania wewnętrznego, na płytki dwustronne o szerokości 4mm, maksymalna głębokość wcinania min. 7 mm, minimalna średnica otworu max. 32mm – 1szt.</w:t>
      </w:r>
    </w:p>
    <w:p w14:paraId="2959FA59" w14:textId="1FD274CB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Blokowy na listwy przecinakowe prawy, trzonek 25x20 mm, mocowanie listew o wysokości 32mm – 1szt.</w:t>
      </w:r>
    </w:p>
    <w:p w14:paraId="7BE60025" w14:textId="4C3CE536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Dwustronna listwa przecinakowa, na płytki dwustronne o szerokości 4mm, maksymalna głębokość wcinania min. 50 mm, wysokość listwy 32mm – 1szt.</w:t>
      </w:r>
    </w:p>
    <w:p w14:paraId="41A08726" w14:textId="374CEC1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do przecinania i rowkowania dwustronne, proste o szerokości 4mm, geometria i powłoka ochronna dedykowanej do średniej obróbki stli, promień naroża rε = 0,4mm – 10 szt.</w:t>
      </w:r>
    </w:p>
    <w:p w14:paraId="466D9273" w14:textId="355C5A60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do rowkowania dwustronne, promieniowe o szerokości 4mm, geometria i powłoka ochronna dedykowanej do średniej obróbki stli, promień naroża rε = 2mm – 10 szt.</w:t>
      </w:r>
    </w:p>
    <w:p w14:paraId="749810DA" w14:textId="36B36DA1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Trzonek noża składanego do gwintowania zewnętrznego prawy, na płytki trzyostrzowe o długości boku 16 mm,  przekrój trzonka 25x25 mm, długość noża 150 mm – 1szt.</w:t>
      </w:r>
    </w:p>
    <w:p w14:paraId="08CB7B8D" w14:textId="32DB253B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do gwintowania zewnętrznego w zakresie skoków gwintu metrycznego od 0,5 do 1,5 mm – 10 szt.</w:t>
      </w:r>
    </w:p>
    <w:p w14:paraId="014F898C" w14:textId="7BFEDBDA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Płytki do gwintowania zewnętrznego w zakresie skoków gwintu metrycznego od 1,75 do 3,0 mm – 10 szt.</w:t>
      </w:r>
    </w:p>
    <w:p w14:paraId="635C719C" w14:textId="275D2991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Oprawka zaciskowa ER32 do narzędzi z chwytem walcowym wraz z kompletem tulejek (18 szt. tulejek ER32 dla średnic narzędzi 3,4,5,6,7,8,9,10,11,12,13, 14,15,16,17,18,19,20 mm), długość całkowita w przedziale 180÷200 mm, od strony obrabiarki stożek Morse’a MK4 – 1 kpl.</w:t>
      </w:r>
    </w:p>
    <w:p w14:paraId="6C7F5EE3" w14:textId="5EC2123F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Bezkluczykowy uchwyt wiertarski, od strony obrabiarki stożek Morse’a MK4 (średnica mocowanych wierteł od 1 do 13 mm, max. bicie zamocowanego w uchwycie narzędzia nie większe niż 0,05 mm).</w:t>
      </w:r>
    </w:p>
    <w:p w14:paraId="6D682160" w14:textId="5CE1F580" w:rsidR="009F0A1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Bezkluczykowy uchwyt wiertarski, od strony obrabiarki stożek Morse’a MK4 (średnica mocowanych wierteł od 3 do 16 mm, max. bicie zamocowanego w uchwycie narzędzia nie większe niż 0,05 mm).</w:t>
      </w:r>
    </w:p>
    <w:p w14:paraId="305C3AC0" w14:textId="426212D4" w:rsidR="00A874E0" w:rsidRPr="009F0A10" w:rsidRDefault="00C63BA3" w:rsidP="009F0A10">
      <w:pPr>
        <w:pStyle w:val="Akapitzlist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r w:rsidR="009F0A10" w:rsidRPr="009F0A10">
        <w:rPr>
          <w:rFonts w:ascii="Times New Roman" w:hAnsi="Times New Roman"/>
          <w:bCs/>
          <w:sz w:val="24"/>
        </w:rPr>
        <w:tab/>
        <w:t>Komplet tulejek redukcyjnych Morse'a z płetwą (po 2 sztuki każdej z tulejek): 4/3, 4/2, 4/1 – 1 kpl.</w:t>
      </w:r>
    </w:p>
    <w:p w14:paraId="0B4F2879" w14:textId="77777777" w:rsidR="009F3FC0" w:rsidRPr="00492D89" w:rsidRDefault="009F3FC0" w:rsidP="00D411B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492D89">
        <w:rPr>
          <w:rFonts w:ascii="Times New Roman" w:hAnsi="Times New Roman"/>
          <w:sz w:val="24"/>
          <w:szCs w:val="24"/>
        </w:rPr>
        <w:t>Kod wg Wspólnego Słownika Zamówień:</w:t>
      </w:r>
    </w:p>
    <w:p w14:paraId="76D06D64" w14:textId="77777777" w:rsidR="009F3FC0" w:rsidRPr="00492D89" w:rsidRDefault="009F3FC0" w:rsidP="00D411B8">
      <w:pPr>
        <w:pStyle w:val="Tekstpodstawowyzwciciem"/>
        <w:spacing w:after="0"/>
        <w:rPr>
          <w:rFonts w:ascii="Times New Roman" w:hAnsi="Times New Roman"/>
          <w:b/>
          <w:sz w:val="24"/>
          <w:szCs w:val="24"/>
        </w:rPr>
      </w:pPr>
      <w:r w:rsidRPr="00492D89">
        <w:rPr>
          <w:rFonts w:ascii="Times New Roman" w:hAnsi="Times New Roman"/>
          <w:b/>
          <w:sz w:val="24"/>
          <w:szCs w:val="24"/>
        </w:rPr>
        <w:t>42000000-6 Maszyny przemysłowe</w:t>
      </w:r>
    </w:p>
    <w:p w14:paraId="35018173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Termin realizacji zamówienia.</w:t>
      </w:r>
    </w:p>
    <w:p w14:paraId="15CFF6D1" w14:textId="627D10A5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D411B8">
        <w:rPr>
          <w:rFonts w:ascii="Times New Roman" w:hAnsi="Times New Roman"/>
          <w:sz w:val="24"/>
        </w:rPr>
        <w:t>I</w:t>
      </w:r>
      <w:r w:rsidR="002F4149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kwartał 2021</w:t>
      </w:r>
    </w:p>
    <w:p w14:paraId="663C61D3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Miejsce dostawy:</w:t>
      </w:r>
    </w:p>
    <w:p w14:paraId="51B3F40A" w14:textId="72F46AE5" w:rsidR="009F3FC0" w:rsidRDefault="002F4149" w:rsidP="009F3FC0">
      <w:pPr>
        <w:pStyle w:val="Akapitzlist"/>
        <w:spacing w:line="240" w:lineRule="auto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Barak 9B</w:t>
      </w:r>
    </w:p>
    <w:p w14:paraId="25B5D50B" w14:textId="03A861D6" w:rsidR="002F4149" w:rsidRPr="00F1180F" w:rsidRDefault="002F4149" w:rsidP="009F3FC0">
      <w:pPr>
        <w:pStyle w:val="Akapitzlist"/>
        <w:spacing w:line="240" w:lineRule="auto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21-002 Jastków</w:t>
      </w:r>
    </w:p>
    <w:p w14:paraId="7FA6105A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Zamówienia częściowe</w:t>
      </w:r>
      <w:r>
        <w:rPr>
          <w:rFonts w:ascii="Times New Roman" w:hAnsi="Times New Roman"/>
          <w:b/>
        </w:rPr>
        <w:t>.</w:t>
      </w:r>
    </w:p>
    <w:p w14:paraId="20CE3C0A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dopuszcza składania ofert częściowych</w:t>
      </w:r>
    </w:p>
    <w:p w14:paraId="22E2227A" w14:textId="77777777" w:rsidR="009F3FC0" w:rsidRDefault="009F3FC0" w:rsidP="009F3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Informacja o ofercie wariantowej.</w:t>
      </w:r>
    </w:p>
    <w:p w14:paraId="585169CD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dopuszcza składania ofert wariantowych</w:t>
      </w:r>
    </w:p>
    <w:p w14:paraId="4654C240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Opis warunków udziału w postępowaniu oraz sposobu dokonywania oceny spełnienia tych warunków.</w:t>
      </w:r>
    </w:p>
    <w:p w14:paraId="09276D35" w14:textId="77777777" w:rsidR="00D411B8" w:rsidRDefault="00D411B8" w:rsidP="00D411B8">
      <w:pPr>
        <w:pStyle w:val="Akapitzlist"/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3CACF6DA" w14:textId="77777777" w:rsidR="009F3FC0" w:rsidRDefault="009F3FC0" w:rsidP="009F3FC0">
      <w:pPr>
        <w:pStyle w:val="Akapitzlist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 postępowaniu mogą wziąć udział Wykonawcy, którzy spełniają następujące warunki:</w:t>
      </w:r>
      <w:r>
        <w:rPr>
          <w:rFonts w:ascii="Times New Roman" w:hAnsi="Times New Roman"/>
        </w:rPr>
        <w:br/>
        <w:t>a. posiadają uprawnienia do wykonywania działalności lub czynności w zakresie odpowiadającym przedmiotowi zamówienia</w:t>
      </w:r>
      <w:r>
        <w:rPr>
          <w:rFonts w:ascii="Times New Roman" w:hAnsi="Times New Roman"/>
        </w:rPr>
        <w:br/>
      </w:r>
    </w:p>
    <w:p w14:paraId="5286EEB9" w14:textId="77777777" w:rsidR="009F3FC0" w:rsidRDefault="009F3FC0" w:rsidP="009F3FC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Ocena spełnienia warunków udziału w niniejszym postępowaniu dokonana zostanie na zasadzie spełnia / nie spełnia w oparciu o informacje zawarte w dokumentach </w:t>
      </w:r>
      <w:r>
        <w:rPr>
          <w:rFonts w:ascii="Times New Roman" w:hAnsi="Times New Roman"/>
        </w:rPr>
        <w:br/>
        <w:t>i oświadczeniach złożonych przez Wykonawców</w:t>
      </w:r>
    </w:p>
    <w:p w14:paraId="1D810DC5" w14:textId="77777777" w:rsidR="009F3FC0" w:rsidRDefault="009F3FC0" w:rsidP="009F3FC0">
      <w:pPr>
        <w:pStyle w:val="Akapitzlist"/>
        <w:spacing w:line="240" w:lineRule="auto"/>
        <w:ind w:left="1068"/>
        <w:jc w:val="both"/>
        <w:rPr>
          <w:rFonts w:ascii="Times New Roman" w:hAnsi="Times New Roman"/>
        </w:rPr>
      </w:pPr>
    </w:p>
    <w:p w14:paraId="7AF9FAE1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oświadczeń i dokumentów, jakie mają dostarczyć wykonawcy w celu potwierdzenia spełnienia warunków udziału w postępowaniu.</w:t>
      </w:r>
    </w:p>
    <w:p w14:paraId="631A9268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celu spełnienia wymogu podanego w punkcie 8.1a:</w:t>
      </w:r>
    </w:p>
    <w:p w14:paraId="0D6F859D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ofert.</w:t>
      </w:r>
    </w:p>
    <w:p w14:paraId="0A6585BF" w14:textId="77777777" w:rsidR="009F3FC0" w:rsidRPr="00D411B8" w:rsidRDefault="009F3FC0" w:rsidP="009F3FC0">
      <w:pPr>
        <w:pStyle w:val="Akapitzlist"/>
        <w:keepNext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D411B8">
        <w:rPr>
          <w:rFonts w:ascii="Times New Roman" w:hAnsi="Times New Roman"/>
          <w:b/>
        </w:rPr>
        <w:t>Opis sposobu przygotowania oferty</w:t>
      </w:r>
    </w:p>
    <w:p w14:paraId="73C89C38" w14:textId="77777777" w:rsidR="009F3FC0" w:rsidRPr="00D411B8" w:rsidRDefault="009F3FC0" w:rsidP="009F3FC0">
      <w:pPr>
        <w:pStyle w:val="Lista3"/>
        <w:numPr>
          <w:ilvl w:val="1"/>
          <w:numId w:val="2"/>
        </w:numPr>
        <w:rPr>
          <w:rFonts w:ascii="Times New Roman" w:hAnsi="Times New Roman"/>
        </w:rPr>
      </w:pPr>
      <w:r w:rsidRPr="00D411B8">
        <w:rPr>
          <w:rFonts w:ascii="Times New Roman" w:hAnsi="Times New Roman"/>
        </w:rPr>
        <w:t>Ofertę należy przygotować zgodnie z opisem zamówienia. Oferent ponosi wszystkie koszty związane z przygotowaniem i złożeniem oferty.</w:t>
      </w:r>
    </w:p>
    <w:p w14:paraId="721DF425" w14:textId="77777777" w:rsidR="009F3FC0" w:rsidRPr="00D411B8" w:rsidRDefault="009F3FC0" w:rsidP="009F3FC0">
      <w:pPr>
        <w:pStyle w:val="Lista3"/>
        <w:numPr>
          <w:ilvl w:val="1"/>
          <w:numId w:val="2"/>
        </w:numPr>
        <w:rPr>
          <w:rFonts w:ascii="Times New Roman" w:hAnsi="Times New Roman"/>
        </w:rPr>
      </w:pPr>
      <w:r w:rsidRPr="00D411B8">
        <w:rPr>
          <w:rFonts w:ascii="Times New Roman" w:hAnsi="Times New Roman"/>
        </w:rPr>
        <w:t>Ofertę należy złożyć na formularzu stanowiącym załącznik do zapytania ofertowego.</w:t>
      </w:r>
    </w:p>
    <w:p w14:paraId="022C2D8D" w14:textId="29E705DA" w:rsidR="009F3FC0" w:rsidRPr="00D411B8" w:rsidRDefault="009F3FC0" w:rsidP="009F3FC0">
      <w:pPr>
        <w:pStyle w:val="Lista3"/>
        <w:numPr>
          <w:ilvl w:val="1"/>
          <w:numId w:val="2"/>
        </w:numPr>
        <w:rPr>
          <w:rFonts w:ascii="Times New Roman" w:hAnsi="Times New Roman"/>
        </w:rPr>
      </w:pPr>
      <w:r w:rsidRPr="00D411B8">
        <w:rPr>
          <w:rFonts w:ascii="Times New Roman" w:hAnsi="Times New Roman"/>
        </w:rPr>
        <w:t>Do oferty należy załączyć dokumenty określone w pkt. 9 zapytania</w:t>
      </w:r>
      <w:r w:rsidR="007E4CD4">
        <w:rPr>
          <w:rFonts w:ascii="Times New Roman" w:hAnsi="Times New Roman"/>
        </w:rPr>
        <w:t xml:space="preserve"> oraz szczegółową specyfikację techniczną oferowanego sprzętu</w:t>
      </w:r>
      <w:r w:rsidRPr="00D411B8">
        <w:rPr>
          <w:rFonts w:ascii="Times New Roman" w:hAnsi="Times New Roman"/>
        </w:rPr>
        <w:t>.</w:t>
      </w:r>
    </w:p>
    <w:p w14:paraId="73DC224E" w14:textId="77777777" w:rsidR="009F3FC0" w:rsidRDefault="009F3FC0" w:rsidP="009F3FC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</w:rPr>
      </w:pPr>
    </w:p>
    <w:p w14:paraId="5F1D115C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Osoby uprawnione do porozumiewania się z Wykonawcami;</w:t>
      </w:r>
    </w:p>
    <w:p w14:paraId="792FCD1C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Paweł Danilczuk</w:t>
      </w:r>
      <w:r>
        <w:rPr>
          <w:rFonts w:ascii="Times New Roman" w:hAnsi="Times New Roman"/>
          <w:lang w:val="en-US"/>
        </w:rPr>
        <w:tab/>
      </w:r>
    </w:p>
    <w:p w14:paraId="39DCB172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tel. 600-477-585</w:t>
      </w:r>
    </w:p>
    <w:p w14:paraId="62902912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e-mail: </w:t>
      </w:r>
      <w:bookmarkStart w:id="1" w:name="_Hlk32918201"/>
      <w:r>
        <w:rPr>
          <w:rFonts w:ascii="Times New Roman" w:hAnsi="Times New Roman"/>
          <w:lang w:val="de-DE"/>
        </w:rPr>
        <w:fldChar w:fldCharType="begin"/>
      </w:r>
      <w:r>
        <w:rPr>
          <w:rFonts w:ascii="Times New Roman" w:hAnsi="Times New Roman"/>
          <w:lang w:val="de-DE"/>
        </w:rPr>
        <w:instrText xml:space="preserve"> HYPERLINK "mailto:zaopatrzenie@techjon.pl" </w:instrText>
      </w:r>
      <w:r>
        <w:rPr>
          <w:rFonts w:ascii="Times New Roman" w:hAnsi="Times New Roman"/>
          <w:lang w:val="de-DE"/>
        </w:rPr>
        <w:fldChar w:fldCharType="separate"/>
      </w:r>
      <w:r w:rsidRPr="004E2210">
        <w:rPr>
          <w:rStyle w:val="Hipercze"/>
          <w:rFonts w:ascii="Times New Roman" w:hAnsi="Times New Roman"/>
          <w:lang w:val="de-DE"/>
        </w:rPr>
        <w:t>zaopatrzenie@techjon.pl</w:t>
      </w:r>
      <w:bookmarkEnd w:id="1"/>
      <w:r>
        <w:rPr>
          <w:rFonts w:ascii="Times New Roman" w:hAnsi="Times New Roman"/>
          <w:lang w:val="de-DE"/>
        </w:rPr>
        <w:fldChar w:fldCharType="end"/>
      </w:r>
    </w:p>
    <w:p w14:paraId="4F847C64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lang w:val="de-DE"/>
        </w:rPr>
      </w:pPr>
    </w:p>
    <w:p w14:paraId="28A4F4E7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Miejsce i termin złożenia oferty.</w:t>
      </w:r>
    </w:p>
    <w:p w14:paraId="5B53FCF6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należy składać osobiście lub listownie na adres Zamawiającego: </w:t>
      </w:r>
    </w:p>
    <w:p w14:paraId="401C484D" w14:textId="17CD4EE1" w:rsidR="009F3FC0" w:rsidRDefault="002F4149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Barak 9B 21-002 Jastków</w:t>
      </w:r>
    </w:p>
    <w:p w14:paraId="180E9122" w14:textId="7A64F56E" w:rsidR="009F3FC0" w:rsidRDefault="009F3FC0" w:rsidP="009F3FC0">
      <w:pPr>
        <w:pStyle w:val="Akapitzlis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lub pocztą elektroniczną na adres</w:t>
      </w:r>
      <w:r>
        <w:t xml:space="preserve"> </w:t>
      </w:r>
      <w:hyperlink r:id="rId6" w:history="1">
        <w:r w:rsidRPr="004E2210">
          <w:rPr>
            <w:rStyle w:val="Hipercze"/>
            <w:rFonts w:ascii="Times New Roman" w:hAnsi="Times New Roman"/>
          </w:rPr>
          <w:t>zaopatrzenie@techjon.pl</w:t>
        </w:r>
      </w:hyperlink>
      <w:r>
        <w:rPr>
          <w:rFonts w:ascii="Times New Roman" w:hAnsi="Times New Roman"/>
        </w:rPr>
        <w:t xml:space="preserve"> </w:t>
      </w:r>
      <w:r w:rsidRPr="00F1180F">
        <w:rPr>
          <w:rFonts w:ascii="Times New Roman" w:hAnsi="Times New Roman"/>
          <w:color w:val="000000" w:themeColor="text1"/>
        </w:rPr>
        <w:t>w nieprzekraczalnym terminie do</w:t>
      </w:r>
      <w:r w:rsidR="00F1180F" w:rsidRPr="00F1180F">
        <w:rPr>
          <w:rFonts w:ascii="Times New Roman" w:hAnsi="Times New Roman"/>
          <w:color w:val="000000" w:themeColor="text1"/>
        </w:rPr>
        <w:t xml:space="preserve"> dnia </w:t>
      </w:r>
      <w:r w:rsidR="00381CE6">
        <w:rPr>
          <w:rFonts w:ascii="Times New Roman" w:hAnsi="Times New Roman"/>
          <w:color w:val="000000" w:themeColor="text1"/>
        </w:rPr>
        <w:t>3</w:t>
      </w:r>
      <w:r w:rsidR="00A874E0">
        <w:rPr>
          <w:rFonts w:ascii="Times New Roman" w:hAnsi="Times New Roman"/>
          <w:color w:val="000000" w:themeColor="text1"/>
        </w:rPr>
        <w:t>0</w:t>
      </w:r>
      <w:r w:rsidRPr="00F1180F">
        <w:rPr>
          <w:rFonts w:ascii="Times New Roman" w:hAnsi="Times New Roman"/>
          <w:color w:val="000000" w:themeColor="text1"/>
        </w:rPr>
        <w:t>.0</w:t>
      </w:r>
      <w:r w:rsidR="00A874E0">
        <w:rPr>
          <w:rFonts w:ascii="Times New Roman" w:hAnsi="Times New Roman"/>
          <w:color w:val="000000" w:themeColor="text1"/>
        </w:rPr>
        <w:t>6</w:t>
      </w:r>
      <w:r w:rsidR="00F1180F" w:rsidRPr="00F1180F">
        <w:rPr>
          <w:rFonts w:ascii="Times New Roman" w:hAnsi="Times New Roman"/>
          <w:color w:val="000000" w:themeColor="text1"/>
        </w:rPr>
        <w:t>.2021</w:t>
      </w:r>
      <w:r w:rsidRPr="00F1180F">
        <w:rPr>
          <w:rFonts w:ascii="Times New Roman" w:hAnsi="Times New Roman"/>
          <w:color w:val="000000" w:themeColor="text1"/>
        </w:rPr>
        <w:t xml:space="preserve"> r. do godz. 14 00.</w:t>
      </w:r>
    </w:p>
    <w:p w14:paraId="01E2930E" w14:textId="77777777" w:rsidR="009F3FC0" w:rsidRPr="00D411B8" w:rsidRDefault="009F3FC0" w:rsidP="009F3FC0">
      <w:pPr>
        <w:pStyle w:val="Tekstpodstawowyzwciciem2"/>
        <w:rPr>
          <w:rFonts w:ascii="Times New Roman" w:hAnsi="Times New Roman"/>
        </w:rPr>
      </w:pPr>
      <w:r w:rsidRPr="00D411B8">
        <w:rPr>
          <w:rFonts w:ascii="Times New Roman" w:hAnsi="Times New Roman"/>
        </w:rPr>
        <w:t>Za datę złożenia oferty uznaje się datę wpływu oferty do Zamawiającego. Oferty złożone po terminie wskazanym w zapytaniu ofertowym nie będą rozpatrywane.</w:t>
      </w:r>
    </w:p>
    <w:p w14:paraId="6C30416C" w14:textId="77777777" w:rsidR="009F3FC0" w:rsidRDefault="009F3FC0" w:rsidP="009F3FC0">
      <w:pPr>
        <w:pStyle w:val="Akapitzlist"/>
        <w:spacing w:line="240" w:lineRule="auto"/>
        <w:rPr>
          <w:rFonts w:ascii="Times New Roman" w:hAnsi="Times New Roman"/>
        </w:rPr>
      </w:pPr>
    </w:p>
    <w:p w14:paraId="124AB511" w14:textId="77777777" w:rsidR="009F3FC0" w:rsidRDefault="009F3FC0" w:rsidP="009F3FC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Termin związania ofertą.</w:t>
      </w:r>
    </w:p>
    <w:p w14:paraId="5710F5B6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pozostaje związany ofertą przez okres 60 dni. Bieg terminu rozpoczyna się wraz z upływem terminu składania ofert. </w:t>
      </w:r>
    </w:p>
    <w:p w14:paraId="40AF2B39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Termin i miejsce otwarcia ofert.</w:t>
      </w:r>
    </w:p>
    <w:p w14:paraId="1B19F6F6" w14:textId="1DC80176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Otwarcie ofert nastąpi </w:t>
      </w:r>
      <w:r w:rsidR="00F1180F">
        <w:rPr>
          <w:rFonts w:ascii="Times New Roman" w:hAnsi="Times New Roman"/>
          <w:color w:val="000000" w:themeColor="text1"/>
        </w:rPr>
        <w:t xml:space="preserve">dnia </w:t>
      </w:r>
      <w:r w:rsidR="00CC2CE9">
        <w:rPr>
          <w:rFonts w:ascii="Times New Roman" w:hAnsi="Times New Roman"/>
          <w:color w:val="000000" w:themeColor="text1"/>
        </w:rPr>
        <w:t>3</w:t>
      </w:r>
      <w:r w:rsidR="00A874E0">
        <w:rPr>
          <w:rFonts w:ascii="Times New Roman" w:hAnsi="Times New Roman"/>
          <w:color w:val="000000" w:themeColor="text1"/>
        </w:rPr>
        <w:t>0</w:t>
      </w:r>
      <w:r w:rsidRPr="00F1180F">
        <w:rPr>
          <w:rFonts w:ascii="Times New Roman" w:hAnsi="Times New Roman"/>
          <w:color w:val="000000" w:themeColor="text1"/>
        </w:rPr>
        <w:t>.0</w:t>
      </w:r>
      <w:r w:rsidR="00A874E0">
        <w:rPr>
          <w:rFonts w:ascii="Times New Roman" w:hAnsi="Times New Roman"/>
          <w:color w:val="000000" w:themeColor="text1"/>
        </w:rPr>
        <w:t>6</w:t>
      </w:r>
      <w:r w:rsidR="00F1180F">
        <w:rPr>
          <w:rFonts w:ascii="Times New Roman" w:hAnsi="Times New Roman"/>
          <w:color w:val="000000" w:themeColor="text1"/>
        </w:rPr>
        <w:t>.2021</w:t>
      </w:r>
      <w:r w:rsidRPr="00F1180F">
        <w:rPr>
          <w:rFonts w:ascii="Times New Roman" w:hAnsi="Times New Roman"/>
          <w:color w:val="000000" w:themeColor="text1"/>
        </w:rPr>
        <w:t xml:space="preserve"> r. o godz. 15 00 w siedzibie </w:t>
      </w:r>
      <w:r>
        <w:rPr>
          <w:rFonts w:ascii="Times New Roman" w:hAnsi="Times New Roman"/>
        </w:rPr>
        <w:t>Zamawiającego. Zamawiający nie przewiduje publicznego otwarcia ofert.</w:t>
      </w:r>
    </w:p>
    <w:p w14:paraId="4E23F942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Kryteria oceny ofert i opis sposobu ich obliczenia.</w:t>
      </w:r>
    </w:p>
    <w:p w14:paraId="551E342A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02C40B46" w14:textId="477921D0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 możliwych do uzyskania – 100</w:t>
      </w:r>
    </w:p>
    <w:p w14:paraId="0D12F764" w14:textId="77777777" w:rsidR="00C63BA3" w:rsidRDefault="00C63BA3" w:rsidP="009F3FC0">
      <w:pPr>
        <w:pStyle w:val="Akapitzlist"/>
        <w:jc w:val="both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296"/>
        <w:gridCol w:w="1384"/>
        <w:gridCol w:w="4711"/>
      </w:tblGrid>
      <w:tr w:rsidR="009F3FC0" w14:paraId="5D8B595F" w14:textId="77777777" w:rsidTr="00545AEB">
        <w:trPr>
          <w:jc w:val="right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5F13201" w14:textId="77777777" w:rsidR="009F3FC0" w:rsidRDefault="009F3FC0" w:rsidP="00545AEB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90"/>
              </w:rPr>
              <w:lastRenderedPageBreak/>
              <w:t>Lp.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1182557" w14:textId="77777777" w:rsidR="009F3FC0" w:rsidRDefault="009F3FC0" w:rsidP="00545AEB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90"/>
              </w:rPr>
              <w:t>Nazwa kryterium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5D1DF9" w14:textId="77777777" w:rsidR="009F3FC0" w:rsidRDefault="009F3FC0" w:rsidP="00545AEB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90"/>
              </w:rPr>
              <w:t>Waga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53A91C" w14:textId="77777777" w:rsidR="009F3FC0" w:rsidRDefault="009F3FC0" w:rsidP="00545AEB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90"/>
              </w:rPr>
              <w:t>Sposób przyznawania punktów</w:t>
            </w:r>
          </w:p>
        </w:tc>
      </w:tr>
      <w:tr w:rsidR="009F3FC0" w14:paraId="18E71FAE" w14:textId="77777777" w:rsidTr="00545AEB">
        <w:trPr>
          <w:trHeight w:val="684"/>
          <w:jc w:val="right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6A90" w14:textId="77777777" w:rsidR="009F3FC0" w:rsidRDefault="009F3FC0" w:rsidP="00545AEB">
            <w:pPr>
              <w:jc w:val="right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FEC3" w14:textId="77777777" w:rsidR="009F3FC0" w:rsidRDefault="009F3FC0" w:rsidP="00545AEB">
            <w:pPr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Cena oferty netto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60A0" w14:textId="77777777" w:rsidR="009F3FC0" w:rsidRDefault="009F3FC0" w:rsidP="00545AEB">
            <w:pPr>
              <w:jc w:val="center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70pkt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8F2D" w14:textId="77777777" w:rsidR="009F3FC0" w:rsidRDefault="009F3FC0" w:rsidP="00545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na podstawie formularza ofertowego</w:t>
            </w:r>
          </w:p>
          <w:p w14:paraId="791A7BE6" w14:textId="77777777" w:rsidR="009F3FC0" w:rsidRDefault="009F3FC0" w:rsidP="00545AEB">
            <w:pPr>
              <w:rPr>
                <w:rFonts w:ascii="Times New Roman" w:hAnsi="Times New Roman"/>
              </w:rPr>
            </w:pPr>
          </w:p>
          <w:p w14:paraId="08101C7F" w14:textId="77777777" w:rsidR="009F3FC0" w:rsidRDefault="009F3FC0" w:rsidP="00545A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cena oferowana minimalna netto  </w:t>
            </w:r>
          </w:p>
          <w:p w14:paraId="6D21E403" w14:textId="77777777" w:rsidR="009F3FC0" w:rsidRDefault="009F3FC0" w:rsidP="00545A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  = ----------------------------------------------     x 70pkt</w:t>
            </w:r>
          </w:p>
          <w:p w14:paraId="483549EA" w14:textId="77777777" w:rsidR="009F3FC0" w:rsidRDefault="009F3FC0" w:rsidP="00545AEB">
            <w:pPr>
              <w:ind w:firstLine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cena badanej oferty netto</w:t>
            </w:r>
          </w:p>
          <w:p w14:paraId="3F61758B" w14:textId="77777777" w:rsidR="009F3FC0" w:rsidRDefault="009F3FC0" w:rsidP="00545AEB">
            <w:pPr>
              <w:jc w:val="both"/>
              <w:rPr>
                <w:rFonts w:ascii="Times New Roman" w:hAnsi="Times New Roman"/>
              </w:rPr>
            </w:pPr>
          </w:p>
        </w:tc>
      </w:tr>
      <w:tr w:rsidR="009F3FC0" w14:paraId="226E7DC4" w14:textId="77777777" w:rsidTr="00545AEB">
        <w:trPr>
          <w:jc w:val="right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02F1" w14:textId="77777777" w:rsidR="009F3FC0" w:rsidRDefault="009F3FC0" w:rsidP="00545AEB">
            <w:pPr>
              <w:jc w:val="right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C241" w14:textId="77777777" w:rsidR="009F3FC0" w:rsidRDefault="009F3FC0" w:rsidP="00545AEB">
            <w:pPr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Okres gwarancji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DDE7" w14:textId="77777777" w:rsidR="009F3FC0" w:rsidRDefault="009F3FC0" w:rsidP="00545AEB">
            <w:pPr>
              <w:jc w:val="center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20 pkt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9CA" w14:textId="77777777" w:rsidR="009F3FC0" w:rsidRDefault="009F3FC0" w:rsidP="00545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Przy czym punkty będą przyznawane w następujący sposób: </w:t>
            </w:r>
          </w:p>
          <w:p w14:paraId="191D502E" w14:textId="6B3E7664" w:rsidR="009F3FC0" w:rsidRDefault="009F3FC0" w:rsidP="00545AEB">
            <w:pPr>
              <w:widowControl w:val="0"/>
              <w:numPr>
                <w:ilvl w:val="0"/>
                <w:numId w:val="3"/>
              </w:numPr>
              <w:tabs>
                <w:tab w:val="left" w:pos="238"/>
                <w:tab w:val="left" w:pos="3214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do 1</w:t>
            </w:r>
            <w:r w:rsidR="007E4CD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miesięcy- 0 pkt</w:t>
            </w:r>
          </w:p>
          <w:p w14:paraId="1499A75E" w14:textId="12AB72F6" w:rsidR="009F3FC0" w:rsidRDefault="009F3FC0" w:rsidP="00545AEB">
            <w:pPr>
              <w:widowControl w:val="0"/>
              <w:numPr>
                <w:ilvl w:val="0"/>
                <w:numId w:val="3"/>
              </w:numPr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od 1</w:t>
            </w:r>
            <w:r w:rsidR="007E4CD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do 2</w:t>
            </w:r>
            <w:r w:rsidR="007E4CD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miesięcy- 10pkt</w:t>
            </w:r>
          </w:p>
          <w:p w14:paraId="65B66C88" w14:textId="21FE9A83" w:rsidR="009F3FC0" w:rsidRDefault="009F3FC0" w:rsidP="00545AEB">
            <w:pPr>
              <w:widowControl w:val="0"/>
              <w:numPr>
                <w:ilvl w:val="0"/>
                <w:numId w:val="3"/>
              </w:numPr>
              <w:tabs>
                <w:tab w:val="left" w:pos="238"/>
                <w:tab w:val="left" w:pos="3214"/>
              </w:tabs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2</w:t>
            </w:r>
            <w:r w:rsidR="007E4CD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miesięcy i powyżej - 20 pkt</w:t>
            </w:r>
          </w:p>
        </w:tc>
      </w:tr>
      <w:tr w:rsidR="009F3FC0" w14:paraId="279A0375" w14:textId="77777777" w:rsidTr="00545AEB">
        <w:trPr>
          <w:jc w:val="right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250" w14:textId="77777777" w:rsidR="009F3FC0" w:rsidRDefault="009F3FC0" w:rsidP="00545AEB">
            <w:pPr>
              <w:jc w:val="right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ACD4" w14:textId="77777777" w:rsidR="009F3FC0" w:rsidRDefault="009F3FC0" w:rsidP="00545AEB">
            <w:pPr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Czas reakcji serwisu w siedzibie zamawiającego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0979" w14:textId="77777777" w:rsidR="009F3FC0" w:rsidRDefault="009F3FC0" w:rsidP="00545AEB">
            <w:pPr>
              <w:jc w:val="center"/>
              <w:rPr>
                <w:rFonts w:ascii="Times New Roman" w:hAnsi="Times New Roman"/>
                <w:color w:val="000000"/>
                <w:spacing w:val="-1"/>
                <w:w w:val="90"/>
              </w:rPr>
            </w:pPr>
            <w:r>
              <w:rPr>
                <w:rFonts w:ascii="Times New Roman" w:hAnsi="Times New Roman"/>
                <w:color w:val="000000"/>
                <w:spacing w:val="-1"/>
                <w:w w:val="90"/>
              </w:rPr>
              <w:t>10 pkt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33C" w14:textId="77777777" w:rsidR="009F3FC0" w:rsidRDefault="009F3FC0" w:rsidP="00545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Przy czym punkty będą przyznawane w następujący sposób: </w:t>
            </w:r>
          </w:p>
          <w:p w14:paraId="03C55B31" w14:textId="77777777" w:rsidR="009F3FC0" w:rsidRDefault="009F3FC0" w:rsidP="00545A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reakcji do 24 godzin - 10 pkt</w:t>
            </w:r>
          </w:p>
          <w:p w14:paraId="45482AD6" w14:textId="77777777" w:rsidR="009F3FC0" w:rsidRDefault="009F3FC0" w:rsidP="00545A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reakcji od 25 do 48godzin - 5 pkt</w:t>
            </w:r>
          </w:p>
          <w:p w14:paraId="7CA02AE1" w14:textId="77777777" w:rsidR="009F3FC0" w:rsidRDefault="009F3FC0" w:rsidP="00545AE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reakcji  49 godzin i powyżej- 0 pkt</w:t>
            </w:r>
          </w:p>
        </w:tc>
      </w:tr>
    </w:tbl>
    <w:p w14:paraId="5A8373F2" w14:textId="77777777" w:rsidR="009F3FC0" w:rsidRDefault="009F3FC0" w:rsidP="009F3FC0">
      <w:pPr>
        <w:shd w:val="clear" w:color="auto" w:fill="FFFFFF"/>
        <w:spacing w:line="360" w:lineRule="auto"/>
        <w:ind w:left="284"/>
        <w:jc w:val="both"/>
        <w:rPr>
          <w:rFonts w:ascii="Times New Roman" w:hAnsi="Times New Roman"/>
          <w:color w:val="000000"/>
          <w:spacing w:val="-1"/>
          <w:w w:val="90"/>
        </w:rPr>
      </w:pPr>
    </w:p>
    <w:p w14:paraId="0003FFF5" w14:textId="77777777" w:rsidR="009F3FC0" w:rsidRPr="00D411B8" w:rsidRDefault="009F3FC0" w:rsidP="009F3FC0">
      <w:pPr>
        <w:pStyle w:val="Tekstpodstawowyzwciciem2"/>
        <w:rPr>
          <w:rFonts w:ascii="Times New Roman" w:hAnsi="Times New Roman"/>
        </w:rPr>
      </w:pPr>
      <w:r w:rsidRPr="00D411B8">
        <w:rPr>
          <w:rFonts w:ascii="Times New Roman" w:hAnsi="Times New Roman"/>
        </w:rPr>
        <w:t>Uzyskane oceny zostaną zaokrąglone z dokładnością do dwóch miejsc po przecinku. Zamawiający udzieli zamówienia wykonawcy, którego oferta spełni wszystkie warunki i wymagania oraz otrzyma największą liczbę punktów.</w:t>
      </w:r>
    </w:p>
    <w:p w14:paraId="347F02D7" w14:textId="77777777" w:rsidR="009F3FC0" w:rsidRPr="00D411B8" w:rsidRDefault="009F3FC0" w:rsidP="009F3FC0">
      <w:pPr>
        <w:pStyle w:val="Tekstpodstawowyzwciciem2"/>
        <w:rPr>
          <w:rFonts w:ascii="Times New Roman" w:hAnsi="Times New Roman"/>
          <w:spacing w:val="-1"/>
          <w:w w:val="90"/>
        </w:rPr>
      </w:pPr>
      <w:r w:rsidRPr="00D411B8">
        <w:rPr>
          <w:rFonts w:ascii="Times New Roman" w:hAnsi="Times New Roman"/>
        </w:rPr>
        <w:t>W przypadku podania wartości przedmiotu zamówienia w walucie obcej, przeliczanie na złote dokonane zostanie według średniego kursu NBP z dnia otwarcia ofert</w:t>
      </w:r>
      <w:r w:rsidRPr="00D411B8">
        <w:rPr>
          <w:rFonts w:ascii="Times New Roman" w:hAnsi="Times New Roman"/>
          <w:spacing w:val="-1"/>
          <w:w w:val="90"/>
        </w:rPr>
        <w:t>.</w:t>
      </w:r>
    </w:p>
    <w:p w14:paraId="079CCBBA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Zakres zmian umowy zawartej w wyniku przeprowadzonego postępowania:</w:t>
      </w:r>
    </w:p>
    <w:p w14:paraId="254042CD" w14:textId="3E6F75DE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prawo do przeprowadzenia negocjacji w celu zmniejszenia ceny zawartej umowy, zmiany warunków płatności oraz zmiany terminów realizacji zamówienia.</w:t>
      </w:r>
      <w:r w:rsidR="00D411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Dopuszcza możliwość wprowadzenia drobnych zmian w zakresie zamówienia nie mających wpływu na wartość zawartej umowy.</w:t>
      </w:r>
    </w:p>
    <w:p w14:paraId="2D4F725A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Zmiana postanowień zawartej umowy może nastąpić za zgodą obu stron, wyrażoną na piśmie pod rygorem nieważności.</w:t>
      </w:r>
    </w:p>
    <w:p w14:paraId="6324A36C" w14:textId="77777777" w:rsidR="00D411B8" w:rsidRDefault="00D411B8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5BE2A78B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 postępowaniu nie mogą uczestniczyć podmioty powiązane osobowo lub kapitałowo z Zamawiającym.</w:t>
      </w:r>
    </w:p>
    <w:p w14:paraId="21427493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powiązania kapitałowe lub osobowe rozumie się wzajemne powiązania między beneficjentem lub osobami uposażonymi do zaciągania zobowiązań w imieniu beneficjenta lub osobami wykonującymi w imieniu beneficjenta czynności związane z przygotowaniem </w:t>
      </w:r>
      <w:r>
        <w:rPr>
          <w:rFonts w:ascii="Times New Roman" w:hAnsi="Times New Roman"/>
        </w:rPr>
        <w:br/>
        <w:t xml:space="preserve">i przeprowadzeniem procedury wyboru wykonawcy a wykonawcą, polegające </w:t>
      </w:r>
      <w:r>
        <w:rPr>
          <w:rFonts w:ascii="Times New Roman" w:hAnsi="Times New Roman"/>
        </w:rPr>
        <w:br/>
        <w:t>w szczególności na:</w:t>
      </w:r>
    </w:p>
    <w:p w14:paraId="0D7EEAF2" w14:textId="77777777" w:rsidR="009F3FC0" w:rsidRPr="00D411B8" w:rsidRDefault="009F3FC0" w:rsidP="009F3FC0">
      <w:pPr>
        <w:pStyle w:val="Lista3"/>
        <w:rPr>
          <w:rFonts w:ascii="Times New Roman" w:hAnsi="Times New Roman"/>
        </w:rPr>
      </w:pPr>
      <w:r>
        <w:t>a)</w:t>
      </w:r>
      <w:r>
        <w:tab/>
      </w:r>
      <w:r w:rsidRPr="00D411B8">
        <w:rPr>
          <w:rFonts w:ascii="Times New Roman" w:hAnsi="Times New Roman"/>
        </w:rPr>
        <w:t>uczestniczeniu w spółce jako wspólnik spółki cywilnej lub spółki osobowej;</w:t>
      </w:r>
    </w:p>
    <w:p w14:paraId="5907FA96" w14:textId="77777777" w:rsidR="009F3FC0" w:rsidRPr="00D411B8" w:rsidRDefault="009F3FC0" w:rsidP="009F3FC0">
      <w:pPr>
        <w:pStyle w:val="Lista3"/>
        <w:rPr>
          <w:rFonts w:ascii="Times New Roman" w:hAnsi="Times New Roman"/>
        </w:rPr>
      </w:pPr>
      <w:r w:rsidRPr="00D411B8">
        <w:rPr>
          <w:rFonts w:ascii="Times New Roman" w:hAnsi="Times New Roman"/>
        </w:rPr>
        <w:t>b)</w:t>
      </w:r>
      <w:r w:rsidRPr="00D411B8">
        <w:rPr>
          <w:rFonts w:ascii="Times New Roman" w:hAnsi="Times New Roman"/>
        </w:rPr>
        <w:tab/>
        <w:t>posiadaniu co najmniej 5 % udziałów lub akcji;</w:t>
      </w:r>
    </w:p>
    <w:p w14:paraId="222540EF" w14:textId="77777777" w:rsidR="009F3FC0" w:rsidRPr="00D411B8" w:rsidRDefault="009F3FC0" w:rsidP="009F3FC0">
      <w:pPr>
        <w:pStyle w:val="Lista3"/>
        <w:rPr>
          <w:rFonts w:ascii="Times New Roman" w:hAnsi="Times New Roman"/>
        </w:rPr>
      </w:pPr>
      <w:r w:rsidRPr="00D411B8">
        <w:rPr>
          <w:rFonts w:ascii="Times New Roman" w:hAnsi="Times New Roman"/>
        </w:rPr>
        <w:lastRenderedPageBreak/>
        <w:t>c)</w:t>
      </w:r>
      <w:r w:rsidRPr="00D411B8">
        <w:rPr>
          <w:rFonts w:ascii="Times New Roman" w:hAnsi="Times New Roman"/>
        </w:rPr>
        <w:tab/>
        <w:t>pełnieniu funkcji członka organu nadzorczego lub zarządzającego, prokurenta, pełnomocnika;</w:t>
      </w:r>
    </w:p>
    <w:p w14:paraId="0A38CEA5" w14:textId="77777777" w:rsidR="009F3FC0" w:rsidRPr="00D411B8" w:rsidRDefault="009F3FC0" w:rsidP="009F3FC0">
      <w:pPr>
        <w:pStyle w:val="Lista3"/>
        <w:rPr>
          <w:rFonts w:ascii="Times New Roman" w:hAnsi="Times New Roman"/>
        </w:rPr>
      </w:pPr>
      <w:r w:rsidRPr="00D411B8">
        <w:rPr>
          <w:rFonts w:ascii="Times New Roman" w:hAnsi="Times New Roman"/>
        </w:rPr>
        <w:t>d)</w:t>
      </w:r>
      <w:r w:rsidRPr="00D411B8">
        <w:rPr>
          <w:rFonts w:ascii="Times New Roman" w:hAnsi="Times New Roman"/>
        </w:rPr>
        <w:tab/>
        <w:t>pozostawaniu w takim stosunku prawnym lub faktycznym, który może budzić uzasadnione wątpliwości, co do bezstronności w wyborze wykonawcy, w szczególności pozostawanie</w:t>
      </w:r>
    </w:p>
    <w:p w14:paraId="405C3DCC" w14:textId="59CB3106" w:rsidR="009F3FC0" w:rsidRPr="00D411B8" w:rsidRDefault="009F3FC0" w:rsidP="009F3FC0">
      <w:pPr>
        <w:pStyle w:val="Lista3"/>
        <w:rPr>
          <w:rFonts w:ascii="Times New Roman" w:hAnsi="Times New Roman"/>
        </w:rPr>
      </w:pPr>
      <w:r w:rsidRPr="00D411B8">
        <w:rPr>
          <w:rFonts w:ascii="Times New Roman" w:hAnsi="Times New Roman"/>
        </w:rPr>
        <w:t>e)</w:t>
      </w:r>
      <w:r w:rsidRPr="00D411B8">
        <w:rPr>
          <w:rFonts w:ascii="Times New Roman" w:hAnsi="Times New Roman"/>
        </w:rPr>
        <w:tab/>
        <w:t>w związku małżeńskim, w stosunku pokrewieństwa lub powinowactwa w linii prostej, pokrewieństwa lub powinowactwa w linii bocznej do drugiego stopnia lub w stosunku przysp</w:t>
      </w:r>
      <w:r w:rsidR="00D411B8">
        <w:rPr>
          <w:rFonts w:ascii="Times New Roman" w:hAnsi="Times New Roman"/>
        </w:rPr>
        <w:t>osobienia, opieki lub kurateli.</w:t>
      </w:r>
    </w:p>
    <w:p w14:paraId="2DBB9B3E" w14:textId="77777777" w:rsidR="009F3FC0" w:rsidRDefault="009F3FC0" w:rsidP="009F3FC0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113F7517" w14:textId="77777777" w:rsidR="009F3FC0" w:rsidRDefault="009F3FC0" w:rsidP="009F3F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Pozostałe informacje.</w:t>
      </w:r>
    </w:p>
    <w:p w14:paraId="4A7BA57B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04884D62" w14:textId="77777777" w:rsidR="009F3FC0" w:rsidRDefault="009F3FC0" w:rsidP="009F3FC0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7C0D5914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prawo do:</w:t>
      </w:r>
    </w:p>
    <w:p w14:paraId="271F421D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zmiany warunków udzielenia zamówienia zgodnie z punktem 16,</w:t>
      </w:r>
    </w:p>
    <w:p w14:paraId="75381119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unieważnienia postępowania,</w:t>
      </w:r>
    </w:p>
    <w:p w14:paraId="02F4DFA0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nie wybrania żadnej z przedstawionych ofert bez podania przyczyny,</w:t>
      </w:r>
    </w:p>
    <w:p w14:paraId="0733B433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pozostawienia bez rozpatrzenia oferty niezgodnej z wymogami niniejszego zapytania.</w:t>
      </w:r>
    </w:p>
    <w:p w14:paraId="6594CF69" w14:textId="77777777" w:rsidR="009F3FC0" w:rsidRDefault="009F3FC0" w:rsidP="009F3FC0">
      <w:pPr>
        <w:pStyle w:val="Akapitzlist"/>
        <w:jc w:val="both"/>
        <w:rPr>
          <w:rFonts w:ascii="Times New Roman" w:hAnsi="Times New Roman"/>
        </w:rPr>
      </w:pPr>
    </w:p>
    <w:p w14:paraId="18E5D989" w14:textId="77777777" w:rsidR="009F3FC0" w:rsidRPr="00D411B8" w:rsidRDefault="009F3FC0" w:rsidP="009F3FC0">
      <w:pPr>
        <w:pStyle w:val="Tekstpodstawowyzwciciem2"/>
        <w:rPr>
          <w:rFonts w:ascii="Times New Roman" w:hAnsi="Times New Roman"/>
        </w:rPr>
      </w:pPr>
      <w:r w:rsidRPr="00D411B8">
        <w:rPr>
          <w:rFonts w:ascii="Times New Roman" w:hAnsi="Times New Roman"/>
        </w:rPr>
        <w:t>W przypadku zaistnienia powyższych okoliczności Oferentom nie przysługują żadne roszczenia w stosunku do Zamawiającego. Zamawiający informuje, że postępowanie nie jest prowadzone w oparciu o ustawę z dnia 29 stycznia 2004r. – Prawo Zamówień Publicznych, dlatego nie jest możliwe stosowanie środków odwoławczych określonych w tej ustawie.</w:t>
      </w:r>
    </w:p>
    <w:p w14:paraId="44D724A0" w14:textId="77777777" w:rsidR="009F3FC0" w:rsidRPr="00D411B8" w:rsidRDefault="009F3FC0" w:rsidP="009F3FC0">
      <w:pPr>
        <w:pStyle w:val="Tekstpodstawowywcity"/>
        <w:rPr>
          <w:rFonts w:ascii="Times New Roman" w:hAnsi="Times New Roman"/>
        </w:rPr>
      </w:pPr>
      <w:r w:rsidRPr="00D411B8">
        <w:rPr>
          <w:rFonts w:ascii="Times New Roman" w:hAnsi="Times New Roman"/>
        </w:rPr>
        <w:t>Załącznikami do niniejszego dokumentu są:</w:t>
      </w:r>
    </w:p>
    <w:p w14:paraId="0CA4EF63" w14:textId="77777777" w:rsidR="009F3FC0" w:rsidRPr="00D411B8" w:rsidRDefault="009F3FC0" w:rsidP="009F3FC0">
      <w:pPr>
        <w:pStyle w:val="Lista2"/>
        <w:numPr>
          <w:ilvl w:val="3"/>
          <w:numId w:val="2"/>
        </w:numPr>
        <w:rPr>
          <w:rFonts w:ascii="Times New Roman" w:hAnsi="Times New Roman"/>
        </w:rPr>
      </w:pPr>
      <w:r w:rsidRPr="00D411B8">
        <w:rPr>
          <w:rFonts w:ascii="Times New Roman" w:hAnsi="Times New Roman"/>
        </w:rPr>
        <w:t>Formularz ofertowy</w:t>
      </w:r>
    </w:p>
    <w:p w14:paraId="2E80539A" w14:textId="77777777" w:rsidR="009F3FC0" w:rsidRPr="00D411B8" w:rsidRDefault="009F3FC0" w:rsidP="009F3FC0">
      <w:pPr>
        <w:pStyle w:val="Lista2"/>
        <w:numPr>
          <w:ilvl w:val="3"/>
          <w:numId w:val="2"/>
        </w:numPr>
        <w:rPr>
          <w:rFonts w:ascii="Times New Roman" w:hAnsi="Times New Roman"/>
        </w:rPr>
      </w:pPr>
      <w:r w:rsidRPr="00D411B8">
        <w:rPr>
          <w:rFonts w:ascii="Times New Roman" w:hAnsi="Times New Roman"/>
        </w:rPr>
        <w:t>Oświadczenie o braku powiązań</w:t>
      </w:r>
    </w:p>
    <w:p w14:paraId="4F0ABBB6" w14:textId="77777777" w:rsidR="006B5C60" w:rsidRDefault="007E4CD4"/>
    <w:sectPr w:rsidR="006B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7C"/>
    <w:multiLevelType w:val="hybridMultilevel"/>
    <w:tmpl w:val="C52A6A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7E75CC"/>
    <w:multiLevelType w:val="multilevel"/>
    <w:tmpl w:val="11C4DD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</w:lvl>
  </w:abstractNum>
  <w:abstractNum w:abstractNumId="2" w15:restartNumberingAfterBreak="0">
    <w:nsid w:val="12FC0FC6"/>
    <w:multiLevelType w:val="hybridMultilevel"/>
    <w:tmpl w:val="FA0E98D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51AB"/>
    <w:multiLevelType w:val="hybridMultilevel"/>
    <w:tmpl w:val="85908F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C0DC5"/>
    <w:multiLevelType w:val="hybridMultilevel"/>
    <w:tmpl w:val="EE7C8A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BD7689"/>
    <w:multiLevelType w:val="hybridMultilevel"/>
    <w:tmpl w:val="6EF8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420D"/>
    <w:multiLevelType w:val="hybridMultilevel"/>
    <w:tmpl w:val="C742C5B2"/>
    <w:lvl w:ilvl="0" w:tplc="F6B07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1981"/>
    <w:multiLevelType w:val="hybridMultilevel"/>
    <w:tmpl w:val="40EE6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6648"/>
    <w:multiLevelType w:val="hybridMultilevel"/>
    <w:tmpl w:val="C7EC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0390"/>
    <w:multiLevelType w:val="hybridMultilevel"/>
    <w:tmpl w:val="B1B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43E9"/>
    <w:multiLevelType w:val="hybridMultilevel"/>
    <w:tmpl w:val="F8428BBC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54295"/>
    <w:multiLevelType w:val="hybridMultilevel"/>
    <w:tmpl w:val="A87C17EE"/>
    <w:lvl w:ilvl="0" w:tplc="9A18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81228B"/>
    <w:multiLevelType w:val="hybridMultilevel"/>
    <w:tmpl w:val="BF186F28"/>
    <w:lvl w:ilvl="0" w:tplc="FB1C21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A2BB2"/>
    <w:multiLevelType w:val="hybridMultilevel"/>
    <w:tmpl w:val="1E808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25D54"/>
    <w:multiLevelType w:val="hybridMultilevel"/>
    <w:tmpl w:val="40D48210"/>
    <w:lvl w:ilvl="0" w:tplc="DF92A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2F0972"/>
    <w:multiLevelType w:val="hybridMultilevel"/>
    <w:tmpl w:val="174862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873B8B"/>
    <w:multiLevelType w:val="multilevel"/>
    <w:tmpl w:val="4F0C09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F6"/>
    <w:rsid w:val="00132C29"/>
    <w:rsid w:val="002F4149"/>
    <w:rsid w:val="00315F73"/>
    <w:rsid w:val="00381CE6"/>
    <w:rsid w:val="003C7587"/>
    <w:rsid w:val="006E064B"/>
    <w:rsid w:val="007E4CD4"/>
    <w:rsid w:val="00867E2E"/>
    <w:rsid w:val="009F0A10"/>
    <w:rsid w:val="009F3FC0"/>
    <w:rsid w:val="00A17A8B"/>
    <w:rsid w:val="00A874E0"/>
    <w:rsid w:val="00AB12D0"/>
    <w:rsid w:val="00C63BA3"/>
    <w:rsid w:val="00CC2CE9"/>
    <w:rsid w:val="00CF6DF6"/>
    <w:rsid w:val="00D411B8"/>
    <w:rsid w:val="00EF1DC9"/>
    <w:rsid w:val="00F1180F"/>
    <w:rsid w:val="00F16C49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3324"/>
  <w15:docId w15:val="{135393F4-ED9E-4CCB-AF6B-4A970B49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C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FC0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9F3FC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9F3FC0"/>
    <w:pPr>
      <w:ind w:left="1080" w:hanging="36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F3FC0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3FC0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F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FC0"/>
    <w:rPr>
      <w:rFonts w:ascii="Calibri" w:eastAsia="Times New Roman" w:hAnsi="Calibri" w:cs="Times New Roman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F3FC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F3FC0"/>
    <w:rPr>
      <w:rFonts w:ascii="Calibri" w:eastAsia="Times New Roman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F3FC0"/>
    <w:pPr>
      <w:spacing w:after="2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F3FC0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F3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opatrzenie@techjo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124D-E604-4CA0-8DC6-C576D3D8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2434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Puchała</dc:creator>
  <cp:keywords/>
  <dc:description/>
  <cp:lastModifiedBy>Sebastian Puchała</cp:lastModifiedBy>
  <cp:revision>15</cp:revision>
  <cp:lastPrinted>2021-06-18T10:42:00Z</cp:lastPrinted>
  <dcterms:created xsi:type="dcterms:W3CDTF">2021-02-17T07:38:00Z</dcterms:created>
  <dcterms:modified xsi:type="dcterms:W3CDTF">2021-06-18T11:38:00Z</dcterms:modified>
</cp:coreProperties>
</file>