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2D7DD4B8" w:rsidR="00241CCD" w:rsidRDefault="00C9593D" w:rsidP="00C5650A">
      <w:pPr>
        <w:spacing w:after="0" w:line="259" w:lineRule="auto"/>
        <w:ind w:left="0" w:right="0" w:firstLine="0"/>
        <w:jc w:val="left"/>
        <w:rPr>
          <w:rFonts w:ascii="Calibri" w:eastAsia="Calibri" w:hAnsi="Calibri" w:cs="Calibri"/>
        </w:rPr>
      </w:pPr>
      <w:r>
        <w:rPr>
          <w:rFonts w:ascii="Calibri" w:eastAsia="Calibri" w:hAnsi="Calibri" w:cs="Calibri"/>
          <w:b/>
        </w:rPr>
        <w:t xml:space="preserve"> </w:t>
      </w:r>
    </w:p>
    <w:p w14:paraId="00000003" w14:textId="77777777" w:rsidR="00241CCD" w:rsidRDefault="00C9593D">
      <w:pPr>
        <w:spacing w:after="0" w:line="259" w:lineRule="auto"/>
        <w:ind w:left="0" w:right="8" w:firstLine="0"/>
        <w:jc w:val="center"/>
        <w:rPr>
          <w:rFonts w:ascii="Calibri" w:eastAsia="Calibri" w:hAnsi="Calibri" w:cs="Calibri"/>
        </w:rPr>
      </w:pPr>
      <w:r>
        <w:rPr>
          <w:rFonts w:ascii="Calibri" w:eastAsia="Calibri" w:hAnsi="Calibri" w:cs="Calibri"/>
          <w:b/>
        </w:rPr>
        <w:t xml:space="preserve">Zapytanie ofertowe </w:t>
      </w:r>
    </w:p>
    <w:p w14:paraId="00000004" w14:textId="6224C2C5" w:rsidR="00241CCD" w:rsidRPr="00780584" w:rsidRDefault="00C9593D">
      <w:pPr>
        <w:spacing w:after="5" w:line="260" w:lineRule="auto"/>
        <w:ind w:right="6"/>
        <w:jc w:val="center"/>
        <w:rPr>
          <w:rFonts w:ascii="Calibri" w:eastAsia="Calibri" w:hAnsi="Calibri" w:cs="Calibri"/>
          <w:b/>
          <w:color w:val="auto"/>
        </w:rPr>
      </w:pPr>
      <w:r w:rsidRPr="00780584">
        <w:rPr>
          <w:rFonts w:ascii="Calibri" w:eastAsia="Calibri" w:hAnsi="Calibri" w:cs="Calibri"/>
          <w:b/>
          <w:color w:val="auto"/>
        </w:rPr>
        <w:t>Nr 1/</w:t>
      </w:r>
      <w:r w:rsidR="00475A48">
        <w:rPr>
          <w:rFonts w:ascii="Calibri" w:eastAsia="Calibri" w:hAnsi="Calibri" w:cs="Calibri"/>
          <w:b/>
          <w:color w:val="auto"/>
        </w:rPr>
        <w:t>AIDWAVE</w:t>
      </w:r>
      <w:r w:rsidRPr="00780584">
        <w:rPr>
          <w:rFonts w:ascii="Calibri" w:eastAsia="Calibri" w:hAnsi="Calibri" w:cs="Calibri"/>
          <w:b/>
          <w:color w:val="auto"/>
        </w:rPr>
        <w:t>/</w:t>
      </w:r>
      <w:r w:rsidR="00F7605F" w:rsidRPr="00780584">
        <w:rPr>
          <w:rFonts w:ascii="Calibri" w:eastAsia="Calibri" w:hAnsi="Calibri" w:cs="Calibri"/>
          <w:b/>
          <w:color w:val="auto"/>
        </w:rPr>
        <w:t>2026</w:t>
      </w:r>
      <w:r w:rsidR="004E5EF1">
        <w:rPr>
          <w:rFonts w:ascii="Calibri" w:eastAsia="Calibri" w:hAnsi="Calibri" w:cs="Calibri"/>
          <w:b/>
          <w:color w:val="auto"/>
        </w:rPr>
        <w:t xml:space="preserve"> – aktualizacja z dnia 26.10.2026</w:t>
      </w:r>
    </w:p>
    <w:p w14:paraId="00000005" w14:textId="77777777" w:rsidR="00241CCD" w:rsidRPr="00780584" w:rsidRDefault="00241CCD">
      <w:pPr>
        <w:spacing w:after="5" w:line="260" w:lineRule="auto"/>
        <w:ind w:left="0" w:right="6" w:firstLine="0"/>
        <w:jc w:val="left"/>
        <w:rPr>
          <w:rFonts w:ascii="Calibri" w:eastAsia="Calibri" w:hAnsi="Calibri" w:cs="Calibri"/>
          <w:color w:val="auto"/>
        </w:rPr>
      </w:pPr>
    </w:p>
    <w:p w14:paraId="00000006" w14:textId="52DCCCD6" w:rsidR="00241CCD" w:rsidRPr="00780584" w:rsidRDefault="00C9593D" w:rsidP="00F43BC8">
      <w:pPr>
        <w:pStyle w:val="Nagwek1"/>
        <w:spacing w:line="248" w:lineRule="auto"/>
        <w:ind w:left="113" w:right="0" w:firstLine="0"/>
        <w:rPr>
          <w:rFonts w:ascii="Calibri" w:eastAsia="Calibri" w:hAnsi="Calibri" w:cs="Calibri"/>
          <w:color w:val="auto"/>
          <w:sz w:val="22"/>
        </w:rPr>
      </w:pPr>
      <w:r w:rsidRPr="00780584">
        <w:rPr>
          <w:rFonts w:ascii="Calibri" w:eastAsia="Calibri" w:hAnsi="Calibri" w:cs="Calibri"/>
          <w:color w:val="auto"/>
          <w:sz w:val="22"/>
        </w:rPr>
        <w:t>dotyczące zamówienia na realizację usług badawczo-rozwojowych w ramach</w:t>
      </w:r>
    </w:p>
    <w:p w14:paraId="6D1FB6EB" w14:textId="77777777" w:rsidR="00AF0608" w:rsidRPr="00780584" w:rsidRDefault="00C9593D" w:rsidP="00F43BC8">
      <w:pPr>
        <w:spacing w:after="5" w:line="260" w:lineRule="auto"/>
        <w:ind w:right="9"/>
        <w:jc w:val="center"/>
        <w:rPr>
          <w:rFonts w:ascii="Calibri" w:eastAsia="Calibri" w:hAnsi="Calibri" w:cs="Calibri"/>
          <w:b/>
          <w:bCs/>
          <w:color w:val="auto"/>
        </w:rPr>
      </w:pPr>
      <w:r w:rsidRPr="00780584">
        <w:rPr>
          <w:rFonts w:ascii="Calibri" w:eastAsia="Calibri" w:hAnsi="Calibri" w:cs="Calibri"/>
          <w:b/>
          <w:color w:val="auto"/>
        </w:rPr>
        <w:t xml:space="preserve">programu regionalnego Fundusze Europejskie dla Pomorza 2021-2027 w zakresie projektów dotyczących prac badawczo-rozwojowych w przedsiębiorstwach - nabór prowadzony przez Agencję Rozwoju Pomorza S.A, Badania i innowacje w przedsiębiorstwach </w:t>
      </w:r>
      <w:r w:rsidR="00AF0608" w:rsidRPr="00780584">
        <w:rPr>
          <w:rFonts w:ascii="Calibri" w:eastAsia="Calibri" w:hAnsi="Calibri" w:cs="Calibri"/>
          <w:b/>
          <w:bCs/>
          <w:color w:val="auto"/>
        </w:rPr>
        <w:t>FEPM.01.01-IP.03-001/26</w:t>
      </w:r>
    </w:p>
    <w:p w14:paraId="00000008" w14:textId="77777777" w:rsidR="00241CCD" w:rsidRPr="00780584" w:rsidRDefault="00C9593D">
      <w:pPr>
        <w:spacing w:after="0" w:line="259" w:lineRule="auto"/>
        <w:ind w:left="0" w:right="0" w:firstLine="0"/>
        <w:jc w:val="left"/>
        <w:rPr>
          <w:rFonts w:ascii="Calibri" w:eastAsia="Calibri" w:hAnsi="Calibri" w:cs="Calibri"/>
          <w:color w:val="auto"/>
        </w:rPr>
      </w:pPr>
      <w:r w:rsidRPr="00780584">
        <w:rPr>
          <w:rFonts w:ascii="Calibri" w:eastAsia="Calibri" w:hAnsi="Calibri" w:cs="Calibri"/>
          <w:color w:val="auto"/>
        </w:rPr>
        <w:t xml:space="preserve"> </w:t>
      </w:r>
    </w:p>
    <w:p w14:paraId="0000000A" w14:textId="3E20DAC7" w:rsidR="00241CCD" w:rsidRPr="00780584" w:rsidRDefault="00C9593D" w:rsidP="00F43BC8">
      <w:pPr>
        <w:spacing w:after="4" w:line="259" w:lineRule="auto"/>
        <w:ind w:left="0" w:right="0" w:firstLine="0"/>
        <w:rPr>
          <w:rFonts w:ascii="Calibri" w:eastAsia="Calibri" w:hAnsi="Calibri" w:cs="Calibri"/>
        </w:rPr>
      </w:pPr>
      <w:r w:rsidRPr="00780584">
        <w:rPr>
          <w:rFonts w:ascii="Calibri" w:eastAsia="Calibri" w:hAnsi="Calibri" w:cs="Calibri"/>
          <w:color w:val="auto"/>
        </w:rPr>
        <w:t>W związku z ubieganiem się przez firmę</w:t>
      </w:r>
      <w:r w:rsidRPr="00780584">
        <w:rPr>
          <w:rFonts w:ascii="Calibri" w:eastAsia="Calibri" w:hAnsi="Calibri" w:cs="Calibri"/>
          <w:b/>
          <w:color w:val="auto"/>
        </w:rPr>
        <w:t xml:space="preserve"> </w:t>
      </w:r>
      <w:r w:rsidR="00475A48">
        <w:rPr>
          <w:rFonts w:ascii="Calibri" w:eastAsia="Calibri" w:hAnsi="Calibri" w:cs="Calibri"/>
          <w:b/>
          <w:color w:val="auto"/>
        </w:rPr>
        <w:t>AIDWAVE</w:t>
      </w:r>
      <w:r w:rsidR="00F43BC8" w:rsidRPr="00780584">
        <w:rPr>
          <w:rFonts w:ascii="Calibri" w:eastAsia="Calibri" w:hAnsi="Calibri" w:cs="Calibri"/>
          <w:b/>
          <w:color w:val="auto"/>
        </w:rPr>
        <w:t xml:space="preserve"> S</w:t>
      </w:r>
      <w:r w:rsidR="00161B4C">
        <w:rPr>
          <w:rFonts w:ascii="Calibri" w:eastAsia="Calibri" w:hAnsi="Calibri" w:cs="Calibri"/>
          <w:b/>
          <w:color w:val="auto"/>
        </w:rPr>
        <w:t>.A</w:t>
      </w:r>
      <w:r w:rsidR="00F43BC8" w:rsidRPr="00780584">
        <w:rPr>
          <w:rFonts w:ascii="Calibri" w:eastAsia="Calibri" w:hAnsi="Calibri" w:cs="Calibri"/>
          <w:b/>
          <w:color w:val="auto"/>
        </w:rPr>
        <w:t>.</w:t>
      </w:r>
      <w:r w:rsidR="00AF0608" w:rsidRPr="00780584">
        <w:rPr>
          <w:rFonts w:ascii="Calibri" w:eastAsia="Calibri" w:hAnsi="Calibri" w:cs="Calibri"/>
          <w:b/>
          <w:color w:val="auto"/>
        </w:rPr>
        <w:t xml:space="preserve"> z</w:t>
      </w:r>
      <w:r w:rsidRPr="00780584">
        <w:rPr>
          <w:rFonts w:ascii="Calibri" w:eastAsia="Calibri" w:hAnsi="Calibri" w:cs="Calibri"/>
          <w:b/>
          <w:color w:val="auto"/>
        </w:rPr>
        <w:t xml:space="preserve"> siedzibą w </w:t>
      </w:r>
      <w:r w:rsidR="00F43BC8" w:rsidRPr="00780584">
        <w:rPr>
          <w:rFonts w:ascii="Calibri" w:eastAsia="Calibri" w:hAnsi="Calibri" w:cs="Calibri"/>
          <w:b/>
          <w:color w:val="auto"/>
        </w:rPr>
        <w:t xml:space="preserve">Gdańsku </w:t>
      </w:r>
      <w:r w:rsidRPr="00780584">
        <w:rPr>
          <w:rFonts w:ascii="Calibri" w:eastAsia="Calibri" w:hAnsi="Calibri" w:cs="Calibri"/>
          <w:color w:val="auto"/>
        </w:rPr>
        <w:t xml:space="preserve">o dofinansowanie projektu </w:t>
      </w:r>
      <w:r w:rsidR="00EB3377" w:rsidRPr="00780584">
        <w:rPr>
          <w:rFonts w:ascii="Calibri" w:eastAsia="Calibri" w:hAnsi="Calibri" w:cs="Calibri"/>
          <w:color w:val="auto"/>
        </w:rPr>
        <w:t xml:space="preserve">pt. </w:t>
      </w:r>
      <w:r w:rsidRPr="00780584">
        <w:rPr>
          <w:rFonts w:ascii="Calibri" w:eastAsia="Calibri" w:hAnsi="Calibri" w:cs="Calibri"/>
          <w:b/>
          <w:color w:val="auto"/>
        </w:rPr>
        <w:t>“</w:t>
      </w:r>
      <w:r w:rsidR="00475A48" w:rsidRPr="00475A48">
        <w:rPr>
          <w:rFonts w:ascii="Calibri" w:eastAsia="Calibri" w:hAnsi="Calibri" w:cs="Calibri"/>
          <w:b/>
          <w:color w:val="auto"/>
        </w:rPr>
        <w:t>Opracowanie innowacyjnego systemu wspomagania oceny autentyczności sygnatur i dzieł sztuki z wykorzystaniem sztucznej inteligencji oraz zaawansowanej analizy obrazu</w:t>
      </w:r>
      <w:r w:rsidRPr="00780584">
        <w:rPr>
          <w:rFonts w:ascii="Calibri" w:eastAsia="Calibri" w:hAnsi="Calibri" w:cs="Calibri"/>
          <w:b/>
          <w:color w:val="auto"/>
        </w:rPr>
        <w:t>”</w:t>
      </w:r>
      <w:r w:rsidRPr="00780584">
        <w:rPr>
          <w:rFonts w:ascii="Calibri" w:eastAsia="Calibri" w:hAnsi="Calibri" w:cs="Calibri"/>
          <w:color w:val="auto"/>
        </w:rPr>
        <w:t xml:space="preserve">, zwanego dalej: Projektem, w ramach programu regionalnego </w:t>
      </w:r>
      <w:r w:rsidRPr="00780584">
        <w:rPr>
          <w:rFonts w:ascii="Calibri" w:eastAsia="Calibri" w:hAnsi="Calibri" w:cs="Calibri"/>
        </w:rPr>
        <w:t xml:space="preserve">Fundusze Europejskie dla Pomorza 2021-2027 w zakresie projektów dotyczących prac badawczo-rozwojowych w przedsiębiorstwach - nabór prowadzony przez Agencję Rozwoju Pomorza S.A, Badania i innowacje w przedsiębiorstwach </w:t>
      </w:r>
      <w:r w:rsidR="00AF0608" w:rsidRPr="00780584">
        <w:rPr>
          <w:rFonts w:ascii="Calibri" w:eastAsia="Calibri" w:hAnsi="Calibri" w:cs="Calibri"/>
        </w:rPr>
        <w:t xml:space="preserve">FEPM.01.01-IP.03-001/26 </w:t>
      </w:r>
      <w:r w:rsidRPr="00780584">
        <w:rPr>
          <w:rFonts w:ascii="Calibri" w:eastAsia="Calibri" w:hAnsi="Calibri" w:cs="Calibri"/>
        </w:rPr>
        <w:t>przedstawiam</w:t>
      </w:r>
      <w:r w:rsidR="00AF0608" w:rsidRPr="00780584">
        <w:rPr>
          <w:rFonts w:ascii="Calibri" w:eastAsia="Calibri" w:hAnsi="Calibri" w:cs="Calibri"/>
        </w:rPr>
        <w:t>y</w:t>
      </w:r>
      <w:r w:rsidRPr="00780584">
        <w:rPr>
          <w:rFonts w:ascii="Calibri" w:eastAsia="Calibri" w:hAnsi="Calibri" w:cs="Calibri"/>
        </w:rPr>
        <w:t xml:space="preserve"> Zapytanie ofertowe na wykonanie usług badawczo-rozwojowych</w:t>
      </w:r>
      <w:r w:rsidR="00390811" w:rsidRPr="00780584">
        <w:rPr>
          <w:rFonts w:ascii="Calibri" w:eastAsia="Calibri" w:hAnsi="Calibri" w:cs="Calibri"/>
        </w:rPr>
        <w:t xml:space="preserve">. </w:t>
      </w:r>
    </w:p>
    <w:p w14:paraId="0000000B" w14:textId="77777777" w:rsidR="00241CCD" w:rsidRPr="00780584" w:rsidRDefault="00C9593D">
      <w:pPr>
        <w:spacing w:after="145" w:line="259" w:lineRule="auto"/>
        <w:ind w:left="566" w:right="0" w:firstLine="0"/>
        <w:jc w:val="left"/>
        <w:rPr>
          <w:rFonts w:ascii="Calibri" w:eastAsia="Calibri" w:hAnsi="Calibri" w:cs="Calibri"/>
        </w:rPr>
      </w:pPr>
      <w:r w:rsidRPr="00780584">
        <w:rPr>
          <w:rFonts w:ascii="Calibri" w:eastAsia="Calibri" w:hAnsi="Calibri" w:cs="Calibri"/>
        </w:rPr>
        <w:t xml:space="preserve"> </w:t>
      </w:r>
    </w:p>
    <w:p w14:paraId="0000000C" w14:textId="77777777" w:rsidR="00241CCD" w:rsidRPr="00780584" w:rsidRDefault="00C9593D">
      <w:pPr>
        <w:pStyle w:val="Nagwek2"/>
        <w:tabs>
          <w:tab w:val="center" w:pos="1090"/>
        </w:tabs>
        <w:spacing w:after="110"/>
        <w:ind w:left="-15" w:right="0" w:firstLine="0"/>
        <w:jc w:val="left"/>
        <w:rPr>
          <w:rFonts w:ascii="Calibri" w:eastAsia="Calibri" w:hAnsi="Calibri" w:cs="Calibri"/>
        </w:rPr>
      </w:pPr>
      <w:r w:rsidRPr="00780584">
        <w:rPr>
          <w:rFonts w:ascii="Calibri" w:eastAsia="Calibri" w:hAnsi="Calibri" w:cs="Calibri"/>
        </w:rPr>
        <w:t xml:space="preserve">I. </w:t>
      </w:r>
      <w:r w:rsidRPr="00780584">
        <w:rPr>
          <w:rFonts w:ascii="Calibri" w:eastAsia="Calibri" w:hAnsi="Calibri" w:cs="Calibri"/>
        </w:rPr>
        <w:tab/>
        <w:t xml:space="preserve">Zamawiający </w:t>
      </w:r>
    </w:p>
    <w:p w14:paraId="0000000D" w14:textId="3F399D6E" w:rsidR="00241CCD" w:rsidRPr="00780584" w:rsidRDefault="00C9593D">
      <w:pPr>
        <w:numPr>
          <w:ilvl w:val="0"/>
          <w:numId w:val="8"/>
        </w:numPr>
        <w:spacing w:after="16"/>
        <w:ind w:right="0" w:hanging="358"/>
        <w:rPr>
          <w:rFonts w:ascii="Calibri" w:eastAsia="Calibri" w:hAnsi="Calibri" w:cs="Calibri"/>
        </w:rPr>
      </w:pPr>
      <w:r w:rsidRPr="00780584">
        <w:rPr>
          <w:rFonts w:ascii="Calibri" w:eastAsia="Calibri" w:hAnsi="Calibri" w:cs="Calibri"/>
        </w:rPr>
        <w:t xml:space="preserve">Nazwa:  </w:t>
      </w:r>
      <w:r w:rsidRPr="00780584">
        <w:rPr>
          <w:rFonts w:ascii="Calibri" w:eastAsia="Calibri" w:hAnsi="Calibri" w:cs="Calibri"/>
        </w:rPr>
        <w:tab/>
      </w:r>
      <w:r w:rsidR="00475A48">
        <w:rPr>
          <w:rFonts w:ascii="Calibri" w:eastAsia="Calibri" w:hAnsi="Calibri" w:cs="Calibri"/>
        </w:rPr>
        <w:t>AIDWAVE</w:t>
      </w:r>
      <w:r w:rsidR="00F43BC8" w:rsidRPr="00780584">
        <w:rPr>
          <w:rFonts w:ascii="Calibri" w:eastAsia="Calibri" w:hAnsi="Calibri" w:cs="Calibri"/>
        </w:rPr>
        <w:t xml:space="preserve"> S</w:t>
      </w:r>
      <w:r w:rsidR="00161B4C">
        <w:rPr>
          <w:rFonts w:ascii="Calibri" w:eastAsia="Calibri" w:hAnsi="Calibri" w:cs="Calibri"/>
        </w:rPr>
        <w:t>.A.</w:t>
      </w:r>
    </w:p>
    <w:p w14:paraId="0000000E" w14:textId="3892AD14" w:rsidR="00241CCD" w:rsidRPr="00780584" w:rsidRDefault="00C9593D">
      <w:pPr>
        <w:numPr>
          <w:ilvl w:val="0"/>
          <w:numId w:val="8"/>
        </w:numPr>
        <w:spacing w:after="18"/>
        <w:ind w:right="0" w:hanging="358"/>
        <w:jc w:val="left"/>
        <w:rPr>
          <w:rFonts w:ascii="Calibri" w:eastAsia="Calibri" w:hAnsi="Calibri" w:cs="Calibri"/>
        </w:rPr>
      </w:pPr>
      <w:r w:rsidRPr="00780584">
        <w:rPr>
          <w:rFonts w:ascii="Calibri" w:eastAsia="Calibri" w:hAnsi="Calibri" w:cs="Calibri"/>
        </w:rPr>
        <w:t xml:space="preserve">Adres: </w:t>
      </w:r>
      <w:r w:rsidRPr="00780584">
        <w:rPr>
          <w:rFonts w:ascii="Calibri" w:eastAsia="Calibri" w:hAnsi="Calibri" w:cs="Calibri"/>
        </w:rPr>
        <w:tab/>
        <w:t xml:space="preserve">             </w:t>
      </w:r>
      <w:r w:rsidR="00F43BC8" w:rsidRPr="00780584">
        <w:rPr>
          <w:rFonts w:ascii="Calibri" w:eastAsia="Calibri" w:hAnsi="Calibri" w:cs="Calibri"/>
        </w:rPr>
        <w:t xml:space="preserve"> </w:t>
      </w:r>
      <w:r w:rsidR="00475A48" w:rsidRPr="00475A48">
        <w:rPr>
          <w:rFonts w:ascii="Calibri" w:eastAsia="Calibri" w:hAnsi="Calibri" w:cs="Calibri"/>
        </w:rPr>
        <w:t>Władysława Jagiełły 29 / 34, 80-180 Gdańsk</w:t>
      </w:r>
    </w:p>
    <w:p w14:paraId="0000000F" w14:textId="41DC6E02" w:rsidR="00241CCD" w:rsidRPr="00780584" w:rsidRDefault="00C9593D">
      <w:pPr>
        <w:numPr>
          <w:ilvl w:val="0"/>
          <w:numId w:val="8"/>
        </w:numPr>
        <w:spacing w:after="16"/>
        <w:ind w:right="0" w:hanging="358"/>
        <w:rPr>
          <w:rFonts w:ascii="Calibri" w:eastAsia="Calibri" w:hAnsi="Calibri" w:cs="Calibri"/>
        </w:rPr>
      </w:pPr>
      <w:r w:rsidRPr="00780584">
        <w:rPr>
          <w:rFonts w:ascii="Calibri" w:eastAsia="Calibri" w:hAnsi="Calibri" w:cs="Calibri"/>
        </w:rPr>
        <w:t xml:space="preserve">Telefon: </w:t>
      </w:r>
      <w:r w:rsidRPr="00780584">
        <w:rPr>
          <w:rFonts w:ascii="Calibri" w:eastAsia="Calibri" w:hAnsi="Calibri" w:cs="Calibri"/>
        </w:rPr>
        <w:tab/>
      </w:r>
      <w:r w:rsidR="00475A48">
        <w:rPr>
          <w:rFonts w:ascii="Calibri" w:eastAsia="Calibri" w:hAnsi="Calibri" w:cs="Calibri"/>
        </w:rPr>
        <w:t>697 922 032</w:t>
      </w:r>
    </w:p>
    <w:p w14:paraId="00000010" w14:textId="1E3B4098" w:rsidR="00241CCD" w:rsidRPr="004A1AE7" w:rsidRDefault="00C9593D" w:rsidP="00095627">
      <w:pPr>
        <w:pStyle w:val="Akapitzlist"/>
        <w:numPr>
          <w:ilvl w:val="0"/>
          <w:numId w:val="8"/>
        </w:numPr>
        <w:ind w:hanging="370"/>
        <w:rPr>
          <w:rFonts w:ascii="Calibri" w:eastAsia="Calibri" w:hAnsi="Calibri" w:cs="Calibri"/>
          <w:lang w:val="en-US"/>
        </w:rPr>
      </w:pPr>
      <w:r w:rsidRPr="004A1AE7">
        <w:rPr>
          <w:rFonts w:ascii="Calibri" w:eastAsia="Calibri" w:hAnsi="Calibri" w:cs="Calibri"/>
          <w:lang w:val="en-US"/>
        </w:rPr>
        <w:t xml:space="preserve">Adres e-mail: </w:t>
      </w:r>
      <w:r w:rsidRPr="004A1AE7">
        <w:rPr>
          <w:rFonts w:ascii="Calibri" w:eastAsia="Calibri" w:hAnsi="Calibri" w:cs="Calibri"/>
          <w:lang w:val="en-US"/>
        </w:rPr>
        <w:tab/>
      </w:r>
      <w:r w:rsidR="00475A48" w:rsidRPr="00475A48">
        <w:rPr>
          <w:rFonts w:ascii="Calibri" w:eastAsia="Calibri" w:hAnsi="Calibri" w:cs="Calibri"/>
          <w:lang w:val="en-US"/>
        </w:rPr>
        <w:t>damiand@aidwave.pl</w:t>
      </w:r>
    </w:p>
    <w:p w14:paraId="00000011" w14:textId="4FCE38F8" w:rsidR="00241CCD" w:rsidRPr="004A1AE7" w:rsidRDefault="004A1AE7" w:rsidP="004A1AE7">
      <w:pPr>
        <w:spacing w:after="16"/>
        <w:ind w:left="426" w:right="0" w:firstLine="0"/>
        <w:rPr>
          <w:rFonts w:ascii="Calibri" w:eastAsia="Calibri" w:hAnsi="Calibri" w:cs="Calibri"/>
        </w:rPr>
      </w:pPr>
      <w:r>
        <w:rPr>
          <w:rFonts w:ascii="Calibri" w:eastAsia="Calibri" w:hAnsi="Calibri" w:cs="Calibri"/>
        </w:rPr>
        <w:t>5.</w:t>
      </w:r>
      <w:r>
        <w:rPr>
          <w:rFonts w:ascii="Calibri" w:eastAsia="Calibri" w:hAnsi="Calibri" w:cs="Calibri"/>
        </w:rPr>
        <w:tab/>
      </w:r>
      <w:r w:rsidR="005D37AB">
        <w:rPr>
          <w:rFonts w:ascii="Calibri" w:eastAsia="Calibri" w:hAnsi="Calibri" w:cs="Calibri"/>
        </w:rPr>
        <w:t xml:space="preserve"> </w:t>
      </w:r>
      <w:r w:rsidR="00C9593D" w:rsidRPr="00780584">
        <w:rPr>
          <w:rFonts w:ascii="Calibri" w:eastAsia="Calibri" w:hAnsi="Calibri" w:cs="Calibri"/>
        </w:rPr>
        <w:t xml:space="preserve">NIP </w:t>
      </w:r>
      <w:r w:rsidR="00C9593D" w:rsidRPr="00780584">
        <w:rPr>
          <w:rFonts w:ascii="Calibri" w:eastAsia="Calibri" w:hAnsi="Calibri" w:cs="Calibri"/>
        </w:rPr>
        <w:tab/>
      </w:r>
      <w:r w:rsidR="00C9593D" w:rsidRPr="00780584">
        <w:rPr>
          <w:rFonts w:ascii="Calibri" w:eastAsia="Calibri" w:hAnsi="Calibri" w:cs="Calibri"/>
        </w:rPr>
        <w:tab/>
      </w:r>
      <w:r w:rsidR="00475A48" w:rsidRPr="00475A48">
        <w:rPr>
          <w:rFonts w:ascii="Calibri" w:eastAsia="Calibri" w:hAnsi="Calibri" w:cs="Calibri"/>
        </w:rPr>
        <w:t>5223203990</w:t>
      </w:r>
    </w:p>
    <w:p w14:paraId="00000012" w14:textId="6BA1E2CA" w:rsidR="00241CCD" w:rsidRPr="00780584" w:rsidRDefault="00C9593D">
      <w:pPr>
        <w:numPr>
          <w:ilvl w:val="0"/>
          <w:numId w:val="8"/>
        </w:numPr>
        <w:spacing w:after="16"/>
        <w:ind w:right="0" w:hanging="358"/>
        <w:rPr>
          <w:rFonts w:ascii="Calibri" w:eastAsia="Calibri" w:hAnsi="Calibri" w:cs="Calibri"/>
        </w:rPr>
      </w:pPr>
      <w:r w:rsidRPr="00780584">
        <w:rPr>
          <w:rFonts w:ascii="Calibri" w:eastAsia="Calibri" w:hAnsi="Calibri" w:cs="Calibri"/>
        </w:rPr>
        <w:t xml:space="preserve">REGON  </w:t>
      </w:r>
      <w:r w:rsidRPr="00780584">
        <w:rPr>
          <w:rFonts w:ascii="Calibri" w:eastAsia="Calibri" w:hAnsi="Calibri" w:cs="Calibri"/>
        </w:rPr>
        <w:tab/>
      </w:r>
      <w:r w:rsidR="00475A48" w:rsidRPr="00475A48">
        <w:rPr>
          <w:rFonts w:ascii="Calibri" w:eastAsia="Calibri" w:hAnsi="Calibri" w:cs="Calibri"/>
        </w:rPr>
        <w:t>389112128</w:t>
      </w:r>
    </w:p>
    <w:p w14:paraId="00000013" w14:textId="4C64C2F3" w:rsidR="00241CCD" w:rsidRPr="00780584" w:rsidRDefault="00C9593D">
      <w:pPr>
        <w:numPr>
          <w:ilvl w:val="0"/>
          <w:numId w:val="8"/>
        </w:numPr>
        <w:spacing w:after="15"/>
        <w:ind w:right="0" w:hanging="358"/>
        <w:rPr>
          <w:rFonts w:ascii="Calibri" w:eastAsia="Calibri" w:hAnsi="Calibri" w:cs="Calibri"/>
        </w:rPr>
      </w:pPr>
      <w:r w:rsidRPr="00780584">
        <w:rPr>
          <w:rFonts w:ascii="Calibri" w:eastAsia="Calibri" w:hAnsi="Calibri" w:cs="Calibri"/>
        </w:rPr>
        <w:t xml:space="preserve">KRS </w:t>
      </w:r>
      <w:r w:rsidRPr="00780584">
        <w:rPr>
          <w:rFonts w:ascii="Calibri" w:eastAsia="Calibri" w:hAnsi="Calibri" w:cs="Calibri"/>
        </w:rPr>
        <w:tab/>
      </w:r>
      <w:r w:rsidRPr="00780584">
        <w:rPr>
          <w:rFonts w:ascii="Calibri" w:eastAsia="Calibri" w:hAnsi="Calibri" w:cs="Calibri"/>
        </w:rPr>
        <w:tab/>
      </w:r>
      <w:r w:rsidR="00475A48" w:rsidRPr="00475A48">
        <w:rPr>
          <w:rFonts w:ascii="Calibri" w:eastAsia="Calibri" w:hAnsi="Calibri" w:cs="Calibri"/>
        </w:rPr>
        <w:t>0000902503</w:t>
      </w:r>
    </w:p>
    <w:p w14:paraId="00000014" w14:textId="77777777" w:rsidR="00241CCD" w:rsidRDefault="00C9593D">
      <w:pPr>
        <w:spacing w:after="184" w:line="259" w:lineRule="auto"/>
        <w:ind w:left="794" w:right="0" w:firstLine="0"/>
        <w:jc w:val="left"/>
        <w:rPr>
          <w:rFonts w:ascii="Calibri" w:eastAsia="Calibri" w:hAnsi="Calibri" w:cs="Calibri"/>
        </w:rPr>
      </w:pPr>
      <w:r>
        <w:rPr>
          <w:rFonts w:ascii="Calibri" w:eastAsia="Calibri" w:hAnsi="Calibri" w:cs="Calibri"/>
        </w:rPr>
        <w:t xml:space="preserve"> </w:t>
      </w:r>
    </w:p>
    <w:p w14:paraId="00000015" w14:textId="77777777" w:rsidR="00241CCD" w:rsidRDefault="00C9593D">
      <w:pPr>
        <w:pStyle w:val="Nagwek2"/>
        <w:spacing w:after="135"/>
        <w:ind w:left="-5" w:right="0" w:firstLine="0"/>
        <w:rPr>
          <w:rFonts w:ascii="Calibri" w:eastAsia="Calibri" w:hAnsi="Calibri" w:cs="Calibri"/>
        </w:rPr>
      </w:pPr>
      <w:r>
        <w:rPr>
          <w:rFonts w:ascii="Calibri" w:eastAsia="Calibri" w:hAnsi="Calibri" w:cs="Calibri"/>
        </w:rPr>
        <w:t xml:space="preserve">II. Tryb udzielania zamówienia </w:t>
      </w:r>
    </w:p>
    <w:p w14:paraId="00000016" w14:textId="77777777" w:rsidR="00241CCD" w:rsidRDefault="00C9593D">
      <w:pPr>
        <w:ind w:left="449" w:right="0" w:firstLine="0"/>
        <w:rPr>
          <w:rFonts w:ascii="Calibri" w:eastAsia="Calibri" w:hAnsi="Calibri" w:cs="Calibri"/>
        </w:rPr>
      </w:pPr>
      <w:r>
        <w:rPr>
          <w:rFonts w:ascii="Calibri" w:eastAsia="Calibri" w:hAnsi="Calibri" w:cs="Calibri"/>
        </w:rPr>
        <w:t xml:space="preserve">Zapytanie ofertowe - zgodnie z zasadą konkurencyjności określoną w Wytycznych dotyczących kwalifikowalności wydatków na lata 2021-2027 dostępnych pod linkiem </w:t>
      </w:r>
      <w:hyperlink r:id="rId8">
        <w:r>
          <w:rPr>
            <w:rFonts w:ascii="Calibri" w:eastAsia="Calibri" w:hAnsi="Calibri" w:cs="Calibri"/>
            <w:color w:val="0000FF"/>
            <w:u w:val="single"/>
          </w:rPr>
          <w:t>https://www.funduszeeuropejskie.gov.pl/strony/o-funduszach/dokumenty/wytyczne-dotyczacehttps://www.funduszeeuropejskie.gov.pl/strony/o-funduszach/dokumenty/wytyczne-dotyczace-kwalifikowalnosci-2021-2027/kwalifikowalnosci-2021-2027/</w:t>
        </w:r>
      </w:hyperlink>
      <w:hyperlink r:id="rId9">
        <w:r>
          <w:rPr>
            <w:rFonts w:ascii="Calibri" w:eastAsia="Calibri" w:hAnsi="Calibri" w:cs="Calibri"/>
          </w:rPr>
          <w:t xml:space="preserve"> </w:t>
        </w:r>
      </w:hyperlink>
      <w:r>
        <w:rPr>
          <w:rFonts w:ascii="Calibri" w:eastAsia="Calibri" w:hAnsi="Calibri" w:cs="Calibri"/>
        </w:rPr>
        <w:t xml:space="preserve"> </w:t>
      </w:r>
    </w:p>
    <w:p w14:paraId="00000017" w14:textId="77777777" w:rsidR="00241CCD" w:rsidRDefault="00C9593D">
      <w:pPr>
        <w:spacing w:after="145" w:line="259" w:lineRule="auto"/>
        <w:ind w:left="358" w:right="0" w:firstLine="0"/>
        <w:jc w:val="left"/>
        <w:rPr>
          <w:rFonts w:ascii="Calibri" w:eastAsia="Calibri" w:hAnsi="Calibri" w:cs="Calibri"/>
        </w:rPr>
      </w:pPr>
      <w:r>
        <w:rPr>
          <w:rFonts w:ascii="Calibri" w:eastAsia="Calibri" w:hAnsi="Calibri" w:cs="Calibri"/>
        </w:rPr>
        <w:t xml:space="preserve"> </w:t>
      </w:r>
    </w:p>
    <w:p w14:paraId="00000018" w14:textId="77777777" w:rsidR="00241CCD" w:rsidRDefault="00C9593D">
      <w:pPr>
        <w:spacing w:after="113" w:line="248" w:lineRule="auto"/>
        <w:ind w:left="-5" w:right="0" w:firstLine="0"/>
        <w:rPr>
          <w:rFonts w:ascii="Calibri" w:eastAsia="Calibri" w:hAnsi="Calibri" w:cs="Calibri"/>
        </w:rPr>
      </w:pPr>
      <w:r>
        <w:rPr>
          <w:rFonts w:ascii="Calibri" w:eastAsia="Calibri" w:hAnsi="Calibri" w:cs="Calibri"/>
          <w:b/>
        </w:rPr>
        <w:t xml:space="preserve">III. Miejsce zamieszczenia Zapytania ofertowego </w:t>
      </w:r>
    </w:p>
    <w:p w14:paraId="00000019" w14:textId="77777777" w:rsidR="00241CCD" w:rsidRDefault="00C9593D">
      <w:pPr>
        <w:spacing w:after="7"/>
        <w:ind w:left="449" w:right="0" w:firstLine="0"/>
        <w:rPr>
          <w:rFonts w:ascii="Calibri" w:eastAsia="Calibri" w:hAnsi="Calibri" w:cs="Calibri"/>
        </w:rPr>
      </w:pPr>
      <w:r>
        <w:rPr>
          <w:rFonts w:ascii="Calibri" w:eastAsia="Calibri" w:hAnsi="Calibri" w:cs="Calibri"/>
        </w:rPr>
        <w:t xml:space="preserve">Baza konkurencyjności: </w:t>
      </w:r>
      <w:hyperlink r:id="rId10">
        <w:r>
          <w:rPr>
            <w:rFonts w:ascii="Calibri" w:eastAsia="Calibri" w:hAnsi="Calibri" w:cs="Calibri"/>
            <w:color w:val="0000FF"/>
            <w:u w:val="single"/>
          </w:rPr>
          <w:t>https://bazakonkurencyjnosci.funduszeeuropejskie.gov.pl/</w:t>
        </w:r>
      </w:hyperlink>
      <w:r>
        <w:rPr>
          <w:rFonts w:ascii="Calibri" w:eastAsia="Calibri" w:hAnsi="Calibri" w:cs="Calibri"/>
        </w:rPr>
        <w:t xml:space="preserve"> </w:t>
      </w:r>
      <w:r>
        <w:rPr>
          <w:rFonts w:ascii="Calibri" w:eastAsia="Calibri" w:hAnsi="Calibri" w:cs="Calibri"/>
          <w:color w:val="0000FF"/>
        </w:rPr>
        <w:t xml:space="preserve"> </w:t>
      </w:r>
    </w:p>
    <w:p w14:paraId="0000001A" w14:textId="77777777" w:rsidR="00241CCD" w:rsidRDefault="00C9593D">
      <w:pPr>
        <w:spacing w:after="178" w:line="259" w:lineRule="auto"/>
        <w:ind w:left="454" w:right="0" w:firstLine="0"/>
        <w:jc w:val="left"/>
        <w:rPr>
          <w:rFonts w:ascii="Calibri" w:eastAsia="Calibri" w:hAnsi="Calibri" w:cs="Calibri"/>
        </w:rPr>
      </w:pPr>
      <w:r>
        <w:rPr>
          <w:rFonts w:ascii="Calibri" w:eastAsia="Calibri" w:hAnsi="Calibri" w:cs="Calibri"/>
        </w:rPr>
        <w:t xml:space="preserve"> </w:t>
      </w:r>
    </w:p>
    <w:p w14:paraId="0000001B" w14:textId="77777777" w:rsidR="00241CCD" w:rsidRDefault="00C9593D">
      <w:pPr>
        <w:pStyle w:val="Nagwek2"/>
        <w:spacing w:after="126"/>
        <w:ind w:left="-5" w:right="0" w:firstLine="0"/>
        <w:rPr>
          <w:rFonts w:ascii="Calibri" w:eastAsia="Calibri" w:hAnsi="Calibri" w:cs="Calibri"/>
        </w:rPr>
      </w:pPr>
      <w:r>
        <w:rPr>
          <w:rFonts w:ascii="Calibri" w:eastAsia="Calibri" w:hAnsi="Calibri" w:cs="Calibri"/>
        </w:rPr>
        <w:t xml:space="preserve">IV. Opis przedmiotu zamówienia </w:t>
      </w:r>
    </w:p>
    <w:p w14:paraId="54C6D96F" w14:textId="77777777" w:rsidR="00D101EA" w:rsidRPr="00D101EA" w:rsidRDefault="00D101EA" w:rsidP="00D101EA">
      <w:pPr>
        <w:spacing w:after="11"/>
        <w:ind w:left="0" w:right="0" w:firstLine="0"/>
        <w:rPr>
          <w:rFonts w:ascii="Calibri" w:eastAsia="Calibri" w:hAnsi="Calibri" w:cs="Calibri"/>
          <w:b/>
          <w:bCs/>
        </w:rPr>
      </w:pPr>
      <w:r w:rsidRPr="00D101EA">
        <w:rPr>
          <w:rFonts w:ascii="Calibri" w:eastAsia="Calibri" w:hAnsi="Calibri" w:cs="Calibri"/>
          <w:b/>
          <w:bCs/>
        </w:rPr>
        <w:t>Opis przedmiotu zamówienia</w:t>
      </w:r>
    </w:p>
    <w:p w14:paraId="6B9062D8" w14:textId="77777777" w:rsidR="00D101EA" w:rsidRPr="00D101EA" w:rsidRDefault="00D101EA" w:rsidP="00D101EA">
      <w:pPr>
        <w:spacing w:after="11"/>
        <w:ind w:left="426" w:right="0" w:hanging="426"/>
        <w:rPr>
          <w:rFonts w:ascii="Calibri" w:eastAsia="Calibri" w:hAnsi="Calibri" w:cs="Calibri"/>
        </w:rPr>
      </w:pPr>
      <w:r w:rsidRPr="00D101EA">
        <w:rPr>
          <w:rFonts w:ascii="Calibri" w:eastAsia="Calibri" w:hAnsi="Calibri" w:cs="Calibri"/>
          <w:b/>
          <w:bCs/>
        </w:rPr>
        <w:lastRenderedPageBreak/>
        <w:t>1.</w:t>
      </w:r>
      <w:r w:rsidRPr="00D101EA">
        <w:rPr>
          <w:rFonts w:ascii="Calibri" w:eastAsia="Calibri" w:hAnsi="Calibri" w:cs="Calibri"/>
        </w:rPr>
        <w:t xml:space="preserve"> Przedmiotem zamówienia jest realizacja specjalistycznych prac badawczo-rozwojowych wspierających opracowanie systemu wspomagania oceny autentyczności sygnatur i dzieł sztuki z wykorzystaniem sztucznej inteligencji oraz zaawansowanej analizy obrazu, w projekcie pt. </w:t>
      </w:r>
      <w:r w:rsidRPr="00D101EA">
        <w:rPr>
          <w:rFonts w:ascii="Calibri" w:eastAsia="Calibri" w:hAnsi="Calibri" w:cs="Calibri"/>
          <w:b/>
          <w:bCs/>
        </w:rPr>
        <w:t>„Opracowanie innowacyjnego systemu wspomagania oceny autentyczności sygnatur i dzieł sztuki z wykorzystaniem sztucznej inteligencji oraz zaawansowanej analizy obrazu”.</w:t>
      </w:r>
    </w:p>
    <w:p w14:paraId="1D2CEB69"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Planowany system będzie służył do wspomagania eksperckiej oceny zgodności sygnatur i wybranych fragmentów dzieł sztuki z materiałem referencyjnym autorów. Rozwiązanie będzie wykorzystywało metody przetwarzania obrazu, widzenia komputerowego, uczenia maszynowego i uczenia głębokiego do identyfikacji cech diagnostycznych, porównywania sygnatur, analizy lokalnych właściwości dzieła oraz określania poziomu zgodności z profilem referencyjnym. System będzie uwzględniał jakość materiału wejściowego, wiarygodność danych referencyjnych, naturalną zmienność cech autora oraz niepewność wyników. Wyniki będą przedstawiane w formie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i raportu analitycznego, umożliwiającego identyfikację istotnych podobieństw, rozbieżności i przypadków wymagających dalszej oceny eksperckiej.</w:t>
      </w:r>
    </w:p>
    <w:p w14:paraId="5F4FE732"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Zakres podwykonawstwa ma charakter naukowo-badawczy i obejmuje opracowanie oraz walidację metod analizy obrazów 2D, badania nad jakością i standaryzacją danych referencyjnych, opracowanie specjalistycznych metod ekstrakcji cech geometrycznych, topologicznych, </w:t>
      </w:r>
      <w:proofErr w:type="spellStart"/>
      <w:r w:rsidRPr="00D101EA">
        <w:rPr>
          <w:rFonts w:ascii="Calibri" w:eastAsia="Calibri" w:hAnsi="Calibri" w:cs="Calibri"/>
        </w:rPr>
        <w:t>teksturalnych</w:t>
      </w:r>
      <w:proofErr w:type="spellEnd"/>
      <w:r w:rsidRPr="00D101EA">
        <w:rPr>
          <w:rFonts w:ascii="Calibri" w:eastAsia="Calibri" w:hAnsi="Calibri" w:cs="Calibri"/>
        </w:rPr>
        <w:t xml:space="preserve"> i </w:t>
      </w:r>
      <w:proofErr w:type="spellStart"/>
      <w:r w:rsidRPr="00D101EA">
        <w:rPr>
          <w:rFonts w:ascii="Calibri" w:eastAsia="Calibri" w:hAnsi="Calibri" w:cs="Calibri"/>
        </w:rPr>
        <w:t>embeddingowych</w:t>
      </w:r>
      <w:proofErr w:type="spellEnd"/>
      <w:r w:rsidRPr="00D101EA">
        <w:rPr>
          <w:rFonts w:ascii="Calibri" w:eastAsia="Calibri" w:hAnsi="Calibri" w:cs="Calibri"/>
        </w:rPr>
        <w:t xml:space="preserve">, badania nad modelami podobieństwa i </w:t>
      </w:r>
      <w:proofErr w:type="spellStart"/>
      <w:r w:rsidRPr="00D101EA">
        <w:rPr>
          <w:rFonts w:ascii="Calibri" w:eastAsia="Calibri" w:hAnsi="Calibri" w:cs="Calibri"/>
        </w:rPr>
        <w:t>scoringu</w:t>
      </w:r>
      <w:proofErr w:type="spellEnd"/>
      <w:r w:rsidRPr="00D101EA">
        <w:rPr>
          <w:rFonts w:ascii="Calibri" w:eastAsia="Calibri" w:hAnsi="Calibri" w:cs="Calibri"/>
        </w:rPr>
        <w:t>, a także eksperymenty dotyczące odporności algorytmów na zakłócenia obrazowania oraz zasadności wykorzystania informacji przestrzennej lub quasi-przestrzennej. Zakres obejmuje również opracowanie eksperymentalnych komponentów algorytmicznych, modeli, skryptów, procedur walidacyjnych, analiz statystycznych oraz dokumentacji umożliwiającej odtworzenie przeprowadzonych badań.</w:t>
      </w:r>
    </w:p>
    <w:p w14:paraId="17655104"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Opracowanie docelowej architektury systemu, organizacja i udostępnienie materiału referencyjnego, utrzymanie infrastruktury serwerowej i repozytoriów danych, kwalifikacja materiałów pod względem merytorycznym, integracja wyników poszczególnych prac w demonstrator technologii, przygotowanie panelu demonstracyjnego oraz organizacja walidacji eksperckiej i pilotażu pozostają po stronie Zamawiającego. Zamawiający zapewnia dostęp do niezbędnych materiałów badawczych, danych referencyjnych, środowiska technicznego i ocen ekspertów rynku sztuki, z zachowaniem wymaganych praw do ich wykorzystania.</w:t>
      </w:r>
    </w:p>
    <w:p w14:paraId="24E1D6DA"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Przedmiotem zamówienia nie jest opracowanie komercyjnej aplikacji produkcyjnej, rutynowe tworzenie oprogramowania, zakup infrastruktury serwerowej, budowa pełnego systemu skanowania 3D, pozyskiwanie kolekcji dzieł sztuki ani wydawanie opinii rzeczoznawczych potwierdzających autentyczność dzieł. Wykonawca nie będzie samodzielnie rozstrzygał o autentyczności sygnatur lub obiektów. Jego zadaniem będzie opracowanie specjalistycznych metod badawczych i algorytmicznych oraz weryfikacja ich skuteczności w zakresie określonym przez Zamawiającego.</w:t>
      </w:r>
    </w:p>
    <w:p w14:paraId="379CA71F" w14:textId="77777777" w:rsidR="00D101EA" w:rsidRPr="00D101EA" w:rsidRDefault="00D101EA" w:rsidP="00D101EA">
      <w:pPr>
        <w:spacing w:after="11"/>
        <w:ind w:left="426" w:right="0" w:firstLine="0"/>
        <w:rPr>
          <w:rFonts w:ascii="Calibri" w:eastAsia="Calibri" w:hAnsi="Calibri" w:cs="Calibri"/>
        </w:rPr>
      </w:pPr>
    </w:p>
    <w:p w14:paraId="06FC3F38"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b/>
          <w:bCs/>
        </w:rPr>
        <w:t>Prace zostaną wykonane w 6 zadaniach odpowiadających zakresowi projektu B+R:</w:t>
      </w:r>
    </w:p>
    <w:p w14:paraId="1611E88A"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1. Opracowanie metodyki badawczej, architektury analitycznej i kryteriów oceny autentyczności</w:t>
      </w:r>
    </w:p>
    <w:p w14:paraId="4812BB84"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11B09870"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 xml:space="preserve">Przeprowadzenie analizy metod przetwarzania obrazów sygnatur i fragmentów dzieł sztuki oraz określenie ich przydatności do automatycznej ekstrakcji i porównywania cech </w:t>
      </w:r>
      <w:r w:rsidRPr="00D101EA">
        <w:rPr>
          <w:rFonts w:ascii="Calibri" w:eastAsia="Calibri" w:hAnsi="Calibri" w:cs="Calibri"/>
        </w:rPr>
        <w:lastRenderedPageBreak/>
        <w:t xml:space="preserve">diagnostycznych. Analiza obejmie metody klasyczne, geometryczne, topologiczne, uczenie maszynowe, reprezentacje </w:t>
      </w:r>
      <w:proofErr w:type="spellStart"/>
      <w:r w:rsidRPr="00D101EA">
        <w:rPr>
          <w:rFonts w:ascii="Calibri" w:eastAsia="Calibri" w:hAnsi="Calibri" w:cs="Calibri"/>
        </w:rPr>
        <w:t>embeddingowe</w:t>
      </w:r>
      <w:proofErr w:type="spellEnd"/>
      <w:r w:rsidRPr="00D101EA">
        <w:rPr>
          <w:rFonts w:ascii="Calibri" w:eastAsia="Calibri" w:hAnsi="Calibri" w:cs="Calibri"/>
        </w:rPr>
        <w:t xml:space="preserve"> oraz modele hybrydowe.</w:t>
      </w:r>
    </w:p>
    <w:p w14:paraId="3ED4C03A"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 xml:space="preserve">Opracowanie badawczej metodyki pomiaru i porównywania minimum 16 cech diagnostycznych sygnatury, obejmujących m.in. geometrię, proporcje, krzywiznę i </w:t>
      </w:r>
      <w:proofErr w:type="spellStart"/>
      <w:r w:rsidRPr="00D101EA">
        <w:rPr>
          <w:rFonts w:ascii="Calibri" w:eastAsia="Calibri" w:hAnsi="Calibri" w:cs="Calibri"/>
        </w:rPr>
        <w:t>mikrokrzywiznę</w:t>
      </w:r>
      <w:proofErr w:type="spellEnd"/>
      <w:r w:rsidRPr="00D101EA">
        <w:rPr>
          <w:rFonts w:ascii="Calibri" w:eastAsia="Calibri" w:hAnsi="Calibri" w:cs="Calibri"/>
        </w:rPr>
        <w:t xml:space="preserve">, zmienność szerokości linii, ciągłość konturu, liczbę przecięć i przerwań oraz cechy </w:t>
      </w:r>
      <w:proofErr w:type="spellStart"/>
      <w:r w:rsidRPr="00D101EA">
        <w:rPr>
          <w:rFonts w:ascii="Calibri" w:eastAsia="Calibri" w:hAnsi="Calibri" w:cs="Calibri"/>
        </w:rPr>
        <w:t>teksturalne</w:t>
      </w:r>
      <w:proofErr w:type="spellEnd"/>
      <w:r w:rsidRPr="00D101EA">
        <w:rPr>
          <w:rFonts w:ascii="Calibri" w:eastAsia="Calibri" w:hAnsi="Calibri" w:cs="Calibri"/>
        </w:rPr>
        <w:t>. Dla poszczególnych cech Wykonawca określi sposoby pomiaru, zakresy stosowalności, jednostki, wymagania jakościowe i ograniczenia interpretacyjne.</w:t>
      </w:r>
    </w:p>
    <w:p w14:paraId="02DF4C1D"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Opracowanie założeń algorytmicznych pięciostopniowej klasyfikacji jakości materiału wejściowego Q1-Q5 oraz metody uwzględniania jakości obrazu i kompletności profilu autora w ocenie wiarygodności wyniku. Wykonawca określi kryteria stosowania cech podstawowych, warunkowych i pomocniczych.</w:t>
      </w:r>
    </w:p>
    <w:p w14:paraId="4B779C3F"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 xml:space="preserve">Opracowanie koncepcji badawczych modeli podobieństwa i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zgodności, obejmujących porównanie cech klasycznych oraz reprezentacji wektorowych, analizę wariantów ważenia cech, łączenia wyników metodą </w:t>
      </w:r>
      <w:proofErr w:type="spellStart"/>
      <w:r w:rsidRPr="00D101EA">
        <w:rPr>
          <w:rFonts w:ascii="Calibri" w:eastAsia="Calibri" w:hAnsi="Calibri" w:cs="Calibri"/>
        </w:rPr>
        <w:t>Late</w:t>
      </w:r>
      <w:proofErr w:type="spellEnd"/>
      <w:r w:rsidRPr="00D101EA">
        <w:rPr>
          <w:rFonts w:ascii="Calibri" w:eastAsia="Calibri" w:hAnsi="Calibri" w:cs="Calibri"/>
        </w:rPr>
        <w:t xml:space="preserve"> Fusion i raportowania rozbieżności. Wykonawca przygotuje założenia metod analitycznych, przy czym decyzja o architekturze docelowej rozwiązania pozostanie po stronie Zamawiającego.</w:t>
      </w:r>
    </w:p>
    <w:p w14:paraId="46B20111"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Przygotowanie planu eksperymentów i protokołu porównania wyników algorytmicznych z oceną ekspercką oraz przeprowadzenie weryfikacji metodyki na zbiorze minimum 300 próbek obrazowych, obejmującym minimum 150 próbek referencyjnych, 100 próbek testowych i 50 próbek trudnych lub kontrolnych. Weryfikacja powinna umożliwić ocenę kompletności opisu cech, poprawności klasyfikacji jakościowej i możliwości uzyskania powtarzalnych wyników.</w:t>
      </w:r>
    </w:p>
    <w:p w14:paraId="35DFD466"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Rezultatem prac będzie dokumentacja metodyki badawczej, katalog cech diagnostycznych wraz z parametrami i procedurami pomiarowymi, założenia badawczych modeli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i </w:t>
      </w:r>
      <w:proofErr w:type="spellStart"/>
      <w:r w:rsidRPr="00D101EA">
        <w:rPr>
          <w:rFonts w:ascii="Calibri" w:eastAsia="Calibri" w:hAnsi="Calibri" w:cs="Calibri"/>
        </w:rPr>
        <w:t>scoringu</w:t>
      </w:r>
      <w:proofErr w:type="spellEnd"/>
      <w:r w:rsidRPr="00D101EA">
        <w:rPr>
          <w:rFonts w:ascii="Calibri" w:eastAsia="Calibri" w:hAnsi="Calibri" w:cs="Calibri"/>
        </w:rPr>
        <w:t>, protokół walidacyjny oraz raport z weryfikacji metodyki na zbiorze pilotażowym. Wykonawca przekaże również opracowane skrypty i materiały badawcze umożliwiające dalsze wykorzystanie wyników przez Zamawiającego.</w:t>
      </w:r>
    </w:p>
    <w:p w14:paraId="72F478F6" w14:textId="77777777" w:rsidR="00D101EA" w:rsidRPr="00D101EA" w:rsidRDefault="00D101EA" w:rsidP="00D101EA">
      <w:pPr>
        <w:spacing w:after="11"/>
        <w:ind w:left="426" w:right="0" w:firstLine="0"/>
        <w:rPr>
          <w:rFonts w:ascii="Calibri" w:eastAsia="Calibri" w:hAnsi="Calibri" w:cs="Calibri"/>
        </w:rPr>
      </w:pPr>
    </w:p>
    <w:p w14:paraId="66E4241F"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2. Opracowanie i walidacja metod przygotowania oraz standaryzacji zbiorów referencyjnych</w:t>
      </w:r>
    </w:p>
    <w:p w14:paraId="594A95A6"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1D5BD9B9"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t xml:space="preserve">Opracowanie metodyki badawczego przygotowania obrazowych zbiorów referencyjnych do eksperymentów z wykorzystaniem AI i </w:t>
      </w:r>
      <w:proofErr w:type="spellStart"/>
      <w:r w:rsidRPr="00D101EA">
        <w:rPr>
          <w:rFonts w:ascii="Calibri" w:eastAsia="Calibri" w:hAnsi="Calibri" w:cs="Calibri"/>
        </w:rPr>
        <w:t>computer</w:t>
      </w:r>
      <w:proofErr w:type="spellEnd"/>
      <w:r w:rsidRPr="00D101EA">
        <w:rPr>
          <w:rFonts w:ascii="Calibri" w:eastAsia="Calibri" w:hAnsi="Calibri" w:cs="Calibri"/>
        </w:rPr>
        <w:t xml:space="preserve"> </w:t>
      </w:r>
      <w:proofErr w:type="spellStart"/>
      <w:r w:rsidRPr="00D101EA">
        <w:rPr>
          <w:rFonts w:ascii="Calibri" w:eastAsia="Calibri" w:hAnsi="Calibri" w:cs="Calibri"/>
        </w:rPr>
        <w:t>vision</w:t>
      </w:r>
      <w:proofErr w:type="spellEnd"/>
      <w:r w:rsidRPr="00D101EA">
        <w:rPr>
          <w:rFonts w:ascii="Calibri" w:eastAsia="Calibri" w:hAnsi="Calibri" w:cs="Calibri"/>
        </w:rPr>
        <w:t>, uwzględniającej zmienność jakości fotografii, różne techniki wykonania sygnatur, kompletność materiału oraz niejednorodność dokumentacji źródłowej.</w:t>
      </w:r>
    </w:p>
    <w:p w14:paraId="67BC4E91"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t xml:space="preserve">Opracowanie standardu metadanych obejmującego minimum 35 pól oraz metod klasyfikacji próbek według jakości technicznej Q1-Q5 i statusu referencyjnego R1-R5. Wykonawca przygotuje procedury kontroli kompletności, identyfikowalności, </w:t>
      </w:r>
      <w:proofErr w:type="spellStart"/>
      <w:r w:rsidRPr="00D101EA">
        <w:rPr>
          <w:rFonts w:ascii="Calibri" w:eastAsia="Calibri" w:hAnsi="Calibri" w:cs="Calibri"/>
        </w:rPr>
        <w:t>anonimizacji</w:t>
      </w:r>
      <w:proofErr w:type="spellEnd"/>
      <w:r w:rsidRPr="00D101EA">
        <w:rPr>
          <w:rFonts w:ascii="Calibri" w:eastAsia="Calibri" w:hAnsi="Calibri" w:cs="Calibri"/>
        </w:rPr>
        <w:t>, wersjonowania oraz kwalifikowania próbek do poszczególnych zastosowań badawczych.</w:t>
      </w:r>
    </w:p>
    <w:p w14:paraId="3E1F1201"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t>Opracowanie i eksperymentalne porównanie trzech wariantów standaryzacji obrazów: konserwatywnego S1, adaptacyjnego S2 oraz rozszerzonego S3. Badania obejmą wpływ normalizacji oświetlenia, skali, perspektywy, kontrastu, rozmycia i szumu na zachowanie cech diagnostycznych sygnatur. Wykonawca określi granice dopuszczalnych przekształceń, aby procedury przygotowania danych nie prowadziły do utraty istotnych informacji analitycznych.</w:t>
      </w:r>
    </w:p>
    <w:p w14:paraId="49027778"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lastRenderedPageBreak/>
        <w:t xml:space="preserve">Opracowanie i testowanie metod </w:t>
      </w:r>
      <w:proofErr w:type="spellStart"/>
      <w:r w:rsidRPr="00D101EA">
        <w:rPr>
          <w:rFonts w:ascii="Calibri" w:eastAsia="Calibri" w:hAnsi="Calibri" w:cs="Calibri"/>
        </w:rPr>
        <w:t>deduplikacji</w:t>
      </w:r>
      <w:proofErr w:type="spellEnd"/>
      <w:r w:rsidRPr="00D101EA">
        <w:rPr>
          <w:rFonts w:ascii="Calibri" w:eastAsia="Calibri" w:hAnsi="Calibri" w:cs="Calibri"/>
        </w:rPr>
        <w:t xml:space="preserve"> oraz quasi-</w:t>
      </w:r>
      <w:proofErr w:type="spellStart"/>
      <w:r w:rsidRPr="00D101EA">
        <w:rPr>
          <w:rFonts w:ascii="Calibri" w:eastAsia="Calibri" w:hAnsi="Calibri" w:cs="Calibri"/>
        </w:rPr>
        <w:t>deduplikacji</w:t>
      </w:r>
      <w:proofErr w:type="spellEnd"/>
      <w:r w:rsidRPr="00D101EA">
        <w:rPr>
          <w:rFonts w:ascii="Calibri" w:eastAsia="Calibri" w:hAnsi="Calibri" w:cs="Calibri"/>
        </w:rPr>
        <w:t xml:space="preserve"> materiału obrazowego, wykorzystujących metadane, podobieństwo obrazów i reprezentacje cech. Wykonawca przeanalizuje progi podobieństwa powyżej 95% dla potencjalnych duplikatów oraz 85-95% dla quasi-duplikatów, a także zaproponuje procedury ograniczające ryzyko przecieku danych pomiędzy zbiorami treningowymi i testowymi.</w:t>
      </w:r>
    </w:p>
    <w:p w14:paraId="7EAE1EE4"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t xml:space="preserve">Opracowanie i walidacja metody podziału zbiorów na części treningowe, walidacyjne i testowe w proporcji 70/15/15 oraz wydzielania przypadków trudnych i kontrolnych. Wykonawca przeprowadzi badania procedur na zbiorze pilotażowym minimum 1 500 próbek obrazowych, oceni kompletność metadanych, skuteczność </w:t>
      </w:r>
      <w:proofErr w:type="spellStart"/>
      <w:r w:rsidRPr="00D101EA">
        <w:rPr>
          <w:rFonts w:ascii="Calibri" w:eastAsia="Calibri" w:hAnsi="Calibri" w:cs="Calibri"/>
        </w:rPr>
        <w:t>deduplikacji</w:t>
      </w:r>
      <w:proofErr w:type="spellEnd"/>
      <w:r w:rsidRPr="00D101EA">
        <w:rPr>
          <w:rFonts w:ascii="Calibri" w:eastAsia="Calibri" w:hAnsi="Calibri" w:cs="Calibri"/>
        </w:rPr>
        <w:t xml:space="preserve"> i jakość standaryzacji oraz określi wymagania umożliwiające skalowanie struktury do około 20 000 próbek w całym zasobie referencyjno-ewaluacyjnym projektu.</w:t>
      </w:r>
    </w:p>
    <w:p w14:paraId="78E40B08"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Rezultatem prac będzie opracowana i zweryfikowana metodyka przygotowania danych, standard metadanych, procedury klasyfikacji, standaryzacji, </w:t>
      </w:r>
      <w:proofErr w:type="spellStart"/>
      <w:r w:rsidRPr="00D101EA">
        <w:rPr>
          <w:rFonts w:ascii="Calibri" w:eastAsia="Calibri" w:hAnsi="Calibri" w:cs="Calibri"/>
        </w:rPr>
        <w:t>deduplikacji</w:t>
      </w:r>
      <w:proofErr w:type="spellEnd"/>
      <w:r w:rsidRPr="00D101EA">
        <w:rPr>
          <w:rFonts w:ascii="Calibri" w:eastAsia="Calibri" w:hAnsi="Calibri" w:cs="Calibri"/>
        </w:rPr>
        <w:t xml:space="preserve"> i wersjonowania, skrypty badawcze oraz raport z walidacji na zbiorze pilotażowym. Pozyskiwanie materiałów źródłowych, uzyskiwanie praw do ich wykorzystania oraz merytoryczne potwierdzanie statusu referencyjnego dzieł pozostają po stronie Zamawiającego i współpracujących z nim ekspertów rynku sztuki.</w:t>
      </w:r>
    </w:p>
    <w:p w14:paraId="5716D0B1" w14:textId="77777777" w:rsidR="00D101EA" w:rsidRPr="00D101EA" w:rsidRDefault="00D101EA" w:rsidP="00D101EA">
      <w:pPr>
        <w:spacing w:after="11"/>
        <w:ind w:left="426" w:right="0" w:firstLine="0"/>
        <w:rPr>
          <w:rFonts w:ascii="Calibri" w:eastAsia="Calibri" w:hAnsi="Calibri" w:cs="Calibri"/>
        </w:rPr>
      </w:pPr>
    </w:p>
    <w:p w14:paraId="5F883BFF"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3. Badania nad wpływem jakości obrazowania 2D oraz zasadnością wykorzystania cech przestrzennych i quasi-3D</w:t>
      </w:r>
    </w:p>
    <w:p w14:paraId="08729CDA"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2FF80A4C"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Opracowanie planu eksperymentów badawczych dotyczących wpływu parametrów obrazowania na stabilność ekstrakcji cech sygnatur. Zakres obejmie rozdzielczość, rozmycie, kompresję, szum, oświetlenie, perspektywę oraz kąt wykonania zdjęcia, z uwzględnieniem materiału wysokiej jakości, akceptowalnego i zdegradowanego.</w:t>
      </w:r>
    </w:p>
    <w:p w14:paraId="59AFDACD"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Przygotowanie procedur i przeprowadzenie eksperymentów na minimum 600 próbkach źródłowych sygnatur oraz minimum 2 000 wariantach testowych obrazowania. Wykonawca opracuje macierz odporności obejmującą minimum 16 cech diagnostycznych, 7 kategorii zakłóceń i 3 poziomy intensywności, tj. minimum 336 kombinacji badawczych. Dla poszczególnych kombinacji zostaną określone zmiany wartości cech oraz ich znaczenie dla wiarygodności analizy.</w:t>
      </w:r>
    </w:p>
    <w:p w14:paraId="4A69D878"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Przeprowadzenie analizy stabilności cech geometrycznych, topologicznych i mikrostrukturalnych oraz określenie progów ich stosowalności. Wykonawca opracuje kryteria kwalifikowania cech jako stabilnych, warunkowych lub wrażliwych na zakłócenia oraz rekomendacje dotyczące pełnej analizy, analizy ograniczonej i odrzucenia materiału wejściowego.</w:t>
      </w:r>
    </w:p>
    <w:p w14:paraId="59A23FF2"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Opracowanie i porównanie wariantów korekcji obrazów 2D, obejmujących metody podstawowe, umiarkowane i rozszerzone. Wykonawca oceni wpływ poszczególnych metod na poprawę stabilności cech i ograniczenie błędów analitycznych, z uwzględnieniem ryzyka usunięcia lub zniekształcenia cech diagnostycznych.</w:t>
      </w:r>
    </w:p>
    <w:p w14:paraId="407C0446"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 xml:space="preserve">Przeprowadzenie badawczej oceny przydatności informacji przestrzennej i quasi-przestrzennej dla wybranych rodzajów sygnatur, w szczególności wykonanych farbą, pędzlem, zadrapaniem lub na podłożu fakturalnym. Badania obejmą podzbiór minimum 200 próbek specjalnych, w tym porównanie wariantu 2D z wariantem rozszerzonym dla minimum </w:t>
      </w:r>
      <w:r w:rsidRPr="00D101EA">
        <w:rPr>
          <w:rFonts w:ascii="Calibri" w:eastAsia="Calibri" w:hAnsi="Calibri" w:cs="Calibri"/>
        </w:rPr>
        <w:lastRenderedPageBreak/>
        <w:t>100 próbek. Wykonawca określi, czy dodatkowa informacja przestrzenna poprawia zgodność analizy systemowej z oceną ekspercką oraz dla jakich klas przypadków jest zasadna.</w:t>
      </w:r>
    </w:p>
    <w:p w14:paraId="70BCD7B4"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Rezultatem prac będzie model wpływu jakości obrazowania na stabilność cech diagnostycznych, macierz odporności, zestaw wyników eksperymentalnych, procedury oceny jakości materiału, raport statystyczny oraz rekomendacje dotyczące zasadności dalszego wykorzystywania informacji przestrzennej lub quasi-3D. Przedmiotem zadania nie jest opracowanie pełnego systemu skanowania 3D ani zakup specjalistycznej aparatury skanującej.</w:t>
      </w:r>
    </w:p>
    <w:p w14:paraId="5CCE50C3" w14:textId="77777777" w:rsidR="00D101EA" w:rsidRPr="00D101EA" w:rsidRDefault="00D101EA" w:rsidP="00D101EA">
      <w:pPr>
        <w:spacing w:after="11"/>
        <w:ind w:left="426" w:right="0" w:firstLine="0"/>
        <w:rPr>
          <w:rFonts w:ascii="Calibri" w:eastAsia="Calibri" w:hAnsi="Calibri" w:cs="Calibri"/>
        </w:rPr>
      </w:pPr>
    </w:p>
    <w:p w14:paraId="17AC1246"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4. Opracowanie i walidacja eksperymentalnych metod analizy autentyczności sygnatur</w:t>
      </w:r>
    </w:p>
    <w:p w14:paraId="3F45C0E6"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72061D9B"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 xml:space="preserve">Opracowanie, implementacja badawcza i porównanie wariantów </w:t>
      </w:r>
      <w:proofErr w:type="spellStart"/>
      <w:r w:rsidRPr="00D101EA">
        <w:rPr>
          <w:rFonts w:ascii="Calibri" w:eastAsia="Calibri" w:hAnsi="Calibri" w:cs="Calibri"/>
        </w:rPr>
        <w:t>preprocessingu</w:t>
      </w:r>
      <w:proofErr w:type="spellEnd"/>
      <w:r w:rsidRPr="00D101EA">
        <w:rPr>
          <w:rFonts w:ascii="Calibri" w:eastAsia="Calibri" w:hAnsi="Calibri" w:cs="Calibri"/>
        </w:rPr>
        <w:t xml:space="preserve"> oraz segmentacji sygnatur, wykorzystujących metody klasyczne, adaptacyjne i hybrydowe, w tym metody uczenia maszynowego. Badania mogą obejmować segmentację </w:t>
      </w:r>
      <w:proofErr w:type="spellStart"/>
      <w:r w:rsidRPr="00D101EA">
        <w:rPr>
          <w:rFonts w:ascii="Calibri" w:eastAsia="Calibri" w:hAnsi="Calibri" w:cs="Calibri"/>
        </w:rPr>
        <w:t>wieloskalową</w:t>
      </w:r>
      <w:proofErr w:type="spellEnd"/>
      <w:r w:rsidRPr="00D101EA">
        <w:rPr>
          <w:rFonts w:ascii="Calibri" w:eastAsia="Calibri" w:hAnsi="Calibri" w:cs="Calibri"/>
        </w:rPr>
        <w:t xml:space="preserve"> i podejścia typu SAHI. Wykonawca przeprowadzi ocenę jakości segmentacji z wykorzystaniem współczynnika </w:t>
      </w:r>
      <w:proofErr w:type="spellStart"/>
      <w:r w:rsidRPr="00D101EA">
        <w:rPr>
          <w:rFonts w:ascii="Calibri" w:eastAsia="Calibri" w:hAnsi="Calibri" w:cs="Calibri"/>
        </w:rPr>
        <w:t>IoU</w:t>
      </w:r>
      <w:proofErr w:type="spellEnd"/>
      <w:r w:rsidRPr="00D101EA">
        <w:rPr>
          <w:rFonts w:ascii="Calibri" w:eastAsia="Calibri" w:hAnsi="Calibri" w:cs="Calibri"/>
        </w:rPr>
        <w:t xml:space="preserve"> na zbiorze minimum 500 próbek z maskami kontrolnymi.</w:t>
      </w:r>
    </w:p>
    <w:p w14:paraId="6FAAAC48"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 xml:space="preserve">Opracowanie eksperymentalnych algorytmów ekstrakcji minimum 16 cech diagnostycznych sygnatur, obejmujących parametry geometryczne, topologiczne, </w:t>
      </w:r>
      <w:proofErr w:type="spellStart"/>
      <w:r w:rsidRPr="00D101EA">
        <w:rPr>
          <w:rFonts w:ascii="Calibri" w:eastAsia="Calibri" w:hAnsi="Calibri" w:cs="Calibri"/>
        </w:rPr>
        <w:t>teksturalne</w:t>
      </w:r>
      <w:proofErr w:type="spellEnd"/>
      <w:r w:rsidRPr="00D101EA">
        <w:rPr>
          <w:rFonts w:ascii="Calibri" w:eastAsia="Calibri" w:hAnsi="Calibri" w:cs="Calibri"/>
        </w:rPr>
        <w:t xml:space="preserve"> i mikrostrukturalne oraz wybrane reprezentacje </w:t>
      </w:r>
      <w:proofErr w:type="spellStart"/>
      <w:r w:rsidRPr="00D101EA">
        <w:rPr>
          <w:rFonts w:ascii="Calibri" w:eastAsia="Calibri" w:hAnsi="Calibri" w:cs="Calibri"/>
        </w:rPr>
        <w:t>embeddingowe</w:t>
      </w:r>
      <w:proofErr w:type="spellEnd"/>
      <w:r w:rsidRPr="00D101EA">
        <w:rPr>
          <w:rFonts w:ascii="Calibri" w:eastAsia="Calibri" w:hAnsi="Calibri" w:cs="Calibri"/>
        </w:rPr>
        <w:t xml:space="preserve">. Wykonawca zbada stabilność i powtarzalność cech w zależności od jakości materiału i zastosowanych metod </w:t>
      </w:r>
      <w:proofErr w:type="spellStart"/>
      <w:r w:rsidRPr="00D101EA">
        <w:rPr>
          <w:rFonts w:ascii="Calibri" w:eastAsia="Calibri" w:hAnsi="Calibri" w:cs="Calibri"/>
        </w:rPr>
        <w:t>preprocessingu</w:t>
      </w:r>
      <w:proofErr w:type="spellEnd"/>
      <w:r w:rsidRPr="00D101EA">
        <w:rPr>
          <w:rFonts w:ascii="Calibri" w:eastAsia="Calibri" w:hAnsi="Calibri" w:cs="Calibri"/>
        </w:rPr>
        <w:t>.</w:t>
      </w:r>
    </w:p>
    <w:p w14:paraId="01A0326F"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Opracowanie i eksperymentalne porównanie metod budowania profili referencyjnych autorów, uwzględniających naturalną zmienność sygnatur, dostępność próbek, przedziały tolerancji i warianty podpisów. Badania obejmą ocenę wpływu liczebności i jakości materiału referencyjnego na możliwość wiarygodnego porównania.</w:t>
      </w:r>
    </w:p>
    <w:p w14:paraId="79BB6B91"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 xml:space="preserve">Opracowanie i walidacja co najmniej trzech wariantów modeli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równoważonego, ważonego ekspercko i adaptacyjnego. Wykonawca przeanalizuje możliwość łączenia cech klasycznych z reprezentacjami uzyskanymi metodami uczenia głębokiego, przeprowadzi eksperymenty porównawcze, badania </w:t>
      </w:r>
      <w:proofErr w:type="spellStart"/>
      <w:r w:rsidRPr="00D101EA">
        <w:rPr>
          <w:rFonts w:ascii="Calibri" w:eastAsia="Calibri" w:hAnsi="Calibri" w:cs="Calibri"/>
        </w:rPr>
        <w:t>ablation</w:t>
      </w:r>
      <w:proofErr w:type="spellEnd"/>
      <w:r w:rsidRPr="00D101EA">
        <w:rPr>
          <w:rFonts w:ascii="Calibri" w:eastAsia="Calibri" w:hAnsi="Calibri" w:cs="Calibri"/>
        </w:rPr>
        <w:t xml:space="preserve"> </w:t>
      </w:r>
      <w:proofErr w:type="spellStart"/>
      <w:r w:rsidRPr="00D101EA">
        <w:rPr>
          <w:rFonts w:ascii="Calibri" w:eastAsia="Calibri" w:hAnsi="Calibri" w:cs="Calibri"/>
        </w:rPr>
        <w:t>study</w:t>
      </w:r>
      <w:proofErr w:type="spellEnd"/>
      <w:r w:rsidRPr="00D101EA">
        <w:rPr>
          <w:rFonts w:ascii="Calibri" w:eastAsia="Calibri" w:hAnsi="Calibri" w:cs="Calibri"/>
        </w:rPr>
        <w:t xml:space="preserve"> oraz analizę wpływu wag i progów na wyniki klasyfikacji.</w:t>
      </w:r>
    </w:p>
    <w:p w14:paraId="261A9011"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 xml:space="preserve">Opracowanie badawczych metod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zgodności i raportowania rozbieżności oraz przeprowadzenie walidacji eksperymentalnej na zbiorze minimum 1 000 próbek sygnatur. Badania obejmą analizę wyników rankingowych TOP-1 i TOP-5, zgodności z ocenami eksperckimi, korelacji wyników, wpływu jakości obrazu na błędy oraz identyfikacji przypadków fałszywie wysokiej zgodności. Wykonawca określi ograniczenia stosowalności modeli i rekomendacje dotyczące ich dalszego rozwoju.</w:t>
      </w:r>
    </w:p>
    <w:p w14:paraId="64159AE4"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Rezultatem prac będą eksperymentalne algorytmy i modele analizy sygnatur, uruchamialny kod badawczy, modele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i </w:t>
      </w:r>
      <w:proofErr w:type="spellStart"/>
      <w:r w:rsidRPr="00D101EA">
        <w:rPr>
          <w:rFonts w:ascii="Calibri" w:eastAsia="Calibri" w:hAnsi="Calibri" w:cs="Calibri"/>
        </w:rPr>
        <w:t>scoringu</w:t>
      </w:r>
      <w:proofErr w:type="spellEnd"/>
      <w:r w:rsidRPr="00D101EA">
        <w:rPr>
          <w:rFonts w:ascii="Calibri" w:eastAsia="Calibri" w:hAnsi="Calibri" w:cs="Calibri"/>
        </w:rPr>
        <w:t>, wyniki badań porównawczych, raport z walidacji oraz dokumentacja parametrów, ograniczeń i rekomendowanych metod. Implementacja końcowego modułu w architekturze demonstratora i jego integracja z pozostałymi komponentami pozostaną po stronie Zamawiającego, przy specjalistycznym wsparciu Wykonawcy.</w:t>
      </w:r>
    </w:p>
    <w:p w14:paraId="6ACAA6DE" w14:textId="77777777" w:rsidR="00D101EA" w:rsidRPr="00D101EA" w:rsidRDefault="00D101EA" w:rsidP="00D101EA">
      <w:pPr>
        <w:spacing w:after="11"/>
        <w:ind w:left="426" w:right="0" w:firstLine="0"/>
        <w:rPr>
          <w:rFonts w:ascii="Calibri" w:eastAsia="Calibri" w:hAnsi="Calibri" w:cs="Calibri"/>
        </w:rPr>
      </w:pPr>
    </w:p>
    <w:p w14:paraId="2BE3F7F1"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 xml:space="preserve">Zadanie 5. Opracowanie i walidacja metod analizy fragmentów dzieł oraz zintegrowanego </w:t>
      </w:r>
      <w:proofErr w:type="spellStart"/>
      <w:r w:rsidRPr="00D101EA">
        <w:rPr>
          <w:rFonts w:ascii="Calibri" w:eastAsia="Calibri" w:hAnsi="Calibri" w:cs="Calibri"/>
          <w:b/>
          <w:bCs/>
        </w:rPr>
        <w:t>scoringu</w:t>
      </w:r>
      <w:proofErr w:type="spellEnd"/>
    </w:p>
    <w:p w14:paraId="63ABAD98"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4C2F8047"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lastRenderedPageBreak/>
        <w:t>Opracowanie metodyki wyboru i kwalifikacji lokalnych fragmentów dzieł sztuki do analizy porównawczej. Wykonawca określi kryteria informacyjności fragmentów, ich jakości oraz przydatności diagnostycznej, uwzględniając klasyfikację F1-F5 i możliwość wykorzystania co najmniej trzech fragmentów informacyjnych dla pełnej analizy obiektu.</w:t>
      </w:r>
    </w:p>
    <w:p w14:paraId="5558F863"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t xml:space="preserve">Opracowanie eksperymentalnych metod ekstrakcji minimum 12 klasycznych cech lokalnych, obejmujących m.in. kolorystykę, teksturę, ziarnistość, strukturę krawędzi, fakturę, lokalną kompozycję i charakter śladów narzędzi malarskich. Zakres obejmie również opracowanie i ocenę reprezentacji </w:t>
      </w:r>
      <w:proofErr w:type="spellStart"/>
      <w:r w:rsidRPr="00D101EA">
        <w:rPr>
          <w:rFonts w:ascii="Calibri" w:eastAsia="Calibri" w:hAnsi="Calibri" w:cs="Calibri"/>
        </w:rPr>
        <w:t>embeddingowych</w:t>
      </w:r>
      <w:proofErr w:type="spellEnd"/>
      <w:r w:rsidRPr="00D101EA">
        <w:rPr>
          <w:rFonts w:ascii="Calibri" w:eastAsia="Calibri" w:hAnsi="Calibri" w:cs="Calibri"/>
        </w:rPr>
        <w:t xml:space="preserve"> oraz hybrydowych, łączących cechy klasyczne z metodami uczenia głębokiego.</w:t>
      </w:r>
    </w:p>
    <w:p w14:paraId="513DCA93"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t xml:space="preserve">Opracowanie i porównanie modeli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służących do oceny zgodności lokalnych fragmentów dzieła z profilem referencyjnym autora. Wykonawca zbada co najmniej wariant oparty na reprezentacjach </w:t>
      </w:r>
      <w:proofErr w:type="spellStart"/>
      <w:r w:rsidRPr="00D101EA">
        <w:rPr>
          <w:rFonts w:ascii="Calibri" w:eastAsia="Calibri" w:hAnsi="Calibri" w:cs="Calibri"/>
        </w:rPr>
        <w:t>embeddingowych</w:t>
      </w:r>
      <w:proofErr w:type="spellEnd"/>
      <w:r w:rsidRPr="00D101EA">
        <w:rPr>
          <w:rFonts w:ascii="Calibri" w:eastAsia="Calibri" w:hAnsi="Calibri" w:cs="Calibri"/>
        </w:rPr>
        <w:t>, wariant dostrajany na danych dziedzinowych oraz wariant hybrydowy. Badania obejmą analizę stabilności cech, rozróżnialności stylu oraz wykrywania lokalnych obszarów odstających.</w:t>
      </w:r>
    </w:p>
    <w:p w14:paraId="4A9156B9"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t xml:space="preserve">Opracowanie i eksperymentalna walidacja metod łączenia wyników analizy sygnatury, fragmentów dzieła, jakości materiału i wiarygodności referencji. Wykonawca zbada minimum trzy warianty wag </w:t>
      </w:r>
      <w:proofErr w:type="spellStart"/>
      <w:r w:rsidRPr="00D101EA">
        <w:rPr>
          <w:rFonts w:ascii="Calibri" w:eastAsia="Calibri" w:hAnsi="Calibri" w:cs="Calibri"/>
        </w:rPr>
        <w:t>scoringowych</w:t>
      </w:r>
      <w:proofErr w:type="spellEnd"/>
      <w:r w:rsidRPr="00D101EA">
        <w:rPr>
          <w:rFonts w:ascii="Calibri" w:eastAsia="Calibri" w:hAnsi="Calibri" w:cs="Calibri"/>
        </w:rPr>
        <w:t xml:space="preserve">, mechanizmy identyfikacji konfliktów pomiędzy modułami oraz metody interpretacji przypadków niejednoznacznych. Zakres obejmie również badania </w:t>
      </w:r>
      <w:proofErr w:type="spellStart"/>
      <w:r w:rsidRPr="00D101EA">
        <w:rPr>
          <w:rFonts w:ascii="Calibri" w:eastAsia="Calibri" w:hAnsi="Calibri" w:cs="Calibri"/>
        </w:rPr>
        <w:t>wyjaśnialności</w:t>
      </w:r>
      <w:proofErr w:type="spellEnd"/>
      <w:r w:rsidRPr="00D101EA">
        <w:rPr>
          <w:rFonts w:ascii="Calibri" w:eastAsia="Calibri" w:hAnsi="Calibri" w:cs="Calibri"/>
        </w:rPr>
        <w:t xml:space="preserve"> wyników (XAI), w tym określenie cech i fragmentów mających największy wpływ na wynik końcowy.</w:t>
      </w:r>
    </w:p>
    <w:p w14:paraId="44B8D192"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t xml:space="preserve">Przeprowadzenie eksperymentów na minimum 300 przypadkach zintegrowanych, obejmujących analizę sygnatury oraz minimum trzech fragmentów dzieła, jeżeli dostępność danych na to pozwala. Wykonawca przygotuje analizę porównawczą wariantów </w:t>
      </w:r>
      <w:proofErr w:type="spellStart"/>
      <w:r w:rsidRPr="00D101EA">
        <w:rPr>
          <w:rFonts w:ascii="Calibri" w:eastAsia="Calibri" w:hAnsi="Calibri" w:cs="Calibri"/>
        </w:rPr>
        <w:t>scoringu</w:t>
      </w:r>
      <w:proofErr w:type="spellEnd"/>
      <w:r w:rsidRPr="00D101EA">
        <w:rPr>
          <w:rFonts w:ascii="Calibri" w:eastAsia="Calibri" w:hAnsi="Calibri" w:cs="Calibri"/>
        </w:rPr>
        <w:t>, ocenę wpływu informacji lokalnej na zgodność z oceną ekspercką, analizę przypadków konfliktowych oraz rekomendacje dotyczące stosowania modeli dla różnych klas dzieł i jakości materiału.</w:t>
      </w:r>
    </w:p>
    <w:p w14:paraId="014CAA21"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Rezultatem prac będą eksperymentalne algorytmy analizy fragmentów dzieł, modele reprezentacji cech, modele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metody zintegrowanego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i </w:t>
      </w:r>
      <w:proofErr w:type="spellStart"/>
      <w:r w:rsidRPr="00D101EA">
        <w:rPr>
          <w:rFonts w:ascii="Calibri" w:eastAsia="Calibri" w:hAnsi="Calibri" w:cs="Calibri"/>
        </w:rPr>
        <w:t>wyjaśnialności</w:t>
      </w:r>
      <w:proofErr w:type="spellEnd"/>
      <w:r w:rsidRPr="00D101EA">
        <w:rPr>
          <w:rFonts w:ascii="Calibri" w:eastAsia="Calibri" w:hAnsi="Calibri" w:cs="Calibri"/>
        </w:rPr>
        <w:t xml:space="preserve"> wyników, uruchamialny kod badawczy oraz raport z eksperymentów i walidacji. Wykonawca przekaże również rekomendacje dotyczące interpretacji wyników, obsługi konfliktów między modułami i warunków kierowania przypadków do dalszej oceny eksperckiej.</w:t>
      </w:r>
    </w:p>
    <w:p w14:paraId="71894669" w14:textId="77777777" w:rsidR="00D101EA" w:rsidRPr="00D101EA" w:rsidRDefault="00D101EA" w:rsidP="00D101EA">
      <w:pPr>
        <w:spacing w:after="11"/>
        <w:ind w:left="426" w:right="0" w:firstLine="0"/>
        <w:rPr>
          <w:rFonts w:ascii="Calibri" w:eastAsia="Calibri" w:hAnsi="Calibri" w:cs="Calibri"/>
        </w:rPr>
      </w:pPr>
    </w:p>
    <w:p w14:paraId="75277087"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6. Walidacja metodyczna i statystyczna zintegrowanego demonstratora technologii</w:t>
      </w:r>
    </w:p>
    <w:p w14:paraId="0514E242"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0D38BCB2"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 xml:space="preserve">Opracowanie protokołu walidacji zintegrowanego demonstratora technologii obejmującego moduł kontroli jakości danych, moduł analizy sygnatur, moduł analizy fragmentów dzieł, silnik </w:t>
      </w:r>
      <w:proofErr w:type="spellStart"/>
      <w:r w:rsidRPr="00D101EA">
        <w:rPr>
          <w:rFonts w:ascii="Calibri" w:eastAsia="Calibri" w:hAnsi="Calibri" w:cs="Calibri"/>
        </w:rPr>
        <w:t>scoringowy</w:t>
      </w:r>
      <w:proofErr w:type="spellEnd"/>
      <w:r w:rsidRPr="00D101EA">
        <w:rPr>
          <w:rFonts w:ascii="Calibri" w:eastAsia="Calibri" w:hAnsi="Calibri" w:cs="Calibri"/>
        </w:rPr>
        <w:t xml:space="preserve"> i moduł raportowania. Wykonawca zdefiniuje metryki, kryteria porównawcze, strukturę danych walidacyjnych, scenariusze eksperymentalne oraz metody dokumentowania wyników. Integracja komponentów i opracowanie panelu demonstracyjnego pozostaną po stronie Zamawiającego.</w:t>
      </w:r>
    </w:p>
    <w:p w14:paraId="54ABAD6A"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 xml:space="preserve">Przygotowanie i przeprowadzenie specjalistycznych analiz funkcjonalnych, porównawczych i odpornościowych zintegrowanych metod. Zakres obejmie badania wpływu jakości danych wejściowych, niekompletnych profili referencyjnych, konfliktów między wynikami analizy sygnatur i fragmentów, zakłóceń obrazowania oraz zmian parametrów modeli na stabilność </w:t>
      </w:r>
      <w:r w:rsidRPr="00D101EA">
        <w:rPr>
          <w:rFonts w:ascii="Calibri" w:eastAsia="Calibri" w:hAnsi="Calibri" w:cs="Calibri"/>
        </w:rPr>
        <w:lastRenderedPageBreak/>
        <w:t>wyniku końcowego. Wykonawca przygotuje skrypty testowe i analizy umożliwiające powtarzanie eksperymentów w środowisku Zamawiającego.</w:t>
      </w:r>
    </w:p>
    <w:p w14:paraId="5928908D"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 xml:space="preserve">Opracowanie i przeprowadzenie walidacji statystycznej wyników systemowych względem niezależnych ocen ekspertów rynku sztuki. Wykonawca określi poziom zgodności system-ekspert, przeanalizuje wyniki jednoznaczne, graniczne i sporne, wyznaczy miary błędów, stabilność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oraz wpływ progów decyzyjnych i wag modułów na wyniki. Oceny eksperckie zostaną zapewnione przez Zamawiającego i współpracujących rzeczoznawców.</w:t>
      </w:r>
    </w:p>
    <w:p w14:paraId="043E5149"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Przeprowadzenie analizy błędów i opracowanie procedur kalibracji modeli oraz progów decyzyjnych. Badania obejmą identyfikację źródeł rozbieżności wynikających z jakości obrazu, cech sygnatury, analizy fragmentów, niekompletności danych referencyjnych lub nieprawidłowego ważenia wyników cząstkowych. Wykonawca przygotuje rekomendacje korekt oraz oceni ich wpływ na zgodność i stabilność wyników.</w:t>
      </w:r>
    </w:p>
    <w:p w14:paraId="65C10BC0"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Wsparcie badawczo-techniczne pilotażowego sprawdzenia demonstratora prowadzonego przez Zamawiającego, planowanego dla minimum 100 przypadków pilotażowych w minimum dwóch środowiskach testowych lub u dwóch partnerów rynkowych, o ile pozwolą na to warunki organizacyjne i dostępność danych. Zakres Wykonawcy obejmie przygotowanie metodyki oceny, analizę wyników, interpretację statystyczną, identyfikację ograniczeń technologii oraz opracowanie rekomendacji dotyczących dalszego doskonalenia modeli. Organizacja pilotażu, zapewnienie uczestników, materiałów i prowadzenie demonstracji pozostaną po stronie Zamawiającego.</w:t>
      </w:r>
    </w:p>
    <w:p w14:paraId="39ECA15D"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Rezultatem prac będzie protokół walidacji, zestaw scenariuszy i skryptów testowych, raport z walidacji metodycznej i statystycznej, analiza zgodności system-ekspert, analiza błędów, rekomendacje kalibracyjne oraz dokumentacja umożliwiająca odtworzenie badań i dalsze samodzielne rozwijanie technologii przez Zamawiającego.</w:t>
      </w:r>
    </w:p>
    <w:p w14:paraId="45F733BE"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Wykonawca przekaże Zamawiającemu wyniki prac w postaci edytowalnych dokumentów, uruchamialnych modeli i skryptów, kodu źródłowego eksperymentalnych komponentów opracowanych w ramach zamówienia, konfiguracji, zestawień wyników oraz instrukcji uruchomienia i odtworzenia eksperymentów. Zasady przeniesienia praw do wyników prac B+R, dokumentacji, modeli i kodu zostaną określone w umowie.</w:t>
      </w:r>
    </w:p>
    <w:p w14:paraId="3788DA63"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Przekazane rezultaty powinny umożliwiać Zamawiającemu ich samodzielną weryfikację, wykorzystanie i dalszy rozwój w ramach projektu. Wykonawca nie będzie odpowiedzialny za wydawanie opinii o autentyczności dzieł sztuki ani za podejmowanie ostatecznych decyzji eksperckich na podstawie wyników systemu.</w:t>
      </w:r>
    </w:p>
    <w:p w14:paraId="0000001E" w14:textId="77777777" w:rsidR="00241CCD" w:rsidRPr="00AF0608" w:rsidRDefault="00241CCD">
      <w:pPr>
        <w:spacing w:after="11"/>
        <w:ind w:left="0" w:right="0" w:firstLine="0"/>
        <w:rPr>
          <w:rFonts w:ascii="Calibri" w:eastAsia="Calibri" w:hAnsi="Calibri" w:cs="Calibri"/>
          <w:highlight w:val="yellow"/>
        </w:rPr>
      </w:pPr>
    </w:p>
    <w:p w14:paraId="0000002D" w14:textId="467F7161" w:rsidR="00241CCD" w:rsidRPr="00A27AAB" w:rsidRDefault="00C9593D" w:rsidP="00DA29CD">
      <w:pPr>
        <w:pStyle w:val="Akapitzlist"/>
        <w:numPr>
          <w:ilvl w:val="0"/>
          <w:numId w:val="23"/>
        </w:numPr>
        <w:spacing w:after="11"/>
        <w:ind w:left="426" w:right="0" w:hanging="426"/>
        <w:rPr>
          <w:rFonts w:ascii="Calibri" w:eastAsia="Calibri" w:hAnsi="Calibri" w:cs="Calibri"/>
        </w:rPr>
      </w:pPr>
      <w:r w:rsidRPr="00A27AAB">
        <w:rPr>
          <w:rFonts w:ascii="Calibri" w:eastAsia="Calibri" w:hAnsi="Calibri" w:cs="Calibri"/>
        </w:rPr>
        <w:t xml:space="preserve">Dodatkowo, w ramach wynagrodzenia objętego zapytaniem od </w:t>
      </w:r>
      <w:r w:rsidR="00390811" w:rsidRPr="00A27AAB">
        <w:rPr>
          <w:rFonts w:ascii="Calibri" w:eastAsia="Calibri" w:hAnsi="Calibri" w:cs="Calibri"/>
        </w:rPr>
        <w:t>Wykonawcy</w:t>
      </w:r>
      <w:r w:rsidRPr="00A27AAB">
        <w:rPr>
          <w:rFonts w:ascii="Calibri" w:eastAsia="Calibri" w:hAnsi="Calibri" w:cs="Calibri"/>
        </w:rPr>
        <w:t xml:space="preserve"> (tj. od oferenta, z którym zosta</w:t>
      </w:r>
      <w:r w:rsidR="00B7097C" w:rsidRPr="00A27AAB">
        <w:rPr>
          <w:rFonts w:ascii="Calibri" w:eastAsia="Calibri" w:hAnsi="Calibri" w:cs="Calibri"/>
        </w:rPr>
        <w:t>nie</w:t>
      </w:r>
      <w:r w:rsidRPr="00A27AAB">
        <w:rPr>
          <w:rFonts w:ascii="Calibri" w:eastAsia="Calibri" w:hAnsi="Calibri" w:cs="Calibri"/>
        </w:rPr>
        <w:t xml:space="preserve"> zawarta umowa o wykonanie zamówienia objętego niniejszym zapytaniem) w trakcie realizacji zamówienia oczekuje się:  </w:t>
      </w:r>
    </w:p>
    <w:p w14:paraId="0000002E" w14:textId="24347F08" w:rsidR="00241CCD" w:rsidRPr="00A27AAB" w:rsidRDefault="000D44B7" w:rsidP="00A27AAB">
      <w:pPr>
        <w:numPr>
          <w:ilvl w:val="2"/>
          <w:numId w:val="31"/>
        </w:numPr>
        <w:ind w:left="709" w:right="0" w:hanging="283"/>
        <w:rPr>
          <w:rFonts w:ascii="Calibri" w:eastAsia="Calibri" w:hAnsi="Calibri" w:cs="Calibri"/>
        </w:rPr>
      </w:pPr>
      <w:sdt>
        <w:sdtPr>
          <w:rPr>
            <w:rFonts w:asciiTheme="minorHAnsi" w:hAnsiTheme="minorHAnsi" w:cstheme="minorHAnsi"/>
          </w:rPr>
          <w:tag w:val="goog_rdk_2"/>
          <w:id w:val="59829318"/>
        </w:sdtPr>
        <w:sdtEndPr/>
        <w:sdtContent>
          <w:r w:rsidR="00A27AAB" w:rsidRPr="00F63B19">
            <w:rPr>
              <w:rFonts w:asciiTheme="minorHAnsi" w:hAnsiTheme="minorHAnsi" w:cstheme="minorHAnsi"/>
            </w:rPr>
            <w:t>k</w:t>
          </w:r>
        </w:sdtContent>
      </w:sdt>
      <w:r w:rsidR="00C9593D" w:rsidRPr="00A27AAB">
        <w:rPr>
          <w:rFonts w:ascii="Calibri" w:eastAsia="Calibri" w:hAnsi="Calibri" w:cs="Calibri"/>
        </w:rPr>
        <w:t>onsultacji – w razie zaistnienia takiej potrzeby – w zakresie wynikającym ze szczegółowej agendy badawczej</w:t>
      </w:r>
      <w:r w:rsidR="00B7097C" w:rsidRPr="00A27AAB">
        <w:rPr>
          <w:rFonts w:ascii="Calibri" w:eastAsia="Calibri" w:hAnsi="Calibri" w:cs="Calibri"/>
        </w:rPr>
        <w:t>,</w:t>
      </w:r>
      <w:r w:rsidR="00C9593D" w:rsidRPr="00A27AAB">
        <w:rPr>
          <w:rFonts w:ascii="Calibri" w:eastAsia="Calibri" w:hAnsi="Calibri" w:cs="Calibri"/>
        </w:rPr>
        <w:t xml:space="preserve"> przekazanej po podpisaniu klauzuli poufności w powyższym zakresie zgodnie ze wzorem Klauzuli oraz deklaracji o zachowaniu poufności dołączonym do Zapytania ofertowego jako Załącznik 2.</w:t>
      </w:r>
    </w:p>
    <w:p w14:paraId="0000002F" w14:textId="065BC6A1" w:rsidR="00241CCD" w:rsidRPr="00A27AAB" w:rsidRDefault="00C9593D" w:rsidP="00A27AAB">
      <w:pPr>
        <w:numPr>
          <w:ilvl w:val="2"/>
          <w:numId w:val="31"/>
        </w:numPr>
        <w:ind w:left="709" w:right="0" w:hanging="283"/>
        <w:rPr>
          <w:rFonts w:ascii="Calibri" w:eastAsia="Calibri" w:hAnsi="Calibri" w:cs="Calibri"/>
        </w:rPr>
      </w:pPr>
      <w:r w:rsidRPr="00A27AAB">
        <w:rPr>
          <w:rFonts w:ascii="Calibri" w:eastAsia="Calibri" w:hAnsi="Calibri" w:cs="Calibri"/>
        </w:rPr>
        <w:t>zmian w protokołach - jeżeli osiągnięcie kamienia milowego będzie tego wymagało</w:t>
      </w:r>
    </w:p>
    <w:p w14:paraId="4EB08158" w14:textId="4BF26FB8" w:rsidR="004468CE" w:rsidRDefault="004468CE" w:rsidP="0074082F">
      <w:pPr>
        <w:pStyle w:val="Akapitzlist"/>
        <w:numPr>
          <w:ilvl w:val="1"/>
          <w:numId w:val="14"/>
        </w:numPr>
        <w:ind w:left="426" w:right="0" w:hanging="358"/>
        <w:rPr>
          <w:rFonts w:ascii="Calibri" w:eastAsia="Calibri" w:hAnsi="Calibri" w:cs="Calibri"/>
        </w:rPr>
      </w:pPr>
      <w:r w:rsidRPr="004468CE">
        <w:rPr>
          <w:rFonts w:ascii="Calibri" w:eastAsia="Calibri" w:hAnsi="Calibri" w:cs="Calibri"/>
        </w:rPr>
        <w:t xml:space="preserve">Szczegółowy opis przedmiotu zamówienia, obejmujący w szczególności szczegółową agendę badawczą oraz informacje techniczne, technologiczne i organizacyjne dotyczące planowanego rozwiązania, stanowi tajemnicę przedsiębiorstwa </w:t>
      </w:r>
      <w:r w:rsidR="00475A48">
        <w:rPr>
          <w:rFonts w:ascii="Calibri" w:eastAsia="Calibri" w:hAnsi="Calibri" w:cs="Calibri"/>
        </w:rPr>
        <w:t>AIDWAVE</w:t>
      </w:r>
      <w:r w:rsidRPr="004468CE">
        <w:rPr>
          <w:rFonts w:ascii="Calibri" w:eastAsia="Calibri" w:hAnsi="Calibri" w:cs="Calibri"/>
        </w:rPr>
        <w:t xml:space="preserve"> S</w:t>
      </w:r>
      <w:r w:rsidR="00161B4C">
        <w:rPr>
          <w:rFonts w:ascii="Calibri" w:eastAsia="Calibri" w:hAnsi="Calibri" w:cs="Calibri"/>
        </w:rPr>
        <w:t>.A</w:t>
      </w:r>
      <w:r w:rsidRPr="004468CE">
        <w:rPr>
          <w:rFonts w:ascii="Calibri" w:eastAsia="Calibri" w:hAnsi="Calibri" w:cs="Calibri"/>
        </w:rPr>
        <w:t xml:space="preserve">. Po otrzymaniu podpisanej </w:t>
      </w:r>
      <w:r w:rsidRPr="004468CE">
        <w:rPr>
          <w:rFonts w:ascii="Calibri" w:eastAsia="Calibri" w:hAnsi="Calibri" w:cs="Calibri"/>
        </w:rPr>
        <w:lastRenderedPageBreak/>
        <w:t>deklaracji poufności stanowiącej Załącznik nr 2 Zamawiający udostępni Oferentowi Załącznik nr 3 – Szczegółowy opis przedmiotu zamówienia stanowiący tajemnicę przedsiębiorstwa.</w:t>
      </w:r>
    </w:p>
    <w:p w14:paraId="00000031" w14:textId="76C36E8E" w:rsidR="00241CCD" w:rsidRDefault="00C9593D" w:rsidP="0074082F">
      <w:pPr>
        <w:pStyle w:val="Akapitzlist"/>
        <w:numPr>
          <w:ilvl w:val="1"/>
          <w:numId w:val="14"/>
        </w:numPr>
        <w:ind w:left="426" w:right="0" w:hanging="358"/>
        <w:rPr>
          <w:rFonts w:ascii="Calibri" w:eastAsia="Calibri" w:hAnsi="Calibri" w:cs="Calibri"/>
        </w:rPr>
      </w:pPr>
      <w:r w:rsidRPr="00095627">
        <w:rPr>
          <w:rFonts w:ascii="Calibri" w:eastAsia="Calibri" w:hAnsi="Calibri" w:cs="Calibri"/>
        </w:rPr>
        <w:t>Wniosek o udostępnienie szczegółowego opisu przedmiotu zamówienia należy wysłać w formie mailowej na adres e-mail</w:t>
      </w:r>
      <w:r w:rsidR="00095627">
        <w:rPr>
          <w:rFonts w:ascii="Calibri" w:eastAsia="Calibri" w:hAnsi="Calibri" w:cs="Calibri"/>
        </w:rPr>
        <w:t xml:space="preserve"> </w:t>
      </w:r>
      <w:r w:rsidR="00475A48" w:rsidRPr="00475A48">
        <w:rPr>
          <w:rFonts w:ascii="Calibri" w:eastAsia="Calibri" w:hAnsi="Calibri" w:cs="Calibri"/>
          <w:b/>
          <w:bCs/>
        </w:rPr>
        <w:t>damiand@aidwave.pl</w:t>
      </w:r>
      <w:r w:rsidR="00475A48">
        <w:rPr>
          <w:rFonts w:ascii="Calibri" w:eastAsia="Calibri" w:hAnsi="Calibri" w:cs="Calibri"/>
          <w:b/>
          <w:bCs/>
        </w:rPr>
        <w:t xml:space="preserve"> </w:t>
      </w:r>
      <w:r w:rsidRPr="00095627">
        <w:rPr>
          <w:rFonts w:ascii="Calibri" w:eastAsia="Calibri" w:hAnsi="Calibri" w:cs="Calibri"/>
        </w:rPr>
        <w:t xml:space="preserve">wraz z podpisaną deklaracją zachowania poufności według wzoru stanowiącego Załącznik nr 2. Dokumentacja stanowiąca tajemnicę przedsiębiorstwa zostanie przesłana na wskazany we wniosku adres e-mail Oferenta w terminie maksymalnie 1 dnia roboczego od dnia otrzymania przez Zamawiającego wniosku wraz z podpisanym oświadczeniem o zachowaniu poufności.   </w:t>
      </w:r>
    </w:p>
    <w:p w14:paraId="7784F2BF" w14:textId="08CC8734" w:rsidR="00296ED1" w:rsidRPr="00095627" w:rsidRDefault="00296ED1" w:rsidP="00296ED1">
      <w:pPr>
        <w:pStyle w:val="Akapitzlist"/>
        <w:ind w:left="426" w:right="0" w:firstLine="0"/>
        <w:rPr>
          <w:rFonts w:ascii="Calibri" w:eastAsia="Calibri" w:hAnsi="Calibri" w:cs="Calibri"/>
        </w:rPr>
      </w:pPr>
      <w:r w:rsidRPr="00296ED1">
        <w:rPr>
          <w:rFonts w:ascii="Calibri" w:eastAsia="Calibri" w:hAnsi="Calibri" w:cs="Calibri"/>
        </w:rPr>
        <w:t>Zamawiający zapewnia wszystkim zainteresowanym Wykonawcom równy i niedyskryminacyjny dostęp do szczegółowego opisu przedmiotu zamówienia, stanowiącego Załącznik nr 3, na jednakowych warunkach określonych w niniejszym zapytaniu. Obowiązek podpisania deklaracji poufności wynika wyłącznie z konieczności ochrony informacji technicznych, technologicznych i organizacyjnych stanowiących tajemnicę przedsiębiorstwa Zamawiającego. Nie stanowi on dodatkowego kryterium kwalifikacji Wykonawców ani podstawy do uznaniowej odmowy udostępnienia dokumentacji. Zamawiający udostępni Załącznik nr 3 każdemu zainteresowanemu Wykonawcy, który przedłoży prawidłowo podpisaną deklarację poufności, w terminie jednego dnia roboczego od jej otrzymania. Wszelkie wyjaśnienia dotyczące przedmiotu zamówienia, które mogą mieć wpływ na sposób przygotowania lub wyceny oferty, będą przekazywane z zachowaniem zasad równego traktowania Wykonawców, z uwzględnieniem konieczności ochrony tajemnicy przedsiębiorstwa.</w:t>
      </w:r>
    </w:p>
    <w:p w14:paraId="00000032" w14:textId="77777777" w:rsidR="00241CCD" w:rsidRDefault="00C9593D">
      <w:pPr>
        <w:numPr>
          <w:ilvl w:val="1"/>
          <w:numId w:val="14"/>
        </w:numPr>
        <w:ind w:left="426" w:right="0" w:hanging="358"/>
        <w:rPr>
          <w:rFonts w:ascii="Calibri" w:eastAsia="Calibri" w:hAnsi="Calibri" w:cs="Calibri"/>
        </w:rPr>
      </w:pPr>
      <w:r>
        <w:rPr>
          <w:rFonts w:ascii="Calibri" w:eastAsia="Calibri" w:hAnsi="Calibri" w:cs="Calibri"/>
        </w:rPr>
        <w:t xml:space="preserve">W przypadkach, gdy w szczegółowym opisie przedmiotu zamówienia lub w wykazie zasobów technicznych zostały zawarte odniesienia do znaków towarowych, patentów lub pochodzenia, źródła lub szczególnego procesu, który charakteryzuje produkty lub usługi dostarczane przez konkretnego wykonawcę, na podstawie niniejszego postanowienia Zamawiający w każdym takim wypadku dopuszcza zaoferowanie materiałów lub rozwiązań równoważnych (w tym w szczególności pod względem konstrukcji, funkcjonalności, jakości, parametrów technicznych, eksploatacyjnych i użytkowych).  </w:t>
      </w:r>
    </w:p>
    <w:p w14:paraId="00000033" w14:textId="77777777" w:rsidR="00241CCD" w:rsidRDefault="00C9593D">
      <w:pPr>
        <w:numPr>
          <w:ilvl w:val="1"/>
          <w:numId w:val="14"/>
        </w:numPr>
        <w:ind w:left="426" w:right="0" w:hanging="358"/>
        <w:rPr>
          <w:rFonts w:ascii="Calibri" w:eastAsia="Calibri" w:hAnsi="Calibri" w:cs="Calibri"/>
        </w:rPr>
      </w:pPr>
      <w:r>
        <w:rPr>
          <w:rFonts w:ascii="Calibri" w:eastAsia="Calibri" w:hAnsi="Calibri" w:cs="Calibri"/>
        </w:rPr>
        <w:t xml:space="preserve">Zastosowanie materiałów i rozwiązań równoważnych, o których mowa w ust.  powyżej, musi skutkować realizacją usługi w sposób zapewniający uzyskanie parametrów technicznych i jakościowych nie gorszych od założonych w wyżej wymienionych dokumentach.  </w:t>
      </w:r>
    </w:p>
    <w:p w14:paraId="00000035" w14:textId="10EDAD9E" w:rsidR="00241CCD" w:rsidRPr="00A27AAB" w:rsidRDefault="00C9593D" w:rsidP="00A27AAB">
      <w:pPr>
        <w:pStyle w:val="Akapitzlist"/>
        <w:numPr>
          <w:ilvl w:val="1"/>
          <w:numId w:val="14"/>
        </w:numPr>
        <w:ind w:left="426" w:right="0" w:hanging="426"/>
        <w:rPr>
          <w:rFonts w:ascii="Calibri" w:eastAsia="Calibri" w:hAnsi="Calibri" w:cs="Calibri"/>
        </w:rPr>
      </w:pPr>
      <w:r w:rsidRPr="00A27AAB">
        <w:rPr>
          <w:rFonts w:ascii="Calibri" w:eastAsia="Calibri" w:hAnsi="Calibri" w:cs="Calibri"/>
        </w:rPr>
        <w:t xml:space="preserve">Kody wspólnego słownika zamówień (CPV) </w:t>
      </w:r>
    </w:p>
    <w:p w14:paraId="00000036" w14:textId="522018B7" w:rsidR="00241CCD" w:rsidRDefault="00C9593D">
      <w:pPr>
        <w:numPr>
          <w:ilvl w:val="2"/>
          <w:numId w:val="15"/>
        </w:numPr>
        <w:ind w:right="0" w:hanging="355"/>
        <w:rPr>
          <w:rFonts w:ascii="Calibri" w:eastAsia="Calibri" w:hAnsi="Calibri" w:cs="Calibri"/>
        </w:rPr>
      </w:pPr>
      <w:r>
        <w:rPr>
          <w:rFonts w:ascii="Calibri" w:eastAsia="Calibri" w:hAnsi="Calibri" w:cs="Calibri"/>
        </w:rPr>
        <w:t xml:space="preserve">73000000-2 Usługi badawcze i eksperymentalno-rozwojowe oraz pokrewne usługi doradcze </w:t>
      </w:r>
    </w:p>
    <w:p w14:paraId="00000037" w14:textId="77777777" w:rsidR="00241CCD" w:rsidRDefault="00C9593D">
      <w:pPr>
        <w:numPr>
          <w:ilvl w:val="2"/>
          <w:numId w:val="15"/>
        </w:numPr>
        <w:spacing w:after="9"/>
        <w:ind w:right="0" w:hanging="355"/>
        <w:rPr>
          <w:rFonts w:ascii="Calibri" w:eastAsia="Calibri" w:hAnsi="Calibri" w:cs="Calibri"/>
        </w:rPr>
      </w:pPr>
      <w:r>
        <w:rPr>
          <w:rFonts w:ascii="Calibri" w:eastAsia="Calibri" w:hAnsi="Calibri" w:cs="Calibri"/>
        </w:rPr>
        <w:t xml:space="preserve">73100000-3 Usługi badawcze i eksperymentalno-rozwojowe </w:t>
      </w:r>
    </w:p>
    <w:p w14:paraId="00000038" w14:textId="77777777" w:rsidR="00241CCD" w:rsidRDefault="00C9593D">
      <w:pPr>
        <w:spacing w:after="186" w:line="259" w:lineRule="auto"/>
        <w:ind w:left="1207" w:right="0" w:firstLine="0"/>
        <w:jc w:val="left"/>
        <w:rPr>
          <w:rFonts w:ascii="Calibri" w:eastAsia="Calibri" w:hAnsi="Calibri" w:cs="Calibri"/>
        </w:rPr>
      </w:pPr>
      <w:r>
        <w:rPr>
          <w:rFonts w:ascii="Calibri" w:eastAsia="Calibri" w:hAnsi="Calibri" w:cs="Calibri"/>
        </w:rPr>
        <w:t xml:space="preserve"> </w:t>
      </w:r>
    </w:p>
    <w:p w14:paraId="00000039" w14:textId="77777777" w:rsidR="00241CCD" w:rsidRDefault="00C9593D">
      <w:pPr>
        <w:spacing w:after="137" w:line="248" w:lineRule="auto"/>
        <w:ind w:left="-5" w:right="0" w:firstLine="0"/>
        <w:rPr>
          <w:rFonts w:ascii="Calibri" w:eastAsia="Calibri" w:hAnsi="Calibri" w:cs="Calibri"/>
        </w:rPr>
      </w:pPr>
      <w:r>
        <w:rPr>
          <w:rFonts w:ascii="Calibri" w:eastAsia="Calibri" w:hAnsi="Calibri" w:cs="Calibri"/>
          <w:b/>
        </w:rPr>
        <w:t xml:space="preserve">V. Informacja o możliwości złożenia oferty wariantowej </w:t>
      </w:r>
    </w:p>
    <w:p w14:paraId="0000003A" w14:textId="77777777" w:rsidR="00241CCD" w:rsidRDefault="00C9593D">
      <w:pPr>
        <w:spacing w:after="91"/>
        <w:ind w:left="449" w:right="0" w:firstLine="0"/>
        <w:rPr>
          <w:rFonts w:ascii="Calibri" w:eastAsia="Calibri" w:hAnsi="Calibri" w:cs="Calibri"/>
        </w:rPr>
      </w:pPr>
      <w:r>
        <w:rPr>
          <w:rFonts w:ascii="Calibri" w:eastAsia="Calibri" w:hAnsi="Calibri" w:cs="Calibri"/>
        </w:rPr>
        <w:t xml:space="preserve">Zamawiający nie dopuszcza możliwości składania ofert wariantowych.  </w:t>
      </w:r>
    </w:p>
    <w:p w14:paraId="0000003B" w14:textId="77777777" w:rsidR="00241CCD" w:rsidRDefault="00C9593D">
      <w:pPr>
        <w:spacing w:after="145" w:line="259" w:lineRule="auto"/>
        <w:ind w:left="850" w:right="0" w:firstLine="0"/>
        <w:jc w:val="left"/>
        <w:rPr>
          <w:rFonts w:ascii="Calibri" w:eastAsia="Calibri" w:hAnsi="Calibri" w:cs="Calibri"/>
        </w:rPr>
      </w:pPr>
      <w:r>
        <w:rPr>
          <w:rFonts w:ascii="Calibri" w:eastAsia="Calibri" w:hAnsi="Calibri" w:cs="Calibri"/>
        </w:rPr>
        <w:t xml:space="preserve"> </w:t>
      </w:r>
    </w:p>
    <w:p w14:paraId="0000003C" w14:textId="77777777" w:rsidR="00241CCD" w:rsidRDefault="00C9593D">
      <w:pPr>
        <w:pStyle w:val="Nagwek2"/>
        <w:spacing w:after="142"/>
        <w:ind w:left="-5" w:right="0" w:firstLine="0"/>
        <w:rPr>
          <w:rFonts w:ascii="Calibri" w:eastAsia="Calibri" w:hAnsi="Calibri" w:cs="Calibri"/>
        </w:rPr>
      </w:pPr>
      <w:r>
        <w:rPr>
          <w:rFonts w:ascii="Calibri" w:eastAsia="Calibri" w:hAnsi="Calibri" w:cs="Calibri"/>
        </w:rPr>
        <w:t xml:space="preserve">VI. Termin wykonania zamówienia </w:t>
      </w:r>
    </w:p>
    <w:p w14:paraId="31ECABE6" w14:textId="4BDB988E" w:rsidR="00C21B5C" w:rsidRPr="0095487D" w:rsidRDefault="007E2655" w:rsidP="0095487D">
      <w:pPr>
        <w:pStyle w:val="Akapitzlist"/>
        <w:numPr>
          <w:ilvl w:val="3"/>
          <w:numId w:val="10"/>
        </w:numPr>
        <w:spacing w:before="280" w:after="280" w:line="240" w:lineRule="auto"/>
        <w:ind w:left="284" w:right="0" w:hanging="284"/>
        <w:jc w:val="left"/>
        <w:rPr>
          <w:rFonts w:ascii="Calibri" w:eastAsia="Calibri" w:hAnsi="Calibri" w:cs="Calibri"/>
          <w:b/>
        </w:rPr>
      </w:pPr>
      <w:r>
        <w:rPr>
          <w:rFonts w:ascii="Calibri" w:eastAsia="Calibri" w:hAnsi="Calibri" w:cs="Calibri"/>
        </w:rPr>
        <w:t xml:space="preserve"> </w:t>
      </w:r>
      <w:r w:rsidR="00C9593D" w:rsidRPr="0095487D">
        <w:rPr>
          <w:rFonts w:ascii="Calibri" w:eastAsia="Calibri" w:hAnsi="Calibri" w:cs="Calibri"/>
        </w:rPr>
        <w:t>Planowany termin rozpoczęcia realizacji zamówienia przyjmuje się na dzień </w:t>
      </w:r>
      <w:r w:rsidR="006B3E9A">
        <w:rPr>
          <w:rFonts w:ascii="Calibri" w:eastAsia="Calibri" w:hAnsi="Calibri" w:cs="Calibri"/>
          <w:b/>
        </w:rPr>
        <w:t>01.0</w:t>
      </w:r>
      <w:r w:rsidR="001F70A6">
        <w:rPr>
          <w:rFonts w:ascii="Calibri" w:eastAsia="Calibri" w:hAnsi="Calibri" w:cs="Calibri"/>
          <w:b/>
        </w:rPr>
        <w:t>7</w:t>
      </w:r>
      <w:r w:rsidR="006B3E9A">
        <w:rPr>
          <w:rFonts w:ascii="Calibri" w:eastAsia="Calibri" w:hAnsi="Calibri" w:cs="Calibri"/>
          <w:b/>
        </w:rPr>
        <w:t>.2027</w:t>
      </w:r>
      <w:r w:rsidR="00DB5D38">
        <w:rPr>
          <w:rFonts w:ascii="Calibri" w:eastAsia="Calibri" w:hAnsi="Calibri" w:cs="Calibri"/>
          <w:b/>
        </w:rPr>
        <w:t>.</w:t>
      </w:r>
      <w:r w:rsidR="00EB3377" w:rsidRPr="0095487D">
        <w:rPr>
          <w:rFonts w:ascii="Calibri" w:eastAsia="Calibri" w:hAnsi="Calibri" w:cs="Calibri"/>
          <w:b/>
        </w:rPr>
        <w:t xml:space="preserve"> </w:t>
      </w:r>
    </w:p>
    <w:p w14:paraId="0000003D" w14:textId="203A9E2D" w:rsidR="00241CCD" w:rsidRDefault="00C21B5C" w:rsidP="0095487D">
      <w:pPr>
        <w:pStyle w:val="Akapitzlist"/>
        <w:numPr>
          <w:ilvl w:val="0"/>
          <w:numId w:val="10"/>
        </w:numPr>
        <w:spacing w:before="280" w:after="280" w:line="240" w:lineRule="auto"/>
        <w:ind w:right="0"/>
        <w:jc w:val="left"/>
        <w:rPr>
          <w:rFonts w:ascii="Calibri" w:eastAsia="Calibri" w:hAnsi="Calibri" w:cs="Calibri"/>
          <w:bCs/>
        </w:rPr>
      </w:pPr>
      <w:r w:rsidRPr="0095487D">
        <w:rPr>
          <w:rFonts w:ascii="Calibri" w:eastAsia="Calibri" w:hAnsi="Calibri" w:cs="Calibri"/>
          <w:bCs/>
        </w:rPr>
        <w:t>Planowany termin zakończenia realizacji usługi przyjmuje się na dzień</w:t>
      </w:r>
      <w:r w:rsidR="00B77D2C" w:rsidRPr="0095487D">
        <w:rPr>
          <w:rFonts w:ascii="Calibri" w:eastAsia="Calibri" w:hAnsi="Calibri" w:cs="Calibri"/>
          <w:bCs/>
        </w:rPr>
        <w:t xml:space="preserve"> </w:t>
      </w:r>
      <w:r w:rsidR="00D101EA">
        <w:rPr>
          <w:rFonts w:ascii="Calibri" w:eastAsia="Calibri" w:hAnsi="Calibri" w:cs="Calibri"/>
          <w:b/>
        </w:rPr>
        <w:t>31</w:t>
      </w:r>
      <w:r w:rsidR="00DC1E3F">
        <w:rPr>
          <w:rFonts w:ascii="Calibri" w:eastAsia="Calibri" w:hAnsi="Calibri" w:cs="Calibri"/>
          <w:b/>
        </w:rPr>
        <w:t>.</w:t>
      </w:r>
      <w:r w:rsidR="00D101EA">
        <w:rPr>
          <w:rFonts w:ascii="Calibri" w:eastAsia="Calibri" w:hAnsi="Calibri" w:cs="Calibri"/>
          <w:b/>
        </w:rPr>
        <w:t>1</w:t>
      </w:r>
      <w:r w:rsidR="00DC1E3F">
        <w:rPr>
          <w:rFonts w:ascii="Calibri" w:eastAsia="Calibri" w:hAnsi="Calibri" w:cs="Calibri"/>
          <w:b/>
        </w:rPr>
        <w:t>2</w:t>
      </w:r>
      <w:r w:rsidR="00DB5D38">
        <w:rPr>
          <w:rFonts w:ascii="Calibri" w:eastAsia="Calibri" w:hAnsi="Calibri" w:cs="Calibri"/>
          <w:b/>
        </w:rPr>
        <w:t>.2029.</w:t>
      </w:r>
    </w:p>
    <w:p w14:paraId="1CE68008" w14:textId="24FB88F2" w:rsidR="0095487D" w:rsidRPr="0095487D" w:rsidRDefault="0095487D" w:rsidP="0095487D">
      <w:pPr>
        <w:pStyle w:val="Akapitzlist"/>
        <w:numPr>
          <w:ilvl w:val="0"/>
          <w:numId w:val="10"/>
        </w:numPr>
        <w:rPr>
          <w:rFonts w:ascii="Calibri" w:eastAsia="Calibri" w:hAnsi="Calibri" w:cs="Calibri"/>
          <w:bCs/>
        </w:rPr>
      </w:pPr>
      <w:r w:rsidRPr="0095487D">
        <w:rPr>
          <w:rFonts w:ascii="Calibri" w:eastAsia="Calibri" w:hAnsi="Calibri" w:cs="Calibri"/>
          <w:bCs/>
        </w:rPr>
        <w:lastRenderedPageBreak/>
        <w:t xml:space="preserve">Zamówienie uznaje się za wykonane z chwilą podpisania protokołu zdawczo-odbiorczego. </w:t>
      </w:r>
      <w:r w:rsidR="008A1377">
        <w:rPr>
          <w:rFonts w:ascii="Calibri" w:eastAsia="Calibri" w:hAnsi="Calibri" w:cs="Calibri"/>
          <w:bCs/>
        </w:rPr>
        <w:br/>
      </w:r>
      <w:r w:rsidRPr="0095487D">
        <w:rPr>
          <w:rFonts w:ascii="Calibri" w:eastAsia="Calibri" w:hAnsi="Calibri" w:cs="Calibri"/>
          <w:bCs/>
        </w:rPr>
        <w:t>W przypadku wystąpienia usterek Zamawiający – w zależności od charakteru usterek – odmówi podpisania protokołu zdawczo</w:t>
      </w:r>
      <w:r w:rsidR="00B7097C">
        <w:rPr>
          <w:rFonts w:ascii="Calibri" w:eastAsia="Calibri" w:hAnsi="Calibri" w:cs="Calibri"/>
          <w:bCs/>
        </w:rPr>
        <w:t>-</w:t>
      </w:r>
      <w:r w:rsidRPr="0095487D">
        <w:rPr>
          <w:rFonts w:ascii="Calibri" w:eastAsia="Calibri" w:hAnsi="Calibri" w:cs="Calibri"/>
          <w:bCs/>
        </w:rPr>
        <w:t>odbiorczego do czasu usunięcia usterek (dot. usterek istotnych) albo podpisze protokół zdawczo odbiorczy z usterkami i wyznaczy Wykonawcy dodatkowy termin usunięcia usterek (w przypadku usterek drobnych).</w:t>
      </w:r>
    </w:p>
    <w:p w14:paraId="00000041" w14:textId="77777777" w:rsidR="00241CCD" w:rsidRDefault="00241CCD">
      <w:pPr>
        <w:spacing w:after="173" w:line="259" w:lineRule="auto"/>
        <w:ind w:left="0" w:right="0" w:firstLine="0"/>
        <w:jc w:val="left"/>
        <w:rPr>
          <w:rFonts w:ascii="Calibri" w:eastAsia="Calibri" w:hAnsi="Calibri" w:cs="Calibri"/>
        </w:rPr>
      </w:pPr>
    </w:p>
    <w:p w14:paraId="00000042" w14:textId="0143E6D7" w:rsidR="00241CCD" w:rsidRDefault="00C9593D">
      <w:pPr>
        <w:pStyle w:val="Nagwek2"/>
        <w:spacing w:after="150"/>
        <w:ind w:left="426" w:right="0" w:hanging="454"/>
        <w:rPr>
          <w:rFonts w:ascii="Calibri" w:eastAsia="Calibri" w:hAnsi="Calibri" w:cs="Calibri"/>
        </w:rPr>
      </w:pPr>
      <w:r>
        <w:rPr>
          <w:rFonts w:ascii="Calibri" w:eastAsia="Calibri" w:hAnsi="Calibri" w:cs="Calibri"/>
        </w:rPr>
        <w:t xml:space="preserve">VII. </w:t>
      </w:r>
      <w:r w:rsidR="008A1377">
        <w:rPr>
          <w:rFonts w:ascii="Calibri" w:eastAsia="Calibri" w:hAnsi="Calibri" w:cs="Calibri"/>
        </w:rPr>
        <w:t xml:space="preserve"> </w:t>
      </w:r>
      <w:r>
        <w:rPr>
          <w:rFonts w:ascii="Calibri" w:eastAsia="Calibri" w:hAnsi="Calibri" w:cs="Calibri"/>
        </w:rPr>
        <w:t xml:space="preserve">Warunki udziału w postępowaniu oraz podstawy wykluczenia wraz z wykazem oświadczeń lub dokumentów potwierdzających spełnianie warunków udziału w postępowaniu oraz brak podstaw wykluczenia </w:t>
      </w:r>
    </w:p>
    <w:p w14:paraId="00000043" w14:textId="5CC1479A" w:rsidR="00241CCD" w:rsidRDefault="00C9593D">
      <w:pPr>
        <w:numPr>
          <w:ilvl w:val="0"/>
          <w:numId w:val="12"/>
        </w:numPr>
        <w:pBdr>
          <w:top w:val="nil"/>
          <w:left w:val="nil"/>
          <w:bottom w:val="nil"/>
          <w:right w:val="nil"/>
          <w:between w:val="nil"/>
        </w:pBdr>
        <w:spacing w:line="240" w:lineRule="auto"/>
        <w:ind w:left="426" w:right="0" w:hanging="454"/>
        <w:rPr>
          <w:rFonts w:ascii="Calibri" w:eastAsia="Calibri" w:hAnsi="Calibri" w:cs="Calibri"/>
        </w:rPr>
      </w:pPr>
      <w:r>
        <w:rPr>
          <w:rFonts w:ascii="Calibri" w:eastAsia="Calibri" w:hAnsi="Calibri" w:cs="Calibri"/>
        </w:rPr>
        <w:t xml:space="preserve">W niniejszym postępowaniu obowiązuje zakaz konfliktu interesów. Konflikt interesów oznacza każdą sytuację, w której osoby </w:t>
      </w:r>
      <w:proofErr w:type="spellStart"/>
      <w:r>
        <w:rPr>
          <w:rFonts w:ascii="Calibri" w:eastAsia="Calibri" w:hAnsi="Calibri" w:cs="Calibri"/>
        </w:rPr>
        <w:t>biorące</w:t>
      </w:r>
      <w:proofErr w:type="spellEnd"/>
      <w:r>
        <w:rPr>
          <w:rFonts w:ascii="Calibri" w:eastAsia="Calibri" w:hAnsi="Calibri" w:cs="Calibri"/>
        </w:rPr>
        <w:t xml:space="preserve"> udział w przygotowaniu lub prowadzeniu </w:t>
      </w:r>
      <w:proofErr w:type="spellStart"/>
      <w:r>
        <w:rPr>
          <w:rFonts w:ascii="Calibri" w:eastAsia="Calibri" w:hAnsi="Calibri" w:cs="Calibri"/>
        </w:rPr>
        <w:t>postępowania</w:t>
      </w:r>
      <w:proofErr w:type="spellEnd"/>
      <w:r>
        <w:rPr>
          <w:rFonts w:ascii="Calibri" w:eastAsia="Calibri" w:hAnsi="Calibri" w:cs="Calibri"/>
        </w:rPr>
        <w:t xml:space="preserve"> </w:t>
      </w:r>
      <w:r w:rsidR="00A27AAB">
        <w:rPr>
          <w:rFonts w:ascii="Calibri" w:eastAsia="Calibri" w:hAnsi="Calibri" w:cs="Calibri"/>
        </w:rPr>
        <w:br/>
      </w:r>
      <w:r>
        <w:rPr>
          <w:rFonts w:ascii="Calibri" w:eastAsia="Calibri" w:hAnsi="Calibri" w:cs="Calibri"/>
        </w:rPr>
        <w:t xml:space="preserve">o udzielenie </w:t>
      </w:r>
      <w:proofErr w:type="spellStart"/>
      <w:r>
        <w:rPr>
          <w:rFonts w:ascii="Calibri" w:eastAsia="Calibri" w:hAnsi="Calibri" w:cs="Calibri"/>
        </w:rPr>
        <w:t>zamówienia</w:t>
      </w:r>
      <w:proofErr w:type="spellEnd"/>
      <w:r>
        <w:rPr>
          <w:rFonts w:ascii="Calibri" w:eastAsia="Calibri" w:hAnsi="Calibri" w:cs="Calibri"/>
        </w:rPr>
        <w:t xml:space="preserve"> lub </w:t>
      </w:r>
      <w:proofErr w:type="spellStart"/>
      <w:r>
        <w:rPr>
          <w:rFonts w:ascii="Calibri" w:eastAsia="Calibri" w:hAnsi="Calibri" w:cs="Calibri"/>
        </w:rPr>
        <w:t>mogące</w:t>
      </w:r>
      <w:proofErr w:type="spellEnd"/>
      <w:r>
        <w:rPr>
          <w:rFonts w:ascii="Calibri" w:eastAsia="Calibri" w:hAnsi="Calibri" w:cs="Calibri"/>
        </w:rPr>
        <w:t xml:space="preserve"> </w:t>
      </w:r>
      <w:proofErr w:type="spellStart"/>
      <w:r>
        <w:rPr>
          <w:rFonts w:ascii="Calibri" w:eastAsia="Calibri" w:hAnsi="Calibri" w:cs="Calibri"/>
        </w:rPr>
        <w:t>wpłynąc</w:t>
      </w:r>
      <w:proofErr w:type="spellEnd"/>
      <w:r>
        <w:rPr>
          <w:rFonts w:ascii="Calibri" w:eastAsia="Calibri" w:hAnsi="Calibri" w:cs="Calibri"/>
        </w:rPr>
        <w:t xml:space="preserve">́ na wynik tego </w:t>
      </w:r>
      <w:proofErr w:type="spellStart"/>
      <w:r>
        <w:rPr>
          <w:rFonts w:ascii="Calibri" w:eastAsia="Calibri" w:hAnsi="Calibri" w:cs="Calibri"/>
        </w:rPr>
        <w:t>postępowania</w:t>
      </w:r>
      <w:proofErr w:type="spellEnd"/>
      <w:r>
        <w:rPr>
          <w:rFonts w:ascii="Calibri" w:eastAsia="Calibri" w:hAnsi="Calibri" w:cs="Calibri"/>
        </w:rPr>
        <w:t xml:space="preserve"> mają, </w:t>
      </w:r>
      <w:proofErr w:type="spellStart"/>
      <w:r>
        <w:rPr>
          <w:rFonts w:ascii="Calibri" w:eastAsia="Calibri" w:hAnsi="Calibri" w:cs="Calibri"/>
        </w:rPr>
        <w:t>bezpośrednio</w:t>
      </w:r>
      <w:proofErr w:type="spellEnd"/>
      <w:r>
        <w:rPr>
          <w:rFonts w:ascii="Calibri" w:eastAsia="Calibri" w:hAnsi="Calibri" w:cs="Calibri"/>
        </w:rPr>
        <w:t xml:space="preserve"> lub </w:t>
      </w:r>
      <w:proofErr w:type="spellStart"/>
      <w:r>
        <w:rPr>
          <w:rFonts w:ascii="Calibri" w:eastAsia="Calibri" w:hAnsi="Calibri" w:cs="Calibri"/>
        </w:rPr>
        <w:t>pośrednio</w:t>
      </w:r>
      <w:proofErr w:type="spellEnd"/>
      <w:r>
        <w:rPr>
          <w:rFonts w:ascii="Calibri" w:eastAsia="Calibri" w:hAnsi="Calibri" w:cs="Calibri"/>
        </w:rPr>
        <w:t xml:space="preserve">, interes finansowy, ekonomiczny lub inny interes osobisty, </w:t>
      </w:r>
      <w:proofErr w:type="spellStart"/>
      <w:r>
        <w:rPr>
          <w:rFonts w:ascii="Calibri" w:eastAsia="Calibri" w:hAnsi="Calibri" w:cs="Calibri"/>
        </w:rPr>
        <w:t>który</w:t>
      </w:r>
      <w:proofErr w:type="spellEnd"/>
      <w:r>
        <w:rPr>
          <w:rFonts w:ascii="Calibri" w:eastAsia="Calibri" w:hAnsi="Calibri" w:cs="Calibri"/>
        </w:rPr>
        <w:t xml:space="preserve"> </w:t>
      </w:r>
      <w:proofErr w:type="spellStart"/>
      <w:r>
        <w:rPr>
          <w:rFonts w:ascii="Calibri" w:eastAsia="Calibri" w:hAnsi="Calibri" w:cs="Calibri"/>
        </w:rPr>
        <w:t>postrzegac</w:t>
      </w:r>
      <w:proofErr w:type="spellEnd"/>
      <w:r>
        <w:rPr>
          <w:rFonts w:ascii="Calibri" w:eastAsia="Calibri" w:hAnsi="Calibri" w:cs="Calibri"/>
        </w:rPr>
        <w:t xml:space="preserve">́ </w:t>
      </w:r>
      <w:proofErr w:type="spellStart"/>
      <w:r>
        <w:rPr>
          <w:rFonts w:ascii="Calibri" w:eastAsia="Calibri" w:hAnsi="Calibri" w:cs="Calibri"/>
        </w:rPr>
        <w:t>można</w:t>
      </w:r>
      <w:proofErr w:type="spellEnd"/>
      <w:r>
        <w:rPr>
          <w:rFonts w:ascii="Calibri" w:eastAsia="Calibri" w:hAnsi="Calibri" w:cs="Calibri"/>
        </w:rPr>
        <w:t xml:space="preserve"> jako </w:t>
      </w:r>
      <w:proofErr w:type="spellStart"/>
      <w:r>
        <w:rPr>
          <w:rFonts w:ascii="Calibri" w:eastAsia="Calibri" w:hAnsi="Calibri" w:cs="Calibri"/>
        </w:rPr>
        <w:t>zagrażający</w:t>
      </w:r>
      <w:proofErr w:type="spellEnd"/>
      <w:r>
        <w:rPr>
          <w:rFonts w:ascii="Calibri" w:eastAsia="Calibri" w:hAnsi="Calibri" w:cs="Calibri"/>
        </w:rPr>
        <w:t xml:space="preserve"> ich </w:t>
      </w:r>
      <w:proofErr w:type="spellStart"/>
      <w:r>
        <w:rPr>
          <w:rFonts w:ascii="Calibri" w:eastAsia="Calibri" w:hAnsi="Calibri" w:cs="Calibri"/>
        </w:rPr>
        <w:t>bezstronności</w:t>
      </w:r>
      <w:proofErr w:type="spellEnd"/>
      <w:r>
        <w:rPr>
          <w:rFonts w:ascii="Calibri" w:eastAsia="Calibri" w:hAnsi="Calibri" w:cs="Calibri"/>
        </w:rPr>
        <w:t xml:space="preserve"> i </w:t>
      </w:r>
      <w:proofErr w:type="spellStart"/>
      <w:r>
        <w:rPr>
          <w:rFonts w:ascii="Calibri" w:eastAsia="Calibri" w:hAnsi="Calibri" w:cs="Calibri"/>
        </w:rPr>
        <w:t>niezależności</w:t>
      </w:r>
      <w:proofErr w:type="spellEnd"/>
      <w:r>
        <w:rPr>
          <w:rFonts w:ascii="Calibri" w:eastAsia="Calibri" w:hAnsi="Calibri" w:cs="Calibri"/>
        </w:rPr>
        <w:t xml:space="preserve"> w </w:t>
      </w:r>
      <w:proofErr w:type="spellStart"/>
      <w:r>
        <w:rPr>
          <w:rFonts w:ascii="Calibri" w:eastAsia="Calibri" w:hAnsi="Calibri" w:cs="Calibri"/>
        </w:rPr>
        <w:t>związku</w:t>
      </w:r>
      <w:proofErr w:type="spellEnd"/>
      <w:r>
        <w:rPr>
          <w:rFonts w:ascii="Calibri" w:eastAsia="Calibri" w:hAnsi="Calibri" w:cs="Calibri"/>
        </w:rPr>
        <w:t xml:space="preserve"> z </w:t>
      </w:r>
      <w:proofErr w:type="spellStart"/>
      <w:r>
        <w:rPr>
          <w:rFonts w:ascii="Calibri" w:eastAsia="Calibri" w:hAnsi="Calibri" w:cs="Calibri"/>
        </w:rPr>
        <w:t>postępowaniem</w:t>
      </w:r>
      <w:proofErr w:type="spellEnd"/>
      <w:r>
        <w:rPr>
          <w:rFonts w:ascii="Calibri" w:eastAsia="Calibri" w:hAnsi="Calibri" w:cs="Calibri"/>
        </w:rPr>
        <w:t xml:space="preserve"> o udzielenie </w:t>
      </w:r>
      <w:proofErr w:type="spellStart"/>
      <w:r>
        <w:rPr>
          <w:rFonts w:ascii="Calibri" w:eastAsia="Calibri" w:hAnsi="Calibri" w:cs="Calibri"/>
        </w:rPr>
        <w:t>zamówienia</w:t>
      </w:r>
      <w:proofErr w:type="spellEnd"/>
      <w:r>
        <w:rPr>
          <w:rFonts w:ascii="Calibri" w:eastAsia="Calibri" w:hAnsi="Calibri" w:cs="Calibri"/>
        </w:rPr>
        <w:t xml:space="preserve">. </w:t>
      </w:r>
    </w:p>
    <w:p w14:paraId="00000044" w14:textId="77777777" w:rsidR="00241CCD" w:rsidRDefault="00C9593D">
      <w:pPr>
        <w:numPr>
          <w:ilvl w:val="0"/>
          <w:numId w:val="12"/>
        </w:numPr>
        <w:pBdr>
          <w:top w:val="nil"/>
          <w:left w:val="nil"/>
          <w:bottom w:val="nil"/>
          <w:right w:val="nil"/>
          <w:between w:val="nil"/>
        </w:pBdr>
        <w:spacing w:line="240" w:lineRule="auto"/>
        <w:ind w:left="426" w:right="0" w:hanging="454"/>
        <w:jc w:val="left"/>
        <w:rPr>
          <w:rFonts w:ascii="Calibri" w:eastAsia="Calibri" w:hAnsi="Calibri" w:cs="Calibri"/>
        </w:rPr>
      </w:pPr>
      <w:r>
        <w:rPr>
          <w:rFonts w:ascii="Calibri" w:eastAsia="Calibri" w:hAnsi="Calibri" w:cs="Calibri"/>
        </w:rPr>
        <w:t xml:space="preserve">W szczególności w celu uniknięcia konfliktu interesów Zamówienie nie może zostać udzielone podmiotowi powiązanemu z Zamawiającym osobowo lub kapitałowo, co definiowane jest, jako: </w:t>
      </w:r>
    </w:p>
    <w:p w14:paraId="00000045" w14:textId="77777777" w:rsidR="00241CCD" w:rsidRDefault="00C9593D" w:rsidP="00A27AAB">
      <w:pPr>
        <w:numPr>
          <w:ilvl w:val="0"/>
          <w:numId w:val="17"/>
        </w:numPr>
        <w:spacing w:after="14"/>
        <w:ind w:left="709" w:right="0" w:hanging="283"/>
        <w:rPr>
          <w:rFonts w:ascii="Calibri" w:eastAsia="Calibri" w:hAnsi="Calibri" w:cs="Calibri"/>
        </w:rPr>
      </w:pPr>
      <w:r>
        <w:rPr>
          <w:rFonts w:ascii="Calibri" w:eastAsia="Calibri" w:hAnsi="Calibri" w:cs="Calibri"/>
        </w:rPr>
        <w:t xml:space="preserve">uczestniczeniu w Spółce jako wspólnik spółki cywilnej lub spółki osobowej, </w:t>
      </w:r>
    </w:p>
    <w:p w14:paraId="00000046" w14:textId="77777777" w:rsidR="00241CCD" w:rsidRDefault="00C9593D" w:rsidP="00A27AAB">
      <w:pPr>
        <w:numPr>
          <w:ilvl w:val="0"/>
          <w:numId w:val="17"/>
        </w:numPr>
        <w:spacing w:after="17"/>
        <w:ind w:left="709" w:right="0" w:hanging="283"/>
        <w:rPr>
          <w:rFonts w:ascii="Calibri" w:eastAsia="Calibri" w:hAnsi="Calibri" w:cs="Calibri"/>
        </w:rPr>
      </w:pPr>
      <w:r>
        <w:rPr>
          <w:rFonts w:ascii="Calibri" w:eastAsia="Calibri" w:hAnsi="Calibri" w:cs="Calibri"/>
        </w:rPr>
        <w:t xml:space="preserve">posiadaniu co najmniej 10% udziałów lub akcji, o ile niższy próg nie wynika z przepisów prawa, </w:t>
      </w:r>
    </w:p>
    <w:p w14:paraId="00000047" w14:textId="77777777" w:rsidR="00241CCD" w:rsidRDefault="00C9593D" w:rsidP="00A27AAB">
      <w:pPr>
        <w:numPr>
          <w:ilvl w:val="0"/>
          <w:numId w:val="17"/>
        </w:numPr>
        <w:spacing w:after="13"/>
        <w:ind w:left="709" w:right="0" w:hanging="283"/>
        <w:rPr>
          <w:rFonts w:ascii="Calibri" w:eastAsia="Calibri" w:hAnsi="Calibri" w:cs="Calibri"/>
        </w:rPr>
      </w:pPr>
      <w:r>
        <w:rPr>
          <w:rFonts w:ascii="Calibri" w:eastAsia="Calibri" w:hAnsi="Calibri" w:cs="Calibri"/>
        </w:rPr>
        <w:t xml:space="preserve">pełnieniu funkcji członka organu nadzorczego lub zarządzającego, prokurenta, pełnomocnika, </w:t>
      </w:r>
    </w:p>
    <w:p w14:paraId="00000048" w14:textId="7DE4C598" w:rsidR="00241CCD" w:rsidRDefault="00C9593D" w:rsidP="00A27AAB">
      <w:pPr>
        <w:numPr>
          <w:ilvl w:val="0"/>
          <w:numId w:val="17"/>
        </w:numPr>
        <w:spacing w:after="14"/>
        <w:ind w:left="709" w:right="0" w:hanging="283"/>
        <w:rPr>
          <w:rFonts w:ascii="Calibri" w:eastAsia="Calibri" w:hAnsi="Calibri" w:cs="Calibri"/>
        </w:rPr>
      </w:pPr>
      <w:r>
        <w:rPr>
          <w:rFonts w:ascii="Calibri" w:eastAsia="Calibri" w:hAnsi="Calibri" w:cs="Calibri"/>
        </w:rPr>
        <w:t xml:space="preserve">pozostawaniu w związku małżeńskim, w stosunku pokrewieństwa lub powinowactwa w linii prostej, pokrewieństwa lub powinowactwa w linii bocznej do drugiego stopnia, lub związaniu </w:t>
      </w:r>
      <w:r w:rsidR="00A27AAB">
        <w:rPr>
          <w:rFonts w:ascii="Calibri" w:eastAsia="Calibri" w:hAnsi="Calibri" w:cs="Calibri"/>
        </w:rPr>
        <w:br/>
      </w:r>
      <w:r>
        <w:rPr>
          <w:rFonts w:ascii="Calibri" w:eastAsia="Calibri" w:hAnsi="Calibri" w:cs="Calibri"/>
        </w:rPr>
        <w:t xml:space="preserve">z tytułu przysposobienia, opieki lub kurateli albo pozostawaniu we wspólnym pożyciu z wykonawcą, jego zastępcą prawnym lub członkami organów zarządzających lub organów nadzorczych wykonawców ubiegających się o udzielenie zamówienia,  </w:t>
      </w:r>
    </w:p>
    <w:p w14:paraId="00000049" w14:textId="77DAE049" w:rsidR="00241CCD" w:rsidRDefault="00C9593D" w:rsidP="00A27AAB">
      <w:pPr>
        <w:numPr>
          <w:ilvl w:val="0"/>
          <w:numId w:val="17"/>
        </w:numPr>
        <w:spacing w:after="10"/>
        <w:ind w:left="709" w:right="0" w:hanging="283"/>
        <w:rPr>
          <w:rFonts w:ascii="Calibri" w:eastAsia="Calibri" w:hAnsi="Calibri" w:cs="Calibri"/>
        </w:rPr>
      </w:pPr>
      <w:r>
        <w:rPr>
          <w:rFonts w:ascii="Calibri" w:eastAsia="Calibri" w:hAnsi="Calibri" w:cs="Calibri"/>
        </w:rPr>
        <w:t>pozostawaniu z wykonawcą w takim stosunku prawnym lub faktycznym, że istnieje uzasadniona wątpliwość, co do ich bezstronności lub niezależności w związku z postępowaniem o udzielenie</w:t>
      </w:r>
      <w:r w:rsidR="00CA0F47">
        <w:rPr>
          <w:rFonts w:ascii="Calibri" w:eastAsia="Calibri" w:hAnsi="Calibri" w:cs="Calibri"/>
        </w:rPr>
        <w:t xml:space="preserve"> </w:t>
      </w:r>
      <w:r>
        <w:rPr>
          <w:rFonts w:ascii="Calibri" w:eastAsia="Calibri" w:hAnsi="Calibri" w:cs="Calibri"/>
        </w:rPr>
        <w:t xml:space="preserve">zamówienia. </w:t>
      </w:r>
    </w:p>
    <w:p w14:paraId="3AB060A3" w14:textId="2D45C528" w:rsidR="00CA0F47" w:rsidRPr="00CA0F47" w:rsidRDefault="00CA0F47" w:rsidP="00CA0F47">
      <w:pPr>
        <w:pStyle w:val="Akapitzlist"/>
        <w:numPr>
          <w:ilvl w:val="0"/>
          <w:numId w:val="12"/>
        </w:numPr>
        <w:ind w:left="426" w:hanging="426"/>
        <w:rPr>
          <w:rFonts w:ascii="Calibri" w:eastAsia="Calibri" w:hAnsi="Calibri" w:cs="Calibri"/>
        </w:rPr>
      </w:pPr>
      <w:bookmarkStart w:id="0" w:name="_Hlk197946194"/>
      <w:r>
        <w:rPr>
          <w:rFonts w:ascii="Calibri" w:eastAsia="Calibri" w:hAnsi="Calibri" w:cs="Calibri"/>
        </w:rPr>
        <w:t xml:space="preserve">Zamówienie nie może zostać udzielone </w:t>
      </w:r>
      <w:r w:rsidRPr="00CA0F47">
        <w:rPr>
          <w:rFonts w:ascii="Calibri" w:eastAsia="Calibri" w:hAnsi="Calibri" w:cs="Calibri"/>
        </w:rPr>
        <w:t>Wykonawcy, wobec którego występują okoliczności wskazane w art. 7 ust. 1 pkt 1-3 ustawy z dnia 13 kwietnia 2022 r. o szczególnych rozwiązaniach w zakresie przeciwdziałania wspieraniu agresji na Ukrainę oraz służących ochronie bezpieczeństwa, które skutkowałyby wykluczeniem z postępowania.</w:t>
      </w:r>
    </w:p>
    <w:bookmarkEnd w:id="0"/>
    <w:p w14:paraId="0000004A" w14:textId="77777777" w:rsidR="00241CCD" w:rsidRDefault="00C9593D">
      <w:pPr>
        <w:numPr>
          <w:ilvl w:val="0"/>
          <w:numId w:val="12"/>
        </w:numPr>
        <w:pBdr>
          <w:top w:val="nil"/>
          <w:left w:val="nil"/>
          <w:bottom w:val="nil"/>
          <w:right w:val="nil"/>
          <w:between w:val="nil"/>
        </w:pBdr>
        <w:ind w:left="426" w:right="0" w:hanging="454"/>
        <w:rPr>
          <w:rFonts w:ascii="Calibri" w:eastAsia="Calibri" w:hAnsi="Calibri" w:cs="Calibri"/>
        </w:rPr>
      </w:pPr>
      <w:r>
        <w:rPr>
          <w:rFonts w:ascii="Calibri" w:eastAsia="Calibri" w:hAnsi="Calibri" w:cs="Calibri"/>
        </w:rPr>
        <w:t xml:space="preserve">Nie dopuszcza się:  </w:t>
      </w:r>
    </w:p>
    <w:p w14:paraId="0000004B" w14:textId="77777777" w:rsidR="00241CCD" w:rsidRDefault="00C9593D" w:rsidP="00A27AAB">
      <w:pPr>
        <w:numPr>
          <w:ilvl w:val="1"/>
          <w:numId w:val="24"/>
        </w:numPr>
        <w:ind w:left="851" w:right="0" w:hanging="425"/>
        <w:rPr>
          <w:rFonts w:ascii="Calibri" w:eastAsia="Calibri" w:hAnsi="Calibri" w:cs="Calibri"/>
        </w:rPr>
      </w:pPr>
      <w:r>
        <w:rPr>
          <w:rFonts w:ascii="Calibri" w:eastAsia="Calibri" w:hAnsi="Calibri" w:cs="Calibri"/>
        </w:rPr>
        <w:t xml:space="preserve">składania ofert częściowych, </w:t>
      </w:r>
    </w:p>
    <w:p w14:paraId="0000004C" w14:textId="77777777" w:rsidR="00241CCD" w:rsidRDefault="00C9593D" w:rsidP="00A27AAB">
      <w:pPr>
        <w:numPr>
          <w:ilvl w:val="1"/>
          <w:numId w:val="24"/>
        </w:numPr>
        <w:spacing w:after="12"/>
        <w:ind w:left="851" w:right="0" w:hanging="425"/>
        <w:rPr>
          <w:rFonts w:ascii="Calibri" w:eastAsia="Calibri" w:hAnsi="Calibri" w:cs="Calibri"/>
        </w:rPr>
      </w:pPr>
      <w:r>
        <w:rPr>
          <w:rFonts w:ascii="Calibri" w:eastAsia="Calibri" w:hAnsi="Calibri" w:cs="Calibri"/>
        </w:rPr>
        <w:t xml:space="preserve">ofert wariantowych oraz wariantowości cen, </w:t>
      </w:r>
    </w:p>
    <w:p w14:paraId="0000004D" w14:textId="77777777" w:rsidR="00241CCD" w:rsidRDefault="00C9593D" w:rsidP="00A27AAB">
      <w:pPr>
        <w:numPr>
          <w:ilvl w:val="1"/>
          <w:numId w:val="24"/>
        </w:numPr>
        <w:ind w:left="851" w:right="0" w:hanging="425"/>
        <w:rPr>
          <w:rFonts w:ascii="Calibri" w:eastAsia="Calibri" w:hAnsi="Calibri" w:cs="Calibri"/>
        </w:rPr>
      </w:pPr>
      <w:r>
        <w:rPr>
          <w:rFonts w:ascii="Calibri" w:eastAsia="Calibri" w:hAnsi="Calibri" w:cs="Calibri"/>
        </w:rPr>
        <w:t xml:space="preserve">aukcji elektronicznej. </w:t>
      </w:r>
    </w:p>
    <w:p w14:paraId="0000004E" w14:textId="77777777" w:rsidR="00241CCD" w:rsidRDefault="00C9593D">
      <w:pPr>
        <w:numPr>
          <w:ilvl w:val="0"/>
          <w:numId w:val="12"/>
        </w:numPr>
        <w:pBdr>
          <w:top w:val="nil"/>
          <w:left w:val="nil"/>
          <w:bottom w:val="nil"/>
          <w:right w:val="nil"/>
          <w:between w:val="nil"/>
        </w:pBdr>
        <w:spacing w:after="0" w:line="291" w:lineRule="auto"/>
        <w:ind w:left="426" w:right="0" w:hanging="454"/>
        <w:rPr>
          <w:rFonts w:ascii="Calibri" w:eastAsia="Calibri" w:hAnsi="Calibri" w:cs="Calibri"/>
        </w:rPr>
      </w:pPr>
      <w:r>
        <w:rPr>
          <w:rFonts w:ascii="Calibri" w:eastAsia="Calibri" w:hAnsi="Calibri" w:cs="Calibri"/>
        </w:rPr>
        <w:t xml:space="preserve">Zamawiający dopuszcza możliwość składania zamówień uzupełniających lub dodatkowych, jeśli przesłanka konieczności ich złożenia powstanie po dniu zawarcia umowy z wybranym oferentem, na zasadach określonych w Wytycznych.   </w:t>
      </w:r>
    </w:p>
    <w:p w14:paraId="0000004F" w14:textId="77777777" w:rsidR="00241CCD" w:rsidRDefault="00C9593D">
      <w:pPr>
        <w:numPr>
          <w:ilvl w:val="0"/>
          <w:numId w:val="12"/>
        </w:numPr>
        <w:pBdr>
          <w:top w:val="nil"/>
          <w:left w:val="nil"/>
          <w:bottom w:val="nil"/>
          <w:right w:val="nil"/>
          <w:between w:val="nil"/>
        </w:pBdr>
        <w:spacing w:after="0"/>
        <w:ind w:left="426" w:right="0" w:hanging="454"/>
        <w:rPr>
          <w:rFonts w:ascii="Calibri" w:eastAsia="Calibri" w:hAnsi="Calibri" w:cs="Calibri"/>
        </w:rPr>
      </w:pPr>
      <w:r>
        <w:rPr>
          <w:rFonts w:ascii="Calibri" w:eastAsia="Calibri" w:hAnsi="Calibri" w:cs="Calibri"/>
        </w:rPr>
        <w:t xml:space="preserve">Zamawiający nie przewiduje zwrotu kosztów udziału w postępowaniu. </w:t>
      </w:r>
    </w:p>
    <w:p w14:paraId="00000050" w14:textId="77777777" w:rsidR="00241CCD" w:rsidRDefault="00C9593D">
      <w:pPr>
        <w:numPr>
          <w:ilvl w:val="0"/>
          <w:numId w:val="12"/>
        </w:numPr>
        <w:pBdr>
          <w:top w:val="nil"/>
          <w:left w:val="nil"/>
          <w:bottom w:val="nil"/>
          <w:right w:val="nil"/>
          <w:between w:val="nil"/>
        </w:pBdr>
        <w:spacing w:after="0"/>
        <w:ind w:left="426" w:right="0" w:hanging="454"/>
        <w:rPr>
          <w:rFonts w:ascii="Calibri" w:eastAsia="Calibri" w:hAnsi="Calibri" w:cs="Calibri"/>
        </w:rPr>
      </w:pPr>
      <w:r>
        <w:rPr>
          <w:rFonts w:ascii="Calibri" w:eastAsia="Calibri" w:hAnsi="Calibri" w:cs="Calibri"/>
        </w:rPr>
        <w:lastRenderedPageBreak/>
        <w:t xml:space="preserve">Zamawiający zastrzega możliwość zmiany Ogłoszenia bez podania przyczyny oraz jego unieważnienia w każdym czasie przed upływem terminu do składania ofert. </w:t>
      </w:r>
    </w:p>
    <w:p w14:paraId="00000051" w14:textId="77777777" w:rsidR="00241CCD" w:rsidRDefault="00C9593D">
      <w:pPr>
        <w:numPr>
          <w:ilvl w:val="0"/>
          <w:numId w:val="12"/>
        </w:numPr>
        <w:pBdr>
          <w:top w:val="nil"/>
          <w:left w:val="nil"/>
          <w:bottom w:val="nil"/>
          <w:right w:val="nil"/>
          <w:between w:val="nil"/>
        </w:pBdr>
        <w:spacing w:after="0"/>
        <w:ind w:left="426" w:right="0" w:hanging="454"/>
        <w:rPr>
          <w:rFonts w:ascii="Calibri" w:eastAsia="Calibri" w:hAnsi="Calibri" w:cs="Calibri"/>
        </w:rPr>
      </w:pPr>
      <w:r>
        <w:rPr>
          <w:rFonts w:ascii="Calibri" w:eastAsia="Calibri" w:hAnsi="Calibri" w:cs="Calibri"/>
        </w:rPr>
        <w:t xml:space="preserve">W przypadku unieważnienia postępowania, Oferentom nie przysługuje roszczenie w stosunku do Zamawiającego. </w:t>
      </w:r>
    </w:p>
    <w:p w14:paraId="136668F6" w14:textId="77777777" w:rsidR="00D101EA" w:rsidRPr="00D101EA" w:rsidRDefault="00C9593D" w:rsidP="00D101EA">
      <w:pPr>
        <w:numPr>
          <w:ilvl w:val="0"/>
          <w:numId w:val="12"/>
        </w:numPr>
        <w:pBdr>
          <w:top w:val="nil"/>
          <w:left w:val="nil"/>
          <w:bottom w:val="nil"/>
          <w:right w:val="nil"/>
          <w:between w:val="nil"/>
        </w:pBdr>
        <w:spacing w:after="0"/>
        <w:ind w:left="426" w:right="0" w:hanging="454"/>
        <w:rPr>
          <w:color w:val="auto"/>
        </w:rPr>
      </w:pPr>
      <w:r w:rsidRPr="00F53617">
        <w:rPr>
          <w:rFonts w:ascii="Calibri" w:eastAsia="Calibri" w:hAnsi="Calibri" w:cs="Calibri"/>
        </w:rPr>
        <w:t xml:space="preserve">Umowa jest zawierana pod warunkiem otrzymania przez Zamawiającego dotacji ze środków Funduszy Europejskich dla Pomorza 2021-2027 w zakresie projektów dotyczących prac badawczo-rozwojowych w przedsiębiorstwach - nabór prowadzony przez Agencję Rozwoju Pomorza S.A, Badania i innowacje w przedsiębiorstwach </w:t>
      </w:r>
      <w:r w:rsidR="00E86D7A" w:rsidRPr="00F53617">
        <w:rPr>
          <w:rFonts w:ascii="Calibri" w:eastAsia="Calibri" w:hAnsi="Calibri" w:cs="Calibri"/>
          <w:b/>
          <w:bCs/>
        </w:rPr>
        <w:t>FEPM.01.01-IP.03-001/26</w:t>
      </w:r>
      <w:r w:rsidRPr="00F53617">
        <w:rPr>
          <w:rFonts w:ascii="Calibri" w:eastAsia="Calibri" w:hAnsi="Calibri" w:cs="Calibri"/>
        </w:rPr>
        <w:t xml:space="preserve">, chyba że Zamawiający podejmie decyzję o realizacji zamówienia także mimo niespełnienia warunku. Zamawiający poinformuje </w:t>
      </w:r>
      <w:r w:rsidR="00B77D2C" w:rsidRPr="00F53617">
        <w:rPr>
          <w:rFonts w:ascii="Calibri" w:eastAsia="Calibri" w:hAnsi="Calibri" w:cs="Calibri"/>
        </w:rPr>
        <w:t>Wykonawcę</w:t>
      </w:r>
      <w:r w:rsidRPr="00F53617">
        <w:rPr>
          <w:rFonts w:ascii="Calibri" w:eastAsia="Calibri" w:hAnsi="Calibri" w:cs="Calibri"/>
        </w:rPr>
        <w:t xml:space="preserve"> o spełnieniu lub niespełnieniu warunku nie później niż do 31.</w:t>
      </w:r>
      <w:r w:rsidR="00E86D7A" w:rsidRPr="00F53617">
        <w:rPr>
          <w:rFonts w:ascii="Calibri" w:eastAsia="Calibri" w:hAnsi="Calibri" w:cs="Calibri"/>
        </w:rPr>
        <w:t>03</w:t>
      </w:r>
      <w:r w:rsidRPr="00F53617">
        <w:rPr>
          <w:rFonts w:ascii="Calibri" w:eastAsia="Calibri" w:hAnsi="Calibri" w:cs="Calibri"/>
        </w:rPr>
        <w:t>.202</w:t>
      </w:r>
      <w:r w:rsidR="00E86D7A" w:rsidRPr="00F53617">
        <w:rPr>
          <w:rFonts w:ascii="Calibri" w:eastAsia="Calibri" w:hAnsi="Calibri" w:cs="Calibri"/>
        </w:rPr>
        <w:t>7</w:t>
      </w:r>
      <w:r w:rsidRPr="00F53617">
        <w:rPr>
          <w:rFonts w:ascii="Calibri" w:eastAsia="Calibri" w:hAnsi="Calibri" w:cs="Calibri"/>
        </w:rPr>
        <w:t xml:space="preserve"> r. W przypadku wygaśnięcia umowy warunkowej wskutek niespełnienia warunku </w:t>
      </w:r>
      <w:r w:rsidR="00B77D2C" w:rsidRPr="00F53617">
        <w:rPr>
          <w:rFonts w:ascii="Calibri" w:eastAsia="Calibri" w:hAnsi="Calibri" w:cs="Calibri"/>
        </w:rPr>
        <w:t>Wykonawcy</w:t>
      </w:r>
      <w:r w:rsidRPr="00F53617">
        <w:rPr>
          <w:rFonts w:ascii="Calibri" w:eastAsia="Calibri" w:hAnsi="Calibri" w:cs="Calibri"/>
        </w:rPr>
        <w:t xml:space="preserve"> nie przysługują wobec Zamawiającego żadne roszczenia. </w:t>
      </w:r>
    </w:p>
    <w:p w14:paraId="548D9F31" w14:textId="5B923775" w:rsidR="00D101EA" w:rsidRPr="00D101EA" w:rsidRDefault="00D101EA" w:rsidP="00D101EA">
      <w:pPr>
        <w:numPr>
          <w:ilvl w:val="0"/>
          <w:numId w:val="12"/>
        </w:numPr>
        <w:pBdr>
          <w:top w:val="nil"/>
          <w:left w:val="nil"/>
          <w:bottom w:val="nil"/>
          <w:right w:val="nil"/>
          <w:between w:val="nil"/>
        </w:pBdr>
        <w:spacing w:after="0"/>
        <w:ind w:left="426" w:right="0" w:hanging="454"/>
        <w:rPr>
          <w:color w:val="auto"/>
        </w:rPr>
      </w:pPr>
      <w:r w:rsidRPr="00D101EA">
        <w:rPr>
          <w:rFonts w:asciiTheme="minorHAnsi" w:hAnsiTheme="minorHAnsi" w:cstheme="minorHAnsi"/>
        </w:rPr>
        <w:t xml:space="preserve">O udzielenie zamówienia mogą ubiegać się Oferenci, którzy </w:t>
      </w:r>
      <w:r w:rsidRPr="00D101EA">
        <w:rPr>
          <w:rStyle w:val="Pogrubienie"/>
          <w:rFonts w:asciiTheme="minorHAnsi" w:hAnsiTheme="minorHAnsi" w:cstheme="minorHAnsi"/>
        </w:rPr>
        <w:t xml:space="preserve">w terminie 3 lat przed upływem terminu składania ofert, a jeżeli okres prowadzenia działalności przez wykonawcę jest krótszy – w tym okresie, wykonali/zrealizowali co najmniej 3 (trzy) projekty badawczo-rozwojowe z zakresu sztucznej inteligencji, uczenia maszynowego, przetwarzania i analizy obrazów cyfrowych, rozpoznawania wzorców lub modelowania i walidacji algorytmów, obejmujące co najmniej jeden z następujących obszarów: segmentację obrazów i ekstrakcję cech, opracowanie modeli klasyfikacji i oceny podobieństwa, analizę i standaryzację danych obrazowych, opracowanie algorytmów </w:t>
      </w:r>
      <w:proofErr w:type="spellStart"/>
      <w:r w:rsidRPr="00D101EA">
        <w:rPr>
          <w:rStyle w:val="Pogrubienie"/>
          <w:rFonts w:asciiTheme="minorHAnsi" w:hAnsiTheme="minorHAnsi" w:cstheme="minorHAnsi"/>
        </w:rPr>
        <w:t>computer</w:t>
      </w:r>
      <w:proofErr w:type="spellEnd"/>
      <w:r w:rsidRPr="00D101EA">
        <w:rPr>
          <w:rStyle w:val="Pogrubienie"/>
          <w:rFonts w:asciiTheme="minorHAnsi" w:hAnsiTheme="minorHAnsi" w:cstheme="minorHAnsi"/>
        </w:rPr>
        <w:t xml:space="preserve"> </w:t>
      </w:r>
      <w:proofErr w:type="spellStart"/>
      <w:r w:rsidRPr="00D101EA">
        <w:rPr>
          <w:rStyle w:val="Pogrubienie"/>
          <w:rFonts w:asciiTheme="minorHAnsi" w:hAnsiTheme="minorHAnsi" w:cstheme="minorHAnsi"/>
        </w:rPr>
        <w:t>vision</w:t>
      </w:r>
      <w:proofErr w:type="spellEnd"/>
      <w:r w:rsidRPr="00D101EA">
        <w:rPr>
          <w:rStyle w:val="Pogrubienie"/>
          <w:rFonts w:asciiTheme="minorHAnsi" w:hAnsiTheme="minorHAnsi" w:cstheme="minorHAnsi"/>
        </w:rPr>
        <w:t xml:space="preserve"> albo eksperymentalną walidację modeli sztucznej inteligencji.</w:t>
      </w:r>
    </w:p>
    <w:p w14:paraId="582101C0"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Fonts w:asciiTheme="minorHAnsi" w:hAnsiTheme="minorHAnsi" w:cstheme="minorHAnsi"/>
          <w:sz w:val="22"/>
          <w:szCs w:val="22"/>
        </w:rPr>
        <w:t>Warunek zostanie spełniony na podstawie oświadczenia złożonego przez Oferenta, a także poprzez wypełnienie wykazu zrealizowanych zamówień w ramach Załącznika nr 1.</w:t>
      </w:r>
    </w:p>
    <w:p w14:paraId="054D129F"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Fonts w:asciiTheme="minorHAnsi" w:hAnsiTheme="minorHAnsi" w:cstheme="minorHAnsi"/>
          <w:sz w:val="22"/>
          <w:szCs w:val="22"/>
        </w:rPr>
        <w:t>Zamawiający zastrzega, że będzie uprawniony do wezwania wyłonionego Oferenta do przedstawienia, przed podpisaniem umowy, dowodów potwierdzających prawdziwość złożonego oświadczenia, w szczególności umów, protokołów odbioru, referencji, faktur lub innych dokumentów potwierdzających realizację wskazanych prac. W przypadku, gdy wyłoniony Oferent nie przedstawi tych dowodów w terminie 7 dni od dnia wezwania lub przedstawione dowody nie potwierdzą prawdziwości oświadczenia, Zamawiający odstąpi od podpisania umowy i będzie uprawniony do zaproszenia do podpisania umowy Oferenta, którego oferta uzyskała kolejną najwyższą ocenę punktową w ramach ustanowionych kryteriów oceny.</w:t>
      </w:r>
    </w:p>
    <w:p w14:paraId="78D01881"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Fonts w:asciiTheme="minorHAnsi" w:hAnsiTheme="minorHAnsi" w:cstheme="minorHAnsi"/>
          <w:sz w:val="22"/>
          <w:szCs w:val="22"/>
        </w:rPr>
        <w:t xml:space="preserve">O udzielenie zamówienia mogą ubiegać się Oferenci, którzy </w:t>
      </w:r>
      <w:r w:rsidRPr="00D101EA">
        <w:rPr>
          <w:rStyle w:val="Pogrubienie"/>
          <w:rFonts w:asciiTheme="minorHAnsi" w:hAnsiTheme="minorHAnsi" w:cstheme="minorHAnsi"/>
          <w:sz w:val="22"/>
          <w:szCs w:val="22"/>
        </w:rPr>
        <w:t>dysponują:</w:t>
      </w:r>
    </w:p>
    <w:p w14:paraId="6248F649"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t>a) zespołem ekspertów składającym się z co najmniej trzech (3) specjalistów posiadających co najmniej stopień naukowy doktora oraz doświadczenie w realizacji prac badawczo-rozwojowych z zakresu sztucznej inteligencji, uczenia maszynowego, przetwarzania i analizy obrazów cyfrowych, rozpoznawania wzorców, modelowania algorytmicznego, analizy danych lub walidacji modeli sztucznej inteligencji, przy czym:</w:t>
      </w:r>
    </w:p>
    <w:p w14:paraId="241D3E3D"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t>– co najmniej jeden członek zespołu posiada stopień naukowy doktora habilitowanego lub tytuł profesora;</w:t>
      </w:r>
    </w:p>
    <w:p w14:paraId="10E97D55"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t>– każdy z ekspertów posiada co najmniej 3-letnie doświadczenie w prowadzeniu lub realizacji prac badawczo-rozwojowych związanych z co najmniej jednym ze wskazanych wyżej obszarów;</w:t>
      </w:r>
    </w:p>
    <w:p w14:paraId="6879F12E"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t>– członkowie zespołu łącznie uczestniczyli w realizacji co najmniej 3 różnych projektów badawczo-rozwojowych obejmujących opracowanie, badanie lub eksperymentalną walidację modeli, metod lub systemów związanych ze sztuczną inteligencją, uczeniem maszynowym, analizą obrazów cyfrowych, rozpoznawaniem wzorców, klasyfikacją lub oceną podobieństwa danych;</w:t>
      </w:r>
    </w:p>
    <w:p w14:paraId="2926609B"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lastRenderedPageBreak/>
        <w:t>– członkowie zespołu łącznie są autorami lub współautorami co najmniej 3 różnych publikacji naukowych dotyczących sztucznej inteligencji, uczenia maszynowego, przetwarzania obrazów cyfrowych, rozpoznawania wzorców, analizy danych, modelowania algorytmicznego lub walidacji modeli sztucznej inteligencji.</w:t>
      </w:r>
    </w:p>
    <w:p w14:paraId="0000005A" w14:textId="5829A623" w:rsidR="00241CCD"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Fonts w:asciiTheme="minorHAnsi" w:hAnsiTheme="minorHAnsi" w:cstheme="minorHAnsi"/>
          <w:sz w:val="22"/>
          <w:szCs w:val="22"/>
        </w:rPr>
        <w:t>Dopuszcza się możliwość zmiany przez Oferenta osób wchodzących w skład zespołu wyznaczonego do wykonania zamówienia na personel o wyższym lub równoważnym doświadczeniu i kwalifikacjach. Zamawiający zastrzega, że będzie uprawniony do wezwania wyłonionego Oferenta do przedstawienia, przed podpisaniem umowy, dowodów potwierdzających prawdziwość złożonego oświadczenia (np. CV, dokumentów potwierdzających stopnie naukowe, wykazów projektów lub publikacji). W przypadku, gdy wyłoniony Oferent nie przedstawi tych dowodów w terminie 7 dni od wezwania lub dowody te nie potwierdzą prawdziwości oświadczenia, Zamawiający odstąpi od podpisania umowy i zaprosi do podpisania tej umowy Oferenta, którego oferta uzyskała kolejną najwyższą ocenę punktową w ramach ustanowionych kryteriów oceny.</w:t>
      </w:r>
    </w:p>
    <w:p w14:paraId="0000005B" w14:textId="68426539" w:rsidR="00241CCD" w:rsidRDefault="00C9593D" w:rsidP="00A27AAB">
      <w:pPr>
        <w:numPr>
          <w:ilvl w:val="0"/>
          <w:numId w:val="26"/>
        </w:numPr>
        <w:pBdr>
          <w:top w:val="nil"/>
          <w:left w:val="nil"/>
          <w:bottom w:val="nil"/>
          <w:right w:val="nil"/>
          <w:between w:val="nil"/>
        </w:pBdr>
        <w:spacing w:after="0" w:line="276" w:lineRule="auto"/>
        <w:ind w:right="0" w:hanging="294"/>
        <w:rPr>
          <w:rFonts w:ascii="Calibri" w:eastAsia="Calibri" w:hAnsi="Calibri" w:cs="Calibri"/>
          <w:color w:val="1A1A1A"/>
        </w:rPr>
      </w:pPr>
      <w:r>
        <w:rPr>
          <w:rFonts w:ascii="Calibri" w:eastAsia="Calibri" w:hAnsi="Calibri" w:cs="Calibri"/>
        </w:rPr>
        <w:t xml:space="preserve">Odpowiednim potencjałem technicznym - podmiot powinien dysponować zasobami technicznymi niezbędnymi do rzetelnego wykonania powierzonych prac zgodnie ze szczegółowym opisem zamówienia. Zamawiający uzna przedmiotowy warunek za spełniony w odniesieniu do Oferenta, który złoży stosowne oświadczenie (ocena na podstawie oświadczenia – załącznik nr </w:t>
      </w:r>
      <w:r w:rsidR="0095487D">
        <w:rPr>
          <w:rFonts w:ascii="Calibri" w:eastAsia="Calibri" w:hAnsi="Calibri" w:cs="Calibri"/>
        </w:rPr>
        <w:t>1</w:t>
      </w:r>
      <w:r>
        <w:rPr>
          <w:rFonts w:ascii="Calibri" w:eastAsia="Calibri" w:hAnsi="Calibri" w:cs="Calibri"/>
        </w:rPr>
        <w:t xml:space="preserve"> do zapytania ofertowego)</w:t>
      </w:r>
    </w:p>
    <w:p w14:paraId="0000005C" w14:textId="58813110" w:rsidR="00241CCD" w:rsidRDefault="00C9593D" w:rsidP="00A27AAB">
      <w:pPr>
        <w:numPr>
          <w:ilvl w:val="0"/>
          <w:numId w:val="26"/>
        </w:numPr>
        <w:pBdr>
          <w:top w:val="nil"/>
          <w:left w:val="nil"/>
          <w:bottom w:val="nil"/>
          <w:right w:val="nil"/>
          <w:between w:val="nil"/>
        </w:pBdr>
        <w:spacing w:after="11"/>
        <w:ind w:right="0" w:hanging="294"/>
        <w:rPr>
          <w:rFonts w:ascii="Calibri" w:eastAsia="Calibri" w:hAnsi="Calibri" w:cs="Calibri"/>
        </w:rPr>
      </w:pPr>
      <w:r>
        <w:rPr>
          <w:rFonts w:ascii="Calibri" w:eastAsia="Calibri" w:hAnsi="Calibri" w:cs="Calibri"/>
        </w:rPr>
        <w:t xml:space="preserve">Posiada uprawnienia do wykonywania określonej działalności lub czynności objętych przedmiotem zamówienia, jeżeli przepisy prawa nakładają obowiązek ich posiadania (ocena na podstawie oświadczenia – załącznik nr </w:t>
      </w:r>
      <w:r w:rsidR="0095487D">
        <w:rPr>
          <w:rFonts w:ascii="Calibri" w:eastAsia="Calibri" w:hAnsi="Calibri" w:cs="Calibri"/>
        </w:rPr>
        <w:t>1</w:t>
      </w:r>
      <w:r>
        <w:rPr>
          <w:rFonts w:ascii="Calibri" w:eastAsia="Calibri" w:hAnsi="Calibri" w:cs="Calibri"/>
        </w:rPr>
        <w:t xml:space="preserve"> do zapytania ofertowego);  </w:t>
      </w:r>
    </w:p>
    <w:p w14:paraId="0000005D" w14:textId="6A4DD212" w:rsidR="00241CCD" w:rsidRDefault="00C9593D" w:rsidP="00A27AAB">
      <w:pPr>
        <w:numPr>
          <w:ilvl w:val="0"/>
          <w:numId w:val="26"/>
        </w:numPr>
        <w:spacing w:after="14"/>
        <w:ind w:right="0" w:hanging="294"/>
        <w:rPr>
          <w:rFonts w:ascii="Calibri" w:eastAsia="Calibri" w:hAnsi="Calibri" w:cs="Calibri"/>
        </w:rPr>
      </w:pPr>
      <w:r>
        <w:rPr>
          <w:rFonts w:ascii="Calibri" w:eastAsia="Calibri" w:hAnsi="Calibri" w:cs="Calibri"/>
        </w:rPr>
        <w:t xml:space="preserve">Posiada wiedzę i doświadczenie niezbędne do realizacji zamówienia (ocena na podstawie oświadczenia - załącznik nr </w:t>
      </w:r>
      <w:r w:rsidR="0095487D">
        <w:rPr>
          <w:rFonts w:ascii="Calibri" w:eastAsia="Calibri" w:hAnsi="Calibri" w:cs="Calibri"/>
        </w:rPr>
        <w:t>1</w:t>
      </w:r>
      <w:r>
        <w:rPr>
          <w:rFonts w:ascii="Calibri" w:eastAsia="Calibri" w:hAnsi="Calibri" w:cs="Calibri"/>
        </w:rPr>
        <w:t xml:space="preserve"> do zapytania ofertowego); </w:t>
      </w:r>
    </w:p>
    <w:p w14:paraId="0000005E" w14:textId="47575A32" w:rsidR="00241CCD" w:rsidRDefault="00C9593D" w:rsidP="00A27AAB">
      <w:pPr>
        <w:numPr>
          <w:ilvl w:val="0"/>
          <w:numId w:val="26"/>
        </w:numPr>
        <w:spacing w:after="0"/>
        <w:ind w:right="0" w:hanging="294"/>
        <w:rPr>
          <w:rFonts w:ascii="Calibri" w:eastAsia="Calibri" w:hAnsi="Calibri" w:cs="Calibri"/>
        </w:rPr>
      </w:pPr>
      <w:r>
        <w:rPr>
          <w:rFonts w:ascii="Calibri" w:eastAsia="Calibri" w:hAnsi="Calibri" w:cs="Calibri"/>
        </w:rPr>
        <w:t xml:space="preserve">Dysponuje potencjałem merytorycznym, technicznym, osobowym i badawczym w kontekście zakresu usługi objętej zapytaniem ofertowym (ocena na podstawie oświadczenia – załącznik nr </w:t>
      </w:r>
      <w:r w:rsidR="0095487D">
        <w:rPr>
          <w:rFonts w:ascii="Calibri" w:eastAsia="Calibri" w:hAnsi="Calibri" w:cs="Calibri"/>
        </w:rPr>
        <w:t>1</w:t>
      </w:r>
      <w:r>
        <w:rPr>
          <w:rFonts w:ascii="Calibri" w:eastAsia="Calibri" w:hAnsi="Calibri" w:cs="Calibri"/>
        </w:rPr>
        <w:t xml:space="preserve"> do zapytania ofertowego); </w:t>
      </w:r>
    </w:p>
    <w:p w14:paraId="0000005F" w14:textId="718B75B6" w:rsidR="00241CCD" w:rsidRPr="00E86D7A" w:rsidRDefault="00C9593D" w:rsidP="00A27AAB">
      <w:pPr>
        <w:pStyle w:val="Akapitzlist"/>
        <w:numPr>
          <w:ilvl w:val="0"/>
          <w:numId w:val="12"/>
        </w:numPr>
        <w:ind w:left="426" w:right="0" w:hanging="426"/>
        <w:rPr>
          <w:rFonts w:ascii="Calibri" w:eastAsia="Calibri" w:hAnsi="Calibri" w:cs="Calibri"/>
        </w:rPr>
      </w:pPr>
      <w:r w:rsidRPr="00E86D7A">
        <w:rPr>
          <w:rFonts w:ascii="Calibri" w:eastAsia="Calibri" w:hAnsi="Calibri" w:cs="Calibri"/>
        </w:rPr>
        <w:t>Ocena spełnienia powyższych warunków odbędzie się zgodnie z formułą „</w:t>
      </w:r>
      <w:r w:rsidRPr="00E86D7A">
        <w:rPr>
          <w:rFonts w:ascii="Calibri" w:eastAsia="Calibri" w:hAnsi="Calibri" w:cs="Calibri"/>
          <w:i/>
        </w:rPr>
        <w:t>spełnia/nie spełnia</w:t>
      </w:r>
      <w:r w:rsidRPr="00E86D7A">
        <w:rPr>
          <w:rFonts w:ascii="Calibri" w:eastAsia="Calibri" w:hAnsi="Calibri" w:cs="Calibri"/>
        </w:rPr>
        <w:t xml:space="preserve">” w oparciu o informacje zamieszczone w w/w dokumentach. </w:t>
      </w:r>
    </w:p>
    <w:p w14:paraId="00000060" w14:textId="77777777" w:rsidR="00241CCD" w:rsidRDefault="00C9593D" w:rsidP="00A27AAB">
      <w:pPr>
        <w:numPr>
          <w:ilvl w:val="0"/>
          <w:numId w:val="12"/>
        </w:numPr>
        <w:ind w:left="426" w:right="0" w:hanging="426"/>
        <w:rPr>
          <w:rFonts w:ascii="Calibri" w:eastAsia="Calibri" w:hAnsi="Calibri" w:cs="Calibri"/>
        </w:rPr>
      </w:pPr>
      <w:r>
        <w:rPr>
          <w:rFonts w:ascii="Calibri" w:eastAsia="Calibri" w:hAnsi="Calibri" w:cs="Calibri"/>
        </w:rPr>
        <w:t>Dopuszcza się zlecenie części zamówienia podwykonawcy.</w:t>
      </w:r>
    </w:p>
    <w:p w14:paraId="00000066" w14:textId="329D6641" w:rsidR="00241CCD" w:rsidRDefault="00C9593D" w:rsidP="00A27AAB">
      <w:pPr>
        <w:numPr>
          <w:ilvl w:val="0"/>
          <w:numId w:val="12"/>
        </w:numPr>
        <w:ind w:left="426" w:right="0" w:hanging="426"/>
        <w:rPr>
          <w:rFonts w:ascii="Calibri" w:eastAsia="Calibri" w:hAnsi="Calibri" w:cs="Calibri"/>
        </w:rPr>
      </w:pPr>
      <w:r>
        <w:rPr>
          <w:rFonts w:ascii="Calibri" w:eastAsia="Calibri" w:hAnsi="Calibri" w:cs="Calibri"/>
        </w:rPr>
        <w:t xml:space="preserve">Zamawiający wymaga od </w:t>
      </w:r>
      <w:r w:rsidR="00C15884">
        <w:rPr>
          <w:rFonts w:ascii="Calibri" w:eastAsia="Calibri" w:hAnsi="Calibri" w:cs="Calibri"/>
        </w:rPr>
        <w:t xml:space="preserve">Oferenta </w:t>
      </w:r>
      <w:r>
        <w:rPr>
          <w:rFonts w:ascii="Calibri" w:eastAsia="Calibri" w:hAnsi="Calibri" w:cs="Calibri"/>
        </w:rPr>
        <w:t>wyłonionego w drodze niniejszego postępowania podpisania umowy warunkowej.</w:t>
      </w:r>
    </w:p>
    <w:p w14:paraId="00000067" w14:textId="77777777" w:rsidR="00241CCD" w:rsidRDefault="00C9593D" w:rsidP="00A27AAB">
      <w:pPr>
        <w:numPr>
          <w:ilvl w:val="0"/>
          <w:numId w:val="12"/>
        </w:numPr>
        <w:ind w:left="426" w:right="0" w:hanging="426"/>
        <w:rPr>
          <w:rFonts w:ascii="Calibri" w:eastAsia="Calibri" w:hAnsi="Calibri" w:cs="Calibri"/>
        </w:rPr>
      </w:pPr>
      <w:r>
        <w:rPr>
          <w:rFonts w:ascii="Calibri" w:eastAsia="Calibri" w:hAnsi="Calibri" w:cs="Calibri"/>
        </w:rPr>
        <w:t xml:space="preserve">Niespełnienie któregoś z powyższych warunków lub niedostarczenie kompletu dokumentów stanowić będzie podstawę do wykluczenia Oferenta z postępowania. </w:t>
      </w:r>
    </w:p>
    <w:p w14:paraId="00000068" w14:textId="77777777" w:rsidR="00241CCD" w:rsidRDefault="00C9593D" w:rsidP="00A27AAB">
      <w:pPr>
        <w:numPr>
          <w:ilvl w:val="0"/>
          <w:numId w:val="12"/>
        </w:numPr>
        <w:ind w:left="426" w:right="0" w:hanging="426"/>
        <w:rPr>
          <w:rFonts w:ascii="Calibri" w:eastAsia="Calibri" w:hAnsi="Calibri" w:cs="Calibri"/>
        </w:rPr>
      </w:pPr>
      <w:r>
        <w:rPr>
          <w:rFonts w:ascii="Calibri" w:eastAsia="Calibri" w:hAnsi="Calibri" w:cs="Calibri"/>
        </w:rPr>
        <w:t xml:space="preserve">Zamawiający może odrzucić ofertę zawierającą rażąco niską cenę lub koszt w stosunku do przedmiotu zamówienia. Jeżeli cena oferty wydaje się rażąco niska w stosunku do przedmiotu zamówienia, tj. rożni </w:t>
      </w:r>
      <w:proofErr w:type="spellStart"/>
      <w:r>
        <w:rPr>
          <w:rFonts w:ascii="Calibri" w:eastAsia="Calibri" w:hAnsi="Calibri" w:cs="Calibri"/>
        </w:rPr>
        <w:t>sie</w:t>
      </w:r>
      <w:proofErr w:type="spellEnd"/>
      <w:r>
        <w:rPr>
          <w:rFonts w:ascii="Calibri" w:eastAsia="Calibri" w:hAnsi="Calibri" w:cs="Calibri"/>
        </w:rPr>
        <w:t xml:space="preserve">̨ o </w:t>
      </w:r>
      <w:proofErr w:type="spellStart"/>
      <w:r>
        <w:rPr>
          <w:rFonts w:ascii="Calibri" w:eastAsia="Calibri" w:hAnsi="Calibri" w:cs="Calibri"/>
        </w:rPr>
        <w:t>więcej</w:t>
      </w:r>
      <w:proofErr w:type="spellEnd"/>
      <w:r>
        <w:rPr>
          <w:rFonts w:ascii="Calibri" w:eastAsia="Calibri" w:hAnsi="Calibri" w:cs="Calibri"/>
        </w:rPr>
        <w:t xml:space="preserve"> </w:t>
      </w:r>
      <w:proofErr w:type="spellStart"/>
      <w:r>
        <w:rPr>
          <w:rFonts w:ascii="Calibri" w:eastAsia="Calibri" w:hAnsi="Calibri" w:cs="Calibri"/>
        </w:rPr>
        <w:t>niz</w:t>
      </w:r>
      <w:proofErr w:type="spellEnd"/>
      <w:r>
        <w:rPr>
          <w:rFonts w:ascii="Calibri" w:eastAsia="Calibri" w:hAnsi="Calibri" w:cs="Calibri"/>
        </w:rPr>
        <w:t xml:space="preserve">̇ 30% od średniej arytmetycznej cen wszystkich </w:t>
      </w:r>
      <w:proofErr w:type="spellStart"/>
      <w:r>
        <w:rPr>
          <w:rFonts w:ascii="Calibri" w:eastAsia="Calibri" w:hAnsi="Calibri" w:cs="Calibri"/>
        </w:rPr>
        <w:t>ważnych</w:t>
      </w:r>
      <w:proofErr w:type="spellEnd"/>
      <w:r>
        <w:rPr>
          <w:rFonts w:ascii="Calibri" w:eastAsia="Calibri" w:hAnsi="Calibri" w:cs="Calibri"/>
        </w:rPr>
        <w:t xml:space="preserve"> ofert </w:t>
      </w:r>
      <w:proofErr w:type="spellStart"/>
      <w:r>
        <w:rPr>
          <w:rFonts w:ascii="Calibri" w:eastAsia="Calibri" w:hAnsi="Calibri" w:cs="Calibri"/>
        </w:rPr>
        <w:t>niepodlegających</w:t>
      </w:r>
      <w:proofErr w:type="spellEnd"/>
      <w:r>
        <w:rPr>
          <w:rFonts w:ascii="Calibri" w:eastAsia="Calibri" w:hAnsi="Calibri" w:cs="Calibri"/>
        </w:rPr>
        <w:t xml:space="preserve"> odrzuceniu, lub budzi </w:t>
      </w:r>
      <w:proofErr w:type="spellStart"/>
      <w:r>
        <w:rPr>
          <w:rFonts w:ascii="Calibri" w:eastAsia="Calibri" w:hAnsi="Calibri" w:cs="Calibri"/>
        </w:rPr>
        <w:t>wątpliwości</w:t>
      </w:r>
      <w:proofErr w:type="spellEnd"/>
      <w:r>
        <w:rPr>
          <w:rFonts w:ascii="Calibri" w:eastAsia="Calibri" w:hAnsi="Calibri" w:cs="Calibri"/>
        </w:rPr>
        <w:t xml:space="preserve"> </w:t>
      </w:r>
      <w:proofErr w:type="spellStart"/>
      <w:r>
        <w:rPr>
          <w:rFonts w:ascii="Calibri" w:eastAsia="Calibri" w:hAnsi="Calibri" w:cs="Calibri"/>
        </w:rPr>
        <w:t>Zamawiającego</w:t>
      </w:r>
      <w:proofErr w:type="spellEnd"/>
      <w:r>
        <w:rPr>
          <w:rFonts w:ascii="Calibri" w:eastAsia="Calibri" w:hAnsi="Calibri" w:cs="Calibri"/>
        </w:rPr>
        <w:t xml:space="preserve"> co do </w:t>
      </w:r>
      <w:proofErr w:type="spellStart"/>
      <w:r>
        <w:rPr>
          <w:rFonts w:ascii="Calibri" w:eastAsia="Calibri" w:hAnsi="Calibri" w:cs="Calibri"/>
        </w:rPr>
        <w:t>możliwości</w:t>
      </w:r>
      <w:proofErr w:type="spellEnd"/>
      <w:r>
        <w:rPr>
          <w:rFonts w:ascii="Calibri" w:eastAsia="Calibri" w:hAnsi="Calibri" w:cs="Calibri"/>
        </w:rPr>
        <w:t xml:space="preserve"> wykonania przedmiotu </w:t>
      </w:r>
      <w:proofErr w:type="spellStart"/>
      <w:r>
        <w:rPr>
          <w:rFonts w:ascii="Calibri" w:eastAsia="Calibri" w:hAnsi="Calibri" w:cs="Calibri"/>
        </w:rPr>
        <w:t>zamówienia</w:t>
      </w:r>
      <w:proofErr w:type="spellEnd"/>
      <w:r>
        <w:rPr>
          <w:rFonts w:ascii="Calibri" w:eastAsia="Calibri" w:hAnsi="Calibri" w:cs="Calibri"/>
        </w:rPr>
        <w:t xml:space="preserve"> zgodnie z wymaganiami </w:t>
      </w:r>
      <w:proofErr w:type="spellStart"/>
      <w:r>
        <w:rPr>
          <w:rFonts w:ascii="Calibri" w:eastAsia="Calibri" w:hAnsi="Calibri" w:cs="Calibri"/>
        </w:rPr>
        <w:t>określonymi</w:t>
      </w:r>
      <w:proofErr w:type="spellEnd"/>
      <w:r>
        <w:rPr>
          <w:rFonts w:ascii="Calibri" w:eastAsia="Calibri" w:hAnsi="Calibri" w:cs="Calibri"/>
        </w:rPr>
        <w:t xml:space="preserve"> w zapytaniu ofertowym lub </w:t>
      </w:r>
      <w:proofErr w:type="spellStart"/>
      <w:r>
        <w:rPr>
          <w:rFonts w:ascii="Calibri" w:eastAsia="Calibri" w:hAnsi="Calibri" w:cs="Calibri"/>
        </w:rPr>
        <w:t>wynikającymi</w:t>
      </w:r>
      <w:proofErr w:type="spellEnd"/>
      <w:r>
        <w:rPr>
          <w:rFonts w:ascii="Calibri" w:eastAsia="Calibri" w:hAnsi="Calibri" w:cs="Calibri"/>
        </w:rPr>
        <w:t xml:space="preserve"> z </w:t>
      </w:r>
      <w:proofErr w:type="spellStart"/>
      <w:r>
        <w:rPr>
          <w:rFonts w:ascii="Calibri" w:eastAsia="Calibri" w:hAnsi="Calibri" w:cs="Calibri"/>
        </w:rPr>
        <w:t>odrębnych</w:t>
      </w:r>
      <w:proofErr w:type="spellEnd"/>
      <w:r>
        <w:rPr>
          <w:rFonts w:ascii="Calibri" w:eastAsia="Calibri" w:hAnsi="Calibri" w:cs="Calibri"/>
        </w:rPr>
        <w:t xml:space="preserve"> </w:t>
      </w:r>
      <w:proofErr w:type="spellStart"/>
      <w:r>
        <w:rPr>
          <w:rFonts w:ascii="Calibri" w:eastAsia="Calibri" w:hAnsi="Calibri" w:cs="Calibri"/>
        </w:rPr>
        <w:t>przepisów</w:t>
      </w:r>
      <w:proofErr w:type="spellEnd"/>
      <w:r>
        <w:rPr>
          <w:rFonts w:ascii="Calibri" w:eastAsia="Calibri" w:hAnsi="Calibri" w:cs="Calibri"/>
        </w:rPr>
        <w:t xml:space="preserve">, </w:t>
      </w:r>
      <w:proofErr w:type="spellStart"/>
      <w:r>
        <w:rPr>
          <w:rFonts w:ascii="Calibri" w:eastAsia="Calibri" w:hAnsi="Calibri" w:cs="Calibri"/>
        </w:rPr>
        <w:t>Zamawiający</w:t>
      </w:r>
      <w:proofErr w:type="spellEnd"/>
      <w:r>
        <w:rPr>
          <w:rFonts w:ascii="Calibri" w:eastAsia="Calibri" w:hAnsi="Calibri" w:cs="Calibri"/>
        </w:rPr>
        <w:t xml:space="preserve"> </w:t>
      </w:r>
      <w:proofErr w:type="spellStart"/>
      <w:r>
        <w:rPr>
          <w:rFonts w:ascii="Calibri" w:eastAsia="Calibri" w:hAnsi="Calibri" w:cs="Calibri"/>
        </w:rPr>
        <w:t>żąda</w:t>
      </w:r>
      <w:proofErr w:type="spellEnd"/>
      <w:r>
        <w:rPr>
          <w:rFonts w:ascii="Calibri" w:eastAsia="Calibri" w:hAnsi="Calibri" w:cs="Calibri"/>
        </w:rPr>
        <w:t xml:space="preserve"> od wykonawcy </w:t>
      </w:r>
      <w:proofErr w:type="spellStart"/>
      <w:r>
        <w:rPr>
          <w:rFonts w:ascii="Calibri" w:eastAsia="Calibri" w:hAnsi="Calibri" w:cs="Calibri"/>
        </w:rPr>
        <w:t>złożenia</w:t>
      </w:r>
      <w:proofErr w:type="spellEnd"/>
      <w:r>
        <w:rPr>
          <w:rFonts w:ascii="Calibri" w:eastAsia="Calibri" w:hAnsi="Calibri" w:cs="Calibri"/>
        </w:rPr>
        <w:t xml:space="preserve"> w wyznaczonym terminie </w:t>
      </w:r>
      <w:proofErr w:type="spellStart"/>
      <w:r>
        <w:rPr>
          <w:rFonts w:ascii="Calibri" w:eastAsia="Calibri" w:hAnsi="Calibri" w:cs="Calibri"/>
        </w:rPr>
        <w:t>wyjaśnien</w:t>
      </w:r>
      <w:proofErr w:type="spellEnd"/>
      <w:r>
        <w:rPr>
          <w:rFonts w:ascii="Calibri" w:eastAsia="Calibri" w:hAnsi="Calibri" w:cs="Calibri"/>
        </w:rPr>
        <w:t xml:space="preserve">́, w tym </w:t>
      </w:r>
      <w:proofErr w:type="spellStart"/>
      <w:r>
        <w:rPr>
          <w:rFonts w:ascii="Calibri" w:eastAsia="Calibri" w:hAnsi="Calibri" w:cs="Calibri"/>
        </w:rPr>
        <w:t>złożenia</w:t>
      </w:r>
      <w:proofErr w:type="spellEnd"/>
      <w:r>
        <w:rPr>
          <w:rFonts w:ascii="Calibri" w:eastAsia="Calibri" w:hAnsi="Calibri" w:cs="Calibri"/>
        </w:rPr>
        <w:t xml:space="preserve"> </w:t>
      </w:r>
      <w:proofErr w:type="spellStart"/>
      <w:r>
        <w:rPr>
          <w:rFonts w:ascii="Calibri" w:eastAsia="Calibri" w:hAnsi="Calibri" w:cs="Calibri"/>
        </w:rPr>
        <w:t>dowodów</w:t>
      </w:r>
      <w:proofErr w:type="spellEnd"/>
      <w:r>
        <w:rPr>
          <w:rFonts w:ascii="Calibri" w:eastAsia="Calibri" w:hAnsi="Calibri" w:cs="Calibri"/>
        </w:rPr>
        <w:t xml:space="preserve"> w zakresie wyliczenia ceny lub kosztu. Zamawiający ocenia te wyjaśnienia w konsultacji z wykonawcą i może odrzucić́ tę ofertę̨ wyłącznie w przypadku, gdy złożone wyjaśnienia wraz z dowodami nie uzasadniają̨ podanej ceny lub kosztu w tej ofercie. </w:t>
      </w:r>
    </w:p>
    <w:p w14:paraId="00000069" w14:textId="77777777" w:rsidR="00241CCD" w:rsidRDefault="00241CCD">
      <w:pPr>
        <w:ind w:left="799" w:right="0" w:firstLine="0"/>
        <w:rPr>
          <w:rFonts w:ascii="Calibri" w:eastAsia="Calibri" w:hAnsi="Calibri" w:cs="Calibri"/>
        </w:rPr>
      </w:pPr>
    </w:p>
    <w:p w14:paraId="0000006A" w14:textId="77777777" w:rsidR="00241CCD" w:rsidRDefault="00C9593D">
      <w:pPr>
        <w:pStyle w:val="Nagwek2"/>
        <w:tabs>
          <w:tab w:val="center" w:pos="2514"/>
        </w:tabs>
        <w:spacing w:after="152"/>
        <w:ind w:left="0" w:right="0" w:firstLine="0"/>
        <w:jc w:val="left"/>
        <w:rPr>
          <w:rFonts w:ascii="Calibri" w:eastAsia="Calibri" w:hAnsi="Calibri" w:cs="Calibri"/>
        </w:rPr>
      </w:pPr>
      <w:r>
        <w:rPr>
          <w:rFonts w:ascii="Calibri" w:eastAsia="Calibri" w:hAnsi="Calibri" w:cs="Calibri"/>
        </w:rPr>
        <w:lastRenderedPageBreak/>
        <w:t xml:space="preserve">VIII. </w:t>
      </w:r>
      <w:r>
        <w:rPr>
          <w:rFonts w:ascii="Calibri" w:eastAsia="Calibri" w:hAnsi="Calibri" w:cs="Calibri"/>
        </w:rPr>
        <w:tab/>
        <w:t xml:space="preserve">Kryteria oceny ofert i ich znaczenie </w:t>
      </w:r>
    </w:p>
    <w:p w14:paraId="0000006B" w14:textId="77777777" w:rsidR="00241CCD" w:rsidRDefault="00C9593D" w:rsidP="00A27AAB">
      <w:pPr>
        <w:numPr>
          <w:ilvl w:val="0"/>
          <w:numId w:val="2"/>
        </w:numPr>
        <w:ind w:left="426" w:right="0" w:hanging="426"/>
        <w:rPr>
          <w:rFonts w:ascii="Calibri" w:eastAsia="Calibri" w:hAnsi="Calibri" w:cs="Calibri"/>
        </w:rPr>
      </w:pPr>
      <w:r>
        <w:rPr>
          <w:rFonts w:ascii="Calibri" w:eastAsia="Calibri" w:hAnsi="Calibri" w:cs="Calibri"/>
        </w:rPr>
        <w:t xml:space="preserve">Zamawiający dokona oceny ofert spełniających warunki udziału w postępowaniu na podstawie następujących kryteriów: </w:t>
      </w:r>
    </w:p>
    <w:p w14:paraId="0000006C" w14:textId="77777777" w:rsidR="00241CCD" w:rsidRDefault="00C9593D" w:rsidP="00A27AAB">
      <w:pPr>
        <w:numPr>
          <w:ilvl w:val="1"/>
          <w:numId w:val="2"/>
        </w:numPr>
        <w:ind w:left="709" w:right="0" w:hanging="283"/>
        <w:rPr>
          <w:rFonts w:ascii="Calibri" w:eastAsia="Calibri" w:hAnsi="Calibri" w:cs="Calibri"/>
        </w:rPr>
      </w:pPr>
      <w:r>
        <w:rPr>
          <w:rFonts w:ascii="Calibri" w:eastAsia="Calibri" w:hAnsi="Calibri" w:cs="Calibri"/>
        </w:rPr>
        <w:t xml:space="preserve">Cena netto – waga 100%: </w:t>
      </w:r>
    </w:p>
    <w:p w14:paraId="0000006D" w14:textId="77777777" w:rsidR="00241CCD" w:rsidRDefault="00C9593D" w:rsidP="00A27AAB">
      <w:pPr>
        <w:ind w:left="709" w:right="0" w:hanging="283"/>
        <w:rPr>
          <w:rFonts w:ascii="Calibri" w:eastAsia="Calibri" w:hAnsi="Calibri" w:cs="Calibri"/>
        </w:rPr>
      </w:pPr>
      <w:r>
        <w:rPr>
          <w:rFonts w:ascii="Calibri" w:eastAsia="Calibri" w:hAnsi="Calibri" w:cs="Calibri"/>
        </w:rPr>
        <w:t xml:space="preserve"> i. znaczenie kryterium – 100 pkt;</w:t>
      </w:r>
    </w:p>
    <w:p w14:paraId="0000006E" w14:textId="77777777" w:rsidR="00241CCD" w:rsidRDefault="00C9593D" w:rsidP="00A27AAB">
      <w:pPr>
        <w:ind w:left="709" w:right="0" w:hanging="283"/>
        <w:rPr>
          <w:rFonts w:ascii="Calibri" w:eastAsia="Calibri" w:hAnsi="Calibri" w:cs="Calibri"/>
        </w:rPr>
      </w:pPr>
      <w:r>
        <w:rPr>
          <w:rFonts w:ascii="Calibri" w:eastAsia="Calibri" w:hAnsi="Calibri" w:cs="Calibri"/>
        </w:rPr>
        <w:t xml:space="preserve"> ii. opis sposobu oceny ofert według kryterium „Cena”:</w:t>
      </w:r>
    </w:p>
    <w:p w14:paraId="0000006F" w14:textId="77777777" w:rsidR="00241CCD" w:rsidRDefault="00C9593D" w:rsidP="00A27AAB">
      <w:pPr>
        <w:ind w:left="709" w:right="0" w:hanging="283"/>
        <w:rPr>
          <w:rFonts w:ascii="Calibri" w:eastAsia="Calibri" w:hAnsi="Calibri" w:cs="Calibri"/>
        </w:rPr>
      </w:pPr>
      <w:r>
        <w:rPr>
          <w:rFonts w:ascii="Calibri" w:eastAsia="Calibri" w:hAnsi="Calibri" w:cs="Calibri"/>
        </w:rPr>
        <w:t>− oferta z najniższą ceną netto, spełniająca wymagania zapytania ofertowego, otrzyma maksymalną liczbę punktów,</w:t>
      </w:r>
    </w:p>
    <w:p w14:paraId="00000070" w14:textId="77777777" w:rsidR="00241CCD" w:rsidRDefault="00C9593D" w:rsidP="00A27AAB">
      <w:pPr>
        <w:ind w:left="709" w:right="0" w:hanging="283"/>
        <w:rPr>
          <w:rFonts w:ascii="Calibri" w:eastAsia="Calibri" w:hAnsi="Calibri" w:cs="Calibri"/>
        </w:rPr>
      </w:pPr>
      <w:r>
        <w:rPr>
          <w:rFonts w:ascii="Calibri" w:eastAsia="Calibri" w:hAnsi="Calibri" w:cs="Calibri"/>
        </w:rPr>
        <w:t xml:space="preserve">− ocena punktowa pozostałych ofert zostanie dokonana wg wzoru: </w:t>
      </w:r>
    </w:p>
    <w:p w14:paraId="00000071" w14:textId="77777777" w:rsidR="00241CCD" w:rsidRDefault="00C9593D" w:rsidP="00A27AAB">
      <w:pPr>
        <w:ind w:left="426" w:right="0" w:firstLine="0"/>
        <w:rPr>
          <w:rFonts w:ascii="Calibri" w:eastAsia="Calibri" w:hAnsi="Calibri" w:cs="Calibri"/>
        </w:rPr>
      </w:pPr>
      <w:r>
        <w:rPr>
          <w:rFonts w:ascii="Calibri" w:eastAsia="Calibri" w:hAnsi="Calibri" w:cs="Calibri"/>
        </w:rPr>
        <w:t xml:space="preserve">Pkt.= </w:t>
      </w:r>
      <w:proofErr w:type="spellStart"/>
      <w:r>
        <w:rPr>
          <w:rFonts w:ascii="Calibri" w:eastAsia="Calibri" w:hAnsi="Calibri" w:cs="Calibri"/>
        </w:rPr>
        <w:t>Cn</w:t>
      </w:r>
      <w:proofErr w:type="spellEnd"/>
      <w:r>
        <w:rPr>
          <w:rFonts w:ascii="Calibri" w:eastAsia="Calibri" w:hAnsi="Calibri" w:cs="Calibri"/>
        </w:rPr>
        <w:t>/Co *100 pkt.</w:t>
      </w:r>
    </w:p>
    <w:p w14:paraId="00000072" w14:textId="77777777" w:rsidR="00241CCD" w:rsidRDefault="00C9593D" w:rsidP="00A27AAB">
      <w:pPr>
        <w:ind w:left="426" w:right="0" w:firstLine="0"/>
        <w:rPr>
          <w:rFonts w:ascii="Calibri" w:eastAsia="Calibri" w:hAnsi="Calibri" w:cs="Calibri"/>
        </w:rPr>
      </w:pPr>
      <w:r>
        <w:rPr>
          <w:rFonts w:ascii="Calibri" w:eastAsia="Calibri" w:hAnsi="Calibri" w:cs="Calibri"/>
        </w:rPr>
        <w:t>gdzie:</w:t>
      </w:r>
    </w:p>
    <w:p w14:paraId="00000073" w14:textId="77777777" w:rsidR="00241CCD" w:rsidRDefault="00C9593D" w:rsidP="00A27AAB">
      <w:pPr>
        <w:ind w:left="426" w:right="0" w:firstLine="0"/>
        <w:rPr>
          <w:rFonts w:ascii="Calibri" w:eastAsia="Calibri" w:hAnsi="Calibri" w:cs="Calibri"/>
        </w:rPr>
      </w:pPr>
      <w:proofErr w:type="spellStart"/>
      <w:r>
        <w:rPr>
          <w:rFonts w:ascii="Calibri" w:eastAsia="Calibri" w:hAnsi="Calibri" w:cs="Calibri"/>
        </w:rPr>
        <w:t>Cn</w:t>
      </w:r>
      <w:proofErr w:type="spellEnd"/>
      <w:r>
        <w:rPr>
          <w:rFonts w:ascii="Calibri" w:eastAsia="Calibri" w:hAnsi="Calibri" w:cs="Calibri"/>
        </w:rPr>
        <w:t xml:space="preserve"> – najniższa cena netto oferty spośród złożonych ofert podlegających ocenie</w:t>
      </w:r>
    </w:p>
    <w:p w14:paraId="00000074" w14:textId="77777777" w:rsidR="00241CCD" w:rsidRDefault="00C9593D" w:rsidP="00A27AAB">
      <w:pPr>
        <w:ind w:left="426" w:right="0" w:firstLine="0"/>
        <w:rPr>
          <w:rFonts w:ascii="Calibri" w:eastAsia="Calibri" w:hAnsi="Calibri" w:cs="Calibri"/>
        </w:rPr>
      </w:pPr>
      <w:r>
        <w:rPr>
          <w:rFonts w:ascii="Calibri" w:eastAsia="Calibri" w:hAnsi="Calibri" w:cs="Calibri"/>
        </w:rPr>
        <w:t>Co – cena netto ocenianej oferty</w:t>
      </w:r>
    </w:p>
    <w:p w14:paraId="0000007F" w14:textId="77777777" w:rsidR="00241CCD" w:rsidRDefault="00C9593D" w:rsidP="00A27AAB">
      <w:pPr>
        <w:numPr>
          <w:ilvl w:val="0"/>
          <w:numId w:val="2"/>
        </w:numPr>
        <w:ind w:left="426" w:right="0" w:hanging="426"/>
        <w:rPr>
          <w:rFonts w:ascii="Calibri" w:eastAsia="Calibri" w:hAnsi="Calibri" w:cs="Calibri"/>
        </w:rPr>
      </w:pPr>
      <w:r>
        <w:rPr>
          <w:rFonts w:ascii="Calibri" w:eastAsia="Calibri" w:hAnsi="Calibri" w:cs="Calibri"/>
        </w:rPr>
        <w:t xml:space="preserve">Oferty, spełniające wszystkie wymogi przedstawione w ogłoszeniu, zostaną uszeregowane od najmniej korzystnej do najbardziej korzystnej w ramach poszczególnych kryteriów. Zwycięży Oferent, który zdobędzie najwyższą liczbę punktów.  </w:t>
      </w:r>
    </w:p>
    <w:p w14:paraId="00000080" w14:textId="77777777" w:rsidR="00241CCD" w:rsidRDefault="00C9593D" w:rsidP="00A27AAB">
      <w:pPr>
        <w:numPr>
          <w:ilvl w:val="0"/>
          <w:numId w:val="2"/>
        </w:numPr>
        <w:ind w:left="426" w:right="0" w:hanging="426"/>
        <w:rPr>
          <w:rFonts w:ascii="Calibri" w:eastAsia="Calibri" w:hAnsi="Calibri" w:cs="Calibri"/>
        </w:rPr>
      </w:pPr>
      <w:r>
        <w:rPr>
          <w:rFonts w:ascii="Calibri" w:eastAsia="Calibri" w:hAnsi="Calibri" w:cs="Calibri"/>
        </w:rPr>
        <w:t xml:space="preserve">Oferowana cena jest ceną ryczałtową. Cena za wykonanie poszczególnych zadań obejmuje także wynagrodzenie za przeniesienie na Zamawiającego majątkowych praw autorskich oraz praw zależnych na dostępnych polach eksploatacji. </w:t>
      </w:r>
    </w:p>
    <w:p w14:paraId="00000081" w14:textId="77777777" w:rsidR="00241CCD" w:rsidRDefault="00241CCD">
      <w:pPr>
        <w:ind w:left="797" w:right="0" w:firstLine="0"/>
        <w:rPr>
          <w:rFonts w:ascii="Calibri" w:eastAsia="Calibri" w:hAnsi="Calibri" w:cs="Calibri"/>
        </w:rPr>
      </w:pPr>
    </w:p>
    <w:p w14:paraId="00000082" w14:textId="77777777" w:rsidR="00241CCD" w:rsidRDefault="00C9593D">
      <w:pPr>
        <w:pStyle w:val="Nagwek2"/>
        <w:spacing w:after="145"/>
        <w:ind w:left="850" w:right="0" w:hanging="720"/>
        <w:rPr>
          <w:rFonts w:ascii="Calibri" w:eastAsia="Calibri" w:hAnsi="Calibri" w:cs="Calibri"/>
        </w:rPr>
      </w:pPr>
      <w:r>
        <w:rPr>
          <w:rFonts w:ascii="Calibri" w:eastAsia="Calibri" w:hAnsi="Calibri" w:cs="Calibri"/>
        </w:rPr>
        <w:t xml:space="preserve">IX. Termin składania ofert, adres, na który oferty muszą zostać wysłane, oraz język lub języki, w jakich muszą one być sporządzone </w:t>
      </w:r>
    </w:p>
    <w:p w14:paraId="564DA150" w14:textId="1F17CF74" w:rsidR="005057C2" w:rsidRPr="005057C2" w:rsidRDefault="005057C2" w:rsidP="00A27AAB">
      <w:pPr>
        <w:pStyle w:val="Akapitzlist"/>
        <w:numPr>
          <w:ilvl w:val="1"/>
          <w:numId w:val="3"/>
        </w:numPr>
        <w:ind w:left="426" w:right="0" w:hanging="426"/>
        <w:jc w:val="left"/>
        <w:rPr>
          <w:rFonts w:ascii="Calibri" w:eastAsia="Calibri" w:hAnsi="Calibri" w:cs="Calibri"/>
        </w:rPr>
      </w:pPr>
      <w:r w:rsidRPr="005057C2">
        <w:rPr>
          <w:rFonts w:ascii="Calibri" w:eastAsia="Calibri" w:hAnsi="Calibri" w:cs="Calibri"/>
        </w:rPr>
        <w:t>Ofertę należy sporządzić:</w:t>
      </w:r>
    </w:p>
    <w:p w14:paraId="7B325FE3" w14:textId="17BF457B" w:rsidR="005057C2" w:rsidRPr="005057C2" w:rsidRDefault="005057C2" w:rsidP="00A27AAB">
      <w:pPr>
        <w:pStyle w:val="Akapitzlist"/>
        <w:numPr>
          <w:ilvl w:val="0"/>
          <w:numId w:val="20"/>
        </w:numPr>
        <w:ind w:left="709" w:right="0" w:hanging="283"/>
        <w:jc w:val="left"/>
        <w:rPr>
          <w:rFonts w:ascii="Calibri" w:eastAsia="Calibri" w:hAnsi="Calibri" w:cs="Calibri"/>
        </w:rPr>
      </w:pPr>
      <w:r w:rsidRPr="005057C2">
        <w:rPr>
          <w:rFonts w:ascii="Calibri" w:eastAsia="Calibri" w:hAnsi="Calibri" w:cs="Calibri"/>
        </w:rPr>
        <w:t>w języku polskim,</w:t>
      </w:r>
    </w:p>
    <w:p w14:paraId="569581E6" w14:textId="7FE593FC" w:rsidR="005057C2" w:rsidRPr="005057C2" w:rsidRDefault="005057C2" w:rsidP="00A27AAB">
      <w:pPr>
        <w:pStyle w:val="Akapitzlist"/>
        <w:numPr>
          <w:ilvl w:val="0"/>
          <w:numId w:val="20"/>
        </w:numPr>
        <w:ind w:left="709" w:right="0" w:hanging="283"/>
        <w:jc w:val="left"/>
        <w:rPr>
          <w:rFonts w:ascii="Calibri" w:eastAsia="Calibri" w:hAnsi="Calibri" w:cs="Calibri"/>
        </w:rPr>
      </w:pPr>
      <w:r w:rsidRPr="005057C2">
        <w:rPr>
          <w:rFonts w:ascii="Calibri" w:eastAsia="Calibri" w:hAnsi="Calibri" w:cs="Calibri"/>
        </w:rPr>
        <w:t>na formularzu, który stanowi załącznik nr 1 do niniejszego zapytania ofertowego, w którym należy uzupełnić wszystkie rubryki/pola do wypełnienia.</w:t>
      </w:r>
    </w:p>
    <w:p w14:paraId="62AF1390" w14:textId="77777777" w:rsidR="005057C2" w:rsidRDefault="005057C2" w:rsidP="00A27AAB">
      <w:pPr>
        <w:pStyle w:val="Akapitzlist"/>
        <w:numPr>
          <w:ilvl w:val="0"/>
          <w:numId w:val="20"/>
        </w:numPr>
        <w:ind w:left="709" w:right="0" w:hanging="283"/>
        <w:jc w:val="left"/>
        <w:rPr>
          <w:rFonts w:ascii="Calibri" w:eastAsia="Calibri" w:hAnsi="Calibri" w:cs="Calibri"/>
        </w:rPr>
      </w:pPr>
      <w:r>
        <w:rPr>
          <w:rFonts w:ascii="Calibri" w:eastAsia="Calibri" w:hAnsi="Calibri" w:cs="Calibri"/>
        </w:rPr>
        <w:t>s</w:t>
      </w:r>
      <w:r w:rsidRPr="005057C2">
        <w:rPr>
          <w:rFonts w:ascii="Calibri" w:eastAsia="Calibri" w:hAnsi="Calibri" w:cs="Calibri"/>
        </w:rPr>
        <w:t>kładając podpisy pod oświadczeniami zawartymi w formularzu oferty, w przypadku podpisania oferty podpisem elektronicznym/profilem zaufanym, podpisanie całego dokumentu jednym podpisem uznaje się za równoznaczne z podpisaniem wszystkich rubryk wymagających podpisu</w:t>
      </w:r>
      <w:r>
        <w:rPr>
          <w:rFonts w:ascii="Calibri" w:eastAsia="Calibri" w:hAnsi="Calibri" w:cs="Calibri"/>
        </w:rPr>
        <w:t xml:space="preserve"> </w:t>
      </w:r>
    </w:p>
    <w:p w14:paraId="00000084" w14:textId="386E446E" w:rsidR="00241CCD" w:rsidRPr="005057C2" w:rsidRDefault="005057C2" w:rsidP="00A27AAB">
      <w:pPr>
        <w:pStyle w:val="Akapitzlist"/>
        <w:numPr>
          <w:ilvl w:val="0"/>
          <w:numId w:val="3"/>
        </w:numPr>
        <w:ind w:left="426" w:right="0" w:hanging="426"/>
        <w:jc w:val="left"/>
        <w:rPr>
          <w:rFonts w:ascii="Calibri" w:eastAsia="Calibri" w:hAnsi="Calibri" w:cs="Calibri"/>
        </w:rPr>
      </w:pPr>
      <w:r>
        <w:rPr>
          <w:rFonts w:ascii="Calibri" w:eastAsia="Calibri" w:hAnsi="Calibri" w:cs="Calibri"/>
        </w:rPr>
        <w:t xml:space="preserve">Ofertę należy złożyć </w:t>
      </w:r>
      <w:r w:rsidR="00C9593D" w:rsidRPr="005057C2">
        <w:rPr>
          <w:rFonts w:ascii="Calibri" w:eastAsia="Calibri" w:hAnsi="Calibri" w:cs="Calibri"/>
        </w:rPr>
        <w:t xml:space="preserve">poprzez Bazę Konkurencyjności BK2021 </w:t>
      </w:r>
      <w:hyperlink r:id="rId11">
        <w:r w:rsidR="00C9593D" w:rsidRPr="005057C2">
          <w:rPr>
            <w:rFonts w:ascii="Calibri" w:eastAsia="Calibri" w:hAnsi="Calibri" w:cs="Calibri"/>
            <w:color w:val="0000FF"/>
            <w:u w:val="single"/>
          </w:rPr>
          <w:t>https://bazakonkurencyjnosci.funduszeeuropejskie.gov.pl/</w:t>
        </w:r>
      </w:hyperlink>
      <w:r w:rsidR="00C9593D" w:rsidRPr="005057C2">
        <w:rPr>
          <w:rFonts w:ascii="Calibri" w:eastAsia="Calibri" w:hAnsi="Calibri" w:cs="Calibri"/>
        </w:rPr>
        <w:t xml:space="preserve"> </w:t>
      </w:r>
    </w:p>
    <w:p w14:paraId="00000085" w14:textId="38124A04" w:rsidR="00241CCD" w:rsidRPr="00A27AAB" w:rsidRDefault="00C9593D" w:rsidP="00A27AAB">
      <w:pPr>
        <w:numPr>
          <w:ilvl w:val="0"/>
          <w:numId w:val="3"/>
        </w:numPr>
        <w:ind w:left="426" w:right="0" w:hanging="426"/>
        <w:rPr>
          <w:rFonts w:ascii="Calibri" w:eastAsia="Calibri" w:hAnsi="Calibri" w:cs="Calibri"/>
        </w:rPr>
      </w:pPr>
      <w:r w:rsidRPr="00A27AAB">
        <w:rPr>
          <w:rFonts w:ascii="Calibri" w:eastAsia="Calibri" w:hAnsi="Calibri" w:cs="Calibri"/>
        </w:rPr>
        <w:t>Oferta powinna wpłynąć do</w:t>
      </w:r>
      <w:r w:rsidR="005057C2" w:rsidRPr="00A27AAB">
        <w:rPr>
          <w:rFonts w:ascii="Calibri" w:eastAsia="Calibri" w:hAnsi="Calibri" w:cs="Calibri"/>
        </w:rPr>
        <w:t xml:space="preserve"> </w:t>
      </w:r>
      <w:r w:rsidR="00A27AAB" w:rsidRPr="004E5EF1">
        <w:rPr>
          <w:rFonts w:ascii="Calibri" w:eastAsia="Calibri" w:hAnsi="Calibri" w:cs="Calibri"/>
          <w:color w:val="EE0000"/>
        </w:rPr>
        <w:t>2</w:t>
      </w:r>
      <w:r w:rsidR="004E5EF1" w:rsidRPr="004E5EF1">
        <w:rPr>
          <w:rFonts w:ascii="Calibri" w:eastAsia="Calibri" w:hAnsi="Calibri" w:cs="Calibri"/>
          <w:color w:val="EE0000"/>
        </w:rPr>
        <w:t>8</w:t>
      </w:r>
      <w:r w:rsidR="00A27AAB" w:rsidRPr="004E5EF1">
        <w:rPr>
          <w:rFonts w:ascii="Calibri" w:eastAsia="Calibri" w:hAnsi="Calibri" w:cs="Calibri"/>
          <w:color w:val="EE0000"/>
        </w:rPr>
        <w:t>.10.2026</w:t>
      </w:r>
      <w:r w:rsidR="00E86D7A" w:rsidRPr="004E5EF1">
        <w:rPr>
          <w:rFonts w:ascii="Calibri" w:eastAsia="Calibri" w:hAnsi="Calibri" w:cs="Calibri"/>
          <w:color w:val="EE0000"/>
        </w:rPr>
        <w:t xml:space="preserve"> do godziny </w:t>
      </w:r>
      <w:r w:rsidR="00A27AAB" w:rsidRPr="004E5EF1">
        <w:rPr>
          <w:rFonts w:ascii="Calibri" w:eastAsia="Calibri" w:hAnsi="Calibri" w:cs="Calibri"/>
          <w:color w:val="EE0000"/>
        </w:rPr>
        <w:t>9:00</w:t>
      </w:r>
      <w:r w:rsidR="00A27AAB" w:rsidRPr="00A27AAB">
        <w:rPr>
          <w:rFonts w:ascii="Calibri" w:eastAsia="Calibri" w:hAnsi="Calibri" w:cs="Calibri"/>
        </w:rPr>
        <w:t>.</w:t>
      </w:r>
      <w:r w:rsidRPr="00A27AAB">
        <w:rPr>
          <w:rFonts w:ascii="Calibri" w:eastAsia="Calibri" w:hAnsi="Calibri" w:cs="Calibri"/>
        </w:rPr>
        <w:t xml:space="preserve">  Oferty złożone po terminie nie będą rozpatrywane. </w:t>
      </w:r>
      <w:r w:rsidR="005057C2" w:rsidRPr="00A27AAB">
        <w:rPr>
          <w:rFonts w:ascii="Calibri" w:eastAsia="Calibri" w:hAnsi="Calibri" w:cs="Calibri"/>
        </w:rPr>
        <w:t xml:space="preserve">W przypadku wydłużenia terminu składania ofert, będzie obowiązywała data wskazana </w:t>
      </w:r>
      <w:r w:rsidR="00C5650A" w:rsidRPr="00A27AAB">
        <w:rPr>
          <w:rFonts w:ascii="Calibri" w:eastAsia="Calibri" w:hAnsi="Calibri" w:cs="Calibri"/>
        </w:rPr>
        <w:t>w</w:t>
      </w:r>
      <w:r w:rsidR="005057C2" w:rsidRPr="00A27AAB">
        <w:rPr>
          <w:rFonts w:ascii="Calibri" w:eastAsia="Calibri" w:hAnsi="Calibri" w:cs="Calibri"/>
        </w:rPr>
        <w:t xml:space="preserve"> portalu Baza Konkurencyjności BK2021.</w:t>
      </w:r>
    </w:p>
    <w:p w14:paraId="00000086" w14:textId="77777777" w:rsidR="00241CCD" w:rsidRDefault="00C9593D" w:rsidP="00A27AAB">
      <w:pPr>
        <w:numPr>
          <w:ilvl w:val="0"/>
          <w:numId w:val="3"/>
        </w:numPr>
        <w:ind w:left="426" w:right="0" w:hanging="426"/>
        <w:rPr>
          <w:rFonts w:ascii="Calibri" w:eastAsia="Calibri" w:hAnsi="Calibri" w:cs="Calibri"/>
        </w:rPr>
      </w:pPr>
      <w:r>
        <w:rPr>
          <w:rFonts w:ascii="Calibri" w:eastAsia="Calibri" w:hAnsi="Calibri" w:cs="Calibri"/>
        </w:rPr>
        <w:t xml:space="preserve">Oferent może przed terminem składania ofert zmienić, uzupełnić lub wycofać swoją ofertę w sposób przewidziany do składania ofert. </w:t>
      </w:r>
    </w:p>
    <w:p w14:paraId="00000087" w14:textId="77777777" w:rsidR="00241CCD" w:rsidRDefault="00C9593D" w:rsidP="00A27AAB">
      <w:pPr>
        <w:numPr>
          <w:ilvl w:val="0"/>
          <w:numId w:val="3"/>
        </w:numPr>
        <w:ind w:left="426" w:right="0" w:hanging="426"/>
        <w:rPr>
          <w:rFonts w:ascii="Calibri" w:eastAsia="Calibri" w:hAnsi="Calibri" w:cs="Calibri"/>
        </w:rPr>
      </w:pPr>
      <w:r>
        <w:rPr>
          <w:rFonts w:ascii="Calibri" w:eastAsia="Calibri" w:hAnsi="Calibri" w:cs="Calibri"/>
        </w:rPr>
        <w:t xml:space="preserve">W toku badania i oceny ofert Zamawiający może żądać od oferentów wyjaśnień dotyczących treści złożonych ofert.  </w:t>
      </w:r>
    </w:p>
    <w:p w14:paraId="00000088" w14:textId="352DD568" w:rsidR="00241CCD" w:rsidRDefault="00C9593D" w:rsidP="00A27AAB">
      <w:pPr>
        <w:numPr>
          <w:ilvl w:val="0"/>
          <w:numId w:val="3"/>
        </w:numPr>
        <w:spacing w:after="22"/>
        <w:ind w:left="426" w:right="0" w:hanging="426"/>
        <w:rPr>
          <w:rFonts w:ascii="Calibri" w:eastAsia="Calibri" w:hAnsi="Calibri" w:cs="Calibri"/>
        </w:rPr>
      </w:pPr>
      <w:r>
        <w:rPr>
          <w:rFonts w:ascii="Calibri" w:eastAsia="Calibri" w:hAnsi="Calibri" w:cs="Calibri"/>
        </w:rPr>
        <w:t xml:space="preserve">W uzasadnionych przypadkach Zamawiający może przed upływem terminu składania ofert zmodyfikować treść Zapytania ofertowego wyznaczając nowy termin składania ofert. Wszelkie modyfikacje, uzupełnienia i ustalenia oraz zmiany, w tym zmiany terminów stają się integralną </w:t>
      </w:r>
      <w:r>
        <w:rPr>
          <w:rFonts w:ascii="Calibri" w:eastAsia="Calibri" w:hAnsi="Calibri" w:cs="Calibri"/>
        </w:rPr>
        <w:lastRenderedPageBreak/>
        <w:t xml:space="preserve">częścią Zapytania ofertowego i będą wiążące przy składaniu ofert. Wszelkie prawa i zobowiązania Zamawiającego oraz Wykonawcy odnośnie wcześniej ustalonych terminów będą podlegały nowemu terminowi. W takim przypadku każdy z oferentów będzie miał prawo do nowelizacji już złożonej oferty i zostanie o tym fakcie niezwłocznie poinformowany. Nie dotyczy to nieistotnych korekt w treści Zapytania ofertowego. </w:t>
      </w:r>
    </w:p>
    <w:p w14:paraId="00000089" w14:textId="77777777" w:rsidR="00241CCD" w:rsidRDefault="00C9593D">
      <w:pPr>
        <w:spacing w:after="186" w:line="259" w:lineRule="auto"/>
        <w:ind w:left="811" w:right="0" w:firstLine="0"/>
        <w:jc w:val="left"/>
        <w:rPr>
          <w:rFonts w:ascii="Calibri" w:eastAsia="Calibri" w:hAnsi="Calibri" w:cs="Calibri"/>
        </w:rPr>
      </w:pPr>
      <w:r>
        <w:rPr>
          <w:rFonts w:ascii="Calibri" w:eastAsia="Calibri" w:hAnsi="Calibri" w:cs="Calibri"/>
        </w:rPr>
        <w:t xml:space="preserve"> </w:t>
      </w:r>
    </w:p>
    <w:p w14:paraId="0000008A" w14:textId="77777777" w:rsidR="00241CCD" w:rsidRDefault="00C9593D">
      <w:pPr>
        <w:pStyle w:val="Nagwek2"/>
        <w:tabs>
          <w:tab w:val="center" w:pos="2005"/>
        </w:tabs>
        <w:spacing w:after="152"/>
        <w:ind w:left="0" w:right="0" w:firstLine="0"/>
        <w:jc w:val="left"/>
        <w:rPr>
          <w:rFonts w:ascii="Calibri" w:eastAsia="Calibri" w:hAnsi="Calibri" w:cs="Calibri"/>
        </w:rPr>
      </w:pPr>
      <w:r>
        <w:rPr>
          <w:rFonts w:ascii="Calibri" w:eastAsia="Calibri" w:hAnsi="Calibri" w:cs="Calibri"/>
        </w:rPr>
        <w:t xml:space="preserve">X. </w:t>
      </w:r>
      <w:r>
        <w:rPr>
          <w:rFonts w:ascii="Calibri" w:eastAsia="Calibri" w:hAnsi="Calibri" w:cs="Calibri"/>
        </w:rPr>
        <w:tab/>
        <w:t xml:space="preserve">Termin związania ofertą </w:t>
      </w:r>
    </w:p>
    <w:p w14:paraId="0000008B" w14:textId="505AFDAC" w:rsidR="00241CCD" w:rsidRDefault="00390811" w:rsidP="00A27AAB">
      <w:pPr>
        <w:numPr>
          <w:ilvl w:val="0"/>
          <w:numId w:val="4"/>
        </w:numPr>
        <w:ind w:left="426" w:right="0" w:hanging="426"/>
        <w:rPr>
          <w:rFonts w:ascii="Calibri" w:eastAsia="Calibri" w:hAnsi="Calibri" w:cs="Calibri"/>
        </w:rPr>
      </w:pPr>
      <w:r>
        <w:rPr>
          <w:rFonts w:ascii="Calibri" w:eastAsia="Calibri" w:hAnsi="Calibri" w:cs="Calibri"/>
        </w:rPr>
        <w:t>Oferent</w:t>
      </w:r>
      <w:r w:rsidR="00C9593D">
        <w:rPr>
          <w:rFonts w:ascii="Calibri" w:eastAsia="Calibri" w:hAnsi="Calibri" w:cs="Calibri"/>
        </w:rPr>
        <w:t xml:space="preserve"> jest związany ofertą do momentu podpisania umowy warunkowej, która staje się wiążąca dla obu stron. </w:t>
      </w:r>
    </w:p>
    <w:p w14:paraId="0000008C" w14:textId="3C3B533C" w:rsidR="00241CCD" w:rsidRDefault="00C9593D" w:rsidP="00A27AAB">
      <w:pPr>
        <w:numPr>
          <w:ilvl w:val="0"/>
          <w:numId w:val="4"/>
        </w:numPr>
        <w:spacing w:after="9"/>
        <w:ind w:left="426" w:right="0" w:hanging="426"/>
        <w:rPr>
          <w:rFonts w:ascii="Calibri" w:eastAsia="Calibri" w:hAnsi="Calibri" w:cs="Calibri"/>
        </w:rPr>
      </w:pPr>
      <w:r>
        <w:rPr>
          <w:rFonts w:ascii="Calibri" w:eastAsia="Calibri" w:hAnsi="Calibri" w:cs="Calibri"/>
        </w:rPr>
        <w:t xml:space="preserve">Związanie ofertą nie może trwać dłużej niż 60 dni. </w:t>
      </w:r>
    </w:p>
    <w:p w14:paraId="0000008D" w14:textId="77777777" w:rsidR="00241CCD" w:rsidRDefault="00C9593D">
      <w:pPr>
        <w:spacing w:after="142" w:line="259" w:lineRule="auto"/>
        <w:ind w:left="0" w:right="0" w:firstLine="0"/>
        <w:jc w:val="left"/>
        <w:rPr>
          <w:rFonts w:ascii="Calibri" w:eastAsia="Calibri" w:hAnsi="Calibri" w:cs="Calibri"/>
        </w:rPr>
      </w:pPr>
      <w:r>
        <w:rPr>
          <w:rFonts w:ascii="Calibri" w:eastAsia="Calibri" w:hAnsi="Calibri" w:cs="Calibri"/>
        </w:rPr>
        <w:t xml:space="preserve"> </w:t>
      </w:r>
    </w:p>
    <w:p w14:paraId="0000008E" w14:textId="77777777" w:rsidR="00241CCD" w:rsidRDefault="00C9593D">
      <w:pPr>
        <w:pStyle w:val="Nagwek2"/>
        <w:tabs>
          <w:tab w:val="center" w:pos="3346"/>
        </w:tabs>
        <w:ind w:left="0" w:right="0" w:firstLine="0"/>
        <w:jc w:val="left"/>
        <w:rPr>
          <w:rFonts w:ascii="Calibri" w:eastAsia="Calibri" w:hAnsi="Calibri" w:cs="Calibri"/>
        </w:rPr>
      </w:pPr>
      <w:r>
        <w:rPr>
          <w:rFonts w:ascii="Calibri" w:eastAsia="Calibri" w:hAnsi="Calibri" w:cs="Calibri"/>
        </w:rPr>
        <w:t xml:space="preserve">XI. </w:t>
      </w:r>
      <w:r>
        <w:rPr>
          <w:rFonts w:ascii="Calibri" w:eastAsia="Calibri" w:hAnsi="Calibri" w:cs="Calibri"/>
        </w:rPr>
        <w:tab/>
        <w:t xml:space="preserve">Informacje o zamiarze zawarcia umowy warunkowej </w:t>
      </w:r>
    </w:p>
    <w:p w14:paraId="0000008F" w14:textId="1E818623" w:rsidR="00241CCD" w:rsidRDefault="00C9593D" w:rsidP="00A27AAB">
      <w:pPr>
        <w:numPr>
          <w:ilvl w:val="0"/>
          <w:numId w:val="5"/>
        </w:numPr>
        <w:ind w:left="426" w:right="0" w:hanging="426"/>
        <w:rPr>
          <w:rFonts w:ascii="Calibri" w:eastAsia="Calibri" w:hAnsi="Calibri" w:cs="Calibri"/>
        </w:rPr>
      </w:pPr>
      <w:r>
        <w:rPr>
          <w:rFonts w:ascii="Calibri" w:eastAsia="Calibri" w:hAnsi="Calibri" w:cs="Calibri"/>
        </w:rPr>
        <w:t xml:space="preserve">Wybrany </w:t>
      </w:r>
      <w:r w:rsidR="00390811">
        <w:rPr>
          <w:rFonts w:ascii="Calibri" w:eastAsia="Calibri" w:hAnsi="Calibri" w:cs="Calibri"/>
        </w:rPr>
        <w:t>Wykonawca</w:t>
      </w:r>
      <w:r>
        <w:rPr>
          <w:rFonts w:ascii="Calibri" w:eastAsia="Calibri" w:hAnsi="Calibri" w:cs="Calibri"/>
        </w:rPr>
        <w:t xml:space="preserve"> jest zobowiązany do podpisania z Zamawiającym umowy warunkowej, o której mowa w pkt VII</w:t>
      </w:r>
      <w:r w:rsidR="00E86D7A">
        <w:rPr>
          <w:rFonts w:ascii="Calibri" w:eastAsia="Calibri" w:hAnsi="Calibri" w:cs="Calibri"/>
        </w:rPr>
        <w:t xml:space="preserve"> ust. 13</w:t>
      </w:r>
      <w:r>
        <w:rPr>
          <w:rFonts w:ascii="Calibri" w:eastAsia="Calibri" w:hAnsi="Calibri" w:cs="Calibri"/>
        </w:rPr>
        <w:t xml:space="preserve"> Zapytania ofertowego. </w:t>
      </w:r>
    </w:p>
    <w:p w14:paraId="00000090" w14:textId="77777777" w:rsidR="00241CCD" w:rsidRDefault="00C9593D" w:rsidP="00A27AAB">
      <w:pPr>
        <w:numPr>
          <w:ilvl w:val="0"/>
          <w:numId w:val="5"/>
        </w:numPr>
        <w:ind w:left="426" w:right="0" w:hanging="426"/>
        <w:rPr>
          <w:rFonts w:ascii="Calibri" w:eastAsia="Calibri" w:hAnsi="Calibri" w:cs="Calibri"/>
        </w:rPr>
      </w:pPr>
      <w:r>
        <w:rPr>
          <w:rFonts w:ascii="Calibri" w:eastAsia="Calibri" w:hAnsi="Calibri" w:cs="Calibri"/>
        </w:rPr>
        <w:t>Zamawiający dopuszcza zmianę warunków umowy w przypadku, gdy:</w:t>
      </w:r>
    </w:p>
    <w:p w14:paraId="00000091" w14:textId="1C69CE5D"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konieczność zmiany terminu lub sposobu wykonania przedmiotu zamówienia lub poszczególnych zadań (w tym terminu rozpoczęcia) z przyczyn nieleżących po stronie Wykonawcy, w tym na skutek zmian zasad finansowania zadania wynikającego z podpisanych przez Zamawiającego umów z Instytucjami Pośredniczącymi</w:t>
      </w:r>
    </w:p>
    <w:p w14:paraId="00000092" w14:textId="22E8370E"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zmiana adresu siedziby Wykonawcy w trakcie trwania umowy, numerów kont bankowych oraz danych identyfikacyjnych</w:t>
      </w:r>
    </w:p>
    <w:p w14:paraId="00000093" w14:textId="48B69884"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zmiana adresu realizacji projektu lub siedziby Zamawiającego</w:t>
      </w:r>
    </w:p>
    <w:p w14:paraId="00000094" w14:textId="06A0B2C8"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konieczność likwidacji oczywistych omyłek pisarskich i rachunkowych w treści umowy</w:t>
      </w:r>
    </w:p>
    <w:p w14:paraId="00000095" w14:textId="1111BB69"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zmiana powszechnie obowiązujących przepisów prawa w zakresie mającym wpływ na realizację przedmiotu umowy</w:t>
      </w:r>
    </w:p>
    <w:p w14:paraId="00000096" w14:textId="046300F4"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dopuszczalne są wszelkie zmiany nieistotne rozumiane w ten sposób, że wiedza o ich wprowadzeniu na etapie postępowania o zamówieni nie wpłynęłaby na krąg Wykonawców/Oferentów ubiegających się o zamówienie, ani na wynik postępowania</w:t>
      </w:r>
    </w:p>
    <w:p w14:paraId="00000097" w14:textId="50AE89DF"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color w:val="212529"/>
          <w:highlight w:val="white"/>
        </w:rPr>
        <w:t>konieczność zmiany umowy spowodowana jest okolicznościami, których zamawiający, działając z należytą starannością, nie mógł przewidzieć,</w:t>
      </w:r>
    </w:p>
    <w:p w14:paraId="00000098" w14:textId="547CEC2E" w:rsidR="00241CCD" w:rsidRPr="00A27AAB" w:rsidRDefault="00C9593D" w:rsidP="00A27AAB">
      <w:pPr>
        <w:pStyle w:val="Akapitzlist"/>
        <w:numPr>
          <w:ilvl w:val="3"/>
          <w:numId w:val="28"/>
        </w:numPr>
        <w:pBdr>
          <w:top w:val="nil"/>
          <w:left w:val="nil"/>
          <w:bottom w:val="nil"/>
          <w:right w:val="nil"/>
          <w:between w:val="nil"/>
        </w:pBdr>
        <w:ind w:right="0" w:hanging="294"/>
        <w:rPr>
          <w:rFonts w:ascii="Calibri" w:eastAsia="Calibri" w:hAnsi="Calibri" w:cs="Calibri"/>
        </w:rPr>
      </w:pPr>
      <w:r w:rsidRPr="00A27AAB">
        <w:rPr>
          <w:rFonts w:ascii="Calibri" w:eastAsia="Calibri" w:hAnsi="Calibri" w:cs="Calibri"/>
          <w:color w:val="212529"/>
          <w:highlight w:val="white"/>
        </w:rPr>
        <w:t>zmiana sposobu lub terminu zapłaty wynagrodzenia, wprowadzenie zaliczek na poczet wynagrodzenia,</w:t>
      </w:r>
    </w:p>
    <w:p w14:paraId="00000099" w14:textId="4DE6F339"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zastąpienie określonych działań innymi/równoważnymi lub zmiana zakresu przedmiotu zamówienia i proporcjonalnego zmniejszenia/zwiększenia wynagrodzenia Wykonawcy, w przypadku konieczności zmiany zakresu projektu wynikające z przebiegu jego realizacji</w:t>
      </w:r>
    </w:p>
    <w:p w14:paraId="0000009A" w14:textId="781E9C23" w:rsidR="00241CCD" w:rsidRPr="00A27AAB" w:rsidRDefault="00C9593D" w:rsidP="00A27AAB">
      <w:pPr>
        <w:pStyle w:val="Akapitzlist"/>
        <w:numPr>
          <w:ilvl w:val="0"/>
          <w:numId w:val="30"/>
        </w:numPr>
        <w:ind w:left="426" w:right="0" w:hanging="426"/>
        <w:rPr>
          <w:rFonts w:ascii="Calibri" w:eastAsia="Calibri" w:hAnsi="Calibri" w:cs="Calibri"/>
        </w:rPr>
      </w:pPr>
      <w:r w:rsidRPr="00A27AAB">
        <w:rPr>
          <w:rFonts w:ascii="Calibri" w:eastAsia="Calibri" w:hAnsi="Calibri" w:cs="Calibri"/>
        </w:rPr>
        <w:t xml:space="preserve">Zmiana umowy wymaga formy pisemnej pod rygorem nieważności. </w:t>
      </w:r>
    </w:p>
    <w:p w14:paraId="0000009B" w14:textId="1BF39518" w:rsidR="00241CCD" w:rsidRPr="00A27AAB" w:rsidRDefault="00C9593D" w:rsidP="00A27AAB">
      <w:pPr>
        <w:pStyle w:val="Akapitzlist"/>
        <w:numPr>
          <w:ilvl w:val="0"/>
          <w:numId w:val="30"/>
        </w:numPr>
        <w:pBdr>
          <w:top w:val="nil"/>
          <w:left w:val="nil"/>
          <w:bottom w:val="nil"/>
          <w:right w:val="nil"/>
          <w:between w:val="nil"/>
        </w:pBdr>
        <w:ind w:left="426" w:right="0" w:hanging="426"/>
        <w:rPr>
          <w:rFonts w:ascii="Calibri" w:eastAsia="Calibri" w:hAnsi="Calibri" w:cs="Calibri"/>
        </w:rPr>
      </w:pPr>
      <w:r w:rsidRPr="00A27AAB">
        <w:rPr>
          <w:rFonts w:ascii="Calibri" w:eastAsia="Calibri" w:hAnsi="Calibri" w:cs="Calibri"/>
        </w:rPr>
        <w:t>Zamawiający dopuszcza możliwość odstąpienia od umowy w zakresie obejmującym poszczególne</w:t>
      </w:r>
      <w:r w:rsidR="00A27AAB" w:rsidRPr="00A27AAB">
        <w:rPr>
          <w:rFonts w:ascii="Calibri" w:eastAsia="Calibri" w:hAnsi="Calibri" w:cs="Calibri"/>
        </w:rPr>
        <w:t xml:space="preserve"> </w:t>
      </w:r>
      <w:r w:rsidRPr="00A27AAB">
        <w:rPr>
          <w:rFonts w:ascii="Calibri" w:eastAsia="Calibri" w:hAnsi="Calibri" w:cs="Calibri"/>
        </w:rPr>
        <w:t xml:space="preserve">zadania w terminie nie późniejszym niż termin rozpoczęcia danego zadania.  </w:t>
      </w:r>
    </w:p>
    <w:p w14:paraId="0000009C" w14:textId="77777777" w:rsidR="00241CCD" w:rsidRDefault="00C9593D">
      <w:pPr>
        <w:spacing w:after="187" w:line="259" w:lineRule="auto"/>
        <w:ind w:left="811" w:right="0" w:firstLine="0"/>
        <w:jc w:val="left"/>
        <w:rPr>
          <w:rFonts w:ascii="Calibri" w:eastAsia="Calibri" w:hAnsi="Calibri" w:cs="Calibri"/>
        </w:rPr>
      </w:pPr>
      <w:r>
        <w:rPr>
          <w:rFonts w:ascii="Calibri" w:eastAsia="Calibri" w:hAnsi="Calibri" w:cs="Calibri"/>
        </w:rPr>
        <w:t xml:space="preserve"> </w:t>
      </w:r>
    </w:p>
    <w:p w14:paraId="0000009D" w14:textId="54692F1D" w:rsidR="00241CCD" w:rsidRDefault="00C9593D">
      <w:pPr>
        <w:pStyle w:val="Nagwek2"/>
        <w:tabs>
          <w:tab w:val="center" w:pos="3367"/>
        </w:tabs>
        <w:spacing w:after="141"/>
        <w:ind w:left="0" w:right="0" w:firstLine="0"/>
        <w:jc w:val="left"/>
        <w:rPr>
          <w:rFonts w:ascii="Calibri" w:eastAsia="Calibri" w:hAnsi="Calibri" w:cs="Calibri"/>
        </w:rPr>
      </w:pPr>
      <w:r>
        <w:rPr>
          <w:rFonts w:ascii="Calibri" w:eastAsia="Calibri" w:hAnsi="Calibri" w:cs="Calibri"/>
        </w:rPr>
        <w:t>XI</w:t>
      </w:r>
      <w:r w:rsidR="009B4002">
        <w:rPr>
          <w:rFonts w:ascii="Calibri" w:eastAsia="Calibri" w:hAnsi="Calibri" w:cs="Calibri"/>
        </w:rPr>
        <w:t>I</w:t>
      </w:r>
      <w:r>
        <w:rPr>
          <w:rFonts w:ascii="Calibri" w:eastAsia="Calibri" w:hAnsi="Calibri" w:cs="Calibri"/>
        </w:rPr>
        <w:t xml:space="preserve">. </w:t>
      </w:r>
      <w:r>
        <w:rPr>
          <w:rFonts w:ascii="Calibri" w:eastAsia="Calibri" w:hAnsi="Calibri" w:cs="Calibri"/>
        </w:rPr>
        <w:tab/>
        <w:t xml:space="preserve">Informacje o możliwości unieważnienia postępowania  </w:t>
      </w:r>
    </w:p>
    <w:p w14:paraId="0000009E" w14:textId="77777777" w:rsidR="00241CCD" w:rsidRDefault="00C9593D" w:rsidP="00A27AAB">
      <w:pPr>
        <w:ind w:left="426" w:right="0" w:firstLine="0"/>
        <w:rPr>
          <w:rFonts w:ascii="Calibri" w:eastAsia="Calibri" w:hAnsi="Calibri" w:cs="Calibri"/>
        </w:rPr>
      </w:pPr>
      <w:r>
        <w:rPr>
          <w:rFonts w:ascii="Calibri" w:eastAsia="Calibri" w:hAnsi="Calibri" w:cs="Calibri"/>
        </w:rPr>
        <w:t xml:space="preserve">Zamawiający może unieważnić postępowanie, w sytuacji, gdy: </w:t>
      </w:r>
    </w:p>
    <w:p w14:paraId="0000009F" w14:textId="77777777"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t xml:space="preserve">Cena najkorzystniejszej oferty przekroczy kwotę przeznaczoną na finansowanie zamówienia, </w:t>
      </w:r>
    </w:p>
    <w:p w14:paraId="000000A0" w14:textId="77777777"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lastRenderedPageBreak/>
        <w:t xml:space="preserve">Wystąpiła istotna zmiana okoliczności powodująca, że prowadzenie postępowania lub wykonanie zamówienia nie leży w interesie Zamawiającego, czego nie można było wcześniej przewidzieć, </w:t>
      </w:r>
    </w:p>
    <w:p w14:paraId="000000A1" w14:textId="77777777"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t xml:space="preserve">Postępowanie obarczone jest niemożliwą do usunięcia wadą uniemożliwiającą zawarcie niepodlegającej unieważnieniu umowy w sprawie zamówienia publicznego, </w:t>
      </w:r>
    </w:p>
    <w:p w14:paraId="000000A2" w14:textId="39AB66D3"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t>A</w:t>
      </w:r>
      <w:r w:rsidR="00390811">
        <w:rPr>
          <w:rFonts w:ascii="Calibri" w:eastAsia="Calibri" w:hAnsi="Calibri" w:cs="Calibri"/>
        </w:rPr>
        <w:t>gencja Rozwoju Pomorza</w:t>
      </w:r>
      <w:r>
        <w:rPr>
          <w:rFonts w:ascii="Calibri" w:eastAsia="Calibri" w:hAnsi="Calibri" w:cs="Calibri"/>
        </w:rPr>
        <w:t xml:space="preserve"> nie wyrazi zgody na wykonanie komponentów zamówienia przez wybranego w toku postępowania </w:t>
      </w:r>
      <w:r w:rsidR="00390811">
        <w:rPr>
          <w:rFonts w:ascii="Calibri" w:eastAsia="Calibri" w:hAnsi="Calibri" w:cs="Calibri"/>
        </w:rPr>
        <w:t>Wykonawcę,</w:t>
      </w:r>
      <w:r>
        <w:rPr>
          <w:rFonts w:ascii="Calibri" w:eastAsia="Calibri" w:hAnsi="Calibri" w:cs="Calibri"/>
        </w:rPr>
        <w:t xml:space="preserve"> </w:t>
      </w:r>
    </w:p>
    <w:p w14:paraId="000000A3" w14:textId="77777777"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t xml:space="preserve">Zamawiający nie otrzyma środków finansowych w ramach FEPM, które planował przeznaczyć na realizację przedmiotu zamówienia. </w:t>
      </w:r>
    </w:p>
    <w:p w14:paraId="000000A4" w14:textId="77777777" w:rsidR="00241CCD" w:rsidRDefault="00C9593D">
      <w:pPr>
        <w:spacing w:after="185" w:line="259" w:lineRule="auto"/>
        <w:ind w:left="1207" w:right="0" w:firstLine="0"/>
        <w:jc w:val="left"/>
        <w:rPr>
          <w:rFonts w:ascii="Calibri" w:eastAsia="Calibri" w:hAnsi="Calibri" w:cs="Calibri"/>
        </w:rPr>
      </w:pPr>
      <w:r>
        <w:rPr>
          <w:rFonts w:ascii="Calibri" w:eastAsia="Calibri" w:hAnsi="Calibri" w:cs="Calibri"/>
        </w:rPr>
        <w:t xml:space="preserve"> </w:t>
      </w:r>
    </w:p>
    <w:p w14:paraId="000000A5" w14:textId="4FF1E66B" w:rsidR="00241CCD" w:rsidRDefault="00C9593D">
      <w:pPr>
        <w:pStyle w:val="Nagwek2"/>
        <w:tabs>
          <w:tab w:val="center" w:pos="3175"/>
        </w:tabs>
        <w:spacing w:after="144"/>
        <w:ind w:left="0" w:right="0" w:firstLine="0"/>
        <w:jc w:val="left"/>
        <w:rPr>
          <w:rFonts w:ascii="Calibri" w:eastAsia="Calibri" w:hAnsi="Calibri" w:cs="Calibri"/>
        </w:rPr>
      </w:pPr>
      <w:r>
        <w:rPr>
          <w:rFonts w:ascii="Calibri" w:eastAsia="Calibri" w:hAnsi="Calibri" w:cs="Calibri"/>
        </w:rPr>
        <w:t>X</w:t>
      </w:r>
      <w:r w:rsidR="009B4002">
        <w:rPr>
          <w:rFonts w:ascii="Calibri" w:eastAsia="Calibri" w:hAnsi="Calibri" w:cs="Calibri"/>
        </w:rPr>
        <w:t>II</w:t>
      </w:r>
      <w:r>
        <w:rPr>
          <w:rFonts w:ascii="Calibri" w:eastAsia="Calibri" w:hAnsi="Calibri" w:cs="Calibri"/>
        </w:rPr>
        <w:t xml:space="preserve">. </w:t>
      </w:r>
      <w:r>
        <w:rPr>
          <w:rFonts w:ascii="Calibri" w:eastAsia="Calibri" w:hAnsi="Calibri" w:cs="Calibri"/>
        </w:rPr>
        <w:tab/>
        <w:t xml:space="preserve">Informacja o sposobie kontaktu z Zamawiającym </w:t>
      </w:r>
    </w:p>
    <w:p w14:paraId="000000A6" w14:textId="3995705C" w:rsidR="00241CCD" w:rsidRDefault="00C9593D" w:rsidP="00A27AAB">
      <w:pPr>
        <w:spacing w:after="0"/>
        <w:ind w:left="426" w:right="0" w:firstLine="0"/>
        <w:rPr>
          <w:rFonts w:ascii="Calibri" w:eastAsia="Calibri" w:hAnsi="Calibri" w:cs="Calibri"/>
        </w:rPr>
      </w:pPr>
      <w:r>
        <w:rPr>
          <w:rFonts w:ascii="Calibri" w:eastAsia="Calibri" w:hAnsi="Calibri" w:cs="Calibri"/>
        </w:rPr>
        <w:t xml:space="preserve">W przypadku pytań związanych z postępowaniem proszę o kontakt za pośrednictwem Bazy Konkurencyjności (zakładka: pytania). Jedynie w celu uzyskania szczegółowego opisu przedmiotu zamówienia (załącznik – </w:t>
      </w:r>
      <w:r w:rsidR="00390811">
        <w:rPr>
          <w:rFonts w:ascii="Calibri" w:eastAsia="Calibri" w:hAnsi="Calibri" w:cs="Calibri"/>
        </w:rPr>
        <w:t>I</w:t>
      </w:r>
      <w:r>
        <w:rPr>
          <w:rFonts w:ascii="Calibri" w:eastAsia="Calibri" w:hAnsi="Calibri" w:cs="Calibri"/>
        </w:rPr>
        <w:t xml:space="preserve">nformacje objęte tajemnicą przedsiębiorstwa), należy kontaktować się z Zamawiającym za pośrednictwem poczty elektronicznej zgodnie z wytycznymi powyżej. </w:t>
      </w:r>
    </w:p>
    <w:p w14:paraId="4B494E34" w14:textId="79AF2178" w:rsidR="00390811" w:rsidRDefault="00C9593D" w:rsidP="00C5650A">
      <w:pPr>
        <w:spacing w:after="0" w:line="259" w:lineRule="auto"/>
        <w:ind w:left="0" w:right="0" w:firstLine="0"/>
        <w:jc w:val="left"/>
        <w:rPr>
          <w:rFonts w:ascii="Calibri" w:eastAsia="Calibri" w:hAnsi="Calibri" w:cs="Calibri"/>
        </w:rPr>
      </w:pPr>
      <w:r>
        <w:rPr>
          <w:rFonts w:ascii="Calibri" w:eastAsia="Calibri" w:hAnsi="Calibri" w:cs="Calibri"/>
        </w:rPr>
        <w:t xml:space="preserve">  </w:t>
      </w:r>
      <w:r w:rsidR="00390811">
        <w:rPr>
          <w:rFonts w:ascii="Calibri" w:eastAsia="Calibri" w:hAnsi="Calibri" w:cs="Calibri"/>
        </w:rPr>
        <w:t xml:space="preserve"> </w:t>
      </w:r>
    </w:p>
    <w:p w14:paraId="5649EF31" w14:textId="66170A24" w:rsidR="00390811" w:rsidRDefault="00390811" w:rsidP="00390811">
      <w:pPr>
        <w:pStyle w:val="Nagwek2"/>
        <w:spacing w:after="144"/>
        <w:ind w:left="0" w:right="0" w:firstLine="0"/>
        <w:jc w:val="left"/>
        <w:rPr>
          <w:rFonts w:ascii="Calibri" w:eastAsia="Calibri" w:hAnsi="Calibri" w:cs="Calibri"/>
        </w:rPr>
      </w:pPr>
      <w:r>
        <w:rPr>
          <w:rFonts w:ascii="Calibri" w:eastAsia="Calibri" w:hAnsi="Calibri" w:cs="Calibri"/>
        </w:rPr>
        <w:t>X</w:t>
      </w:r>
      <w:r w:rsidR="009B4002">
        <w:rPr>
          <w:rFonts w:ascii="Calibri" w:eastAsia="Calibri" w:hAnsi="Calibri" w:cs="Calibri"/>
        </w:rPr>
        <w:t>IV</w:t>
      </w:r>
      <w:r>
        <w:rPr>
          <w:rFonts w:ascii="Calibri" w:eastAsia="Calibri" w:hAnsi="Calibri" w:cs="Calibri"/>
        </w:rPr>
        <w:t xml:space="preserve">. </w:t>
      </w:r>
      <w:r>
        <w:rPr>
          <w:rFonts w:ascii="Calibri" w:eastAsia="Calibri" w:hAnsi="Calibri" w:cs="Calibri"/>
        </w:rPr>
        <w:tab/>
        <w:t xml:space="preserve">RODO </w:t>
      </w:r>
    </w:p>
    <w:p w14:paraId="50FB1463" w14:textId="77777777" w:rsidR="00390811" w:rsidRPr="00390811" w:rsidRDefault="00390811" w:rsidP="008C7DCB">
      <w:pPr>
        <w:numPr>
          <w:ilvl w:val="0"/>
          <w:numId w:val="22"/>
        </w:numPr>
        <w:tabs>
          <w:tab w:val="clear" w:pos="0"/>
        </w:tabs>
        <w:suppressAutoHyphens/>
        <w:spacing w:after="0" w:line="276" w:lineRule="auto"/>
        <w:ind w:left="426" w:right="0" w:hanging="426"/>
        <w:rPr>
          <w:rFonts w:ascii="Calibri" w:hAnsi="Calibri" w:cs="Calibri"/>
        </w:rPr>
      </w:pPr>
      <w:r w:rsidRPr="00390811">
        <w:rPr>
          <w:rFonts w:ascii="Calibri" w:hAnsi="Calibri" w:cs="Calibri"/>
        </w:rPr>
        <w:t>Administratorem danych osobowych przekazywanych w związku z niniejszym postępowaniem jest Zamawiający.</w:t>
      </w:r>
    </w:p>
    <w:p w14:paraId="4B49F66D"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 xml:space="preserve">W każdym czasie Wykonawca może żądać od Administratora dostępu do jego danych osobowych oraz ich sprostowania. </w:t>
      </w:r>
    </w:p>
    <w:p w14:paraId="6F7F92FB"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Na zasadach określonych w przepisach prawa Wykonawca może żądać usunięcia danych, ograniczenia przetwarzania danych lub ich przeniesienia na rzecz innych podmiotów.</w:t>
      </w:r>
    </w:p>
    <w:p w14:paraId="0C3689CB"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Jeżeli Wykonawca sądzi, że przetwarzanie danych osobowych narusza przepisy prawa, może wnieść skargę do Prezesa Urzędu Ochrony Danych Osobowych.</w:t>
      </w:r>
    </w:p>
    <w:p w14:paraId="2350E5B9"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 xml:space="preserve">Dane osobowe Wykonawcy będą przetwarzane przez Administratora: </w:t>
      </w:r>
    </w:p>
    <w:p w14:paraId="7189ADCA" w14:textId="77777777" w:rsidR="00390811" w:rsidRPr="00390811" w:rsidRDefault="00390811" w:rsidP="008C7DCB">
      <w:pPr>
        <w:numPr>
          <w:ilvl w:val="0"/>
          <w:numId w:val="21"/>
        </w:numPr>
        <w:tabs>
          <w:tab w:val="clear" w:pos="0"/>
        </w:tabs>
        <w:suppressAutoHyphens/>
        <w:spacing w:after="0" w:line="276" w:lineRule="auto"/>
        <w:ind w:left="426" w:right="0" w:hanging="426"/>
        <w:rPr>
          <w:rFonts w:ascii="Calibri" w:hAnsi="Calibri" w:cs="Calibri"/>
        </w:rPr>
      </w:pPr>
      <w:r w:rsidRPr="00390811">
        <w:rPr>
          <w:rFonts w:ascii="Calibri" w:hAnsi="Calibri" w:cs="Calibri"/>
          <w:shd w:val="clear" w:color="auto" w:fill="FFFFFF"/>
        </w:rPr>
        <w:t>ponieważ jest to niezbędne w celu wyboru oferty, zawarcia i realizacji umowy</w:t>
      </w:r>
    </w:p>
    <w:p w14:paraId="49DD1871" w14:textId="77777777" w:rsidR="00390811" w:rsidRPr="00390811" w:rsidRDefault="00390811" w:rsidP="008C7DCB">
      <w:pPr>
        <w:numPr>
          <w:ilvl w:val="0"/>
          <w:numId w:val="21"/>
        </w:numPr>
        <w:tabs>
          <w:tab w:val="clear" w:pos="0"/>
        </w:tabs>
        <w:suppressAutoHyphens/>
        <w:spacing w:after="0" w:line="276" w:lineRule="auto"/>
        <w:ind w:left="426" w:right="0" w:hanging="426"/>
        <w:rPr>
          <w:rFonts w:ascii="Calibri" w:hAnsi="Calibri" w:cs="Calibri"/>
        </w:rPr>
      </w:pPr>
      <w:r w:rsidRPr="00390811">
        <w:rPr>
          <w:rFonts w:ascii="Calibri" w:hAnsi="Calibri" w:cs="Calibri"/>
          <w:shd w:val="clear" w:color="auto" w:fill="FFFFFF"/>
        </w:rPr>
        <w:t xml:space="preserve">ponieważ jest niezbędne do wypełnienia obowiązków prawnych w związku z realizacją projektu, w ramach którego ogłaszane jest niniejsze zapytanie ofertowego, a który jest współfinansowany ze środków Unii Europejskiej, tj. obowiązków związanych z monitoringiem, ewaluacją i sprawozdawczością w ramach Projektu, oraz do wypełnienia obowiązków podatkowych i rachunkowych, </w:t>
      </w:r>
    </w:p>
    <w:p w14:paraId="41FF7CD8" w14:textId="77777777" w:rsidR="00390811" w:rsidRPr="00390811" w:rsidRDefault="00390811" w:rsidP="008C7DCB">
      <w:pPr>
        <w:pStyle w:val="Akapitzlist"/>
        <w:numPr>
          <w:ilvl w:val="0"/>
          <w:numId w:val="22"/>
        </w:numPr>
        <w:tabs>
          <w:tab w:val="clear" w:pos="0"/>
        </w:tab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Dane osobowe mogą być przekazywane Instytucjom, które udzielą dofinansowania Projektu i są uprawnione do jego kontroli, Partnerom Projektu, a także obsłudze księgowej lub prawnej Projektu, w takim zakresie, w jakim jest to niezbędne do tych celów.</w:t>
      </w:r>
    </w:p>
    <w:p w14:paraId="0165437D" w14:textId="77777777" w:rsidR="00390811" w:rsidRPr="00390811" w:rsidRDefault="00390811" w:rsidP="008C7DCB">
      <w:pPr>
        <w:pStyle w:val="Akapitzlist"/>
        <w:numPr>
          <w:ilvl w:val="0"/>
          <w:numId w:val="22"/>
        </w:numPr>
        <w:tabs>
          <w:tab w:val="clear" w:pos="0"/>
        </w:tab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 xml:space="preserve">Dane osobowe podlegają przetwarzaniu, w tym archiwizowaniu, przez okres realizacji, ewaluacji i trwałości Projektu, a następnie przez okres, w którym niezbędne jest przechowywanie dokumentacji Projektu. </w:t>
      </w:r>
    </w:p>
    <w:p w14:paraId="24DABDCC"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Podanie danych osobowych jest dobrowolne – obowiązek ich podania nie wynika z ustawy, ani z umowy. Podanie danych jest jednak niezbędne, aby ubiegać się o udzielenie zamówienia.</w:t>
      </w:r>
    </w:p>
    <w:p w14:paraId="76AFF51A" w14:textId="77777777" w:rsidR="00390811" w:rsidRPr="00390811" w:rsidRDefault="00390811" w:rsidP="00390811">
      <w:pPr>
        <w:jc w:val="left"/>
        <w:rPr>
          <w:rStyle w:val="size"/>
          <w:rFonts w:ascii="Calibri" w:hAnsi="Calibri" w:cs="Calibri"/>
        </w:rPr>
      </w:pPr>
    </w:p>
    <w:p w14:paraId="000000A9" w14:textId="477A5DAA" w:rsidR="00241CCD" w:rsidRDefault="00C9593D">
      <w:pPr>
        <w:pStyle w:val="Nagwek2"/>
        <w:tabs>
          <w:tab w:val="center" w:pos="1344"/>
        </w:tabs>
        <w:spacing w:after="110"/>
        <w:ind w:left="0" w:right="0" w:firstLine="0"/>
        <w:jc w:val="left"/>
        <w:rPr>
          <w:rFonts w:ascii="Calibri" w:eastAsia="Calibri" w:hAnsi="Calibri" w:cs="Calibri"/>
        </w:rPr>
      </w:pPr>
      <w:r>
        <w:rPr>
          <w:rFonts w:ascii="Calibri" w:eastAsia="Calibri" w:hAnsi="Calibri" w:cs="Calibri"/>
        </w:rPr>
        <w:lastRenderedPageBreak/>
        <w:t xml:space="preserve">XV. </w:t>
      </w:r>
      <w:r>
        <w:rPr>
          <w:rFonts w:ascii="Calibri" w:eastAsia="Calibri" w:hAnsi="Calibri" w:cs="Calibri"/>
        </w:rPr>
        <w:tab/>
        <w:t xml:space="preserve">Załączniki </w:t>
      </w:r>
    </w:p>
    <w:p w14:paraId="000000AA" w14:textId="77777777" w:rsidR="00241CCD" w:rsidRDefault="00C9593D" w:rsidP="00A27AAB">
      <w:pPr>
        <w:numPr>
          <w:ilvl w:val="0"/>
          <w:numId w:val="7"/>
        </w:numPr>
        <w:ind w:left="426" w:right="0" w:hanging="426"/>
        <w:rPr>
          <w:rFonts w:ascii="Calibri" w:eastAsia="Calibri" w:hAnsi="Calibri" w:cs="Calibri"/>
        </w:rPr>
      </w:pPr>
      <w:r>
        <w:rPr>
          <w:rFonts w:ascii="Calibri" w:eastAsia="Calibri" w:hAnsi="Calibri" w:cs="Calibri"/>
        </w:rPr>
        <w:t xml:space="preserve">Formularz ofertowy </w:t>
      </w:r>
    </w:p>
    <w:p w14:paraId="000000AB" w14:textId="77777777" w:rsidR="00241CCD" w:rsidRDefault="00C9593D" w:rsidP="00A27AAB">
      <w:pPr>
        <w:numPr>
          <w:ilvl w:val="0"/>
          <w:numId w:val="7"/>
        </w:numPr>
        <w:ind w:left="426" w:right="0" w:hanging="426"/>
        <w:rPr>
          <w:rFonts w:ascii="Calibri" w:eastAsia="Calibri" w:hAnsi="Calibri" w:cs="Calibri"/>
        </w:rPr>
      </w:pPr>
      <w:r>
        <w:rPr>
          <w:rFonts w:ascii="Calibri" w:eastAsia="Calibri" w:hAnsi="Calibri" w:cs="Calibri"/>
        </w:rPr>
        <w:t xml:space="preserve">Klauzula poufności informacji wraz z deklaracją w zakresie poufności </w:t>
      </w:r>
    </w:p>
    <w:p w14:paraId="000000B0" w14:textId="77777777" w:rsidR="00241CCD" w:rsidRDefault="00C9593D" w:rsidP="00A27AAB">
      <w:pPr>
        <w:numPr>
          <w:ilvl w:val="0"/>
          <w:numId w:val="7"/>
        </w:numPr>
        <w:spacing w:after="7"/>
        <w:ind w:left="426" w:right="0" w:hanging="426"/>
        <w:rPr>
          <w:rFonts w:ascii="Calibri" w:eastAsia="Calibri" w:hAnsi="Calibri" w:cs="Calibri"/>
        </w:rPr>
      </w:pPr>
      <w:r>
        <w:rPr>
          <w:rFonts w:ascii="Calibri" w:eastAsia="Calibri" w:hAnsi="Calibri" w:cs="Calibri"/>
        </w:rPr>
        <w:t xml:space="preserve">Szczegółowy opis zamówienia stanowiący tajemnicę przedsiębiorstwa (załącznik niejawny) </w:t>
      </w:r>
    </w:p>
    <w:p w14:paraId="000000B1" w14:textId="77777777" w:rsidR="00241CCD" w:rsidRDefault="00C9593D">
      <w:pPr>
        <w:spacing w:after="0" w:line="259" w:lineRule="auto"/>
        <w:ind w:left="0" w:right="0" w:firstLine="0"/>
        <w:jc w:val="left"/>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w:t>
      </w:r>
    </w:p>
    <w:sectPr w:rsidR="00241CCD" w:rsidSect="00A27AAB">
      <w:headerReference w:type="even" r:id="rId12"/>
      <w:headerReference w:type="default" r:id="rId13"/>
      <w:footerReference w:type="even" r:id="rId14"/>
      <w:footerReference w:type="default" r:id="rId15"/>
      <w:headerReference w:type="first" r:id="rId16"/>
      <w:footerReference w:type="first" r:id="rId17"/>
      <w:pgSz w:w="11906" w:h="16838"/>
      <w:pgMar w:top="1760" w:right="1411" w:bottom="1311" w:left="1560" w:header="708" w:footer="7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EB542" w14:textId="77777777" w:rsidR="000D44B7" w:rsidRDefault="000D44B7">
      <w:pPr>
        <w:spacing w:after="0" w:line="240" w:lineRule="auto"/>
      </w:pPr>
      <w:r>
        <w:separator/>
      </w:r>
    </w:p>
  </w:endnote>
  <w:endnote w:type="continuationSeparator" w:id="0">
    <w:p w14:paraId="5416C529" w14:textId="77777777" w:rsidR="000D44B7" w:rsidRDefault="000D4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8" w14:textId="77777777" w:rsidR="00241CCD" w:rsidRDefault="00C9593D">
    <w:pPr>
      <w:spacing w:after="0" w:line="259" w:lineRule="auto"/>
      <w:ind w:left="0" w:right="56" w:firstLine="0"/>
      <w:jc w:val="center"/>
    </w:pPr>
    <w:r>
      <w:fldChar w:fldCharType="begin"/>
    </w:r>
    <w:r>
      <w:instrText>PAGE</w:instrText>
    </w:r>
    <w:r>
      <w:fldChar w:fldCharType="end"/>
    </w:r>
    <w:r>
      <w:rPr>
        <w:sz w:val="24"/>
        <w:szCs w:val="24"/>
      </w:rPr>
      <w:t xml:space="preserve"> </w:t>
    </w:r>
  </w:p>
  <w:p w14:paraId="000000B9" w14:textId="77777777" w:rsidR="00241CCD" w:rsidRDefault="00C9593D">
    <w:pPr>
      <w:spacing w:after="0" w:line="259" w:lineRule="auto"/>
      <w:ind w:left="0" w:right="0" w:firstLine="0"/>
      <w:jc w:val="left"/>
    </w:pPr>
    <w:r>
      <w:rPr>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A" w14:textId="5DA94B62" w:rsidR="00241CCD" w:rsidRDefault="00C9593D">
    <w:pPr>
      <w:spacing w:after="0" w:line="259" w:lineRule="auto"/>
      <w:ind w:left="0" w:right="56" w:firstLine="0"/>
      <w:jc w:val="center"/>
    </w:pPr>
    <w:r>
      <w:fldChar w:fldCharType="begin"/>
    </w:r>
    <w:r>
      <w:instrText>PAGE</w:instrText>
    </w:r>
    <w:r>
      <w:fldChar w:fldCharType="separate"/>
    </w:r>
    <w:r w:rsidR="00946DE1">
      <w:rPr>
        <w:noProof/>
      </w:rPr>
      <w:t>4</w:t>
    </w:r>
    <w:r>
      <w:fldChar w:fldCharType="end"/>
    </w:r>
    <w:r>
      <w:rPr>
        <w:sz w:val="24"/>
        <w:szCs w:val="24"/>
      </w:rPr>
      <w:t xml:space="preserve"> </w:t>
    </w:r>
  </w:p>
  <w:p w14:paraId="000000BB" w14:textId="77777777" w:rsidR="00241CCD" w:rsidRDefault="00C9593D">
    <w:pPr>
      <w:spacing w:after="0" w:line="259" w:lineRule="auto"/>
      <w:ind w:left="0" w:right="0" w:firstLine="0"/>
      <w:jc w:val="left"/>
    </w:pPr>
    <w:r>
      <w:rPr>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C" w14:textId="77777777" w:rsidR="00241CCD" w:rsidRDefault="00C9593D">
    <w:pPr>
      <w:spacing w:after="0" w:line="259" w:lineRule="auto"/>
      <w:ind w:left="0" w:right="56" w:firstLine="0"/>
      <w:jc w:val="center"/>
    </w:pPr>
    <w:r>
      <w:fldChar w:fldCharType="begin"/>
    </w:r>
    <w:r>
      <w:instrText>PAGE</w:instrText>
    </w:r>
    <w:r>
      <w:fldChar w:fldCharType="end"/>
    </w:r>
    <w:r>
      <w:rPr>
        <w:sz w:val="24"/>
        <w:szCs w:val="24"/>
      </w:rPr>
      <w:t xml:space="preserve"> </w:t>
    </w:r>
  </w:p>
  <w:p w14:paraId="000000BD" w14:textId="77777777" w:rsidR="00241CCD" w:rsidRDefault="00C9593D">
    <w:pPr>
      <w:spacing w:after="0" w:line="259" w:lineRule="auto"/>
      <w:ind w:left="0" w:right="0" w:firstLine="0"/>
      <w:jc w:val="left"/>
    </w:pPr>
    <w:r>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C8A49" w14:textId="77777777" w:rsidR="000D44B7" w:rsidRDefault="000D44B7">
      <w:pPr>
        <w:spacing w:after="0" w:line="240" w:lineRule="auto"/>
      </w:pPr>
      <w:r>
        <w:separator/>
      </w:r>
    </w:p>
  </w:footnote>
  <w:footnote w:type="continuationSeparator" w:id="0">
    <w:p w14:paraId="5437BEFC" w14:textId="77777777" w:rsidR="000D44B7" w:rsidRDefault="000D4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2" w14:textId="77777777" w:rsidR="00241CCD" w:rsidRDefault="00C9593D">
    <w:pPr>
      <w:spacing w:after="0" w:line="259" w:lineRule="auto"/>
      <w:ind w:left="0" w:right="-5" w:firstLine="0"/>
      <w:jc w:val="right"/>
    </w:pPr>
    <w:r>
      <w:rPr>
        <w:noProof/>
        <w:lang w:eastAsia="pl-PL"/>
      </w:rPr>
      <w:drawing>
        <wp:anchor distT="0" distB="0" distL="114300" distR="114300" simplePos="0" relativeHeight="251659264" behindDoc="0" locked="0" layoutInCell="1" hidden="0" allowOverlap="1" wp14:anchorId="39FDD262" wp14:editId="597CD4DD">
          <wp:simplePos x="0" y="0"/>
          <wp:positionH relativeFrom="page">
            <wp:posOffset>899794</wp:posOffset>
          </wp:positionH>
          <wp:positionV relativeFrom="page">
            <wp:posOffset>449580</wp:posOffset>
          </wp:positionV>
          <wp:extent cx="5760720" cy="520065"/>
          <wp:effectExtent l="0" t="0" r="0" b="0"/>
          <wp:wrapSquare wrapText="bothSides" distT="0" distB="0" distL="114300" distR="114300"/>
          <wp:docPr id="3471254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60720" cy="520065"/>
                  </a:xfrm>
                  <a:prstGeom prst="rect">
                    <a:avLst/>
                  </a:prstGeom>
                  <a:ln/>
                </pic:spPr>
              </pic:pic>
            </a:graphicData>
          </a:graphic>
        </wp:anchor>
      </w:drawing>
    </w:r>
    <w:r>
      <w:rPr>
        <w:sz w:val="24"/>
        <w:szCs w:val="24"/>
      </w:rPr>
      <w:t xml:space="preserve"> </w:t>
    </w:r>
  </w:p>
  <w:p w14:paraId="000000B3" w14:textId="77777777" w:rsidR="00241CCD" w:rsidRDefault="00C9593D">
    <w:pPr>
      <w:spacing w:after="0" w:line="259" w:lineRule="auto"/>
      <w:ind w:left="0" w:right="0" w:firstLine="0"/>
      <w:jc w:val="left"/>
    </w:pPr>
    <w:r>
      <w:rPr>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4" w14:textId="77777777" w:rsidR="00241CCD" w:rsidRDefault="00C9593D">
    <w:pPr>
      <w:spacing w:after="0" w:line="259" w:lineRule="auto"/>
      <w:ind w:left="0" w:right="-5" w:firstLine="0"/>
      <w:jc w:val="right"/>
    </w:pPr>
    <w:r>
      <w:rPr>
        <w:noProof/>
        <w:lang w:eastAsia="pl-PL"/>
      </w:rPr>
      <w:drawing>
        <wp:inline distT="0" distB="0" distL="0" distR="0" wp14:anchorId="24FF0544" wp14:editId="6679D984">
          <wp:extent cx="5765165" cy="539540"/>
          <wp:effectExtent l="0" t="0" r="0" b="0"/>
          <wp:docPr id="1292836861" name="image2.png" descr="Ciąg czterech logotypów w kolejności od lewej: 1. Fundusze Europejskie dla Pomorza, 2. Rzeczpospolita Polska, 3. Dofinansowane przez Unię Europejską, 4. Urząd Marszałkowski Województwa Pomorskiego"/>
          <wp:cNvGraphicFramePr/>
          <a:graphic xmlns:a="http://schemas.openxmlformats.org/drawingml/2006/main">
            <a:graphicData uri="http://schemas.openxmlformats.org/drawingml/2006/picture">
              <pic:pic xmlns:pic="http://schemas.openxmlformats.org/drawingml/2006/picture">
                <pic:nvPicPr>
                  <pic:cNvPr id="0" name="image2.png" descr="Ciąg czterech logotypów w kolejności od lewej: 1. Fundusze Europejskie dla Pomorza, 2. Rzeczpospolita Polska, 3. Dofinansowane przez Unię Europejską, 4. Urząd Marszałkowski Województwa Pomorskiego"/>
                  <pic:cNvPicPr preferRelativeResize="0"/>
                </pic:nvPicPr>
                <pic:blipFill>
                  <a:blip r:embed="rId1"/>
                  <a:srcRect/>
                  <a:stretch>
                    <a:fillRect/>
                  </a:stretch>
                </pic:blipFill>
                <pic:spPr>
                  <a:xfrm>
                    <a:off x="0" y="0"/>
                    <a:ext cx="5765165" cy="539540"/>
                  </a:xfrm>
                  <a:prstGeom prst="rect">
                    <a:avLst/>
                  </a:prstGeom>
                  <a:ln/>
                </pic:spPr>
              </pic:pic>
            </a:graphicData>
          </a:graphic>
        </wp:inline>
      </w:drawing>
    </w:r>
    <w:r>
      <w:rPr>
        <w:sz w:val="24"/>
        <w:szCs w:val="24"/>
      </w:rPr>
      <w:t xml:space="preserve"> </w:t>
    </w:r>
  </w:p>
  <w:p w14:paraId="000000B5" w14:textId="77777777" w:rsidR="00241CCD" w:rsidRDefault="00C9593D">
    <w:pPr>
      <w:spacing w:after="0" w:line="259" w:lineRule="auto"/>
      <w:ind w:left="0" w:right="0" w:firstLine="0"/>
      <w:jc w:val="left"/>
    </w:pPr>
    <w:r>
      <w:rPr>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6" w14:textId="77777777" w:rsidR="00241CCD" w:rsidRDefault="00C9593D">
    <w:pPr>
      <w:spacing w:after="0" w:line="259" w:lineRule="auto"/>
      <w:ind w:left="0" w:right="-5" w:firstLine="0"/>
      <w:jc w:val="right"/>
    </w:pPr>
    <w:r>
      <w:rPr>
        <w:noProof/>
        <w:lang w:eastAsia="pl-PL"/>
      </w:rPr>
      <w:drawing>
        <wp:anchor distT="0" distB="0" distL="114300" distR="114300" simplePos="0" relativeHeight="251658240" behindDoc="0" locked="0" layoutInCell="1" hidden="0" allowOverlap="1" wp14:anchorId="6B9A98A8" wp14:editId="24DF60F7">
          <wp:simplePos x="0" y="0"/>
          <wp:positionH relativeFrom="page">
            <wp:posOffset>899794</wp:posOffset>
          </wp:positionH>
          <wp:positionV relativeFrom="page">
            <wp:posOffset>449580</wp:posOffset>
          </wp:positionV>
          <wp:extent cx="5760720" cy="520065"/>
          <wp:effectExtent l="0" t="0" r="0" b="0"/>
          <wp:wrapSquare wrapText="bothSides" distT="0" distB="0" distL="114300" distR="114300"/>
          <wp:docPr id="197594814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60720" cy="520065"/>
                  </a:xfrm>
                  <a:prstGeom prst="rect">
                    <a:avLst/>
                  </a:prstGeom>
                  <a:ln/>
                </pic:spPr>
              </pic:pic>
            </a:graphicData>
          </a:graphic>
        </wp:anchor>
      </w:drawing>
    </w:r>
    <w:r>
      <w:rPr>
        <w:sz w:val="24"/>
        <w:szCs w:val="24"/>
      </w:rPr>
      <w:t xml:space="preserve"> </w:t>
    </w:r>
  </w:p>
  <w:p w14:paraId="000000B7" w14:textId="77777777" w:rsidR="00241CCD" w:rsidRDefault="00C9593D">
    <w:pPr>
      <w:spacing w:after="0" w:line="259" w:lineRule="auto"/>
      <w:ind w:left="0" w:right="0" w:firstLine="0"/>
      <w:jc w:val="left"/>
    </w:pPr>
    <w:r>
      <w:rPr>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singleLevel"/>
    <w:tmpl w:val="00000018"/>
    <w:name w:val="WW8Num25"/>
    <w:lvl w:ilvl="0">
      <w:start w:val="1"/>
      <w:numFmt w:val="lowerLetter"/>
      <w:lvlText w:val="%1."/>
      <w:lvlJc w:val="left"/>
      <w:pPr>
        <w:tabs>
          <w:tab w:val="num" w:pos="0"/>
        </w:tabs>
        <w:ind w:left="1440" w:hanging="360"/>
      </w:pPr>
    </w:lvl>
  </w:abstractNum>
  <w:abstractNum w:abstractNumId="1" w15:restartNumberingAfterBreak="0">
    <w:nsid w:val="0000001C"/>
    <w:multiLevelType w:val="multilevel"/>
    <w:tmpl w:val="0000001C"/>
    <w:name w:val="WW8Num29"/>
    <w:lvl w:ilvl="0">
      <w:start w:val="1"/>
      <w:numFmt w:val="decimal"/>
      <w:lvlText w:val="%1."/>
      <w:lvlJc w:val="left"/>
      <w:pPr>
        <w:tabs>
          <w:tab w:val="num" w:pos="0"/>
        </w:tabs>
        <w:ind w:left="720" w:hanging="360"/>
      </w:pPr>
      <w:rPr>
        <w:rFonts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126388D"/>
    <w:multiLevelType w:val="multilevel"/>
    <w:tmpl w:val="5D12F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846188"/>
    <w:multiLevelType w:val="multilevel"/>
    <w:tmpl w:val="1D1C0F4C"/>
    <w:lvl w:ilvl="0">
      <w:start w:val="1"/>
      <w:numFmt w:val="decimal"/>
      <w:lvlText w:val="%1."/>
      <w:lvlJc w:val="left"/>
      <w:pPr>
        <w:ind w:left="796" w:hanging="796"/>
      </w:pPr>
      <w:rPr>
        <w:rFonts w:ascii="Calibri" w:eastAsia="Times New Roman"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1534" w:hanging="1534"/>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254" w:hanging="225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974" w:hanging="2974"/>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694" w:hanging="3694"/>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414" w:hanging="4414"/>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134" w:hanging="5134"/>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854" w:hanging="5854"/>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574" w:hanging="6574"/>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4" w15:restartNumberingAfterBreak="0">
    <w:nsid w:val="038C4591"/>
    <w:multiLevelType w:val="multilevel"/>
    <w:tmpl w:val="0C28A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32D49"/>
    <w:multiLevelType w:val="multilevel"/>
    <w:tmpl w:val="181E9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6A489E"/>
    <w:multiLevelType w:val="multilevel"/>
    <w:tmpl w:val="7EE0DAFE"/>
    <w:lvl w:ilvl="0">
      <w:start w:val="10"/>
      <w:numFmt w:val="decimal"/>
      <w:lvlText w:val="%1."/>
      <w:lvlJc w:val="left"/>
      <w:pPr>
        <w:ind w:left="426" w:hanging="42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1">
      <w:start w:val="1"/>
      <w:numFmt w:val="lowerLetter"/>
      <w:lvlText w:val="%2."/>
      <w:lvlJc w:val="left"/>
      <w:pPr>
        <w:ind w:left="1207" w:hanging="1207"/>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478" w:hanging="1478"/>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198" w:hanging="2198"/>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918" w:hanging="2918"/>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638" w:hanging="3638"/>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358" w:hanging="4358"/>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078" w:hanging="5078"/>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798" w:hanging="5798"/>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7" w15:restartNumberingAfterBreak="0">
    <w:nsid w:val="117A18E4"/>
    <w:multiLevelType w:val="hybridMultilevel"/>
    <w:tmpl w:val="3036DCB2"/>
    <w:lvl w:ilvl="0" w:tplc="FC7CBF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DC5536"/>
    <w:multiLevelType w:val="multilevel"/>
    <w:tmpl w:val="27C66526"/>
    <w:lvl w:ilvl="0">
      <w:start w:val="2"/>
      <w:numFmt w:val="lowerLetter"/>
      <w:lvlText w:val="%1)"/>
      <w:lvlJc w:val="left"/>
      <w:pPr>
        <w:ind w:left="720" w:hanging="720"/>
      </w:pPr>
      <w:rPr>
        <w:rFonts w:hint="default"/>
        <w:sz w:val="21"/>
        <w:szCs w:val="21"/>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17281898"/>
    <w:multiLevelType w:val="multilevel"/>
    <w:tmpl w:val="89BA497C"/>
    <w:lvl w:ilvl="0">
      <w:start w:val="1"/>
      <w:numFmt w:val="lowerLetter"/>
      <w:lvlText w:val="%1)"/>
      <w:lvlJc w:val="left"/>
      <w:pPr>
        <w:ind w:left="1207" w:hanging="1207"/>
      </w:pPr>
      <w:rPr>
        <w:b w:val="0"/>
        <w:i w:val="0"/>
        <w:strike w:val="0"/>
        <w:color w:val="000000"/>
        <w:sz w:val="22"/>
        <w:szCs w:val="22"/>
        <w:u w:val="none"/>
        <w:shd w:val="clear" w:color="auto" w:fill="auto"/>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0" w15:restartNumberingAfterBreak="0">
    <w:nsid w:val="19EB7D3A"/>
    <w:multiLevelType w:val="multilevel"/>
    <w:tmpl w:val="68B450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val="0"/>
        <w:bCs/>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1A3C12D0"/>
    <w:multiLevelType w:val="multilevel"/>
    <w:tmpl w:val="DA905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042E09"/>
    <w:multiLevelType w:val="multilevel"/>
    <w:tmpl w:val="B6DC8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C44115"/>
    <w:multiLevelType w:val="multilevel"/>
    <w:tmpl w:val="2788DB2C"/>
    <w:lvl w:ilvl="0">
      <w:start w:val="1"/>
      <w:numFmt w:val="decimal"/>
      <w:lvlText w:val="%1."/>
      <w:lvlJc w:val="left"/>
      <w:pPr>
        <w:ind w:left="796" w:hanging="796"/>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360" w:hanging="360"/>
      </w:pPr>
    </w:lvl>
    <w:lvl w:ilvl="2">
      <w:start w:val="1"/>
      <w:numFmt w:val="bullet"/>
      <w:lvlText w:val="▪"/>
      <w:lvlJc w:val="left"/>
      <w:pPr>
        <w:ind w:left="1932" w:hanging="193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652" w:hanging="265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372" w:hanging="337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092" w:hanging="409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812" w:hanging="481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532" w:hanging="553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252" w:hanging="6252"/>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4" w15:restartNumberingAfterBreak="0">
    <w:nsid w:val="276D4617"/>
    <w:multiLevelType w:val="multilevel"/>
    <w:tmpl w:val="562E8AEE"/>
    <w:lvl w:ilvl="0">
      <w:start w:val="2"/>
      <w:numFmt w:val="upperRoman"/>
      <w:lvlText w:val="%1."/>
      <w:lvlJc w:val="left"/>
      <w:pPr>
        <w:ind w:left="720" w:hanging="720"/>
      </w:pPr>
      <w:rPr>
        <w:sz w:val="21"/>
        <w:szCs w:val="2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0D22CE1"/>
    <w:multiLevelType w:val="multilevel"/>
    <w:tmpl w:val="E6CA7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702B68"/>
    <w:multiLevelType w:val="multilevel"/>
    <w:tmpl w:val="C1462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DB158E"/>
    <w:multiLevelType w:val="hybridMultilevel"/>
    <w:tmpl w:val="47B681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380A18"/>
    <w:multiLevelType w:val="multilevel"/>
    <w:tmpl w:val="B54CCA88"/>
    <w:lvl w:ilvl="0">
      <w:start w:val="1"/>
      <w:numFmt w:val="lowerLetter"/>
      <w:lvlText w:val="%1)"/>
      <w:lvlJc w:val="left"/>
      <w:pPr>
        <w:ind w:left="926" w:hanging="926"/>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646" w:hanging="164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366" w:hanging="2366"/>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3086" w:hanging="3086"/>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806" w:hanging="3806"/>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526" w:hanging="4526"/>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246" w:hanging="5246"/>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966" w:hanging="5966"/>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686" w:hanging="6686"/>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9" w15:restartNumberingAfterBreak="0">
    <w:nsid w:val="34880DCF"/>
    <w:multiLevelType w:val="multilevel"/>
    <w:tmpl w:val="FC2A65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92C94"/>
    <w:multiLevelType w:val="multilevel"/>
    <w:tmpl w:val="B9128108"/>
    <w:lvl w:ilvl="0">
      <w:start w:val="1"/>
      <w:numFmt w:val="decimal"/>
      <w:lvlText w:val="%1."/>
      <w:lvlJc w:val="left"/>
      <w:pPr>
        <w:ind w:left="720" w:hanging="360"/>
      </w:pPr>
      <w:rPr>
        <w:rFonts w:ascii="Calibri" w:hAnsi="Calibri" w:cs="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696BC9"/>
    <w:multiLevelType w:val="multilevel"/>
    <w:tmpl w:val="DDB27F7E"/>
    <w:lvl w:ilvl="0">
      <w:start w:val="1"/>
      <w:numFmt w:val="decimal"/>
      <w:lvlText w:val="%1."/>
      <w:lvlJc w:val="left"/>
      <w:pPr>
        <w:ind w:left="796" w:hanging="79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1">
      <w:start w:val="1"/>
      <w:numFmt w:val="lowerLetter"/>
      <w:lvlText w:val="%2)"/>
      <w:lvlJc w:val="left"/>
      <w:pPr>
        <w:ind w:left="360" w:hanging="360"/>
      </w:pPr>
    </w:lvl>
    <w:lvl w:ilvl="2">
      <w:start w:val="1"/>
      <w:numFmt w:val="lowerRoman"/>
      <w:lvlText w:val="%3."/>
      <w:lvlJc w:val="left"/>
      <w:pPr>
        <w:ind w:left="1546" w:hanging="1546"/>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107" w:hanging="2107"/>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827" w:hanging="2827"/>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547" w:hanging="3547"/>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267" w:hanging="4267"/>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987" w:hanging="4987"/>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707" w:hanging="5707"/>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2" w15:restartNumberingAfterBreak="0">
    <w:nsid w:val="3C264235"/>
    <w:multiLevelType w:val="multilevel"/>
    <w:tmpl w:val="806E709C"/>
    <w:lvl w:ilvl="0">
      <w:start w:val="1"/>
      <w:numFmt w:val="decimal"/>
      <w:lvlText w:val="%1."/>
      <w:lvlJc w:val="left"/>
      <w:pPr>
        <w:ind w:left="926" w:hanging="92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1">
      <w:start w:val="1"/>
      <w:numFmt w:val="lowerLetter"/>
      <w:lvlText w:val="%2"/>
      <w:lvlJc w:val="left"/>
      <w:pPr>
        <w:ind w:left="1646" w:hanging="164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366" w:hanging="2366"/>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3086" w:hanging="3086"/>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806" w:hanging="3806"/>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526" w:hanging="4526"/>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246" w:hanging="5246"/>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966" w:hanging="5966"/>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686" w:hanging="6686"/>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3" w15:restartNumberingAfterBreak="0">
    <w:nsid w:val="3F073FEA"/>
    <w:multiLevelType w:val="hybridMultilevel"/>
    <w:tmpl w:val="82FC80F4"/>
    <w:lvl w:ilvl="0" w:tplc="AEAA4BDA">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6B2CA1"/>
    <w:multiLevelType w:val="hybridMultilevel"/>
    <w:tmpl w:val="247C29CC"/>
    <w:lvl w:ilvl="0" w:tplc="89285242">
      <w:start w:val="1"/>
      <w:numFmt w:val="lowerLetter"/>
      <w:lvlText w:val="%1)"/>
      <w:lvlJc w:val="left"/>
      <w:pPr>
        <w:ind w:left="1567" w:hanging="360"/>
      </w:pPr>
      <w:rPr>
        <w:rFonts w:hint="default"/>
      </w:rPr>
    </w:lvl>
    <w:lvl w:ilvl="1" w:tplc="04150019">
      <w:start w:val="1"/>
      <w:numFmt w:val="lowerLetter"/>
      <w:lvlText w:val="%2."/>
      <w:lvlJc w:val="left"/>
      <w:pPr>
        <w:ind w:left="2287" w:hanging="360"/>
      </w:pPr>
    </w:lvl>
    <w:lvl w:ilvl="2" w:tplc="0415001B" w:tentative="1">
      <w:start w:val="1"/>
      <w:numFmt w:val="lowerRoman"/>
      <w:lvlText w:val="%3."/>
      <w:lvlJc w:val="right"/>
      <w:pPr>
        <w:ind w:left="3007" w:hanging="180"/>
      </w:pPr>
    </w:lvl>
    <w:lvl w:ilvl="3" w:tplc="0415000F" w:tentative="1">
      <w:start w:val="1"/>
      <w:numFmt w:val="decimal"/>
      <w:lvlText w:val="%4."/>
      <w:lvlJc w:val="left"/>
      <w:pPr>
        <w:ind w:left="3727" w:hanging="360"/>
      </w:pPr>
    </w:lvl>
    <w:lvl w:ilvl="4" w:tplc="04150019" w:tentative="1">
      <w:start w:val="1"/>
      <w:numFmt w:val="lowerLetter"/>
      <w:lvlText w:val="%5."/>
      <w:lvlJc w:val="left"/>
      <w:pPr>
        <w:ind w:left="4447" w:hanging="360"/>
      </w:pPr>
    </w:lvl>
    <w:lvl w:ilvl="5" w:tplc="0415001B" w:tentative="1">
      <w:start w:val="1"/>
      <w:numFmt w:val="lowerRoman"/>
      <w:lvlText w:val="%6."/>
      <w:lvlJc w:val="right"/>
      <w:pPr>
        <w:ind w:left="5167" w:hanging="180"/>
      </w:pPr>
    </w:lvl>
    <w:lvl w:ilvl="6" w:tplc="0415000F" w:tentative="1">
      <w:start w:val="1"/>
      <w:numFmt w:val="decimal"/>
      <w:lvlText w:val="%7."/>
      <w:lvlJc w:val="left"/>
      <w:pPr>
        <w:ind w:left="5887" w:hanging="360"/>
      </w:pPr>
    </w:lvl>
    <w:lvl w:ilvl="7" w:tplc="04150019" w:tentative="1">
      <w:start w:val="1"/>
      <w:numFmt w:val="lowerLetter"/>
      <w:lvlText w:val="%8."/>
      <w:lvlJc w:val="left"/>
      <w:pPr>
        <w:ind w:left="6607" w:hanging="360"/>
      </w:pPr>
    </w:lvl>
    <w:lvl w:ilvl="8" w:tplc="0415001B" w:tentative="1">
      <w:start w:val="1"/>
      <w:numFmt w:val="lowerRoman"/>
      <w:lvlText w:val="%9."/>
      <w:lvlJc w:val="right"/>
      <w:pPr>
        <w:ind w:left="7327" w:hanging="180"/>
      </w:pPr>
    </w:lvl>
  </w:abstractNum>
  <w:abstractNum w:abstractNumId="25" w15:restartNumberingAfterBreak="0">
    <w:nsid w:val="4BE4383E"/>
    <w:multiLevelType w:val="multilevel"/>
    <w:tmpl w:val="C178B744"/>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Letter"/>
      <w:lvlText w:val="%3."/>
      <w:lvlJc w:val="left"/>
      <w:pPr>
        <w:ind w:left="1207" w:hanging="1207"/>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3">
      <w:start w:val="1"/>
      <w:numFmt w:val="decimal"/>
      <w:lvlText w:val="%4"/>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6" w15:restartNumberingAfterBreak="0">
    <w:nsid w:val="4C406BC2"/>
    <w:multiLevelType w:val="multilevel"/>
    <w:tmpl w:val="A8821764"/>
    <w:lvl w:ilvl="0">
      <w:start w:val="1"/>
      <w:numFmt w:val="decimal"/>
      <w:lvlText w:val="%1."/>
      <w:lvlJc w:val="left"/>
      <w:pPr>
        <w:ind w:left="796" w:hanging="79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1">
      <w:start w:val="1"/>
      <w:numFmt w:val="decimal"/>
      <w:lvlText w:val="%2."/>
      <w:lvlJc w:val="left"/>
      <w:pPr>
        <w:ind w:left="1207" w:hanging="1207"/>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252" w:hanging="625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7" w15:restartNumberingAfterBreak="0">
    <w:nsid w:val="53B3311C"/>
    <w:multiLevelType w:val="multilevel"/>
    <w:tmpl w:val="772665A4"/>
    <w:lvl w:ilvl="0">
      <w:start w:val="1"/>
      <w:numFmt w:val="decimal"/>
      <w:lvlText w:val="%1."/>
      <w:lvlJc w:val="left"/>
      <w:pPr>
        <w:ind w:left="796" w:hanging="796"/>
      </w:pPr>
      <w:rPr>
        <w:b w:val="0"/>
        <w:i w:val="0"/>
        <w:strike w:val="0"/>
        <w:color w:val="000000"/>
        <w:sz w:val="22"/>
        <w:szCs w:val="22"/>
        <w:u w:val="none"/>
        <w:shd w:val="clear" w:color="auto" w:fill="auto"/>
        <w:vertAlign w:val="baseline"/>
      </w:rPr>
    </w:lvl>
    <w:lvl w:ilvl="1">
      <w:start w:val="1"/>
      <w:numFmt w:val="lowerLetter"/>
      <w:lvlText w:val="%2"/>
      <w:lvlJc w:val="left"/>
      <w:pPr>
        <w:ind w:left="1517" w:hanging="1517"/>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237" w:hanging="2237"/>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957" w:hanging="2957"/>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677" w:hanging="3677"/>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397" w:hanging="4397"/>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117" w:hanging="5117"/>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837" w:hanging="5837"/>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557" w:hanging="6557"/>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8" w15:restartNumberingAfterBreak="0">
    <w:nsid w:val="54D373C8"/>
    <w:multiLevelType w:val="hybridMultilevel"/>
    <w:tmpl w:val="B63224EA"/>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7C02AB2"/>
    <w:multiLevelType w:val="multilevel"/>
    <w:tmpl w:val="5D1A3C02"/>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Letter"/>
      <w:lvlText w:val="%3."/>
      <w:lvlJc w:val="left"/>
      <w:pPr>
        <w:ind w:left="1207" w:hanging="1207"/>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3">
      <w:start w:val="1"/>
      <w:numFmt w:val="decimal"/>
      <w:lvlText w:val="%4"/>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0" w15:restartNumberingAfterBreak="0">
    <w:nsid w:val="5E7E5270"/>
    <w:multiLevelType w:val="hybridMultilevel"/>
    <w:tmpl w:val="C31ED9E2"/>
    <w:lvl w:ilvl="0" w:tplc="A06CEB8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60061973"/>
    <w:multiLevelType w:val="multilevel"/>
    <w:tmpl w:val="CF7A396E"/>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Letter"/>
      <w:lvlText w:val="%3)"/>
      <w:lvlJc w:val="left"/>
      <w:pPr>
        <w:ind w:left="360" w:hanging="360"/>
      </w:pPr>
    </w:lvl>
    <w:lvl w:ilvl="3">
      <w:start w:val="1"/>
      <w:numFmt w:val="decimal"/>
      <w:lvlText w:val="%4"/>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2" w15:restartNumberingAfterBreak="0">
    <w:nsid w:val="650369A7"/>
    <w:multiLevelType w:val="multilevel"/>
    <w:tmpl w:val="EFECE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D20851"/>
    <w:multiLevelType w:val="multilevel"/>
    <w:tmpl w:val="668806B4"/>
    <w:lvl w:ilvl="0">
      <w:start w:val="1"/>
      <w:numFmt w:val="decimal"/>
      <w:lvlText w:val="%1."/>
      <w:lvlJc w:val="left"/>
      <w:pPr>
        <w:ind w:left="796" w:hanging="796"/>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bullet"/>
      <w:lvlText w:val="•"/>
      <w:lvlJc w:val="left"/>
      <w:pPr>
        <w:ind w:left="1207" w:hanging="1207"/>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1932" w:hanging="193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652" w:hanging="265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372" w:hanging="337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092" w:hanging="409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812" w:hanging="481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532" w:hanging="553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252" w:hanging="6252"/>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4" w15:restartNumberingAfterBreak="0">
    <w:nsid w:val="6D4B2227"/>
    <w:multiLevelType w:val="hybridMultilevel"/>
    <w:tmpl w:val="7D00F8DC"/>
    <w:lvl w:ilvl="0" w:tplc="04150015">
      <w:start w:val="2"/>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A32467"/>
    <w:multiLevelType w:val="multilevel"/>
    <w:tmpl w:val="5FF4B2BA"/>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3"/>
      <w:numFmt w:val="decimal"/>
      <w:lvlText w:val="%2."/>
      <w:lvlJc w:val="left"/>
      <w:pPr>
        <w:ind w:left="796" w:hanging="79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2">
      <w:start w:val="1"/>
      <w:numFmt w:val="lowerRoman"/>
      <w:lvlText w:val="%3"/>
      <w:lvlJc w:val="left"/>
      <w:pPr>
        <w:ind w:left="1534" w:hanging="153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254" w:hanging="2254"/>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974" w:hanging="2974"/>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694" w:hanging="3694"/>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414" w:hanging="4414"/>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134" w:hanging="5134"/>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854" w:hanging="5854"/>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6" w15:restartNumberingAfterBreak="0">
    <w:nsid w:val="71B9162F"/>
    <w:multiLevelType w:val="multilevel"/>
    <w:tmpl w:val="82740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916F06"/>
    <w:multiLevelType w:val="hybridMultilevel"/>
    <w:tmpl w:val="F31ABE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F71649"/>
    <w:multiLevelType w:val="hybridMultilevel"/>
    <w:tmpl w:val="6FF69D84"/>
    <w:lvl w:ilvl="0" w:tplc="FC7CBF4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AB294A"/>
    <w:multiLevelType w:val="multilevel"/>
    <w:tmpl w:val="7D90982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C3A2281"/>
    <w:multiLevelType w:val="multilevel"/>
    <w:tmpl w:val="0EFA0828"/>
    <w:lvl w:ilvl="0">
      <w:start w:val="1"/>
      <w:numFmt w:val="decimal"/>
      <w:lvlText w:val="%1."/>
      <w:lvlJc w:val="left"/>
      <w:pPr>
        <w:ind w:left="796" w:hanging="796"/>
      </w:pPr>
      <w:rPr>
        <w:rFonts w:ascii="Calibri" w:eastAsia="Times New Roman"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1534" w:hanging="1534"/>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254" w:hanging="225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974" w:hanging="2974"/>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694" w:hanging="3694"/>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414" w:hanging="4414"/>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134" w:hanging="5134"/>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854" w:hanging="5854"/>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574" w:hanging="6574"/>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41" w15:restartNumberingAfterBreak="0">
    <w:nsid w:val="7F830E5C"/>
    <w:multiLevelType w:val="hybridMultilevel"/>
    <w:tmpl w:val="DDD855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5391117">
    <w:abstractNumId w:val="6"/>
  </w:num>
  <w:num w:numId="2" w16cid:durableId="173374900">
    <w:abstractNumId w:val="21"/>
  </w:num>
  <w:num w:numId="3" w16cid:durableId="765535184">
    <w:abstractNumId w:val="26"/>
  </w:num>
  <w:num w:numId="4" w16cid:durableId="807432880">
    <w:abstractNumId w:val="40"/>
  </w:num>
  <w:num w:numId="5" w16cid:durableId="1511214252">
    <w:abstractNumId w:val="3"/>
  </w:num>
  <w:num w:numId="6" w16cid:durableId="1137651286">
    <w:abstractNumId w:val="9"/>
  </w:num>
  <w:num w:numId="7" w16cid:durableId="716973498">
    <w:abstractNumId w:val="22"/>
  </w:num>
  <w:num w:numId="8" w16cid:durableId="978728681">
    <w:abstractNumId w:val="27"/>
  </w:num>
  <w:num w:numId="9" w16cid:durableId="242302540">
    <w:abstractNumId w:val="29"/>
  </w:num>
  <w:num w:numId="10" w16cid:durableId="508837426">
    <w:abstractNumId w:val="10"/>
  </w:num>
  <w:num w:numId="11" w16cid:durableId="553278186">
    <w:abstractNumId w:val="14"/>
  </w:num>
  <w:num w:numId="12" w16cid:durableId="138890648">
    <w:abstractNumId w:val="20"/>
  </w:num>
  <w:num w:numId="13" w16cid:durableId="1460563936">
    <w:abstractNumId w:val="39"/>
  </w:num>
  <w:num w:numId="14" w16cid:durableId="411270169">
    <w:abstractNumId w:val="35"/>
  </w:num>
  <w:num w:numId="15" w16cid:durableId="222720949">
    <w:abstractNumId w:val="25"/>
  </w:num>
  <w:num w:numId="16" w16cid:durableId="1020545393">
    <w:abstractNumId w:val="33"/>
  </w:num>
  <w:num w:numId="17" w16cid:durableId="1092697744">
    <w:abstractNumId w:val="18"/>
  </w:num>
  <w:num w:numId="18" w16cid:durableId="2035379578">
    <w:abstractNumId w:val="19"/>
  </w:num>
  <w:num w:numId="19" w16cid:durableId="1055467717">
    <w:abstractNumId w:val="34"/>
  </w:num>
  <w:num w:numId="20" w16cid:durableId="91124027">
    <w:abstractNumId w:val="24"/>
  </w:num>
  <w:num w:numId="21" w16cid:durableId="1101032246">
    <w:abstractNumId w:val="0"/>
  </w:num>
  <w:num w:numId="22" w16cid:durableId="1422332264">
    <w:abstractNumId w:val="1"/>
  </w:num>
  <w:num w:numId="23" w16cid:durableId="1630743893">
    <w:abstractNumId w:val="38"/>
  </w:num>
  <w:num w:numId="24" w16cid:durableId="388922523">
    <w:abstractNumId w:val="13"/>
  </w:num>
  <w:num w:numId="25" w16cid:durableId="437407070">
    <w:abstractNumId w:val="28"/>
  </w:num>
  <w:num w:numId="26" w16cid:durableId="1144810535">
    <w:abstractNumId w:val="8"/>
  </w:num>
  <w:num w:numId="27" w16cid:durableId="1162698706">
    <w:abstractNumId w:val="17"/>
  </w:num>
  <w:num w:numId="28" w16cid:durableId="439304121">
    <w:abstractNumId w:val="41"/>
  </w:num>
  <w:num w:numId="29" w16cid:durableId="691686407">
    <w:abstractNumId w:val="37"/>
  </w:num>
  <w:num w:numId="30" w16cid:durableId="835463512">
    <w:abstractNumId w:val="23"/>
  </w:num>
  <w:num w:numId="31" w16cid:durableId="306058587">
    <w:abstractNumId w:val="31"/>
  </w:num>
  <w:num w:numId="32" w16cid:durableId="1172797426">
    <w:abstractNumId w:val="30"/>
  </w:num>
  <w:num w:numId="33" w16cid:durableId="1282344973">
    <w:abstractNumId w:val="36"/>
  </w:num>
  <w:num w:numId="34" w16cid:durableId="1108085523">
    <w:abstractNumId w:val="12"/>
  </w:num>
  <w:num w:numId="35" w16cid:durableId="1882546327">
    <w:abstractNumId w:val="2"/>
  </w:num>
  <w:num w:numId="36" w16cid:durableId="192230083">
    <w:abstractNumId w:val="7"/>
  </w:num>
  <w:num w:numId="37" w16cid:durableId="1120369805">
    <w:abstractNumId w:val="16"/>
  </w:num>
  <w:num w:numId="38" w16cid:durableId="182407240">
    <w:abstractNumId w:val="5"/>
  </w:num>
  <w:num w:numId="39" w16cid:durableId="1992251414">
    <w:abstractNumId w:val="15"/>
  </w:num>
  <w:num w:numId="40" w16cid:durableId="782652277">
    <w:abstractNumId w:val="11"/>
  </w:num>
  <w:num w:numId="41" w16cid:durableId="1961181895">
    <w:abstractNumId w:val="32"/>
  </w:num>
  <w:num w:numId="42" w16cid:durableId="1949385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CCD"/>
    <w:rsid w:val="00095627"/>
    <w:rsid w:val="000C4327"/>
    <w:rsid w:val="000D44B7"/>
    <w:rsid w:val="00123F76"/>
    <w:rsid w:val="001442D0"/>
    <w:rsid w:val="00161B4C"/>
    <w:rsid w:val="001F70A6"/>
    <w:rsid w:val="00241CCD"/>
    <w:rsid w:val="0026624B"/>
    <w:rsid w:val="00296ED1"/>
    <w:rsid w:val="003649F0"/>
    <w:rsid w:val="00390811"/>
    <w:rsid w:val="003A47C6"/>
    <w:rsid w:val="004468CE"/>
    <w:rsid w:val="00475A48"/>
    <w:rsid w:val="004A1AE7"/>
    <w:rsid w:val="004E5EF1"/>
    <w:rsid w:val="005057C2"/>
    <w:rsid w:val="0051204B"/>
    <w:rsid w:val="005D37AB"/>
    <w:rsid w:val="00680820"/>
    <w:rsid w:val="00697E58"/>
    <w:rsid w:val="006A454A"/>
    <w:rsid w:val="006B3E9A"/>
    <w:rsid w:val="006D62C5"/>
    <w:rsid w:val="007023BB"/>
    <w:rsid w:val="00762F40"/>
    <w:rsid w:val="00780584"/>
    <w:rsid w:val="007E2655"/>
    <w:rsid w:val="007E6338"/>
    <w:rsid w:val="007F26B0"/>
    <w:rsid w:val="00803DB6"/>
    <w:rsid w:val="008A1377"/>
    <w:rsid w:val="008C2717"/>
    <w:rsid w:val="008C7DCB"/>
    <w:rsid w:val="00946DE1"/>
    <w:rsid w:val="0095487D"/>
    <w:rsid w:val="00983CC0"/>
    <w:rsid w:val="009B4002"/>
    <w:rsid w:val="00A02EF3"/>
    <w:rsid w:val="00A27AAB"/>
    <w:rsid w:val="00AC4AD4"/>
    <w:rsid w:val="00AF0608"/>
    <w:rsid w:val="00B7097C"/>
    <w:rsid w:val="00B72144"/>
    <w:rsid w:val="00B77D2C"/>
    <w:rsid w:val="00BA6D37"/>
    <w:rsid w:val="00C056B0"/>
    <w:rsid w:val="00C15884"/>
    <w:rsid w:val="00C21B5C"/>
    <w:rsid w:val="00C5650A"/>
    <w:rsid w:val="00C9593D"/>
    <w:rsid w:val="00CA0F47"/>
    <w:rsid w:val="00CD257F"/>
    <w:rsid w:val="00D101EA"/>
    <w:rsid w:val="00D61F6E"/>
    <w:rsid w:val="00DA29CD"/>
    <w:rsid w:val="00DB5D38"/>
    <w:rsid w:val="00DC1E3F"/>
    <w:rsid w:val="00E86D7A"/>
    <w:rsid w:val="00EB3377"/>
    <w:rsid w:val="00EB3DED"/>
    <w:rsid w:val="00F15FB8"/>
    <w:rsid w:val="00F43BC8"/>
    <w:rsid w:val="00F53617"/>
    <w:rsid w:val="00F63B19"/>
    <w:rsid w:val="00F66179"/>
    <w:rsid w:val="00F7605F"/>
    <w:rsid w:val="00FE30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DDE52"/>
  <w15:docId w15:val="{7E783C1A-B433-470F-B869-4925206C3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en-GB" w:bidi="ar-SA"/>
      </w:rPr>
    </w:rPrDefault>
    <w:pPrDefault>
      <w:pPr>
        <w:spacing w:after="45" w:line="267" w:lineRule="auto"/>
        <w:ind w:left="10" w:right="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ind w:hanging="10"/>
    </w:pPr>
    <w:rPr>
      <w:color w:val="000000"/>
    </w:rPr>
  </w:style>
  <w:style w:type="paragraph" w:styleId="Nagwek1">
    <w:name w:val="heading 1"/>
    <w:next w:val="Normalny"/>
    <w:link w:val="Nagwek1Znak"/>
    <w:uiPriority w:val="9"/>
    <w:qFormat/>
    <w:pPr>
      <w:keepNext/>
      <w:keepLines/>
      <w:spacing w:after="5" w:line="269" w:lineRule="auto"/>
      <w:ind w:right="10" w:hanging="10"/>
      <w:jc w:val="center"/>
      <w:outlineLvl w:val="0"/>
    </w:pPr>
    <w:rPr>
      <w:b/>
      <w:color w:val="000000"/>
      <w:sz w:val="24"/>
    </w:rPr>
  </w:style>
  <w:style w:type="paragraph" w:styleId="Nagwek2">
    <w:name w:val="heading 2"/>
    <w:next w:val="Normalny"/>
    <w:link w:val="Nagwek2Znak"/>
    <w:uiPriority w:val="9"/>
    <w:unhideWhenUsed/>
    <w:qFormat/>
    <w:pPr>
      <w:keepNext/>
      <w:keepLines/>
      <w:spacing w:after="5" w:line="248" w:lineRule="auto"/>
      <w:ind w:right="6" w:hanging="10"/>
      <w:outlineLvl w:val="1"/>
    </w:pPr>
    <w:rPr>
      <w:b/>
      <w:color w:val="000000"/>
    </w:rPr>
  </w:style>
  <w:style w:type="paragraph" w:styleId="Nagwek3">
    <w:name w:val="heading 3"/>
    <w:basedOn w:val="Normalny"/>
    <w:next w:val="Normalny"/>
    <w:link w:val="Nagwek3Znak"/>
    <w:uiPriority w:val="9"/>
    <w:semiHidden/>
    <w:unhideWhenUsed/>
    <w:qFormat/>
    <w:rsid w:val="00E078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uiPriority w:val="10"/>
    <w:qFormat/>
    <w:pPr>
      <w:keepNext/>
      <w:keepLines/>
      <w:spacing w:before="480" w:after="120"/>
    </w:pPr>
    <w:rPr>
      <w:b/>
      <w:sz w:val="72"/>
      <w:szCs w:val="72"/>
    </w:rPr>
  </w:style>
  <w:style w:type="character" w:customStyle="1" w:styleId="Nagwek1Znak">
    <w:name w:val="Nagłówek 1 Znak"/>
    <w:link w:val="Nagwek1"/>
    <w:uiPriority w:val="9"/>
    <w:rPr>
      <w:rFonts w:ascii="Times New Roman" w:eastAsia="Times New Roman" w:hAnsi="Times New Roman" w:cs="Times New Roman"/>
      <w:b/>
      <w:color w:val="000000"/>
      <w:sz w:val="24"/>
    </w:rPr>
  </w:style>
  <w:style w:type="character" w:customStyle="1" w:styleId="Nagwek2Znak">
    <w:name w:val="Nagłówek 2 Znak"/>
    <w:link w:val="Nagwek2"/>
    <w:uiPriority w:val="9"/>
    <w:rPr>
      <w:rFonts w:ascii="Times New Roman" w:eastAsia="Times New Roman" w:hAnsi="Times New Roman" w:cs="Times New Roman"/>
      <w:b/>
      <w:color w:val="000000"/>
      <w:sz w:val="22"/>
    </w:rPr>
  </w:style>
  <w:style w:type="character" w:styleId="Hipercze">
    <w:name w:val="Hyperlink"/>
    <w:basedOn w:val="Domylnaczcionkaakapitu"/>
    <w:uiPriority w:val="99"/>
    <w:unhideWhenUsed/>
    <w:rsid w:val="00790304"/>
    <w:rPr>
      <w:color w:val="0000FF"/>
      <w:u w:val="single"/>
    </w:rPr>
  </w:style>
  <w:style w:type="character" w:customStyle="1" w:styleId="Nierozpoznanawzmianka1">
    <w:name w:val="Nierozpoznana wzmianka1"/>
    <w:basedOn w:val="Domylnaczcionkaakapitu"/>
    <w:uiPriority w:val="99"/>
    <w:semiHidden/>
    <w:unhideWhenUsed/>
    <w:rsid w:val="00790304"/>
    <w:rPr>
      <w:color w:val="605E5C"/>
      <w:shd w:val="clear" w:color="auto" w:fill="E1DFDD"/>
    </w:rPr>
  </w:style>
  <w:style w:type="character" w:styleId="Odwoaniedokomentarza">
    <w:name w:val="annotation reference"/>
    <w:basedOn w:val="Domylnaczcionkaakapitu"/>
    <w:uiPriority w:val="99"/>
    <w:semiHidden/>
    <w:unhideWhenUsed/>
    <w:rsid w:val="005873A1"/>
    <w:rPr>
      <w:sz w:val="16"/>
      <w:szCs w:val="16"/>
    </w:rPr>
  </w:style>
  <w:style w:type="paragraph" w:styleId="Tekstkomentarza">
    <w:name w:val="annotation text"/>
    <w:basedOn w:val="Normalny"/>
    <w:link w:val="TekstkomentarzaZnak"/>
    <w:uiPriority w:val="99"/>
    <w:unhideWhenUsed/>
    <w:rsid w:val="005873A1"/>
    <w:pPr>
      <w:spacing w:line="240" w:lineRule="auto"/>
    </w:pPr>
    <w:rPr>
      <w:sz w:val="20"/>
      <w:szCs w:val="20"/>
    </w:rPr>
  </w:style>
  <w:style w:type="character" w:customStyle="1" w:styleId="TekstkomentarzaZnak">
    <w:name w:val="Tekst komentarza Znak"/>
    <w:basedOn w:val="Domylnaczcionkaakapitu"/>
    <w:link w:val="Tekstkomentarza"/>
    <w:uiPriority w:val="99"/>
    <w:rsid w:val="005873A1"/>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5873A1"/>
    <w:rPr>
      <w:b/>
      <w:bCs/>
    </w:rPr>
  </w:style>
  <w:style w:type="character" w:customStyle="1" w:styleId="TematkomentarzaZnak">
    <w:name w:val="Temat komentarza Znak"/>
    <w:basedOn w:val="TekstkomentarzaZnak"/>
    <w:link w:val="Tematkomentarza"/>
    <w:uiPriority w:val="99"/>
    <w:semiHidden/>
    <w:rsid w:val="005873A1"/>
    <w:rPr>
      <w:rFonts w:ascii="Times New Roman" w:eastAsia="Times New Roman" w:hAnsi="Times New Roman" w:cs="Times New Roman"/>
      <w:b/>
      <w:bCs/>
      <w:color w:val="000000"/>
      <w:sz w:val="20"/>
      <w:szCs w:val="20"/>
    </w:rPr>
  </w:style>
  <w:style w:type="paragraph" w:styleId="Nagwek">
    <w:name w:val="header"/>
    <w:basedOn w:val="Normalny"/>
    <w:link w:val="NagwekZnak"/>
    <w:uiPriority w:val="99"/>
    <w:semiHidden/>
    <w:unhideWhenUsed/>
    <w:rsid w:val="00CC7711"/>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CC7711"/>
    <w:rPr>
      <w:rFonts w:ascii="Times New Roman" w:eastAsia="Times New Roman" w:hAnsi="Times New Roman" w:cs="Times New Roman"/>
      <w:color w:val="000000"/>
    </w:rPr>
  </w:style>
  <w:style w:type="paragraph" w:styleId="Stopka">
    <w:name w:val="footer"/>
    <w:basedOn w:val="Normalny"/>
    <w:link w:val="StopkaZnak"/>
    <w:uiPriority w:val="99"/>
    <w:semiHidden/>
    <w:unhideWhenUsed/>
    <w:rsid w:val="00CC7711"/>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CC7711"/>
    <w:rPr>
      <w:rFonts w:ascii="Times New Roman" w:eastAsia="Times New Roman" w:hAnsi="Times New Roman" w:cs="Times New Roman"/>
      <w:color w:val="000000"/>
    </w:rPr>
  </w:style>
  <w:style w:type="paragraph" w:customStyle="1" w:styleId="contentpasted0">
    <w:name w:val="contentpasted0"/>
    <w:basedOn w:val="Normalny"/>
    <w:rsid w:val="001236A6"/>
    <w:pPr>
      <w:spacing w:before="100" w:beforeAutospacing="1" w:after="100" w:afterAutospacing="1" w:line="240" w:lineRule="auto"/>
      <w:ind w:left="0" w:right="0" w:firstLine="0"/>
      <w:jc w:val="left"/>
    </w:pPr>
    <w:rPr>
      <w:rFonts w:ascii="Calibri" w:eastAsiaTheme="minorHAnsi" w:hAnsi="Calibri" w:cs="Calibri"/>
      <w:color w:val="auto"/>
    </w:rPr>
  </w:style>
  <w:style w:type="character" w:customStyle="1" w:styleId="contentpasted1">
    <w:name w:val="contentpasted1"/>
    <w:basedOn w:val="Domylnaczcionkaakapitu"/>
    <w:rsid w:val="001236A6"/>
  </w:style>
  <w:style w:type="paragraph" w:styleId="Akapitzlist">
    <w:name w:val="List Paragraph"/>
    <w:basedOn w:val="Normalny"/>
    <w:uiPriority w:val="1"/>
    <w:qFormat/>
    <w:rsid w:val="00881F8B"/>
    <w:pPr>
      <w:ind w:left="720"/>
      <w:contextualSpacing/>
    </w:pPr>
  </w:style>
  <w:style w:type="numbering" w:customStyle="1" w:styleId="Biecalista1">
    <w:name w:val="Bieżąca lista1"/>
    <w:uiPriority w:val="99"/>
    <w:rsid w:val="00881F8B"/>
  </w:style>
  <w:style w:type="table" w:customStyle="1" w:styleId="TableGrid1">
    <w:name w:val="Table Grid1"/>
    <w:rsid w:val="00DA318A"/>
    <w:pPr>
      <w:spacing w:after="0" w:line="240" w:lineRule="auto"/>
    </w:pPr>
    <w:tblPr>
      <w:tblCellMar>
        <w:top w:w="0" w:type="dxa"/>
        <w:left w:w="0" w:type="dxa"/>
        <w:bottom w:w="0" w:type="dxa"/>
        <w:right w:w="0" w:type="dxa"/>
      </w:tblCellMar>
    </w:tblPr>
  </w:style>
  <w:style w:type="paragraph" w:styleId="Poprawka">
    <w:name w:val="Revision"/>
    <w:hidden/>
    <w:uiPriority w:val="99"/>
    <w:semiHidden/>
    <w:rsid w:val="00542CE1"/>
    <w:pPr>
      <w:spacing w:after="0" w:line="240" w:lineRule="auto"/>
    </w:pPr>
    <w:rPr>
      <w:color w:val="000000"/>
    </w:rPr>
  </w:style>
  <w:style w:type="paragraph" w:styleId="NormalnyWeb">
    <w:name w:val="Normal (Web)"/>
    <w:basedOn w:val="Normalny"/>
    <w:uiPriority w:val="99"/>
    <w:unhideWhenUsed/>
    <w:rsid w:val="00B4675A"/>
    <w:pPr>
      <w:spacing w:before="100" w:beforeAutospacing="1" w:after="100" w:afterAutospacing="1" w:line="240" w:lineRule="auto"/>
      <w:ind w:left="0" w:right="0" w:firstLine="0"/>
      <w:jc w:val="left"/>
    </w:pPr>
    <w:rPr>
      <w:color w:val="auto"/>
      <w:sz w:val="24"/>
      <w:szCs w:val="24"/>
    </w:rPr>
  </w:style>
  <w:style w:type="character" w:customStyle="1" w:styleId="apple-converted-space">
    <w:name w:val="apple-converted-space"/>
    <w:basedOn w:val="Domylnaczcionkaakapitu"/>
    <w:rsid w:val="009536BB"/>
  </w:style>
  <w:style w:type="character" w:styleId="Pogrubienie">
    <w:name w:val="Strong"/>
    <w:basedOn w:val="Domylnaczcionkaakapitu"/>
    <w:uiPriority w:val="22"/>
    <w:qFormat/>
    <w:rsid w:val="009536BB"/>
    <w:rPr>
      <w:b/>
      <w:bCs/>
    </w:rPr>
  </w:style>
  <w:style w:type="character" w:customStyle="1" w:styleId="Nagwek3Znak">
    <w:name w:val="Nagłówek 3 Znak"/>
    <w:basedOn w:val="Domylnaczcionkaakapitu"/>
    <w:link w:val="Nagwek3"/>
    <w:uiPriority w:val="9"/>
    <w:rsid w:val="00E07848"/>
    <w:rPr>
      <w:rFonts w:asciiTheme="majorHAnsi" w:eastAsiaTheme="majorEastAsia" w:hAnsiTheme="majorHAnsi" w:cstheme="majorBidi"/>
      <w:color w:val="1F3763" w:themeColor="accent1" w:themeShade="7F"/>
      <w:sz w:val="24"/>
      <w:szCs w:val="24"/>
    </w:rPr>
  </w:style>
  <w:style w:type="paragraph" w:customStyle="1" w:styleId="v1msonormal">
    <w:name w:val="v1msonormal"/>
    <w:basedOn w:val="Normalny"/>
    <w:rsid w:val="00A57064"/>
    <w:pPr>
      <w:spacing w:before="100" w:beforeAutospacing="1" w:after="100" w:afterAutospacing="1" w:line="240" w:lineRule="auto"/>
      <w:ind w:left="0" w:right="0" w:firstLine="0"/>
      <w:jc w:val="left"/>
    </w:pPr>
    <w:rPr>
      <w:color w:val="auto"/>
      <w:sz w:val="24"/>
      <w:szCs w:val="24"/>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Tekstdymka">
    <w:name w:val="Balloon Text"/>
    <w:basedOn w:val="Normalny"/>
    <w:link w:val="TekstdymkaZnak"/>
    <w:uiPriority w:val="99"/>
    <w:semiHidden/>
    <w:unhideWhenUsed/>
    <w:rsid w:val="00D61F6E"/>
    <w:pPr>
      <w:spacing w:after="0" w:line="240" w:lineRule="auto"/>
    </w:pPr>
    <w:rPr>
      <w:sz w:val="18"/>
      <w:szCs w:val="18"/>
    </w:rPr>
  </w:style>
  <w:style w:type="character" w:customStyle="1" w:styleId="TekstdymkaZnak">
    <w:name w:val="Tekst dymka Znak"/>
    <w:basedOn w:val="Domylnaczcionkaakapitu"/>
    <w:link w:val="Tekstdymka"/>
    <w:uiPriority w:val="99"/>
    <w:semiHidden/>
    <w:rsid w:val="00D61F6E"/>
    <w:rPr>
      <w:color w:val="000000"/>
      <w:sz w:val="18"/>
      <w:szCs w:val="18"/>
    </w:rPr>
  </w:style>
  <w:style w:type="character" w:customStyle="1" w:styleId="rynqvb">
    <w:name w:val="rynqvb"/>
    <w:basedOn w:val="Domylnaczcionkaakapitu"/>
    <w:rsid w:val="00D61F6E"/>
  </w:style>
  <w:style w:type="character" w:customStyle="1" w:styleId="size">
    <w:name w:val="size"/>
    <w:basedOn w:val="Domylnaczcionkaakapitu"/>
    <w:rsid w:val="00390811"/>
  </w:style>
  <w:style w:type="character" w:styleId="Nierozpoznanawzmianka">
    <w:name w:val="Unresolved Mention"/>
    <w:basedOn w:val="Domylnaczcionkaakapitu"/>
    <w:uiPriority w:val="99"/>
    <w:semiHidden/>
    <w:unhideWhenUsed/>
    <w:rsid w:val="00266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9269">
      <w:bodyDiv w:val="1"/>
      <w:marLeft w:val="0"/>
      <w:marRight w:val="0"/>
      <w:marTop w:val="0"/>
      <w:marBottom w:val="0"/>
      <w:divBdr>
        <w:top w:val="none" w:sz="0" w:space="0" w:color="auto"/>
        <w:left w:val="none" w:sz="0" w:space="0" w:color="auto"/>
        <w:bottom w:val="none" w:sz="0" w:space="0" w:color="auto"/>
        <w:right w:val="none" w:sz="0" w:space="0" w:color="auto"/>
      </w:divBdr>
    </w:div>
    <w:div w:id="573509529">
      <w:bodyDiv w:val="1"/>
      <w:marLeft w:val="0"/>
      <w:marRight w:val="0"/>
      <w:marTop w:val="0"/>
      <w:marBottom w:val="0"/>
      <w:divBdr>
        <w:top w:val="none" w:sz="0" w:space="0" w:color="auto"/>
        <w:left w:val="none" w:sz="0" w:space="0" w:color="auto"/>
        <w:bottom w:val="none" w:sz="0" w:space="0" w:color="auto"/>
        <w:right w:val="none" w:sz="0" w:space="0" w:color="auto"/>
      </w:divBdr>
    </w:div>
    <w:div w:id="1374959319">
      <w:bodyDiv w:val="1"/>
      <w:marLeft w:val="0"/>
      <w:marRight w:val="0"/>
      <w:marTop w:val="0"/>
      <w:marBottom w:val="0"/>
      <w:divBdr>
        <w:top w:val="none" w:sz="0" w:space="0" w:color="auto"/>
        <w:left w:val="none" w:sz="0" w:space="0" w:color="auto"/>
        <w:bottom w:val="none" w:sz="0" w:space="0" w:color="auto"/>
        <w:right w:val="none" w:sz="0" w:space="0" w:color="auto"/>
      </w:divBdr>
    </w:div>
    <w:div w:id="1709331355">
      <w:bodyDiv w:val="1"/>
      <w:marLeft w:val="0"/>
      <w:marRight w:val="0"/>
      <w:marTop w:val="0"/>
      <w:marBottom w:val="0"/>
      <w:divBdr>
        <w:top w:val="none" w:sz="0" w:space="0" w:color="auto"/>
        <w:left w:val="none" w:sz="0" w:space="0" w:color="auto"/>
        <w:bottom w:val="none" w:sz="0" w:space="0" w:color="auto"/>
        <w:right w:val="none" w:sz="0" w:space="0" w:color="auto"/>
      </w:divBdr>
      <w:divsChild>
        <w:div w:id="12250261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nduszeeuropejskie.gov.pl/strony/o-funduszach/dokumenty/wytyczne-dotyczace-kwalifikowalnosci-2021-2027/"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zakonkurencyjnosci.funduszeeuropejskie.gov.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bazakonkurencyjnosci.funduszeeuropejskie.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unduszeeuropejskie.gov.pl/strony/o-funduszach/dokumenty/wytyczne-dotyczace-kwalifikowalnosci-2021-2027/"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ab/CjaJ1kCeXdRxKoOSEiAH9dQ==">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6143</Words>
  <Characters>36861</Characters>
  <Application>Microsoft Office Word</Application>
  <DocSecurity>0</DocSecurity>
  <Lines>307</Lines>
  <Paragraphs>85</Paragraphs>
  <ScaleCrop>false</ScaleCrop>
  <HeadingPairs>
    <vt:vector size="2" baseType="variant">
      <vt:variant>
        <vt:lpstr>Tytuł</vt:lpstr>
      </vt:variant>
      <vt:variant>
        <vt:i4>1</vt:i4>
      </vt:variant>
    </vt:vector>
  </HeadingPairs>
  <TitlesOfParts>
    <vt:vector size="1" baseType="lpstr">
      <vt:lpstr/>
    </vt:vector>
  </TitlesOfParts>
  <Company>Swiss Institute of Bioinformatics</Company>
  <LinksUpToDate>false</LinksUpToDate>
  <CharactersWithSpaces>42919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Malgorzata</dc:creator>
  <cp:lastModifiedBy>Tomasz Pawlikowski</cp:lastModifiedBy>
  <cp:revision>2</cp:revision>
  <dcterms:created xsi:type="dcterms:W3CDTF">2026-10-26T19:04:00Z</dcterms:created>
  <dcterms:modified xsi:type="dcterms:W3CDTF">2026-10-26T19:04:00Z</dcterms:modified>
</cp:coreProperties>
</file>