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424A7A"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666A6D"/>
          <w:kern w:val="0"/>
          <w:sz w:val="24"/>
          <w:szCs w:val="24"/>
        </w:rPr>
      </w:pPr>
      <w:r w:rsidRPr="005412F4">
        <w:rPr>
          <w:rFonts w:ascii="Times New Roman" w:hAnsi="Times New Roman" w:cs="Times New Roman"/>
          <w:color w:val="666A6D"/>
          <w:kern w:val="0"/>
          <w:sz w:val="24"/>
          <w:szCs w:val="24"/>
        </w:rPr>
        <w:t>Pytanie numer 1, data wysłania 2026-10-01 12:25:17</w:t>
      </w:r>
    </w:p>
    <w:p w14:paraId="1CF27D14" w14:textId="112D1496"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 xml:space="preserve">W pkt 2.2 </w:t>
      </w:r>
      <w:proofErr w:type="spellStart"/>
      <w:r w:rsidRPr="005412F4">
        <w:rPr>
          <w:rFonts w:ascii="Times New Roman" w:hAnsi="Times New Roman" w:cs="Times New Roman"/>
          <w:color w:val="000000"/>
          <w:kern w:val="0"/>
          <w:sz w:val="24"/>
          <w:szCs w:val="24"/>
        </w:rPr>
        <w:t>ppkt</w:t>
      </w:r>
      <w:proofErr w:type="spellEnd"/>
      <w:r w:rsidRPr="005412F4">
        <w:rPr>
          <w:rFonts w:ascii="Times New Roman" w:hAnsi="Times New Roman" w:cs="Times New Roman"/>
          <w:color w:val="000000"/>
          <w:kern w:val="0"/>
          <w:sz w:val="24"/>
          <w:szCs w:val="24"/>
        </w:rPr>
        <w:t xml:space="preserve"> 1 oraz Specyfikacji Technicznej Zamawiający wskazuje na inwertery o mocy min. 50 kW każdy.</w:t>
      </w:r>
    </w:p>
    <w:p w14:paraId="6BE5DA2D" w14:textId="050FFC4D"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Czy Zamawiający dopuszcza zastosowanie zamiast dwóch falowników o mocy 50 kW – jednego falownika trójfazowego o mocy znamionowej 100 kW lub 110 kW o sprawności maksymalnej 98,5</w:t>
      </w:r>
      <w:proofErr w:type="gramStart"/>
      <w:r w:rsidRPr="005412F4">
        <w:rPr>
          <w:rFonts w:ascii="Times New Roman" w:hAnsi="Times New Roman" w:cs="Times New Roman"/>
          <w:color w:val="000000"/>
          <w:kern w:val="0"/>
          <w:sz w:val="24"/>
          <w:szCs w:val="24"/>
        </w:rPr>
        <w:t>%,?</w:t>
      </w:r>
      <w:proofErr w:type="gramEnd"/>
    </w:p>
    <w:p w14:paraId="69F2BC2F" w14:textId="1D0450E6"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Zamawiający nie dopuszcza zastosowania jednego falownika.</w:t>
      </w:r>
    </w:p>
    <w:p w14:paraId="546B2B47" w14:textId="77777777"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p>
    <w:p w14:paraId="38F86D1A"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666A6D"/>
          <w:kern w:val="0"/>
          <w:sz w:val="24"/>
          <w:szCs w:val="24"/>
        </w:rPr>
      </w:pPr>
      <w:r w:rsidRPr="005412F4">
        <w:rPr>
          <w:rFonts w:ascii="Times New Roman" w:hAnsi="Times New Roman" w:cs="Times New Roman"/>
          <w:color w:val="666A6D"/>
          <w:kern w:val="0"/>
          <w:sz w:val="24"/>
          <w:szCs w:val="24"/>
        </w:rPr>
        <w:t>Pytanie numer 2, data wysłania 2026-10-01 12:25:51</w:t>
      </w:r>
    </w:p>
    <w:p w14:paraId="2D7E501E"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Zamawiający wskazuje, że konstrukcja nośna pod panele realizowana jest w ramach budowy hali HM7.</w:t>
      </w:r>
    </w:p>
    <w:p w14:paraId="6EA5DBEA" w14:textId="59159F7F"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Prosimy o jednoznaczne potwierdzenie, czy po stronie Wykonawcy instalacji PV leży wyłącznie dostawa klem montażowych, śrub i połączeń wyrównawczych mocujących moduły do przygotowanych profili/płatwi wykonawcy hali, czy też wykonawca PV musi dostarczyć dodatkowy system montażowy? Jeśli tak to prosimy o informację jakiego systemu montażowego wymaga Zamawiający?</w:t>
      </w:r>
    </w:p>
    <w:p w14:paraId="34EF0521" w14:textId="47038B6E"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W ramach budowy hali HM7 zostaną wykonane słupki mocowane do konstrukcji dachu hali. Montaż słupków i obrobienie słupków przy przejściu przez membranę pokrycia dachowego po stronie GW budowy hali HM7. Konieczne jest przekazanie przez Wykonawcę instalacji PV wytycznych dla GW budowanej hali HM7 na etapie budowy. Pozostała konstrukcja wsporcza pod instalację PV po stronie jej wykonawcy w ramach niniejszego przetargu.</w:t>
      </w:r>
    </w:p>
    <w:p w14:paraId="367D7264" w14:textId="77777777"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p>
    <w:p w14:paraId="113FCE48"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666A6D"/>
          <w:kern w:val="0"/>
          <w:sz w:val="24"/>
          <w:szCs w:val="24"/>
        </w:rPr>
      </w:pPr>
      <w:r w:rsidRPr="005412F4">
        <w:rPr>
          <w:rFonts w:ascii="Times New Roman" w:hAnsi="Times New Roman" w:cs="Times New Roman"/>
          <w:color w:val="666A6D"/>
          <w:kern w:val="0"/>
          <w:sz w:val="24"/>
          <w:szCs w:val="24"/>
        </w:rPr>
        <w:t>Pytanie numer 3, data wysłania 2026-10-01 12:26:30</w:t>
      </w:r>
    </w:p>
    <w:p w14:paraId="48E2CE95" w14:textId="78AC9A8B"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 xml:space="preserve">Zgodnie z projektem budowlanym i warunkami przyłączenia Tauron Dystrybucja instalacja 400 </w:t>
      </w:r>
      <w:proofErr w:type="spellStart"/>
      <w:r w:rsidRPr="005412F4">
        <w:rPr>
          <w:rFonts w:ascii="Times New Roman" w:hAnsi="Times New Roman" w:cs="Times New Roman"/>
          <w:color w:val="000000"/>
          <w:kern w:val="0"/>
          <w:sz w:val="24"/>
          <w:szCs w:val="24"/>
        </w:rPr>
        <w:t>kWp</w:t>
      </w:r>
      <w:proofErr w:type="spellEnd"/>
      <w:r>
        <w:rPr>
          <w:rFonts w:ascii="Times New Roman" w:hAnsi="Times New Roman" w:cs="Times New Roman"/>
          <w:color w:val="000000"/>
          <w:kern w:val="0"/>
          <w:sz w:val="24"/>
          <w:szCs w:val="24"/>
        </w:rPr>
        <w:t xml:space="preserve"> </w:t>
      </w:r>
      <w:r w:rsidRPr="005412F4">
        <w:rPr>
          <w:rFonts w:ascii="Times New Roman" w:hAnsi="Times New Roman" w:cs="Times New Roman"/>
          <w:color w:val="000000"/>
          <w:kern w:val="0"/>
          <w:sz w:val="24"/>
          <w:szCs w:val="24"/>
        </w:rPr>
        <w:t>wymaga rozbudowy szafy telemechaniki w stacji SN oraz łączności TETRA/DNP3.0.</w:t>
      </w:r>
    </w:p>
    <w:p w14:paraId="07BC78E5" w14:textId="3EA58EC5"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 xml:space="preserve">Czy w ramach niniejszego postępowania (obejmującego wyłącznie etap PV4 o mocy 150 </w:t>
      </w:r>
      <w:proofErr w:type="spellStart"/>
      <w:r w:rsidRPr="005412F4">
        <w:rPr>
          <w:rFonts w:ascii="Times New Roman" w:hAnsi="Times New Roman" w:cs="Times New Roman"/>
          <w:color w:val="000000"/>
          <w:kern w:val="0"/>
          <w:sz w:val="24"/>
          <w:szCs w:val="24"/>
        </w:rPr>
        <w:t>kWp</w:t>
      </w:r>
      <w:proofErr w:type="spellEnd"/>
      <w:r w:rsidRPr="005412F4">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5412F4">
        <w:rPr>
          <w:rFonts w:ascii="Times New Roman" w:hAnsi="Times New Roman" w:cs="Times New Roman"/>
          <w:color w:val="000000"/>
          <w:kern w:val="0"/>
          <w:sz w:val="24"/>
          <w:szCs w:val="24"/>
        </w:rPr>
        <w:t>Zamawiający wymaga od Wykonawcy dostawy i wdrożenia urządzeń telemechaniki OSD w stacji</w:t>
      </w:r>
      <w:r>
        <w:rPr>
          <w:rFonts w:ascii="Times New Roman" w:hAnsi="Times New Roman" w:cs="Times New Roman"/>
          <w:color w:val="000000"/>
          <w:kern w:val="0"/>
          <w:sz w:val="24"/>
          <w:szCs w:val="24"/>
        </w:rPr>
        <w:t xml:space="preserve"> </w:t>
      </w:r>
      <w:r w:rsidRPr="005412F4">
        <w:rPr>
          <w:rFonts w:ascii="Times New Roman" w:hAnsi="Times New Roman" w:cs="Times New Roman"/>
          <w:color w:val="000000"/>
          <w:kern w:val="0"/>
          <w:sz w:val="24"/>
          <w:szCs w:val="24"/>
        </w:rPr>
        <w:t xml:space="preserve">SN i integracji z systemem </w:t>
      </w:r>
      <w:proofErr w:type="spellStart"/>
      <w:r w:rsidRPr="005412F4">
        <w:rPr>
          <w:rFonts w:ascii="Times New Roman" w:hAnsi="Times New Roman" w:cs="Times New Roman"/>
          <w:color w:val="000000"/>
          <w:kern w:val="0"/>
          <w:sz w:val="24"/>
          <w:szCs w:val="24"/>
        </w:rPr>
        <w:t>WindEx</w:t>
      </w:r>
      <w:proofErr w:type="spellEnd"/>
      <w:r w:rsidRPr="005412F4">
        <w:rPr>
          <w:rFonts w:ascii="Times New Roman" w:hAnsi="Times New Roman" w:cs="Times New Roman"/>
          <w:color w:val="000000"/>
          <w:kern w:val="0"/>
          <w:sz w:val="24"/>
          <w:szCs w:val="24"/>
        </w:rPr>
        <w:t>, czy zakres ten jest realizowany w ramach innego etapu/przez</w:t>
      </w:r>
      <w:r>
        <w:rPr>
          <w:rFonts w:ascii="Times New Roman" w:hAnsi="Times New Roman" w:cs="Times New Roman"/>
          <w:color w:val="000000"/>
          <w:kern w:val="0"/>
          <w:sz w:val="24"/>
          <w:szCs w:val="24"/>
        </w:rPr>
        <w:t xml:space="preserve"> </w:t>
      </w:r>
      <w:r w:rsidRPr="005412F4">
        <w:rPr>
          <w:rFonts w:ascii="Times New Roman" w:hAnsi="Times New Roman" w:cs="Times New Roman"/>
          <w:color w:val="000000"/>
          <w:kern w:val="0"/>
          <w:sz w:val="24"/>
          <w:szCs w:val="24"/>
        </w:rPr>
        <w:t>Zamawiającego?</w:t>
      </w:r>
    </w:p>
    <w:p w14:paraId="22D2A8D0" w14:textId="77777777"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Zamawiający wymaga prac niezbędnych w zakresie uzgodnień i oraz układów telemechaniki dla instalacji w ramach etapu PV4</w:t>
      </w:r>
    </w:p>
    <w:p w14:paraId="5D949C80"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p>
    <w:p w14:paraId="15F41867"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666A6D"/>
          <w:kern w:val="0"/>
          <w:sz w:val="24"/>
          <w:szCs w:val="24"/>
        </w:rPr>
      </w:pPr>
      <w:r w:rsidRPr="005412F4">
        <w:rPr>
          <w:rFonts w:ascii="Times New Roman" w:hAnsi="Times New Roman" w:cs="Times New Roman"/>
          <w:color w:val="666A6D"/>
          <w:kern w:val="0"/>
          <w:sz w:val="24"/>
          <w:szCs w:val="24"/>
        </w:rPr>
        <w:t>Pytanie numer 4, data wysłania 2026-10-02 08:56:19</w:t>
      </w:r>
    </w:p>
    <w:p w14:paraId="5058EF46"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1. Telemechanika / OSD</w:t>
      </w:r>
    </w:p>
    <w:p w14:paraId="4AF8DAF8" w14:textId="4B3BBCB0"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 xml:space="preserve">Prosimy o jednoznaczne wskazanie, które elementy układu automatyki sterowniczej, zabezpieczeniowej, telemechaniki oraz komunikacji z OSD wynikające z Warunków Przyłączenia nr WP/083049/2024/O11R00, wydanych dla instalacji o mocy 400,125 kW, wchodzą w zakres niniejszego zamówienia obejmującego wyłącznie instalację PV4 o mocy 148–150 </w:t>
      </w:r>
      <w:proofErr w:type="spellStart"/>
      <w:r w:rsidRPr="005412F4">
        <w:rPr>
          <w:rFonts w:ascii="Times New Roman" w:hAnsi="Times New Roman" w:cs="Times New Roman"/>
          <w:color w:val="000000"/>
          <w:kern w:val="0"/>
          <w:sz w:val="24"/>
          <w:szCs w:val="24"/>
        </w:rPr>
        <w:t>kWp</w:t>
      </w:r>
      <w:proofErr w:type="spellEnd"/>
      <w:r w:rsidRPr="005412F4">
        <w:rPr>
          <w:rFonts w:ascii="Times New Roman" w:hAnsi="Times New Roman" w:cs="Times New Roman"/>
          <w:color w:val="000000"/>
          <w:kern w:val="0"/>
          <w:sz w:val="24"/>
          <w:szCs w:val="24"/>
        </w:rPr>
        <w:t>.</w:t>
      </w:r>
    </w:p>
    <w:p w14:paraId="3C30E258" w14:textId="3C1F19AF"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Zamawiający wymaga prac niezbędnych w zakresie uzgodnień i oraz układów telemechaniki dla instalacji w ramach etapu PV4 bez uwzględniania kolejnych etapów</w:t>
      </w:r>
    </w:p>
    <w:p w14:paraId="2EE75744"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p>
    <w:p w14:paraId="47F52766"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2. Konstrukcja</w:t>
      </w:r>
    </w:p>
    <w:p w14:paraId="22F53C96"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Prosimy o szczegółowe określenie podziału zakresu pomiędzy Wykonawcę instalacji PV a Wykonawcę hali</w:t>
      </w:r>
    </w:p>
    <w:p w14:paraId="352219BD"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HM7 w zakresie konstrukcji pod moduły PV, w szczególności wskazanie, które elementy konstrukcji nośnej</w:t>
      </w:r>
    </w:p>
    <w:p w14:paraId="784239EE"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lastRenderedPageBreak/>
        <w:t>i montażowej są wykonywane w ramach budowy hali, a które należy uwzględnić w cenie niniejszej oferty.</w:t>
      </w:r>
    </w:p>
    <w:p w14:paraId="63A450A5" w14:textId="60EE896F"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W ramach budowy hali HM7 zostaną wykonane słupki mocowane do konstrukcji dachu hali. Montaż słupków i obrobienie słupków przy przejściu przez membranę pokrycia dachowego po stronie GW budowy hali HM7. Konieczne jest przekazanie przez Wykonawcę instalacji PV wytycznych dla GW budowanej hali HM7 na etapie budowy. Pozostała konstrukcja wsporcza pod instalację PV po stronie jej wykonawcy w ramach niniejszego przetargu.</w:t>
      </w:r>
    </w:p>
    <w:p w14:paraId="19B45927" w14:textId="77777777"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p>
    <w:p w14:paraId="1FB54A3C"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3. Obciążenie dachu</w:t>
      </w:r>
    </w:p>
    <w:p w14:paraId="08EDB37F"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Dokumentacja projektowa dla PV4 wskazuje obciążenie panelami wraz z konstrukcją na poziomie</w:t>
      </w:r>
    </w:p>
    <w:p w14:paraId="220BBE7E"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 xml:space="preserve">15 kg/m², podczas gdy Zapytanie ofertowe wymaga zastosowania modułów </w:t>
      </w:r>
      <w:proofErr w:type="spellStart"/>
      <w:r w:rsidRPr="005412F4">
        <w:rPr>
          <w:rFonts w:ascii="Times New Roman" w:hAnsi="Times New Roman" w:cs="Times New Roman"/>
          <w:color w:val="000000"/>
          <w:kern w:val="0"/>
          <w:sz w:val="24"/>
          <w:szCs w:val="24"/>
        </w:rPr>
        <w:t>bifacjalnych</w:t>
      </w:r>
      <w:proofErr w:type="spellEnd"/>
      <w:r w:rsidRPr="005412F4">
        <w:rPr>
          <w:rFonts w:ascii="Times New Roman" w:hAnsi="Times New Roman" w:cs="Times New Roman"/>
          <w:color w:val="000000"/>
          <w:kern w:val="0"/>
          <w:sz w:val="24"/>
          <w:szCs w:val="24"/>
        </w:rPr>
        <w:t xml:space="preserve"> szkło–szkło</w:t>
      </w:r>
    </w:p>
    <w:p w14:paraId="3797B9D2"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 xml:space="preserve">o mocy co najmniej 540 </w:t>
      </w:r>
      <w:proofErr w:type="spellStart"/>
      <w:r w:rsidRPr="005412F4">
        <w:rPr>
          <w:rFonts w:ascii="Times New Roman" w:hAnsi="Times New Roman" w:cs="Times New Roman"/>
          <w:color w:val="000000"/>
          <w:kern w:val="0"/>
          <w:sz w:val="24"/>
          <w:szCs w:val="24"/>
        </w:rPr>
        <w:t>Wp</w:t>
      </w:r>
      <w:proofErr w:type="spellEnd"/>
      <w:r w:rsidRPr="005412F4">
        <w:rPr>
          <w:rFonts w:ascii="Times New Roman" w:hAnsi="Times New Roman" w:cs="Times New Roman"/>
          <w:color w:val="000000"/>
          <w:kern w:val="0"/>
          <w:sz w:val="24"/>
          <w:szCs w:val="24"/>
        </w:rPr>
        <w:t>, innych niż urządzenia przyjęte w projekcie pierwotnym. Prosimy o</w:t>
      </w:r>
    </w:p>
    <w:p w14:paraId="52C08328"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potwierdzenie dopuszczalnego maksymalnego obciążenia połaci PV4 oraz wskazanie, czy w przypadku</w:t>
      </w:r>
    </w:p>
    <w:p w14:paraId="3E747584"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zmiany parametrów modułów konieczna będzie aktualizacja obliczeń konstrukcji hali.</w:t>
      </w:r>
    </w:p>
    <w:p w14:paraId="52165A7F" w14:textId="51CBB944" w:rsidR="005412F4" w:rsidRPr="005412F4" w:rsidRDefault="00EF04DD" w:rsidP="005412F4">
      <w:pPr>
        <w:autoSpaceDE w:val="0"/>
        <w:autoSpaceDN w:val="0"/>
        <w:adjustRightInd w:val="0"/>
        <w:spacing w:after="0" w:line="240" w:lineRule="auto"/>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Z</w:t>
      </w:r>
      <w:r w:rsidRPr="00EF04DD">
        <w:rPr>
          <w:rFonts w:ascii="Times New Roman" w:hAnsi="Times New Roman" w:cs="Times New Roman"/>
          <w:b/>
          <w:bCs/>
          <w:color w:val="000000"/>
          <w:kern w:val="0"/>
          <w:sz w:val="24"/>
          <w:szCs w:val="24"/>
        </w:rPr>
        <w:t xml:space="preserve">godnie z wytycznymi zawartymi m.in w załączniku </w:t>
      </w:r>
      <w:proofErr w:type="gramStart"/>
      <w:r w:rsidRPr="00EF04DD">
        <w:rPr>
          <w:rFonts w:ascii="Times New Roman" w:hAnsi="Times New Roman" w:cs="Times New Roman"/>
          <w:b/>
          <w:bCs/>
          <w:color w:val="000000"/>
          <w:kern w:val="0"/>
          <w:sz w:val="24"/>
          <w:szCs w:val="24"/>
        </w:rPr>
        <w:t>standardy  Inwestora</w:t>
      </w:r>
      <w:proofErr w:type="gramEnd"/>
      <w:r w:rsidRPr="00EF04DD">
        <w:rPr>
          <w:rFonts w:ascii="Times New Roman" w:hAnsi="Times New Roman" w:cs="Times New Roman"/>
          <w:b/>
          <w:bCs/>
          <w:color w:val="000000"/>
          <w:kern w:val="0"/>
          <w:sz w:val="24"/>
          <w:szCs w:val="24"/>
        </w:rPr>
        <w:t xml:space="preserve"> rev06 przyjęto/ uwzględniono obciążenie od instalacji fotowoltaicznej o wartości do 20 kg/m2.</w:t>
      </w:r>
      <w:r w:rsidRPr="00EF04DD">
        <w:rPr>
          <w:rFonts w:ascii="Times New Roman" w:hAnsi="Times New Roman" w:cs="Times New Roman"/>
          <w:b/>
          <w:bCs/>
          <w:color w:val="000000"/>
          <w:kern w:val="0"/>
          <w:sz w:val="24"/>
          <w:szCs w:val="24"/>
        </w:rPr>
        <w:t xml:space="preserve"> </w:t>
      </w:r>
      <w:r w:rsidR="005412F4" w:rsidRPr="005412F4">
        <w:rPr>
          <w:rFonts w:ascii="Times New Roman" w:hAnsi="Times New Roman" w:cs="Times New Roman"/>
          <w:b/>
          <w:bCs/>
          <w:color w:val="000000"/>
          <w:kern w:val="0"/>
          <w:sz w:val="24"/>
          <w:szCs w:val="24"/>
        </w:rPr>
        <w:t>W przypadku zmiany parametrów modułów konieczna będzie aktualizacja obliczeń konstrukcji hali.</w:t>
      </w:r>
    </w:p>
    <w:p w14:paraId="3E86BD3B"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p>
    <w:p w14:paraId="14CD1695"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4. Kary i projekt umowy</w:t>
      </w:r>
    </w:p>
    <w:p w14:paraId="19177084" w14:textId="0DD3D058"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Prosimy o udostępnienie projektu umowy, w szczególności zasad odbioru, płatności, wysokości i limitu kar umownych oraz przesłanek odstąpienia od umowy, tak aby Wykonawcy mogli uwzględnić wszystkie ryzyka kontraktowe przy kalkulacji ceny oferty.</w:t>
      </w:r>
    </w:p>
    <w:p w14:paraId="7AC31BD5" w14:textId="6DB60620"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Zamawiający nie dysponuje projektem umowy - s</w:t>
      </w:r>
      <w:r w:rsidRPr="005412F4">
        <w:rPr>
          <w:rFonts w:ascii="Times New Roman" w:hAnsi="Times New Roman" w:cs="Times New Roman"/>
          <w:b/>
          <w:bCs/>
          <w:color w:val="000000"/>
          <w:kern w:val="0"/>
          <w:sz w:val="24"/>
          <w:szCs w:val="24"/>
        </w:rPr>
        <w:t>zczegółowe założenia umowy – w tym kary umowne będą przedmiotem ustaleń z wybranym wykonawcą z uwzględnieniem zapisów niniejszego ogłoszenia.</w:t>
      </w:r>
    </w:p>
    <w:p w14:paraId="36A88A01"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p>
    <w:p w14:paraId="33444248" w14:textId="22A02EBF"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5. Płatnoś</w:t>
      </w:r>
      <w:r>
        <w:rPr>
          <w:rFonts w:ascii="Times New Roman" w:hAnsi="Times New Roman" w:cs="Times New Roman"/>
          <w:color w:val="000000"/>
          <w:kern w:val="0"/>
          <w:sz w:val="24"/>
          <w:szCs w:val="24"/>
        </w:rPr>
        <w:t>ć</w:t>
      </w:r>
    </w:p>
    <w:p w14:paraId="4CA77530" w14:textId="21824F55"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Zapytanie wskazuje, że dopuszczalne są płatności zaliczkowe/częściowe. Prosimy o określenie</w:t>
      </w:r>
      <w:r w:rsidR="00EF04DD">
        <w:rPr>
          <w:rFonts w:ascii="Times New Roman" w:hAnsi="Times New Roman" w:cs="Times New Roman"/>
          <w:color w:val="000000"/>
          <w:kern w:val="0"/>
          <w:sz w:val="24"/>
          <w:szCs w:val="24"/>
        </w:rPr>
        <w:t xml:space="preserve"> </w:t>
      </w:r>
      <w:r w:rsidRPr="005412F4">
        <w:rPr>
          <w:rFonts w:ascii="Times New Roman" w:hAnsi="Times New Roman" w:cs="Times New Roman"/>
          <w:color w:val="000000"/>
          <w:kern w:val="0"/>
          <w:sz w:val="24"/>
          <w:szCs w:val="24"/>
        </w:rPr>
        <w:t>przewidywanego harmonogramu płatności, wysokości możliwej zaliczki/transz oraz terminu płatności</w:t>
      </w:r>
      <w:r w:rsidR="00EF04DD">
        <w:rPr>
          <w:rFonts w:ascii="Times New Roman" w:hAnsi="Times New Roman" w:cs="Times New Roman"/>
          <w:color w:val="000000"/>
          <w:kern w:val="0"/>
          <w:sz w:val="24"/>
          <w:szCs w:val="24"/>
        </w:rPr>
        <w:t xml:space="preserve"> </w:t>
      </w:r>
      <w:r w:rsidRPr="005412F4">
        <w:rPr>
          <w:rFonts w:ascii="Times New Roman" w:hAnsi="Times New Roman" w:cs="Times New Roman"/>
          <w:color w:val="000000"/>
          <w:kern w:val="0"/>
          <w:sz w:val="24"/>
          <w:szCs w:val="24"/>
        </w:rPr>
        <w:t>faktur.</w:t>
      </w:r>
    </w:p>
    <w:p w14:paraId="3476FE0A" w14:textId="1452A539"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Szczegółowe założenia umowy będą przedmiotem ustaleń z wybranym wykonawcą z uwzględnieniem zapisów niniejszego ogłoszenia.</w:t>
      </w:r>
    </w:p>
    <w:p w14:paraId="19A6005E"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p>
    <w:p w14:paraId="49D0826C"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666A6D"/>
          <w:kern w:val="0"/>
          <w:sz w:val="24"/>
          <w:szCs w:val="24"/>
        </w:rPr>
      </w:pPr>
      <w:r w:rsidRPr="005412F4">
        <w:rPr>
          <w:rFonts w:ascii="Times New Roman" w:hAnsi="Times New Roman" w:cs="Times New Roman"/>
          <w:color w:val="666A6D"/>
          <w:kern w:val="0"/>
          <w:sz w:val="24"/>
          <w:szCs w:val="24"/>
        </w:rPr>
        <w:t>Pytanie numer 5, data wysłania 2026-10-02 11:11:20</w:t>
      </w:r>
    </w:p>
    <w:p w14:paraId="5F28550E"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Prosimy o doprecyzowanie zakresu wyprowadzenia mocy z instalacji PV4:</w:t>
      </w:r>
    </w:p>
    <w:p w14:paraId="2953E28A"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1. Czy punktem wpięcia instalacji objętej zamówieniem jest przygotowane pole w rozdzielnicy RPV1?</w:t>
      </w:r>
    </w:p>
    <w:p w14:paraId="1226838E"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Prosimy o wskazanie lokalizacji i parametrów tego pola.</w:t>
      </w:r>
    </w:p>
    <w:p w14:paraId="1D94B3D2" w14:textId="1376CF06"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Należy uzgodnić na etapie prac projektowych punkt wpięcia - obecnie projekt zakładał wpięcie do rozdzielnicy RGNN</w:t>
      </w:r>
    </w:p>
    <w:p w14:paraId="085FFE15"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p>
    <w:p w14:paraId="213F3774" w14:textId="3C24150B"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r w:rsidRPr="005412F4">
        <w:rPr>
          <w:rFonts w:ascii="Times New Roman" w:hAnsi="Times New Roman" w:cs="Times New Roman"/>
          <w:color w:val="000000"/>
          <w:kern w:val="0"/>
          <w:sz w:val="24"/>
          <w:szCs w:val="24"/>
        </w:rPr>
        <w:t>2. Prosimy o udostępnienie rysunku trasy kablowej od projektowanych falowników PV4 do punktu wpięcia, z podaniem długości odcinków poziomych i pionowych oraz sposobu ich prowadzenia.</w:t>
      </w:r>
    </w:p>
    <w:p w14:paraId="1D851EE4" w14:textId="68DF15BA"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lastRenderedPageBreak/>
        <w:t>Nie ma takiego rysunku - szczegółowe rozwiązania techniczne po stronie Wykonawcy</w:t>
      </w:r>
    </w:p>
    <w:p w14:paraId="1B41B3D5" w14:textId="77777777" w:rsidR="005412F4" w:rsidRPr="005412F4" w:rsidRDefault="005412F4" w:rsidP="005412F4">
      <w:pPr>
        <w:autoSpaceDE w:val="0"/>
        <w:autoSpaceDN w:val="0"/>
        <w:adjustRightInd w:val="0"/>
        <w:spacing w:after="0" w:line="240" w:lineRule="auto"/>
        <w:rPr>
          <w:rFonts w:ascii="Times New Roman" w:hAnsi="Times New Roman" w:cs="Times New Roman"/>
          <w:color w:val="000000"/>
          <w:kern w:val="0"/>
          <w:sz w:val="24"/>
          <w:szCs w:val="24"/>
        </w:rPr>
      </w:pPr>
    </w:p>
    <w:p w14:paraId="2B672E12" w14:textId="77777777" w:rsidR="005412F4" w:rsidRPr="005412F4" w:rsidRDefault="005412F4" w:rsidP="005412F4">
      <w:pPr>
        <w:autoSpaceDE w:val="0"/>
        <w:autoSpaceDN w:val="0"/>
        <w:adjustRightInd w:val="0"/>
        <w:spacing w:after="0" w:line="240" w:lineRule="auto"/>
        <w:rPr>
          <w:rFonts w:ascii="Times New Roman" w:hAnsi="Times New Roman" w:cs="Times New Roman"/>
          <w:kern w:val="0"/>
          <w:sz w:val="24"/>
          <w:szCs w:val="24"/>
        </w:rPr>
      </w:pPr>
      <w:r w:rsidRPr="005412F4">
        <w:rPr>
          <w:rFonts w:ascii="Times New Roman" w:hAnsi="Times New Roman" w:cs="Times New Roman"/>
          <w:kern w:val="0"/>
          <w:sz w:val="24"/>
          <w:szCs w:val="24"/>
        </w:rPr>
        <w:t>3. Czy cała trasa przyłączenia PV4 ma być wykonana bez robót ziemnych?</w:t>
      </w:r>
    </w:p>
    <w:p w14:paraId="20BA9F94" w14:textId="6255B59F"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 xml:space="preserve">Instalacja PV4 ma zostać wykonana kompletnie z uwzględnieniem wszystkich zakresów robót </w:t>
      </w:r>
      <w:proofErr w:type="gramStart"/>
      <w:r w:rsidRPr="005412F4">
        <w:rPr>
          <w:rFonts w:ascii="Times New Roman" w:hAnsi="Times New Roman" w:cs="Times New Roman"/>
          <w:b/>
          <w:bCs/>
          <w:color w:val="000000"/>
          <w:kern w:val="0"/>
          <w:sz w:val="24"/>
          <w:szCs w:val="24"/>
        </w:rPr>
        <w:t>za wyjątkiem</w:t>
      </w:r>
      <w:proofErr w:type="gramEnd"/>
      <w:r w:rsidRPr="005412F4">
        <w:rPr>
          <w:rFonts w:ascii="Times New Roman" w:hAnsi="Times New Roman" w:cs="Times New Roman"/>
          <w:b/>
          <w:bCs/>
          <w:color w:val="000000"/>
          <w:kern w:val="0"/>
          <w:sz w:val="24"/>
          <w:szCs w:val="24"/>
        </w:rPr>
        <w:t xml:space="preserve"> konstrukcji wsporczej nośnej na dachu (w zakresie określonym we wcześniejszych odpowiedziach na pytania).</w:t>
      </w:r>
    </w:p>
    <w:p w14:paraId="080025D5" w14:textId="77777777"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p>
    <w:p w14:paraId="305F34BE" w14:textId="77777777" w:rsidR="005412F4" w:rsidRPr="005412F4" w:rsidRDefault="005412F4" w:rsidP="005412F4">
      <w:pPr>
        <w:autoSpaceDE w:val="0"/>
        <w:autoSpaceDN w:val="0"/>
        <w:adjustRightInd w:val="0"/>
        <w:spacing w:after="0" w:line="240" w:lineRule="auto"/>
        <w:rPr>
          <w:rFonts w:ascii="Times New Roman" w:hAnsi="Times New Roman" w:cs="Times New Roman"/>
          <w:kern w:val="0"/>
          <w:sz w:val="24"/>
          <w:szCs w:val="24"/>
        </w:rPr>
      </w:pPr>
      <w:r w:rsidRPr="005412F4">
        <w:rPr>
          <w:rFonts w:ascii="Times New Roman" w:hAnsi="Times New Roman" w:cs="Times New Roman"/>
          <w:kern w:val="0"/>
          <w:sz w:val="24"/>
          <w:szCs w:val="24"/>
        </w:rPr>
        <w:t>4. Jeżeli wymagane są roboty ziemne, prosimy o wskazanie długości i głębokości wykopów, rodzaju</w:t>
      </w:r>
    </w:p>
    <w:p w14:paraId="4F772C72" w14:textId="77777777" w:rsidR="005412F4" w:rsidRPr="005412F4" w:rsidRDefault="005412F4" w:rsidP="005412F4">
      <w:pPr>
        <w:autoSpaceDE w:val="0"/>
        <w:autoSpaceDN w:val="0"/>
        <w:adjustRightInd w:val="0"/>
        <w:spacing w:after="0" w:line="240" w:lineRule="auto"/>
        <w:rPr>
          <w:rFonts w:ascii="Times New Roman" w:hAnsi="Times New Roman" w:cs="Times New Roman"/>
          <w:kern w:val="0"/>
          <w:sz w:val="24"/>
          <w:szCs w:val="24"/>
        </w:rPr>
      </w:pPr>
      <w:r w:rsidRPr="005412F4">
        <w:rPr>
          <w:rFonts w:ascii="Times New Roman" w:hAnsi="Times New Roman" w:cs="Times New Roman"/>
          <w:kern w:val="0"/>
          <w:sz w:val="24"/>
          <w:szCs w:val="24"/>
        </w:rPr>
        <w:t>nawierzchni do odtworzenia oraz wymaganych przepustów lub przewiertów.</w:t>
      </w:r>
    </w:p>
    <w:p w14:paraId="140F67DA" w14:textId="1844EFCB"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Analiza rozwiązań technicznych po stronie Wykonawcy</w:t>
      </w:r>
    </w:p>
    <w:p w14:paraId="788A62B5" w14:textId="77777777" w:rsidR="005412F4" w:rsidRPr="005412F4" w:rsidRDefault="005412F4" w:rsidP="005412F4">
      <w:pPr>
        <w:autoSpaceDE w:val="0"/>
        <w:autoSpaceDN w:val="0"/>
        <w:adjustRightInd w:val="0"/>
        <w:spacing w:after="0" w:line="240" w:lineRule="auto"/>
        <w:rPr>
          <w:rFonts w:ascii="Times New Roman" w:hAnsi="Times New Roman" w:cs="Times New Roman"/>
          <w:kern w:val="0"/>
          <w:sz w:val="24"/>
          <w:szCs w:val="24"/>
        </w:rPr>
      </w:pPr>
    </w:p>
    <w:p w14:paraId="501569BB" w14:textId="7FB3FB51" w:rsidR="005412F4" w:rsidRPr="005412F4" w:rsidRDefault="005412F4" w:rsidP="005412F4">
      <w:pPr>
        <w:autoSpaceDE w:val="0"/>
        <w:autoSpaceDN w:val="0"/>
        <w:adjustRightInd w:val="0"/>
        <w:spacing w:after="0" w:line="240" w:lineRule="auto"/>
        <w:rPr>
          <w:rFonts w:ascii="Times New Roman" w:hAnsi="Times New Roman" w:cs="Times New Roman"/>
          <w:kern w:val="0"/>
          <w:sz w:val="24"/>
          <w:szCs w:val="24"/>
        </w:rPr>
      </w:pPr>
      <w:r w:rsidRPr="005412F4">
        <w:rPr>
          <w:rFonts w:ascii="Times New Roman" w:hAnsi="Times New Roman" w:cs="Times New Roman"/>
          <w:kern w:val="0"/>
          <w:sz w:val="24"/>
          <w:szCs w:val="24"/>
        </w:rPr>
        <w:t>5. Czy rozdzielnica RPV1, połączenie RPV1–STR-3, PWP i infrastruktura telemechaniki będą wykonane w ramach innych zamówień, a wykonawca PV4 odpowiada wyłącznie za doprowadzenie i podłączenie własnych obwodów?</w:t>
      </w:r>
    </w:p>
    <w:p w14:paraId="754C55A9" w14:textId="6E3BCA66"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 xml:space="preserve">Nie - cała infrastruktura związana z instalacją PV jest po stronie Wykonawcy. Główna rozdzielnica hali będzie posiadała PWP. </w:t>
      </w:r>
      <w:proofErr w:type="spellStart"/>
      <w:r w:rsidRPr="005412F4">
        <w:rPr>
          <w:rFonts w:ascii="Times New Roman" w:hAnsi="Times New Roman" w:cs="Times New Roman"/>
          <w:b/>
          <w:bCs/>
          <w:color w:val="000000"/>
          <w:kern w:val="0"/>
          <w:sz w:val="24"/>
          <w:szCs w:val="24"/>
        </w:rPr>
        <w:t>Ewetualna</w:t>
      </w:r>
      <w:proofErr w:type="spellEnd"/>
      <w:r w:rsidRPr="005412F4">
        <w:rPr>
          <w:rFonts w:ascii="Times New Roman" w:hAnsi="Times New Roman" w:cs="Times New Roman"/>
          <w:b/>
          <w:bCs/>
          <w:color w:val="000000"/>
          <w:kern w:val="0"/>
          <w:sz w:val="24"/>
          <w:szCs w:val="24"/>
        </w:rPr>
        <w:t xml:space="preserve"> adaptacja </w:t>
      </w:r>
      <w:proofErr w:type="gramStart"/>
      <w:r w:rsidRPr="005412F4">
        <w:rPr>
          <w:rFonts w:ascii="Times New Roman" w:hAnsi="Times New Roman" w:cs="Times New Roman"/>
          <w:b/>
          <w:bCs/>
          <w:color w:val="000000"/>
          <w:kern w:val="0"/>
          <w:sz w:val="24"/>
          <w:szCs w:val="24"/>
        </w:rPr>
        <w:t>układu</w:t>
      </w:r>
      <w:proofErr w:type="gramEnd"/>
      <w:r w:rsidRPr="005412F4">
        <w:rPr>
          <w:rFonts w:ascii="Times New Roman" w:hAnsi="Times New Roman" w:cs="Times New Roman"/>
          <w:b/>
          <w:bCs/>
          <w:color w:val="000000"/>
          <w:kern w:val="0"/>
          <w:sz w:val="24"/>
          <w:szCs w:val="24"/>
        </w:rPr>
        <w:t xml:space="preserve"> jeśli będzie wymagana po stronie Wykonawcy PV - nie zakłada się jednak ingerencji w ten układ</w:t>
      </w:r>
    </w:p>
    <w:p w14:paraId="18FAD1F2" w14:textId="77777777" w:rsidR="005412F4" w:rsidRPr="005412F4" w:rsidRDefault="005412F4" w:rsidP="005412F4">
      <w:pPr>
        <w:autoSpaceDE w:val="0"/>
        <w:autoSpaceDN w:val="0"/>
        <w:adjustRightInd w:val="0"/>
        <w:spacing w:after="0" w:line="240" w:lineRule="auto"/>
        <w:rPr>
          <w:rFonts w:ascii="Times New Roman" w:hAnsi="Times New Roman" w:cs="Times New Roman"/>
          <w:kern w:val="0"/>
          <w:sz w:val="24"/>
          <w:szCs w:val="24"/>
        </w:rPr>
      </w:pPr>
    </w:p>
    <w:p w14:paraId="0E76373D" w14:textId="7BAD60C3" w:rsidR="005412F4" w:rsidRPr="005412F4" w:rsidRDefault="005412F4" w:rsidP="005412F4">
      <w:pPr>
        <w:autoSpaceDE w:val="0"/>
        <w:autoSpaceDN w:val="0"/>
        <w:adjustRightInd w:val="0"/>
        <w:spacing w:after="0" w:line="240" w:lineRule="auto"/>
        <w:rPr>
          <w:rFonts w:ascii="Times New Roman" w:hAnsi="Times New Roman" w:cs="Times New Roman"/>
          <w:kern w:val="0"/>
          <w:sz w:val="24"/>
          <w:szCs w:val="24"/>
        </w:rPr>
      </w:pPr>
      <w:r w:rsidRPr="005412F4">
        <w:rPr>
          <w:rFonts w:ascii="Times New Roman" w:hAnsi="Times New Roman" w:cs="Times New Roman"/>
          <w:kern w:val="0"/>
          <w:sz w:val="24"/>
          <w:szCs w:val="24"/>
        </w:rPr>
        <w:t>6. Czy trasy kablowe, przepusty i konstrukcje do prowadzenia kabli na hali HM7 zapewnia wykonawca hali, czy należy je uwzględnić w cenie instalacji PV?</w:t>
      </w:r>
    </w:p>
    <w:p w14:paraId="10F4F8D1" w14:textId="52973875" w:rsidR="005412F4" w:rsidRPr="005412F4" w:rsidRDefault="005412F4" w:rsidP="005412F4">
      <w:pPr>
        <w:autoSpaceDE w:val="0"/>
        <w:autoSpaceDN w:val="0"/>
        <w:adjustRightInd w:val="0"/>
        <w:spacing w:after="0" w:line="240" w:lineRule="auto"/>
        <w:rPr>
          <w:rFonts w:ascii="Times New Roman" w:hAnsi="Times New Roman" w:cs="Times New Roman"/>
          <w:b/>
          <w:bCs/>
          <w:color w:val="000000"/>
          <w:kern w:val="0"/>
          <w:sz w:val="24"/>
          <w:szCs w:val="24"/>
        </w:rPr>
      </w:pPr>
      <w:r w:rsidRPr="005412F4">
        <w:rPr>
          <w:rFonts w:ascii="Times New Roman" w:hAnsi="Times New Roman" w:cs="Times New Roman"/>
          <w:b/>
          <w:bCs/>
          <w:color w:val="000000"/>
          <w:kern w:val="0"/>
          <w:sz w:val="24"/>
          <w:szCs w:val="24"/>
        </w:rPr>
        <w:t>Należy uwzględnić w wycenie</w:t>
      </w:r>
    </w:p>
    <w:sectPr w:rsidR="005412F4" w:rsidRPr="005412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8121A0"/>
    <w:multiLevelType w:val="hybridMultilevel"/>
    <w:tmpl w:val="19C29A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7492A33"/>
    <w:multiLevelType w:val="hybridMultilevel"/>
    <w:tmpl w:val="F36AD6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08D32C4"/>
    <w:multiLevelType w:val="hybridMultilevel"/>
    <w:tmpl w:val="9E14F5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3A95A90"/>
    <w:multiLevelType w:val="hybridMultilevel"/>
    <w:tmpl w:val="F98AB1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C523835"/>
    <w:multiLevelType w:val="hybridMultilevel"/>
    <w:tmpl w:val="EA9606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DF91DE4"/>
    <w:multiLevelType w:val="hybridMultilevel"/>
    <w:tmpl w:val="C3949B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71330EC"/>
    <w:multiLevelType w:val="multilevel"/>
    <w:tmpl w:val="F4A89C34"/>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15:restartNumberingAfterBreak="0">
    <w:nsid w:val="5BE93613"/>
    <w:multiLevelType w:val="hybridMultilevel"/>
    <w:tmpl w:val="B76A00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51B6193"/>
    <w:multiLevelType w:val="hybridMultilevel"/>
    <w:tmpl w:val="347A89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91644200">
    <w:abstractNumId w:val="2"/>
  </w:num>
  <w:num w:numId="2" w16cid:durableId="1484466344">
    <w:abstractNumId w:val="8"/>
  </w:num>
  <w:num w:numId="3" w16cid:durableId="1165433807">
    <w:abstractNumId w:val="0"/>
  </w:num>
  <w:num w:numId="4" w16cid:durableId="251085576">
    <w:abstractNumId w:val="3"/>
  </w:num>
  <w:num w:numId="5" w16cid:durableId="105127055">
    <w:abstractNumId w:val="5"/>
  </w:num>
  <w:num w:numId="6" w16cid:durableId="1717968489">
    <w:abstractNumId w:val="4"/>
  </w:num>
  <w:num w:numId="7" w16cid:durableId="1313102262">
    <w:abstractNumId w:val="7"/>
  </w:num>
  <w:num w:numId="8" w16cid:durableId="870606398">
    <w:abstractNumId w:val="1"/>
  </w:num>
  <w:num w:numId="9" w16cid:durableId="23019286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57"/>
    <w:rsid w:val="00063A60"/>
    <w:rsid w:val="001001CC"/>
    <w:rsid w:val="001277E1"/>
    <w:rsid w:val="001764FD"/>
    <w:rsid w:val="001E2495"/>
    <w:rsid w:val="001E39B8"/>
    <w:rsid w:val="002479A0"/>
    <w:rsid w:val="002B6C00"/>
    <w:rsid w:val="00393258"/>
    <w:rsid w:val="003C1B5A"/>
    <w:rsid w:val="00414D29"/>
    <w:rsid w:val="004A2BDC"/>
    <w:rsid w:val="004C20A7"/>
    <w:rsid w:val="004D09F7"/>
    <w:rsid w:val="005412F4"/>
    <w:rsid w:val="00544017"/>
    <w:rsid w:val="005744D1"/>
    <w:rsid w:val="00640937"/>
    <w:rsid w:val="0065047E"/>
    <w:rsid w:val="00667F98"/>
    <w:rsid w:val="00677B60"/>
    <w:rsid w:val="006C032B"/>
    <w:rsid w:val="007B5152"/>
    <w:rsid w:val="00855568"/>
    <w:rsid w:val="00887BA6"/>
    <w:rsid w:val="008C59C5"/>
    <w:rsid w:val="00956BE7"/>
    <w:rsid w:val="009D0057"/>
    <w:rsid w:val="00A65362"/>
    <w:rsid w:val="00A733C7"/>
    <w:rsid w:val="00AD0204"/>
    <w:rsid w:val="00B605AA"/>
    <w:rsid w:val="00B74BC6"/>
    <w:rsid w:val="00B74FDC"/>
    <w:rsid w:val="00C74056"/>
    <w:rsid w:val="00CA6295"/>
    <w:rsid w:val="00EF04DD"/>
    <w:rsid w:val="00F447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F4F5F"/>
  <w15:chartTrackingRefBased/>
  <w15:docId w15:val="{A073F322-3EB4-47D1-BA0B-B7E69E1E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D00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D00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D005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D005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D005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D005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D005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D005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D005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D005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D005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D005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D005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D005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D005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D005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D005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D0057"/>
    <w:rPr>
      <w:rFonts w:eastAsiaTheme="majorEastAsia" w:cstheme="majorBidi"/>
      <w:color w:val="272727" w:themeColor="text1" w:themeTint="D8"/>
    </w:rPr>
  </w:style>
  <w:style w:type="paragraph" w:styleId="Tytu">
    <w:name w:val="Title"/>
    <w:basedOn w:val="Normalny"/>
    <w:next w:val="Normalny"/>
    <w:link w:val="TytuZnak"/>
    <w:uiPriority w:val="10"/>
    <w:qFormat/>
    <w:rsid w:val="009D0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D005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D005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D005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D0057"/>
    <w:pPr>
      <w:spacing w:before="160"/>
      <w:jc w:val="center"/>
    </w:pPr>
    <w:rPr>
      <w:i/>
      <w:iCs/>
      <w:color w:val="404040" w:themeColor="text1" w:themeTint="BF"/>
    </w:rPr>
  </w:style>
  <w:style w:type="character" w:customStyle="1" w:styleId="CytatZnak">
    <w:name w:val="Cytat Znak"/>
    <w:basedOn w:val="Domylnaczcionkaakapitu"/>
    <w:link w:val="Cytat"/>
    <w:uiPriority w:val="29"/>
    <w:rsid w:val="009D0057"/>
    <w:rPr>
      <w:i/>
      <w:iCs/>
      <w:color w:val="404040" w:themeColor="text1" w:themeTint="BF"/>
    </w:rPr>
  </w:style>
  <w:style w:type="paragraph" w:styleId="Akapitzlist">
    <w:name w:val="List Paragraph"/>
    <w:basedOn w:val="Normalny"/>
    <w:uiPriority w:val="34"/>
    <w:qFormat/>
    <w:rsid w:val="009D0057"/>
    <w:pPr>
      <w:ind w:left="720"/>
      <w:contextualSpacing/>
    </w:pPr>
  </w:style>
  <w:style w:type="character" w:styleId="Wyrnienieintensywne">
    <w:name w:val="Intense Emphasis"/>
    <w:basedOn w:val="Domylnaczcionkaakapitu"/>
    <w:uiPriority w:val="21"/>
    <w:qFormat/>
    <w:rsid w:val="009D0057"/>
    <w:rPr>
      <w:i/>
      <w:iCs/>
      <w:color w:val="0F4761" w:themeColor="accent1" w:themeShade="BF"/>
    </w:rPr>
  </w:style>
  <w:style w:type="paragraph" w:styleId="Cytatintensywny">
    <w:name w:val="Intense Quote"/>
    <w:basedOn w:val="Normalny"/>
    <w:next w:val="Normalny"/>
    <w:link w:val="CytatintensywnyZnak"/>
    <w:uiPriority w:val="30"/>
    <w:qFormat/>
    <w:rsid w:val="009D00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D0057"/>
    <w:rPr>
      <w:i/>
      <w:iCs/>
      <w:color w:val="0F4761" w:themeColor="accent1" w:themeShade="BF"/>
    </w:rPr>
  </w:style>
  <w:style w:type="character" w:styleId="Odwoanieintensywne">
    <w:name w:val="Intense Reference"/>
    <w:basedOn w:val="Domylnaczcionkaakapitu"/>
    <w:uiPriority w:val="32"/>
    <w:qFormat/>
    <w:rsid w:val="009D0057"/>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7B5152"/>
    <w:rPr>
      <w:sz w:val="16"/>
      <w:szCs w:val="16"/>
    </w:rPr>
  </w:style>
  <w:style w:type="paragraph" w:styleId="Tekstkomentarza">
    <w:name w:val="annotation text"/>
    <w:basedOn w:val="Normalny"/>
    <w:link w:val="TekstkomentarzaZnak"/>
    <w:uiPriority w:val="99"/>
    <w:unhideWhenUsed/>
    <w:rsid w:val="007B5152"/>
    <w:pPr>
      <w:spacing w:line="240" w:lineRule="auto"/>
    </w:pPr>
    <w:rPr>
      <w:sz w:val="20"/>
      <w:szCs w:val="20"/>
    </w:rPr>
  </w:style>
  <w:style w:type="character" w:customStyle="1" w:styleId="TekstkomentarzaZnak">
    <w:name w:val="Tekst komentarza Znak"/>
    <w:basedOn w:val="Domylnaczcionkaakapitu"/>
    <w:link w:val="Tekstkomentarza"/>
    <w:uiPriority w:val="99"/>
    <w:rsid w:val="007B5152"/>
    <w:rPr>
      <w:sz w:val="20"/>
      <w:szCs w:val="20"/>
    </w:rPr>
  </w:style>
  <w:style w:type="paragraph" w:styleId="Tematkomentarza">
    <w:name w:val="annotation subject"/>
    <w:basedOn w:val="Tekstkomentarza"/>
    <w:next w:val="Tekstkomentarza"/>
    <w:link w:val="TematkomentarzaZnak"/>
    <w:uiPriority w:val="99"/>
    <w:semiHidden/>
    <w:unhideWhenUsed/>
    <w:rsid w:val="007B5152"/>
    <w:rPr>
      <w:b/>
      <w:bCs/>
    </w:rPr>
  </w:style>
  <w:style w:type="character" w:customStyle="1" w:styleId="TematkomentarzaZnak">
    <w:name w:val="Temat komentarza Znak"/>
    <w:basedOn w:val="TekstkomentarzaZnak"/>
    <w:link w:val="Tematkomentarza"/>
    <w:uiPriority w:val="99"/>
    <w:semiHidden/>
    <w:rsid w:val="007B51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229942">
      <w:bodyDiv w:val="1"/>
      <w:marLeft w:val="0"/>
      <w:marRight w:val="0"/>
      <w:marTop w:val="0"/>
      <w:marBottom w:val="0"/>
      <w:divBdr>
        <w:top w:val="none" w:sz="0" w:space="0" w:color="auto"/>
        <w:left w:val="none" w:sz="0" w:space="0" w:color="auto"/>
        <w:bottom w:val="none" w:sz="0" w:space="0" w:color="auto"/>
        <w:right w:val="none" w:sz="0" w:space="0" w:color="auto"/>
      </w:divBdr>
    </w:div>
    <w:div w:id="356663853">
      <w:bodyDiv w:val="1"/>
      <w:marLeft w:val="0"/>
      <w:marRight w:val="0"/>
      <w:marTop w:val="0"/>
      <w:marBottom w:val="0"/>
      <w:divBdr>
        <w:top w:val="none" w:sz="0" w:space="0" w:color="auto"/>
        <w:left w:val="none" w:sz="0" w:space="0" w:color="auto"/>
        <w:bottom w:val="none" w:sz="0" w:space="0" w:color="auto"/>
        <w:right w:val="none" w:sz="0" w:space="0" w:color="auto"/>
      </w:divBdr>
    </w:div>
    <w:div w:id="1374839993">
      <w:bodyDiv w:val="1"/>
      <w:marLeft w:val="0"/>
      <w:marRight w:val="0"/>
      <w:marTop w:val="0"/>
      <w:marBottom w:val="0"/>
      <w:divBdr>
        <w:top w:val="none" w:sz="0" w:space="0" w:color="auto"/>
        <w:left w:val="none" w:sz="0" w:space="0" w:color="auto"/>
        <w:bottom w:val="none" w:sz="0" w:space="0" w:color="auto"/>
        <w:right w:val="none" w:sz="0" w:space="0" w:color="auto"/>
      </w:divBdr>
    </w:div>
    <w:div w:id="192322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895</Words>
  <Characters>5686</Characters>
  <Application>Microsoft Office Word</Application>
  <DocSecurity>0</DocSecurity>
  <Lines>120</Lines>
  <Paragraphs>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Płecha</dc:creator>
  <cp:keywords/>
  <dc:description/>
  <cp:lastModifiedBy>Tomasz Janik</cp:lastModifiedBy>
  <cp:revision>6</cp:revision>
  <dcterms:created xsi:type="dcterms:W3CDTF">2026-09-24T13:16:00Z</dcterms:created>
  <dcterms:modified xsi:type="dcterms:W3CDTF">2026-10-08T08:30:00Z</dcterms:modified>
</cp:coreProperties>
</file>