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46BD" w14:textId="5E9B687B" w:rsidR="00472675" w:rsidRPr="004D50D2" w:rsidRDefault="00472675" w:rsidP="00FD554C">
      <w:pPr>
        <w:spacing w:after="0" w:line="288" w:lineRule="auto"/>
        <w:rPr>
          <w:rFonts w:ascii="Arial" w:hAnsi="Arial" w:cs="Arial"/>
          <w:b/>
          <w:bCs/>
          <w:i/>
          <w:iCs/>
        </w:rPr>
      </w:pPr>
      <w:r w:rsidRPr="004D50D2">
        <w:rPr>
          <w:rFonts w:ascii="Arial" w:hAnsi="Arial" w:cs="Arial"/>
          <w:b/>
          <w:bCs/>
          <w:i/>
          <w:iCs/>
        </w:rPr>
        <w:t xml:space="preserve">załącznik nr </w:t>
      </w:r>
      <w:r w:rsidR="005D7328">
        <w:rPr>
          <w:rFonts w:ascii="Arial" w:hAnsi="Arial" w:cs="Arial"/>
          <w:b/>
          <w:bCs/>
          <w:i/>
          <w:iCs/>
        </w:rPr>
        <w:t>3</w:t>
      </w:r>
    </w:p>
    <w:p w14:paraId="53EB9F85" w14:textId="77777777" w:rsidR="00472675" w:rsidRDefault="00472675" w:rsidP="00FD554C">
      <w:pPr>
        <w:spacing w:after="0" w:line="288" w:lineRule="auto"/>
        <w:rPr>
          <w:rFonts w:ascii="Arial" w:hAnsi="Arial" w:cs="Arial"/>
        </w:rPr>
      </w:pPr>
    </w:p>
    <w:p w14:paraId="57B96188" w14:textId="77777777" w:rsidR="00DF22A1" w:rsidRDefault="00DF22A1" w:rsidP="00DF22A1">
      <w:pPr>
        <w:spacing w:after="0" w:line="288" w:lineRule="auto"/>
        <w:rPr>
          <w:rFonts w:ascii="Arial" w:hAnsi="Arial" w:cs="Arial"/>
        </w:rPr>
      </w:pPr>
    </w:p>
    <w:p w14:paraId="25C23183" w14:textId="1162E24B" w:rsidR="00DF22A1" w:rsidRPr="00DF22A1" w:rsidRDefault="00DF22A1" w:rsidP="00DF22A1">
      <w:pPr>
        <w:spacing w:after="0" w:line="288" w:lineRule="auto"/>
        <w:rPr>
          <w:rFonts w:ascii="Arial" w:hAnsi="Arial" w:cs="Arial"/>
        </w:rPr>
      </w:pPr>
      <w:r w:rsidRPr="00DF22A1">
        <w:rPr>
          <w:rFonts w:ascii="Arial" w:hAnsi="Arial" w:cs="Arial"/>
        </w:rPr>
        <w:t xml:space="preserve">.................................................................... </w:t>
      </w:r>
      <w:r>
        <w:rPr>
          <w:rFonts w:ascii="Arial" w:hAnsi="Arial" w:cs="Arial"/>
        </w:rPr>
        <w:t xml:space="preserve">                               </w:t>
      </w:r>
      <w:r w:rsidRPr="00DF22A1">
        <w:rPr>
          <w:rFonts w:ascii="Arial" w:hAnsi="Arial" w:cs="Arial"/>
        </w:rPr>
        <w:t>……………………….…………</w:t>
      </w:r>
    </w:p>
    <w:p w14:paraId="25F23D91" w14:textId="38417AC1" w:rsidR="00DF22A1" w:rsidRPr="00DF22A1" w:rsidRDefault="00DF22A1" w:rsidP="00DF22A1">
      <w:pPr>
        <w:spacing w:after="0" w:line="288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  <w:r w:rsidRPr="00DF22A1">
        <w:rPr>
          <w:rFonts w:ascii="Arial" w:hAnsi="Arial" w:cs="Arial"/>
          <w:sz w:val="18"/>
          <w:szCs w:val="18"/>
        </w:rPr>
        <w:t xml:space="preserve">[nazwa (firma) oraz adres Wykonawcy]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</w:t>
      </w:r>
      <w:r w:rsidRPr="00DF22A1">
        <w:rPr>
          <w:rFonts w:ascii="Arial" w:hAnsi="Arial" w:cs="Arial"/>
          <w:sz w:val="18"/>
          <w:szCs w:val="18"/>
        </w:rPr>
        <w:t xml:space="preserve">          [miejscowość, data]</w:t>
      </w:r>
    </w:p>
    <w:p w14:paraId="33731032" w14:textId="77777777" w:rsidR="00DF22A1" w:rsidRDefault="00DF22A1" w:rsidP="00DF22A1">
      <w:pPr>
        <w:spacing w:after="0" w:line="288" w:lineRule="auto"/>
        <w:rPr>
          <w:rFonts w:ascii="Arial" w:hAnsi="Arial" w:cs="Arial"/>
        </w:rPr>
      </w:pPr>
    </w:p>
    <w:p w14:paraId="3CC595C3" w14:textId="77777777" w:rsidR="00DF22A1" w:rsidRDefault="00DF22A1" w:rsidP="00DF22A1">
      <w:pPr>
        <w:spacing w:after="0" w:line="288" w:lineRule="auto"/>
        <w:rPr>
          <w:rFonts w:ascii="Arial" w:hAnsi="Arial" w:cs="Arial"/>
        </w:rPr>
      </w:pPr>
    </w:p>
    <w:p w14:paraId="40DD87F4" w14:textId="77777777" w:rsidR="00DF22A1" w:rsidRDefault="00DF22A1" w:rsidP="00DF22A1">
      <w:pPr>
        <w:spacing w:after="0" w:line="288" w:lineRule="auto"/>
        <w:jc w:val="center"/>
        <w:rPr>
          <w:rFonts w:ascii="Arial" w:hAnsi="Arial" w:cs="Arial"/>
          <w:b/>
          <w:bCs/>
        </w:rPr>
      </w:pPr>
      <w:r w:rsidRPr="00DF22A1">
        <w:rPr>
          <w:rFonts w:ascii="Arial" w:hAnsi="Arial" w:cs="Arial"/>
          <w:b/>
          <w:bCs/>
        </w:rPr>
        <w:t>Oświadczenie Wykonawcy</w:t>
      </w:r>
    </w:p>
    <w:p w14:paraId="1CC89848" w14:textId="45497B39" w:rsidR="00DF22A1" w:rsidRDefault="00DF22A1" w:rsidP="00DF22A1">
      <w:pPr>
        <w:spacing w:after="0" w:line="288" w:lineRule="auto"/>
        <w:jc w:val="center"/>
        <w:rPr>
          <w:rFonts w:ascii="Arial" w:hAnsi="Arial" w:cs="Arial"/>
          <w:b/>
          <w:bCs/>
        </w:rPr>
      </w:pPr>
      <w:r w:rsidRPr="00DF22A1">
        <w:rPr>
          <w:rFonts w:ascii="Arial" w:hAnsi="Arial" w:cs="Arial"/>
          <w:b/>
          <w:bCs/>
        </w:rPr>
        <w:t>w zakresie przeciwdziałani</w:t>
      </w:r>
      <w:r w:rsidR="00115456">
        <w:rPr>
          <w:rFonts w:ascii="Arial" w:hAnsi="Arial" w:cs="Arial"/>
          <w:b/>
          <w:bCs/>
        </w:rPr>
        <w:t>a</w:t>
      </w:r>
      <w:r w:rsidRPr="00DF22A1">
        <w:rPr>
          <w:rFonts w:ascii="Arial" w:hAnsi="Arial" w:cs="Arial"/>
          <w:b/>
          <w:bCs/>
        </w:rPr>
        <w:t xml:space="preserve"> wspierani</w:t>
      </w:r>
      <w:r w:rsidR="00115456">
        <w:rPr>
          <w:rFonts w:ascii="Arial" w:hAnsi="Arial" w:cs="Arial"/>
          <w:b/>
          <w:bCs/>
        </w:rPr>
        <w:t>u</w:t>
      </w:r>
      <w:r w:rsidRPr="00DF22A1">
        <w:rPr>
          <w:rFonts w:ascii="Arial" w:hAnsi="Arial" w:cs="Arial"/>
          <w:b/>
          <w:bCs/>
        </w:rPr>
        <w:t xml:space="preserve"> agresji na Ukrainę</w:t>
      </w:r>
    </w:p>
    <w:p w14:paraId="58EF2859" w14:textId="05BC1D9C" w:rsidR="00DF22A1" w:rsidRPr="00DF22A1" w:rsidRDefault="00DF22A1" w:rsidP="00DF22A1">
      <w:pPr>
        <w:spacing w:after="0" w:line="288" w:lineRule="auto"/>
        <w:jc w:val="center"/>
        <w:rPr>
          <w:rFonts w:ascii="Arial" w:hAnsi="Arial" w:cs="Arial"/>
          <w:b/>
          <w:bCs/>
        </w:rPr>
      </w:pPr>
      <w:r w:rsidRPr="00DF22A1">
        <w:rPr>
          <w:rFonts w:ascii="Arial" w:hAnsi="Arial" w:cs="Arial"/>
          <w:b/>
          <w:bCs/>
        </w:rPr>
        <w:t>oraz służące ochronie bezpieczeństwa narodowego</w:t>
      </w:r>
    </w:p>
    <w:p w14:paraId="004845D8" w14:textId="77777777" w:rsidR="00DF22A1" w:rsidRPr="00DF22A1" w:rsidRDefault="00DF22A1" w:rsidP="00DF22A1">
      <w:pPr>
        <w:spacing w:after="0" w:line="288" w:lineRule="auto"/>
        <w:jc w:val="center"/>
        <w:rPr>
          <w:rFonts w:ascii="Arial" w:hAnsi="Arial" w:cs="Arial"/>
          <w:b/>
          <w:bCs/>
        </w:rPr>
      </w:pPr>
    </w:p>
    <w:p w14:paraId="6C26F8EB" w14:textId="6C61AAEF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Jako Wykonawca ubiegający się o zamówieni</w:t>
      </w:r>
      <w:r>
        <w:rPr>
          <w:rFonts w:ascii="Arial" w:hAnsi="Arial" w:cs="Arial"/>
        </w:rPr>
        <w:t xml:space="preserve">e finansowane w ramach projektu </w:t>
      </w:r>
      <w:r w:rsidR="00531CA0" w:rsidRPr="00531CA0">
        <w:rPr>
          <w:rFonts w:ascii="Arial" w:hAnsi="Arial" w:cs="Arial"/>
        </w:rPr>
        <w:t>FENG.01.01-IP.01-A0SA/24</w:t>
      </w:r>
      <w:r w:rsidR="00531CA0">
        <w:rPr>
          <w:rFonts w:ascii="Arial" w:hAnsi="Arial" w:cs="Arial"/>
        </w:rPr>
        <w:t xml:space="preserve"> </w:t>
      </w:r>
      <w:r w:rsidR="00531CA0" w:rsidRPr="00531CA0">
        <w:rPr>
          <w:rFonts w:ascii="Arial" w:hAnsi="Arial" w:cs="Arial"/>
          <w:b/>
          <w:bCs/>
          <w:i/>
          <w:iCs/>
        </w:rPr>
        <w:t>Opracowanie udoskonalonej technologii tłoczenia detali z blachy w oparciu o innowacyjny system do kontroli siły wstępnego docisku i bilansowania sił działających na suwak prasy oraz wdrożenie rozwiązań środowiskowych</w:t>
      </w:r>
      <w:r w:rsidRPr="00DF22A1">
        <w:rPr>
          <w:rFonts w:ascii="Arial" w:hAnsi="Arial" w:cs="Arial"/>
        </w:rPr>
        <w:t>, oświadczam, że nie podlegam wykluczeniu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z postępowania na podstawie art. 7 ust. 1 ustawy z dnia 13 kwietnia 2022 r. o szczególnych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rozwiązaniach w zakresie przeciwdziałania wspieraniu agresji na Ukrainę oraz służących ochronie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bezpieczeństwa narodowego (tj. Dz. U. z dnia 15 kwietnia 2022 r. poz. 835), zwanej dalej „ustawą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o przeciwdziałaniu”.</w:t>
      </w:r>
    </w:p>
    <w:p w14:paraId="2E283174" w14:textId="77777777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Na podstawie art. 7 ust. 1 ustawy o przeciwdziałaniu z postępowania wyklucza się:</w:t>
      </w:r>
    </w:p>
    <w:p w14:paraId="2EA4A887" w14:textId="04C2DF54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1. wykonawcę wymienionego w wykazach określonych w rozporządzeniu Rady (WE) nr 765/2006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z dnia 18 maja 2006 r. dotyczącego środków ograniczających w związku z sytuacją na Białorusi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 xml:space="preserve">i udziałem Białorusi w agresji Rosji wobec Ukrainy (Dz. Urz. UE L 134 z 20.05.2006, str. 1, z </w:t>
      </w:r>
      <w:proofErr w:type="spellStart"/>
      <w:r w:rsidRPr="00DF22A1">
        <w:rPr>
          <w:rFonts w:ascii="Arial" w:hAnsi="Arial" w:cs="Arial"/>
        </w:rPr>
        <w:t>późn</w:t>
      </w:r>
      <w:proofErr w:type="spellEnd"/>
      <w:r w:rsidRPr="00DF22A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zm.), zwanego dalej „rozporządzeniem 765/2006” i rozporządzeniu Rady (UE) nr 269/2014 z dnia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17 marca 2014 r. w sprawie środków ograniczających w odniesieniu do działań podważających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integralność terytorialną, suwerenność i niezależność Ukrainy lub im zagrażających (Dz. Urz. UE L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 xml:space="preserve">78 z 17.03.2014, str. 6, z </w:t>
      </w:r>
      <w:proofErr w:type="spellStart"/>
      <w:r w:rsidRPr="00DF22A1">
        <w:rPr>
          <w:rFonts w:ascii="Arial" w:hAnsi="Arial" w:cs="Arial"/>
        </w:rPr>
        <w:t>późn</w:t>
      </w:r>
      <w:proofErr w:type="spellEnd"/>
      <w:r w:rsidRPr="00DF22A1">
        <w:rPr>
          <w:rFonts w:ascii="Arial" w:hAnsi="Arial" w:cs="Arial"/>
        </w:rPr>
        <w:t>. zm.), zwanego dalej „rozporządzeniem 269/2014” albo wpisanego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na listę na podstawie decyzji w sprawie wpisu na listę rozstrzygającej o zastosowaniu środka,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o którym mowa w art. 1 pkt 3 ustawy o przeciwdziałaniu;</w:t>
      </w:r>
    </w:p>
    <w:p w14:paraId="17343F7B" w14:textId="5F3B3019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2. wykonawcę, którego beneficjentem rzeczywistym w rozumieniu ustawy z dnia 1 marca 2018 r.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o przeciwdziałaniu praniu pieniędzy oraz finansowaniu terroryzmu (Dz. U. z 2022 r. poz. 593 i 655)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jest osoba wymieniona w wykazach określonych w rozporządzeniu 765/2006 i rozporządzeniu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269/2014” albo wpisana na listę lub będąca takim beneficjentem rzeczywistym od dnia 24 lutego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2022 r., o ile została wpisana na listę na podstawie decyzji w sprawie wpisu na listę rozstrzygającej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o zastosowaniu środka, o którym mowa w art. 1 pkt 3 ustawy o przeciwdziałaniu;</w:t>
      </w:r>
    </w:p>
    <w:p w14:paraId="749111EE" w14:textId="4841654C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3. wykonawcę, którego jednostką dominującą w rozumieniu art. 3 ust. 1 pkt 37 ustawy z dnia 29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września 1994 r. o rachunkowości (Dz. U. z 2021 r. poz. 217, 2105 i 2106) jest podmiot wymieniony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w wykazach określonych w rozporządzeniu 765/2006 i rozporządzeniu 269/2014 albo wpisany na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listę lub będący taką jednostką dominującą od dnia 24 lutego 2022 r., o ile został wpisany na listę na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podstawie decyzji w sprawie wpisu na listę rozstrzygającej o zastosowaniu środka, o którym mowa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w art. 1 pkt 3 ustawy o przeciwdziałaniu.</w:t>
      </w:r>
    </w:p>
    <w:p w14:paraId="2064276B" w14:textId="6DEC2627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lastRenderedPageBreak/>
        <w:t>Lista osób i podmiotów (lista), wobec których są stosowane środki, o których mowa powyżej, jest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prowadzona przez ministra właściwego do spraw wewnętrznych i publikowana w Biuletynie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Informacji Publicznej na stronie podmiotowej ministra właściwego do spraw wewnętrznych.</w:t>
      </w:r>
    </w:p>
    <w:p w14:paraId="30BAC030" w14:textId="389EB455" w:rsid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Wykluczenie następuje na okres trwania okoliczności wskazanych powyżej, z zastrzeżeniem, że</w:t>
      </w:r>
      <w:r>
        <w:rPr>
          <w:rFonts w:ascii="Arial" w:hAnsi="Arial" w:cs="Arial"/>
        </w:rPr>
        <w:t xml:space="preserve"> </w:t>
      </w:r>
      <w:r w:rsidRPr="00DF22A1">
        <w:rPr>
          <w:rFonts w:ascii="Arial" w:hAnsi="Arial" w:cs="Arial"/>
        </w:rPr>
        <w:t>okres ten nie rozpoczyna się wcześniej niż po 30.04.2022 r.</w:t>
      </w:r>
    </w:p>
    <w:p w14:paraId="65804333" w14:textId="77777777" w:rsid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</w:p>
    <w:p w14:paraId="61FB28CD" w14:textId="77777777" w:rsid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</w:p>
    <w:p w14:paraId="2901EACF" w14:textId="77777777" w:rsidR="00DF22A1" w:rsidRPr="00DF22A1" w:rsidRDefault="00DF22A1" w:rsidP="00DF22A1">
      <w:pPr>
        <w:spacing w:after="0" w:line="288" w:lineRule="auto"/>
        <w:jc w:val="both"/>
        <w:rPr>
          <w:rFonts w:ascii="Arial" w:hAnsi="Arial" w:cs="Arial"/>
        </w:rPr>
      </w:pPr>
    </w:p>
    <w:p w14:paraId="2A70DF71" w14:textId="4999C22B" w:rsidR="00DF22A1" w:rsidRPr="00DF22A1" w:rsidRDefault="00DF22A1" w:rsidP="00DF22A1">
      <w:pPr>
        <w:spacing w:after="0" w:line="288" w:lineRule="auto"/>
        <w:ind w:left="4248"/>
        <w:jc w:val="both"/>
        <w:rPr>
          <w:rFonts w:ascii="Arial" w:hAnsi="Arial" w:cs="Arial"/>
        </w:rPr>
      </w:pPr>
      <w:r w:rsidRPr="00DF22A1">
        <w:rPr>
          <w:rFonts w:ascii="Arial" w:hAnsi="Arial" w:cs="Arial"/>
        </w:rPr>
        <w:t>………………………………………………..</w:t>
      </w:r>
    </w:p>
    <w:p w14:paraId="76DE1C7E" w14:textId="61567C94" w:rsidR="00DF22A1" w:rsidRPr="00DF22A1" w:rsidRDefault="00DF22A1" w:rsidP="00DF22A1">
      <w:pPr>
        <w:spacing w:after="0" w:line="288" w:lineRule="auto"/>
        <w:ind w:left="424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DF22A1">
        <w:rPr>
          <w:rFonts w:ascii="Arial" w:hAnsi="Arial" w:cs="Arial"/>
          <w:sz w:val="18"/>
          <w:szCs w:val="18"/>
        </w:rPr>
        <w:t>[podpis i pieczątka osoby upoważnionej]</w:t>
      </w:r>
    </w:p>
    <w:sectPr w:rsidR="00DF22A1" w:rsidRPr="00DF22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BB50A" w14:textId="77777777" w:rsidR="00AF356D" w:rsidRDefault="00AF356D" w:rsidP="00FD20C4">
      <w:pPr>
        <w:spacing w:after="0" w:line="240" w:lineRule="auto"/>
      </w:pPr>
      <w:r>
        <w:separator/>
      </w:r>
    </w:p>
  </w:endnote>
  <w:endnote w:type="continuationSeparator" w:id="0">
    <w:p w14:paraId="76FB489A" w14:textId="77777777" w:rsidR="00AF356D" w:rsidRDefault="00AF356D" w:rsidP="00FD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6234" w14:textId="77777777" w:rsidR="00FD20C4" w:rsidRDefault="00FD20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27E2" w14:textId="77777777" w:rsidR="00FD20C4" w:rsidRDefault="00FD20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7DB6" w14:textId="77777777" w:rsidR="00FD20C4" w:rsidRDefault="00FD20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2A57" w14:textId="77777777" w:rsidR="00AF356D" w:rsidRDefault="00AF356D" w:rsidP="00FD20C4">
      <w:pPr>
        <w:spacing w:after="0" w:line="240" w:lineRule="auto"/>
      </w:pPr>
      <w:r>
        <w:separator/>
      </w:r>
    </w:p>
  </w:footnote>
  <w:footnote w:type="continuationSeparator" w:id="0">
    <w:p w14:paraId="4291A4D1" w14:textId="77777777" w:rsidR="00AF356D" w:rsidRDefault="00AF356D" w:rsidP="00FD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A784" w14:textId="77777777" w:rsidR="00FD20C4" w:rsidRDefault="00FD20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A48A" w14:textId="410133C2" w:rsidR="00FD20C4" w:rsidRDefault="00FD20C4">
    <w:pPr>
      <w:pStyle w:val="Nagwek"/>
    </w:pPr>
    <w:r>
      <w:rPr>
        <w:noProof/>
      </w:rPr>
      <w:drawing>
        <wp:inline distT="0" distB="0" distL="0" distR="0" wp14:anchorId="79F5F768" wp14:editId="56497CEC">
          <wp:extent cx="5760720" cy="774700"/>
          <wp:effectExtent l="0" t="0" r="0" b="6350"/>
          <wp:docPr id="129199814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9814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DB79" w14:textId="77777777" w:rsidR="00FD20C4" w:rsidRDefault="00FD20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36D"/>
    <w:multiLevelType w:val="hybridMultilevel"/>
    <w:tmpl w:val="F8E61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CF8"/>
    <w:multiLevelType w:val="hybridMultilevel"/>
    <w:tmpl w:val="2AF42796"/>
    <w:lvl w:ilvl="0" w:tplc="7BEEDAE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ind w:left="5748" w:hanging="180"/>
      </w:pPr>
    </w:lvl>
  </w:abstractNum>
  <w:abstractNum w:abstractNumId="2" w15:restartNumberingAfterBreak="0">
    <w:nsid w:val="101946C5"/>
    <w:multiLevelType w:val="hybridMultilevel"/>
    <w:tmpl w:val="74BCAC9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D57F6E"/>
    <w:multiLevelType w:val="hybridMultilevel"/>
    <w:tmpl w:val="FC68A470"/>
    <w:lvl w:ilvl="0" w:tplc="AAC4ADC2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ind w:left="5748" w:hanging="180"/>
      </w:pPr>
    </w:lvl>
  </w:abstractNum>
  <w:abstractNum w:abstractNumId="4" w15:restartNumberingAfterBreak="0">
    <w:nsid w:val="18FD5A1F"/>
    <w:multiLevelType w:val="hybridMultilevel"/>
    <w:tmpl w:val="390A8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E02CF"/>
    <w:multiLevelType w:val="hybridMultilevel"/>
    <w:tmpl w:val="8FA8B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A7018"/>
    <w:multiLevelType w:val="hybridMultilevel"/>
    <w:tmpl w:val="E3DC0BF4"/>
    <w:lvl w:ilvl="0" w:tplc="876E2A26">
      <w:start w:val="2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040BAA"/>
    <w:multiLevelType w:val="hybridMultilevel"/>
    <w:tmpl w:val="5DD4E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F27AE"/>
    <w:multiLevelType w:val="hybridMultilevel"/>
    <w:tmpl w:val="7F48505E"/>
    <w:lvl w:ilvl="0" w:tplc="354E6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110B37"/>
    <w:multiLevelType w:val="hybridMultilevel"/>
    <w:tmpl w:val="ADA062F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0F1647D"/>
    <w:multiLevelType w:val="multilevel"/>
    <w:tmpl w:val="9A30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7020C6"/>
    <w:multiLevelType w:val="hybridMultilevel"/>
    <w:tmpl w:val="2ADCAABC"/>
    <w:lvl w:ilvl="0" w:tplc="19A0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825A1"/>
    <w:multiLevelType w:val="hybridMultilevel"/>
    <w:tmpl w:val="BDBC90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6E5420"/>
    <w:multiLevelType w:val="hybridMultilevel"/>
    <w:tmpl w:val="FC2E1FA6"/>
    <w:lvl w:ilvl="0" w:tplc="0415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60656F"/>
    <w:multiLevelType w:val="hybridMultilevel"/>
    <w:tmpl w:val="41FCB08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EE616AB"/>
    <w:multiLevelType w:val="hybridMultilevel"/>
    <w:tmpl w:val="BBDE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326193">
    <w:abstractNumId w:val="12"/>
  </w:num>
  <w:num w:numId="2" w16cid:durableId="1509294911">
    <w:abstractNumId w:val="5"/>
  </w:num>
  <w:num w:numId="3" w16cid:durableId="1483695410">
    <w:abstractNumId w:val="0"/>
  </w:num>
  <w:num w:numId="4" w16cid:durableId="9141266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535684">
    <w:abstractNumId w:val="11"/>
  </w:num>
  <w:num w:numId="6" w16cid:durableId="2071125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111488">
    <w:abstractNumId w:val="8"/>
  </w:num>
  <w:num w:numId="8" w16cid:durableId="18371108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4413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5833238">
    <w:abstractNumId w:val="9"/>
  </w:num>
  <w:num w:numId="11" w16cid:durableId="1825392355">
    <w:abstractNumId w:val="8"/>
  </w:num>
  <w:num w:numId="12" w16cid:durableId="850801358">
    <w:abstractNumId w:val="2"/>
  </w:num>
  <w:num w:numId="13" w16cid:durableId="912088237">
    <w:abstractNumId w:val="4"/>
  </w:num>
  <w:num w:numId="14" w16cid:durableId="1562330373">
    <w:abstractNumId w:val="1"/>
  </w:num>
  <w:num w:numId="15" w16cid:durableId="772818795">
    <w:abstractNumId w:val="3"/>
  </w:num>
  <w:num w:numId="16" w16cid:durableId="1669137546">
    <w:abstractNumId w:val="10"/>
  </w:num>
  <w:num w:numId="17" w16cid:durableId="176426301">
    <w:abstractNumId w:val="13"/>
  </w:num>
  <w:num w:numId="18" w16cid:durableId="17981815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FC"/>
    <w:rsid w:val="00025B2D"/>
    <w:rsid w:val="00046916"/>
    <w:rsid w:val="00095B47"/>
    <w:rsid w:val="00096BC2"/>
    <w:rsid w:val="000C6EBE"/>
    <w:rsid w:val="00115456"/>
    <w:rsid w:val="001176A6"/>
    <w:rsid w:val="00135967"/>
    <w:rsid w:val="00154BB0"/>
    <w:rsid w:val="0018033F"/>
    <w:rsid w:val="001A50BE"/>
    <w:rsid w:val="001E0F10"/>
    <w:rsid w:val="00217D39"/>
    <w:rsid w:val="00224220"/>
    <w:rsid w:val="00240661"/>
    <w:rsid w:val="00254D6F"/>
    <w:rsid w:val="00271811"/>
    <w:rsid w:val="0027336E"/>
    <w:rsid w:val="002C4046"/>
    <w:rsid w:val="002D2518"/>
    <w:rsid w:val="002E0C30"/>
    <w:rsid w:val="00302A28"/>
    <w:rsid w:val="00332DFC"/>
    <w:rsid w:val="003516AE"/>
    <w:rsid w:val="003C5822"/>
    <w:rsid w:val="003D6C73"/>
    <w:rsid w:val="00415BAF"/>
    <w:rsid w:val="00417E9C"/>
    <w:rsid w:val="004530BE"/>
    <w:rsid w:val="0047172F"/>
    <w:rsid w:val="00472675"/>
    <w:rsid w:val="00474377"/>
    <w:rsid w:val="00486038"/>
    <w:rsid w:val="004B3176"/>
    <w:rsid w:val="004D50D2"/>
    <w:rsid w:val="004E6957"/>
    <w:rsid w:val="00531CA0"/>
    <w:rsid w:val="00542C3D"/>
    <w:rsid w:val="005554B4"/>
    <w:rsid w:val="00571D38"/>
    <w:rsid w:val="0058027D"/>
    <w:rsid w:val="00584C6E"/>
    <w:rsid w:val="005C34CD"/>
    <w:rsid w:val="005D1F81"/>
    <w:rsid w:val="005D7328"/>
    <w:rsid w:val="006127CC"/>
    <w:rsid w:val="00645037"/>
    <w:rsid w:val="0065410D"/>
    <w:rsid w:val="00686493"/>
    <w:rsid w:val="00691272"/>
    <w:rsid w:val="00696F0A"/>
    <w:rsid w:val="006B6C6C"/>
    <w:rsid w:val="006C3684"/>
    <w:rsid w:val="006F64B4"/>
    <w:rsid w:val="00710399"/>
    <w:rsid w:val="007717F0"/>
    <w:rsid w:val="007C065F"/>
    <w:rsid w:val="007C3177"/>
    <w:rsid w:val="007C3E41"/>
    <w:rsid w:val="007E1748"/>
    <w:rsid w:val="008116BC"/>
    <w:rsid w:val="00835E81"/>
    <w:rsid w:val="008527E8"/>
    <w:rsid w:val="008D1A80"/>
    <w:rsid w:val="008D2213"/>
    <w:rsid w:val="008D5EA7"/>
    <w:rsid w:val="00905342"/>
    <w:rsid w:val="009240CD"/>
    <w:rsid w:val="009335E4"/>
    <w:rsid w:val="009359C1"/>
    <w:rsid w:val="00951A4E"/>
    <w:rsid w:val="00971FDE"/>
    <w:rsid w:val="00974064"/>
    <w:rsid w:val="00984176"/>
    <w:rsid w:val="00986631"/>
    <w:rsid w:val="009B135F"/>
    <w:rsid w:val="009C0496"/>
    <w:rsid w:val="009C5E3F"/>
    <w:rsid w:val="009E19EA"/>
    <w:rsid w:val="009E7CB1"/>
    <w:rsid w:val="00A228BC"/>
    <w:rsid w:val="00A36B46"/>
    <w:rsid w:val="00A87F32"/>
    <w:rsid w:val="00AA49BA"/>
    <w:rsid w:val="00AE50A7"/>
    <w:rsid w:val="00AF356D"/>
    <w:rsid w:val="00B06B2F"/>
    <w:rsid w:val="00B13859"/>
    <w:rsid w:val="00B3043A"/>
    <w:rsid w:val="00B71E0A"/>
    <w:rsid w:val="00B85FA1"/>
    <w:rsid w:val="00B94B71"/>
    <w:rsid w:val="00BA3D7E"/>
    <w:rsid w:val="00C127E7"/>
    <w:rsid w:val="00C15672"/>
    <w:rsid w:val="00C46DC1"/>
    <w:rsid w:val="00C71441"/>
    <w:rsid w:val="00CB22EA"/>
    <w:rsid w:val="00CC4892"/>
    <w:rsid w:val="00CC57BD"/>
    <w:rsid w:val="00CD3BBF"/>
    <w:rsid w:val="00CF02DF"/>
    <w:rsid w:val="00CF0932"/>
    <w:rsid w:val="00D274D4"/>
    <w:rsid w:val="00D35DA6"/>
    <w:rsid w:val="00D75B60"/>
    <w:rsid w:val="00D77FF0"/>
    <w:rsid w:val="00DB1993"/>
    <w:rsid w:val="00DC2AFA"/>
    <w:rsid w:val="00DF22A1"/>
    <w:rsid w:val="00E1561B"/>
    <w:rsid w:val="00E3719C"/>
    <w:rsid w:val="00EB35CE"/>
    <w:rsid w:val="00EE397A"/>
    <w:rsid w:val="00F03442"/>
    <w:rsid w:val="00F1760C"/>
    <w:rsid w:val="00F440E0"/>
    <w:rsid w:val="00F46C63"/>
    <w:rsid w:val="00F62EC1"/>
    <w:rsid w:val="00F64698"/>
    <w:rsid w:val="00F85B25"/>
    <w:rsid w:val="00F9458A"/>
    <w:rsid w:val="00F97B95"/>
    <w:rsid w:val="00FD20C4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9EB8"/>
  <w15:chartTrackingRefBased/>
  <w15:docId w15:val="{46843537-E11D-4E85-86A7-784628F3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67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59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normalny tekst,L1,Akapit z listą5,Nagł. 4 SW,T_SZ_List Paragraph,Akapit z listą BS,Obiekt,lp1,List Paragraph2,Numerowanie,List Paragraph,WyliczPrzyklad,Kolorowa lista — akcent 11,Akapit z listą4,Akapit normalny,CP-U"/>
    <w:basedOn w:val="Normalny"/>
    <w:link w:val="AkapitzlistZnak"/>
    <w:uiPriority w:val="34"/>
    <w:qFormat/>
    <w:rsid w:val="00C1567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9359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D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0C4"/>
  </w:style>
  <w:style w:type="paragraph" w:styleId="Stopka">
    <w:name w:val="footer"/>
    <w:basedOn w:val="Normalny"/>
    <w:link w:val="StopkaZnak"/>
    <w:uiPriority w:val="99"/>
    <w:unhideWhenUsed/>
    <w:rsid w:val="00FD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0C4"/>
  </w:style>
  <w:style w:type="character" w:styleId="Odwoaniedokomentarza">
    <w:name w:val="annotation reference"/>
    <w:basedOn w:val="Domylnaczcionkaakapitu"/>
    <w:uiPriority w:val="99"/>
    <w:semiHidden/>
    <w:unhideWhenUsed/>
    <w:rsid w:val="00E1561B"/>
    <w:rPr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FD554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D554C"/>
    <w:rPr>
      <w:rFonts w:ascii="Times New Roman" w:eastAsia="Lucida Sans Unicode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kapitzlistZnak">
    <w:name w:val="Akapit z listą Znak"/>
    <w:aliases w:val="CW_Lista Znak,wypunktowanie Znak,normalny tekst Znak,L1 Znak,Akapit z listą5 Znak,Nagł. 4 SW Znak,T_SZ_List Paragraph Znak,Akapit z listą BS Znak,Obiekt Znak,lp1 Znak,List Paragraph2 Znak,Numerowanie Znak,List Paragraph Znak"/>
    <w:link w:val="Akapitzlist"/>
    <w:uiPriority w:val="34"/>
    <w:qFormat/>
    <w:locked/>
    <w:rsid w:val="00FD554C"/>
  </w:style>
  <w:style w:type="paragraph" w:customStyle="1" w:styleId="box">
    <w:name w:val="box"/>
    <w:basedOn w:val="Normalny"/>
    <w:rsid w:val="009C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xt">
    <w:name w:val="text"/>
    <w:basedOn w:val="Normalny"/>
    <w:rsid w:val="009C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mdc-buttonlabel">
    <w:name w:val="mdc-button__label"/>
    <w:basedOn w:val="Domylnaczcionkaakapitu"/>
    <w:rsid w:val="009C5E3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A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A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1A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Wawrzyniak</dc:creator>
  <cp:keywords/>
  <dc:description/>
  <cp:lastModifiedBy>Union Consulting</cp:lastModifiedBy>
  <cp:revision>5</cp:revision>
  <dcterms:created xsi:type="dcterms:W3CDTF">2024-05-13T14:39:00Z</dcterms:created>
  <dcterms:modified xsi:type="dcterms:W3CDTF">2026-10-06T10:17:00Z</dcterms:modified>
</cp:coreProperties>
</file>