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547191" w14:textId="0539CFB3" w:rsidR="00BD43A7" w:rsidRPr="00BD43A7" w:rsidRDefault="00BD43A7" w:rsidP="00BD43A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Dąbie, </w:t>
      </w:r>
      <w:r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11 września </w:t>
      </w: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2026 r. </w:t>
      </w:r>
    </w:p>
    <w:p w14:paraId="2C95CDCD" w14:textId="77777777" w:rsidR="00BD43A7" w:rsidRPr="00BD43A7" w:rsidRDefault="00BD43A7" w:rsidP="00BD43A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0A04EA59" w14:textId="77777777" w:rsidR="00BD43A7" w:rsidRPr="00BD43A7" w:rsidRDefault="00BD43A7" w:rsidP="00BD43A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799F06A2" w14:textId="77777777" w:rsidR="00BD43A7" w:rsidRPr="00BD43A7" w:rsidRDefault="00BD43A7" w:rsidP="00BD43A7">
      <w:pPr>
        <w:spacing w:line="279" w:lineRule="auto"/>
        <w:jc w:val="both"/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</w:pP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Zamawiający, w postępowaniu </w:t>
      </w:r>
      <w:r w:rsidRPr="00BD43A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o udzielenie zamówienia na modernizację serwerów i sieci w obszarze technicznym IT oraz wdrożenie systemów monitorowania i ochrony sieci w obszarze technicznym OT w infrastrukturze wodociągowej (z podziałem na części) Nr postępowania ZGK/221/2026, zawiadamia o zmianie Zapytania ofertowego w następującym zakresie:</w:t>
      </w:r>
    </w:p>
    <w:p w14:paraId="5739991F" w14:textId="433ADE46" w:rsidR="00BD43A7" w:rsidRPr="00BD43A7" w:rsidRDefault="00BD43A7" w:rsidP="00BD43A7">
      <w:pPr>
        <w:spacing w:before="280" w:after="280" w:line="360" w:lineRule="auto"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1. rozdziałowi VI „Termin składania ofert” nadaje się nowe brzmienie:</w:t>
      </w:r>
    </w:p>
    <w:p w14:paraId="57B42F4C" w14:textId="69FE6ECF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</w:pP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„VI. Termin składania ofert:</w:t>
      </w: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</w:t>
      </w:r>
      <w:r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22</w:t>
      </w:r>
      <w:r w:rsidRPr="00BD43A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 września 2026 r. godz. 9.00.”</w:t>
      </w:r>
    </w:p>
    <w:p w14:paraId="36876C2C" w14:textId="77777777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044DAD9A" w14:textId="77777777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3309A9B7" w14:textId="4835CD49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2</w:t>
      </w: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. rozdziałowi VIII „Termin związania ofertą” nadaje się nowe brzmienie: </w:t>
      </w:r>
    </w:p>
    <w:p w14:paraId="14C090DF" w14:textId="77777777" w:rsidR="00BD43A7" w:rsidRPr="00BD43A7" w:rsidRDefault="00BD43A7" w:rsidP="00BD43A7">
      <w:pPr>
        <w:spacing w:line="279" w:lineRule="auto"/>
        <w:ind w:left="720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3A82881D" w14:textId="4656264F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„VIII. Termin związania ofertą:</w:t>
      </w: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termin związania ofertą wynosi 30 dni i </w:t>
      </w:r>
      <w:r w:rsidRPr="00BD43A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upływa w dniu </w:t>
      </w:r>
      <w:r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21</w:t>
      </w:r>
      <w:r w:rsidRPr="00BD43A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 października 2026 r.</w:t>
      </w:r>
      <w:r w:rsidRPr="00BD43A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ofertą.”</w:t>
      </w:r>
    </w:p>
    <w:p w14:paraId="3CAC96DA" w14:textId="77777777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004485F3" w14:textId="66448B35" w:rsidR="00BD43A7" w:rsidRPr="00BD43A7" w:rsidRDefault="00BD43A7" w:rsidP="00BD43A7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3</w:t>
      </w: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. </w:t>
      </w: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W związku z pytaniami zadawanymi przez wykonawców na BK2021 </w:t>
      </w:r>
      <w:r w:rsidRPr="00BD43A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w ramach procedury wyjaśnień Zapytania ofertowego, </w:t>
      </w: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w celu doprecyzowania i  ujednolicenia opisu przedmiotu zamówienia w części dotyczącej OT </w:t>
      </w: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(w</w:t>
      </w:r>
      <w:r w:rsidRPr="00BD43A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ramach części: wdrożenie systemów monitorowania i ochrony sieci w obszarze technicznym OT w infrastrukturze wodociągowej</w:t>
      </w: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)</w:t>
      </w:r>
      <w:r w:rsidRPr="00BD43A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w tym z uwzględnieniem i pogodzeniem potrzeb Zamawiającego i konkurencyjnością postępowania Zamawiający, opublikowane w dniu 31 sierpnia 2026 r. założenia ogólne i założenia szczególne zastępuje następującym opisem przedmiotu zamówienia: </w:t>
      </w:r>
    </w:p>
    <w:p w14:paraId="5FD36CBA" w14:textId="77777777" w:rsidR="00BD43A7" w:rsidRPr="00BD43A7" w:rsidRDefault="00BD43A7" w:rsidP="00BD43A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1B2F5BC1" w14:textId="55E140D2" w:rsidR="00BD43A7" w:rsidRDefault="00BD43A7" w:rsidP="00BD43A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</w:pPr>
      <w:r w:rsidRPr="00BD43A7"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  <w:t xml:space="preserve">Przedmiotem zamówienia </w:t>
      </w:r>
      <w:r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  <w:t xml:space="preserve">w części OT </w:t>
      </w:r>
      <w:r w:rsidRPr="00BD43A7"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  <w:t>jest:</w:t>
      </w:r>
    </w:p>
    <w:p w14:paraId="3FF3454A" w14:textId="77777777" w:rsidR="00C85727" w:rsidRPr="00BD43A7" w:rsidRDefault="00C85727" w:rsidP="00BD43A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</w:pPr>
    </w:p>
    <w:p w14:paraId="02D1DE3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1. wdrożenie systemu monitorowania sieci przemysłowej służącego do monitorowania sieci przemysłowej, składającego się z sond sprzętowych oraz oprogramowania do zarządzania i analizy ruchu sieciowego (system IDS),</w:t>
      </w:r>
    </w:p>
    <w:p w14:paraId="48462F4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2. dostawa licencji oraz sond sprzętowych,</w:t>
      </w:r>
    </w:p>
    <w:p w14:paraId="4791A8F1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3. udzielenie wsparcia dla administratorów Zamawiającego,</w:t>
      </w:r>
    </w:p>
    <w:p w14:paraId="3A0AFBB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4. organizacja i realizacja szkoleń dla administratorów Zamawiającego.</w:t>
      </w:r>
    </w:p>
    <w:p w14:paraId="52679756" w14:textId="77777777" w:rsidR="00042BAD" w:rsidRPr="00042BAD" w:rsidRDefault="00042BAD" w:rsidP="00042BAD">
      <w:pPr>
        <w:rPr>
          <w:rFonts w:ascii="Calibri" w:eastAsia="Calibri" w:hAnsi="Calibri" w:cs="Times New Roman"/>
        </w:rPr>
      </w:pPr>
    </w:p>
    <w:p w14:paraId="6B25A1BF" w14:textId="4C69DC7F" w:rsidR="00042BAD" w:rsidRPr="00042BAD" w:rsidRDefault="00C85727" w:rsidP="00042BAD">
      <w:pPr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I</w:t>
      </w:r>
      <w:r w:rsidR="00042BAD" w:rsidRPr="00042BAD">
        <w:rPr>
          <w:rFonts w:ascii="Calibri" w:eastAsia="Calibri" w:hAnsi="Calibri" w:cs="Times New Roman"/>
          <w:b/>
          <w:bCs/>
        </w:rPr>
        <w:t>. Funkcjonalność i specyfikacja.</w:t>
      </w:r>
    </w:p>
    <w:p w14:paraId="1DBAFE9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lastRenderedPageBreak/>
        <w:t>1. Oprogramowanie musi być w 100% niezależne od dostawców automatyki oraz zawierać wsparcie dla</w:t>
      </w:r>
    </w:p>
    <w:p w14:paraId="29C6D25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urządzeń przemysłowych wykorzystywanych przez Zamawiającego.</w:t>
      </w:r>
    </w:p>
    <w:p w14:paraId="4B7FE60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2. Przetwarzane dane w systemie nie mogą być przesyłane poza infrastrukturę Zamawiającego.</w:t>
      </w:r>
    </w:p>
    <w:p w14:paraId="04A8DB5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3. Całość rozwiązania, tj. system IDS wraz z silnikiem analitycznym oraz wszystkie sondy systemowe, musi stanowić spójny, w pełni zintegrowany produkt zarządzany z poziomu jednej, centralnej konsoli administracyjnej. Zamawiający dopuszcza, aby poszczególne elementy systemu pochodziły od różnych producentów, pod warunkiem zapewnienia pełnej kompatybilności, jednolitego interfejsu zarządzania oraz braku konieczności stosowania zewnętrznych systemów pośredniczących w komunikacji pomiędzy sondami a silnikiem analitycznym.</w:t>
      </w:r>
    </w:p>
    <w:p w14:paraId="5CF3339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4. System IDS musi posiadać interfejs graficzny min. w języku polskim i angielskim, który ma być dostępny przez przeglądarkę internetową. Dostęp do interfejsu musi być zabezpieczony protokołem szyfrowania TLS. Zamawiający musi mieć możliwość importu własnego certyfikatu.</w:t>
      </w:r>
    </w:p>
    <w:p w14:paraId="790E9D9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5. System IDS nie może ograniczać wielkości przestrzeni dla przechowywanych logów i archiwalnego ruchu sieciowego. Musi umożliwiać ustawienie czasu przechowywania informacji o anomaliach i archiwum ruchu sieciowego.</w:t>
      </w:r>
    </w:p>
    <w:p w14:paraId="40C0881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6. System IDS musi umożliwiać konfigurowanie poziomów dostępu dla użytkowników.</w:t>
      </w:r>
    </w:p>
    <w:p w14:paraId="3532ADD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7. System IDS musi umożliwiać aktualizację bazy danych, oprogramowania, podatności w trybie offline.</w:t>
      </w:r>
    </w:p>
    <w:p w14:paraId="744484E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8. System IDS musi umożliwiać synchronizację czasu przy użyciu protokołu NTP.</w:t>
      </w:r>
    </w:p>
    <w:p w14:paraId="03AC2DD3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9. System IDS musi zapewniać:</w:t>
      </w:r>
    </w:p>
    <w:p w14:paraId="7F66B44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a. pasywne monitorowanie sieci przemysłowej Zamawiającego,</w:t>
      </w:r>
    </w:p>
    <w:p w14:paraId="221E92E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b. automatyczne tworzenie graficznej mapy rządzeń min.: PLC, HMI, RTU, IED, stacje operatorskie SCADA,</w:t>
      </w:r>
    </w:p>
    <w:p w14:paraId="09F5BD73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wraz z możliwością filtrowania po urządzeniach, protokołach, portach.</w:t>
      </w:r>
    </w:p>
    <w:p w14:paraId="337193FC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c. szczegółową inwentaryzację urządzeń,</w:t>
      </w:r>
    </w:p>
    <w:p w14:paraId="2746EEA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d. automatyczne odzwierciedlenie połączeń komunikacyjnych,</w:t>
      </w:r>
    </w:p>
    <w:p w14:paraId="673E812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e. informowanie o zmianach min.: utrata urządzenia, pojawienie się nowego urządzenia, zmiana</w:t>
      </w:r>
    </w:p>
    <w:p w14:paraId="63ED214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komunikacji,</w:t>
      </w:r>
    </w:p>
    <w:p w14:paraId="1B23CEBC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f. wykrywanie podatności urządzeń i oprogramowania w sieci przemysłowej wykorzystując powszechnie znane podatności CVE na podstawie bazy MITRE i/lub NIST,</w:t>
      </w:r>
    </w:p>
    <w:p w14:paraId="47BEBF83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lastRenderedPageBreak/>
        <w:t>g. budowę mapy topologii sieci przemysłowej wraz z informacją o sposobie komunikacji,</w:t>
      </w:r>
    </w:p>
    <w:p w14:paraId="7BC5EDC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h. obsługę LLDP, CDP, CIP, SSDP.</w:t>
      </w:r>
    </w:p>
    <w:p w14:paraId="7340391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10. System IDS musi posiadać mechanizmy alarmujące, które będą działać w trakcie budowania modelu sieci przemysłowej w celu wykrywania zagrożeń w procesie nauki.</w:t>
      </w:r>
    </w:p>
    <w:p w14:paraId="01DC32E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11. System IDS musi posiadać zaimplementowane mechanizmy wsparcia i rozumienia komend dla głównych protokołów OT i IT.</w:t>
      </w:r>
    </w:p>
    <w:p w14:paraId="77999D4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12. System IDS musi mieć możliwość dodawania nowego typu protokołu.</w:t>
      </w:r>
    </w:p>
    <w:p w14:paraId="5B32E8E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13. System IDS musi działać na kopii ruchu oraz musi być w 100% pasywny. Nie może generować żadnego dodatkowego ruchu w monitorowanej sieci ani mieć wpływu na komunikację w sieci przemysłowej.</w:t>
      </w:r>
    </w:p>
    <w:p w14:paraId="4B1E0DD5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14. Kopia ruchu sieciowego musi się odbywać na bazie kopii dostarczanej ze SPAN/mirror portów </w:t>
      </w:r>
      <w:proofErr w:type="gramStart"/>
      <w:r w:rsidRPr="00042BAD">
        <w:rPr>
          <w:rFonts w:ascii="Calibri" w:eastAsia="Calibri" w:hAnsi="Calibri" w:cs="Times New Roman"/>
        </w:rPr>
        <w:t>przełączników,</w:t>
      </w:r>
      <w:proofErr w:type="gramEnd"/>
      <w:r w:rsidRPr="00042BAD">
        <w:rPr>
          <w:rFonts w:ascii="Calibri" w:eastAsia="Calibri" w:hAnsi="Calibri" w:cs="Times New Roman"/>
        </w:rPr>
        <w:t xml:space="preserve"> lub w trybie „pass-</w:t>
      </w:r>
      <w:proofErr w:type="spellStart"/>
      <w:r w:rsidRPr="00042BAD">
        <w:rPr>
          <w:rFonts w:ascii="Calibri" w:eastAsia="Calibri" w:hAnsi="Calibri" w:cs="Times New Roman"/>
        </w:rPr>
        <w:t>through</w:t>
      </w:r>
      <w:proofErr w:type="spellEnd"/>
      <w:r w:rsidRPr="00042BAD">
        <w:rPr>
          <w:rFonts w:ascii="Calibri" w:eastAsia="Calibri" w:hAnsi="Calibri" w:cs="Times New Roman"/>
        </w:rPr>
        <w:t xml:space="preserve"> / in-</w:t>
      </w:r>
      <w:proofErr w:type="spellStart"/>
      <w:r w:rsidRPr="00042BAD">
        <w:rPr>
          <w:rFonts w:ascii="Calibri" w:eastAsia="Calibri" w:hAnsi="Calibri" w:cs="Times New Roman"/>
        </w:rPr>
        <w:t>line</w:t>
      </w:r>
      <w:proofErr w:type="spellEnd"/>
      <w:r w:rsidRPr="00042BAD">
        <w:rPr>
          <w:rFonts w:ascii="Calibri" w:eastAsia="Calibri" w:hAnsi="Calibri" w:cs="Times New Roman"/>
        </w:rPr>
        <w:t>” przy wpięciu do linii.</w:t>
      </w:r>
    </w:p>
    <w:p w14:paraId="5B05806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15. System IDS musi umożliwiać analizę ruchu sieciowego: </w:t>
      </w:r>
      <w:proofErr w:type="spellStart"/>
      <w:r w:rsidRPr="00042BAD">
        <w:rPr>
          <w:rFonts w:ascii="Calibri" w:eastAsia="Calibri" w:hAnsi="Calibri" w:cs="Times New Roman"/>
        </w:rPr>
        <w:t>Packet</w:t>
      </w:r>
      <w:proofErr w:type="spellEnd"/>
      <w:r w:rsidRPr="00042BAD">
        <w:rPr>
          <w:rFonts w:ascii="Calibri" w:eastAsia="Calibri" w:hAnsi="Calibri" w:cs="Times New Roman"/>
        </w:rPr>
        <w:t xml:space="preserve"> </w:t>
      </w:r>
      <w:proofErr w:type="spellStart"/>
      <w:r w:rsidRPr="00042BAD">
        <w:rPr>
          <w:rFonts w:ascii="Calibri" w:eastAsia="Calibri" w:hAnsi="Calibri" w:cs="Times New Roman"/>
        </w:rPr>
        <w:t>Capture</w:t>
      </w:r>
      <w:proofErr w:type="spellEnd"/>
      <w:r w:rsidRPr="00042BAD">
        <w:rPr>
          <w:rFonts w:ascii="Calibri" w:eastAsia="Calibri" w:hAnsi="Calibri" w:cs="Times New Roman"/>
        </w:rPr>
        <w:t xml:space="preserve"> (pliki PCAP).</w:t>
      </w:r>
    </w:p>
    <w:p w14:paraId="7D1B5843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16. System IDS musi monitorować i klasyfikować </w:t>
      </w:r>
      <w:proofErr w:type="spellStart"/>
      <w:r w:rsidRPr="00042BAD">
        <w:rPr>
          <w:rFonts w:ascii="Calibri" w:eastAsia="Calibri" w:hAnsi="Calibri" w:cs="Times New Roman"/>
        </w:rPr>
        <w:t>cyberincydenty</w:t>
      </w:r>
      <w:proofErr w:type="spellEnd"/>
      <w:r w:rsidRPr="00042BAD">
        <w:rPr>
          <w:rFonts w:ascii="Calibri" w:eastAsia="Calibri" w:hAnsi="Calibri" w:cs="Times New Roman"/>
        </w:rPr>
        <w:t xml:space="preserve"> oraz zdarzenia operacyjne.</w:t>
      </w:r>
    </w:p>
    <w:p w14:paraId="1D15FDA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17. System IDS powinno być oparte na technologii uczenia maszynowego i umożliwiać modelowanie sieci w czasie maksymalnie 5 dni.</w:t>
      </w:r>
    </w:p>
    <w:p w14:paraId="6FB188B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18. System IDS musi umożliwiać generowanie potencjalnych wektorów ataku, bazując na analizie ruchu sieciowego oraz rekomendować sposoby zwiększenia bezpieczeństwa.</w:t>
      </w:r>
    </w:p>
    <w:p w14:paraId="08D707D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19. System IDS musi umożliwiać integrację z systemami typu SIEM (np. poprzez </w:t>
      </w:r>
      <w:proofErr w:type="spellStart"/>
      <w:r w:rsidRPr="00042BAD">
        <w:rPr>
          <w:rFonts w:ascii="Calibri" w:eastAsia="Calibri" w:hAnsi="Calibri" w:cs="Times New Roman"/>
        </w:rPr>
        <w:t>Syslog</w:t>
      </w:r>
      <w:proofErr w:type="spellEnd"/>
      <w:r w:rsidRPr="00042BAD">
        <w:rPr>
          <w:rFonts w:ascii="Calibri" w:eastAsia="Calibri" w:hAnsi="Calibri" w:cs="Times New Roman"/>
        </w:rPr>
        <w:t>)</w:t>
      </w:r>
    </w:p>
    <w:p w14:paraId="3C555711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20. System IDS musi zapewniać w trybie ciągłym monitoring online sieci przemysłowej z alarmowaniem w czasie rzeczywistym wykorzystując metody /techniki behawioralne.</w:t>
      </w:r>
    </w:p>
    <w:p w14:paraId="30FA005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21. System IDS musi umożliwiać sortowanie alarmów zgodnie z min.: stopniem, ważności, typie, czasie wystąpienia.</w:t>
      </w:r>
    </w:p>
    <w:p w14:paraId="01EBE94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22. System IDS musi umożliwiać wysyłanie wiadomości e-mail w razie wystąpienia alarmów.</w:t>
      </w:r>
    </w:p>
    <w:p w14:paraId="526193F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23. System IDS musi gromadzić informacje o zaistniałych alarmach min.: opis techniczny alarmu, stopień oraz ważność, rekomendacje, plik z ruchem sieciowym.</w:t>
      </w:r>
    </w:p>
    <w:p w14:paraId="04778EDC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24. System IDS musi pozwalać na głęboką analizę pakietów (DPI) dla min. protokołów: MODBUS RTU, DNP3.</w:t>
      </w:r>
    </w:p>
    <w:p w14:paraId="79B043A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25. System IDS musi wspierać analizę ML/AI dla protokołów min.: </w:t>
      </w:r>
      <w:proofErr w:type="spellStart"/>
      <w:r w:rsidRPr="00042BAD">
        <w:rPr>
          <w:rFonts w:ascii="Calibri" w:eastAsia="Calibri" w:hAnsi="Calibri" w:cs="Times New Roman"/>
        </w:rPr>
        <w:t>Profinet</w:t>
      </w:r>
      <w:proofErr w:type="spellEnd"/>
      <w:r w:rsidRPr="00042BAD">
        <w:rPr>
          <w:rFonts w:ascii="Calibri" w:eastAsia="Calibri" w:hAnsi="Calibri" w:cs="Times New Roman"/>
        </w:rPr>
        <w:t xml:space="preserve">, </w:t>
      </w:r>
      <w:proofErr w:type="spellStart"/>
      <w:r w:rsidRPr="00042BAD">
        <w:rPr>
          <w:rFonts w:ascii="Calibri" w:eastAsia="Calibri" w:hAnsi="Calibri" w:cs="Times New Roman"/>
        </w:rPr>
        <w:t>Profibus</w:t>
      </w:r>
      <w:proofErr w:type="spellEnd"/>
      <w:r w:rsidRPr="00042BAD">
        <w:rPr>
          <w:rFonts w:ascii="Calibri" w:eastAsia="Calibri" w:hAnsi="Calibri" w:cs="Times New Roman"/>
        </w:rPr>
        <w:t xml:space="preserve">, </w:t>
      </w:r>
      <w:proofErr w:type="spellStart"/>
      <w:r w:rsidRPr="00042BAD">
        <w:rPr>
          <w:rFonts w:ascii="Calibri" w:eastAsia="Calibri" w:hAnsi="Calibri" w:cs="Times New Roman"/>
        </w:rPr>
        <w:t>Powerlink</w:t>
      </w:r>
      <w:proofErr w:type="spellEnd"/>
      <w:r w:rsidRPr="00042BAD">
        <w:rPr>
          <w:rFonts w:ascii="Calibri" w:eastAsia="Calibri" w:hAnsi="Calibri" w:cs="Times New Roman"/>
        </w:rPr>
        <w:t xml:space="preserve">, </w:t>
      </w:r>
      <w:proofErr w:type="spellStart"/>
      <w:r w:rsidRPr="00042BAD">
        <w:rPr>
          <w:rFonts w:ascii="Calibri" w:eastAsia="Calibri" w:hAnsi="Calibri" w:cs="Times New Roman"/>
        </w:rPr>
        <w:t>Modbus</w:t>
      </w:r>
      <w:proofErr w:type="spellEnd"/>
      <w:r w:rsidRPr="00042BAD">
        <w:rPr>
          <w:rFonts w:ascii="Calibri" w:eastAsia="Calibri" w:hAnsi="Calibri" w:cs="Times New Roman"/>
        </w:rPr>
        <w:t xml:space="preserve"> RTU, </w:t>
      </w:r>
      <w:proofErr w:type="spellStart"/>
      <w:r w:rsidRPr="00042BAD">
        <w:rPr>
          <w:rFonts w:ascii="Calibri" w:eastAsia="Calibri" w:hAnsi="Calibri" w:cs="Times New Roman"/>
        </w:rPr>
        <w:t>Modbus</w:t>
      </w:r>
      <w:proofErr w:type="spellEnd"/>
      <w:r w:rsidRPr="00042BAD">
        <w:rPr>
          <w:rFonts w:ascii="Calibri" w:eastAsia="Calibri" w:hAnsi="Calibri" w:cs="Times New Roman"/>
        </w:rPr>
        <w:t xml:space="preserve"> TCP/IP, TASE2, DNP3, OPC UA, OPC, </w:t>
      </w:r>
      <w:proofErr w:type="spellStart"/>
      <w:r w:rsidRPr="00042BAD">
        <w:rPr>
          <w:rFonts w:ascii="Calibri" w:eastAsia="Calibri" w:hAnsi="Calibri" w:cs="Times New Roman"/>
        </w:rPr>
        <w:t>EtherCAT</w:t>
      </w:r>
      <w:proofErr w:type="spellEnd"/>
      <w:r w:rsidRPr="00042BAD">
        <w:rPr>
          <w:rFonts w:ascii="Calibri" w:eastAsia="Calibri" w:hAnsi="Calibri" w:cs="Times New Roman"/>
        </w:rPr>
        <w:t xml:space="preserve">, GE EGD, </w:t>
      </w:r>
      <w:proofErr w:type="spellStart"/>
      <w:r w:rsidRPr="00042BAD">
        <w:rPr>
          <w:rFonts w:ascii="Calibri" w:eastAsia="Calibri" w:hAnsi="Calibri" w:cs="Times New Roman"/>
        </w:rPr>
        <w:t>EtherNet</w:t>
      </w:r>
      <w:proofErr w:type="spellEnd"/>
      <w:r w:rsidRPr="00042BAD">
        <w:rPr>
          <w:rFonts w:ascii="Calibri" w:eastAsia="Calibri" w:hAnsi="Calibri" w:cs="Times New Roman"/>
        </w:rPr>
        <w:t xml:space="preserve">/IP, CIP, IEC- 61850, SRTP, </w:t>
      </w:r>
      <w:proofErr w:type="spellStart"/>
      <w:r w:rsidRPr="00042BAD">
        <w:rPr>
          <w:rFonts w:ascii="Calibri" w:eastAsia="Calibri" w:hAnsi="Calibri" w:cs="Times New Roman"/>
        </w:rPr>
        <w:t>BACnet</w:t>
      </w:r>
      <w:proofErr w:type="spellEnd"/>
      <w:r w:rsidRPr="00042BAD">
        <w:rPr>
          <w:rFonts w:ascii="Calibri" w:eastAsia="Calibri" w:hAnsi="Calibri" w:cs="Times New Roman"/>
        </w:rPr>
        <w:t>.</w:t>
      </w:r>
    </w:p>
    <w:p w14:paraId="7A1FF3D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lastRenderedPageBreak/>
        <w:t>26. System IDS musi identyfikować anomalie w ruchu sieciowym oraz incydenty w tej sieci.</w:t>
      </w:r>
    </w:p>
    <w:p w14:paraId="36DA9CA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27. System IDS musi obsługiwać incydenty w zakresie min.: wykrywania, rejestrowania, analizy, ustawienia priorytetu, ustawienia statusu, podejmowanie działań naprawczych, rekomendacji.</w:t>
      </w:r>
    </w:p>
    <w:p w14:paraId="7BB998B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28. System IDS musi wykrywać zagrożenia min.:</w:t>
      </w:r>
    </w:p>
    <w:p w14:paraId="1A25D9E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a. </w:t>
      </w:r>
      <w:proofErr w:type="spellStart"/>
      <w:r w:rsidRPr="00042BAD">
        <w:rPr>
          <w:rFonts w:ascii="Calibri" w:eastAsia="Calibri" w:hAnsi="Calibri" w:cs="Times New Roman"/>
        </w:rPr>
        <w:t>malware</w:t>
      </w:r>
      <w:proofErr w:type="spellEnd"/>
      <w:proofErr w:type="gramStart"/>
      <w:r w:rsidRPr="00042BAD">
        <w:rPr>
          <w:rFonts w:ascii="Calibri" w:eastAsia="Calibri" w:hAnsi="Calibri" w:cs="Times New Roman"/>
        </w:rPr>
        <w:t>/”zero</w:t>
      </w:r>
      <w:proofErr w:type="gramEnd"/>
      <w:r w:rsidRPr="00042BAD">
        <w:rPr>
          <w:rFonts w:ascii="Calibri" w:eastAsia="Calibri" w:hAnsi="Calibri" w:cs="Times New Roman"/>
        </w:rPr>
        <w:t>-</w:t>
      </w:r>
      <w:proofErr w:type="spellStart"/>
      <w:r w:rsidRPr="00042BAD">
        <w:rPr>
          <w:rFonts w:ascii="Calibri" w:eastAsia="Calibri" w:hAnsi="Calibri" w:cs="Times New Roman"/>
        </w:rPr>
        <w:t>day</w:t>
      </w:r>
      <w:proofErr w:type="spellEnd"/>
      <w:r w:rsidRPr="00042BAD">
        <w:rPr>
          <w:rFonts w:ascii="Calibri" w:eastAsia="Calibri" w:hAnsi="Calibri" w:cs="Times New Roman"/>
        </w:rPr>
        <w:t>”,</w:t>
      </w:r>
    </w:p>
    <w:p w14:paraId="3925A9A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b. atak DOS/DDOS,</w:t>
      </w:r>
    </w:p>
    <w:p w14:paraId="74EADFC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c. atak typu ATP,</w:t>
      </w:r>
    </w:p>
    <w:p w14:paraId="7197F39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d. spyware, skanowanie sieci,</w:t>
      </w:r>
    </w:p>
    <w:p w14:paraId="6D69C6E4" w14:textId="77777777" w:rsidR="00042BAD" w:rsidRPr="00042BAD" w:rsidRDefault="00042BAD" w:rsidP="00042BAD">
      <w:pPr>
        <w:rPr>
          <w:rFonts w:ascii="Calibri" w:eastAsia="Calibri" w:hAnsi="Calibri" w:cs="Times New Roman"/>
          <w:lang w:val="en-US"/>
        </w:rPr>
      </w:pPr>
      <w:r w:rsidRPr="00042BAD">
        <w:rPr>
          <w:rFonts w:ascii="Calibri" w:eastAsia="Calibri" w:hAnsi="Calibri" w:cs="Times New Roman"/>
          <w:lang w:val="en-US"/>
        </w:rPr>
        <w:t xml:space="preserve">e. </w:t>
      </w:r>
      <w:proofErr w:type="spellStart"/>
      <w:r w:rsidRPr="00042BAD">
        <w:rPr>
          <w:rFonts w:ascii="Calibri" w:eastAsia="Calibri" w:hAnsi="Calibri" w:cs="Times New Roman"/>
          <w:lang w:val="en-US"/>
        </w:rPr>
        <w:t>zagrożenia</w:t>
      </w:r>
      <w:proofErr w:type="spellEnd"/>
      <w:r w:rsidRPr="00042BAD">
        <w:rPr>
          <w:rFonts w:ascii="Calibri" w:eastAsia="Calibri" w:hAnsi="Calibri" w:cs="Times New Roman"/>
          <w:lang w:val="en-US"/>
        </w:rPr>
        <w:t xml:space="preserve"> Man-in-the-Middle,</w:t>
      </w:r>
    </w:p>
    <w:p w14:paraId="0E00189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f. anomalie min.: rozpoznawanie częstotliwości komunikacji urządzeń, niezgodność, komend, skanowanie PLC, skanowanie urządzeń sterujących,</w:t>
      </w:r>
    </w:p>
    <w:p w14:paraId="34BBDA6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g. wykrywanie połączeń do innej sieci LAN/</w:t>
      </w:r>
      <w:proofErr w:type="spellStart"/>
      <w:r w:rsidRPr="00042BAD">
        <w:rPr>
          <w:rFonts w:ascii="Calibri" w:eastAsia="Calibri" w:hAnsi="Calibri" w:cs="Times New Roman"/>
        </w:rPr>
        <w:t>internet</w:t>
      </w:r>
      <w:proofErr w:type="spellEnd"/>
      <w:r w:rsidRPr="00042BAD">
        <w:rPr>
          <w:rFonts w:ascii="Calibri" w:eastAsia="Calibri" w:hAnsi="Calibri" w:cs="Times New Roman"/>
        </w:rPr>
        <w:t>,</w:t>
      </w:r>
    </w:p>
    <w:p w14:paraId="25B780A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h. wykrywanie połączeń do kluczowych urządzeń wraz z prezentacją sposobu komunikacji.</w:t>
      </w:r>
    </w:p>
    <w:p w14:paraId="0BD0816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29. System IDS musi pozwalać na generowanie raportów w zakresie analizy danych.</w:t>
      </w:r>
    </w:p>
    <w:p w14:paraId="59023A3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30. System IDS musi umożliwiać instalację sond programowych w środowisku Linux.</w:t>
      </w:r>
    </w:p>
    <w:p w14:paraId="4580475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31. System IDS musi umożliwiać szyfrowaną komunikację z sondami sprzętowymi.</w:t>
      </w:r>
    </w:p>
    <w:p w14:paraId="653DBC01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32. System IDS musi umożliwiać zapamiętywanie widoków graficznych skonfigurowanych przez użytkownika.</w:t>
      </w:r>
    </w:p>
    <w:p w14:paraId="0C6265A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33. System IDS musi zapewniać funkcjonalność budowy oraz utrzymania Software Bill of Materials (SBOM) dla monitorowanej infrastruktury przemysłowej, realizowaną w sposób pasywny, bez ingerencji w pracę urządzeń końcowych.</w:t>
      </w:r>
    </w:p>
    <w:p w14:paraId="35E38C9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34. System IDS musi mieć możliwość ukrywania urządzeń typu MULTICAST/BORADCAST.</w:t>
      </w:r>
    </w:p>
    <w:p w14:paraId="7595688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35. System IDS musi mieć możliwość wykrywania producenta urządzenia min. pod adresie MAC.</w:t>
      </w:r>
    </w:p>
    <w:p w14:paraId="7FD7DD8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36. System IDS musi umożliwiać eksport listy urządzeń do pliku CSV i/lub PDF z podziałem na podsieć.</w:t>
      </w:r>
    </w:p>
    <w:p w14:paraId="175B7A9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37. System IDS musi umożliwiać eksport protokołów do pliku CSV i/lub PDF z </w:t>
      </w:r>
      <w:proofErr w:type="gramStart"/>
      <w:r w:rsidRPr="00042BAD">
        <w:rPr>
          <w:rFonts w:ascii="Calibri" w:eastAsia="Calibri" w:hAnsi="Calibri" w:cs="Times New Roman"/>
        </w:rPr>
        <w:t>informacją</w:t>
      </w:r>
      <w:proofErr w:type="gramEnd"/>
      <w:r w:rsidRPr="00042BAD">
        <w:rPr>
          <w:rFonts w:ascii="Calibri" w:eastAsia="Calibri" w:hAnsi="Calibri" w:cs="Times New Roman"/>
        </w:rPr>
        <w:t xml:space="preserve"> w której podsieci zostały one wykryte.</w:t>
      </w:r>
    </w:p>
    <w:p w14:paraId="2B7B8D6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38. System IDS musi mieć możliwość eksportu co najmniej do pliku PCAP wybranych pakietów.</w:t>
      </w:r>
    </w:p>
    <w:p w14:paraId="3DECCDB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39. System IDS musi mieć możliwość zdalnej zmiany konfiguracji oraz </w:t>
      </w:r>
      <w:proofErr w:type="spellStart"/>
      <w:r w:rsidRPr="00042BAD">
        <w:rPr>
          <w:rFonts w:ascii="Calibri" w:eastAsia="Calibri" w:hAnsi="Calibri" w:cs="Times New Roman"/>
        </w:rPr>
        <w:t>firmware</w:t>
      </w:r>
      <w:proofErr w:type="spellEnd"/>
      <w:r w:rsidRPr="00042BAD">
        <w:rPr>
          <w:rFonts w:ascii="Calibri" w:eastAsia="Calibri" w:hAnsi="Calibri" w:cs="Times New Roman"/>
        </w:rPr>
        <w:t xml:space="preserve"> sond sprzętowych.</w:t>
      </w:r>
    </w:p>
    <w:p w14:paraId="409C8D6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lastRenderedPageBreak/>
        <w:t>40. Sondy sprzętowe muszą posiadać możliwość przechowywania danych na karcie pamięci w formie zaszyfrowanej min. AES128.</w:t>
      </w:r>
    </w:p>
    <w:p w14:paraId="50EA149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41. Sonda sprzętowa musi mieć możliwość instalacji na szynie DIN.</w:t>
      </w:r>
    </w:p>
    <w:p w14:paraId="3F24D313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42. Zamawiający dopuszcza, aby sonda sprzętowa była zasilana przez zewnętrzny moduł bateryjny, zasilacz buforowy lub inne rozwiązanie.</w:t>
      </w:r>
    </w:p>
    <w:p w14:paraId="02C2612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43. Sonda sprzętowa musi wspierać: DHCP, stały adres IP.</w:t>
      </w:r>
    </w:p>
    <w:p w14:paraId="761632E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44. Sonda sprzętowa musi generować alarm w systemie IDS podczas próby otwarcia obudowy.</w:t>
      </w:r>
    </w:p>
    <w:p w14:paraId="4CAB3C3B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45. Sonda sprzętowa musi posiadać pasywny interfejs monitorujący RS485.</w:t>
      </w:r>
    </w:p>
    <w:p w14:paraId="6032877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46. Sonda sprzętowa musi posiadać pasywny interfejs monitorujący RS422.</w:t>
      </w:r>
    </w:p>
    <w:p w14:paraId="0D83A68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47. Sonda sprzętowa musi posiadać pasywny interfejs monitorujący RS232.</w:t>
      </w:r>
    </w:p>
    <w:p w14:paraId="0E97D7F8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48. Sonda sprzętowa musi posiadać pasywny interfejs monitorujący CAN.</w:t>
      </w:r>
    </w:p>
    <w:p w14:paraId="7244F98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49. Sonda sprzętowa musi posiadać min. jeden interfejs monitorujący RJ45 10/100Mbps pracujący w trybie </w:t>
      </w:r>
      <w:proofErr w:type="spellStart"/>
      <w:r w:rsidRPr="00042BAD">
        <w:rPr>
          <w:rFonts w:ascii="Calibri" w:eastAsia="Calibri" w:hAnsi="Calibri" w:cs="Times New Roman"/>
        </w:rPr>
        <w:t>Span</w:t>
      </w:r>
      <w:proofErr w:type="spellEnd"/>
      <w:r w:rsidRPr="00042BAD">
        <w:rPr>
          <w:rFonts w:ascii="Calibri" w:eastAsia="Calibri" w:hAnsi="Calibri" w:cs="Times New Roman"/>
        </w:rPr>
        <w:t xml:space="preserve">-port. Interfejs monitorujący RJ45 nie może identyfikować się w sieci poprzez adres MAC oraz musi być pozbawiony funkcji </w:t>
      </w:r>
      <w:proofErr w:type="spellStart"/>
      <w:r w:rsidRPr="00042BAD">
        <w:rPr>
          <w:rFonts w:ascii="Calibri" w:eastAsia="Calibri" w:hAnsi="Calibri" w:cs="Times New Roman"/>
        </w:rPr>
        <w:t>Tx</w:t>
      </w:r>
      <w:proofErr w:type="spellEnd"/>
      <w:r w:rsidRPr="00042BAD">
        <w:rPr>
          <w:rFonts w:ascii="Calibri" w:eastAsia="Calibri" w:hAnsi="Calibri" w:cs="Times New Roman"/>
        </w:rPr>
        <w:t>.</w:t>
      </w:r>
    </w:p>
    <w:p w14:paraId="5B26290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50. Sonda sprzętowa musi umożliwiać przekazywanie do systemu IDS wskazaną część ruchu sieciowego min.: dla wybranych urządzeń logicznych, protokołu.</w:t>
      </w:r>
    </w:p>
    <w:p w14:paraId="6200E229" w14:textId="77777777" w:rsidR="00042BAD" w:rsidRPr="00042BAD" w:rsidRDefault="00042BAD" w:rsidP="00042BAD">
      <w:pPr>
        <w:rPr>
          <w:rFonts w:ascii="Calibri" w:eastAsia="Calibri" w:hAnsi="Calibri" w:cs="Times New Roman"/>
        </w:rPr>
      </w:pPr>
    </w:p>
    <w:p w14:paraId="56F118F5" w14:textId="111401FD" w:rsidR="00042BAD" w:rsidRPr="00042BAD" w:rsidRDefault="00C85727" w:rsidP="00042BAD">
      <w:pPr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II</w:t>
      </w:r>
      <w:r w:rsidR="00042BAD" w:rsidRPr="00042BAD">
        <w:rPr>
          <w:rFonts w:ascii="Calibri" w:eastAsia="Calibri" w:hAnsi="Calibri" w:cs="Times New Roman"/>
          <w:b/>
          <w:bCs/>
        </w:rPr>
        <w:t>. Dostawa, wdrożenie.</w:t>
      </w:r>
    </w:p>
    <w:p w14:paraId="7A57559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1. Wykonawca dostarczy:</w:t>
      </w:r>
    </w:p>
    <w:p w14:paraId="037B022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a. sondy sprzętowe w liczbie 5 szt. do monitorowania sieci przemysłowej,</w:t>
      </w:r>
    </w:p>
    <w:p w14:paraId="210E87E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b. licencję wieczystą na system IDS nielimitowanej monitorowanych urządzeń,</w:t>
      </w:r>
    </w:p>
    <w:p w14:paraId="457FAA4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c. usługi wsparcia serwisowego producenta systemu IDS na okres 36 miesięcy.</w:t>
      </w:r>
    </w:p>
    <w:p w14:paraId="4DB4B3C5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serwis producenta systemu IDS ma obejmować:</w:t>
      </w:r>
    </w:p>
    <w:p w14:paraId="2861731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Dostęp do dokumentacji technicznej i instrukcji systemu IDS w języku polskim.</w:t>
      </w:r>
    </w:p>
    <w:p w14:paraId="3D883F99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Dostęp do nowych wersji systemu IDS.</w:t>
      </w:r>
    </w:p>
    <w:p w14:paraId="2EFCA40E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Dostęp do aktualizacji i poprawek systemu IDS.</w:t>
      </w:r>
    </w:p>
    <w:p w14:paraId="2D2E6DE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Dostęp do aktualizacji oprogramowania sond sprzętowych.</w:t>
      </w:r>
    </w:p>
    <w:p w14:paraId="693AEEF6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Wymianę uszkodzonych sond sprzętowych w razie awarii.</w:t>
      </w:r>
    </w:p>
    <w:p w14:paraId="14EE4E7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lastRenderedPageBreak/>
        <w:t>• Przekazanie danych kontaktowych do działu technicznego producenta systemu IDS.</w:t>
      </w:r>
    </w:p>
    <w:p w14:paraId="1545628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Wsparcie administratorów Zamawiającego w zakresie obsługi systemu IDS podczas wdrożenia i późniejszej eksploatacji.</w:t>
      </w:r>
    </w:p>
    <w:p w14:paraId="21E0D3F2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• Wsparcie administratorów Zamawiającego przy identyfikacji problemów a także ich rozwiązywaniu lub zastosowaniu obejścia.</w:t>
      </w:r>
    </w:p>
    <w:p w14:paraId="492F9FAA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2. Wykonawca zainstaluje i </w:t>
      </w:r>
      <w:proofErr w:type="spellStart"/>
      <w:r w:rsidRPr="00042BAD">
        <w:rPr>
          <w:rFonts w:ascii="Calibri" w:eastAsia="Calibri" w:hAnsi="Calibri" w:cs="Times New Roman"/>
        </w:rPr>
        <w:t>zalicencjonuje</w:t>
      </w:r>
      <w:proofErr w:type="spellEnd"/>
      <w:r w:rsidRPr="00042BAD">
        <w:rPr>
          <w:rFonts w:ascii="Calibri" w:eastAsia="Calibri" w:hAnsi="Calibri" w:cs="Times New Roman"/>
        </w:rPr>
        <w:t xml:space="preserve"> oraz skonfiguruje system IDS w środowisku serwerowym wskazanym przez Zamawiającego.</w:t>
      </w:r>
    </w:p>
    <w:p w14:paraId="430D11C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3. Sprzęt serwerowy wraz z niezbędnym oprogramowaniem tj. jak system operacyjny, </w:t>
      </w:r>
      <w:proofErr w:type="spellStart"/>
      <w:r w:rsidRPr="00042BAD">
        <w:rPr>
          <w:rFonts w:ascii="Calibri" w:eastAsia="Calibri" w:hAnsi="Calibri" w:cs="Times New Roman"/>
        </w:rPr>
        <w:t>wirtualizator</w:t>
      </w:r>
      <w:proofErr w:type="spellEnd"/>
      <w:r w:rsidRPr="00042BAD">
        <w:rPr>
          <w:rFonts w:ascii="Calibri" w:eastAsia="Calibri" w:hAnsi="Calibri" w:cs="Times New Roman"/>
        </w:rPr>
        <w:t>, itp. - zapewni Zamawiający.</w:t>
      </w:r>
    </w:p>
    <w:p w14:paraId="6770C587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4. Wykonawca przeprowadzi instalację sond sprzętowych w miejscach wskazanych przez Zamawiającego. Miejsce w szafach zapewni Zamawiający a Wykonawca wykona wszystkie niezbędne połączenia pomiędzy dostarczonym sprzętem a istniejącą infrastrukturą oraz zapewni wymagane okablowanie. Instalacja sond sprzętowych nie może powodować przerw działania sieci ani wprowadzać zakłóceń do sieci.</w:t>
      </w:r>
    </w:p>
    <w:p w14:paraId="6C56C6FF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 xml:space="preserve">5. Wykonawca przeprowadzi pełną konfigurację i wdrożenia systemu u Zamawiającego (konfiguracja serwera, oprogramowania, konfiguracja </w:t>
      </w:r>
      <w:proofErr w:type="spellStart"/>
      <w:r w:rsidRPr="00042BAD">
        <w:rPr>
          <w:rFonts w:ascii="Calibri" w:eastAsia="Calibri" w:hAnsi="Calibri" w:cs="Times New Roman"/>
        </w:rPr>
        <w:t>switchy</w:t>
      </w:r>
      <w:proofErr w:type="spellEnd"/>
      <w:r w:rsidRPr="00042BAD">
        <w:rPr>
          <w:rFonts w:ascii="Calibri" w:eastAsia="Calibri" w:hAnsi="Calibri" w:cs="Times New Roman"/>
        </w:rPr>
        <w:t xml:space="preserve"> itp.), zapewniając pełną funkcjonalność i sprawność systemu pod nadzorem Zamawiającego.</w:t>
      </w:r>
    </w:p>
    <w:p w14:paraId="581D279C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6. Wykonawca przekaże Zamawiającemu wszelkie hasła, użyte w oprogramowaniu wraz z opisem ich funkcji i uprawnień w systemie.</w:t>
      </w:r>
    </w:p>
    <w:p w14:paraId="718578FD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8. Wszystkie powyższe prace mają być zrealizowane w siedzibie i pod nadzorem Zamawiającego.</w:t>
      </w:r>
    </w:p>
    <w:p w14:paraId="287F82A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9. Wykonawca przeprowadzi szkolenie dla administratorów Zamawiającego z konfiguracji i administracji systemem IDS. Zamawiający dopuszcza realizację szkolenia zdalnie. Termin szkolenia zostanie uzgodniony w późniejszym terminie pomiędzy Zamawiającym a Wykonawcą.</w:t>
      </w:r>
    </w:p>
    <w:p w14:paraId="3EC38374" w14:textId="77777777" w:rsidR="00042BAD" w:rsidRPr="00042BAD" w:rsidRDefault="00042BAD" w:rsidP="00042BAD">
      <w:pPr>
        <w:rPr>
          <w:rFonts w:ascii="Calibri" w:eastAsia="Calibri" w:hAnsi="Calibri" w:cs="Times New Roman"/>
        </w:rPr>
      </w:pPr>
      <w:r w:rsidRPr="00042BAD">
        <w:rPr>
          <w:rFonts w:ascii="Calibri" w:eastAsia="Calibri" w:hAnsi="Calibri" w:cs="Times New Roman"/>
        </w:rPr>
        <w:t>10. Wykonawca przygotuje dokumentację powykonawczą opisującą wszystkie prace oraz sposób konfiguracji poszczególnych urządzeń do 14 dni kalendarzowych od dnia zrealizowania całego powyższego zakresu. Zakończenie wdrożenia i jego odbiór nastąpi po odebraniu dokumentacji powykonawczej.</w:t>
      </w:r>
    </w:p>
    <w:p w14:paraId="4CFF1747" w14:textId="0953E529" w:rsidR="00BD43A7" w:rsidRPr="00BD43A7" w:rsidRDefault="00BD43A7" w:rsidP="00BD43A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sectPr w:rsidR="00BD43A7" w:rsidRPr="00BD43A7" w:rsidSect="00BD43A7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DBD698" w14:textId="77777777" w:rsidR="00BD43A7" w:rsidRDefault="00BD43A7" w:rsidP="007B00E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1C43DCA" w14:textId="77777777" w:rsidR="00BD43A7" w:rsidRDefault="00BD4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29B32" w14:textId="77777777" w:rsidR="00BD43A7" w:rsidRPr="00B20BFE" w:rsidRDefault="00BD43A7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36524B0E" wp14:editId="0E163932">
          <wp:extent cx="4434840" cy="335280"/>
          <wp:effectExtent l="0" t="0" r="0" b="7620"/>
          <wp:docPr id="845243343" name="Obraz 1">
            <a:extLst xmlns:a="http://schemas.openxmlformats.org/drawingml/2006/main">
              <a:ext uri="{FF2B5EF4-FFF2-40B4-BE49-F238E27FC236}">
                <a16:creationId xmlns:a16="http://schemas.microsoft.com/office/drawing/2014/main" id="{8BE6F079-BFD3-4CA1-BCF2-6D8199393C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EC0E5" w14:textId="77777777" w:rsidR="00BD43A7" w:rsidRPr="00B20BFE" w:rsidRDefault="00BD43A7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3F6A7349" wp14:editId="71D59135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FF2B5EF4-FFF2-40B4-BE49-F238E27FC236}">
                <a16:creationId xmlns:a16="http://schemas.microsoft.com/office/drawing/2014/main" id="{74A16ED8-030B-4D6D-AB3B-72B46AAE7656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BFE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B20BFE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Pr="00B20BFE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60288" behindDoc="1" locked="0" layoutInCell="0" allowOverlap="1" wp14:anchorId="2930885B" wp14:editId="45EBC654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>
            <a:extLst xmlns:a="http://schemas.openxmlformats.org/drawingml/2006/main">
              <a:ext uri="{FF2B5EF4-FFF2-40B4-BE49-F238E27FC236}">
                <a16:creationId xmlns:a16="http://schemas.microsoft.com/office/drawing/2014/main" id="{30CA51E7-44F0-4DB9-B465-FCC4FEE606B8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6F825" w14:textId="77777777" w:rsidR="00BD43A7" w:rsidRDefault="00BD43A7">
    <w:pPr>
      <w:pStyle w:val="Nagwek"/>
    </w:pPr>
    <w:r w:rsidRPr="00B20BFE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9264" behindDoc="1" locked="0" layoutInCell="1" allowOverlap="1" wp14:anchorId="4B9C4A42" wp14:editId="45D9B2FF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B62FBDA3-FAEC-46CE-95B6-EE201FC1BD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BB4C57D" wp14:editId="710938FB">
          <wp:extent cx="1928267" cy="557100"/>
          <wp:effectExtent l="0" t="0" r="0" b="0"/>
          <wp:docPr id="1547000015" name="Obraz 3">
            <a:extLst xmlns:a="http://schemas.openxmlformats.org/drawingml/2006/main">
              <a:ext uri="{FF2B5EF4-FFF2-40B4-BE49-F238E27FC236}">
                <a16:creationId xmlns:a16="http://schemas.microsoft.com/office/drawing/2014/main" id="{6FD6C04C-EEF2-4303-94AD-FF1D3D67FE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CF63B" w14:textId="77777777" w:rsidR="00BD43A7" w:rsidRDefault="00BD43A7" w:rsidP="007B00E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538105">
    <w:abstractNumId w:val="1"/>
  </w:num>
  <w:num w:numId="2" w16cid:durableId="8044661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A7"/>
    <w:rsid w:val="00042BAD"/>
    <w:rsid w:val="005D3A30"/>
    <w:rsid w:val="00A06738"/>
    <w:rsid w:val="00A21AA4"/>
    <w:rsid w:val="00BD43A7"/>
    <w:rsid w:val="00C85727"/>
    <w:rsid w:val="00CC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0DEFE5"/>
  <w15:chartTrackingRefBased/>
  <w15:docId w15:val="{01529F33-BFC7-2C44-8E04-3F66D64C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4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4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4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4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4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4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4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4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4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4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4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4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43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43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43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43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43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43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4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4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4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4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4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43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43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43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4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43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43A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semiHidden/>
    <w:unhideWhenUsed/>
    <w:rsid w:val="00BD4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43A7"/>
  </w:style>
  <w:style w:type="paragraph" w:styleId="Stopka">
    <w:name w:val="footer"/>
    <w:basedOn w:val="Normalny"/>
    <w:link w:val="StopkaZnak"/>
    <w:uiPriority w:val="99"/>
    <w:semiHidden/>
    <w:unhideWhenUsed/>
    <w:rsid w:val="00BD4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43A7"/>
  </w:style>
  <w:style w:type="character" w:styleId="Numerstrony">
    <w:name w:val="page number"/>
    <w:basedOn w:val="Domylnaczcionkaakapitu"/>
    <w:uiPriority w:val="99"/>
    <w:rsid w:val="00BD4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1704</Words>
  <Characters>10229</Characters>
  <Application>Microsoft Office Word</Application>
  <DocSecurity>0</DocSecurity>
  <Lines>85</Lines>
  <Paragraphs>23</Paragraphs>
  <ScaleCrop>false</ScaleCrop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Jezierska</dc:creator>
  <cp:keywords/>
  <dc:description/>
  <cp:lastModifiedBy>Martyna Jezierska</cp:lastModifiedBy>
  <cp:revision>4</cp:revision>
  <dcterms:created xsi:type="dcterms:W3CDTF">2026-09-11T08:37:00Z</dcterms:created>
  <dcterms:modified xsi:type="dcterms:W3CDTF">2026-09-11T10:24:00Z</dcterms:modified>
</cp:coreProperties>
</file>