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EAAF2" w14:textId="77777777" w:rsidR="0067449F" w:rsidRDefault="0067449F">
      <w:pPr>
        <w:spacing w:after="80"/>
        <w:jc w:val="right"/>
        <w:rPr>
          <w:color w:val="000000"/>
        </w:rPr>
      </w:pPr>
    </w:p>
    <w:p w14:paraId="41B8DA42" w14:textId="4E629B93" w:rsidR="00A502D4" w:rsidRDefault="00B75EAF">
      <w:pPr>
        <w:spacing w:after="80"/>
        <w:jc w:val="right"/>
      </w:pPr>
      <w:r>
        <w:rPr>
          <w:color w:val="000000"/>
        </w:rPr>
        <w:t>Warszawa,</w:t>
      </w:r>
      <w:r w:rsidR="0067449F">
        <w:rPr>
          <w:color w:val="000000"/>
        </w:rPr>
        <w:t xml:space="preserve"> </w:t>
      </w:r>
      <w:r w:rsidR="001444EB" w:rsidRPr="001444EB">
        <w:rPr>
          <w:color w:val="000000"/>
        </w:rPr>
        <w:t>10</w:t>
      </w:r>
      <w:r w:rsidR="0067449F" w:rsidRPr="001444EB">
        <w:rPr>
          <w:color w:val="000000"/>
        </w:rPr>
        <w:t>.0</w:t>
      </w:r>
      <w:r w:rsidR="001444EB" w:rsidRPr="001444EB">
        <w:rPr>
          <w:color w:val="000000"/>
        </w:rPr>
        <w:t>9</w:t>
      </w:r>
      <w:r w:rsidR="0067449F" w:rsidRPr="001444EB">
        <w:rPr>
          <w:color w:val="000000"/>
        </w:rPr>
        <w:t>.</w:t>
      </w:r>
      <w:r w:rsidRPr="001444EB">
        <w:rPr>
          <w:color w:val="000000"/>
        </w:rPr>
        <w:t>2026 r.</w:t>
      </w:r>
    </w:p>
    <w:p w14:paraId="207641BE" w14:textId="77777777" w:rsidR="0067449F" w:rsidRDefault="0067449F">
      <w:pPr>
        <w:spacing w:before="60" w:after="40"/>
        <w:jc w:val="center"/>
        <w:rPr>
          <w:b/>
          <w:bCs/>
          <w:color w:val="000000"/>
          <w:sz w:val="28"/>
          <w:szCs w:val="28"/>
        </w:rPr>
      </w:pPr>
    </w:p>
    <w:p w14:paraId="41B8DA43" w14:textId="516EBDDA" w:rsidR="00A502D4" w:rsidRDefault="00B75EAF">
      <w:pPr>
        <w:spacing w:before="60" w:after="40"/>
        <w:jc w:val="center"/>
        <w:rPr>
          <w:b/>
          <w:bCs/>
          <w:color w:val="000000"/>
          <w:sz w:val="28"/>
          <w:szCs w:val="28"/>
        </w:rPr>
      </w:pPr>
      <w:r>
        <w:rPr>
          <w:b/>
          <w:bCs/>
          <w:color w:val="000000"/>
          <w:sz w:val="28"/>
          <w:szCs w:val="28"/>
        </w:rPr>
        <w:t>ZAPYTANIE OFERTOWE nr 2/2026</w:t>
      </w:r>
    </w:p>
    <w:p w14:paraId="64A1BE8D" w14:textId="77777777" w:rsidR="009E54F1" w:rsidRDefault="009E54F1">
      <w:pPr>
        <w:spacing w:before="60" w:after="40"/>
        <w:jc w:val="center"/>
        <w:rPr>
          <w:b/>
          <w:bCs/>
          <w:color w:val="000000"/>
          <w:sz w:val="28"/>
          <w:szCs w:val="28"/>
        </w:rPr>
      </w:pPr>
    </w:p>
    <w:p w14:paraId="298A8951" w14:textId="77777777" w:rsidR="009E54F1" w:rsidRDefault="009E54F1" w:rsidP="009E54F1">
      <w:pPr>
        <w:spacing w:before="60" w:after="20"/>
      </w:pPr>
      <w:r>
        <w:rPr>
          <w:b/>
          <w:bCs/>
          <w:color w:val="000000"/>
        </w:rPr>
        <w:t>Zamawiający:</w:t>
      </w:r>
    </w:p>
    <w:p w14:paraId="42C2B30E" w14:textId="77777777" w:rsidR="009E54F1" w:rsidRDefault="009E54F1" w:rsidP="009E54F1">
      <w:r>
        <w:rPr>
          <w:b/>
          <w:bCs/>
          <w:color w:val="000000"/>
        </w:rPr>
        <w:t>Przedszkole nr 81</w:t>
      </w:r>
    </w:p>
    <w:p w14:paraId="425BF6A1" w14:textId="77777777" w:rsidR="009E54F1" w:rsidRDefault="009E54F1" w:rsidP="009E54F1">
      <w:r>
        <w:rPr>
          <w:color w:val="000000"/>
        </w:rPr>
        <w:t xml:space="preserve">ul. </w:t>
      </w:r>
      <w:proofErr w:type="spellStart"/>
      <w:r>
        <w:rPr>
          <w:color w:val="000000"/>
        </w:rPr>
        <w:t>Barkocińska</w:t>
      </w:r>
      <w:proofErr w:type="spellEnd"/>
      <w:r>
        <w:rPr>
          <w:color w:val="000000"/>
        </w:rPr>
        <w:t xml:space="preserve"> 19/21, 03-543 Warszawa</w:t>
      </w:r>
    </w:p>
    <w:p w14:paraId="5D115075" w14:textId="77777777" w:rsidR="009E54F1" w:rsidRPr="00E726FD" w:rsidRDefault="009E54F1" w:rsidP="009E54F1">
      <w:pPr>
        <w:rPr>
          <w:lang w:val="en-US"/>
        </w:rPr>
      </w:pPr>
      <w:r>
        <w:rPr>
          <w:color w:val="000000"/>
          <w:lang w:val="en-US"/>
        </w:rPr>
        <w:t>NIP: 524-20-88-165 | REGON: 013001601</w:t>
      </w:r>
    </w:p>
    <w:p w14:paraId="7C488DC3" w14:textId="77777777" w:rsidR="009E54F1" w:rsidRPr="00E726FD" w:rsidRDefault="009E54F1" w:rsidP="009E54F1">
      <w:pPr>
        <w:spacing w:after="120"/>
        <w:rPr>
          <w:lang w:val="en-US"/>
        </w:rPr>
      </w:pPr>
      <w:r>
        <w:rPr>
          <w:color w:val="000000"/>
          <w:lang w:val="en-US"/>
        </w:rPr>
        <w:t>Tel.: 22 679 02 35 | e-mail: p81@eduwarszawa.pl</w:t>
      </w:r>
    </w:p>
    <w:p w14:paraId="14E31161" w14:textId="77777777" w:rsidR="009E54F1" w:rsidRDefault="009E54F1">
      <w:pPr>
        <w:spacing w:before="60" w:after="40"/>
        <w:jc w:val="center"/>
      </w:pPr>
    </w:p>
    <w:p w14:paraId="41B8DA45" w14:textId="7FBA05C6" w:rsidR="00A502D4" w:rsidRPr="00F21832" w:rsidRDefault="00B75EAF">
      <w:pPr>
        <w:spacing w:before="40" w:after="80"/>
        <w:rPr>
          <w:b/>
          <w:bCs/>
          <w:color w:val="000000"/>
        </w:rPr>
      </w:pPr>
      <w:r w:rsidRPr="00F21832">
        <w:rPr>
          <w:b/>
          <w:bCs/>
          <w:color w:val="000000"/>
        </w:rPr>
        <w:t>Zamawiający zaprasza do składania ofert w postępowaniu o udzielenie zamówienia dotyczącego</w:t>
      </w:r>
      <w:r w:rsidR="00DE669C">
        <w:rPr>
          <w:b/>
          <w:bCs/>
          <w:color w:val="000000"/>
        </w:rPr>
        <w:t xml:space="preserve"> </w:t>
      </w:r>
      <w:r w:rsidRPr="00F21832">
        <w:rPr>
          <w:b/>
          <w:bCs/>
          <w:color w:val="000000"/>
        </w:rPr>
        <w:t>wykonania projektu, dostawy, montażu i uruchomienia systemu magazynowania energii elektrycznej w</w:t>
      </w:r>
      <w:r w:rsidR="00C217BE">
        <w:rPr>
          <w:b/>
          <w:bCs/>
          <w:color w:val="000000"/>
        </w:rPr>
        <w:t> </w:t>
      </w:r>
      <w:r w:rsidRPr="00F21832">
        <w:rPr>
          <w:b/>
          <w:bCs/>
          <w:color w:val="000000"/>
        </w:rPr>
        <w:t xml:space="preserve">formule „zaprojektuj i wybuduj" w </w:t>
      </w:r>
      <w:r w:rsidR="009E54F1" w:rsidRPr="00F21832">
        <w:rPr>
          <w:b/>
          <w:bCs/>
          <w:color w:val="000000"/>
        </w:rPr>
        <w:t xml:space="preserve">budynku </w:t>
      </w:r>
      <w:r w:rsidRPr="00F21832">
        <w:rPr>
          <w:b/>
          <w:bCs/>
          <w:color w:val="000000"/>
        </w:rPr>
        <w:t>Przedszkol</w:t>
      </w:r>
      <w:r w:rsidR="009E54F1" w:rsidRPr="00F21832">
        <w:rPr>
          <w:b/>
          <w:bCs/>
          <w:color w:val="000000"/>
        </w:rPr>
        <w:t>a</w:t>
      </w:r>
      <w:r w:rsidRPr="00F21832">
        <w:rPr>
          <w:b/>
          <w:bCs/>
          <w:color w:val="000000"/>
        </w:rPr>
        <w:t xml:space="preserve"> nr 81 w Warszawie, w związku z realizacją projektu pn. „Wyposażenie w systemy magazynowania energii elektrycznej wybranych obiektów na terenie m.st. Warszawy", współfinansowanego z Europejskiego Funduszu Rozwoju Regionalnego w ramach Priorytetu II: „Fundusze Europejskie na zielony rozwój Mazowsza", Działania 2.3: „Odnawialne źródła energii", programu Fundusze Europejskie dla Mazowsza 2021-2027 (FEM).</w:t>
      </w:r>
    </w:p>
    <w:p w14:paraId="17EAFF1D" w14:textId="77777777" w:rsidR="009E54F1" w:rsidRPr="002B24C5" w:rsidRDefault="009E54F1" w:rsidP="009E54F1">
      <w:pPr>
        <w:spacing w:before="40" w:after="80"/>
        <w:rPr>
          <w:b/>
          <w:bCs/>
          <w:color w:val="000000"/>
          <w:sz w:val="4"/>
          <w:szCs w:val="4"/>
        </w:rPr>
      </w:pPr>
    </w:p>
    <w:p w14:paraId="2D49C531" w14:textId="77777777" w:rsidR="009E54F1" w:rsidRDefault="009E54F1" w:rsidP="009E54F1">
      <w:pPr>
        <w:rPr>
          <w:color w:val="000000"/>
        </w:rPr>
      </w:pPr>
      <w:r w:rsidRPr="00C75FAE">
        <w:rPr>
          <w:color w:val="000000"/>
        </w:rPr>
        <w:t>Postępowanie prowadzone jest zgodnie z zasadą konkurencyjności określoną w Wytycznych dotyczących kwalifikowalności wydatków na lata 2021-2027</w:t>
      </w:r>
      <w:r>
        <w:rPr>
          <w:color w:val="000000"/>
        </w:rPr>
        <w:t xml:space="preserve"> z 19 maja 2026 r.</w:t>
      </w:r>
      <w:r w:rsidRPr="00C75FAE">
        <w:rPr>
          <w:color w:val="000000"/>
        </w:rPr>
        <w:t xml:space="preserve"> oraz z zachowaniem zasady równego traktowania wykonawców, w trybie zapytania ofertowego.</w:t>
      </w:r>
    </w:p>
    <w:p w14:paraId="021EB17C" w14:textId="77777777" w:rsidR="009E54F1" w:rsidRPr="00E14EED" w:rsidRDefault="009E54F1" w:rsidP="009E54F1">
      <w:pPr>
        <w:rPr>
          <w:color w:val="000000"/>
          <w:sz w:val="14"/>
          <w:szCs w:val="14"/>
        </w:rPr>
      </w:pPr>
    </w:p>
    <w:p w14:paraId="6E8B9CDD" w14:textId="77777777" w:rsidR="009E54F1" w:rsidRPr="00C75FAE" w:rsidRDefault="009E54F1" w:rsidP="009E54F1">
      <w:pPr>
        <w:rPr>
          <w:color w:val="000000"/>
        </w:rPr>
      </w:pPr>
      <w:r>
        <w:rPr>
          <w:color w:val="000000"/>
        </w:rPr>
        <w:t xml:space="preserve">Do zapytania </w:t>
      </w:r>
      <w:r w:rsidRPr="00C75FAE">
        <w:rPr>
          <w:color w:val="000000"/>
        </w:rPr>
        <w:t xml:space="preserve">ofertowego nie mają zastosowania przepisy ustawy z dnia 11 września 2019 r. Prawo </w:t>
      </w:r>
    </w:p>
    <w:p w14:paraId="7A5B66F6" w14:textId="2C252F2F" w:rsidR="009E54F1" w:rsidRDefault="009E54F1" w:rsidP="00F21832">
      <w:pPr>
        <w:rPr>
          <w:color w:val="000000"/>
        </w:rPr>
      </w:pPr>
      <w:r w:rsidRPr="00C75FAE">
        <w:rPr>
          <w:color w:val="000000"/>
        </w:rPr>
        <w:t>zamówień publicznych (Dz. U. z 2026 r. poz. 793 ze zm.).</w:t>
      </w:r>
    </w:p>
    <w:p w14:paraId="41B8DA4B" w14:textId="77777777" w:rsidR="00A502D4" w:rsidRDefault="00B75EAF">
      <w:pPr>
        <w:spacing w:before="280" w:after="120"/>
      </w:pPr>
      <w:r>
        <w:rPr>
          <w:b/>
          <w:bCs/>
          <w:color w:val="1F4E79"/>
          <w:sz w:val="26"/>
          <w:szCs w:val="26"/>
        </w:rPr>
        <w:t>I. Opis przedmiotu zamówienia</w:t>
      </w:r>
    </w:p>
    <w:p w14:paraId="41B8DA4C" w14:textId="7A8A5372" w:rsidR="00A502D4" w:rsidRDefault="00B75EAF">
      <w:pPr>
        <w:pStyle w:val="Akapitzlist"/>
        <w:numPr>
          <w:ilvl w:val="0"/>
          <w:numId w:val="2"/>
        </w:numPr>
        <w:spacing w:before="40" w:after="40"/>
      </w:pPr>
      <w:r>
        <w:rPr>
          <w:color w:val="000000"/>
        </w:rPr>
        <w:t xml:space="preserve">Przedmiotem zamówienia jest </w:t>
      </w:r>
      <w:r w:rsidR="00E566D9">
        <w:rPr>
          <w:color w:val="000000"/>
        </w:rPr>
        <w:t>wykonanie projektu</w:t>
      </w:r>
      <w:r>
        <w:rPr>
          <w:color w:val="000000"/>
        </w:rPr>
        <w:t xml:space="preserve">, dostawa, montaż i uruchomienie systemu magazynowania energii elektrycznej (BESS) w technologii LFP w budynku Przedszkola nr 81, w formule „zaprojektuj i wybuduj" (design &amp; </w:t>
      </w:r>
      <w:proofErr w:type="spellStart"/>
      <w:r>
        <w:rPr>
          <w:color w:val="000000"/>
        </w:rPr>
        <w:t>build</w:t>
      </w:r>
      <w:proofErr w:type="spellEnd"/>
      <w:r>
        <w:rPr>
          <w:color w:val="000000"/>
        </w:rPr>
        <w:t>), wraz ze wszelkimi niezbędnymi formalnościami, zgłoszeniami i dokumentacją.</w:t>
      </w:r>
    </w:p>
    <w:p w14:paraId="41B8DA4D" w14:textId="77777777" w:rsidR="00A502D4" w:rsidRDefault="00B75EAF">
      <w:pPr>
        <w:pStyle w:val="Akapitzlist"/>
        <w:numPr>
          <w:ilvl w:val="0"/>
          <w:numId w:val="2"/>
        </w:numPr>
        <w:spacing w:before="40" w:after="40"/>
      </w:pPr>
      <w:r>
        <w:rPr>
          <w:color w:val="000000"/>
        </w:rPr>
        <w:t>Opis poszczególnych elementów zamówienia:</w:t>
      </w:r>
    </w:p>
    <w:p w14:paraId="41B8DA4E" w14:textId="27B038A6" w:rsidR="00A502D4" w:rsidRDefault="00B75EAF">
      <w:pPr>
        <w:pStyle w:val="Akapitzlist"/>
        <w:numPr>
          <w:ilvl w:val="1"/>
          <w:numId w:val="3"/>
        </w:numPr>
        <w:spacing w:before="30" w:after="30"/>
      </w:pPr>
      <w:r>
        <w:rPr>
          <w:color w:val="000000"/>
        </w:rPr>
        <w:t xml:space="preserve">Etap 1 – Projekt: opracowanie dokumentacji techniczno-wykonawczej instalacji BESS (schemat elektryczny AC i DC, projekt integracji z PV 14,04 </w:t>
      </w:r>
      <w:proofErr w:type="spellStart"/>
      <w:r>
        <w:rPr>
          <w:color w:val="000000"/>
        </w:rPr>
        <w:t>kWp</w:t>
      </w:r>
      <w:proofErr w:type="spellEnd"/>
      <w:r>
        <w:rPr>
          <w:color w:val="000000"/>
        </w:rPr>
        <w:t xml:space="preserve">, </w:t>
      </w:r>
      <w:r w:rsidR="00280699" w:rsidRPr="00280699">
        <w:rPr>
          <w:color w:val="000000"/>
        </w:rPr>
        <w:t xml:space="preserve">projekt wyposażenia </w:t>
      </w:r>
      <w:proofErr w:type="gramStart"/>
      <w:r w:rsidR="00280699" w:rsidRPr="00280699">
        <w:rPr>
          <w:color w:val="000000"/>
        </w:rPr>
        <w:t>p.poż</w:t>
      </w:r>
      <w:proofErr w:type="gramEnd"/>
      <w:r w:rsidR="00280699" w:rsidRPr="00280699">
        <w:rPr>
          <w:color w:val="000000"/>
        </w:rPr>
        <w:t xml:space="preserve">.); pisemna ocena lokalizacji pod kątem WT2026 i wymogów </w:t>
      </w:r>
      <w:proofErr w:type="gramStart"/>
      <w:r w:rsidR="00280699" w:rsidRPr="00280699">
        <w:rPr>
          <w:color w:val="000000"/>
        </w:rPr>
        <w:t>p.poż</w:t>
      </w:r>
      <w:proofErr w:type="gramEnd"/>
      <w:r w:rsidR="00280699" w:rsidRPr="00280699">
        <w:rPr>
          <w:color w:val="000000"/>
        </w:rPr>
        <w:t>. ZL II w ciągu 5 dni roboczych od podpisania umowy; uzyskanie uzgodnienia projektu z rzeczoznawcą ds. zabezpieczeń przeciwpożarowych (wymagane bezwarunkowo – obiekt ZL II).</w:t>
      </w:r>
    </w:p>
    <w:p w14:paraId="41B8DA4F" w14:textId="77777777" w:rsidR="00A502D4" w:rsidRDefault="00B75EAF">
      <w:pPr>
        <w:pStyle w:val="Akapitzlist"/>
        <w:numPr>
          <w:ilvl w:val="1"/>
          <w:numId w:val="3"/>
        </w:numPr>
        <w:spacing w:before="30" w:after="30"/>
      </w:pPr>
      <w:r>
        <w:rPr>
          <w:color w:val="000000"/>
        </w:rPr>
        <w:t xml:space="preserve">Etap 2 – Formalności i zgłoszenia: weryfikacja i realizacja obowiązku zgłoszenia robót budowlanych (PINB); złożenie i doprowadzenie do skutecznego przyjęcia zgłoszenia </w:t>
      </w:r>
      <w:proofErr w:type="spellStart"/>
      <w:r>
        <w:rPr>
          <w:color w:val="000000"/>
        </w:rPr>
        <w:t>mikroinstalacji</w:t>
      </w:r>
      <w:proofErr w:type="spellEnd"/>
      <w:r>
        <w:rPr>
          <w:color w:val="000000"/>
        </w:rPr>
        <w:t xml:space="preserve"> przez OSD (Stoen Operator); uzyskanie wszelkich wymaganych opinii i uzgodnień dla obiektu ZL II.</w:t>
      </w:r>
    </w:p>
    <w:p w14:paraId="41B8DA50" w14:textId="2E79F213" w:rsidR="00A502D4" w:rsidRDefault="00B75EAF">
      <w:pPr>
        <w:pStyle w:val="Akapitzlist"/>
        <w:numPr>
          <w:ilvl w:val="1"/>
          <w:numId w:val="3"/>
        </w:numPr>
        <w:spacing w:before="30" w:after="30"/>
      </w:pPr>
      <w:r>
        <w:rPr>
          <w:color w:val="000000"/>
        </w:rPr>
        <w:t xml:space="preserve">Etap 3 – Dostawa i montaż: dostawa systemu BESS (LFP, min. 10 kWh, min. 5 kW), montaż lub wymiana falownika hybrydowego, integracja z instalacją PV, okablowanie, zabezpieczenia, uziemienie, ochrona przepięciowa, </w:t>
      </w:r>
      <w:r w:rsidR="00D46ECE" w:rsidRPr="00D46ECE">
        <w:rPr>
          <w:color w:val="000000"/>
        </w:rPr>
        <w:t xml:space="preserve">wyłącznik awaryjny BESS powiązany z PWP budynku, autonomiczna czujka dymu (PN), autonomiczna czujka tlenku węgla CO (PN, wymagana bezwarunkowo), gaśnica ABC, oznakowanie p.poż., montaż na podwyższeniu min. 30 cm; dostawa, montaż i konfiguracja systemu zarządzania energią (EMS); przygotowanie interfejsu komunikacyjnego umożliwiającego integrację z </w:t>
      </w:r>
      <w:proofErr w:type="spellStart"/>
      <w:r w:rsidR="00D46ECE" w:rsidRPr="00D46ECE">
        <w:rPr>
          <w:color w:val="000000"/>
        </w:rPr>
        <w:t>SdZE</w:t>
      </w:r>
      <w:proofErr w:type="spellEnd"/>
      <w:r w:rsidR="00D46ECE" w:rsidRPr="00D46ECE">
        <w:rPr>
          <w:color w:val="000000"/>
        </w:rPr>
        <w:t xml:space="preserve"> m.st. Warszawy.</w:t>
      </w:r>
    </w:p>
    <w:p w14:paraId="41B8DA51" w14:textId="17489E78" w:rsidR="00A502D4" w:rsidRDefault="00B75EAF">
      <w:pPr>
        <w:pStyle w:val="Akapitzlist"/>
        <w:numPr>
          <w:ilvl w:val="1"/>
          <w:numId w:val="3"/>
        </w:numPr>
        <w:spacing w:before="30" w:after="30"/>
      </w:pPr>
      <w:r>
        <w:rPr>
          <w:color w:val="000000"/>
        </w:rPr>
        <w:t xml:space="preserve">Etap 4 – Uruchomienie, odbiory, dokumentacja: </w:t>
      </w:r>
      <w:r w:rsidR="00EC3105" w:rsidRPr="00EC3105">
        <w:rPr>
          <w:color w:val="000000"/>
        </w:rPr>
        <w:t xml:space="preserve">pomiary elektryczne (protokoły), testy funkcjonalne w tym próba EPS/backup z podtrzymaniem wskazanych odbiorów krytycznych </w:t>
      </w:r>
      <w:r w:rsidR="00EC3105" w:rsidRPr="00EC3105">
        <w:rPr>
          <w:color w:val="000000"/>
        </w:rPr>
        <w:lastRenderedPageBreak/>
        <w:t>przez min. 2 godziny, ruch próbny systemu BESS trwający nieprzerwanie co najmniej 3 dni kalendarzowe, skuteczne zgłoszenie do OSD i potwierdzenie jego przyjęcia, szkolenie personelu (min. 2 h, protokół), pełna dokumentacja powykonawcza, podpisanie protokołu odbioru końcowego.</w:t>
      </w:r>
    </w:p>
    <w:p w14:paraId="41B8DA52" w14:textId="3033B14D" w:rsidR="00A502D4" w:rsidRDefault="00B75EAF">
      <w:pPr>
        <w:pStyle w:val="Akapitzlist"/>
        <w:numPr>
          <w:ilvl w:val="1"/>
          <w:numId w:val="3"/>
        </w:numPr>
        <w:spacing w:before="30" w:after="30"/>
      </w:pPr>
      <w:r>
        <w:rPr>
          <w:color w:val="000000"/>
        </w:rPr>
        <w:t xml:space="preserve">Etap 5 – Wsparcie rozliczeniowe: dostarczenie dokumentów i odpowiedzi niezbędnych do rozliczenia dotacji </w:t>
      </w:r>
      <w:r w:rsidR="00E515CC">
        <w:rPr>
          <w:color w:val="000000"/>
        </w:rPr>
        <w:t xml:space="preserve">z programu </w:t>
      </w:r>
      <w:r>
        <w:rPr>
          <w:color w:val="000000"/>
        </w:rPr>
        <w:t>FEM</w:t>
      </w:r>
      <w:r w:rsidR="00E515CC">
        <w:rPr>
          <w:color w:val="000000"/>
        </w:rPr>
        <w:t xml:space="preserve"> 2021-2027</w:t>
      </w:r>
      <w:r>
        <w:rPr>
          <w:color w:val="000000"/>
        </w:rPr>
        <w:t>.</w:t>
      </w:r>
    </w:p>
    <w:p w14:paraId="41B8DA53" w14:textId="57F413B8" w:rsidR="00A502D4" w:rsidRDefault="00B75EAF">
      <w:pPr>
        <w:spacing w:before="60" w:after="60"/>
      </w:pPr>
      <w:r>
        <w:rPr>
          <w:color w:val="000000"/>
        </w:rPr>
        <w:t xml:space="preserve">Szczegółowy opis przedmiotu zamówienia (OPZ) stanowi Załącznik nr </w:t>
      </w:r>
      <w:r w:rsidR="0065498C">
        <w:rPr>
          <w:color w:val="000000"/>
        </w:rPr>
        <w:t>7</w:t>
      </w:r>
      <w:r>
        <w:rPr>
          <w:color w:val="000000"/>
        </w:rPr>
        <w:t xml:space="preserve"> do Zapytania ofertowego.</w:t>
      </w:r>
    </w:p>
    <w:p w14:paraId="41B8DA54" w14:textId="77777777" w:rsidR="00A502D4" w:rsidRDefault="00B75EAF">
      <w:pPr>
        <w:spacing w:before="280" w:after="120"/>
      </w:pPr>
      <w:r>
        <w:rPr>
          <w:b/>
          <w:bCs/>
          <w:color w:val="1F4E79"/>
          <w:sz w:val="26"/>
          <w:szCs w:val="26"/>
        </w:rPr>
        <w:t>II. Termin wykonania zamówienia</w:t>
      </w:r>
    </w:p>
    <w:p w14:paraId="41B8DA55" w14:textId="49A5678A" w:rsidR="00A502D4" w:rsidRDefault="004674AC">
      <w:pPr>
        <w:spacing w:before="60" w:after="80"/>
      </w:pPr>
      <w:r w:rsidRPr="004674AC">
        <w:rPr>
          <w:b/>
          <w:bCs/>
          <w:color w:val="000000"/>
        </w:rPr>
        <w:t>Nieprzekraczalny termin realizacji wynosi 12 tygodni od dnia podpisania umowy. Oferty zakładające dłuższy termin realizacji podlegają odrzuceniu.</w:t>
      </w:r>
    </w:p>
    <w:p w14:paraId="41B8DA56" w14:textId="77777777" w:rsidR="00A502D4" w:rsidRDefault="00B75EAF">
      <w:pPr>
        <w:spacing w:before="280" w:after="120"/>
      </w:pPr>
      <w:r>
        <w:rPr>
          <w:b/>
          <w:bCs/>
          <w:color w:val="1F4E79"/>
          <w:sz w:val="26"/>
          <w:szCs w:val="26"/>
        </w:rPr>
        <w:t>III. Warunki udziału w postępowaniu</w:t>
      </w:r>
    </w:p>
    <w:p w14:paraId="41B8DA57" w14:textId="77777777" w:rsidR="00A502D4" w:rsidRDefault="00B75EAF" w:rsidP="00F21832">
      <w:pPr>
        <w:pStyle w:val="Akapitzlist"/>
        <w:numPr>
          <w:ilvl w:val="0"/>
          <w:numId w:val="6"/>
        </w:numPr>
        <w:spacing w:before="40" w:after="40"/>
      </w:pPr>
      <w:r>
        <w:rPr>
          <w:color w:val="000000"/>
        </w:rPr>
        <w:t>O udzielenie zamówienia mogą ubiegać się Wykonawcy, którzy spełniają łącznie następujące warunki:</w:t>
      </w:r>
    </w:p>
    <w:p w14:paraId="41B8DA58" w14:textId="6981EFF9" w:rsidR="00A502D4" w:rsidRDefault="00B75EAF" w:rsidP="00F21832">
      <w:pPr>
        <w:pStyle w:val="Akapitzlist"/>
        <w:numPr>
          <w:ilvl w:val="1"/>
          <w:numId w:val="6"/>
        </w:numPr>
        <w:spacing w:before="40" w:after="40"/>
      </w:pPr>
      <w:r>
        <w:rPr>
          <w:color w:val="000000"/>
        </w:rPr>
        <w:t xml:space="preserve">Doświadczenie: wykonali należycie w ciągu ostatnich 5 lat </w:t>
      </w:r>
      <w:r w:rsidR="00BA467B" w:rsidRPr="00BA467B">
        <w:rPr>
          <w:color w:val="000000"/>
        </w:rPr>
        <w:t>co najmniej 3 zamówienia polegające na dostawie i montażu systemu magazynowania energii elektrycznej (BESS) o pojemności nie mniejszej niż 10 kWh każde, w tym co najmniej 1 zamówienie w trybie „zaprojektuj i wybuduj", o wartości ≥ 50 000 zł brutto każde; oraz co najmniej 1 zamówienie obejmujące dostawę i uruchomienie systemu zarządzania energią (EMS) z funkcją automatycznej optymalizacji pracy magazynu energii i integracji z systemem nadrzędnym.</w:t>
      </w:r>
      <w:r>
        <w:rPr>
          <w:color w:val="000000"/>
        </w:rPr>
        <w:t xml:space="preserve"> Spełnienie warunku Wykonawca potwierdzi, składając Wykaz wykonanych zamówień (Zał. nr 3) wraz z dokumentami potwierdzającymi należyte wykonanie.</w:t>
      </w:r>
    </w:p>
    <w:p w14:paraId="41B8DA59" w14:textId="38E0114D" w:rsidR="00A502D4" w:rsidRDefault="00B75EAF" w:rsidP="00F21832">
      <w:pPr>
        <w:pStyle w:val="Akapitzlist"/>
        <w:numPr>
          <w:ilvl w:val="1"/>
          <w:numId w:val="6"/>
        </w:numPr>
        <w:spacing w:before="40" w:after="40"/>
      </w:pPr>
      <w:r>
        <w:rPr>
          <w:color w:val="000000"/>
        </w:rPr>
        <w:t xml:space="preserve">Personel: dysponują co najmniej: (a) </w:t>
      </w:r>
      <w:r w:rsidR="009E54F1" w:rsidRPr="009E54F1">
        <w:rPr>
          <w:color w:val="000000"/>
        </w:rPr>
        <w:t>kierownikiem robót elektrycznych posiadającym uprawnienia budowlane w branży elektrycznej, aktualne świadectwa kwalifikacyjne SEP E i D oraz doświadczenie przy min. 2 instalacjach BESS lub PV</w:t>
      </w:r>
      <w:r>
        <w:rPr>
          <w:color w:val="000000"/>
        </w:rPr>
        <w:t>; (b) projektantem z uprawnieniami projektowymi w branży elektrycznej bez ograniczeń, przynależnością do PIIB i doświadczeniem przy min. 2 projektach BESS lub PV; (c) osobą z uprawnieniami do wykonywania pomiarów instalacji elektrycznych (SEP E lub D). Spełnienie warunku Wykonawca potwierdzi, składając Wykaz osób (Zał. nr 4).</w:t>
      </w:r>
    </w:p>
    <w:p w14:paraId="41B8DA5A" w14:textId="77777777" w:rsidR="00A502D4" w:rsidRDefault="00B75EAF" w:rsidP="00F21832">
      <w:pPr>
        <w:pStyle w:val="Akapitzlist"/>
        <w:numPr>
          <w:ilvl w:val="1"/>
          <w:numId w:val="6"/>
        </w:numPr>
        <w:spacing w:before="40" w:after="40"/>
      </w:pPr>
      <w:r>
        <w:rPr>
          <w:color w:val="000000"/>
        </w:rPr>
        <w:t>Brak powiązań: nie są powiązani kapitałowo lub osobowo z Zamawiającym (Zał. nr 2).</w:t>
      </w:r>
    </w:p>
    <w:p w14:paraId="41B8DA5B" w14:textId="4D390657" w:rsidR="00A502D4" w:rsidRDefault="00B75EAF" w:rsidP="00F21832">
      <w:pPr>
        <w:pStyle w:val="Akapitzlist"/>
        <w:numPr>
          <w:ilvl w:val="1"/>
          <w:numId w:val="6"/>
        </w:numPr>
        <w:spacing w:before="40" w:after="40"/>
      </w:pPr>
      <w:r>
        <w:rPr>
          <w:color w:val="000000"/>
        </w:rPr>
        <w:t>Sytuacja ekonomiczna i finansowa: posiadają przez cały okres realizacji umowy polisę OC na kwotę ≥ 1 000 000 zł.</w:t>
      </w:r>
    </w:p>
    <w:p w14:paraId="41B8DA5C" w14:textId="07049BC1" w:rsidR="00A502D4" w:rsidRDefault="00B75EAF" w:rsidP="00F21832">
      <w:pPr>
        <w:pStyle w:val="Akapitzlist"/>
        <w:numPr>
          <w:ilvl w:val="1"/>
          <w:numId w:val="6"/>
        </w:numPr>
        <w:spacing w:before="40" w:after="40"/>
      </w:pPr>
      <w:r>
        <w:rPr>
          <w:color w:val="000000"/>
        </w:rPr>
        <w:t xml:space="preserve">Gwarancja: </w:t>
      </w:r>
      <w:r w:rsidR="00946F63" w:rsidRPr="00946F63">
        <w:rPr>
          <w:color w:val="000000"/>
        </w:rPr>
        <w:t>udzielą gwarancji na roboty ≥ 60 miesięcy oraz zapewnią gwarancję producenta na BESS ≥ 5 lat lub ≥ 6 000 cykli.</w:t>
      </w:r>
    </w:p>
    <w:p w14:paraId="41B8DA5D" w14:textId="56D7FA5A" w:rsidR="00A502D4" w:rsidRDefault="00B75EAF" w:rsidP="00F21832">
      <w:pPr>
        <w:pStyle w:val="Akapitzlist"/>
        <w:numPr>
          <w:ilvl w:val="1"/>
          <w:numId w:val="6"/>
        </w:numPr>
        <w:spacing w:before="40" w:after="40"/>
      </w:pPr>
      <w:r>
        <w:rPr>
          <w:color w:val="000000"/>
        </w:rPr>
        <w:t xml:space="preserve">Akceptacja warunków: akceptują bez zastrzeżeń treść zapytania, </w:t>
      </w:r>
      <w:r w:rsidR="000849CE" w:rsidRPr="000849CE">
        <w:rPr>
          <w:color w:val="000000"/>
        </w:rPr>
        <w:t>w tym nieprzekraczalny termin realizacji wynoszący 12 tygodni od dnia podpisania umowy</w:t>
      </w:r>
      <w:r>
        <w:rPr>
          <w:color w:val="000000"/>
        </w:rPr>
        <w:t>.</w:t>
      </w:r>
    </w:p>
    <w:p w14:paraId="41B8DA5E" w14:textId="77777777" w:rsidR="00A502D4" w:rsidRPr="00F21832" w:rsidRDefault="00B75EAF" w:rsidP="00F21832">
      <w:pPr>
        <w:pStyle w:val="Akapitzlist"/>
        <w:numPr>
          <w:ilvl w:val="1"/>
          <w:numId w:val="6"/>
        </w:numPr>
        <w:spacing w:before="40" w:after="40"/>
      </w:pPr>
      <w:r>
        <w:rPr>
          <w:color w:val="000000"/>
        </w:rPr>
        <w:t>Wykluczenie: nie podlegają wykluczeniu na podstawie art. 7 ust. 1 ustawy z dnia 13 kwietnia 2022 r. o szczególnych rozwiązaniach w zakresie przeciwdziałania wspieraniu agresji na Ukrainę (</w:t>
      </w:r>
      <w:proofErr w:type="spellStart"/>
      <w:r>
        <w:rPr>
          <w:color w:val="000000"/>
        </w:rPr>
        <w:t>t.j</w:t>
      </w:r>
      <w:proofErr w:type="spellEnd"/>
      <w:r>
        <w:rPr>
          <w:color w:val="000000"/>
        </w:rPr>
        <w:t>. Dz.U. z 2025 r. poz. 514).</w:t>
      </w:r>
    </w:p>
    <w:p w14:paraId="35E2876F" w14:textId="7A3615A5" w:rsidR="00D032AB" w:rsidRDefault="00D032AB" w:rsidP="00F21832">
      <w:pPr>
        <w:pStyle w:val="Akapitzlist"/>
        <w:numPr>
          <w:ilvl w:val="1"/>
          <w:numId w:val="6"/>
        </w:numPr>
        <w:spacing w:before="40" w:after="40"/>
      </w:pPr>
      <w:r w:rsidRPr="00D032AB">
        <w:t>Serwis producenta: producent dostarczonych urządzeń (system BESS, falownik) zapewnia autoryzowany serwis techniczny na terenie Rzeczypospolitej Polskiej, potwierdzony przez wskazanie adresu oficjalnej strony internetowej producenta z wykazem punktów serwisowych na terytorium RP.</w:t>
      </w:r>
    </w:p>
    <w:p w14:paraId="43F06195" w14:textId="075C4D45" w:rsidR="00D032AB" w:rsidRDefault="00475735">
      <w:pPr>
        <w:pStyle w:val="Akapitzlist"/>
        <w:numPr>
          <w:ilvl w:val="1"/>
          <w:numId w:val="6"/>
        </w:numPr>
        <w:spacing w:before="40" w:after="40"/>
      </w:pPr>
      <w:r w:rsidRPr="00475735">
        <w:t>Wizja lokalna: Wykonawca odbył obowiązkową wizję lokalną miejsca realizacji zamówienia przed złożeniem oferty i dołącza do oferty Protokół z przeprowadzenia wizji lokalnej</w:t>
      </w:r>
      <w:r w:rsidR="00302F75">
        <w:t xml:space="preserve">, </w:t>
      </w:r>
      <w:r w:rsidR="00302F75" w:rsidRPr="00302F75">
        <w:t xml:space="preserve">zgodnie ze wzorem stanowiącym Załącznik nr 6 do Zapytania ofertowego. </w:t>
      </w:r>
      <w:r w:rsidR="00E515CC" w:rsidRPr="00E515CC">
        <w:t>Nieuczestniczenie w obowiązkowej wizji lokalnej skutkować będzie odrzuceniem oferty jako niezgodnej z warunkami postępowania, z uwagi na konieczność weryfikacji warunków lokalizacyjnych i technicznych istniejącego budynku oraz prawidłowego oszacowania zakresu prac i kosztów realizacji zamówienia.</w:t>
      </w:r>
    </w:p>
    <w:p w14:paraId="0C37CE91" w14:textId="77777777" w:rsidR="00302F75" w:rsidRDefault="00302F75" w:rsidP="00302F75">
      <w:pPr>
        <w:pStyle w:val="Akapitzlist"/>
        <w:spacing w:before="40" w:after="40"/>
        <w:ind w:left="1000"/>
      </w:pPr>
      <w:r>
        <w:t xml:space="preserve">Zamawiający wyznacza następujące terminy wizji lokalnej: </w:t>
      </w:r>
    </w:p>
    <w:p w14:paraId="53FC43B3" w14:textId="6FDA23DC" w:rsidR="00302F75" w:rsidRPr="001444EB" w:rsidRDefault="001444EB" w:rsidP="00302F75">
      <w:pPr>
        <w:pStyle w:val="Akapitzlist"/>
        <w:numPr>
          <w:ilvl w:val="1"/>
          <w:numId w:val="12"/>
        </w:numPr>
        <w:spacing w:before="40" w:after="40"/>
      </w:pPr>
      <w:r w:rsidRPr="001444EB">
        <w:lastRenderedPageBreak/>
        <w:t>15</w:t>
      </w:r>
      <w:r w:rsidR="0065498C" w:rsidRPr="001444EB">
        <w:t>.</w:t>
      </w:r>
      <w:r w:rsidR="00302F75" w:rsidRPr="001444EB">
        <w:t xml:space="preserve">09.2026 r. w godzinach 10.00 - 15.00; </w:t>
      </w:r>
    </w:p>
    <w:p w14:paraId="0FBE1E9E" w14:textId="431A68C1" w:rsidR="00302F75" w:rsidRPr="001444EB" w:rsidRDefault="001444EB" w:rsidP="00302F75">
      <w:pPr>
        <w:pStyle w:val="Akapitzlist"/>
        <w:numPr>
          <w:ilvl w:val="1"/>
          <w:numId w:val="12"/>
        </w:numPr>
        <w:spacing w:before="40" w:after="40"/>
      </w:pPr>
      <w:r w:rsidRPr="001444EB">
        <w:t>16</w:t>
      </w:r>
      <w:r w:rsidR="0065498C" w:rsidRPr="001444EB">
        <w:t>.</w:t>
      </w:r>
      <w:r w:rsidR="00302F75" w:rsidRPr="001444EB">
        <w:t xml:space="preserve">09.2026 r. w godzinach 10.00 - 15.00; </w:t>
      </w:r>
    </w:p>
    <w:p w14:paraId="0BA95F28" w14:textId="6CA79977" w:rsidR="00302F75" w:rsidRDefault="00302F75" w:rsidP="00302F75">
      <w:pPr>
        <w:pStyle w:val="Akapitzlist"/>
        <w:spacing w:before="40" w:after="40"/>
        <w:ind w:left="1000"/>
      </w:pPr>
      <w:r>
        <w:t xml:space="preserve">po uprzednim potwierdzeniu mailowym </w:t>
      </w:r>
      <w:r w:rsidR="0065498C" w:rsidRPr="0065498C">
        <w:t>p81@eduwarszawa.pl</w:t>
      </w:r>
      <w:r w:rsidRPr="00F21832">
        <w:t xml:space="preserve"> lub telefonicznym 22</w:t>
      </w:r>
      <w:r w:rsidR="0065498C" w:rsidRPr="0065498C">
        <w:t xml:space="preserve"> 679 02 35</w:t>
      </w:r>
      <w:r w:rsidRPr="00F21832">
        <w:t>;</w:t>
      </w:r>
      <w:r>
        <w:t xml:space="preserve"> </w:t>
      </w:r>
    </w:p>
    <w:p w14:paraId="7BB42724" w14:textId="77777777" w:rsidR="00302F75" w:rsidRDefault="00302F75" w:rsidP="00302F75">
      <w:pPr>
        <w:pStyle w:val="Akapitzlist"/>
        <w:spacing w:before="40" w:after="40"/>
        <w:ind w:left="1000"/>
      </w:pPr>
      <w:r>
        <w:t xml:space="preserve">Wizji lokalnej może dokonać potencjalny Wykonawca albo jego umocowany przedstawiciel. </w:t>
      </w:r>
    </w:p>
    <w:p w14:paraId="494E9753" w14:textId="77777777" w:rsidR="00302F75" w:rsidRDefault="00302F75" w:rsidP="00302F75">
      <w:pPr>
        <w:pStyle w:val="Akapitzlist"/>
        <w:spacing w:before="40" w:after="40"/>
        <w:ind w:left="1000"/>
      </w:pPr>
      <w:r>
        <w:t xml:space="preserve">Informacja o osobie, która w imieniu Oferenta będzie prowadzić wizję lokalną powinna zostać </w:t>
      </w:r>
    </w:p>
    <w:p w14:paraId="67101FBF" w14:textId="77777777" w:rsidR="00302F75" w:rsidRDefault="00302F75" w:rsidP="00302F75">
      <w:pPr>
        <w:pStyle w:val="Akapitzlist"/>
        <w:spacing w:before="40" w:after="40"/>
        <w:ind w:left="1000"/>
      </w:pPr>
      <w:r>
        <w:t xml:space="preserve">przesłana do Zamawiającego przed jej terminem. Wraz ze zgłoszeniem należy przesłać stosowne </w:t>
      </w:r>
    </w:p>
    <w:p w14:paraId="709EBEFF" w14:textId="77777777" w:rsidR="00302F75" w:rsidRDefault="00302F75" w:rsidP="00302F75">
      <w:pPr>
        <w:pStyle w:val="Akapitzlist"/>
        <w:spacing w:before="40" w:after="40"/>
        <w:ind w:left="1000"/>
      </w:pPr>
      <w:r>
        <w:t>pełnomocnictwo dla osoby dokonującej wizji do działania w imieniu potencjalnego Wykonawcy.</w:t>
      </w:r>
    </w:p>
    <w:p w14:paraId="192682C9" w14:textId="705B73B2" w:rsidR="00302F75" w:rsidRDefault="00302F75" w:rsidP="00F21832">
      <w:pPr>
        <w:pStyle w:val="Akapitzlist"/>
        <w:spacing w:before="40" w:after="40"/>
        <w:ind w:left="1000"/>
      </w:pPr>
      <w:r>
        <w:t>W trakcie wizji Zamawiający nie udziela wyjaśnień dotyczących treści zapytania ofertowego.</w:t>
      </w:r>
    </w:p>
    <w:p w14:paraId="41B8DA5F" w14:textId="77777777" w:rsidR="00A502D4" w:rsidRDefault="00B75EAF" w:rsidP="00F21832">
      <w:pPr>
        <w:pStyle w:val="Akapitzlist"/>
        <w:numPr>
          <w:ilvl w:val="0"/>
          <w:numId w:val="6"/>
        </w:numPr>
        <w:spacing w:before="40" w:after="40"/>
      </w:pPr>
      <w:r>
        <w:rPr>
          <w:color w:val="000000"/>
        </w:rPr>
        <w:t>Spełnienie warunków będzie oceniane według zasady „spełnia / nie spełnia" na podstawie złożonych dokumentów i oświadczeń.</w:t>
      </w:r>
    </w:p>
    <w:p w14:paraId="41B8DA60" w14:textId="1F6465B9" w:rsidR="00A502D4" w:rsidRPr="00F21832" w:rsidRDefault="00E12012" w:rsidP="00F21832">
      <w:pPr>
        <w:pStyle w:val="Akapitzlist"/>
        <w:numPr>
          <w:ilvl w:val="0"/>
          <w:numId w:val="6"/>
        </w:numPr>
        <w:rPr>
          <w:color w:val="000000"/>
        </w:rPr>
      </w:pPr>
      <w:r w:rsidRPr="00E12012">
        <w:rPr>
          <w:color w:val="000000"/>
        </w:rPr>
        <w:t xml:space="preserve">Wykonawca potwierdza spełnienie warunków, o którym mowa w części III ust. 1. lit. d) - g) składając Oświadczenie Wykonawcy stanowiące Załącznik nr 5 do Zapytania ofertowego. </w:t>
      </w:r>
    </w:p>
    <w:p w14:paraId="41B8DA61" w14:textId="77777777" w:rsidR="00A502D4" w:rsidRDefault="00B75EAF">
      <w:pPr>
        <w:spacing w:before="280" w:after="120"/>
      </w:pPr>
      <w:r>
        <w:rPr>
          <w:b/>
          <w:bCs/>
          <w:color w:val="1F4E79"/>
          <w:sz w:val="26"/>
          <w:szCs w:val="26"/>
        </w:rPr>
        <w:t>IV. Informacje dodatkowe dotyczące zamówienia</w:t>
      </w:r>
    </w:p>
    <w:p w14:paraId="41B8DA62" w14:textId="77777777" w:rsidR="00A502D4" w:rsidRDefault="00B75EAF" w:rsidP="00F21832">
      <w:pPr>
        <w:pStyle w:val="Akapitzlist"/>
        <w:numPr>
          <w:ilvl w:val="0"/>
          <w:numId w:val="7"/>
        </w:numPr>
        <w:spacing w:before="40" w:after="40"/>
      </w:pPr>
      <w:r>
        <w:rPr>
          <w:color w:val="000000"/>
        </w:rPr>
        <w:t>Wykonawca zobowiązany jest złożyć Formularz ofertowy (Zał. nr 1).</w:t>
      </w:r>
    </w:p>
    <w:p w14:paraId="41B8DA63" w14:textId="77777777" w:rsidR="00A502D4" w:rsidRDefault="00B75EAF" w:rsidP="00F21832">
      <w:pPr>
        <w:pStyle w:val="Akapitzlist"/>
        <w:numPr>
          <w:ilvl w:val="0"/>
          <w:numId w:val="7"/>
        </w:numPr>
        <w:spacing w:before="40" w:after="40"/>
      </w:pPr>
      <w:r>
        <w:rPr>
          <w:color w:val="000000"/>
        </w:rPr>
        <w:t>Zamawiający nie dopuszcza składania ofert częściowych.</w:t>
      </w:r>
    </w:p>
    <w:p w14:paraId="41B8DA64" w14:textId="699F27A5" w:rsidR="00A502D4" w:rsidRDefault="00B75EAF" w:rsidP="00F21832">
      <w:pPr>
        <w:pStyle w:val="Akapitzlist"/>
        <w:numPr>
          <w:ilvl w:val="0"/>
          <w:numId w:val="7"/>
        </w:numPr>
        <w:spacing w:before="40" w:after="40"/>
      </w:pPr>
      <w:r>
        <w:rPr>
          <w:color w:val="000000"/>
        </w:rPr>
        <w:t xml:space="preserve">Cena oferty musi obejmować całkowity koszt realizacji zamówienia (projekt, formalności, zgłoszenia, dostawa, montaż, uruchomienie, certyfikaty, szkolenie, dokumentacja powykonawcza, wsparcie </w:t>
      </w:r>
      <w:r w:rsidR="00E12012" w:rsidRPr="00E12012">
        <w:rPr>
          <w:color w:val="000000"/>
        </w:rPr>
        <w:t>Zamawiającego przy rozliczaniu przyznanego dofinansowania</w:t>
      </w:r>
      <w:r>
        <w:rPr>
          <w:color w:val="000000"/>
        </w:rPr>
        <w:t>).</w:t>
      </w:r>
    </w:p>
    <w:p w14:paraId="41B8DA65" w14:textId="77777777" w:rsidR="00A502D4" w:rsidRDefault="00B75EAF" w:rsidP="00F21832">
      <w:pPr>
        <w:pStyle w:val="Akapitzlist"/>
        <w:numPr>
          <w:ilvl w:val="0"/>
          <w:numId w:val="7"/>
        </w:numPr>
        <w:spacing w:before="40" w:after="40"/>
      </w:pPr>
      <w:r>
        <w:rPr>
          <w:color w:val="000000"/>
        </w:rPr>
        <w:t>Cena oferty musi być podana w złotych polskich, z dokładnością do dwóch miejsc po przecinku.</w:t>
      </w:r>
    </w:p>
    <w:p w14:paraId="41B8DA66" w14:textId="77777777" w:rsidR="00A502D4" w:rsidRDefault="00B75EAF" w:rsidP="00F21832">
      <w:pPr>
        <w:pStyle w:val="Akapitzlist"/>
        <w:numPr>
          <w:ilvl w:val="0"/>
          <w:numId w:val="7"/>
        </w:numPr>
        <w:spacing w:before="40" w:after="40"/>
      </w:pPr>
      <w:r>
        <w:rPr>
          <w:color w:val="000000"/>
        </w:rPr>
        <w:t>Ceny określone przez Wykonawcę będą obowiązywały przez cały okres ważności umowy i nie będą podlegały zwiększeniu.</w:t>
      </w:r>
    </w:p>
    <w:p w14:paraId="41B8DA67" w14:textId="77777777" w:rsidR="00A502D4" w:rsidRDefault="00B75EAF" w:rsidP="00F21832">
      <w:pPr>
        <w:pStyle w:val="Akapitzlist"/>
        <w:numPr>
          <w:ilvl w:val="0"/>
          <w:numId w:val="7"/>
        </w:numPr>
        <w:spacing w:before="40" w:after="40"/>
      </w:pPr>
      <w:r>
        <w:rPr>
          <w:color w:val="000000"/>
        </w:rPr>
        <w:t>Zamawiający nie dopuszcza płatności zaliczkowych.</w:t>
      </w:r>
    </w:p>
    <w:p w14:paraId="41B8DA68" w14:textId="77777777" w:rsidR="00A502D4" w:rsidRDefault="00B75EAF" w:rsidP="00F21832">
      <w:pPr>
        <w:pStyle w:val="Akapitzlist"/>
        <w:numPr>
          <w:ilvl w:val="0"/>
          <w:numId w:val="7"/>
        </w:numPr>
        <w:spacing w:before="40" w:after="40"/>
      </w:pPr>
      <w:r>
        <w:rPr>
          <w:color w:val="000000"/>
        </w:rPr>
        <w:t>Zamawiający zastrzega sobie prawo do: jednostronnej zmiany warunków postępowania, odwołania postępowania, unieważnienia postępowania albo zakończenia postępowania bez wyboru oferty. Oferentowi nie przysługują żadne roszczenia z tego tytułu.</w:t>
      </w:r>
    </w:p>
    <w:p w14:paraId="41B8DA69" w14:textId="77777777" w:rsidR="00A502D4" w:rsidRDefault="00B75EAF" w:rsidP="00F21832">
      <w:pPr>
        <w:pStyle w:val="Akapitzlist"/>
        <w:numPr>
          <w:ilvl w:val="0"/>
          <w:numId w:val="7"/>
        </w:numPr>
        <w:spacing w:before="40" w:after="40"/>
      </w:pPr>
      <w:r>
        <w:rPr>
          <w:color w:val="000000"/>
        </w:rPr>
        <w:t>Zamawiający może żądać wyjaśnień dotyczących treści złożonych ofert.</w:t>
      </w:r>
    </w:p>
    <w:p w14:paraId="3B8910D5" w14:textId="13C319C5" w:rsidR="00A62252" w:rsidRPr="00F21832" w:rsidRDefault="00A62252">
      <w:pPr>
        <w:pStyle w:val="Akapitzlist"/>
        <w:numPr>
          <w:ilvl w:val="0"/>
          <w:numId w:val="7"/>
        </w:numPr>
        <w:spacing w:before="40" w:after="40"/>
      </w:pPr>
      <w:r w:rsidRPr="00A62252">
        <w:t>Wykonawca, którego oferta zostanie wybrana, zobowiązany będzie do wniesienia zabezpieczenia należytego wykonania umowy w wysokości 5% wynagrodzenia brutto przed podpisaniem umowy. Szczegółowe zasady wniesienia i zwrotu zabezpieczenia określa wzór umowy.</w:t>
      </w:r>
    </w:p>
    <w:p w14:paraId="040653C1" w14:textId="3D9DA9D7" w:rsidR="00E12012" w:rsidRDefault="00E12012" w:rsidP="00E12012">
      <w:pPr>
        <w:pStyle w:val="Akapitzlist"/>
        <w:numPr>
          <w:ilvl w:val="0"/>
          <w:numId w:val="7"/>
        </w:numPr>
        <w:spacing w:before="40" w:after="40"/>
      </w:pPr>
      <w:r>
        <w:t xml:space="preserve">Wykonawca może zwrócić się do Zamawiającego z wnioskiem o wyjaśnienie lub doprecyzowanie treści zapytania ofertowego, a Zamawiający jest zobowiązany udzielić wyjaśnień pod warunkiem, że wniosek o wyjaśnienie lub doprecyzowanie treści zapytania ofertowego wpłynie do Zamawiającego nie później niż na 2 dni przed upływem terminu składania ofert. </w:t>
      </w:r>
    </w:p>
    <w:p w14:paraId="01C7D3A1" w14:textId="7C1B6132" w:rsidR="00E12012" w:rsidRDefault="00E12012" w:rsidP="00E12012">
      <w:pPr>
        <w:pStyle w:val="Akapitzlist"/>
        <w:numPr>
          <w:ilvl w:val="0"/>
          <w:numId w:val="7"/>
        </w:numPr>
        <w:spacing w:before="40" w:after="40"/>
      </w:pPr>
      <w:r>
        <w:t xml:space="preserve">Wnioski, o których mowa w pkt. 10 należy składać wyłącznie za pośrednictwem Bazy Konkurencyjności (BK2021). </w:t>
      </w:r>
    </w:p>
    <w:p w14:paraId="6A0E8A06" w14:textId="77777777" w:rsidR="00E12012" w:rsidRDefault="00E12012" w:rsidP="00E12012">
      <w:pPr>
        <w:pStyle w:val="Akapitzlist"/>
        <w:numPr>
          <w:ilvl w:val="0"/>
          <w:numId w:val="7"/>
        </w:numPr>
        <w:spacing w:before="40" w:after="40"/>
      </w:pPr>
      <w:r>
        <w:t xml:space="preserve">Zamawiający udzieli odpowiedzi nie później niż w terminie 2 dni przed terminem składania ofert, </w:t>
      </w:r>
    </w:p>
    <w:p w14:paraId="4AD1ED69" w14:textId="77777777" w:rsidR="00E12012" w:rsidRDefault="00E12012" w:rsidP="00E12012">
      <w:pPr>
        <w:pStyle w:val="Akapitzlist"/>
        <w:spacing w:before="40" w:after="40"/>
        <w:ind w:left="540"/>
      </w:pPr>
      <w:r>
        <w:t xml:space="preserve">zamieszczając ją w BK2021, przy czym odpowiedź i wszelkie zmiany w treści zapytania ofertowego  </w:t>
      </w:r>
    </w:p>
    <w:p w14:paraId="1DDFD54D" w14:textId="7F113995" w:rsidR="00E12012" w:rsidRDefault="00E12012" w:rsidP="00F21832">
      <w:pPr>
        <w:pStyle w:val="Akapitzlist"/>
        <w:spacing w:before="40" w:after="40"/>
        <w:ind w:left="540"/>
      </w:pPr>
      <w:r>
        <w:t>będą wiążące dla wszystkich Wykonawców.</w:t>
      </w:r>
    </w:p>
    <w:p w14:paraId="41B8DA6C" w14:textId="77777777" w:rsidR="00A502D4" w:rsidRDefault="00B75EAF">
      <w:pPr>
        <w:spacing w:before="280" w:after="120"/>
      </w:pPr>
      <w:r>
        <w:rPr>
          <w:b/>
          <w:bCs/>
          <w:color w:val="1F4E79"/>
          <w:sz w:val="26"/>
          <w:szCs w:val="26"/>
        </w:rPr>
        <w:t>V. Przygotowanie i złożenie oferty</w:t>
      </w:r>
    </w:p>
    <w:p w14:paraId="41B8DA6D" w14:textId="77777777" w:rsidR="00A502D4" w:rsidRDefault="00B75EAF" w:rsidP="00F21832">
      <w:pPr>
        <w:pStyle w:val="Akapitzlist"/>
        <w:numPr>
          <w:ilvl w:val="0"/>
          <w:numId w:val="8"/>
        </w:numPr>
        <w:spacing w:before="40" w:after="40"/>
      </w:pPr>
      <w:r>
        <w:rPr>
          <w:color w:val="000000"/>
        </w:rPr>
        <w:t>Oferta powinna zawierać co najmniej:</w:t>
      </w:r>
    </w:p>
    <w:p w14:paraId="41B8DA6E" w14:textId="77777777" w:rsidR="00A502D4" w:rsidRDefault="00B75EAF">
      <w:pPr>
        <w:pStyle w:val="Akapitzlist"/>
        <w:numPr>
          <w:ilvl w:val="1"/>
          <w:numId w:val="3"/>
        </w:numPr>
        <w:spacing w:before="30" w:after="30"/>
      </w:pPr>
      <w:r>
        <w:rPr>
          <w:color w:val="000000"/>
        </w:rPr>
        <w:t>wypełniony i podpisany Formularz ofertowy – Zał. nr 1</w:t>
      </w:r>
    </w:p>
    <w:p w14:paraId="41B8DA6F" w14:textId="77777777" w:rsidR="00A502D4" w:rsidRDefault="00B75EAF">
      <w:pPr>
        <w:pStyle w:val="Akapitzlist"/>
        <w:numPr>
          <w:ilvl w:val="1"/>
          <w:numId w:val="3"/>
        </w:numPr>
        <w:spacing w:before="30" w:after="30"/>
      </w:pPr>
      <w:r>
        <w:rPr>
          <w:color w:val="000000"/>
        </w:rPr>
        <w:t>Oświadczenie o braku powiązań kapitałowych lub osobowych – Zał. nr 2</w:t>
      </w:r>
    </w:p>
    <w:p w14:paraId="41B8DA70" w14:textId="77777777" w:rsidR="00A502D4" w:rsidRDefault="00B75EAF">
      <w:pPr>
        <w:pStyle w:val="Akapitzlist"/>
        <w:numPr>
          <w:ilvl w:val="1"/>
          <w:numId w:val="3"/>
        </w:numPr>
        <w:spacing w:before="30" w:after="30"/>
      </w:pPr>
      <w:r>
        <w:rPr>
          <w:color w:val="000000"/>
        </w:rPr>
        <w:t>Wykaz wykonanych zamówień – Zał. nr 3, wraz z dokumentami potwierdzającymi należyte wykonanie</w:t>
      </w:r>
    </w:p>
    <w:p w14:paraId="41B8DA71" w14:textId="77777777" w:rsidR="00A502D4" w:rsidRDefault="00B75EAF">
      <w:pPr>
        <w:pStyle w:val="Akapitzlist"/>
        <w:numPr>
          <w:ilvl w:val="1"/>
          <w:numId w:val="3"/>
        </w:numPr>
        <w:spacing w:before="30" w:after="30"/>
      </w:pPr>
      <w:r>
        <w:rPr>
          <w:color w:val="000000"/>
        </w:rPr>
        <w:t>Wykaz osób skierowanych do realizacji zamówienia – Zał. nr 4, wraz z kopiami dokumentów potwierdzających kwalifikacje i uprawnienia</w:t>
      </w:r>
    </w:p>
    <w:p w14:paraId="41B8DA72" w14:textId="77777777" w:rsidR="00A502D4" w:rsidRDefault="00B75EAF">
      <w:pPr>
        <w:pStyle w:val="Akapitzlist"/>
        <w:numPr>
          <w:ilvl w:val="1"/>
          <w:numId w:val="3"/>
        </w:numPr>
        <w:spacing w:before="30" w:after="30"/>
      </w:pPr>
      <w:r>
        <w:rPr>
          <w:color w:val="000000"/>
        </w:rPr>
        <w:t>Oświadczenie Wykonawcy o spełnianiu warunków udziału w postępowaniu – Zał. nr 5</w:t>
      </w:r>
    </w:p>
    <w:p w14:paraId="41B8DA73" w14:textId="77777777" w:rsidR="00A502D4" w:rsidRPr="00F21832" w:rsidRDefault="00B75EAF">
      <w:pPr>
        <w:pStyle w:val="Akapitzlist"/>
        <w:numPr>
          <w:ilvl w:val="1"/>
          <w:numId w:val="3"/>
        </w:numPr>
        <w:spacing w:before="30" w:after="30"/>
      </w:pPr>
      <w:r>
        <w:rPr>
          <w:color w:val="000000"/>
        </w:rPr>
        <w:lastRenderedPageBreak/>
        <w:t>Karty katalogowe / specyfikacje techniczne systemu BESS i falownika potwierdzające spełnienie wymagań minimalnych z OPZ</w:t>
      </w:r>
    </w:p>
    <w:p w14:paraId="6674BDD9" w14:textId="1ADD1EB0" w:rsidR="00E1577A" w:rsidRDefault="00E1577A" w:rsidP="00E1577A">
      <w:pPr>
        <w:pStyle w:val="Akapitzlist"/>
        <w:numPr>
          <w:ilvl w:val="1"/>
          <w:numId w:val="3"/>
        </w:numPr>
        <w:spacing w:before="30" w:after="30"/>
      </w:pPr>
      <w:r>
        <w:t>Opis oferowanego systemu EMS: karta katalogowa lub dokumentacja funkcjonalna potwierdzająca spełnienie wymagań części 6.3 OPZ, w tym lista obsługiwanych protokołów komunikacyjnych</w:t>
      </w:r>
    </w:p>
    <w:p w14:paraId="27A40E57" w14:textId="76B5283D" w:rsidR="00E1577A" w:rsidRDefault="00E1577A" w:rsidP="00E1577A">
      <w:pPr>
        <w:pStyle w:val="Akapitzlist"/>
        <w:numPr>
          <w:ilvl w:val="1"/>
          <w:numId w:val="3"/>
        </w:numPr>
        <w:spacing w:before="30" w:after="30"/>
      </w:pPr>
      <w:r>
        <w:t>Protokół z przeprowadzenia wizji lokalnej</w:t>
      </w:r>
      <w:r w:rsidR="00E12012">
        <w:t xml:space="preserve"> – Zał. nr 6 </w:t>
      </w:r>
    </w:p>
    <w:p w14:paraId="5BC6F7A5" w14:textId="4A401922" w:rsidR="00E1577A" w:rsidRDefault="00E1577A" w:rsidP="00E1577A">
      <w:pPr>
        <w:pStyle w:val="Akapitzlist"/>
        <w:numPr>
          <w:ilvl w:val="1"/>
          <w:numId w:val="3"/>
        </w:numPr>
        <w:spacing w:before="30" w:after="30"/>
      </w:pPr>
      <w:r>
        <w:t>Dokument potwierdzający autoryzowany serwis producenta BESS i falownika na terenie RP (adres strony internetowej producenta)</w:t>
      </w:r>
    </w:p>
    <w:p w14:paraId="3B28C709" w14:textId="689E52BE" w:rsidR="00E1577A" w:rsidRDefault="00E1577A" w:rsidP="00E1577A">
      <w:pPr>
        <w:pStyle w:val="Akapitzlist"/>
        <w:numPr>
          <w:ilvl w:val="1"/>
          <w:numId w:val="3"/>
        </w:numPr>
        <w:spacing w:before="30" w:after="30"/>
      </w:pPr>
      <w:r>
        <w:t>Dokumenty poświadczające kompatybilność falownika i magazynu energii (jeśli różni producenci)</w:t>
      </w:r>
    </w:p>
    <w:p w14:paraId="41B8DA74" w14:textId="77777777" w:rsidR="00A502D4" w:rsidRDefault="00B75EAF">
      <w:pPr>
        <w:pStyle w:val="Akapitzlist"/>
        <w:numPr>
          <w:ilvl w:val="1"/>
          <w:numId w:val="3"/>
        </w:numPr>
        <w:spacing w:before="30" w:after="30"/>
      </w:pPr>
      <w:r>
        <w:rPr>
          <w:color w:val="000000"/>
        </w:rPr>
        <w:t>Pełnomocnictwo do podpisania oferty – jeżeli ofertę podpisuje osoba nieujawniona we właściwym rejestrze lub ewidencji</w:t>
      </w:r>
    </w:p>
    <w:p w14:paraId="41B8DA75" w14:textId="77777777" w:rsidR="00A502D4" w:rsidRDefault="00B75EAF">
      <w:pPr>
        <w:pStyle w:val="Akapitzlist"/>
        <w:numPr>
          <w:ilvl w:val="1"/>
          <w:numId w:val="3"/>
        </w:numPr>
        <w:spacing w:before="30" w:after="30"/>
      </w:pPr>
      <w:r>
        <w:rPr>
          <w:color w:val="000000"/>
        </w:rPr>
        <w:t>Umowa konsorcjum lub inny dokument regulujący współpracę – w przypadku Wykonawców wspólnie ubiegających się o udzielenie zamówienia</w:t>
      </w:r>
    </w:p>
    <w:p w14:paraId="41B8DA76" w14:textId="77777777" w:rsidR="00A502D4" w:rsidRDefault="00B75EAF" w:rsidP="00F21832">
      <w:pPr>
        <w:pStyle w:val="Akapitzlist"/>
        <w:numPr>
          <w:ilvl w:val="0"/>
          <w:numId w:val="8"/>
        </w:numPr>
        <w:spacing w:before="40" w:after="40"/>
      </w:pPr>
      <w:r>
        <w:rPr>
          <w:color w:val="000000"/>
        </w:rPr>
        <w:t>Oferta oraz załączniki muszą być podpisane przez Wykonawcę lub osobę uprawnioną do jego reprezentacji (podpis własnoręczny, kwalifikowany, zaufany lub osobisty).</w:t>
      </w:r>
    </w:p>
    <w:p w14:paraId="41B8DA77" w14:textId="77777777" w:rsidR="00A502D4" w:rsidRDefault="00B75EAF" w:rsidP="00F21832">
      <w:pPr>
        <w:pStyle w:val="Akapitzlist"/>
        <w:numPr>
          <w:ilvl w:val="0"/>
          <w:numId w:val="8"/>
        </w:numPr>
        <w:spacing w:before="40" w:after="40"/>
      </w:pPr>
      <w:r>
        <w:rPr>
          <w:color w:val="000000"/>
        </w:rPr>
        <w:t>Oferty niekompletne, nieczytelne lub złożone po terminie podlegają odrzuceniu.</w:t>
      </w:r>
    </w:p>
    <w:p w14:paraId="41B8DA78" w14:textId="77777777" w:rsidR="00A502D4" w:rsidRDefault="00B75EAF" w:rsidP="00F21832">
      <w:pPr>
        <w:pStyle w:val="Akapitzlist"/>
        <w:numPr>
          <w:ilvl w:val="0"/>
          <w:numId w:val="8"/>
        </w:numPr>
        <w:spacing w:before="40" w:after="40"/>
      </w:pPr>
      <w:r>
        <w:rPr>
          <w:color w:val="000000"/>
        </w:rPr>
        <w:t>Wykonawca może złożyć tylko jedną ofertę.</w:t>
      </w:r>
    </w:p>
    <w:p w14:paraId="41B8DA79" w14:textId="77777777" w:rsidR="00A502D4" w:rsidRDefault="00B75EAF">
      <w:pPr>
        <w:spacing w:before="280" w:after="120"/>
      </w:pPr>
      <w:r>
        <w:rPr>
          <w:b/>
          <w:bCs/>
          <w:color w:val="1F4E79"/>
          <w:sz w:val="26"/>
          <w:szCs w:val="26"/>
        </w:rPr>
        <w:t>VI. Forma i termin składania ofert</w:t>
      </w:r>
    </w:p>
    <w:p w14:paraId="41B8DA7A" w14:textId="77777777" w:rsidR="00A502D4" w:rsidRDefault="00B75EAF" w:rsidP="00F21832">
      <w:pPr>
        <w:pStyle w:val="Akapitzlist"/>
        <w:numPr>
          <w:ilvl w:val="0"/>
          <w:numId w:val="9"/>
        </w:numPr>
        <w:spacing w:before="40" w:after="40"/>
      </w:pPr>
      <w:r>
        <w:rPr>
          <w:color w:val="000000"/>
        </w:rPr>
        <w:t>Ofertę sporządza się w języku polskim.</w:t>
      </w:r>
    </w:p>
    <w:p w14:paraId="3863253F" w14:textId="740870D6" w:rsidR="00E12012" w:rsidRDefault="00E12012" w:rsidP="00E12012">
      <w:pPr>
        <w:pStyle w:val="Akapitzlist"/>
        <w:numPr>
          <w:ilvl w:val="0"/>
          <w:numId w:val="9"/>
        </w:numPr>
        <w:spacing w:before="40" w:after="40"/>
      </w:pPr>
      <w:r w:rsidRPr="004524BF">
        <w:rPr>
          <w:color w:val="000000"/>
        </w:rPr>
        <w:t xml:space="preserve">Ofertę należy złożyć w nieprzekraczalnym terminie do dnia </w:t>
      </w:r>
      <w:r w:rsidR="001444EB" w:rsidRPr="001444EB">
        <w:rPr>
          <w:color w:val="000000"/>
        </w:rPr>
        <w:t>2</w:t>
      </w:r>
      <w:r w:rsidR="00B66747" w:rsidRPr="001444EB">
        <w:rPr>
          <w:color w:val="000000"/>
        </w:rPr>
        <w:t>4.09.</w:t>
      </w:r>
      <w:r w:rsidRPr="001444EB">
        <w:rPr>
          <w:color w:val="000000"/>
        </w:rPr>
        <w:t>2026 r. do godz. 16:00 za</w:t>
      </w:r>
      <w:r w:rsidRPr="004524BF">
        <w:rPr>
          <w:color w:val="000000"/>
        </w:rPr>
        <w:t xml:space="preserve"> pośrednictwem BK2021 – Bazy Konkurencyjności </w:t>
      </w:r>
      <w:hyperlink r:id="rId7" w:history="1">
        <w:r w:rsidRPr="00F21832">
          <w:rPr>
            <w:rStyle w:val="Hipercze"/>
          </w:rPr>
          <w:t>https://bazakonkurencyjnosci.funduszeeuropejskie.gov.pl/</w:t>
        </w:r>
      </w:hyperlink>
      <w:r w:rsidRPr="00F21832">
        <w:rPr>
          <w:color w:val="000000"/>
        </w:rPr>
        <w:t xml:space="preserve">. </w:t>
      </w:r>
      <w:r w:rsidRPr="00E12012">
        <w:t>Za</w:t>
      </w:r>
      <w:r w:rsidRPr="002B24C5">
        <w:t xml:space="preserve"> termin złożenia oferty uznaje się datę i godzinę jej wpływu do BK2021 – Bazy Konkurencyjności</w:t>
      </w:r>
      <w:r>
        <w:t>.</w:t>
      </w:r>
    </w:p>
    <w:p w14:paraId="41B8DA7E" w14:textId="77777777" w:rsidR="00A502D4" w:rsidRDefault="00B75EAF">
      <w:pPr>
        <w:spacing w:before="280" w:after="120"/>
      </w:pPr>
      <w:r>
        <w:rPr>
          <w:b/>
          <w:bCs/>
          <w:color w:val="1F4E79"/>
          <w:sz w:val="26"/>
          <w:szCs w:val="26"/>
        </w:rPr>
        <w:t>VII. Opis kryteriów oceny ofert</w:t>
      </w:r>
    </w:p>
    <w:p w14:paraId="41B8DA7F" w14:textId="77777777" w:rsidR="00A502D4" w:rsidRDefault="00B75EAF" w:rsidP="00F21832">
      <w:pPr>
        <w:pStyle w:val="Akapitzlist"/>
        <w:numPr>
          <w:ilvl w:val="0"/>
          <w:numId w:val="10"/>
        </w:numPr>
        <w:spacing w:before="40" w:after="40"/>
      </w:pPr>
      <w:r>
        <w:rPr>
          <w:color w:val="000000"/>
        </w:rPr>
        <w:t>Wybór najkorzystniejszej oferty zostanie dokonany na podstawie poniższych kryteriów:</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16"/>
        <w:gridCol w:w="4393"/>
        <w:gridCol w:w="894"/>
        <w:gridCol w:w="2923"/>
      </w:tblGrid>
      <w:tr w:rsidR="00A502D4" w14:paraId="41B8DA84" w14:textId="77777777" w:rsidTr="00F21832">
        <w:tc>
          <w:tcPr>
            <w:tcW w:w="816"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41B8DA80" w14:textId="77777777" w:rsidR="00A502D4" w:rsidRDefault="00B75EAF">
            <w:r>
              <w:rPr>
                <w:b/>
                <w:bCs/>
                <w:color w:val="1F4E79"/>
                <w:sz w:val="20"/>
                <w:szCs w:val="20"/>
              </w:rPr>
              <w:t>Symbol</w:t>
            </w:r>
          </w:p>
        </w:tc>
        <w:tc>
          <w:tcPr>
            <w:tcW w:w="4393"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41B8DA81" w14:textId="77777777" w:rsidR="00A502D4" w:rsidRDefault="00B75EAF">
            <w:r>
              <w:rPr>
                <w:b/>
                <w:bCs/>
                <w:color w:val="1F4E79"/>
                <w:sz w:val="20"/>
                <w:szCs w:val="20"/>
              </w:rPr>
              <w:t>Kryterium</w:t>
            </w:r>
          </w:p>
        </w:tc>
        <w:tc>
          <w:tcPr>
            <w:tcW w:w="894"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41B8DA82" w14:textId="77777777" w:rsidR="00A502D4" w:rsidRDefault="00B75EAF">
            <w:r>
              <w:rPr>
                <w:b/>
                <w:bCs/>
                <w:color w:val="1F4E79"/>
                <w:sz w:val="20"/>
                <w:szCs w:val="20"/>
              </w:rPr>
              <w:t>Waga</w:t>
            </w:r>
          </w:p>
        </w:tc>
        <w:tc>
          <w:tcPr>
            <w:tcW w:w="2923" w:type="dxa"/>
            <w:tcBorders>
              <w:top w:val="single" w:sz="1" w:space="0" w:color="AAAAAA"/>
              <w:left w:val="single" w:sz="1" w:space="0" w:color="AAAAAA"/>
              <w:bottom w:val="single" w:sz="1" w:space="0" w:color="AAAAAA"/>
              <w:right w:val="single" w:sz="1" w:space="0" w:color="AAAAAA"/>
            </w:tcBorders>
            <w:shd w:val="clear" w:color="auto" w:fill="D6E4F0"/>
            <w:tcMar>
              <w:top w:w="80" w:type="dxa"/>
              <w:left w:w="100" w:type="dxa"/>
              <w:bottom w:w="80" w:type="dxa"/>
              <w:right w:w="100" w:type="dxa"/>
            </w:tcMar>
            <w:vAlign w:val="center"/>
          </w:tcPr>
          <w:p w14:paraId="41B8DA83" w14:textId="77777777" w:rsidR="00A502D4" w:rsidRDefault="00B75EAF">
            <w:r>
              <w:rPr>
                <w:b/>
                <w:bCs/>
                <w:color w:val="1F4E79"/>
                <w:sz w:val="20"/>
                <w:szCs w:val="20"/>
              </w:rPr>
              <w:t>Max pkt</w:t>
            </w:r>
          </w:p>
        </w:tc>
      </w:tr>
      <w:tr w:rsidR="00A502D4" w14:paraId="41B8DA89" w14:textId="77777777" w:rsidTr="00F21832">
        <w:tc>
          <w:tcPr>
            <w:tcW w:w="81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41B8DA85" w14:textId="77777777" w:rsidR="00A502D4" w:rsidRDefault="00B75EAF">
            <w:proofErr w:type="spellStart"/>
            <w:r>
              <w:rPr>
                <w:b/>
                <w:bCs/>
                <w:color w:val="000000"/>
                <w:sz w:val="20"/>
                <w:szCs w:val="20"/>
              </w:rPr>
              <w:t>Pc</w:t>
            </w:r>
            <w:proofErr w:type="spellEnd"/>
          </w:p>
        </w:tc>
        <w:tc>
          <w:tcPr>
            <w:tcW w:w="439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41B8DA86" w14:textId="77777777" w:rsidR="00A502D4" w:rsidRDefault="00B75EAF">
            <w:r>
              <w:rPr>
                <w:color w:val="000000"/>
                <w:sz w:val="20"/>
                <w:szCs w:val="20"/>
              </w:rPr>
              <w:t>Cena oferty brutto</w:t>
            </w:r>
          </w:p>
        </w:tc>
        <w:tc>
          <w:tcPr>
            <w:tcW w:w="894"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41B8DA87" w14:textId="106BC7F7" w:rsidR="00A502D4" w:rsidRDefault="001D4529">
            <w:r>
              <w:rPr>
                <w:color w:val="000000"/>
                <w:sz w:val="20"/>
                <w:szCs w:val="20"/>
              </w:rPr>
              <w:t>4</w:t>
            </w:r>
            <w:r w:rsidR="00B75EAF">
              <w:rPr>
                <w:color w:val="000000"/>
                <w:sz w:val="20"/>
                <w:szCs w:val="20"/>
              </w:rPr>
              <w:t>0%</w:t>
            </w:r>
          </w:p>
        </w:tc>
        <w:tc>
          <w:tcPr>
            <w:tcW w:w="292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41B8DA88" w14:textId="11E30FEC" w:rsidR="00A502D4" w:rsidRDefault="001D4529">
            <w:r>
              <w:rPr>
                <w:color w:val="000000"/>
                <w:sz w:val="20"/>
                <w:szCs w:val="20"/>
              </w:rPr>
              <w:t>4</w:t>
            </w:r>
            <w:r w:rsidR="00B75EAF">
              <w:rPr>
                <w:color w:val="000000"/>
                <w:sz w:val="20"/>
                <w:szCs w:val="20"/>
              </w:rPr>
              <w:t>0 pkt</w:t>
            </w:r>
          </w:p>
        </w:tc>
      </w:tr>
      <w:tr w:rsidR="00A502D4" w14:paraId="41B8DA8E" w14:textId="77777777" w:rsidTr="00F21832">
        <w:tc>
          <w:tcPr>
            <w:tcW w:w="81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41B8DA8A" w14:textId="77777777" w:rsidR="00A502D4" w:rsidRDefault="00B75EAF">
            <w:proofErr w:type="spellStart"/>
            <w:r>
              <w:rPr>
                <w:b/>
                <w:bCs/>
                <w:color w:val="000000"/>
                <w:sz w:val="20"/>
                <w:szCs w:val="20"/>
              </w:rPr>
              <w:t>Pg</w:t>
            </w:r>
            <w:proofErr w:type="spellEnd"/>
          </w:p>
        </w:tc>
        <w:tc>
          <w:tcPr>
            <w:tcW w:w="439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41B8DA8B" w14:textId="77777777" w:rsidR="00A502D4" w:rsidRDefault="00B75EAF">
            <w:r>
              <w:rPr>
                <w:color w:val="000000"/>
                <w:sz w:val="20"/>
                <w:szCs w:val="20"/>
              </w:rPr>
              <w:t>Okres gwarancji producenta na system BESS (ponad minimum 5 lat)</w:t>
            </w:r>
          </w:p>
        </w:tc>
        <w:tc>
          <w:tcPr>
            <w:tcW w:w="894"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41B8DA8C" w14:textId="77777777" w:rsidR="00A502D4" w:rsidRDefault="00B75EAF">
            <w:r>
              <w:rPr>
                <w:color w:val="000000"/>
                <w:sz w:val="20"/>
                <w:szCs w:val="20"/>
              </w:rPr>
              <w:t>20%</w:t>
            </w:r>
          </w:p>
        </w:tc>
        <w:tc>
          <w:tcPr>
            <w:tcW w:w="292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41B8DA8D" w14:textId="77777777" w:rsidR="00A502D4" w:rsidRDefault="00B75EAF">
            <w:r>
              <w:rPr>
                <w:color w:val="000000"/>
                <w:sz w:val="20"/>
                <w:szCs w:val="20"/>
              </w:rPr>
              <w:t>20 pkt</w:t>
            </w:r>
          </w:p>
        </w:tc>
      </w:tr>
      <w:tr w:rsidR="007454ED" w14:paraId="0C41908A" w14:textId="77777777" w:rsidTr="00F21832">
        <w:tc>
          <w:tcPr>
            <w:tcW w:w="81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6D62FD17" w14:textId="564FC8FF" w:rsidR="007454ED" w:rsidRDefault="007454ED">
            <w:pPr>
              <w:rPr>
                <w:b/>
                <w:bCs/>
                <w:color w:val="000000"/>
                <w:sz w:val="20"/>
                <w:szCs w:val="20"/>
              </w:rPr>
            </w:pPr>
            <w:proofErr w:type="spellStart"/>
            <w:r>
              <w:rPr>
                <w:b/>
                <w:bCs/>
                <w:color w:val="000000"/>
                <w:sz w:val="20"/>
                <w:szCs w:val="20"/>
              </w:rPr>
              <w:t>Pgr</w:t>
            </w:r>
            <w:proofErr w:type="spellEnd"/>
          </w:p>
        </w:tc>
        <w:tc>
          <w:tcPr>
            <w:tcW w:w="439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09944755" w14:textId="1039E096" w:rsidR="007454ED" w:rsidRDefault="007454ED">
            <w:pPr>
              <w:rPr>
                <w:color w:val="000000"/>
                <w:sz w:val="20"/>
                <w:szCs w:val="20"/>
              </w:rPr>
            </w:pPr>
            <w:r w:rsidRPr="007454ED">
              <w:rPr>
                <w:color w:val="000000"/>
                <w:sz w:val="20"/>
                <w:szCs w:val="20"/>
              </w:rPr>
              <w:t>Gwarancja Wykonawcy na roboty (ponad min. 60 mies.) i czas reakcji serwisowej</w:t>
            </w:r>
          </w:p>
        </w:tc>
        <w:tc>
          <w:tcPr>
            <w:tcW w:w="894"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1881319E" w14:textId="0FA1D738" w:rsidR="007454ED" w:rsidRDefault="007454ED">
            <w:pPr>
              <w:rPr>
                <w:color w:val="000000"/>
                <w:sz w:val="20"/>
                <w:szCs w:val="20"/>
              </w:rPr>
            </w:pPr>
            <w:r>
              <w:rPr>
                <w:color w:val="000000"/>
                <w:sz w:val="20"/>
                <w:szCs w:val="20"/>
              </w:rPr>
              <w:t>10%</w:t>
            </w:r>
          </w:p>
        </w:tc>
        <w:tc>
          <w:tcPr>
            <w:tcW w:w="292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2F59348B" w14:textId="2F5F935F" w:rsidR="007454ED" w:rsidRDefault="007454ED">
            <w:pPr>
              <w:rPr>
                <w:color w:val="000000"/>
                <w:sz w:val="20"/>
                <w:szCs w:val="20"/>
              </w:rPr>
            </w:pPr>
            <w:r>
              <w:rPr>
                <w:color w:val="000000"/>
                <w:sz w:val="20"/>
                <w:szCs w:val="20"/>
              </w:rPr>
              <w:t>10 pkt</w:t>
            </w:r>
          </w:p>
        </w:tc>
      </w:tr>
      <w:tr w:rsidR="00A502D4" w14:paraId="41B8DA93" w14:textId="77777777" w:rsidTr="00F21832">
        <w:tc>
          <w:tcPr>
            <w:tcW w:w="81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41B8DA8F" w14:textId="77777777" w:rsidR="00A502D4" w:rsidRDefault="00B75EAF">
            <w:r>
              <w:rPr>
                <w:b/>
                <w:bCs/>
                <w:color w:val="000000"/>
                <w:sz w:val="20"/>
                <w:szCs w:val="20"/>
              </w:rPr>
              <w:t>Pt</w:t>
            </w:r>
          </w:p>
        </w:tc>
        <w:tc>
          <w:tcPr>
            <w:tcW w:w="439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41B8DA90" w14:textId="77777777" w:rsidR="00A502D4" w:rsidRDefault="00B75EAF">
            <w:r>
              <w:rPr>
                <w:color w:val="000000"/>
                <w:sz w:val="20"/>
                <w:szCs w:val="20"/>
              </w:rPr>
              <w:t>Termin realizacji (od podpisania umowy do odbioru końcowego)</w:t>
            </w:r>
          </w:p>
        </w:tc>
        <w:tc>
          <w:tcPr>
            <w:tcW w:w="894"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41B8DA91" w14:textId="77777777" w:rsidR="00A502D4" w:rsidRDefault="00B75EAF">
            <w:r>
              <w:rPr>
                <w:color w:val="000000"/>
                <w:sz w:val="20"/>
                <w:szCs w:val="20"/>
              </w:rPr>
              <w:t>20%</w:t>
            </w:r>
          </w:p>
        </w:tc>
        <w:tc>
          <w:tcPr>
            <w:tcW w:w="292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41B8DA92" w14:textId="77777777" w:rsidR="00A502D4" w:rsidRDefault="00B75EAF">
            <w:r>
              <w:rPr>
                <w:color w:val="000000"/>
                <w:sz w:val="20"/>
                <w:szCs w:val="20"/>
              </w:rPr>
              <w:t>20 pkt</w:t>
            </w:r>
          </w:p>
        </w:tc>
      </w:tr>
      <w:tr w:rsidR="00A502D4" w14:paraId="41B8DA98" w14:textId="77777777" w:rsidTr="00F21832">
        <w:tc>
          <w:tcPr>
            <w:tcW w:w="81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41B8DA94" w14:textId="77777777" w:rsidR="00A502D4" w:rsidRDefault="00B75EAF">
            <w:r>
              <w:rPr>
                <w:b/>
                <w:bCs/>
                <w:color w:val="000000"/>
                <w:sz w:val="20"/>
                <w:szCs w:val="20"/>
              </w:rPr>
              <w:t>Pm</w:t>
            </w:r>
          </w:p>
        </w:tc>
        <w:tc>
          <w:tcPr>
            <w:tcW w:w="439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41B8DA95" w14:textId="77777777" w:rsidR="00A502D4" w:rsidRDefault="00B75EAF">
            <w:r>
              <w:rPr>
                <w:color w:val="000000"/>
                <w:sz w:val="20"/>
                <w:szCs w:val="20"/>
              </w:rPr>
              <w:t>Pojemność nominalna systemu BESS (ponad minimum 10 kWh)</w:t>
            </w:r>
          </w:p>
        </w:tc>
        <w:tc>
          <w:tcPr>
            <w:tcW w:w="894"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41B8DA96" w14:textId="77777777" w:rsidR="00A502D4" w:rsidRDefault="00B75EAF">
            <w:r>
              <w:rPr>
                <w:color w:val="000000"/>
                <w:sz w:val="20"/>
                <w:szCs w:val="20"/>
              </w:rPr>
              <w:t>10%</w:t>
            </w:r>
          </w:p>
        </w:tc>
        <w:tc>
          <w:tcPr>
            <w:tcW w:w="292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vAlign w:val="center"/>
          </w:tcPr>
          <w:p w14:paraId="41B8DA97" w14:textId="77777777" w:rsidR="00A502D4" w:rsidRDefault="00B75EAF">
            <w:r>
              <w:rPr>
                <w:color w:val="000000"/>
                <w:sz w:val="20"/>
                <w:szCs w:val="20"/>
              </w:rPr>
              <w:t>10 pkt</w:t>
            </w:r>
          </w:p>
        </w:tc>
      </w:tr>
    </w:tbl>
    <w:p w14:paraId="2767AA56" w14:textId="77777777" w:rsidR="00E12012" w:rsidRDefault="00E12012" w:rsidP="00E12012">
      <w:pPr>
        <w:spacing w:before="80" w:after="80"/>
        <w:ind w:left="708" w:firstLine="708"/>
        <w:rPr>
          <w:b/>
          <w:bCs/>
        </w:rPr>
      </w:pPr>
    </w:p>
    <w:p w14:paraId="219FD872" w14:textId="2B66F23C" w:rsidR="00E12012" w:rsidRDefault="00E12012" w:rsidP="00E12012">
      <w:pPr>
        <w:spacing w:before="80" w:after="80"/>
        <w:ind w:left="708" w:firstLine="708"/>
      </w:pPr>
      <w:r>
        <w:rPr>
          <w:b/>
          <w:bCs/>
        </w:rPr>
        <w:t>Łączna liczba punktów oferty zostanie obliczona według wzoru:</w:t>
      </w:r>
    </w:p>
    <w:p w14:paraId="0C3F4A8F" w14:textId="77777777" w:rsidR="00E12012" w:rsidRDefault="00E12012" w:rsidP="00E12012">
      <w:pPr>
        <w:spacing w:before="60" w:after="60"/>
        <w:jc w:val="center"/>
      </w:pPr>
      <w:r>
        <w:rPr>
          <w:b/>
          <w:bCs/>
          <w:i/>
          <w:iCs/>
        </w:rPr>
        <w:t xml:space="preserve">P = </w:t>
      </w:r>
      <w:proofErr w:type="spellStart"/>
      <w:r w:rsidRPr="00C37B8B">
        <w:rPr>
          <w:b/>
          <w:bCs/>
          <w:i/>
          <w:iCs/>
        </w:rPr>
        <w:t>Pc</w:t>
      </w:r>
      <w:proofErr w:type="spellEnd"/>
      <w:r w:rsidRPr="00C37B8B">
        <w:rPr>
          <w:b/>
          <w:bCs/>
          <w:i/>
          <w:iCs/>
        </w:rPr>
        <w:t xml:space="preserve"> + </w:t>
      </w:r>
      <w:proofErr w:type="spellStart"/>
      <w:r w:rsidRPr="00C37B8B">
        <w:rPr>
          <w:b/>
          <w:bCs/>
          <w:i/>
          <w:iCs/>
        </w:rPr>
        <w:t>Pg</w:t>
      </w:r>
      <w:proofErr w:type="spellEnd"/>
      <w:r w:rsidRPr="00C37B8B">
        <w:rPr>
          <w:b/>
          <w:bCs/>
          <w:i/>
          <w:iCs/>
        </w:rPr>
        <w:t xml:space="preserve"> + </w:t>
      </w:r>
      <w:proofErr w:type="spellStart"/>
      <w:r w:rsidRPr="00C37B8B">
        <w:rPr>
          <w:b/>
          <w:bCs/>
          <w:i/>
          <w:iCs/>
        </w:rPr>
        <w:t>Pgr</w:t>
      </w:r>
      <w:proofErr w:type="spellEnd"/>
      <w:r w:rsidRPr="00C37B8B">
        <w:rPr>
          <w:b/>
          <w:bCs/>
          <w:i/>
          <w:iCs/>
        </w:rPr>
        <w:t xml:space="preserve"> + Pt + Pm</w:t>
      </w:r>
    </w:p>
    <w:p w14:paraId="29B034FA" w14:textId="77777777" w:rsidR="00E12012" w:rsidRPr="00F21832" w:rsidRDefault="00E12012" w:rsidP="00F21832">
      <w:pPr>
        <w:spacing w:before="40" w:after="40"/>
      </w:pPr>
    </w:p>
    <w:p w14:paraId="41B8DA99" w14:textId="7C931B7A" w:rsidR="00A502D4" w:rsidRDefault="00B75EAF" w:rsidP="00F21832">
      <w:pPr>
        <w:pStyle w:val="Akapitzlist"/>
        <w:numPr>
          <w:ilvl w:val="0"/>
          <w:numId w:val="10"/>
        </w:numPr>
        <w:spacing w:before="40" w:after="40"/>
      </w:pPr>
      <w:r>
        <w:rPr>
          <w:color w:val="000000"/>
        </w:rPr>
        <w:t>Kryterium Cena brutto (</w:t>
      </w:r>
      <w:proofErr w:type="spellStart"/>
      <w:r>
        <w:rPr>
          <w:color w:val="000000"/>
        </w:rPr>
        <w:t>Pc</w:t>
      </w:r>
      <w:proofErr w:type="spellEnd"/>
      <w:r>
        <w:rPr>
          <w:color w:val="000000"/>
        </w:rPr>
        <w:t xml:space="preserve">): W przypadku złożenia jednej oferty, oferta ta otrzymuje </w:t>
      </w:r>
      <w:r w:rsidR="00B424C3">
        <w:rPr>
          <w:color w:val="000000"/>
        </w:rPr>
        <w:t>4</w:t>
      </w:r>
      <w:r>
        <w:rPr>
          <w:color w:val="000000"/>
        </w:rPr>
        <w:t xml:space="preserve">0 punktów. W przypadku więcej niż jednej oferty: </w:t>
      </w:r>
      <w:proofErr w:type="spellStart"/>
      <w:r>
        <w:rPr>
          <w:color w:val="000000"/>
        </w:rPr>
        <w:t>Pc</w:t>
      </w:r>
      <w:proofErr w:type="spellEnd"/>
      <w:r>
        <w:rPr>
          <w:color w:val="000000"/>
        </w:rPr>
        <w:t xml:space="preserve"> = </w:t>
      </w:r>
      <w:r w:rsidR="00B424C3">
        <w:rPr>
          <w:color w:val="000000"/>
        </w:rPr>
        <w:t>4</w:t>
      </w:r>
      <w:r>
        <w:rPr>
          <w:color w:val="000000"/>
        </w:rPr>
        <w:t>0 × (</w:t>
      </w:r>
      <w:proofErr w:type="spellStart"/>
      <w:r>
        <w:rPr>
          <w:color w:val="000000"/>
        </w:rPr>
        <w:t>Cmin</w:t>
      </w:r>
      <w:proofErr w:type="spellEnd"/>
      <w:r>
        <w:rPr>
          <w:color w:val="000000"/>
        </w:rPr>
        <w:t xml:space="preserve"> / </w:t>
      </w:r>
      <w:proofErr w:type="spellStart"/>
      <w:r>
        <w:rPr>
          <w:color w:val="000000"/>
        </w:rPr>
        <w:t>Cbadana</w:t>
      </w:r>
      <w:proofErr w:type="spellEnd"/>
      <w:r>
        <w:rPr>
          <w:color w:val="000000"/>
        </w:rPr>
        <w:t xml:space="preserve">). </w:t>
      </w:r>
      <w:proofErr w:type="spellStart"/>
      <w:r>
        <w:rPr>
          <w:color w:val="000000"/>
        </w:rPr>
        <w:t>Cmin</w:t>
      </w:r>
      <w:proofErr w:type="spellEnd"/>
      <w:r>
        <w:rPr>
          <w:color w:val="000000"/>
        </w:rPr>
        <w:t xml:space="preserve"> – najniższa cena brutto spośród ofert niepodlegających odrzuceniu; </w:t>
      </w:r>
      <w:proofErr w:type="spellStart"/>
      <w:r>
        <w:rPr>
          <w:color w:val="000000"/>
        </w:rPr>
        <w:t>Cbadana</w:t>
      </w:r>
      <w:proofErr w:type="spellEnd"/>
      <w:r>
        <w:rPr>
          <w:color w:val="000000"/>
        </w:rPr>
        <w:t xml:space="preserve"> – cena brutto badanej oferty.</w:t>
      </w:r>
    </w:p>
    <w:p w14:paraId="41B8DA9A" w14:textId="77777777" w:rsidR="00A502D4" w:rsidRPr="00F21832" w:rsidRDefault="00B75EAF" w:rsidP="00F21832">
      <w:pPr>
        <w:pStyle w:val="Akapitzlist"/>
        <w:numPr>
          <w:ilvl w:val="0"/>
          <w:numId w:val="10"/>
        </w:numPr>
        <w:spacing w:before="40" w:after="40"/>
      </w:pPr>
      <w:r>
        <w:rPr>
          <w:color w:val="000000"/>
        </w:rPr>
        <w:t>Kryterium Gwarancja BESS (</w:t>
      </w:r>
      <w:proofErr w:type="spellStart"/>
      <w:r>
        <w:rPr>
          <w:color w:val="000000"/>
        </w:rPr>
        <w:t>Pg</w:t>
      </w:r>
      <w:proofErr w:type="spellEnd"/>
      <w:r>
        <w:rPr>
          <w:color w:val="000000"/>
        </w:rPr>
        <w:t>): 5 lat – 0 pkt; 6 lat – 7 pkt; 7 lat – 14 pkt; 8 lat lub więcej – 20 pkt.</w:t>
      </w:r>
    </w:p>
    <w:p w14:paraId="0B8A6A8A" w14:textId="1DF96023" w:rsidR="00482776" w:rsidRDefault="00DE1F33" w:rsidP="00F21832">
      <w:pPr>
        <w:pStyle w:val="Akapitzlist"/>
        <w:numPr>
          <w:ilvl w:val="0"/>
          <w:numId w:val="10"/>
        </w:numPr>
        <w:spacing w:before="40" w:after="40"/>
      </w:pPr>
      <w:r w:rsidRPr="00DE1F33">
        <w:lastRenderedPageBreak/>
        <w:t>Kryterium Gwarancja Wykonawcy na roboty (</w:t>
      </w:r>
      <w:proofErr w:type="spellStart"/>
      <w:r w:rsidRPr="00DE1F33">
        <w:t>Pgr</w:t>
      </w:r>
      <w:proofErr w:type="spellEnd"/>
      <w:r w:rsidRPr="00DE1F33">
        <w:t>): 60 miesięcy + serwis na miejscu ≤ 5 dni rob. – 0 pkt; 72 miesiące + serwis ≤ 3 dni rob. – 4 pkt; 84 miesiące + serwis ≤ 3 dni rob. – 7 pkt; 120 miesięcy + serwis ≤ 3 dni rob. – 10 pkt.</w:t>
      </w:r>
    </w:p>
    <w:p w14:paraId="41B8DA9B" w14:textId="6118E1DA" w:rsidR="00A502D4" w:rsidRDefault="00B75EAF" w:rsidP="00F21832">
      <w:pPr>
        <w:pStyle w:val="Akapitzlist"/>
        <w:numPr>
          <w:ilvl w:val="0"/>
          <w:numId w:val="10"/>
        </w:numPr>
        <w:spacing w:before="40" w:after="40"/>
      </w:pPr>
      <w:r>
        <w:rPr>
          <w:color w:val="000000"/>
        </w:rPr>
        <w:t>Kryterium Termin realizacji (Pt): do 1</w:t>
      </w:r>
      <w:r w:rsidR="001E1DAF">
        <w:rPr>
          <w:color w:val="000000"/>
        </w:rPr>
        <w:t>2</w:t>
      </w:r>
      <w:r>
        <w:rPr>
          <w:color w:val="000000"/>
        </w:rPr>
        <w:t xml:space="preserve"> tygodni – 0 pkt; do 1</w:t>
      </w:r>
      <w:r w:rsidR="001E1DAF">
        <w:rPr>
          <w:color w:val="000000"/>
        </w:rPr>
        <w:t>1</w:t>
      </w:r>
      <w:r>
        <w:rPr>
          <w:color w:val="000000"/>
        </w:rPr>
        <w:t xml:space="preserve"> tygodni – </w:t>
      </w:r>
      <w:r w:rsidR="001E1DAF">
        <w:rPr>
          <w:color w:val="000000"/>
        </w:rPr>
        <w:t>5</w:t>
      </w:r>
      <w:r>
        <w:rPr>
          <w:color w:val="000000"/>
        </w:rPr>
        <w:t xml:space="preserve"> pkt; do 10 tygodni – </w:t>
      </w:r>
      <w:r w:rsidR="001E1DAF">
        <w:rPr>
          <w:color w:val="000000"/>
        </w:rPr>
        <w:t>10</w:t>
      </w:r>
      <w:r>
        <w:rPr>
          <w:color w:val="000000"/>
        </w:rPr>
        <w:t xml:space="preserve"> pkt; do </w:t>
      </w:r>
      <w:r w:rsidR="001E1DAF">
        <w:rPr>
          <w:color w:val="000000"/>
        </w:rPr>
        <w:t>9</w:t>
      </w:r>
      <w:r>
        <w:rPr>
          <w:color w:val="000000"/>
        </w:rPr>
        <w:t xml:space="preserve"> tygodni – </w:t>
      </w:r>
      <w:r w:rsidR="001E1DAF">
        <w:rPr>
          <w:color w:val="000000"/>
        </w:rPr>
        <w:t>15</w:t>
      </w:r>
      <w:r>
        <w:rPr>
          <w:color w:val="000000"/>
        </w:rPr>
        <w:t xml:space="preserve"> pkt</w:t>
      </w:r>
      <w:r w:rsidR="001E1DAF">
        <w:rPr>
          <w:color w:val="000000"/>
        </w:rPr>
        <w:t>, do 8 tyg. – 20 pkt</w:t>
      </w:r>
      <w:r>
        <w:rPr>
          <w:color w:val="000000"/>
        </w:rPr>
        <w:t>. Termin powyżej 1</w:t>
      </w:r>
      <w:r w:rsidR="001E1DAF">
        <w:rPr>
          <w:color w:val="000000"/>
        </w:rPr>
        <w:t>2</w:t>
      </w:r>
      <w:r>
        <w:rPr>
          <w:color w:val="000000"/>
        </w:rPr>
        <w:t xml:space="preserve"> tygodni od umowy – oferta odrzucona.</w:t>
      </w:r>
    </w:p>
    <w:p w14:paraId="41B8DA9C" w14:textId="129D51FF" w:rsidR="00A502D4" w:rsidRDefault="00B75EAF" w:rsidP="00F21832">
      <w:pPr>
        <w:pStyle w:val="Akapitzlist"/>
        <w:numPr>
          <w:ilvl w:val="0"/>
          <w:numId w:val="10"/>
        </w:numPr>
        <w:spacing w:before="40" w:after="40"/>
      </w:pPr>
      <w:r>
        <w:rPr>
          <w:color w:val="000000"/>
        </w:rPr>
        <w:t>Kryterium Pojemność BESS (Pm): 10 kWh – 0 pkt; 11–12 kWh – 5 pkt; 13–14 kWh – 8 pkt; 15 kWh lub więcej – 10 pkt. Uwaga: pojemność ≥ 30 kWh wymaga zgłoszenia budowy</w:t>
      </w:r>
      <w:r w:rsidR="000434D1">
        <w:rPr>
          <w:color w:val="000000"/>
        </w:rPr>
        <w:t>.</w:t>
      </w:r>
      <w:r>
        <w:rPr>
          <w:color w:val="000000"/>
        </w:rPr>
        <w:t xml:space="preserve"> </w:t>
      </w:r>
      <w:r w:rsidR="000434D1" w:rsidRPr="000434D1">
        <w:rPr>
          <w:color w:val="000000"/>
        </w:rPr>
        <w:t>Oferty z pojemnością ≥ 30 kWh muszą zawierać oświadczenie Wykonawcy o uwzględnieniu tego wymogu w cenie i harmonogramie realizacji zamówienia</w:t>
      </w:r>
      <w:r w:rsidR="000434D1">
        <w:rPr>
          <w:color w:val="000000"/>
        </w:rPr>
        <w:t>.</w:t>
      </w:r>
    </w:p>
    <w:p w14:paraId="41B8DA9D" w14:textId="77777777" w:rsidR="00A502D4" w:rsidRDefault="00B75EAF" w:rsidP="00F21832">
      <w:pPr>
        <w:pStyle w:val="Akapitzlist"/>
        <w:numPr>
          <w:ilvl w:val="0"/>
          <w:numId w:val="10"/>
        </w:numPr>
        <w:spacing w:before="40" w:after="40"/>
      </w:pPr>
      <w:r>
        <w:rPr>
          <w:color w:val="000000"/>
        </w:rPr>
        <w:t>Maksymalna łączna liczba punktów: 100 pkt.</w:t>
      </w:r>
    </w:p>
    <w:p w14:paraId="41B8DA9E" w14:textId="77777777" w:rsidR="00A502D4" w:rsidRDefault="00B75EAF">
      <w:pPr>
        <w:spacing w:before="280" w:after="120"/>
      </w:pPr>
      <w:r>
        <w:rPr>
          <w:b/>
          <w:bCs/>
          <w:color w:val="1F4E79"/>
          <w:sz w:val="26"/>
          <w:szCs w:val="26"/>
        </w:rPr>
        <w:t>VIII. Kryteria oceny oferty i wybór Wykonawcy</w:t>
      </w:r>
    </w:p>
    <w:p w14:paraId="41B8DA9F" w14:textId="77777777" w:rsidR="00A502D4" w:rsidRDefault="00B75EAF" w:rsidP="00F21832">
      <w:pPr>
        <w:pStyle w:val="Akapitzlist"/>
        <w:numPr>
          <w:ilvl w:val="0"/>
          <w:numId w:val="5"/>
        </w:numPr>
        <w:spacing w:before="40" w:after="40"/>
      </w:pPr>
      <w:r>
        <w:rPr>
          <w:color w:val="000000"/>
        </w:rPr>
        <w:t>Zamawiający dokona w pierwszej kolejności oceny formalnej (warunki udziału, kompletność).</w:t>
      </w:r>
    </w:p>
    <w:p w14:paraId="41B8DAA0" w14:textId="3F5B25A7" w:rsidR="00A502D4" w:rsidRDefault="00B75EAF" w:rsidP="00F21832">
      <w:pPr>
        <w:pStyle w:val="Akapitzlist"/>
        <w:numPr>
          <w:ilvl w:val="0"/>
          <w:numId w:val="5"/>
        </w:numPr>
        <w:spacing w:before="40" w:after="40"/>
      </w:pPr>
      <w:r>
        <w:rPr>
          <w:color w:val="000000"/>
        </w:rPr>
        <w:t xml:space="preserve">Oferta podlega odrzuceniu jeżeli: (a) jej treść nie odpowiada treści zapytania; (b) jest niekompletna lub nieczytelna; (c) </w:t>
      </w:r>
      <w:r w:rsidR="00E12012" w:rsidRPr="00E12012">
        <w:rPr>
          <w:color w:val="000000"/>
        </w:rPr>
        <w:t>została złożona przez osobę nieuprawnioną do reprezentowania Wykonawcy lub nie zawiera wymaganych dokumentów potwierdzających umocowanie do reprezentacji Wykonawcy</w:t>
      </w:r>
      <w:r>
        <w:rPr>
          <w:color w:val="000000"/>
        </w:rPr>
        <w:t xml:space="preserve">; (d) Wykonawca nie spełnia warunków udziału; (e) zawiera rażąco niską cenę, a złożone wyjaśnienia nie uzasadniają możliwości należytego wykonania; (f) deklarowany termin realizacji przekracza </w:t>
      </w:r>
      <w:r w:rsidR="009417D0">
        <w:rPr>
          <w:color w:val="000000"/>
        </w:rPr>
        <w:t>12 tygodni od dnia podpisania umowy</w:t>
      </w:r>
      <w:r>
        <w:rPr>
          <w:color w:val="000000"/>
        </w:rPr>
        <w:t>.</w:t>
      </w:r>
    </w:p>
    <w:p w14:paraId="41B8DAA1" w14:textId="77777777" w:rsidR="00A502D4" w:rsidRDefault="00B75EAF" w:rsidP="00F21832">
      <w:pPr>
        <w:pStyle w:val="Akapitzlist"/>
        <w:numPr>
          <w:ilvl w:val="0"/>
          <w:numId w:val="5"/>
        </w:numPr>
        <w:spacing w:before="40" w:after="40"/>
      </w:pPr>
      <w:r>
        <w:rPr>
          <w:color w:val="000000"/>
        </w:rPr>
        <w:t>Zamawiający nie przewiduje procedury odwoławczej.</w:t>
      </w:r>
    </w:p>
    <w:p w14:paraId="41B8DAA2" w14:textId="39BC08A4" w:rsidR="00A502D4" w:rsidRDefault="00E12012" w:rsidP="00F21832">
      <w:pPr>
        <w:pStyle w:val="Akapitzlist"/>
        <w:numPr>
          <w:ilvl w:val="0"/>
          <w:numId w:val="5"/>
        </w:numPr>
        <w:spacing w:before="40" w:after="40"/>
      </w:pPr>
      <w:r w:rsidRPr="00E12012">
        <w:rPr>
          <w:color w:val="000000"/>
        </w:rPr>
        <w:t>Za najkorzystniejszą zostanie uznana oferta zgodna z opisem przedmiotu zamówienia, z najwyższą łączną liczbą punktów przyznanych we wszystkich kryteriach oceny ofert.</w:t>
      </w:r>
    </w:p>
    <w:p w14:paraId="41B8DAA3" w14:textId="77777777" w:rsidR="00A502D4" w:rsidRDefault="00B75EAF" w:rsidP="00F21832">
      <w:pPr>
        <w:pStyle w:val="Akapitzlist"/>
        <w:numPr>
          <w:ilvl w:val="0"/>
          <w:numId w:val="5"/>
        </w:numPr>
        <w:spacing w:before="40" w:after="40"/>
      </w:pPr>
      <w:r>
        <w:rPr>
          <w:color w:val="000000"/>
        </w:rPr>
        <w:t>Przy równej liczbie punktów Zamawiający wybierze ofertę z niższą ceną brutto.</w:t>
      </w:r>
    </w:p>
    <w:p w14:paraId="01B84145" w14:textId="7DA45E68" w:rsidR="00E12012" w:rsidRDefault="00E12012" w:rsidP="00E12012">
      <w:pPr>
        <w:pStyle w:val="Akapitzlist"/>
        <w:numPr>
          <w:ilvl w:val="0"/>
          <w:numId w:val="5"/>
        </w:numPr>
        <w:spacing w:before="40" w:after="40"/>
      </w:pPr>
      <w:r w:rsidRPr="00FB2090">
        <w:t>Wybór najkorzystniejszej oferty zostanie opublikowany w Bazie Konkurencyjności (BK2021).</w:t>
      </w:r>
    </w:p>
    <w:p w14:paraId="14AC9E8E" w14:textId="77777777" w:rsidR="00E12012" w:rsidRPr="00BD3436" w:rsidRDefault="00E12012" w:rsidP="00E12012">
      <w:pPr>
        <w:pStyle w:val="Akapitzlist"/>
        <w:numPr>
          <w:ilvl w:val="0"/>
          <w:numId w:val="5"/>
        </w:numPr>
        <w:spacing w:before="40" w:after="40"/>
        <w:rPr>
          <w:color w:val="000000"/>
        </w:rPr>
      </w:pPr>
      <w:r w:rsidRPr="00BD3436">
        <w:rPr>
          <w:color w:val="000000"/>
        </w:rPr>
        <w:t xml:space="preserve">Wykonawca, którego oferta zostanie wybrana zawiera umowę w sprawie zamówienia na warunkach </w:t>
      </w:r>
    </w:p>
    <w:p w14:paraId="3D4B60B1" w14:textId="77777777" w:rsidR="00E12012" w:rsidRPr="00BD3436" w:rsidRDefault="00E12012" w:rsidP="00E12012">
      <w:pPr>
        <w:pStyle w:val="Akapitzlist"/>
        <w:spacing w:before="40" w:after="40"/>
        <w:ind w:left="540"/>
        <w:rPr>
          <w:color w:val="000000"/>
        </w:rPr>
      </w:pPr>
      <w:r w:rsidRPr="00BD3436">
        <w:rPr>
          <w:color w:val="000000"/>
        </w:rPr>
        <w:t>określonych w</w:t>
      </w:r>
      <w:r>
        <w:rPr>
          <w:color w:val="000000"/>
        </w:rPr>
        <w:t>e</w:t>
      </w:r>
      <w:r w:rsidRPr="00BD3436">
        <w:rPr>
          <w:color w:val="000000"/>
        </w:rPr>
        <w:t xml:space="preserve"> wzorze umowy, który stanowi Załącznik nr </w:t>
      </w:r>
      <w:r>
        <w:rPr>
          <w:color w:val="000000"/>
        </w:rPr>
        <w:t>8</w:t>
      </w:r>
      <w:r w:rsidRPr="00BD3436">
        <w:rPr>
          <w:color w:val="000000"/>
        </w:rPr>
        <w:t xml:space="preserve"> do Zapytania ofertowego. Umowa zostanie uzupełniona o postanowienia wynikające ze złożonej oferty. </w:t>
      </w:r>
    </w:p>
    <w:p w14:paraId="0FC92C23" w14:textId="77777777" w:rsidR="00E12012" w:rsidRPr="00BD3436" w:rsidRDefault="00E12012" w:rsidP="00E12012">
      <w:pPr>
        <w:pStyle w:val="Akapitzlist"/>
        <w:numPr>
          <w:ilvl w:val="0"/>
          <w:numId w:val="5"/>
        </w:numPr>
        <w:spacing w:before="40" w:after="40"/>
        <w:rPr>
          <w:color w:val="000000"/>
        </w:rPr>
      </w:pPr>
      <w:r w:rsidRPr="00BD3436">
        <w:rPr>
          <w:color w:val="000000"/>
        </w:rPr>
        <w:t xml:space="preserve">Zamawiający zastrzega, że umowa w przedmiocie udzielenia zamówienia zostanie zawarta z chwilą  </w:t>
      </w:r>
    </w:p>
    <w:p w14:paraId="33AEF948" w14:textId="77777777" w:rsidR="00E12012" w:rsidRPr="00BD3436" w:rsidRDefault="00E12012" w:rsidP="00E12012">
      <w:pPr>
        <w:pStyle w:val="Akapitzlist"/>
        <w:spacing w:before="40" w:after="40"/>
        <w:ind w:left="540"/>
        <w:rPr>
          <w:color w:val="000000"/>
        </w:rPr>
      </w:pPr>
      <w:r w:rsidRPr="00BD3436">
        <w:rPr>
          <w:color w:val="000000"/>
        </w:rPr>
        <w:t xml:space="preserve">jej podpisania, a nie wyboru oferty Wykonawcy. </w:t>
      </w:r>
    </w:p>
    <w:p w14:paraId="5A9E0C55" w14:textId="77777777" w:rsidR="00E12012" w:rsidRPr="00BD3436" w:rsidRDefault="00E12012" w:rsidP="00E12012">
      <w:pPr>
        <w:pStyle w:val="Akapitzlist"/>
        <w:numPr>
          <w:ilvl w:val="0"/>
          <w:numId w:val="5"/>
        </w:numPr>
        <w:spacing w:before="40" w:after="40"/>
        <w:rPr>
          <w:color w:val="000000"/>
        </w:rPr>
      </w:pPr>
      <w:r w:rsidRPr="00BD3436">
        <w:rPr>
          <w:color w:val="000000"/>
        </w:rPr>
        <w:t xml:space="preserve">W przypadku, gdy wybrany Wykonawca uchyla się od zawarcia umowy z Zamawiającym, możliwe jest  </w:t>
      </w:r>
    </w:p>
    <w:p w14:paraId="7C4BF629" w14:textId="77777777" w:rsidR="00E12012" w:rsidRPr="00BD3436" w:rsidRDefault="00E12012" w:rsidP="00E12012">
      <w:pPr>
        <w:pStyle w:val="Akapitzlist"/>
        <w:spacing w:before="40" w:after="40"/>
        <w:ind w:left="540"/>
        <w:rPr>
          <w:color w:val="000000"/>
        </w:rPr>
      </w:pPr>
      <w:r w:rsidRPr="00BD3436">
        <w:rPr>
          <w:color w:val="000000"/>
        </w:rPr>
        <w:t>jej podpisanie z kolejnym Wykonawcą, który uzyskał kolejną najwyższą liczbę punktów w postępowaniu</w:t>
      </w:r>
      <w:r>
        <w:rPr>
          <w:color w:val="000000"/>
        </w:rPr>
        <w:t xml:space="preserve">, </w:t>
      </w:r>
      <w:r w:rsidRPr="00DD3532">
        <w:rPr>
          <w:color w:val="000000"/>
        </w:rPr>
        <w:t xml:space="preserve">pod </w:t>
      </w:r>
      <w:proofErr w:type="gramStart"/>
      <w:r w:rsidRPr="00DD3532">
        <w:rPr>
          <w:color w:val="000000"/>
        </w:rPr>
        <w:t>warunkiem</w:t>
      </w:r>
      <w:proofErr w:type="gramEnd"/>
      <w:r w:rsidRPr="00DD3532">
        <w:rPr>
          <w:color w:val="000000"/>
        </w:rPr>
        <w:t xml:space="preserve"> że oferta ta nie podlega odrzuceniu.</w:t>
      </w:r>
    </w:p>
    <w:p w14:paraId="092F8892" w14:textId="77777777" w:rsidR="00E12012" w:rsidRPr="00BD3436" w:rsidRDefault="00E12012" w:rsidP="00E12012">
      <w:pPr>
        <w:pStyle w:val="Akapitzlist"/>
        <w:numPr>
          <w:ilvl w:val="0"/>
          <w:numId w:val="5"/>
        </w:numPr>
        <w:spacing w:before="40" w:after="40"/>
        <w:rPr>
          <w:color w:val="000000"/>
        </w:rPr>
      </w:pPr>
      <w:r w:rsidRPr="00BD3436">
        <w:rPr>
          <w:color w:val="000000"/>
        </w:rPr>
        <w:t xml:space="preserve">Przed zawarciem umowy Wykonawca, którego oferta zostanie wybrana zobowiązany jest do wskazania ilości podwykonawców oraz wartości lub procentowej części zamówienia, jaką zamierza powierzyć podwykonawcom, jeżeli Wykonawca, któremu zostanie udzielone zamówienie, zamierza </w:t>
      </w:r>
    </w:p>
    <w:p w14:paraId="7F96FE4F" w14:textId="77777777" w:rsidR="00E12012" w:rsidRPr="00BD3436" w:rsidRDefault="00E12012" w:rsidP="00E12012">
      <w:pPr>
        <w:pStyle w:val="Akapitzlist"/>
        <w:spacing w:before="40" w:after="40"/>
        <w:ind w:left="540"/>
        <w:rPr>
          <w:color w:val="000000"/>
        </w:rPr>
      </w:pPr>
      <w:r w:rsidRPr="00BD3436">
        <w:rPr>
          <w:color w:val="000000"/>
        </w:rPr>
        <w:t>powierzyć realizację części zamówienia podwykonawcom. Zamawiający nie dopuszcza, aby</w:t>
      </w:r>
      <w:r>
        <w:rPr>
          <w:color w:val="000000"/>
        </w:rPr>
        <w:t xml:space="preserve"> </w:t>
      </w:r>
      <w:r w:rsidRPr="00BD3436">
        <w:rPr>
          <w:color w:val="000000"/>
        </w:rPr>
        <w:t xml:space="preserve">Wykonawca zrealizował całość przedmiotu zamówienia przy udziale podwykonawców. </w:t>
      </w:r>
    </w:p>
    <w:p w14:paraId="3A2716F5" w14:textId="151F5D2F" w:rsidR="00E12012" w:rsidRPr="00F21832" w:rsidRDefault="00E12012" w:rsidP="00F21832">
      <w:pPr>
        <w:pStyle w:val="Akapitzlist"/>
        <w:numPr>
          <w:ilvl w:val="0"/>
          <w:numId w:val="5"/>
        </w:numPr>
        <w:spacing w:before="40" w:after="40"/>
        <w:rPr>
          <w:color w:val="000000"/>
        </w:rPr>
      </w:pPr>
      <w:r w:rsidRPr="00BD3436">
        <w:rPr>
          <w:color w:val="000000"/>
        </w:rPr>
        <w:t>Zamawiający poinformuje Wykonawcę o</w:t>
      </w:r>
      <w:r>
        <w:rPr>
          <w:color w:val="000000"/>
        </w:rPr>
        <w:t xml:space="preserve"> terminie i sposobie</w:t>
      </w:r>
      <w:r w:rsidRPr="00BD3436">
        <w:rPr>
          <w:color w:val="000000"/>
        </w:rPr>
        <w:t xml:space="preserve"> zawarcia umowy.</w:t>
      </w:r>
    </w:p>
    <w:p w14:paraId="41B8DAA5" w14:textId="77777777" w:rsidR="00A502D4" w:rsidRDefault="00B75EAF">
      <w:pPr>
        <w:spacing w:before="280" w:after="120"/>
      </w:pPr>
      <w:r>
        <w:rPr>
          <w:b/>
          <w:bCs/>
          <w:color w:val="1F4E79"/>
          <w:sz w:val="26"/>
          <w:szCs w:val="26"/>
        </w:rPr>
        <w:t>IX. Okres związania ofertą</w:t>
      </w:r>
    </w:p>
    <w:p w14:paraId="41B8DAA6" w14:textId="77777777" w:rsidR="00A502D4" w:rsidRDefault="00B75EAF">
      <w:pPr>
        <w:spacing w:before="60" w:after="80"/>
      </w:pPr>
      <w:r>
        <w:rPr>
          <w:color w:val="000000"/>
        </w:rPr>
        <w:t>30 dni kalendarzowych od dnia upływu terminu składania ofert.</w:t>
      </w:r>
    </w:p>
    <w:p w14:paraId="41B8DAA7" w14:textId="77777777" w:rsidR="00A502D4" w:rsidRDefault="00B75EAF">
      <w:pPr>
        <w:spacing w:before="280" w:after="120"/>
      </w:pPr>
      <w:r>
        <w:rPr>
          <w:b/>
          <w:bCs/>
          <w:color w:val="1F4E79"/>
          <w:sz w:val="26"/>
          <w:szCs w:val="26"/>
        </w:rPr>
        <w:t>X. Obowiązek informacyjny wynikający z art. 13 RODO</w:t>
      </w:r>
    </w:p>
    <w:p w14:paraId="41B8DAA8" w14:textId="77777777" w:rsidR="00A502D4" w:rsidRDefault="00B75EAF">
      <w:pPr>
        <w:spacing w:before="60" w:after="40"/>
      </w:pPr>
      <w:r>
        <w:rPr>
          <w:color w:val="000000"/>
        </w:rPr>
        <w:t>Zgodnie z art. 13 ust. 1 i 2 Rozporządzenia Parlamentu Europejskiego i Rady (UE) 2016/679 z 27.04.2016 r. (RODO) informujemy:</w:t>
      </w:r>
    </w:p>
    <w:p w14:paraId="41B8DAA9" w14:textId="77777777" w:rsidR="00A502D4" w:rsidRDefault="00B75EAF" w:rsidP="00F21832">
      <w:pPr>
        <w:pStyle w:val="Akapitzlist"/>
        <w:numPr>
          <w:ilvl w:val="0"/>
          <w:numId w:val="11"/>
        </w:numPr>
        <w:spacing w:before="40" w:after="40"/>
      </w:pPr>
      <w:r>
        <w:rPr>
          <w:color w:val="000000"/>
        </w:rPr>
        <w:t xml:space="preserve">Administrator danych osobowych: Przedszkole nr 81 w Warszawie, ul. </w:t>
      </w:r>
      <w:proofErr w:type="spellStart"/>
      <w:r>
        <w:rPr>
          <w:color w:val="000000"/>
        </w:rPr>
        <w:t>Barkocińska</w:t>
      </w:r>
      <w:proofErr w:type="spellEnd"/>
      <w:r>
        <w:rPr>
          <w:color w:val="000000"/>
        </w:rPr>
        <w:t xml:space="preserve"> 19/21, 03-543 Warszawa, e-mail: p81@eduwarszawa.pl.</w:t>
      </w:r>
    </w:p>
    <w:p w14:paraId="41B8DAAA" w14:textId="77777777" w:rsidR="00A502D4" w:rsidRDefault="00B75EAF" w:rsidP="00F21832">
      <w:pPr>
        <w:pStyle w:val="Akapitzlist"/>
        <w:numPr>
          <w:ilvl w:val="0"/>
          <w:numId w:val="11"/>
        </w:numPr>
        <w:spacing w:before="40" w:after="40"/>
      </w:pPr>
      <w:r>
        <w:rPr>
          <w:color w:val="000000"/>
        </w:rPr>
        <w:t>Inspektor Ochrony Danych: kontakt pod adresem e-mail: p81@eduwarszawa.pl lub pisemnie na adres siedziby.</w:t>
      </w:r>
    </w:p>
    <w:p w14:paraId="41B8DAAB" w14:textId="77777777" w:rsidR="00A502D4" w:rsidRDefault="00B75EAF" w:rsidP="00F21832">
      <w:pPr>
        <w:pStyle w:val="Akapitzlist"/>
        <w:numPr>
          <w:ilvl w:val="0"/>
          <w:numId w:val="11"/>
        </w:numPr>
        <w:spacing w:before="40" w:after="40"/>
      </w:pPr>
      <w:r>
        <w:rPr>
          <w:color w:val="000000"/>
        </w:rPr>
        <w:lastRenderedPageBreak/>
        <w:t>Cel przetwarzania: prowadzenie postępowania o udzielenie zamówienia, zawarcie umowy i dochodzenie ewentualnych roszczeń. Podstawa prawna: art. 6 ust. 1 lit. b i c RODO.</w:t>
      </w:r>
    </w:p>
    <w:p w14:paraId="41B8DAAC" w14:textId="77777777" w:rsidR="00A502D4" w:rsidRDefault="00B75EAF" w:rsidP="00F21832">
      <w:pPr>
        <w:pStyle w:val="Akapitzlist"/>
        <w:numPr>
          <w:ilvl w:val="0"/>
          <w:numId w:val="11"/>
        </w:numPr>
        <w:spacing w:before="40" w:after="40"/>
      </w:pPr>
      <w:r>
        <w:rPr>
          <w:color w:val="000000"/>
        </w:rPr>
        <w:t>Okres przetwarzania: do czasu osiągnięcia celów, a następnie przez 5 lat od zakończenia postępowania.</w:t>
      </w:r>
    </w:p>
    <w:p w14:paraId="41B8DAAD" w14:textId="77777777" w:rsidR="00A502D4" w:rsidRDefault="00B75EAF" w:rsidP="00F21832">
      <w:pPr>
        <w:pStyle w:val="Akapitzlist"/>
        <w:numPr>
          <w:ilvl w:val="0"/>
          <w:numId w:val="11"/>
        </w:numPr>
        <w:spacing w:before="40" w:after="40"/>
      </w:pPr>
      <w:r>
        <w:rPr>
          <w:color w:val="000000"/>
        </w:rPr>
        <w:t>Odbiorcy danych: podmioty uprawnione z mocy prawa, a także podmioty przetwarzające dane na podstawie umów powierzenia.</w:t>
      </w:r>
    </w:p>
    <w:p w14:paraId="41B8DAAE" w14:textId="77777777" w:rsidR="00A502D4" w:rsidRDefault="00B75EAF" w:rsidP="00F21832">
      <w:pPr>
        <w:pStyle w:val="Akapitzlist"/>
        <w:numPr>
          <w:ilvl w:val="0"/>
          <w:numId w:val="11"/>
        </w:numPr>
        <w:spacing w:before="40" w:after="40"/>
      </w:pPr>
      <w:r>
        <w:rPr>
          <w:color w:val="000000"/>
        </w:rPr>
        <w:t>Prawa osób: dostęp, sprostowanie, usunięcie, ograniczenie przetwarzania, skarga do Prezesa UODO (ul. Stawki 2, 00-193 Warszawa).</w:t>
      </w:r>
    </w:p>
    <w:p w14:paraId="41B8DAAF" w14:textId="77777777" w:rsidR="00A502D4" w:rsidRDefault="00B75EAF" w:rsidP="00F21832">
      <w:pPr>
        <w:pStyle w:val="Akapitzlist"/>
        <w:numPr>
          <w:ilvl w:val="0"/>
          <w:numId w:val="11"/>
        </w:numPr>
        <w:spacing w:before="40" w:after="40"/>
      </w:pPr>
      <w:r>
        <w:rPr>
          <w:color w:val="000000"/>
        </w:rPr>
        <w:t>Podanie danych jest wymogiem związanym z udziałem w postępowaniu.</w:t>
      </w:r>
    </w:p>
    <w:p w14:paraId="41B8DAB0" w14:textId="77777777" w:rsidR="00A502D4" w:rsidRDefault="00B75EAF" w:rsidP="00F21832">
      <w:pPr>
        <w:pStyle w:val="Akapitzlist"/>
        <w:numPr>
          <w:ilvl w:val="0"/>
          <w:numId w:val="11"/>
        </w:numPr>
        <w:spacing w:before="40" w:after="40"/>
      </w:pPr>
      <w:r>
        <w:rPr>
          <w:color w:val="000000"/>
        </w:rPr>
        <w:t>Administrator nie będzie podejmować zautomatyzowanych decyzji, w tym profilowania.</w:t>
      </w:r>
    </w:p>
    <w:p w14:paraId="41B8DAB1" w14:textId="77777777" w:rsidR="00A502D4" w:rsidRDefault="00B75EAF" w:rsidP="00F21832">
      <w:pPr>
        <w:pStyle w:val="Akapitzlist"/>
        <w:numPr>
          <w:ilvl w:val="0"/>
          <w:numId w:val="11"/>
        </w:numPr>
        <w:spacing w:before="40" w:after="40"/>
      </w:pPr>
      <w:r>
        <w:rPr>
          <w:color w:val="000000"/>
        </w:rPr>
        <w:t>Administrator nie przewiduje przekazywania danych do państw trzecich ani organizacji międzynarodowych.</w:t>
      </w:r>
    </w:p>
    <w:p w14:paraId="41B8DAB2" w14:textId="77777777" w:rsidR="00A502D4" w:rsidRDefault="00B75EAF">
      <w:pPr>
        <w:spacing w:before="280" w:after="120"/>
      </w:pPr>
      <w:r>
        <w:rPr>
          <w:b/>
          <w:bCs/>
          <w:color w:val="1F4E79"/>
          <w:sz w:val="26"/>
          <w:szCs w:val="26"/>
        </w:rPr>
        <w:t>XI. Załączniki</w:t>
      </w:r>
    </w:p>
    <w:p w14:paraId="41B8DAB3" w14:textId="77777777" w:rsidR="00A502D4" w:rsidRDefault="00B75EAF">
      <w:pPr>
        <w:pStyle w:val="Akapitzlist"/>
        <w:numPr>
          <w:ilvl w:val="0"/>
          <w:numId w:val="3"/>
        </w:numPr>
        <w:spacing w:before="30" w:after="30"/>
      </w:pPr>
      <w:r>
        <w:rPr>
          <w:color w:val="000000"/>
        </w:rPr>
        <w:t>Załącznik nr 1 – Formularz ofertowy</w:t>
      </w:r>
    </w:p>
    <w:p w14:paraId="41B8DAB4" w14:textId="77777777" w:rsidR="00A502D4" w:rsidRDefault="00B75EAF">
      <w:pPr>
        <w:pStyle w:val="Akapitzlist"/>
        <w:numPr>
          <w:ilvl w:val="0"/>
          <w:numId w:val="3"/>
        </w:numPr>
        <w:spacing w:before="30" w:after="30"/>
      </w:pPr>
      <w:r>
        <w:rPr>
          <w:color w:val="000000"/>
        </w:rPr>
        <w:t>Załącznik nr 2 – Oświadczenie o braku powiązań kapitałowych lub osobowych</w:t>
      </w:r>
    </w:p>
    <w:p w14:paraId="41B8DAB5" w14:textId="77777777" w:rsidR="00A502D4" w:rsidRDefault="00B75EAF">
      <w:pPr>
        <w:pStyle w:val="Akapitzlist"/>
        <w:numPr>
          <w:ilvl w:val="0"/>
          <w:numId w:val="3"/>
        </w:numPr>
        <w:spacing w:before="30" w:after="30"/>
      </w:pPr>
      <w:r>
        <w:rPr>
          <w:color w:val="000000"/>
        </w:rPr>
        <w:t>Załącznik nr 3 – Wykaz wykonanych zamówień</w:t>
      </w:r>
    </w:p>
    <w:p w14:paraId="41B8DAB6" w14:textId="77777777" w:rsidR="00A502D4" w:rsidRDefault="00B75EAF">
      <w:pPr>
        <w:pStyle w:val="Akapitzlist"/>
        <w:numPr>
          <w:ilvl w:val="0"/>
          <w:numId w:val="3"/>
        </w:numPr>
        <w:spacing w:before="30" w:after="30"/>
      </w:pPr>
      <w:r>
        <w:rPr>
          <w:color w:val="000000"/>
        </w:rPr>
        <w:t>Załącznik nr 4 – Wykaz osób skierowanych do realizacji zamówienia</w:t>
      </w:r>
    </w:p>
    <w:p w14:paraId="41B8DAB7" w14:textId="77777777" w:rsidR="00A502D4" w:rsidRDefault="00B75EAF">
      <w:pPr>
        <w:pStyle w:val="Akapitzlist"/>
        <w:numPr>
          <w:ilvl w:val="0"/>
          <w:numId w:val="3"/>
        </w:numPr>
        <w:spacing w:before="30" w:after="30"/>
      </w:pPr>
      <w:r>
        <w:rPr>
          <w:color w:val="000000"/>
        </w:rPr>
        <w:t>Załącznik nr 5 – Oświadczenie Wykonawcy o spełnianiu warunków udziału w postępowaniu</w:t>
      </w:r>
    </w:p>
    <w:p w14:paraId="7E0C3236" w14:textId="77777777" w:rsidR="00F02304" w:rsidRDefault="00F02304" w:rsidP="00F02304">
      <w:pPr>
        <w:pStyle w:val="Akapitzlist"/>
        <w:numPr>
          <w:ilvl w:val="0"/>
          <w:numId w:val="3"/>
        </w:numPr>
        <w:spacing w:before="30" w:after="30"/>
      </w:pPr>
      <w:r>
        <w:rPr>
          <w:color w:val="000000"/>
        </w:rPr>
        <w:t xml:space="preserve">Załącznik nr 6 – </w:t>
      </w:r>
      <w:r w:rsidRPr="00771B89">
        <w:rPr>
          <w:color w:val="000000"/>
        </w:rPr>
        <w:t xml:space="preserve">Protokół z przeprowadzenia wizji lokalnej </w:t>
      </w:r>
    </w:p>
    <w:p w14:paraId="34EF4AA9" w14:textId="77777777" w:rsidR="00F02304" w:rsidRPr="00E14EED" w:rsidRDefault="00F02304" w:rsidP="00F02304">
      <w:pPr>
        <w:pStyle w:val="Akapitzlist"/>
        <w:numPr>
          <w:ilvl w:val="0"/>
          <w:numId w:val="3"/>
        </w:numPr>
        <w:spacing w:before="30" w:after="30"/>
      </w:pPr>
      <w:r>
        <w:rPr>
          <w:color w:val="000000"/>
        </w:rPr>
        <w:t>Załącznik nr 7 – Szczegółowy Opis Przedmiotu Zamówienia (OPZ)</w:t>
      </w:r>
    </w:p>
    <w:p w14:paraId="5B1017C6" w14:textId="77777777" w:rsidR="00F02304" w:rsidRDefault="00F02304" w:rsidP="00F02304">
      <w:pPr>
        <w:pStyle w:val="Akapitzlist"/>
        <w:numPr>
          <w:ilvl w:val="0"/>
          <w:numId w:val="3"/>
        </w:numPr>
        <w:spacing w:before="30" w:after="30"/>
      </w:pPr>
      <w:r>
        <w:rPr>
          <w:color w:val="000000"/>
        </w:rPr>
        <w:t>Załącznik nr 8 – Wzór umowy</w:t>
      </w:r>
    </w:p>
    <w:p w14:paraId="41B8DAB9" w14:textId="77777777" w:rsidR="00A502D4" w:rsidRDefault="00A502D4">
      <w:pPr>
        <w:spacing w:before="200"/>
      </w:pPr>
    </w:p>
    <w:p w14:paraId="41B8DABA" w14:textId="77777777" w:rsidR="00A502D4" w:rsidRDefault="00B75EAF">
      <w:pPr>
        <w:spacing w:before="80"/>
        <w:jc w:val="right"/>
      </w:pPr>
      <w:r>
        <w:rPr>
          <w:color w:val="000000"/>
        </w:rPr>
        <w:t>........................................</w:t>
      </w:r>
    </w:p>
    <w:p w14:paraId="41B8DABB" w14:textId="77777777" w:rsidR="00A502D4" w:rsidRDefault="00B75EAF">
      <w:pPr>
        <w:jc w:val="right"/>
      </w:pPr>
      <w:r>
        <w:rPr>
          <w:color w:val="000000"/>
          <w:sz w:val="20"/>
          <w:szCs w:val="20"/>
        </w:rPr>
        <w:t>(podpis Dyrektora Przedszkola nr 81)</w:t>
      </w:r>
    </w:p>
    <w:sectPr w:rsidR="00A502D4" w:rsidSect="0067449F">
      <w:headerReference w:type="default" r:id="rId8"/>
      <w:pgSz w:w="11906" w:h="16838"/>
      <w:pgMar w:top="1134" w:right="1134" w:bottom="1134" w:left="1134" w:header="425"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ACEA3" w14:textId="77777777" w:rsidR="00123776" w:rsidRDefault="00123776" w:rsidP="0067449F">
      <w:r>
        <w:separator/>
      </w:r>
    </w:p>
  </w:endnote>
  <w:endnote w:type="continuationSeparator" w:id="0">
    <w:p w14:paraId="0E2905EC" w14:textId="77777777" w:rsidR="00123776" w:rsidRDefault="00123776" w:rsidP="00674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D513D" w14:textId="77777777" w:rsidR="00123776" w:rsidRDefault="00123776" w:rsidP="0067449F">
      <w:r>
        <w:separator/>
      </w:r>
    </w:p>
  </w:footnote>
  <w:footnote w:type="continuationSeparator" w:id="0">
    <w:p w14:paraId="5535A02C" w14:textId="77777777" w:rsidR="00123776" w:rsidRDefault="00123776" w:rsidP="00674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F5D7C" w14:textId="0E48A29E" w:rsidR="0067449F" w:rsidRDefault="0067449F">
    <w:pPr>
      <w:pStyle w:val="Nagwek"/>
    </w:pPr>
    <w:r>
      <w:rPr>
        <w:noProof/>
      </w:rPr>
      <w:drawing>
        <wp:anchor distT="0" distB="0" distL="114300" distR="114300" simplePos="0" relativeHeight="251659264" behindDoc="0" locked="0" layoutInCell="1" allowOverlap="1" wp14:anchorId="13933914" wp14:editId="2A62FA18">
          <wp:simplePos x="0" y="0"/>
          <wp:positionH relativeFrom="margin">
            <wp:align>center</wp:align>
          </wp:positionH>
          <wp:positionV relativeFrom="paragraph">
            <wp:posOffset>-80010</wp:posOffset>
          </wp:positionV>
          <wp:extent cx="5786617" cy="523875"/>
          <wp:effectExtent l="0" t="0" r="5080" b="0"/>
          <wp:wrapNone/>
          <wp:docPr id="1345339684" name="Obraz 22" descr="Logotypy promocyjne Fundusze Europejskie dla Mazowsza">
            <a:extLst xmlns:a="http://schemas.openxmlformats.org/drawingml/2006/main">
              <a:ext uri="{FF2B5EF4-FFF2-40B4-BE49-F238E27FC236}">
                <a16:creationId xmlns:a16="http://schemas.microsoft.com/office/drawing/2014/main" id="{E2E6AFF7-F25C-2B6F-D4B8-E16DE7051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22" descr="Logotypy promocyjne Fundusze Europejskie dla Mazowsza">
                    <a:extLst>
                      <a:ext uri="{FF2B5EF4-FFF2-40B4-BE49-F238E27FC236}">
                        <a16:creationId xmlns:a16="http://schemas.microsoft.com/office/drawing/2014/main" id="{E2E6AFF7-F25C-2B6F-D4B8-E16DE7051DEF}"/>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86617" cy="52387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C16CC"/>
    <w:multiLevelType w:val="hybridMultilevel"/>
    <w:tmpl w:val="C4048548"/>
    <w:lvl w:ilvl="0" w:tplc="FFFFFFFF">
      <w:start w:val="1"/>
      <w:numFmt w:val="decimal"/>
      <w:lvlText w:val="%1."/>
      <w:lvlJc w:val="left"/>
      <w:pPr>
        <w:ind w:left="540" w:hanging="260"/>
      </w:pPr>
    </w:lvl>
    <w:lvl w:ilvl="1" w:tplc="FFFFFFFF">
      <w:start w:val="1"/>
      <w:numFmt w:val="lowerLetter"/>
      <w:lvlText w:val="%2)"/>
      <w:lvlJc w:val="left"/>
      <w:pPr>
        <w:ind w:left="1000" w:hanging="2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735798"/>
    <w:multiLevelType w:val="hybridMultilevel"/>
    <w:tmpl w:val="C4048548"/>
    <w:lvl w:ilvl="0" w:tplc="FFFFFFFF">
      <w:start w:val="1"/>
      <w:numFmt w:val="decimal"/>
      <w:lvlText w:val="%1."/>
      <w:lvlJc w:val="left"/>
      <w:pPr>
        <w:ind w:left="540" w:hanging="260"/>
      </w:pPr>
    </w:lvl>
    <w:lvl w:ilvl="1" w:tplc="FFFFFFFF">
      <w:start w:val="1"/>
      <w:numFmt w:val="lowerLetter"/>
      <w:lvlText w:val="%2)"/>
      <w:lvlJc w:val="left"/>
      <w:pPr>
        <w:ind w:left="1000" w:hanging="2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33177D6"/>
    <w:multiLevelType w:val="hybridMultilevel"/>
    <w:tmpl w:val="C4048548"/>
    <w:lvl w:ilvl="0" w:tplc="FFFFFFFF">
      <w:start w:val="1"/>
      <w:numFmt w:val="decimal"/>
      <w:lvlText w:val="%1."/>
      <w:lvlJc w:val="left"/>
      <w:pPr>
        <w:ind w:left="540" w:hanging="260"/>
      </w:pPr>
    </w:lvl>
    <w:lvl w:ilvl="1" w:tplc="FFFFFFFF">
      <w:start w:val="1"/>
      <w:numFmt w:val="lowerLetter"/>
      <w:lvlText w:val="%2)"/>
      <w:lvlJc w:val="left"/>
      <w:pPr>
        <w:ind w:left="1000" w:hanging="2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0FA5378"/>
    <w:multiLevelType w:val="hybridMultilevel"/>
    <w:tmpl w:val="C4048548"/>
    <w:lvl w:ilvl="0" w:tplc="A0348F0C">
      <w:start w:val="1"/>
      <w:numFmt w:val="decimal"/>
      <w:lvlText w:val="%1."/>
      <w:lvlJc w:val="left"/>
      <w:pPr>
        <w:ind w:left="540" w:hanging="260"/>
      </w:pPr>
    </w:lvl>
    <w:lvl w:ilvl="1" w:tplc="5B7291F2">
      <w:start w:val="1"/>
      <w:numFmt w:val="lowerLetter"/>
      <w:lvlText w:val="%2)"/>
      <w:lvlJc w:val="left"/>
      <w:pPr>
        <w:ind w:left="1000" w:hanging="260"/>
      </w:pPr>
    </w:lvl>
    <w:lvl w:ilvl="2" w:tplc="8E6E7610">
      <w:numFmt w:val="decimal"/>
      <w:lvlText w:val=""/>
      <w:lvlJc w:val="left"/>
    </w:lvl>
    <w:lvl w:ilvl="3" w:tplc="E960ACD4">
      <w:numFmt w:val="decimal"/>
      <w:lvlText w:val=""/>
      <w:lvlJc w:val="left"/>
    </w:lvl>
    <w:lvl w:ilvl="4" w:tplc="C172DEEC">
      <w:numFmt w:val="decimal"/>
      <w:lvlText w:val=""/>
      <w:lvlJc w:val="left"/>
    </w:lvl>
    <w:lvl w:ilvl="5" w:tplc="8CAAFA4A">
      <w:numFmt w:val="decimal"/>
      <w:lvlText w:val=""/>
      <w:lvlJc w:val="left"/>
    </w:lvl>
    <w:lvl w:ilvl="6" w:tplc="7568AAD8">
      <w:numFmt w:val="decimal"/>
      <w:lvlText w:val=""/>
      <w:lvlJc w:val="left"/>
    </w:lvl>
    <w:lvl w:ilvl="7" w:tplc="D64233BC">
      <w:numFmt w:val="decimal"/>
      <w:lvlText w:val=""/>
      <w:lvlJc w:val="left"/>
    </w:lvl>
    <w:lvl w:ilvl="8" w:tplc="106AF0EC">
      <w:numFmt w:val="decimal"/>
      <w:lvlText w:val=""/>
      <w:lvlJc w:val="left"/>
    </w:lvl>
  </w:abstractNum>
  <w:abstractNum w:abstractNumId="4" w15:restartNumberingAfterBreak="0">
    <w:nsid w:val="25C65DAA"/>
    <w:multiLevelType w:val="hybridMultilevel"/>
    <w:tmpl w:val="C4048548"/>
    <w:lvl w:ilvl="0" w:tplc="FFFFFFFF">
      <w:start w:val="1"/>
      <w:numFmt w:val="decimal"/>
      <w:lvlText w:val="%1."/>
      <w:lvlJc w:val="left"/>
      <w:pPr>
        <w:ind w:left="540" w:hanging="260"/>
      </w:pPr>
    </w:lvl>
    <w:lvl w:ilvl="1" w:tplc="FFFFFFFF">
      <w:start w:val="1"/>
      <w:numFmt w:val="lowerLetter"/>
      <w:lvlText w:val="%2)"/>
      <w:lvlJc w:val="left"/>
      <w:pPr>
        <w:ind w:left="1000" w:hanging="2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6704688"/>
    <w:multiLevelType w:val="hybridMultilevel"/>
    <w:tmpl w:val="C4048548"/>
    <w:lvl w:ilvl="0" w:tplc="FFFFFFFF">
      <w:start w:val="1"/>
      <w:numFmt w:val="decimal"/>
      <w:lvlText w:val="%1."/>
      <w:lvlJc w:val="left"/>
      <w:pPr>
        <w:ind w:left="540" w:hanging="260"/>
      </w:pPr>
    </w:lvl>
    <w:lvl w:ilvl="1" w:tplc="FFFFFFFF">
      <w:start w:val="1"/>
      <w:numFmt w:val="lowerLetter"/>
      <w:lvlText w:val="%2)"/>
      <w:lvlJc w:val="left"/>
      <w:pPr>
        <w:ind w:left="1000" w:hanging="2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DCF1B4D"/>
    <w:multiLevelType w:val="hybridMultilevel"/>
    <w:tmpl w:val="C4048548"/>
    <w:lvl w:ilvl="0" w:tplc="FFFFFFFF">
      <w:start w:val="1"/>
      <w:numFmt w:val="decimal"/>
      <w:lvlText w:val="%1."/>
      <w:lvlJc w:val="left"/>
      <w:pPr>
        <w:ind w:left="540" w:hanging="260"/>
      </w:pPr>
    </w:lvl>
    <w:lvl w:ilvl="1" w:tplc="FFFFFFFF">
      <w:start w:val="1"/>
      <w:numFmt w:val="lowerLetter"/>
      <w:lvlText w:val="%2)"/>
      <w:lvlJc w:val="left"/>
      <w:pPr>
        <w:ind w:left="1000" w:hanging="2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5F820A9"/>
    <w:multiLevelType w:val="hybridMultilevel"/>
    <w:tmpl w:val="C4048548"/>
    <w:lvl w:ilvl="0" w:tplc="FFFFFFFF">
      <w:start w:val="1"/>
      <w:numFmt w:val="decimal"/>
      <w:lvlText w:val="%1."/>
      <w:lvlJc w:val="left"/>
      <w:pPr>
        <w:ind w:left="540" w:hanging="260"/>
      </w:pPr>
    </w:lvl>
    <w:lvl w:ilvl="1" w:tplc="FFFFFFFF">
      <w:start w:val="1"/>
      <w:numFmt w:val="lowerLetter"/>
      <w:lvlText w:val="%2)"/>
      <w:lvlJc w:val="left"/>
      <w:pPr>
        <w:ind w:left="1000" w:hanging="2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8495EF6"/>
    <w:multiLevelType w:val="hybridMultilevel"/>
    <w:tmpl w:val="7AACB75C"/>
    <w:lvl w:ilvl="0" w:tplc="D10C69AE">
      <w:start w:val="1"/>
      <w:numFmt w:val="bullet"/>
      <w:lvlText w:val="•"/>
      <w:lvlJc w:val="left"/>
      <w:pPr>
        <w:ind w:left="540" w:hanging="260"/>
      </w:pPr>
    </w:lvl>
    <w:lvl w:ilvl="1" w:tplc="D520EF0E">
      <w:start w:val="1"/>
      <w:numFmt w:val="bullet"/>
      <w:lvlText w:val="–"/>
      <w:lvlJc w:val="left"/>
      <w:pPr>
        <w:ind w:left="1000" w:hanging="260"/>
      </w:pPr>
    </w:lvl>
    <w:lvl w:ilvl="2" w:tplc="6D9216E0">
      <w:numFmt w:val="decimal"/>
      <w:lvlText w:val=""/>
      <w:lvlJc w:val="left"/>
    </w:lvl>
    <w:lvl w:ilvl="3" w:tplc="EF82EA44">
      <w:numFmt w:val="decimal"/>
      <w:lvlText w:val=""/>
      <w:lvlJc w:val="left"/>
    </w:lvl>
    <w:lvl w:ilvl="4" w:tplc="E2C4158A">
      <w:numFmt w:val="decimal"/>
      <w:lvlText w:val=""/>
      <w:lvlJc w:val="left"/>
    </w:lvl>
    <w:lvl w:ilvl="5" w:tplc="AF74A146">
      <w:numFmt w:val="decimal"/>
      <w:lvlText w:val=""/>
      <w:lvlJc w:val="left"/>
    </w:lvl>
    <w:lvl w:ilvl="6" w:tplc="9E26A8C8">
      <w:numFmt w:val="decimal"/>
      <w:lvlText w:val=""/>
      <w:lvlJc w:val="left"/>
    </w:lvl>
    <w:lvl w:ilvl="7" w:tplc="B3AA0F1E">
      <w:numFmt w:val="decimal"/>
      <w:lvlText w:val=""/>
      <w:lvlJc w:val="left"/>
    </w:lvl>
    <w:lvl w:ilvl="8" w:tplc="5AF600B8">
      <w:numFmt w:val="decimal"/>
      <w:lvlText w:val=""/>
      <w:lvlJc w:val="left"/>
    </w:lvl>
  </w:abstractNum>
  <w:abstractNum w:abstractNumId="9" w15:restartNumberingAfterBreak="0">
    <w:nsid w:val="550739A3"/>
    <w:multiLevelType w:val="hybridMultilevel"/>
    <w:tmpl w:val="21947420"/>
    <w:lvl w:ilvl="0" w:tplc="04150001">
      <w:start w:val="1"/>
      <w:numFmt w:val="bullet"/>
      <w:lvlText w:val=""/>
      <w:lvlJc w:val="left"/>
      <w:pPr>
        <w:ind w:left="1720" w:hanging="360"/>
      </w:pPr>
      <w:rPr>
        <w:rFonts w:ascii="Symbol" w:hAnsi="Symbol" w:hint="default"/>
      </w:rPr>
    </w:lvl>
    <w:lvl w:ilvl="1" w:tplc="054C98E0">
      <w:start w:val="1"/>
      <w:numFmt w:val="bullet"/>
      <w:lvlText w:val="–"/>
      <w:lvlJc w:val="left"/>
      <w:pPr>
        <w:ind w:left="2440" w:hanging="360"/>
      </w:pPr>
    </w:lvl>
    <w:lvl w:ilvl="2" w:tplc="04150005" w:tentative="1">
      <w:start w:val="1"/>
      <w:numFmt w:val="bullet"/>
      <w:lvlText w:val=""/>
      <w:lvlJc w:val="left"/>
      <w:pPr>
        <w:ind w:left="3160" w:hanging="360"/>
      </w:pPr>
      <w:rPr>
        <w:rFonts w:ascii="Wingdings" w:hAnsi="Wingdings" w:hint="default"/>
      </w:rPr>
    </w:lvl>
    <w:lvl w:ilvl="3" w:tplc="04150001" w:tentative="1">
      <w:start w:val="1"/>
      <w:numFmt w:val="bullet"/>
      <w:lvlText w:val=""/>
      <w:lvlJc w:val="left"/>
      <w:pPr>
        <w:ind w:left="3880" w:hanging="360"/>
      </w:pPr>
      <w:rPr>
        <w:rFonts w:ascii="Symbol" w:hAnsi="Symbol" w:hint="default"/>
      </w:rPr>
    </w:lvl>
    <w:lvl w:ilvl="4" w:tplc="04150003" w:tentative="1">
      <w:start w:val="1"/>
      <w:numFmt w:val="bullet"/>
      <w:lvlText w:val="o"/>
      <w:lvlJc w:val="left"/>
      <w:pPr>
        <w:ind w:left="4600" w:hanging="360"/>
      </w:pPr>
      <w:rPr>
        <w:rFonts w:ascii="Courier New" w:hAnsi="Courier New" w:cs="Courier New" w:hint="default"/>
      </w:rPr>
    </w:lvl>
    <w:lvl w:ilvl="5" w:tplc="04150005" w:tentative="1">
      <w:start w:val="1"/>
      <w:numFmt w:val="bullet"/>
      <w:lvlText w:val=""/>
      <w:lvlJc w:val="left"/>
      <w:pPr>
        <w:ind w:left="5320" w:hanging="360"/>
      </w:pPr>
      <w:rPr>
        <w:rFonts w:ascii="Wingdings" w:hAnsi="Wingdings" w:hint="default"/>
      </w:rPr>
    </w:lvl>
    <w:lvl w:ilvl="6" w:tplc="04150001" w:tentative="1">
      <w:start w:val="1"/>
      <w:numFmt w:val="bullet"/>
      <w:lvlText w:val=""/>
      <w:lvlJc w:val="left"/>
      <w:pPr>
        <w:ind w:left="6040" w:hanging="360"/>
      </w:pPr>
      <w:rPr>
        <w:rFonts w:ascii="Symbol" w:hAnsi="Symbol" w:hint="default"/>
      </w:rPr>
    </w:lvl>
    <w:lvl w:ilvl="7" w:tplc="04150003" w:tentative="1">
      <w:start w:val="1"/>
      <w:numFmt w:val="bullet"/>
      <w:lvlText w:val="o"/>
      <w:lvlJc w:val="left"/>
      <w:pPr>
        <w:ind w:left="6760" w:hanging="360"/>
      </w:pPr>
      <w:rPr>
        <w:rFonts w:ascii="Courier New" w:hAnsi="Courier New" w:cs="Courier New" w:hint="default"/>
      </w:rPr>
    </w:lvl>
    <w:lvl w:ilvl="8" w:tplc="04150005" w:tentative="1">
      <w:start w:val="1"/>
      <w:numFmt w:val="bullet"/>
      <w:lvlText w:val=""/>
      <w:lvlJc w:val="left"/>
      <w:pPr>
        <w:ind w:left="7480" w:hanging="360"/>
      </w:pPr>
      <w:rPr>
        <w:rFonts w:ascii="Wingdings" w:hAnsi="Wingdings" w:hint="default"/>
      </w:rPr>
    </w:lvl>
  </w:abstractNum>
  <w:abstractNum w:abstractNumId="10" w15:restartNumberingAfterBreak="0">
    <w:nsid w:val="5AA71082"/>
    <w:multiLevelType w:val="hybridMultilevel"/>
    <w:tmpl w:val="C4048548"/>
    <w:lvl w:ilvl="0" w:tplc="FFFFFFFF">
      <w:start w:val="1"/>
      <w:numFmt w:val="decimal"/>
      <w:lvlText w:val="%1."/>
      <w:lvlJc w:val="left"/>
      <w:pPr>
        <w:ind w:left="540" w:hanging="260"/>
      </w:pPr>
    </w:lvl>
    <w:lvl w:ilvl="1" w:tplc="FFFFFFFF">
      <w:start w:val="1"/>
      <w:numFmt w:val="lowerLetter"/>
      <w:lvlText w:val="%2)"/>
      <w:lvlJc w:val="left"/>
      <w:pPr>
        <w:ind w:left="1000" w:hanging="2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CE45ECA"/>
    <w:multiLevelType w:val="hybridMultilevel"/>
    <w:tmpl w:val="C4048548"/>
    <w:lvl w:ilvl="0" w:tplc="FFFFFFFF">
      <w:start w:val="1"/>
      <w:numFmt w:val="decimal"/>
      <w:lvlText w:val="%1."/>
      <w:lvlJc w:val="left"/>
      <w:pPr>
        <w:ind w:left="540" w:hanging="260"/>
      </w:pPr>
    </w:lvl>
    <w:lvl w:ilvl="1" w:tplc="FFFFFFFF">
      <w:start w:val="1"/>
      <w:numFmt w:val="lowerLetter"/>
      <w:lvlText w:val="%2)"/>
      <w:lvlJc w:val="left"/>
      <w:pPr>
        <w:ind w:left="1000" w:hanging="2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9D727EE"/>
    <w:multiLevelType w:val="hybridMultilevel"/>
    <w:tmpl w:val="C4048548"/>
    <w:lvl w:ilvl="0" w:tplc="FFFFFFFF">
      <w:start w:val="1"/>
      <w:numFmt w:val="decimal"/>
      <w:lvlText w:val="%1."/>
      <w:lvlJc w:val="left"/>
      <w:pPr>
        <w:ind w:left="540" w:hanging="260"/>
      </w:pPr>
    </w:lvl>
    <w:lvl w:ilvl="1" w:tplc="FFFFFFFF">
      <w:start w:val="1"/>
      <w:numFmt w:val="lowerLetter"/>
      <w:lvlText w:val="%2)"/>
      <w:lvlJc w:val="left"/>
      <w:pPr>
        <w:ind w:left="1000" w:hanging="2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B990CB1"/>
    <w:multiLevelType w:val="hybridMultilevel"/>
    <w:tmpl w:val="0B52C288"/>
    <w:lvl w:ilvl="0" w:tplc="5136E204">
      <w:start w:val="1"/>
      <w:numFmt w:val="bullet"/>
      <w:lvlText w:val="●"/>
      <w:lvlJc w:val="left"/>
      <w:pPr>
        <w:ind w:left="720" w:hanging="360"/>
      </w:pPr>
    </w:lvl>
    <w:lvl w:ilvl="1" w:tplc="6360D268">
      <w:start w:val="1"/>
      <w:numFmt w:val="bullet"/>
      <w:lvlText w:val="○"/>
      <w:lvlJc w:val="left"/>
      <w:pPr>
        <w:ind w:left="1440" w:hanging="360"/>
      </w:pPr>
    </w:lvl>
    <w:lvl w:ilvl="2" w:tplc="66509A90">
      <w:start w:val="1"/>
      <w:numFmt w:val="bullet"/>
      <w:lvlText w:val="■"/>
      <w:lvlJc w:val="left"/>
      <w:pPr>
        <w:ind w:left="2160" w:hanging="360"/>
      </w:pPr>
    </w:lvl>
    <w:lvl w:ilvl="3" w:tplc="EAD210A0">
      <w:start w:val="1"/>
      <w:numFmt w:val="bullet"/>
      <w:lvlText w:val="●"/>
      <w:lvlJc w:val="left"/>
      <w:pPr>
        <w:ind w:left="2880" w:hanging="360"/>
      </w:pPr>
    </w:lvl>
    <w:lvl w:ilvl="4" w:tplc="46189B42">
      <w:start w:val="1"/>
      <w:numFmt w:val="bullet"/>
      <w:lvlText w:val="○"/>
      <w:lvlJc w:val="left"/>
      <w:pPr>
        <w:ind w:left="3600" w:hanging="360"/>
      </w:pPr>
    </w:lvl>
    <w:lvl w:ilvl="5" w:tplc="D56AEA54">
      <w:start w:val="1"/>
      <w:numFmt w:val="bullet"/>
      <w:lvlText w:val="■"/>
      <w:lvlJc w:val="left"/>
      <w:pPr>
        <w:ind w:left="4320" w:hanging="360"/>
      </w:pPr>
    </w:lvl>
    <w:lvl w:ilvl="6" w:tplc="17821ABA">
      <w:start w:val="1"/>
      <w:numFmt w:val="bullet"/>
      <w:lvlText w:val="●"/>
      <w:lvlJc w:val="left"/>
      <w:pPr>
        <w:ind w:left="5040" w:hanging="360"/>
      </w:pPr>
    </w:lvl>
    <w:lvl w:ilvl="7" w:tplc="C16E0CC2">
      <w:start w:val="1"/>
      <w:numFmt w:val="bullet"/>
      <w:lvlText w:val="●"/>
      <w:lvlJc w:val="left"/>
      <w:pPr>
        <w:ind w:left="5760" w:hanging="360"/>
      </w:pPr>
    </w:lvl>
    <w:lvl w:ilvl="8" w:tplc="A9AE2638">
      <w:start w:val="1"/>
      <w:numFmt w:val="bullet"/>
      <w:lvlText w:val="●"/>
      <w:lvlJc w:val="left"/>
      <w:pPr>
        <w:ind w:left="6480" w:hanging="360"/>
      </w:pPr>
    </w:lvl>
  </w:abstractNum>
  <w:num w:numId="1" w16cid:durableId="1593930695">
    <w:abstractNumId w:val="13"/>
    <w:lvlOverride w:ilvl="0">
      <w:startOverride w:val="1"/>
    </w:lvlOverride>
  </w:num>
  <w:num w:numId="2" w16cid:durableId="1208643838">
    <w:abstractNumId w:val="3"/>
    <w:lvlOverride w:ilvl="0">
      <w:startOverride w:val="1"/>
    </w:lvlOverride>
  </w:num>
  <w:num w:numId="3" w16cid:durableId="1409696517">
    <w:abstractNumId w:val="8"/>
    <w:lvlOverride w:ilvl="0">
      <w:startOverride w:val="1"/>
    </w:lvlOverride>
  </w:num>
  <w:num w:numId="4" w16cid:durableId="2026666770">
    <w:abstractNumId w:val="3"/>
  </w:num>
  <w:num w:numId="5" w16cid:durableId="3943261">
    <w:abstractNumId w:val="12"/>
  </w:num>
  <w:num w:numId="6" w16cid:durableId="44061243">
    <w:abstractNumId w:val="6"/>
  </w:num>
  <w:num w:numId="7" w16cid:durableId="35204647">
    <w:abstractNumId w:val="4"/>
  </w:num>
  <w:num w:numId="8" w16cid:durableId="1096513611">
    <w:abstractNumId w:val="0"/>
  </w:num>
  <w:num w:numId="9" w16cid:durableId="291641787">
    <w:abstractNumId w:val="5"/>
  </w:num>
  <w:num w:numId="10" w16cid:durableId="780340518">
    <w:abstractNumId w:val="2"/>
  </w:num>
  <w:num w:numId="11" w16cid:durableId="739861882">
    <w:abstractNumId w:val="11"/>
  </w:num>
  <w:num w:numId="12" w16cid:durableId="1347555981">
    <w:abstractNumId w:val="9"/>
  </w:num>
  <w:num w:numId="13" w16cid:durableId="1866015929">
    <w:abstractNumId w:val="10"/>
  </w:num>
  <w:num w:numId="14" w16cid:durableId="434402080">
    <w:abstractNumId w:val="1"/>
  </w:num>
  <w:num w:numId="15" w16cid:durableId="9714426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2D4"/>
    <w:rsid w:val="00036869"/>
    <w:rsid w:val="000434D1"/>
    <w:rsid w:val="000849CE"/>
    <w:rsid w:val="000E340D"/>
    <w:rsid w:val="00123776"/>
    <w:rsid w:val="001444EB"/>
    <w:rsid w:val="001D4529"/>
    <w:rsid w:val="001E1DAF"/>
    <w:rsid w:val="00280699"/>
    <w:rsid w:val="00282CE8"/>
    <w:rsid w:val="00302F75"/>
    <w:rsid w:val="00307B67"/>
    <w:rsid w:val="003E7B9A"/>
    <w:rsid w:val="004670ED"/>
    <w:rsid w:val="004674AC"/>
    <w:rsid w:val="00475735"/>
    <w:rsid w:val="00482776"/>
    <w:rsid w:val="00482F99"/>
    <w:rsid w:val="00495C30"/>
    <w:rsid w:val="004C4578"/>
    <w:rsid w:val="00536495"/>
    <w:rsid w:val="00552BCF"/>
    <w:rsid w:val="005B1E51"/>
    <w:rsid w:val="005C66F0"/>
    <w:rsid w:val="005E5A27"/>
    <w:rsid w:val="00625A06"/>
    <w:rsid w:val="0065498C"/>
    <w:rsid w:val="0067449F"/>
    <w:rsid w:val="00691FB2"/>
    <w:rsid w:val="006F1BD1"/>
    <w:rsid w:val="007454ED"/>
    <w:rsid w:val="007752F7"/>
    <w:rsid w:val="007852BB"/>
    <w:rsid w:val="007A0475"/>
    <w:rsid w:val="007E6E6D"/>
    <w:rsid w:val="009417D0"/>
    <w:rsid w:val="00946F63"/>
    <w:rsid w:val="00960E01"/>
    <w:rsid w:val="009A4311"/>
    <w:rsid w:val="009E54F1"/>
    <w:rsid w:val="00A502D4"/>
    <w:rsid w:val="00A62252"/>
    <w:rsid w:val="00A64CB2"/>
    <w:rsid w:val="00A83659"/>
    <w:rsid w:val="00B10144"/>
    <w:rsid w:val="00B424C3"/>
    <w:rsid w:val="00B66747"/>
    <w:rsid w:val="00B747AB"/>
    <w:rsid w:val="00B75EAF"/>
    <w:rsid w:val="00BA467B"/>
    <w:rsid w:val="00C217BE"/>
    <w:rsid w:val="00C37798"/>
    <w:rsid w:val="00C47B55"/>
    <w:rsid w:val="00D032AB"/>
    <w:rsid w:val="00D46ECE"/>
    <w:rsid w:val="00DE1F33"/>
    <w:rsid w:val="00DE669C"/>
    <w:rsid w:val="00E12012"/>
    <w:rsid w:val="00E1577A"/>
    <w:rsid w:val="00E515CC"/>
    <w:rsid w:val="00E566D9"/>
    <w:rsid w:val="00E70079"/>
    <w:rsid w:val="00E726FD"/>
    <w:rsid w:val="00EC3105"/>
    <w:rsid w:val="00ED65F7"/>
    <w:rsid w:val="00ED75E6"/>
    <w:rsid w:val="00F02304"/>
    <w:rsid w:val="00F21832"/>
    <w:rsid w:val="00FA4555"/>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8DA42"/>
  <w15:docId w15:val="{15F37C14-2C5A-4877-9062-F83AF825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paragraph" w:styleId="Poprawka">
    <w:name w:val="Revision"/>
    <w:hidden/>
    <w:uiPriority w:val="99"/>
    <w:semiHidden/>
    <w:rsid w:val="00E726FD"/>
  </w:style>
  <w:style w:type="character" w:styleId="Odwoaniedokomentarza">
    <w:name w:val="annotation reference"/>
    <w:basedOn w:val="Domylnaczcionkaakapitu"/>
    <w:uiPriority w:val="99"/>
    <w:semiHidden/>
    <w:unhideWhenUsed/>
    <w:rsid w:val="00B10144"/>
    <w:rPr>
      <w:sz w:val="16"/>
      <w:szCs w:val="16"/>
    </w:rPr>
  </w:style>
  <w:style w:type="paragraph" w:styleId="Tekstkomentarza">
    <w:name w:val="annotation text"/>
    <w:basedOn w:val="Normalny"/>
    <w:link w:val="TekstkomentarzaZnak"/>
    <w:uiPriority w:val="99"/>
    <w:unhideWhenUsed/>
    <w:rsid w:val="00B10144"/>
    <w:rPr>
      <w:sz w:val="20"/>
      <w:szCs w:val="20"/>
    </w:rPr>
  </w:style>
  <w:style w:type="character" w:customStyle="1" w:styleId="TekstkomentarzaZnak">
    <w:name w:val="Tekst komentarza Znak"/>
    <w:basedOn w:val="Domylnaczcionkaakapitu"/>
    <w:link w:val="Tekstkomentarza"/>
    <w:uiPriority w:val="99"/>
    <w:rsid w:val="00B10144"/>
    <w:rPr>
      <w:sz w:val="20"/>
      <w:szCs w:val="20"/>
    </w:rPr>
  </w:style>
  <w:style w:type="paragraph" w:styleId="Tematkomentarza">
    <w:name w:val="annotation subject"/>
    <w:basedOn w:val="Tekstkomentarza"/>
    <w:next w:val="Tekstkomentarza"/>
    <w:link w:val="TematkomentarzaZnak"/>
    <w:uiPriority w:val="99"/>
    <w:semiHidden/>
    <w:unhideWhenUsed/>
    <w:rsid w:val="00B10144"/>
    <w:rPr>
      <w:b/>
      <w:bCs/>
    </w:rPr>
  </w:style>
  <w:style w:type="character" w:customStyle="1" w:styleId="TematkomentarzaZnak">
    <w:name w:val="Temat komentarza Znak"/>
    <w:basedOn w:val="TekstkomentarzaZnak"/>
    <w:link w:val="Tematkomentarza"/>
    <w:uiPriority w:val="99"/>
    <w:semiHidden/>
    <w:rsid w:val="00B10144"/>
    <w:rPr>
      <w:b/>
      <w:bCs/>
      <w:sz w:val="20"/>
      <w:szCs w:val="20"/>
    </w:rPr>
  </w:style>
  <w:style w:type="character" w:styleId="Nierozpoznanawzmianka">
    <w:name w:val="Unresolved Mention"/>
    <w:basedOn w:val="Domylnaczcionkaakapitu"/>
    <w:uiPriority w:val="99"/>
    <w:semiHidden/>
    <w:unhideWhenUsed/>
    <w:rsid w:val="00036869"/>
    <w:rPr>
      <w:color w:val="605E5C"/>
      <w:shd w:val="clear" w:color="auto" w:fill="E1DFDD"/>
    </w:rPr>
  </w:style>
  <w:style w:type="paragraph" w:styleId="Nagwek">
    <w:name w:val="header"/>
    <w:basedOn w:val="Normalny"/>
    <w:link w:val="NagwekZnak"/>
    <w:uiPriority w:val="99"/>
    <w:unhideWhenUsed/>
    <w:rsid w:val="0067449F"/>
    <w:pPr>
      <w:tabs>
        <w:tab w:val="center" w:pos="4536"/>
        <w:tab w:val="right" w:pos="9072"/>
      </w:tabs>
    </w:pPr>
  </w:style>
  <w:style w:type="character" w:customStyle="1" w:styleId="NagwekZnak">
    <w:name w:val="Nagłówek Znak"/>
    <w:basedOn w:val="Domylnaczcionkaakapitu"/>
    <w:link w:val="Nagwek"/>
    <w:uiPriority w:val="99"/>
    <w:rsid w:val="0067449F"/>
  </w:style>
  <w:style w:type="paragraph" w:styleId="Stopka">
    <w:name w:val="footer"/>
    <w:basedOn w:val="Normalny"/>
    <w:link w:val="StopkaZnak"/>
    <w:uiPriority w:val="99"/>
    <w:unhideWhenUsed/>
    <w:rsid w:val="0067449F"/>
    <w:pPr>
      <w:tabs>
        <w:tab w:val="center" w:pos="4536"/>
        <w:tab w:val="right" w:pos="9072"/>
      </w:tabs>
    </w:pPr>
  </w:style>
  <w:style w:type="character" w:customStyle="1" w:styleId="StopkaZnak">
    <w:name w:val="Stopka Znak"/>
    <w:basedOn w:val="Domylnaczcionkaakapitu"/>
    <w:link w:val="Stopka"/>
    <w:uiPriority w:val="99"/>
    <w:rsid w:val="00674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azakonkurencyjnosci.funduszeeuropejskie.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6</Pages>
  <Words>2475</Words>
  <Characters>14853</Characters>
  <Application>Microsoft Office Word</Application>
  <DocSecurity>0</DocSecurity>
  <Lines>123</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Druszcz Magdalena</cp:lastModifiedBy>
  <cp:revision>50</cp:revision>
  <dcterms:created xsi:type="dcterms:W3CDTF">2026-07-19T12:34:00Z</dcterms:created>
  <dcterms:modified xsi:type="dcterms:W3CDTF">2026-09-10T10:42:00Z</dcterms:modified>
</cp:coreProperties>
</file>