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24441" w14:textId="77777777" w:rsidR="00F97D41" w:rsidRDefault="00F97D41">
      <w:pPr>
        <w:spacing w:line="276" w:lineRule="auto"/>
        <w:jc w:val="both"/>
        <w:rPr>
          <w:rFonts w:cstheme="minorHAnsi"/>
          <w:b/>
          <w:lang w:eastAsia="pl-PL"/>
        </w:rPr>
      </w:pPr>
    </w:p>
    <w:p w14:paraId="12D15C2A" w14:textId="77777777" w:rsidR="00F97D41" w:rsidRDefault="00F97D41">
      <w:pPr>
        <w:spacing w:line="276" w:lineRule="auto"/>
        <w:jc w:val="both"/>
        <w:rPr>
          <w:rFonts w:cstheme="minorHAnsi"/>
          <w:b/>
          <w:lang w:eastAsia="pl-PL"/>
        </w:rPr>
      </w:pPr>
    </w:p>
    <w:p w14:paraId="04C97620" w14:textId="77777777" w:rsidR="00F97D41" w:rsidRDefault="00000000">
      <w:pPr>
        <w:spacing w:line="276" w:lineRule="auto"/>
        <w:jc w:val="center"/>
        <w:rPr>
          <w:rFonts w:cstheme="minorHAnsi"/>
          <w:b/>
          <w:sz w:val="28"/>
          <w:szCs w:val="28"/>
          <w:lang w:eastAsia="pl-PL"/>
        </w:rPr>
      </w:pPr>
      <w:r>
        <w:rPr>
          <w:rFonts w:cstheme="minorHAnsi"/>
          <w:b/>
          <w:sz w:val="28"/>
          <w:szCs w:val="28"/>
          <w:lang w:eastAsia="pl-PL"/>
        </w:rPr>
        <w:t>ZAPYTANIE OFERTOWE NA DOSTAWĘ I MONTAŻ INSTALACJI FOTOWOLTAICZNEJ WRAZ Z MAGAZYNEM ENERGII – BUDYNEK BIUROWY</w:t>
      </w:r>
    </w:p>
    <w:p w14:paraId="3FC56C50" w14:textId="77777777" w:rsidR="00F97D41" w:rsidRDefault="00F97D41">
      <w:pPr>
        <w:spacing w:line="276" w:lineRule="auto"/>
        <w:jc w:val="center"/>
        <w:rPr>
          <w:rFonts w:cstheme="minorHAnsi"/>
          <w:b/>
          <w:color w:val="FF0000"/>
          <w:sz w:val="24"/>
          <w:szCs w:val="24"/>
          <w:lang w:eastAsia="pl-PL"/>
        </w:rPr>
      </w:pPr>
    </w:p>
    <w:p w14:paraId="13D905DE" w14:textId="77777777" w:rsidR="00F97D41" w:rsidRDefault="00000000">
      <w:pPr>
        <w:spacing w:line="276" w:lineRule="auto"/>
        <w:jc w:val="center"/>
        <w:rPr>
          <w:rFonts w:cstheme="minorHAnsi"/>
          <w:sz w:val="24"/>
          <w:szCs w:val="24"/>
          <w:lang w:eastAsia="pl-PL"/>
        </w:rPr>
      </w:pPr>
      <w:r>
        <w:rPr>
          <w:rFonts w:cstheme="minorHAnsi"/>
          <w:sz w:val="24"/>
          <w:szCs w:val="24"/>
          <w:lang w:eastAsia="pl-PL"/>
        </w:rPr>
        <w:t>Zamawiający:</w:t>
      </w:r>
    </w:p>
    <w:p w14:paraId="07C2D019" w14:textId="77777777" w:rsidR="00F97D41" w:rsidRDefault="00000000">
      <w:pPr>
        <w:spacing w:line="276" w:lineRule="auto"/>
        <w:jc w:val="center"/>
        <w:rPr>
          <w:rFonts w:cstheme="minorHAnsi"/>
          <w:b/>
          <w:sz w:val="24"/>
          <w:szCs w:val="24"/>
          <w:lang w:eastAsia="pl-PL"/>
        </w:rPr>
      </w:pPr>
      <w:r>
        <w:rPr>
          <w:rFonts w:cstheme="minorHAnsi"/>
          <w:b/>
          <w:sz w:val="24"/>
          <w:szCs w:val="24"/>
          <w:lang w:eastAsia="pl-PL"/>
        </w:rPr>
        <w:t>BOGMAR BB SPÓŁKA Z OGRANICZONĄ ODPOWIEDZIALNOŚCIĄ SPÓŁKA KOMANDYTOWA</w:t>
      </w:r>
    </w:p>
    <w:p w14:paraId="57B5F645" w14:textId="77777777" w:rsidR="00F97D41" w:rsidRDefault="00000000">
      <w:pPr>
        <w:spacing w:line="276" w:lineRule="auto"/>
        <w:jc w:val="center"/>
        <w:rPr>
          <w:rFonts w:cstheme="minorHAnsi"/>
          <w:b/>
          <w:sz w:val="24"/>
          <w:szCs w:val="24"/>
          <w:lang w:eastAsia="pl-PL"/>
        </w:rPr>
      </w:pPr>
      <w:r>
        <w:rPr>
          <w:rFonts w:cstheme="minorHAnsi"/>
          <w:b/>
          <w:sz w:val="24"/>
          <w:szCs w:val="24"/>
          <w:lang w:eastAsia="pl-PL"/>
        </w:rPr>
        <w:t>ul. Jana Sobieskiego 160,</w:t>
      </w:r>
    </w:p>
    <w:p w14:paraId="7AB58ED4" w14:textId="77777777" w:rsidR="00F97D41" w:rsidRDefault="00000000">
      <w:pPr>
        <w:spacing w:line="276" w:lineRule="auto"/>
        <w:jc w:val="center"/>
        <w:rPr>
          <w:rFonts w:cstheme="minorHAnsi"/>
          <w:sz w:val="24"/>
          <w:szCs w:val="24"/>
          <w:lang w:eastAsia="pl-PL"/>
        </w:rPr>
      </w:pPr>
      <w:r>
        <w:rPr>
          <w:rFonts w:cstheme="minorHAnsi"/>
          <w:b/>
          <w:sz w:val="24"/>
          <w:szCs w:val="24"/>
          <w:lang w:eastAsia="pl-PL"/>
        </w:rPr>
        <w:t>43-300 Bielsko-Biała</w:t>
      </w:r>
    </w:p>
    <w:p w14:paraId="22354C16" w14:textId="77777777" w:rsidR="00F97D41" w:rsidRDefault="00F97D41">
      <w:pPr>
        <w:spacing w:line="276" w:lineRule="auto"/>
        <w:jc w:val="center"/>
        <w:rPr>
          <w:rFonts w:cstheme="minorHAnsi"/>
          <w:b/>
          <w:color w:val="002060"/>
        </w:rPr>
      </w:pPr>
    </w:p>
    <w:p w14:paraId="71B49F36" w14:textId="77777777" w:rsidR="00F97D41" w:rsidRDefault="00F97D41">
      <w:pPr>
        <w:spacing w:line="276" w:lineRule="auto"/>
        <w:jc w:val="center"/>
        <w:rPr>
          <w:rFonts w:cstheme="minorHAnsi"/>
          <w:b/>
          <w:color w:val="002060"/>
        </w:rPr>
      </w:pPr>
    </w:p>
    <w:p w14:paraId="394CD5CD" w14:textId="77777777" w:rsidR="00F97D41" w:rsidRDefault="00000000">
      <w:pPr>
        <w:spacing w:after="360" w:line="276" w:lineRule="auto"/>
        <w:jc w:val="center"/>
        <w:rPr>
          <w:rFonts w:cstheme="minorHAnsi"/>
          <w:b/>
          <w:sz w:val="24"/>
          <w:szCs w:val="24"/>
        </w:rPr>
      </w:pPr>
      <w:r>
        <w:rPr>
          <w:rFonts w:cstheme="minorHAnsi"/>
          <w:b/>
          <w:sz w:val="24"/>
          <w:szCs w:val="24"/>
        </w:rPr>
        <w:t>PROJEKTY WSPÓŁFINANSOWANE PRZEZ</w:t>
      </w:r>
    </w:p>
    <w:p w14:paraId="53B2E4A0" w14:textId="77777777" w:rsidR="00F97D41" w:rsidRDefault="00000000">
      <w:pPr>
        <w:spacing w:line="276" w:lineRule="auto"/>
        <w:jc w:val="center"/>
        <w:rPr>
          <w:rFonts w:cstheme="minorHAnsi"/>
          <w:b/>
          <w:sz w:val="24"/>
          <w:szCs w:val="24"/>
        </w:rPr>
      </w:pPr>
      <w:bookmarkStart w:id="0" w:name="_Hlk195008638"/>
      <w:r>
        <w:rPr>
          <w:rFonts w:cstheme="minorHAnsi"/>
          <w:b/>
          <w:sz w:val="24"/>
          <w:szCs w:val="24"/>
        </w:rPr>
        <w:t>UNIĘ EUROPEJSKĄ W RAMACH KREDYTU EKOLOGICZNEGO PROGRAMU FUNDUSZE EUROPEJSKIE DLA NOWOCZESNEJ GOSPODARKI 2021 – 2027</w:t>
      </w:r>
    </w:p>
    <w:p w14:paraId="10F9AF16" w14:textId="77777777" w:rsidR="00F97D41" w:rsidRDefault="00000000">
      <w:pPr>
        <w:spacing w:after="0" w:line="276" w:lineRule="auto"/>
        <w:jc w:val="center"/>
        <w:rPr>
          <w:rFonts w:cstheme="minorHAnsi"/>
          <w:b/>
          <w:sz w:val="24"/>
          <w:szCs w:val="24"/>
        </w:rPr>
      </w:pPr>
      <w:r>
        <w:rPr>
          <w:rFonts w:cstheme="minorHAnsi"/>
          <w:b/>
          <w:sz w:val="24"/>
          <w:szCs w:val="24"/>
        </w:rPr>
        <w:t>w ramach projektu</w:t>
      </w:r>
    </w:p>
    <w:p w14:paraId="55BE941E" w14:textId="77777777" w:rsidR="00F97D41" w:rsidRDefault="00000000">
      <w:pPr>
        <w:spacing w:after="840" w:line="276" w:lineRule="auto"/>
        <w:jc w:val="center"/>
        <w:rPr>
          <w:rFonts w:cstheme="minorHAnsi"/>
          <w:b/>
          <w:i/>
          <w:iCs/>
          <w:sz w:val="28"/>
          <w:szCs w:val="28"/>
        </w:rPr>
      </w:pPr>
      <w:r>
        <w:rPr>
          <w:rFonts w:cstheme="minorHAnsi"/>
          <w:b/>
          <w:i/>
          <w:iCs/>
          <w:sz w:val="24"/>
          <w:szCs w:val="24"/>
        </w:rPr>
        <w:t>„Poprawa efektywności energetycznej w Bogmar</w:t>
      </w:r>
      <w:r>
        <w:rPr>
          <w:rFonts w:cstheme="minorHAnsi"/>
          <w:b/>
          <w:i/>
          <w:iCs/>
          <w:sz w:val="28"/>
          <w:szCs w:val="28"/>
        </w:rPr>
        <w:t>”</w:t>
      </w:r>
      <w:bookmarkEnd w:id="0"/>
    </w:p>
    <w:p w14:paraId="0B45146D" w14:textId="77777777" w:rsidR="00F97D41" w:rsidRDefault="00F97D41">
      <w:pPr>
        <w:spacing w:line="276" w:lineRule="auto"/>
        <w:jc w:val="both"/>
        <w:rPr>
          <w:rFonts w:cstheme="minorHAnsi"/>
          <w:b/>
        </w:rPr>
      </w:pPr>
    </w:p>
    <w:p w14:paraId="742D3EAF" w14:textId="77777777" w:rsidR="00F97D41" w:rsidRDefault="00F97D41">
      <w:pPr>
        <w:spacing w:line="276" w:lineRule="auto"/>
        <w:jc w:val="both"/>
        <w:rPr>
          <w:rFonts w:cstheme="minorHAnsi"/>
          <w:b/>
        </w:rPr>
      </w:pPr>
    </w:p>
    <w:p w14:paraId="06CABC69" w14:textId="77777777" w:rsidR="00F97D41" w:rsidRDefault="00000000">
      <w:pPr>
        <w:spacing w:after="0" w:line="240" w:lineRule="auto"/>
        <w:rPr>
          <w:rFonts w:cstheme="minorHAnsi"/>
          <w:b/>
        </w:rPr>
      </w:pPr>
      <w:r>
        <w:br w:type="page"/>
      </w:r>
    </w:p>
    <w:p w14:paraId="2AAAACF0" w14:textId="77777777" w:rsidR="00F97D41" w:rsidRDefault="00000000">
      <w:pPr>
        <w:pStyle w:val="Zwykytekst"/>
        <w:numPr>
          <w:ilvl w:val="0"/>
          <w:numId w:val="33"/>
        </w:numPr>
        <w:spacing w:after="240" w:line="276" w:lineRule="auto"/>
        <w:ind w:left="714" w:hanging="357"/>
        <w:jc w:val="both"/>
        <w:rPr>
          <w:rFonts w:asciiTheme="minorHAnsi" w:hAnsiTheme="minorHAnsi" w:cstheme="minorHAnsi"/>
          <w:b/>
          <w:sz w:val="22"/>
          <w:szCs w:val="22"/>
        </w:rPr>
      </w:pPr>
      <w:r>
        <w:rPr>
          <w:rFonts w:asciiTheme="minorHAnsi" w:hAnsiTheme="minorHAnsi" w:cstheme="minorHAnsi"/>
          <w:b/>
          <w:sz w:val="22"/>
          <w:szCs w:val="22"/>
        </w:rPr>
        <w:lastRenderedPageBreak/>
        <w:t>Zamawiający:</w:t>
      </w:r>
    </w:p>
    <w:p w14:paraId="70B92DC7" w14:textId="77777777" w:rsidR="00F97D41" w:rsidRDefault="00000000">
      <w:pPr>
        <w:pStyle w:val="Zwykytekst"/>
        <w:spacing w:line="276" w:lineRule="auto"/>
        <w:ind w:left="709"/>
        <w:jc w:val="both"/>
        <w:rPr>
          <w:rFonts w:asciiTheme="minorHAnsi" w:hAnsiTheme="minorHAnsi" w:cstheme="minorHAnsi"/>
          <w:b/>
          <w:bCs/>
          <w:sz w:val="22"/>
          <w:szCs w:val="22"/>
        </w:rPr>
      </w:pPr>
      <w:r>
        <w:rPr>
          <w:rFonts w:asciiTheme="minorHAnsi" w:hAnsiTheme="minorHAnsi" w:cstheme="minorHAnsi"/>
          <w:b/>
          <w:bCs/>
          <w:sz w:val="22"/>
          <w:szCs w:val="22"/>
        </w:rPr>
        <w:t>BOGMAR BB SPÓŁKA Z OGRANICZONĄ ODPOWIEDZIALNOŚCIĄ SPÓŁKA KOMANDYTOWA</w:t>
      </w:r>
    </w:p>
    <w:p w14:paraId="0B1E2D26" w14:textId="77777777" w:rsidR="00F97D41" w:rsidRDefault="00000000">
      <w:pPr>
        <w:pStyle w:val="Zwykytekst"/>
        <w:spacing w:line="276" w:lineRule="auto"/>
        <w:ind w:left="709"/>
        <w:jc w:val="both"/>
        <w:rPr>
          <w:rFonts w:asciiTheme="minorHAnsi" w:hAnsiTheme="minorHAnsi" w:cstheme="minorHAnsi"/>
          <w:sz w:val="22"/>
          <w:szCs w:val="22"/>
        </w:rPr>
      </w:pPr>
      <w:r>
        <w:rPr>
          <w:rFonts w:asciiTheme="minorHAnsi" w:hAnsiTheme="minorHAnsi" w:cstheme="minorHAnsi"/>
          <w:sz w:val="22"/>
          <w:szCs w:val="22"/>
        </w:rPr>
        <w:t xml:space="preserve">ul. Jana Sobieskiego 160, </w:t>
      </w:r>
    </w:p>
    <w:p w14:paraId="1FB6B60A" w14:textId="77777777" w:rsidR="00F97D41" w:rsidRDefault="00000000">
      <w:pPr>
        <w:pStyle w:val="Zwykytekst"/>
        <w:spacing w:after="120" w:line="276" w:lineRule="auto"/>
        <w:ind w:left="709"/>
        <w:jc w:val="both"/>
        <w:rPr>
          <w:rFonts w:asciiTheme="minorHAnsi" w:hAnsiTheme="minorHAnsi" w:cstheme="minorHAnsi"/>
          <w:sz w:val="22"/>
          <w:szCs w:val="22"/>
        </w:rPr>
      </w:pPr>
      <w:r>
        <w:rPr>
          <w:rFonts w:asciiTheme="minorHAnsi" w:hAnsiTheme="minorHAnsi" w:cstheme="minorHAnsi"/>
          <w:sz w:val="22"/>
          <w:szCs w:val="22"/>
        </w:rPr>
        <w:t>43-300 Bielsko-Biała</w:t>
      </w:r>
    </w:p>
    <w:p w14:paraId="3F72700E" w14:textId="77777777" w:rsidR="00F97D41" w:rsidRDefault="00000000">
      <w:pPr>
        <w:pStyle w:val="Zwykytekst"/>
        <w:spacing w:line="276" w:lineRule="auto"/>
        <w:ind w:left="709"/>
        <w:jc w:val="both"/>
        <w:rPr>
          <w:rFonts w:asciiTheme="minorHAnsi" w:hAnsiTheme="minorHAnsi" w:cstheme="minorHAnsi"/>
          <w:sz w:val="22"/>
          <w:szCs w:val="22"/>
        </w:rPr>
      </w:pPr>
      <w:r>
        <w:rPr>
          <w:rFonts w:asciiTheme="minorHAnsi" w:hAnsiTheme="minorHAnsi" w:cstheme="minorHAnsi"/>
          <w:sz w:val="22"/>
          <w:szCs w:val="22"/>
        </w:rPr>
        <w:t>Tel.: 338510500</w:t>
      </w:r>
    </w:p>
    <w:p w14:paraId="24419B6F" w14:textId="77777777" w:rsidR="00F97D41" w:rsidRDefault="00F97D41">
      <w:pPr>
        <w:pStyle w:val="Zwykytekst"/>
        <w:spacing w:line="276" w:lineRule="auto"/>
        <w:ind w:left="709"/>
        <w:jc w:val="both"/>
        <w:rPr>
          <w:rFonts w:asciiTheme="minorHAnsi" w:hAnsiTheme="minorHAnsi" w:cstheme="minorHAnsi"/>
          <w:sz w:val="22"/>
          <w:szCs w:val="22"/>
        </w:rPr>
      </w:pPr>
      <w:hyperlink r:id="rId8">
        <w:r>
          <w:rPr>
            <w:rStyle w:val="Hipercze"/>
            <w:rFonts w:asciiTheme="minorHAnsi" w:hAnsiTheme="minorHAnsi" w:cstheme="minorHAnsi"/>
            <w:sz w:val="22"/>
            <w:szCs w:val="22"/>
          </w:rPr>
          <w:t>asystent@bogmar.net</w:t>
        </w:r>
      </w:hyperlink>
    </w:p>
    <w:p w14:paraId="03F4BCB5"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b/>
          <w:sz w:val="22"/>
          <w:szCs w:val="22"/>
        </w:rPr>
      </w:pPr>
      <w:r>
        <w:rPr>
          <w:rFonts w:asciiTheme="minorHAnsi" w:hAnsiTheme="minorHAnsi" w:cstheme="minorHAnsi"/>
          <w:b/>
          <w:sz w:val="22"/>
          <w:szCs w:val="22"/>
          <w:lang w:eastAsia="pl-PL"/>
        </w:rPr>
        <w:t xml:space="preserve">Okres </w:t>
      </w:r>
      <w:r>
        <w:rPr>
          <w:rFonts w:asciiTheme="minorHAnsi" w:hAnsiTheme="minorHAnsi" w:cstheme="minorHAnsi"/>
          <w:b/>
          <w:sz w:val="22"/>
          <w:szCs w:val="22"/>
        </w:rPr>
        <w:t>realizacji</w:t>
      </w:r>
      <w:r>
        <w:rPr>
          <w:rFonts w:asciiTheme="minorHAnsi" w:hAnsiTheme="minorHAnsi" w:cstheme="minorHAnsi"/>
          <w:b/>
          <w:sz w:val="22"/>
          <w:szCs w:val="22"/>
          <w:lang w:eastAsia="pl-PL"/>
        </w:rPr>
        <w:t xml:space="preserve"> zamówienia: </w:t>
      </w:r>
    </w:p>
    <w:p w14:paraId="5EF814E3" w14:textId="37D11AAB" w:rsidR="00F97D41" w:rsidRDefault="00000000">
      <w:pPr>
        <w:spacing w:after="0" w:line="276" w:lineRule="auto"/>
        <w:jc w:val="both"/>
        <w:rPr>
          <w:rFonts w:cstheme="minorHAnsi"/>
          <w:color w:val="EE0000"/>
          <w:lang w:eastAsia="pl-PL"/>
        </w:rPr>
      </w:pPr>
      <w:bookmarkStart w:id="1" w:name="_Hlk174367856"/>
      <w:r>
        <w:rPr>
          <w:rFonts w:cstheme="minorHAnsi"/>
          <w:lang w:eastAsia="pl-PL"/>
        </w:rPr>
        <w:t xml:space="preserve"> </w:t>
      </w:r>
      <w:r>
        <w:rPr>
          <w:rFonts w:cstheme="minorHAnsi"/>
          <w:lang w:eastAsia="pl-PL"/>
        </w:rPr>
        <w:tab/>
      </w:r>
      <w:bookmarkEnd w:id="1"/>
      <w:r w:rsidRPr="0095139B">
        <w:rPr>
          <w:rFonts w:cstheme="minorHAnsi"/>
          <w:lang w:eastAsia="pl-PL"/>
        </w:rPr>
        <w:t xml:space="preserve">Okres realizacji: od </w:t>
      </w:r>
      <w:r w:rsidR="0095139B" w:rsidRPr="0095139B">
        <w:rPr>
          <w:rFonts w:cstheme="minorHAnsi"/>
          <w:lang w:eastAsia="pl-PL"/>
        </w:rPr>
        <w:t>01</w:t>
      </w:r>
      <w:r w:rsidRPr="0095139B">
        <w:rPr>
          <w:rFonts w:cstheme="minorHAnsi"/>
          <w:lang w:eastAsia="pl-PL"/>
        </w:rPr>
        <w:t xml:space="preserve">.10.2026r.  Do </w:t>
      </w:r>
      <w:r w:rsidR="0095139B" w:rsidRPr="0095139B">
        <w:rPr>
          <w:rFonts w:cstheme="minorHAnsi"/>
          <w:lang w:eastAsia="pl-PL"/>
        </w:rPr>
        <w:t>3</w:t>
      </w:r>
      <w:r w:rsidR="00523E01">
        <w:rPr>
          <w:rFonts w:cstheme="minorHAnsi"/>
          <w:lang w:eastAsia="pl-PL"/>
        </w:rPr>
        <w:t>1</w:t>
      </w:r>
      <w:r w:rsidRPr="0095139B">
        <w:rPr>
          <w:rFonts w:cstheme="minorHAnsi"/>
          <w:lang w:eastAsia="pl-PL"/>
        </w:rPr>
        <w:t>.10.2026r.</w:t>
      </w:r>
    </w:p>
    <w:p w14:paraId="6E463DF3"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b/>
          <w:sz w:val="22"/>
          <w:szCs w:val="22"/>
        </w:rPr>
      </w:pPr>
      <w:r>
        <w:rPr>
          <w:rFonts w:asciiTheme="minorHAnsi" w:hAnsiTheme="minorHAnsi" w:cstheme="minorHAnsi"/>
          <w:b/>
          <w:sz w:val="22"/>
          <w:szCs w:val="22"/>
        </w:rPr>
        <w:t xml:space="preserve">Termin </w:t>
      </w:r>
      <w:r>
        <w:rPr>
          <w:rFonts w:asciiTheme="minorHAnsi" w:hAnsiTheme="minorHAnsi" w:cstheme="minorHAnsi"/>
          <w:b/>
          <w:sz w:val="22"/>
          <w:szCs w:val="22"/>
          <w:lang w:eastAsia="pl-PL"/>
        </w:rPr>
        <w:t>składania</w:t>
      </w:r>
      <w:r>
        <w:rPr>
          <w:rFonts w:asciiTheme="minorHAnsi" w:hAnsiTheme="minorHAnsi" w:cstheme="minorHAnsi"/>
          <w:b/>
          <w:sz w:val="22"/>
          <w:szCs w:val="22"/>
        </w:rPr>
        <w:t xml:space="preserve"> ofert:</w:t>
      </w:r>
    </w:p>
    <w:p w14:paraId="17C38C4A" w14:textId="7AE3E18C" w:rsidR="00F97D41" w:rsidRDefault="00000000">
      <w:pPr>
        <w:spacing w:after="120" w:line="276" w:lineRule="auto"/>
        <w:ind w:firstLine="708"/>
        <w:jc w:val="both"/>
        <w:rPr>
          <w:color w:val="FF0000"/>
        </w:rPr>
      </w:pPr>
      <w:r>
        <w:rPr>
          <w:rFonts w:cstheme="minorHAnsi"/>
          <w:bCs/>
          <w:color w:val="FF0000"/>
          <w:lang w:eastAsia="pl-PL"/>
        </w:rPr>
        <w:t xml:space="preserve">Od </w:t>
      </w:r>
      <w:r w:rsidR="0095139B">
        <w:rPr>
          <w:rFonts w:cstheme="minorHAnsi"/>
          <w:bCs/>
          <w:color w:val="FF0000"/>
          <w:lang w:eastAsia="pl-PL"/>
        </w:rPr>
        <w:t>09</w:t>
      </w:r>
      <w:r>
        <w:rPr>
          <w:rFonts w:cstheme="minorHAnsi"/>
          <w:bCs/>
          <w:color w:val="FF0000"/>
          <w:lang w:eastAsia="pl-PL"/>
        </w:rPr>
        <w:t>.09.2026</w:t>
      </w:r>
      <w:r>
        <w:rPr>
          <w:rFonts w:cstheme="minorHAnsi"/>
          <w:b/>
          <w:color w:val="FF0000"/>
          <w:lang w:eastAsia="pl-PL"/>
        </w:rPr>
        <w:t xml:space="preserve"> do 25.09.2026r</w:t>
      </w:r>
      <w:r w:rsidR="00F4433C">
        <w:rPr>
          <w:rFonts w:cstheme="minorHAnsi"/>
          <w:b/>
          <w:color w:val="FF0000"/>
          <w:lang w:eastAsia="pl-PL"/>
        </w:rPr>
        <w:t xml:space="preserve"> do godz. 12.00</w:t>
      </w:r>
      <w:r>
        <w:rPr>
          <w:rFonts w:cstheme="minorHAnsi"/>
          <w:b/>
          <w:color w:val="FF0000"/>
          <w:lang w:eastAsia="pl-PL"/>
        </w:rPr>
        <w:t xml:space="preserve"> </w:t>
      </w:r>
    </w:p>
    <w:p w14:paraId="43E9B3D9" w14:textId="77777777" w:rsidR="00F97D41" w:rsidRDefault="00000000">
      <w:pPr>
        <w:pStyle w:val="Stopka"/>
        <w:spacing w:after="120" w:line="276" w:lineRule="auto"/>
        <w:ind w:left="708"/>
        <w:jc w:val="both"/>
        <w:rPr>
          <w:rFonts w:cstheme="minorHAnsi"/>
          <w:u w:val="single"/>
          <w:lang w:eastAsia="pl-PL"/>
        </w:rPr>
      </w:pPr>
      <w:r>
        <w:rPr>
          <w:rFonts w:cstheme="minorHAnsi"/>
          <w:u w:val="single"/>
          <w:lang w:eastAsia="pl-PL"/>
        </w:rPr>
        <w:t xml:space="preserve">Oferty dostarczone po terminie nie będą rozpatrywane. </w:t>
      </w:r>
    </w:p>
    <w:p w14:paraId="77A551D0" w14:textId="77777777" w:rsidR="00F97D41" w:rsidRDefault="00000000">
      <w:pPr>
        <w:pStyle w:val="Stopka"/>
        <w:spacing w:line="276" w:lineRule="auto"/>
        <w:ind w:left="708"/>
        <w:jc w:val="both"/>
        <w:rPr>
          <w:rFonts w:cstheme="minorHAnsi"/>
          <w:lang w:eastAsia="pl-PL"/>
        </w:rPr>
      </w:pPr>
      <w:r>
        <w:rPr>
          <w:rFonts w:cstheme="minorHAnsi"/>
          <w:lang w:eastAsia="pl-PL"/>
        </w:rPr>
        <w:t>Wybór najkorzystniejszej oferty zostanie dokonany w siedzibie firmy, a wyniki konkursu zostaną opublikowane w bazie konkurencyjności.</w:t>
      </w:r>
    </w:p>
    <w:p w14:paraId="1C408B6E"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b/>
          <w:sz w:val="22"/>
          <w:szCs w:val="22"/>
        </w:rPr>
      </w:pPr>
      <w:r>
        <w:rPr>
          <w:rFonts w:asciiTheme="minorHAnsi" w:hAnsiTheme="minorHAnsi" w:cstheme="minorHAnsi"/>
          <w:b/>
          <w:sz w:val="22"/>
          <w:szCs w:val="22"/>
        </w:rPr>
        <w:t>Miejsce i sposób składania ofert:</w:t>
      </w:r>
    </w:p>
    <w:p w14:paraId="7331BFF8" w14:textId="77777777" w:rsidR="00F97D41" w:rsidRDefault="00000000">
      <w:pPr>
        <w:pStyle w:val="Stopka"/>
        <w:spacing w:after="120" w:line="276" w:lineRule="auto"/>
        <w:ind w:left="709"/>
        <w:jc w:val="both"/>
        <w:rPr>
          <w:rFonts w:cstheme="minorHAnsi"/>
        </w:rPr>
      </w:pPr>
      <w:r>
        <w:rPr>
          <w:rFonts w:cstheme="minorHAnsi"/>
        </w:rPr>
        <w:t>Podpisaną ofertę należy złożyć na formularzu ofertowym stanowiącym załącznik</w:t>
      </w:r>
      <w:r>
        <w:rPr>
          <w:rFonts w:cstheme="minorHAnsi"/>
        </w:rPr>
        <w:br/>
        <w:t xml:space="preserve">do niniejszego Zapytania i dostarczyć </w:t>
      </w:r>
    </w:p>
    <w:p w14:paraId="569E7219" w14:textId="77777777" w:rsidR="00F97D41" w:rsidRDefault="00000000">
      <w:pPr>
        <w:pStyle w:val="Stopka"/>
        <w:spacing w:after="120" w:line="276" w:lineRule="auto"/>
        <w:ind w:left="709"/>
        <w:jc w:val="both"/>
        <w:rPr>
          <w:rFonts w:cstheme="minorHAnsi"/>
          <w:b/>
          <w:bCs/>
          <w:u w:val="single"/>
        </w:rPr>
      </w:pPr>
      <w:r>
        <w:rPr>
          <w:rFonts w:cstheme="minorHAnsi"/>
          <w:b/>
          <w:bCs/>
        </w:rPr>
        <w:tab/>
      </w:r>
      <w:r>
        <w:rPr>
          <w:rFonts w:cstheme="minorHAnsi"/>
        </w:rPr>
        <w:t xml:space="preserve">- </w:t>
      </w:r>
      <w:r>
        <w:rPr>
          <w:rFonts w:cstheme="minorHAnsi"/>
          <w:b/>
          <w:bCs/>
          <w:u w:val="single"/>
        </w:rPr>
        <w:t>za pośrednictwem Bazy Konkurencyjności (BK2021)</w:t>
      </w:r>
    </w:p>
    <w:p w14:paraId="178BFD3B" w14:textId="77777777" w:rsidR="00F97D41" w:rsidRDefault="00000000">
      <w:pPr>
        <w:pStyle w:val="Stopka"/>
        <w:spacing w:line="276" w:lineRule="auto"/>
        <w:ind w:left="709"/>
        <w:jc w:val="both"/>
        <w:rPr>
          <w:rFonts w:cstheme="minorHAnsi"/>
        </w:rPr>
      </w:pPr>
      <w:r>
        <w:rPr>
          <w:rFonts w:cstheme="minorHAnsi"/>
        </w:rPr>
        <w:t xml:space="preserve">dostępnej pod adresem: </w:t>
      </w:r>
      <w:hyperlink r:id="rId9">
        <w:r w:rsidR="00F97D41">
          <w:rPr>
            <w:rStyle w:val="Hipercze"/>
            <w:rFonts w:cstheme="minorHAnsi"/>
          </w:rPr>
          <w:t>https://bazakonkurencyjnosci.funduszeeuropejskie.gov.pl/</w:t>
        </w:r>
      </w:hyperlink>
      <w:r>
        <w:rPr>
          <w:rFonts w:cstheme="minorHAnsi"/>
        </w:rPr>
        <w:t xml:space="preserve"> po rejestracji i zalogowaniu się do systemu zgodnie z instrukcją dostępną pod adresem: </w:t>
      </w:r>
      <w:hyperlink r:id="rId10">
        <w:r w:rsidR="00F97D41">
          <w:rPr>
            <w:rStyle w:val="Hipercze"/>
            <w:rFonts w:cstheme="minorHAnsi"/>
          </w:rPr>
          <w:t>https://bazakonkurencyjnosci.funduszeeuropejskie.gov.pl/pomoc</w:t>
        </w:r>
      </w:hyperlink>
      <w:r>
        <w:rPr>
          <w:rFonts w:cstheme="minorHAnsi"/>
        </w:rPr>
        <w:t xml:space="preserve">  lub innej stronie wskazanej w komunikacie w Bazie konkurencyjności.</w:t>
      </w:r>
    </w:p>
    <w:p w14:paraId="707E733B" w14:textId="77777777" w:rsidR="00F97D41" w:rsidRDefault="00000000">
      <w:pPr>
        <w:pStyle w:val="Zwykytekst"/>
        <w:numPr>
          <w:ilvl w:val="0"/>
          <w:numId w:val="31"/>
        </w:numPr>
        <w:spacing w:before="240" w:after="240" w:line="276" w:lineRule="auto"/>
        <w:ind w:left="714" w:hanging="357"/>
        <w:jc w:val="both"/>
        <w:rPr>
          <w:sz w:val="22"/>
          <w:szCs w:val="22"/>
        </w:rPr>
      </w:pPr>
      <w:r>
        <w:rPr>
          <w:rFonts w:asciiTheme="minorHAnsi" w:hAnsiTheme="minorHAnsi" w:cstheme="minorHAnsi"/>
          <w:b/>
          <w:sz w:val="22"/>
          <w:szCs w:val="22"/>
        </w:rPr>
        <w:t>Ocena ofert</w:t>
      </w:r>
    </w:p>
    <w:p w14:paraId="3E17A47B" w14:textId="77777777" w:rsidR="00F97D41" w:rsidRDefault="00000000">
      <w:pPr>
        <w:pStyle w:val="Zwykytekst"/>
        <w:numPr>
          <w:ilvl w:val="3"/>
          <w:numId w:val="5"/>
        </w:numPr>
        <w:spacing w:after="120" w:line="276" w:lineRule="auto"/>
        <w:ind w:left="709" w:hanging="425"/>
        <w:jc w:val="both"/>
        <w:rPr>
          <w:rFonts w:asciiTheme="minorHAnsi" w:hAnsiTheme="minorHAnsi" w:cstheme="minorHAnsi"/>
          <w:sz w:val="22"/>
          <w:szCs w:val="22"/>
          <w:lang w:val="pl-PL"/>
        </w:rPr>
      </w:pPr>
      <w:r>
        <w:rPr>
          <w:rFonts w:ascii="Calibri" w:hAnsi="Calibri" w:cstheme="minorHAnsi"/>
          <w:sz w:val="22"/>
          <w:szCs w:val="22"/>
          <w:lang w:val="pl-PL"/>
        </w:rPr>
        <w:t>Zamawiający dokona oceny ofert spełniających warunki określone zapytaniu na podstawie poniższych kryteria oceny:</w:t>
      </w:r>
    </w:p>
    <w:p w14:paraId="2C0DDAE0" w14:textId="77777777" w:rsidR="00F97D41" w:rsidRDefault="00000000">
      <w:pPr>
        <w:numPr>
          <w:ilvl w:val="3"/>
          <w:numId w:val="5"/>
        </w:numPr>
        <w:spacing w:after="120" w:line="276" w:lineRule="auto"/>
        <w:ind w:left="709" w:hanging="425"/>
        <w:jc w:val="both"/>
      </w:pPr>
      <w:r>
        <w:rPr>
          <w:rFonts w:cstheme="minorHAnsi"/>
        </w:rPr>
        <w:t>poniższych kryteria oceny:</w:t>
      </w:r>
    </w:p>
    <w:p w14:paraId="2A929533" w14:textId="77777777" w:rsidR="00F97D41" w:rsidRDefault="00000000">
      <w:pPr>
        <w:pStyle w:val="Zwykytekst"/>
        <w:numPr>
          <w:ilvl w:val="0"/>
          <w:numId w:val="22"/>
        </w:numPr>
        <w:spacing w:after="120" w:line="276" w:lineRule="auto"/>
        <w:jc w:val="both"/>
        <w:rPr>
          <w:sz w:val="22"/>
          <w:szCs w:val="22"/>
        </w:rPr>
      </w:pPr>
      <w:r>
        <w:rPr>
          <w:rFonts w:asciiTheme="minorHAnsi" w:hAnsiTheme="minorHAnsi" w:cstheme="minorHAnsi"/>
          <w:sz w:val="22"/>
          <w:szCs w:val="22"/>
          <w:lang w:val="pl-PL"/>
        </w:rPr>
        <w:t>Cena – 20% wagi oceny</w:t>
      </w:r>
    </w:p>
    <w:p w14:paraId="5472867D" w14:textId="77777777" w:rsidR="00F97D41" w:rsidRDefault="00000000">
      <w:pPr>
        <w:pStyle w:val="Zwykytekst"/>
        <w:numPr>
          <w:ilvl w:val="0"/>
          <w:numId w:val="22"/>
        </w:numPr>
        <w:spacing w:after="120" w:line="276" w:lineRule="auto"/>
        <w:jc w:val="both"/>
        <w:rPr>
          <w:sz w:val="22"/>
          <w:szCs w:val="22"/>
        </w:rPr>
      </w:pPr>
      <w:r>
        <w:rPr>
          <w:rFonts w:asciiTheme="minorHAnsi" w:hAnsiTheme="minorHAnsi" w:cstheme="minorHAnsi"/>
          <w:sz w:val="22"/>
          <w:szCs w:val="22"/>
          <w:lang w:val="pl-PL"/>
        </w:rPr>
        <w:t xml:space="preserve">Termin realizacji – 80% wagi oceny </w:t>
      </w:r>
    </w:p>
    <w:p w14:paraId="489E55C2" w14:textId="77777777" w:rsidR="00F97D41" w:rsidRDefault="00000000">
      <w:pPr>
        <w:pStyle w:val="Zwykytekst"/>
        <w:spacing w:after="120" w:line="276" w:lineRule="auto"/>
        <w:ind w:left="720"/>
        <w:jc w:val="both"/>
        <w:rPr>
          <w:sz w:val="22"/>
          <w:szCs w:val="22"/>
        </w:rPr>
      </w:pPr>
      <w:r>
        <w:rPr>
          <w:rFonts w:asciiTheme="minorHAnsi" w:hAnsiTheme="minorHAnsi" w:cstheme="minorHAnsi"/>
          <w:sz w:val="22"/>
          <w:szCs w:val="22"/>
          <w:lang w:val="pl-PL"/>
        </w:rPr>
        <w:t>Ad 1 Punkty za kryterium „Cena” zostaną obliczone według wzoru:</w:t>
      </w:r>
    </w:p>
    <w:p w14:paraId="7D4CBFFA" w14:textId="77777777" w:rsidR="00F97D41" w:rsidRDefault="00000000">
      <w:pPr>
        <w:pStyle w:val="Zwykytekst"/>
        <w:spacing w:line="276" w:lineRule="auto"/>
        <w:ind w:left="720"/>
        <w:jc w:val="both"/>
        <w:rPr>
          <w:sz w:val="22"/>
          <w:szCs w:val="22"/>
        </w:rPr>
      </w:pPr>
      <w:r>
        <w:rPr>
          <w:rFonts w:asciiTheme="minorHAnsi" w:hAnsiTheme="minorHAnsi" w:cstheme="minorHAnsi"/>
          <w:b/>
          <w:sz w:val="22"/>
          <w:szCs w:val="22"/>
          <w:lang w:val="pl-PL"/>
        </w:rPr>
        <w:t>Cena oferty najtańszej</w:t>
      </w:r>
    </w:p>
    <w:p w14:paraId="046DC51F" w14:textId="77777777" w:rsidR="00F97D41" w:rsidRDefault="00000000">
      <w:pPr>
        <w:pStyle w:val="Zwykytekst"/>
        <w:spacing w:line="276" w:lineRule="auto"/>
        <w:ind w:left="720"/>
        <w:jc w:val="both"/>
        <w:rPr>
          <w:sz w:val="22"/>
          <w:szCs w:val="22"/>
        </w:rPr>
      </w:pPr>
      <w:r>
        <w:rPr>
          <w:rFonts w:asciiTheme="minorHAnsi" w:hAnsiTheme="minorHAnsi" w:cstheme="minorHAnsi"/>
          <w:b/>
          <w:sz w:val="22"/>
          <w:szCs w:val="22"/>
          <w:lang w:val="pl-PL"/>
        </w:rPr>
        <w:t>-----------------------------</w:t>
      </w:r>
      <w:r>
        <w:rPr>
          <w:rFonts w:asciiTheme="minorHAnsi" w:hAnsiTheme="minorHAnsi" w:cstheme="minorHAnsi"/>
          <w:b/>
          <w:sz w:val="22"/>
          <w:szCs w:val="22"/>
          <w:lang w:val="pl-PL"/>
        </w:rPr>
        <w:tab/>
        <w:t>x 20 = liczba punktów</w:t>
      </w:r>
    </w:p>
    <w:p w14:paraId="022FEDF0" w14:textId="77777777" w:rsidR="00F97D41" w:rsidRDefault="00000000">
      <w:pPr>
        <w:pStyle w:val="Zwykytekst"/>
        <w:spacing w:line="276" w:lineRule="auto"/>
        <w:ind w:left="720"/>
        <w:jc w:val="both"/>
        <w:rPr>
          <w:sz w:val="22"/>
          <w:szCs w:val="22"/>
        </w:rPr>
      </w:pPr>
      <w:r>
        <w:rPr>
          <w:rFonts w:asciiTheme="minorHAnsi" w:hAnsiTheme="minorHAnsi" w:cstheme="minorHAnsi"/>
          <w:b/>
          <w:sz w:val="22"/>
          <w:szCs w:val="22"/>
          <w:lang w:val="pl-PL"/>
        </w:rPr>
        <w:t>Cena oferty badanej</w:t>
      </w:r>
    </w:p>
    <w:p w14:paraId="03C7C218" w14:textId="77777777" w:rsidR="00F97D41" w:rsidRDefault="00F97D41">
      <w:pPr>
        <w:pStyle w:val="Zwykytekst"/>
        <w:spacing w:line="276" w:lineRule="auto"/>
        <w:ind w:left="720"/>
        <w:jc w:val="both"/>
        <w:rPr>
          <w:rFonts w:asciiTheme="minorHAnsi" w:hAnsiTheme="minorHAnsi" w:cstheme="minorHAnsi"/>
          <w:b/>
          <w:sz w:val="22"/>
          <w:szCs w:val="22"/>
          <w:lang w:val="pl-PL"/>
        </w:rPr>
      </w:pPr>
    </w:p>
    <w:p w14:paraId="216DC526" w14:textId="77777777" w:rsidR="00F97D41" w:rsidRDefault="00F97D41">
      <w:pPr>
        <w:pStyle w:val="Zwykytekst"/>
        <w:spacing w:line="276" w:lineRule="auto"/>
        <w:ind w:left="720"/>
        <w:jc w:val="both"/>
        <w:rPr>
          <w:rFonts w:asciiTheme="minorHAnsi" w:hAnsiTheme="minorHAnsi" w:cstheme="minorHAnsi"/>
          <w:b/>
          <w:sz w:val="22"/>
          <w:szCs w:val="22"/>
          <w:lang w:val="pl-PL"/>
        </w:rPr>
      </w:pPr>
    </w:p>
    <w:p w14:paraId="0B3116A5" w14:textId="77777777" w:rsidR="00F97D41" w:rsidRDefault="00000000">
      <w:pPr>
        <w:pStyle w:val="Zwykytekst"/>
        <w:ind w:left="720"/>
        <w:rPr>
          <w:rFonts w:ascii="Calibri" w:hAnsi="Calibri"/>
          <w:sz w:val="22"/>
          <w:szCs w:val="22"/>
        </w:rPr>
      </w:pPr>
      <w:r>
        <w:rPr>
          <w:rFonts w:asciiTheme="minorHAnsi" w:hAnsiTheme="minorHAnsi" w:cstheme="minorHAnsi"/>
          <w:b/>
          <w:color w:val="000000" w:themeColor="text1"/>
          <w:sz w:val="22"/>
          <w:szCs w:val="22"/>
          <w:lang w:val="pl-PL"/>
        </w:rPr>
        <w:lastRenderedPageBreak/>
        <w:t>Ad. 2  - Termin realizacji zamówienia:</w:t>
      </w:r>
    </w:p>
    <w:p w14:paraId="753E65FB" w14:textId="77777777" w:rsidR="00F97D41" w:rsidRDefault="00000000">
      <w:pPr>
        <w:pStyle w:val="Zwykytekst"/>
        <w:ind w:left="720"/>
        <w:rPr>
          <w:rFonts w:ascii="Calibri" w:hAnsi="Calibri"/>
          <w:sz w:val="22"/>
          <w:szCs w:val="22"/>
        </w:rPr>
      </w:pPr>
      <w:r>
        <w:rPr>
          <w:rFonts w:asciiTheme="minorHAnsi" w:hAnsiTheme="minorHAnsi" w:cstheme="minorHAnsi"/>
          <w:color w:val="000000" w:themeColor="text1"/>
          <w:sz w:val="22"/>
          <w:szCs w:val="22"/>
          <w:lang w:val="pl-PL"/>
        </w:rPr>
        <w:t>Punkty za kryterium „Termin realizacji zamówienia” zostaną obliczone według wzoru:</w:t>
      </w:r>
    </w:p>
    <w:p w14:paraId="75DB52EB" w14:textId="77777777" w:rsidR="00F97D41" w:rsidRDefault="00F97D41">
      <w:pPr>
        <w:pStyle w:val="Zwykytekst"/>
        <w:ind w:left="720"/>
        <w:rPr>
          <w:rFonts w:asciiTheme="minorHAnsi" w:hAnsiTheme="minorHAnsi" w:cstheme="minorHAnsi"/>
          <w:color w:val="000000" w:themeColor="text1"/>
          <w:sz w:val="22"/>
          <w:szCs w:val="22"/>
          <w:lang w:val="pl-PL"/>
        </w:rPr>
      </w:pPr>
    </w:p>
    <w:p w14:paraId="7A08E5D9" w14:textId="77777777" w:rsidR="00F97D41" w:rsidRDefault="00000000">
      <w:pPr>
        <w:pStyle w:val="Zwykytekst"/>
        <w:ind w:left="720"/>
        <w:rPr>
          <w:rFonts w:ascii="Calibri" w:hAnsi="Calibri"/>
          <w:sz w:val="22"/>
          <w:szCs w:val="22"/>
        </w:rPr>
      </w:pPr>
      <w:r>
        <w:rPr>
          <w:rFonts w:asciiTheme="minorHAnsi" w:hAnsiTheme="minorHAnsi" w:cstheme="minorHAnsi"/>
          <w:b/>
          <w:color w:val="000000" w:themeColor="text1"/>
          <w:sz w:val="22"/>
          <w:szCs w:val="22"/>
          <w:lang w:val="pl-PL"/>
        </w:rPr>
        <w:t xml:space="preserve">Termin realizacji najkrótszy </w:t>
      </w:r>
      <w:r>
        <w:rPr>
          <w:rFonts w:asciiTheme="minorHAnsi" w:hAnsiTheme="minorHAnsi" w:cstheme="minorHAnsi"/>
          <w:b/>
          <w:color w:val="000000" w:themeColor="text1"/>
          <w:sz w:val="22"/>
          <w:szCs w:val="22"/>
          <w:lang w:val="pl-PL"/>
        </w:rPr>
        <w:br/>
        <w:t>-----------------------------</w:t>
      </w:r>
      <w:r>
        <w:rPr>
          <w:rFonts w:asciiTheme="minorHAnsi" w:hAnsiTheme="minorHAnsi" w:cstheme="minorHAnsi"/>
          <w:b/>
          <w:color w:val="000000" w:themeColor="text1"/>
          <w:sz w:val="22"/>
          <w:szCs w:val="22"/>
          <w:lang w:val="pl-PL"/>
        </w:rPr>
        <w:tab/>
        <w:t>x 80 = liczba punktów</w:t>
      </w:r>
    </w:p>
    <w:p w14:paraId="4266A600" w14:textId="77777777" w:rsidR="00F97D41" w:rsidRDefault="00000000">
      <w:pPr>
        <w:pStyle w:val="Zwykytekst"/>
        <w:ind w:left="720"/>
        <w:rPr>
          <w:rFonts w:ascii="Calibri" w:hAnsi="Calibri"/>
          <w:sz w:val="22"/>
          <w:szCs w:val="22"/>
        </w:rPr>
      </w:pPr>
      <w:r>
        <w:rPr>
          <w:rFonts w:asciiTheme="minorHAnsi" w:hAnsiTheme="minorHAnsi"/>
          <w:b/>
          <w:color w:val="000000" w:themeColor="text1"/>
          <w:sz w:val="22"/>
          <w:szCs w:val="22"/>
        </w:rPr>
        <w:t>Termin realizacji oferty badanej</w:t>
      </w:r>
    </w:p>
    <w:p w14:paraId="76FB24B0" w14:textId="77777777" w:rsidR="00F97D41" w:rsidRDefault="00F97D41">
      <w:pPr>
        <w:pStyle w:val="Zwykytekst"/>
        <w:spacing w:after="120" w:line="276" w:lineRule="auto"/>
        <w:ind w:left="709" w:hanging="425"/>
        <w:jc w:val="both"/>
        <w:rPr>
          <w:rFonts w:asciiTheme="minorHAnsi" w:hAnsiTheme="minorHAnsi" w:cstheme="minorHAnsi"/>
          <w:sz w:val="22"/>
          <w:szCs w:val="22"/>
          <w:lang w:val="pl-PL"/>
        </w:rPr>
      </w:pPr>
    </w:p>
    <w:p w14:paraId="1BBB7A36" w14:textId="77777777" w:rsidR="00F97D41" w:rsidRDefault="00000000">
      <w:pPr>
        <w:pStyle w:val="Zwykytekst"/>
        <w:rPr>
          <w:rFonts w:ascii="Calibri" w:hAnsi="Calibri"/>
          <w:sz w:val="22"/>
          <w:szCs w:val="22"/>
        </w:rPr>
      </w:pPr>
      <w:r>
        <w:rPr>
          <w:rFonts w:ascii="Calibri" w:hAnsi="Calibri" w:cs="Calibri"/>
          <w:b/>
          <w:bCs/>
          <w:color w:val="000000"/>
          <w:sz w:val="22"/>
          <w:szCs w:val="22"/>
        </w:rPr>
        <w:t xml:space="preserve">Termin realizacji zamówienia należy podać wyłącznie w pełnych </w:t>
      </w:r>
      <w:r>
        <w:rPr>
          <w:rFonts w:ascii="Calibri" w:hAnsi="Calibri" w:cs="Calibri"/>
          <w:b/>
          <w:bCs/>
          <w:color w:val="FF0000"/>
          <w:sz w:val="22"/>
          <w:szCs w:val="22"/>
        </w:rPr>
        <w:t>dniach</w:t>
      </w:r>
      <w:r>
        <w:rPr>
          <w:rFonts w:ascii="Calibri" w:hAnsi="Calibri" w:cs="Calibri"/>
          <w:b/>
          <w:bCs/>
          <w:color w:val="000000"/>
          <w:sz w:val="22"/>
          <w:szCs w:val="22"/>
        </w:rPr>
        <w:t>.</w:t>
      </w:r>
      <w:r>
        <w:rPr>
          <w:rFonts w:ascii="Calibri" w:hAnsi="Calibri" w:cs="Calibri"/>
          <w:b/>
          <w:bCs/>
          <w:color w:val="000000"/>
          <w:sz w:val="22"/>
          <w:szCs w:val="22"/>
        </w:rPr>
        <w:br/>
        <w:t>Za najkrótszy termin realizacji przyjmuje się okres 3 dni. Za najdłuższy okres realizacji przyjmuje się okres 30 dni.</w:t>
      </w:r>
      <w:r>
        <w:rPr>
          <w:rFonts w:ascii="Calibri" w:hAnsi="Calibri" w:cs="Calibri"/>
          <w:bCs/>
          <w:color w:val="000000"/>
          <w:sz w:val="22"/>
          <w:szCs w:val="22"/>
        </w:rPr>
        <w:br/>
        <w:t>Wykonawca zobowiązany jest wskazać jedną, konkretną wartość liczbową, wyrażoną w dniach.</w:t>
      </w:r>
    </w:p>
    <w:p w14:paraId="024C3047" w14:textId="77777777" w:rsidR="00F97D41" w:rsidRDefault="00000000">
      <w:pPr>
        <w:pStyle w:val="Zwykytekst"/>
        <w:ind w:left="720"/>
        <w:rPr>
          <w:rFonts w:ascii="Calibri" w:hAnsi="Calibri"/>
          <w:sz w:val="22"/>
          <w:szCs w:val="22"/>
        </w:rPr>
      </w:pPr>
      <w:r>
        <w:rPr>
          <w:rFonts w:ascii="Calibri" w:hAnsi="Calibri" w:cs="Calibri"/>
          <w:b/>
          <w:color w:val="000000"/>
          <w:sz w:val="22"/>
          <w:szCs w:val="22"/>
        </w:rPr>
        <w:t>Nie dopuszcza się:</w:t>
      </w:r>
    </w:p>
    <w:p w14:paraId="3FE4D249" w14:textId="77777777" w:rsidR="00F97D41" w:rsidRDefault="00000000">
      <w:pPr>
        <w:pStyle w:val="Zwykytekst"/>
        <w:suppressAutoHyphens w:val="0"/>
        <w:ind w:left="720"/>
        <w:rPr>
          <w:rFonts w:ascii="Calibri" w:hAnsi="Calibri"/>
          <w:sz w:val="22"/>
          <w:szCs w:val="22"/>
        </w:rPr>
      </w:pPr>
      <w:r>
        <w:rPr>
          <w:rFonts w:ascii="Calibri" w:hAnsi="Calibri" w:cs="Calibri"/>
          <w:bCs/>
          <w:color w:val="000000"/>
          <w:sz w:val="22"/>
          <w:szCs w:val="22"/>
        </w:rPr>
        <w:t>-podawania terminu realizacji w tygodniach, miesiącach ani innych jednostkach czasu,</w:t>
      </w:r>
    </w:p>
    <w:p w14:paraId="486400BB" w14:textId="77777777" w:rsidR="00F97D41" w:rsidRDefault="00000000">
      <w:pPr>
        <w:pStyle w:val="Zwykytekst"/>
        <w:suppressAutoHyphens w:val="0"/>
        <w:ind w:left="720"/>
        <w:rPr>
          <w:rFonts w:ascii="Calibri" w:hAnsi="Calibri"/>
          <w:sz w:val="22"/>
          <w:szCs w:val="22"/>
        </w:rPr>
      </w:pPr>
      <w:r>
        <w:rPr>
          <w:rFonts w:ascii="Calibri" w:hAnsi="Calibri" w:cs="Calibri"/>
          <w:bCs/>
          <w:color w:val="000000"/>
          <w:sz w:val="22"/>
          <w:szCs w:val="22"/>
        </w:rPr>
        <w:t>-podawania okresów cząstkowych (np. ułamków tygodnia),</w:t>
      </w:r>
    </w:p>
    <w:p w14:paraId="3F7CD7FB" w14:textId="77777777" w:rsidR="00F97D41" w:rsidRDefault="00000000">
      <w:pPr>
        <w:pStyle w:val="Zwykytekst"/>
        <w:suppressAutoHyphens w:val="0"/>
        <w:ind w:left="720"/>
        <w:rPr>
          <w:rFonts w:ascii="Calibri" w:hAnsi="Calibri"/>
          <w:sz w:val="22"/>
          <w:szCs w:val="22"/>
        </w:rPr>
      </w:pPr>
      <w:r>
        <w:rPr>
          <w:rFonts w:ascii="Calibri" w:hAnsi="Calibri" w:cs="Calibri"/>
          <w:bCs/>
          <w:color w:val="000000"/>
          <w:sz w:val="22"/>
          <w:szCs w:val="22"/>
        </w:rPr>
        <w:t>-wskazywania przedziałów czasowych (np. „od–do”),</w:t>
      </w:r>
    </w:p>
    <w:p w14:paraId="33768E0D" w14:textId="77777777" w:rsidR="00F97D41" w:rsidRDefault="00000000">
      <w:pPr>
        <w:pStyle w:val="Zwykytekst"/>
        <w:suppressAutoHyphens w:val="0"/>
        <w:ind w:left="720"/>
        <w:rPr>
          <w:rFonts w:ascii="Calibri" w:hAnsi="Calibri"/>
          <w:sz w:val="22"/>
          <w:szCs w:val="22"/>
        </w:rPr>
      </w:pPr>
      <w:r>
        <w:rPr>
          <w:rFonts w:ascii="Calibri" w:hAnsi="Calibri" w:cs="Calibri"/>
          <w:bCs/>
          <w:color w:val="000000"/>
          <w:sz w:val="22"/>
          <w:szCs w:val="22"/>
        </w:rPr>
        <w:t>-podawania więcej niż jednej wartości terminu realizacji.</w:t>
      </w:r>
    </w:p>
    <w:p w14:paraId="663468B4" w14:textId="77777777" w:rsidR="00F97D41" w:rsidRDefault="00F97D41">
      <w:pPr>
        <w:pStyle w:val="Zwykytekst"/>
        <w:rPr>
          <w:rFonts w:ascii="Calibri" w:hAnsi="Calibri" w:cs="Calibri"/>
          <w:bCs/>
          <w:color w:val="000000"/>
          <w:sz w:val="22"/>
          <w:szCs w:val="22"/>
        </w:rPr>
      </w:pPr>
    </w:p>
    <w:p w14:paraId="03A1B562" w14:textId="77777777" w:rsidR="00F97D41" w:rsidRDefault="00000000">
      <w:pPr>
        <w:pStyle w:val="Zwykytekst"/>
        <w:rPr>
          <w:rFonts w:ascii="Calibri" w:hAnsi="Calibri"/>
          <w:sz w:val="22"/>
          <w:szCs w:val="22"/>
        </w:rPr>
      </w:pPr>
      <w:r>
        <w:rPr>
          <w:rFonts w:ascii="Calibri" w:hAnsi="Calibri" w:cs="Calibri"/>
          <w:bCs/>
          <w:color w:val="000000"/>
          <w:sz w:val="22"/>
          <w:szCs w:val="22"/>
        </w:rPr>
        <w:t xml:space="preserve">W przypadku podania terminu realizacji w sposób niezgodny z powyższymi zasadami, </w:t>
      </w:r>
      <w:r>
        <w:rPr>
          <w:rFonts w:ascii="Calibri" w:hAnsi="Calibri" w:cs="Calibri"/>
          <w:b/>
          <w:bCs/>
          <w:color w:val="000000"/>
          <w:sz w:val="22"/>
          <w:szCs w:val="22"/>
        </w:rPr>
        <w:t>oferta otrzyma 0 punktów w kryterium „Termin realizacji zamówienia”</w:t>
      </w:r>
      <w:r>
        <w:rPr>
          <w:rFonts w:ascii="Calibri" w:hAnsi="Calibri" w:cs="Calibri"/>
          <w:bCs/>
          <w:color w:val="000000"/>
          <w:sz w:val="22"/>
          <w:szCs w:val="22"/>
        </w:rPr>
        <w:t>, bez możliwości uzupełnienia lub poprawy w tym zakresie.</w:t>
      </w:r>
    </w:p>
    <w:p w14:paraId="6DB82AF8" w14:textId="77777777" w:rsidR="00F97D41" w:rsidRDefault="00F97D41">
      <w:pPr>
        <w:pStyle w:val="Zwykytekst"/>
        <w:rPr>
          <w:rFonts w:asciiTheme="minorHAnsi" w:hAnsiTheme="minorHAnsi" w:cstheme="minorHAnsi"/>
          <w:b/>
          <w:sz w:val="22"/>
          <w:szCs w:val="22"/>
          <w:u w:val="single"/>
          <w:lang w:val="pl-PL"/>
        </w:rPr>
      </w:pPr>
    </w:p>
    <w:p w14:paraId="4D55590A" w14:textId="77777777" w:rsidR="00F97D41" w:rsidRDefault="00000000">
      <w:pPr>
        <w:pStyle w:val="Zwykytekst"/>
        <w:rPr>
          <w:rFonts w:ascii="Calibri" w:hAnsi="Calibri"/>
          <w:sz w:val="22"/>
          <w:szCs w:val="22"/>
        </w:rPr>
      </w:pPr>
      <w:r>
        <w:rPr>
          <w:rFonts w:asciiTheme="minorHAnsi" w:hAnsiTheme="minorHAnsi" w:cstheme="minorHAnsi"/>
          <w:b/>
          <w:sz w:val="22"/>
          <w:szCs w:val="22"/>
          <w:u w:val="single"/>
          <w:lang w:val="pl-PL"/>
        </w:rPr>
        <w:t xml:space="preserve">W ofercie należy odnieść się do wszystkich w/w kryteriów wyboru oferty. </w:t>
      </w:r>
    </w:p>
    <w:p w14:paraId="5E45B2AB" w14:textId="77777777" w:rsidR="00F97D41" w:rsidRDefault="00000000">
      <w:pPr>
        <w:pStyle w:val="Zwykytekst"/>
        <w:rPr>
          <w:rFonts w:ascii="Calibri" w:hAnsi="Calibri"/>
          <w:sz w:val="22"/>
          <w:szCs w:val="22"/>
        </w:rPr>
      </w:pPr>
      <w:r>
        <w:rPr>
          <w:rFonts w:asciiTheme="minorHAnsi" w:hAnsiTheme="minorHAnsi" w:cstheme="minorHAnsi"/>
          <w:sz w:val="22"/>
          <w:szCs w:val="22"/>
          <w:lang w:val="pl-PL"/>
        </w:rPr>
        <w:t>W przypadku, gdy Oferent pominie dane kryterium, jego oferta w danym kryterium otrzyma 0 punktów.</w:t>
      </w:r>
    </w:p>
    <w:p w14:paraId="32E42263" w14:textId="77777777" w:rsidR="00F97D41" w:rsidRDefault="00F97D41">
      <w:pPr>
        <w:pStyle w:val="Zwykytekst"/>
        <w:spacing w:line="276" w:lineRule="auto"/>
        <w:ind w:left="720"/>
        <w:jc w:val="both"/>
        <w:rPr>
          <w:rFonts w:asciiTheme="minorHAnsi" w:hAnsiTheme="minorHAnsi" w:cstheme="minorHAnsi"/>
          <w:b/>
          <w:sz w:val="22"/>
          <w:szCs w:val="22"/>
          <w:lang w:val="pl-PL"/>
        </w:rPr>
      </w:pPr>
    </w:p>
    <w:p w14:paraId="750808C1" w14:textId="77777777" w:rsidR="00F97D41" w:rsidRDefault="00000000">
      <w:pPr>
        <w:pStyle w:val="Zwykytekst"/>
        <w:spacing w:after="120" w:line="276" w:lineRule="auto"/>
        <w:ind w:left="709"/>
        <w:jc w:val="both"/>
        <w:rPr>
          <w:rFonts w:ascii="Calibri" w:hAnsi="Calibri"/>
          <w:sz w:val="22"/>
          <w:szCs w:val="22"/>
        </w:rPr>
      </w:pPr>
      <w:r>
        <w:rPr>
          <w:rFonts w:asciiTheme="minorHAnsi" w:hAnsiTheme="minorHAnsi" w:cstheme="minorHAnsi"/>
          <w:sz w:val="22"/>
          <w:szCs w:val="22"/>
          <w:lang w:val="pl-PL"/>
        </w:rPr>
        <w:t>1. Zamawiający po dokonaniu oceny nadsyłanych ofert zaproponuje Wykonawcy, który otrzyma największą ilość punktów zawarcie umowy na realizację przedmiotu zamówienia.</w:t>
      </w:r>
    </w:p>
    <w:p w14:paraId="5044B751" w14:textId="77777777" w:rsidR="00F97D41" w:rsidRDefault="00000000">
      <w:pPr>
        <w:pStyle w:val="Zwykytekst"/>
        <w:spacing w:after="120" w:line="276" w:lineRule="auto"/>
        <w:ind w:left="709"/>
        <w:jc w:val="both"/>
        <w:rPr>
          <w:rFonts w:ascii="Calibri" w:hAnsi="Calibri"/>
          <w:sz w:val="22"/>
          <w:szCs w:val="22"/>
        </w:rPr>
      </w:pPr>
      <w:r>
        <w:rPr>
          <w:rFonts w:asciiTheme="minorHAnsi" w:eastAsia="Arial" w:hAnsiTheme="minorHAnsi" w:cstheme="minorHAnsi"/>
          <w:sz w:val="22"/>
          <w:szCs w:val="22"/>
        </w:rPr>
        <w:t>2. Wyniki działań matematycznych dokonywanych przy ocenie badania ofert podlegają zaokrągleniu do drugiego miejsca po przecinku. W przypadku uzyskania w ten sposób równej punktacji dla co najmniej dwóch ofert - dokonuje się ponownych wyliczeń, zaokrąglając wyniki działań matematycznych do czwartego miejsca po przecinku.</w:t>
      </w:r>
    </w:p>
    <w:p w14:paraId="77398B25" w14:textId="77777777" w:rsidR="00F97D41" w:rsidRDefault="00000000">
      <w:pPr>
        <w:pStyle w:val="Zwykytekst"/>
        <w:spacing w:after="120" w:line="276" w:lineRule="auto"/>
        <w:ind w:left="709"/>
        <w:jc w:val="both"/>
        <w:rPr>
          <w:rFonts w:ascii="Calibri" w:hAnsi="Calibri"/>
          <w:sz w:val="22"/>
          <w:szCs w:val="22"/>
        </w:rPr>
      </w:pPr>
      <w:r>
        <w:rPr>
          <w:rFonts w:ascii="Calibri" w:hAnsi="Calibri"/>
          <w:bCs/>
          <w:iCs/>
          <w:sz w:val="22"/>
          <w:szCs w:val="22"/>
        </w:rPr>
        <w:t>3. Podstawą oceny oferty będzie w pełni wypełniony zgodnie z instrukcją formularz ofertowy wraz z załącznikami.</w:t>
      </w:r>
    </w:p>
    <w:p w14:paraId="759BF9C8"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sz w:val="22"/>
          <w:szCs w:val="22"/>
        </w:rPr>
      </w:pPr>
      <w:r>
        <w:rPr>
          <w:rFonts w:asciiTheme="minorHAnsi" w:hAnsiTheme="minorHAnsi" w:cstheme="minorHAnsi"/>
          <w:b/>
          <w:sz w:val="22"/>
          <w:szCs w:val="22"/>
        </w:rPr>
        <w:t>Przedmiot Zamówienia:</w:t>
      </w:r>
    </w:p>
    <w:p w14:paraId="7BCA6ADC" w14:textId="77777777" w:rsidR="00F97D41" w:rsidRDefault="00000000">
      <w:pPr>
        <w:pStyle w:val="Akapitzlist"/>
        <w:numPr>
          <w:ilvl w:val="0"/>
          <w:numId w:val="10"/>
        </w:numPr>
        <w:suppressAutoHyphens w:val="0"/>
        <w:spacing w:after="120"/>
        <w:ind w:left="425" w:right="1" w:hanging="425"/>
        <w:jc w:val="both"/>
        <w:rPr>
          <w:rFonts w:asciiTheme="minorHAnsi" w:hAnsiTheme="minorHAnsi" w:cstheme="minorHAnsi"/>
        </w:rPr>
      </w:pPr>
      <w:r>
        <w:rPr>
          <w:rFonts w:cstheme="minorHAnsi"/>
        </w:rPr>
        <w:t xml:space="preserve">Przedmiotem zamówienia jest zaprojektowanie oraz </w:t>
      </w:r>
      <w:r>
        <w:rPr>
          <w:rFonts w:eastAsia="Arial" w:cstheme="minorHAnsi"/>
          <w:color w:val="000000"/>
          <w:w w:val="99"/>
        </w:rPr>
        <w:t>montaż mikroinstalacji fotowoltaicznej wraz z magazynem energii wykorzystujących energię słoneczną do produkcji energii elektrycznej</w:t>
      </w:r>
      <w:r>
        <w:rPr>
          <w:rFonts w:cstheme="minorHAnsi"/>
        </w:rPr>
        <w:t xml:space="preserve"> na budynku biurowym </w:t>
      </w:r>
      <w:r>
        <w:t>zlokalizowanym przy ul. Czechowickiej 43, w Bielsku-Białej.</w:t>
      </w:r>
      <w:r>
        <w:rPr>
          <w:rFonts w:cstheme="minorHAnsi"/>
        </w:rPr>
        <w:t xml:space="preserve"> Planowa instalacja fotowoltaiczna o mocy 20kWp oraz magazyn energii o pojemności 24kWh.</w:t>
      </w:r>
    </w:p>
    <w:p w14:paraId="1F7267D8" w14:textId="77777777" w:rsidR="00F97D41" w:rsidRDefault="00000000">
      <w:pPr>
        <w:pStyle w:val="Akapitzlist"/>
        <w:numPr>
          <w:ilvl w:val="0"/>
          <w:numId w:val="10"/>
        </w:numPr>
        <w:suppressAutoHyphens w:val="0"/>
        <w:spacing w:after="60"/>
        <w:ind w:left="425" w:right="1" w:hanging="425"/>
        <w:jc w:val="both"/>
        <w:rPr>
          <w:rFonts w:asciiTheme="minorHAnsi" w:hAnsiTheme="minorHAnsi" w:cstheme="minorHAnsi"/>
        </w:rPr>
      </w:pPr>
      <w:r>
        <w:rPr>
          <w:rFonts w:cstheme="minorHAnsi"/>
        </w:rPr>
        <w:t>Zakres robót:</w:t>
      </w:r>
    </w:p>
    <w:p w14:paraId="03068EEE" w14:textId="77777777" w:rsidR="00F97D41" w:rsidRDefault="00000000">
      <w:pPr>
        <w:pStyle w:val="Akapitzlist"/>
        <w:numPr>
          <w:ilvl w:val="0"/>
          <w:numId w:val="28"/>
        </w:numPr>
        <w:suppressAutoHyphens w:val="0"/>
        <w:spacing w:after="60"/>
        <w:ind w:right="1"/>
        <w:jc w:val="both"/>
        <w:rPr>
          <w:rFonts w:asciiTheme="minorHAnsi" w:hAnsiTheme="minorHAnsi" w:cstheme="minorHAnsi"/>
        </w:rPr>
      </w:pPr>
      <w:r>
        <w:rPr>
          <w:rFonts w:cstheme="minorHAnsi"/>
        </w:rPr>
        <w:t>Zaprojektowanie i budowa instalacji fotowoltaicznej;</w:t>
      </w:r>
    </w:p>
    <w:p w14:paraId="2DA6028D" w14:textId="77777777" w:rsidR="00F97D41" w:rsidRDefault="00000000">
      <w:pPr>
        <w:pStyle w:val="Akapitzlist"/>
        <w:numPr>
          <w:ilvl w:val="0"/>
          <w:numId w:val="28"/>
        </w:numPr>
        <w:suppressAutoHyphens w:val="0"/>
        <w:spacing w:after="60"/>
        <w:ind w:right="1"/>
        <w:jc w:val="both"/>
        <w:rPr>
          <w:rFonts w:asciiTheme="minorHAnsi" w:hAnsiTheme="minorHAnsi" w:cstheme="minorHAnsi"/>
        </w:rPr>
      </w:pPr>
      <w:r>
        <w:rPr>
          <w:rFonts w:cstheme="minorHAnsi"/>
        </w:rPr>
        <w:t>Opracowanie dokumentacji wykonawczej;</w:t>
      </w:r>
    </w:p>
    <w:p w14:paraId="54BC96A4" w14:textId="77777777" w:rsidR="00F97D41" w:rsidRDefault="00000000">
      <w:pPr>
        <w:pStyle w:val="Akapitzlist"/>
        <w:numPr>
          <w:ilvl w:val="0"/>
          <w:numId w:val="28"/>
        </w:numPr>
        <w:suppressAutoHyphens w:val="0"/>
        <w:spacing w:after="60"/>
        <w:ind w:left="782" w:hanging="357"/>
        <w:jc w:val="both"/>
        <w:rPr>
          <w:rFonts w:asciiTheme="minorHAnsi" w:hAnsiTheme="minorHAnsi" w:cstheme="minorHAnsi"/>
        </w:rPr>
      </w:pPr>
      <w:r>
        <w:rPr>
          <w:rFonts w:cstheme="minorHAnsi"/>
        </w:rPr>
        <w:t>Dostawa i montaż kompletnej instalacji fotowoltaicznej wraz z magazynem energii oraz podłączenie ich do wewnętrznej sieci elektrycznej budynku w Rozdzielni Głównej Budynku.</w:t>
      </w:r>
    </w:p>
    <w:p w14:paraId="61EC03FE" w14:textId="77777777" w:rsidR="00F97D41" w:rsidRDefault="00000000">
      <w:pPr>
        <w:pStyle w:val="Akapitzlist"/>
        <w:numPr>
          <w:ilvl w:val="0"/>
          <w:numId w:val="10"/>
        </w:numPr>
        <w:suppressAutoHyphens w:val="0"/>
        <w:spacing w:after="120"/>
        <w:ind w:left="425" w:hanging="425"/>
        <w:jc w:val="both"/>
        <w:rPr>
          <w:rFonts w:asciiTheme="minorHAnsi" w:hAnsiTheme="minorHAnsi" w:cstheme="minorHAnsi"/>
        </w:rPr>
      </w:pPr>
      <w:r>
        <w:lastRenderedPageBreak/>
        <w:t>Zamawiający, w ramach przygotowania do realizacji instalacji fotowoltaicznej, wykonał infrastrukturę techniczną obejmującą zewnętrzne peszle DVR o średnicy 110 mm, zlokalizowane pod terenami utwardzonymi. Urządzenia, tj. falowniki oraz magazyny energii, należy zainstalować w zewnętrznej szafie technicznej zlokalizowanej przy stacji transformatorowej. Przewody zasilające należy prowadzić wyłącznie istniejącymi peszlami DVR 110 mm pod terenami utwardzonymi oraz nowo prowadzonymi trasami po ścianach budynku, zgodnie z załączonym planem, do głównych rozdzielni w budynku biurowym</w:t>
      </w:r>
    </w:p>
    <w:p w14:paraId="36620F20" w14:textId="77777777" w:rsidR="00F97D41" w:rsidRDefault="00000000">
      <w:pPr>
        <w:pStyle w:val="Akapitzlist"/>
        <w:numPr>
          <w:ilvl w:val="0"/>
          <w:numId w:val="10"/>
        </w:numPr>
        <w:suppressAutoHyphens w:val="0"/>
        <w:spacing w:after="120"/>
        <w:ind w:left="425" w:hanging="425"/>
        <w:jc w:val="both"/>
        <w:rPr>
          <w:rFonts w:asciiTheme="minorHAnsi" w:hAnsiTheme="minorHAnsi" w:cstheme="minorHAnsi"/>
        </w:rPr>
      </w:pPr>
      <w:r>
        <w:rPr>
          <w:rFonts w:cstheme="minorHAnsi"/>
        </w:rPr>
        <w:t xml:space="preserve">Szczegółowy zakres prac oraz opis przedmiotu zamówienia zawiera </w:t>
      </w:r>
      <w:r>
        <w:rPr>
          <w:rFonts w:cstheme="minorHAnsi"/>
          <w:b/>
          <w:bCs/>
        </w:rPr>
        <w:t>Załącznik nr 1 do Zapytania ofertowego</w:t>
      </w:r>
      <w:r>
        <w:rPr>
          <w:rFonts w:cstheme="minorHAnsi"/>
        </w:rPr>
        <w:t>.</w:t>
      </w:r>
    </w:p>
    <w:p w14:paraId="6AEB0F05" w14:textId="77777777" w:rsidR="00F97D41" w:rsidRDefault="00000000">
      <w:pPr>
        <w:pStyle w:val="Akapitzlist"/>
        <w:widowControl w:val="0"/>
        <w:numPr>
          <w:ilvl w:val="0"/>
          <w:numId w:val="10"/>
        </w:numPr>
        <w:suppressAutoHyphens w:val="0"/>
        <w:spacing w:after="120"/>
        <w:ind w:left="425" w:hanging="426"/>
        <w:jc w:val="both"/>
        <w:rPr>
          <w:rFonts w:asciiTheme="minorHAnsi" w:hAnsiTheme="minorHAnsi" w:cstheme="minorHAnsi"/>
          <w:bCs/>
        </w:rPr>
      </w:pPr>
      <w:bookmarkStart w:id="2" w:name="_Hlk209527549"/>
      <w:r>
        <w:rPr>
          <w:rFonts w:cstheme="minorHAnsi"/>
          <w:bCs/>
        </w:rPr>
        <w:t>Wykonawca zobowiązany jest do opracowania oraz realizacji instalacji fotowoltaicznej w sposób dostosowany do faktycznych warunków technicznych i przestrzennych istniejących na terenie nieruchomości.</w:t>
      </w:r>
      <w:bookmarkEnd w:id="2"/>
    </w:p>
    <w:p w14:paraId="56AC2F32" w14:textId="2CB963AA" w:rsidR="00F97D41" w:rsidRDefault="00000000">
      <w:pPr>
        <w:pStyle w:val="Akapitzlist"/>
        <w:widowControl w:val="0"/>
        <w:numPr>
          <w:ilvl w:val="0"/>
          <w:numId w:val="10"/>
        </w:numPr>
        <w:suppressAutoHyphens w:val="0"/>
        <w:spacing w:after="120"/>
        <w:ind w:left="425" w:hanging="426"/>
        <w:jc w:val="both"/>
        <w:rPr>
          <w:color w:val="000000"/>
        </w:rPr>
      </w:pPr>
      <w:r>
        <w:rPr>
          <w:rFonts w:cstheme="minorHAnsi"/>
          <w:bCs/>
          <w:color w:val="000000"/>
        </w:rPr>
        <w:t>Kierownik robót wyznaczony przez wykonawcy będzie sprawował kierownictwo wszystkich wskazanych w niniejszym zapytaniu robót instalacyjnych</w:t>
      </w:r>
      <w:r w:rsidR="0042034B">
        <w:rPr>
          <w:rFonts w:cstheme="minorHAnsi"/>
          <w:bCs/>
          <w:color w:val="000000"/>
        </w:rPr>
        <w:t>.</w:t>
      </w:r>
      <w:r>
        <w:rPr>
          <w:rFonts w:cstheme="minorHAnsi"/>
          <w:bCs/>
          <w:color w:val="000000"/>
        </w:rPr>
        <w:t xml:space="preserve"> </w:t>
      </w:r>
    </w:p>
    <w:p w14:paraId="269B7F16" w14:textId="77777777" w:rsidR="00F97D41" w:rsidRDefault="00000000">
      <w:pPr>
        <w:pStyle w:val="Akapitzlist"/>
        <w:widowControl w:val="0"/>
        <w:numPr>
          <w:ilvl w:val="0"/>
          <w:numId w:val="10"/>
        </w:numPr>
        <w:suppressAutoHyphens w:val="0"/>
        <w:spacing w:after="120"/>
        <w:ind w:left="426" w:hanging="426"/>
        <w:jc w:val="both"/>
        <w:rPr>
          <w:rFonts w:asciiTheme="minorHAnsi" w:hAnsiTheme="minorHAnsi" w:cstheme="minorHAnsi"/>
          <w:bCs/>
        </w:rPr>
      </w:pPr>
      <w:bookmarkStart w:id="3" w:name="_Hlk196209029"/>
      <w:r>
        <w:rPr>
          <w:rFonts w:cstheme="minorHAnsi"/>
          <w:bCs/>
        </w:rPr>
        <w:t>W przypadku, gdy w opisie przedmiotu zamówienia występują odniesienia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Zamawiający dopuszcza rozwiązanie równoważne, przy czym minimalne wymagania, jakim mają odpowiadać rozwiązania równoważne, to wymagania nie gorsze od parametrów wskazanych w dokumentacji. Jeśli w opisie przedmiotu zamówienia występują odniesienia do norm, przepisów krajowych, aprobat i specyfikacji technicznych Zamawiający również dopuszcza rozwiązania równoważne. Jeśli Wykonawca zaoferował rozwiązania równoważne to musi je wskazać i udowodnić w swojej ofercie, że proponowane rozwiązania w równoważnym stopniu spełniają wymagania określone w zapytaniu ofertowym.</w:t>
      </w:r>
      <w:bookmarkEnd w:id="3"/>
    </w:p>
    <w:p w14:paraId="36673460" w14:textId="77777777" w:rsidR="00F97D41" w:rsidRDefault="00000000">
      <w:pPr>
        <w:pStyle w:val="Akapitzlist"/>
        <w:widowControl w:val="0"/>
        <w:numPr>
          <w:ilvl w:val="0"/>
          <w:numId w:val="10"/>
        </w:numPr>
        <w:suppressAutoHyphens w:val="0"/>
        <w:spacing w:after="120"/>
        <w:ind w:left="425" w:hanging="426"/>
        <w:jc w:val="both"/>
        <w:rPr>
          <w:rFonts w:asciiTheme="minorHAnsi" w:hAnsiTheme="minorHAnsi" w:cstheme="minorHAnsi"/>
          <w:bCs/>
        </w:rPr>
      </w:pPr>
      <w:r>
        <w:rPr>
          <w:rFonts w:cstheme="minorHAnsi"/>
          <w:bCs/>
        </w:rPr>
        <w:t>Optymalizacja kosztów</w:t>
      </w:r>
    </w:p>
    <w:p w14:paraId="3051285C" w14:textId="77777777" w:rsidR="00F97D41" w:rsidRDefault="00000000">
      <w:pPr>
        <w:pStyle w:val="Akapitzlist"/>
        <w:widowControl w:val="0"/>
        <w:numPr>
          <w:ilvl w:val="0"/>
          <w:numId w:val="23"/>
        </w:numPr>
        <w:suppressAutoHyphens w:val="0"/>
        <w:spacing w:after="120"/>
        <w:jc w:val="both"/>
        <w:rPr>
          <w:rFonts w:asciiTheme="minorHAnsi" w:hAnsiTheme="minorHAnsi" w:cstheme="minorHAnsi"/>
          <w:bCs/>
        </w:rPr>
      </w:pPr>
      <w:r>
        <w:rPr>
          <w:rFonts w:cstheme="minorHAnsi"/>
          <w:bCs/>
        </w:rPr>
        <w:t>Zamawiający dopuszcza możliwość zastosowania alternatywnych technologii i materiałów pod warunkiem, że zapewniają one co najmniej równoważne parametry użytkowe, trwałość oraz zgodność z obowiązującymi normami i przepisami prawa. Każda zmiana wymaga akceptacji Zamawiającego, a Wykonawca zobowiązany jest do przedstawienia stosownej dokumentacji potwierdzającej zgodność z wymaganiami.</w:t>
      </w:r>
    </w:p>
    <w:p w14:paraId="348610F6" w14:textId="77777777" w:rsidR="00F97D41" w:rsidRDefault="00000000">
      <w:pPr>
        <w:pStyle w:val="Akapitzlist"/>
        <w:widowControl w:val="0"/>
        <w:numPr>
          <w:ilvl w:val="0"/>
          <w:numId w:val="10"/>
        </w:numPr>
        <w:suppressAutoHyphens w:val="0"/>
        <w:spacing w:after="120"/>
        <w:ind w:left="425" w:hanging="426"/>
        <w:jc w:val="both"/>
        <w:rPr>
          <w:rFonts w:asciiTheme="minorHAnsi" w:hAnsiTheme="minorHAnsi" w:cstheme="minorHAnsi"/>
          <w:bCs/>
        </w:rPr>
      </w:pPr>
      <w:r>
        <w:rPr>
          <w:rFonts w:cstheme="minorHAnsi"/>
        </w:rPr>
        <w:t>KODY</w:t>
      </w:r>
      <w:r>
        <w:rPr>
          <w:rFonts w:cstheme="minorHAnsi"/>
          <w:bCs/>
        </w:rPr>
        <w:t xml:space="preserve"> CPV Zamówienia </w:t>
      </w:r>
    </w:p>
    <w:p w14:paraId="16458868" w14:textId="77777777" w:rsidR="00F97D41" w:rsidRDefault="00000000">
      <w:pPr>
        <w:widowControl w:val="0"/>
        <w:suppressAutoHyphens w:val="0"/>
        <w:spacing w:after="0"/>
        <w:ind w:left="360" w:right="-20"/>
        <w:contextualSpacing/>
        <w:jc w:val="both"/>
        <w:rPr>
          <w:rFonts w:eastAsia="Arial" w:cstheme="minorHAnsi"/>
          <w:color w:val="000000"/>
          <w:w w:val="99"/>
        </w:rPr>
      </w:pPr>
      <w:r>
        <w:rPr>
          <w:rFonts w:eastAsia="Arial" w:cstheme="minorHAnsi"/>
          <w:color w:val="000000"/>
        </w:rPr>
        <w:t>4</w:t>
      </w:r>
      <w:r>
        <w:rPr>
          <w:rFonts w:eastAsia="Arial" w:cstheme="minorHAnsi"/>
          <w:color w:val="000000"/>
          <w:spacing w:val="1"/>
        </w:rPr>
        <w:t>5</w:t>
      </w:r>
      <w:r>
        <w:rPr>
          <w:rFonts w:eastAsia="Arial" w:cstheme="minorHAnsi"/>
          <w:color w:val="000000"/>
        </w:rPr>
        <w:t>26</w:t>
      </w:r>
      <w:r>
        <w:rPr>
          <w:rFonts w:eastAsia="Arial" w:cstheme="minorHAnsi"/>
          <w:color w:val="000000"/>
          <w:w w:val="99"/>
        </w:rPr>
        <w:t>121</w:t>
      </w:r>
      <w:r>
        <w:rPr>
          <w:rFonts w:eastAsia="Arial" w:cstheme="minorHAnsi"/>
          <w:color w:val="000000"/>
          <w:spacing w:val="1"/>
          <w:w w:val="99"/>
        </w:rPr>
        <w:t>5</w:t>
      </w:r>
      <w:r>
        <w:rPr>
          <w:rFonts w:eastAsia="Arial" w:cstheme="minorHAnsi"/>
          <w:color w:val="000000"/>
        </w:rPr>
        <w:t>-</w:t>
      </w:r>
      <w:r>
        <w:rPr>
          <w:rFonts w:eastAsia="Arial" w:cstheme="minorHAnsi"/>
          <w:color w:val="000000"/>
          <w:w w:val="99"/>
        </w:rPr>
        <w:t>4</w:t>
      </w:r>
      <w:r>
        <w:rPr>
          <w:rFonts w:eastAsia="Arial" w:cstheme="minorHAnsi"/>
          <w:color w:val="000000"/>
        </w:rPr>
        <w:t xml:space="preserve"> </w:t>
      </w:r>
      <w:r>
        <w:rPr>
          <w:rFonts w:eastAsia="Arial" w:cstheme="minorHAnsi"/>
          <w:color w:val="000000"/>
          <w:w w:val="99"/>
        </w:rPr>
        <w:t>P</w:t>
      </w:r>
      <w:r>
        <w:rPr>
          <w:rFonts w:eastAsia="Arial" w:cstheme="minorHAnsi"/>
          <w:color w:val="000000"/>
          <w:spacing w:val="1"/>
          <w:w w:val="99"/>
        </w:rPr>
        <w:t>o</w:t>
      </w:r>
      <w:r>
        <w:rPr>
          <w:rFonts w:eastAsia="Arial" w:cstheme="minorHAnsi"/>
          <w:color w:val="000000"/>
        </w:rPr>
        <w:t>kr</w:t>
      </w:r>
      <w:r>
        <w:rPr>
          <w:rFonts w:eastAsia="Arial" w:cstheme="minorHAnsi"/>
          <w:color w:val="000000"/>
          <w:spacing w:val="-2"/>
        </w:rPr>
        <w:t>y</w:t>
      </w:r>
      <w:r>
        <w:rPr>
          <w:rFonts w:eastAsia="Arial" w:cstheme="minorHAnsi"/>
          <w:color w:val="000000"/>
          <w:spacing w:val="-3"/>
        </w:rPr>
        <w:t>w</w:t>
      </w:r>
      <w:r>
        <w:rPr>
          <w:rFonts w:eastAsia="Arial" w:cstheme="minorHAnsi"/>
          <w:color w:val="000000"/>
          <w:w w:val="99"/>
        </w:rPr>
        <w:t>an</w:t>
      </w:r>
      <w:r>
        <w:rPr>
          <w:rFonts w:eastAsia="Arial" w:cstheme="minorHAnsi"/>
          <w:color w:val="000000"/>
          <w:spacing w:val="2"/>
        </w:rPr>
        <w:t>i</w:t>
      </w:r>
      <w:r>
        <w:rPr>
          <w:rFonts w:eastAsia="Arial" w:cstheme="minorHAnsi"/>
          <w:color w:val="000000"/>
          <w:w w:val="99"/>
        </w:rPr>
        <w:t>e</w:t>
      </w:r>
      <w:r>
        <w:rPr>
          <w:rFonts w:eastAsia="Arial" w:cstheme="minorHAnsi"/>
          <w:color w:val="000000"/>
          <w:spacing w:val="1"/>
        </w:rPr>
        <w:t xml:space="preserve"> </w:t>
      </w:r>
      <w:r>
        <w:rPr>
          <w:rFonts w:eastAsia="Arial" w:cstheme="minorHAnsi"/>
          <w:color w:val="000000"/>
          <w:spacing w:val="1"/>
          <w:w w:val="99"/>
        </w:rPr>
        <w:t>da</w:t>
      </w:r>
      <w:r>
        <w:rPr>
          <w:rFonts w:eastAsia="Arial" w:cstheme="minorHAnsi"/>
          <w:color w:val="000000"/>
          <w:spacing w:val="-2"/>
        </w:rPr>
        <w:t>c</w:t>
      </w:r>
      <w:r>
        <w:rPr>
          <w:rFonts w:eastAsia="Arial" w:cstheme="minorHAnsi"/>
          <w:color w:val="000000"/>
          <w:w w:val="99"/>
        </w:rPr>
        <w:t>hu</w:t>
      </w:r>
      <w:r>
        <w:rPr>
          <w:rFonts w:eastAsia="Arial" w:cstheme="minorHAnsi"/>
          <w:color w:val="000000"/>
        </w:rPr>
        <w:t xml:space="preserve"> </w:t>
      </w:r>
      <w:r>
        <w:rPr>
          <w:rFonts w:eastAsia="Arial" w:cstheme="minorHAnsi"/>
          <w:color w:val="000000"/>
          <w:w w:val="99"/>
        </w:rPr>
        <w:t>p</w:t>
      </w:r>
      <w:r>
        <w:rPr>
          <w:rFonts w:eastAsia="Arial" w:cstheme="minorHAnsi"/>
          <w:color w:val="000000"/>
          <w:spacing w:val="1"/>
          <w:w w:val="99"/>
        </w:rPr>
        <w:t>a</w:t>
      </w:r>
      <w:r>
        <w:rPr>
          <w:rFonts w:eastAsia="Arial" w:cstheme="minorHAnsi"/>
          <w:color w:val="000000"/>
          <w:spacing w:val="-1"/>
          <w:w w:val="99"/>
        </w:rPr>
        <w:t>n</w:t>
      </w:r>
      <w:r>
        <w:rPr>
          <w:rFonts w:eastAsia="Arial" w:cstheme="minorHAnsi"/>
          <w:color w:val="000000"/>
          <w:w w:val="99"/>
        </w:rPr>
        <w:t>e</w:t>
      </w:r>
      <w:r>
        <w:rPr>
          <w:rFonts w:eastAsia="Arial" w:cstheme="minorHAnsi"/>
          <w:color w:val="000000"/>
        </w:rPr>
        <w:t>l</w:t>
      </w:r>
      <w:r>
        <w:rPr>
          <w:rFonts w:eastAsia="Arial" w:cstheme="minorHAnsi"/>
          <w:color w:val="000000"/>
          <w:spacing w:val="-1"/>
          <w:w w:val="99"/>
        </w:rPr>
        <w:t>a</w:t>
      </w:r>
      <w:r>
        <w:rPr>
          <w:rFonts w:eastAsia="Arial" w:cstheme="minorHAnsi"/>
          <w:color w:val="000000"/>
        </w:rPr>
        <w:t>mi</w:t>
      </w:r>
      <w:r>
        <w:rPr>
          <w:rFonts w:eastAsia="Arial" w:cstheme="minorHAnsi"/>
          <w:color w:val="000000"/>
          <w:spacing w:val="1"/>
        </w:rPr>
        <w:t xml:space="preserve"> </w:t>
      </w:r>
      <w:r>
        <w:rPr>
          <w:rFonts w:eastAsia="Arial" w:cstheme="minorHAnsi"/>
          <w:color w:val="000000"/>
          <w:w w:val="99"/>
        </w:rPr>
        <w:t>ogn</w:t>
      </w:r>
      <w:r>
        <w:rPr>
          <w:rFonts w:eastAsia="Arial" w:cstheme="minorHAnsi"/>
          <w:color w:val="000000"/>
          <w:spacing w:val="-2"/>
        </w:rPr>
        <w:t>i</w:t>
      </w:r>
      <w:r>
        <w:rPr>
          <w:rFonts w:eastAsia="Arial" w:cstheme="minorHAnsi"/>
          <w:color w:val="000000"/>
        </w:rPr>
        <w:t>w</w:t>
      </w:r>
      <w:r>
        <w:rPr>
          <w:rFonts w:eastAsia="Arial" w:cstheme="minorHAnsi"/>
          <w:color w:val="000000"/>
          <w:spacing w:val="-3"/>
        </w:rPr>
        <w:t xml:space="preserve"> </w:t>
      </w:r>
      <w:r>
        <w:rPr>
          <w:rFonts w:eastAsia="Arial" w:cstheme="minorHAnsi"/>
          <w:color w:val="000000"/>
        </w:rPr>
        <w:t>sł</w:t>
      </w:r>
      <w:r>
        <w:rPr>
          <w:rFonts w:eastAsia="Arial" w:cstheme="minorHAnsi"/>
          <w:color w:val="000000"/>
          <w:w w:val="99"/>
        </w:rPr>
        <w:t>o</w:t>
      </w:r>
      <w:r>
        <w:rPr>
          <w:rFonts w:eastAsia="Arial" w:cstheme="minorHAnsi"/>
          <w:color w:val="000000"/>
          <w:spacing w:val="1"/>
          <w:w w:val="99"/>
        </w:rPr>
        <w:t>n</w:t>
      </w:r>
      <w:r>
        <w:rPr>
          <w:rFonts w:eastAsia="Arial" w:cstheme="minorHAnsi"/>
          <w:color w:val="000000"/>
          <w:w w:val="99"/>
        </w:rPr>
        <w:t>e</w:t>
      </w:r>
      <w:r>
        <w:rPr>
          <w:rFonts w:eastAsia="Arial" w:cstheme="minorHAnsi"/>
          <w:color w:val="000000"/>
        </w:rPr>
        <w:t>c</w:t>
      </w:r>
      <w:r>
        <w:rPr>
          <w:rFonts w:eastAsia="Arial" w:cstheme="minorHAnsi"/>
          <w:color w:val="000000"/>
          <w:spacing w:val="-1"/>
        </w:rPr>
        <w:t>z</w:t>
      </w:r>
      <w:r>
        <w:rPr>
          <w:rFonts w:eastAsia="Arial" w:cstheme="minorHAnsi"/>
          <w:color w:val="000000"/>
          <w:spacing w:val="2"/>
          <w:w w:val="99"/>
        </w:rPr>
        <w:t>n</w:t>
      </w:r>
      <w:r>
        <w:rPr>
          <w:rFonts w:eastAsia="Arial" w:cstheme="minorHAnsi"/>
          <w:color w:val="000000"/>
          <w:spacing w:val="-1"/>
        </w:rPr>
        <w:t>y</w:t>
      </w:r>
      <w:r>
        <w:rPr>
          <w:rFonts w:eastAsia="Arial" w:cstheme="minorHAnsi"/>
          <w:color w:val="000000"/>
        </w:rPr>
        <w:t>c</w:t>
      </w:r>
      <w:r>
        <w:rPr>
          <w:rFonts w:eastAsia="Arial" w:cstheme="minorHAnsi"/>
          <w:color w:val="000000"/>
          <w:w w:val="99"/>
        </w:rPr>
        <w:t>h</w:t>
      </w:r>
    </w:p>
    <w:p w14:paraId="048ECBDC" w14:textId="77777777" w:rsidR="00F97D41" w:rsidRDefault="00000000">
      <w:pPr>
        <w:widowControl w:val="0"/>
        <w:suppressAutoHyphens w:val="0"/>
        <w:spacing w:after="0"/>
        <w:ind w:left="360" w:right="-20"/>
        <w:contextualSpacing/>
        <w:jc w:val="both"/>
        <w:rPr>
          <w:rFonts w:eastAsia="Arial" w:cstheme="minorHAnsi"/>
          <w:color w:val="000000"/>
          <w:w w:val="99"/>
        </w:rPr>
      </w:pPr>
      <w:r>
        <w:rPr>
          <w:rFonts w:eastAsia="Arial" w:cstheme="minorHAnsi"/>
          <w:color w:val="000000"/>
        </w:rPr>
        <w:t>4</w:t>
      </w:r>
      <w:r>
        <w:rPr>
          <w:rFonts w:eastAsia="Arial" w:cstheme="minorHAnsi"/>
          <w:color w:val="000000"/>
          <w:spacing w:val="1"/>
        </w:rPr>
        <w:t>5</w:t>
      </w:r>
      <w:r>
        <w:rPr>
          <w:rFonts w:eastAsia="Arial" w:cstheme="minorHAnsi"/>
          <w:color w:val="000000"/>
        </w:rPr>
        <w:t>31</w:t>
      </w:r>
      <w:r>
        <w:rPr>
          <w:rFonts w:eastAsia="Arial" w:cstheme="minorHAnsi"/>
          <w:color w:val="000000"/>
          <w:w w:val="99"/>
        </w:rPr>
        <w:t>120</w:t>
      </w:r>
      <w:r>
        <w:rPr>
          <w:rFonts w:eastAsia="Arial" w:cstheme="minorHAnsi"/>
          <w:color w:val="000000"/>
          <w:spacing w:val="1"/>
          <w:w w:val="99"/>
        </w:rPr>
        <w:t>0</w:t>
      </w:r>
      <w:r>
        <w:rPr>
          <w:rFonts w:eastAsia="Arial" w:cstheme="minorHAnsi"/>
          <w:color w:val="000000"/>
        </w:rPr>
        <w:t>-</w:t>
      </w:r>
      <w:r>
        <w:rPr>
          <w:rFonts w:eastAsia="Arial" w:cstheme="minorHAnsi"/>
          <w:color w:val="000000"/>
          <w:w w:val="99"/>
        </w:rPr>
        <w:t>2</w:t>
      </w:r>
      <w:r>
        <w:rPr>
          <w:rFonts w:eastAsia="Arial" w:cstheme="minorHAnsi"/>
          <w:color w:val="000000"/>
          <w:spacing w:val="1"/>
        </w:rPr>
        <w:t xml:space="preserve"> </w:t>
      </w:r>
      <w:r>
        <w:rPr>
          <w:rFonts w:eastAsia="Arial" w:cstheme="minorHAnsi"/>
          <w:color w:val="000000"/>
        </w:rPr>
        <w:t>R</w:t>
      </w:r>
      <w:r>
        <w:rPr>
          <w:rFonts w:eastAsia="Arial" w:cstheme="minorHAnsi"/>
          <w:color w:val="000000"/>
          <w:w w:val="99"/>
        </w:rPr>
        <w:t>obo</w:t>
      </w:r>
      <w:r>
        <w:rPr>
          <w:rFonts w:eastAsia="Arial" w:cstheme="minorHAnsi"/>
          <w:color w:val="000000"/>
        </w:rPr>
        <w:t>ty w</w:t>
      </w:r>
      <w:r>
        <w:rPr>
          <w:rFonts w:eastAsia="Arial" w:cstheme="minorHAnsi"/>
          <w:color w:val="000000"/>
          <w:spacing w:val="-2"/>
        </w:rPr>
        <w:t xml:space="preserve"> z</w:t>
      </w:r>
      <w:r>
        <w:rPr>
          <w:rFonts w:eastAsia="Arial" w:cstheme="minorHAnsi"/>
          <w:color w:val="000000"/>
          <w:w w:val="99"/>
        </w:rPr>
        <w:t>a</w:t>
      </w:r>
      <w:r>
        <w:rPr>
          <w:rFonts w:eastAsia="Arial" w:cstheme="minorHAnsi"/>
          <w:color w:val="000000"/>
        </w:rPr>
        <w:t>kresi</w:t>
      </w:r>
      <w:r>
        <w:rPr>
          <w:rFonts w:eastAsia="Arial" w:cstheme="minorHAnsi"/>
          <w:color w:val="000000"/>
          <w:w w:val="99"/>
        </w:rPr>
        <w:t>e</w:t>
      </w:r>
      <w:r>
        <w:rPr>
          <w:rFonts w:eastAsia="Arial" w:cstheme="minorHAnsi"/>
          <w:color w:val="000000"/>
        </w:rPr>
        <w:t xml:space="preserve"> i</w:t>
      </w:r>
      <w:r>
        <w:rPr>
          <w:rFonts w:eastAsia="Arial" w:cstheme="minorHAnsi"/>
          <w:color w:val="000000"/>
          <w:w w:val="99"/>
        </w:rPr>
        <w:t>n</w:t>
      </w:r>
      <w:r>
        <w:rPr>
          <w:rFonts w:eastAsia="Arial" w:cstheme="minorHAnsi"/>
          <w:color w:val="000000"/>
        </w:rPr>
        <w:t>s</w:t>
      </w:r>
      <w:r>
        <w:rPr>
          <w:rFonts w:eastAsia="Arial" w:cstheme="minorHAnsi"/>
          <w:color w:val="000000"/>
          <w:spacing w:val="1"/>
        </w:rPr>
        <w:t>t</w:t>
      </w:r>
      <w:r>
        <w:rPr>
          <w:rFonts w:eastAsia="Arial" w:cstheme="minorHAnsi"/>
          <w:color w:val="000000"/>
          <w:spacing w:val="1"/>
          <w:w w:val="99"/>
        </w:rPr>
        <w:t>a</w:t>
      </w:r>
      <w:r>
        <w:rPr>
          <w:rFonts w:eastAsia="Arial" w:cstheme="minorHAnsi"/>
          <w:color w:val="000000"/>
        </w:rPr>
        <w:t>l</w:t>
      </w:r>
      <w:r>
        <w:rPr>
          <w:rFonts w:eastAsia="Arial" w:cstheme="minorHAnsi"/>
          <w:color w:val="000000"/>
          <w:w w:val="99"/>
        </w:rPr>
        <w:t>a</w:t>
      </w:r>
      <w:r>
        <w:rPr>
          <w:rFonts w:eastAsia="Arial" w:cstheme="minorHAnsi"/>
          <w:color w:val="000000"/>
        </w:rPr>
        <w:t xml:space="preserve">cji </w:t>
      </w:r>
      <w:r>
        <w:rPr>
          <w:rFonts w:eastAsia="Arial" w:cstheme="minorHAnsi"/>
          <w:color w:val="000000"/>
          <w:spacing w:val="1"/>
          <w:w w:val="99"/>
        </w:rPr>
        <w:t>e</w:t>
      </w:r>
      <w:r>
        <w:rPr>
          <w:rFonts w:eastAsia="Arial" w:cstheme="minorHAnsi"/>
          <w:color w:val="000000"/>
        </w:rPr>
        <w:t>l</w:t>
      </w:r>
      <w:r>
        <w:rPr>
          <w:rFonts w:eastAsia="Arial" w:cstheme="minorHAnsi"/>
          <w:color w:val="000000"/>
          <w:w w:val="99"/>
        </w:rPr>
        <w:t>e</w:t>
      </w:r>
      <w:r>
        <w:rPr>
          <w:rFonts w:eastAsia="Arial" w:cstheme="minorHAnsi"/>
          <w:color w:val="000000"/>
        </w:rPr>
        <w:t>ktr</w:t>
      </w:r>
      <w:r>
        <w:rPr>
          <w:rFonts w:eastAsia="Arial" w:cstheme="minorHAnsi"/>
          <w:color w:val="000000"/>
          <w:spacing w:val="-3"/>
        </w:rPr>
        <w:t>y</w:t>
      </w:r>
      <w:r>
        <w:rPr>
          <w:rFonts w:eastAsia="Arial" w:cstheme="minorHAnsi"/>
          <w:color w:val="000000"/>
          <w:spacing w:val="1"/>
        </w:rPr>
        <w:t>c</w:t>
      </w:r>
      <w:r>
        <w:rPr>
          <w:rFonts w:eastAsia="Arial" w:cstheme="minorHAnsi"/>
          <w:color w:val="000000"/>
          <w:spacing w:val="-2"/>
        </w:rPr>
        <w:t>z</w:t>
      </w:r>
      <w:r>
        <w:rPr>
          <w:rFonts w:eastAsia="Arial" w:cstheme="minorHAnsi"/>
          <w:color w:val="000000"/>
          <w:spacing w:val="3"/>
          <w:w w:val="99"/>
        </w:rPr>
        <w:t>n</w:t>
      </w:r>
      <w:r>
        <w:rPr>
          <w:rFonts w:eastAsia="Arial" w:cstheme="minorHAnsi"/>
          <w:color w:val="000000"/>
          <w:spacing w:val="-2"/>
        </w:rPr>
        <w:t>y</w:t>
      </w:r>
      <w:r>
        <w:rPr>
          <w:rFonts w:eastAsia="Arial" w:cstheme="minorHAnsi"/>
          <w:color w:val="000000"/>
        </w:rPr>
        <w:t>c</w:t>
      </w:r>
      <w:r>
        <w:rPr>
          <w:rFonts w:eastAsia="Arial" w:cstheme="minorHAnsi"/>
          <w:color w:val="000000"/>
          <w:w w:val="99"/>
        </w:rPr>
        <w:t>h</w:t>
      </w:r>
    </w:p>
    <w:p w14:paraId="752F74BC" w14:textId="77777777" w:rsidR="00F97D41" w:rsidRDefault="00000000">
      <w:pPr>
        <w:widowControl w:val="0"/>
        <w:suppressAutoHyphens w:val="0"/>
        <w:spacing w:after="0"/>
        <w:ind w:left="360" w:right="-20"/>
        <w:contextualSpacing/>
        <w:jc w:val="both"/>
        <w:rPr>
          <w:rFonts w:eastAsia="Arial" w:cstheme="minorHAnsi"/>
          <w:color w:val="000000"/>
          <w:w w:val="99"/>
        </w:rPr>
      </w:pPr>
      <w:r>
        <w:rPr>
          <w:rFonts w:eastAsia="Arial" w:cstheme="minorHAnsi"/>
          <w:color w:val="000000"/>
        </w:rPr>
        <w:t>0</w:t>
      </w:r>
      <w:r>
        <w:rPr>
          <w:rFonts w:eastAsia="Arial" w:cstheme="minorHAnsi"/>
          <w:color w:val="000000"/>
          <w:spacing w:val="1"/>
        </w:rPr>
        <w:t>9</w:t>
      </w:r>
      <w:r>
        <w:rPr>
          <w:rFonts w:eastAsia="Arial" w:cstheme="minorHAnsi"/>
          <w:color w:val="000000"/>
        </w:rPr>
        <w:t>30</w:t>
      </w:r>
      <w:r>
        <w:rPr>
          <w:rFonts w:eastAsia="Arial" w:cstheme="minorHAnsi"/>
          <w:color w:val="000000"/>
          <w:w w:val="99"/>
        </w:rPr>
        <w:t>000</w:t>
      </w:r>
      <w:r>
        <w:rPr>
          <w:rFonts w:eastAsia="Arial" w:cstheme="minorHAnsi"/>
          <w:color w:val="000000"/>
          <w:spacing w:val="1"/>
          <w:w w:val="99"/>
        </w:rPr>
        <w:t>0</w:t>
      </w:r>
      <w:r>
        <w:rPr>
          <w:rFonts w:eastAsia="Arial" w:cstheme="minorHAnsi"/>
          <w:color w:val="000000"/>
        </w:rPr>
        <w:t>-</w:t>
      </w:r>
      <w:r>
        <w:rPr>
          <w:rFonts w:eastAsia="Arial" w:cstheme="minorHAnsi"/>
          <w:color w:val="000000"/>
          <w:w w:val="99"/>
        </w:rPr>
        <w:t>2</w:t>
      </w:r>
      <w:r>
        <w:rPr>
          <w:rFonts w:eastAsia="Arial" w:cstheme="minorHAnsi"/>
          <w:color w:val="000000"/>
        </w:rPr>
        <w:t xml:space="preserve"> E</w:t>
      </w:r>
      <w:r>
        <w:rPr>
          <w:rFonts w:eastAsia="Arial" w:cstheme="minorHAnsi"/>
          <w:color w:val="000000"/>
          <w:spacing w:val="1"/>
          <w:w w:val="99"/>
        </w:rPr>
        <w:t>n</w:t>
      </w:r>
      <w:r>
        <w:rPr>
          <w:rFonts w:eastAsia="Arial" w:cstheme="minorHAnsi"/>
          <w:color w:val="000000"/>
          <w:w w:val="99"/>
        </w:rPr>
        <w:t>e</w:t>
      </w:r>
      <w:r>
        <w:rPr>
          <w:rFonts w:eastAsia="Arial" w:cstheme="minorHAnsi"/>
          <w:color w:val="000000"/>
        </w:rPr>
        <w:t>r</w:t>
      </w:r>
      <w:r>
        <w:rPr>
          <w:rFonts w:eastAsia="Arial" w:cstheme="minorHAnsi"/>
          <w:color w:val="000000"/>
          <w:spacing w:val="-1"/>
          <w:w w:val="99"/>
        </w:rPr>
        <w:t>g</w:t>
      </w:r>
      <w:r>
        <w:rPr>
          <w:rFonts w:eastAsia="Arial" w:cstheme="minorHAnsi"/>
          <w:color w:val="000000"/>
        </w:rPr>
        <w:t>i</w:t>
      </w:r>
      <w:r>
        <w:rPr>
          <w:rFonts w:eastAsia="Arial" w:cstheme="minorHAnsi"/>
          <w:color w:val="000000"/>
          <w:w w:val="99"/>
        </w:rPr>
        <w:t>a</w:t>
      </w:r>
      <w:r>
        <w:rPr>
          <w:rFonts w:eastAsia="Arial" w:cstheme="minorHAnsi"/>
          <w:color w:val="000000"/>
        </w:rPr>
        <w:t xml:space="preserve"> </w:t>
      </w:r>
      <w:r>
        <w:rPr>
          <w:rFonts w:eastAsia="Arial" w:cstheme="minorHAnsi"/>
          <w:color w:val="000000"/>
          <w:spacing w:val="1"/>
          <w:w w:val="99"/>
        </w:rPr>
        <w:t>e</w:t>
      </w:r>
      <w:r>
        <w:rPr>
          <w:rFonts w:eastAsia="Arial" w:cstheme="minorHAnsi"/>
          <w:color w:val="000000"/>
          <w:spacing w:val="-2"/>
        </w:rPr>
        <w:t>l</w:t>
      </w:r>
      <w:r>
        <w:rPr>
          <w:rFonts w:eastAsia="Arial" w:cstheme="minorHAnsi"/>
          <w:color w:val="000000"/>
          <w:w w:val="99"/>
        </w:rPr>
        <w:t>e</w:t>
      </w:r>
      <w:r>
        <w:rPr>
          <w:rFonts w:eastAsia="Arial" w:cstheme="minorHAnsi"/>
          <w:color w:val="000000"/>
        </w:rPr>
        <w:t>ktr</w:t>
      </w:r>
      <w:r>
        <w:rPr>
          <w:rFonts w:eastAsia="Arial" w:cstheme="minorHAnsi"/>
          <w:color w:val="000000"/>
          <w:spacing w:val="-2"/>
        </w:rPr>
        <w:t>y</w:t>
      </w:r>
      <w:r>
        <w:rPr>
          <w:rFonts w:eastAsia="Arial" w:cstheme="minorHAnsi"/>
          <w:color w:val="000000"/>
          <w:spacing w:val="2"/>
        </w:rPr>
        <w:t>c</w:t>
      </w:r>
      <w:r>
        <w:rPr>
          <w:rFonts w:eastAsia="Arial" w:cstheme="minorHAnsi"/>
          <w:color w:val="000000"/>
          <w:spacing w:val="-2"/>
        </w:rPr>
        <w:t>z</w:t>
      </w:r>
      <w:r>
        <w:rPr>
          <w:rFonts w:eastAsia="Arial" w:cstheme="minorHAnsi"/>
          <w:color w:val="000000"/>
          <w:w w:val="99"/>
        </w:rPr>
        <w:t>na</w:t>
      </w:r>
      <w:r>
        <w:rPr>
          <w:rFonts w:eastAsia="Arial" w:cstheme="minorHAnsi"/>
          <w:color w:val="000000"/>
          <w:spacing w:val="1"/>
        </w:rPr>
        <w:t xml:space="preserve"> </w:t>
      </w:r>
      <w:r>
        <w:rPr>
          <w:rFonts w:eastAsia="Arial" w:cstheme="minorHAnsi"/>
          <w:color w:val="000000"/>
        </w:rPr>
        <w:t>ci</w:t>
      </w:r>
      <w:r>
        <w:rPr>
          <w:rFonts w:eastAsia="Arial" w:cstheme="minorHAnsi"/>
          <w:color w:val="000000"/>
          <w:spacing w:val="1"/>
          <w:w w:val="99"/>
        </w:rPr>
        <w:t>e</w:t>
      </w:r>
      <w:r>
        <w:rPr>
          <w:rFonts w:eastAsia="Arial" w:cstheme="minorHAnsi"/>
          <w:color w:val="000000"/>
          <w:w w:val="99"/>
        </w:rPr>
        <w:t>p</w:t>
      </w:r>
      <w:r>
        <w:rPr>
          <w:rFonts w:eastAsia="Arial" w:cstheme="minorHAnsi"/>
          <w:color w:val="000000"/>
        </w:rPr>
        <w:t>l</w:t>
      </w:r>
      <w:r>
        <w:rPr>
          <w:rFonts w:eastAsia="Arial" w:cstheme="minorHAnsi"/>
          <w:color w:val="000000"/>
          <w:w w:val="99"/>
        </w:rPr>
        <w:t>na</w:t>
      </w:r>
      <w:r>
        <w:rPr>
          <w:rFonts w:eastAsia="Arial" w:cstheme="minorHAnsi"/>
          <w:color w:val="000000"/>
        </w:rPr>
        <w:t>,</w:t>
      </w:r>
      <w:r>
        <w:rPr>
          <w:rFonts w:eastAsia="Arial" w:cstheme="minorHAnsi"/>
          <w:color w:val="000000"/>
          <w:spacing w:val="1"/>
        </w:rPr>
        <w:t xml:space="preserve"> </w:t>
      </w:r>
      <w:r>
        <w:rPr>
          <w:rFonts w:eastAsia="Arial" w:cstheme="minorHAnsi"/>
          <w:color w:val="000000"/>
        </w:rPr>
        <w:t>sł</w:t>
      </w:r>
      <w:r>
        <w:rPr>
          <w:rFonts w:eastAsia="Arial" w:cstheme="minorHAnsi"/>
          <w:color w:val="000000"/>
          <w:w w:val="99"/>
        </w:rPr>
        <w:t>one</w:t>
      </w:r>
      <w:r>
        <w:rPr>
          <w:rFonts w:eastAsia="Arial" w:cstheme="minorHAnsi"/>
          <w:color w:val="000000"/>
        </w:rPr>
        <w:t>c</w:t>
      </w:r>
      <w:r>
        <w:rPr>
          <w:rFonts w:eastAsia="Arial" w:cstheme="minorHAnsi"/>
          <w:color w:val="000000"/>
          <w:spacing w:val="-2"/>
        </w:rPr>
        <w:t>z</w:t>
      </w:r>
      <w:r>
        <w:rPr>
          <w:rFonts w:eastAsia="Arial" w:cstheme="minorHAnsi"/>
          <w:color w:val="000000"/>
          <w:w w:val="99"/>
        </w:rPr>
        <w:t>na</w:t>
      </w:r>
      <w:r>
        <w:rPr>
          <w:rFonts w:eastAsia="Arial" w:cstheme="minorHAnsi"/>
          <w:color w:val="000000"/>
          <w:spacing w:val="6"/>
        </w:rPr>
        <w:t xml:space="preserve"> </w:t>
      </w:r>
      <w:r>
        <w:rPr>
          <w:rFonts w:eastAsia="Arial" w:cstheme="minorHAnsi"/>
          <w:color w:val="000000"/>
        </w:rPr>
        <w:t>i j</w:t>
      </w:r>
      <w:r>
        <w:rPr>
          <w:rFonts w:eastAsia="Arial" w:cstheme="minorHAnsi"/>
          <w:color w:val="000000"/>
          <w:w w:val="99"/>
        </w:rPr>
        <w:t>ą</w:t>
      </w:r>
      <w:r>
        <w:rPr>
          <w:rFonts w:eastAsia="Arial" w:cstheme="minorHAnsi"/>
          <w:color w:val="000000"/>
          <w:spacing w:val="2"/>
          <w:w w:val="99"/>
        </w:rPr>
        <w:t>d</w:t>
      </w:r>
      <w:r>
        <w:rPr>
          <w:rFonts w:eastAsia="Arial" w:cstheme="minorHAnsi"/>
          <w:color w:val="000000"/>
        </w:rPr>
        <w:t>r</w:t>
      </w:r>
      <w:r>
        <w:rPr>
          <w:rFonts w:eastAsia="Arial" w:cstheme="minorHAnsi"/>
          <w:color w:val="000000"/>
          <w:w w:val="99"/>
        </w:rPr>
        <w:t>o</w:t>
      </w:r>
      <w:r>
        <w:rPr>
          <w:rFonts w:eastAsia="Arial" w:cstheme="minorHAnsi"/>
          <w:color w:val="000000"/>
          <w:spacing w:val="-2"/>
        </w:rPr>
        <w:t>w</w:t>
      </w:r>
      <w:r>
        <w:rPr>
          <w:rFonts w:eastAsia="Arial" w:cstheme="minorHAnsi"/>
          <w:color w:val="000000"/>
          <w:w w:val="99"/>
        </w:rPr>
        <w:t>a</w:t>
      </w:r>
    </w:p>
    <w:p w14:paraId="389E4AE1" w14:textId="77777777" w:rsidR="00F97D41" w:rsidRDefault="00000000">
      <w:pPr>
        <w:widowControl w:val="0"/>
        <w:suppressAutoHyphens w:val="0"/>
        <w:spacing w:after="0"/>
        <w:ind w:left="360" w:right="-20"/>
        <w:contextualSpacing/>
        <w:jc w:val="both"/>
        <w:rPr>
          <w:rFonts w:eastAsia="Arial" w:cstheme="minorHAnsi"/>
          <w:color w:val="000000"/>
          <w:w w:val="99"/>
        </w:rPr>
      </w:pPr>
      <w:r>
        <w:rPr>
          <w:rFonts w:eastAsia="Arial" w:cstheme="minorHAnsi"/>
          <w:color w:val="000000"/>
        </w:rPr>
        <w:t>0</w:t>
      </w:r>
      <w:r>
        <w:rPr>
          <w:rFonts w:eastAsia="Arial" w:cstheme="minorHAnsi"/>
          <w:color w:val="000000"/>
          <w:spacing w:val="1"/>
        </w:rPr>
        <w:t>9</w:t>
      </w:r>
      <w:r>
        <w:rPr>
          <w:rFonts w:eastAsia="Arial" w:cstheme="minorHAnsi"/>
          <w:color w:val="000000"/>
        </w:rPr>
        <w:t>33</w:t>
      </w:r>
      <w:r>
        <w:rPr>
          <w:rFonts w:eastAsia="Arial" w:cstheme="minorHAnsi"/>
          <w:color w:val="000000"/>
          <w:w w:val="99"/>
        </w:rPr>
        <w:t>000</w:t>
      </w:r>
      <w:r>
        <w:rPr>
          <w:rFonts w:eastAsia="Arial" w:cstheme="minorHAnsi"/>
          <w:color w:val="000000"/>
          <w:spacing w:val="1"/>
          <w:w w:val="99"/>
        </w:rPr>
        <w:t>0</w:t>
      </w:r>
      <w:r>
        <w:rPr>
          <w:rFonts w:eastAsia="Arial" w:cstheme="minorHAnsi"/>
          <w:color w:val="000000"/>
        </w:rPr>
        <w:t>-</w:t>
      </w:r>
      <w:r>
        <w:rPr>
          <w:rFonts w:eastAsia="Arial" w:cstheme="minorHAnsi"/>
          <w:color w:val="000000"/>
          <w:w w:val="99"/>
        </w:rPr>
        <w:t>1</w:t>
      </w:r>
      <w:r>
        <w:rPr>
          <w:rFonts w:eastAsia="Arial" w:cstheme="minorHAnsi"/>
          <w:color w:val="000000"/>
        </w:rPr>
        <w:t xml:space="preserve"> E</w:t>
      </w:r>
      <w:r>
        <w:rPr>
          <w:rFonts w:eastAsia="Arial" w:cstheme="minorHAnsi"/>
          <w:color w:val="000000"/>
          <w:spacing w:val="1"/>
          <w:w w:val="99"/>
        </w:rPr>
        <w:t>n</w:t>
      </w:r>
      <w:r>
        <w:rPr>
          <w:rFonts w:eastAsia="Arial" w:cstheme="minorHAnsi"/>
          <w:color w:val="000000"/>
          <w:w w:val="99"/>
        </w:rPr>
        <w:t>e</w:t>
      </w:r>
      <w:r>
        <w:rPr>
          <w:rFonts w:eastAsia="Arial" w:cstheme="minorHAnsi"/>
          <w:color w:val="000000"/>
        </w:rPr>
        <w:t>r</w:t>
      </w:r>
      <w:r>
        <w:rPr>
          <w:rFonts w:eastAsia="Arial" w:cstheme="minorHAnsi"/>
          <w:color w:val="000000"/>
          <w:spacing w:val="-1"/>
          <w:w w:val="99"/>
        </w:rPr>
        <w:t>g</w:t>
      </w:r>
      <w:r>
        <w:rPr>
          <w:rFonts w:eastAsia="Arial" w:cstheme="minorHAnsi"/>
          <w:color w:val="000000"/>
        </w:rPr>
        <w:t>i</w:t>
      </w:r>
      <w:r>
        <w:rPr>
          <w:rFonts w:eastAsia="Arial" w:cstheme="minorHAnsi"/>
          <w:color w:val="000000"/>
          <w:w w:val="99"/>
        </w:rPr>
        <w:t>a</w:t>
      </w:r>
      <w:r>
        <w:rPr>
          <w:rFonts w:eastAsia="Arial" w:cstheme="minorHAnsi"/>
          <w:color w:val="000000"/>
        </w:rPr>
        <w:t xml:space="preserve"> s</w:t>
      </w:r>
      <w:r>
        <w:rPr>
          <w:rFonts w:eastAsia="Arial" w:cstheme="minorHAnsi"/>
          <w:color w:val="000000"/>
          <w:spacing w:val="-2"/>
        </w:rPr>
        <w:t>ł</w:t>
      </w:r>
      <w:r>
        <w:rPr>
          <w:rFonts w:eastAsia="Arial" w:cstheme="minorHAnsi"/>
          <w:color w:val="000000"/>
          <w:w w:val="99"/>
        </w:rPr>
        <w:t>o</w:t>
      </w:r>
      <w:r>
        <w:rPr>
          <w:rFonts w:eastAsia="Arial" w:cstheme="minorHAnsi"/>
          <w:color w:val="000000"/>
          <w:spacing w:val="1"/>
          <w:w w:val="99"/>
        </w:rPr>
        <w:t>ne</w:t>
      </w:r>
      <w:r>
        <w:rPr>
          <w:rFonts w:eastAsia="Arial" w:cstheme="minorHAnsi"/>
          <w:color w:val="000000"/>
        </w:rPr>
        <w:t>c</w:t>
      </w:r>
      <w:r>
        <w:rPr>
          <w:rFonts w:eastAsia="Arial" w:cstheme="minorHAnsi"/>
          <w:color w:val="000000"/>
          <w:spacing w:val="-2"/>
        </w:rPr>
        <w:t>z</w:t>
      </w:r>
      <w:r>
        <w:rPr>
          <w:rFonts w:eastAsia="Arial" w:cstheme="minorHAnsi"/>
          <w:color w:val="000000"/>
          <w:w w:val="99"/>
        </w:rPr>
        <w:t>na</w:t>
      </w:r>
    </w:p>
    <w:p w14:paraId="2BAB79DF" w14:textId="77777777" w:rsidR="00F97D41" w:rsidRDefault="00000000">
      <w:pPr>
        <w:widowControl w:val="0"/>
        <w:suppressAutoHyphens w:val="0"/>
        <w:spacing w:after="0"/>
        <w:ind w:left="360" w:right="-20"/>
        <w:contextualSpacing/>
        <w:jc w:val="both"/>
        <w:rPr>
          <w:rFonts w:eastAsia="Arial" w:cstheme="minorHAnsi"/>
          <w:color w:val="000000"/>
          <w:w w:val="99"/>
        </w:rPr>
      </w:pPr>
      <w:r>
        <w:rPr>
          <w:rFonts w:eastAsia="Arial" w:cstheme="minorHAnsi"/>
          <w:color w:val="000000"/>
        </w:rPr>
        <w:t>0</w:t>
      </w:r>
      <w:r>
        <w:rPr>
          <w:rFonts w:eastAsia="Arial" w:cstheme="minorHAnsi"/>
          <w:color w:val="000000"/>
          <w:spacing w:val="1"/>
        </w:rPr>
        <w:t>9</w:t>
      </w:r>
      <w:r>
        <w:rPr>
          <w:rFonts w:eastAsia="Arial" w:cstheme="minorHAnsi"/>
          <w:color w:val="000000"/>
        </w:rPr>
        <w:t>33</w:t>
      </w:r>
      <w:r>
        <w:rPr>
          <w:rFonts w:eastAsia="Arial" w:cstheme="minorHAnsi"/>
          <w:color w:val="000000"/>
          <w:w w:val="99"/>
        </w:rPr>
        <w:t>120</w:t>
      </w:r>
      <w:r>
        <w:rPr>
          <w:rFonts w:eastAsia="Arial" w:cstheme="minorHAnsi"/>
          <w:color w:val="000000"/>
          <w:spacing w:val="1"/>
          <w:w w:val="99"/>
        </w:rPr>
        <w:t>0</w:t>
      </w:r>
      <w:r>
        <w:rPr>
          <w:rFonts w:eastAsia="Arial" w:cstheme="minorHAnsi"/>
          <w:color w:val="000000"/>
        </w:rPr>
        <w:t>-</w:t>
      </w:r>
      <w:r>
        <w:rPr>
          <w:rFonts w:eastAsia="Arial" w:cstheme="minorHAnsi"/>
          <w:color w:val="000000"/>
          <w:w w:val="99"/>
        </w:rPr>
        <w:t>0</w:t>
      </w:r>
      <w:r>
        <w:rPr>
          <w:rFonts w:eastAsia="Arial" w:cstheme="minorHAnsi"/>
          <w:color w:val="000000"/>
        </w:rPr>
        <w:t xml:space="preserve"> Sł</w:t>
      </w:r>
      <w:r>
        <w:rPr>
          <w:rFonts w:eastAsia="Arial" w:cstheme="minorHAnsi"/>
          <w:color w:val="000000"/>
          <w:w w:val="99"/>
        </w:rPr>
        <w:t>one</w:t>
      </w:r>
      <w:r>
        <w:rPr>
          <w:rFonts w:eastAsia="Arial" w:cstheme="minorHAnsi"/>
          <w:color w:val="000000"/>
        </w:rPr>
        <w:t>c</w:t>
      </w:r>
      <w:r>
        <w:rPr>
          <w:rFonts w:eastAsia="Arial" w:cstheme="minorHAnsi"/>
          <w:color w:val="000000"/>
          <w:spacing w:val="-2"/>
        </w:rPr>
        <w:t>z</w:t>
      </w:r>
      <w:r>
        <w:rPr>
          <w:rFonts w:eastAsia="Arial" w:cstheme="minorHAnsi"/>
          <w:color w:val="000000"/>
          <w:w w:val="99"/>
        </w:rPr>
        <w:t>ne</w:t>
      </w:r>
      <w:r>
        <w:rPr>
          <w:rFonts w:eastAsia="Arial" w:cstheme="minorHAnsi"/>
          <w:color w:val="000000"/>
          <w:spacing w:val="1"/>
        </w:rPr>
        <w:t xml:space="preserve"> </w:t>
      </w:r>
      <w:r>
        <w:rPr>
          <w:rFonts w:eastAsia="Arial" w:cstheme="minorHAnsi"/>
          <w:color w:val="000000"/>
        </w:rPr>
        <w:t>m</w:t>
      </w:r>
      <w:r>
        <w:rPr>
          <w:rFonts w:eastAsia="Arial" w:cstheme="minorHAnsi"/>
          <w:color w:val="000000"/>
          <w:w w:val="99"/>
        </w:rPr>
        <w:t>o</w:t>
      </w:r>
      <w:r>
        <w:rPr>
          <w:rFonts w:eastAsia="Arial" w:cstheme="minorHAnsi"/>
          <w:color w:val="000000"/>
          <w:spacing w:val="1"/>
        </w:rPr>
        <w:t>d</w:t>
      </w:r>
      <w:r>
        <w:rPr>
          <w:rFonts w:eastAsia="Arial" w:cstheme="minorHAnsi"/>
          <w:color w:val="000000"/>
          <w:spacing w:val="1"/>
          <w:w w:val="99"/>
        </w:rPr>
        <w:t>u</w:t>
      </w:r>
      <w:r>
        <w:rPr>
          <w:rFonts w:eastAsia="Arial" w:cstheme="minorHAnsi"/>
          <w:color w:val="000000"/>
        </w:rPr>
        <w:t>ły</w:t>
      </w:r>
      <w:r>
        <w:rPr>
          <w:rFonts w:eastAsia="Arial" w:cstheme="minorHAnsi"/>
          <w:color w:val="000000"/>
          <w:spacing w:val="-3"/>
        </w:rPr>
        <w:t xml:space="preserve"> </w:t>
      </w:r>
      <w:r>
        <w:rPr>
          <w:rFonts w:eastAsia="Arial" w:cstheme="minorHAnsi"/>
          <w:color w:val="000000"/>
          <w:spacing w:val="1"/>
        </w:rPr>
        <w:t>f</w:t>
      </w:r>
      <w:r>
        <w:rPr>
          <w:rFonts w:eastAsia="Arial" w:cstheme="minorHAnsi"/>
          <w:color w:val="000000"/>
          <w:w w:val="99"/>
        </w:rPr>
        <w:t>o</w:t>
      </w:r>
      <w:r>
        <w:rPr>
          <w:rFonts w:eastAsia="Arial" w:cstheme="minorHAnsi"/>
          <w:color w:val="000000"/>
        </w:rPr>
        <w:t>t</w:t>
      </w:r>
      <w:r>
        <w:rPr>
          <w:rFonts w:eastAsia="Arial" w:cstheme="minorHAnsi"/>
          <w:color w:val="000000"/>
          <w:w w:val="99"/>
        </w:rPr>
        <w:t>oe</w:t>
      </w:r>
      <w:r>
        <w:rPr>
          <w:rFonts w:eastAsia="Arial" w:cstheme="minorHAnsi"/>
          <w:color w:val="000000"/>
        </w:rPr>
        <w:t>l</w:t>
      </w:r>
      <w:r>
        <w:rPr>
          <w:rFonts w:eastAsia="Arial" w:cstheme="minorHAnsi"/>
          <w:color w:val="000000"/>
          <w:w w:val="99"/>
        </w:rPr>
        <w:t>e</w:t>
      </w:r>
      <w:r>
        <w:rPr>
          <w:rFonts w:eastAsia="Arial" w:cstheme="minorHAnsi"/>
          <w:color w:val="000000"/>
        </w:rPr>
        <w:t>k</w:t>
      </w:r>
      <w:r>
        <w:rPr>
          <w:rFonts w:eastAsia="Arial" w:cstheme="minorHAnsi"/>
          <w:color w:val="000000"/>
          <w:spacing w:val="1"/>
        </w:rPr>
        <w:t>t</w:t>
      </w:r>
      <w:r>
        <w:rPr>
          <w:rFonts w:eastAsia="Arial" w:cstheme="minorHAnsi"/>
          <w:color w:val="000000"/>
        </w:rPr>
        <w:t>r</w:t>
      </w:r>
      <w:r>
        <w:rPr>
          <w:rFonts w:eastAsia="Arial" w:cstheme="minorHAnsi"/>
          <w:color w:val="000000"/>
          <w:spacing w:val="-1"/>
        </w:rPr>
        <w:t>y</w:t>
      </w:r>
      <w:r>
        <w:rPr>
          <w:rFonts w:eastAsia="Arial" w:cstheme="minorHAnsi"/>
          <w:color w:val="000000"/>
        </w:rPr>
        <w:t>cz</w:t>
      </w:r>
      <w:r>
        <w:rPr>
          <w:rFonts w:eastAsia="Arial" w:cstheme="minorHAnsi"/>
          <w:color w:val="000000"/>
          <w:w w:val="99"/>
        </w:rPr>
        <w:t>ne</w:t>
      </w:r>
    </w:p>
    <w:p w14:paraId="6C6F3B92" w14:textId="77777777" w:rsidR="00F97D41" w:rsidRDefault="00000000">
      <w:pPr>
        <w:widowControl w:val="0"/>
        <w:suppressAutoHyphens w:val="0"/>
        <w:spacing w:after="0"/>
        <w:ind w:left="360" w:right="-20"/>
        <w:contextualSpacing/>
        <w:jc w:val="both"/>
        <w:rPr>
          <w:rFonts w:eastAsia="Arial" w:cstheme="minorHAnsi"/>
          <w:color w:val="000000"/>
          <w:w w:val="99"/>
        </w:rPr>
      </w:pPr>
      <w:r>
        <w:rPr>
          <w:rFonts w:eastAsia="Arial" w:cstheme="minorHAnsi"/>
          <w:color w:val="000000"/>
        </w:rPr>
        <w:t>7</w:t>
      </w:r>
      <w:r>
        <w:rPr>
          <w:rFonts w:eastAsia="Arial" w:cstheme="minorHAnsi"/>
          <w:color w:val="000000"/>
          <w:spacing w:val="1"/>
        </w:rPr>
        <w:t>1</w:t>
      </w:r>
      <w:r>
        <w:rPr>
          <w:rFonts w:eastAsia="Arial" w:cstheme="minorHAnsi"/>
          <w:color w:val="000000"/>
        </w:rPr>
        <w:t>32</w:t>
      </w:r>
      <w:r>
        <w:rPr>
          <w:rFonts w:eastAsia="Arial" w:cstheme="minorHAnsi"/>
          <w:color w:val="000000"/>
          <w:w w:val="99"/>
        </w:rPr>
        <w:t>000</w:t>
      </w:r>
      <w:r>
        <w:rPr>
          <w:rFonts w:eastAsia="Arial" w:cstheme="minorHAnsi"/>
          <w:color w:val="000000"/>
          <w:spacing w:val="1"/>
          <w:w w:val="99"/>
        </w:rPr>
        <w:t>0</w:t>
      </w:r>
      <w:r>
        <w:rPr>
          <w:rFonts w:eastAsia="Arial" w:cstheme="minorHAnsi"/>
          <w:color w:val="000000"/>
        </w:rPr>
        <w:t>-</w:t>
      </w:r>
      <w:r>
        <w:rPr>
          <w:rFonts w:eastAsia="Arial" w:cstheme="minorHAnsi"/>
          <w:color w:val="000000"/>
          <w:w w:val="99"/>
        </w:rPr>
        <w:t>7</w:t>
      </w:r>
      <w:r>
        <w:rPr>
          <w:rFonts w:eastAsia="Arial" w:cstheme="minorHAnsi"/>
          <w:color w:val="000000"/>
          <w:spacing w:val="1"/>
        </w:rPr>
        <w:t xml:space="preserve"> </w:t>
      </w:r>
      <w:r>
        <w:rPr>
          <w:rFonts w:eastAsia="Arial" w:cstheme="minorHAnsi"/>
          <w:color w:val="000000"/>
        </w:rPr>
        <w:t>Usł</w:t>
      </w:r>
      <w:r>
        <w:rPr>
          <w:rFonts w:eastAsia="Arial" w:cstheme="minorHAnsi"/>
          <w:color w:val="000000"/>
          <w:w w:val="99"/>
        </w:rPr>
        <w:t>ug</w:t>
      </w:r>
      <w:r>
        <w:rPr>
          <w:rFonts w:eastAsia="Arial" w:cstheme="minorHAnsi"/>
          <w:color w:val="000000"/>
        </w:rPr>
        <w:t>i i</w:t>
      </w:r>
      <w:r>
        <w:rPr>
          <w:rFonts w:eastAsia="Arial" w:cstheme="minorHAnsi"/>
          <w:color w:val="000000"/>
          <w:w w:val="99"/>
        </w:rPr>
        <w:t>n</w:t>
      </w:r>
      <w:r>
        <w:rPr>
          <w:rFonts w:eastAsia="Arial" w:cstheme="minorHAnsi"/>
          <w:color w:val="000000"/>
          <w:spacing w:val="-1"/>
        </w:rPr>
        <w:t>ż</w:t>
      </w:r>
      <w:r>
        <w:rPr>
          <w:rFonts w:eastAsia="Arial" w:cstheme="minorHAnsi"/>
          <w:color w:val="000000"/>
          <w:spacing w:val="-3"/>
        </w:rPr>
        <w:t>y</w:t>
      </w:r>
      <w:r>
        <w:rPr>
          <w:rFonts w:eastAsia="Arial" w:cstheme="minorHAnsi"/>
          <w:color w:val="000000"/>
          <w:w w:val="99"/>
        </w:rPr>
        <w:t>n</w:t>
      </w:r>
      <w:r>
        <w:rPr>
          <w:rFonts w:eastAsia="Arial" w:cstheme="minorHAnsi"/>
          <w:color w:val="000000"/>
        </w:rPr>
        <w:t>i</w:t>
      </w:r>
      <w:r>
        <w:rPr>
          <w:rFonts w:eastAsia="Arial" w:cstheme="minorHAnsi"/>
          <w:color w:val="000000"/>
          <w:w w:val="99"/>
        </w:rPr>
        <w:t>e</w:t>
      </w:r>
      <w:r>
        <w:rPr>
          <w:rFonts w:eastAsia="Arial" w:cstheme="minorHAnsi"/>
          <w:color w:val="000000"/>
          <w:spacing w:val="2"/>
        </w:rPr>
        <w:t>r</w:t>
      </w:r>
      <w:r>
        <w:rPr>
          <w:rFonts w:eastAsia="Arial" w:cstheme="minorHAnsi"/>
          <w:color w:val="000000"/>
          <w:spacing w:val="-2"/>
          <w:w w:val="99"/>
        </w:rPr>
        <w:t>y</w:t>
      </w:r>
      <w:r>
        <w:rPr>
          <w:rFonts w:eastAsia="Arial" w:cstheme="minorHAnsi"/>
          <w:color w:val="000000"/>
        </w:rPr>
        <w:t>j</w:t>
      </w:r>
      <w:r>
        <w:rPr>
          <w:rFonts w:eastAsia="Arial" w:cstheme="minorHAnsi"/>
          <w:color w:val="000000"/>
          <w:w w:val="99"/>
        </w:rPr>
        <w:t>ne</w:t>
      </w:r>
      <w:r>
        <w:rPr>
          <w:rFonts w:eastAsia="Arial" w:cstheme="minorHAnsi"/>
          <w:color w:val="000000"/>
          <w:spacing w:val="1"/>
        </w:rPr>
        <w:t xml:space="preserve"> </w:t>
      </w:r>
      <w:r>
        <w:rPr>
          <w:rFonts w:eastAsia="Arial" w:cstheme="minorHAnsi"/>
          <w:color w:val="000000"/>
        </w:rPr>
        <w:t xml:space="preserve">w </w:t>
      </w:r>
      <w:r>
        <w:rPr>
          <w:rFonts w:eastAsia="Arial" w:cstheme="minorHAnsi"/>
          <w:color w:val="000000"/>
          <w:spacing w:val="-1"/>
        </w:rPr>
        <w:t>z</w:t>
      </w:r>
      <w:r>
        <w:rPr>
          <w:rFonts w:eastAsia="Arial" w:cstheme="minorHAnsi"/>
          <w:color w:val="000000"/>
          <w:w w:val="99"/>
        </w:rPr>
        <w:t>a</w:t>
      </w:r>
      <w:r>
        <w:rPr>
          <w:rFonts w:eastAsia="Arial" w:cstheme="minorHAnsi"/>
          <w:color w:val="000000"/>
        </w:rPr>
        <w:t>kr</w:t>
      </w:r>
      <w:r>
        <w:rPr>
          <w:rFonts w:eastAsia="Arial" w:cstheme="minorHAnsi"/>
          <w:color w:val="000000"/>
          <w:w w:val="99"/>
        </w:rPr>
        <w:t>e</w:t>
      </w:r>
      <w:r>
        <w:rPr>
          <w:rFonts w:eastAsia="Arial" w:cstheme="minorHAnsi"/>
          <w:color w:val="000000"/>
        </w:rPr>
        <w:t>si</w:t>
      </w:r>
      <w:r>
        <w:rPr>
          <w:rFonts w:eastAsia="Arial" w:cstheme="minorHAnsi"/>
          <w:color w:val="000000"/>
          <w:w w:val="99"/>
        </w:rPr>
        <w:t>e</w:t>
      </w:r>
      <w:r>
        <w:rPr>
          <w:rFonts w:eastAsia="Arial" w:cstheme="minorHAnsi"/>
          <w:color w:val="000000"/>
          <w:spacing w:val="1"/>
        </w:rPr>
        <w:t xml:space="preserve"> </w:t>
      </w:r>
      <w:r>
        <w:rPr>
          <w:rFonts w:eastAsia="Arial" w:cstheme="minorHAnsi"/>
          <w:color w:val="000000"/>
          <w:w w:val="99"/>
        </w:rPr>
        <w:t>p</w:t>
      </w:r>
      <w:r>
        <w:rPr>
          <w:rFonts w:eastAsia="Arial" w:cstheme="minorHAnsi"/>
          <w:color w:val="000000"/>
        </w:rPr>
        <w:t>r</w:t>
      </w:r>
      <w:r>
        <w:rPr>
          <w:rFonts w:eastAsia="Arial" w:cstheme="minorHAnsi"/>
          <w:color w:val="000000"/>
          <w:w w:val="99"/>
        </w:rPr>
        <w:t>o</w:t>
      </w:r>
      <w:r>
        <w:rPr>
          <w:rFonts w:eastAsia="Arial" w:cstheme="minorHAnsi"/>
          <w:color w:val="000000"/>
        </w:rPr>
        <w:t>j</w:t>
      </w:r>
      <w:r>
        <w:rPr>
          <w:rFonts w:eastAsia="Arial" w:cstheme="minorHAnsi"/>
          <w:color w:val="000000"/>
          <w:w w:val="99"/>
        </w:rPr>
        <w:t>e</w:t>
      </w:r>
      <w:r>
        <w:rPr>
          <w:rFonts w:eastAsia="Arial" w:cstheme="minorHAnsi"/>
          <w:color w:val="000000"/>
          <w:spacing w:val="1"/>
        </w:rPr>
        <w:t>k</w:t>
      </w:r>
      <w:r>
        <w:rPr>
          <w:rFonts w:eastAsia="Arial" w:cstheme="minorHAnsi"/>
          <w:color w:val="000000"/>
        </w:rPr>
        <w:t>t</w:t>
      </w:r>
      <w:r>
        <w:rPr>
          <w:rFonts w:eastAsia="Arial" w:cstheme="minorHAnsi"/>
          <w:color w:val="000000"/>
          <w:spacing w:val="1"/>
          <w:w w:val="99"/>
        </w:rPr>
        <w:t>o</w:t>
      </w:r>
      <w:r>
        <w:rPr>
          <w:rFonts w:eastAsia="Arial" w:cstheme="minorHAnsi"/>
          <w:color w:val="000000"/>
          <w:spacing w:val="-2"/>
        </w:rPr>
        <w:t>w</w:t>
      </w:r>
      <w:r>
        <w:rPr>
          <w:rFonts w:eastAsia="Arial" w:cstheme="minorHAnsi"/>
          <w:color w:val="000000"/>
          <w:w w:val="99"/>
        </w:rPr>
        <w:t>a</w:t>
      </w:r>
      <w:r>
        <w:rPr>
          <w:rFonts w:eastAsia="Arial" w:cstheme="minorHAnsi"/>
          <w:color w:val="000000"/>
          <w:spacing w:val="1"/>
          <w:w w:val="99"/>
        </w:rPr>
        <w:t>n</w:t>
      </w:r>
      <w:r>
        <w:rPr>
          <w:rFonts w:eastAsia="Arial" w:cstheme="minorHAnsi"/>
          <w:color w:val="000000"/>
        </w:rPr>
        <w:t>i</w:t>
      </w:r>
      <w:r>
        <w:rPr>
          <w:rFonts w:eastAsia="Arial" w:cstheme="minorHAnsi"/>
          <w:color w:val="000000"/>
          <w:w w:val="99"/>
        </w:rPr>
        <w:t>a</w:t>
      </w:r>
    </w:p>
    <w:p w14:paraId="024D4EE6" w14:textId="77777777" w:rsidR="00F97D41" w:rsidRDefault="00000000">
      <w:pPr>
        <w:widowControl w:val="0"/>
        <w:suppressAutoHyphens w:val="0"/>
        <w:spacing w:after="0"/>
        <w:ind w:left="360" w:right="-20"/>
        <w:contextualSpacing/>
        <w:jc w:val="both"/>
        <w:rPr>
          <w:rFonts w:eastAsia="Arial" w:cstheme="minorHAnsi"/>
          <w:color w:val="000000"/>
          <w:w w:val="99"/>
        </w:rPr>
      </w:pPr>
      <w:r>
        <w:rPr>
          <w:rFonts w:eastAsia="Arial" w:cstheme="minorHAnsi"/>
          <w:color w:val="000000"/>
          <w:w w:val="99"/>
        </w:rPr>
        <w:t>31430000-9 Akumulatory elektryczne</w:t>
      </w:r>
    </w:p>
    <w:p w14:paraId="6AD86E99"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sz w:val="22"/>
          <w:szCs w:val="22"/>
        </w:rPr>
      </w:pPr>
      <w:r>
        <w:rPr>
          <w:rFonts w:asciiTheme="minorHAnsi" w:hAnsiTheme="minorHAnsi" w:cstheme="minorHAnsi"/>
          <w:b/>
          <w:sz w:val="22"/>
          <w:szCs w:val="22"/>
        </w:rPr>
        <w:t xml:space="preserve">Oferta </w:t>
      </w:r>
    </w:p>
    <w:p w14:paraId="0C17C166" w14:textId="77777777" w:rsidR="00F97D41" w:rsidRDefault="00000000">
      <w:pPr>
        <w:pStyle w:val="Zwykytekst"/>
        <w:numPr>
          <w:ilvl w:val="6"/>
          <w:numId w:val="9"/>
        </w:numPr>
        <w:spacing w:line="276" w:lineRule="auto"/>
        <w:ind w:left="426" w:hanging="426"/>
        <w:jc w:val="both"/>
        <w:rPr>
          <w:rFonts w:asciiTheme="minorHAnsi" w:hAnsiTheme="minorHAnsi" w:cstheme="minorHAnsi"/>
          <w:bCs/>
          <w:sz w:val="22"/>
          <w:szCs w:val="22"/>
        </w:rPr>
      </w:pPr>
      <w:r>
        <w:rPr>
          <w:rFonts w:asciiTheme="minorHAnsi" w:hAnsiTheme="minorHAnsi" w:cstheme="minorHAnsi"/>
          <w:bCs/>
          <w:sz w:val="22"/>
          <w:szCs w:val="22"/>
        </w:rPr>
        <w:t>Oferta powinna zawierać:</w:t>
      </w:r>
    </w:p>
    <w:p w14:paraId="06631A22" w14:textId="77777777" w:rsidR="00F97D41" w:rsidRDefault="00000000">
      <w:pPr>
        <w:pStyle w:val="Zwykytekst"/>
        <w:numPr>
          <w:ilvl w:val="0"/>
          <w:numId w:val="11"/>
        </w:numPr>
        <w:spacing w:before="60" w:line="276" w:lineRule="auto"/>
        <w:ind w:left="851" w:hanging="425"/>
        <w:jc w:val="both"/>
        <w:rPr>
          <w:rFonts w:asciiTheme="minorHAnsi" w:hAnsiTheme="minorHAnsi" w:cstheme="minorHAnsi"/>
          <w:sz w:val="22"/>
          <w:szCs w:val="22"/>
        </w:rPr>
      </w:pPr>
      <w:r>
        <w:rPr>
          <w:rFonts w:asciiTheme="minorHAnsi" w:hAnsiTheme="minorHAnsi" w:cstheme="minorHAnsi"/>
          <w:b/>
          <w:bCs/>
          <w:sz w:val="22"/>
          <w:szCs w:val="22"/>
        </w:rPr>
        <w:lastRenderedPageBreak/>
        <w:t>Cenę</w:t>
      </w:r>
      <w:r>
        <w:rPr>
          <w:rFonts w:asciiTheme="minorHAnsi" w:hAnsiTheme="minorHAnsi" w:cstheme="minorHAnsi"/>
          <w:sz w:val="22"/>
          <w:szCs w:val="22"/>
        </w:rPr>
        <w:t xml:space="preserve"> </w:t>
      </w:r>
      <w:r>
        <w:rPr>
          <w:rFonts w:asciiTheme="minorHAnsi" w:hAnsiTheme="minorHAnsi" w:cstheme="minorHAnsi"/>
          <w:sz w:val="22"/>
          <w:szCs w:val="22"/>
          <w:lang w:val="pl-PL"/>
        </w:rPr>
        <w:t>netto, brutto DAP Bielsko-Biała (43-300), Polska Incoterms 2020 za realizację całego zadania (cena całkowita). Ceny podane w walucie innej niż PLN przeliczane będą na PLN wg kursu średniego NBP z dnia porównani ofert; porównanie cen na potrzeby oceny ofert dokonywane będzie w PLN.</w:t>
      </w:r>
    </w:p>
    <w:p w14:paraId="22EE470C"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sz w:val="22"/>
          <w:szCs w:val="22"/>
          <w:lang w:val="pl-PL"/>
        </w:rPr>
        <w:t xml:space="preserve">Gwarantowany </w:t>
      </w:r>
      <w:r>
        <w:rPr>
          <w:rFonts w:asciiTheme="minorHAnsi" w:hAnsiTheme="minorHAnsi" w:cstheme="minorHAnsi"/>
          <w:b/>
          <w:bCs/>
          <w:sz w:val="22"/>
          <w:szCs w:val="22"/>
          <w:lang w:val="pl-PL"/>
        </w:rPr>
        <w:t>termin realizacji.</w:t>
      </w:r>
    </w:p>
    <w:p w14:paraId="2A284FC8"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b/>
          <w:bCs/>
          <w:sz w:val="22"/>
          <w:szCs w:val="22"/>
        </w:rPr>
        <w:t>Nazwę i adres</w:t>
      </w:r>
      <w:r>
        <w:rPr>
          <w:rFonts w:asciiTheme="minorHAnsi" w:hAnsiTheme="minorHAnsi" w:cstheme="minorHAnsi"/>
          <w:sz w:val="22"/>
          <w:szCs w:val="22"/>
        </w:rPr>
        <w:t xml:space="preserve"> siedzib</w:t>
      </w:r>
      <w:r>
        <w:rPr>
          <w:rFonts w:asciiTheme="minorHAnsi" w:hAnsiTheme="minorHAnsi" w:cstheme="minorHAnsi"/>
          <w:sz w:val="22"/>
          <w:szCs w:val="22"/>
          <w:lang w:val="pl-PL"/>
        </w:rPr>
        <w:t>y</w:t>
      </w:r>
      <w:r>
        <w:rPr>
          <w:rFonts w:asciiTheme="minorHAnsi" w:hAnsiTheme="minorHAnsi" w:cstheme="minorHAnsi"/>
          <w:sz w:val="22"/>
          <w:szCs w:val="22"/>
        </w:rPr>
        <w:t xml:space="preserve"> </w:t>
      </w:r>
      <w:r>
        <w:rPr>
          <w:rFonts w:asciiTheme="minorHAnsi" w:hAnsiTheme="minorHAnsi" w:cstheme="minorHAnsi"/>
          <w:b/>
          <w:bCs/>
          <w:sz w:val="22"/>
          <w:szCs w:val="22"/>
          <w:lang w:val="pl-PL"/>
        </w:rPr>
        <w:t>Wykonawcę</w:t>
      </w:r>
      <w:r>
        <w:rPr>
          <w:rFonts w:asciiTheme="minorHAnsi" w:hAnsiTheme="minorHAnsi" w:cstheme="minorHAnsi"/>
          <w:sz w:val="22"/>
          <w:szCs w:val="22"/>
          <w:lang w:val="pl-PL"/>
        </w:rPr>
        <w:t xml:space="preserve">  (oraz adres do korespondencji, jeżeli inny, niż siedziby).</w:t>
      </w:r>
    </w:p>
    <w:p w14:paraId="67897CE0"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b/>
          <w:bCs/>
          <w:sz w:val="22"/>
          <w:szCs w:val="22"/>
          <w:lang w:val="pl-PL"/>
        </w:rPr>
        <w:t xml:space="preserve">Numer telefonu i adres poczty elektronicznej </w:t>
      </w:r>
      <w:r>
        <w:rPr>
          <w:rFonts w:asciiTheme="minorHAnsi" w:hAnsiTheme="minorHAnsi" w:cstheme="minorHAnsi"/>
          <w:sz w:val="22"/>
          <w:szCs w:val="22"/>
          <w:lang w:val="pl-PL"/>
        </w:rPr>
        <w:t>Wykonawcy</w:t>
      </w:r>
      <w:r>
        <w:rPr>
          <w:rFonts w:asciiTheme="minorHAnsi" w:hAnsiTheme="minorHAnsi" w:cstheme="minorHAnsi"/>
          <w:b/>
          <w:bCs/>
          <w:sz w:val="22"/>
          <w:szCs w:val="22"/>
          <w:lang w:val="pl-PL"/>
        </w:rPr>
        <w:t xml:space="preserve"> </w:t>
      </w:r>
      <w:r>
        <w:rPr>
          <w:rFonts w:asciiTheme="minorHAnsi" w:hAnsiTheme="minorHAnsi" w:cstheme="minorHAnsi"/>
          <w:sz w:val="22"/>
          <w:szCs w:val="22"/>
          <w:lang w:val="pl-PL"/>
        </w:rPr>
        <w:t>oraz</w:t>
      </w:r>
      <w:r>
        <w:rPr>
          <w:rFonts w:asciiTheme="minorHAnsi" w:hAnsiTheme="minorHAnsi" w:cstheme="minorHAnsi"/>
          <w:b/>
          <w:bCs/>
          <w:sz w:val="22"/>
          <w:szCs w:val="22"/>
          <w:lang w:val="pl-PL"/>
        </w:rPr>
        <w:t xml:space="preserve"> dane osoby kontaktowej</w:t>
      </w:r>
      <w:r>
        <w:rPr>
          <w:rFonts w:asciiTheme="minorHAnsi" w:hAnsiTheme="minorHAnsi" w:cstheme="minorHAnsi"/>
          <w:sz w:val="22"/>
          <w:szCs w:val="22"/>
          <w:lang w:val="pl-PL"/>
        </w:rPr>
        <w:t>.</w:t>
      </w:r>
    </w:p>
    <w:p w14:paraId="208899AF"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sz w:val="22"/>
          <w:szCs w:val="22"/>
          <w:lang w:val="pl-PL"/>
        </w:rPr>
        <w:t xml:space="preserve">Pełne </w:t>
      </w:r>
      <w:r>
        <w:rPr>
          <w:rFonts w:asciiTheme="minorHAnsi" w:hAnsiTheme="minorHAnsi" w:cstheme="minorHAnsi"/>
          <w:b/>
          <w:bCs/>
          <w:sz w:val="22"/>
          <w:szCs w:val="22"/>
          <w:lang w:val="pl-PL"/>
        </w:rPr>
        <w:t>dane rejestrowe Wykonawcy</w:t>
      </w:r>
      <w:r>
        <w:rPr>
          <w:rFonts w:asciiTheme="minorHAnsi" w:hAnsiTheme="minorHAnsi" w:cstheme="minorHAnsi"/>
          <w:sz w:val="22"/>
          <w:szCs w:val="22"/>
          <w:lang w:val="pl-PL"/>
        </w:rPr>
        <w:t>.</w:t>
      </w:r>
    </w:p>
    <w:p w14:paraId="337C8F2A"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b/>
          <w:bCs/>
          <w:sz w:val="22"/>
          <w:szCs w:val="22"/>
          <w:lang w:val="pl-PL"/>
        </w:rPr>
        <w:t>Datę</w:t>
      </w:r>
      <w:r>
        <w:rPr>
          <w:rFonts w:asciiTheme="minorHAnsi" w:hAnsiTheme="minorHAnsi" w:cstheme="minorHAnsi"/>
          <w:b/>
          <w:bCs/>
          <w:sz w:val="22"/>
          <w:szCs w:val="22"/>
        </w:rPr>
        <w:t xml:space="preserve"> sporządzenia</w:t>
      </w:r>
      <w:r>
        <w:rPr>
          <w:rFonts w:asciiTheme="minorHAnsi" w:hAnsiTheme="minorHAnsi" w:cstheme="minorHAnsi"/>
          <w:b/>
          <w:bCs/>
          <w:sz w:val="22"/>
          <w:szCs w:val="22"/>
          <w:lang w:val="pl-PL"/>
        </w:rPr>
        <w:t xml:space="preserve"> oferty</w:t>
      </w:r>
      <w:r>
        <w:rPr>
          <w:rFonts w:asciiTheme="minorHAnsi" w:hAnsiTheme="minorHAnsi" w:cstheme="minorHAnsi"/>
          <w:sz w:val="22"/>
          <w:szCs w:val="22"/>
          <w:lang w:val="pl-PL"/>
        </w:rPr>
        <w:t>.</w:t>
      </w:r>
    </w:p>
    <w:p w14:paraId="4C8D07C3"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b/>
          <w:bCs/>
          <w:sz w:val="22"/>
          <w:szCs w:val="22"/>
          <w:lang w:val="pl-PL"/>
        </w:rPr>
        <w:t>Termin ważności</w:t>
      </w:r>
      <w:r>
        <w:rPr>
          <w:rFonts w:asciiTheme="minorHAnsi" w:hAnsiTheme="minorHAnsi" w:cstheme="minorHAnsi"/>
          <w:sz w:val="22"/>
          <w:szCs w:val="22"/>
          <w:lang w:val="pl-PL"/>
        </w:rPr>
        <w:t xml:space="preserve"> (datę</w:t>
      </w:r>
      <w:r>
        <w:rPr>
          <w:rFonts w:asciiTheme="minorHAnsi" w:hAnsiTheme="minorHAnsi" w:cstheme="minorHAnsi"/>
          <w:sz w:val="22"/>
          <w:szCs w:val="22"/>
        </w:rPr>
        <w:t xml:space="preserve"> </w:t>
      </w:r>
      <w:r>
        <w:rPr>
          <w:rFonts w:asciiTheme="minorHAnsi" w:hAnsiTheme="minorHAnsi" w:cstheme="minorHAnsi"/>
          <w:sz w:val="22"/>
          <w:szCs w:val="22"/>
          <w:lang w:val="pl-PL"/>
        </w:rPr>
        <w:t xml:space="preserve">końcową) </w:t>
      </w:r>
      <w:r>
        <w:rPr>
          <w:rFonts w:asciiTheme="minorHAnsi" w:hAnsiTheme="minorHAnsi" w:cstheme="minorHAnsi"/>
          <w:b/>
          <w:bCs/>
          <w:sz w:val="22"/>
          <w:szCs w:val="22"/>
        </w:rPr>
        <w:t>oferty</w:t>
      </w:r>
      <w:r>
        <w:rPr>
          <w:rFonts w:asciiTheme="minorHAnsi" w:hAnsiTheme="minorHAnsi" w:cstheme="minorHAnsi"/>
          <w:sz w:val="22"/>
          <w:szCs w:val="22"/>
          <w:lang w:val="pl-PL"/>
        </w:rPr>
        <w:t xml:space="preserve"> – 60 dni od terminu składania ofert.</w:t>
      </w:r>
      <w:r>
        <w:rPr>
          <w:rFonts w:asciiTheme="minorHAnsi" w:hAnsiTheme="minorHAnsi" w:cstheme="minorHAnsi"/>
          <w:sz w:val="22"/>
          <w:szCs w:val="22"/>
        </w:rPr>
        <w:t xml:space="preserve"> </w:t>
      </w:r>
    </w:p>
    <w:p w14:paraId="596FA4F2"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b/>
          <w:bCs/>
          <w:sz w:val="22"/>
          <w:szCs w:val="22"/>
          <w:lang w:val="pl-PL"/>
        </w:rPr>
        <w:t>P</w:t>
      </w:r>
      <w:r>
        <w:rPr>
          <w:rFonts w:asciiTheme="minorHAnsi" w:hAnsiTheme="minorHAnsi" w:cstheme="minorHAnsi"/>
          <w:b/>
          <w:bCs/>
          <w:sz w:val="22"/>
          <w:szCs w:val="22"/>
        </w:rPr>
        <w:t>odpis</w:t>
      </w:r>
      <w:r>
        <w:rPr>
          <w:rFonts w:asciiTheme="minorHAnsi" w:hAnsiTheme="minorHAnsi" w:cstheme="minorHAnsi"/>
          <w:sz w:val="22"/>
          <w:szCs w:val="22"/>
          <w:lang w:val="pl-PL"/>
        </w:rPr>
        <w:t xml:space="preserve"> osoby upoważnionej do reprezentacji </w:t>
      </w:r>
      <w:r>
        <w:rPr>
          <w:rFonts w:asciiTheme="minorHAnsi" w:hAnsiTheme="minorHAnsi" w:cstheme="minorHAnsi"/>
          <w:sz w:val="22"/>
          <w:szCs w:val="22"/>
        </w:rPr>
        <w:t xml:space="preserve">Wykonawcy. </w:t>
      </w:r>
    </w:p>
    <w:p w14:paraId="2B17C157" w14:textId="77777777" w:rsidR="00F97D41" w:rsidRDefault="00000000">
      <w:pPr>
        <w:pStyle w:val="Zwykytekst"/>
        <w:numPr>
          <w:ilvl w:val="0"/>
          <w:numId w:val="11"/>
        </w:numPr>
        <w:spacing w:line="276" w:lineRule="auto"/>
        <w:ind w:left="850" w:hanging="425"/>
        <w:jc w:val="both"/>
        <w:rPr>
          <w:rFonts w:asciiTheme="minorHAnsi" w:hAnsiTheme="minorHAnsi" w:cstheme="minorHAnsi"/>
          <w:sz w:val="22"/>
          <w:szCs w:val="22"/>
        </w:rPr>
      </w:pPr>
      <w:r>
        <w:rPr>
          <w:rFonts w:asciiTheme="minorHAnsi" w:hAnsiTheme="minorHAnsi" w:cstheme="minorHAnsi"/>
          <w:b/>
          <w:bCs/>
          <w:sz w:val="22"/>
          <w:szCs w:val="22"/>
          <w:lang w:val="pl-PL"/>
        </w:rPr>
        <w:t>Termin i warunki płatności.</w:t>
      </w:r>
    </w:p>
    <w:p w14:paraId="4960EFE3" w14:textId="77777777" w:rsidR="00F97D41" w:rsidRDefault="00000000">
      <w:pPr>
        <w:pStyle w:val="Zwykytekst"/>
        <w:numPr>
          <w:ilvl w:val="0"/>
          <w:numId w:val="11"/>
        </w:numPr>
        <w:spacing w:after="120" w:line="276" w:lineRule="auto"/>
        <w:ind w:left="850" w:hanging="425"/>
        <w:jc w:val="both"/>
        <w:rPr>
          <w:rFonts w:asciiTheme="minorHAnsi" w:hAnsiTheme="minorHAnsi" w:cstheme="minorHAnsi"/>
          <w:sz w:val="22"/>
          <w:szCs w:val="22"/>
          <w:lang w:val="pl-PL"/>
        </w:rPr>
      </w:pPr>
      <w:r>
        <w:rPr>
          <w:rFonts w:asciiTheme="minorHAnsi" w:hAnsiTheme="minorHAnsi" w:cstheme="minorHAnsi"/>
          <w:b/>
          <w:bCs/>
          <w:sz w:val="22"/>
          <w:szCs w:val="22"/>
          <w:lang w:val="pl-PL"/>
        </w:rPr>
        <w:t xml:space="preserve">Okres gwarancji </w:t>
      </w:r>
      <w:r>
        <w:rPr>
          <w:rFonts w:asciiTheme="minorHAnsi" w:hAnsiTheme="minorHAnsi" w:cstheme="minorHAnsi"/>
          <w:sz w:val="22"/>
          <w:szCs w:val="22"/>
          <w:lang w:val="pl-PL"/>
        </w:rPr>
        <w:t>zgodny z Załącznikiem nr 1 – Opis przedmiotu zamówienia</w:t>
      </w:r>
      <w:r>
        <w:rPr>
          <w:rFonts w:asciiTheme="minorHAnsi" w:hAnsiTheme="minorHAnsi" w:cstheme="minorHAnsi"/>
          <w:b/>
          <w:bCs/>
          <w:sz w:val="22"/>
          <w:szCs w:val="22"/>
          <w:lang w:val="pl-PL"/>
        </w:rPr>
        <w:t>.</w:t>
      </w:r>
    </w:p>
    <w:p w14:paraId="26DFA3AB"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Cs/>
          <w:sz w:val="22"/>
          <w:szCs w:val="22"/>
        </w:rPr>
      </w:pPr>
      <w:r>
        <w:rPr>
          <w:rFonts w:asciiTheme="minorHAnsi" w:hAnsiTheme="minorHAnsi" w:cstheme="minorHAnsi"/>
          <w:sz w:val="22"/>
          <w:szCs w:val="22"/>
        </w:rPr>
        <w:t>Oferta powinna być podpisana przez osoby umocowane do reprezentowania Wykonawcy zgodnie z formą reprezentacji określoną w rejestrze sądowym lub innym właściwym dokumencie albo przez osobę upoważnioną przez osobę uprawnioną, przy czym pełnomocnictwo musi być dołączone do oferty. Oferty niepodpisane lub podpisane przez osoby nieuprawnione będą podlegać odrzuceniu.</w:t>
      </w:r>
    </w:p>
    <w:p w14:paraId="6C96A68B"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
          <w:sz w:val="22"/>
          <w:szCs w:val="22"/>
        </w:rPr>
      </w:pPr>
      <w:r>
        <w:rPr>
          <w:rFonts w:asciiTheme="minorHAnsi" w:hAnsiTheme="minorHAnsi" w:cstheme="minorHAnsi"/>
          <w:bCs/>
          <w:sz w:val="22"/>
          <w:szCs w:val="22"/>
        </w:rPr>
        <w:t xml:space="preserve">Oferta powinna być sporządzona na Formularzu ofertowym, stanowiącym </w:t>
      </w:r>
      <w:r>
        <w:rPr>
          <w:rFonts w:asciiTheme="minorHAnsi" w:hAnsiTheme="minorHAnsi" w:cstheme="minorHAnsi"/>
          <w:b/>
          <w:sz w:val="22"/>
          <w:szCs w:val="22"/>
        </w:rPr>
        <w:t>Załącznik nr 2 do Zapytania ofertowego.</w:t>
      </w:r>
    </w:p>
    <w:p w14:paraId="6A801103"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
          <w:sz w:val="22"/>
          <w:szCs w:val="22"/>
        </w:rPr>
      </w:pPr>
      <w:bookmarkStart w:id="4" w:name="_Hlk214278511"/>
      <w:r>
        <w:rPr>
          <w:rFonts w:asciiTheme="minorHAnsi" w:hAnsiTheme="minorHAnsi" w:cstheme="minorHAnsi"/>
          <w:bCs/>
          <w:sz w:val="22"/>
          <w:szCs w:val="22"/>
          <w:lang w:val="pl-PL"/>
        </w:rPr>
        <w:t xml:space="preserve">Wykonawca zobowiązany jest do przedłożenia wraz z ofertą </w:t>
      </w:r>
      <w:r>
        <w:rPr>
          <w:rFonts w:asciiTheme="minorHAnsi" w:hAnsiTheme="minorHAnsi" w:cstheme="minorHAnsi"/>
          <w:b/>
          <w:sz w:val="22"/>
          <w:szCs w:val="22"/>
          <w:lang w:val="pl-PL"/>
        </w:rPr>
        <w:t xml:space="preserve">zestawienie kosztów realizacji zamówienia </w:t>
      </w:r>
      <w:r>
        <w:rPr>
          <w:rFonts w:asciiTheme="minorHAnsi" w:hAnsiTheme="minorHAnsi" w:cstheme="minorHAnsi"/>
          <w:bCs/>
          <w:sz w:val="22"/>
          <w:szCs w:val="22"/>
          <w:lang w:val="pl-PL"/>
        </w:rPr>
        <w:t>wraz z wyszczególnieniem zakresu prac i zastosowanych komponentów</w:t>
      </w:r>
      <w:bookmarkEnd w:id="4"/>
      <w:r>
        <w:rPr>
          <w:rFonts w:asciiTheme="minorHAnsi" w:hAnsiTheme="minorHAnsi" w:cstheme="minorHAnsi"/>
          <w:b/>
          <w:sz w:val="22"/>
          <w:szCs w:val="22"/>
          <w:lang w:val="pl-PL"/>
        </w:rPr>
        <w:t>.</w:t>
      </w:r>
    </w:p>
    <w:p w14:paraId="4E199D4B"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
          <w:sz w:val="22"/>
          <w:szCs w:val="22"/>
        </w:rPr>
      </w:pPr>
      <w:r>
        <w:rPr>
          <w:rFonts w:asciiTheme="minorHAnsi" w:hAnsiTheme="minorHAnsi" w:cstheme="minorHAnsi"/>
          <w:bCs/>
          <w:sz w:val="22"/>
          <w:szCs w:val="22"/>
          <w:lang w:val="pl-PL"/>
        </w:rPr>
        <w:t xml:space="preserve">Zamawiający wymaga złożenia wraz z oferta kart katalogowych oferowanych produktów. </w:t>
      </w:r>
    </w:p>
    <w:p w14:paraId="47B43417"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Cs/>
          <w:sz w:val="22"/>
          <w:szCs w:val="22"/>
        </w:rPr>
      </w:pPr>
      <w:r>
        <w:rPr>
          <w:rFonts w:asciiTheme="minorHAnsi" w:hAnsiTheme="minorHAnsi" w:cstheme="minorHAnsi"/>
          <w:bCs/>
          <w:sz w:val="22"/>
          <w:szCs w:val="22"/>
          <w:lang w:val="pl-PL"/>
        </w:rPr>
        <w:t>Cena oferty musi zawierać wszelkie koszty niezbędne do wykonania zamówienia zgodnie z zasadami wiedzy technicznej oraz technologii realizacji prac, a bez których nie można wykonać zamówienia. Cena oferty stanowi zapłatę za całość zamówienia w celu osiągnięcia przez Zamawiającego rezultatu. Różnice pomiędzy przyjętymi przez Wykonawcę w ofercie ilościami, cenami i przewidywanymi elementami, a faktycznymi ilościami cenami i koniecznymi do wykonania elementami stanowią ryzyko Wykonawcy i obciążają go w całości.</w:t>
      </w:r>
    </w:p>
    <w:p w14:paraId="673F3B22"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Cs/>
          <w:sz w:val="22"/>
          <w:szCs w:val="22"/>
        </w:rPr>
      </w:pPr>
      <w:r>
        <w:rPr>
          <w:rFonts w:asciiTheme="minorHAnsi" w:hAnsiTheme="minorHAnsi" w:cstheme="minorHAnsi"/>
          <w:bCs/>
          <w:sz w:val="22"/>
          <w:szCs w:val="22"/>
          <w:lang w:val="pl-PL"/>
        </w:rPr>
        <w:t>Cena musi uwzględniać wszystkie okoliczności, w tym również te nieprzewidziane, ale niezbędne do realizacji zamówienia. Dotyczy to w szczególności ryzyka związanego z niekorzystnymi warunkami atmosferycznymi, a także kosztów prac przygotowawczych i porządkowych, wywozu odpadów, sporządzenia wymaganej dokumentacji oraz kosztów związanych z odbiorami. Ponadto w cenie powinny zostać uwzględnione wszelkie inne prace niezbędne do prawidłowego wykonania zamówienia.</w:t>
      </w:r>
    </w:p>
    <w:p w14:paraId="7FCC6CF3"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
          <w:sz w:val="22"/>
          <w:szCs w:val="22"/>
        </w:rPr>
      </w:pPr>
      <w:bookmarkStart w:id="5" w:name="_Hlk214278548"/>
      <w:r>
        <w:rPr>
          <w:rFonts w:asciiTheme="minorHAnsi" w:hAnsiTheme="minorHAnsi" w:cstheme="minorHAnsi"/>
          <w:b/>
          <w:sz w:val="22"/>
          <w:szCs w:val="22"/>
        </w:rPr>
        <w:t>Obowiązkowa wizja lokalna</w:t>
      </w:r>
    </w:p>
    <w:p w14:paraId="607CB22B" w14:textId="77777777" w:rsidR="00F97D41" w:rsidRDefault="00000000">
      <w:pPr>
        <w:pStyle w:val="Zwykytekst"/>
        <w:numPr>
          <w:ilvl w:val="0"/>
          <w:numId w:val="29"/>
        </w:numPr>
        <w:spacing w:after="80" w:line="276" w:lineRule="auto"/>
        <w:ind w:left="714" w:hanging="357"/>
        <w:jc w:val="both"/>
        <w:rPr>
          <w:rFonts w:asciiTheme="minorHAnsi" w:hAnsiTheme="minorHAnsi" w:cstheme="minorHAnsi"/>
          <w:bCs/>
          <w:sz w:val="22"/>
          <w:szCs w:val="22"/>
        </w:rPr>
      </w:pPr>
      <w:r>
        <w:rPr>
          <w:rFonts w:asciiTheme="minorHAnsi" w:hAnsiTheme="minorHAnsi" w:cstheme="minorHAnsi"/>
          <w:b/>
          <w:sz w:val="22"/>
          <w:szCs w:val="22"/>
          <w:lang w:val="pl-PL"/>
        </w:rPr>
        <w:t>Zamawiający wymaga, aby Wykonawca przed sporządzeniem oferty, dokonał wizji lokalnej w celu pozyskania informacji niezbędnych do prawidłowego przygotowania oferty i skalkulowania jej ceny oraz potwierdzenia prawidłowego wykonania istniejącej infrastruktury rurowej i weryfikacji możliwości jej wykorzystania bez konieczności prowadzenia dodatkowych prac ziemnych, które – z uwagi na zakończone utwierdzenie terenu kostką brukową – nie będą dopuszczone.</w:t>
      </w:r>
      <w:r>
        <w:rPr>
          <w:rFonts w:asciiTheme="minorHAnsi" w:hAnsiTheme="minorHAnsi" w:cstheme="minorHAnsi"/>
          <w:bCs/>
          <w:sz w:val="22"/>
          <w:szCs w:val="22"/>
          <w:lang w:val="pl-PL"/>
        </w:rPr>
        <w:t xml:space="preserve"> </w:t>
      </w:r>
    </w:p>
    <w:p w14:paraId="2ACBFA42" w14:textId="77777777" w:rsidR="00F97D41" w:rsidRDefault="00000000">
      <w:pPr>
        <w:pStyle w:val="Zwykytekst"/>
        <w:numPr>
          <w:ilvl w:val="0"/>
          <w:numId w:val="29"/>
        </w:numPr>
        <w:spacing w:after="80" w:line="276" w:lineRule="auto"/>
        <w:ind w:left="714" w:hanging="357"/>
        <w:jc w:val="both"/>
        <w:rPr>
          <w:rFonts w:asciiTheme="minorHAnsi" w:hAnsiTheme="minorHAnsi" w:cstheme="minorHAnsi"/>
          <w:bCs/>
          <w:sz w:val="22"/>
          <w:szCs w:val="22"/>
        </w:rPr>
      </w:pPr>
      <w:r>
        <w:rPr>
          <w:rFonts w:asciiTheme="minorHAnsi" w:hAnsiTheme="minorHAnsi" w:cstheme="minorHAnsi"/>
          <w:bCs/>
          <w:sz w:val="22"/>
          <w:szCs w:val="22"/>
          <w:lang w:val="pl-PL"/>
        </w:rPr>
        <w:lastRenderedPageBreak/>
        <w:t xml:space="preserve">Termin wizji lokalnej Wykonawca powinien ustalić z osobą wyznaczoną do kontaktu wskazaną </w:t>
      </w:r>
      <w:r>
        <w:rPr>
          <w:rFonts w:asciiTheme="minorHAnsi" w:hAnsiTheme="minorHAnsi" w:cstheme="minorHAnsi"/>
          <w:sz w:val="22"/>
          <w:szCs w:val="22"/>
        </w:rPr>
        <w:t>w rozdziale XIII niniejszego Zapytania ofertowego.</w:t>
      </w:r>
    </w:p>
    <w:p w14:paraId="6E4C7942" w14:textId="77777777" w:rsidR="00F97D41" w:rsidRDefault="00000000">
      <w:pPr>
        <w:pStyle w:val="Zwykytekst"/>
        <w:numPr>
          <w:ilvl w:val="0"/>
          <w:numId w:val="29"/>
        </w:numPr>
        <w:spacing w:after="80" w:line="276" w:lineRule="auto"/>
        <w:ind w:left="714" w:hanging="357"/>
        <w:jc w:val="both"/>
        <w:rPr>
          <w:rFonts w:asciiTheme="minorHAnsi" w:hAnsiTheme="minorHAnsi" w:cstheme="minorHAnsi"/>
          <w:bCs/>
          <w:sz w:val="22"/>
          <w:szCs w:val="22"/>
        </w:rPr>
      </w:pPr>
      <w:r>
        <w:rPr>
          <w:rFonts w:asciiTheme="minorHAnsi" w:hAnsiTheme="minorHAnsi" w:cstheme="minorHAnsi"/>
          <w:bCs/>
          <w:sz w:val="22"/>
          <w:szCs w:val="22"/>
          <w:lang w:val="pl-PL"/>
        </w:rPr>
        <w:t>Z odbycia wizji lokalnej zostanie sporządzony protokół podpisany przez strony, który będzie stanowił potwierdzenie odbycia wizji lokalnej (wzór protokołu stanowi załącznik nr 5 do zapytania ofertowego). Przygotowanie protokołu z wizji lokalnej jest po stronie Wykonawcy, na podstawie załączonego wzoru protokołu.</w:t>
      </w:r>
    </w:p>
    <w:p w14:paraId="06D4DD87" w14:textId="77777777" w:rsidR="00F97D41" w:rsidRDefault="00000000">
      <w:pPr>
        <w:pStyle w:val="Zwykytekst"/>
        <w:numPr>
          <w:ilvl w:val="0"/>
          <w:numId w:val="29"/>
        </w:numPr>
        <w:spacing w:after="80" w:line="276" w:lineRule="auto"/>
        <w:ind w:left="714" w:hanging="357"/>
        <w:jc w:val="both"/>
        <w:rPr>
          <w:rFonts w:asciiTheme="minorHAnsi" w:hAnsiTheme="minorHAnsi" w:cstheme="minorHAnsi"/>
          <w:bCs/>
          <w:sz w:val="22"/>
          <w:szCs w:val="22"/>
        </w:rPr>
      </w:pPr>
      <w:r>
        <w:rPr>
          <w:rFonts w:asciiTheme="minorHAnsi" w:hAnsiTheme="minorHAnsi" w:cstheme="minorHAnsi"/>
          <w:bCs/>
          <w:sz w:val="22"/>
          <w:szCs w:val="22"/>
          <w:lang w:val="pl-PL"/>
        </w:rPr>
        <w:t>Koszt odbycia wizji lokalnej (związany z dojazdem na miejsce, użyciem własnych pracowników, itp.) oraz odpowiedzialność za interpretację treści uzyskanych informacji i inne skutki odbycia wizji lokalnej ponoszą sami Wykonawcy.</w:t>
      </w:r>
    </w:p>
    <w:p w14:paraId="2F4343F5" w14:textId="77777777" w:rsidR="00F97D41" w:rsidRDefault="00000000">
      <w:pPr>
        <w:pStyle w:val="Zwykytekst"/>
        <w:numPr>
          <w:ilvl w:val="0"/>
          <w:numId w:val="29"/>
        </w:numPr>
        <w:spacing w:after="120" w:line="276" w:lineRule="auto"/>
        <w:jc w:val="both"/>
        <w:rPr>
          <w:rFonts w:asciiTheme="minorHAnsi" w:hAnsiTheme="minorHAnsi" w:cstheme="minorHAnsi"/>
          <w:bCs/>
          <w:sz w:val="22"/>
          <w:szCs w:val="22"/>
        </w:rPr>
      </w:pPr>
      <w:r>
        <w:rPr>
          <w:rFonts w:asciiTheme="minorHAnsi" w:hAnsiTheme="minorHAnsi" w:cstheme="minorHAnsi"/>
          <w:b/>
          <w:sz w:val="22"/>
          <w:szCs w:val="22"/>
          <w:lang w:val="pl-PL"/>
        </w:rPr>
        <w:t>Brak udziału w wizji lokalnej Wykonawcy skutkuje odrzuceniem jego oferty</w:t>
      </w:r>
      <w:r>
        <w:rPr>
          <w:rFonts w:asciiTheme="minorHAnsi" w:hAnsiTheme="minorHAnsi" w:cstheme="minorHAnsi"/>
          <w:bCs/>
          <w:sz w:val="22"/>
          <w:szCs w:val="22"/>
          <w:lang w:val="pl-PL"/>
        </w:rPr>
        <w:t>.</w:t>
      </w:r>
      <w:bookmarkEnd w:id="5"/>
    </w:p>
    <w:p w14:paraId="4292E585"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Cs/>
          <w:sz w:val="22"/>
          <w:szCs w:val="22"/>
        </w:rPr>
      </w:pPr>
      <w:r>
        <w:rPr>
          <w:rFonts w:asciiTheme="minorHAnsi" w:hAnsiTheme="minorHAnsi" w:cstheme="minorHAnsi"/>
          <w:bCs/>
          <w:sz w:val="22"/>
          <w:szCs w:val="22"/>
          <w:lang w:val="pl-PL"/>
        </w:rPr>
        <w:t>Zamawiający wymaga złożenia oferty na dołączonym do zapytania formularzu ofertowym wraz z wymaganymi dokumentami i oświadczeniami, pod rygorem odrzucenia oferty w przypadku braku dostarczenia formularza ofertowego.</w:t>
      </w:r>
    </w:p>
    <w:p w14:paraId="187BFF27"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bCs/>
          <w:sz w:val="22"/>
          <w:szCs w:val="22"/>
        </w:rPr>
      </w:pPr>
      <w:r>
        <w:rPr>
          <w:rFonts w:asciiTheme="minorHAnsi" w:hAnsiTheme="minorHAnsi" w:cstheme="minorHAnsi"/>
          <w:bCs/>
          <w:sz w:val="22"/>
          <w:szCs w:val="22"/>
          <w:lang w:val="pl-PL"/>
        </w:rPr>
        <w:t>Zamawiający zastrzega sobie prawo wezwania Wykonawcy do złożenia wyjaśnień dotyczących treści złożonej oferty, bądź uzupełnienia wymaganych dokumentów i oświadczeń, z zastrzeżeniem, że uzupełnienie nie dotyczy formularza ofertowego. Przy czym co do zasady wezwanie, o którym mowa powyżej kierowane jest do Wykonawcy, którego oferta została uznana za najkorzystniejszą.</w:t>
      </w:r>
    </w:p>
    <w:p w14:paraId="67F83ADB" w14:textId="77777777" w:rsidR="00F97D41" w:rsidRDefault="00000000">
      <w:pPr>
        <w:pStyle w:val="Zwykytekst"/>
        <w:numPr>
          <w:ilvl w:val="6"/>
          <w:numId w:val="9"/>
        </w:numPr>
        <w:spacing w:line="276" w:lineRule="auto"/>
        <w:ind w:left="426" w:hanging="426"/>
        <w:jc w:val="both"/>
        <w:rPr>
          <w:rFonts w:asciiTheme="minorHAnsi" w:hAnsiTheme="minorHAnsi" w:cstheme="minorHAnsi"/>
          <w:sz w:val="22"/>
          <w:szCs w:val="22"/>
        </w:rPr>
      </w:pPr>
      <w:r>
        <w:rPr>
          <w:rFonts w:asciiTheme="minorHAnsi" w:hAnsiTheme="minorHAnsi" w:cstheme="minorHAnsi"/>
          <w:b/>
          <w:sz w:val="22"/>
          <w:szCs w:val="22"/>
          <w:lang w:val="pl-PL"/>
        </w:rPr>
        <w:t xml:space="preserve">Pozostałe warunki. </w:t>
      </w:r>
    </w:p>
    <w:p w14:paraId="38F6CC89" w14:textId="77777777" w:rsidR="00F97D41" w:rsidRDefault="00000000">
      <w:pPr>
        <w:pStyle w:val="Zwykytekst"/>
        <w:spacing w:after="120" w:line="276" w:lineRule="auto"/>
        <w:ind w:left="425"/>
        <w:jc w:val="both"/>
        <w:rPr>
          <w:rFonts w:asciiTheme="minorHAnsi" w:hAnsiTheme="minorHAnsi" w:cstheme="minorHAnsi"/>
          <w:sz w:val="22"/>
          <w:szCs w:val="22"/>
          <w:lang w:val="pl-PL"/>
        </w:rPr>
      </w:pPr>
      <w:r>
        <w:rPr>
          <w:rFonts w:asciiTheme="minorHAnsi" w:hAnsiTheme="minorHAnsi" w:cstheme="minorHAnsi"/>
          <w:sz w:val="22"/>
          <w:szCs w:val="22"/>
        </w:rPr>
        <w:t>Nie dopuszcza się składanie ofert częściowych</w:t>
      </w:r>
      <w:r>
        <w:rPr>
          <w:rFonts w:asciiTheme="minorHAnsi" w:hAnsiTheme="minorHAnsi" w:cstheme="minorHAnsi"/>
          <w:sz w:val="22"/>
          <w:szCs w:val="22"/>
          <w:lang w:val="pl-PL"/>
        </w:rPr>
        <w:t xml:space="preserve">. </w:t>
      </w:r>
      <w:r>
        <w:rPr>
          <w:rFonts w:asciiTheme="minorHAnsi" w:hAnsiTheme="minorHAnsi" w:cstheme="minorHAnsi"/>
          <w:sz w:val="22"/>
          <w:szCs w:val="22"/>
        </w:rPr>
        <w:t>Nie dopuszcza się składania ofert</w:t>
      </w:r>
      <w:r>
        <w:rPr>
          <w:rFonts w:asciiTheme="minorHAnsi" w:hAnsiTheme="minorHAnsi" w:cstheme="minorHAnsi"/>
          <w:sz w:val="22"/>
          <w:szCs w:val="22"/>
          <w:lang w:val="pl-PL"/>
        </w:rPr>
        <w:t xml:space="preserve"> wariantowych. Nie dopuszcza się składania ofert</w:t>
      </w:r>
      <w:r>
        <w:rPr>
          <w:rFonts w:asciiTheme="minorHAnsi" w:hAnsiTheme="minorHAnsi" w:cstheme="minorHAnsi"/>
          <w:sz w:val="22"/>
          <w:szCs w:val="22"/>
        </w:rPr>
        <w:t xml:space="preserve"> niezawierających pozycji rozpisanych wedle </w:t>
      </w:r>
      <w:r>
        <w:rPr>
          <w:rFonts w:asciiTheme="minorHAnsi" w:hAnsiTheme="minorHAnsi" w:cstheme="minorHAnsi"/>
          <w:sz w:val="22"/>
          <w:szCs w:val="22"/>
          <w:lang w:val="pl-PL"/>
        </w:rPr>
        <w:t xml:space="preserve">zestawienia </w:t>
      </w:r>
      <w:r>
        <w:rPr>
          <w:rFonts w:asciiTheme="minorHAnsi" w:hAnsiTheme="minorHAnsi" w:cstheme="minorHAnsi"/>
          <w:sz w:val="22"/>
          <w:szCs w:val="22"/>
        </w:rPr>
        <w:t xml:space="preserve">ujętego w </w:t>
      </w:r>
      <w:r>
        <w:rPr>
          <w:rFonts w:asciiTheme="minorHAnsi" w:hAnsiTheme="minorHAnsi" w:cstheme="minorHAnsi"/>
          <w:sz w:val="22"/>
          <w:szCs w:val="22"/>
          <w:lang w:val="pl-PL"/>
        </w:rPr>
        <w:t>zapytaniu (tj. ofert bez wyraźnego i jednoznacznego wykazania kompletności robót budowlanych)</w:t>
      </w:r>
      <w:r>
        <w:rPr>
          <w:rFonts w:asciiTheme="minorHAnsi" w:hAnsiTheme="minorHAnsi" w:cstheme="minorHAnsi"/>
          <w:sz w:val="22"/>
          <w:szCs w:val="22"/>
        </w:rPr>
        <w:t xml:space="preserve">. </w:t>
      </w:r>
      <w:r>
        <w:rPr>
          <w:rFonts w:asciiTheme="minorHAnsi" w:hAnsiTheme="minorHAnsi" w:cstheme="minorHAnsi"/>
          <w:sz w:val="22"/>
          <w:szCs w:val="22"/>
          <w:lang w:val="pl-PL"/>
        </w:rPr>
        <w:t>Zamawiający nie przewiduje w ramach zadania zamówień uzupełniających.</w:t>
      </w:r>
    </w:p>
    <w:p w14:paraId="6F11699A" w14:textId="77777777" w:rsidR="00F97D41" w:rsidRDefault="00000000">
      <w:pPr>
        <w:pStyle w:val="Zwykytekst"/>
        <w:numPr>
          <w:ilvl w:val="6"/>
          <w:numId w:val="9"/>
        </w:numPr>
        <w:spacing w:after="120" w:line="276" w:lineRule="auto"/>
        <w:ind w:left="425" w:hanging="425"/>
        <w:jc w:val="both"/>
        <w:rPr>
          <w:rFonts w:asciiTheme="minorHAnsi" w:hAnsiTheme="minorHAnsi" w:cstheme="minorHAnsi"/>
          <w:sz w:val="22"/>
          <w:szCs w:val="22"/>
        </w:rPr>
      </w:pPr>
      <w:r>
        <w:rPr>
          <w:rFonts w:asciiTheme="minorHAnsi" w:hAnsiTheme="minorHAnsi" w:cstheme="minorHAnsi"/>
          <w:sz w:val="22"/>
          <w:szCs w:val="22"/>
          <w:lang w:val="pl-PL"/>
        </w:rPr>
        <w:t>Okres ważności oferty wymagany przez Zamawiającego wynosi 60 dni od terminu składania oferty.</w:t>
      </w:r>
    </w:p>
    <w:p w14:paraId="0A0D1DE1"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sz w:val="22"/>
          <w:szCs w:val="22"/>
        </w:rPr>
      </w:pPr>
      <w:r>
        <w:rPr>
          <w:rFonts w:asciiTheme="minorHAnsi" w:hAnsiTheme="minorHAnsi" w:cstheme="minorHAnsi"/>
          <w:b/>
          <w:sz w:val="22"/>
          <w:szCs w:val="22"/>
        </w:rPr>
        <w:t>Warunki</w:t>
      </w:r>
      <w:r>
        <w:rPr>
          <w:rFonts w:asciiTheme="minorHAnsi" w:hAnsiTheme="minorHAnsi" w:cstheme="minorHAnsi"/>
          <w:b/>
          <w:sz w:val="22"/>
          <w:szCs w:val="22"/>
          <w:lang w:val="pl-PL"/>
        </w:rPr>
        <w:t xml:space="preserve"> udziału w postępowaniu</w:t>
      </w:r>
    </w:p>
    <w:p w14:paraId="343FE7A1" w14:textId="77777777" w:rsidR="00F97D41" w:rsidRDefault="00000000">
      <w:pPr>
        <w:pStyle w:val="Akapitzlist"/>
        <w:numPr>
          <w:ilvl w:val="3"/>
          <w:numId w:val="31"/>
        </w:numPr>
        <w:spacing w:after="120"/>
        <w:ind w:left="426"/>
        <w:jc w:val="both"/>
        <w:rPr>
          <w:rFonts w:asciiTheme="minorHAnsi" w:hAnsiTheme="minorHAnsi" w:cstheme="minorHAnsi"/>
        </w:rPr>
      </w:pPr>
      <w:r>
        <w:rPr>
          <w:rFonts w:cstheme="minorHAnsi"/>
        </w:rPr>
        <w:t>Udzielenie zamówienia realizowane jest zgodnie z zasadą konkurencyjności i równego traktowania Wykonawców, w rozumieniu Wytycznych w zakresie kwalifikowania wydatków.</w:t>
      </w:r>
    </w:p>
    <w:p w14:paraId="12A5C962" w14:textId="77777777" w:rsidR="00F97D41" w:rsidRDefault="00000000">
      <w:pPr>
        <w:pStyle w:val="Akapitzlist"/>
        <w:numPr>
          <w:ilvl w:val="3"/>
          <w:numId w:val="31"/>
        </w:numPr>
        <w:spacing w:after="120"/>
        <w:ind w:left="426"/>
        <w:jc w:val="both"/>
        <w:rPr>
          <w:rFonts w:asciiTheme="minorHAnsi" w:hAnsiTheme="minorHAnsi" w:cstheme="minorHAnsi"/>
        </w:rPr>
      </w:pPr>
      <w:r>
        <w:rPr>
          <w:rFonts w:cstheme="minorHAnsi"/>
        </w:rPr>
        <w:t xml:space="preserve">Z udziału w postępowaniu wykluczone są podmioty powiązane z Zamawiającym osobowo lub kapitałowo. Przez powiązania kapitałowe lub osobowe rozumie się wzajemne powiązania między Zamawiającym a Wykonawcą, polegające na: </w:t>
      </w:r>
    </w:p>
    <w:p w14:paraId="7D2B696C" w14:textId="77777777" w:rsidR="00F97D41" w:rsidRDefault="00000000">
      <w:pPr>
        <w:ind w:left="283"/>
        <w:jc w:val="both"/>
        <w:rPr>
          <w:rFonts w:ascii="Calibri" w:hAnsi="Calibri"/>
          <w:sz w:val="20"/>
          <w:szCs w:val="20"/>
        </w:rPr>
      </w:pPr>
      <w:r>
        <w:rPr>
          <w:sz w:val="20"/>
          <w:szCs w:val="20"/>
        </w:rPr>
        <w:t xml:space="preserve"> </w:t>
      </w:r>
      <w:r>
        <w:t>a) 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0578569D" w14:textId="77777777" w:rsidR="00F97D41" w:rsidRDefault="00000000">
      <w:pPr>
        <w:ind w:left="227"/>
        <w:jc w:val="both"/>
      </w:pPr>
      <w:r>
        <w:t xml:space="preserve"> b) 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w:t>
      </w:r>
    </w:p>
    <w:p w14:paraId="749F7A9B" w14:textId="77777777" w:rsidR="00F97D41" w:rsidRDefault="00000000">
      <w:pPr>
        <w:ind w:left="170"/>
        <w:jc w:val="both"/>
      </w:pPr>
      <w:r>
        <w:lastRenderedPageBreak/>
        <w:t xml:space="preserve"> c) pozostawaniu z wykonawcą w takim stosunku prawnym lub faktycznym, że istnieje uzasadniona  wątpliwość co do ich bezstronności lub niezależności w </w:t>
      </w:r>
      <w:r>
        <w:rPr>
          <w:rFonts w:cstheme="minorHAnsi"/>
          <w:lang w:eastAsia="pl-PL"/>
        </w:rPr>
        <w:t>związku z postępowaniem o udzielenie zamówienia.</w:t>
      </w:r>
    </w:p>
    <w:p w14:paraId="252F87A4" w14:textId="77777777" w:rsidR="00F97D41" w:rsidRDefault="00000000">
      <w:pPr>
        <w:pStyle w:val="Akapitzlist"/>
        <w:numPr>
          <w:ilvl w:val="3"/>
          <w:numId w:val="31"/>
        </w:numPr>
        <w:spacing w:after="120"/>
        <w:ind w:left="425" w:hanging="357"/>
        <w:jc w:val="both"/>
        <w:rPr>
          <w:rFonts w:asciiTheme="minorHAnsi" w:hAnsiTheme="minorHAnsi" w:cstheme="minorHAnsi"/>
        </w:rPr>
      </w:pPr>
      <w:r>
        <w:rPr>
          <w:rFonts w:cstheme="minorHAnsi"/>
        </w:rPr>
        <w:t>Warunki udziału w postępowaniu:</w:t>
      </w:r>
    </w:p>
    <w:p w14:paraId="2B7377D2" w14:textId="77777777" w:rsidR="00F97D41" w:rsidRDefault="00000000">
      <w:pPr>
        <w:pStyle w:val="Zwykytekst"/>
        <w:numPr>
          <w:ilvl w:val="0"/>
          <w:numId w:val="12"/>
        </w:numPr>
        <w:spacing w:after="120" w:line="276" w:lineRule="auto"/>
        <w:ind w:left="714" w:hanging="357"/>
        <w:jc w:val="both"/>
        <w:rPr>
          <w:rFonts w:asciiTheme="minorHAnsi" w:hAnsiTheme="minorHAnsi" w:cstheme="minorHAnsi"/>
          <w:sz w:val="22"/>
          <w:szCs w:val="22"/>
        </w:rPr>
      </w:pPr>
      <w:r>
        <w:rPr>
          <w:rFonts w:asciiTheme="minorHAnsi" w:hAnsiTheme="minorHAnsi" w:cstheme="minorHAnsi"/>
          <w:sz w:val="22"/>
          <w:szCs w:val="22"/>
        </w:rPr>
        <w:t xml:space="preserve">O udzielenie zamówienia, objętego niniejszym Zapytaniem, mogą ubiegać się </w:t>
      </w:r>
      <w:r>
        <w:rPr>
          <w:rFonts w:asciiTheme="minorHAnsi" w:hAnsiTheme="minorHAnsi" w:cstheme="minorHAnsi"/>
          <w:b/>
          <w:bCs/>
          <w:sz w:val="22"/>
          <w:szCs w:val="22"/>
          <w:u w:val="single"/>
        </w:rPr>
        <w:t>wyłącznie Wykonawcy</w:t>
      </w:r>
      <w:r>
        <w:rPr>
          <w:rFonts w:asciiTheme="minorHAnsi" w:hAnsiTheme="minorHAnsi" w:cstheme="minorHAnsi"/>
          <w:sz w:val="22"/>
          <w:szCs w:val="22"/>
        </w:rPr>
        <w:t>, którzy spełniają warunki udziału w postępowaniu, tj.:</w:t>
      </w:r>
    </w:p>
    <w:p w14:paraId="07C87395" w14:textId="77777777" w:rsidR="00F97D41" w:rsidRDefault="00000000">
      <w:pPr>
        <w:pStyle w:val="Zwykytekst"/>
        <w:numPr>
          <w:ilvl w:val="0"/>
          <w:numId w:val="13"/>
        </w:numPr>
        <w:spacing w:after="120" w:line="276" w:lineRule="auto"/>
        <w:ind w:left="1134"/>
        <w:jc w:val="both"/>
        <w:rPr>
          <w:rFonts w:asciiTheme="minorHAnsi" w:hAnsiTheme="minorHAnsi" w:cstheme="minorHAnsi"/>
          <w:sz w:val="22"/>
          <w:szCs w:val="22"/>
        </w:rPr>
      </w:pPr>
      <w:r>
        <w:rPr>
          <w:rFonts w:asciiTheme="minorHAnsi" w:hAnsiTheme="minorHAnsi" w:cstheme="minorHAnsi"/>
          <w:sz w:val="22"/>
          <w:szCs w:val="22"/>
        </w:rPr>
        <w:t>Wykonawca wykaże, że dysponuje lub będzie dysponował osobami:</w:t>
      </w:r>
    </w:p>
    <w:p w14:paraId="3006C8C3" w14:textId="77777777" w:rsidR="00F97D41" w:rsidRDefault="00000000">
      <w:pPr>
        <w:pStyle w:val="Zwykytekst"/>
        <w:numPr>
          <w:ilvl w:val="0"/>
          <w:numId w:val="27"/>
        </w:numPr>
        <w:spacing w:after="120" w:line="276" w:lineRule="auto"/>
        <w:ind w:left="1418" w:hanging="142"/>
        <w:jc w:val="both"/>
        <w:rPr>
          <w:rFonts w:asciiTheme="minorHAnsi" w:hAnsiTheme="minorHAnsi" w:cstheme="minorHAnsi"/>
          <w:sz w:val="22"/>
          <w:szCs w:val="22"/>
        </w:rPr>
      </w:pPr>
      <w:r>
        <w:rPr>
          <w:rFonts w:asciiTheme="minorHAnsi" w:hAnsiTheme="minorHAnsi" w:cstheme="minorHAnsi"/>
          <w:sz w:val="22"/>
          <w:szCs w:val="22"/>
        </w:rPr>
        <w:t>Kierownik robót – 1 osoba posiadająca:</w:t>
      </w:r>
    </w:p>
    <w:p w14:paraId="0F50AC12" w14:textId="77777777" w:rsidR="00F97D41" w:rsidRDefault="00000000">
      <w:pPr>
        <w:pStyle w:val="Zwykytekst"/>
        <w:numPr>
          <w:ilvl w:val="0"/>
          <w:numId w:val="26"/>
        </w:numPr>
        <w:spacing w:after="120" w:line="276" w:lineRule="auto"/>
        <w:jc w:val="both"/>
        <w:rPr>
          <w:rFonts w:asciiTheme="minorHAnsi" w:hAnsiTheme="minorHAnsi" w:cstheme="minorHAnsi"/>
          <w:sz w:val="22"/>
          <w:szCs w:val="22"/>
        </w:rPr>
      </w:pPr>
      <w:r>
        <w:rPr>
          <w:rFonts w:asciiTheme="minorHAnsi" w:hAnsiTheme="minorHAnsi" w:cstheme="minorHAnsi"/>
          <w:sz w:val="22"/>
          <w:szCs w:val="22"/>
        </w:rPr>
        <w:t xml:space="preserve">uprawnienia budowlane do kierowania robotami w </w:t>
      </w:r>
      <w:r>
        <w:rPr>
          <w:rFonts w:asciiTheme="minorHAnsi" w:hAnsiTheme="minorHAnsi" w:cstheme="minorHAnsi"/>
          <w:sz w:val="22"/>
          <w:szCs w:val="22"/>
          <w:lang w:val="pl-PL"/>
        </w:rPr>
        <w:t xml:space="preserve">specjalności instalacyjnej w zakresie sieci, instalacji i urządzeń elektrycznych i elektroenergetycznych </w:t>
      </w:r>
      <w:r>
        <w:rPr>
          <w:rFonts w:asciiTheme="minorHAnsi" w:hAnsiTheme="minorHAnsi" w:cstheme="minorHAnsi"/>
          <w:sz w:val="22"/>
          <w:szCs w:val="22"/>
        </w:rPr>
        <w:t>bez ograniczeń</w:t>
      </w:r>
      <w:r>
        <w:rPr>
          <w:rFonts w:ascii="Calibri" w:hAnsi="Calibri" w:cs="Calibri"/>
          <w:b/>
          <w:color w:val="0070C0"/>
          <w:sz w:val="22"/>
          <w:szCs w:val="22"/>
        </w:rPr>
        <w:t>,</w:t>
      </w:r>
    </w:p>
    <w:p w14:paraId="24E5F01A" w14:textId="77777777" w:rsidR="00F97D41" w:rsidRDefault="00000000">
      <w:pPr>
        <w:pStyle w:val="Zwykytekst"/>
        <w:numPr>
          <w:ilvl w:val="0"/>
          <w:numId w:val="26"/>
        </w:numPr>
        <w:spacing w:after="120" w:line="276" w:lineRule="auto"/>
        <w:jc w:val="both"/>
        <w:rPr>
          <w:rFonts w:asciiTheme="minorHAnsi" w:hAnsiTheme="minorHAnsi" w:cstheme="minorHAnsi"/>
          <w:sz w:val="22"/>
          <w:szCs w:val="22"/>
        </w:rPr>
      </w:pPr>
      <w:r>
        <w:rPr>
          <w:rFonts w:ascii="Calibri" w:hAnsi="Calibri" w:cs="Calibri"/>
          <w:sz w:val="22"/>
          <w:szCs w:val="22"/>
        </w:rPr>
        <w:t>która jest członkiem</w:t>
      </w:r>
      <w:r>
        <w:rPr>
          <w:rFonts w:ascii="Calibri" w:hAnsi="Calibri" w:cs="Calibri"/>
          <w:spacing w:val="1"/>
          <w:sz w:val="22"/>
          <w:szCs w:val="22"/>
        </w:rPr>
        <w:t xml:space="preserve"> </w:t>
      </w:r>
      <w:r>
        <w:rPr>
          <w:rFonts w:ascii="Calibri" w:hAnsi="Calibri" w:cs="Calibri"/>
          <w:sz w:val="22"/>
          <w:szCs w:val="22"/>
        </w:rPr>
        <w:t>właściwej</w:t>
      </w:r>
      <w:r>
        <w:rPr>
          <w:rFonts w:ascii="Calibri" w:hAnsi="Calibri" w:cs="Calibri"/>
          <w:spacing w:val="-13"/>
          <w:sz w:val="22"/>
          <w:szCs w:val="22"/>
        </w:rPr>
        <w:t xml:space="preserve"> </w:t>
      </w:r>
      <w:r>
        <w:rPr>
          <w:rFonts w:ascii="Calibri" w:hAnsi="Calibri" w:cs="Calibri"/>
          <w:sz w:val="22"/>
          <w:szCs w:val="22"/>
        </w:rPr>
        <w:t>izby</w:t>
      </w:r>
      <w:r>
        <w:rPr>
          <w:rFonts w:ascii="Calibri" w:hAnsi="Calibri" w:cs="Calibri"/>
          <w:spacing w:val="-13"/>
          <w:sz w:val="22"/>
          <w:szCs w:val="22"/>
        </w:rPr>
        <w:t xml:space="preserve"> </w:t>
      </w:r>
      <w:r>
        <w:rPr>
          <w:rFonts w:ascii="Calibri" w:hAnsi="Calibri" w:cs="Calibri"/>
          <w:sz w:val="22"/>
          <w:szCs w:val="22"/>
        </w:rPr>
        <w:t>samorządu</w:t>
      </w:r>
      <w:r>
        <w:rPr>
          <w:rFonts w:ascii="Calibri" w:hAnsi="Calibri" w:cs="Calibri"/>
          <w:spacing w:val="-12"/>
          <w:sz w:val="22"/>
          <w:szCs w:val="22"/>
        </w:rPr>
        <w:t xml:space="preserve"> </w:t>
      </w:r>
      <w:r>
        <w:rPr>
          <w:rFonts w:ascii="Calibri" w:hAnsi="Calibri" w:cs="Calibri"/>
          <w:sz w:val="22"/>
          <w:szCs w:val="22"/>
        </w:rPr>
        <w:t>zawodowego,</w:t>
      </w:r>
      <w:r>
        <w:rPr>
          <w:rFonts w:ascii="Calibri" w:hAnsi="Calibri" w:cs="Calibri"/>
          <w:spacing w:val="-14"/>
          <w:sz w:val="22"/>
          <w:szCs w:val="22"/>
        </w:rPr>
        <w:t xml:space="preserve"> </w:t>
      </w:r>
      <w:r>
        <w:rPr>
          <w:rFonts w:ascii="Calibri" w:hAnsi="Calibri" w:cs="Calibri"/>
          <w:sz w:val="22"/>
          <w:szCs w:val="22"/>
        </w:rPr>
        <w:t>zgodnie</w:t>
      </w:r>
      <w:r>
        <w:rPr>
          <w:rFonts w:ascii="Calibri" w:hAnsi="Calibri" w:cs="Calibri"/>
          <w:spacing w:val="-14"/>
          <w:sz w:val="22"/>
          <w:szCs w:val="22"/>
        </w:rPr>
        <w:t xml:space="preserve"> </w:t>
      </w:r>
      <w:r>
        <w:rPr>
          <w:rFonts w:ascii="Calibri" w:hAnsi="Calibri" w:cs="Calibri"/>
          <w:sz w:val="22"/>
          <w:szCs w:val="22"/>
        </w:rPr>
        <w:t>z</w:t>
      </w:r>
      <w:r>
        <w:rPr>
          <w:rFonts w:ascii="Calibri" w:hAnsi="Calibri" w:cs="Calibri"/>
          <w:spacing w:val="-12"/>
          <w:sz w:val="22"/>
          <w:szCs w:val="22"/>
        </w:rPr>
        <w:t xml:space="preserve"> </w:t>
      </w:r>
      <w:r>
        <w:rPr>
          <w:rFonts w:ascii="Calibri" w:hAnsi="Calibri" w:cs="Calibri"/>
          <w:sz w:val="22"/>
          <w:szCs w:val="22"/>
        </w:rPr>
        <w:t>ustawą</w:t>
      </w:r>
      <w:r>
        <w:rPr>
          <w:rFonts w:ascii="Calibri" w:hAnsi="Calibri" w:cs="Calibri"/>
          <w:spacing w:val="-12"/>
          <w:sz w:val="22"/>
          <w:szCs w:val="22"/>
        </w:rPr>
        <w:t xml:space="preserve"> </w:t>
      </w:r>
      <w:r>
        <w:rPr>
          <w:rFonts w:ascii="Calibri" w:hAnsi="Calibri" w:cs="Calibri"/>
          <w:sz w:val="22"/>
          <w:szCs w:val="22"/>
        </w:rPr>
        <w:t>Prawo budowlane</w:t>
      </w:r>
      <w:r>
        <w:rPr>
          <w:rFonts w:ascii="Calibri" w:hAnsi="Calibri" w:cs="Calibri"/>
          <w:spacing w:val="1"/>
          <w:sz w:val="22"/>
          <w:szCs w:val="22"/>
        </w:rPr>
        <w:t xml:space="preserve"> </w:t>
      </w:r>
      <w:r>
        <w:rPr>
          <w:rFonts w:ascii="Calibri" w:hAnsi="Calibri" w:cs="Calibri"/>
          <w:sz w:val="22"/>
          <w:szCs w:val="22"/>
        </w:rPr>
        <w:t>oraz</w:t>
      </w:r>
      <w:r>
        <w:rPr>
          <w:rFonts w:ascii="Calibri" w:hAnsi="Calibri" w:cs="Calibri"/>
          <w:spacing w:val="1"/>
          <w:sz w:val="22"/>
          <w:szCs w:val="22"/>
        </w:rPr>
        <w:t xml:space="preserve"> </w:t>
      </w:r>
      <w:r>
        <w:rPr>
          <w:rFonts w:ascii="Calibri" w:hAnsi="Calibri" w:cs="Calibri"/>
          <w:sz w:val="22"/>
          <w:szCs w:val="22"/>
        </w:rPr>
        <w:t>ustawą</w:t>
      </w:r>
      <w:r>
        <w:rPr>
          <w:rFonts w:ascii="Calibri" w:hAnsi="Calibri" w:cs="Calibri"/>
          <w:spacing w:val="1"/>
          <w:sz w:val="22"/>
          <w:szCs w:val="22"/>
        </w:rPr>
        <w:t xml:space="preserve"> </w:t>
      </w:r>
      <w:r>
        <w:rPr>
          <w:rFonts w:ascii="Calibri" w:hAnsi="Calibri" w:cs="Calibri"/>
          <w:sz w:val="22"/>
          <w:szCs w:val="22"/>
        </w:rPr>
        <w:t>o</w:t>
      </w:r>
      <w:r>
        <w:rPr>
          <w:rFonts w:ascii="Calibri" w:hAnsi="Calibri" w:cs="Calibri"/>
          <w:spacing w:val="1"/>
          <w:sz w:val="22"/>
          <w:szCs w:val="22"/>
        </w:rPr>
        <w:t xml:space="preserve"> </w:t>
      </w:r>
      <w:r>
        <w:rPr>
          <w:rFonts w:ascii="Calibri" w:hAnsi="Calibri" w:cs="Calibri"/>
          <w:sz w:val="22"/>
          <w:szCs w:val="22"/>
        </w:rPr>
        <w:t>samorządach</w:t>
      </w:r>
      <w:r>
        <w:rPr>
          <w:rFonts w:ascii="Calibri" w:hAnsi="Calibri" w:cs="Calibri"/>
          <w:spacing w:val="1"/>
          <w:sz w:val="22"/>
          <w:szCs w:val="22"/>
        </w:rPr>
        <w:t xml:space="preserve"> </w:t>
      </w:r>
      <w:r>
        <w:rPr>
          <w:rFonts w:ascii="Calibri" w:hAnsi="Calibri" w:cs="Calibri"/>
          <w:sz w:val="22"/>
          <w:szCs w:val="22"/>
        </w:rPr>
        <w:t>zawodowych</w:t>
      </w:r>
      <w:r>
        <w:rPr>
          <w:rFonts w:ascii="Calibri" w:hAnsi="Calibri" w:cs="Calibri"/>
          <w:spacing w:val="1"/>
          <w:sz w:val="22"/>
          <w:szCs w:val="22"/>
        </w:rPr>
        <w:t xml:space="preserve"> </w:t>
      </w:r>
      <w:r>
        <w:rPr>
          <w:rFonts w:ascii="Calibri" w:hAnsi="Calibri" w:cs="Calibri"/>
          <w:sz w:val="22"/>
          <w:szCs w:val="22"/>
        </w:rPr>
        <w:t>architektów,</w:t>
      </w:r>
      <w:r>
        <w:rPr>
          <w:rFonts w:ascii="Calibri" w:hAnsi="Calibri" w:cs="Calibri"/>
          <w:spacing w:val="-1"/>
          <w:sz w:val="22"/>
          <w:szCs w:val="22"/>
        </w:rPr>
        <w:t xml:space="preserve"> </w:t>
      </w:r>
      <w:r>
        <w:rPr>
          <w:rFonts w:ascii="Calibri" w:hAnsi="Calibri" w:cs="Calibri"/>
          <w:sz w:val="22"/>
          <w:szCs w:val="22"/>
        </w:rPr>
        <w:t>inżynierów</w:t>
      </w:r>
      <w:r>
        <w:rPr>
          <w:rFonts w:ascii="Calibri" w:hAnsi="Calibri" w:cs="Calibri"/>
          <w:spacing w:val="1"/>
          <w:sz w:val="22"/>
          <w:szCs w:val="22"/>
        </w:rPr>
        <w:t xml:space="preserve"> </w:t>
      </w:r>
      <w:r>
        <w:rPr>
          <w:rFonts w:ascii="Calibri" w:hAnsi="Calibri" w:cs="Calibri"/>
          <w:sz w:val="22"/>
          <w:szCs w:val="22"/>
        </w:rPr>
        <w:t>budownictwa</w:t>
      </w:r>
      <w:r>
        <w:rPr>
          <w:rFonts w:ascii="Calibri" w:hAnsi="Calibri" w:cs="Calibri"/>
          <w:spacing w:val="-1"/>
          <w:sz w:val="22"/>
          <w:szCs w:val="22"/>
        </w:rPr>
        <w:t xml:space="preserve"> </w:t>
      </w:r>
      <w:r>
        <w:rPr>
          <w:rFonts w:ascii="Calibri" w:hAnsi="Calibri" w:cs="Calibri"/>
          <w:sz w:val="22"/>
          <w:szCs w:val="22"/>
        </w:rPr>
        <w:t>oraz urbanistów,</w:t>
      </w:r>
    </w:p>
    <w:p w14:paraId="2438ECD0" w14:textId="77777777" w:rsidR="00F97D41" w:rsidRDefault="00F97D41">
      <w:pPr>
        <w:pStyle w:val="Zwykytekst"/>
        <w:spacing w:after="120" w:line="276" w:lineRule="auto"/>
        <w:jc w:val="both"/>
        <w:rPr>
          <w:rFonts w:asciiTheme="minorHAnsi" w:hAnsiTheme="minorHAnsi" w:cstheme="minorHAnsi"/>
          <w:sz w:val="22"/>
          <w:szCs w:val="22"/>
        </w:rPr>
      </w:pPr>
    </w:p>
    <w:p w14:paraId="36E1B976" w14:textId="77777777" w:rsidR="00F97D41" w:rsidRDefault="00000000">
      <w:pPr>
        <w:pStyle w:val="Zwykytekst"/>
        <w:numPr>
          <w:ilvl w:val="0"/>
          <w:numId w:val="27"/>
        </w:numPr>
        <w:spacing w:after="120" w:line="276" w:lineRule="auto"/>
        <w:ind w:left="1418" w:hanging="142"/>
        <w:jc w:val="both"/>
        <w:rPr>
          <w:rFonts w:asciiTheme="minorHAnsi" w:hAnsiTheme="minorHAnsi" w:cstheme="minorHAnsi"/>
          <w:sz w:val="22"/>
          <w:szCs w:val="22"/>
        </w:rPr>
      </w:pPr>
      <w:r>
        <w:rPr>
          <w:rFonts w:asciiTheme="minorHAnsi" w:hAnsiTheme="minorHAnsi" w:cstheme="minorHAnsi"/>
          <w:sz w:val="22"/>
          <w:szCs w:val="22"/>
        </w:rPr>
        <w:t>Instalator – co najmniej 1 osoba posiadająca:</w:t>
      </w:r>
    </w:p>
    <w:p w14:paraId="0C94ABCD" w14:textId="77777777" w:rsidR="00F97D41" w:rsidRDefault="00000000">
      <w:pPr>
        <w:pStyle w:val="Zwykytekst"/>
        <w:spacing w:after="120" w:line="276" w:lineRule="auto"/>
        <w:ind w:left="1418"/>
        <w:jc w:val="both"/>
      </w:pPr>
      <w:r>
        <w:rPr>
          <w:rStyle w:val="Pogrubienie"/>
          <w:rFonts w:ascii="Calibri" w:hAnsi="Calibri" w:cs="Calibri"/>
          <w:b w:val="0"/>
          <w:bCs w:val="0"/>
          <w:sz w:val="22"/>
          <w:szCs w:val="22"/>
        </w:rPr>
        <w:t>ważne świadectwo kwalifikacyjne SEP G1  w zakresie eksploatacji (E)</w:t>
      </w:r>
      <w:r>
        <w:rPr>
          <w:rFonts w:ascii="Calibri" w:hAnsi="Calibri" w:cs="Calibri"/>
          <w:sz w:val="22"/>
          <w:szCs w:val="22"/>
        </w:rPr>
        <w:t xml:space="preserve">, i  dozoru (D) </w:t>
      </w:r>
    </w:p>
    <w:p w14:paraId="3E8F9956" w14:textId="77777777" w:rsidR="00F97D41" w:rsidRDefault="00000000">
      <w:pPr>
        <w:pStyle w:val="Tekstpodstawowy"/>
        <w:spacing w:before="1"/>
        <w:ind w:left="1418" w:right="-2"/>
        <w:jc w:val="both"/>
      </w:pPr>
      <w:r>
        <w:rPr>
          <w:rFonts w:cs="Calibri"/>
        </w:rPr>
        <w:t>Przez</w:t>
      </w:r>
      <w:r>
        <w:rPr>
          <w:rFonts w:cs="Calibri"/>
          <w:spacing w:val="-11"/>
        </w:rPr>
        <w:t xml:space="preserve"> </w:t>
      </w:r>
      <w:r>
        <w:rPr>
          <w:rFonts w:cs="Calibri"/>
        </w:rPr>
        <w:t>uprawnienia</w:t>
      </w:r>
      <w:r>
        <w:rPr>
          <w:rFonts w:cs="Calibri"/>
          <w:spacing w:val="-10"/>
        </w:rPr>
        <w:t xml:space="preserve"> </w:t>
      </w:r>
      <w:r>
        <w:rPr>
          <w:rFonts w:cs="Calibri"/>
        </w:rPr>
        <w:t>budowlane</w:t>
      </w:r>
      <w:r>
        <w:rPr>
          <w:rFonts w:cs="Calibri"/>
          <w:spacing w:val="-13"/>
        </w:rPr>
        <w:t xml:space="preserve"> </w:t>
      </w:r>
      <w:r>
        <w:rPr>
          <w:rFonts w:cs="Calibri"/>
        </w:rPr>
        <w:t>Zamawiający</w:t>
      </w:r>
      <w:r>
        <w:rPr>
          <w:rFonts w:cs="Calibri"/>
          <w:spacing w:val="-11"/>
        </w:rPr>
        <w:t xml:space="preserve"> </w:t>
      </w:r>
      <w:r>
        <w:rPr>
          <w:rFonts w:cs="Calibri"/>
        </w:rPr>
        <w:t>rozumie</w:t>
      </w:r>
      <w:r>
        <w:rPr>
          <w:rFonts w:cs="Calibri"/>
          <w:spacing w:val="-12"/>
        </w:rPr>
        <w:t xml:space="preserve"> </w:t>
      </w:r>
      <w:r>
        <w:rPr>
          <w:rFonts w:cs="Calibri"/>
        </w:rPr>
        <w:t>uprawnienia</w:t>
      </w:r>
      <w:r>
        <w:rPr>
          <w:rFonts w:cs="Calibri"/>
          <w:spacing w:val="-11"/>
        </w:rPr>
        <w:t xml:space="preserve"> </w:t>
      </w:r>
      <w:r>
        <w:rPr>
          <w:rFonts w:cs="Calibri"/>
        </w:rPr>
        <w:t>wydane</w:t>
      </w:r>
      <w:r>
        <w:rPr>
          <w:rFonts w:cs="Calibri"/>
          <w:spacing w:val="-12"/>
        </w:rPr>
        <w:t xml:space="preserve"> </w:t>
      </w:r>
      <w:r>
        <w:rPr>
          <w:rFonts w:cs="Calibri"/>
        </w:rPr>
        <w:t>zgodnie</w:t>
      </w:r>
      <w:r>
        <w:rPr>
          <w:rFonts w:cs="Calibri"/>
          <w:spacing w:val="-12"/>
        </w:rPr>
        <w:t xml:space="preserve"> </w:t>
      </w:r>
      <w:r>
        <w:rPr>
          <w:rFonts w:cs="Calibri"/>
        </w:rPr>
        <w:t>z</w:t>
      </w:r>
      <w:r>
        <w:rPr>
          <w:rFonts w:cs="Calibri"/>
          <w:spacing w:val="-68"/>
        </w:rPr>
        <w:t xml:space="preserve"> </w:t>
      </w:r>
      <w:r>
        <w:rPr>
          <w:rFonts w:cs="Calibri"/>
        </w:rPr>
        <w:t>ustawą z dnia 7 lipca 1994 roku Prawo budowlane lub odpowiadające im ważne uprawnienia wydane na</w:t>
      </w:r>
      <w:r>
        <w:rPr>
          <w:rFonts w:cs="Calibri"/>
          <w:spacing w:val="1"/>
        </w:rPr>
        <w:t xml:space="preserve"> </w:t>
      </w:r>
      <w:r>
        <w:rPr>
          <w:rFonts w:cs="Calibri"/>
        </w:rPr>
        <w:t>podstawie</w:t>
      </w:r>
      <w:r>
        <w:rPr>
          <w:rFonts w:cs="Calibri"/>
          <w:spacing w:val="1"/>
        </w:rPr>
        <w:t xml:space="preserve"> </w:t>
      </w:r>
      <w:r>
        <w:rPr>
          <w:rFonts w:cs="Calibri"/>
        </w:rPr>
        <w:t>wcześniej</w:t>
      </w:r>
      <w:r>
        <w:rPr>
          <w:rFonts w:cs="Calibri"/>
          <w:spacing w:val="1"/>
        </w:rPr>
        <w:t xml:space="preserve"> </w:t>
      </w:r>
      <w:r>
        <w:rPr>
          <w:rFonts w:cs="Calibri"/>
        </w:rPr>
        <w:t>obowiązujących</w:t>
      </w:r>
      <w:r>
        <w:rPr>
          <w:rFonts w:cs="Calibri"/>
          <w:spacing w:val="1"/>
        </w:rPr>
        <w:t xml:space="preserve"> </w:t>
      </w:r>
      <w:r>
        <w:rPr>
          <w:rFonts w:cs="Calibri"/>
        </w:rPr>
        <w:t>przepisów,</w:t>
      </w:r>
      <w:r>
        <w:rPr>
          <w:rFonts w:cs="Calibri"/>
          <w:spacing w:val="1"/>
        </w:rPr>
        <w:t xml:space="preserve"> </w:t>
      </w:r>
      <w:r>
        <w:rPr>
          <w:rFonts w:cs="Calibri"/>
        </w:rPr>
        <w:t>lub</w:t>
      </w:r>
      <w:r>
        <w:rPr>
          <w:rFonts w:cs="Calibri"/>
          <w:spacing w:val="1"/>
        </w:rPr>
        <w:t xml:space="preserve"> </w:t>
      </w:r>
      <w:r>
        <w:rPr>
          <w:rFonts w:cs="Calibri"/>
        </w:rPr>
        <w:t>odpowiadające</w:t>
      </w:r>
      <w:r>
        <w:rPr>
          <w:rFonts w:cs="Calibri"/>
          <w:spacing w:val="1"/>
        </w:rPr>
        <w:t xml:space="preserve"> </w:t>
      </w:r>
      <w:r>
        <w:rPr>
          <w:rFonts w:cs="Calibri"/>
        </w:rPr>
        <w:t>im</w:t>
      </w:r>
      <w:r>
        <w:rPr>
          <w:rFonts w:cs="Calibri"/>
          <w:spacing w:val="1"/>
        </w:rPr>
        <w:t xml:space="preserve"> </w:t>
      </w:r>
      <w:r>
        <w:rPr>
          <w:rFonts w:cs="Calibri"/>
        </w:rPr>
        <w:t xml:space="preserve">ważne </w:t>
      </w:r>
      <w:r>
        <w:rPr>
          <w:rFonts w:cs="Calibri"/>
          <w:spacing w:val="-68"/>
        </w:rPr>
        <w:t xml:space="preserve"> </w:t>
      </w:r>
      <w:r>
        <w:rPr>
          <w:rFonts w:cs="Calibri"/>
        </w:rPr>
        <w:t>uprawnienia budowlane, które zostały wydane obywatelom państw Europejskiego</w:t>
      </w:r>
      <w:r>
        <w:rPr>
          <w:rFonts w:cs="Calibri"/>
          <w:spacing w:val="1"/>
        </w:rPr>
        <w:t xml:space="preserve"> </w:t>
      </w:r>
      <w:r>
        <w:rPr>
          <w:rFonts w:cs="Calibri"/>
        </w:rPr>
        <w:t xml:space="preserve">Obszaru Gospodarczego oraz Konfederacji Szwajcarskiej, z zastrzeżeniem art. 12a </w:t>
      </w:r>
      <w:r>
        <w:rPr>
          <w:rFonts w:cs="Calibri"/>
          <w:spacing w:val="-68"/>
        </w:rPr>
        <w:t xml:space="preserve"> </w:t>
      </w:r>
      <w:r>
        <w:rPr>
          <w:rFonts w:cs="Calibri"/>
        </w:rPr>
        <w:t>oraz</w:t>
      </w:r>
      <w:r>
        <w:rPr>
          <w:rFonts w:cs="Calibri"/>
          <w:spacing w:val="-12"/>
        </w:rPr>
        <w:t xml:space="preserve"> </w:t>
      </w:r>
      <w:r>
        <w:rPr>
          <w:rFonts w:cs="Calibri"/>
        </w:rPr>
        <w:t>innych</w:t>
      </w:r>
      <w:r>
        <w:rPr>
          <w:rFonts w:cs="Calibri"/>
          <w:spacing w:val="-12"/>
        </w:rPr>
        <w:t xml:space="preserve"> </w:t>
      </w:r>
      <w:r>
        <w:rPr>
          <w:rFonts w:cs="Calibri"/>
        </w:rPr>
        <w:t>przepisów</w:t>
      </w:r>
      <w:r>
        <w:rPr>
          <w:rFonts w:cs="Calibri"/>
          <w:spacing w:val="-13"/>
        </w:rPr>
        <w:t xml:space="preserve"> </w:t>
      </w:r>
      <w:r>
        <w:rPr>
          <w:rFonts w:cs="Calibri"/>
        </w:rPr>
        <w:t>ustawy</w:t>
      </w:r>
      <w:r>
        <w:rPr>
          <w:rFonts w:cs="Calibri"/>
          <w:spacing w:val="-13"/>
        </w:rPr>
        <w:t xml:space="preserve"> </w:t>
      </w:r>
      <w:r>
        <w:rPr>
          <w:rFonts w:cs="Calibri"/>
        </w:rPr>
        <w:t>Prawo</w:t>
      </w:r>
      <w:r>
        <w:rPr>
          <w:rFonts w:cs="Calibri"/>
          <w:spacing w:val="-13"/>
        </w:rPr>
        <w:t xml:space="preserve"> </w:t>
      </w:r>
      <w:r>
        <w:rPr>
          <w:rFonts w:cs="Calibri"/>
        </w:rPr>
        <w:t>budowlane</w:t>
      </w:r>
      <w:r>
        <w:rPr>
          <w:rFonts w:cs="Calibri"/>
          <w:spacing w:val="-14"/>
        </w:rPr>
        <w:t xml:space="preserve"> </w:t>
      </w:r>
      <w:r>
        <w:rPr>
          <w:rFonts w:cs="Calibri"/>
        </w:rPr>
        <w:t>oraz</w:t>
      </w:r>
      <w:r>
        <w:rPr>
          <w:rFonts w:cs="Calibri"/>
          <w:spacing w:val="-12"/>
        </w:rPr>
        <w:t xml:space="preserve"> </w:t>
      </w:r>
      <w:r>
        <w:rPr>
          <w:rFonts w:cs="Calibri"/>
        </w:rPr>
        <w:t>ustawy z dnia 22 grudnia 2015 r. o</w:t>
      </w:r>
      <w:r>
        <w:rPr>
          <w:rFonts w:cs="Calibri"/>
          <w:spacing w:val="-14"/>
        </w:rPr>
        <w:t xml:space="preserve"> </w:t>
      </w:r>
      <w:r>
        <w:rPr>
          <w:rFonts w:cs="Calibri"/>
        </w:rPr>
        <w:t>zasadach</w:t>
      </w:r>
      <w:r>
        <w:rPr>
          <w:rFonts w:cs="Calibri"/>
          <w:spacing w:val="-10"/>
        </w:rPr>
        <w:t xml:space="preserve"> </w:t>
      </w:r>
      <w:r>
        <w:rPr>
          <w:rFonts w:cs="Calibri"/>
        </w:rPr>
        <w:t xml:space="preserve">uznawania </w:t>
      </w:r>
      <w:r>
        <w:rPr>
          <w:rFonts w:cs="Calibri"/>
          <w:spacing w:val="-67"/>
        </w:rPr>
        <w:t xml:space="preserve"> </w:t>
      </w:r>
      <w:r>
        <w:rPr>
          <w:rFonts w:cs="Calibri"/>
        </w:rPr>
        <w:t>kwalifikacji zawodowych nabytych w państwach członkowskich Unii Europejskiej.</w:t>
      </w:r>
    </w:p>
    <w:p w14:paraId="25FA451F" w14:textId="77777777" w:rsidR="00F97D41" w:rsidRDefault="00000000">
      <w:pPr>
        <w:pStyle w:val="Zwykytekst"/>
        <w:spacing w:after="120" w:line="276" w:lineRule="auto"/>
        <w:ind w:left="1418"/>
        <w:jc w:val="both"/>
        <w:rPr>
          <w:rFonts w:asciiTheme="minorHAnsi" w:hAnsiTheme="minorHAnsi" w:cstheme="minorHAnsi"/>
          <w:sz w:val="22"/>
          <w:szCs w:val="22"/>
        </w:rPr>
      </w:pPr>
      <w:r>
        <w:rPr>
          <w:rFonts w:asciiTheme="minorHAnsi" w:hAnsiTheme="minorHAnsi" w:cstheme="minorHAnsi"/>
          <w:sz w:val="22"/>
          <w:szCs w:val="22"/>
          <w:shd w:val="clear" w:color="auto" w:fill="FFFF00"/>
        </w:rPr>
        <w:t xml:space="preserve">Weryfikacja powyższego kryterium odbędzie się na podstawie </w:t>
      </w:r>
      <w:r>
        <w:rPr>
          <w:rFonts w:asciiTheme="minorHAnsi" w:hAnsiTheme="minorHAnsi" w:cstheme="minorHAnsi"/>
          <w:sz w:val="22"/>
          <w:szCs w:val="22"/>
          <w:shd w:val="clear" w:color="auto" w:fill="FFFF00"/>
          <w:lang w:val="pl-PL"/>
        </w:rPr>
        <w:t>wykazu będącego częścią formularza ofertowego.</w:t>
      </w:r>
    </w:p>
    <w:p w14:paraId="0D3A77AD" w14:textId="77777777" w:rsidR="00F97D41" w:rsidRDefault="00000000">
      <w:pPr>
        <w:pStyle w:val="Zwykytekst"/>
        <w:numPr>
          <w:ilvl w:val="0"/>
          <w:numId w:val="13"/>
        </w:numPr>
        <w:spacing w:after="120" w:line="276" w:lineRule="auto"/>
        <w:ind w:left="1134"/>
        <w:jc w:val="both"/>
        <w:rPr>
          <w:rFonts w:asciiTheme="minorHAnsi" w:hAnsiTheme="minorHAnsi" w:cstheme="minorHAnsi"/>
          <w:sz w:val="22"/>
          <w:szCs w:val="22"/>
        </w:rPr>
      </w:pPr>
      <w:r>
        <w:rPr>
          <w:rFonts w:asciiTheme="minorHAnsi" w:hAnsiTheme="minorHAnsi" w:cstheme="minorHAnsi"/>
          <w:sz w:val="22"/>
          <w:szCs w:val="22"/>
        </w:rPr>
        <w:t>Wykonawca powinien znajdować się dobrej sytuacji ekonomicznej i finansowej:</w:t>
      </w:r>
    </w:p>
    <w:p w14:paraId="170DF148" w14:textId="77777777" w:rsidR="00F97D41" w:rsidRDefault="00000000">
      <w:pPr>
        <w:pStyle w:val="Zwykytekst"/>
        <w:spacing w:line="276" w:lineRule="auto"/>
        <w:ind w:left="1134"/>
        <w:jc w:val="both"/>
        <w:rPr>
          <w:rFonts w:asciiTheme="minorHAnsi" w:hAnsiTheme="minorHAnsi" w:cstheme="minorHAnsi"/>
          <w:sz w:val="22"/>
          <w:szCs w:val="22"/>
        </w:rPr>
      </w:pPr>
      <w:r>
        <w:rPr>
          <w:rFonts w:asciiTheme="minorHAnsi" w:hAnsiTheme="minorHAnsi" w:cstheme="minorHAnsi"/>
          <w:sz w:val="22"/>
          <w:szCs w:val="22"/>
        </w:rPr>
        <w:t>Wykonawca spełni warunek, jeżeli wykaże, że posiada opłaconą polisę OC z tytułu prowadzonej działalności związanej z przedmiotem zamówienia na sumę gwarancyjną nie mniejszą niż 1</w:t>
      </w:r>
      <w:r>
        <w:rPr>
          <w:rFonts w:asciiTheme="minorHAnsi" w:hAnsiTheme="minorHAnsi" w:cstheme="minorHAnsi"/>
          <w:sz w:val="22"/>
          <w:szCs w:val="22"/>
          <w:lang w:val="pl-PL"/>
        </w:rPr>
        <w:t>0</w:t>
      </w:r>
      <w:r>
        <w:rPr>
          <w:rFonts w:asciiTheme="minorHAnsi" w:hAnsiTheme="minorHAnsi" w:cstheme="minorHAnsi"/>
          <w:sz w:val="22"/>
          <w:szCs w:val="22"/>
        </w:rPr>
        <w:t>0 000 zł ważną na dzień składania ofert.</w:t>
      </w:r>
    </w:p>
    <w:p w14:paraId="0CEE0AEF" w14:textId="77777777" w:rsidR="00F97D41" w:rsidRDefault="00000000">
      <w:pPr>
        <w:pStyle w:val="Zwykytekst"/>
        <w:spacing w:after="120" w:line="276" w:lineRule="auto"/>
        <w:ind w:left="1134"/>
        <w:jc w:val="both"/>
        <w:rPr>
          <w:rFonts w:asciiTheme="minorHAnsi" w:hAnsiTheme="minorHAnsi" w:cstheme="minorHAnsi"/>
          <w:sz w:val="22"/>
          <w:szCs w:val="22"/>
        </w:rPr>
      </w:pPr>
      <w:r>
        <w:rPr>
          <w:rFonts w:asciiTheme="minorHAnsi" w:hAnsiTheme="minorHAnsi" w:cstheme="minorHAnsi"/>
          <w:sz w:val="22"/>
          <w:szCs w:val="22"/>
        </w:rPr>
        <w:t>Weryfikacja powyższego kryterium odbędzie się na podstawie dołączonej do oferty kopii opłaconej polisy OC ważnej na dzień składania ofert.</w:t>
      </w:r>
    </w:p>
    <w:p w14:paraId="23263A02" w14:textId="77777777" w:rsidR="00F97D41" w:rsidRDefault="00000000">
      <w:pPr>
        <w:pStyle w:val="Zwykytekst"/>
        <w:numPr>
          <w:ilvl w:val="3"/>
          <w:numId w:val="31"/>
        </w:numPr>
        <w:spacing w:line="276" w:lineRule="auto"/>
        <w:ind w:left="425" w:hanging="425"/>
        <w:jc w:val="both"/>
        <w:rPr>
          <w:rFonts w:asciiTheme="minorHAnsi" w:hAnsiTheme="minorHAnsi" w:cstheme="minorHAnsi"/>
          <w:sz w:val="22"/>
          <w:szCs w:val="22"/>
          <w:highlight w:val="green"/>
        </w:rPr>
      </w:pPr>
      <w:r>
        <w:rPr>
          <w:rFonts w:asciiTheme="minorHAnsi" w:hAnsiTheme="minorHAnsi" w:cstheme="minorHAnsi"/>
          <w:sz w:val="22"/>
          <w:szCs w:val="22"/>
          <w:highlight w:val="green"/>
        </w:rPr>
        <w:t>Zamówienia zielone</w:t>
      </w:r>
    </w:p>
    <w:p w14:paraId="0C8C27A3" w14:textId="77777777" w:rsidR="00F97D41" w:rsidRDefault="00000000">
      <w:pPr>
        <w:pStyle w:val="Zwykytekst"/>
        <w:spacing w:after="120" w:line="276" w:lineRule="auto"/>
        <w:ind w:left="426"/>
        <w:jc w:val="both"/>
        <w:rPr>
          <w:rFonts w:asciiTheme="minorHAnsi" w:hAnsiTheme="minorHAnsi" w:cstheme="minorHAnsi"/>
          <w:sz w:val="22"/>
          <w:szCs w:val="22"/>
          <w:lang w:val="pl-PL"/>
        </w:rPr>
      </w:pPr>
      <w:r>
        <w:rPr>
          <w:rFonts w:asciiTheme="minorHAnsi" w:hAnsiTheme="minorHAnsi" w:cstheme="minorHAnsi"/>
          <w:sz w:val="22"/>
          <w:szCs w:val="22"/>
        </w:rPr>
        <w:t>Wykonawca</w:t>
      </w:r>
      <w:r>
        <w:rPr>
          <w:rFonts w:asciiTheme="minorHAnsi" w:hAnsiTheme="minorHAnsi" w:cstheme="minorHAnsi"/>
          <w:sz w:val="22"/>
          <w:szCs w:val="22"/>
          <w:lang w:val="pl-PL"/>
        </w:rPr>
        <w:t xml:space="preserve"> zobowiązuje się do realizacji zamówienia z uwzględnieniem założeń tzw. „zielonych zamówień” w szczególności poprzez:</w:t>
      </w:r>
    </w:p>
    <w:p w14:paraId="77D94192" w14:textId="77777777" w:rsidR="00F97D41" w:rsidRDefault="00000000">
      <w:pPr>
        <w:pStyle w:val="Zwykytekst"/>
        <w:numPr>
          <w:ilvl w:val="0"/>
          <w:numId w:val="24"/>
        </w:numPr>
        <w:spacing w:after="120" w:line="276" w:lineRule="auto"/>
        <w:ind w:left="993"/>
        <w:jc w:val="both"/>
        <w:rPr>
          <w:rFonts w:asciiTheme="minorHAnsi" w:hAnsiTheme="minorHAnsi" w:cstheme="minorHAnsi"/>
          <w:sz w:val="22"/>
          <w:szCs w:val="22"/>
          <w:lang w:val="pl-PL"/>
        </w:rPr>
      </w:pPr>
      <w:r>
        <w:rPr>
          <w:rFonts w:asciiTheme="minorHAnsi" w:hAnsiTheme="minorHAnsi" w:cstheme="minorHAnsi"/>
          <w:sz w:val="22"/>
          <w:szCs w:val="22"/>
        </w:rPr>
        <w:t>Wykonawca</w:t>
      </w:r>
      <w:r>
        <w:rPr>
          <w:rFonts w:asciiTheme="minorHAnsi" w:hAnsiTheme="minorHAnsi" w:cstheme="minorHAnsi"/>
          <w:sz w:val="22"/>
          <w:szCs w:val="22"/>
          <w:lang w:val="pl-PL"/>
        </w:rPr>
        <w:t xml:space="preserve"> zobowiązuje się do realizacji zamówienia z uwzględnieniem założeń tzw. „zielonych zamówień” w szczególności poprzez:</w:t>
      </w:r>
    </w:p>
    <w:p w14:paraId="64B5886E" w14:textId="77777777" w:rsidR="00F97D41" w:rsidRDefault="00000000">
      <w:pPr>
        <w:pStyle w:val="Zwykytekst"/>
        <w:numPr>
          <w:ilvl w:val="0"/>
          <w:numId w:val="24"/>
        </w:numPr>
        <w:suppressAutoHyphens w:val="0"/>
        <w:spacing w:after="80" w:line="276" w:lineRule="auto"/>
        <w:ind w:left="993"/>
        <w:rPr>
          <w:rFonts w:asciiTheme="minorHAnsi" w:hAnsiTheme="minorHAnsi" w:cstheme="minorHAnsi"/>
          <w:bCs/>
          <w:sz w:val="22"/>
          <w:szCs w:val="22"/>
        </w:rPr>
      </w:pPr>
      <w:r>
        <w:rPr>
          <w:rFonts w:asciiTheme="minorHAnsi" w:hAnsiTheme="minorHAnsi" w:cstheme="minorHAnsi"/>
          <w:bCs/>
          <w:sz w:val="22"/>
          <w:szCs w:val="22"/>
        </w:rPr>
        <w:lastRenderedPageBreak/>
        <w:t xml:space="preserve">zastosowanie konstrukcji wsporczej z materiału odpornego na korozję </w:t>
      </w:r>
    </w:p>
    <w:p w14:paraId="233FD0AF" w14:textId="77777777" w:rsidR="00F97D41" w:rsidRDefault="00000000">
      <w:pPr>
        <w:pStyle w:val="Akapitzlist"/>
        <w:numPr>
          <w:ilvl w:val="0"/>
          <w:numId w:val="24"/>
        </w:numPr>
        <w:suppressAutoHyphens w:val="0"/>
        <w:spacing w:after="120" w:line="240" w:lineRule="auto"/>
        <w:ind w:left="993"/>
        <w:jc w:val="both"/>
        <w:rPr>
          <w:rFonts w:asciiTheme="minorHAnsi" w:eastAsia="Times New Roman" w:hAnsiTheme="minorHAnsi" w:cstheme="minorHAnsi"/>
          <w:lang w:eastAsia="pl-PL"/>
        </w:rPr>
      </w:pPr>
      <w:r>
        <w:rPr>
          <w:rFonts w:eastAsia="Times New Roman" w:cstheme="minorHAnsi"/>
          <w:lang w:eastAsia="pl-PL"/>
        </w:rPr>
        <w:t>minimalizowanie ilości wytwarzanych odpadów na każdym etapie realizacji zamówienia, w tym planowanie działań w sposób zapobiegający ich powstawaniu oraz promowanie ponownego użycia i recyklingu</w:t>
      </w:r>
    </w:p>
    <w:p w14:paraId="6235928D" w14:textId="77777777" w:rsidR="00F97D41" w:rsidRDefault="00000000">
      <w:pPr>
        <w:pStyle w:val="Akapitzlist"/>
        <w:numPr>
          <w:ilvl w:val="0"/>
          <w:numId w:val="24"/>
        </w:numPr>
        <w:suppressAutoHyphens w:val="0"/>
        <w:spacing w:after="120" w:line="240" w:lineRule="auto"/>
        <w:ind w:left="993"/>
        <w:jc w:val="both"/>
        <w:rPr>
          <w:rFonts w:asciiTheme="minorHAnsi" w:eastAsia="Times New Roman" w:hAnsiTheme="minorHAnsi" w:cstheme="minorHAnsi"/>
          <w:lang w:eastAsia="pl-PL"/>
        </w:rPr>
      </w:pPr>
      <w:r>
        <w:rPr>
          <w:rFonts w:eastAsia="Times New Roman" w:cstheme="minorHAnsi"/>
          <w:bCs/>
          <w:u w:val="single"/>
          <w:lang w:eastAsia="pl-PL"/>
        </w:rPr>
        <w:t>wszystkie elementy instalacji będą miały gwarancję trwałości oraz pełnej naprawialności przez okres co najmniej 10 lat.</w:t>
      </w:r>
      <w:r>
        <w:rPr>
          <w:rFonts w:eastAsia="Times New Roman" w:cstheme="minorHAnsi"/>
          <w:bCs/>
          <w:lang w:eastAsia="pl-PL"/>
        </w:rPr>
        <w:t xml:space="preserve"> Wykonawca oświadcza, że zapewni dostęp do części zamiennych i dokumentacji technicznej umożliwiającej serwisowanie instalacji we wskazanym okresie.</w:t>
      </w:r>
    </w:p>
    <w:p w14:paraId="3C442847" w14:textId="77777777" w:rsidR="00F97D41" w:rsidRDefault="00000000">
      <w:pPr>
        <w:pStyle w:val="Akapitzlist"/>
        <w:numPr>
          <w:ilvl w:val="3"/>
          <w:numId w:val="31"/>
        </w:numPr>
        <w:spacing w:after="120"/>
        <w:ind w:left="425" w:hanging="357"/>
        <w:jc w:val="both"/>
        <w:rPr>
          <w:rFonts w:asciiTheme="minorHAnsi" w:hAnsiTheme="minorHAnsi" w:cstheme="minorHAnsi"/>
        </w:rPr>
      </w:pPr>
      <w:r>
        <w:rPr>
          <w:rFonts w:cstheme="minorHAnsi"/>
          <w:b/>
          <w:bCs/>
        </w:rPr>
        <w:t>Wymagania ogólne dotyczące przedmiotu zamówienia:</w:t>
      </w:r>
    </w:p>
    <w:p w14:paraId="1DCA0BB4" w14:textId="77777777" w:rsidR="00F97D41" w:rsidRDefault="00000000">
      <w:pPr>
        <w:pStyle w:val="Zwykytekst"/>
        <w:numPr>
          <w:ilvl w:val="0"/>
          <w:numId w:val="14"/>
        </w:numPr>
        <w:spacing w:after="120" w:line="276" w:lineRule="auto"/>
        <w:ind w:left="850" w:hanging="357"/>
        <w:jc w:val="both"/>
        <w:rPr>
          <w:rFonts w:asciiTheme="minorHAnsi" w:hAnsiTheme="minorHAnsi" w:cstheme="minorHAnsi"/>
          <w:sz w:val="22"/>
          <w:szCs w:val="22"/>
        </w:rPr>
      </w:pPr>
      <w:r>
        <w:rPr>
          <w:rFonts w:asciiTheme="minorHAnsi" w:hAnsiTheme="minorHAnsi" w:cstheme="minorHAnsi"/>
          <w:sz w:val="22"/>
          <w:szCs w:val="22"/>
        </w:rPr>
        <w:t>Wykonawca oświadcza, iż w przypadku naruszenia umowy z Zamawiającym, skutkującego nałożeniem korekty finansowej na Zamawiającego przez podmiot udzielający wsparcia, deklaruje pomniejszenia swojego wynagrodzenia o korektę finansową wynikającą z niedochowania bądź nienależytego wykonania zamówienia po stronie Wykonawcy.</w:t>
      </w:r>
    </w:p>
    <w:p w14:paraId="08B0FA97" w14:textId="77777777" w:rsidR="00F97D41" w:rsidRDefault="00000000">
      <w:pPr>
        <w:pStyle w:val="Akapitzlist"/>
        <w:numPr>
          <w:ilvl w:val="0"/>
          <w:numId w:val="14"/>
        </w:numPr>
        <w:spacing w:after="0"/>
        <w:ind w:left="851"/>
        <w:jc w:val="both"/>
        <w:rPr>
          <w:rFonts w:asciiTheme="minorHAnsi" w:hAnsiTheme="minorHAnsi" w:cstheme="minorHAnsi"/>
        </w:rPr>
      </w:pPr>
      <w:r>
        <w:rPr>
          <w:rFonts w:eastAsia="Liberation Serif" w:cstheme="minorHAnsi"/>
        </w:rPr>
        <w:t>Wynagrodzenie i warunki płatności</w:t>
      </w:r>
    </w:p>
    <w:p w14:paraId="088A2330" w14:textId="77777777" w:rsidR="00F97D41" w:rsidRDefault="00000000">
      <w:pPr>
        <w:pStyle w:val="Akapitzlist"/>
        <w:numPr>
          <w:ilvl w:val="0"/>
          <w:numId w:val="6"/>
        </w:numPr>
        <w:spacing w:after="0"/>
        <w:ind w:left="1134" w:hanging="283"/>
        <w:jc w:val="both"/>
        <w:rPr>
          <w:rFonts w:asciiTheme="minorHAnsi" w:hAnsiTheme="minorHAnsi" w:cstheme="minorHAnsi"/>
        </w:rPr>
      </w:pPr>
      <w:r>
        <w:rPr>
          <w:rFonts w:cstheme="minorHAnsi"/>
        </w:rPr>
        <w:t>Wynagrodzenie za wykonanie przedmiotu zamówienia będzie wynagrodzeniem ryczałtowym;</w:t>
      </w:r>
    </w:p>
    <w:p w14:paraId="3674A1FC" w14:textId="77777777" w:rsidR="00F97D41" w:rsidRDefault="00000000">
      <w:pPr>
        <w:pStyle w:val="Akapitzlist"/>
        <w:widowControl w:val="0"/>
        <w:numPr>
          <w:ilvl w:val="0"/>
          <w:numId w:val="6"/>
        </w:numPr>
        <w:tabs>
          <w:tab w:val="left" w:pos="556"/>
        </w:tabs>
        <w:spacing w:after="0"/>
        <w:ind w:left="1134" w:hanging="283"/>
        <w:jc w:val="both"/>
      </w:pPr>
      <w:r>
        <w:rPr>
          <w:rFonts w:cs="Calibri"/>
          <w:color w:val="000000"/>
        </w:rPr>
        <w:t>Wynagrodzenie</w:t>
      </w:r>
      <w:r>
        <w:rPr>
          <w:rFonts w:cs="Calibri"/>
          <w:color w:val="000000"/>
          <w:spacing w:val="1"/>
        </w:rPr>
        <w:t xml:space="preserve"> </w:t>
      </w:r>
      <w:r>
        <w:rPr>
          <w:rFonts w:cs="Calibri"/>
          <w:color w:val="000000"/>
        </w:rPr>
        <w:t>musi</w:t>
      </w:r>
      <w:r>
        <w:rPr>
          <w:rFonts w:cs="Calibri"/>
          <w:color w:val="000000"/>
          <w:spacing w:val="1"/>
        </w:rPr>
        <w:t xml:space="preserve"> </w:t>
      </w:r>
      <w:r>
        <w:rPr>
          <w:rFonts w:cs="Calibri"/>
          <w:color w:val="000000"/>
        </w:rPr>
        <w:t>zawierać</w:t>
      </w:r>
      <w:r>
        <w:rPr>
          <w:rFonts w:cs="Calibri"/>
          <w:color w:val="000000"/>
          <w:spacing w:val="1"/>
        </w:rPr>
        <w:t xml:space="preserve"> </w:t>
      </w:r>
      <w:r>
        <w:rPr>
          <w:rFonts w:cs="Calibri"/>
          <w:color w:val="000000"/>
        </w:rPr>
        <w:t>koszty</w:t>
      </w:r>
      <w:r>
        <w:rPr>
          <w:rFonts w:cs="Calibri"/>
          <w:color w:val="000000"/>
          <w:spacing w:val="1"/>
        </w:rPr>
        <w:t xml:space="preserve"> </w:t>
      </w:r>
      <w:r>
        <w:rPr>
          <w:rFonts w:cs="Calibri"/>
          <w:color w:val="000000"/>
        </w:rPr>
        <w:t>wykonania</w:t>
      </w:r>
      <w:r>
        <w:rPr>
          <w:rFonts w:cs="Calibri"/>
          <w:color w:val="000000"/>
          <w:spacing w:val="1"/>
        </w:rPr>
        <w:t xml:space="preserve"> </w:t>
      </w:r>
      <w:r>
        <w:rPr>
          <w:rFonts w:cs="Calibri"/>
          <w:color w:val="000000"/>
        </w:rPr>
        <w:t>prac i produktów</w:t>
      </w:r>
      <w:r>
        <w:rPr>
          <w:rFonts w:cs="Calibri"/>
          <w:color w:val="000000"/>
          <w:spacing w:val="1"/>
        </w:rPr>
        <w:t xml:space="preserve"> </w:t>
      </w:r>
      <w:r>
        <w:rPr>
          <w:rFonts w:cs="Calibri"/>
          <w:color w:val="000000"/>
        </w:rPr>
        <w:t>bezpośrednio</w:t>
      </w:r>
      <w:r>
        <w:rPr>
          <w:rFonts w:cs="Calibri"/>
          <w:color w:val="000000"/>
          <w:spacing w:val="1"/>
        </w:rPr>
        <w:t xml:space="preserve"> </w:t>
      </w:r>
      <w:r>
        <w:rPr>
          <w:rFonts w:cs="Calibri"/>
          <w:color w:val="000000"/>
        </w:rPr>
        <w:t>wynikających</w:t>
      </w:r>
      <w:r>
        <w:rPr>
          <w:rFonts w:cs="Calibri"/>
          <w:color w:val="000000"/>
          <w:spacing w:val="1"/>
        </w:rPr>
        <w:t xml:space="preserve"> </w:t>
      </w:r>
      <w:r>
        <w:rPr>
          <w:rFonts w:cs="Calibri"/>
          <w:color w:val="000000"/>
        </w:rPr>
        <w:t>z Zapytania ofertowego wraz z załącznikami, w tym w szczególności z załącznika nr 1,</w:t>
      </w:r>
      <w:r>
        <w:rPr>
          <w:rFonts w:cs="Calibri"/>
          <w:color w:val="000000"/>
          <w:spacing w:val="1"/>
        </w:rPr>
        <w:t xml:space="preserve"> </w:t>
      </w:r>
      <w:r>
        <w:rPr>
          <w:rFonts w:cs="Calibri"/>
          <w:color w:val="000000"/>
        </w:rPr>
        <w:t>jak</w:t>
      </w:r>
      <w:r>
        <w:rPr>
          <w:rFonts w:cs="Calibri"/>
          <w:color w:val="000000"/>
          <w:spacing w:val="1"/>
        </w:rPr>
        <w:t xml:space="preserve"> </w:t>
      </w:r>
      <w:r>
        <w:rPr>
          <w:rFonts w:cs="Calibri"/>
          <w:color w:val="000000"/>
        </w:rPr>
        <w:t>również</w:t>
      </w:r>
      <w:r>
        <w:rPr>
          <w:rFonts w:cs="Calibri"/>
          <w:color w:val="000000"/>
          <w:spacing w:val="1"/>
        </w:rPr>
        <w:t xml:space="preserve"> </w:t>
      </w:r>
      <w:r>
        <w:rPr>
          <w:rFonts w:cs="Calibri"/>
          <w:color w:val="000000"/>
        </w:rPr>
        <w:t>koszty</w:t>
      </w:r>
      <w:r>
        <w:rPr>
          <w:rFonts w:cs="Calibri"/>
          <w:color w:val="000000"/>
          <w:spacing w:val="1"/>
        </w:rPr>
        <w:t xml:space="preserve"> </w:t>
      </w:r>
      <w:r>
        <w:rPr>
          <w:rFonts w:cs="Calibri"/>
          <w:color w:val="000000"/>
        </w:rPr>
        <w:t>nie</w:t>
      </w:r>
      <w:r>
        <w:rPr>
          <w:rFonts w:cs="Calibri"/>
          <w:color w:val="000000"/>
          <w:spacing w:val="1"/>
        </w:rPr>
        <w:t xml:space="preserve"> </w:t>
      </w:r>
      <w:r>
        <w:rPr>
          <w:rFonts w:cs="Calibri"/>
          <w:color w:val="000000"/>
        </w:rPr>
        <w:t>ujęte</w:t>
      </w:r>
      <w:r>
        <w:rPr>
          <w:rFonts w:cs="Calibri"/>
          <w:color w:val="000000"/>
          <w:spacing w:val="1"/>
        </w:rPr>
        <w:t xml:space="preserve"> </w:t>
      </w:r>
      <w:r>
        <w:rPr>
          <w:rFonts w:cs="Calibri"/>
          <w:color w:val="000000"/>
        </w:rPr>
        <w:t>w</w:t>
      </w:r>
      <w:r>
        <w:rPr>
          <w:rFonts w:cs="Calibri"/>
          <w:color w:val="000000"/>
          <w:spacing w:val="1"/>
        </w:rPr>
        <w:t xml:space="preserve"> </w:t>
      </w:r>
      <w:r>
        <w:rPr>
          <w:rFonts w:cs="Calibri"/>
          <w:color w:val="000000"/>
        </w:rPr>
        <w:t>dokumentacji, a związane z realizacją zadania i niezbędne dla prawidłowego</w:t>
      </w:r>
      <w:r>
        <w:rPr>
          <w:rFonts w:cs="Calibri"/>
          <w:color w:val="000000"/>
          <w:spacing w:val="1"/>
        </w:rPr>
        <w:t xml:space="preserve"> </w:t>
      </w:r>
      <w:r>
        <w:rPr>
          <w:rFonts w:cs="Calibri"/>
          <w:color w:val="000000"/>
        </w:rPr>
        <w:t>wykonania przedmiotu zamówienia,</w:t>
      </w:r>
      <w:r>
        <w:rPr>
          <w:rFonts w:cs="Calibri"/>
          <w:color w:val="000000"/>
          <w:spacing w:val="1"/>
        </w:rPr>
        <w:t xml:space="preserve"> </w:t>
      </w:r>
      <w:r>
        <w:rPr>
          <w:rFonts w:cs="Calibri"/>
          <w:color w:val="000000"/>
        </w:rPr>
        <w:t>w</w:t>
      </w:r>
      <w:r>
        <w:rPr>
          <w:rFonts w:cs="Calibri"/>
          <w:color w:val="000000"/>
          <w:spacing w:val="1"/>
        </w:rPr>
        <w:t xml:space="preserve"> </w:t>
      </w:r>
      <w:r>
        <w:rPr>
          <w:rFonts w:cs="Calibri"/>
          <w:color w:val="000000"/>
        </w:rPr>
        <w:t>okresie</w:t>
      </w:r>
      <w:r>
        <w:rPr>
          <w:rFonts w:cs="Calibri"/>
          <w:color w:val="000000"/>
          <w:spacing w:val="1"/>
        </w:rPr>
        <w:t xml:space="preserve"> </w:t>
      </w:r>
      <w:r>
        <w:rPr>
          <w:rFonts w:cs="Calibri"/>
          <w:color w:val="000000"/>
        </w:rPr>
        <w:t>realizacji</w:t>
      </w:r>
      <w:r>
        <w:rPr>
          <w:rFonts w:cs="Calibri"/>
          <w:color w:val="000000"/>
          <w:spacing w:val="1"/>
        </w:rPr>
        <w:t xml:space="preserve"> </w:t>
      </w:r>
      <w:r>
        <w:rPr>
          <w:rFonts w:cs="Calibri"/>
          <w:color w:val="000000"/>
        </w:rPr>
        <w:t>zamówienia</w:t>
      </w:r>
      <w:r>
        <w:rPr>
          <w:rFonts w:cs="Calibri"/>
          <w:color w:val="000000"/>
          <w:spacing w:val="1"/>
        </w:rPr>
        <w:t xml:space="preserve"> </w:t>
      </w:r>
      <w:r>
        <w:rPr>
          <w:rFonts w:cs="Calibri"/>
          <w:color w:val="000000"/>
        </w:rPr>
        <w:t>oraz</w:t>
      </w:r>
      <w:r>
        <w:rPr>
          <w:rFonts w:cs="Calibri"/>
          <w:color w:val="000000"/>
          <w:spacing w:val="1"/>
        </w:rPr>
        <w:t xml:space="preserve"> </w:t>
      </w:r>
      <w:r>
        <w:rPr>
          <w:rFonts w:cs="Calibri"/>
          <w:color w:val="000000"/>
        </w:rPr>
        <w:t>w</w:t>
      </w:r>
      <w:r>
        <w:rPr>
          <w:rFonts w:cs="Calibri"/>
          <w:color w:val="000000"/>
          <w:spacing w:val="1"/>
        </w:rPr>
        <w:t xml:space="preserve"> </w:t>
      </w:r>
      <w:r>
        <w:rPr>
          <w:rFonts w:cs="Calibri"/>
          <w:color w:val="000000"/>
        </w:rPr>
        <w:t>okresie</w:t>
      </w:r>
      <w:r>
        <w:rPr>
          <w:rFonts w:cs="Calibri"/>
          <w:color w:val="000000"/>
          <w:spacing w:val="1"/>
        </w:rPr>
        <w:t xml:space="preserve"> </w:t>
      </w:r>
      <w:r>
        <w:rPr>
          <w:rFonts w:cs="Calibri"/>
          <w:color w:val="000000"/>
        </w:rPr>
        <w:t>rękojmi</w:t>
      </w:r>
      <w:r>
        <w:rPr>
          <w:rFonts w:cs="Calibri"/>
          <w:color w:val="000000"/>
          <w:spacing w:val="1"/>
        </w:rPr>
        <w:t xml:space="preserve"> </w:t>
      </w:r>
      <w:r>
        <w:rPr>
          <w:rFonts w:cs="Calibri"/>
          <w:color w:val="000000"/>
        </w:rPr>
        <w:t>i</w:t>
      </w:r>
      <w:r>
        <w:rPr>
          <w:rFonts w:cs="Calibri"/>
          <w:color w:val="000000"/>
          <w:spacing w:val="1"/>
        </w:rPr>
        <w:t xml:space="preserve"> </w:t>
      </w:r>
      <w:r>
        <w:rPr>
          <w:rFonts w:cs="Calibri"/>
          <w:color w:val="000000"/>
        </w:rPr>
        <w:t>gwarancji,</w:t>
      </w:r>
      <w:r>
        <w:rPr>
          <w:rFonts w:cs="Calibri"/>
          <w:color w:val="000000"/>
          <w:spacing w:val="1"/>
        </w:rPr>
        <w:t xml:space="preserve"> </w:t>
      </w:r>
      <w:r>
        <w:rPr>
          <w:rFonts w:cs="Calibri"/>
          <w:color w:val="000000"/>
        </w:rPr>
        <w:t>a</w:t>
      </w:r>
      <w:r>
        <w:rPr>
          <w:rFonts w:cs="Calibri"/>
          <w:color w:val="000000"/>
          <w:spacing w:val="1"/>
        </w:rPr>
        <w:t xml:space="preserve"> </w:t>
      </w:r>
      <w:r>
        <w:rPr>
          <w:rFonts w:cs="Calibri"/>
          <w:color w:val="000000"/>
        </w:rPr>
        <w:t>w</w:t>
      </w:r>
      <w:r>
        <w:rPr>
          <w:rFonts w:cs="Calibri"/>
          <w:color w:val="000000"/>
          <w:spacing w:val="1"/>
        </w:rPr>
        <w:t xml:space="preserve"> </w:t>
      </w:r>
      <w:r>
        <w:rPr>
          <w:rFonts w:cs="Calibri"/>
          <w:color w:val="000000"/>
        </w:rPr>
        <w:t>szczególności:</w:t>
      </w:r>
      <w:r>
        <w:rPr>
          <w:rFonts w:cs="Calibri"/>
          <w:color w:val="000000"/>
          <w:spacing w:val="1"/>
        </w:rPr>
        <w:t xml:space="preserve"> </w:t>
      </w:r>
      <w:r>
        <w:rPr>
          <w:rFonts w:cs="Calibri"/>
          <w:color w:val="000000"/>
        </w:rPr>
        <w:t>wszelkie</w:t>
      </w:r>
      <w:r>
        <w:rPr>
          <w:rFonts w:cs="Calibri"/>
          <w:color w:val="000000"/>
          <w:spacing w:val="1"/>
        </w:rPr>
        <w:t xml:space="preserve"> </w:t>
      </w:r>
      <w:r>
        <w:rPr>
          <w:rFonts w:cs="Calibri"/>
          <w:color w:val="000000"/>
        </w:rPr>
        <w:t>prace</w:t>
      </w:r>
      <w:r>
        <w:rPr>
          <w:rFonts w:cs="Calibri"/>
          <w:color w:val="000000"/>
          <w:spacing w:val="1"/>
        </w:rPr>
        <w:t xml:space="preserve"> </w:t>
      </w:r>
      <w:r>
        <w:rPr>
          <w:rFonts w:cs="Calibri"/>
          <w:color w:val="000000"/>
        </w:rPr>
        <w:t>przygotowawcze,</w:t>
      </w:r>
      <w:r>
        <w:rPr>
          <w:rFonts w:cs="Calibri"/>
          <w:color w:val="000000"/>
          <w:spacing w:val="1"/>
        </w:rPr>
        <w:t xml:space="preserve"> </w:t>
      </w:r>
      <w:r>
        <w:rPr>
          <w:rFonts w:cs="Calibri"/>
          <w:color w:val="000000"/>
        </w:rPr>
        <w:t>koszty</w:t>
      </w:r>
      <w:r>
        <w:rPr>
          <w:rFonts w:cs="Calibri"/>
          <w:color w:val="000000"/>
          <w:spacing w:val="1"/>
        </w:rPr>
        <w:t xml:space="preserve"> </w:t>
      </w:r>
      <w:r>
        <w:rPr>
          <w:rFonts w:cs="Calibri"/>
          <w:color w:val="000000"/>
        </w:rPr>
        <w:t>odbiorów,</w:t>
      </w:r>
      <w:r>
        <w:rPr>
          <w:rFonts w:cs="Calibri"/>
          <w:color w:val="000000"/>
          <w:spacing w:val="1"/>
        </w:rPr>
        <w:t xml:space="preserve"> </w:t>
      </w:r>
      <w:r>
        <w:rPr>
          <w:rFonts w:cs="Calibri"/>
          <w:color w:val="000000"/>
        </w:rPr>
        <w:t>uzgodnień, testów</w:t>
      </w:r>
      <w:r>
        <w:rPr>
          <w:rFonts w:cs="Calibri"/>
          <w:color w:val="000000"/>
          <w:spacing w:val="1"/>
        </w:rPr>
        <w:t xml:space="preserve"> </w:t>
      </w:r>
      <w:r>
        <w:rPr>
          <w:rFonts w:cs="Calibri"/>
          <w:color w:val="000000"/>
        </w:rPr>
        <w:t>itp.</w:t>
      </w:r>
      <w:r>
        <w:rPr>
          <w:rFonts w:cs="Calibri"/>
          <w:color w:val="000000"/>
          <w:spacing w:val="1"/>
        </w:rPr>
        <w:t xml:space="preserve"> </w:t>
      </w:r>
      <w:r>
        <w:rPr>
          <w:rFonts w:cs="Calibri"/>
          <w:color w:val="000000"/>
        </w:rPr>
        <w:t>oraz</w:t>
      </w:r>
      <w:r>
        <w:rPr>
          <w:rFonts w:cs="Calibri"/>
          <w:color w:val="000000"/>
          <w:spacing w:val="1"/>
        </w:rPr>
        <w:t xml:space="preserve"> </w:t>
      </w:r>
      <w:r>
        <w:rPr>
          <w:rFonts w:cs="Calibri"/>
          <w:color w:val="000000"/>
        </w:rPr>
        <w:t>serwisowania</w:t>
      </w:r>
      <w:r>
        <w:rPr>
          <w:rFonts w:cs="Calibri"/>
          <w:color w:val="000000"/>
          <w:spacing w:val="1"/>
        </w:rPr>
        <w:t xml:space="preserve"> i przeglądów </w:t>
      </w:r>
      <w:r>
        <w:rPr>
          <w:rFonts w:cs="Calibri"/>
          <w:color w:val="000000"/>
        </w:rPr>
        <w:t>w</w:t>
      </w:r>
      <w:r>
        <w:rPr>
          <w:rFonts w:cs="Calibri"/>
          <w:color w:val="000000"/>
          <w:spacing w:val="1"/>
        </w:rPr>
        <w:t xml:space="preserve"> </w:t>
      </w:r>
      <w:r>
        <w:rPr>
          <w:rFonts w:cs="Calibri"/>
          <w:color w:val="000000"/>
        </w:rPr>
        <w:t>okresie</w:t>
      </w:r>
      <w:r>
        <w:rPr>
          <w:rFonts w:cs="Calibri"/>
          <w:color w:val="000000"/>
          <w:spacing w:val="1"/>
        </w:rPr>
        <w:t xml:space="preserve"> </w:t>
      </w:r>
      <w:r>
        <w:rPr>
          <w:rFonts w:cs="Calibri"/>
          <w:color w:val="000000"/>
        </w:rPr>
        <w:t>gwarancyjnym</w:t>
      </w:r>
      <w:r>
        <w:rPr>
          <w:rFonts w:cs="Calibri"/>
          <w:color w:val="000000"/>
          <w:spacing w:val="1"/>
        </w:rPr>
        <w:t xml:space="preserve"> </w:t>
      </w:r>
      <w:r>
        <w:rPr>
          <w:rFonts w:cs="Calibri"/>
          <w:color w:val="000000"/>
        </w:rPr>
        <w:t>urządzeń objętych</w:t>
      </w:r>
      <w:r>
        <w:rPr>
          <w:rFonts w:cs="Calibri"/>
          <w:color w:val="000000"/>
          <w:spacing w:val="-3"/>
        </w:rPr>
        <w:t xml:space="preserve"> </w:t>
      </w:r>
      <w:r>
        <w:rPr>
          <w:rFonts w:cs="Calibri"/>
          <w:color w:val="000000"/>
        </w:rPr>
        <w:t xml:space="preserve">zamówieniem, a także prace konieczne, które wynikają z rozbieżności między zapytaniem a realiami realizacji zamówienia, chyba, że przy dołożeniu najwyższej staranności wystąpienia ich nie dało się uniknąć. </w:t>
      </w:r>
    </w:p>
    <w:p w14:paraId="33770735" w14:textId="77777777" w:rsidR="00F97D41" w:rsidRDefault="00000000">
      <w:pPr>
        <w:pStyle w:val="Akapitzlist"/>
        <w:widowControl w:val="0"/>
        <w:numPr>
          <w:ilvl w:val="0"/>
          <w:numId w:val="6"/>
        </w:numPr>
        <w:tabs>
          <w:tab w:val="left" w:pos="556"/>
        </w:tabs>
        <w:spacing w:after="0"/>
        <w:ind w:left="1134" w:hanging="283"/>
        <w:jc w:val="both"/>
      </w:pPr>
      <w:r>
        <w:rPr>
          <w:rFonts w:cs="Calibri"/>
          <w:color w:val="000000"/>
        </w:rPr>
        <w:t>Niedoszacowanie,</w:t>
      </w:r>
      <w:r>
        <w:rPr>
          <w:rFonts w:cs="Calibri"/>
          <w:color w:val="000000"/>
          <w:spacing w:val="1"/>
        </w:rPr>
        <w:t xml:space="preserve"> </w:t>
      </w:r>
      <w:r>
        <w:rPr>
          <w:rFonts w:cs="Calibri"/>
          <w:color w:val="000000"/>
        </w:rPr>
        <w:t>pominięcie</w:t>
      </w:r>
      <w:r>
        <w:rPr>
          <w:rFonts w:cs="Calibri"/>
          <w:color w:val="000000"/>
          <w:spacing w:val="1"/>
        </w:rPr>
        <w:t xml:space="preserve"> </w:t>
      </w:r>
      <w:r>
        <w:rPr>
          <w:rFonts w:cs="Calibri"/>
          <w:color w:val="000000"/>
        </w:rPr>
        <w:t>oraz</w:t>
      </w:r>
      <w:r>
        <w:rPr>
          <w:rFonts w:cs="Calibri"/>
          <w:color w:val="000000"/>
          <w:spacing w:val="1"/>
        </w:rPr>
        <w:t xml:space="preserve"> </w:t>
      </w:r>
      <w:r>
        <w:rPr>
          <w:rFonts w:cs="Calibri"/>
          <w:color w:val="000000"/>
        </w:rPr>
        <w:t>brak</w:t>
      </w:r>
      <w:r>
        <w:rPr>
          <w:rFonts w:cs="Calibri"/>
          <w:color w:val="000000"/>
          <w:spacing w:val="1"/>
        </w:rPr>
        <w:t xml:space="preserve"> </w:t>
      </w:r>
      <w:r>
        <w:rPr>
          <w:rFonts w:cs="Calibri"/>
          <w:color w:val="000000"/>
        </w:rPr>
        <w:t>rozpoznania</w:t>
      </w:r>
      <w:r>
        <w:rPr>
          <w:rFonts w:cs="Calibri"/>
          <w:color w:val="000000"/>
          <w:spacing w:val="1"/>
        </w:rPr>
        <w:t xml:space="preserve"> </w:t>
      </w:r>
      <w:r>
        <w:rPr>
          <w:rFonts w:cs="Calibri"/>
          <w:color w:val="000000"/>
        </w:rPr>
        <w:t>zakresu</w:t>
      </w:r>
      <w:r>
        <w:rPr>
          <w:rFonts w:cs="Calibri"/>
          <w:color w:val="000000"/>
          <w:spacing w:val="1"/>
        </w:rPr>
        <w:t xml:space="preserve"> </w:t>
      </w:r>
      <w:r>
        <w:rPr>
          <w:rFonts w:cs="Calibri"/>
          <w:color w:val="000000"/>
        </w:rPr>
        <w:t>przedmiotu</w:t>
      </w:r>
      <w:r>
        <w:rPr>
          <w:rFonts w:cs="Calibri"/>
          <w:color w:val="000000"/>
          <w:spacing w:val="1"/>
        </w:rPr>
        <w:t xml:space="preserve"> </w:t>
      </w:r>
      <w:r>
        <w:rPr>
          <w:rFonts w:cs="Calibri"/>
          <w:color w:val="000000"/>
        </w:rPr>
        <w:t>zamówienia</w:t>
      </w:r>
      <w:r>
        <w:rPr>
          <w:rFonts w:cs="Calibri"/>
          <w:color w:val="000000"/>
          <w:spacing w:val="1"/>
        </w:rPr>
        <w:t xml:space="preserve"> </w:t>
      </w:r>
      <w:r>
        <w:rPr>
          <w:rFonts w:cs="Calibri"/>
          <w:color w:val="000000"/>
        </w:rPr>
        <w:t>nie</w:t>
      </w:r>
      <w:r>
        <w:rPr>
          <w:rFonts w:cs="Calibri"/>
          <w:color w:val="000000"/>
          <w:spacing w:val="1"/>
        </w:rPr>
        <w:t xml:space="preserve"> </w:t>
      </w:r>
      <w:r>
        <w:rPr>
          <w:rFonts w:cs="Calibri"/>
          <w:color w:val="000000"/>
        </w:rPr>
        <w:t>może</w:t>
      </w:r>
      <w:r>
        <w:rPr>
          <w:rFonts w:cs="Calibri"/>
          <w:color w:val="000000"/>
          <w:spacing w:val="1"/>
        </w:rPr>
        <w:t xml:space="preserve"> </w:t>
      </w:r>
      <w:r>
        <w:rPr>
          <w:rFonts w:cs="Calibri"/>
          <w:color w:val="000000"/>
        </w:rPr>
        <w:t>być</w:t>
      </w:r>
      <w:r>
        <w:rPr>
          <w:rFonts w:cs="Calibri"/>
          <w:color w:val="000000"/>
          <w:spacing w:val="1"/>
        </w:rPr>
        <w:t xml:space="preserve"> </w:t>
      </w:r>
      <w:r>
        <w:rPr>
          <w:rFonts w:cs="Calibri"/>
          <w:color w:val="000000"/>
        </w:rPr>
        <w:t>podstawą</w:t>
      </w:r>
      <w:r>
        <w:rPr>
          <w:rFonts w:cs="Calibri"/>
          <w:color w:val="000000"/>
          <w:spacing w:val="1"/>
        </w:rPr>
        <w:t xml:space="preserve"> </w:t>
      </w:r>
      <w:r>
        <w:rPr>
          <w:rFonts w:cs="Calibri"/>
          <w:color w:val="000000"/>
        </w:rPr>
        <w:t>do</w:t>
      </w:r>
      <w:r>
        <w:rPr>
          <w:rFonts w:cs="Calibri"/>
          <w:color w:val="000000"/>
          <w:spacing w:val="1"/>
        </w:rPr>
        <w:t xml:space="preserve"> </w:t>
      </w:r>
      <w:r>
        <w:rPr>
          <w:rFonts w:cs="Calibri"/>
          <w:color w:val="000000"/>
        </w:rPr>
        <w:t>zmiany</w:t>
      </w:r>
      <w:r>
        <w:rPr>
          <w:rFonts w:cs="Calibri"/>
          <w:color w:val="000000"/>
          <w:spacing w:val="1"/>
        </w:rPr>
        <w:t xml:space="preserve"> </w:t>
      </w:r>
      <w:r>
        <w:rPr>
          <w:rFonts w:cs="Calibri"/>
          <w:color w:val="000000"/>
        </w:rPr>
        <w:t>wynagrodzenia</w:t>
      </w:r>
      <w:r>
        <w:rPr>
          <w:rFonts w:cs="Calibri"/>
          <w:color w:val="000000"/>
          <w:spacing w:val="1"/>
        </w:rPr>
        <w:t xml:space="preserve"> </w:t>
      </w:r>
      <w:r>
        <w:rPr>
          <w:rFonts w:cs="Calibri"/>
          <w:color w:val="000000"/>
        </w:rPr>
        <w:t>ryczałtowego. Pominięcie</w:t>
      </w:r>
      <w:r>
        <w:rPr>
          <w:rFonts w:cs="Calibri"/>
          <w:color w:val="000000"/>
          <w:spacing w:val="1"/>
        </w:rPr>
        <w:t xml:space="preserve"> </w:t>
      </w:r>
      <w:r>
        <w:rPr>
          <w:rFonts w:cs="Calibri"/>
          <w:color w:val="000000"/>
        </w:rPr>
        <w:t>jakiegokolwiek</w:t>
      </w:r>
      <w:r>
        <w:rPr>
          <w:rFonts w:cs="Calibri"/>
          <w:color w:val="000000"/>
          <w:spacing w:val="1"/>
        </w:rPr>
        <w:t xml:space="preserve"> </w:t>
      </w:r>
      <w:r>
        <w:rPr>
          <w:rFonts w:cs="Calibri"/>
          <w:color w:val="000000"/>
        </w:rPr>
        <w:t>elementu</w:t>
      </w:r>
      <w:r>
        <w:rPr>
          <w:rFonts w:cs="Calibri"/>
          <w:color w:val="000000"/>
          <w:spacing w:val="1"/>
        </w:rPr>
        <w:t xml:space="preserve"> </w:t>
      </w:r>
      <w:r>
        <w:rPr>
          <w:rFonts w:cs="Calibri"/>
          <w:color w:val="000000"/>
        </w:rPr>
        <w:t>niezbędnego</w:t>
      </w:r>
      <w:r>
        <w:rPr>
          <w:rFonts w:cs="Calibri"/>
          <w:color w:val="000000"/>
          <w:spacing w:val="1"/>
        </w:rPr>
        <w:t xml:space="preserve"> </w:t>
      </w:r>
      <w:r>
        <w:rPr>
          <w:rFonts w:cs="Calibri"/>
          <w:color w:val="000000"/>
        </w:rPr>
        <w:t>w</w:t>
      </w:r>
      <w:r>
        <w:rPr>
          <w:rFonts w:cs="Calibri"/>
          <w:color w:val="000000"/>
          <w:spacing w:val="1"/>
        </w:rPr>
        <w:t xml:space="preserve"> </w:t>
      </w:r>
      <w:r>
        <w:rPr>
          <w:rFonts w:cs="Calibri"/>
          <w:color w:val="000000"/>
        </w:rPr>
        <w:t>realizacji</w:t>
      </w:r>
      <w:r>
        <w:rPr>
          <w:rFonts w:cs="Calibri"/>
          <w:color w:val="000000"/>
          <w:spacing w:val="1"/>
        </w:rPr>
        <w:t xml:space="preserve"> </w:t>
      </w:r>
      <w:r>
        <w:rPr>
          <w:rFonts w:cs="Calibri"/>
          <w:color w:val="000000"/>
        </w:rPr>
        <w:t>przedmiotu</w:t>
      </w:r>
      <w:r>
        <w:rPr>
          <w:rFonts w:cs="Calibri"/>
          <w:color w:val="000000"/>
          <w:spacing w:val="1"/>
        </w:rPr>
        <w:t xml:space="preserve"> </w:t>
      </w:r>
      <w:r>
        <w:rPr>
          <w:rFonts w:cs="Calibri"/>
          <w:color w:val="000000"/>
        </w:rPr>
        <w:t>umowy,</w:t>
      </w:r>
      <w:r>
        <w:rPr>
          <w:rFonts w:cs="Calibri"/>
          <w:color w:val="000000"/>
          <w:spacing w:val="1"/>
        </w:rPr>
        <w:t xml:space="preserve"> </w:t>
      </w:r>
      <w:r>
        <w:rPr>
          <w:rFonts w:cs="Calibri"/>
          <w:color w:val="000000"/>
        </w:rPr>
        <w:t>pociągnie</w:t>
      </w:r>
      <w:r>
        <w:rPr>
          <w:rFonts w:cs="Calibri"/>
          <w:color w:val="000000"/>
          <w:spacing w:val="1"/>
        </w:rPr>
        <w:t xml:space="preserve"> </w:t>
      </w:r>
      <w:r>
        <w:rPr>
          <w:rFonts w:cs="Calibri"/>
          <w:color w:val="000000"/>
        </w:rPr>
        <w:t>za</w:t>
      </w:r>
      <w:r>
        <w:rPr>
          <w:rFonts w:cs="Calibri"/>
          <w:color w:val="000000"/>
          <w:spacing w:val="1"/>
        </w:rPr>
        <w:t xml:space="preserve"> </w:t>
      </w:r>
      <w:r>
        <w:rPr>
          <w:rFonts w:cs="Calibri"/>
          <w:color w:val="000000"/>
        </w:rPr>
        <w:t>sobą</w:t>
      </w:r>
      <w:r>
        <w:rPr>
          <w:rFonts w:cs="Calibri"/>
          <w:color w:val="000000"/>
          <w:spacing w:val="1"/>
        </w:rPr>
        <w:t xml:space="preserve"> </w:t>
      </w:r>
      <w:r>
        <w:rPr>
          <w:rFonts w:cs="Calibri"/>
          <w:color w:val="000000"/>
        </w:rPr>
        <w:t>konieczność</w:t>
      </w:r>
      <w:r>
        <w:rPr>
          <w:rFonts w:cs="Calibri"/>
          <w:color w:val="000000"/>
          <w:spacing w:val="1"/>
        </w:rPr>
        <w:t xml:space="preserve"> </w:t>
      </w:r>
      <w:r>
        <w:rPr>
          <w:rFonts w:cs="Calibri"/>
          <w:color w:val="000000"/>
        </w:rPr>
        <w:t>jego</w:t>
      </w:r>
      <w:r>
        <w:rPr>
          <w:rFonts w:cs="Calibri"/>
          <w:color w:val="000000"/>
          <w:spacing w:val="1"/>
        </w:rPr>
        <w:t xml:space="preserve"> </w:t>
      </w:r>
      <w:r>
        <w:rPr>
          <w:rFonts w:cs="Calibri"/>
          <w:color w:val="000000"/>
        </w:rPr>
        <w:t>wykonania</w:t>
      </w:r>
      <w:r>
        <w:rPr>
          <w:rFonts w:cs="Calibri"/>
          <w:color w:val="000000"/>
          <w:spacing w:val="1"/>
        </w:rPr>
        <w:t xml:space="preserve"> </w:t>
      </w:r>
      <w:r>
        <w:rPr>
          <w:rFonts w:cs="Calibri"/>
          <w:color w:val="000000"/>
        </w:rPr>
        <w:t>przez</w:t>
      </w:r>
      <w:r>
        <w:rPr>
          <w:rFonts w:cs="Calibri"/>
          <w:color w:val="000000"/>
          <w:spacing w:val="1"/>
        </w:rPr>
        <w:t xml:space="preserve"> </w:t>
      </w:r>
      <w:r>
        <w:rPr>
          <w:rFonts w:cs="Calibri"/>
          <w:color w:val="000000"/>
        </w:rPr>
        <w:t>Wykonawcę</w:t>
      </w:r>
      <w:r>
        <w:rPr>
          <w:rFonts w:cs="Calibri"/>
          <w:color w:val="000000"/>
          <w:spacing w:val="1"/>
        </w:rPr>
        <w:t xml:space="preserve"> </w:t>
      </w:r>
      <w:r>
        <w:rPr>
          <w:rFonts w:cs="Calibri"/>
          <w:color w:val="000000"/>
        </w:rPr>
        <w:t>bez</w:t>
      </w:r>
      <w:r>
        <w:rPr>
          <w:rFonts w:cs="Calibri"/>
          <w:color w:val="000000"/>
          <w:spacing w:val="1"/>
        </w:rPr>
        <w:t xml:space="preserve"> </w:t>
      </w:r>
      <w:r>
        <w:rPr>
          <w:rFonts w:cs="Calibri"/>
          <w:color w:val="000000"/>
        </w:rPr>
        <w:t>możliwości</w:t>
      </w:r>
      <w:r>
        <w:rPr>
          <w:rFonts w:cs="Calibri"/>
          <w:color w:val="000000"/>
          <w:spacing w:val="1"/>
        </w:rPr>
        <w:t xml:space="preserve"> </w:t>
      </w:r>
      <w:r>
        <w:rPr>
          <w:rFonts w:cs="Calibri"/>
          <w:color w:val="000000"/>
        </w:rPr>
        <w:t>ubiegania</w:t>
      </w:r>
      <w:r>
        <w:rPr>
          <w:rFonts w:cs="Calibri"/>
          <w:color w:val="000000"/>
          <w:spacing w:val="-3"/>
        </w:rPr>
        <w:t xml:space="preserve"> </w:t>
      </w:r>
      <w:r>
        <w:rPr>
          <w:rFonts w:cs="Calibri"/>
          <w:color w:val="000000"/>
        </w:rPr>
        <w:t>się</w:t>
      </w:r>
      <w:r>
        <w:rPr>
          <w:rFonts w:cs="Calibri"/>
          <w:color w:val="000000"/>
          <w:spacing w:val="-1"/>
        </w:rPr>
        <w:t xml:space="preserve"> </w:t>
      </w:r>
      <w:r>
        <w:rPr>
          <w:rFonts w:cs="Calibri"/>
          <w:color w:val="000000"/>
        </w:rPr>
        <w:t>o</w:t>
      </w:r>
      <w:r>
        <w:rPr>
          <w:rFonts w:cs="Calibri"/>
          <w:color w:val="000000"/>
          <w:spacing w:val="-4"/>
        </w:rPr>
        <w:t xml:space="preserve"> </w:t>
      </w:r>
      <w:r>
        <w:rPr>
          <w:rFonts w:cs="Calibri"/>
          <w:color w:val="000000"/>
        </w:rPr>
        <w:t>dodatkową</w:t>
      </w:r>
      <w:r>
        <w:rPr>
          <w:rFonts w:cs="Calibri"/>
          <w:color w:val="000000"/>
          <w:spacing w:val="-2"/>
        </w:rPr>
        <w:t xml:space="preserve"> </w:t>
      </w:r>
      <w:r>
        <w:rPr>
          <w:rFonts w:cs="Calibri"/>
          <w:color w:val="000000"/>
        </w:rPr>
        <w:t>zapłatę.</w:t>
      </w:r>
    </w:p>
    <w:p w14:paraId="785C3ABE" w14:textId="77777777" w:rsidR="00F97D41" w:rsidRDefault="00000000">
      <w:pPr>
        <w:pStyle w:val="Akapitzlist"/>
        <w:widowControl w:val="0"/>
        <w:numPr>
          <w:ilvl w:val="0"/>
          <w:numId w:val="6"/>
        </w:numPr>
        <w:tabs>
          <w:tab w:val="left" w:pos="556"/>
        </w:tabs>
        <w:spacing w:before="29" w:after="0"/>
        <w:ind w:left="1134" w:hanging="283"/>
        <w:jc w:val="both"/>
      </w:pPr>
      <w:r>
        <w:rPr>
          <w:rFonts w:cs="Calibri"/>
          <w:color w:val="000000"/>
        </w:rPr>
        <w:t>Wynagrodzenie za wykonanie zamówienia nie ulega zmianom, z wyjątkiem sytuacji związanej</w:t>
      </w:r>
      <w:r>
        <w:rPr>
          <w:rFonts w:cs="Calibri"/>
          <w:color w:val="000000"/>
          <w:spacing w:val="1"/>
        </w:rPr>
        <w:t xml:space="preserve"> </w:t>
      </w:r>
      <w:r>
        <w:rPr>
          <w:rFonts w:cs="Calibri"/>
          <w:color w:val="000000"/>
        </w:rPr>
        <w:t>ze</w:t>
      </w:r>
      <w:r>
        <w:rPr>
          <w:rFonts w:cs="Calibri"/>
          <w:color w:val="000000"/>
          <w:spacing w:val="-2"/>
        </w:rPr>
        <w:t xml:space="preserve"> </w:t>
      </w:r>
      <w:r>
        <w:rPr>
          <w:rFonts w:cs="Calibri"/>
          <w:color w:val="000000"/>
        </w:rPr>
        <w:t>zmianą</w:t>
      </w:r>
      <w:r>
        <w:rPr>
          <w:rFonts w:cs="Calibri"/>
          <w:color w:val="000000"/>
          <w:spacing w:val="-2"/>
        </w:rPr>
        <w:t xml:space="preserve"> </w:t>
      </w:r>
      <w:r>
        <w:rPr>
          <w:rFonts w:cs="Calibri"/>
          <w:color w:val="000000"/>
        </w:rPr>
        <w:t>stawki</w:t>
      </w:r>
      <w:r>
        <w:rPr>
          <w:rFonts w:cs="Calibri"/>
          <w:color w:val="000000"/>
          <w:spacing w:val="1"/>
        </w:rPr>
        <w:t xml:space="preserve"> </w:t>
      </w:r>
      <w:r>
        <w:rPr>
          <w:rFonts w:cs="Calibri"/>
          <w:color w:val="000000"/>
        </w:rPr>
        <w:t>podatku</w:t>
      </w:r>
      <w:r>
        <w:rPr>
          <w:rFonts w:cs="Calibri"/>
          <w:color w:val="000000"/>
          <w:spacing w:val="-3"/>
        </w:rPr>
        <w:t xml:space="preserve"> </w:t>
      </w:r>
      <w:r>
        <w:rPr>
          <w:rFonts w:cs="Calibri"/>
          <w:color w:val="000000"/>
        </w:rPr>
        <w:t>VAT</w:t>
      </w:r>
      <w:r>
        <w:rPr>
          <w:rFonts w:cs="Calibri"/>
          <w:color w:val="000000"/>
          <w:spacing w:val="-4"/>
        </w:rPr>
        <w:t xml:space="preserve"> </w:t>
      </w:r>
      <w:r>
        <w:rPr>
          <w:rFonts w:cs="Calibri"/>
          <w:color w:val="000000"/>
        </w:rPr>
        <w:t>wpływającej</w:t>
      </w:r>
      <w:r>
        <w:rPr>
          <w:rFonts w:cs="Calibri"/>
          <w:color w:val="000000"/>
          <w:spacing w:val="-3"/>
        </w:rPr>
        <w:t xml:space="preserve"> </w:t>
      </w:r>
      <w:r>
        <w:rPr>
          <w:rFonts w:cs="Calibri"/>
          <w:color w:val="000000"/>
        </w:rPr>
        <w:t>na</w:t>
      </w:r>
      <w:r>
        <w:rPr>
          <w:rFonts w:cs="Calibri"/>
          <w:color w:val="000000"/>
          <w:spacing w:val="-2"/>
        </w:rPr>
        <w:t xml:space="preserve"> </w:t>
      </w:r>
      <w:r>
        <w:rPr>
          <w:rFonts w:cs="Calibri"/>
          <w:color w:val="000000"/>
        </w:rPr>
        <w:t>wynagrodzenie</w:t>
      </w:r>
      <w:r>
        <w:rPr>
          <w:rFonts w:cs="Calibri"/>
          <w:color w:val="000000"/>
          <w:spacing w:val="-1"/>
        </w:rPr>
        <w:t xml:space="preserve"> </w:t>
      </w:r>
      <w:r>
        <w:rPr>
          <w:rFonts w:cs="Calibri"/>
          <w:color w:val="000000"/>
        </w:rPr>
        <w:t>Wykonawcy oraz zmian przewidzianych w umowie, o których mowa w rozdziale XI pkt 1 ppkt 2) Zapytania ofertowego;</w:t>
      </w:r>
    </w:p>
    <w:p w14:paraId="05467799" w14:textId="77777777" w:rsidR="00F97D41" w:rsidRDefault="00000000">
      <w:pPr>
        <w:pStyle w:val="Akapitzlist"/>
        <w:numPr>
          <w:ilvl w:val="0"/>
          <w:numId w:val="6"/>
        </w:numPr>
        <w:spacing w:after="0"/>
        <w:ind w:left="1134" w:hanging="283"/>
        <w:jc w:val="both"/>
        <w:rPr>
          <w:rFonts w:asciiTheme="minorHAnsi" w:hAnsiTheme="minorHAnsi" w:cstheme="minorHAnsi"/>
        </w:rPr>
      </w:pPr>
      <w:r>
        <w:rPr>
          <w:rFonts w:eastAsia="Liberation Serif" w:cstheme="minorHAnsi"/>
        </w:rPr>
        <w:t>Zamawiający dopuszcza możliwość płatności częściowych;</w:t>
      </w:r>
    </w:p>
    <w:p w14:paraId="7B66E3B2" w14:textId="77777777" w:rsidR="00F97D41" w:rsidRDefault="00000000">
      <w:pPr>
        <w:numPr>
          <w:ilvl w:val="0"/>
          <w:numId w:val="6"/>
        </w:numPr>
        <w:spacing w:after="0" w:line="276" w:lineRule="auto"/>
        <w:ind w:left="1134" w:hanging="283"/>
        <w:jc w:val="both"/>
        <w:rPr>
          <w:rFonts w:cstheme="minorHAnsi"/>
        </w:rPr>
      </w:pPr>
      <w:r>
        <w:rPr>
          <w:rFonts w:cstheme="minorHAnsi"/>
        </w:rPr>
        <w:t>Termin płatności do 30 dni od dnia przekazania Zamawiającemu prawidłowo wystawionej faktury VAT;</w:t>
      </w:r>
    </w:p>
    <w:p w14:paraId="353A2FEE" w14:textId="77777777" w:rsidR="00F97D41" w:rsidRDefault="00000000">
      <w:pPr>
        <w:numPr>
          <w:ilvl w:val="0"/>
          <w:numId w:val="6"/>
        </w:numPr>
        <w:spacing w:after="120" w:line="276" w:lineRule="auto"/>
        <w:ind w:left="1134" w:hanging="283"/>
        <w:jc w:val="both"/>
        <w:rPr>
          <w:rFonts w:cstheme="minorHAnsi"/>
        </w:rPr>
      </w:pPr>
      <w:r>
        <w:rPr>
          <w:rFonts w:cstheme="minorHAnsi"/>
        </w:rPr>
        <w:t>Podstawą wystawienia faktury będzie protokół odbioru częściowego lub końcowego, podpisany przez przedstawicieli Zamawiającego i Wykonawcy.</w:t>
      </w:r>
    </w:p>
    <w:p w14:paraId="144D9880" w14:textId="77777777" w:rsidR="00F97D41" w:rsidRDefault="00000000">
      <w:pPr>
        <w:pStyle w:val="Akapitzlist"/>
        <w:numPr>
          <w:ilvl w:val="0"/>
          <w:numId w:val="14"/>
        </w:numPr>
        <w:spacing w:after="0"/>
        <w:ind w:left="851"/>
        <w:jc w:val="both"/>
        <w:rPr>
          <w:rFonts w:asciiTheme="minorHAnsi" w:hAnsiTheme="minorHAnsi" w:cstheme="minorHAnsi"/>
        </w:rPr>
      </w:pPr>
      <w:r>
        <w:rPr>
          <w:rFonts w:eastAsia="Liberation Serif" w:cstheme="minorHAnsi"/>
        </w:rPr>
        <w:t>Wymagania dotyczące gwarancji – zgodnie z Załącznikiem nr 1 – Opis przedmiotu zamówienia. Okres gwarancji liczony od dnia podpisania protokołu końcowego.</w:t>
      </w:r>
    </w:p>
    <w:p w14:paraId="7FE03492" w14:textId="77777777" w:rsidR="00F97D41" w:rsidRDefault="00000000">
      <w:pPr>
        <w:pStyle w:val="Akapitzlist"/>
        <w:numPr>
          <w:ilvl w:val="0"/>
          <w:numId w:val="6"/>
        </w:numPr>
        <w:spacing w:after="120"/>
        <w:ind w:left="1134" w:hanging="357"/>
        <w:jc w:val="both"/>
        <w:rPr>
          <w:rFonts w:asciiTheme="minorHAnsi" w:hAnsiTheme="minorHAnsi" w:cstheme="minorHAnsi"/>
        </w:rPr>
      </w:pPr>
      <w:r>
        <w:rPr>
          <w:rFonts w:cstheme="minorHAnsi"/>
        </w:rPr>
        <w:t>Zakres gwarancji: Gwarancja obejmuje usunięcie ewentualnych wad lub usterek.</w:t>
      </w:r>
    </w:p>
    <w:p w14:paraId="574DCF95" w14:textId="77777777" w:rsidR="00F97D41" w:rsidRDefault="00000000">
      <w:pPr>
        <w:pStyle w:val="Akapitzlist"/>
        <w:numPr>
          <w:ilvl w:val="0"/>
          <w:numId w:val="14"/>
        </w:numPr>
        <w:spacing w:after="0"/>
        <w:ind w:left="851"/>
        <w:jc w:val="both"/>
        <w:rPr>
          <w:rFonts w:asciiTheme="minorHAnsi" w:hAnsiTheme="minorHAnsi" w:cstheme="minorHAnsi"/>
        </w:rPr>
      </w:pPr>
      <w:r>
        <w:rPr>
          <w:rFonts w:eastAsia="Liberation Serif" w:cstheme="minorHAnsi"/>
        </w:rPr>
        <w:t>Zasady przekazywania terenu i odbioru prac</w:t>
      </w:r>
    </w:p>
    <w:p w14:paraId="5F215B6C" w14:textId="77777777" w:rsidR="00F97D41" w:rsidRDefault="00000000">
      <w:pPr>
        <w:pStyle w:val="Akapitzlist"/>
        <w:numPr>
          <w:ilvl w:val="0"/>
          <w:numId w:val="7"/>
        </w:numPr>
        <w:spacing w:after="0"/>
        <w:ind w:left="1134"/>
        <w:jc w:val="both"/>
        <w:rPr>
          <w:rFonts w:asciiTheme="minorHAnsi" w:hAnsiTheme="minorHAnsi" w:cstheme="minorHAnsi"/>
        </w:rPr>
      </w:pPr>
      <w:r>
        <w:rPr>
          <w:rFonts w:eastAsia="Liberation Serif" w:cstheme="minorHAnsi"/>
        </w:rPr>
        <w:t>Protokół przekazania:</w:t>
      </w:r>
    </w:p>
    <w:p w14:paraId="1DBD2557" w14:textId="77777777" w:rsidR="00F97D41" w:rsidRDefault="00000000">
      <w:pPr>
        <w:pStyle w:val="Akapitzlist"/>
        <w:spacing w:after="0"/>
        <w:ind w:left="1134"/>
        <w:jc w:val="both"/>
        <w:rPr>
          <w:rFonts w:asciiTheme="minorHAnsi" w:hAnsiTheme="minorHAnsi" w:cstheme="minorHAnsi"/>
        </w:rPr>
      </w:pPr>
      <w:r>
        <w:rPr>
          <w:rFonts w:eastAsia="Liberation Serif" w:cstheme="minorHAnsi"/>
        </w:rPr>
        <w:lastRenderedPageBreak/>
        <w:t>Przekazanie terenu wykonawcy zostanie dokonane na podstawie protokołu przekazania terenu sporządzonego przez Zamawiającego.</w:t>
      </w:r>
    </w:p>
    <w:p w14:paraId="7C4E2BAE" w14:textId="77777777" w:rsidR="00F97D41" w:rsidRDefault="00000000">
      <w:pPr>
        <w:pStyle w:val="Akapitzlist"/>
        <w:numPr>
          <w:ilvl w:val="0"/>
          <w:numId w:val="7"/>
        </w:numPr>
        <w:spacing w:after="0"/>
        <w:ind w:left="1134"/>
        <w:jc w:val="both"/>
        <w:rPr>
          <w:rFonts w:asciiTheme="minorHAnsi" w:hAnsiTheme="minorHAnsi" w:cstheme="minorHAnsi"/>
        </w:rPr>
      </w:pPr>
      <w:r>
        <w:rPr>
          <w:rFonts w:eastAsia="Liberation Serif" w:cstheme="minorHAnsi"/>
        </w:rPr>
        <w:t>Odbiór końcowy:</w:t>
      </w:r>
    </w:p>
    <w:p w14:paraId="5DEEB170" w14:textId="77777777" w:rsidR="00F97D41" w:rsidRDefault="00000000">
      <w:pPr>
        <w:pStyle w:val="Akapitzlist"/>
        <w:spacing w:after="120"/>
        <w:ind w:left="1134"/>
        <w:jc w:val="both"/>
        <w:rPr>
          <w:rFonts w:asciiTheme="minorHAnsi" w:eastAsia="Liberation Serif" w:hAnsiTheme="minorHAnsi" w:cstheme="minorHAnsi"/>
        </w:rPr>
      </w:pPr>
      <w:r>
        <w:rPr>
          <w:rFonts w:eastAsia="Liberation Serif" w:cstheme="minorHAnsi"/>
        </w:rPr>
        <w:t>Procedura odbioru końcowego dotyczyć będzie całego zakresu przedmiotu zamówienia.</w:t>
      </w:r>
    </w:p>
    <w:p w14:paraId="291A0003" w14:textId="77777777" w:rsidR="00F97D41" w:rsidRDefault="00000000">
      <w:pPr>
        <w:pStyle w:val="Akapitzlist"/>
        <w:numPr>
          <w:ilvl w:val="3"/>
          <w:numId w:val="31"/>
        </w:numPr>
        <w:spacing w:after="120"/>
        <w:ind w:left="425" w:hanging="357"/>
        <w:jc w:val="both"/>
        <w:rPr>
          <w:rFonts w:asciiTheme="minorHAnsi" w:hAnsiTheme="minorHAnsi" w:cstheme="minorHAnsi"/>
          <w:b/>
          <w:bCs/>
        </w:rPr>
      </w:pPr>
      <w:r>
        <w:rPr>
          <w:rFonts w:cstheme="minorHAnsi"/>
          <w:b/>
          <w:bCs/>
        </w:rPr>
        <w:t>Odpowiedzialność</w:t>
      </w:r>
      <w:r>
        <w:rPr>
          <w:rFonts w:eastAsia="Liberation Serif" w:cstheme="minorHAnsi"/>
          <w:b/>
          <w:bCs/>
        </w:rPr>
        <w:t xml:space="preserve"> Wykonawcy w ramach niniejszego zamówienia</w:t>
      </w:r>
    </w:p>
    <w:p w14:paraId="657F4343" w14:textId="77777777" w:rsidR="00F97D41" w:rsidRDefault="00000000">
      <w:pPr>
        <w:pStyle w:val="Akapitzlist"/>
        <w:numPr>
          <w:ilvl w:val="0"/>
          <w:numId w:val="15"/>
        </w:numPr>
        <w:spacing w:after="120"/>
        <w:ind w:left="850" w:hanging="357"/>
        <w:jc w:val="both"/>
        <w:rPr>
          <w:rFonts w:asciiTheme="minorHAnsi" w:hAnsiTheme="minorHAnsi" w:cstheme="minorHAnsi"/>
        </w:rPr>
      </w:pPr>
      <w:r>
        <w:rPr>
          <w:rFonts w:eastAsia="Liberation Serif" w:cstheme="minorHAnsi"/>
        </w:rPr>
        <w:t>Wykonawca ponosi pełną odpowiedzialność za wszelkie prace i działania realizowane w ramach niniejszego zamówienia.</w:t>
      </w:r>
    </w:p>
    <w:p w14:paraId="5E4448D0" w14:textId="77777777" w:rsidR="00F97D41" w:rsidRDefault="00000000">
      <w:pPr>
        <w:pStyle w:val="Akapitzlist"/>
        <w:numPr>
          <w:ilvl w:val="0"/>
          <w:numId w:val="15"/>
        </w:numPr>
        <w:spacing w:after="120"/>
        <w:ind w:left="850" w:hanging="357"/>
        <w:jc w:val="both"/>
        <w:rPr>
          <w:rFonts w:asciiTheme="minorHAnsi" w:hAnsiTheme="minorHAnsi" w:cstheme="minorHAnsi"/>
        </w:rPr>
      </w:pPr>
      <w:r>
        <w:rPr>
          <w:rFonts w:eastAsia="Liberation Serif" w:cstheme="minorHAnsi"/>
        </w:rPr>
        <w:t>Wykonawca zobowiązuje się do przestrzegania wszelkich obowiązujących przepisów prawa, norm i standardów, które mają zastosowanie do realizowanych prac.</w:t>
      </w:r>
    </w:p>
    <w:p w14:paraId="7CAA4DD8" w14:textId="77777777" w:rsidR="00F97D41" w:rsidRDefault="00000000">
      <w:pPr>
        <w:pStyle w:val="Akapitzlist"/>
        <w:numPr>
          <w:ilvl w:val="0"/>
          <w:numId w:val="15"/>
        </w:numPr>
        <w:spacing w:after="120"/>
        <w:ind w:left="850" w:hanging="357"/>
        <w:jc w:val="both"/>
        <w:rPr>
          <w:rFonts w:asciiTheme="minorHAnsi" w:hAnsiTheme="minorHAnsi" w:cstheme="minorHAnsi"/>
        </w:rPr>
      </w:pPr>
      <w:r>
        <w:rPr>
          <w:rFonts w:eastAsia="Liberation Serif" w:cstheme="minorHAnsi"/>
        </w:rPr>
        <w:t>Wszelkie szkody powstałe w trakcie realizacji zamówienia, w tym szkody na mieniu Zamawiającego, osób trzecich oraz środowisku, są na pełną odpowiedzialność Wykonawcy.</w:t>
      </w:r>
    </w:p>
    <w:p w14:paraId="2C794218" w14:textId="77777777" w:rsidR="00F97D41" w:rsidRDefault="00000000">
      <w:pPr>
        <w:pStyle w:val="Akapitzlist"/>
        <w:numPr>
          <w:ilvl w:val="0"/>
          <w:numId w:val="15"/>
        </w:numPr>
        <w:spacing w:after="120"/>
        <w:ind w:left="850" w:hanging="357"/>
        <w:jc w:val="both"/>
        <w:rPr>
          <w:rFonts w:asciiTheme="minorHAnsi" w:hAnsiTheme="minorHAnsi" w:cstheme="minorHAnsi"/>
        </w:rPr>
      </w:pPr>
      <w:r>
        <w:rPr>
          <w:rFonts w:eastAsia="Liberation Serif" w:cstheme="minorHAnsi"/>
        </w:rPr>
        <w:t>Wykonawca zobowiązuje się do naprawienia wszelkich szkód powstałych w związku z realizacją zamówienia na własny koszt i ryzyko, w terminie określonym przez Zamawiającego.</w:t>
      </w:r>
    </w:p>
    <w:p w14:paraId="42E9587A" w14:textId="77777777" w:rsidR="00F97D41" w:rsidRDefault="00000000">
      <w:pPr>
        <w:pStyle w:val="Akapitzlist"/>
        <w:numPr>
          <w:ilvl w:val="0"/>
          <w:numId w:val="15"/>
        </w:numPr>
        <w:spacing w:after="120"/>
        <w:ind w:left="850" w:hanging="357"/>
        <w:jc w:val="both"/>
        <w:rPr>
          <w:rFonts w:asciiTheme="minorHAnsi" w:hAnsiTheme="minorHAnsi" w:cstheme="minorHAnsi"/>
        </w:rPr>
      </w:pPr>
      <w:r>
        <w:rPr>
          <w:rFonts w:eastAsia="Liberation Serif" w:cstheme="minorHAnsi"/>
        </w:rPr>
        <w:t>Wykonawca ponosi odpowiedzialność za wszelkie działania lub zaniechania swoich pracowników, podwykonawców oraz innych osób trzecich, z którymi współpracuje przy realizacji zamówienia.</w:t>
      </w:r>
    </w:p>
    <w:p w14:paraId="0CF41E49" w14:textId="77777777" w:rsidR="00F97D41" w:rsidRDefault="00000000">
      <w:pPr>
        <w:pStyle w:val="Akapitzlist"/>
        <w:numPr>
          <w:ilvl w:val="0"/>
          <w:numId w:val="15"/>
        </w:numPr>
        <w:spacing w:after="120"/>
        <w:ind w:left="850" w:hanging="357"/>
        <w:jc w:val="both"/>
        <w:rPr>
          <w:rFonts w:asciiTheme="minorHAnsi" w:hAnsiTheme="minorHAnsi" w:cstheme="minorHAnsi"/>
        </w:rPr>
      </w:pPr>
      <w:r>
        <w:rPr>
          <w:rFonts w:eastAsia="Liberation Serif" w:cstheme="minorHAnsi"/>
        </w:rPr>
        <w:t>Wykonawca zobowiązuje się do zabezpieczenia i ochrony wszelkich materiałów i urządzeń znajdujących się na nim przed kradzieżą, uszkodzeniem lub zniszczeniem.</w:t>
      </w:r>
    </w:p>
    <w:p w14:paraId="0C3A8175" w14:textId="77777777" w:rsidR="00F97D41" w:rsidRDefault="00000000">
      <w:pPr>
        <w:pStyle w:val="Akapitzlist"/>
        <w:numPr>
          <w:ilvl w:val="0"/>
          <w:numId w:val="15"/>
        </w:numPr>
        <w:spacing w:after="120"/>
        <w:ind w:left="850" w:hanging="357"/>
        <w:jc w:val="both"/>
        <w:rPr>
          <w:rFonts w:asciiTheme="minorHAnsi" w:hAnsiTheme="minorHAnsi" w:cstheme="minorHAnsi"/>
        </w:rPr>
      </w:pPr>
      <w:r>
        <w:rPr>
          <w:rFonts w:eastAsia="Liberation Serif" w:cstheme="minorHAnsi"/>
        </w:rPr>
        <w:t>W przypadku niewywiązania się z powyższych zobowiązań, Zamawiający ma prawo do nałożenia kar umownych określonych w umowie oraz dochodzenia odszkodowania na zasadach ogólnych.</w:t>
      </w:r>
    </w:p>
    <w:p w14:paraId="3B851C0D"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b/>
          <w:bCs/>
          <w:sz w:val="22"/>
          <w:szCs w:val="22"/>
        </w:rPr>
      </w:pPr>
      <w:r>
        <w:rPr>
          <w:rFonts w:asciiTheme="minorHAnsi" w:hAnsiTheme="minorHAnsi" w:cstheme="minorHAnsi"/>
          <w:b/>
          <w:sz w:val="22"/>
          <w:szCs w:val="22"/>
        </w:rPr>
        <w:t>Wadium</w:t>
      </w:r>
    </w:p>
    <w:p w14:paraId="7C92018D" w14:textId="77777777" w:rsidR="00F97D41" w:rsidRDefault="00000000">
      <w:pPr>
        <w:pStyle w:val="Zwykytekst"/>
        <w:numPr>
          <w:ilvl w:val="3"/>
          <w:numId w:val="31"/>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 xml:space="preserve">Oferta musi być zabezpieczona wadium w wysokości: </w:t>
      </w:r>
      <w:r>
        <w:rPr>
          <w:rFonts w:asciiTheme="minorHAnsi" w:hAnsiTheme="minorHAnsi" w:cstheme="minorHAnsi"/>
          <w:b/>
          <w:bCs/>
          <w:sz w:val="22"/>
          <w:szCs w:val="22"/>
          <w:lang w:val="pl-PL"/>
        </w:rPr>
        <w:t>2</w:t>
      </w:r>
      <w:r>
        <w:rPr>
          <w:rFonts w:asciiTheme="minorHAnsi" w:hAnsiTheme="minorHAnsi" w:cstheme="minorHAnsi"/>
          <w:b/>
          <w:bCs/>
          <w:sz w:val="22"/>
          <w:szCs w:val="22"/>
        </w:rPr>
        <w:t xml:space="preserve"> </w:t>
      </w:r>
      <w:r>
        <w:rPr>
          <w:rFonts w:asciiTheme="minorHAnsi" w:hAnsiTheme="minorHAnsi" w:cstheme="minorHAnsi"/>
          <w:b/>
          <w:bCs/>
          <w:sz w:val="22"/>
          <w:szCs w:val="22"/>
          <w:lang w:val="pl-PL"/>
        </w:rPr>
        <w:t>0</w:t>
      </w:r>
      <w:r>
        <w:rPr>
          <w:rFonts w:asciiTheme="minorHAnsi" w:hAnsiTheme="minorHAnsi" w:cstheme="minorHAnsi"/>
          <w:b/>
          <w:bCs/>
          <w:sz w:val="22"/>
          <w:szCs w:val="22"/>
        </w:rPr>
        <w:t>00 zł</w:t>
      </w:r>
      <w:r>
        <w:rPr>
          <w:rFonts w:asciiTheme="minorHAnsi" w:hAnsiTheme="minorHAnsi" w:cstheme="minorHAnsi"/>
          <w:sz w:val="22"/>
          <w:szCs w:val="22"/>
        </w:rPr>
        <w:t>. Wadium musi zostać wniesione przed upływem terminu składania ofert.</w:t>
      </w:r>
    </w:p>
    <w:p w14:paraId="08526E78" w14:textId="77777777" w:rsidR="00F97D41" w:rsidRDefault="00000000">
      <w:pPr>
        <w:pStyle w:val="Zwykytekst"/>
        <w:numPr>
          <w:ilvl w:val="3"/>
          <w:numId w:val="31"/>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 xml:space="preserve">Wykonawca winien wnieść kwotę wadium przelewem na rachunek bankowy Zamawiającego nr: </w:t>
      </w:r>
      <w:r>
        <w:rPr>
          <w:rFonts w:asciiTheme="minorHAnsi" w:hAnsiTheme="minorHAnsi" w:cstheme="minorHAnsi"/>
          <w:b/>
          <w:bCs/>
          <w:sz w:val="22"/>
          <w:szCs w:val="22"/>
        </w:rPr>
        <w:t>08 1020 1068 0000 1602 0531 2907</w:t>
      </w:r>
      <w:r>
        <w:rPr>
          <w:rFonts w:asciiTheme="minorHAnsi" w:hAnsiTheme="minorHAnsi" w:cstheme="minorHAnsi"/>
          <w:sz w:val="22"/>
          <w:szCs w:val="22"/>
        </w:rPr>
        <w:t xml:space="preserve"> w banku </w:t>
      </w:r>
      <w:r>
        <w:rPr>
          <w:rFonts w:asciiTheme="minorHAnsi" w:hAnsiTheme="minorHAnsi" w:cstheme="minorHAnsi"/>
          <w:b/>
          <w:bCs/>
          <w:sz w:val="22"/>
          <w:szCs w:val="22"/>
        </w:rPr>
        <w:t>PKO BP S.A.</w:t>
      </w:r>
      <w:r>
        <w:rPr>
          <w:rFonts w:asciiTheme="minorHAnsi" w:hAnsiTheme="minorHAnsi" w:cstheme="minorHAnsi"/>
          <w:sz w:val="22"/>
          <w:szCs w:val="22"/>
        </w:rPr>
        <w:t xml:space="preserve"> w tytule wpłaty należy podać opis: „</w:t>
      </w:r>
      <w:r>
        <w:rPr>
          <w:rFonts w:asciiTheme="minorHAnsi" w:hAnsiTheme="minorHAnsi" w:cstheme="minorHAnsi"/>
          <w:b/>
          <w:bCs/>
          <w:i/>
          <w:iCs/>
          <w:sz w:val="22"/>
          <w:szCs w:val="22"/>
        </w:rPr>
        <w:t>Wadium – Instalacje fotowoltaiczne – budynek biurowy”</w:t>
      </w:r>
      <w:r>
        <w:rPr>
          <w:rFonts w:asciiTheme="minorHAnsi" w:hAnsiTheme="minorHAnsi" w:cstheme="minorHAnsi"/>
          <w:sz w:val="22"/>
          <w:szCs w:val="22"/>
        </w:rPr>
        <w:t>. Za dzień wniesienia wadium uznaje się dzień uznania rachunku Zamawiającego, przy czym dla ważności oferty uznanie to musi nastąpić przed upływem terminu wyznaczonego na złożenie oferty.</w:t>
      </w:r>
    </w:p>
    <w:p w14:paraId="5D64A8F7" w14:textId="77777777" w:rsidR="00F97D41" w:rsidRDefault="00000000">
      <w:pPr>
        <w:pStyle w:val="Zwykytekst"/>
        <w:numPr>
          <w:ilvl w:val="3"/>
          <w:numId w:val="31"/>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W przypadku wadium niegotówkowego (gwarancja bankowa lub ubezpieczeniowa). Wykonawca winien oryginał dokumentu potwierdzającego wniesienie wadium dołączyć do oferty. Gwarancja powinna być sporządzona zgodnie z obowiązującym prawem i powinna zawierać następujące elementy:</w:t>
      </w:r>
    </w:p>
    <w:p w14:paraId="79B2EE7C" w14:textId="77777777" w:rsidR="00F97D41" w:rsidRDefault="00000000">
      <w:pPr>
        <w:pStyle w:val="Zwykytekst"/>
        <w:numPr>
          <w:ilvl w:val="0"/>
          <w:numId w:val="22"/>
        </w:numPr>
        <w:spacing w:after="120" w:line="276" w:lineRule="auto"/>
        <w:ind w:left="851"/>
        <w:jc w:val="both"/>
        <w:rPr>
          <w:rFonts w:asciiTheme="minorHAnsi" w:hAnsiTheme="minorHAnsi" w:cstheme="minorHAnsi"/>
          <w:sz w:val="22"/>
          <w:szCs w:val="22"/>
        </w:rPr>
      </w:pPr>
      <w:r>
        <w:rPr>
          <w:rFonts w:asciiTheme="minorHAnsi" w:hAnsiTheme="minorHAnsi" w:cstheme="minorHAnsi"/>
          <w:sz w:val="22"/>
          <w:szCs w:val="22"/>
        </w:rPr>
        <w:t>nazwę dającego zlecenie (Wykonawcy), Beneficjenta gwarancji (Zamawiającego), gwaranta (banku/ ubezpieczyciela) oraz wskazanie ich siedzib,</w:t>
      </w:r>
    </w:p>
    <w:p w14:paraId="6073F452" w14:textId="77777777" w:rsidR="00F97D41" w:rsidRDefault="00000000">
      <w:pPr>
        <w:pStyle w:val="Zwykytekst"/>
        <w:numPr>
          <w:ilvl w:val="0"/>
          <w:numId w:val="22"/>
        </w:numPr>
        <w:spacing w:after="120" w:line="276" w:lineRule="auto"/>
        <w:ind w:left="851"/>
        <w:jc w:val="both"/>
        <w:rPr>
          <w:rFonts w:asciiTheme="minorHAnsi" w:hAnsiTheme="minorHAnsi" w:cstheme="minorHAnsi"/>
          <w:sz w:val="22"/>
          <w:szCs w:val="22"/>
        </w:rPr>
      </w:pPr>
      <w:r>
        <w:rPr>
          <w:rFonts w:asciiTheme="minorHAnsi" w:hAnsiTheme="minorHAnsi" w:cstheme="minorHAnsi"/>
          <w:sz w:val="22"/>
          <w:szCs w:val="22"/>
        </w:rPr>
        <w:t>określenie wierzytelności, która ma być zabezpieczona gwarancją,</w:t>
      </w:r>
    </w:p>
    <w:p w14:paraId="5B70CF92" w14:textId="77777777" w:rsidR="00F97D41" w:rsidRDefault="00000000">
      <w:pPr>
        <w:pStyle w:val="Zwykytekst"/>
        <w:numPr>
          <w:ilvl w:val="0"/>
          <w:numId w:val="22"/>
        </w:numPr>
        <w:spacing w:after="120" w:line="276" w:lineRule="auto"/>
        <w:ind w:left="851"/>
        <w:jc w:val="both"/>
        <w:rPr>
          <w:rFonts w:asciiTheme="minorHAnsi" w:hAnsiTheme="minorHAnsi" w:cstheme="minorHAnsi"/>
          <w:sz w:val="22"/>
          <w:szCs w:val="22"/>
        </w:rPr>
      </w:pPr>
      <w:r>
        <w:rPr>
          <w:rFonts w:asciiTheme="minorHAnsi" w:hAnsiTheme="minorHAnsi" w:cstheme="minorHAnsi"/>
          <w:sz w:val="22"/>
          <w:szCs w:val="22"/>
        </w:rPr>
        <w:t>kwotę gwarancji,</w:t>
      </w:r>
    </w:p>
    <w:p w14:paraId="11D7EF74" w14:textId="77777777" w:rsidR="00F97D41" w:rsidRDefault="00000000">
      <w:pPr>
        <w:pStyle w:val="Zwykytekst"/>
        <w:numPr>
          <w:ilvl w:val="0"/>
          <w:numId w:val="22"/>
        </w:numPr>
        <w:spacing w:after="120" w:line="276" w:lineRule="auto"/>
        <w:ind w:left="851"/>
        <w:jc w:val="both"/>
        <w:rPr>
          <w:rFonts w:asciiTheme="minorHAnsi" w:hAnsiTheme="minorHAnsi" w:cstheme="minorHAnsi"/>
          <w:sz w:val="22"/>
          <w:szCs w:val="22"/>
        </w:rPr>
      </w:pPr>
      <w:r>
        <w:rPr>
          <w:rFonts w:asciiTheme="minorHAnsi" w:hAnsiTheme="minorHAnsi" w:cstheme="minorHAnsi"/>
          <w:sz w:val="22"/>
          <w:szCs w:val="22"/>
        </w:rPr>
        <w:t>termin ważności gwarancji (nie może być krótszy niż termin związania ofertą),</w:t>
      </w:r>
    </w:p>
    <w:p w14:paraId="2409FFB2" w14:textId="77777777" w:rsidR="00F97D41" w:rsidRDefault="00000000">
      <w:pPr>
        <w:pStyle w:val="Zwykytekst"/>
        <w:numPr>
          <w:ilvl w:val="0"/>
          <w:numId w:val="22"/>
        </w:numPr>
        <w:spacing w:after="120" w:line="276" w:lineRule="auto"/>
        <w:ind w:left="851"/>
        <w:jc w:val="both"/>
        <w:rPr>
          <w:rFonts w:asciiTheme="minorHAnsi" w:hAnsiTheme="minorHAnsi" w:cstheme="minorHAnsi"/>
          <w:sz w:val="22"/>
          <w:szCs w:val="22"/>
        </w:rPr>
      </w:pPr>
      <w:r>
        <w:rPr>
          <w:rFonts w:asciiTheme="minorHAnsi" w:hAnsiTheme="minorHAnsi" w:cstheme="minorHAnsi"/>
          <w:sz w:val="22"/>
          <w:szCs w:val="22"/>
        </w:rPr>
        <w:lastRenderedPageBreak/>
        <w:t>zobowiązanie gwaranta do: zapłacenia całej kwoty wadium nieodwołalnie i bezwarunkowo na pierwsze pisemne żądanie Zamawiającego zawierające oświadczenie, iż Wykonawca, którego ofertę wybrano:</w:t>
      </w:r>
    </w:p>
    <w:p w14:paraId="2EA31F3D" w14:textId="77777777" w:rsidR="00F97D41" w:rsidRDefault="00000000">
      <w:pPr>
        <w:pStyle w:val="Zwykytekst"/>
        <w:numPr>
          <w:ilvl w:val="0"/>
          <w:numId w:val="21"/>
        </w:numPr>
        <w:spacing w:after="120" w:line="276" w:lineRule="auto"/>
        <w:ind w:left="1134"/>
        <w:jc w:val="both"/>
        <w:rPr>
          <w:rFonts w:asciiTheme="minorHAnsi" w:hAnsiTheme="minorHAnsi" w:cstheme="minorHAnsi"/>
          <w:sz w:val="22"/>
          <w:szCs w:val="22"/>
        </w:rPr>
      </w:pPr>
      <w:r>
        <w:rPr>
          <w:rFonts w:asciiTheme="minorHAnsi" w:hAnsiTheme="minorHAnsi" w:cstheme="minorHAnsi"/>
          <w:sz w:val="22"/>
          <w:szCs w:val="22"/>
        </w:rPr>
        <w:t>odmówił podpisania umowy w warunkach określonych w ofercie, lub</w:t>
      </w:r>
    </w:p>
    <w:p w14:paraId="42F23D41" w14:textId="77777777" w:rsidR="00F97D41" w:rsidRDefault="00000000">
      <w:pPr>
        <w:pStyle w:val="Zwykytekst"/>
        <w:numPr>
          <w:ilvl w:val="0"/>
          <w:numId w:val="21"/>
        </w:numPr>
        <w:spacing w:after="120" w:line="276" w:lineRule="auto"/>
        <w:ind w:left="1134"/>
        <w:jc w:val="both"/>
        <w:rPr>
          <w:rFonts w:asciiTheme="minorHAnsi" w:hAnsiTheme="minorHAnsi" w:cstheme="minorHAnsi"/>
          <w:sz w:val="22"/>
          <w:szCs w:val="22"/>
        </w:rPr>
      </w:pPr>
      <w:r>
        <w:rPr>
          <w:rFonts w:asciiTheme="minorHAnsi" w:hAnsiTheme="minorHAnsi" w:cstheme="minorHAnsi"/>
          <w:sz w:val="22"/>
          <w:szCs w:val="22"/>
        </w:rPr>
        <w:t>nie wniósł zabezpieczenia należytego wykonania umowy, lub</w:t>
      </w:r>
    </w:p>
    <w:p w14:paraId="6224B523" w14:textId="77777777" w:rsidR="00F97D41" w:rsidRDefault="00000000">
      <w:pPr>
        <w:pStyle w:val="Zwykytekst"/>
        <w:numPr>
          <w:ilvl w:val="0"/>
          <w:numId w:val="21"/>
        </w:numPr>
        <w:spacing w:after="120" w:line="276" w:lineRule="auto"/>
        <w:ind w:left="1134"/>
        <w:jc w:val="both"/>
        <w:rPr>
          <w:rFonts w:asciiTheme="minorHAnsi" w:hAnsiTheme="minorHAnsi" w:cstheme="minorHAnsi"/>
          <w:sz w:val="22"/>
          <w:szCs w:val="22"/>
        </w:rPr>
      </w:pPr>
      <w:r>
        <w:rPr>
          <w:rFonts w:asciiTheme="minorHAnsi" w:hAnsiTheme="minorHAnsi" w:cstheme="minorHAnsi"/>
          <w:sz w:val="22"/>
          <w:szCs w:val="22"/>
        </w:rPr>
        <w:t>zawarcie umowy stało się niemożliwe z przyczyn leżących po stronie Wykonawcy.</w:t>
      </w:r>
    </w:p>
    <w:p w14:paraId="3545E757" w14:textId="77777777" w:rsidR="00F97D41" w:rsidRDefault="00000000">
      <w:pPr>
        <w:pStyle w:val="Zwykytekst"/>
        <w:numPr>
          <w:ilvl w:val="3"/>
          <w:numId w:val="31"/>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Zamawiający zwraca wadium wszystkim wykonawcom niezwłocznie po wyborze oferty najkorzystniejszej lub unieważnieniu postępowania, z wyjątkiem Wykonawcy, którego oferta została wybrana jako najkorzystniejsza.</w:t>
      </w:r>
    </w:p>
    <w:p w14:paraId="55C8D676" w14:textId="77777777" w:rsidR="00F97D41" w:rsidRDefault="00000000">
      <w:pPr>
        <w:pStyle w:val="Zwykytekst"/>
        <w:numPr>
          <w:ilvl w:val="3"/>
          <w:numId w:val="31"/>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Zamawiający zwraca wadium Wykonawcy, którego oferta została wybrana jako najkorzystniejsza,  niezwłocznie po zawarciu umowy.</w:t>
      </w:r>
    </w:p>
    <w:p w14:paraId="14D84F40" w14:textId="77777777" w:rsidR="00F97D41" w:rsidRDefault="00000000">
      <w:pPr>
        <w:pStyle w:val="Zwykytekst"/>
        <w:numPr>
          <w:ilvl w:val="3"/>
          <w:numId w:val="31"/>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Jeśli wadium było wniesione w pieniądzu, Zamawiający zwraca je na rachunek bankowy wskazany przez Wykonawcę.</w:t>
      </w:r>
    </w:p>
    <w:p w14:paraId="496510AF" w14:textId="77777777" w:rsidR="00F97D41" w:rsidRDefault="00000000">
      <w:pPr>
        <w:pStyle w:val="Zwykytekst"/>
        <w:numPr>
          <w:ilvl w:val="3"/>
          <w:numId w:val="31"/>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Zamawiający zatrzymuje wadium jeśli Wykonawca, którego oferta została wybrana:</w:t>
      </w:r>
    </w:p>
    <w:p w14:paraId="453DD986" w14:textId="77777777" w:rsidR="00F97D41" w:rsidRDefault="00000000">
      <w:pPr>
        <w:pStyle w:val="Zwykytekst"/>
        <w:numPr>
          <w:ilvl w:val="2"/>
          <w:numId w:val="14"/>
        </w:numPr>
        <w:spacing w:after="120" w:line="276" w:lineRule="auto"/>
        <w:ind w:left="851"/>
        <w:jc w:val="both"/>
        <w:rPr>
          <w:rFonts w:asciiTheme="minorHAnsi" w:hAnsiTheme="minorHAnsi" w:cstheme="minorHAnsi"/>
          <w:sz w:val="22"/>
          <w:szCs w:val="22"/>
        </w:rPr>
      </w:pPr>
      <w:r>
        <w:rPr>
          <w:rFonts w:asciiTheme="minorHAnsi" w:hAnsiTheme="minorHAnsi" w:cstheme="minorHAnsi"/>
          <w:sz w:val="22"/>
          <w:szCs w:val="22"/>
        </w:rPr>
        <w:t>odmówił podpisania umowy na warunkach określonych w ofercie i zapytaniu ofertowym (wraz z załącznikami),</w:t>
      </w:r>
    </w:p>
    <w:p w14:paraId="70CEBC3F" w14:textId="77777777" w:rsidR="00F97D41" w:rsidRDefault="00000000">
      <w:pPr>
        <w:pStyle w:val="Zwykytekst"/>
        <w:numPr>
          <w:ilvl w:val="2"/>
          <w:numId w:val="14"/>
        </w:numPr>
        <w:spacing w:after="240" w:line="276" w:lineRule="auto"/>
        <w:ind w:left="850" w:hanging="357"/>
        <w:jc w:val="both"/>
        <w:rPr>
          <w:rFonts w:asciiTheme="minorHAnsi" w:hAnsiTheme="minorHAnsi" w:cstheme="minorHAnsi"/>
          <w:sz w:val="22"/>
          <w:szCs w:val="22"/>
        </w:rPr>
      </w:pPr>
      <w:bookmarkStart w:id="6" w:name="_Hlk214278739"/>
      <w:r>
        <w:rPr>
          <w:rFonts w:asciiTheme="minorHAnsi" w:hAnsiTheme="minorHAnsi" w:cstheme="minorHAnsi"/>
          <w:sz w:val="22"/>
          <w:szCs w:val="22"/>
        </w:rPr>
        <w:t>zawarcie umowy stało się niemożliwe z przyczyn leżących po stronie Wykonawcy.</w:t>
      </w:r>
      <w:bookmarkEnd w:id="6"/>
    </w:p>
    <w:p w14:paraId="4618C388"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sz w:val="22"/>
          <w:szCs w:val="22"/>
        </w:rPr>
      </w:pPr>
      <w:r>
        <w:rPr>
          <w:rFonts w:asciiTheme="minorHAnsi" w:hAnsiTheme="minorHAnsi" w:cstheme="minorHAnsi"/>
          <w:b/>
          <w:sz w:val="22"/>
          <w:szCs w:val="22"/>
        </w:rPr>
        <w:t>Warunki</w:t>
      </w:r>
      <w:r>
        <w:rPr>
          <w:rFonts w:asciiTheme="minorHAnsi" w:hAnsiTheme="minorHAnsi" w:cstheme="minorHAnsi"/>
          <w:b/>
          <w:sz w:val="22"/>
          <w:szCs w:val="22"/>
          <w:lang w:val="pl-PL"/>
        </w:rPr>
        <w:t xml:space="preserve"> postępowania</w:t>
      </w:r>
    </w:p>
    <w:p w14:paraId="3F1221FB" w14:textId="77777777" w:rsidR="00F97D41" w:rsidRDefault="00000000">
      <w:pPr>
        <w:pStyle w:val="Akapitzlist"/>
        <w:numPr>
          <w:ilvl w:val="3"/>
          <w:numId w:val="31"/>
        </w:numPr>
        <w:spacing w:after="120"/>
        <w:ind w:left="425" w:hanging="357"/>
        <w:jc w:val="both"/>
        <w:rPr>
          <w:rFonts w:asciiTheme="minorHAnsi" w:hAnsiTheme="minorHAnsi" w:cstheme="minorHAnsi"/>
        </w:rPr>
      </w:pPr>
      <w:r>
        <w:rPr>
          <w:rFonts w:cstheme="minorHAnsi"/>
        </w:rPr>
        <w:t xml:space="preserve">Zamawiający zastrzega prawo do unieważnienia postępowania w szczególności w przypadku:  </w:t>
      </w:r>
    </w:p>
    <w:p w14:paraId="35AE7167" w14:textId="77777777" w:rsidR="00F97D41" w:rsidRDefault="00000000">
      <w:pPr>
        <w:pStyle w:val="Zwykytekst"/>
        <w:numPr>
          <w:ilvl w:val="1"/>
          <w:numId w:val="1"/>
        </w:numPr>
        <w:spacing w:before="40"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jeśli  oferta  z  najniższą  ceną  przewyższa  kwotę,  którą  </w:t>
      </w:r>
      <w:r>
        <w:rPr>
          <w:rFonts w:asciiTheme="minorHAnsi" w:hAnsiTheme="minorHAnsi" w:cstheme="minorHAnsi"/>
          <w:sz w:val="22"/>
          <w:szCs w:val="22"/>
          <w:lang w:val="pl-PL"/>
        </w:rPr>
        <w:t>Zamawiający</w:t>
      </w:r>
      <w:r>
        <w:rPr>
          <w:rFonts w:asciiTheme="minorHAnsi" w:hAnsiTheme="minorHAnsi" w:cstheme="minorHAnsi"/>
          <w:sz w:val="22"/>
          <w:szCs w:val="22"/>
        </w:rPr>
        <w:t xml:space="preserve">  zamierza  przeznaczyć  na  sfinansowanie zamówienia, chyba że </w:t>
      </w:r>
      <w:r>
        <w:rPr>
          <w:rFonts w:asciiTheme="minorHAnsi" w:hAnsiTheme="minorHAnsi" w:cstheme="minorHAnsi"/>
          <w:sz w:val="22"/>
          <w:szCs w:val="22"/>
          <w:lang w:val="pl-PL"/>
        </w:rPr>
        <w:t>Zamawiający</w:t>
      </w:r>
      <w:r>
        <w:rPr>
          <w:rFonts w:asciiTheme="minorHAnsi" w:hAnsiTheme="minorHAnsi" w:cstheme="minorHAnsi"/>
          <w:sz w:val="22"/>
          <w:szCs w:val="22"/>
        </w:rPr>
        <w:t xml:space="preserve"> może zwiększyć tę kwotę do ceny  najkorzystniejszej  oferty,  </w:t>
      </w:r>
    </w:p>
    <w:p w14:paraId="00414062" w14:textId="77777777" w:rsidR="00F97D41" w:rsidRDefault="00000000">
      <w:pPr>
        <w:pStyle w:val="Zwykytekst"/>
        <w:numPr>
          <w:ilvl w:val="1"/>
          <w:numId w:val="1"/>
        </w:numPr>
        <w:spacing w:before="40"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gdy  postępowanie  obarczone  jest  niemożliwą  do  usunięcia  wadą  uniemożliwiającą  zawarcie  niepodlegającej unieważnieniu umowy w sprawie zamówienia,  </w:t>
      </w:r>
    </w:p>
    <w:p w14:paraId="624F9969" w14:textId="77777777" w:rsidR="00F97D41" w:rsidRDefault="00000000">
      <w:pPr>
        <w:pStyle w:val="Zwykytekst"/>
        <w:numPr>
          <w:ilvl w:val="1"/>
          <w:numId w:val="1"/>
        </w:numPr>
        <w:spacing w:before="40" w:after="120" w:line="276" w:lineRule="auto"/>
        <w:ind w:left="850" w:hanging="425"/>
        <w:jc w:val="both"/>
        <w:rPr>
          <w:rFonts w:asciiTheme="minorHAnsi" w:hAnsiTheme="minorHAnsi" w:cstheme="minorHAnsi"/>
          <w:sz w:val="22"/>
          <w:szCs w:val="22"/>
        </w:rPr>
      </w:pPr>
      <w:r>
        <w:rPr>
          <w:rFonts w:asciiTheme="minorHAnsi" w:hAnsiTheme="minorHAnsi" w:cstheme="minorHAnsi"/>
          <w:sz w:val="22"/>
          <w:szCs w:val="22"/>
        </w:rPr>
        <w:t>gdy wystąpiła istotna zmiana okoliczności powodująca, że prowadzenie postępowania lub wykonanie zamówienia nie leży w interesie Zamawiającego, czego nie można było wcześniej przewidzieć .</w:t>
      </w:r>
    </w:p>
    <w:p w14:paraId="22BD38A0" w14:textId="77777777" w:rsidR="00F97D41" w:rsidRDefault="00000000">
      <w:pPr>
        <w:pStyle w:val="Zwykytekst"/>
        <w:numPr>
          <w:ilvl w:val="0"/>
          <w:numId w:val="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sz w:val="22"/>
          <w:szCs w:val="22"/>
        </w:rPr>
        <w:t>Zamawiający zastrzega prawo do odrzucenia oferty w szczególności w przypadku:</w:t>
      </w:r>
    </w:p>
    <w:p w14:paraId="50320E11" w14:textId="77777777" w:rsidR="00F97D41" w:rsidRDefault="00000000">
      <w:pPr>
        <w:pStyle w:val="Akapitzlist"/>
        <w:widowControl w:val="0"/>
        <w:numPr>
          <w:ilvl w:val="0"/>
          <w:numId w:val="16"/>
        </w:numPr>
        <w:spacing w:after="0"/>
        <w:ind w:left="851" w:right="260" w:hanging="425"/>
        <w:contextualSpacing/>
        <w:jc w:val="both"/>
        <w:rPr>
          <w:rFonts w:asciiTheme="minorHAnsi" w:hAnsiTheme="minorHAnsi" w:cstheme="minorHAnsi"/>
        </w:rPr>
      </w:pPr>
      <w:r>
        <w:rPr>
          <w:rFonts w:cstheme="minorHAnsi"/>
        </w:rPr>
        <w:t>jej treść lub forma nie odpowiada treści zapytania ofertowego,</w:t>
      </w:r>
    </w:p>
    <w:p w14:paraId="2B528801" w14:textId="77777777" w:rsidR="00F97D41" w:rsidRDefault="00000000">
      <w:pPr>
        <w:pStyle w:val="Akapitzlist"/>
        <w:widowControl w:val="0"/>
        <w:numPr>
          <w:ilvl w:val="0"/>
          <w:numId w:val="16"/>
        </w:numPr>
        <w:spacing w:after="0"/>
        <w:ind w:left="851" w:right="260" w:hanging="425"/>
        <w:contextualSpacing/>
        <w:jc w:val="both"/>
        <w:rPr>
          <w:rFonts w:asciiTheme="minorHAnsi" w:hAnsiTheme="minorHAnsi" w:cstheme="minorHAnsi"/>
        </w:rPr>
      </w:pPr>
      <w:r>
        <w:rPr>
          <w:rFonts w:cstheme="minorHAnsi"/>
        </w:rPr>
        <w:t>nie złożenia formularza ofertowego,</w:t>
      </w:r>
    </w:p>
    <w:p w14:paraId="18386270" w14:textId="77777777" w:rsidR="00F97D41" w:rsidRDefault="00000000">
      <w:pPr>
        <w:pStyle w:val="Akapitzlist"/>
        <w:widowControl w:val="0"/>
        <w:numPr>
          <w:ilvl w:val="0"/>
          <w:numId w:val="16"/>
        </w:numPr>
        <w:spacing w:after="0"/>
        <w:ind w:left="851" w:right="260" w:hanging="425"/>
        <w:contextualSpacing/>
        <w:jc w:val="both"/>
        <w:rPr>
          <w:rFonts w:asciiTheme="minorHAnsi" w:hAnsiTheme="minorHAnsi" w:cstheme="minorHAnsi"/>
        </w:rPr>
      </w:pPr>
      <w:r>
        <w:rPr>
          <w:rFonts w:cstheme="minorHAnsi"/>
        </w:rPr>
        <w:t>na wezwanie Zamawiającego nie uzupełni dokumentów lub nie wyjaśni treści złożonej oferty, w wyznaczonym terminie,</w:t>
      </w:r>
    </w:p>
    <w:p w14:paraId="46250E85" w14:textId="77777777" w:rsidR="00F97D41" w:rsidRDefault="00000000">
      <w:pPr>
        <w:pStyle w:val="Akapitzlist"/>
        <w:widowControl w:val="0"/>
        <w:numPr>
          <w:ilvl w:val="0"/>
          <w:numId w:val="16"/>
        </w:numPr>
        <w:spacing w:after="0"/>
        <w:ind w:left="851" w:right="260" w:hanging="425"/>
        <w:contextualSpacing/>
        <w:jc w:val="both"/>
        <w:rPr>
          <w:rFonts w:asciiTheme="minorHAnsi" w:hAnsiTheme="minorHAnsi" w:cstheme="minorHAnsi"/>
        </w:rPr>
      </w:pPr>
      <w:r>
        <w:rPr>
          <w:rFonts w:cstheme="minorHAnsi"/>
        </w:rPr>
        <w:t xml:space="preserve">zawiera istotne błędy w obliczeniu ceny, tzn. takie, które uniemożliwiają ustalenie ceny ofertowej, </w:t>
      </w:r>
    </w:p>
    <w:p w14:paraId="16AAE820" w14:textId="77777777" w:rsidR="00F97D41" w:rsidRDefault="00000000">
      <w:pPr>
        <w:pStyle w:val="Akapitzlist"/>
        <w:widowControl w:val="0"/>
        <w:numPr>
          <w:ilvl w:val="0"/>
          <w:numId w:val="16"/>
        </w:numPr>
        <w:spacing w:after="120"/>
        <w:ind w:left="850" w:right="261" w:hanging="425"/>
        <w:jc w:val="both"/>
        <w:rPr>
          <w:rFonts w:asciiTheme="minorHAnsi" w:hAnsiTheme="minorHAnsi" w:cstheme="minorHAnsi"/>
        </w:rPr>
      </w:pPr>
      <w:r>
        <w:rPr>
          <w:rFonts w:cstheme="minorHAnsi"/>
        </w:rPr>
        <w:t xml:space="preserve">jeżeli podana cena jest rażąco niska. Cena jest rażąco niska, w szczególności wtedy, gdy jest niższa o ponad 30 % od średniej arytmetycznej cen wszystkich ważnych ofert niepodlegających odrzuceniu lub budzi wątpliwości zamawiającego co do możliwości wykonania przedmiotu zamówienia zgodnie z wymagania określonymi w zapytaniu </w:t>
      </w:r>
      <w:r>
        <w:rPr>
          <w:rFonts w:cstheme="minorHAnsi"/>
        </w:rPr>
        <w:lastRenderedPageBreak/>
        <w:t>ofertowym lub wynikającym z odrębnych przepisów. W taki przypadku zamawiający żąda od wykonawcy złożenia w wyznaczonym terminie wyjaśnień, w tym złożenia dowodów w zakresie wyliczeń ceny lub kosztu. Zamawiający oceni te wyjaśnienia w konsultacji z wykonawcą i może odrzucić ofertę wyłącznie w przypadku, gdy złożone wyjaśnienia wraz z dowodami nie uzasadniają podanej ceny lub kosztu oferty.</w:t>
      </w:r>
    </w:p>
    <w:p w14:paraId="3597C501" w14:textId="77777777" w:rsidR="00F97D41" w:rsidRDefault="00000000">
      <w:pPr>
        <w:pStyle w:val="Zwykytekst"/>
        <w:numPr>
          <w:ilvl w:val="0"/>
          <w:numId w:val="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sz w:val="22"/>
          <w:szCs w:val="22"/>
        </w:rPr>
        <w:t xml:space="preserve">Zamawiający zastrzega możliwość zakończenia postępowania bez wyboru oferty.  Zawiadamiający powiadomi wykonawców o zakończeniu postępowania o udzielenie zamówienia bez wyboru oferty, Zamawiający nie musi podawać uzasadnienia tej decyzji. </w:t>
      </w:r>
    </w:p>
    <w:p w14:paraId="1A6D85BE" w14:textId="77777777" w:rsidR="00F97D41" w:rsidRDefault="00000000">
      <w:pPr>
        <w:pStyle w:val="Zwykytekst"/>
        <w:numPr>
          <w:ilvl w:val="0"/>
          <w:numId w:val="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bCs/>
          <w:sz w:val="22"/>
          <w:szCs w:val="22"/>
        </w:rPr>
        <w:t xml:space="preserve">Informacja o wyniku lub zakończeniu postępowania, zostanie upubliczniona za pośrednictwem </w:t>
      </w:r>
      <w:r>
        <w:rPr>
          <w:rFonts w:asciiTheme="minorHAnsi" w:hAnsiTheme="minorHAnsi" w:cstheme="minorHAnsi"/>
          <w:sz w:val="22"/>
          <w:szCs w:val="22"/>
        </w:rPr>
        <w:t>Bazy konkurencyjności (BK2021)</w:t>
      </w:r>
      <w:r>
        <w:rPr>
          <w:rFonts w:asciiTheme="minorHAnsi" w:hAnsiTheme="minorHAnsi" w:cstheme="minorHAnsi"/>
          <w:bCs/>
          <w:sz w:val="22"/>
          <w:szCs w:val="22"/>
        </w:rPr>
        <w:t>.</w:t>
      </w:r>
    </w:p>
    <w:p w14:paraId="76B07D59" w14:textId="77777777" w:rsidR="00F97D41" w:rsidRDefault="00000000">
      <w:pPr>
        <w:pStyle w:val="Zwykytekst"/>
        <w:numPr>
          <w:ilvl w:val="0"/>
          <w:numId w:val="1"/>
        </w:numPr>
        <w:spacing w:after="120"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 xml:space="preserve">Jeżeli złożono ofertę, której wybór prowadziłby do powstania u Zamawiającego obowiązku podatkowego zgodnie z przepisami o podatku od towarów i usług, Zamawiający w celu oceny takiej  oferty dolicza do  przedstawionej w niej ceny podatek od towarów i usług podatek akcyzowy, cło, a  także inne podatki  przewidziane prawem, który miałby obowiązek rozliczyć zgodnie z tymi  przepisami.  </w:t>
      </w:r>
    </w:p>
    <w:p w14:paraId="6BC5A96E" w14:textId="77777777" w:rsidR="00F97D41" w:rsidRDefault="00000000">
      <w:pPr>
        <w:pStyle w:val="Zwykytekst"/>
        <w:numPr>
          <w:ilvl w:val="0"/>
          <w:numId w:val="1"/>
        </w:numPr>
        <w:spacing w:after="120"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 xml:space="preserve">Wynagrodzenie za wykonanie przedmiotu zamówienia określonego w rozdz. </w:t>
      </w:r>
      <w:r>
        <w:rPr>
          <w:rFonts w:asciiTheme="minorHAnsi" w:hAnsiTheme="minorHAnsi" w:cstheme="minorHAnsi"/>
          <w:sz w:val="22"/>
          <w:szCs w:val="22"/>
          <w:lang w:val="pl-PL"/>
        </w:rPr>
        <w:t>V</w:t>
      </w:r>
      <w:r>
        <w:rPr>
          <w:rFonts w:asciiTheme="minorHAnsi" w:hAnsiTheme="minorHAnsi" w:cstheme="minorHAnsi"/>
          <w:sz w:val="22"/>
          <w:szCs w:val="22"/>
        </w:rPr>
        <w:t>III pkt 5 ppkt 4) Zapytania ofertowego, stanowić będzie maksymalne wynagrodzenie z tytułu należytego, terminowego i kompletnego wykonania pełnego zakresu i ilości zamówienia. Wynagrodzenie  to  zawiera  wszystkie czynniki cenotwórcze, w tym wszelkie koszty i opłaty podczas  realizacji Umowy. Podatek od  towarów i usług (VAT) jest zgodny z przepisami obowiązującymi w dniu fakturowania.</w:t>
      </w:r>
    </w:p>
    <w:p w14:paraId="1901C298" w14:textId="77777777" w:rsidR="00F97D41" w:rsidRDefault="00000000">
      <w:pPr>
        <w:pStyle w:val="Zwykytekst"/>
        <w:numPr>
          <w:ilvl w:val="0"/>
          <w:numId w:val="1"/>
        </w:numPr>
        <w:spacing w:after="120"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 xml:space="preserve">Na przedmiotowe postępowanie, nie przysługują żadne środki ochrony prawnej. </w:t>
      </w:r>
      <w:r>
        <w:rPr>
          <w:rFonts w:asciiTheme="minorHAnsi" w:hAnsiTheme="minorHAnsi" w:cstheme="minorHAnsi"/>
          <w:sz w:val="22"/>
          <w:szCs w:val="22"/>
        </w:rPr>
        <w:br/>
        <w:t xml:space="preserve">W  postępowaniu o  udzielenie zamówienia </w:t>
      </w:r>
      <w:r>
        <w:rPr>
          <w:rFonts w:asciiTheme="minorHAnsi" w:hAnsiTheme="minorHAnsi" w:cstheme="minorHAnsi"/>
          <w:b/>
          <w:bCs/>
          <w:sz w:val="22"/>
          <w:szCs w:val="22"/>
        </w:rPr>
        <w:t>nie mają zastosowania przepisy ustawy z dnia 11 września 2019 r. – Prawo  zamówień publicznych</w:t>
      </w:r>
      <w:r>
        <w:rPr>
          <w:rFonts w:asciiTheme="minorHAnsi" w:hAnsiTheme="minorHAnsi" w:cstheme="minorHAnsi"/>
          <w:sz w:val="22"/>
          <w:szCs w:val="22"/>
        </w:rPr>
        <w:t xml:space="preserve"> (t.j. Dz. U. z 2026 poz. 793).  </w:t>
      </w:r>
    </w:p>
    <w:p w14:paraId="73930EC4"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sz w:val="22"/>
          <w:szCs w:val="22"/>
        </w:rPr>
      </w:pPr>
      <w:r>
        <w:rPr>
          <w:rFonts w:asciiTheme="minorHAnsi" w:hAnsiTheme="minorHAnsi" w:cstheme="minorHAnsi"/>
          <w:b/>
          <w:sz w:val="22"/>
          <w:szCs w:val="22"/>
          <w:lang w:val="pl-PL"/>
        </w:rPr>
        <w:t>Warunki zmiany umowy</w:t>
      </w:r>
    </w:p>
    <w:p w14:paraId="6BAA7554" w14:textId="77777777" w:rsidR="00F97D41" w:rsidRDefault="00000000">
      <w:pPr>
        <w:pStyle w:val="Zwykytekst"/>
        <w:numPr>
          <w:ilvl w:val="0"/>
          <w:numId w:val="25"/>
        </w:numPr>
        <w:spacing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Zamawiający określa następujące okoliczności, które mogą powodować konieczność wprowadzenia  zmian w treści zawartej umowy w stosunku do treści złożonej oferty:</w:t>
      </w:r>
    </w:p>
    <w:p w14:paraId="056408BC" w14:textId="77777777" w:rsidR="00F97D41" w:rsidRDefault="00000000">
      <w:pPr>
        <w:pStyle w:val="Akapitzlist"/>
        <w:numPr>
          <w:ilvl w:val="0"/>
          <w:numId w:val="19"/>
        </w:numPr>
        <w:spacing w:after="120"/>
        <w:ind w:hanging="294"/>
        <w:jc w:val="both"/>
        <w:rPr>
          <w:rFonts w:asciiTheme="minorHAnsi" w:hAnsiTheme="minorHAnsi" w:cstheme="minorHAnsi"/>
        </w:rPr>
      </w:pPr>
      <w:r>
        <w:rPr>
          <w:rFonts w:cstheme="minorHAnsi"/>
        </w:rPr>
        <w:t>Zmiana terminu realizacji umowy, w przypadku, gdy:</w:t>
      </w:r>
    </w:p>
    <w:p w14:paraId="69AFD974" w14:textId="77777777" w:rsidR="00F97D41" w:rsidRDefault="00000000">
      <w:pPr>
        <w:pStyle w:val="Akapitzlist"/>
        <w:numPr>
          <w:ilvl w:val="1"/>
          <w:numId w:val="18"/>
        </w:numPr>
        <w:spacing w:after="120"/>
        <w:jc w:val="both"/>
        <w:rPr>
          <w:rFonts w:asciiTheme="minorHAnsi" w:hAnsiTheme="minorHAnsi" w:cstheme="minorHAnsi"/>
        </w:rPr>
      </w:pPr>
      <w:r>
        <w:rPr>
          <w:rFonts w:cstheme="minorHAnsi"/>
        </w:rPr>
        <w:t>wystąpienia siły wyższej, tj. zdarzenia zewnętrznego, niemożliwego do przewidzenia i niemożliwego do zapobieżenia (niemożność zapobieżenia nie tyle samemu zjawisku, co jego następstwom, na które Strona nie ma wpływu i której nie można przypisać drugiej Stronie), w tym m.in. katastrofa naturalna, katastrofalne działanie, ustanowienie stanu klęski żywiołowej, epidemia, ograniczenia z powodu kwarantanny, strajk, zamieszki uliczne, pożar, eksplozja, wojna, atak terrorystyczny oraz inne okoliczności zewnętrzne lub wewnętrzne mogące mieć wpływ na realizację postanowień umowy;</w:t>
      </w:r>
    </w:p>
    <w:p w14:paraId="1A362A15" w14:textId="77777777" w:rsidR="00F97D41" w:rsidRDefault="00000000">
      <w:pPr>
        <w:pStyle w:val="Akapitzlist"/>
        <w:numPr>
          <w:ilvl w:val="1"/>
          <w:numId w:val="18"/>
        </w:numPr>
        <w:spacing w:after="120"/>
        <w:jc w:val="both"/>
        <w:rPr>
          <w:rFonts w:asciiTheme="minorHAnsi" w:hAnsiTheme="minorHAnsi" w:cstheme="minorHAnsi"/>
        </w:rPr>
      </w:pPr>
      <w:r>
        <w:rPr>
          <w:rFonts w:cstheme="minorHAnsi"/>
        </w:rPr>
        <w:t>niekorzystnych warunków atmosferycznych uniemożliwiających dochowanie wymogów technicznych i technologicznych (np. opady uniemożliwiające kontynuowanie prac, niskie lub wysokie temperatury uniemożliwiające prowadzenie robót – utrzymujące się dłużej niż 5 kolejnych dni w sposób ciągły);</w:t>
      </w:r>
    </w:p>
    <w:p w14:paraId="2AF93388" w14:textId="77777777" w:rsidR="00F97D41" w:rsidRDefault="00000000">
      <w:pPr>
        <w:pStyle w:val="Akapitzlist"/>
        <w:numPr>
          <w:ilvl w:val="1"/>
          <w:numId w:val="18"/>
        </w:numPr>
        <w:spacing w:after="120"/>
        <w:jc w:val="both"/>
        <w:rPr>
          <w:rFonts w:asciiTheme="minorHAnsi" w:hAnsiTheme="minorHAnsi" w:cstheme="minorHAnsi"/>
        </w:rPr>
      </w:pPr>
      <w:r>
        <w:rPr>
          <w:rFonts w:cstheme="minorHAnsi"/>
        </w:rPr>
        <w:lastRenderedPageBreak/>
        <w:t xml:space="preserve">z przyczyn zewnętrznych niezależnych od Zamawiającego i Wykonawcy, skutkujących niemożliwością prowadzenia prac lub wykonywania innych czynności przewidzianych umową, </w:t>
      </w:r>
    </w:p>
    <w:p w14:paraId="353AC252" w14:textId="77777777" w:rsidR="00F97D41" w:rsidRDefault="00000000">
      <w:pPr>
        <w:pStyle w:val="Akapitzlist"/>
        <w:numPr>
          <w:ilvl w:val="1"/>
          <w:numId w:val="18"/>
        </w:numPr>
        <w:spacing w:after="120"/>
        <w:jc w:val="both"/>
        <w:rPr>
          <w:rFonts w:asciiTheme="minorHAnsi" w:hAnsiTheme="minorHAnsi" w:cstheme="minorHAnsi"/>
        </w:rPr>
      </w:pPr>
      <w:r>
        <w:rPr>
          <w:rFonts w:cstheme="minorHAnsi"/>
        </w:rPr>
        <w:t>wystąpienia niebezpieczeństwa kolizji z planowanymi lub równolegle prowadzonymi przez inne podmioty, robotami, które wstrzymują lub opóźniają wykonanie przedmiotu umowy;</w:t>
      </w:r>
    </w:p>
    <w:p w14:paraId="2A3D9C6E" w14:textId="77777777" w:rsidR="00F97D41" w:rsidRDefault="00000000">
      <w:pPr>
        <w:pStyle w:val="Akapitzlist"/>
        <w:spacing w:after="120"/>
        <w:jc w:val="both"/>
        <w:rPr>
          <w:rFonts w:asciiTheme="minorHAnsi" w:hAnsiTheme="minorHAnsi" w:cstheme="minorHAnsi"/>
        </w:rPr>
      </w:pPr>
      <w:r>
        <w:rPr>
          <w:rFonts w:cstheme="minorHAnsi"/>
        </w:rPr>
        <w:t>- zmiany terminy, o których mowa powyżej, możliwe są o okres nie dłuższy niż okres trwania przeszkód uniemożliwiających wykonanie przedmiotu umowy, po akceptacji Zamawiającego;</w:t>
      </w:r>
    </w:p>
    <w:p w14:paraId="18A6FD3B" w14:textId="77777777" w:rsidR="00F97D41" w:rsidRDefault="00000000">
      <w:pPr>
        <w:pStyle w:val="Akapitzlist"/>
        <w:numPr>
          <w:ilvl w:val="0"/>
          <w:numId w:val="19"/>
        </w:numPr>
        <w:spacing w:after="120"/>
        <w:jc w:val="both"/>
        <w:rPr>
          <w:rFonts w:asciiTheme="minorHAnsi" w:hAnsiTheme="minorHAnsi" w:cstheme="minorHAnsi"/>
        </w:rPr>
      </w:pPr>
      <w:r>
        <w:rPr>
          <w:rFonts w:cstheme="minorHAnsi"/>
        </w:rPr>
        <w:t>zmiany wartości umowy w przypadku zwiększenia bądź zmniejszenia stawek podatku od towarów i usług dotyczących Przedmiotu Zamówienia w wyniku zmian ustawy z dnia 11 marca 2004 r.  o podatku od towarów i usług (t.j. Dz. U. z 2024, poz. 361 ze zm.), które wejdą w życie po dniu zawarcia umowy, a przed wykonaniem przez Wykonawcę Przedmiotu Zamówienia, po wykonaniu którego Wykonawca jest uprawniony do uzyskania wynagrodzenia.  Wynagrodzenie Wykonawcy może ulec odpowiedniemu zwiększeniu bądź zmniejszeniu, jeżeli w wyniku zastosowania zmienionych stawek ww. podatku ulega zmianie kwota podatku oraz wynagrodzenie Wykonawcy uwzględniające podatek od towarów i usług.;</w:t>
      </w:r>
    </w:p>
    <w:p w14:paraId="594D8F08" w14:textId="77777777" w:rsidR="00F97D41" w:rsidRDefault="00000000">
      <w:pPr>
        <w:pStyle w:val="Akapitzlist"/>
        <w:numPr>
          <w:ilvl w:val="0"/>
          <w:numId w:val="19"/>
        </w:numPr>
        <w:spacing w:after="0"/>
        <w:jc w:val="both"/>
        <w:rPr>
          <w:rFonts w:asciiTheme="minorHAnsi" w:hAnsiTheme="minorHAnsi" w:cstheme="minorHAnsi"/>
        </w:rPr>
      </w:pPr>
      <w:r>
        <w:rPr>
          <w:rFonts w:cstheme="minorHAnsi"/>
        </w:rPr>
        <w:t>zmiana nie prowadzi do zmiany ogólnego charakteru Umowy i zostaną spełnione łącznie następujące warunki:</w:t>
      </w:r>
    </w:p>
    <w:p w14:paraId="0F751481" w14:textId="77777777" w:rsidR="00F97D41" w:rsidRDefault="00000000">
      <w:pPr>
        <w:pStyle w:val="Akapitzlist"/>
        <w:numPr>
          <w:ilvl w:val="1"/>
          <w:numId w:val="17"/>
        </w:numPr>
        <w:spacing w:after="0"/>
        <w:jc w:val="both"/>
        <w:rPr>
          <w:rFonts w:asciiTheme="minorHAnsi" w:hAnsiTheme="minorHAnsi" w:cstheme="minorHAnsi"/>
        </w:rPr>
      </w:pPr>
      <w:r>
        <w:rPr>
          <w:rFonts w:cstheme="minorHAnsi"/>
        </w:rPr>
        <w:t>konieczność zmiany Umowy spowodowana jest okolicznościami, których Zamawiający, działając z należytą starannością, nie mógł przewidzieć,</w:t>
      </w:r>
    </w:p>
    <w:p w14:paraId="19A0503D" w14:textId="77777777" w:rsidR="00F97D41" w:rsidRDefault="00000000">
      <w:pPr>
        <w:pStyle w:val="Akapitzlist"/>
        <w:numPr>
          <w:ilvl w:val="1"/>
          <w:numId w:val="17"/>
        </w:numPr>
        <w:spacing w:after="120"/>
        <w:jc w:val="both"/>
        <w:rPr>
          <w:rFonts w:asciiTheme="minorHAnsi" w:hAnsiTheme="minorHAnsi" w:cstheme="minorHAnsi"/>
        </w:rPr>
      </w:pPr>
      <w:r>
        <w:rPr>
          <w:rFonts w:cstheme="minorHAnsi"/>
        </w:rPr>
        <w:t>wartość zmiany nie przekracza 50% wartości umowy określonej pierwotnie w Umowie,</w:t>
      </w:r>
    </w:p>
    <w:p w14:paraId="3632F08E" w14:textId="77777777" w:rsidR="00F97D41" w:rsidRDefault="00000000">
      <w:pPr>
        <w:pStyle w:val="Akapitzlist"/>
        <w:numPr>
          <w:ilvl w:val="0"/>
          <w:numId w:val="19"/>
        </w:numPr>
        <w:tabs>
          <w:tab w:val="left" w:pos="708"/>
        </w:tabs>
        <w:spacing w:after="120"/>
        <w:jc w:val="both"/>
        <w:rPr>
          <w:rFonts w:asciiTheme="minorHAnsi" w:hAnsiTheme="minorHAnsi" w:cstheme="minorHAnsi"/>
          <w:color w:val="000000" w:themeColor="text1"/>
        </w:rPr>
      </w:pPr>
      <w:r>
        <w:rPr>
          <w:rFonts w:cstheme="minorHAnsi"/>
          <w:color w:val="000000" w:themeColor="text1"/>
        </w:rPr>
        <w:t>zaniechania wykonania robót, których wykonanie w trakcie realizacji stało się zbędne, a nie można było tego przewidzieć w dniu zawarcia Umowy, lub w przypadku ograniczenia o odpowiedni zakres robót, przy jednoczesnym obniżeniu wartości wynagrodzenia o wartość robót niewykonanych bez żadnych ujemnych konsekwencji finansowych dla Zamawiającego;</w:t>
      </w:r>
    </w:p>
    <w:p w14:paraId="5B433A7F" w14:textId="77777777" w:rsidR="00F97D41" w:rsidRDefault="00000000">
      <w:pPr>
        <w:pStyle w:val="Zwykytekst"/>
        <w:numPr>
          <w:ilvl w:val="0"/>
          <w:numId w:val="19"/>
        </w:numPr>
        <w:spacing w:before="40" w:after="120" w:line="276" w:lineRule="auto"/>
        <w:ind w:left="714" w:hanging="357"/>
        <w:jc w:val="both"/>
        <w:rPr>
          <w:rFonts w:asciiTheme="minorHAnsi" w:hAnsiTheme="minorHAnsi" w:cstheme="minorHAnsi"/>
          <w:sz w:val="22"/>
          <w:szCs w:val="22"/>
        </w:rPr>
      </w:pPr>
      <w:r>
        <w:rPr>
          <w:rFonts w:asciiTheme="minorHAnsi" w:hAnsiTheme="minorHAnsi" w:cstheme="minorHAnsi"/>
          <w:color w:val="000000" w:themeColor="text1"/>
        </w:rPr>
        <w:t>zmiany zakresu rzeczowego robót oraz zmiany technologii wykonania robót budowlanych, które nie wpływają na pogorszenie parametrów użytkowych i technicznych budynków, określonych w dokumentacji budowlanej oraz pozwoleniu na budowę;</w:t>
      </w:r>
    </w:p>
    <w:p w14:paraId="3D27FBD8" w14:textId="77777777" w:rsidR="00F97D41" w:rsidRDefault="00000000">
      <w:pPr>
        <w:pStyle w:val="Zwykytekst"/>
        <w:numPr>
          <w:ilvl w:val="0"/>
          <w:numId w:val="19"/>
        </w:numPr>
        <w:spacing w:before="40" w:after="120" w:line="276" w:lineRule="auto"/>
        <w:ind w:left="714" w:hanging="357"/>
        <w:jc w:val="both"/>
        <w:rPr>
          <w:rFonts w:asciiTheme="minorHAnsi" w:hAnsiTheme="minorHAnsi" w:cstheme="minorHAnsi"/>
          <w:sz w:val="22"/>
          <w:szCs w:val="22"/>
        </w:rPr>
      </w:pPr>
      <w:r>
        <w:rPr>
          <w:rFonts w:asciiTheme="minorHAnsi" w:hAnsiTheme="minorHAnsi" w:cstheme="minorHAnsi"/>
          <w:sz w:val="22"/>
          <w:szCs w:val="22"/>
        </w:rPr>
        <w:t>wystąpienie oczywistych omyłek pisarskich i rachunkowych w treści umowy;</w:t>
      </w:r>
    </w:p>
    <w:p w14:paraId="41F561EA" w14:textId="77777777" w:rsidR="00F97D41" w:rsidRDefault="00000000">
      <w:pPr>
        <w:pStyle w:val="Zwykytekst"/>
        <w:numPr>
          <w:ilvl w:val="0"/>
          <w:numId w:val="19"/>
        </w:numPr>
        <w:spacing w:before="40" w:after="120" w:line="276" w:lineRule="auto"/>
        <w:ind w:left="714" w:hanging="357"/>
        <w:jc w:val="both"/>
        <w:rPr>
          <w:rFonts w:asciiTheme="minorHAnsi" w:hAnsiTheme="minorHAnsi" w:cstheme="minorHAnsi"/>
          <w:sz w:val="22"/>
          <w:szCs w:val="22"/>
        </w:rPr>
      </w:pPr>
      <w:r>
        <w:rPr>
          <w:rFonts w:asciiTheme="minorHAnsi" w:hAnsiTheme="minorHAnsi" w:cstheme="minorHAnsi"/>
          <w:color w:val="000000" w:themeColor="text1"/>
          <w:sz w:val="22"/>
          <w:szCs w:val="22"/>
        </w:rPr>
        <w:t>wynikają ze zmiany obowiązujących przepisów prawa bądź zmian w zakresie mającym wpływ na realizację przedmiotu zamówienia;</w:t>
      </w:r>
    </w:p>
    <w:p w14:paraId="7DBA1CAE" w14:textId="77777777" w:rsidR="00F97D41" w:rsidRDefault="00000000">
      <w:pPr>
        <w:pStyle w:val="Zwykytekst"/>
        <w:numPr>
          <w:ilvl w:val="0"/>
          <w:numId w:val="19"/>
        </w:numPr>
        <w:spacing w:before="40" w:after="120" w:line="276" w:lineRule="auto"/>
        <w:ind w:left="714" w:hanging="357"/>
        <w:jc w:val="both"/>
        <w:rPr>
          <w:rFonts w:asciiTheme="minorHAnsi" w:hAnsiTheme="minorHAnsi" w:cstheme="minorHAnsi"/>
          <w:sz w:val="22"/>
          <w:szCs w:val="22"/>
        </w:rPr>
      </w:pPr>
      <w:r>
        <w:rPr>
          <w:rFonts w:asciiTheme="minorHAnsi" w:hAnsiTheme="minorHAnsi" w:cstheme="minorHAnsi"/>
          <w:color w:val="000000" w:themeColor="text1"/>
          <w:sz w:val="22"/>
          <w:szCs w:val="22"/>
        </w:rPr>
        <w:t>gdy konieczność wprowadzenia zmian będzie następstwem zmian wytycznych lub zaleceń Śląskiego Centrum Przedsiębiorczości;</w:t>
      </w:r>
    </w:p>
    <w:p w14:paraId="67EB34C5" w14:textId="77777777" w:rsidR="00F97D41" w:rsidRDefault="00000000">
      <w:pPr>
        <w:pStyle w:val="Zwykytekst"/>
        <w:numPr>
          <w:ilvl w:val="0"/>
          <w:numId w:val="19"/>
        </w:numPr>
        <w:spacing w:before="40" w:after="120" w:line="276" w:lineRule="auto"/>
        <w:ind w:left="714" w:hanging="357"/>
        <w:jc w:val="both"/>
        <w:rPr>
          <w:rFonts w:asciiTheme="minorHAnsi" w:hAnsiTheme="minorHAnsi" w:cstheme="minorHAnsi"/>
          <w:sz w:val="22"/>
          <w:szCs w:val="22"/>
        </w:rPr>
      </w:pPr>
      <w:r>
        <w:rPr>
          <w:rFonts w:asciiTheme="minorHAnsi" w:hAnsiTheme="minorHAnsi" w:cstheme="minorHAnsi"/>
          <w:color w:val="000000" w:themeColor="text1"/>
          <w:sz w:val="22"/>
          <w:szCs w:val="22"/>
        </w:rPr>
        <w:t>wprowadzenia zmian zgodnych z Wytycznymi dotyczącymi kwalifikowalności wydatków na lata 2021-2027 – na warunkach określonych w tych wytycznych.</w:t>
      </w:r>
    </w:p>
    <w:p w14:paraId="4554699E" w14:textId="77777777" w:rsidR="00F97D41" w:rsidRDefault="00000000">
      <w:pPr>
        <w:pStyle w:val="Akapitzlist"/>
        <w:numPr>
          <w:ilvl w:val="0"/>
          <w:numId w:val="25"/>
        </w:numPr>
        <w:tabs>
          <w:tab w:val="left" w:pos="708"/>
        </w:tabs>
        <w:spacing w:after="0"/>
        <w:ind w:left="425" w:hanging="425"/>
        <w:jc w:val="both"/>
        <w:rPr>
          <w:rFonts w:asciiTheme="minorHAnsi" w:eastAsia="Times New Roman" w:hAnsiTheme="minorHAnsi" w:cstheme="minorHAnsi"/>
          <w:lang w:eastAsia="pl-PL"/>
        </w:rPr>
      </w:pPr>
      <w:r>
        <w:rPr>
          <w:rFonts w:cstheme="minorHAnsi"/>
        </w:rPr>
        <w:t>Zamawiający dopuszcza</w:t>
      </w:r>
      <w:r>
        <w:rPr>
          <w:rFonts w:eastAsia="Times New Roman" w:cstheme="minorHAnsi"/>
          <w:i/>
          <w:iCs/>
          <w:lang w:eastAsia="pl-PL"/>
        </w:rPr>
        <w:t xml:space="preserve"> </w:t>
      </w:r>
      <w:r>
        <w:rPr>
          <w:rFonts w:eastAsia="Times New Roman" w:cstheme="minorHAnsi"/>
          <w:lang w:eastAsia="pl-PL"/>
        </w:rPr>
        <w:t>możliwość dokonania zmian w umowie, jeżeli dotyczą one realizacji dodatkowych dostaw, usług lub robót budowlanych przez dotychczasowego Wykonawcę, które nie są objęte zamówieniem podstawowym, pod warunkiem, że ich wykonanie stało się niezbędne i spełnione zostały łącznie następujące warunki:</w:t>
      </w:r>
    </w:p>
    <w:p w14:paraId="5264BC7F" w14:textId="77777777" w:rsidR="00F97D41" w:rsidRDefault="00000000">
      <w:pPr>
        <w:pStyle w:val="Akapitzlist"/>
        <w:numPr>
          <w:ilvl w:val="1"/>
          <w:numId w:val="25"/>
        </w:numPr>
        <w:tabs>
          <w:tab w:val="left" w:pos="851"/>
        </w:tabs>
        <w:spacing w:after="0"/>
        <w:ind w:left="851"/>
        <w:jc w:val="both"/>
        <w:rPr>
          <w:rFonts w:asciiTheme="minorHAnsi" w:eastAsia="Times New Roman" w:hAnsiTheme="minorHAnsi" w:cstheme="minorHAnsi"/>
          <w:lang w:eastAsia="pl-PL"/>
        </w:rPr>
      </w:pPr>
      <w:r>
        <w:rPr>
          <w:rFonts w:eastAsia="Times New Roman" w:cstheme="minorHAnsi"/>
          <w:lang w:eastAsia="pl-PL"/>
        </w:rPr>
        <w:t>zmiana wykonawcy nie może zostać dokonana z powodów ekonomicznych lub technicznych, w szczególności dotyczących zamienności lub interoperacyjności sprzętu, usług lub instalacji, zamówionych w ramach zamówienia podstawowego,</w:t>
      </w:r>
    </w:p>
    <w:p w14:paraId="7DA035C4" w14:textId="77777777" w:rsidR="00F97D41" w:rsidRDefault="00000000">
      <w:pPr>
        <w:pStyle w:val="Akapitzlist"/>
        <w:numPr>
          <w:ilvl w:val="1"/>
          <w:numId w:val="25"/>
        </w:numPr>
        <w:tabs>
          <w:tab w:val="left" w:pos="851"/>
        </w:tabs>
        <w:spacing w:after="0"/>
        <w:ind w:left="851"/>
        <w:jc w:val="both"/>
        <w:rPr>
          <w:rFonts w:asciiTheme="minorHAnsi" w:eastAsia="Times New Roman" w:hAnsiTheme="minorHAnsi" w:cstheme="minorHAnsi"/>
          <w:lang w:eastAsia="pl-PL"/>
        </w:rPr>
      </w:pPr>
      <w:r>
        <w:rPr>
          <w:rFonts w:eastAsia="Times New Roman" w:cstheme="minorHAnsi"/>
          <w:lang w:eastAsia="pl-PL"/>
        </w:rPr>
        <w:lastRenderedPageBreak/>
        <w:t>zmiana wykonawcy spowodowałaby istotną niedogodność lub znaczne zwiększenie kosztów dla Zamawiającego,</w:t>
      </w:r>
    </w:p>
    <w:p w14:paraId="063B940C" w14:textId="77777777" w:rsidR="00F97D41" w:rsidRDefault="00000000">
      <w:pPr>
        <w:pStyle w:val="Akapitzlist"/>
        <w:numPr>
          <w:ilvl w:val="1"/>
          <w:numId w:val="25"/>
        </w:numPr>
        <w:tabs>
          <w:tab w:val="left" w:pos="851"/>
        </w:tabs>
        <w:spacing w:after="120"/>
        <w:ind w:left="851"/>
        <w:jc w:val="both"/>
        <w:rPr>
          <w:rFonts w:asciiTheme="minorHAnsi" w:eastAsia="Times New Roman" w:hAnsiTheme="minorHAnsi" w:cstheme="minorHAnsi"/>
          <w:lang w:eastAsia="pl-PL"/>
        </w:rPr>
      </w:pPr>
      <w:r>
        <w:rPr>
          <w:rFonts w:eastAsia="Times New Roman" w:cstheme="minorHAnsi"/>
          <w:lang w:eastAsia="pl-PL"/>
        </w:rPr>
        <w:t>wartość zmian nie przekracza 50% wartości zamówienia określonej pierwotnie w umowie.</w:t>
      </w:r>
    </w:p>
    <w:p w14:paraId="36AB3CF1" w14:textId="77777777" w:rsidR="00F97D41" w:rsidRDefault="00000000">
      <w:pPr>
        <w:pStyle w:val="Akapitzlist"/>
        <w:numPr>
          <w:ilvl w:val="0"/>
          <w:numId w:val="25"/>
        </w:numPr>
        <w:tabs>
          <w:tab w:val="left" w:pos="708"/>
        </w:tabs>
        <w:spacing w:after="120"/>
        <w:ind w:left="425" w:hanging="425"/>
        <w:jc w:val="both"/>
        <w:rPr>
          <w:rFonts w:asciiTheme="minorHAnsi" w:hAnsiTheme="minorHAnsi" w:cstheme="minorHAnsi"/>
        </w:rPr>
      </w:pPr>
      <w:r>
        <w:rPr>
          <w:rFonts w:cstheme="minorHAnsi"/>
        </w:rPr>
        <w:t>Wszelkie zmiany w treści Umowy wymagają formy pisemnej pod rygorem nieważności.</w:t>
      </w:r>
    </w:p>
    <w:p w14:paraId="624DC64F" w14:textId="77777777" w:rsidR="00F97D41" w:rsidRDefault="00000000">
      <w:pPr>
        <w:pStyle w:val="Zwykytekst"/>
        <w:numPr>
          <w:ilvl w:val="0"/>
          <w:numId w:val="25"/>
        </w:numPr>
        <w:spacing w:after="120" w:line="276" w:lineRule="auto"/>
        <w:ind w:left="426" w:hanging="426"/>
        <w:jc w:val="both"/>
        <w:rPr>
          <w:rFonts w:asciiTheme="minorHAnsi" w:hAnsiTheme="minorHAnsi" w:cstheme="minorHAnsi"/>
          <w:sz w:val="22"/>
          <w:szCs w:val="22"/>
        </w:rPr>
      </w:pPr>
      <w:r>
        <w:rPr>
          <w:rFonts w:asciiTheme="minorHAnsi" w:hAnsiTheme="minorHAnsi" w:cstheme="minorHAnsi"/>
          <w:sz w:val="22"/>
          <w:szCs w:val="22"/>
          <w:lang w:val="pl-PL"/>
        </w:rPr>
        <w:t>Wszystkie powyższe postanowienia stanowią katalog zmian, na które Zamawiający może wyrazić zgodę, jednak nie jest do tego zobowiązany.</w:t>
      </w:r>
    </w:p>
    <w:p w14:paraId="5CBDBFF4" w14:textId="77777777" w:rsidR="00F97D41" w:rsidRDefault="00000000">
      <w:pPr>
        <w:pStyle w:val="Zwykytekst"/>
        <w:numPr>
          <w:ilvl w:val="0"/>
          <w:numId w:val="25"/>
        </w:numPr>
        <w:spacing w:after="80" w:line="276" w:lineRule="auto"/>
        <w:ind w:left="425" w:hanging="425"/>
        <w:jc w:val="both"/>
        <w:rPr>
          <w:rFonts w:asciiTheme="minorHAnsi" w:hAnsiTheme="minorHAnsi" w:cstheme="minorHAnsi"/>
          <w:sz w:val="22"/>
          <w:szCs w:val="22"/>
        </w:rPr>
      </w:pPr>
      <w:r>
        <w:rPr>
          <w:rFonts w:asciiTheme="minorHAnsi" w:hAnsiTheme="minorHAnsi" w:cstheme="minorHAnsi"/>
          <w:sz w:val="22"/>
          <w:szCs w:val="22"/>
        </w:rPr>
        <w:t xml:space="preserve">Nie stanowi zmiany umowy:   </w:t>
      </w:r>
    </w:p>
    <w:p w14:paraId="7679EC1F" w14:textId="77777777" w:rsidR="00F97D41" w:rsidRDefault="00000000">
      <w:pPr>
        <w:pStyle w:val="Zwykytekst"/>
        <w:numPr>
          <w:ilvl w:val="0"/>
          <w:numId w:val="4"/>
        </w:numPr>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zmiana danych związanych z obsługą administracyjno-organizacyjną umowy;  </w:t>
      </w:r>
    </w:p>
    <w:p w14:paraId="3E646476" w14:textId="77777777" w:rsidR="00F97D41" w:rsidRDefault="00000000">
      <w:pPr>
        <w:pStyle w:val="Zwykytekst"/>
        <w:numPr>
          <w:ilvl w:val="0"/>
          <w:numId w:val="4"/>
        </w:numPr>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zmiana nazw Stron lub ich formy prawnej (przy  zachowaniu ciągłości podmiotowości prawnej)  teleadresowych, zmiana osób wskazanych do kontaktów miedzy Stronami;    </w:t>
      </w:r>
    </w:p>
    <w:p w14:paraId="2C6EDECE" w14:textId="77777777" w:rsidR="00F97D41" w:rsidRDefault="00000000">
      <w:pPr>
        <w:pStyle w:val="Zwykytekst"/>
        <w:numPr>
          <w:ilvl w:val="0"/>
          <w:numId w:val="4"/>
        </w:numPr>
        <w:spacing w:after="120" w:line="276" w:lineRule="auto"/>
        <w:ind w:left="850" w:hanging="357"/>
        <w:jc w:val="both"/>
        <w:rPr>
          <w:rFonts w:asciiTheme="minorHAnsi" w:hAnsiTheme="minorHAnsi" w:cstheme="minorHAnsi"/>
          <w:sz w:val="22"/>
          <w:szCs w:val="22"/>
        </w:rPr>
      </w:pPr>
      <w:r>
        <w:rPr>
          <w:rFonts w:asciiTheme="minorHAnsi" w:hAnsiTheme="minorHAnsi" w:cstheme="minorHAnsi"/>
          <w:sz w:val="22"/>
          <w:szCs w:val="22"/>
        </w:rPr>
        <w:t>zmiana osób odpowiedzialnych za nadzór nad realizacją przedmiotu umowy.</w:t>
      </w:r>
    </w:p>
    <w:p w14:paraId="346659CE" w14:textId="77777777" w:rsidR="00F97D41" w:rsidRDefault="00000000">
      <w:pPr>
        <w:pStyle w:val="Zwykytekst"/>
        <w:numPr>
          <w:ilvl w:val="0"/>
          <w:numId w:val="31"/>
        </w:numPr>
        <w:spacing w:before="240" w:after="240" w:line="276" w:lineRule="auto"/>
        <w:ind w:left="714" w:hanging="357"/>
        <w:rPr>
          <w:rFonts w:asciiTheme="minorHAnsi" w:hAnsiTheme="minorHAnsi" w:cstheme="minorHAnsi"/>
          <w:sz w:val="22"/>
          <w:szCs w:val="22"/>
        </w:rPr>
      </w:pPr>
      <w:r>
        <w:rPr>
          <w:rFonts w:asciiTheme="minorHAnsi" w:hAnsiTheme="minorHAnsi" w:cstheme="minorHAnsi"/>
          <w:b/>
          <w:sz w:val="22"/>
          <w:szCs w:val="22"/>
        </w:rPr>
        <w:t>Załączniki wymagane do dokumentacji</w:t>
      </w:r>
    </w:p>
    <w:p w14:paraId="55900CED" w14:textId="77777777" w:rsidR="00F97D41" w:rsidRDefault="00000000">
      <w:pPr>
        <w:pStyle w:val="Zwykytekst"/>
        <w:numPr>
          <w:ilvl w:val="3"/>
          <w:numId w:val="31"/>
        </w:numPr>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lang w:val="pl-PL"/>
        </w:rPr>
        <w:t xml:space="preserve">Wypełniony i podpisany </w:t>
      </w:r>
      <w:r>
        <w:rPr>
          <w:rFonts w:asciiTheme="minorHAnsi" w:hAnsiTheme="minorHAnsi" w:cstheme="minorHAnsi"/>
          <w:b/>
          <w:bCs/>
          <w:sz w:val="22"/>
          <w:szCs w:val="22"/>
        </w:rPr>
        <w:t>formularz ofertowy</w:t>
      </w:r>
      <w:r>
        <w:rPr>
          <w:rFonts w:asciiTheme="minorHAnsi" w:hAnsiTheme="minorHAnsi" w:cstheme="minorHAnsi"/>
          <w:bCs/>
          <w:sz w:val="22"/>
          <w:szCs w:val="22"/>
          <w:lang w:val="pl-PL"/>
        </w:rPr>
        <w:t xml:space="preserve"> </w:t>
      </w:r>
      <w:r>
        <w:rPr>
          <w:rFonts w:asciiTheme="minorHAnsi" w:hAnsiTheme="minorHAnsi" w:cstheme="minorHAnsi"/>
          <w:b/>
          <w:bCs/>
          <w:sz w:val="22"/>
          <w:szCs w:val="22"/>
          <w:lang w:val="pl-PL"/>
        </w:rPr>
        <w:t>wraz z następującymi dokumentami i o</w:t>
      </w:r>
      <w:r>
        <w:rPr>
          <w:rFonts w:asciiTheme="minorHAnsi" w:hAnsiTheme="minorHAnsi" w:cstheme="minorHAnsi"/>
          <w:b/>
          <w:bCs/>
          <w:sz w:val="22"/>
          <w:szCs w:val="22"/>
        </w:rPr>
        <w:t>świadczeni</w:t>
      </w:r>
      <w:r>
        <w:rPr>
          <w:rFonts w:asciiTheme="minorHAnsi" w:hAnsiTheme="minorHAnsi" w:cstheme="minorHAnsi"/>
          <w:b/>
          <w:bCs/>
          <w:sz w:val="22"/>
          <w:szCs w:val="22"/>
          <w:lang w:val="pl-PL"/>
        </w:rPr>
        <w:t>ami</w:t>
      </w:r>
      <w:r>
        <w:rPr>
          <w:rFonts w:asciiTheme="minorHAnsi" w:hAnsiTheme="minorHAnsi" w:cstheme="minorHAnsi"/>
          <w:sz w:val="22"/>
          <w:szCs w:val="22"/>
          <w:lang w:val="pl-PL"/>
        </w:rPr>
        <w:t>:</w:t>
      </w:r>
    </w:p>
    <w:p w14:paraId="124CB8D1" w14:textId="77777777" w:rsidR="00F97D41" w:rsidRDefault="00000000">
      <w:pPr>
        <w:pStyle w:val="Zwykytekst"/>
        <w:numPr>
          <w:ilvl w:val="2"/>
          <w:numId w:val="2"/>
        </w:numPr>
        <w:spacing w:before="60" w:line="276" w:lineRule="auto"/>
        <w:ind w:left="851" w:hanging="284"/>
        <w:jc w:val="both"/>
        <w:rPr>
          <w:rFonts w:asciiTheme="minorHAnsi" w:hAnsiTheme="minorHAnsi" w:cstheme="minorHAnsi"/>
          <w:sz w:val="22"/>
          <w:szCs w:val="22"/>
        </w:rPr>
      </w:pPr>
      <w:r>
        <w:rPr>
          <w:rFonts w:asciiTheme="minorHAnsi" w:hAnsiTheme="minorHAnsi" w:cstheme="minorHAnsi"/>
          <w:sz w:val="22"/>
          <w:szCs w:val="22"/>
        </w:rPr>
        <w:t>Zestawienie cenowe;</w:t>
      </w:r>
    </w:p>
    <w:p w14:paraId="245ADFCD" w14:textId="77777777" w:rsidR="00F97D41" w:rsidRDefault="00000000">
      <w:pPr>
        <w:pStyle w:val="Zwykytekst"/>
        <w:numPr>
          <w:ilvl w:val="2"/>
          <w:numId w:val="2"/>
        </w:numPr>
        <w:spacing w:before="60" w:line="276" w:lineRule="auto"/>
        <w:ind w:left="851" w:hanging="284"/>
        <w:jc w:val="both"/>
        <w:rPr>
          <w:b/>
          <w:bCs/>
          <w:color w:val="FF4000"/>
        </w:rPr>
      </w:pPr>
      <w:r>
        <w:rPr>
          <w:rFonts w:asciiTheme="minorHAnsi" w:hAnsiTheme="minorHAnsi" w:cstheme="minorHAnsi"/>
          <w:b/>
          <w:bCs/>
          <w:color w:val="FF4000"/>
          <w:sz w:val="22"/>
          <w:szCs w:val="22"/>
        </w:rPr>
        <w:t>Karty katalogowe oferowanych produktów w języku polskim</w:t>
      </w:r>
      <w:r>
        <w:rPr>
          <w:rFonts w:ascii="Calibri" w:hAnsi="Calibri" w:cstheme="minorHAnsi"/>
          <w:b/>
          <w:bCs/>
          <w:color w:val="FF4000"/>
          <w:sz w:val="24"/>
          <w:szCs w:val="24"/>
        </w:rPr>
        <w:t>,</w:t>
      </w:r>
      <w:r>
        <w:rPr>
          <w:rFonts w:ascii="Calibri" w:hAnsi="Calibri" w:cstheme="minorHAnsi"/>
          <w:b/>
          <w:bCs/>
          <w:color w:val="FF4000"/>
          <w:sz w:val="22"/>
          <w:szCs w:val="22"/>
        </w:rPr>
        <w:t xml:space="preserve"> instrukcję montażu                        i eksploatacji w języku polskim, deklarację zgodności CE oraz gwarancję</w:t>
      </w:r>
    </w:p>
    <w:p w14:paraId="4D4885F3" w14:textId="77777777" w:rsidR="00F97D41" w:rsidRDefault="00000000">
      <w:pPr>
        <w:pStyle w:val="Zwykytekst"/>
        <w:numPr>
          <w:ilvl w:val="2"/>
          <w:numId w:val="2"/>
        </w:numPr>
        <w:spacing w:before="60" w:line="276" w:lineRule="auto"/>
        <w:ind w:left="851" w:hanging="284"/>
        <w:jc w:val="both"/>
        <w:rPr>
          <w:rFonts w:asciiTheme="minorHAnsi" w:hAnsiTheme="minorHAnsi" w:cstheme="minorHAnsi"/>
          <w:sz w:val="22"/>
          <w:szCs w:val="22"/>
        </w:rPr>
      </w:pPr>
      <w:r>
        <w:rPr>
          <w:rFonts w:asciiTheme="minorHAnsi" w:hAnsiTheme="minorHAnsi" w:cstheme="minorHAnsi"/>
          <w:bCs/>
          <w:iCs/>
          <w:sz w:val="22"/>
          <w:szCs w:val="22"/>
          <w:lang w:val="pl-PL"/>
        </w:rPr>
        <w:t xml:space="preserve">Oświadczenie o braku powiązań osobowych i kapitałowych z Zamawiającym – wg załącznika nr 3 do Zapytania ofertowego, </w:t>
      </w:r>
    </w:p>
    <w:p w14:paraId="7247AA3E" w14:textId="77777777" w:rsidR="00F97D41" w:rsidRDefault="00000000">
      <w:pPr>
        <w:pStyle w:val="Zwykytekst"/>
        <w:numPr>
          <w:ilvl w:val="2"/>
          <w:numId w:val="2"/>
        </w:numPr>
        <w:spacing w:before="60" w:line="276" w:lineRule="auto"/>
        <w:ind w:left="851" w:hanging="284"/>
        <w:jc w:val="both"/>
        <w:rPr>
          <w:rFonts w:asciiTheme="minorHAnsi" w:hAnsiTheme="minorHAnsi" w:cstheme="minorHAnsi"/>
          <w:sz w:val="22"/>
          <w:szCs w:val="22"/>
        </w:rPr>
      </w:pPr>
      <w:r>
        <w:rPr>
          <w:rFonts w:asciiTheme="minorHAnsi" w:hAnsiTheme="minorHAnsi" w:cstheme="minorHAnsi"/>
          <w:bCs/>
          <w:iCs/>
          <w:sz w:val="22"/>
          <w:szCs w:val="22"/>
          <w:lang w:val="pl-PL"/>
        </w:rPr>
        <w:t>Oświadczenie wykonawcy o:</w:t>
      </w:r>
    </w:p>
    <w:p w14:paraId="425B0D1A" w14:textId="77777777" w:rsidR="00F97D41" w:rsidRDefault="00000000">
      <w:pPr>
        <w:pStyle w:val="Zwykytekst"/>
        <w:numPr>
          <w:ilvl w:val="2"/>
          <w:numId w:val="20"/>
        </w:numPr>
        <w:spacing w:before="60" w:line="276" w:lineRule="auto"/>
        <w:ind w:left="1276"/>
        <w:jc w:val="both"/>
        <w:rPr>
          <w:rFonts w:asciiTheme="minorHAnsi" w:hAnsiTheme="minorHAnsi" w:cstheme="minorHAnsi"/>
          <w:sz w:val="22"/>
          <w:szCs w:val="22"/>
        </w:rPr>
      </w:pPr>
      <w:r>
        <w:rPr>
          <w:rFonts w:asciiTheme="minorHAnsi" w:hAnsiTheme="minorHAnsi" w:cstheme="minorHAnsi"/>
          <w:sz w:val="22"/>
          <w:szCs w:val="22"/>
          <w:lang w:val="pl-PL"/>
        </w:rPr>
        <w:t>uprawnieniach do wykonywania działalności lub czynności objętych niniejszym zamówieniem, jeżeli ustawy nakładają obowiązek posiadania takich uprawnień;</w:t>
      </w:r>
    </w:p>
    <w:p w14:paraId="3A126C99" w14:textId="77777777" w:rsidR="00F97D41" w:rsidRDefault="00000000">
      <w:pPr>
        <w:pStyle w:val="Zwykytekst"/>
        <w:numPr>
          <w:ilvl w:val="2"/>
          <w:numId w:val="20"/>
        </w:numPr>
        <w:spacing w:before="60" w:line="276" w:lineRule="auto"/>
        <w:ind w:left="1276"/>
        <w:jc w:val="both"/>
        <w:rPr>
          <w:rFonts w:asciiTheme="minorHAnsi" w:hAnsiTheme="minorHAnsi" w:cstheme="minorHAnsi"/>
          <w:sz w:val="22"/>
          <w:szCs w:val="22"/>
        </w:rPr>
      </w:pPr>
      <w:r>
        <w:rPr>
          <w:rFonts w:asciiTheme="minorHAnsi" w:hAnsiTheme="minorHAnsi" w:cstheme="minorHAnsi"/>
          <w:sz w:val="22"/>
          <w:szCs w:val="22"/>
          <w:lang w:val="pl-PL"/>
        </w:rPr>
        <w:t>posiadaniu niezbędnej wiedzy i doświadczenia oraz dysponowaniu potencjałem technicznym i osobami zdolnymi do wykonania zamówienia;</w:t>
      </w:r>
    </w:p>
    <w:p w14:paraId="6FDCEE5D" w14:textId="77777777" w:rsidR="00F97D41" w:rsidRDefault="00000000">
      <w:pPr>
        <w:pStyle w:val="Zwykytekst"/>
        <w:numPr>
          <w:ilvl w:val="2"/>
          <w:numId w:val="20"/>
        </w:numPr>
        <w:spacing w:before="60" w:line="276" w:lineRule="auto"/>
        <w:ind w:left="1276"/>
        <w:jc w:val="both"/>
        <w:rPr>
          <w:rFonts w:asciiTheme="minorHAnsi" w:hAnsiTheme="minorHAnsi" w:cstheme="minorHAnsi"/>
          <w:sz w:val="22"/>
          <w:szCs w:val="22"/>
        </w:rPr>
      </w:pPr>
      <w:r>
        <w:rPr>
          <w:rFonts w:asciiTheme="minorHAnsi" w:hAnsiTheme="minorHAnsi" w:cstheme="minorHAnsi"/>
          <w:sz w:val="22"/>
          <w:szCs w:val="22"/>
          <w:lang w:val="pl-PL"/>
        </w:rPr>
        <w:t>znajdowaniu się w sytuacji ekonomicznej i finansowej zapewniającej wykonanie zamówienia;</w:t>
      </w:r>
    </w:p>
    <w:p w14:paraId="09B15C40" w14:textId="77777777" w:rsidR="00F97D41" w:rsidRDefault="00000000">
      <w:pPr>
        <w:pStyle w:val="Zwykytekst"/>
        <w:spacing w:before="60" w:line="276" w:lineRule="auto"/>
        <w:ind w:left="916"/>
        <w:jc w:val="both"/>
        <w:rPr>
          <w:rFonts w:asciiTheme="minorHAnsi" w:hAnsiTheme="minorHAnsi" w:cstheme="minorHAnsi"/>
          <w:sz w:val="22"/>
          <w:szCs w:val="22"/>
          <w:lang w:val="pl-PL"/>
        </w:rPr>
      </w:pPr>
      <w:r>
        <w:rPr>
          <w:rFonts w:asciiTheme="minorHAnsi" w:hAnsiTheme="minorHAnsi" w:cstheme="minorHAnsi"/>
          <w:sz w:val="22"/>
          <w:szCs w:val="22"/>
          <w:lang w:val="pl-PL"/>
        </w:rPr>
        <w:t>będące częścią formularza ofertowego;</w:t>
      </w:r>
    </w:p>
    <w:p w14:paraId="742CBD77" w14:textId="77777777" w:rsidR="00F97D41" w:rsidRDefault="00000000">
      <w:pPr>
        <w:pStyle w:val="Zwykytekst"/>
        <w:numPr>
          <w:ilvl w:val="2"/>
          <w:numId w:val="2"/>
        </w:numPr>
        <w:spacing w:before="60" w:line="276" w:lineRule="auto"/>
        <w:ind w:left="851" w:hanging="284"/>
        <w:jc w:val="both"/>
        <w:rPr>
          <w:rFonts w:asciiTheme="minorHAnsi" w:hAnsiTheme="minorHAnsi" w:cstheme="minorHAnsi"/>
          <w:sz w:val="22"/>
          <w:szCs w:val="22"/>
        </w:rPr>
      </w:pPr>
      <w:r>
        <w:rPr>
          <w:rFonts w:asciiTheme="minorHAnsi" w:hAnsiTheme="minorHAnsi" w:cstheme="minorHAnsi"/>
          <w:sz w:val="22"/>
          <w:szCs w:val="22"/>
        </w:rPr>
        <w:t>Oświadczenie wykonawcy o spełnieniu warunków zielonych zamówień publicznych, dotyczących wpływu na ochronę środowiska – będące częścią formularza ofertowego;</w:t>
      </w:r>
    </w:p>
    <w:p w14:paraId="736D839A" w14:textId="77777777" w:rsidR="00F97D41" w:rsidRDefault="00000000">
      <w:pPr>
        <w:pStyle w:val="Zwykytekst"/>
        <w:numPr>
          <w:ilvl w:val="2"/>
          <w:numId w:val="2"/>
        </w:numPr>
        <w:spacing w:before="60" w:line="276" w:lineRule="auto"/>
        <w:ind w:left="851" w:hanging="284"/>
        <w:jc w:val="both"/>
        <w:rPr>
          <w:rFonts w:asciiTheme="minorHAnsi" w:hAnsiTheme="minorHAnsi" w:cstheme="minorHAnsi"/>
          <w:sz w:val="22"/>
          <w:szCs w:val="22"/>
        </w:rPr>
      </w:pPr>
      <w:r>
        <w:rPr>
          <w:rFonts w:asciiTheme="minorHAnsi" w:hAnsiTheme="minorHAnsi" w:cstheme="minorHAnsi"/>
          <w:sz w:val="22"/>
          <w:szCs w:val="22"/>
        </w:rPr>
        <w:t>Wykaz osób skierowanych do realizacji – będący częścią formularza ofertowego;</w:t>
      </w:r>
    </w:p>
    <w:p w14:paraId="4B5E9112" w14:textId="77777777" w:rsidR="00F97D41" w:rsidRDefault="00000000">
      <w:pPr>
        <w:pStyle w:val="Zwykytekst"/>
        <w:numPr>
          <w:ilvl w:val="2"/>
          <w:numId w:val="2"/>
        </w:numPr>
        <w:spacing w:before="60" w:line="276" w:lineRule="auto"/>
        <w:ind w:left="851" w:hanging="284"/>
        <w:jc w:val="both"/>
        <w:rPr>
          <w:rFonts w:asciiTheme="minorHAnsi" w:hAnsiTheme="minorHAnsi" w:cstheme="minorHAnsi"/>
          <w:sz w:val="22"/>
          <w:szCs w:val="22"/>
        </w:rPr>
      </w:pPr>
      <w:r>
        <w:rPr>
          <w:rFonts w:asciiTheme="minorHAnsi" w:hAnsiTheme="minorHAnsi" w:cstheme="minorHAnsi"/>
          <w:bCs/>
          <w:iCs/>
          <w:sz w:val="22"/>
          <w:szCs w:val="22"/>
          <w:lang w:val="pl-PL"/>
        </w:rPr>
        <w:t>Skan opłaconej polisy OC;</w:t>
      </w:r>
    </w:p>
    <w:p w14:paraId="05F04F90" w14:textId="77777777" w:rsidR="00F97D41" w:rsidRDefault="00000000">
      <w:pPr>
        <w:pStyle w:val="Zwykytekst"/>
        <w:numPr>
          <w:ilvl w:val="2"/>
          <w:numId w:val="2"/>
        </w:numPr>
        <w:spacing w:before="60" w:after="120" w:line="276" w:lineRule="auto"/>
        <w:ind w:left="851" w:hanging="284"/>
        <w:jc w:val="both"/>
        <w:rPr>
          <w:rFonts w:asciiTheme="minorHAnsi" w:hAnsiTheme="minorHAnsi" w:cstheme="minorHAnsi"/>
          <w:sz w:val="22"/>
          <w:szCs w:val="22"/>
        </w:rPr>
      </w:pPr>
      <w:r>
        <w:rPr>
          <w:rFonts w:asciiTheme="minorHAnsi" w:hAnsiTheme="minorHAnsi" w:cstheme="minorHAnsi"/>
          <w:bCs/>
          <w:iCs/>
          <w:sz w:val="22"/>
          <w:szCs w:val="22"/>
          <w:lang w:val="pl-PL"/>
        </w:rPr>
        <w:t>Pełnomocnictwo – w przypadku składania oferty przez pełnomocnika;</w:t>
      </w:r>
    </w:p>
    <w:p w14:paraId="6F28E9A1" w14:textId="77777777" w:rsidR="00F97D41" w:rsidRDefault="00000000">
      <w:pPr>
        <w:pStyle w:val="Zwykytekst"/>
        <w:numPr>
          <w:ilvl w:val="2"/>
          <w:numId w:val="2"/>
        </w:numPr>
        <w:spacing w:before="60" w:after="120" w:line="276" w:lineRule="auto"/>
        <w:ind w:left="851" w:hanging="284"/>
        <w:jc w:val="both"/>
        <w:rPr>
          <w:rFonts w:asciiTheme="minorHAnsi" w:hAnsiTheme="minorHAnsi" w:cstheme="minorHAnsi"/>
          <w:sz w:val="22"/>
          <w:szCs w:val="22"/>
        </w:rPr>
      </w:pPr>
      <w:bookmarkStart w:id="7" w:name="_Hlk214278869"/>
      <w:r>
        <w:rPr>
          <w:rFonts w:asciiTheme="minorHAnsi" w:hAnsiTheme="minorHAnsi" w:cstheme="minorHAnsi"/>
          <w:bCs/>
          <w:iCs/>
          <w:sz w:val="22"/>
          <w:szCs w:val="22"/>
          <w:lang w:val="pl-PL"/>
        </w:rPr>
        <w:t>Protokół z wizji lokalnej (kopia).</w:t>
      </w:r>
      <w:bookmarkEnd w:id="7"/>
    </w:p>
    <w:p w14:paraId="0F97A6AC" w14:textId="77777777" w:rsidR="00F97D41" w:rsidRDefault="00000000">
      <w:pPr>
        <w:pStyle w:val="Zwykytekst"/>
        <w:numPr>
          <w:ilvl w:val="3"/>
          <w:numId w:val="3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b/>
          <w:bCs/>
          <w:sz w:val="22"/>
          <w:szCs w:val="22"/>
        </w:rPr>
        <w:t>Oferty należy składać w postaci elektronicznej. Oferta Wykonawcy oraz załączone do niej oświadczenia i dokumenty muszą być podpisane kwalifikowanym podpisem elektroniczny lub podpisem zaufanym przez osobę/osoby uprawnione do reprezentowania Wykonawcy</w:t>
      </w:r>
      <w:r>
        <w:rPr>
          <w:rFonts w:asciiTheme="minorHAnsi" w:hAnsiTheme="minorHAnsi" w:cstheme="minorHAnsi"/>
          <w:sz w:val="22"/>
          <w:szCs w:val="22"/>
        </w:rPr>
        <w:t xml:space="preserve"> zgodnie z reprezentacją wynikającą z rejestru bądź ewidencji, lub na podstawie udzielonego pełnomocnictwa. </w:t>
      </w:r>
    </w:p>
    <w:p w14:paraId="47E1DE97" w14:textId="77777777" w:rsidR="00F97D41" w:rsidRDefault="00000000">
      <w:pPr>
        <w:pStyle w:val="Zwykytekst"/>
        <w:numPr>
          <w:ilvl w:val="3"/>
          <w:numId w:val="3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sz w:val="22"/>
          <w:szCs w:val="22"/>
        </w:rPr>
        <w:lastRenderedPageBreak/>
        <w:t xml:space="preserve">W przypadku podpisywania oferty lub poświadczania za zgodność z oryginałem kopii dokumentów przez osob(ę)y nie wymienion(ą)e w dokumencie rejestracyjnym (ewidencyjnym) Oferenta, należy do oferty  dołączyć  stosowne  pełnomocnictwo.    </w:t>
      </w:r>
    </w:p>
    <w:p w14:paraId="3F2512FC" w14:textId="77777777" w:rsidR="00F97D41" w:rsidRDefault="00000000">
      <w:pPr>
        <w:pStyle w:val="Zwykytekst"/>
        <w:numPr>
          <w:ilvl w:val="3"/>
          <w:numId w:val="31"/>
        </w:numPr>
        <w:spacing w:line="276" w:lineRule="auto"/>
        <w:ind w:left="426" w:hanging="426"/>
        <w:jc w:val="both"/>
        <w:rPr>
          <w:rFonts w:asciiTheme="minorHAnsi" w:hAnsiTheme="minorHAnsi" w:cstheme="minorHAnsi"/>
          <w:sz w:val="22"/>
          <w:szCs w:val="22"/>
        </w:rPr>
      </w:pPr>
      <w:r>
        <w:rPr>
          <w:rFonts w:asciiTheme="minorHAnsi" w:hAnsiTheme="minorHAnsi" w:cstheme="minorHAnsi"/>
          <w:b/>
          <w:bCs/>
          <w:sz w:val="22"/>
          <w:szCs w:val="22"/>
        </w:rPr>
        <w:t>Pełnomocnictwo do oferty należy dołączyć w oryginale lub w postaci cyfrowego odwzorowania dokumentu opatrzone kwalifikowanym podpisem elektronicznym lub podpisem zaufanym osoby/osób umocowanych do reprezentowania Wykonawcy</w:t>
      </w:r>
      <w:r>
        <w:rPr>
          <w:rFonts w:asciiTheme="minorHAnsi" w:hAnsiTheme="minorHAnsi" w:cstheme="minorHAnsi"/>
          <w:sz w:val="22"/>
          <w:szCs w:val="22"/>
        </w:rPr>
        <w:t xml:space="preserve"> zgodnie z reprezentacją wynikającą z rejestru bądź ewidencji.</w:t>
      </w:r>
    </w:p>
    <w:p w14:paraId="0C561602" w14:textId="77777777" w:rsidR="00F97D41" w:rsidRDefault="00000000">
      <w:pPr>
        <w:pStyle w:val="Zwykytekst"/>
        <w:numPr>
          <w:ilvl w:val="0"/>
          <w:numId w:val="31"/>
        </w:numPr>
        <w:spacing w:before="240" w:after="240" w:line="276" w:lineRule="auto"/>
        <w:ind w:left="714" w:hanging="357"/>
        <w:jc w:val="both"/>
        <w:rPr>
          <w:rFonts w:asciiTheme="minorHAnsi" w:hAnsiTheme="minorHAnsi" w:cstheme="minorHAnsi"/>
          <w:sz w:val="22"/>
          <w:szCs w:val="22"/>
        </w:rPr>
      </w:pPr>
      <w:r>
        <w:rPr>
          <w:rFonts w:asciiTheme="minorHAnsi" w:hAnsiTheme="minorHAnsi" w:cstheme="minorHAnsi"/>
          <w:b/>
          <w:sz w:val="22"/>
          <w:szCs w:val="22"/>
          <w:lang w:val="pl-PL"/>
        </w:rPr>
        <w:t>Informacje dodatkowe</w:t>
      </w:r>
    </w:p>
    <w:p w14:paraId="5D96F0A4" w14:textId="77777777" w:rsidR="00F97D41" w:rsidRDefault="00000000">
      <w:pPr>
        <w:pStyle w:val="Zwykytekst"/>
        <w:numPr>
          <w:ilvl w:val="3"/>
          <w:numId w:val="3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sz w:val="22"/>
          <w:szCs w:val="22"/>
          <w:lang w:val="pl-PL"/>
        </w:rPr>
        <w:t>Szczegółowych informacji na temat przedmiotu zamówienia i warunków zamówienia udziela Pan</w:t>
      </w:r>
      <w:bookmarkStart w:id="8" w:name="_Hlk214278899"/>
      <w:r>
        <w:rPr>
          <w:rFonts w:asciiTheme="minorHAnsi" w:hAnsiTheme="minorHAnsi" w:cstheme="minorHAnsi"/>
          <w:sz w:val="22"/>
          <w:szCs w:val="22"/>
          <w:lang w:val="pl-PL"/>
        </w:rPr>
        <w:t xml:space="preserve">i Anna Duś-Pomper, w dniach pon. – pt. w godz. pomiędzy 9 a 16, e-mail: </w:t>
      </w:r>
      <w:hyperlink r:id="rId11">
        <w:bookmarkEnd w:id="8"/>
        <w:r w:rsidR="00F97D41">
          <w:rPr>
            <w:rStyle w:val="Hipercze"/>
            <w:rFonts w:asciiTheme="minorHAnsi" w:hAnsiTheme="minorHAnsi" w:cstheme="minorHAnsi"/>
            <w:sz w:val="22"/>
            <w:szCs w:val="22"/>
            <w:lang w:val="pl-PL"/>
          </w:rPr>
          <w:t>apomper@bogmar.net</w:t>
        </w:r>
      </w:hyperlink>
      <w:r>
        <w:rPr>
          <w:rStyle w:val="Hipercze"/>
          <w:rFonts w:asciiTheme="minorHAnsi" w:hAnsiTheme="minorHAnsi" w:cstheme="minorHAnsi"/>
          <w:sz w:val="22"/>
          <w:szCs w:val="22"/>
          <w:lang w:val="pl-PL"/>
        </w:rPr>
        <w:t xml:space="preserve">, </w:t>
      </w:r>
      <w:r>
        <w:rPr>
          <w:rStyle w:val="Hipercze"/>
          <w:rFonts w:asciiTheme="minorHAnsi" w:hAnsiTheme="minorHAnsi" w:cstheme="minorHAnsi"/>
          <w:color w:val="auto"/>
          <w:sz w:val="22"/>
          <w:szCs w:val="22"/>
          <w:u w:val="none"/>
          <w:lang w:val="pl-PL"/>
        </w:rPr>
        <w:t>tel. 515515855</w:t>
      </w:r>
    </w:p>
    <w:p w14:paraId="029A99F9" w14:textId="77777777" w:rsidR="00F97D41" w:rsidRDefault="00000000">
      <w:pPr>
        <w:pStyle w:val="Zwykytekst"/>
        <w:numPr>
          <w:ilvl w:val="3"/>
          <w:numId w:val="3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sz w:val="22"/>
          <w:szCs w:val="22"/>
          <w:lang w:val="pl-PL"/>
        </w:rPr>
        <w:t xml:space="preserve">Wszelkie pytania prosimy kierować za pośrednictwem Bazy Konkurencyjności </w:t>
      </w:r>
      <w:r>
        <w:rPr>
          <w:rFonts w:asciiTheme="minorHAnsi" w:hAnsiTheme="minorHAnsi" w:cstheme="minorHAnsi"/>
          <w:b/>
          <w:bCs/>
          <w:sz w:val="22"/>
          <w:szCs w:val="22"/>
          <w:u w:val="single"/>
          <w:lang w:val="pl-PL"/>
        </w:rPr>
        <w:t>nie później niż 3 dni robocze przed terminem składania ofert</w:t>
      </w:r>
      <w:r>
        <w:rPr>
          <w:rFonts w:asciiTheme="minorHAnsi" w:hAnsiTheme="minorHAnsi" w:cstheme="minorHAnsi"/>
          <w:sz w:val="22"/>
          <w:szCs w:val="22"/>
          <w:lang w:val="pl-PL"/>
        </w:rPr>
        <w:t>. Po upływie tego terminu Zamawiający ma prawo pozostawić pytania Wykonawcy bez odpowiedzi.</w:t>
      </w:r>
    </w:p>
    <w:p w14:paraId="0011A97F" w14:textId="77777777" w:rsidR="00F97D41" w:rsidRDefault="00000000">
      <w:pPr>
        <w:pStyle w:val="Zwykytekst"/>
        <w:numPr>
          <w:ilvl w:val="3"/>
          <w:numId w:val="31"/>
        </w:numPr>
        <w:spacing w:after="120" w:line="276" w:lineRule="auto"/>
        <w:ind w:left="425" w:hanging="425"/>
        <w:jc w:val="both"/>
        <w:rPr>
          <w:rFonts w:asciiTheme="minorHAnsi" w:hAnsiTheme="minorHAnsi" w:cstheme="minorHAnsi"/>
          <w:sz w:val="22"/>
          <w:szCs w:val="22"/>
        </w:rPr>
      </w:pPr>
      <w:r>
        <w:rPr>
          <w:rFonts w:asciiTheme="minorHAnsi" w:hAnsiTheme="minorHAnsi" w:cstheme="minorHAnsi"/>
          <w:sz w:val="22"/>
          <w:szCs w:val="22"/>
          <w:lang w:val="pl-PL"/>
        </w:rPr>
        <w:t>Wszelkie zmiany Zapytania ofertowego dokonywane przez Zamawiającego oraz odpowiedzi na pytania wykonawców, będą zamieszczane na stronie prowadzonego postępowania w Bazie Konkurencyjności.</w:t>
      </w:r>
    </w:p>
    <w:p w14:paraId="40A01DEB" w14:textId="77777777" w:rsidR="00F97D41" w:rsidRDefault="00F97D41">
      <w:pPr>
        <w:pStyle w:val="Zwykytekst"/>
        <w:spacing w:line="276" w:lineRule="auto"/>
        <w:jc w:val="both"/>
        <w:rPr>
          <w:rFonts w:asciiTheme="minorHAnsi" w:hAnsiTheme="minorHAnsi" w:cstheme="minorHAnsi"/>
          <w:sz w:val="22"/>
          <w:szCs w:val="22"/>
          <w:lang w:val="pl-PL"/>
        </w:rPr>
      </w:pPr>
    </w:p>
    <w:p w14:paraId="59A8945C" w14:textId="77777777" w:rsidR="00F97D41" w:rsidRDefault="00000000">
      <w:pPr>
        <w:pStyle w:val="Zwykytekst"/>
        <w:spacing w:line="276" w:lineRule="auto"/>
        <w:jc w:val="both"/>
        <w:rPr>
          <w:rFonts w:asciiTheme="minorHAnsi" w:hAnsiTheme="minorHAnsi" w:cstheme="minorHAnsi"/>
          <w:sz w:val="22"/>
          <w:szCs w:val="22"/>
        </w:rPr>
      </w:pPr>
      <w:r>
        <w:rPr>
          <w:rFonts w:asciiTheme="minorHAnsi" w:hAnsiTheme="minorHAnsi" w:cstheme="minorHAnsi"/>
          <w:sz w:val="22"/>
          <w:szCs w:val="22"/>
          <w:lang w:val="pl-PL"/>
        </w:rPr>
        <w:t>Niniejsze zapytanie ofertowe zostało umieszczone na stronie:</w:t>
      </w:r>
    </w:p>
    <w:p w14:paraId="33506E15" w14:textId="77777777" w:rsidR="00F97D41" w:rsidRDefault="00F97D41">
      <w:pPr>
        <w:pStyle w:val="Zwykytekst"/>
        <w:numPr>
          <w:ilvl w:val="0"/>
          <w:numId w:val="3"/>
        </w:numPr>
        <w:spacing w:line="276" w:lineRule="auto"/>
        <w:jc w:val="both"/>
        <w:rPr>
          <w:rFonts w:asciiTheme="minorHAnsi" w:hAnsiTheme="minorHAnsi" w:cstheme="minorHAnsi"/>
          <w:sz w:val="22"/>
          <w:szCs w:val="22"/>
        </w:rPr>
      </w:pPr>
      <w:hyperlink r:id="rId12">
        <w:r>
          <w:rPr>
            <w:rStyle w:val="Hipercze"/>
            <w:rFonts w:asciiTheme="minorHAnsi" w:hAnsiTheme="minorHAnsi" w:cstheme="minorHAnsi"/>
            <w:sz w:val="22"/>
            <w:szCs w:val="22"/>
          </w:rPr>
          <w:t>https://bazakonkurencyjnosci.funduszeeuropejskie.gov.pl/</w:t>
        </w:r>
      </w:hyperlink>
      <w:r w:rsidR="00000000">
        <w:rPr>
          <w:rFonts w:asciiTheme="minorHAnsi" w:hAnsiTheme="minorHAnsi" w:cstheme="minorHAnsi"/>
          <w:sz w:val="22"/>
          <w:szCs w:val="22"/>
          <w:lang w:val="pl-PL"/>
        </w:rPr>
        <w:t xml:space="preserve">  </w:t>
      </w:r>
    </w:p>
    <w:sectPr w:rsidR="00F97D41">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701" w:left="1134" w:header="284" w:footer="0" w:gutter="0"/>
      <w:cols w:space="708"/>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FE8AC" w14:textId="77777777" w:rsidR="0001395D" w:rsidRDefault="0001395D">
      <w:pPr>
        <w:spacing w:after="0" w:line="240" w:lineRule="auto"/>
      </w:pPr>
      <w:r>
        <w:separator/>
      </w:r>
    </w:p>
  </w:endnote>
  <w:endnote w:type="continuationSeparator" w:id="0">
    <w:p w14:paraId="4DBF2F96" w14:textId="77777777" w:rsidR="0001395D" w:rsidRDefault="0001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panose1 w:val="02020603050405020304"/>
    <w:charset w:val="EE"/>
    <w:family w:val="roman"/>
    <w:pitch w:val="variable"/>
  </w:font>
  <w:font w:name="Consolas">
    <w:panose1 w:val="020B0609020204030204"/>
    <w:charset w:val="EE"/>
    <w:family w:val="modern"/>
    <w:pitch w:val="fixed"/>
    <w:sig w:usb0="E00006FF" w:usb1="0000FCFF" w:usb2="00000001" w:usb3="00000000" w:csb0="0000019F" w:csb1="00000000"/>
  </w:font>
  <w:font w:name="OpenSymbol">
    <w:altName w:val="Arial Unicode MS"/>
    <w:panose1 w:val="05010000000000000000"/>
    <w:charset w:val="02"/>
    <w:family w:val="roman"/>
    <w:pitch w:val="variable"/>
  </w:font>
  <w:font w:name="UICTFontTextStyleBody">
    <w:charset w:val="EE"/>
    <w:family w:val="roman"/>
    <w:pitch w:val="variable"/>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AppleSystemUIFont">
    <w:altName w:val="Cambria"/>
    <w:charset w:val="EE"/>
    <w:family w:val="roman"/>
    <w:pitch w:val="variable"/>
  </w:font>
  <w:font w:name="Calibri Light">
    <w:panose1 w:val="020F0302020204030204"/>
    <w:charset w:val="EE"/>
    <w:family w:val="swiss"/>
    <w:pitch w:val="variable"/>
    <w:sig w:usb0="E4002EFF" w:usb1="C200247B" w:usb2="00000009" w:usb3="00000000" w:csb0="000001FF" w:csb1="00000000"/>
  </w:font>
  <w:font w:name="Indivisible SemiBold">
    <w:altName w:val="Calibri"/>
    <w:charset w:val="EE"/>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A5432" w14:textId="77777777" w:rsidR="00F97D41" w:rsidRDefault="00F97D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11908" w:type="dxa"/>
      <w:tblInd w:w="-851" w:type="dxa"/>
      <w:tblLayout w:type="fixed"/>
      <w:tblLook w:val="04A0" w:firstRow="1" w:lastRow="0" w:firstColumn="1" w:lastColumn="0" w:noHBand="0" w:noVBand="1"/>
    </w:tblPr>
    <w:tblGrid>
      <w:gridCol w:w="4109"/>
      <w:gridCol w:w="425"/>
      <w:gridCol w:w="3830"/>
      <w:gridCol w:w="3544"/>
    </w:tblGrid>
    <w:tr w:rsidR="00F97D41" w14:paraId="265046AE" w14:textId="77777777">
      <w:trPr>
        <w:trHeight w:val="397"/>
      </w:trPr>
      <w:tc>
        <w:tcPr>
          <w:tcW w:w="4109" w:type="dxa"/>
          <w:tcBorders>
            <w:top w:val="nil"/>
            <w:left w:val="nil"/>
            <w:bottom w:val="nil"/>
            <w:right w:val="nil"/>
          </w:tcBorders>
          <w:vAlign w:val="center"/>
        </w:tcPr>
        <w:p w14:paraId="3D49E512" w14:textId="77777777" w:rsidR="00F97D41" w:rsidRDefault="00F97D41">
          <w:pPr>
            <w:widowControl w:val="0"/>
            <w:suppressAutoHyphens w:val="0"/>
            <w:spacing w:after="0"/>
            <w:rPr>
              <w:rFonts w:ascii="Calibri" w:eastAsia="Calibri" w:hAnsi="Calibri"/>
            </w:rPr>
          </w:pPr>
        </w:p>
      </w:tc>
      <w:tc>
        <w:tcPr>
          <w:tcW w:w="425" w:type="dxa"/>
          <w:tcBorders>
            <w:top w:val="nil"/>
            <w:left w:val="nil"/>
            <w:bottom w:val="nil"/>
            <w:right w:val="nil"/>
          </w:tcBorders>
          <w:vAlign w:val="center"/>
        </w:tcPr>
        <w:p w14:paraId="56E5B788" w14:textId="77777777" w:rsidR="00F97D41" w:rsidRDefault="00000000">
          <w:pPr>
            <w:widowControl w:val="0"/>
            <w:suppressAutoHyphens w:val="0"/>
            <w:spacing w:after="0"/>
            <w:rPr>
              <w:rFonts w:ascii="Calibri" w:eastAsia="Calibri" w:hAnsi="Calibri"/>
            </w:rPr>
          </w:pPr>
          <w:r>
            <w:rPr>
              <w:rFonts w:eastAsia="Calibri"/>
              <w:noProof/>
            </w:rPr>
            <w:drawing>
              <wp:anchor distT="0" distB="0" distL="0" distR="0" simplePos="0" relativeHeight="251657216" behindDoc="1" locked="0" layoutInCell="1" allowOverlap="1" wp14:anchorId="256B9F63" wp14:editId="2CCE5C54">
                <wp:simplePos x="0" y="0"/>
                <wp:positionH relativeFrom="page">
                  <wp:posOffset>34925</wp:posOffset>
                </wp:positionH>
                <wp:positionV relativeFrom="margin">
                  <wp:posOffset>-31115</wp:posOffset>
                </wp:positionV>
                <wp:extent cx="179705" cy="179705"/>
                <wp:effectExtent l="0" t="0" r="0" b="0"/>
                <wp:wrapNone/>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4"/>
                        <pic:cNvPicPr>
                          <a:picLocks noChangeAspect="1" noChangeArrowheads="1"/>
                        </pic:cNvPicPr>
                      </pic:nvPicPr>
                      <pic:blipFill>
                        <a:blip r:embed="rId1"/>
                        <a:stretch>
                          <a:fillRect/>
                        </a:stretch>
                      </pic:blipFill>
                      <pic:spPr bwMode="auto">
                        <a:xfrm>
                          <a:off x="0" y="0"/>
                          <a:ext cx="179705" cy="179705"/>
                        </a:xfrm>
                        <a:prstGeom prst="rect">
                          <a:avLst/>
                        </a:prstGeom>
                        <a:noFill/>
                      </pic:spPr>
                    </pic:pic>
                  </a:graphicData>
                </a:graphic>
              </wp:anchor>
            </w:drawing>
          </w:r>
        </w:p>
      </w:tc>
      <w:tc>
        <w:tcPr>
          <w:tcW w:w="3830" w:type="dxa"/>
          <w:tcBorders>
            <w:top w:val="nil"/>
            <w:left w:val="nil"/>
            <w:bottom w:val="nil"/>
            <w:right w:val="nil"/>
          </w:tcBorders>
          <w:vAlign w:val="center"/>
        </w:tcPr>
        <w:p w14:paraId="45BECDFF" w14:textId="77777777" w:rsidR="00F97D41" w:rsidRPr="00523E01" w:rsidRDefault="00000000">
          <w:pPr>
            <w:widowControl w:val="0"/>
            <w:suppressAutoHyphens w:val="0"/>
            <w:spacing w:after="0"/>
            <w:rPr>
              <w:sz w:val="16"/>
              <w:szCs w:val="16"/>
              <w:lang w:val="pl-PL"/>
            </w:rPr>
          </w:pPr>
          <w:r w:rsidRPr="00523E01">
            <w:rPr>
              <w:rFonts w:eastAsia="Calibri"/>
              <w:sz w:val="16"/>
              <w:szCs w:val="16"/>
              <w:lang w:val="pl-PL"/>
            </w:rPr>
            <w:t>ul. Jana Sobieskiego 160, 43-300 Bielsko-Biała</w:t>
          </w:r>
        </w:p>
      </w:tc>
      <w:tc>
        <w:tcPr>
          <w:tcW w:w="3544" w:type="dxa"/>
          <w:tcBorders>
            <w:top w:val="nil"/>
            <w:left w:val="nil"/>
            <w:bottom w:val="nil"/>
            <w:right w:val="nil"/>
          </w:tcBorders>
          <w:vAlign w:val="center"/>
        </w:tcPr>
        <w:p w14:paraId="43F19790" w14:textId="77777777" w:rsidR="00F97D41" w:rsidRDefault="00000000">
          <w:pPr>
            <w:widowControl w:val="0"/>
            <w:suppressAutoHyphens w:val="0"/>
            <w:spacing w:after="0"/>
            <w:rPr>
              <w:sz w:val="16"/>
              <w:szCs w:val="16"/>
            </w:rPr>
          </w:pPr>
          <w:r>
            <w:rPr>
              <w:rFonts w:eastAsia="Calibri"/>
              <w:color w:val="231F20"/>
              <w:sz w:val="16"/>
              <w:szCs w:val="16"/>
            </w:rPr>
            <w:t>NIP:</w:t>
          </w:r>
          <w:r>
            <w:rPr>
              <w:rFonts w:eastAsia="Calibri"/>
              <w:color w:val="231F20"/>
              <w:spacing w:val="-1"/>
              <w:sz w:val="16"/>
              <w:szCs w:val="16"/>
            </w:rPr>
            <w:t xml:space="preserve"> </w:t>
          </w:r>
          <w:r>
            <w:rPr>
              <w:rFonts w:eastAsia="Calibri"/>
              <w:color w:val="231F20"/>
              <w:spacing w:val="-2"/>
              <w:sz w:val="16"/>
              <w:szCs w:val="16"/>
            </w:rPr>
            <w:t>5472219464</w:t>
          </w:r>
        </w:p>
      </w:tc>
    </w:tr>
    <w:tr w:rsidR="00F97D41" w14:paraId="15BBB234" w14:textId="77777777">
      <w:trPr>
        <w:trHeight w:val="397"/>
      </w:trPr>
      <w:tc>
        <w:tcPr>
          <w:tcW w:w="4109" w:type="dxa"/>
          <w:tcBorders>
            <w:top w:val="nil"/>
            <w:left w:val="nil"/>
            <w:bottom w:val="nil"/>
            <w:right w:val="nil"/>
          </w:tcBorders>
          <w:vAlign w:val="center"/>
        </w:tcPr>
        <w:p w14:paraId="70B4531B" w14:textId="77777777" w:rsidR="00F97D41" w:rsidRDefault="00000000">
          <w:pPr>
            <w:widowControl w:val="0"/>
            <w:suppressAutoHyphens w:val="0"/>
            <w:spacing w:after="0"/>
            <w:rPr>
              <w:rFonts w:ascii="Indivisible SemiBold" w:hAnsi="Indivisible SemiBold"/>
              <w:b/>
              <w:sz w:val="16"/>
              <w:szCs w:val="16"/>
            </w:rPr>
          </w:pPr>
          <w:r>
            <w:rPr>
              <w:rFonts w:ascii="Indivisible SemiBold" w:hAnsi="Indivisible SemiBold"/>
              <w:b/>
              <w:noProof/>
              <w:sz w:val="16"/>
              <w:szCs w:val="16"/>
            </w:rPr>
            <mc:AlternateContent>
              <mc:Choice Requires="wpg">
                <w:drawing>
                  <wp:anchor distT="0" distB="0" distL="0" distR="0" simplePos="0" relativeHeight="251655168" behindDoc="1" locked="0" layoutInCell="1" allowOverlap="1" wp14:anchorId="03B8C14F" wp14:editId="61DCAF6A">
                    <wp:simplePos x="0" y="0"/>
                    <wp:positionH relativeFrom="page">
                      <wp:posOffset>365125</wp:posOffset>
                    </wp:positionH>
                    <wp:positionV relativeFrom="margin">
                      <wp:posOffset>-1270</wp:posOffset>
                    </wp:positionV>
                    <wp:extent cx="1938655" cy="266700"/>
                    <wp:effectExtent l="0" t="0" r="0" b="0"/>
                    <wp:wrapNone/>
                    <wp:docPr id="6" name="Group 1"/>
                    <wp:cNvGraphicFramePr/>
                    <a:graphic xmlns:a="http://schemas.openxmlformats.org/drawingml/2006/main">
                      <a:graphicData uri="http://schemas.microsoft.com/office/word/2010/wordprocessingGroup">
                        <wpg:wgp>
                          <wpg:cNvGrpSpPr/>
                          <wpg:grpSpPr>
                            <a:xfrm>
                              <a:off x="0" y="0"/>
                              <a:ext cx="1938600" cy="266760"/>
                              <a:chOff x="0" y="0"/>
                              <a:chExt cx="1938600" cy="266760"/>
                            </a:xfrm>
                          </wpg:grpSpPr>
                          <pic:pic xmlns:pic="http://schemas.openxmlformats.org/drawingml/2006/picture">
                            <pic:nvPicPr>
                              <pic:cNvPr id="7" name="Image 2"/>
                              <pic:cNvPicPr/>
                            </pic:nvPicPr>
                            <pic:blipFill>
                              <a:blip r:embed="rId2"/>
                              <a:stretch/>
                            </pic:blipFill>
                            <pic:spPr>
                              <a:xfrm>
                                <a:off x="1518840" y="9000"/>
                                <a:ext cx="419760" cy="248400"/>
                              </a:xfrm>
                              <a:prstGeom prst="rect">
                                <a:avLst/>
                              </a:prstGeom>
                              <a:noFill/>
                              <a:ln w="0">
                                <a:noFill/>
                              </a:ln>
                            </pic:spPr>
                          </pic:pic>
                          <pic:pic xmlns:pic="http://schemas.openxmlformats.org/drawingml/2006/picture">
                            <pic:nvPicPr>
                              <pic:cNvPr id="8" name="Image 3"/>
                              <pic:cNvPicPr/>
                            </pic:nvPicPr>
                            <pic:blipFill>
                              <a:blip r:embed="rId3"/>
                              <a:stretch/>
                            </pic:blipFill>
                            <pic:spPr>
                              <a:xfrm>
                                <a:off x="0" y="6480"/>
                                <a:ext cx="184680" cy="251640"/>
                              </a:xfrm>
                              <a:prstGeom prst="rect">
                                <a:avLst/>
                              </a:prstGeom>
                              <a:noFill/>
                              <a:ln w="0">
                                <a:noFill/>
                              </a:ln>
                            </pic:spPr>
                          </pic:pic>
                          <wps:wsp>
                            <wps:cNvPr id="9" name="Graphic 4"/>
                            <wps:cNvSpPr/>
                            <wps:spPr>
                              <a:xfrm>
                                <a:off x="192240" y="0"/>
                                <a:ext cx="1098720" cy="266760"/>
                              </a:xfrm>
                              <a:custGeom>
                                <a:avLst/>
                                <a:gdLst>
                                  <a:gd name="textAreaLeft" fmla="*/ 0 w 622800"/>
                                  <a:gd name="textAreaRight" fmla="*/ 623880 w 622800"/>
                                  <a:gd name="textAreaTop" fmla="*/ 0 h 151200"/>
                                  <a:gd name="textAreaBottom" fmla="*/ 152280 h 151200"/>
                                </a:gdLst>
                                <a:ahLst/>
                                <a:cxnLst/>
                                <a:rect l="textAreaLeft" t="textAreaTop" r="textAreaRight" b="textAreaBottom"/>
                                <a:pathLst>
                                  <a:path w="1098550" h="266700">
                                    <a:moveTo>
                                      <a:pt x="271005" y="132791"/>
                                    </a:moveTo>
                                    <a:lnTo>
                                      <a:pt x="264096" y="90944"/>
                                    </a:lnTo>
                                    <a:lnTo>
                                      <a:pt x="244868" y="54597"/>
                                    </a:lnTo>
                                    <a:lnTo>
                                      <a:pt x="215531" y="25933"/>
                                    </a:lnTo>
                                    <a:lnTo>
                                      <a:pt x="206108" y="21183"/>
                                    </a:lnTo>
                                    <a:lnTo>
                                      <a:pt x="206108" y="132791"/>
                                    </a:lnTo>
                                    <a:lnTo>
                                      <a:pt x="200571" y="159639"/>
                                    </a:lnTo>
                                    <a:lnTo>
                                      <a:pt x="185432" y="181571"/>
                                    </a:lnTo>
                                    <a:lnTo>
                                      <a:pt x="162991" y="196354"/>
                                    </a:lnTo>
                                    <a:lnTo>
                                      <a:pt x="135496" y="201777"/>
                                    </a:lnTo>
                                    <a:lnTo>
                                      <a:pt x="108013" y="196354"/>
                                    </a:lnTo>
                                    <a:lnTo>
                                      <a:pt x="85572" y="181571"/>
                                    </a:lnTo>
                                    <a:lnTo>
                                      <a:pt x="70434" y="159639"/>
                                    </a:lnTo>
                                    <a:lnTo>
                                      <a:pt x="64884" y="132791"/>
                                    </a:lnTo>
                                    <a:lnTo>
                                      <a:pt x="70434" y="105930"/>
                                    </a:lnTo>
                                    <a:lnTo>
                                      <a:pt x="85572" y="83997"/>
                                    </a:lnTo>
                                    <a:lnTo>
                                      <a:pt x="108013" y="69202"/>
                                    </a:lnTo>
                                    <a:lnTo>
                                      <a:pt x="135496" y="63779"/>
                                    </a:lnTo>
                                    <a:lnTo>
                                      <a:pt x="162991" y="69202"/>
                                    </a:lnTo>
                                    <a:lnTo>
                                      <a:pt x="185432" y="83997"/>
                                    </a:lnTo>
                                    <a:lnTo>
                                      <a:pt x="200571" y="105930"/>
                                    </a:lnTo>
                                    <a:lnTo>
                                      <a:pt x="206108" y="132791"/>
                                    </a:lnTo>
                                    <a:lnTo>
                                      <a:pt x="206108" y="21183"/>
                                    </a:lnTo>
                                    <a:lnTo>
                                      <a:pt x="178333" y="7137"/>
                                    </a:lnTo>
                                    <a:lnTo>
                                      <a:pt x="135496" y="381"/>
                                    </a:lnTo>
                                    <a:lnTo>
                                      <a:pt x="92671" y="7137"/>
                                    </a:lnTo>
                                    <a:lnTo>
                                      <a:pt x="55486" y="25933"/>
                                    </a:lnTo>
                                    <a:lnTo>
                                      <a:pt x="26149" y="54597"/>
                                    </a:lnTo>
                                    <a:lnTo>
                                      <a:pt x="6908" y="90944"/>
                                    </a:lnTo>
                                    <a:lnTo>
                                      <a:pt x="0" y="132791"/>
                                    </a:lnTo>
                                    <a:lnTo>
                                      <a:pt x="6908" y="174637"/>
                                    </a:lnTo>
                                    <a:lnTo>
                                      <a:pt x="26149" y="210985"/>
                                    </a:lnTo>
                                    <a:lnTo>
                                      <a:pt x="55486" y="239649"/>
                                    </a:lnTo>
                                    <a:lnTo>
                                      <a:pt x="92671" y="258445"/>
                                    </a:lnTo>
                                    <a:lnTo>
                                      <a:pt x="135496" y="265188"/>
                                    </a:lnTo>
                                    <a:lnTo>
                                      <a:pt x="178333" y="258445"/>
                                    </a:lnTo>
                                    <a:lnTo>
                                      <a:pt x="215531" y="239649"/>
                                    </a:lnTo>
                                    <a:lnTo>
                                      <a:pt x="244868" y="210985"/>
                                    </a:lnTo>
                                    <a:lnTo>
                                      <a:pt x="249745" y="201777"/>
                                    </a:lnTo>
                                    <a:lnTo>
                                      <a:pt x="264096" y="174637"/>
                                    </a:lnTo>
                                    <a:lnTo>
                                      <a:pt x="271005" y="132791"/>
                                    </a:lnTo>
                                    <a:close/>
                                  </a:path>
                                  <a:path w="1098550" h="266700">
                                    <a:moveTo>
                                      <a:pt x="535216" y="117576"/>
                                    </a:moveTo>
                                    <a:lnTo>
                                      <a:pt x="407022" y="117589"/>
                                    </a:lnTo>
                                    <a:lnTo>
                                      <a:pt x="407022" y="166509"/>
                                    </a:lnTo>
                                    <a:lnTo>
                                      <a:pt x="462051" y="166509"/>
                                    </a:lnTo>
                                    <a:lnTo>
                                      <a:pt x="460311" y="176720"/>
                                    </a:lnTo>
                                    <a:lnTo>
                                      <a:pt x="452843" y="191300"/>
                                    </a:lnTo>
                                    <a:lnTo>
                                      <a:pt x="436194" y="204368"/>
                                    </a:lnTo>
                                    <a:lnTo>
                                      <a:pt x="406971" y="210032"/>
                                    </a:lnTo>
                                    <a:lnTo>
                                      <a:pt x="380619" y="204000"/>
                                    </a:lnTo>
                                    <a:lnTo>
                                      <a:pt x="361022" y="187566"/>
                                    </a:lnTo>
                                    <a:lnTo>
                                      <a:pt x="348805" y="163182"/>
                                    </a:lnTo>
                                    <a:lnTo>
                                      <a:pt x="344589" y="133324"/>
                                    </a:lnTo>
                                    <a:lnTo>
                                      <a:pt x="348805" y="103466"/>
                                    </a:lnTo>
                                    <a:lnTo>
                                      <a:pt x="361022" y="79095"/>
                                    </a:lnTo>
                                    <a:lnTo>
                                      <a:pt x="380619" y="62649"/>
                                    </a:lnTo>
                                    <a:lnTo>
                                      <a:pt x="406971" y="56629"/>
                                    </a:lnTo>
                                    <a:lnTo>
                                      <a:pt x="424180" y="59321"/>
                                    </a:lnTo>
                                    <a:lnTo>
                                      <a:pt x="439204" y="66954"/>
                                    </a:lnTo>
                                    <a:lnTo>
                                      <a:pt x="451637" y="78790"/>
                                    </a:lnTo>
                                    <a:lnTo>
                                      <a:pt x="461073" y="94119"/>
                                    </a:lnTo>
                                    <a:lnTo>
                                      <a:pt x="522986" y="67932"/>
                                    </a:lnTo>
                                    <a:lnTo>
                                      <a:pt x="503351" y="40208"/>
                                    </a:lnTo>
                                    <a:lnTo>
                                      <a:pt x="477113" y="18757"/>
                                    </a:lnTo>
                                    <a:lnTo>
                                      <a:pt x="445160" y="4914"/>
                                    </a:lnTo>
                                    <a:lnTo>
                                      <a:pt x="408419" y="0"/>
                                    </a:lnTo>
                                    <a:lnTo>
                                      <a:pt x="363258" y="6794"/>
                                    </a:lnTo>
                                    <a:lnTo>
                                      <a:pt x="326974" y="25717"/>
                                    </a:lnTo>
                                    <a:lnTo>
                                      <a:pt x="300228" y="54584"/>
                                    </a:lnTo>
                                    <a:lnTo>
                                      <a:pt x="283692" y="91186"/>
                                    </a:lnTo>
                                    <a:lnTo>
                                      <a:pt x="278028" y="133324"/>
                                    </a:lnTo>
                                    <a:lnTo>
                                      <a:pt x="283692" y="175463"/>
                                    </a:lnTo>
                                    <a:lnTo>
                                      <a:pt x="300228" y="212051"/>
                                    </a:lnTo>
                                    <a:lnTo>
                                      <a:pt x="326974" y="240919"/>
                                    </a:lnTo>
                                    <a:lnTo>
                                      <a:pt x="363258" y="259842"/>
                                    </a:lnTo>
                                    <a:lnTo>
                                      <a:pt x="408419" y="266636"/>
                                    </a:lnTo>
                                    <a:lnTo>
                                      <a:pt x="437248" y="263601"/>
                                    </a:lnTo>
                                    <a:lnTo>
                                      <a:pt x="470649" y="251587"/>
                                    </a:lnTo>
                                    <a:lnTo>
                                      <a:pt x="502310" y="226174"/>
                                    </a:lnTo>
                                    <a:lnTo>
                                      <a:pt x="525945" y="182968"/>
                                    </a:lnTo>
                                    <a:lnTo>
                                      <a:pt x="535216" y="117576"/>
                                    </a:lnTo>
                                    <a:close/>
                                  </a:path>
                                  <a:path w="1098550" h="266700">
                                    <a:moveTo>
                                      <a:pt x="1098003" y="258127"/>
                                    </a:moveTo>
                                    <a:lnTo>
                                      <a:pt x="1007148" y="6527"/>
                                    </a:lnTo>
                                    <a:lnTo>
                                      <a:pt x="933094" y="6527"/>
                                    </a:lnTo>
                                    <a:lnTo>
                                      <a:pt x="845273" y="249796"/>
                                    </a:lnTo>
                                    <a:lnTo>
                                      <a:pt x="804583" y="6515"/>
                                    </a:lnTo>
                                    <a:lnTo>
                                      <a:pt x="741680" y="6527"/>
                                    </a:lnTo>
                                    <a:lnTo>
                                      <a:pt x="692797" y="141770"/>
                                    </a:lnTo>
                                    <a:lnTo>
                                      <a:pt x="643877" y="6527"/>
                                    </a:lnTo>
                                    <a:lnTo>
                                      <a:pt x="580986" y="6553"/>
                                    </a:lnTo>
                                    <a:lnTo>
                                      <a:pt x="538911" y="258127"/>
                                    </a:lnTo>
                                    <a:lnTo>
                                      <a:pt x="601802" y="258127"/>
                                    </a:lnTo>
                                    <a:lnTo>
                                      <a:pt x="623608" y="115989"/>
                                    </a:lnTo>
                                    <a:lnTo>
                                      <a:pt x="678954" y="258127"/>
                                    </a:lnTo>
                                    <a:lnTo>
                                      <a:pt x="706628" y="258127"/>
                                    </a:lnTo>
                                    <a:lnTo>
                                      <a:pt x="761974" y="115989"/>
                                    </a:lnTo>
                                    <a:lnTo>
                                      <a:pt x="783767" y="258127"/>
                                    </a:lnTo>
                                    <a:lnTo>
                                      <a:pt x="842264" y="258127"/>
                                    </a:lnTo>
                                    <a:lnTo>
                                      <a:pt x="846670" y="258127"/>
                                    </a:lnTo>
                                    <a:lnTo>
                                      <a:pt x="912139" y="258127"/>
                                    </a:lnTo>
                                    <a:lnTo>
                                      <a:pt x="970140" y="84150"/>
                                    </a:lnTo>
                                    <a:lnTo>
                                      <a:pt x="1028115" y="258127"/>
                                    </a:lnTo>
                                    <a:lnTo>
                                      <a:pt x="1098003" y="258127"/>
                                    </a:lnTo>
                                    <a:close/>
                                  </a:path>
                                </a:pathLst>
                              </a:custGeom>
                              <a:solidFill>
                                <a:srgbClr val="231F20"/>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0" name="Image 5"/>
                              <pic:cNvPicPr/>
                            </pic:nvPicPr>
                            <pic:blipFill>
                              <a:blip r:embed="rId4"/>
                              <a:stretch/>
                            </pic:blipFill>
                            <pic:spPr>
                              <a:xfrm>
                                <a:off x="1131480" y="181440"/>
                                <a:ext cx="64080" cy="65880"/>
                              </a:xfrm>
                              <a:prstGeom prst="rect">
                                <a:avLst/>
                              </a:prstGeom>
                              <a:noFill/>
                              <a:ln w="0">
                                <a:noFill/>
                              </a:ln>
                            </pic:spPr>
                          </pic:pic>
                          <pic:pic xmlns:pic="http://schemas.openxmlformats.org/drawingml/2006/picture">
                            <pic:nvPicPr>
                              <pic:cNvPr id="11" name="Image 6"/>
                              <pic:cNvPicPr/>
                            </pic:nvPicPr>
                            <pic:blipFill>
                              <a:blip r:embed="rId5"/>
                              <a:stretch/>
                            </pic:blipFill>
                            <pic:spPr>
                              <a:xfrm>
                                <a:off x="1301040" y="6480"/>
                                <a:ext cx="200520" cy="251640"/>
                              </a:xfrm>
                              <a:prstGeom prst="rect">
                                <a:avLst/>
                              </a:prstGeom>
                              <a:noFill/>
                              <a:ln w="0">
                                <a:noFill/>
                              </a:ln>
                            </pic:spPr>
                          </pic:pic>
                        </wpg:wgp>
                      </a:graphicData>
                    </a:graphic>
                  </wp:anchor>
                </w:drawing>
              </mc:Choice>
              <mc:Fallback xmlns:pic="http://schemas.openxmlformats.org/drawingml/2006/picture">
                <w:pict>
                  <v:group id="shape_0" alt="Group 1" style="position:absolute;margin-left:28.75pt;margin-top:-0.1pt;width:152.65pt;height:21pt" coordorigin="575,-2" coordsize="3053,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t" style="position:absolute;left:2967;top:12;width:660;height:390;mso-wrap-style:none;v-text-anchor:middle;mso-position-horizontal-relative:page;mso-position-vertical-relative:margin" type="_x0000_t75">
                      <v:imagedata r:id="rId6" o:detectmouseclick="t"/>
                      <v:stroke color="#3465a4" joinstyle="round" endcap="flat"/>
                      <w10:wrap type="none"/>
                    </v:shape>
                    <v:shape id="shape_0" stroked="f" o:allowincell="t" style="position:absolute;left:575;top:8;width:290;height:395;mso-wrap-style:none;v-text-anchor:middle;mso-position-horizontal-relative:page;mso-position-vertical-relative:margin" type="_x0000_t75">
                      <v:imagedata r:id="rId7" o:detectmouseclick="t"/>
                      <v:stroke color="#3465a4" joinstyle="round" endcap="flat"/>
                      <w10:wrap type="none"/>
                    </v:shape>
                    <v:shape id="shape_0" stroked="f" o:allowincell="t" style="position:absolute;left:2357;top:283;width:100;height:103;mso-wrap-style:none;v-text-anchor:middle;mso-position-horizontal-relative:page;mso-position-vertical-relative:margin" type="_x0000_t75">
                      <v:imagedata r:id="rId8" o:detectmouseclick="t"/>
                      <v:stroke color="#3465a4" joinstyle="round" endcap="flat"/>
                      <w10:wrap type="none"/>
                    </v:shape>
                    <v:shape id="shape_0" stroked="f" o:allowincell="t" style="position:absolute;left:2624;top:8;width:315;height:395;mso-wrap-style:none;v-text-anchor:middle;mso-position-horizontal-relative:page;mso-position-vertical-relative:margin" type="_x0000_t75">
                      <v:imagedata r:id="rId9" o:detectmouseclick="t"/>
                      <v:stroke color="#3465a4" joinstyle="round" endcap="flat"/>
                      <w10:wrap type="none"/>
                    </v:shape>
                  </v:group>
                </w:pict>
              </mc:Fallback>
            </mc:AlternateContent>
          </w:r>
        </w:p>
      </w:tc>
      <w:tc>
        <w:tcPr>
          <w:tcW w:w="425" w:type="dxa"/>
          <w:tcBorders>
            <w:top w:val="nil"/>
            <w:left w:val="nil"/>
            <w:bottom w:val="nil"/>
            <w:right w:val="nil"/>
          </w:tcBorders>
          <w:vAlign w:val="center"/>
        </w:tcPr>
        <w:p w14:paraId="50E5211A" w14:textId="77777777" w:rsidR="00F97D41" w:rsidRDefault="00000000">
          <w:pPr>
            <w:widowControl w:val="0"/>
            <w:suppressAutoHyphens w:val="0"/>
            <w:spacing w:after="0"/>
            <w:rPr>
              <w:rFonts w:ascii="Calibri" w:eastAsia="Calibri" w:hAnsi="Calibri"/>
            </w:rPr>
          </w:pPr>
          <w:r>
            <w:rPr>
              <w:rFonts w:eastAsia="Calibri"/>
              <w:noProof/>
            </w:rPr>
            <w:drawing>
              <wp:anchor distT="0" distB="0" distL="0" distR="0" simplePos="0" relativeHeight="251659264" behindDoc="1" locked="0" layoutInCell="1" allowOverlap="1" wp14:anchorId="6A426CCB" wp14:editId="1154882F">
                <wp:simplePos x="0" y="0"/>
                <wp:positionH relativeFrom="column">
                  <wp:posOffset>-24130</wp:posOffset>
                </wp:positionH>
                <wp:positionV relativeFrom="paragraph">
                  <wp:posOffset>-8255</wp:posOffset>
                </wp:positionV>
                <wp:extent cx="179705" cy="179705"/>
                <wp:effectExtent l="0" t="0" r="0" b="0"/>
                <wp:wrapNone/>
                <wp:docPr id="1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6"/>
                        <pic:cNvPicPr>
                          <a:picLocks noChangeAspect="1" noChangeArrowheads="1"/>
                        </pic:cNvPicPr>
                      </pic:nvPicPr>
                      <pic:blipFill>
                        <a:blip r:embed="rId10"/>
                        <a:stretch>
                          <a:fillRect/>
                        </a:stretch>
                      </pic:blipFill>
                      <pic:spPr bwMode="auto">
                        <a:xfrm>
                          <a:off x="0" y="0"/>
                          <a:ext cx="179705" cy="179705"/>
                        </a:xfrm>
                        <a:prstGeom prst="rect">
                          <a:avLst/>
                        </a:prstGeom>
                        <a:noFill/>
                      </pic:spPr>
                    </pic:pic>
                  </a:graphicData>
                </a:graphic>
              </wp:anchor>
            </w:drawing>
          </w:r>
        </w:p>
      </w:tc>
      <w:tc>
        <w:tcPr>
          <w:tcW w:w="3830" w:type="dxa"/>
          <w:tcBorders>
            <w:top w:val="nil"/>
            <w:left w:val="nil"/>
            <w:bottom w:val="nil"/>
            <w:right w:val="nil"/>
          </w:tcBorders>
          <w:vAlign w:val="center"/>
        </w:tcPr>
        <w:p w14:paraId="0133CAAD" w14:textId="77777777" w:rsidR="00F97D41" w:rsidRDefault="00000000">
          <w:pPr>
            <w:widowControl w:val="0"/>
            <w:suppressAutoHyphens w:val="0"/>
            <w:spacing w:after="0"/>
            <w:rPr>
              <w:sz w:val="16"/>
              <w:szCs w:val="16"/>
            </w:rPr>
          </w:pPr>
          <w:r>
            <w:rPr>
              <w:rFonts w:eastAsia="Calibri"/>
              <w:sz w:val="16"/>
              <w:szCs w:val="16"/>
            </w:rPr>
            <w:t>+48</w:t>
          </w:r>
          <w:r>
            <w:rPr>
              <w:rFonts w:eastAsia="Calibri"/>
              <w:spacing w:val="-1"/>
              <w:sz w:val="16"/>
              <w:szCs w:val="16"/>
            </w:rPr>
            <w:t xml:space="preserve"> </w:t>
          </w:r>
          <w:r>
            <w:rPr>
              <w:rFonts w:eastAsia="Calibri"/>
              <w:sz w:val="16"/>
              <w:szCs w:val="16"/>
            </w:rPr>
            <w:t>33</w:t>
          </w:r>
          <w:r>
            <w:rPr>
              <w:rFonts w:eastAsia="Calibri"/>
              <w:spacing w:val="-1"/>
              <w:sz w:val="16"/>
              <w:szCs w:val="16"/>
            </w:rPr>
            <w:t xml:space="preserve"> </w:t>
          </w:r>
          <w:r>
            <w:rPr>
              <w:rFonts w:eastAsia="Calibri"/>
              <w:sz w:val="16"/>
              <w:szCs w:val="16"/>
            </w:rPr>
            <w:t>811 89</w:t>
          </w:r>
          <w:r>
            <w:rPr>
              <w:rFonts w:eastAsia="Calibri"/>
              <w:spacing w:val="-2"/>
              <w:sz w:val="16"/>
              <w:szCs w:val="16"/>
            </w:rPr>
            <w:t xml:space="preserve"> </w:t>
          </w:r>
          <w:r>
            <w:rPr>
              <w:rFonts w:eastAsia="Calibri"/>
              <w:spacing w:val="-5"/>
              <w:sz w:val="16"/>
              <w:szCs w:val="16"/>
            </w:rPr>
            <w:t>10</w:t>
          </w:r>
        </w:p>
      </w:tc>
      <w:tc>
        <w:tcPr>
          <w:tcW w:w="3544" w:type="dxa"/>
          <w:tcBorders>
            <w:top w:val="nil"/>
            <w:left w:val="nil"/>
            <w:bottom w:val="nil"/>
            <w:right w:val="nil"/>
          </w:tcBorders>
          <w:vAlign w:val="center"/>
        </w:tcPr>
        <w:p w14:paraId="3AF2F55D" w14:textId="77777777" w:rsidR="00F97D41" w:rsidRDefault="00000000">
          <w:pPr>
            <w:widowControl w:val="0"/>
            <w:suppressAutoHyphens w:val="0"/>
            <w:spacing w:after="0"/>
            <w:rPr>
              <w:sz w:val="16"/>
              <w:szCs w:val="16"/>
            </w:rPr>
          </w:pPr>
          <w:r>
            <w:rPr>
              <w:rFonts w:eastAsia="Calibri"/>
              <w:color w:val="231F20"/>
              <w:sz w:val="16"/>
              <w:szCs w:val="16"/>
            </w:rPr>
            <w:t xml:space="preserve">REGON: </w:t>
          </w:r>
          <w:r>
            <w:rPr>
              <w:rFonts w:eastAsia="Calibri"/>
              <w:color w:val="231F20"/>
              <w:spacing w:val="-2"/>
              <w:sz w:val="16"/>
              <w:szCs w:val="16"/>
            </w:rPr>
            <w:t>386408621</w:t>
          </w:r>
        </w:p>
      </w:tc>
    </w:tr>
    <w:tr w:rsidR="00F97D41" w14:paraId="01AE6EF6" w14:textId="77777777">
      <w:trPr>
        <w:trHeight w:val="342"/>
      </w:trPr>
      <w:tc>
        <w:tcPr>
          <w:tcW w:w="4109" w:type="dxa"/>
          <w:tcBorders>
            <w:top w:val="nil"/>
            <w:left w:val="nil"/>
            <w:bottom w:val="nil"/>
            <w:right w:val="nil"/>
          </w:tcBorders>
          <w:vAlign w:val="center"/>
        </w:tcPr>
        <w:p w14:paraId="5CB0236B" w14:textId="77777777" w:rsidR="00F97D41" w:rsidRDefault="00F97D41">
          <w:pPr>
            <w:widowControl w:val="0"/>
            <w:suppressAutoHyphens w:val="0"/>
            <w:spacing w:after="0"/>
            <w:rPr>
              <w:rFonts w:ascii="Calibri" w:eastAsia="Calibri" w:hAnsi="Calibri"/>
            </w:rPr>
          </w:pPr>
        </w:p>
      </w:tc>
      <w:tc>
        <w:tcPr>
          <w:tcW w:w="425" w:type="dxa"/>
          <w:tcBorders>
            <w:top w:val="nil"/>
            <w:left w:val="nil"/>
            <w:bottom w:val="nil"/>
            <w:right w:val="nil"/>
          </w:tcBorders>
          <w:vAlign w:val="center"/>
        </w:tcPr>
        <w:p w14:paraId="6C4BB85A" w14:textId="77777777" w:rsidR="00F97D41" w:rsidRDefault="00000000">
          <w:pPr>
            <w:widowControl w:val="0"/>
            <w:suppressAutoHyphens w:val="0"/>
            <w:spacing w:after="0"/>
            <w:rPr>
              <w:rFonts w:ascii="Calibri" w:eastAsia="Calibri" w:hAnsi="Calibri"/>
            </w:rPr>
          </w:pPr>
          <w:r>
            <w:rPr>
              <w:rFonts w:eastAsia="Calibri"/>
              <w:noProof/>
            </w:rPr>
            <w:drawing>
              <wp:anchor distT="0" distB="0" distL="0" distR="0" simplePos="0" relativeHeight="251661312" behindDoc="1" locked="0" layoutInCell="1" allowOverlap="1" wp14:anchorId="72F91DC8" wp14:editId="59F87006">
                <wp:simplePos x="0" y="0"/>
                <wp:positionH relativeFrom="column">
                  <wp:posOffset>-14605</wp:posOffset>
                </wp:positionH>
                <wp:positionV relativeFrom="paragraph">
                  <wp:posOffset>8255</wp:posOffset>
                </wp:positionV>
                <wp:extent cx="179705" cy="179705"/>
                <wp:effectExtent l="0" t="0" r="0" b="0"/>
                <wp:wrapNone/>
                <wp:docPr id="1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7"/>
                        <pic:cNvPicPr>
                          <a:picLocks noChangeAspect="1" noChangeArrowheads="1"/>
                        </pic:cNvPicPr>
                      </pic:nvPicPr>
                      <pic:blipFill>
                        <a:blip r:embed="rId11"/>
                        <a:stretch>
                          <a:fillRect/>
                        </a:stretch>
                      </pic:blipFill>
                      <pic:spPr bwMode="auto">
                        <a:xfrm>
                          <a:off x="0" y="0"/>
                          <a:ext cx="179705" cy="179705"/>
                        </a:xfrm>
                        <a:prstGeom prst="rect">
                          <a:avLst/>
                        </a:prstGeom>
                        <a:noFill/>
                      </pic:spPr>
                    </pic:pic>
                  </a:graphicData>
                </a:graphic>
              </wp:anchor>
            </w:drawing>
          </w:r>
        </w:p>
      </w:tc>
      <w:tc>
        <w:tcPr>
          <w:tcW w:w="3830" w:type="dxa"/>
          <w:tcBorders>
            <w:top w:val="nil"/>
            <w:left w:val="nil"/>
            <w:bottom w:val="nil"/>
            <w:right w:val="nil"/>
          </w:tcBorders>
          <w:vAlign w:val="center"/>
        </w:tcPr>
        <w:p w14:paraId="2FEC57E5" w14:textId="77777777" w:rsidR="00F97D41" w:rsidRDefault="00000000">
          <w:pPr>
            <w:widowControl w:val="0"/>
            <w:suppressAutoHyphens w:val="0"/>
            <w:spacing w:after="0"/>
            <w:rPr>
              <w:sz w:val="16"/>
              <w:szCs w:val="16"/>
            </w:rPr>
          </w:pPr>
          <w:r>
            <w:rPr>
              <w:rFonts w:eastAsia="Calibri"/>
              <w:sz w:val="16"/>
              <w:szCs w:val="16"/>
            </w:rPr>
            <w:t>kontakt@bogmar.net</w:t>
          </w:r>
        </w:p>
      </w:tc>
      <w:tc>
        <w:tcPr>
          <w:tcW w:w="3544" w:type="dxa"/>
          <w:tcBorders>
            <w:top w:val="nil"/>
            <w:left w:val="nil"/>
            <w:bottom w:val="nil"/>
            <w:right w:val="nil"/>
          </w:tcBorders>
          <w:vAlign w:val="center"/>
        </w:tcPr>
        <w:p w14:paraId="18F4C822" w14:textId="77777777" w:rsidR="00F97D41" w:rsidRDefault="00000000">
          <w:pPr>
            <w:widowControl w:val="0"/>
            <w:suppressAutoHyphens w:val="0"/>
            <w:spacing w:after="0"/>
            <w:rPr>
              <w:sz w:val="16"/>
              <w:szCs w:val="16"/>
            </w:rPr>
          </w:pPr>
          <w:r>
            <w:rPr>
              <w:rFonts w:eastAsia="Calibri"/>
              <w:color w:val="231F20"/>
              <w:sz w:val="16"/>
              <w:szCs w:val="16"/>
            </w:rPr>
            <w:t>KRS:</w:t>
          </w:r>
          <w:r>
            <w:rPr>
              <w:rFonts w:eastAsia="Calibri"/>
              <w:color w:val="231F20"/>
              <w:spacing w:val="-2"/>
              <w:sz w:val="16"/>
              <w:szCs w:val="16"/>
            </w:rPr>
            <w:t xml:space="preserve"> 0000857271</w:t>
          </w:r>
        </w:p>
      </w:tc>
    </w:tr>
  </w:tbl>
  <w:p w14:paraId="1BE38619" w14:textId="77777777" w:rsidR="00F97D41" w:rsidRDefault="00F97D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11908" w:type="dxa"/>
      <w:tblInd w:w="-851" w:type="dxa"/>
      <w:tblLayout w:type="fixed"/>
      <w:tblLook w:val="04A0" w:firstRow="1" w:lastRow="0" w:firstColumn="1" w:lastColumn="0" w:noHBand="0" w:noVBand="1"/>
    </w:tblPr>
    <w:tblGrid>
      <w:gridCol w:w="4109"/>
      <w:gridCol w:w="425"/>
      <w:gridCol w:w="3830"/>
      <w:gridCol w:w="3544"/>
    </w:tblGrid>
    <w:tr w:rsidR="00F97D41" w14:paraId="70B161C5" w14:textId="77777777">
      <w:trPr>
        <w:trHeight w:val="397"/>
      </w:trPr>
      <w:tc>
        <w:tcPr>
          <w:tcW w:w="4109" w:type="dxa"/>
          <w:tcBorders>
            <w:top w:val="nil"/>
            <w:left w:val="nil"/>
            <w:bottom w:val="nil"/>
            <w:right w:val="nil"/>
          </w:tcBorders>
          <w:vAlign w:val="center"/>
        </w:tcPr>
        <w:p w14:paraId="737EF6C9" w14:textId="77777777" w:rsidR="00F97D41" w:rsidRDefault="00F97D41">
          <w:pPr>
            <w:widowControl w:val="0"/>
            <w:suppressAutoHyphens w:val="0"/>
            <w:spacing w:after="0"/>
            <w:rPr>
              <w:rFonts w:ascii="Calibri" w:eastAsia="Calibri" w:hAnsi="Calibri"/>
            </w:rPr>
          </w:pPr>
        </w:p>
      </w:tc>
      <w:tc>
        <w:tcPr>
          <w:tcW w:w="425" w:type="dxa"/>
          <w:tcBorders>
            <w:top w:val="nil"/>
            <w:left w:val="nil"/>
            <w:bottom w:val="nil"/>
            <w:right w:val="nil"/>
          </w:tcBorders>
          <w:vAlign w:val="center"/>
        </w:tcPr>
        <w:p w14:paraId="68CE7474" w14:textId="77777777" w:rsidR="00F97D41" w:rsidRDefault="00000000">
          <w:pPr>
            <w:widowControl w:val="0"/>
            <w:suppressAutoHyphens w:val="0"/>
            <w:spacing w:after="0"/>
            <w:rPr>
              <w:rFonts w:ascii="Calibri" w:eastAsia="Calibri" w:hAnsi="Calibri"/>
            </w:rPr>
          </w:pPr>
          <w:r>
            <w:rPr>
              <w:rFonts w:eastAsia="Calibri"/>
              <w:noProof/>
            </w:rPr>
            <w:drawing>
              <wp:anchor distT="0" distB="0" distL="0" distR="0" simplePos="0" relativeHeight="251658240" behindDoc="1" locked="0" layoutInCell="1" allowOverlap="1" wp14:anchorId="7EE06175" wp14:editId="0107D49F">
                <wp:simplePos x="0" y="0"/>
                <wp:positionH relativeFrom="page">
                  <wp:posOffset>34925</wp:posOffset>
                </wp:positionH>
                <wp:positionV relativeFrom="margin">
                  <wp:posOffset>-31115</wp:posOffset>
                </wp:positionV>
                <wp:extent cx="179705" cy="179705"/>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a:picLocks noChangeAspect="1" noChangeArrowheads="1"/>
                        </pic:cNvPicPr>
                      </pic:nvPicPr>
                      <pic:blipFill>
                        <a:blip r:embed="rId1"/>
                        <a:stretch>
                          <a:fillRect/>
                        </a:stretch>
                      </pic:blipFill>
                      <pic:spPr bwMode="auto">
                        <a:xfrm>
                          <a:off x="0" y="0"/>
                          <a:ext cx="179705" cy="179705"/>
                        </a:xfrm>
                        <a:prstGeom prst="rect">
                          <a:avLst/>
                        </a:prstGeom>
                        <a:noFill/>
                      </pic:spPr>
                    </pic:pic>
                  </a:graphicData>
                </a:graphic>
              </wp:anchor>
            </w:drawing>
          </w:r>
        </w:p>
      </w:tc>
      <w:tc>
        <w:tcPr>
          <w:tcW w:w="3830" w:type="dxa"/>
          <w:tcBorders>
            <w:top w:val="nil"/>
            <w:left w:val="nil"/>
            <w:bottom w:val="nil"/>
            <w:right w:val="nil"/>
          </w:tcBorders>
          <w:vAlign w:val="center"/>
        </w:tcPr>
        <w:p w14:paraId="535674A9" w14:textId="77777777" w:rsidR="00F97D41" w:rsidRPr="00523E01" w:rsidRDefault="00000000">
          <w:pPr>
            <w:widowControl w:val="0"/>
            <w:suppressAutoHyphens w:val="0"/>
            <w:spacing w:after="0"/>
            <w:rPr>
              <w:sz w:val="16"/>
              <w:szCs w:val="16"/>
              <w:lang w:val="pl-PL"/>
            </w:rPr>
          </w:pPr>
          <w:r w:rsidRPr="00523E01">
            <w:rPr>
              <w:rFonts w:eastAsia="Calibri"/>
              <w:sz w:val="16"/>
              <w:szCs w:val="16"/>
              <w:lang w:val="pl-PL"/>
            </w:rPr>
            <w:t>ul. Jana Sobieskiego 160, 43-300 Bielsko-Biała</w:t>
          </w:r>
        </w:p>
      </w:tc>
      <w:tc>
        <w:tcPr>
          <w:tcW w:w="3544" w:type="dxa"/>
          <w:tcBorders>
            <w:top w:val="nil"/>
            <w:left w:val="nil"/>
            <w:bottom w:val="nil"/>
            <w:right w:val="nil"/>
          </w:tcBorders>
          <w:vAlign w:val="center"/>
        </w:tcPr>
        <w:p w14:paraId="36C64E2A" w14:textId="77777777" w:rsidR="00F97D41" w:rsidRDefault="00000000">
          <w:pPr>
            <w:widowControl w:val="0"/>
            <w:suppressAutoHyphens w:val="0"/>
            <w:spacing w:after="0"/>
            <w:rPr>
              <w:sz w:val="16"/>
              <w:szCs w:val="16"/>
            </w:rPr>
          </w:pPr>
          <w:r>
            <w:rPr>
              <w:rFonts w:eastAsia="Calibri"/>
              <w:color w:val="231F20"/>
              <w:sz w:val="16"/>
              <w:szCs w:val="16"/>
            </w:rPr>
            <w:t>NIP:</w:t>
          </w:r>
          <w:r>
            <w:rPr>
              <w:rFonts w:eastAsia="Calibri"/>
              <w:color w:val="231F20"/>
              <w:spacing w:val="-1"/>
              <w:sz w:val="16"/>
              <w:szCs w:val="16"/>
            </w:rPr>
            <w:t xml:space="preserve"> </w:t>
          </w:r>
          <w:r>
            <w:rPr>
              <w:rFonts w:eastAsia="Calibri"/>
              <w:color w:val="231F20"/>
              <w:spacing w:val="-2"/>
              <w:sz w:val="16"/>
              <w:szCs w:val="16"/>
            </w:rPr>
            <w:t>5472219464</w:t>
          </w:r>
        </w:p>
      </w:tc>
    </w:tr>
    <w:tr w:rsidR="00F97D41" w14:paraId="750AF0D8" w14:textId="77777777">
      <w:trPr>
        <w:trHeight w:val="397"/>
      </w:trPr>
      <w:tc>
        <w:tcPr>
          <w:tcW w:w="4109" w:type="dxa"/>
          <w:tcBorders>
            <w:top w:val="nil"/>
            <w:left w:val="nil"/>
            <w:bottom w:val="nil"/>
            <w:right w:val="nil"/>
          </w:tcBorders>
          <w:vAlign w:val="center"/>
        </w:tcPr>
        <w:p w14:paraId="6000AB77" w14:textId="77777777" w:rsidR="00F97D41" w:rsidRDefault="00000000">
          <w:pPr>
            <w:widowControl w:val="0"/>
            <w:suppressAutoHyphens w:val="0"/>
            <w:spacing w:after="0"/>
            <w:rPr>
              <w:rFonts w:ascii="Indivisible SemiBold" w:hAnsi="Indivisible SemiBold"/>
              <w:b/>
              <w:sz w:val="16"/>
              <w:szCs w:val="16"/>
            </w:rPr>
          </w:pPr>
          <w:r>
            <w:rPr>
              <w:rFonts w:ascii="Indivisible SemiBold" w:hAnsi="Indivisible SemiBold"/>
              <w:b/>
              <w:noProof/>
              <w:sz w:val="16"/>
              <w:szCs w:val="16"/>
            </w:rPr>
            <mc:AlternateContent>
              <mc:Choice Requires="wpg">
                <w:drawing>
                  <wp:anchor distT="0" distB="0" distL="0" distR="0" simplePos="0" relativeHeight="251656192" behindDoc="1" locked="0" layoutInCell="1" allowOverlap="1" wp14:anchorId="247488D7" wp14:editId="25B278F9">
                    <wp:simplePos x="0" y="0"/>
                    <wp:positionH relativeFrom="page">
                      <wp:posOffset>365125</wp:posOffset>
                    </wp:positionH>
                    <wp:positionV relativeFrom="margin">
                      <wp:posOffset>-1270</wp:posOffset>
                    </wp:positionV>
                    <wp:extent cx="1938655" cy="266700"/>
                    <wp:effectExtent l="0" t="0" r="0" b="0"/>
                    <wp:wrapNone/>
                    <wp:docPr id="15" name="Group 1"/>
                    <wp:cNvGraphicFramePr/>
                    <a:graphic xmlns:a="http://schemas.openxmlformats.org/drawingml/2006/main">
                      <a:graphicData uri="http://schemas.microsoft.com/office/word/2010/wordprocessingGroup">
                        <wpg:wgp>
                          <wpg:cNvGrpSpPr/>
                          <wpg:grpSpPr>
                            <a:xfrm>
                              <a:off x="0" y="0"/>
                              <a:ext cx="1938600" cy="266760"/>
                              <a:chOff x="0" y="0"/>
                              <a:chExt cx="1938600" cy="266760"/>
                            </a:xfrm>
                          </wpg:grpSpPr>
                          <pic:pic xmlns:pic="http://schemas.openxmlformats.org/drawingml/2006/picture">
                            <pic:nvPicPr>
                              <pic:cNvPr id="16" name="Image 2"/>
                              <pic:cNvPicPr/>
                            </pic:nvPicPr>
                            <pic:blipFill>
                              <a:blip r:embed="rId2"/>
                              <a:stretch/>
                            </pic:blipFill>
                            <pic:spPr>
                              <a:xfrm>
                                <a:off x="1518840" y="9000"/>
                                <a:ext cx="419760" cy="248400"/>
                              </a:xfrm>
                              <a:prstGeom prst="rect">
                                <a:avLst/>
                              </a:prstGeom>
                              <a:noFill/>
                              <a:ln w="0">
                                <a:noFill/>
                              </a:ln>
                            </pic:spPr>
                          </pic:pic>
                          <pic:pic xmlns:pic="http://schemas.openxmlformats.org/drawingml/2006/picture">
                            <pic:nvPicPr>
                              <pic:cNvPr id="17" name="Image 3"/>
                              <pic:cNvPicPr/>
                            </pic:nvPicPr>
                            <pic:blipFill>
                              <a:blip r:embed="rId3"/>
                              <a:stretch/>
                            </pic:blipFill>
                            <pic:spPr>
                              <a:xfrm>
                                <a:off x="0" y="6480"/>
                                <a:ext cx="184680" cy="251640"/>
                              </a:xfrm>
                              <a:prstGeom prst="rect">
                                <a:avLst/>
                              </a:prstGeom>
                              <a:noFill/>
                              <a:ln w="0">
                                <a:noFill/>
                              </a:ln>
                            </pic:spPr>
                          </pic:pic>
                          <wps:wsp>
                            <wps:cNvPr id="18" name="Graphic 4"/>
                            <wps:cNvSpPr/>
                            <wps:spPr>
                              <a:xfrm>
                                <a:off x="192240" y="0"/>
                                <a:ext cx="1098720" cy="266760"/>
                              </a:xfrm>
                              <a:custGeom>
                                <a:avLst/>
                                <a:gdLst>
                                  <a:gd name="textAreaLeft" fmla="*/ 0 w 622800"/>
                                  <a:gd name="textAreaRight" fmla="*/ 623880 w 622800"/>
                                  <a:gd name="textAreaTop" fmla="*/ 0 h 151200"/>
                                  <a:gd name="textAreaBottom" fmla="*/ 152280 h 151200"/>
                                </a:gdLst>
                                <a:ahLst/>
                                <a:cxnLst/>
                                <a:rect l="textAreaLeft" t="textAreaTop" r="textAreaRight" b="textAreaBottom"/>
                                <a:pathLst>
                                  <a:path w="1098550" h="266700">
                                    <a:moveTo>
                                      <a:pt x="271005" y="132791"/>
                                    </a:moveTo>
                                    <a:lnTo>
                                      <a:pt x="264096" y="90944"/>
                                    </a:lnTo>
                                    <a:lnTo>
                                      <a:pt x="244868" y="54597"/>
                                    </a:lnTo>
                                    <a:lnTo>
                                      <a:pt x="215531" y="25933"/>
                                    </a:lnTo>
                                    <a:lnTo>
                                      <a:pt x="206108" y="21183"/>
                                    </a:lnTo>
                                    <a:lnTo>
                                      <a:pt x="206108" y="132791"/>
                                    </a:lnTo>
                                    <a:lnTo>
                                      <a:pt x="200571" y="159639"/>
                                    </a:lnTo>
                                    <a:lnTo>
                                      <a:pt x="185432" y="181571"/>
                                    </a:lnTo>
                                    <a:lnTo>
                                      <a:pt x="162991" y="196354"/>
                                    </a:lnTo>
                                    <a:lnTo>
                                      <a:pt x="135496" y="201777"/>
                                    </a:lnTo>
                                    <a:lnTo>
                                      <a:pt x="108013" y="196354"/>
                                    </a:lnTo>
                                    <a:lnTo>
                                      <a:pt x="85572" y="181571"/>
                                    </a:lnTo>
                                    <a:lnTo>
                                      <a:pt x="70434" y="159639"/>
                                    </a:lnTo>
                                    <a:lnTo>
                                      <a:pt x="64884" y="132791"/>
                                    </a:lnTo>
                                    <a:lnTo>
                                      <a:pt x="70434" y="105930"/>
                                    </a:lnTo>
                                    <a:lnTo>
                                      <a:pt x="85572" y="83997"/>
                                    </a:lnTo>
                                    <a:lnTo>
                                      <a:pt x="108013" y="69202"/>
                                    </a:lnTo>
                                    <a:lnTo>
                                      <a:pt x="135496" y="63779"/>
                                    </a:lnTo>
                                    <a:lnTo>
                                      <a:pt x="162991" y="69202"/>
                                    </a:lnTo>
                                    <a:lnTo>
                                      <a:pt x="185432" y="83997"/>
                                    </a:lnTo>
                                    <a:lnTo>
                                      <a:pt x="200571" y="105930"/>
                                    </a:lnTo>
                                    <a:lnTo>
                                      <a:pt x="206108" y="132791"/>
                                    </a:lnTo>
                                    <a:lnTo>
                                      <a:pt x="206108" y="21183"/>
                                    </a:lnTo>
                                    <a:lnTo>
                                      <a:pt x="178333" y="7137"/>
                                    </a:lnTo>
                                    <a:lnTo>
                                      <a:pt x="135496" y="381"/>
                                    </a:lnTo>
                                    <a:lnTo>
                                      <a:pt x="92671" y="7137"/>
                                    </a:lnTo>
                                    <a:lnTo>
                                      <a:pt x="55486" y="25933"/>
                                    </a:lnTo>
                                    <a:lnTo>
                                      <a:pt x="26149" y="54597"/>
                                    </a:lnTo>
                                    <a:lnTo>
                                      <a:pt x="6908" y="90944"/>
                                    </a:lnTo>
                                    <a:lnTo>
                                      <a:pt x="0" y="132791"/>
                                    </a:lnTo>
                                    <a:lnTo>
                                      <a:pt x="6908" y="174637"/>
                                    </a:lnTo>
                                    <a:lnTo>
                                      <a:pt x="26149" y="210985"/>
                                    </a:lnTo>
                                    <a:lnTo>
                                      <a:pt x="55486" y="239649"/>
                                    </a:lnTo>
                                    <a:lnTo>
                                      <a:pt x="92671" y="258445"/>
                                    </a:lnTo>
                                    <a:lnTo>
                                      <a:pt x="135496" y="265188"/>
                                    </a:lnTo>
                                    <a:lnTo>
                                      <a:pt x="178333" y="258445"/>
                                    </a:lnTo>
                                    <a:lnTo>
                                      <a:pt x="215531" y="239649"/>
                                    </a:lnTo>
                                    <a:lnTo>
                                      <a:pt x="244868" y="210985"/>
                                    </a:lnTo>
                                    <a:lnTo>
                                      <a:pt x="249745" y="201777"/>
                                    </a:lnTo>
                                    <a:lnTo>
                                      <a:pt x="264096" y="174637"/>
                                    </a:lnTo>
                                    <a:lnTo>
                                      <a:pt x="271005" y="132791"/>
                                    </a:lnTo>
                                    <a:close/>
                                  </a:path>
                                  <a:path w="1098550" h="266700">
                                    <a:moveTo>
                                      <a:pt x="535216" y="117576"/>
                                    </a:moveTo>
                                    <a:lnTo>
                                      <a:pt x="407022" y="117589"/>
                                    </a:lnTo>
                                    <a:lnTo>
                                      <a:pt x="407022" y="166509"/>
                                    </a:lnTo>
                                    <a:lnTo>
                                      <a:pt x="462051" y="166509"/>
                                    </a:lnTo>
                                    <a:lnTo>
                                      <a:pt x="460311" y="176720"/>
                                    </a:lnTo>
                                    <a:lnTo>
                                      <a:pt x="452843" y="191300"/>
                                    </a:lnTo>
                                    <a:lnTo>
                                      <a:pt x="436194" y="204368"/>
                                    </a:lnTo>
                                    <a:lnTo>
                                      <a:pt x="406971" y="210032"/>
                                    </a:lnTo>
                                    <a:lnTo>
                                      <a:pt x="380619" y="204000"/>
                                    </a:lnTo>
                                    <a:lnTo>
                                      <a:pt x="361022" y="187566"/>
                                    </a:lnTo>
                                    <a:lnTo>
                                      <a:pt x="348805" y="163182"/>
                                    </a:lnTo>
                                    <a:lnTo>
                                      <a:pt x="344589" y="133324"/>
                                    </a:lnTo>
                                    <a:lnTo>
                                      <a:pt x="348805" y="103466"/>
                                    </a:lnTo>
                                    <a:lnTo>
                                      <a:pt x="361022" y="79095"/>
                                    </a:lnTo>
                                    <a:lnTo>
                                      <a:pt x="380619" y="62649"/>
                                    </a:lnTo>
                                    <a:lnTo>
                                      <a:pt x="406971" y="56629"/>
                                    </a:lnTo>
                                    <a:lnTo>
                                      <a:pt x="424180" y="59321"/>
                                    </a:lnTo>
                                    <a:lnTo>
                                      <a:pt x="439204" y="66954"/>
                                    </a:lnTo>
                                    <a:lnTo>
                                      <a:pt x="451637" y="78790"/>
                                    </a:lnTo>
                                    <a:lnTo>
                                      <a:pt x="461073" y="94119"/>
                                    </a:lnTo>
                                    <a:lnTo>
                                      <a:pt x="522986" y="67932"/>
                                    </a:lnTo>
                                    <a:lnTo>
                                      <a:pt x="503351" y="40208"/>
                                    </a:lnTo>
                                    <a:lnTo>
                                      <a:pt x="477113" y="18757"/>
                                    </a:lnTo>
                                    <a:lnTo>
                                      <a:pt x="445160" y="4914"/>
                                    </a:lnTo>
                                    <a:lnTo>
                                      <a:pt x="408419" y="0"/>
                                    </a:lnTo>
                                    <a:lnTo>
                                      <a:pt x="363258" y="6794"/>
                                    </a:lnTo>
                                    <a:lnTo>
                                      <a:pt x="326974" y="25717"/>
                                    </a:lnTo>
                                    <a:lnTo>
                                      <a:pt x="300228" y="54584"/>
                                    </a:lnTo>
                                    <a:lnTo>
                                      <a:pt x="283692" y="91186"/>
                                    </a:lnTo>
                                    <a:lnTo>
                                      <a:pt x="278028" y="133324"/>
                                    </a:lnTo>
                                    <a:lnTo>
                                      <a:pt x="283692" y="175463"/>
                                    </a:lnTo>
                                    <a:lnTo>
                                      <a:pt x="300228" y="212051"/>
                                    </a:lnTo>
                                    <a:lnTo>
                                      <a:pt x="326974" y="240919"/>
                                    </a:lnTo>
                                    <a:lnTo>
                                      <a:pt x="363258" y="259842"/>
                                    </a:lnTo>
                                    <a:lnTo>
                                      <a:pt x="408419" y="266636"/>
                                    </a:lnTo>
                                    <a:lnTo>
                                      <a:pt x="437248" y="263601"/>
                                    </a:lnTo>
                                    <a:lnTo>
                                      <a:pt x="470649" y="251587"/>
                                    </a:lnTo>
                                    <a:lnTo>
                                      <a:pt x="502310" y="226174"/>
                                    </a:lnTo>
                                    <a:lnTo>
                                      <a:pt x="525945" y="182968"/>
                                    </a:lnTo>
                                    <a:lnTo>
                                      <a:pt x="535216" y="117576"/>
                                    </a:lnTo>
                                    <a:close/>
                                  </a:path>
                                  <a:path w="1098550" h="266700">
                                    <a:moveTo>
                                      <a:pt x="1098003" y="258127"/>
                                    </a:moveTo>
                                    <a:lnTo>
                                      <a:pt x="1007148" y="6527"/>
                                    </a:lnTo>
                                    <a:lnTo>
                                      <a:pt x="933094" y="6527"/>
                                    </a:lnTo>
                                    <a:lnTo>
                                      <a:pt x="845273" y="249796"/>
                                    </a:lnTo>
                                    <a:lnTo>
                                      <a:pt x="804583" y="6515"/>
                                    </a:lnTo>
                                    <a:lnTo>
                                      <a:pt x="741680" y="6527"/>
                                    </a:lnTo>
                                    <a:lnTo>
                                      <a:pt x="692797" y="141770"/>
                                    </a:lnTo>
                                    <a:lnTo>
                                      <a:pt x="643877" y="6527"/>
                                    </a:lnTo>
                                    <a:lnTo>
                                      <a:pt x="580986" y="6553"/>
                                    </a:lnTo>
                                    <a:lnTo>
                                      <a:pt x="538911" y="258127"/>
                                    </a:lnTo>
                                    <a:lnTo>
                                      <a:pt x="601802" y="258127"/>
                                    </a:lnTo>
                                    <a:lnTo>
                                      <a:pt x="623608" y="115989"/>
                                    </a:lnTo>
                                    <a:lnTo>
                                      <a:pt x="678954" y="258127"/>
                                    </a:lnTo>
                                    <a:lnTo>
                                      <a:pt x="706628" y="258127"/>
                                    </a:lnTo>
                                    <a:lnTo>
                                      <a:pt x="761974" y="115989"/>
                                    </a:lnTo>
                                    <a:lnTo>
                                      <a:pt x="783767" y="258127"/>
                                    </a:lnTo>
                                    <a:lnTo>
                                      <a:pt x="842264" y="258127"/>
                                    </a:lnTo>
                                    <a:lnTo>
                                      <a:pt x="846670" y="258127"/>
                                    </a:lnTo>
                                    <a:lnTo>
                                      <a:pt x="912139" y="258127"/>
                                    </a:lnTo>
                                    <a:lnTo>
                                      <a:pt x="970140" y="84150"/>
                                    </a:lnTo>
                                    <a:lnTo>
                                      <a:pt x="1028115" y="258127"/>
                                    </a:lnTo>
                                    <a:lnTo>
                                      <a:pt x="1098003" y="258127"/>
                                    </a:lnTo>
                                    <a:close/>
                                  </a:path>
                                </a:pathLst>
                              </a:custGeom>
                              <a:solidFill>
                                <a:srgbClr val="231F20"/>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9" name="Image 5"/>
                              <pic:cNvPicPr/>
                            </pic:nvPicPr>
                            <pic:blipFill>
                              <a:blip r:embed="rId4"/>
                              <a:stretch/>
                            </pic:blipFill>
                            <pic:spPr>
                              <a:xfrm>
                                <a:off x="1131480" y="181440"/>
                                <a:ext cx="64080" cy="65880"/>
                              </a:xfrm>
                              <a:prstGeom prst="rect">
                                <a:avLst/>
                              </a:prstGeom>
                              <a:noFill/>
                              <a:ln w="0">
                                <a:noFill/>
                              </a:ln>
                            </pic:spPr>
                          </pic:pic>
                          <pic:pic xmlns:pic="http://schemas.openxmlformats.org/drawingml/2006/picture">
                            <pic:nvPicPr>
                              <pic:cNvPr id="20" name="Image 6"/>
                              <pic:cNvPicPr/>
                            </pic:nvPicPr>
                            <pic:blipFill>
                              <a:blip r:embed="rId5"/>
                              <a:stretch/>
                            </pic:blipFill>
                            <pic:spPr>
                              <a:xfrm>
                                <a:off x="1301040" y="6480"/>
                                <a:ext cx="200520" cy="251640"/>
                              </a:xfrm>
                              <a:prstGeom prst="rect">
                                <a:avLst/>
                              </a:prstGeom>
                              <a:noFill/>
                              <a:ln w="0">
                                <a:noFill/>
                              </a:ln>
                            </pic:spPr>
                          </pic:pic>
                        </wpg:wgp>
                      </a:graphicData>
                    </a:graphic>
                  </wp:anchor>
                </w:drawing>
              </mc:Choice>
              <mc:Fallback xmlns:pic="http://schemas.openxmlformats.org/drawingml/2006/picture">
                <w:pict>
                  <v:group id="shape_0" alt="Group 1" style="position:absolute;margin-left:28.75pt;margin-top:-0.1pt;width:152.65pt;height:21pt" coordorigin="575,-2" coordsize="3053,420">
                    <v:shape id="shape_0" stroked="f" o:allowincell="t" style="position:absolute;left:2967;top:12;width:660;height:390;mso-wrap-style:none;v-text-anchor:middle;mso-position-horizontal-relative:page;mso-position-vertical-relative:margin" type="_x0000_t75">
                      <v:imagedata r:id="rId6" o:detectmouseclick="t"/>
                      <v:stroke color="#3465a4" joinstyle="round" endcap="flat"/>
                      <w10:wrap type="none"/>
                    </v:shape>
                    <v:shape id="shape_0" stroked="f" o:allowincell="t" style="position:absolute;left:575;top:8;width:290;height:395;mso-wrap-style:none;v-text-anchor:middle;mso-position-horizontal-relative:page;mso-position-vertical-relative:margin" type="_x0000_t75">
                      <v:imagedata r:id="rId7" o:detectmouseclick="t"/>
                      <v:stroke color="#3465a4" joinstyle="round" endcap="flat"/>
                      <w10:wrap type="none"/>
                    </v:shape>
                    <v:shape id="shape_0" stroked="f" o:allowincell="t" style="position:absolute;left:2357;top:283;width:100;height:103;mso-wrap-style:none;v-text-anchor:middle;mso-position-horizontal-relative:page;mso-position-vertical-relative:margin" type="_x0000_t75">
                      <v:imagedata r:id="rId8" o:detectmouseclick="t"/>
                      <v:stroke color="#3465a4" joinstyle="round" endcap="flat"/>
                      <w10:wrap type="none"/>
                    </v:shape>
                    <v:shape id="shape_0" stroked="f" o:allowincell="t" style="position:absolute;left:2624;top:8;width:315;height:395;mso-wrap-style:none;v-text-anchor:middle;mso-position-horizontal-relative:page;mso-position-vertical-relative:margin" type="_x0000_t75">
                      <v:imagedata r:id="rId9" o:detectmouseclick="t"/>
                      <v:stroke color="#3465a4" joinstyle="round" endcap="flat"/>
                      <w10:wrap type="none"/>
                    </v:shape>
                  </v:group>
                </w:pict>
              </mc:Fallback>
            </mc:AlternateContent>
          </w:r>
        </w:p>
      </w:tc>
      <w:tc>
        <w:tcPr>
          <w:tcW w:w="425" w:type="dxa"/>
          <w:tcBorders>
            <w:top w:val="nil"/>
            <w:left w:val="nil"/>
            <w:bottom w:val="nil"/>
            <w:right w:val="nil"/>
          </w:tcBorders>
          <w:vAlign w:val="center"/>
        </w:tcPr>
        <w:p w14:paraId="14BED976" w14:textId="77777777" w:rsidR="00F97D41" w:rsidRDefault="00000000">
          <w:pPr>
            <w:widowControl w:val="0"/>
            <w:suppressAutoHyphens w:val="0"/>
            <w:spacing w:after="0"/>
            <w:rPr>
              <w:rFonts w:ascii="Calibri" w:eastAsia="Calibri" w:hAnsi="Calibri"/>
            </w:rPr>
          </w:pPr>
          <w:r>
            <w:rPr>
              <w:rFonts w:eastAsia="Calibri"/>
              <w:noProof/>
            </w:rPr>
            <w:drawing>
              <wp:anchor distT="0" distB="0" distL="0" distR="0" simplePos="0" relativeHeight="251660288" behindDoc="1" locked="0" layoutInCell="1" allowOverlap="1" wp14:anchorId="4AD7B7C5" wp14:editId="50B1D173">
                <wp:simplePos x="0" y="0"/>
                <wp:positionH relativeFrom="column">
                  <wp:posOffset>-24130</wp:posOffset>
                </wp:positionH>
                <wp:positionV relativeFrom="paragraph">
                  <wp:posOffset>-8255</wp:posOffset>
                </wp:positionV>
                <wp:extent cx="179705" cy="179705"/>
                <wp:effectExtent l="0" t="0" r="0" b="0"/>
                <wp:wrapNone/>
                <wp:docPr id="2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16"/>
                        <pic:cNvPicPr>
                          <a:picLocks noChangeAspect="1" noChangeArrowheads="1"/>
                        </pic:cNvPicPr>
                      </pic:nvPicPr>
                      <pic:blipFill>
                        <a:blip r:embed="rId10"/>
                        <a:stretch>
                          <a:fillRect/>
                        </a:stretch>
                      </pic:blipFill>
                      <pic:spPr bwMode="auto">
                        <a:xfrm>
                          <a:off x="0" y="0"/>
                          <a:ext cx="179705" cy="179705"/>
                        </a:xfrm>
                        <a:prstGeom prst="rect">
                          <a:avLst/>
                        </a:prstGeom>
                        <a:noFill/>
                      </pic:spPr>
                    </pic:pic>
                  </a:graphicData>
                </a:graphic>
              </wp:anchor>
            </w:drawing>
          </w:r>
        </w:p>
      </w:tc>
      <w:tc>
        <w:tcPr>
          <w:tcW w:w="3830" w:type="dxa"/>
          <w:tcBorders>
            <w:top w:val="nil"/>
            <w:left w:val="nil"/>
            <w:bottom w:val="nil"/>
            <w:right w:val="nil"/>
          </w:tcBorders>
          <w:vAlign w:val="center"/>
        </w:tcPr>
        <w:p w14:paraId="78A9468D" w14:textId="77777777" w:rsidR="00F97D41" w:rsidRDefault="00000000">
          <w:pPr>
            <w:widowControl w:val="0"/>
            <w:suppressAutoHyphens w:val="0"/>
            <w:spacing w:after="0"/>
            <w:rPr>
              <w:sz w:val="16"/>
              <w:szCs w:val="16"/>
            </w:rPr>
          </w:pPr>
          <w:r>
            <w:rPr>
              <w:rFonts w:eastAsia="Calibri"/>
              <w:sz w:val="16"/>
              <w:szCs w:val="16"/>
            </w:rPr>
            <w:t>+48</w:t>
          </w:r>
          <w:r>
            <w:rPr>
              <w:rFonts w:eastAsia="Calibri"/>
              <w:spacing w:val="-1"/>
              <w:sz w:val="16"/>
              <w:szCs w:val="16"/>
            </w:rPr>
            <w:t xml:space="preserve"> </w:t>
          </w:r>
          <w:r>
            <w:rPr>
              <w:rFonts w:eastAsia="Calibri"/>
              <w:sz w:val="16"/>
              <w:szCs w:val="16"/>
            </w:rPr>
            <w:t>33</w:t>
          </w:r>
          <w:r>
            <w:rPr>
              <w:rFonts w:eastAsia="Calibri"/>
              <w:spacing w:val="-1"/>
              <w:sz w:val="16"/>
              <w:szCs w:val="16"/>
            </w:rPr>
            <w:t xml:space="preserve"> </w:t>
          </w:r>
          <w:r>
            <w:rPr>
              <w:rFonts w:eastAsia="Calibri"/>
              <w:sz w:val="16"/>
              <w:szCs w:val="16"/>
            </w:rPr>
            <w:t>811 89</w:t>
          </w:r>
          <w:r>
            <w:rPr>
              <w:rFonts w:eastAsia="Calibri"/>
              <w:spacing w:val="-2"/>
              <w:sz w:val="16"/>
              <w:szCs w:val="16"/>
            </w:rPr>
            <w:t xml:space="preserve"> </w:t>
          </w:r>
          <w:r>
            <w:rPr>
              <w:rFonts w:eastAsia="Calibri"/>
              <w:spacing w:val="-5"/>
              <w:sz w:val="16"/>
              <w:szCs w:val="16"/>
            </w:rPr>
            <w:t>10</w:t>
          </w:r>
        </w:p>
      </w:tc>
      <w:tc>
        <w:tcPr>
          <w:tcW w:w="3544" w:type="dxa"/>
          <w:tcBorders>
            <w:top w:val="nil"/>
            <w:left w:val="nil"/>
            <w:bottom w:val="nil"/>
            <w:right w:val="nil"/>
          </w:tcBorders>
          <w:vAlign w:val="center"/>
        </w:tcPr>
        <w:p w14:paraId="11048264" w14:textId="77777777" w:rsidR="00F97D41" w:rsidRDefault="00000000">
          <w:pPr>
            <w:widowControl w:val="0"/>
            <w:suppressAutoHyphens w:val="0"/>
            <w:spacing w:after="0"/>
            <w:rPr>
              <w:sz w:val="16"/>
              <w:szCs w:val="16"/>
            </w:rPr>
          </w:pPr>
          <w:r>
            <w:rPr>
              <w:rFonts w:eastAsia="Calibri"/>
              <w:color w:val="231F20"/>
              <w:sz w:val="16"/>
              <w:szCs w:val="16"/>
            </w:rPr>
            <w:t xml:space="preserve">REGON: </w:t>
          </w:r>
          <w:r>
            <w:rPr>
              <w:rFonts w:eastAsia="Calibri"/>
              <w:color w:val="231F20"/>
              <w:spacing w:val="-2"/>
              <w:sz w:val="16"/>
              <w:szCs w:val="16"/>
            </w:rPr>
            <w:t>386408621</w:t>
          </w:r>
        </w:p>
      </w:tc>
    </w:tr>
    <w:tr w:rsidR="00F97D41" w14:paraId="09BA41ED" w14:textId="77777777">
      <w:trPr>
        <w:trHeight w:val="342"/>
      </w:trPr>
      <w:tc>
        <w:tcPr>
          <w:tcW w:w="4109" w:type="dxa"/>
          <w:tcBorders>
            <w:top w:val="nil"/>
            <w:left w:val="nil"/>
            <w:bottom w:val="nil"/>
            <w:right w:val="nil"/>
          </w:tcBorders>
          <w:vAlign w:val="center"/>
        </w:tcPr>
        <w:p w14:paraId="3FC6895A" w14:textId="77777777" w:rsidR="00F97D41" w:rsidRDefault="00F97D41">
          <w:pPr>
            <w:widowControl w:val="0"/>
            <w:suppressAutoHyphens w:val="0"/>
            <w:spacing w:after="0"/>
            <w:rPr>
              <w:rFonts w:ascii="Calibri" w:eastAsia="Calibri" w:hAnsi="Calibri"/>
            </w:rPr>
          </w:pPr>
        </w:p>
      </w:tc>
      <w:tc>
        <w:tcPr>
          <w:tcW w:w="425" w:type="dxa"/>
          <w:tcBorders>
            <w:top w:val="nil"/>
            <w:left w:val="nil"/>
            <w:bottom w:val="nil"/>
            <w:right w:val="nil"/>
          </w:tcBorders>
          <w:vAlign w:val="center"/>
        </w:tcPr>
        <w:p w14:paraId="3E901757" w14:textId="77777777" w:rsidR="00F97D41" w:rsidRDefault="00000000">
          <w:pPr>
            <w:widowControl w:val="0"/>
            <w:suppressAutoHyphens w:val="0"/>
            <w:spacing w:after="0"/>
            <w:rPr>
              <w:rFonts w:ascii="Calibri" w:eastAsia="Calibri" w:hAnsi="Calibri"/>
            </w:rPr>
          </w:pPr>
          <w:r>
            <w:rPr>
              <w:rFonts w:eastAsia="Calibri"/>
              <w:noProof/>
            </w:rPr>
            <w:drawing>
              <wp:anchor distT="0" distB="0" distL="0" distR="0" simplePos="0" relativeHeight="251662336" behindDoc="1" locked="0" layoutInCell="1" allowOverlap="1" wp14:anchorId="50BD18DF" wp14:editId="016FF2AA">
                <wp:simplePos x="0" y="0"/>
                <wp:positionH relativeFrom="column">
                  <wp:posOffset>-14605</wp:posOffset>
                </wp:positionH>
                <wp:positionV relativeFrom="paragraph">
                  <wp:posOffset>8255</wp:posOffset>
                </wp:positionV>
                <wp:extent cx="179705" cy="179705"/>
                <wp:effectExtent l="0" t="0" r="0" b="0"/>
                <wp:wrapNone/>
                <wp:docPr id="2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7"/>
                        <pic:cNvPicPr>
                          <a:picLocks noChangeAspect="1" noChangeArrowheads="1"/>
                        </pic:cNvPicPr>
                      </pic:nvPicPr>
                      <pic:blipFill>
                        <a:blip r:embed="rId11"/>
                        <a:stretch>
                          <a:fillRect/>
                        </a:stretch>
                      </pic:blipFill>
                      <pic:spPr bwMode="auto">
                        <a:xfrm>
                          <a:off x="0" y="0"/>
                          <a:ext cx="179705" cy="179705"/>
                        </a:xfrm>
                        <a:prstGeom prst="rect">
                          <a:avLst/>
                        </a:prstGeom>
                        <a:noFill/>
                      </pic:spPr>
                    </pic:pic>
                  </a:graphicData>
                </a:graphic>
              </wp:anchor>
            </w:drawing>
          </w:r>
        </w:p>
      </w:tc>
      <w:tc>
        <w:tcPr>
          <w:tcW w:w="3830" w:type="dxa"/>
          <w:tcBorders>
            <w:top w:val="nil"/>
            <w:left w:val="nil"/>
            <w:bottom w:val="nil"/>
            <w:right w:val="nil"/>
          </w:tcBorders>
          <w:vAlign w:val="center"/>
        </w:tcPr>
        <w:p w14:paraId="38DC2FAF" w14:textId="77777777" w:rsidR="00F97D41" w:rsidRDefault="00000000">
          <w:pPr>
            <w:widowControl w:val="0"/>
            <w:suppressAutoHyphens w:val="0"/>
            <w:spacing w:after="0"/>
            <w:rPr>
              <w:sz w:val="16"/>
              <w:szCs w:val="16"/>
            </w:rPr>
          </w:pPr>
          <w:r>
            <w:rPr>
              <w:rFonts w:eastAsia="Calibri"/>
              <w:sz w:val="16"/>
              <w:szCs w:val="16"/>
            </w:rPr>
            <w:t>kontakt@bogmar.net</w:t>
          </w:r>
        </w:p>
      </w:tc>
      <w:tc>
        <w:tcPr>
          <w:tcW w:w="3544" w:type="dxa"/>
          <w:tcBorders>
            <w:top w:val="nil"/>
            <w:left w:val="nil"/>
            <w:bottom w:val="nil"/>
            <w:right w:val="nil"/>
          </w:tcBorders>
          <w:vAlign w:val="center"/>
        </w:tcPr>
        <w:p w14:paraId="721E268F" w14:textId="77777777" w:rsidR="00F97D41" w:rsidRDefault="00000000">
          <w:pPr>
            <w:widowControl w:val="0"/>
            <w:suppressAutoHyphens w:val="0"/>
            <w:spacing w:after="0"/>
            <w:rPr>
              <w:sz w:val="16"/>
              <w:szCs w:val="16"/>
            </w:rPr>
          </w:pPr>
          <w:r>
            <w:rPr>
              <w:rFonts w:eastAsia="Calibri"/>
              <w:color w:val="231F20"/>
              <w:sz w:val="16"/>
              <w:szCs w:val="16"/>
            </w:rPr>
            <w:t>KRS:</w:t>
          </w:r>
          <w:r>
            <w:rPr>
              <w:rFonts w:eastAsia="Calibri"/>
              <w:color w:val="231F20"/>
              <w:spacing w:val="-2"/>
              <w:sz w:val="16"/>
              <w:szCs w:val="16"/>
            </w:rPr>
            <w:t xml:space="preserve"> 0000857271</w:t>
          </w:r>
        </w:p>
      </w:tc>
    </w:tr>
  </w:tbl>
  <w:p w14:paraId="497FCBE2" w14:textId="77777777" w:rsidR="00F97D41" w:rsidRDefault="00F97D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182BA" w14:textId="77777777" w:rsidR="0001395D" w:rsidRDefault="0001395D">
      <w:pPr>
        <w:spacing w:after="0" w:line="240" w:lineRule="auto"/>
      </w:pPr>
      <w:r>
        <w:separator/>
      </w:r>
    </w:p>
  </w:footnote>
  <w:footnote w:type="continuationSeparator" w:id="0">
    <w:p w14:paraId="147FBF26" w14:textId="77777777" w:rsidR="0001395D" w:rsidRDefault="00013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E1E0" w14:textId="77777777" w:rsidR="00F97D41" w:rsidRDefault="00F97D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08A7" w14:textId="77777777" w:rsidR="00F97D41" w:rsidRDefault="00000000">
    <w:pPr>
      <w:pStyle w:val="Nagwek"/>
      <w:jc w:val="center"/>
    </w:pPr>
    <w:r>
      <w:rPr>
        <w:noProof/>
      </w:rPr>
      <mc:AlternateContent>
        <mc:Choice Requires="wps">
          <w:drawing>
            <wp:anchor distT="0" distB="0" distL="635" distR="0" simplePos="0" relativeHeight="251653120" behindDoc="1" locked="0" layoutInCell="0" allowOverlap="1" wp14:anchorId="3E53E2F3" wp14:editId="333668E8">
              <wp:simplePos x="0" y="0"/>
              <wp:positionH relativeFrom="rightMargin">
                <wp:align>center</wp:align>
              </wp:positionH>
              <wp:positionV relativeFrom="margin">
                <wp:align>bottom</wp:align>
              </wp:positionV>
              <wp:extent cx="260985" cy="2183130"/>
              <wp:effectExtent l="635" t="0" r="0" b="0"/>
              <wp:wrapNone/>
              <wp:docPr id="1" name="Prostokąt 4"/>
              <wp:cNvGraphicFramePr/>
              <a:graphic xmlns:a="http://schemas.openxmlformats.org/drawingml/2006/main">
                <a:graphicData uri="http://schemas.microsoft.com/office/word/2010/wordprocessingShape">
                  <wps:wsp>
                    <wps:cNvSpPr/>
                    <wps:spPr>
                      <a:xfrm>
                        <a:off x="0" y="0"/>
                        <a:ext cx="261000" cy="218304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909346278"/>
                            <w:docPartObj>
                              <w:docPartGallery w:val="Page Numbers (Margins)"/>
                              <w:docPartUnique/>
                            </w:docPartObj>
                          </w:sdtPr>
                          <w:sdtContent>
                            <w:p w14:paraId="3EBD1A75" w14:textId="77777777" w:rsidR="00F97D41" w:rsidRDefault="00000000">
                              <w:pPr>
                                <w:pStyle w:val="Stopka"/>
                                <w:rPr>
                                  <w:rFonts w:asciiTheme="majorHAnsi" w:eastAsiaTheme="majorEastAsia" w:hAnsiTheme="majorHAnsi" w:cstheme="majorBidi"/>
                                  <w:sz w:val="44"/>
                                  <w:szCs w:val="44"/>
                                </w:rPr>
                              </w:pPr>
                              <w:r>
                                <w:rPr>
                                  <w:rFonts w:asciiTheme="majorHAnsi" w:eastAsiaTheme="majorEastAsia" w:hAnsiTheme="majorHAnsi" w:cstheme="majorBidi"/>
                                  <w:color w:val="000000"/>
                                </w:rPr>
                                <w:t>Strona</w:t>
                              </w:r>
                              <w:r>
                                <w:rPr>
                                  <w:rFonts w:cs="Times New Roman"/>
                                  <w:color w:val="000000"/>
                                </w:rPr>
                                <w:fldChar w:fldCharType="begin"/>
                              </w:r>
                              <w:r>
                                <w:rPr>
                                  <w:rFonts w:cs="Times New Roman"/>
                                  <w:color w:val="000000"/>
                                </w:rPr>
                                <w:instrText xml:space="preserve"> PAGE </w:instrText>
                              </w:r>
                              <w:r>
                                <w:rPr>
                                  <w:rFonts w:cs="Times New Roman"/>
                                  <w:color w:val="000000"/>
                                </w:rPr>
                                <w:fldChar w:fldCharType="separate"/>
                              </w:r>
                              <w:r>
                                <w:rPr>
                                  <w:rFonts w:cs="Times New Roman"/>
                                  <w:color w:val="000000"/>
                                </w:rPr>
                                <w:t>14</w:t>
                              </w:r>
                              <w:r>
                                <w:rPr>
                                  <w:rFonts w:cs="Times New Roman"/>
                                  <w:color w:val="000000"/>
                                </w:rPr>
                                <w:fldChar w:fldCharType="end"/>
                              </w:r>
                            </w:p>
                          </w:sdtContent>
                        </w:sdt>
                      </w:txbxContent>
                    </wps:txbx>
                    <wps:bodyPr vert="vert270" lIns="45720" tIns="91440" rIns="45720" bIns="91440" anchor="ctr" upright="1">
                      <a:spAutoFit/>
                    </wps:bodyPr>
                  </wps:wsp>
                </a:graphicData>
              </a:graphic>
            </wp:anchor>
          </w:drawing>
        </mc:Choice>
        <mc:Fallback>
          <w:pict>
            <v:rect w14:anchorId="3E53E2F3" id="Prostokąt 4" o:spid="_x0000_s1026" style="position:absolute;left:0;text-align:left;margin-left:0;margin-top:0;width:20.55pt;height:171.9pt;z-index:-251663360;visibility:visible;mso-wrap-style:square;mso-wrap-distance-left:.05pt;mso-wrap-distance-top:0;mso-wrap-distance-right:0;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co5gEAACkEAAAOAAAAZHJzL2Uyb0RvYy54bWysU9uO0zAQfUfiHyy/01woe4marhCrRUgI&#10;Vix8gOPYiSXHtsZuk/49YyebFnjaFS++ze3MOePd3TRochTglTU1LTY5JcJw2yrT1fTXz4d3N5T4&#10;wEzLtDWipifh6d3+7Zvd6CpR2t7qVgDBJMZXo6tpH4KrsszzXgzMb6wTBo3SwsACXqHLWmAjZh90&#10;Vub5VTZaaB1YLrzH1/vZSPcpv5SCh+9SehGIriliC2mFtDZxzfY7VnXAXK/4AoO9AsXAlMGia6p7&#10;Fhg5gPon1aA4WG9l2HA7ZFZKxUXqAbsp8r+6eeqZE6kXJMe7lSb//9Lyb8cn9whIw+h85fEYu5gk&#10;DHFHfGRKZJ1WssQUCMfH8qrIc6SUo6ksbt7n28Rmdo524MNnYQcSDzUFFCNxxI5ffcCK6PrsEosZ&#10;+6C0ToJoQ8ZY8I9ndNcGo85A0ymctIh+2vwQkqg24Y0PnkPXfNJAZrlxHhHts+gpGQZER4llXxi7&#10;hMRokabshfFrUKpvTVjjB2UsxLGc+5y7i42GqZkWmRrbnh4hfjukNa7lNbamvxgcjO2H6zIOerrc&#10;FltUhcClpbm0MMN7i/zwAJQcHKiux5RFIt67j4eAmiSpIoK57IIM5zEpuPydOPCX9+R1/uH73wAA&#10;AP//AwBQSwMEFAAGAAgAAAAhAC4MHEbbAAAABAEAAA8AAABkcnMvZG93bnJldi54bWxMj0FLw0AQ&#10;he+C/2EZoTe7iQ0SYjbFCh5KT6kiPU6zYxLMzobdbZP217t60cvA4z3e+6Zcz2YQZ3K+t6wgXSYg&#10;iBure24VvL+93ucgfEDWOFgmBRfysK5ub0ostJ24pvM+tCKWsC9QQRfCWEjpm44M+qUdiaP3aZ3B&#10;EKVrpXY4xXIzyIckeZQGe44LHY700lHztT8ZBTjtRrertwc81HbzkaU5bq65Uou7+fkJRKA5/IXh&#10;Bz+iQxWZjvbE2otBQXwk/N7oZWkK4qhgla1ykFUp/8NX3wAAAP//AwBQSwECLQAUAAYACAAAACEA&#10;toM4kv4AAADhAQAAEwAAAAAAAAAAAAAAAAAAAAAAW0NvbnRlbnRfVHlwZXNdLnhtbFBLAQItABQA&#10;BgAIAAAAIQA4/SH/1gAAAJQBAAALAAAAAAAAAAAAAAAAAC8BAABfcmVscy8ucmVsc1BLAQItABQA&#10;BgAIAAAAIQDisfco5gEAACkEAAAOAAAAAAAAAAAAAAAAAC4CAABkcnMvZTJvRG9jLnhtbFBLAQIt&#10;ABQABgAIAAAAIQAuDBxG2wAAAAQBAAAPAAAAAAAAAAAAAAAAAEAEAABkcnMvZG93bnJldi54bWxQ&#10;SwUGAAAAAAQABADzAAAASAUAAAAA&#10;" o:allowincell="f" filled="f" stroked="f" strokeweight="0">
              <v:textbox style="layout-flow:vertical;mso-layout-flow-alt:bottom-to-top;mso-fit-shape-to-text:t" inset="3.6pt,7.2pt,3.6pt,7.2pt">
                <w:txbxContent>
                  <w:sdt>
                    <w:sdtPr>
                      <w:id w:val="909346278"/>
                      <w:docPartObj>
                        <w:docPartGallery w:val="Page Numbers (Margins)"/>
                        <w:docPartUnique/>
                      </w:docPartObj>
                    </w:sdtPr>
                    <w:sdtContent>
                      <w:p w14:paraId="3EBD1A75" w14:textId="77777777" w:rsidR="00F97D41" w:rsidRDefault="00000000">
                        <w:pPr>
                          <w:pStyle w:val="Stopka"/>
                          <w:rPr>
                            <w:rFonts w:asciiTheme="majorHAnsi" w:eastAsiaTheme="majorEastAsia" w:hAnsiTheme="majorHAnsi" w:cstheme="majorBidi"/>
                            <w:sz w:val="44"/>
                            <w:szCs w:val="44"/>
                          </w:rPr>
                        </w:pPr>
                        <w:r>
                          <w:rPr>
                            <w:rFonts w:asciiTheme="majorHAnsi" w:eastAsiaTheme="majorEastAsia" w:hAnsiTheme="majorHAnsi" w:cstheme="majorBidi"/>
                            <w:color w:val="000000"/>
                          </w:rPr>
                          <w:t>Strona</w:t>
                        </w:r>
                        <w:r>
                          <w:rPr>
                            <w:rFonts w:cs="Times New Roman"/>
                            <w:color w:val="000000"/>
                          </w:rPr>
                          <w:fldChar w:fldCharType="begin"/>
                        </w:r>
                        <w:r>
                          <w:rPr>
                            <w:rFonts w:cs="Times New Roman"/>
                            <w:color w:val="000000"/>
                          </w:rPr>
                          <w:instrText xml:space="preserve"> PAGE </w:instrText>
                        </w:r>
                        <w:r>
                          <w:rPr>
                            <w:rFonts w:cs="Times New Roman"/>
                            <w:color w:val="000000"/>
                          </w:rPr>
                          <w:fldChar w:fldCharType="separate"/>
                        </w:r>
                        <w:r>
                          <w:rPr>
                            <w:rFonts w:cs="Times New Roman"/>
                            <w:color w:val="000000"/>
                          </w:rPr>
                          <w:t>14</w:t>
                        </w:r>
                        <w:r>
                          <w:rPr>
                            <w:rFonts w:cs="Times New Roman"/>
                            <w:color w:val="000000"/>
                          </w:rPr>
                          <w:fldChar w:fldCharType="end"/>
                        </w:r>
                      </w:p>
                    </w:sdtContent>
                  </w:sdt>
                </w:txbxContent>
              </v:textbox>
              <w10:wrap anchorx="margin" anchory="margin"/>
            </v:rect>
          </w:pict>
        </mc:Fallback>
      </mc:AlternateContent>
    </w:r>
    <w:r>
      <w:rPr>
        <w:noProof/>
      </w:rPr>
      <w:drawing>
        <wp:inline distT="0" distB="0" distL="0" distR="0" wp14:anchorId="496363F2" wp14:editId="04FE28B0">
          <wp:extent cx="5759450" cy="54038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tretch>
                    <a:fillRect/>
                  </a:stretch>
                </pic:blipFill>
                <pic:spPr bwMode="auto">
                  <a:xfrm>
                    <a:off x="0" y="0"/>
                    <a:ext cx="5759450" cy="54038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D891" w14:textId="77777777" w:rsidR="00F97D41" w:rsidRDefault="00000000">
    <w:pPr>
      <w:pStyle w:val="Nagwek"/>
      <w:jc w:val="center"/>
    </w:pPr>
    <w:r>
      <w:rPr>
        <w:noProof/>
      </w:rPr>
      <mc:AlternateContent>
        <mc:Choice Requires="wps">
          <w:drawing>
            <wp:anchor distT="0" distB="0" distL="635" distR="0" simplePos="0" relativeHeight="251654144" behindDoc="1" locked="0" layoutInCell="0" allowOverlap="1" wp14:anchorId="2AEE8573" wp14:editId="1B825C81">
              <wp:simplePos x="0" y="0"/>
              <wp:positionH relativeFrom="rightMargin">
                <wp:align>center</wp:align>
              </wp:positionH>
              <wp:positionV relativeFrom="margin">
                <wp:align>bottom</wp:align>
              </wp:positionV>
              <wp:extent cx="260985" cy="2183130"/>
              <wp:effectExtent l="635" t="0" r="0" b="0"/>
              <wp:wrapNone/>
              <wp:docPr id="3" name="Prostokąt 4"/>
              <wp:cNvGraphicFramePr/>
              <a:graphic xmlns:a="http://schemas.openxmlformats.org/drawingml/2006/main">
                <a:graphicData uri="http://schemas.microsoft.com/office/word/2010/wordprocessingShape">
                  <wps:wsp>
                    <wps:cNvSpPr/>
                    <wps:spPr>
                      <a:xfrm>
                        <a:off x="0" y="0"/>
                        <a:ext cx="261000" cy="218304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1508430497"/>
                            <w:docPartObj>
                              <w:docPartGallery w:val="Page Numbers (Margins)"/>
                              <w:docPartUnique/>
                            </w:docPartObj>
                          </w:sdtPr>
                          <w:sdtContent>
                            <w:p w14:paraId="3A0AEBBF" w14:textId="77777777" w:rsidR="00F97D41" w:rsidRDefault="00000000">
                              <w:pPr>
                                <w:pStyle w:val="Stopka"/>
                                <w:rPr>
                                  <w:rFonts w:asciiTheme="majorHAnsi" w:eastAsiaTheme="majorEastAsia" w:hAnsiTheme="majorHAnsi" w:cstheme="majorBidi"/>
                                  <w:sz w:val="44"/>
                                  <w:szCs w:val="44"/>
                                </w:rPr>
                              </w:pPr>
                              <w:r>
                                <w:rPr>
                                  <w:rFonts w:asciiTheme="majorHAnsi" w:eastAsiaTheme="majorEastAsia" w:hAnsiTheme="majorHAnsi" w:cstheme="majorBidi"/>
                                  <w:color w:val="000000"/>
                                </w:rPr>
                                <w:t>Strona</w:t>
                              </w:r>
                              <w:r>
                                <w:rPr>
                                  <w:rFonts w:cs="Times New Roman"/>
                                  <w:color w:val="000000"/>
                                </w:rPr>
                                <w:fldChar w:fldCharType="begin"/>
                              </w:r>
                              <w:r>
                                <w:rPr>
                                  <w:rFonts w:cs="Times New Roman"/>
                                  <w:color w:val="000000"/>
                                </w:rPr>
                                <w:instrText xml:space="preserve"> PAGE </w:instrText>
                              </w:r>
                              <w:r>
                                <w:rPr>
                                  <w:rFonts w:cs="Times New Roman"/>
                                  <w:color w:val="000000"/>
                                </w:rPr>
                                <w:fldChar w:fldCharType="separate"/>
                              </w:r>
                              <w:r>
                                <w:rPr>
                                  <w:rFonts w:cs="Times New Roman"/>
                                  <w:color w:val="000000"/>
                                </w:rPr>
                                <w:t>14</w:t>
                              </w:r>
                              <w:r>
                                <w:rPr>
                                  <w:rFonts w:cs="Times New Roman"/>
                                  <w:color w:val="000000"/>
                                </w:rPr>
                                <w:fldChar w:fldCharType="end"/>
                              </w:r>
                            </w:p>
                          </w:sdtContent>
                        </w:sdt>
                      </w:txbxContent>
                    </wps:txbx>
                    <wps:bodyPr vert="vert270" lIns="45720" tIns="91440" rIns="45720" bIns="91440" anchor="ctr" upright="1">
                      <a:spAutoFit/>
                    </wps:bodyPr>
                  </wps:wsp>
                </a:graphicData>
              </a:graphic>
            </wp:anchor>
          </w:drawing>
        </mc:Choice>
        <mc:Fallback>
          <w:pict>
            <v:rect w14:anchorId="2AEE8573" id="_x0000_s1027" style="position:absolute;left:0;text-align:left;margin-left:0;margin-top:0;width:20.55pt;height:171.9pt;z-index:-251662336;visibility:visible;mso-wrap-style:square;mso-wrap-distance-left:.05pt;mso-wrap-distance-top:0;mso-wrap-distance-right:0;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s2x6gEAADAEAAAOAAAAZHJzL2Uyb0RvYy54bWysU9uO0zAQfUfiHyy/01woe4marhCrRUgI&#10;Vix8gOPYiSXfNHab9O8Zu920wNOueHHimTkzc86MN3ez0WQvIChnW1qtSkqE5a5Xdmjpr58P724o&#10;CZHZnmlnRUsPItC77ds3m8k3onaj070AgklsaCbf0jFG3xRF4KMwLKycFxad0oFhEa8wFD2wCbMb&#10;XdRleVVMDnoPjosQ0Hp/dNJtzi+l4PG7lEFEoluKvcV8Qj67dBbbDWsGYH5U/NQGe0UXhimLRZdU&#10;9ywysgP1TyqjOLjgZFxxZwonpeIic0A2VfkXm6eReZG5oDjBLzKF/5eWf9s/+UdAGSYfmoC/icUs&#10;waQv9kfmLNZhEUvMkXA01ldVWaKkHF11dfO+XGc1izPaQ4ifhTMk/bQUcBhZI7b/GiJWxNDnkFTM&#10;ugeldR6ItmRKBf8wY7i2iDo3mv/iQYsUp+0PIYnqc7/JEDgM3ScN5Dhu3Efs9nnoORkCUqDEsi/E&#10;niAJLfKWvRC/gHJ9Z+OCN8o6SGt55Hlkl4jGuZuRHj6y5E2WzvWHR0ivD9VNZ32NDPUXi/ux/nBd&#10;p33Pl9tqjcMhcOnpLj3M8tGhTDwCJTsPahgxZZX1D/7jLuJo8sTOZU8N4lrmQZ6eUNr7y3uOOj/0&#10;7W8AAAD//wMAUEsDBBQABgAIAAAAIQAuDBxG2wAAAAQBAAAPAAAAZHJzL2Rvd25yZXYueG1sTI9B&#10;S8NAEIXvgv9hGaE3u4kNEmI2xQoeSk+pIj1Os2MSzM6G3W2T9te7etHLwOM93vumXM9mEGdyvres&#10;IF0mIIgbq3tuFby/vd7nIHxA1jhYJgUX8rCubm9KLLSduKbzPrQilrAvUEEXwlhI6ZuODPqlHYmj&#10;92mdwRCla6V2OMVyM8iHJHmUBnuOCx2O9NJR87U/GQU47Ua3q7cHPNR285GlOW6uuVKLu/n5CUSg&#10;OfyF4Qc/okMVmY72xNqLQUF8JPze6GVpCuKoYJWtcpBVKf/DV98AAAD//wMAUEsBAi0AFAAGAAgA&#10;AAAhALaDOJL+AAAA4QEAABMAAAAAAAAAAAAAAAAAAAAAAFtDb250ZW50X1R5cGVzXS54bWxQSwEC&#10;LQAUAAYACAAAACEAOP0h/9YAAACUAQAACwAAAAAAAAAAAAAAAAAvAQAAX3JlbHMvLnJlbHNQSwEC&#10;LQAUAAYACAAAACEAdwbNseoBAAAwBAAADgAAAAAAAAAAAAAAAAAuAgAAZHJzL2Uyb0RvYy54bWxQ&#10;SwECLQAUAAYACAAAACEALgwcRtsAAAAEAQAADwAAAAAAAAAAAAAAAABEBAAAZHJzL2Rvd25yZXYu&#10;eG1sUEsFBgAAAAAEAAQA8wAAAEwFAAAAAA==&#10;" o:allowincell="f" filled="f" stroked="f" strokeweight="0">
              <v:textbox style="layout-flow:vertical;mso-layout-flow-alt:bottom-to-top;mso-fit-shape-to-text:t" inset="3.6pt,7.2pt,3.6pt,7.2pt">
                <w:txbxContent>
                  <w:sdt>
                    <w:sdtPr>
                      <w:id w:val="-1508430497"/>
                      <w:docPartObj>
                        <w:docPartGallery w:val="Page Numbers (Margins)"/>
                        <w:docPartUnique/>
                      </w:docPartObj>
                    </w:sdtPr>
                    <w:sdtContent>
                      <w:p w14:paraId="3A0AEBBF" w14:textId="77777777" w:rsidR="00F97D41" w:rsidRDefault="00000000">
                        <w:pPr>
                          <w:pStyle w:val="Stopka"/>
                          <w:rPr>
                            <w:rFonts w:asciiTheme="majorHAnsi" w:eastAsiaTheme="majorEastAsia" w:hAnsiTheme="majorHAnsi" w:cstheme="majorBidi"/>
                            <w:sz w:val="44"/>
                            <w:szCs w:val="44"/>
                          </w:rPr>
                        </w:pPr>
                        <w:r>
                          <w:rPr>
                            <w:rFonts w:asciiTheme="majorHAnsi" w:eastAsiaTheme="majorEastAsia" w:hAnsiTheme="majorHAnsi" w:cstheme="majorBidi"/>
                            <w:color w:val="000000"/>
                          </w:rPr>
                          <w:t>Strona</w:t>
                        </w:r>
                        <w:r>
                          <w:rPr>
                            <w:rFonts w:cs="Times New Roman"/>
                            <w:color w:val="000000"/>
                          </w:rPr>
                          <w:fldChar w:fldCharType="begin"/>
                        </w:r>
                        <w:r>
                          <w:rPr>
                            <w:rFonts w:cs="Times New Roman"/>
                            <w:color w:val="000000"/>
                          </w:rPr>
                          <w:instrText xml:space="preserve"> PAGE </w:instrText>
                        </w:r>
                        <w:r>
                          <w:rPr>
                            <w:rFonts w:cs="Times New Roman"/>
                            <w:color w:val="000000"/>
                          </w:rPr>
                          <w:fldChar w:fldCharType="separate"/>
                        </w:r>
                        <w:r>
                          <w:rPr>
                            <w:rFonts w:cs="Times New Roman"/>
                            <w:color w:val="000000"/>
                          </w:rPr>
                          <w:t>14</w:t>
                        </w:r>
                        <w:r>
                          <w:rPr>
                            <w:rFonts w:cs="Times New Roman"/>
                            <w:color w:val="000000"/>
                          </w:rPr>
                          <w:fldChar w:fldCharType="end"/>
                        </w:r>
                      </w:p>
                    </w:sdtContent>
                  </w:sdt>
                </w:txbxContent>
              </v:textbox>
              <w10:wrap anchorx="margin" anchory="margin"/>
            </v:rect>
          </w:pict>
        </mc:Fallback>
      </mc:AlternateContent>
    </w:r>
    <w:r>
      <w:rPr>
        <w:noProof/>
      </w:rPr>
      <w:drawing>
        <wp:inline distT="0" distB="0" distL="0" distR="0" wp14:anchorId="73237E87" wp14:editId="33B9EDB1">
          <wp:extent cx="5759450" cy="540385"/>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1"/>
                  <pic:cNvPicPr>
                    <a:picLocks noChangeAspect="1" noChangeArrowheads="1"/>
                  </pic:cNvPicPr>
                </pic:nvPicPr>
                <pic:blipFill>
                  <a:blip r:embed="rId1"/>
                  <a:stretch>
                    <a:fillRect/>
                  </a:stretch>
                </pic:blipFill>
                <pic:spPr bwMode="auto">
                  <a:xfrm>
                    <a:off x="0" y="0"/>
                    <a:ext cx="5759450" cy="5403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ACD"/>
    <w:multiLevelType w:val="multilevel"/>
    <w:tmpl w:val="867834C4"/>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 w15:restartNumberingAfterBreak="0">
    <w:nsid w:val="037717ED"/>
    <w:multiLevelType w:val="multilevel"/>
    <w:tmpl w:val="185E578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37C5A42"/>
    <w:multiLevelType w:val="multilevel"/>
    <w:tmpl w:val="C8002F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5F834DC"/>
    <w:multiLevelType w:val="multilevel"/>
    <w:tmpl w:val="567436F4"/>
    <w:lvl w:ilvl="0">
      <w:start w:val="1"/>
      <w:numFmt w:val="lowerLetter"/>
      <w:lvlText w:val="%1)"/>
      <w:lvlJc w:val="left"/>
      <w:pPr>
        <w:tabs>
          <w:tab w:val="num" w:pos="0"/>
        </w:tabs>
        <w:ind w:left="785" w:hanging="360"/>
      </w:pPr>
    </w:lvl>
    <w:lvl w:ilvl="1">
      <w:start w:val="1"/>
      <w:numFmt w:val="lowerLetter"/>
      <w:lvlText w:val="%2."/>
      <w:lvlJc w:val="left"/>
      <w:pPr>
        <w:tabs>
          <w:tab w:val="num" w:pos="0"/>
        </w:tabs>
        <w:ind w:left="1505" w:hanging="360"/>
      </w:p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abstractNum w:abstractNumId="4" w15:restartNumberingAfterBreak="0">
    <w:nsid w:val="06215234"/>
    <w:multiLevelType w:val="multilevel"/>
    <w:tmpl w:val="A554EF5A"/>
    <w:lvl w:ilvl="0">
      <w:start w:val="1"/>
      <w:numFmt w:val="lowerLetter"/>
      <w:lvlText w:val="%1)"/>
      <w:lvlJc w:val="left"/>
      <w:pPr>
        <w:tabs>
          <w:tab w:val="num" w:pos="0"/>
        </w:tabs>
        <w:ind w:left="1494" w:hanging="360"/>
      </w:pPr>
    </w:lvl>
    <w:lvl w:ilvl="1">
      <w:start w:val="1"/>
      <w:numFmt w:val="lowerLetter"/>
      <w:lvlText w:val="%2."/>
      <w:lvlJc w:val="left"/>
      <w:pPr>
        <w:tabs>
          <w:tab w:val="num" w:pos="0"/>
        </w:tabs>
        <w:ind w:left="2214" w:hanging="360"/>
      </w:pPr>
    </w:lvl>
    <w:lvl w:ilvl="2">
      <w:start w:val="1"/>
      <w:numFmt w:val="lowerRoman"/>
      <w:lvlText w:val="%3."/>
      <w:lvlJc w:val="right"/>
      <w:pPr>
        <w:tabs>
          <w:tab w:val="num" w:pos="0"/>
        </w:tabs>
        <w:ind w:left="2934" w:hanging="180"/>
      </w:pPr>
    </w:lvl>
    <w:lvl w:ilvl="3">
      <w:start w:val="1"/>
      <w:numFmt w:val="decimal"/>
      <w:lvlText w:val="%4."/>
      <w:lvlJc w:val="left"/>
      <w:pPr>
        <w:tabs>
          <w:tab w:val="num" w:pos="0"/>
        </w:tabs>
        <w:ind w:left="3654" w:hanging="360"/>
      </w:pPr>
    </w:lvl>
    <w:lvl w:ilvl="4">
      <w:start w:val="1"/>
      <w:numFmt w:val="lowerLetter"/>
      <w:lvlText w:val="%5."/>
      <w:lvlJc w:val="left"/>
      <w:pPr>
        <w:tabs>
          <w:tab w:val="num" w:pos="0"/>
        </w:tabs>
        <w:ind w:left="4374" w:hanging="360"/>
      </w:pPr>
    </w:lvl>
    <w:lvl w:ilvl="5">
      <w:start w:val="1"/>
      <w:numFmt w:val="lowerRoman"/>
      <w:lvlText w:val="%6."/>
      <w:lvlJc w:val="right"/>
      <w:pPr>
        <w:tabs>
          <w:tab w:val="num" w:pos="0"/>
        </w:tabs>
        <w:ind w:left="5094" w:hanging="180"/>
      </w:pPr>
    </w:lvl>
    <w:lvl w:ilvl="6">
      <w:start w:val="1"/>
      <w:numFmt w:val="decimal"/>
      <w:lvlText w:val="%7."/>
      <w:lvlJc w:val="left"/>
      <w:pPr>
        <w:tabs>
          <w:tab w:val="num" w:pos="0"/>
        </w:tabs>
        <w:ind w:left="5814" w:hanging="360"/>
      </w:pPr>
    </w:lvl>
    <w:lvl w:ilvl="7">
      <w:start w:val="1"/>
      <w:numFmt w:val="lowerLetter"/>
      <w:lvlText w:val="%8."/>
      <w:lvlJc w:val="left"/>
      <w:pPr>
        <w:tabs>
          <w:tab w:val="num" w:pos="0"/>
        </w:tabs>
        <w:ind w:left="6534" w:hanging="360"/>
      </w:pPr>
    </w:lvl>
    <w:lvl w:ilvl="8">
      <w:start w:val="1"/>
      <w:numFmt w:val="lowerRoman"/>
      <w:lvlText w:val="%9."/>
      <w:lvlJc w:val="right"/>
      <w:pPr>
        <w:tabs>
          <w:tab w:val="num" w:pos="0"/>
        </w:tabs>
        <w:ind w:left="7254" w:hanging="180"/>
      </w:pPr>
    </w:lvl>
  </w:abstractNum>
  <w:abstractNum w:abstractNumId="5" w15:restartNumberingAfterBreak="0">
    <w:nsid w:val="063C522E"/>
    <w:multiLevelType w:val="multilevel"/>
    <w:tmpl w:val="D3DAFF74"/>
    <w:lvl w:ilvl="0">
      <w:start w:val="1"/>
      <w:numFmt w:val="decimal"/>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15:restartNumberingAfterBreak="0">
    <w:nsid w:val="08C927E0"/>
    <w:multiLevelType w:val="multilevel"/>
    <w:tmpl w:val="DE0E7948"/>
    <w:lvl w:ilvl="0">
      <w:start w:val="1"/>
      <w:numFmt w:val="decimal"/>
      <w:lvlText w:val="%1."/>
      <w:lvlJc w:val="left"/>
      <w:pPr>
        <w:tabs>
          <w:tab w:val="num" w:pos="786"/>
        </w:tabs>
        <w:ind w:left="786" w:hanging="360"/>
      </w:pPr>
      <w:rPr>
        <w:rFonts w:asciiTheme="minorHAnsi" w:hAnsiTheme="minorHAnsi" w:cstheme="minorHAnsi"/>
        <w:b w:val="0"/>
        <w:sz w:val="24"/>
        <w:szCs w:val="24"/>
      </w:rPr>
    </w:lvl>
    <w:lvl w:ilvl="1">
      <w:start w:val="1"/>
      <w:numFmt w:val="lowerLetter"/>
      <w:lvlText w:val="%2)"/>
      <w:lvlJc w:val="left"/>
      <w:pPr>
        <w:tabs>
          <w:tab w:val="num" w:pos="1080"/>
        </w:tabs>
        <w:ind w:left="1080" w:hanging="360"/>
      </w:pPr>
      <w:rPr>
        <w:rFonts w:asciiTheme="minorHAnsi" w:hAnsiTheme="minorHAnsi" w:cstheme="minorHAnsi"/>
        <w:sz w:val="22"/>
        <w:szCs w:val="22"/>
      </w:rPr>
    </w:lvl>
    <w:lvl w:ilvl="2">
      <w:start w:val="1"/>
      <w:numFmt w:val="upperRoman"/>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rPr>
        <w:rFonts w:ascii="Times New Roman" w:hAnsi="Times New Roman"/>
        <w:sz w:val="28"/>
        <w:szCs w:val="28"/>
      </w:rPr>
    </w:lvl>
    <w:lvl w:ilvl="4">
      <w:start w:val="1"/>
      <w:numFmt w:val="decimal"/>
      <w:lvlText w:val="%5."/>
      <w:lvlJc w:val="left"/>
      <w:pPr>
        <w:tabs>
          <w:tab w:val="num" w:pos="2160"/>
        </w:tabs>
        <w:ind w:left="2160" w:hanging="360"/>
      </w:pPr>
      <w:rPr>
        <w:rFonts w:ascii="Times New Roman" w:hAnsi="Times New Roman"/>
        <w:sz w:val="28"/>
        <w:szCs w:val="28"/>
      </w:rPr>
    </w:lvl>
    <w:lvl w:ilvl="5">
      <w:start w:val="1"/>
      <w:numFmt w:val="decimal"/>
      <w:lvlText w:val="%6."/>
      <w:lvlJc w:val="left"/>
      <w:pPr>
        <w:tabs>
          <w:tab w:val="num" w:pos="2520"/>
        </w:tabs>
        <w:ind w:left="2520" w:hanging="360"/>
      </w:pPr>
      <w:rPr>
        <w:rFonts w:ascii="Times New Roman" w:hAnsi="Times New Roman"/>
        <w:sz w:val="28"/>
        <w:szCs w:val="28"/>
      </w:rPr>
    </w:lvl>
    <w:lvl w:ilvl="6">
      <w:start w:val="1"/>
      <w:numFmt w:val="decimal"/>
      <w:lvlText w:val="%7."/>
      <w:lvlJc w:val="left"/>
      <w:pPr>
        <w:tabs>
          <w:tab w:val="num" w:pos="2880"/>
        </w:tabs>
        <w:ind w:left="2880" w:hanging="360"/>
      </w:pPr>
      <w:rPr>
        <w:rFonts w:ascii="Times New Roman" w:hAnsi="Times New Roman"/>
        <w:sz w:val="28"/>
        <w:szCs w:val="28"/>
      </w:rPr>
    </w:lvl>
    <w:lvl w:ilvl="7">
      <w:start w:val="1"/>
      <w:numFmt w:val="decimal"/>
      <w:lvlText w:val="%8."/>
      <w:lvlJc w:val="left"/>
      <w:pPr>
        <w:tabs>
          <w:tab w:val="num" w:pos="3240"/>
        </w:tabs>
        <w:ind w:left="3240" w:hanging="360"/>
      </w:pPr>
      <w:rPr>
        <w:rFonts w:ascii="Times New Roman" w:hAnsi="Times New Roman"/>
        <w:sz w:val="28"/>
        <w:szCs w:val="28"/>
      </w:rPr>
    </w:lvl>
    <w:lvl w:ilvl="8">
      <w:start w:val="1"/>
      <w:numFmt w:val="decimal"/>
      <w:lvlText w:val="%9."/>
      <w:lvlJc w:val="left"/>
      <w:pPr>
        <w:tabs>
          <w:tab w:val="num" w:pos="3600"/>
        </w:tabs>
        <w:ind w:left="3600" w:hanging="360"/>
      </w:pPr>
      <w:rPr>
        <w:rFonts w:ascii="Times New Roman" w:hAnsi="Times New Roman"/>
        <w:sz w:val="28"/>
        <w:szCs w:val="28"/>
      </w:rPr>
    </w:lvl>
  </w:abstractNum>
  <w:abstractNum w:abstractNumId="7" w15:restartNumberingAfterBreak="0">
    <w:nsid w:val="10F37D23"/>
    <w:multiLevelType w:val="multilevel"/>
    <w:tmpl w:val="167AA1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6351FC6"/>
    <w:multiLevelType w:val="multilevel"/>
    <w:tmpl w:val="6C022378"/>
    <w:lvl w:ilvl="0">
      <w:start w:val="1"/>
      <w:numFmt w:val="lowerLetter"/>
      <w:lvlText w:val="%1)"/>
      <w:lvlJc w:val="left"/>
      <w:pPr>
        <w:tabs>
          <w:tab w:val="num" w:pos="0"/>
        </w:tabs>
        <w:ind w:left="1788" w:hanging="360"/>
      </w:pPr>
    </w:lvl>
    <w:lvl w:ilvl="1">
      <w:start w:val="1"/>
      <w:numFmt w:val="lowerLetter"/>
      <w:lvlText w:val="%2."/>
      <w:lvlJc w:val="left"/>
      <w:pPr>
        <w:tabs>
          <w:tab w:val="num" w:pos="0"/>
        </w:tabs>
        <w:ind w:left="2508" w:hanging="360"/>
      </w:pPr>
    </w:lvl>
    <w:lvl w:ilvl="2">
      <w:start w:val="1"/>
      <w:numFmt w:val="lowerRoman"/>
      <w:lvlText w:val="%3."/>
      <w:lvlJc w:val="right"/>
      <w:pPr>
        <w:tabs>
          <w:tab w:val="num" w:pos="0"/>
        </w:tabs>
        <w:ind w:left="3228" w:hanging="180"/>
      </w:pPr>
    </w:lvl>
    <w:lvl w:ilvl="3">
      <w:start w:val="1"/>
      <w:numFmt w:val="decimal"/>
      <w:lvlText w:val="%4."/>
      <w:lvlJc w:val="left"/>
      <w:pPr>
        <w:tabs>
          <w:tab w:val="num" w:pos="0"/>
        </w:tabs>
        <w:ind w:left="3948" w:hanging="360"/>
      </w:pPr>
    </w:lvl>
    <w:lvl w:ilvl="4">
      <w:start w:val="1"/>
      <w:numFmt w:val="lowerLetter"/>
      <w:lvlText w:val="%5."/>
      <w:lvlJc w:val="left"/>
      <w:pPr>
        <w:tabs>
          <w:tab w:val="num" w:pos="0"/>
        </w:tabs>
        <w:ind w:left="4668" w:hanging="360"/>
      </w:pPr>
    </w:lvl>
    <w:lvl w:ilvl="5">
      <w:start w:val="1"/>
      <w:numFmt w:val="lowerRoman"/>
      <w:lvlText w:val="%6."/>
      <w:lvlJc w:val="right"/>
      <w:pPr>
        <w:tabs>
          <w:tab w:val="num" w:pos="0"/>
        </w:tabs>
        <w:ind w:left="5388" w:hanging="180"/>
      </w:pPr>
    </w:lvl>
    <w:lvl w:ilvl="6">
      <w:start w:val="1"/>
      <w:numFmt w:val="decimal"/>
      <w:lvlText w:val="%7."/>
      <w:lvlJc w:val="left"/>
      <w:pPr>
        <w:tabs>
          <w:tab w:val="num" w:pos="0"/>
        </w:tabs>
        <w:ind w:left="6108" w:hanging="360"/>
      </w:pPr>
    </w:lvl>
    <w:lvl w:ilvl="7">
      <w:start w:val="1"/>
      <w:numFmt w:val="lowerLetter"/>
      <w:lvlText w:val="%8."/>
      <w:lvlJc w:val="left"/>
      <w:pPr>
        <w:tabs>
          <w:tab w:val="num" w:pos="0"/>
        </w:tabs>
        <w:ind w:left="6828" w:hanging="360"/>
      </w:pPr>
    </w:lvl>
    <w:lvl w:ilvl="8">
      <w:start w:val="1"/>
      <w:numFmt w:val="lowerRoman"/>
      <w:lvlText w:val="%9."/>
      <w:lvlJc w:val="right"/>
      <w:pPr>
        <w:tabs>
          <w:tab w:val="num" w:pos="0"/>
        </w:tabs>
        <w:ind w:left="7548" w:hanging="180"/>
      </w:pPr>
    </w:lvl>
  </w:abstractNum>
  <w:abstractNum w:abstractNumId="9" w15:restartNumberingAfterBreak="0">
    <w:nsid w:val="1B6B0A09"/>
    <w:multiLevelType w:val="multilevel"/>
    <w:tmpl w:val="4F524F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D2A029C"/>
    <w:multiLevelType w:val="multilevel"/>
    <w:tmpl w:val="97AACC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49B0CA9"/>
    <w:multiLevelType w:val="multilevel"/>
    <w:tmpl w:val="A22E71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3A50D30"/>
    <w:multiLevelType w:val="multilevel"/>
    <w:tmpl w:val="5040034A"/>
    <w:lvl w:ilvl="0">
      <w:start w:val="1"/>
      <w:numFmt w:val="upperRoman"/>
      <w:lvlText w:val="%1."/>
      <w:lvlJc w:val="right"/>
      <w:pPr>
        <w:tabs>
          <w:tab w:val="num" w:pos="0"/>
        </w:tabs>
        <w:ind w:left="720" w:hanging="360"/>
      </w:pPr>
      <w:rPr>
        <w:rFonts w:asciiTheme="minorHAnsi" w:hAnsiTheme="minorHAnsi" w:cstheme="minorHAnsi"/>
        <w:b/>
        <w:sz w:val="24"/>
        <w:szCs w:val="24"/>
      </w:rPr>
    </w:lvl>
    <w:lvl w:ilvl="1">
      <w:start w:val="1"/>
      <w:numFmt w:val="upp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68A7DCF"/>
    <w:multiLevelType w:val="multilevel"/>
    <w:tmpl w:val="92D20F90"/>
    <w:lvl w:ilvl="0">
      <w:start w:val="1"/>
      <w:numFmt w:val="lowerLetter"/>
      <w:lvlText w:val="%1)"/>
      <w:lvlJc w:val="left"/>
      <w:pPr>
        <w:tabs>
          <w:tab w:val="num" w:pos="0"/>
        </w:tabs>
        <w:ind w:left="3054" w:hanging="360"/>
      </w:pPr>
    </w:lvl>
    <w:lvl w:ilvl="1">
      <w:start w:val="1"/>
      <w:numFmt w:val="lowerLetter"/>
      <w:lvlText w:val="%2."/>
      <w:lvlJc w:val="left"/>
      <w:pPr>
        <w:tabs>
          <w:tab w:val="num" w:pos="0"/>
        </w:tabs>
        <w:ind w:left="3774" w:hanging="360"/>
      </w:pPr>
    </w:lvl>
    <w:lvl w:ilvl="2">
      <w:start w:val="1"/>
      <w:numFmt w:val="lowerRoman"/>
      <w:lvlText w:val="%3."/>
      <w:lvlJc w:val="right"/>
      <w:pPr>
        <w:tabs>
          <w:tab w:val="num" w:pos="0"/>
        </w:tabs>
        <w:ind w:left="4494" w:hanging="180"/>
      </w:pPr>
    </w:lvl>
    <w:lvl w:ilvl="3">
      <w:start w:val="1"/>
      <w:numFmt w:val="decimal"/>
      <w:lvlText w:val="%4."/>
      <w:lvlJc w:val="left"/>
      <w:pPr>
        <w:tabs>
          <w:tab w:val="num" w:pos="0"/>
        </w:tabs>
        <w:ind w:left="5214" w:hanging="360"/>
      </w:pPr>
    </w:lvl>
    <w:lvl w:ilvl="4">
      <w:start w:val="1"/>
      <w:numFmt w:val="lowerLetter"/>
      <w:lvlText w:val="%5."/>
      <w:lvlJc w:val="left"/>
      <w:pPr>
        <w:tabs>
          <w:tab w:val="num" w:pos="0"/>
        </w:tabs>
        <w:ind w:left="5934" w:hanging="360"/>
      </w:pPr>
    </w:lvl>
    <w:lvl w:ilvl="5">
      <w:start w:val="1"/>
      <w:numFmt w:val="lowerRoman"/>
      <w:lvlText w:val="%6."/>
      <w:lvlJc w:val="right"/>
      <w:pPr>
        <w:tabs>
          <w:tab w:val="num" w:pos="0"/>
        </w:tabs>
        <w:ind w:left="6654" w:hanging="180"/>
      </w:pPr>
    </w:lvl>
    <w:lvl w:ilvl="6">
      <w:start w:val="1"/>
      <w:numFmt w:val="decimal"/>
      <w:lvlText w:val="%7."/>
      <w:lvlJc w:val="left"/>
      <w:pPr>
        <w:tabs>
          <w:tab w:val="num" w:pos="0"/>
        </w:tabs>
        <w:ind w:left="7374" w:hanging="360"/>
      </w:pPr>
    </w:lvl>
    <w:lvl w:ilvl="7">
      <w:start w:val="1"/>
      <w:numFmt w:val="lowerLetter"/>
      <w:lvlText w:val="%8."/>
      <w:lvlJc w:val="left"/>
      <w:pPr>
        <w:tabs>
          <w:tab w:val="num" w:pos="0"/>
        </w:tabs>
        <w:ind w:left="8094" w:hanging="360"/>
      </w:pPr>
    </w:lvl>
    <w:lvl w:ilvl="8">
      <w:start w:val="1"/>
      <w:numFmt w:val="lowerRoman"/>
      <w:lvlText w:val="%9."/>
      <w:lvlJc w:val="right"/>
      <w:pPr>
        <w:tabs>
          <w:tab w:val="num" w:pos="0"/>
        </w:tabs>
        <w:ind w:left="8814" w:hanging="180"/>
      </w:pPr>
    </w:lvl>
  </w:abstractNum>
  <w:abstractNum w:abstractNumId="14" w15:restartNumberingAfterBreak="0">
    <w:nsid w:val="3A965700"/>
    <w:multiLevelType w:val="multilevel"/>
    <w:tmpl w:val="DF869C5A"/>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5" w15:restartNumberingAfterBreak="0">
    <w:nsid w:val="3B822F3D"/>
    <w:multiLevelType w:val="multilevel"/>
    <w:tmpl w:val="E9DE6F10"/>
    <w:lvl w:ilvl="0">
      <w:start w:val="1"/>
      <w:numFmt w:val="decimal"/>
      <w:lvlText w:val="%1)"/>
      <w:lvlJc w:val="left"/>
      <w:pPr>
        <w:tabs>
          <w:tab w:val="num" w:pos="0"/>
        </w:tabs>
        <w:ind w:left="850" w:hanging="49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bCs/>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E0212FE"/>
    <w:multiLevelType w:val="multilevel"/>
    <w:tmpl w:val="BCA225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lowerLetter"/>
      <w:lvlText w:val="%3)"/>
      <w:lvlJc w:val="left"/>
      <w:pPr>
        <w:tabs>
          <w:tab w:val="num" w:pos="0"/>
        </w:tabs>
        <w:ind w:left="2160" w:hanging="360"/>
      </w:pPr>
      <w:rPr>
        <w:rFonts w:asciiTheme="minorHAnsi" w:eastAsia="Calibri" w:hAnsiTheme="minorHAnsi" w:cstheme="minorHAnsi"/>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F2C4ED8"/>
    <w:multiLevelType w:val="multilevel"/>
    <w:tmpl w:val="DBCA98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F567B4B"/>
    <w:multiLevelType w:val="multilevel"/>
    <w:tmpl w:val="887A34C2"/>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Letter"/>
      <w:lvlText w:val="%3)"/>
      <w:lvlJc w:val="left"/>
      <w:pPr>
        <w:tabs>
          <w:tab w:val="num" w:pos="0"/>
        </w:tabs>
        <w:ind w:left="2122" w:hanging="36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9" w15:restartNumberingAfterBreak="0">
    <w:nsid w:val="41646ACB"/>
    <w:multiLevelType w:val="multilevel"/>
    <w:tmpl w:val="5BA07C68"/>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7D44343"/>
    <w:multiLevelType w:val="multilevel"/>
    <w:tmpl w:val="4EB28E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04A5FBF"/>
    <w:multiLevelType w:val="multilevel"/>
    <w:tmpl w:val="EB92EB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552E19FA"/>
    <w:multiLevelType w:val="multilevel"/>
    <w:tmpl w:val="60A285F4"/>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3" w15:restartNumberingAfterBreak="0">
    <w:nsid w:val="57824C47"/>
    <w:multiLevelType w:val="multilevel"/>
    <w:tmpl w:val="F0D4A426"/>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4" w15:restartNumberingAfterBreak="0">
    <w:nsid w:val="5A2B6467"/>
    <w:multiLevelType w:val="multilevel"/>
    <w:tmpl w:val="12F6E392"/>
    <w:lvl w:ilvl="0">
      <w:start w:val="1"/>
      <w:numFmt w:val="decimal"/>
      <w:lvlText w:val="%1."/>
      <w:lvlJc w:val="left"/>
      <w:pPr>
        <w:tabs>
          <w:tab w:val="num" w:pos="786"/>
        </w:tabs>
        <w:ind w:left="786" w:hanging="360"/>
      </w:pPr>
      <w:rPr>
        <w:rFonts w:ascii="Times New Roman" w:hAnsi="Times New Roman"/>
        <w:sz w:val="28"/>
        <w:szCs w:val="28"/>
      </w:rPr>
    </w:lvl>
    <w:lvl w:ilvl="1">
      <w:start w:val="1"/>
      <w:numFmt w:val="lowerLetter"/>
      <w:lvlText w:val="%2)"/>
      <w:lvlJc w:val="left"/>
      <w:pPr>
        <w:tabs>
          <w:tab w:val="num" w:pos="1080"/>
        </w:tabs>
        <w:ind w:left="1080" w:hanging="360"/>
      </w:pPr>
      <w:rPr>
        <w:rFonts w:asciiTheme="minorHAnsi" w:hAnsiTheme="minorHAnsi" w:cstheme="minorHAnsi"/>
        <w:sz w:val="20"/>
        <w:szCs w:val="20"/>
      </w:rPr>
    </w:lvl>
    <w:lvl w:ilvl="2">
      <w:start w:val="1"/>
      <w:numFmt w:val="upperRoman"/>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rPr>
        <w:rFonts w:ascii="Times New Roman" w:hAnsi="Times New Roman"/>
        <w:sz w:val="28"/>
        <w:szCs w:val="28"/>
      </w:rPr>
    </w:lvl>
    <w:lvl w:ilvl="4">
      <w:start w:val="1"/>
      <w:numFmt w:val="decimal"/>
      <w:lvlText w:val="%5."/>
      <w:lvlJc w:val="left"/>
      <w:pPr>
        <w:tabs>
          <w:tab w:val="num" w:pos="2160"/>
        </w:tabs>
        <w:ind w:left="2160" w:hanging="360"/>
      </w:pPr>
      <w:rPr>
        <w:rFonts w:ascii="Times New Roman" w:hAnsi="Times New Roman"/>
        <w:sz w:val="28"/>
        <w:szCs w:val="28"/>
      </w:rPr>
    </w:lvl>
    <w:lvl w:ilvl="5">
      <w:start w:val="1"/>
      <w:numFmt w:val="decimal"/>
      <w:lvlText w:val="%6."/>
      <w:lvlJc w:val="left"/>
      <w:pPr>
        <w:tabs>
          <w:tab w:val="num" w:pos="2520"/>
        </w:tabs>
        <w:ind w:left="2520" w:hanging="360"/>
      </w:pPr>
      <w:rPr>
        <w:rFonts w:ascii="Times New Roman" w:hAnsi="Times New Roman"/>
        <w:sz w:val="28"/>
        <w:szCs w:val="28"/>
      </w:rPr>
    </w:lvl>
    <w:lvl w:ilvl="6">
      <w:start w:val="1"/>
      <w:numFmt w:val="decimal"/>
      <w:lvlText w:val="%7."/>
      <w:lvlJc w:val="left"/>
      <w:pPr>
        <w:tabs>
          <w:tab w:val="num" w:pos="2880"/>
        </w:tabs>
        <w:ind w:left="2880" w:hanging="360"/>
      </w:pPr>
      <w:rPr>
        <w:rFonts w:ascii="Times New Roman" w:hAnsi="Times New Roman"/>
        <w:sz w:val="28"/>
        <w:szCs w:val="28"/>
      </w:rPr>
    </w:lvl>
    <w:lvl w:ilvl="7">
      <w:start w:val="1"/>
      <w:numFmt w:val="decimal"/>
      <w:lvlText w:val="%8."/>
      <w:lvlJc w:val="left"/>
      <w:pPr>
        <w:tabs>
          <w:tab w:val="num" w:pos="3240"/>
        </w:tabs>
        <w:ind w:left="3240" w:hanging="360"/>
      </w:pPr>
      <w:rPr>
        <w:rFonts w:ascii="Times New Roman" w:hAnsi="Times New Roman"/>
        <w:sz w:val="28"/>
        <w:szCs w:val="28"/>
      </w:rPr>
    </w:lvl>
    <w:lvl w:ilvl="8">
      <w:start w:val="1"/>
      <w:numFmt w:val="decimal"/>
      <w:lvlText w:val="%9."/>
      <w:lvlJc w:val="left"/>
      <w:pPr>
        <w:tabs>
          <w:tab w:val="num" w:pos="3600"/>
        </w:tabs>
        <w:ind w:left="3600" w:hanging="360"/>
      </w:pPr>
      <w:rPr>
        <w:rFonts w:ascii="Times New Roman" w:hAnsi="Times New Roman"/>
        <w:sz w:val="28"/>
        <w:szCs w:val="28"/>
      </w:rPr>
    </w:lvl>
  </w:abstractNum>
  <w:abstractNum w:abstractNumId="25" w15:restartNumberingAfterBreak="0">
    <w:nsid w:val="612C1FE5"/>
    <w:multiLevelType w:val="multilevel"/>
    <w:tmpl w:val="747E69C2"/>
    <w:lvl w:ilvl="0">
      <w:start w:val="1"/>
      <w:numFmt w:val="upperRoman"/>
      <w:lvlText w:val="%1."/>
      <w:lvlJc w:val="right"/>
      <w:pPr>
        <w:tabs>
          <w:tab w:val="num" w:pos="0"/>
        </w:tabs>
        <w:ind w:left="720" w:hanging="360"/>
      </w:pPr>
      <w:rPr>
        <w:rFonts w:asciiTheme="minorHAnsi" w:hAnsiTheme="minorHAnsi" w:cstheme="minorHAnsi"/>
        <w:b/>
        <w:sz w:val="24"/>
        <w:szCs w:val="24"/>
      </w:rPr>
    </w:lvl>
    <w:lvl w:ilvl="1">
      <w:start w:val="1"/>
      <w:numFmt w:val="upp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69FE7FD9"/>
    <w:multiLevelType w:val="multilevel"/>
    <w:tmpl w:val="F196CBC4"/>
    <w:lvl w:ilvl="0">
      <w:start w:val="1"/>
      <w:numFmt w:val="bullet"/>
      <w:lvlText w:val=""/>
      <w:lvlJc w:val="left"/>
      <w:pPr>
        <w:tabs>
          <w:tab w:val="num" w:pos="0"/>
        </w:tabs>
        <w:ind w:left="1900" w:hanging="360"/>
      </w:pPr>
      <w:rPr>
        <w:rFonts w:ascii="Symbol" w:hAnsi="Symbol" w:cs="Symbol" w:hint="default"/>
      </w:rPr>
    </w:lvl>
    <w:lvl w:ilvl="1">
      <w:start w:val="1"/>
      <w:numFmt w:val="bullet"/>
      <w:lvlText w:val="o"/>
      <w:lvlJc w:val="left"/>
      <w:pPr>
        <w:tabs>
          <w:tab w:val="num" w:pos="0"/>
        </w:tabs>
        <w:ind w:left="2620" w:hanging="360"/>
      </w:pPr>
      <w:rPr>
        <w:rFonts w:ascii="Courier New" w:hAnsi="Courier New" w:cs="Courier New" w:hint="default"/>
      </w:rPr>
    </w:lvl>
    <w:lvl w:ilvl="2">
      <w:start w:val="1"/>
      <w:numFmt w:val="bullet"/>
      <w:lvlText w:val=""/>
      <w:lvlJc w:val="left"/>
      <w:pPr>
        <w:tabs>
          <w:tab w:val="num" w:pos="0"/>
        </w:tabs>
        <w:ind w:left="3340" w:hanging="360"/>
      </w:pPr>
      <w:rPr>
        <w:rFonts w:ascii="Wingdings" w:hAnsi="Wingdings" w:cs="Wingdings" w:hint="default"/>
      </w:rPr>
    </w:lvl>
    <w:lvl w:ilvl="3">
      <w:start w:val="1"/>
      <w:numFmt w:val="bullet"/>
      <w:lvlText w:val=""/>
      <w:lvlJc w:val="left"/>
      <w:pPr>
        <w:tabs>
          <w:tab w:val="num" w:pos="0"/>
        </w:tabs>
        <w:ind w:left="4060" w:hanging="360"/>
      </w:pPr>
      <w:rPr>
        <w:rFonts w:ascii="Symbol" w:hAnsi="Symbol" w:cs="Symbol" w:hint="default"/>
      </w:rPr>
    </w:lvl>
    <w:lvl w:ilvl="4">
      <w:start w:val="1"/>
      <w:numFmt w:val="bullet"/>
      <w:lvlText w:val="o"/>
      <w:lvlJc w:val="left"/>
      <w:pPr>
        <w:tabs>
          <w:tab w:val="num" w:pos="0"/>
        </w:tabs>
        <w:ind w:left="4780" w:hanging="360"/>
      </w:pPr>
      <w:rPr>
        <w:rFonts w:ascii="Courier New" w:hAnsi="Courier New" w:cs="Courier New" w:hint="default"/>
      </w:rPr>
    </w:lvl>
    <w:lvl w:ilvl="5">
      <w:start w:val="1"/>
      <w:numFmt w:val="bullet"/>
      <w:lvlText w:val=""/>
      <w:lvlJc w:val="left"/>
      <w:pPr>
        <w:tabs>
          <w:tab w:val="num" w:pos="0"/>
        </w:tabs>
        <w:ind w:left="5500" w:hanging="360"/>
      </w:pPr>
      <w:rPr>
        <w:rFonts w:ascii="Wingdings" w:hAnsi="Wingdings" w:cs="Wingdings" w:hint="default"/>
      </w:rPr>
    </w:lvl>
    <w:lvl w:ilvl="6">
      <w:start w:val="1"/>
      <w:numFmt w:val="bullet"/>
      <w:lvlText w:val=""/>
      <w:lvlJc w:val="left"/>
      <w:pPr>
        <w:tabs>
          <w:tab w:val="num" w:pos="0"/>
        </w:tabs>
        <w:ind w:left="6220" w:hanging="360"/>
      </w:pPr>
      <w:rPr>
        <w:rFonts w:ascii="Symbol" w:hAnsi="Symbol" w:cs="Symbol" w:hint="default"/>
      </w:rPr>
    </w:lvl>
    <w:lvl w:ilvl="7">
      <w:start w:val="1"/>
      <w:numFmt w:val="bullet"/>
      <w:lvlText w:val="o"/>
      <w:lvlJc w:val="left"/>
      <w:pPr>
        <w:tabs>
          <w:tab w:val="num" w:pos="0"/>
        </w:tabs>
        <w:ind w:left="6940" w:hanging="360"/>
      </w:pPr>
      <w:rPr>
        <w:rFonts w:ascii="Courier New" w:hAnsi="Courier New" w:cs="Courier New" w:hint="default"/>
      </w:rPr>
    </w:lvl>
    <w:lvl w:ilvl="8">
      <w:start w:val="1"/>
      <w:numFmt w:val="bullet"/>
      <w:lvlText w:val=""/>
      <w:lvlJc w:val="left"/>
      <w:pPr>
        <w:tabs>
          <w:tab w:val="num" w:pos="0"/>
        </w:tabs>
        <w:ind w:left="7660" w:hanging="360"/>
      </w:pPr>
      <w:rPr>
        <w:rFonts w:ascii="Wingdings" w:hAnsi="Wingdings" w:cs="Wingdings" w:hint="default"/>
      </w:rPr>
    </w:lvl>
  </w:abstractNum>
  <w:abstractNum w:abstractNumId="27" w15:restartNumberingAfterBreak="0">
    <w:nsid w:val="6AA16B63"/>
    <w:multiLevelType w:val="multilevel"/>
    <w:tmpl w:val="106AEE90"/>
    <w:lvl w:ilvl="0">
      <w:start w:val="1"/>
      <w:numFmt w:val="decimal"/>
      <w:lvlText w:val="(%1)"/>
      <w:lvlJc w:val="left"/>
      <w:pPr>
        <w:tabs>
          <w:tab w:val="num" w:pos="131"/>
        </w:tabs>
        <w:ind w:left="1541" w:hanging="69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8" w15:restartNumberingAfterBreak="0">
    <w:nsid w:val="6C50145D"/>
    <w:multiLevelType w:val="multilevel"/>
    <w:tmpl w:val="BBAC2672"/>
    <w:lvl w:ilvl="0">
      <w:start w:val="1"/>
      <w:numFmt w:val="lowerLetter"/>
      <w:lvlText w:val="%1)"/>
      <w:lvlJc w:val="left"/>
      <w:pPr>
        <w:tabs>
          <w:tab w:val="num" w:pos="0"/>
        </w:tabs>
        <w:ind w:left="360" w:hanging="360"/>
      </w:pPr>
      <w:rPr>
        <w:rFonts w:asciiTheme="minorHAnsi" w:eastAsia="Liberation Serif" w:hAnsiTheme="minorHAnsi" w:cstheme="minorHAnsi"/>
        <w:b w:val="0"/>
        <w:bCs w:val="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9" w15:restartNumberingAfterBreak="0">
    <w:nsid w:val="6C64794F"/>
    <w:multiLevelType w:val="multilevel"/>
    <w:tmpl w:val="46F23BC8"/>
    <w:lvl w:ilvl="0">
      <w:start w:val="1"/>
      <w:numFmt w:val="lowerRoman"/>
      <w:lvlText w:val="%1."/>
      <w:lvlJc w:val="righ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30" w15:restartNumberingAfterBreak="0">
    <w:nsid w:val="727E18EF"/>
    <w:multiLevelType w:val="multilevel"/>
    <w:tmpl w:val="919CADEA"/>
    <w:lvl w:ilvl="0">
      <w:start w:val="1"/>
      <w:numFmt w:val="decimal"/>
      <w:lvlText w:val="%1)"/>
      <w:lvlJc w:val="left"/>
      <w:pPr>
        <w:tabs>
          <w:tab w:val="num" w:pos="0"/>
        </w:tabs>
        <w:ind w:left="785" w:hanging="360"/>
      </w:pPr>
      <w:rPr>
        <w:color w:val="auto"/>
      </w:rPr>
    </w:lvl>
    <w:lvl w:ilvl="1">
      <w:start w:val="1"/>
      <w:numFmt w:val="lowerLetter"/>
      <w:lvlText w:val="%2."/>
      <w:lvlJc w:val="left"/>
      <w:pPr>
        <w:tabs>
          <w:tab w:val="num" w:pos="0"/>
        </w:tabs>
        <w:ind w:left="1505" w:hanging="360"/>
      </w:p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abstractNum w:abstractNumId="31" w15:restartNumberingAfterBreak="0">
    <w:nsid w:val="78C027A4"/>
    <w:multiLevelType w:val="multilevel"/>
    <w:tmpl w:val="13E22D72"/>
    <w:lvl w:ilvl="0">
      <w:start w:val="1"/>
      <w:numFmt w:val="upperRoman"/>
      <w:lvlText w:val="%1."/>
      <w:lvlJc w:val="right"/>
      <w:pPr>
        <w:tabs>
          <w:tab w:val="num" w:pos="0"/>
        </w:tabs>
        <w:ind w:left="720" w:hanging="360"/>
      </w:pPr>
      <w:rPr>
        <w:rFonts w:asciiTheme="minorHAnsi" w:hAnsiTheme="minorHAnsi" w:cstheme="minorHAnsi"/>
        <w:b/>
        <w:sz w:val="24"/>
        <w:szCs w:val="24"/>
      </w:rPr>
    </w:lvl>
    <w:lvl w:ilvl="1">
      <w:start w:val="1"/>
      <w:numFmt w:val="upp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081945080">
    <w:abstractNumId w:val="0"/>
  </w:num>
  <w:num w:numId="2" w16cid:durableId="2062827609">
    <w:abstractNumId w:val="16"/>
  </w:num>
  <w:num w:numId="3" w16cid:durableId="1340082832">
    <w:abstractNumId w:val="9"/>
  </w:num>
  <w:num w:numId="4" w16cid:durableId="1342006445">
    <w:abstractNumId w:val="4"/>
  </w:num>
  <w:num w:numId="5" w16cid:durableId="2100364241">
    <w:abstractNumId w:val="27"/>
  </w:num>
  <w:num w:numId="6" w16cid:durableId="318196124">
    <w:abstractNumId w:val="1"/>
  </w:num>
  <w:num w:numId="7" w16cid:durableId="1849982012">
    <w:abstractNumId w:val="28"/>
  </w:num>
  <w:num w:numId="8" w16cid:durableId="1366905489">
    <w:abstractNumId w:val="31"/>
  </w:num>
  <w:num w:numId="9" w16cid:durableId="1950812151">
    <w:abstractNumId w:val="15"/>
  </w:num>
  <w:num w:numId="10" w16cid:durableId="1108966647">
    <w:abstractNumId w:val="19"/>
  </w:num>
  <w:num w:numId="11" w16cid:durableId="562372600">
    <w:abstractNumId w:val="22"/>
  </w:num>
  <w:num w:numId="12" w16cid:durableId="458887438">
    <w:abstractNumId w:val="20"/>
  </w:num>
  <w:num w:numId="13" w16cid:durableId="804078349">
    <w:abstractNumId w:val="14"/>
  </w:num>
  <w:num w:numId="14" w16cid:durableId="88813703">
    <w:abstractNumId w:val="18"/>
  </w:num>
  <w:num w:numId="15" w16cid:durableId="1960451007">
    <w:abstractNumId w:val="5"/>
  </w:num>
  <w:num w:numId="16" w16cid:durableId="174539743">
    <w:abstractNumId w:val="8"/>
  </w:num>
  <w:num w:numId="17" w16cid:durableId="723607106">
    <w:abstractNumId w:val="6"/>
  </w:num>
  <w:num w:numId="18" w16cid:durableId="1622179186">
    <w:abstractNumId w:val="24"/>
  </w:num>
  <w:num w:numId="19" w16cid:durableId="467669113">
    <w:abstractNumId w:val="2"/>
  </w:num>
  <w:num w:numId="20" w16cid:durableId="16926120">
    <w:abstractNumId w:val="10"/>
  </w:num>
  <w:num w:numId="21" w16cid:durableId="908001865">
    <w:abstractNumId w:val="17"/>
  </w:num>
  <w:num w:numId="22" w16cid:durableId="959068590">
    <w:abstractNumId w:val="13"/>
  </w:num>
  <w:num w:numId="23" w16cid:durableId="1549339750">
    <w:abstractNumId w:val="30"/>
  </w:num>
  <w:num w:numId="24" w16cid:durableId="1638031990">
    <w:abstractNumId w:val="11"/>
  </w:num>
  <w:num w:numId="25" w16cid:durableId="1276016234">
    <w:abstractNumId w:val="23"/>
  </w:num>
  <w:num w:numId="26" w16cid:durableId="1404908145">
    <w:abstractNumId w:val="26"/>
  </w:num>
  <w:num w:numId="27" w16cid:durableId="839853554">
    <w:abstractNumId w:val="29"/>
  </w:num>
  <w:num w:numId="28" w16cid:durableId="1940260938">
    <w:abstractNumId w:val="3"/>
  </w:num>
  <w:num w:numId="29" w16cid:durableId="1064522513">
    <w:abstractNumId w:val="7"/>
  </w:num>
  <w:num w:numId="30" w16cid:durableId="741873791">
    <w:abstractNumId w:val="25"/>
  </w:num>
  <w:num w:numId="31" w16cid:durableId="935863727">
    <w:abstractNumId w:val="12"/>
  </w:num>
  <w:num w:numId="32" w16cid:durableId="960527032">
    <w:abstractNumId w:val="21"/>
  </w:num>
  <w:num w:numId="33" w16cid:durableId="1112868858">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D41"/>
    <w:rsid w:val="0001395D"/>
    <w:rsid w:val="002C69D0"/>
    <w:rsid w:val="0042034B"/>
    <w:rsid w:val="00496529"/>
    <w:rsid w:val="00523E01"/>
    <w:rsid w:val="0095139B"/>
    <w:rsid w:val="00AD5F0A"/>
    <w:rsid w:val="00F4433C"/>
    <w:rsid w:val="00F97D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5B67"/>
  <w15:docId w15:val="{1415B319-8CE7-4A0E-BD46-FF63833B0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3D1FB5"/>
  </w:style>
  <w:style w:type="character" w:customStyle="1" w:styleId="StopkaZnak">
    <w:name w:val="Stopka Znak"/>
    <w:basedOn w:val="Domylnaczcionkaakapitu"/>
    <w:link w:val="Stopka"/>
    <w:uiPriority w:val="99"/>
    <w:qFormat/>
    <w:rsid w:val="003D1FB5"/>
  </w:style>
  <w:style w:type="character" w:customStyle="1" w:styleId="ZwykytekstZnak">
    <w:name w:val="Zwykły tekst Znak"/>
    <w:basedOn w:val="Domylnaczcionkaakapitu"/>
    <w:link w:val="Zwykytekst"/>
    <w:uiPriority w:val="99"/>
    <w:qFormat/>
    <w:rsid w:val="003D1FB5"/>
    <w:rPr>
      <w:rFonts w:ascii="Consolas" w:eastAsia="Calibri" w:hAnsi="Consolas" w:cs="Times New Roman"/>
      <w:sz w:val="21"/>
      <w:szCs w:val="21"/>
      <w:lang w:val="x-none"/>
    </w:rPr>
  </w:style>
  <w:style w:type="character" w:customStyle="1" w:styleId="InternetLink">
    <w:name w:val="Internet Link"/>
    <w:basedOn w:val="Domylnaczcionkaakapitu"/>
    <w:qFormat/>
    <w:rsid w:val="003D1FB5"/>
    <w:rPr>
      <w:color w:val="0563C1" w:themeColor="hyperlink"/>
      <w:u w:val="single"/>
    </w:rPr>
  </w:style>
  <w:style w:type="character" w:customStyle="1" w:styleId="Nierozpoznanawzmianka1">
    <w:name w:val="Nierozpoznana wzmianka1"/>
    <w:basedOn w:val="Domylnaczcionkaakapitu"/>
    <w:uiPriority w:val="99"/>
    <w:semiHidden/>
    <w:unhideWhenUsed/>
    <w:qFormat/>
    <w:rsid w:val="009522A6"/>
    <w:rPr>
      <w:color w:val="605E5C"/>
      <w:shd w:val="clear" w:color="auto" w:fill="E1DFDD"/>
    </w:rPr>
  </w:style>
  <w:style w:type="character" w:styleId="Odwoaniedokomentarza">
    <w:name w:val="annotation reference"/>
    <w:basedOn w:val="Domylnaczcionkaakapitu"/>
    <w:uiPriority w:val="99"/>
    <w:semiHidden/>
    <w:unhideWhenUsed/>
    <w:qFormat/>
    <w:rsid w:val="001125AC"/>
    <w:rPr>
      <w:sz w:val="16"/>
      <w:szCs w:val="16"/>
    </w:rPr>
  </w:style>
  <w:style w:type="character" w:customStyle="1" w:styleId="TekstkomentarzaZnak">
    <w:name w:val="Tekst komentarza Znak"/>
    <w:basedOn w:val="Domylnaczcionkaakapitu"/>
    <w:link w:val="Tekstkomentarza"/>
    <w:uiPriority w:val="99"/>
    <w:semiHidden/>
    <w:qFormat/>
    <w:rsid w:val="001125AC"/>
    <w:rPr>
      <w:sz w:val="20"/>
      <w:szCs w:val="20"/>
    </w:rPr>
  </w:style>
  <w:style w:type="character" w:customStyle="1" w:styleId="TematkomentarzaZnak">
    <w:name w:val="Temat komentarza Znak"/>
    <w:basedOn w:val="TekstkomentarzaZnak"/>
    <w:link w:val="Tematkomentarza"/>
    <w:uiPriority w:val="99"/>
    <w:semiHidden/>
    <w:qFormat/>
    <w:rsid w:val="001125AC"/>
    <w:rPr>
      <w:b/>
      <w:bCs/>
      <w:sz w:val="20"/>
      <w:szCs w:val="20"/>
    </w:rPr>
  </w:style>
  <w:style w:type="character" w:customStyle="1" w:styleId="Nierozpoznanawzmianka2">
    <w:name w:val="Nierozpoznana wzmianka2"/>
    <w:basedOn w:val="Domylnaczcionkaakapitu"/>
    <w:uiPriority w:val="99"/>
    <w:semiHidden/>
    <w:unhideWhenUsed/>
    <w:qFormat/>
    <w:rsid w:val="00567A34"/>
    <w:rPr>
      <w:color w:val="605E5C"/>
      <w:shd w:val="clear" w:color="auto" w:fill="E1DFDD"/>
    </w:rPr>
  </w:style>
  <w:style w:type="character" w:styleId="Hipercze">
    <w:name w:val="Hyperlink"/>
    <w:rPr>
      <w:color w:val="000080"/>
      <w:u w:val="single"/>
    </w:rPr>
  </w:style>
  <w:style w:type="character" w:customStyle="1" w:styleId="Znakiwypunktowaniauser">
    <w:name w:val="Znaki wypunktowania (user)"/>
    <w:qFormat/>
    <w:rPr>
      <w:rFonts w:ascii="OpenSymbol" w:eastAsia="OpenSymbol" w:hAnsi="OpenSymbol" w:cs="OpenSymbol"/>
    </w:rPr>
  </w:style>
  <w:style w:type="character" w:customStyle="1" w:styleId="s1">
    <w:name w:val="s1"/>
    <w:basedOn w:val="Domylnaczcionkaakapitu"/>
    <w:qFormat/>
    <w:rsid w:val="00F11001"/>
    <w:rPr>
      <w:rFonts w:ascii="UICTFontTextStyleBody" w:hAnsi="UICTFontTextStyleBody"/>
      <w:b w:val="0"/>
      <w:bCs w:val="0"/>
      <w:i w:val="0"/>
      <w:iCs w:val="0"/>
      <w:sz w:val="28"/>
      <w:szCs w:val="28"/>
    </w:rPr>
  </w:style>
  <w:style w:type="character" w:customStyle="1" w:styleId="AkapitzlistZnak">
    <w:name w:val="Akapit z listą Znak"/>
    <w:link w:val="Akapitzlist"/>
    <w:uiPriority w:val="34"/>
    <w:qFormat/>
    <w:locked/>
    <w:rsid w:val="00DD14F3"/>
    <w:rPr>
      <w:rFonts w:ascii="Calibri" w:eastAsia="Calibri" w:hAnsi="Calibri" w:cs="Times New Roman"/>
    </w:rPr>
  </w:style>
  <w:style w:type="character" w:styleId="Numerstrony">
    <w:name w:val="page number"/>
    <w:basedOn w:val="Domylnaczcionkaakapitu"/>
    <w:uiPriority w:val="99"/>
    <w:unhideWhenUsed/>
    <w:rsid w:val="00BB3D1B"/>
  </w:style>
  <w:style w:type="character" w:customStyle="1" w:styleId="Nierozpoznanawzmianka3">
    <w:name w:val="Nierozpoznana wzmianka3"/>
    <w:basedOn w:val="Domylnaczcionkaakapitu"/>
    <w:uiPriority w:val="99"/>
    <w:semiHidden/>
    <w:unhideWhenUsed/>
    <w:qFormat/>
    <w:rsid w:val="003D3A22"/>
    <w:rPr>
      <w:color w:val="605E5C"/>
      <w:shd w:val="clear" w:color="auto" w:fill="E1DFDD"/>
    </w:rPr>
  </w:style>
  <w:style w:type="character" w:customStyle="1" w:styleId="TekstdymkaZnak">
    <w:name w:val="Tekst dymka Znak"/>
    <w:basedOn w:val="Domylnaczcionkaakapitu"/>
    <w:link w:val="Tekstdymka"/>
    <w:uiPriority w:val="99"/>
    <w:semiHidden/>
    <w:qFormat/>
    <w:rsid w:val="00E26FCF"/>
    <w:rPr>
      <w:rFonts w:ascii="Segoe UI" w:hAnsi="Segoe UI" w:cs="Segoe UI"/>
      <w:sz w:val="18"/>
      <w:szCs w:val="18"/>
    </w:rPr>
  </w:style>
  <w:style w:type="character" w:styleId="Pogrubienie">
    <w:name w:val="Strong"/>
    <w:qFormat/>
    <w:rPr>
      <w:b/>
      <w:bCs/>
    </w:rPr>
  </w:style>
  <w:style w:type="paragraph" w:styleId="Nagwek">
    <w:name w:val="header"/>
    <w:basedOn w:val="Normalny"/>
    <w:next w:val="Tekstpodstawowy"/>
    <w:link w:val="NagwekZnak"/>
    <w:uiPriority w:val="99"/>
    <w:unhideWhenUsed/>
    <w:rsid w:val="003D1FB5"/>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3D1FB5"/>
    <w:pPr>
      <w:tabs>
        <w:tab w:val="center" w:pos="4536"/>
        <w:tab w:val="right" w:pos="9072"/>
      </w:tabs>
      <w:spacing w:after="0" w:line="240" w:lineRule="auto"/>
    </w:pPr>
  </w:style>
  <w:style w:type="paragraph" w:styleId="Zwykytekst">
    <w:name w:val="Plain Text"/>
    <w:basedOn w:val="Normalny"/>
    <w:link w:val="ZwykytekstZnak"/>
    <w:uiPriority w:val="99"/>
    <w:unhideWhenUsed/>
    <w:qFormat/>
    <w:rsid w:val="003D1FB5"/>
    <w:pPr>
      <w:spacing w:after="0" w:line="240" w:lineRule="auto"/>
    </w:pPr>
    <w:rPr>
      <w:rFonts w:ascii="Consolas" w:eastAsia="Calibri" w:hAnsi="Consolas" w:cs="Times New Roman"/>
      <w:sz w:val="21"/>
      <w:szCs w:val="21"/>
      <w:lang w:val="x-none"/>
    </w:rPr>
  </w:style>
  <w:style w:type="paragraph" w:styleId="Akapitzlist">
    <w:name w:val="List Paragraph"/>
    <w:basedOn w:val="Normalny"/>
    <w:link w:val="AkapitzlistZnak"/>
    <w:uiPriority w:val="34"/>
    <w:qFormat/>
    <w:rsid w:val="003D1FB5"/>
    <w:pPr>
      <w:spacing w:after="200" w:line="276" w:lineRule="auto"/>
      <w:ind w:left="708"/>
    </w:pPr>
    <w:rPr>
      <w:rFonts w:ascii="Calibri" w:eastAsia="Calibri" w:hAnsi="Calibri" w:cs="Times New Roman"/>
    </w:rPr>
  </w:style>
  <w:style w:type="paragraph" w:styleId="Tekstkomentarza">
    <w:name w:val="annotation text"/>
    <w:basedOn w:val="Normalny"/>
    <w:link w:val="TekstkomentarzaZnak"/>
    <w:uiPriority w:val="99"/>
    <w:semiHidden/>
    <w:unhideWhenUsed/>
    <w:rsid w:val="001125AC"/>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1125AC"/>
    <w:rPr>
      <w:b/>
      <w:bCs/>
    </w:rPr>
  </w:style>
  <w:style w:type="paragraph" w:customStyle="1" w:styleId="v1msonormal">
    <w:name w:val="v1msonormal"/>
    <w:basedOn w:val="Normalny"/>
    <w:qFormat/>
    <w:rsid w:val="00E353CE"/>
    <w:pPr>
      <w:spacing w:beforeAutospacing="1" w:afterAutospacing="1" w:line="240" w:lineRule="auto"/>
    </w:pPr>
    <w:rPr>
      <w:rFonts w:ascii="Times New Roman" w:eastAsia="Times New Roman" w:hAnsi="Times New Roman" w:cs="Times New Roman"/>
      <w:sz w:val="24"/>
      <w:szCs w:val="24"/>
      <w:lang w:eastAsia="pl-PL"/>
    </w:rPr>
  </w:style>
  <w:style w:type="paragraph" w:styleId="Poprawka">
    <w:name w:val="Revision"/>
    <w:uiPriority w:val="99"/>
    <w:semiHidden/>
    <w:qFormat/>
    <w:rsid w:val="00CF1356"/>
  </w:style>
  <w:style w:type="paragraph" w:customStyle="1" w:styleId="Standard">
    <w:name w:val="Standard"/>
    <w:qFormat/>
    <w:pPr>
      <w:textAlignment w:val="baseline"/>
    </w:pPr>
    <w:rPr>
      <w:rFonts w:ascii="Liberation Serif" w:eastAsia="NSimSun" w:hAnsi="Liberation Serif" w:cs="Arial"/>
      <w:kern w:val="2"/>
      <w:sz w:val="24"/>
      <w:szCs w:val="24"/>
      <w:lang w:eastAsia="zh-CN" w:bidi="hi-IN"/>
    </w:rPr>
  </w:style>
  <w:style w:type="paragraph" w:customStyle="1" w:styleId="p1">
    <w:name w:val="p1"/>
    <w:basedOn w:val="Normalny"/>
    <w:qFormat/>
    <w:rsid w:val="00F11001"/>
    <w:pPr>
      <w:suppressAutoHyphens w:val="0"/>
      <w:spacing w:after="0" w:line="240" w:lineRule="auto"/>
    </w:pPr>
    <w:rPr>
      <w:rFonts w:ascii=".AppleSystemUIFont" w:eastAsiaTheme="minorEastAsia" w:hAnsi=".AppleSystemUIFont" w:cs="Times New Roman"/>
      <w:sz w:val="28"/>
      <w:szCs w:val="28"/>
      <w:lang w:eastAsia="pl-PL"/>
    </w:rPr>
  </w:style>
  <w:style w:type="paragraph" w:customStyle="1" w:styleId="Komentarzuser">
    <w:name w:val="Komentarz (user)"/>
    <w:basedOn w:val="Normalny"/>
    <w:qFormat/>
    <w:pPr>
      <w:spacing w:before="56" w:after="0"/>
      <w:ind w:left="56" w:right="56"/>
    </w:pPr>
    <w:rPr>
      <w:sz w:val="20"/>
      <w:szCs w:val="20"/>
    </w:rPr>
  </w:style>
  <w:style w:type="paragraph" w:styleId="Tekstdymka">
    <w:name w:val="Balloon Text"/>
    <w:basedOn w:val="Normalny"/>
    <w:link w:val="TekstdymkaZnak"/>
    <w:uiPriority w:val="99"/>
    <w:semiHidden/>
    <w:unhideWhenUsed/>
    <w:qFormat/>
    <w:rsid w:val="00E26FCF"/>
    <w:pPr>
      <w:spacing w:after="0" w:line="240" w:lineRule="auto"/>
    </w:pPr>
    <w:rPr>
      <w:rFonts w:ascii="Segoe UI" w:hAnsi="Segoe UI" w:cs="Segoe UI"/>
      <w:sz w:val="18"/>
      <w:szCs w:val="18"/>
    </w:rPr>
  </w:style>
  <w:style w:type="paragraph" w:customStyle="1" w:styleId="Zawartoramki">
    <w:name w:val="Zawartość ramki"/>
    <w:basedOn w:val="Normalny"/>
    <w:qFormat/>
  </w:style>
  <w:style w:type="paragraph" w:customStyle="1" w:styleId="Zawartoramkiuser">
    <w:name w:val="Zawartość ramki (user)"/>
    <w:basedOn w:val="Normalny"/>
    <w:qFormat/>
  </w:style>
  <w:style w:type="numbering" w:customStyle="1" w:styleId="Bezlistyuser">
    <w:name w:val="Bez listy (user)"/>
    <w:uiPriority w:val="99"/>
    <w:semiHidden/>
    <w:unhideWhenUsed/>
    <w:qFormat/>
  </w:style>
  <w:style w:type="table" w:styleId="Tabela-Siatka">
    <w:name w:val="Table Grid"/>
    <w:basedOn w:val="Standardowy"/>
    <w:uiPriority w:val="39"/>
    <w:rsid w:val="00C536B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systent@bogmar.ne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zakonkurencyjnosci.funduszeeuropejskie.gov.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omper@bogmar.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azakonkurencyjnosci.funduszeeuropejskie.gov.pl/pom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zakonkurencyjnosci.funduszeeuropejskie.gov.pl/"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50.png"/><Relationship Id="rId3" Type="http://schemas.openxmlformats.org/officeDocument/2006/relationships/image" Target="media/image4.png"/><Relationship Id="rId7" Type="http://schemas.openxmlformats.org/officeDocument/2006/relationships/image" Target="media/image40.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30.png"/><Relationship Id="rId11" Type="http://schemas.openxmlformats.org/officeDocument/2006/relationships/image" Target="media/image8.png"/><Relationship Id="rId5" Type="http://schemas.openxmlformats.org/officeDocument/2006/relationships/image" Target="media/image6.png"/><Relationship Id="rId10" Type="http://schemas.openxmlformats.org/officeDocument/2006/relationships/image" Target="media/image7.png"/><Relationship Id="rId4" Type="http://schemas.openxmlformats.org/officeDocument/2006/relationships/image" Target="media/image5.png"/><Relationship Id="rId9" Type="http://schemas.openxmlformats.org/officeDocument/2006/relationships/image" Target="media/image60.png"/></Relationships>
</file>

<file path=word/_rels/footer3.xml.rels><?xml version="1.0" encoding="UTF-8" standalone="yes"?>
<Relationships xmlns="http://schemas.openxmlformats.org/package/2006/relationships"><Relationship Id="rId8" Type="http://schemas.openxmlformats.org/officeDocument/2006/relationships/image" Target="media/image50.png"/><Relationship Id="rId3" Type="http://schemas.openxmlformats.org/officeDocument/2006/relationships/image" Target="media/image4.png"/><Relationship Id="rId7" Type="http://schemas.openxmlformats.org/officeDocument/2006/relationships/image" Target="media/image40.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30.png"/><Relationship Id="rId11" Type="http://schemas.openxmlformats.org/officeDocument/2006/relationships/image" Target="media/image8.png"/><Relationship Id="rId5" Type="http://schemas.openxmlformats.org/officeDocument/2006/relationships/image" Target="media/image6.png"/><Relationship Id="rId10" Type="http://schemas.openxmlformats.org/officeDocument/2006/relationships/image" Target="media/image7.png"/><Relationship Id="rId4" Type="http://schemas.openxmlformats.org/officeDocument/2006/relationships/image" Target="media/image5.png"/><Relationship Id="rId9" Type="http://schemas.openxmlformats.org/officeDocument/2006/relationships/image" Target="media/image60.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5F585-E8B4-4260-B14A-A6FE4875B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14</Pages>
  <Words>4729</Words>
  <Characters>28379</Characters>
  <Application>Microsoft Office Word</Application>
  <DocSecurity>0</DocSecurity>
  <Lines>236</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dc:creator>
  <dc:description/>
  <cp:lastModifiedBy>Mariusz Jaros</cp:lastModifiedBy>
  <cp:revision>14</cp:revision>
  <dcterms:created xsi:type="dcterms:W3CDTF">2026-02-09T15:37:00Z</dcterms:created>
  <dcterms:modified xsi:type="dcterms:W3CDTF">2026-09-09T19:39:00Z</dcterms:modified>
  <dc:language>pl-PL</dc:language>
</cp:coreProperties>
</file>