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2A0E" w14:textId="477C5B98" w:rsidR="00154E3E" w:rsidRPr="00587446" w:rsidRDefault="00154E3E" w:rsidP="00154E3E">
      <w:pPr>
        <w:suppressAutoHyphens/>
        <w:overflowPunct w:val="0"/>
        <w:autoSpaceDE w:val="0"/>
        <w:autoSpaceDN w:val="0"/>
        <w:adjustRightInd w:val="0"/>
        <w:spacing w:before="0" w:after="0" w:line="240" w:lineRule="auto"/>
        <w:jc w:val="right"/>
        <w:textAlignment w:val="baseline"/>
        <w:rPr>
          <w:rFonts w:ascii="Cambria" w:eastAsia="Cambria" w:hAnsi="Cambria" w:cs="Cambria"/>
          <w:sz w:val="20"/>
          <w:szCs w:val="20"/>
          <w:lang w:eastAsia="pl-PL"/>
        </w:rPr>
      </w:pPr>
      <w:r>
        <w:rPr>
          <w:rFonts w:ascii="Cambria" w:hAnsi="Cambria"/>
          <w:sz w:val="20"/>
          <w:szCs w:val="20"/>
          <w:lang w:eastAsia="pl-PL"/>
        </w:rPr>
        <w:t>Świnoujście, dnia</w:t>
      </w:r>
      <w:r w:rsidR="008F05DD">
        <w:rPr>
          <w:rFonts w:ascii="Cambria" w:hAnsi="Cambria"/>
          <w:sz w:val="20"/>
          <w:szCs w:val="20"/>
          <w:lang w:eastAsia="pl-PL"/>
        </w:rPr>
        <w:t xml:space="preserve"> 01.09.2026</w:t>
      </w:r>
      <w:r>
        <w:rPr>
          <w:rFonts w:ascii="Cambria" w:hAnsi="Cambria"/>
          <w:sz w:val="20"/>
          <w:szCs w:val="20"/>
          <w:lang w:eastAsia="pl-PL"/>
        </w:rPr>
        <w:t xml:space="preserve"> r.</w:t>
      </w:r>
    </w:p>
    <w:p w14:paraId="57252111" w14:textId="77777777" w:rsidR="00154E3E" w:rsidRPr="00587446" w:rsidRDefault="00154E3E" w:rsidP="00154E3E">
      <w:pPr>
        <w:suppressAutoHyphens/>
        <w:overflowPunct w:val="0"/>
        <w:autoSpaceDE w:val="0"/>
        <w:autoSpaceDN w:val="0"/>
        <w:adjustRightInd w:val="0"/>
        <w:spacing w:before="0" w:after="0" w:line="240" w:lineRule="auto"/>
        <w:jc w:val="right"/>
        <w:textAlignment w:val="baseline"/>
        <w:rPr>
          <w:rFonts w:ascii="Cambria" w:eastAsia="Cambria" w:hAnsi="Cambria" w:cs="Cambria"/>
          <w:sz w:val="20"/>
          <w:szCs w:val="20"/>
          <w:lang w:eastAsia="pl-PL"/>
        </w:rPr>
      </w:pPr>
    </w:p>
    <w:p w14:paraId="46727C0A" w14:textId="306B62CC"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hAnsi="Cambria"/>
          <w:sz w:val="20"/>
          <w:szCs w:val="20"/>
          <w:lang w:eastAsia="pl-PL"/>
        </w:rPr>
      </w:pPr>
      <w:r>
        <w:rPr>
          <w:rFonts w:ascii="Cambria" w:hAnsi="Cambria"/>
          <w:sz w:val="20"/>
          <w:szCs w:val="20"/>
          <w:lang w:eastAsia="pl-PL"/>
        </w:rPr>
        <w:t xml:space="preserve">Zapytanie ofertowe nr </w:t>
      </w:r>
      <w:r w:rsidR="000513C1">
        <w:rPr>
          <w:rFonts w:ascii="Cambria" w:hAnsi="Cambria"/>
          <w:sz w:val="20"/>
          <w:szCs w:val="20"/>
          <w:lang w:eastAsia="pl-PL"/>
        </w:rPr>
        <w:t>92</w:t>
      </w:r>
      <w:r>
        <w:rPr>
          <w:rFonts w:ascii="Cambria" w:hAnsi="Cambria"/>
          <w:sz w:val="20"/>
          <w:szCs w:val="20"/>
          <w:lang w:eastAsia="pl-PL"/>
        </w:rPr>
        <w:t>/2026</w:t>
      </w:r>
    </w:p>
    <w:p w14:paraId="6C98667E" w14:textId="48563B72"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eastAsia="Cambria" w:hAnsi="Cambria" w:cs="Cambria"/>
          <w:b/>
          <w:sz w:val="20"/>
          <w:szCs w:val="20"/>
          <w:lang w:eastAsia="pl-PL"/>
        </w:rPr>
      </w:pPr>
      <w:r>
        <w:rPr>
          <w:rFonts w:ascii="Cambria" w:hAnsi="Cambria"/>
          <w:sz w:val="20"/>
          <w:szCs w:val="20"/>
          <w:lang w:eastAsia="pl-PL"/>
        </w:rPr>
        <w:t>pn. „</w:t>
      </w:r>
      <w:r>
        <w:rPr>
          <w:rFonts w:ascii="Cambria" w:hAnsi="Cambria"/>
          <w:sz w:val="20"/>
          <w:szCs w:val="20"/>
        </w:rPr>
        <w:t>Dostawa i wdrożenie systemu monitorowania sieci przemysłowej” w ramach projektu „</w:t>
      </w:r>
      <w:proofErr w:type="spellStart"/>
      <w:r>
        <w:rPr>
          <w:rFonts w:ascii="Cambria" w:hAnsi="Cambria"/>
          <w:sz w:val="20"/>
          <w:szCs w:val="20"/>
        </w:rPr>
        <w:t>Cyberbezpieczne</w:t>
      </w:r>
      <w:proofErr w:type="spellEnd"/>
      <w:r>
        <w:rPr>
          <w:rFonts w:ascii="Cambria" w:hAnsi="Cambria"/>
          <w:sz w:val="20"/>
          <w:szCs w:val="20"/>
        </w:rPr>
        <w:t xml:space="preserve"> Wodociągi</w:t>
      </w:r>
      <w:r>
        <w:rPr>
          <w:rFonts w:ascii="Cambria" w:hAnsi="Cambria"/>
          <w:sz w:val="20"/>
          <w:szCs w:val="20"/>
          <w:lang w:eastAsia="pl-PL"/>
        </w:rPr>
        <w:t xml:space="preserve">” </w:t>
      </w:r>
    </w:p>
    <w:p w14:paraId="2DA0EE67" w14:textId="77777777" w:rsidR="00154E3E" w:rsidRPr="00154E3E" w:rsidRDefault="00154E3E" w:rsidP="00154E3E">
      <w:pPr>
        <w:shd w:val="clear" w:color="auto" w:fill="D9D9D9"/>
        <w:suppressAutoHyphens/>
        <w:overflowPunct w:val="0"/>
        <w:autoSpaceDE w:val="0"/>
        <w:autoSpaceDN w:val="0"/>
        <w:adjustRightInd w:val="0"/>
        <w:spacing w:before="120" w:after="120" w:line="276" w:lineRule="auto"/>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1. INFORMACJE OGÓLNE</w:t>
      </w:r>
    </w:p>
    <w:p w14:paraId="11E6BE5C"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jc w:val="both"/>
        <w:textAlignment w:val="baseline"/>
        <w:rPr>
          <w:rFonts w:ascii="Cambria" w:hAnsi="Cambria"/>
          <w:sz w:val="20"/>
          <w:szCs w:val="20"/>
          <w:lang w:eastAsia="pl-PL"/>
        </w:rPr>
      </w:pPr>
      <w:bookmarkStart w:id="0" w:name="_heading=h.3ehx9nuvxxd9" w:colFirst="0" w:colLast="0"/>
      <w:bookmarkEnd w:id="0"/>
      <w:r>
        <w:rPr>
          <w:rFonts w:ascii="Cambria" w:hAnsi="Cambria"/>
          <w:sz w:val="20"/>
          <w:szCs w:val="20"/>
          <w:lang w:eastAsia="pl-PL"/>
        </w:rPr>
        <w:t>1. Projekt realizowany jest w ramach inwestycji C3.1.1. „</w:t>
      </w:r>
      <w:proofErr w:type="spellStart"/>
      <w:r>
        <w:rPr>
          <w:rFonts w:ascii="Cambria" w:hAnsi="Cambria"/>
          <w:sz w:val="20"/>
          <w:szCs w:val="20"/>
          <w:lang w:eastAsia="pl-PL"/>
        </w:rPr>
        <w:t>Cyberbezpieczeństwo</w:t>
      </w:r>
      <w:proofErr w:type="spellEnd"/>
      <w:r>
        <w:rPr>
          <w:rFonts w:ascii="Cambria" w:hAnsi="Cambria"/>
          <w:sz w:val="20"/>
          <w:szCs w:val="20"/>
          <w:lang w:eastAsia="pl-PL"/>
        </w:rPr>
        <w:t xml:space="preserve"> – </w:t>
      </w:r>
      <w:proofErr w:type="spellStart"/>
      <w:r>
        <w:rPr>
          <w:rFonts w:ascii="Cambria" w:hAnsi="Cambria"/>
          <w:sz w:val="20"/>
          <w:szCs w:val="20"/>
          <w:lang w:eastAsia="pl-PL"/>
        </w:rPr>
        <w:t>CyberPL</w:t>
      </w:r>
      <w:proofErr w:type="spellEnd"/>
      <w:r>
        <w:rPr>
          <w:rFonts w:ascii="Cambria" w:hAnsi="Cambria"/>
          <w:sz w:val="20"/>
          <w:szCs w:val="20"/>
          <w:lang w:eastAsia="pl-PL"/>
        </w:rPr>
        <w:t xml:space="preserve">” – </w:t>
      </w:r>
      <w:proofErr w:type="spellStart"/>
      <w:r>
        <w:rPr>
          <w:rFonts w:ascii="Cambria" w:hAnsi="Cambria"/>
          <w:sz w:val="20"/>
          <w:szCs w:val="20"/>
          <w:lang w:eastAsia="pl-PL"/>
        </w:rPr>
        <w:t>Cyberbezpieczne</w:t>
      </w:r>
      <w:proofErr w:type="spellEnd"/>
      <w:r>
        <w:rPr>
          <w:rFonts w:ascii="Cambria" w:hAnsi="Cambria"/>
          <w:sz w:val="20"/>
          <w:szCs w:val="20"/>
          <w:lang w:eastAsia="pl-PL"/>
        </w:rPr>
        <w:t xml:space="preserve"> Wodociągi, finansowanego z Krajowego Planu Odbudowy i Zwiększania Odporności.”</w:t>
      </w:r>
    </w:p>
    <w:p w14:paraId="5C219A33"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jc w:val="both"/>
        <w:textAlignment w:val="baseline"/>
        <w:rPr>
          <w:rFonts w:ascii="Cambria" w:hAnsi="Cambria"/>
          <w:sz w:val="20"/>
          <w:szCs w:val="20"/>
          <w:lang w:eastAsia="pl-PL"/>
        </w:rPr>
      </w:pPr>
    </w:p>
    <w:p w14:paraId="10257B02" w14:textId="77777777" w:rsidR="00154E3E" w:rsidRPr="00154E3E" w:rsidRDefault="00154E3E" w:rsidP="00154E3E">
      <w:pPr>
        <w:widowControl w:val="0"/>
        <w:numPr>
          <w:ilvl w:val="1"/>
          <w:numId w:val="16"/>
        </w:numPr>
        <w:pBdr>
          <w:top w:val="nil"/>
          <w:left w:val="nil"/>
          <w:bottom w:val="nil"/>
          <w:right w:val="nil"/>
          <w:between w:val="nil"/>
        </w:pBdr>
        <w:suppressAutoHyphens/>
        <w:overflowPunct w:val="0"/>
        <w:autoSpaceDE w:val="0"/>
        <w:autoSpaceDN w:val="0"/>
        <w:adjustRightInd w:val="0"/>
        <w:spacing w:before="0" w:after="120" w:line="240" w:lineRule="auto"/>
        <w:jc w:val="both"/>
        <w:textAlignment w:val="baseline"/>
        <w:rPr>
          <w:rFonts w:ascii="Cambria" w:eastAsia="Cambria" w:hAnsi="Cambria" w:cs="Cambria"/>
          <w:sz w:val="20"/>
          <w:szCs w:val="20"/>
          <w:lang w:eastAsia="pl-PL"/>
        </w:rPr>
      </w:pPr>
      <w:r>
        <w:rPr>
          <w:rFonts w:ascii="Cambria" w:eastAsia="Cambria" w:hAnsi="Cambria" w:cs="Cambria"/>
          <w:b/>
          <w:sz w:val="20"/>
          <w:szCs w:val="20"/>
          <w:lang w:eastAsia="pl-PL"/>
        </w:rPr>
        <w:t>Zamawiający:</w:t>
      </w:r>
    </w:p>
    <w:p w14:paraId="08ECC576"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 xml:space="preserve">Zakład Wodociągów i Kanalizacji Świnoujście Sp. z o.o. </w:t>
      </w:r>
    </w:p>
    <w:p w14:paraId="7E5FE926"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Ul. Kołłątaja 4,</w:t>
      </w:r>
    </w:p>
    <w:p w14:paraId="40805A3B"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72-600 Świnoujście</w:t>
      </w:r>
    </w:p>
    <w:p w14:paraId="171253FD" w14:textId="77777777" w:rsidR="00154E3E" w:rsidRP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NIP: 855-00-24-412</w:t>
      </w:r>
    </w:p>
    <w:p w14:paraId="352CE07C" w14:textId="77777777" w:rsidR="00154E3E" w:rsidRDefault="00154E3E" w:rsidP="00154E3E">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KRS:0000139551</w:t>
      </w:r>
    </w:p>
    <w:p w14:paraId="38DBD007" w14:textId="44F0C5E9" w:rsidR="00B14846"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val="en-US" w:eastAsia="pl-PL"/>
        </w:rPr>
      </w:pPr>
      <w:r>
        <w:rPr>
          <w:rFonts w:ascii="Cambria" w:hAnsi="Cambria"/>
          <w:sz w:val="20"/>
          <w:szCs w:val="20"/>
          <w:lang w:val="en-US" w:eastAsia="pl-PL"/>
        </w:rPr>
        <w:t>tel. (+48) (91) 321-45-31 / 321-35-24</w:t>
      </w:r>
    </w:p>
    <w:p w14:paraId="1BFF793B" w14:textId="123C92E3" w:rsidR="00D27D51" w:rsidRPr="00B14846"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val="en-US" w:eastAsia="pl-PL"/>
        </w:rPr>
      </w:pPr>
      <w:r>
        <w:rPr>
          <w:rFonts w:ascii="Cambria" w:hAnsi="Cambria"/>
          <w:sz w:val="20"/>
          <w:szCs w:val="20"/>
          <w:lang w:val="en-US" w:eastAsia="pl-PL"/>
        </w:rPr>
        <w:t>E-mail: zwik@zwik.swi.pl</w:t>
      </w:r>
    </w:p>
    <w:p w14:paraId="32DA8156" w14:textId="31F678CD" w:rsidR="00D27D51" w:rsidRPr="00D27D51" w:rsidRDefault="00D27D51" w:rsidP="00D27D51">
      <w:pPr>
        <w:suppressAutoHyphens/>
        <w:overflowPunct w:val="0"/>
        <w:autoSpaceDE w:val="0"/>
        <w:autoSpaceDN w:val="0"/>
        <w:adjustRightInd w:val="0"/>
        <w:spacing w:before="0" w:after="0" w:line="240" w:lineRule="auto"/>
        <w:ind w:left="360"/>
        <w:textAlignment w:val="baseline"/>
        <w:rPr>
          <w:rFonts w:ascii="Cambria" w:hAnsi="Cambria"/>
          <w:sz w:val="20"/>
          <w:szCs w:val="20"/>
          <w:lang w:eastAsia="pl-PL"/>
        </w:rPr>
      </w:pPr>
      <w:r>
        <w:rPr>
          <w:rFonts w:ascii="Cambria" w:hAnsi="Cambria"/>
          <w:sz w:val="20"/>
          <w:szCs w:val="20"/>
          <w:lang w:eastAsia="pl-PL"/>
        </w:rPr>
        <w:t>Godziny urzędowania: od pon. do pt. w godzinach 07:00 – 15:00</w:t>
      </w:r>
    </w:p>
    <w:p w14:paraId="15ACCB24"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20F9F29B"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Adres strony internetowej prowadzonego postępowania, na której udostępniane będą zmiany </w:t>
      </w:r>
      <w:r>
        <w:rPr>
          <w:rFonts w:ascii="Cambria" w:eastAsia="Cambria" w:hAnsi="Cambria" w:cs="Cambria"/>
          <w:sz w:val="20"/>
          <w:szCs w:val="20"/>
          <w:lang w:eastAsia="pl-PL"/>
        </w:rPr>
        <w:br/>
        <w:t xml:space="preserve">i wyjaśnienia treści niniejszego Zapytania ofertowego oraz inne dokumenty zamówienia bezpośrednio związane z postępowaniem o udzielenie zamówienia: </w:t>
      </w:r>
    </w:p>
    <w:p w14:paraId="2FDCE593" w14:textId="77777777" w:rsidR="00154E3E" w:rsidRPr="00154E3E" w:rsidRDefault="00154E3E" w:rsidP="00154E3E">
      <w:pPr>
        <w:tabs>
          <w:tab w:val="left" w:pos="1991"/>
        </w:tabs>
        <w:suppressAutoHyphens/>
        <w:overflowPunct w:val="0"/>
        <w:autoSpaceDE w:val="0"/>
        <w:autoSpaceDN w:val="0"/>
        <w:adjustRightInd w:val="0"/>
        <w:spacing w:before="120" w:after="120" w:line="240" w:lineRule="auto"/>
        <w:ind w:left="360" w:right="-227"/>
        <w:jc w:val="both"/>
        <w:textAlignment w:val="baseline"/>
        <w:rPr>
          <w:rFonts w:ascii="Cambria" w:eastAsia="Cambria" w:hAnsi="Cambria" w:cs="Cambria"/>
          <w:b/>
          <w:bCs/>
          <w:sz w:val="20"/>
          <w:szCs w:val="20"/>
          <w:lang w:eastAsia="pl-PL"/>
        </w:rPr>
      </w:pPr>
      <w:r>
        <w:rPr>
          <w:rFonts w:ascii="Cambria" w:eastAsia="Cambria" w:hAnsi="Cambria" w:cs="Cambria"/>
          <w:b/>
          <w:bCs/>
          <w:sz w:val="20"/>
          <w:szCs w:val="20"/>
          <w:lang w:eastAsia="pl-PL"/>
        </w:rPr>
        <w:tab/>
      </w:r>
      <w:hyperlink r:id="rId10">
        <w:r>
          <w:rPr>
            <w:rFonts w:ascii="Cambria" w:eastAsia="Cambria" w:hAnsi="Cambria" w:cs="Cambria"/>
            <w:b/>
            <w:bCs/>
            <w:sz w:val="20"/>
            <w:szCs w:val="20"/>
            <w:lang w:eastAsia="pl-PL"/>
          </w:rPr>
          <w:t>https://bazakonkurencyjnosci.funduszeeuropejskie.gov.pl/</w:t>
        </w:r>
      </w:hyperlink>
      <w:r>
        <w:rPr>
          <w:rFonts w:ascii="Cambria" w:eastAsia="Cambria" w:hAnsi="Cambria" w:cs="Cambria"/>
          <w:b/>
          <w:bCs/>
          <w:sz w:val="20"/>
          <w:szCs w:val="20"/>
          <w:lang w:eastAsia="pl-PL"/>
        </w:rPr>
        <w:t xml:space="preserve"> </w:t>
      </w:r>
    </w:p>
    <w:p w14:paraId="485FF3E5" w14:textId="77777777" w:rsidR="00154E3E" w:rsidRPr="00154E3E" w:rsidRDefault="00154E3E" w:rsidP="00154E3E">
      <w:pPr>
        <w:widowControl w:val="0"/>
        <w:numPr>
          <w:ilvl w:val="1"/>
          <w:numId w:val="16"/>
        </w:numPr>
        <w:pBdr>
          <w:top w:val="nil"/>
          <w:left w:val="nil"/>
          <w:bottom w:val="nil"/>
          <w:right w:val="nil"/>
          <w:between w:val="nil"/>
        </w:pBdr>
        <w:suppressAutoHyphens/>
        <w:overflowPunct w:val="0"/>
        <w:autoSpaceDE w:val="0"/>
        <w:autoSpaceDN w:val="0"/>
        <w:adjustRightInd w:val="0"/>
        <w:spacing w:before="120" w:after="12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oczekuje, że Wykonawcy zapoznają się dokładnie z treścią niniejszego Zapytania Ofertowego. Wykonawca ponosi ryzyko niedostarczenia wszystkich wymaganych informacji </w:t>
      </w:r>
      <w:r>
        <w:rPr>
          <w:rFonts w:ascii="Cambria" w:eastAsia="Cambria" w:hAnsi="Cambria" w:cs="Cambria"/>
          <w:sz w:val="20"/>
          <w:szCs w:val="20"/>
          <w:lang w:eastAsia="pl-PL"/>
        </w:rPr>
        <w:br/>
        <w:t>i dokumentów oraz przedłożenia oferty nieodpowiadającej wymaganiom określonym przez Zamawiającego.</w:t>
      </w:r>
    </w:p>
    <w:tbl>
      <w:tblPr>
        <w:tblStyle w:val="17"/>
        <w:tblW w:w="9370" w:type="dxa"/>
        <w:tblInd w:w="0" w:type="dxa"/>
        <w:tblLayout w:type="fixed"/>
        <w:tblLook w:val="0000" w:firstRow="0" w:lastRow="0" w:firstColumn="0" w:lastColumn="0" w:noHBand="0" w:noVBand="0"/>
      </w:tblPr>
      <w:tblGrid>
        <w:gridCol w:w="9370"/>
      </w:tblGrid>
      <w:tr w:rsidR="00154E3E" w:rsidRPr="00154E3E" w14:paraId="73971FD5" w14:textId="77777777">
        <w:trPr>
          <w:trHeight w:val="531"/>
        </w:trPr>
        <w:tc>
          <w:tcPr>
            <w:tcW w:w="9370" w:type="dxa"/>
            <w:shd w:val="clear" w:color="auto" w:fill="E7E6E6"/>
            <w:vAlign w:val="center"/>
          </w:tcPr>
          <w:p w14:paraId="241C7A93"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bookmarkStart w:id="1" w:name="_heading=h.masl5v6ay9nj" w:colFirst="0" w:colLast="0"/>
            <w:bookmarkEnd w:id="1"/>
            <w:r>
              <w:rPr>
                <w:rFonts w:ascii="Cambria" w:eastAsia="Cambria" w:hAnsi="Cambria" w:cs="Cambria"/>
                <w:b/>
              </w:rPr>
              <w:t xml:space="preserve">2. </w:t>
            </w:r>
            <w:r>
              <w:rPr>
                <w:rFonts w:ascii="Cambria" w:eastAsia="Cambria" w:hAnsi="Cambria" w:cs="Cambria"/>
                <w:b/>
              </w:rPr>
              <w:tab/>
              <w:t>TRYB UDZIELANIA ZAMÓWIENIA</w:t>
            </w:r>
          </w:p>
        </w:tc>
      </w:tr>
    </w:tbl>
    <w:p w14:paraId="07AD24B2"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18656CF3" w14:textId="6945893E"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bookmarkStart w:id="2" w:name="_heading=h.nuwao05mmdy4" w:colFirst="0" w:colLast="0"/>
      <w:bookmarkEnd w:id="2"/>
      <w:r>
        <w:rPr>
          <w:rFonts w:ascii="Cambria" w:eastAsia="Cambria" w:hAnsi="Cambria" w:cs="Cambria"/>
          <w:sz w:val="20"/>
          <w:szCs w:val="20"/>
          <w:lang w:eastAsia="pl-PL"/>
        </w:rPr>
        <w:t xml:space="preserve"> Postępowanie prowadzone jest w trybie konkurencyjności zgodnie </w:t>
      </w:r>
      <w:r>
        <w:rPr>
          <w:rFonts w:ascii="Cambria" w:eastAsia="Cambria" w:hAnsi="Cambria" w:cs="Cambria"/>
          <w:sz w:val="20"/>
          <w:szCs w:val="20"/>
          <w:lang w:eastAsia="pl-PL"/>
        </w:rPr>
        <w:br/>
        <w:t xml:space="preserve">z wymaganiami określonymi w niniejszym Zapytaniu ofertowym </w:t>
      </w:r>
      <w:r w:rsidR="0034625F">
        <w:rPr>
          <w:rFonts w:ascii="Cambria" w:eastAsia="Cambria" w:hAnsi="Cambria" w:cs="Cambria"/>
          <w:sz w:val="20"/>
          <w:szCs w:val="20"/>
          <w:lang w:eastAsia="pl-PL"/>
        </w:rPr>
        <w:t>oraz</w:t>
      </w:r>
      <w:r w:rsidR="0034625F" w:rsidRPr="0034625F">
        <w:t xml:space="preserve"> </w:t>
      </w:r>
      <w:r w:rsidR="0034625F" w:rsidRPr="0034625F">
        <w:rPr>
          <w:rFonts w:ascii="Cambria" w:eastAsia="Cambria" w:hAnsi="Cambria" w:cs="Cambria"/>
          <w:sz w:val="20"/>
          <w:szCs w:val="20"/>
          <w:lang w:eastAsia="pl-PL"/>
        </w:rPr>
        <w:t>w dokumencie „Zamówienia udzielane w Przedsięwzięciach realizowanych w ramach inwestycji C3.1.1”, stanowiącym załącznik nr 1 do Zasad kwalifikowania wydatków w Przedsięwzięciach realizowanych w ramach Inwestycji C3.1.1 Krajowego Planu Odbudowy i Zwiększania Odporności</w:t>
      </w:r>
      <w:r>
        <w:rPr>
          <w:rFonts w:ascii="Cambria" w:eastAsia="Cambria" w:hAnsi="Cambria" w:cs="Cambria"/>
          <w:sz w:val="20"/>
          <w:szCs w:val="20"/>
          <w:lang w:eastAsia="pl-PL"/>
        </w:rPr>
        <w:t xml:space="preserve">. </w:t>
      </w:r>
    </w:p>
    <w:p w14:paraId="4B05B82E" w14:textId="19C9B15C" w:rsidR="0034625F" w:rsidRPr="008354EF" w:rsidRDefault="0034625F" w:rsidP="00E61548">
      <w:pPr>
        <w:widowControl w:val="0"/>
        <w:pBdr>
          <w:top w:val="nil"/>
          <w:left w:val="nil"/>
          <w:bottom w:val="nil"/>
          <w:right w:val="nil"/>
          <w:between w:val="nil"/>
        </w:pBdr>
        <w:suppressAutoHyphens/>
        <w:overflowPunct w:val="0"/>
        <w:autoSpaceDE w:val="0"/>
        <w:autoSpaceDN w:val="0"/>
        <w:adjustRightInd w:val="0"/>
        <w:spacing w:before="0" w:after="0" w:line="240" w:lineRule="auto"/>
        <w:ind w:left="360" w:right="-227"/>
        <w:jc w:val="both"/>
        <w:textAlignment w:val="baseline"/>
        <w:rPr>
          <w:rFonts w:ascii="Cambria" w:eastAsia="Cambria" w:hAnsi="Cambria" w:cs="Cambria"/>
          <w:sz w:val="20"/>
          <w:szCs w:val="20"/>
          <w:lang w:eastAsia="pl-PL"/>
        </w:rPr>
      </w:pPr>
      <w:r w:rsidRPr="008354EF">
        <w:rPr>
          <w:rFonts w:ascii="Cambria" w:eastAsia="Cambria" w:hAnsi="Cambria" w:cs="Cambria"/>
          <w:sz w:val="20"/>
          <w:szCs w:val="20"/>
          <w:lang w:eastAsia="pl-PL"/>
        </w:rPr>
        <w:t>Zamówienie ma charakter zamówienia sektorowego związanego z wykonywaniem działalności sektorowej Zamawiającego w zakresie gospodarki wodnej. Wartość szacunkowa zamówienia jest niższa od progu unijnego właściwego dla zamówień sektorowych na dostawy i usługi, wobec czego do udzielenia niniejszego zamówienia nie stosuje się przepisów ustawy z dnia 11 września 2019 r. – Prawo zamówień publicznych, z zastrzeżeniem postanowień dokumentów dotyczących Inwestycji C3.1.1 odsyłających do odpowiedniego stosowania przepisów tej ustawy.</w:t>
      </w:r>
    </w:p>
    <w:p w14:paraId="3FF28CD7"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prowadzi postępowanie posługując się Bazą konkurencyjności, która jest internetowym narzędziem dedykowanym Zasadzie konkurencyjności. Zasada konkurencyjności jest procedurą zobowiązującą Zamawiającego do przygotowania i przeprowadzenia postępowania o udzielenie zamówienia w sposób zapewniający zachowanie uczciwej konkurencji oraz równe traktowanie wykonawców, a także do działania w sposób przejrzysty i proporcjonalny.</w:t>
      </w:r>
    </w:p>
    <w:p w14:paraId="62B1D350"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Zapytanie ofertowe może zostać zmienione przed upływem terminu składania ofert według uznania Zamawiającego. Zamawiający poinformuje o zakresie zmian i przedłuży termin składania o czas niezbędny do wprowadzenia zmian w ofercie, jeżeli to będzie konieczne z uwagi na zakres wprowadzonych zmian.</w:t>
      </w:r>
    </w:p>
    <w:p w14:paraId="5B0490EF" w14:textId="77777777" w:rsidR="00154E3E" w:rsidRPr="00154E3E" w:rsidRDefault="00154E3E" w:rsidP="00154E3E">
      <w:pPr>
        <w:widowControl w:val="0"/>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22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zastrzega, iż postępowanie może być unieważnione na każdym etapie bez podania przyczyny.</w:t>
      </w:r>
    </w:p>
    <w:p w14:paraId="5938F7BD" w14:textId="77777777" w:rsidR="00154E3E" w:rsidRPr="00154E3E" w:rsidRDefault="00154E3E" w:rsidP="00154E3E">
      <w:pPr>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Przez „wykonawcę” należy rozumieć osobę fizyczną, osobę prawną albo jednostkę organizacyjną nieposiadającą osobowości prawnej.</w:t>
      </w:r>
    </w:p>
    <w:p w14:paraId="79850278" w14:textId="3B51532D" w:rsidR="00154E3E" w:rsidRPr="00584B16" w:rsidRDefault="00154E3E" w:rsidP="00154E3E">
      <w:pPr>
        <w:numPr>
          <w:ilvl w:val="1"/>
          <w:numId w:val="15"/>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 xml:space="preserve">Zamówienie winno być realizowane zgodnie z przepisami oraz wytycznymi: 1) ustawy z dnia 6 września 2001 r. (Dz.U.2022 poz. 902) o dostępie do informacji publicznej, 2) ustawy z dnia 5 lipca 2018 r. (Dz. U. 2026 poz. 20i 252) o Krajowym Systemie </w:t>
      </w:r>
      <w:proofErr w:type="spellStart"/>
      <w:r>
        <w:rPr>
          <w:rFonts w:ascii="Cambria" w:eastAsia="Cambria" w:hAnsi="Cambria" w:cs="Cambria"/>
          <w:sz w:val="20"/>
          <w:szCs w:val="20"/>
          <w:lang w:eastAsia="pl-PL"/>
        </w:rPr>
        <w:t>Cyberbezpieczeństwa</w:t>
      </w:r>
      <w:proofErr w:type="spellEnd"/>
      <w:r>
        <w:rPr>
          <w:rFonts w:ascii="Cambria" w:eastAsia="Cambria" w:hAnsi="Cambria" w:cs="Cambria"/>
          <w:sz w:val="20"/>
          <w:szCs w:val="20"/>
          <w:lang w:eastAsia="pl-PL"/>
        </w:rPr>
        <w:t xml:space="preserve">, 3) Rozporządzenia Rady Ministrów z dnia 21 maja 2024 r. w sprawie Krajowych Ram Interoperacyjności, minimalnych wymagań dla rejestrów publicznych i wymiany informacji w postaci elektronicznej oraz minimalnych wymagań dla systemów teleinformatycznych, 1 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5) obowiązujących norm ISO i IEC wskazanych w Opisie Przedmiotu Zamówienia (Załącznik nr 1 do Zapytania ofertowego), w szczególności PN-EN IEC 62443, ISO/IEC 27001, ISO/IEC 27002 oraz ISO 22301, 6) Dyrektywy Parlamentu Europejskiego i Rady (UE) 2022/2555 z dnia 14 grudnia 2022 r. w sprawie środków na rzecz wysokiego wspólnego poziomu </w:t>
      </w:r>
      <w:proofErr w:type="spellStart"/>
      <w:r>
        <w:rPr>
          <w:rFonts w:ascii="Cambria" w:eastAsia="Cambria" w:hAnsi="Cambria" w:cs="Cambria"/>
          <w:sz w:val="20"/>
          <w:szCs w:val="20"/>
          <w:lang w:eastAsia="pl-PL"/>
        </w:rPr>
        <w:t>cyberbezpieczeństwa</w:t>
      </w:r>
      <w:proofErr w:type="spellEnd"/>
      <w:r>
        <w:rPr>
          <w:rFonts w:ascii="Cambria" w:eastAsia="Cambria" w:hAnsi="Cambria" w:cs="Cambria"/>
          <w:sz w:val="20"/>
          <w:szCs w:val="20"/>
          <w:lang w:eastAsia="pl-PL"/>
        </w:rPr>
        <w:t xml:space="preserve"> na terytorium Unii, zmieniająca rozporządzenie (UE) nr 910/2014 i dyrektywę (UE) 2018/1972 oraz uchylająca dyrektywę (UE) 2016/1148 (dyrektywa NIS 2) oraz akty wykonawcze wydane do niej, 7) Regulaminu Konkursu Grantowego pn. "</w:t>
      </w:r>
      <w:proofErr w:type="spellStart"/>
      <w:r>
        <w:rPr>
          <w:rFonts w:ascii="Cambria" w:eastAsia="Cambria" w:hAnsi="Cambria" w:cs="Cambria"/>
          <w:sz w:val="20"/>
          <w:szCs w:val="20"/>
          <w:lang w:eastAsia="pl-PL"/>
        </w:rPr>
        <w:t>Cyberbezpieczne</w:t>
      </w:r>
      <w:proofErr w:type="spellEnd"/>
      <w:r>
        <w:rPr>
          <w:rFonts w:ascii="Cambria" w:eastAsia="Cambria" w:hAnsi="Cambria" w:cs="Cambria"/>
          <w:sz w:val="20"/>
          <w:szCs w:val="20"/>
          <w:lang w:eastAsia="pl-PL"/>
        </w:rPr>
        <w:t xml:space="preserve"> Wodociągi" Inwestycja C3.1.1. </w:t>
      </w:r>
      <w:proofErr w:type="spellStart"/>
      <w:r>
        <w:rPr>
          <w:rFonts w:ascii="Cambria" w:eastAsia="Cambria" w:hAnsi="Cambria" w:cs="Cambria"/>
          <w:sz w:val="20"/>
          <w:szCs w:val="20"/>
          <w:lang w:eastAsia="pl-PL"/>
        </w:rPr>
        <w:t>Cyberbezpieczeństwo</w:t>
      </w:r>
      <w:proofErr w:type="spellEnd"/>
      <w:r>
        <w:rPr>
          <w:rFonts w:ascii="Cambria" w:eastAsia="Cambria" w:hAnsi="Cambria" w:cs="Cambria"/>
          <w:sz w:val="20"/>
          <w:szCs w:val="20"/>
          <w:lang w:eastAsia="pl-PL"/>
        </w:rPr>
        <w:t xml:space="preserve"> - </w:t>
      </w:r>
      <w:proofErr w:type="spellStart"/>
      <w:r>
        <w:rPr>
          <w:rFonts w:ascii="Cambria" w:eastAsia="Cambria" w:hAnsi="Cambria" w:cs="Cambria"/>
          <w:sz w:val="20"/>
          <w:szCs w:val="20"/>
          <w:lang w:eastAsia="pl-PL"/>
        </w:rPr>
        <w:t>CyberPL</w:t>
      </w:r>
      <w:proofErr w:type="spellEnd"/>
      <w:r>
        <w:rPr>
          <w:rFonts w:ascii="Cambria" w:eastAsia="Cambria" w:hAnsi="Cambria" w:cs="Cambria"/>
          <w:sz w:val="20"/>
          <w:szCs w:val="20"/>
          <w:lang w:eastAsia="pl-PL"/>
        </w:rPr>
        <w:t>, infrastruktura przetwarzania danych oraz optymalizacja infrastruktury służb państwowych odpowiedzialnych za bezpieczeństwo: "</w:t>
      </w:r>
      <w:proofErr w:type="spellStart"/>
      <w:r>
        <w:rPr>
          <w:rFonts w:ascii="Cambria" w:eastAsia="Cambria" w:hAnsi="Cambria" w:cs="Cambria"/>
          <w:sz w:val="20"/>
          <w:szCs w:val="20"/>
          <w:lang w:eastAsia="pl-PL"/>
        </w:rPr>
        <w:t>Cyberbezpieczeństwo</w:t>
      </w:r>
      <w:proofErr w:type="spellEnd"/>
      <w:r>
        <w:rPr>
          <w:rFonts w:ascii="Cambria" w:eastAsia="Cambria" w:hAnsi="Cambria" w:cs="Cambria"/>
          <w:sz w:val="20"/>
          <w:szCs w:val="20"/>
          <w:lang w:eastAsia="pl-PL"/>
        </w:rPr>
        <w:t xml:space="preserve"> - </w:t>
      </w:r>
      <w:proofErr w:type="spellStart"/>
      <w:r>
        <w:rPr>
          <w:rFonts w:ascii="Cambria" w:eastAsia="Cambria" w:hAnsi="Cambria" w:cs="Cambria"/>
          <w:sz w:val="20"/>
          <w:szCs w:val="20"/>
          <w:lang w:eastAsia="pl-PL"/>
        </w:rPr>
        <w:t>Cyberbezpieczne</w:t>
      </w:r>
      <w:proofErr w:type="spellEnd"/>
      <w:r>
        <w:rPr>
          <w:rFonts w:ascii="Cambria" w:eastAsia="Cambria" w:hAnsi="Cambria" w:cs="Cambria"/>
          <w:sz w:val="20"/>
          <w:szCs w:val="20"/>
          <w:lang w:eastAsia="pl-PL"/>
        </w:rPr>
        <w:t xml:space="preserve"> Wodociągi" (Krajowy Plan Odbudowy i Zwiększania Odporności finansowany ze środków Instrumentu na Rzecz Odbudowy i Zwiększania Odporności),</w:t>
      </w:r>
    </w:p>
    <w:p w14:paraId="7EBCBC9C" w14:textId="77777777" w:rsidR="00154E3E" w:rsidRPr="00154E3E" w:rsidRDefault="00154E3E" w:rsidP="00154E3E">
      <w:pPr>
        <w:pBdr>
          <w:top w:val="nil"/>
          <w:left w:val="nil"/>
          <w:bottom w:val="nil"/>
          <w:right w:val="nil"/>
          <w:between w:val="nil"/>
        </w:pBdr>
        <w:suppressAutoHyphens/>
        <w:overflowPunct w:val="0"/>
        <w:autoSpaceDE w:val="0"/>
        <w:autoSpaceDN w:val="0"/>
        <w:adjustRightInd w:val="0"/>
        <w:spacing w:before="0" w:after="0" w:line="240" w:lineRule="auto"/>
        <w:ind w:left="360" w:right="-170"/>
        <w:jc w:val="both"/>
        <w:textAlignment w:val="baseline"/>
        <w:rPr>
          <w:rFonts w:ascii="Cambria" w:eastAsia="Cambria" w:hAnsi="Cambria" w:cs="Cambria"/>
          <w:sz w:val="20"/>
          <w:szCs w:val="20"/>
          <w:lang w:eastAsia="pl-PL"/>
        </w:rPr>
      </w:pPr>
    </w:p>
    <w:tbl>
      <w:tblPr>
        <w:tblStyle w:val="16"/>
        <w:tblW w:w="9077" w:type="dxa"/>
        <w:tblInd w:w="55" w:type="dxa"/>
        <w:tblLayout w:type="fixed"/>
        <w:tblLook w:val="0000" w:firstRow="0" w:lastRow="0" w:firstColumn="0" w:lastColumn="0" w:noHBand="0" w:noVBand="0"/>
      </w:tblPr>
      <w:tblGrid>
        <w:gridCol w:w="9077"/>
      </w:tblGrid>
      <w:tr w:rsidR="00154E3E" w:rsidRPr="00154E3E" w14:paraId="7C7849E9" w14:textId="77777777">
        <w:tc>
          <w:tcPr>
            <w:tcW w:w="9077" w:type="dxa"/>
            <w:shd w:val="clear" w:color="auto" w:fill="E7E6E6"/>
            <w:vAlign w:val="center"/>
          </w:tcPr>
          <w:p w14:paraId="299CB92A"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sz w:val="21"/>
                <w:szCs w:val="21"/>
              </w:rPr>
            </w:pPr>
            <w:r>
              <w:rPr>
                <w:rFonts w:ascii="Cambria" w:eastAsia="Cambria" w:hAnsi="Cambria" w:cs="Cambria"/>
                <w:b/>
                <w:sz w:val="21"/>
                <w:szCs w:val="21"/>
              </w:rPr>
              <w:t xml:space="preserve">3. </w:t>
            </w:r>
            <w:r>
              <w:rPr>
                <w:rFonts w:ascii="Cambria" w:eastAsia="Cambria" w:hAnsi="Cambria" w:cs="Cambria"/>
                <w:b/>
                <w:sz w:val="21"/>
                <w:szCs w:val="21"/>
              </w:rPr>
              <w:tab/>
              <w:t>OPIS PRZEDMIOTU ZAMÓWIENIA</w:t>
            </w:r>
          </w:p>
        </w:tc>
      </w:tr>
    </w:tbl>
    <w:p w14:paraId="2DB85EB1"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1"/>
          <w:szCs w:val="21"/>
          <w:lang w:eastAsia="pl-PL"/>
        </w:rPr>
      </w:pPr>
    </w:p>
    <w:p w14:paraId="5973C852" w14:textId="1BB96272" w:rsidR="189FE593" w:rsidRPr="00D27D51" w:rsidRDefault="189FE593" w:rsidP="00B14846">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rPr>
      </w:pPr>
      <w:bookmarkStart w:id="3" w:name="_heading=h.pdd4acw7hgw8" w:colFirst="0" w:colLast="0"/>
      <w:bookmarkEnd w:id="3"/>
      <w:r>
        <w:rPr>
          <w:rFonts w:ascii="Cambria" w:eastAsia="Cambria" w:hAnsi="Cambria" w:cs="Cambria"/>
          <w:b/>
          <w:bCs/>
          <w:sz w:val="20"/>
          <w:szCs w:val="20"/>
          <w:lang w:eastAsia="pl-PL"/>
        </w:rPr>
        <w:t xml:space="preserve">Przedmiot zamówienia stanowi </w:t>
      </w:r>
      <w:r>
        <w:rPr>
          <w:rFonts w:ascii="Cambria" w:eastAsia="Cambria" w:hAnsi="Cambria" w:cs="Cambria"/>
          <w:b/>
          <w:bCs/>
          <w:sz w:val="20"/>
          <w:szCs w:val="20"/>
        </w:rPr>
        <w:t xml:space="preserve">dostawa i wdrożenie systemu monitorowania sieci przemysłowej </w:t>
      </w:r>
      <w:r>
        <w:rPr>
          <w:rFonts w:ascii="Cambria" w:eastAsia="Cambria" w:hAnsi="Cambria" w:cs="Cambria"/>
          <w:b/>
          <w:bCs/>
          <w:sz w:val="20"/>
          <w:szCs w:val="20"/>
          <w:lang w:eastAsia="pl-PL"/>
        </w:rPr>
        <w:t xml:space="preserve">określona w pkt. 3.2. poniżej. </w:t>
      </w:r>
      <w:r>
        <w:rPr>
          <w:rFonts w:ascii="Cambria" w:eastAsia="Calibri Light" w:hAnsi="Cambria" w:cs="Calibri Light"/>
          <w:sz w:val="20"/>
          <w:szCs w:val="20"/>
        </w:rPr>
        <w:t>Zamówienie będzie wykonane w miejscu siedziby zamawiającego tj. ul. Hugona Kołłątaja 4, 72-600 Świnoujście</w:t>
      </w:r>
    </w:p>
    <w:p w14:paraId="762B0B96" w14:textId="576D6C7F" w:rsidR="00154E3E" w:rsidRPr="00D27D51" w:rsidRDefault="000E492C" w:rsidP="00732DED">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r>
        <w:rPr>
          <w:rFonts w:ascii="Cambria" w:hAnsi="Cambria"/>
          <w:sz w:val="20"/>
          <w:szCs w:val="20"/>
          <w:lang w:eastAsia="pl-PL"/>
        </w:rPr>
        <w:t>Przedmiot zamówienia obejmuje w szczególności:</w:t>
      </w:r>
    </w:p>
    <w:p w14:paraId="1EB81C99" w14:textId="77777777" w:rsidR="009F0F89" w:rsidRPr="00D27D51" w:rsidRDefault="009F0F89" w:rsidP="009F0F89">
      <w:pPr>
        <w:widowControl w:val="0"/>
        <w:pBdr>
          <w:top w:val="nil"/>
          <w:left w:val="nil"/>
          <w:bottom w:val="nil"/>
          <w:right w:val="nil"/>
          <w:between w:val="nil"/>
        </w:pBdr>
        <w:suppressAutoHyphens/>
        <w:overflowPunct w:val="0"/>
        <w:autoSpaceDE w:val="0"/>
        <w:autoSpaceDN w:val="0"/>
        <w:adjustRightInd w:val="0"/>
        <w:spacing w:before="0" w:after="0" w:line="240" w:lineRule="auto"/>
        <w:ind w:left="417" w:right="-170"/>
        <w:jc w:val="both"/>
        <w:textAlignment w:val="baseline"/>
        <w:rPr>
          <w:rFonts w:ascii="Cambria" w:eastAsia="Cambria" w:hAnsi="Cambria" w:cs="Cambria"/>
          <w:b/>
          <w:bCs/>
          <w:sz w:val="20"/>
          <w:szCs w:val="20"/>
          <w:lang w:eastAsia="pl-PL"/>
        </w:rPr>
      </w:pPr>
    </w:p>
    <w:p w14:paraId="1BE8320F"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wdrożenie systemu monitorowania sieci przemysłowej (system IDS) składającego się z sond sprzętowych oraz oprogramowania do zarządzania i analizy ruchu sieciowego;</w:t>
      </w:r>
    </w:p>
    <w:p w14:paraId="35D52ED5"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dostawę licencji wieczystej na system IDS dla nielimitowanej liczby monitorowanych urządzeń oraz dostawę sond sprzętowych w liczbie 3 sztuk;</w:t>
      </w:r>
    </w:p>
    <w:p w14:paraId="4E7282DC"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instalację, konfigurację i parametryzację systemu IDS w środowisku serwerowym wskazanym przez Zamawiającego oraz instalację sond sprzętowych w miejscach wskazanych przez Zamawiającego, wraz z wykonaniem niezbędnych połączeń i okablowania;</w:t>
      </w:r>
    </w:p>
    <w:p w14:paraId="1A1317D4" w14:textId="3472C725"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udzielenie wsparcia serwisowego producenta systemu IDS na okres co najmniej 12 miesięcy od dnia podpisania protokołu odbioru końcowego bez zastrzeżeń;</w:t>
      </w:r>
    </w:p>
    <w:p w14:paraId="698FD862" w14:textId="324E9DB3" w:rsidR="00A91B09" w:rsidRDefault="000513C1">
      <w:pPr>
        <w:pStyle w:val="Akapitzlist"/>
        <w:numPr>
          <w:ilvl w:val="0"/>
          <w:numId w:val="62"/>
        </w:numPr>
        <w:spacing w:before="0" w:after="0" w:line="240" w:lineRule="auto"/>
        <w:contextualSpacing w:val="0"/>
        <w:jc w:val="both"/>
      </w:pPr>
      <w:r>
        <w:rPr>
          <w:rFonts w:ascii="Cambria" w:eastAsia="Cambria" w:hAnsi="Cambria" w:cs="Cambria"/>
          <w:sz w:val="20"/>
          <w:szCs w:val="20"/>
        </w:rPr>
        <w:t>udzielenie gwarancji na dostarczone sondy sprzętowe na okres co najmniej 24 miesięcy od dnia podpisania protokołu odbioru końcowego bez zastrzeżeń;</w:t>
      </w:r>
    </w:p>
    <w:p w14:paraId="6985D4B0" w14:textId="50420171"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wsparcie administratorów Zamawiającego w zakresie obsługi systemu IDS podczas wdrożenia i późniejszej eksploatacji;</w:t>
      </w:r>
    </w:p>
    <w:p w14:paraId="4E3D5860" w14:textId="6E22DB36"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organizację i realizację szkolenia dla administratorów Zamawiającego z konfiguracji i administracji systemem IDS;</w:t>
      </w:r>
    </w:p>
    <w:p w14:paraId="22743F0E" w14:textId="77777777" w:rsidR="000E492C" w:rsidRDefault="000E492C" w:rsidP="000E492C">
      <w:pPr>
        <w:pStyle w:val="Akapitzlist"/>
        <w:numPr>
          <w:ilvl w:val="0"/>
          <w:numId w:val="62"/>
        </w:numPr>
        <w:spacing w:before="0" w:after="0" w:line="240" w:lineRule="auto"/>
        <w:contextualSpacing w:val="0"/>
        <w:jc w:val="both"/>
      </w:pPr>
      <w:r>
        <w:rPr>
          <w:rFonts w:ascii="Cambria" w:eastAsia="Cambria" w:hAnsi="Cambria" w:cs="Cambria"/>
          <w:sz w:val="20"/>
          <w:szCs w:val="20"/>
        </w:rPr>
        <w:t>przygotowanie i przekazanie dokumentacji powykonawczej.</w:t>
      </w:r>
    </w:p>
    <w:p w14:paraId="3393EF00" w14:textId="77777777" w:rsidR="000E492C" w:rsidRPr="00D27D51" w:rsidRDefault="000E492C" w:rsidP="000E492C">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p>
    <w:p w14:paraId="079A6801" w14:textId="77777777" w:rsid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Szczegółowy opis przedmiotu zamówienia, w tym wymagania funkcjonalne, techniczne oraz parametry minimalne systemu IDS i sond sprzętowych, określa Załącznik nr 1 do niniejszego Zapytania ofertowego (OPZ).</w:t>
      </w:r>
    </w:p>
    <w:p w14:paraId="3AFADEB7" w14:textId="77777777" w:rsidR="000E492C" w:rsidRPr="00AE2F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Całość rozwiązania, tj. system IDS wraz z silnikiem analitycznym oraz wszystkie sondy systemowe (zarówno fizyczne, jak i wirtualne), musi pochodzić od jednego producenta i stanowić spójny, zintegrowany produkt. Przetwarzane w systemie dane nie mogą być przesyłane poza infrastrukturę Zamawiającego. Licencje systemowe (systemu operacyjnego) oraz sprzęt serwerowy zapewnia Zamawiający.</w:t>
      </w:r>
    </w:p>
    <w:p w14:paraId="45BD0451" w14:textId="77777777" w:rsidR="00AC4825" w:rsidRPr="00AE2F2C" w:rsidRDefault="00AC4825" w:rsidP="00AC4825">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t>Zamawiający wymaga, aby oferowane świadczenie, w tym wszystkie produkty, usługi oraz procesy wykorzystywane do realizacji zamówienia, zarówno jako elementy główne, jak i komponenty, elementy środowiska świadczenia dostawy/usługi lub rozwiązania im towarzyszące, nie obejmowało:</w:t>
      </w:r>
    </w:p>
    <w:p w14:paraId="7F5B6725" w14:textId="77777777" w:rsidR="00AC4825" w:rsidRPr="00AE2F2C" w:rsidRDefault="00AC4825" w:rsidP="00AC4825">
      <w:pPr>
        <w:pStyle w:val="Akapitzlist"/>
        <w:widowControl w:val="0"/>
        <w:numPr>
          <w:ilvl w:val="0"/>
          <w:numId w:val="61"/>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lastRenderedPageBreak/>
        <w:t>produktu ICT, usługi ICT lub procesu ICT</w:t>
      </w:r>
      <w:r>
        <w:rPr>
          <w:rStyle w:val="Odwoanieprzypisudolnego"/>
          <w:rFonts w:ascii="Cambria" w:hAnsi="Cambria"/>
          <w:sz w:val="20"/>
          <w:szCs w:val="20"/>
          <w:lang w:eastAsia="pl-PL"/>
        </w:rPr>
        <w:footnoteReference w:id="1"/>
      </w:r>
      <w:r>
        <w:rPr>
          <w:rFonts w:ascii="Cambria" w:hAnsi="Cambria"/>
          <w:sz w:val="20"/>
          <w:szCs w:val="20"/>
          <w:lang w:eastAsia="pl-PL"/>
        </w:rPr>
        <w:t xml:space="preserve"> wskazanych w rekomendacji, o której mowa w art. 33 ust. 4 ustawy z dnia 5 lipca 2018 r. o krajowym systemie </w:t>
      </w:r>
      <w:proofErr w:type="spellStart"/>
      <w:r>
        <w:rPr>
          <w:rFonts w:ascii="Cambria" w:hAnsi="Cambria"/>
          <w:sz w:val="20"/>
          <w:szCs w:val="20"/>
          <w:lang w:eastAsia="pl-PL"/>
        </w:rPr>
        <w:t>cyberbezpieczeństwa</w:t>
      </w:r>
      <w:proofErr w:type="spellEnd"/>
      <w:r>
        <w:rPr>
          <w:rFonts w:ascii="Cambria" w:hAnsi="Cambria"/>
          <w:sz w:val="20"/>
          <w:szCs w:val="20"/>
          <w:lang w:eastAsia="pl-PL"/>
        </w:rPr>
        <w:t xml:space="preserve">, stwierdzającej ich negatywny wpływ na podstawowy interes bezpieczeństwa państwa; </w:t>
      </w:r>
    </w:p>
    <w:p w14:paraId="709100D5" w14:textId="77777777" w:rsidR="00AC4825" w:rsidRPr="00AE2F2C" w:rsidRDefault="00AC4825" w:rsidP="00AC4825">
      <w:pPr>
        <w:pStyle w:val="Akapitzlist"/>
        <w:widowControl w:val="0"/>
        <w:numPr>
          <w:ilvl w:val="0"/>
          <w:numId w:val="61"/>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hAnsi="Cambria"/>
          <w:sz w:val="20"/>
          <w:szCs w:val="20"/>
          <w:lang w:eastAsia="pl-PL"/>
        </w:rPr>
      </w:pPr>
      <w:r>
        <w:rPr>
          <w:rFonts w:ascii="Cambria" w:hAnsi="Cambria"/>
          <w:sz w:val="20"/>
          <w:szCs w:val="20"/>
          <w:lang w:eastAsia="pl-PL"/>
        </w:rPr>
        <w:t xml:space="preserve">produktu ICT, którego typ został określony w decyzji w sprawie uznania dostawcy za dostawcę wysokiego ryzyka, o której mowa w art. 67b ust. 15 ustawy z dnia 5 lipca 2018 r. o krajowym systemie </w:t>
      </w:r>
      <w:proofErr w:type="spellStart"/>
      <w:r>
        <w:rPr>
          <w:rFonts w:ascii="Cambria" w:hAnsi="Cambria"/>
          <w:sz w:val="20"/>
          <w:szCs w:val="20"/>
          <w:lang w:eastAsia="pl-PL"/>
        </w:rPr>
        <w:t>cyberbezpieczeństwa</w:t>
      </w:r>
      <w:proofErr w:type="spellEnd"/>
      <w:r>
        <w:rPr>
          <w:rFonts w:ascii="Cambria" w:hAnsi="Cambria"/>
          <w:sz w:val="20"/>
          <w:szCs w:val="20"/>
          <w:lang w:eastAsia="pl-PL"/>
        </w:rPr>
        <w:t xml:space="preserve">, ani usług ICT lub procesów ICT określonych w tej decyzji. </w:t>
      </w:r>
    </w:p>
    <w:p w14:paraId="05D9D81B" w14:textId="77777777" w:rsidR="00AC4825" w:rsidRPr="00AE2F2C" w:rsidRDefault="00AC4825" w:rsidP="00AC4825">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left="777" w:right="-170"/>
        <w:jc w:val="both"/>
        <w:textAlignment w:val="baseline"/>
        <w:rPr>
          <w:rFonts w:ascii="Cambria" w:hAnsi="Cambria"/>
          <w:i/>
          <w:iCs/>
          <w:sz w:val="20"/>
          <w:szCs w:val="20"/>
          <w:lang w:eastAsia="pl-PL"/>
        </w:rPr>
      </w:pPr>
      <w:r>
        <w:rPr>
          <w:rFonts w:ascii="Cambria" w:hAnsi="Cambria"/>
          <w:i/>
          <w:iCs/>
          <w:sz w:val="20"/>
          <w:szCs w:val="20"/>
          <w:lang w:eastAsia="pl-PL"/>
        </w:rPr>
        <w:t>Uwaga!</w:t>
      </w:r>
    </w:p>
    <w:p w14:paraId="456EA55D" w14:textId="3394A194" w:rsidR="00AC4825" w:rsidRPr="00AE2F2C" w:rsidRDefault="00AC4825" w:rsidP="002712E5">
      <w:pPr>
        <w:pStyle w:val="Akapitzlist"/>
        <w:widowControl w:val="0"/>
        <w:pBdr>
          <w:top w:val="nil"/>
          <w:left w:val="nil"/>
          <w:bottom w:val="nil"/>
          <w:right w:val="nil"/>
          <w:between w:val="nil"/>
        </w:pBdr>
        <w:suppressAutoHyphens/>
        <w:overflowPunct w:val="0"/>
        <w:autoSpaceDE w:val="0"/>
        <w:autoSpaceDN w:val="0"/>
        <w:adjustRightInd w:val="0"/>
        <w:spacing w:before="0" w:after="0" w:line="240" w:lineRule="auto"/>
        <w:ind w:left="777" w:right="-170"/>
        <w:jc w:val="both"/>
        <w:textAlignment w:val="baseline"/>
        <w:rPr>
          <w:rFonts w:ascii="Cambria" w:hAnsi="Cambria"/>
          <w:i/>
          <w:iCs/>
          <w:sz w:val="20"/>
          <w:szCs w:val="20"/>
          <w:lang w:eastAsia="pl-PL"/>
        </w:rPr>
      </w:pPr>
      <w:r>
        <w:rPr>
          <w:rFonts w:ascii="Cambria" w:hAnsi="Cambria"/>
          <w:i/>
          <w:iCs/>
          <w:sz w:val="20"/>
          <w:szCs w:val="20"/>
          <w:lang w:eastAsia="pl-PL"/>
        </w:rPr>
        <w:t>Niespełnienie powyższych wymagań będzie skutkowało odrzuceniem oferty odpowiednio na podstawie Rozdziału 10 pkt. 10.10 lit. l i m Zapytania ofertowego.</w:t>
      </w:r>
    </w:p>
    <w:p w14:paraId="4353062E" w14:textId="77777777" w:rsidR="000E492C" w:rsidRP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Ilekroć w treści Zapytania ofertowego, w tym jego załącznikach, użyte są znaki towarowe, patenty lub pochodzenie, źródła lub szczególne procesy, a także normy, oceny techniczne, specyfikacje techniczne i systemy referencji technicznych, Zamawiający dopuszcza rozwiązanie równoważne z opisywanym. Przez produkt równoważny dla wyspecyfikowanego przedmiotu zamówienia rozumie się produkt o parametrach i wymaganiach minimalnych wyszczególnionych i określonych w szczegółowym zakresie, w opisie przedmiotu zamówienia. Posługiwanie się nazwami producentów/produktów ma wyłącznie charakter przykładowy i służy doprecyzowaniu poziomu oczekiwań Zamawiającego; Zamawiający dopuszcza jednocześnie produkty równoważne o parametrach jakościowych i cechach użytkowych co najmniej na poziomie parametrów wskazanego produktu, uznając każdy produkt o wskazanych parametrach lub lepszych.</w:t>
      </w:r>
    </w:p>
    <w:p w14:paraId="38B8A888" w14:textId="77777777" w:rsidR="000E492C" w:rsidRPr="000E492C" w:rsidRDefault="000E492C" w:rsidP="002712E5">
      <w:pPr>
        <w:pStyle w:val="Akapitzlist"/>
        <w:numPr>
          <w:ilvl w:val="1"/>
          <w:numId w:val="58"/>
        </w:numPr>
        <w:spacing w:before="0" w:after="0" w:line="240" w:lineRule="auto"/>
        <w:jc w:val="both"/>
        <w:rPr>
          <w:rFonts w:ascii="Cambria" w:hAnsi="Cambria"/>
          <w:sz w:val="20"/>
          <w:szCs w:val="20"/>
          <w:lang w:eastAsia="pl-PL"/>
        </w:rPr>
      </w:pPr>
      <w:r>
        <w:rPr>
          <w:rFonts w:ascii="Cambria" w:hAnsi="Cambria"/>
          <w:sz w:val="20"/>
          <w:szCs w:val="20"/>
          <w:lang w:eastAsia="pl-PL"/>
        </w:rPr>
        <w:t>Zamawiający nie dzieli zamówienia na części. Oferta musi obejmować pełny zakres przedmiotu zamówienia. Zamawiający nie dopuszcza składania ofert częściowych.</w:t>
      </w:r>
    </w:p>
    <w:p w14:paraId="3EE4B5DC" w14:textId="2D7150DF" w:rsidR="000E492C" w:rsidRPr="000E492C" w:rsidRDefault="000E492C" w:rsidP="000E492C">
      <w:pPr>
        <w:pStyle w:val="Akapitzlist"/>
        <w:numPr>
          <w:ilvl w:val="1"/>
          <w:numId w:val="58"/>
        </w:numPr>
        <w:spacing w:before="0" w:after="0" w:line="240" w:lineRule="auto"/>
        <w:rPr>
          <w:rFonts w:ascii="Cambria" w:hAnsi="Cambria"/>
          <w:sz w:val="20"/>
          <w:szCs w:val="20"/>
          <w:lang w:eastAsia="pl-PL"/>
        </w:rPr>
      </w:pPr>
      <w:r>
        <w:rPr>
          <w:rFonts w:ascii="Cambria" w:hAnsi="Cambria"/>
          <w:sz w:val="20"/>
          <w:szCs w:val="20"/>
          <w:lang w:eastAsia="pl-PL"/>
        </w:rPr>
        <w:t>Zamawiający nie dopuszcza możliwości składania ofert wariantowych.</w:t>
      </w:r>
    </w:p>
    <w:p w14:paraId="0B8791F0" w14:textId="77777777" w:rsidR="00154E3E" w:rsidRPr="00154E3E" w:rsidRDefault="00154E3E" w:rsidP="00732DED">
      <w:pPr>
        <w:widowControl w:val="0"/>
        <w:numPr>
          <w:ilvl w:val="1"/>
          <w:numId w:val="58"/>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b/>
          <w:bCs/>
          <w:sz w:val="20"/>
          <w:szCs w:val="20"/>
          <w:lang w:eastAsia="pl-PL"/>
        </w:rPr>
      </w:pPr>
      <w:r>
        <w:rPr>
          <w:rFonts w:ascii="Cambria" w:eastAsia="Cambria" w:hAnsi="Cambria" w:cs="Cambria"/>
          <w:sz w:val="20"/>
          <w:szCs w:val="20"/>
          <w:lang w:eastAsia="pl-PL"/>
        </w:rPr>
        <w:t xml:space="preserve">Nazwy i </w:t>
      </w:r>
      <w:r>
        <w:rPr>
          <w:rFonts w:ascii="Cambria" w:hAnsi="Cambria"/>
          <w:sz w:val="20"/>
          <w:szCs w:val="20"/>
          <w:lang w:eastAsia="pl-PL"/>
        </w:rPr>
        <w:t>kody</w:t>
      </w:r>
      <w:r>
        <w:rPr>
          <w:rFonts w:ascii="Cambria" w:eastAsia="Cambria" w:hAnsi="Cambria" w:cs="Cambria"/>
          <w:sz w:val="20"/>
          <w:szCs w:val="20"/>
          <w:lang w:eastAsia="pl-PL"/>
        </w:rPr>
        <w:t xml:space="preserve"> dotyczące opisu przedmiotu zamówienia określone we Wspólnym Słowniku Zamówień (CPV)</w:t>
      </w:r>
    </w:p>
    <w:p w14:paraId="2BB50897" w14:textId="5195CEFC" w:rsidR="00154E3E" w:rsidRDefault="00154E3E" w:rsidP="00154E3E">
      <w:pPr>
        <w:widowControl w:val="0"/>
        <w:suppressAutoHyphens/>
        <w:overflowPunct w:val="0"/>
        <w:autoSpaceDE w:val="0"/>
        <w:spacing w:before="0" w:after="0" w:line="240" w:lineRule="auto"/>
        <w:ind w:left="360"/>
        <w:contextualSpacing/>
        <w:jc w:val="both"/>
        <w:textAlignment w:val="baseline"/>
        <w:rPr>
          <w:rFonts w:ascii="Cambria" w:hAnsi="Cambria"/>
          <w:sz w:val="20"/>
          <w:szCs w:val="20"/>
          <w:lang w:eastAsia="pl-PL"/>
        </w:rPr>
      </w:pPr>
      <w:r>
        <w:rPr>
          <w:rFonts w:ascii="Cambria" w:hAnsi="Cambria"/>
          <w:sz w:val="20"/>
          <w:szCs w:val="20"/>
          <w:lang w:eastAsia="pl-PL"/>
        </w:rPr>
        <w:t>CPV 32420000-3 Urządzenia sieciowe;</w:t>
      </w:r>
    </w:p>
    <w:p w14:paraId="4254A54F"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CPV48730000-4 – pakiety oprogramowania zabezpieczającego;</w:t>
      </w:r>
    </w:p>
    <w:p w14:paraId="44569387"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72260000-5 – usługi w zakresie oprogramowania;</w:t>
      </w:r>
    </w:p>
    <w:p w14:paraId="486674FD"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72265000-0 – usługi konfiguracji oprogramowania;</w:t>
      </w:r>
    </w:p>
    <w:p w14:paraId="1DA2EAAC" w14:textId="77777777" w:rsidR="000E492C" w:rsidRPr="000E492C"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51610000-1 – usługi instalowania urządzeń komputerowych i przetwarzania informacji;</w:t>
      </w:r>
    </w:p>
    <w:p w14:paraId="57E66121" w14:textId="766553FF" w:rsidR="000E492C" w:rsidRPr="00154E3E" w:rsidRDefault="000E492C" w:rsidP="000E492C">
      <w:pPr>
        <w:pStyle w:val="Akapitzlist"/>
        <w:spacing w:before="0" w:after="0" w:line="240" w:lineRule="auto"/>
        <w:ind w:left="417"/>
        <w:rPr>
          <w:rFonts w:ascii="Cambria" w:hAnsi="Cambria"/>
          <w:sz w:val="20"/>
          <w:szCs w:val="20"/>
          <w:lang w:eastAsia="pl-PL"/>
        </w:rPr>
      </w:pPr>
      <w:r>
        <w:rPr>
          <w:rFonts w:ascii="Cambria" w:hAnsi="Cambria"/>
          <w:sz w:val="20"/>
          <w:szCs w:val="20"/>
          <w:lang w:eastAsia="pl-PL"/>
        </w:rPr>
        <w:t>CPV 80510000-2 – usługi szkolenia specjalistycznego.</w:t>
      </w:r>
    </w:p>
    <w:p w14:paraId="766907B3"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Cena określona w ofercie powinna obejmować wszystkie koszty związane z realizacją przedmiotu zamówienia, w tym koszty dostawy, instalacji, wdrożenia, konfiguracji, wsparcia, szkolenia oraz dokumentacji powykonawczej.</w:t>
      </w:r>
    </w:p>
    <w:p w14:paraId="365966C6"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Zamawiający nie zastrzega obowiązku osobistego wykonania zamówienia przez Wykonawcę. Zamawiający dopuszcza możliwość powierzenia przez Wykonawcę realizacji części zamówienia podwykonawcy, za którego będzie ponosił pełną odpowiedzialność.</w:t>
      </w:r>
    </w:p>
    <w:p w14:paraId="1EC88071"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Wykonawca zobowiązany jest do ponoszenia odpowiedzialności za wszelkie szkody powstałe w związku z wykonaniem przedmiotu zamówienia, w tym za szkody wyrządzone osobom trzecim oraz za szkody i następstwa nieszczęśliwych wypadków powstałe w związku ze świadczeniem realizacji przedmiotu zamówienia. Wykonawca ponosi pełną odpowiedzialność przed Zamawiającym także za działania i zaniechania osób skierowanych do realizacji zamówienia. Instalacja sond sprzętowych nie może powodować przerw w działaniu sieci ani wprowadzać do niej zakłóceń.</w:t>
      </w:r>
    </w:p>
    <w:p w14:paraId="0CF41F9C"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Postępowanie prowadzone jest z poszanowaniem zasad horyzontalnych; tym samym Wykonawca, składając ofertę, potwierdza, że została ona przygotowana w poszanowaniu zasad horyzontalnych oraz że w przypadku wyboru jego oferty realizacja zamówienia nastąpi z poszanowaniem tych zasad, tj.:</w:t>
      </w:r>
    </w:p>
    <w:p w14:paraId="0C6D4BC3" w14:textId="4783F958"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równości szans i niedyskryminacji, w tym dostępności dla osób z niepełnosprawnościami;</w:t>
      </w:r>
    </w:p>
    <w:p w14:paraId="58003222" w14:textId="2EA10EE8"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równości kobiet i mężczyzn;</w:t>
      </w:r>
    </w:p>
    <w:p w14:paraId="1A902855" w14:textId="7F15438A" w:rsidR="000E492C" w:rsidRPr="000E492C" w:rsidRDefault="000E492C" w:rsidP="000E492C">
      <w:pPr>
        <w:widowControl w:val="0"/>
        <w:suppressAutoHyphens/>
        <w:overflowPunct w:val="0"/>
        <w:autoSpaceDE w:val="0"/>
        <w:autoSpaceDN w:val="0"/>
        <w:adjustRightInd w:val="0"/>
        <w:spacing w:before="0" w:after="0" w:line="240" w:lineRule="auto"/>
        <w:ind w:left="417"/>
        <w:contextualSpacing/>
        <w:jc w:val="both"/>
        <w:textAlignment w:val="baseline"/>
        <w:rPr>
          <w:rFonts w:ascii="Cambria" w:eastAsia="Cambria" w:hAnsi="Cambria" w:cs="Cambria"/>
          <w:sz w:val="20"/>
          <w:szCs w:val="20"/>
        </w:rPr>
      </w:pPr>
      <w:r>
        <w:rPr>
          <w:rFonts w:ascii="Cambria" w:eastAsia="Cambria" w:hAnsi="Cambria" w:cs="Cambria"/>
          <w:sz w:val="20"/>
          <w:szCs w:val="20"/>
        </w:rPr>
        <w:t>- zasady zrównoważonego rozwoju.</w:t>
      </w:r>
    </w:p>
    <w:p w14:paraId="27680086" w14:textId="77777777" w:rsidR="000E492C" w:rsidRPr="000E492C" w:rsidRDefault="000E492C" w:rsidP="000E492C">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Pr>
          <w:rFonts w:ascii="Cambria" w:eastAsia="Cambria" w:hAnsi="Cambria" w:cs="Cambria"/>
          <w:sz w:val="20"/>
          <w:szCs w:val="20"/>
        </w:rPr>
        <w:t>Wszystkie dokumenty związane z realizacją przedmiotu zamówienia muszą być oznakowane zgodnie z wymaganiami dotyczącymi informacji i promocji dla projektów realizowanych w ramach Krajowego Planu Odbudowy i Zwiększania Odporności (KPO), Inwestycji C3.1.1 „</w:t>
      </w:r>
      <w:proofErr w:type="spellStart"/>
      <w:r>
        <w:rPr>
          <w:rFonts w:ascii="Cambria" w:eastAsia="Cambria" w:hAnsi="Cambria" w:cs="Cambria"/>
          <w:sz w:val="20"/>
          <w:szCs w:val="20"/>
        </w:rPr>
        <w:t>Cyberbezpieczeństwo</w:t>
      </w:r>
      <w:proofErr w:type="spellEnd"/>
      <w:r>
        <w:rPr>
          <w:rFonts w:ascii="Cambria" w:eastAsia="Cambria" w:hAnsi="Cambria" w:cs="Cambria"/>
          <w:sz w:val="20"/>
          <w:szCs w:val="20"/>
        </w:rPr>
        <w:t xml:space="preserve"> – </w:t>
      </w:r>
      <w:proofErr w:type="spellStart"/>
      <w:r>
        <w:rPr>
          <w:rFonts w:ascii="Cambria" w:eastAsia="Cambria" w:hAnsi="Cambria" w:cs="Cambria"/>
          <w:sz w:val="20"/>
          <w:szCs w:val="20"/>
        </w:rPr>
        <w:t>CyberPL</w:t>
      </w:r>
      <w:proofErr w:type="spellEnd"/>
      <w:r>
        <w:rPr>
          <w:rFonts w:ascii="Cambria" w:eastAsia="Cambria" w:hAnsi="Cambria" w:cs="Cambria"/>
          <w:sz w:val="20"/>
          <w:szCs w:val="20"/>
        </w:rPr>
        <w:t xml:space="preserve">” oraz </w:t>
      </w:r>
      <w:r>
        <w:rPr>
          <w:rFonts w:ascii="Cambria" w:eastAsia="Cambria" w:hAnsi="Cambria" w:cs="Cambria"/>
          <w:sz w:val="20"/>
          <w:szCs w:val="20"/>
        </w:rPr>
        <w:lastRenderedPageBreak/>
        <w:t>zgodnie z aktualną Księgą Identyfikacji Wizualnej KPO.</w:t>
      </w:r>
    </w:p>
    <w:p w14:paraId="5BE8DEA2" w14:textId="0D04ABE8" w:rsidR="000E492C" w:rsidRPr="00184756" w:rsidRDefault="0034625F" w:rsidP="00184756">
      <w:pPr>
        <w:widowControl w:val="0"/>
        <w:numPr>
          <w:ilvl w:val="1"/>
          <w:numId w:val="58"/>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rPr>
      </w:pPr>
      <w:r w:rsidRPr="0034625F">
        <w:t xml:space="preserve"> </w:t>
      </w:r>
      <w:r w:rsidRPr="0034625F">
        <w:rPr>
          <w:rFonts w:ascii="Cambria" w:eastAsia="Cambria" w:hAnsi="Cambria" w:cs="Cambria"/>
          <w:sz w:val="20"/>
          <w:szCs w:val="20"/>
        </w:rPr>
        <w:t>Wykonawca zrealizuje dostawę, instalację, konfigurację, testy, szkolenie oraz dokumentację powykonawczą w terminach i na zasadach określonych w Rozdziale 4 Zapytania ofertowego oraz § 4 wzoru umowy.</w:t>
      </w:r>
    </w:p>
    <w:p w14:paraId="2557631B" w14:textId="6C79E759" w:rsidR="00D27D51" w:rsidRPr="00154E3E" w:rsidRDefault="00D27D51" w:rsidP="000E492C">
      <w:pPr>
        <w:widowControl w:val="0"/>
        <w:suppressAutoHyphens/>
        <w:overflowPunct w:val="0"/>
        <w:autoSpaceDE w:val="0"/>
        <w:autoSpaceDN w:val="0"/>
        <w:adjustRightInd w:val="0"/>
        <w:spacing w:before="0" w:after="0" w:line="240" w:lineRule="auto"/>
        <w:ind w:left="360"/>
        <w:contextualSpacing/>
        <w:jc w:val="both"/>
        <w:textAlignment w:val="baseline"/>
        <w:rPr>
          <w:rFonts w:ascii="Cambria" w:eastAsia="Cambria" w:hAnsi="Cambria" w:cs="Cambria"/>
          <w:sz w:val="20"/>
          <w:szCs w:val="20"/>
        </w:rPr>
      </w:pPr>
    </w:p>
    <w:tbl>
      <w:tblPr>
        <w:tblStyle w:val="15"/>
        <w:tblW w:w="9073" w:type="dxa"/>
        <w:tblInd w:w="55" w:type="dxa"/>
        <w:tblLayout w:type="fixed"/>
        <w:tblLook w:val="0000" w:firstRow="0" w:lastRow="0" w:firstColumn="0" w:lastColumn="0" w:noHBand="0" w:noVBand="0"/>
      </w:tblPr>
      <w:tblGrid>
        <w:gridCol w:w="9073"/>
      </w:tblGrid>
      <w:tr w:rsidR="00154E3E" w:rsidRPr="00154E3E" w14:paraId="3AAB0521" w14:textId="77777777" w:rsidTr="1A33B270">
        <w:tc>
          <w:tcPr>
            <w:tcW w:w="9073" w:type="dxa"/>
            <w:shd w:val="clear" w:color="auto" w:fill="E7E6E6"/>
            <w:vAlign w:val="center"/>
          </w:tcPr>
          <w:p w14:paraId="7C4D405C" w14:textId="680784D4" w:rsidR="00154E3E" w:rsidRPr="00154E3E" w:rsidRDefault="00154E3E" w:rsidP="1A33B270">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bCs/>
                <w:sz w:val="21"/>
                <w:szCs w:val="21"/>
              </w:rPr>
            </w:pPr>
            <w:hyperlink r:id="rId11" w:history="1"/>
            <w:bookmarkStart w:id="4" w:name="_heading=h.ixhgujbplb81"/>
            <w:bookmarkEnd w:id="4"/>
            <w:r>
              <w:rPr>
                <w:rFonts w:ascii="Cambria" w:eastAsia="Cambria" w:hAnsi="Cambria" w:cs="Cambria"/>
                <w:b/>
                <w:bCs/>
                <w:sz w:val="21"/>
                <w:szCs w:val="21"/>
              </w:rPr>
              <w:t xml:space="preserve">4. </w:t>
            </w:r>
            <w:r>
              <w:tab/>
            </w:r>
            <w:r>
              <w:rPr>
                <w:rFonts w:ascii="Cambria" w:eastAsia="Cambria" w:hAnsi="Cambria" w:cs="Cambria"/>
                <w:b/>
                <w:bCs/>
                <w:sz w:val="21"/>
                <w:szCs w:val="21"/>
              </w:rPr>
              <w:t>TERMIN REALIZACJI ZAMÓWIENIA</w:t>
            </w:r>
          </w:p>
        </w:tc>
      </w:tr>
    </w:tbl>
    <w:p w14:paraId="1FB8C777" w14:textId="788FE829" w:rsidR="00857958" w:rsidRDefault="00857958" w:rsidP="0071139C">
      <w:pPr>
        <w:widowControl w:val="0"/>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bookmarkStart w:id="5" w:name="_heading=h.8p71hkqxvfb8" w:colFirst="0" w:colLast="0"/>
      <w:bookmarkEnd w:id="5"/>
    </w:p>
    <w:p w14:paraId="363D1DD4" w14:textId="77777777" w:rsidR="0034625F" w:rsidRPr="0034625F"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4.1. Przedmiot zamówienia zostanie zrealizowany w terminie nie dłuższym niż 74 dni kalendarzowe, przy czym bieg tego terminu rozpoczyna się od dnia zawarcia umowy albo od dnia protokolarnego udostępnienia Wykonawcy przez Zamawiającego środowiska serwerowego wskazanego w OPZ – w zależności od tego, które z tych zdarzeń nastąpi później. W ramach powyższego terminu:</w:t>
      </w:r>
    </w:p>
    <w:p w14:paraId="6FE5BD9E" w14:textId="77777777" w:rsidR="0034625F" w:rsidRPr="0034625F"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a) dostawa, instalacja, konfiguracja, testy oraz szkolenie zostaną wykonane w terminie do 60 dni kalendarzowych od rozpoczęcia biegu terminu;</w:t>
      </w:r>
    </w:p>
    <w:p w14:paraId="777A320D" w14:textId="62BED2E5" w:rsidR="0034625F" w:rsidRPr="009F6010" w:rsidRDefault="0034625F" w:rsidP="0034625F">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sidRPr="0034625F">
        <w:rPr>
          <w:rFonts w:ascii="Cambria" w:eastAsia="Cambria" w:hAnsi="Cambria" w:cs="Cambria"/>
          <w:sz w:val="20"/>
          <w:szCs w:val="20"/>
          <w:lang w:eastAsia="pl-PL"/>
        </w:rPr>
        <w:t>b) dokumentacja powykonawcza zostanie przekazana w terminie do 14 dni kalendarzowych od zakończenia prac wskazanych w lit. a, przed podpisaniem protokołu odbioru końcowego.</w:t>
      </w:r>
    </w:p>
    <w:p w14:paraId="3717D7D3" w14:textId="09760930" w:rsidR="000E492C" w:rsidRPr="009F6010" w:rsidRDefault="000E492C" w:rsidP="515958C0">
      <w:pPr>
        <w:widowControl w:val="0"/>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4.2. Wsparcie </w:t>
      </w:r>
      <w:r>
        <w:rPr>
          <w:rFonts w:ascii="Cambria" w:eastAsia="Cambria" w:hAnsi="Cambria" w:cs="Cambria"/>
          <w:color w:val="D13438"/>
          <w:sz w:val="20"/>
          <w:szCs w:val="20"/>
        </w:rPr>
        <w:t>serwisowe producenta systemu IDS świadczone będzie przez okres co najmniej 12 miesięcy od dnia podpisania protokołu odbioru końcowego bez zastrzeżeń</w:t>
      </w:r>
      <w:r w:rsidR="00EC79D4">
        <w:rPr>
          <w:rFonts w:ascii="Cambria" w:eastAsia="Cambria" w:hAnsi="Cambria" w:cs="Cambria"/>
          <w:color w:val="D13438"/>
          <w:sz w:val="20"/>
          <w:szCs w:val="20"/>
        </w:rPr>
        <w:t>.</w:t>
      </w:r>
    </w:p>
    <w:p w14:paraId="584ADD4A" w14:textId="02318690" w:rsidR="000E492C" w:rsidRPr="009F6010" w:rsidRDefault="000E492C"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4.3.</w:t>
      </w:r>
      <w:r w:rsidR="0034625F" w:rsidRPr="0034625F">
        <w:t xml:space="preserve"> </w:t>
      </w:r>
      <w:r w:rsidR="0034625F" w:rsidRPr="0034625F">
        <w:rPr>
          <w:rFonts w:ascii="Cambria" w:eastAsia="Cambria" w:hAnsi="Cambria" w:cs="Cambria"/>
          <w:sz w:val="20"/>
          <w:szCs w:val="20"/>
          <w:lang w:eastAsia="pl-PL"/>
        </w:rPr>
        <w:t>Termin realizacji może ulec zmianie wyłącznie w przypadkach i na zasadach przewidzianych we wzorze umowy, stanowiącym Załącznik nr 5 do Zapytania ofertowego</w:t>
      </w:r>
      <w:r w:rsidR="004D6317">
        <w:rPr>
          <w:rFonts w:ascii="Cambria" w:eastAsia="Cambria" w:hAnsi="Cambria" w:cs="Cambria"/>
          <w:sz w:val="20"/>
          <w:szCs w:val="20"/>
          <w:lang w:eastAsia="pl-PL"/>
        </w:rPr>
        <w:t>.</w:t>
      </w:r>
    </w:p>
    <w:p w14:paraId="4B184735" w14:textId="7B021BD5" w:rsidR="000E492C" w:rsidRPr="000E492C" w:rsidRDefault="000E492C"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14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4.4. Za datę wykonania umowy uważa się datę podpisania protokołu odbioru końcowego bez zastrzeżeń. Przedmiotowy protokół nie może zostać podpisany, jeśli najpóźniej w dniu podpisania protokołu Wykonawca nie dostarczy Zamawiającemu dokumentacji powykonawczej z realizacji przedmiotu zamówienia. Zakończenie realizacji przedmiotu zamówienia zostanie potwierdzone protokołem odbioru podpisanym przez Strony, tzn. Zamawiającego i Wykonawcę.</w:t>
      </w:r>
    </w:p>
    <w:p w14:paraId="71A4BA1A" w14:textId="73CFEA35" w:rsidR="00154E3E" w:rsidRPr="00154E3E" w:rsidRDefault="00154E3E" w:rsidP="000E492C">
      <w:pPr>
        <w:widowControl w:val="0"/>
        <w:pBdr>
          <w:top w:val="nil"/>
          <w:left w:val="nil"/>
          <w:bottom w:val="nil"/>
          <w:right w:val="nil"/>
          <w:between w:val="nil"/>
        </w:pBdr>
        <w:suppressAutoHyphens/>
        <w:overflowPunct w:val="0"/>
        <w:autoSpaceDE w:val="0"/>
        <w:autoSpaceDN w:val="0"/>
        <w:adjustRightInd w:val="0"/>
        <w:spacing w:before="0" w:after="0" w:line="240" w:lineRule="auto"/>
        <w:ind w:left="502"/>
        <w:jc w:val="both"/>
        <w:textAlignment w:val="baseline"/>
        <w:rPr>
          <w:rFonts w:ascii="Cambria" w:eastAsia="Cambria" w:hAnsi="Cambria" w:cs="Cambria"/>
          <w:sz w:val="20"/>
          <w:szCs w:val="20"/>
          <w:lang w:eastAsia="pl-PL"/>
        </w:rPr>
      </w:pPr>
    </w:p>
    <w:tbl>
      <w:tblPr>
        <w:tblStyle w:val="14"/>
        <w:tblW w:w="9214" w:type="dxa"/>
        <w:tblInd w:w="0" w:type="dxa"/>
        <w:tblLayout w:type="fixed"/>
        <w:tblLook w:val="0000" w:firstRow="0" w:lastRow="0" w:firstColumn="0" w:lastColumn="0" w:noHBand="0" w:noVBand="0"/>
      </w:tblPr>
      <w:tblGrid>
        <w:gridCol w:w="9214"/>
      </w:tblGrid>
      <w:tr w:rsidR="00154E3E" w:rsidRPr="00154E3E" w14:paraId="10310A28" w14:textId="77777777">
        <w:tc>
          <w:tcPr>
            <w:tcW w:w="9214" w:type="dxa"/>
            <w:shd w:val="clear" w:color="auto" w:fill="E7E6E6"/>
            <w:vAlign w:val="center"/>
          </w:tcPr>
          <w:p w14:paraId="5784795F" w14:textId="77777777" w:rsidR="00154E3E" w:rsidRPr="00154E3E" w:rsidRDefault="00154E3E" w:rsidP="00154E3E">
            <w:pPr>
              <w:suppressAutoHyphens/>
              <w:overflowPunct w:val="0"/>
              <w:autoSpaceDE w:val="0"/>
              <w:autoSpaceDN w:val="0"/>
              <w:adjustRightInd w:val="0"/>
              <w:spacing w:before="120" w:after="120" w:line="240" w:lineRule="auto"/>
              <w:ind w:left="654" w:hanging="709"/>
              <w:jc w:val="both"/>
              <w:textAlignment w:val="baseline"/>
              <w:rPr>
                <w:rFonts w:ascii="Cambria" w:eastAsia="Cambria" w:hAnsi="Cambria" w:cs="Cambria"/>
                <w:b/>
              </w:rPr>
            </w:pPr>
            <w:r>
              <w:rPr>
                <w:rFonts w:ascii="Cambria" w:eastAsia="Cambria" w:hAnsi="Cambria" w:cs="Cambria"/>
                <w:b/>
              </w:rPr>
              <w:t xml:space="preserve">5. </w:t>
            </w:r>
            <w:r>
              <w:rPr>
                <w:rFonts w:ascii="Cambria" w:eastAsia="Cambria" w:hAnsi="Cambria" w:cs="Cambria"/>
                <w:b/>
              </w:rPr>
              <w:tab/>
              <w:t>PODSTAWY WYKLUCZENIA Z POSTĘPOWANIA</w:t>
            </w:r>
          </w:p>
        </w:tc>
      </w:tr>
    </w:tbl>
    <w:p w14:paraId="445F4F70"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p w14:paraId="17774A4A" w14:textId="77777777" w:rsidR="00154E3E" w:rsidRPr="00154E3E" w:rsidRDefault="00154E3E" w:rsidP="00154E3E">
      <w:pPr>
        <w:widowControl w:val="0"/>
        <w:numPr>
          <w:ilvl w:val="1"/>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postępowaniu mogą brać udział Wykonawcy, którzy </w:t>
      </w:r>
      <w:r>
        <w:rPr>
          <w:rFonts w:ascii="Cambria" w:eastAsia="Cambria" w:hAnsi="Cambria" w:cs="Cambria"/>
          <w:b/>
          <w:sz w:val="20"/>
          <w:szCs w:val="20"/>
          <w:lang w:eastAsia="pl-PL"/>
        </w:rPr>
        <w:t>nie podlegają wykluczeniu</w:t>
      </w:r>
      <w:r>
        <w:rPr>
          <w:rFonts w:ascii="Cambria" w:eastAsia="Cambria" w:hAnsi="Cambria" w:cs="Cambria"/>
          <w:sz w:val="20"/>
          <w:szCs w:val="20"/>
          <w:lang w:eastAsia="pl-PL"/>
        </w:rPr>
        <w:t xml:space="preserve"> z postępowania o udzielenie zamówienia w poniższych okolicznościach:</w:t>
      </w:r>
    </w:p>
    <w:p w14:paraId="5669C11D" w14:textId="77777777" w:rsidR="00154E3E" w:rsidRPr="00154E3E" w:rsidRDefault="00154E3E" w:rsidP="00154E3E">
      <w:pPr>
        <w:widowControl w:val="0"/>
        <w:numPr>
          <w:ilvl w:val="2"/>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będącego osobą fizyczną, którego prawomocnie skazano za przestępstwo:</w:t>
      </w:r>
    </w:p>
    <w:p w14:paraId="32225346"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udziału w zorganizowanej grupie przestępczej albo związku mającym na celu popełnienie przestępstwa lub przestępstwa skarbowego, o którym mowa w art. 258 ustawy z dnia 6 czerwca 1997 r. Kodeks karny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2025 r. poz. 383 - „KK”),</w:t>
      </w:r>
    </w:p>
    <w:p w14:paraId="69E160D2"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handlu ludźmi, o którym mowa w art. 189a KK,</w:t>
      </w:r>
    </w:p>
    <w:p w14:paraId="064C4191"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 którym mowa w art. 228-230a, art. 250a KK, w art. 46-48 ustawy z dnia 25 czerwca 2010 r. o sporcie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2024 r. poz. 1488 ze zm.) lub w art. 54 ust. 1-4 ustawy z dnia 12 maja 2011 r. o refundacji leków, środków spożywczych specjalnego przeznaczenia żywieniowego oraz wyrobów medycznych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2024 r. poz. 930 ze zm.),</w:t>
      </w:r>
    </w:p>
    <w:p w14:paraId="367C1305"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finansowania przestępstwa o charakterze terrorystycznym, o którym mowa w art. 165a KK, lub przestępstwo udaremniania lub utrudniania stwierdzenia przestępnego pochodzenia pieniędzy lub ukrywania ich pochodzenia, o którym mowa w art. 299 KK,</w:t>
      </w:r>
    </w:p>
    <w:p w14:paraId="50F27B43"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charakterze terrorystycznym, o którym mowa w art. 115 § 20 KK, lub mające na celu popełnienie tego przestępstwa,</w:t>
      </w:r>
    </w:p>
    <w:p w14:paraId="016F8805"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2021 r., poz. 1745),</w:t>
      </w:r>
    </w:p>
    <w:p w14:paraId="2EC1D0A7" w14:textId="77777777" w:rsidR="00154E3E" w:rsidRPr="00154E3E" w:rsidRDefault="00154E3E" w:rsidP="00154E3E">
      <w:pPr>
        <w:numPr>
          <w:ilvl w:val="3"/>
          <w:numId w:val="22"/>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przeciwko obrotowi gospodarczemu, o których mowa w art. 296-307 KK, przestępstwo oszustwa, o którym mowa w art. 286 KK, przestępstwo przeciwko wiarygodności dokumentów, o których mowa w art. 270-277d KK, lub przestępstwo skarbowe, o którym mowa w art. 9 ust. 1 i 3 lub art. 10 ustawy z dnia 15 czerwca 2012 r. o skutkach powierzania </w:t>
      </w:r>
      <w:r>
        <w:rPr>
          <w:rFonts w:ascii="Cambria" w:eastAsia="Cambria" w:hAnsi="Cambria" w:cs="Cambria"/>
          <w:sz w:val="20"/>
          <w:szCs w:val="20"/>
          <w:lang w:eastAsia="pl-PL"/>
        </w:rPr>
        <w:lastRenderedPageBreak/>
        <w:t>wykonywania pracy cudzoziemcom przebywającym wbrew przepisom na terytorium Rzeczypospolitej Polskiej,</w:t>
      </w:r>
    </w:p>
    <w:p w14:paraId="5C6E7048"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261" w:right="-170" w:firstLine="592"/>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lub za odpowiedni czyn zabroniony określony w przepisach prawa obcego;</w:t>
      </w:r>
    </w:p>
    <w:p w14:paraId="13D668CA"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wykluczy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5.1.1.  </w:t>
      </w:r>
    </w:p>
    <w:p w14:paraId="237EDB76"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4B5FBAF" w14:textId="77777777" w:rsidR="00154E3E" w:rsidRP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wykluczy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(tekst jedn. Dz. U. z 2024 r. poz. 1616., złożyli odrębne oferty lub wnioski o dopuszczenie do udziału w postępowaniu, chyba że wykażą, że przygotowali te oferty lub wnioski niezależnie od siebie;</w:t>
      </w:r>
    </w:p>
    <w:p w14:paraId="64853CCB" w14:textId="77777777" w:rsidR="00154E3E" w:rsidRDefault="00154E3E" w:rsidP="00154E3E">
      <w:pPr>
        <w:widowControl w:val="0"/>
        <w:numPr>
          <w:ilvl w:val="2"/>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wykluczy Wykonawcę, jeżeli doszło do zakłócenia konkurencji wynikającego </w:t>
      </w:r>
      <w:r>
        <w:rPr>
          <w:rFonts w:ascii="Cambria" w:eastAsia="Cambria" w:hAnsi="Cambria" w:cs="Cambria"/>
          <w:sz w:val="20"/>
          <w:szCs w:val="20"/>
          <w:lang w:eastAsia="pl-PL"/>
        </w:rPr>
        <w:br/>
        <w:t>z wcześniejszego zaangażowania tego wykonawcy lub podmiotu, który należy z Wykonawcą do tej samej grupy kapitałowej w rozumieniu ustawy z dnia 16 lutego 2007 r. o ochronie konkurencji i konsumentów (tekst jedn. Dz. U. z 2024 r. poz. 1616) chyba że spowodowane tym zakłócenie konkurencji może być wyeliminowane w inny sposób niż przez wykluczenie Wykonawcy z udziału w postępowaniu o udzielenie zamówienia.</w:t>
      </w:r>
    </w:p>
    <w:p w14:paraId="667A17E1" w14:textId="2E5F58E6" w:rsidR="00154E3E" w:rsidRPr="00154E3E" w:rsidRDefault="00154E3E" w:rsidP="00154E3E">
      <w:pPr>
        <w:widowControl w:val="0"/>
        <w:numPr>
          <w:ilvl w:val="1"/>
          <w:numId w:val="23"/>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postępowaniu mogą brać udział Wykonawcy, którzy nie podlegają wykluczeniu z postępowania o udzielenie zamówienia w poniższych okolicznościach. I tak Zamawiający wykluczy Wykonawcę:</w:t>
      </w:r>
    </w:p>
    <w:p w14:paraId="74F2EE4C"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26ACD877"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bezprawnie wpływał lub próbował wpływać na czynności Zamawiającego lub próbował pozyskać lub pozyskał informacje poufne, mogące dać mu przewagę w postępowaniu o udzielenie zamówienia;</w:t>
      </w:r>
    </w:p>
    <w:p w14:paraId="4FF914A3"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który w wyniku lekkomyślności lub niedbalstwa przedstawił informacje wprowadzające w błąd, co mogło mieć istotny wpływ na decyzje podejmowane przez Zamawiającego w postępowaniu o udzielenie zamówienia.</w:t>
      </w:r>
    </w:p>
    <w:p w14:paraId="21998F07"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postępowaniu mogą brać udział Wykonawcy, którzy </w:t>
      </w:r>
      <w:r>
        <w:rPr>
          <w:rFonts w:ascii="Cambria" w:eastAsia="Cambria" w:hAnsi="Cambria" w:cs="Cambria"/>
          <w:b/>
          <w:sz w:val="20"/>
          <w:szCs w:val="20"/>
          <w:lang w:eastAsia="pl-PL"/>
        </w:rPr>
        <w:t>nie podlegają wykluczeniu</w:t>
      </w:r>
      <w:r>
        <w:rPr>
          <w:rFonts w:ascii="Cambria" w:eastAsia="Cambria" w:hAnsi="Cambria" w:cs="Cambria"/>
          <w:sz w:val="20"/>
          <w:szCs w:val="20"/>
          <w:lang w:eastAsia="pl-PL"/>
        </w:rPr>
        <w:t xml:space="preserve"> z postępowania o udzielenie zamówienia w okolicznościach, o których mowa w art. 7 ust. 1 pkt 1-3 ustawy z dnia 13 kwietnia 2022 r. o szczególnych rozwiązaniach w zakresie przeciwdziałania wspieraniu agresji na Ukrainę oraz służących ochronie bezpieczeństwa narodowego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2024 r. poz. 507 – dalej jako „Ustawa o przeciwdziałaniu wspieraniu agresji na Ukrainę”). Na podstawie:</w:t>
      </w:r>
    </w:p>
    <w:p w14:paraId="1B10C2E8"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art. 7 ust. 1 pkt 1 Ustawy o przeciwdziałaniu wspieraniu agresji na Ukrainę Zamawiający wykluczy wykonawcę wymienionego w wykazach określonych w rozporządzeniu 765/2006</w:t>
      </w:r>
      <w:r>
        <w:rPr>
          <w:rFonts w:ascii="Times New Roman" w:hAnsi="Times New Roman"/>
          <w:sz w:val="20"/>
          <w:szCs w:val="20"/>
          <w:vertAlign w:val="superscript"/>
          <w:lang w:eastAsia="pl-PL"/>
        </w:rPr>
        <w:footnoteReference w:id="2"/>
      </w:r>
      <w:r>
        <w:rPr>
          <w:rFonts w:ascii="Cambria" w:eastAsia="Cambria" w:hAnsi="Cambria" w:cs="Cambria"/>
          <w:sz w:val="20"/>
          <w:szCs w:val="20"/>
          <w:lang w:eastAsia="pl-PL"/>
        </w:rPr>
        <w:t xml:space="preserve"> i rozporządzeniu 269/2014</w:t>
      </w:r>
      <w:r>
        <w:rPr>
          <w:rFonts w:ascii="Times New Roman" w:hAnsi="Times New Roman"/>
          <w:sz w:val="20"/>
          <w:szCs w:val="20"/>
          <w:vertAlign w:val="superscript"/>
          <w:lang w:eastAsia="pl-PL"/>
        </w:rPr>
        <w:footnoteReference w:id="3"/>
      </w:r>
      <w:r>
        <w:rPr>
          <w:rFonts w:ascii="Cambria" w:eastAsia="Cambria" w:hAnsi="Cambria" w:cs="Cambria"/>
          <w:sz w:val="20"/>
          <w:szCs w:val="20"/>
          <w:lang w:eastAsia="pl-PL"/>
        </w:rPr>
        <w:t xml:space="preserve"> albo wpisanego na listę na podstawie decyzji w sprawie wpisu na listę rozstrzygającej o zastosowaniu środka, o którym mowa w art. 1 pkt 3 Ustawy o przeciwdziałaniu wspieraniu agresji na Ukrainę,</w:t>
      </w:r>
    </w:p>
    <w:p w14:paraId="6D11FD12"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art. 7 ust. 1 pkt 2 Ustawy o przeciwdziałaniu wspieraniu agresji na Ukrainę Zamawiający wykluczy </w:t>
      </w:r>
      <w:r>
        <w:rPr>
          <w:rFonts w:ascii="Cambria" w:eastAsia="Cambria" w:hAnsi="Cambria" w:cs="Cambria"/>
          <w:sz w:val="20"/>
          <w:szCs w:val="20"/>
          <w:lang w:eastAsia="pl-PL"/>
        </w:rPr>
        <w:lastRenderedPageBreak/>
        <w:t>wykonawcę, którego beneficjentem rzeczywistym w rozumieniu ustawy z dnia 1 marca 2018 r. o przeciwdziałaniu praniu pieniędzy oraz finansowaniu terroryzmu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Dz. U. z 2023 r. poz. 1124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 wspieraniu agresji na Ukrainę,</w:t>
      </w:r>
    </w:p>
    <w:p w14:paraId="66267D9E" w14:textId="77777777" w:rsidR="00154E3E" w:rsidRPr="00154E3E" w:rsidRDefault="00154E3E" w:rsidP="00154E3E">
      <w:pPr>
        <w:widowControl w:val="0"/>
        <w:numPr>
          <w:ilvl w:val="2"/>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art. 7 ust. 1 pkt 3 Ustawy o przeciwdziałaniu wspieraniu agresji na Ukrainę Zamawiający wykluczy wykonawcę, którego jednostką dominującą w rozumieniu art. 3 ust. 1 pkt 37 ustawy z dnia 29 września 1994 r. o rachunkowości (</w:t>
      </w:r>
      <w:proofErr w:type="spellStart"/>
      <w:r>
        <w:rPr>
          <w:rFonts w:ascii="Cambria" w:eastAsia="Cambria" w:hAnsi="Cambria" w:cs="Cambria"/>
          <w:sz w:val="20"/>
          <w:szCs w:val="20"/>
          <w:lang w:eastAsia="pl-PL"/>
        </w:rPr>
        <w:t>t.j</w:t>
      </w:r>
      <w:proofErr w:type="spellEnd"/>
      <w:r>
        <w:rPr>
          <w:rFonts w:ascii="Cambria" w:eastAsia="Cambria" w:hAnsi="Cambria" w:cs="Cambria"/>
          <w:sz w:val="20"/>
          <w:szCs w:val="20"/>
          <w:lang w:eastAsia="pl-PL"/>
        </w:rPr>
        <w:t xml:space="preserve">.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przeciwdziałaniu wspieraniu agresji na Ukrainę. </w:t>
      </w:r>
    </w:p>
    <w:p w14:paraId="6DAE0DC2"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wykluczenie następuje na okres trwania okoliczności określonych w pkt 5.3.</w:t>
      </w:r>
    </w:p>
    <w:p w14:paraId="4952B2E1"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Wykonawca może zostać wykluczony przez Zamawiającego na każdym etapie postępowania o udzielenie zamówienia. </w:t>
      </w:r>
    </w:p>
    <w:p w14:paraId="04A52EB2" w14:textId="77777777" w:rsidR="00154E3E" w:rsidRPr="00154E3E" w:rsidRDefault="00154E3E" w:rsidP="00154E3E">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podlega wykluczeniu w okolicznościach określonych w pkt 5.1.1, 5.1.2 i 5.1.5, jeżeli udowodni Zamawiającemu, że spełnił łącznie następujące przesłanki:</w:t>
      </w:r>
    </w:p>
    <w:p w14:paraId="6CEAC62E" w14:textId="05C1D2D8" w:rsidR="00D61FB1" w:rsidRDefault="002D1DA2" w:rsidP="002712E5">
      <w:pPr>
        <w:widowControl w:val="0"/>
        <w:pBdr>
          <w:top w:val="nil"/>
          <w:left w:val="nil"/>
          <w:bottom w:val="nil"/>
          <w:right w:val="nil"/>
          <w:between w:val="nil"/>
        </w:pBdr>
        <w:suppressAutoHyphens/>
        <w:overflowPunct w:val="0"/>
        <w:autoSpaceDE w:val="0"/>
        <w:autoSpaceDN w:val="0"/>
        <w:adjustRightInd w:val="0"/>
        <w:spacing w:before="0" w:after="0" w:line="240" w:lineRule="auto"/>
        <w:ind w:left="46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5.5.1. naprawił lub zobowiązał się do naprawienia szkody wyrządzonej przestępstwem, wykroczeniem lub swoim nieprawidłowym postępowaniem, w tym poprzez zadośćuczynienie pieniężne;0</w:t>
      </w:r>
    </w:p>
    <w:p w14:paraId="38A972E2" w14:textId="4D948301" w:rsidR="00154E3E" w:rsidRPr="00154E3E" w:rsidRDefault="00D61FB1" w:rsidP="002712E5">
      <w:pPr>
        <w:widowControl w:val="0"/>
        <w:pBdr>
          <w:top w:val="nil"/>
          <w:left w:val="nil"/>
          <w:bottom w:val="nil"/>
          <w:right w:val="nil"/>
          <w:between w:val="nil"/>
        </w:pBdr>
        <w:suppressAutoHyphens/>
        <w:overflowPunct w:val="0"/>
        <w:autoSpaceDE w:val="0"/>
        <w:autoSpaceDN w:val="0"/>
        <w:adjustRightInd w:val="0"/>
        <w:spacing w:before="0" w:after="0" w:line="240" w:lineRule="auto"/>
        <w:ind w:left="46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7A9229D" w14:textId="093248A8" w:rsidR="00154E3E" w:rsidRPr="002712E5" w:rsidRDefault="00154E3E" w:rsidP="00D61FB1">
      <w:pPr>
        <w:pStyle w:val="Akapitzlist"/>
        <w:widowControl w:val="0"/>
        <w:numPr>
          <w:ilvl w:val="2"/>
          <w:numId w:val="66"/>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podjął konkretne środki techniczne, organizacyjne i kadrowe, odpowiednie dla zapobiegania dalszym przestępstwom, wykroczeniom lub nieprawidłowemu postępowaniu, w szczególności:</w:t>
      </w:r>
    </w:p>
    <w:p w14:paraId="0EA1CB10" w14:textId="7C9F6B93"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56"/>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5.5.3.1. </w:t>
      </w:r>
      <w:r>
        <w:rPr>
          <w:rFonts w:ascii="Cambria" w:eastAsia="Cambria" w:hAnsi="Cambria" w:cs="Cambria"/>
          <w:sz w:val="20"/>
          <w:szCs w:val="20"/>
          <w:lang w:eastAsia="pl-PL"/>
        </w:rPr>
        <w:tab/>
        <w:t>zerwał wszelkie powiązania z osobami lub podmiotami odpowiedzialnymi za nieprawidłowe postępowanie wykonawcy,</w:t>
      </w:r>
    </w:p>
    <w:p w14:paraId="6FF7D91C" w14:textId="070C5CEC" w:rsidR="00154E3E" w:rsidRPr="00154E3E" w:rsidRDefault="003932EC" w:rsidP="003932EC">
      <w:pPr>
        <w:widowControl w:val="0"/>
        <w:pBdr>
          <w:top w:val="nil"/>
          <w:left w:val="nil"/>
          <w:bottom w:val="nil"/>
          <w:right w:val="nil"/>
          <w:between w:val="nil"/>
        </w:pBd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5.5.3.2.</w:t>
      </w:r>
      <w:r>
        <w:rPr>
          <w:rFonts w:ascii="Cambria" w:eastAsia="Cambria" w:hAnsi="Cambria" w:cs="Cambria"/>
          <w:sz w:val="20"/>
          <w:szCs w:val="20"/>
          <w:lang w:eastAsia="pl-PL"/>
        </w:rPr>
        <w:tab/>
        <w:t>zreorganizował personel,</w:t>
      </w:r>
    </w:p>
    <w:p w14:paraId="1250FF23" w14:textId="6C1E61DD" w:rsidR="00154E3E" w:rsidRPr="00154E3E" w:rsidRDefault="003932EC" w:rsidP="003932EC">
      <w:pPr>
        <w:widowControl w:val="0"/>
        <w:pBdr>
          <w:top w:val="nil"/>
          <w:left w:val="nil"/>
          <w:bottom w:val="nil"/>
          <w:right w:val="nil"/>
          <w:between w:val="nil"/>
        </w:pBd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5.5.3.3.</w:t>
      </w:r>
      <w:r>
        <w:rPr>
          <w:rFonts w:ascii="Cambria" w:eastAsia="Cambria" w:hAnsi="Cambria" w:cs="Cambria"/>
          <w:sz w:val="20"/>
          <w:szCs w:val="20"/>
          <w:lang w:eastAsia="pl-PL"/>
        </w:rPr>
        <w:tab/>
        <w:t>wdrożył system sprawozdawczości i kontroli,</w:t>
      </w:r>
    </w:p>
    <w:p w14:paraId="48588DD9" w14:textId="0008B5CC"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44"/>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5.5.3.4.</w:t>
      </w:r>
      <w:r>
        <w:rPr>
          <w:rFonts w:ascii="Cambria" w:eastAsia="Cambria" w:hAnsi="Cambria" w:cs="Cambria"/>
          <w:sz w:val="20"/>
          <w:szCs w:val="20"/>
          <w:lang w:eastAsia="pl-PL"/>
        </w:rPr>
        <w:tab/>
        <w:t>utworzył struktury audytu wewnętrznego do monitorowania przestrzegania przepisów, wewnętrznych regulacji lub standardów,</w:t>
      </w:r>
    </w:p>
    <w:p w14:paraId="08469726" w14:textId="64B3241F" w:rsidR="00154E3E" w:rsidRPr="00154E3E" w:rsidRDefault="003932EC" w:rsidP="00B14846">
      <w:pPr>
        <w:widowControl w:val="0"/>
        <w:pBdr>
          <w:top w:val="nil"/>
          <w:left w:val="nil"/>
          <w:bottom w:val="nil"/>
          <w:right w:val="nil"/>
          <w:between w:val="nil"/>
        </w:pBdr>
        <w:suppressAutoHyphens/>
        <w:overflowPunct w:val="0"/>
        <w:autoSpaceDE w:val="0"/>
        <w:autoSpaceDN w:val="0"/>
        <w:adjustRightInd w:val="0"/>
        <w:spacing w:before="0" w:after="0" w:line="240" w:lineRule="auto"/>
        <w:ind w:left="2124" w:right="-170" w:hanging="944"/>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5.5.3.5.</w:t>
      </w:r>
      <w:r>
        <w:rPr>
          <w:rFonts w:ascii="Cambria" w:eastAsia="Cambria" w:hAnsi="Cambria" w:cs="Cambria"/>
          <w:sz w:val="20"/>
          <w:szCs w:val="20"/>
          <w:lang w:eastAsia="pl-PL"/>
        </w:rPr>
        <w:tab/>
        <w:t>wprowadził wewnętrzne regulacje dotyczące odpowiedzialności i odszkodowań za nieprzestrzeganie przepisów, wewnętrznych regulacji lub standardów.</w:t>
      </w:r>
    </w:p>
    <w:p w14:paraId="17215410" w14:textId="77777777" w:rsidR="00154E3E" w:rsidRDefault="00154E3E" w:rsidP="00154E3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
          <w:sz w:val="20"/>
          <w:szCs w:val="20"/>
          <w:lang w:eastAsia="pl-PL"/>
        </w:rPr>
      </w:pPr>
      <w:r>
        <w:rPr>
          <w:rFonts w:ascii="Cambria" w:eastAsia="Cambria" w:hAnsi="Cambria" w:cs="Cambria"/>
          <w:i/>
          <w:sz w:val="20"/>
          <w:szCs w:val="20"/>
          <w:lang w:eastAsia="pl-PL"/>
        </w:rPr>
        <w:t xml:space="preserve">Zamawiający ocenia, czy podjęte przez Wykonawcę czynności, o których mowa powyżej, są wystarczające do wykazania jego rzetelności, uwzględniając wagę i szczególne okoliczności czynu Wykonawcy. Jeżeli podjęte przez Wykonawcę czynności, o których mowa wyżej, nie są wystarczające do wykazania jego rzetelności, Zamawiający wyklucza Wykonawcę. </w:t>
      </w:r>
    </w:p>
    <w:p w14:paraId="21B254F2" w14:textId="16DBB002" w:rsidR="00277AAE" w:rsidRPr="00277AAE" w:rsidRDefault="00277AAE" w:rsidP="00E61548">
      <w:pPr>
        <w:widowControl w:val="0"/>
        <w:numPr>
          <w:ilvl w:val="1"/>
          <w:numId w:val="24"/>
        </w:numPr>
        <w:pBdr>
          <w:top w:val="nil"/>
          <w:left w:val="nil"/>
          <w:bottom w:val="nil"/>
          <w:right w:val="nil"/>
          <w:between w:val="nil"/>
        </w:pBdr>
        <w:suppressAutoHyphens/>
        <w:overflowPunct w:val="0"/>
        <w:autoSpaceDE w:val="0"/>
        <w:autoSpaceDN w:val="0"/>
        <w:adjustRightInd w:val="0"/>
        <w:spacing w:before="0" w:after="0" w:line="240" w:lineRule="auto"/>
        <w:ind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 xml:space="preserve">W postępowaniu mogą brać udział Wykonawcy, którzy nie podlegają wykluczeniu tj. nie są powiązani osobowo lub kapitałowo z Zamawiającym. Przez powiązania, o których mowa powyżej rozumie się wzajemne powiązania między Zamawiającym a Wykonawcą, polegające w szczególności na: </w:t>
      </w:r>
    </w:p>
    <w:p w14:paraId="51719EFB" w14:textId="77777777" w:rsidR="00277AAE" w:rsidRPr="00277AAE"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5.6.1.</w:t>
      </w:r>
      <w:r w:rsidRPr="00277AAE">
        <w:rPr>
          <w:rFonts w:ascii="Cambria" w:eastAsia="Cambria" w:hAnsi="Cambria" w:cs="Cambria"/>
          <w:iCs/>
          <w:sz w:val="20"/>
          <w:szCs w:val="20"/>
          <w:lang w:eastAsia="pl-PL"/>
        </w:rPr>
        <w:tab/>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0EECDF93" w14:textId="77777777" w:rsidR="00277AAE" w:rsidRPr="00277AAE"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5.6.2.</w:t>
      </w:r>
      <w:r w:rsidRPr="00277AAE">
        <w:rPr>
          <w:rFonts w:ascii="Cambria" w:eastAsia="Cambria" w:hAnsi="Cambria" w:cs="Cambria"/>
          <w:iCs/>
          <w:sz w:val="20"/>
          <w:szCs w:val="20"/>
          <w:lang w:eastAsia="pl-PL"/>
        </w:rPr>
        <w:tab/>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wykonawcą, jego zastępcą̨ prawnym lub członkami organów zarządzających lub organów nadzorczych wykonawców ubiegających się̨ o udzielenie zamówienia, </w:t>
      </w:r>
    </w:p>
    <w:p w14:paraId="788FC707" w14:textId="3049BC75" w:rsidR="00277AAE" w:rsidRPr="00E61548" w:rsidRDefault="00277AAE" w:rsidP="00277AAE">
      <w:pPr>
        <w:suppressAutoHyphens/>
        <w:overflowPunct w:val="0"/>
        <w:autoSpaceDE w:val="0"/>
        <w:autoSpaceDN w:val="0"/>
        <w:adjustRightInd w:val="0"/>
        <w:spacing w:before="0" w:after="0" w:line="240" w:lineRule="auto"/>
        <w:ind w:left="1180" w:right="-170"/>
        <w:jc w:val="both"/>
        <w:textAlignment w:val="baseline"/>
        <w:rPr>
          <w:rFonts w:ascii="Cambria" w:eastAsia="Cambria" w:hAnsi="Cambria" w:cs="Cambria"/>
          <w:iCs/>
          <w:sz w:val="20"/>
          <w:szCs w:val="20"/>
          <w:lang w:eastAsia="pl-PL"/>
        </w:rPr>
      </w:pPr>
      <w:r w:rsidRPr="00277AAE">
        <w:rPr>
          <w:rFonts w:ascii="Cambria" w:eastAsia="Cambria" w:hAnsi="Cambria" w:cs="Cambria"/>
          <w:iCs/>
          <w:sz w:val="20"/>
          <w:szCs w:val="20"/>
          <w:lang w:eastAsia="pl-PL"/>
        </w:rPr>
        <w:t>5.6.3.</w:t>
      </w:r>
      <w:r w:rsidRPr="00277AAE">
        <w:rPr>
          <w:rFonts w:ascii="Cambria" w:eastAsia="Cambria" w:hAnsi="Cambria" w:cs="Cambria"/>
          <w:iCs/>
          <w:sz w:val="20"/>
          <w:szCs w:val="20"/>
          <w:lang w:eastAsia="pl-PL"/>
        </w:rPr>
        <w:tab/>
        <w:t xml:space="preserve">pozostawaniu z wykonawcą w takim stosunku prawnym lub faktycznym, </w:t>
      </w:r>
      <w:proofErr w:type="spellStart"/>
      <w:r w:rsidRPr="00277AAE">
        <w:rPr>
          <w:rFonts w:ascii="Cambria" w:eastAsia="Cambria" w:hAnsi="Cambria" w:cs="Cambria"/>
          <w:iCs/>
          <w:sz w:val="20"/>
          <w:szCs w:val="20"/>
          <w:lang w:eastAsia="pl-PL"/>
        </w:rPr>
        <w:t>że</w:t>
      </w:r>
      <w:proofErr w:type="spellEnd"/>
      <w:r w:rsidRPr="00277AAE">
        <w:rPr>
          <w:rFonts w:ascii="Cambria" w:eastAsia="Cambria" w:hAnsi="Cambria" w:cs="Cambria"/>
          <w:iCs/>
          <w:sz w:val="20"/>
          <w:szCs w:val="20"/>
          <w:lang w:eastAsia="pl-PL"/>
        </w:rPr>
        <w:t xml:space="preserve"> istnieje uzasadniona wątpliwość co do ich bezstronności lub niezależności w związku z postępowaniem o udzielenie zamówienia.</w:t>
      </w:r>
    </w:p>
    <w:p w14:paraId="4304C0DA"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080" w:right="-170"/>
        <w:jc w:val="both"/>
        <w:textAlignment w:val="baseline"/>
        <w:rPr>
          <w:rFonts w:ascii="Cambria" w:eastAsia="Cambria" w:hAnsi="Cambria" w:cs="Cambria"/>
          <w:sz w:val="20"/>
          <w:szCs w:val="20"/>
          <w:lang w:eastAsia="pl-PL"/>
        </w:rPr>
      </w:pPr>
    </w:p>
    <w:tbl>
      <w:tblPr>
        <w:tblStyle w:val="13"/>
        <w:tblW w:w="9498" w:type="dxa"/>
        <w:tblInd w:w="-284" w:type="dxa"/>
        <w:tblLayout w:type="fixed"/>
        <w:tblLook w:val="0000" w:firstRow="0" w:lastRow="0" w:firstColumn="0" w:lastColumn="0" w:noHBand="0" w:noVBand="0"/>
      </w:tblPr>
      <w:tblGrid>
        <w:gridCol w:w="9498"/>
      </w:tblGrid>
      <w:tr w:rsidR="00154E3E" w:rsidRPr="00154E3E" w14:paraId="1D4BD662" w14:textId="77777777" w:rsidTr="00A0427F">
        <w:tc>
          <w:tcPr>
            <w:tcW w:w="9498" w:type="dxa"/>
            <w:shd w:val="clear" w:color="auto" w:fill="E7E6E6"/>
            <w:vAlign w:val="center"/>
          </w:tcPr>
          <w:p w14:paraId="28674842" w14:textId="77777777" w:rsidR="00154E3E" w:rsidRPr="00154E3E" w:rsidRDefault="00154E3E" w:rsidP="00154E3E">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rPr>
            </w:pPr>
            <w:r>
              <w:rPr>
                <w:rFonts w:ascii="Cambria" w:eastAsia="Cambria" w:hAnsi="Cambria" w:cs="Cambria"/>
                <w:b/>
              </w:rPr>
              <w:t xml:space="preserve">6. </w:t>
            </w:r>
            <w:r>
              <w:rPr>
                <w:rFonts w:ascii="Cambria" w:eastAsia="Cambria" w:hAnsi="Cambria" w:cs="Cambria"/>
                <w:b/>
              </w:rPr>
              <w:tab/>
              <w:t>WARUNKI UDZIAŁU W POSTĘPOWANIU</w:t>
            </w:r>
          </w:p>
        </w:tc>
      </w:tr>
    </w:tbl>
    <w:p w14:paraId="016C2F3E" w14:textId="77777777" w:rsidR="00154E3E" w:rsidRPr="00154E3E" w:rsidRDefault="00154E3E" w:rsidP="00154E3E">
      <w:pPr>
        <w:suppressAutoHyphens/>
        <w:overflowPunct w:val="0"/>
        <w:autoSpaceDE w:val="0"/>
        <w:autoSpaceDN w:val="0"/>
        <w:adjustRightInd w:val="0"/>
        <w:spacing w:before="0" w:after="0" w:line="240" w:lineRule="auto"/>
        <w:ind w:left="-170"/>
        <w:jc w:val="both"/>
        <w:textAlignment w:val="baseline"/>
        <w:rPr>
          <w:rFonts w:ascii="Cambria" w:eastAsia="Cambria" w:hAnsi="Cambria" w:cs="Cambria"/>
          <w:sz w:val="20"/>
          <w:szCs w:val="20"/>
          <w:lang w:eastAsia="pl-PL"/>
        </w:rPr>
      </w:pPr>
    </w:p>
    <w:p w14:paraId="0338965F" w14:textId="77777777" w:rsidR="005C3E5C" w:rsidRDefault="005C3E5C" w:rsidP="005C3E5C">
      <w:pPr>
        <w:spacing w:before="0" w:after="0" w:line="264" w:lineRule="auto"/>
        <w:jc w:val="both"/>
      </w:pPr>
      <w:r>
        <w:rPr>
          <w:rFonts w:ascii="Cambria" w:eastAsia="Cambria" w:hAnsi="Cambria" w:cs="Cambria"/>
          <w:sz w:val="20"/>
          <w:szCs w:val="20"/>
        </w:rPr>
        <w:lastRenderedPageBreak/>
        <w:t>Zamawiający nie określa warunków udziału w postępowaniu. O udzielenie zamówienia mogą ubiegać się Wykonawcy, którzy nie podlegają wykluczeniu na zasadach określonych w rozdziale 5 niniejszego Zapytania ofertowego.</w:t>
      </w:r>
    </w:p>
    <w:p w14:paraId="2CED636D" w14:textId="77777777" w:rsidR="005C3E5C" w:rsidRDefault="005C3E5C" w:rsidP="005C3E5C">
      <w:pPr>
        <w:spacing w:before="0" w:after="0" w:line="264" w:lineRule="auto"/>
        <w:jc w:val="both"/>
      </w:pPr>
      <w:r>
        <w:rPr>
          <w:rFonts w:ascii="Cambria" w:eastAsia="Cambria" w:hAnsi="Cambria" w:cs="Cambria"/>
          <w:b/>
          <w:bCs/>
          <w:sz w:val="20"/>
          <w:szCs w:val="20"/>
        </w:rPr>
        <w:t>Uwagi ogólne:</w:t>
      </w:r>
    </w:p>
    <w:p w14:paraId="2A0C06D2" w14:textId="77777777" w:rsidR="005C3E5C" w:rsidRDefault="005C3E5C" w:rsidP="005C3E5C">
      <w:pPr>
        <w:spacing w:before="0" w:after="0" w:line="264" w:lineRule="auto"/>
        <w:jc w:val="both"/>
      </w:pPr>
      <w:r>
        <w:rPr>
          <w:rFonts w:ascii="Cambria" w:eastAsia="Cambria" w:hAnsi="Cambria" w:cs="Cambria"/>
          <w:sz w:val="20"/>
          <w:szCs w:val="20"/>
        </w:rPr>
        <w:t>– Wykonawcy mogą wspólnie ubiegać się o udzielenie zamówienia. Żaden z Wykonawców wspólnie ubiegających się o udzielenie zamówienia nie może podlegać wykluczeniu z postępowania na podstawie okoliczności wskazanych w niniejszym Zapytaniu ofertowym.</w:t>
      </w:r>
    </w:p>
    <w:p w14:paraId="2A6E75F1" w14:textId="77777777" w:rsidR="005C3E5C" w:rsidRDefault="005C3E5C" w:rsidP="005C3E5C">
      <w:pPr>
        <w:spacing w:before="0" w:after="0" w:line="264" w:lineRule="auto"/>
        <w:jc w:val="both"/>
      </w:pPr>
      <w:r>
        <w:rPr>
          <w:rFonts w:ascii="Cambria" w:eastAsia="Cambria" w:hAnsi="Cambria" w:cs="Cambria"/>
          <w:sz w:val="20"/>
          <w:szCs w:val="20"/>
        </w:rPr>
        <w:t>– Wszyscy Wykonawcy wspólnie ubiegający się o udzielenie zamówienia ponoszą solidarną odpowiedzialność za wykonanie umowy.</w:t>
      </w:r>
    </w:p>
    <w:p w14:paraId="4C31C60E" w14:textId="77777777" w:rsidR="00154E3E" w:rsidRPr="005A20AE" w:rsidRDefault="00154E3E" w:rsidP="00B14846">
      <w:pPr>
        <w:suppressAutoHyphens/>
        <w:overflowPunct w:val="0"/>
        <w:autoSpaceDE w:val="0"/>
        <w:autoSpaceDN w:val="0"/>
        <w:adjustRightInd w:val="0"/>
        <w:spacing w:before="0" w:after="0" w:line="276" w:lineRule="auto"/>
        <w:jc w:val="both"/>
        <w:textAlignment w:val="baseline"/>
        <w:rPr>
          <w:rFonts w:ascii="Cambria" w:eastAsia="Cambria" w:hAnsi="Cambria" w:cs="Cambria"/>
          <w:sz w:val="20"/>
          <w:szCs w:val="20"/>
          <w:lang w:eastAsia="pl-PL"/>
        </w:rPr>
      </w:pPr>
    </w:p>
    <w:tbl>
      <w:tblPr>
        <w:tblStyle w:val="12"/>
        <w:tblW w:w="9501" w:type="dxa"/>
        <w:tblInd w:w="-284" w:type="dxa"/>
        <w:tblLayout w:type="fixed"/>
        <w:tblLook w:val="0000" w:firstRow="0" w:lastRow="0" w:firstColumn="0" w:lastColumn="0" w:noHBand="0" w:noVBand="0"/>
      </w:tblPr>
      <w:tblGrid>
        <w:gridCol w:w="9501"/>
      </w:tblGrid>
      <w:tr w:rsidR="00154E3E" w:rsidRPr="005A20AE" w14:paraId="72A1C337" w14:textId="77777777" w:rsidTr="00A0427F">
        <w:trPr>
          <w:trHeight w:val="719"/>
        </w:trPr>
        <w:tc>
          <w:tcPr>
            <w:tcW w:w="9501" w:type="dxa"/>
            <w:shd w:val="clear" w:color="auto" w:fill="E7E6E6"/>
            <w:vAlign w:val="center"/>
          </w:tcPr>
          <w:p w14:paraId="2C87D922" w14:textId="7BA131AE" w:rsidR="00154E3E" w:rsidRPr="005A20AE" w:rsidRDefault="00154E3E" w:rsidP="00154E3E">
            <w:pPr>
              <w:tabs>
                <w:tab w:val="left" w:pos="654"/>
              </w:tabs>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t xml:space="preserve">7. </w:t>
            </w:r>
            <w:r>
              <w:rPr>
                <w:rFonts w:ascii="Cambria" w:eastAsia="Cambria" w:hAnsi="Cambria" w:cs="Cambria"/>
                <w:b/>
              </w:rPr>
              <w:tab/>
              <w:t xml:space="preserve">WYKAZ DOKUMENTÓW W CELU WYKAZANIA BRAKU PODSTAW DO WYKLUCZENIA </w:t>
            </w:r>
            <w:r>
              <w:rPr>
                <w:rFonts w:ascii="Cambria" w:eastAsia="Cambria" w:hAnsi="Cambria" w:cs="Cambria"/>
                <w:b/>
              </w:rPr>
              <w:br/>
              <w:t>Z POSTĘPOWANIA ORAZ SPEŁNIANIA WARUNKÓW UDZIAŁU W POSTĘPOWANIU I ZGODNOŚCI Z OPZ</w:t>
            </w:r>
          </w:p>
        </w:tc>
      </w:tr>
    </w:tbl>
    <w:p w14:paraId="42CB1B54" w14:textId="77777777" w:rsidR="00154E3E" w:rsidRPr="005A20A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190" w:right="107"/>
        <w:jc w:val="both"/>
        <w:textAlignment w:val="baseline"/>
        <w:rPr>
          <w:rFonts w:ascii="Cambria" w:eastAsia="Cambria" w:hAnsi="Cambria" w:cs="Cambria"/>
          <w:sz w:val="20"/>
          <w:szCs w:val="20"/>
          <w:lang w:eastAsia="pl-PL"/>
        </w:rPr>
      </w:pPr>
    </w:p>
    <w:p w14:paraId="21C03193" w14:textId="77777777" w:rsidR="005C3E5C" w:rsidRDefault="005C3E5C" w:rsidP="005C3E5C">
      <w:pPr>
        <w:spacing w:before="0" w:after="0" w:line="264" w:lineRule="auto"/>
        <w:jc w:val="both"/>
      </w:pPr>
      <w:r>
        <w:rPr>
          <w:rFonts w:ascii="Cambria" w:eastAsia="Cambria" w:hAnsi="Cambria" w:cs="Cambria"/>
          <w:b/>
          <w:bCs/>
          <w:sz w:val="20"/>
          <w:szCs w:val="20"/>
        </w:rPr>
        <w:t xml:space="preserve">7.1. </w:t>
      </w:r>
      <w:r>
        <w:rPr>
          <w:rFonts w:ascii="Cambria" w:eastAsia="Cambria" w:hAnsi="Cambria" w:cs="Cambria"/>
          <w:sz w:val="20"/>
          <w:szCs w:val="20"/>
        </w:rPr>
        <w:t>W celu potwierdzenia braku podstaw do wykluczenia z postępowania Wykonawca zobowiązany jest złożyć wraz z ofertą:</w:t>
      </w:r>
    </w:p>
    <w:p w14:paraId="653A8F4B" w14:textId="77777777" w:rsidR="005C3E5C" w:rsidRDefault="005C3E5C" w:rsidP="005C3E5C">
      <w:pPr>
        <w:pStyle w:val="Akapitzlist"/>
        <w:numPr>
          <w:ilvl w:val="0"/>
          <w:numId w:val="64"/>
        </w:numPr>
        <w:spacing w:before="0" w:after="0" w:line="264" w:lineRule="auto"/>
        <w:contextualSpacing w:val="0"/>
        <w:jc w:val="both"/>
      </w:pPr>
      <w:r>
        <w:rPr>
          <w:rFonts w:ascii="Cambria" w:eastAsia="Cambria" w:hAnsi="Cambria" w:cs="Cambria"/>
          <w:b/>
          <w:bCs/>
          <w:sz w:val="20"/>
          <w:szCs w:val="20"/>
        </w:rPr>
        <w:t>Oświadczenie Wykonawcy o niepodleganiu wykluczeniu</w:t>
      </w:r>
      <w:r>
        <w:rPr>
          <w:rFonts w:ascii="Cambria" w:eastAsia="Cambria" w:hAnsi="Cambria" w:cs="Cambria"/>
          <w:sz w:val="20"/>
          <w:szCs w:val="20"/>
        </w:rPr>
        <w:t>, złożone zgodnie ze wzorem stanowiącym Załącznik nr 3 do Zapytania ofertowego. Uwaga: w przypadku składania oferty wspólnej oświadczenie składa każdy z Wykonawców składających ofertę wspólną. Oświadczenie Wykonawca sporządza pod rygorem nieważności w formie elektronicznej (opatrzonej kwalifikowanym podpisem elektronicznym) lub w postaci elektronicznej opatrzonej podpisem zaufanym lub podpisem osobistym.</w:t>
      </w:r>
    </w:p>
    <w:p w14:paraId="6756E738" w14:textId="4DEC41EE" w:rsidR="00215C28" w:rsidRPr="002712E5" w:rsidRDefault="005C3E5C" w:rsidP="00215C28">
      <w:pPr>
        <w:spacing w:before="0" w:after="0" w:line="264" w:lineRule="auto"/>
        <w:jc w:val="both"/>
        <w:rPr>
          <w:rFonts w:ascii="Cambria" w:eastAsia="Cambria" w:hAnsi="Cambria" w:cs="Cambria"/>
          <w:sz w:val="20"/>
          <w:szCs w:val="20"/>
        </w:rPr>
      </w:pPr>
      <w:r>
        <w:rPr>
          <w:rFonts w:ascii="Cambria" w:eastAsia="Cambria" w:hAnsi="Cambria" w:cs="Cambria"/>
          <w:b/>
          <w:bCs/>
          <w:sz w:val="20"/>
          <w:szCs w:val="20"/>
        </w:rPr>
        <w:t>7.2.</w:t>
      </w:r>
      <w:r>
        <w:rPr>
          <w:rFonts w:ascii="Cambria" w:eastAsia="Cambria" w:hAnsi="Cambria" w:cs="Cambria"/>
          <w:sz w:val="20"/>
          <w:szCs w:val="20"/>
        </w:rPr>
        <w:t xml:space="preserve">W celu potwierdzenia zgodności ofertowanej dostawy z </w:t>
      </w:r>
      <w:proofErr w:type="spellStart"/>
      <w:r>
        <w:rPr>
          <w:rFonts w:ascii="Cambria" w:eastAsia="Cambria" w:hAnsi="Cambria" w:cs="Cambria"/>
          <w:sz w:val="20"/>
          <w:szCs w:val="20"/>
        </w:rPr>
        <w:t>opz</w:t>
      </w:r>
      <w:proofErr w:type="spellEnd"/>
      <w:r>
        <w:rPr>
          <w:rFonts w:ascii="Cambria" w:eastAsia="Cambria" w:hAnsi="Cambria" w:cs="Cambria"/>
          <w:sz w:val="20"/>
          <w:szCs w:val="20"/>
        </w:rPr>
        <w:t xml:space="preserve"> Wykonawca jest zobowiązany złożyć wraz z ofertą tabelę zgodności z OPZ, stanowiącej załącznik nr 6 do Zapytania ofertowego, w której wskaże jednoznacznie:</w:t>
      </w:r>
    </w:p>
    <w:p w14:paraId="43829FA9" w14:textId="616B2347"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1. czy wymaganie jest spełniane – poprzez zaznaczenie odpowiedzi „tak” albo „nie”;</w:t>
      </w:r>
    </w:p>
    <w:p w14:paraId="0533F3E9" w14:textId="7B28C7F7"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2. nazwę producenta, model, wersję oraz inne dane identyfikujące oferowane rozwiązanie, jeżeli wymaganie tego dotyczy;</w:t>
      </w:r>
    </w:p>
    <w:p w14:paraId="3520D922" w14:textId="5FCC8CA3"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3. krótkie wskazanie sposobu spełnienia wymagania;</w:t>
      </w:r>
    </w:p>
    <w:p w14:paraId="4836BCA0" w14:textId="37452985" w:rsidR="00215C28" w:rsidRPr="002712E5"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4. odniesienie do dokumentu producenta, karty katalogowej, instrukcji lub innego dowodu potwierdzającego spełnienie wymagania.</w:t>
      </w:r>
    </w:p>
    <w:p w14:paraId="718F59C7" w14:textId="4780DAF3" w:rsidR="00215C28" w:rsidRDefault="00215C28" w:rsidP="00215C28">
      <w:pPr>
        <w:spacing w:before="0" w:after="0" w:line="264" w:lineRule="auto"/>
        <w:jc w:val="both"/>
        <w:rPr>
          <w:rFonts w:ascii="Cambria" w:eastAsia="Cambria" w:hAnsi="Cambria" w:cs="Cambria"/>
          <w:sz w:val="20"/>
          <w:szCs w:val="20"/>
        </w:rPr>
      </w:pPr>
      <w:r>
        <w:rPr>
          <w:rFonts w:ascii="Cambria" w:eastAsia="Cambria" w:hAnsi="Cambria" w:cs="Cambria"/>
          <w:sz w:val="20"/>
          <w:szCs w:val="20"/>
        </w:rPr>
        <w:t xml:space="preserve">Brak </w:t>
      </w:r>
      <w:r w:rsidR="001A4915">
        <w:rPr>
          <w:rFonts w:ascii="Cambria" w:eastAsia="Cambria" w:hAnsi="Cambria" w:cs="Cambria"/>
          <w:sz w:val="20"/>
          <w:szCs w:val="20"/>
        </w:rPr>
        <w:t xml:space="preserve">informacji </w:t>
      </w:r>
      <w:r w:rsidR="001A4915" w:rsidRPr="001A4915">
        <w:rPr>
          <w:rFonts w:ascii="Cambria" w:eastAsia="Cambria" w:hAnsi="Cambria" w:cs="Cambria"/>
          <w:sz w:val="20"/>
          <w:szCs w:val="20"/>
        </w:rPr>
        <w:t>wymaganej dla oceny spełnienia danego wymagania może skutkować uznaniem wymagania za niespełnione</w:t>
      </w:r>
      <w:r>
        <w:rPr>
          <w:rFonts w:ascii="Cambria" w:eastAsia="Cambria" w:hAnsi="Cambria" w:cs="Cambria"/>
          <w:sz w:val="20"/>
          <w:szCs w:val="20"/>
        </w:rPr>
        <w:t>, pozostawienie odpowiedzi niejednoznacznej, odpowiedzi warunkowej, zastrzeżonej, odsyłającej do późniejszego uzgodnienia albo sprzecznej z treścią OPZ, stanowi niespełnienie wymagania i skutkuje odrzuceniem oferty</w:t>
      </w:r>
      <w:r w:rsidR="001A4915">
        <w:rPr>
          <w:rFonts w:ascii="Cambria" w:eastAsia="Cambria" w:hAnsi="Cambria" w:cs="Cambria"/>
          <w:sz w:val="20"/>
          <w:szCs w:val="20"/>
        </w:rPr>
        <w:t xml:space="preserve">. </w:t>
      </w:r>
      <w:r w:rsidR="001A4915" w:rsidRPr="001A4915">
        <w:rPr>
          <w:rFonts w:ascii="Cambria" w:eastAsia="Cambria" w:hAnsi="Cambria" w:cs="Cambria"/>
          <w:sz w:val="20"/>
          <w:szCs w:val="20"/>
        </w:rPr>
        <w:t>W polach niemających zastosowania Wykonawca wpisuje „nie dotyczy” i podaje krótkie uzasadnienie. Zamawiający może żądać wyjaśnień treści już zawartych w tabeli, o ile nie prowadzi to do zmiany oferowanego rozwiązania.</w:t>
      </w:r>
      <w:r w:rsidR="001A4915">
        <w:rPr>
          <w:rFonts w:ascii="Cambria" w:eastAsia="Cambria" w:hAnsi="Cambria" w:cs="Cambria"/>
          <w:sz w:val="20"/>
          <w:szCs w:val="20"/>
        </w:rPr>
        <w:t xml:space="preserve"> </w:t>
      </w:r>
      <w:r>
        <w:rPr>
          <w:rFonts w:ascii="Cambria" w:eastAsia="Cambria" w:hAnsi="Cambria" w:cs="Cambria"/>
          <w:sz w:val="20"/>
          <w:szCs w:val="20"/>
        </w:rPr>
        <w:t>W przypadku wskazania w tabeli zgodności odpowiedzi „nie” dla któregokolwiek wymagania minimalnego, oferta podlega odrzuceniu jako niezgodna z treścią Zapytania ofertowego.</w:t>
      </w:r>
    </w:p>
    <w:p w14:paraId="6D88BAAF" w14:textId="355C8926" w:rsidR="00215C28" w:rsidRPr="002712E5" w:rsidRDefault="00184756" w:rsidP="00215C28">
      <w:pPr>
        <w:spacing w:before="0" w:after="0" w:line="264" w:lineRule="auto"/>
        <w:jc w:val="both"/>
        <w:rPr>
          <w:rFonts w:ascii="Cambria" w:eastAsia="Cambria" w:hAnsi="Cambria" w:cs="Cambria"/>
          <w:sz w:val="20"/>
          <w:szCs w:val="20"/>
        </w:rPr>
      </w:pPr>
      <w:r w:rsidRPr="00184756">
        <w:rPr>
          <w:rFonts w:ascii="Cambria" w:eastAsia="Cambria" w:hAnsi="Cambria" w:cs="Cambria"/>
          <w:sz w:val="20"/>
          <w:szCs w:val="20"/>
        </w:rPr>
        <w:t>Wezwanie nie może prowadzić do złożenia, uzupełnienia ani zmiany elementów stanowiących treść oferty, w szczególności ceny, producenta, modelu, wersji, liczby urządzeń, zakresu licencji, parametrów technicznych ani deklarowanego sposobu spełnienia wymagań OPZ. Tabela zgodności może podlegać wyłącznie wyjaśnieniu w zakresie treści już zawartej w ofercie.</w:t>
      </w:r>
    </w:p>
    <w:p w14:paraId="72344CB5" w14:textId="5FCA9564" w:rsidR="005C3E5C" w:rsidRDefault="00215C28" w:rsidP="005C3E5C">
      <w:pPr>
        <w:spacing w:before="0" w:after="0" w:line="264" w:lineRule="auto"/>
        <w:jc w:val="both"/>
      </w:pPr>
      <w:r>
        <w:rPr>
          <w:rFonts w:ascii="Cambria" w:eastAsia="Cambria" w:hAnsi="Cambria" w:cs="Cambria"/>
          <w:b/>
          <w:bCs/>
          <w:sz w:val="20"/>
          <w:szCs w:val="20"/>
        </w:rPr>
        <w:t xml:space="preserve">7.3 </w:t>
      </w:r>
      <w:r>
        <w:rPr>
          <w:rFonts w:ascii="Cambria" w:eastAsia="Cambria" w:hAnsi="Cambria" w:cs="Cambria"/>
          <w:sz w:val="20"/>
          <w:szCs w:val="20"/>
        </w:rPr>
        <w:t>Jeżeli złożone przez Wykonawcę oświadczenia, o których mowa w pkt 7.1, budzą wątpliwości Zamawiającego, może on zwrócić się bezpośrednio do podmiotu, który jest w posiadaniu informacji lub dokumentów istotnych w tym zakresie, o przedstawienie takich informacji lub dokumentów.</w:t>
      </w:r>
    </w:p>
    <w:p w14:paraId="5B6FAF11" w14:textId="04CD3F33" w:rsidR="005C3E5C" w:rsidRDefault="005C3E5C" w:rsidP="005C3E5C">
      <w:pPr>
        <w:spacing w:before="0" w:after="0" w:line="264" w:lineRule="auto"/>
        <w:jc w:val="both"/>
      </w:pPr>
      <w:r>
        <w:rPr>
          <w:rFonts w:ascii="Cambria" w:eastAsia="Cambria" w:hAnsi="Cambria" w:cs="Cambria"/>
          <w:b/>
          <w:bCs/>
          <w:sz w:val="20"/>
          <w:szCs w:val="20"/>
        </w:rPr>
        <w:t xml:space="preserve">7.4. </w:t>
      </w:r>
      <w:r>
        <w:rPr>
          <w:rFonts w:ascii="Cambria" w:eastAsia="Cambria" w:hAnsi="Cambria" w:cs="Cambria"/>
          <w:sz w:val="20"/>
          <w:szCs w:val="20"/>
        </w:rPr>
        <w:t>Zamawiający może żądać od Wykonawców wyjaśnień dotyczących treści oświadczeń lub innych dokumentów składanych w postępowaniu.</w:t>
      </w:r>
    </w:p>
    <w:p w14:paraId="669C0DFE" w14:textId="50FE3B87" w:rsidR="005C3E5C" w:rsidRDefault="005C3E5C" w:rsidP="005C3E5C">
      <w:pPr>
        <w:spacing w:before="0" w:after="0" w:line="264" w:lineRule="auto"/>
        <w:jc w:val="both"/>
      </w:pPr>
      <w:r>
        <w:rPr>
          <w:rFonts w:ascii="Cambria" w:eastAsia="Cambria" w:hAnsi="Cambria" w:cs="Cambria"/>
          <w:b/>
          <w:bCs/>
          <w:sz w:val="20"/>
          <w:szCs w:val="20"/>
        </w:rPr>
        <w:t xml:space="preserve">7.5. </w:t>
      </w:r>
      <w:r>
        <w:rPr>
          <w:rFonts w:ascii="Cambria" w:eastAsia="Cambria" w:hAnsi="Cambria" w:cs="Cambria"/>
          <w:sz w:val="20"/>
          <w:szCs w:val="20"/>
        </w:rPr>
        <w:t xml:space="preserve">W przypadku oferty Wykonawców wspólnie ubiegających się o udzielenie zamówienia (konsorcjum, spółka cywilna): w formularzu oferty należy wskazać podmioty (nazwy) wszystkich Wykonawców; oferta musi być podpisana w taki sposób, by wiązała prawnie wszystkich Wykonawców; oświadczenia, o których mowa w pkt 7.1, składa każdy z Wykonawców; wszyscy Wykonawcy ponoszą odpowiedzialność solidarną za wykonanie umowy; </w:t>
      </w:r>
      <w:r>
        <w:rPr>
          <w:rFonts w:ascii="Cambria" w:eastAsia="Cambria" w:hAnsi="Cambria" w:cs="Cambria"/>
          <w:sz w:val="20"/>
          <w:szCs w:val="20"/>
        </w:rPr>
        <w:lastRenderedPageBreak/>
        <w:t>Wykonawcy wyznaczają spośród siebie lidera upoważnionego do reprezentacji. W przypadku spółki cywilnej postanowienia dotyczące konsorcjum stosuje się odpowiednio.</w:t>
      </w:r>
    </w:p>
    <w:p w14:paraId="0BD1BBEB" w14:textId="443E8621" w:rsidR="005C3E5C" w:rsidRDefault="005C3E5C" w:rsidP="005C3E5C">
      <w:pPr>
        <w:spacing w:before="0" w:after="0" w:line="264" w:lineRule="auto"/>
        <w:jc w:val="both"/>
      </w:pPr>
      <w:r>
        <w:rPr>
          <w:rFonts w:ascii="Cambria" w:eastAsia="Cambria" w:hAnsi="Cambria" w:cs="Cambria"/>
          <w:b/>
          <w:bCs/>
          <w:sz w:val="20"/>
          <w:szCs w:val="20"/>
        </w:rPr>
        <w:t xml:space="preserve">7.6. </w:t>
      </w:r>
      <w:r>
        <w:rPr>
          <w:rFonts w:ascii="Cambria" w:eastAsia="Cambria" w:hAnsi="Cambria" w:cs="Cambria"/>
          <w:sz w:val="20"/>
          <w:szCs w:val="20"/>
        </w:rPr>
        <w:t>Dokumenty lub oświadczenia sporządzone w języku obcym przekazuje się wraz z tłumaczeniem na język polski.</w:t>
      </w:r>
    </w:p>
    <w:p w14:paraId="0822D667" w14:textId="2DAC82E5" w:rsidR="005C3E5C" w:rsidRDefault="005C3E5C" w:rsidP="005C3E5C">
      <w:pPr>
        <w:spacing w:before="0" w:after="0" w:line="264" w:lineRule="auto"/>
        <w:jc w:val="both"/>
      </w:pPr>
      <w:r>
        <w:rPr>
          <w:rFonts w:ascii="Cambria" w:eastAsia="Cambria" w:hAnsi="Cambria" w:cs="Cambria"/>
          <w:b/>
          <w:bCs/>
          <w:sz w:val="20"/>
          <w:szCs w:val="20"/>
        </w:rPr>
        <w:t xml:space="preserve">7.7. </w:t>
      </w:r>
      <w:r>
        <w:rPr>
          <w:rFonts w:ascii="Cambria" w:eastAsia="Cambria" w:hAnsi="Cambria" w:cs="Cambria"/>
          <w:sz w:val="20"/>
          <w:szCs w:val="20"/>
        </w:rPr>
        <w:t>Pełnomocnictwo przekazuje się w postaci elektronicznej i opatruje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dokonuje mocodawca lub notariusz.</w:t>
      </w:r>
    </w:p>
    <w:p w14:paraId="3B87F174" w14:textId="4E265C0A" w:rsidR="005C3E5C" w:rsidRDefault="005C3E5C" w:rsidP="005C3E5C">
      <w:pPr>
        <w:spacing w:before="0" w:after="0" w:line="264" w:lineRule="auto"/>
        <w:jc w:val="both"/>
      </w:pPr>
      <w:r>
        <w:rPr>
          <w:rFonts w:ascii="Cambria" w:eastAsia="Cambria" w:hAnsi="Cambria" w:cs="Cambria"/>
          <w:b/>
          <w:bCs/>
          <w:sz w:val="20"/>
          <w:szCs w:val="20"/>
        </w:rPr>
        <w:t xml:space="preserve">7.8. </w:t>
      </w:r>
      <w:r>
        <w:rPr>
          <w:rFonts w:ascii="Cambria" w:eastAsia="Cambria" w:hAnsi="Cambria" w:cs="Cambria"/>
          <w:sz w:val="20"/>
          <w:szCs w:val="20"/>
        </w:rPr>
        <w:t>Jeżeli Wykonawca nie złożył wymaganych treścią Zapytania ofertowego dokumentów i oświadczeń lub innych dokumentów niezbędnych do przeprowadzenia postępowania, lub są one niekompletne, zawierają błędy lub budzą wskazane przez Zamawiającego wątpliwości, Zamawiający wzywa Wykonawcę odpowiednio do ich złożenia, poprawienia, wyjaśnienia lub uzupełnienia w wyznaczonym terminie, chyba że mimo ich złożenia oferta Wykonawcy podlega odrzuceniu albo konieczne byłoby unieważnienie postępowania. Tę samą zasadę stosuje się do pełnomocnictw.</w:t>
      </w:r>
    </w:p>
    <w:p w14:paraId="7E43E263" w14:textId="77777777" w:rsidR="00154E3E" w:rsidRPr="00154E3E" w:rsidRDefault="00154E3E" w:rsidP="00154E3E">
      <w:pPr>
        <w:suppressAutoHyphens/>
        <w:overflowPunct w:val="0"/>
        <w:autoSpaceDE w:val="0"/>
        <w:autoSpaceDN w:val="0"/>
        <w:adjustRightInd w:val="0"/>
        <w:spacing w:before="0" w:after="0" w:line="240" w:lineRule="auto"/>
        <w:ind w:right="107"/>
        <w:jc w:val="both"/>
        <w:textAlignment w:val="baseline"/>
        <w:rPr>
          <w:rFonts w:ascii="Cambria" w:eastAsia="Cambria" w:hAnsi="Cambria" w:cs="Cambria"/>
          <w:sz w:val="20"/>
          <w:szCs w:val="20"/>
          <w:lang w:eastAsia="pl-PL"/>
        </w:rPr>
      </w:pPr>
    </w:p>
    <w:tbl>
      <w:tblPr>
        <w:tblStyle w:val="11"/>
        <w:tblW w:w="9072" w:type="dxa"/>
        <w:tblInd w:w="0" w:type="dxa"/>
        <w:tblLayout w:type="fixed"/>
        <w:tblLook w:val="0000" w:firstRow="0" w:lastRow="0" w:firstColumn="0" w:lastColumn="0" w:noHBand="0" w:noVBand="0"/>
      </w:tblPr>
      <w:tblGrid>
        <w:gridCol w:w="9072"/>
      </w:tblGrid>
      <w:tr w:rsidR="00154E3E" w:rsidRPr="00154E3E" w14:paraId="74821A4B" w14:textId="77777777">
        <w:tc>
          <w:tcPr>
            <w:tcW w:w="9072" w:type="dxa"/>
            <w:shd w:val="clear" w:color="auto" w:fill="E7E6E6"/>
            <w:vAlign w:val="center"/>
          </w:tcPr>
          <w:p w14:paraId="0D50EC33" w14:textId="77777777" w:rsidR="00154E3E" w:rsidRPr="00154E3E" w:rsidRDefault="00154E3E" w:rsidP="005C3E5C">
            <w:pPr>
              <w:widowControl w:val="0"/>
              <w:numPr>
                <w:ilvl w:val="0"/>
                <w:numId w:val="14"/>
              </w:numPr>
              <w:suppressAutoHyphens/>
              <w:overflowPunct w:val="0"/>
              <w:autoSpaceDE w:val="0"/>
              <w:autoSpaceDN w:val="0"/>
              <w:adjustRightInd w:val="0"/>
              <w:spacing w:before="120" w:after="120" w:line="240" w:lineRule="auto"/>
              <w:contextualSpacing/>
              <w:jc w:val="both"/>
              <w:textAlignment w:val="baseline"/>
              <w:rPr>
                <w:rFonts w:ascii="Cambria" w:eastAsia="Cambria" w:hAnsi="Cambria" w:cs="Cambria"/>
                <w:b/>
              </w:rPr>
            </w:pPr>
            <w:r>
              <w:rPr>
                <w:rFonts w:ascii="Cambria" w:eastAsia="Cambria" w:hAnsi="Cambria" w:cs="Cambria"/>
                <w:b/>
              </w:rPr>
              <w:t xml:space="preserve">WSKAZANIE OSÓB UPRAWNIONYCH DO KOMUNIKOWANIA SIĘ Z WYKONAWCAMI. INFORMACJE O ŚRODKACH KOMUNIKACJI ELEKTRONICZNEJ, PRZY UŻYCIU KTÓRYCH ZAMAWIAJĄCY BĘDZIE KOMUNIKOWAŁ SIĘ Z WYKONAWCAMI ORAZ INFORMACJE </w:t>
            </w:r>
            <w:r>
              <w:rPr>
                <w:rFonts w:ascii="Cambria" w:eastAsia="Cambria" w:hAnsi="Cambria" w:cs="Cambria"/>
                <w:b/>
              </w:rPr>
              <w:br/>
              <w:t xml:space="preserve">O WYMAGANIACH TECHNICZNYCH I ORGANIZACYJNYCH SPORZĄDZANIA, WYSYŁANIA </w:t>
            </w:r>
            <w:r>
              <w:rPr>
                <w:rFonts w:ascii="Cambria" w:eastAsia="Cambria" w:hAnsi="Cambria" w:cs="Cambria"/>
                <w:b/>
              </w:rPr>
              <w:br/>
              <w:t xml:space="preserve">I ODBIERANIA KORESPONDENCJI ELEKTRONICZNEJ  </w:t>
            </w:r>
          </w:p>
        </w:tc>
      </w:tr>
    </w:tbl>
    <w:p w14:paraId="3E37B12C"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417"/>
        <w:jc w:val="both"/>
        <w:textAlignment w:val="baseline"/>
        <w:rPr>
          <w:rFonts w:ascii="Cambria" w:eastAsia="Cambria" w:hAnsi="Cambria" w:cs="Cambria"/>
          <w:sz w:val="20"/>
          <w:szCs w:val="20"/>
          <w:lang w:eastAsia="pl-PL"/>
        </w:rPr>
      </w:pPr>
    </w:p>
    <w:p w14:paraId="7994BD9F" w14:textId="7352A926"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 Sposób komunikowania się w postępowaniu o udzielenie zamówienia, w tym ogłoszenie Zapytania, składanie ofert, wymiana informacji między Zamawiającym a Wykonawcą oraz przekazywanie dokumentów i oświadczeń odbywa się do momentu zamknięcia ogłoszenia pisemnie wyłącznie za pomocą Bazy Konkurencyjności (https://bazakonkurencyjnosci.funduszeeuropejskie.gov.pl/), z zastrzeżeniem pkt. 8.3.</w:t>
      </w:r>
    </w:p>
    <w:p w14:paraId="5A3B7864"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b/>
          <w:sz w:val="20"/>
          <w:szCs w:val="20"/>
          <w:lang w:eastAsia="pl-PL"/>
        </w:rPr>
        <w:t>Składanie ofert odbywa się poprzez moduł (zakładkę) Oferty na karcie prowadzonego postępowania w Bazie Konkurencyjności, a zadawanie pytań oraz udzielanie odpowiedzi poprzez moduł (zakładkę) Pytania, dostępnego w ogłoszeniu</w:t>
      </w:r>
      <w:r>
        <w:rPr>
          <w:rFonts w:ascii="Cambria" w:eastAsia="Cambria" w:hAnsi="Cambria" w:cs="Cambria"/>
          <w:sz w:val="20"/>
          <w:szCs w:val="20"/>
          <w:lang w:eastAsia="pl-PL"/>
        </w:rPr>
        <w:t>.</w:t>
      </w:r>
    </w:p>
    <w:p w14:paraId="36868971" w14:textId="3A064DB9"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Odstąpienie od komunikacji określonej w pkt 8.1 jest dopuszczalne w zakresie, w jakim nie jest możliwe dotrzymanie sposobu komunikacji poprzez Bazę Konkurencyjności i jest możliwe wyłącznie w określonych sytuacjach tj. jeżeli:</w:t>
      </w:r>
    </w:p>
    <w:p w14:paraId="62538A37"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a) charakter zamówienia wymaga użycia narzędzi, urządzeń lub formatów plików, które nie są obsługiwane za pomocą BK2021 (bazę konkurencyjności), lub</w:t>
      </w:r>
    </w:p>
    <w:p w14:paraId="39EA5BD6"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b) aplikacje do obsługi formatów plików, które nadają się do przygotowania ofert lub prac konkursowych, korzystają z formatów plików, których nie można obsługiwać za pomocą żadnych innych aplikacji otwarto źródłowych lub ogólnie dostępnych, lub są one objęte licencją i nie mogą zostać udostępnione do pobierania lub zdalnego wykorzystania przez zamawiającego, lub</w:t>
      </w:r>
    </w:p>
    <w:p w14:paraId="6ED2043F"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 zamawiający wymaga przedstawienia modelu fizycznego, modelu w skali lub próbki, których nie można przekazać za pośrednictwem BK2021, lub</w:t>
      </w:r>
    </w:p>
    <w:p w14:paraId="09F9C71F"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d) jest to niezbędne z uwagi na potrzebę ochrony informacji szczególnie wrażliwych, której nie można zagwarantować w sposób dostateczny przy użyciu BK2021, lub</w:t>
      </w:r>
    </w:p>
    <w:p w14:paraId="4E58A8D5"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41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e) W przypadku zawieszenia działalności BK2021 potwierdzonego odpowiednim komunikatem w BK2021, zamawiający kieruje zapytanie ofertowe do co najmniej trzech potencjalnych wykonawców, o ile na rynku istnieje trzech potencjalnych wykonawców danego zamówienia oraz ogłasza zapytanie ofertowe co najmniej na swojej stronie internetowej, o ile posiada taką stronę. W takim przypadku zamawiający określa w zapytaniu ofertowym sposób komunikacji w postępowaniu o udzielenie zamówienia.</w:t>
      </w:r>
    </w:p>
    <w:p w14:paraId="3A51D28A"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może dokonać zmiany Zapytania ofertowego przed upływem terminu składania ofert.</w:t>
      </w:r>
    </w:p>
    <w:p w14:paraId="7006C5D5" w14:textId="77777777" w:rsidR="00154E3E" w:rsidRPr="00154E3E" w:rsidRDefault="00154E3E" w:rsidP="00154E3E">
      <w:pPr>
        <w:widowControl w:val="0"/>
        <w:numPr>
          <w:ilvl w:val="1"/>
          <w:numId w:val="19"/>
        </w:numPr>
        <w:suppressAutoHyphens/>
        <w:overflowPunct w:val="0"/>
        <w:autoSpaceDE w:val="0"/>
        <w:autoSpaceDN w:val="0"/>
        <w:adjustRightInd w:val="0"/>
        <w:spacing w:before="0" w:after="0" w:line="240" w:lineRule="auto"/>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nie będzie udzielał ustnych i telefonicznych informacji, wyjaśnień czy odpowiedzi na kierowane do Zamawiającego zapytania. Uzyskane w tej formie odpowiedzi nie będą wiążące dla Zamawiającego i Wykonawców.</w:t>
      </w:r>
    </w:p>
    <w:p w14:paraId="4EE06414"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może zwrócić się do Zamawiającego z wnioskiem o wyjaśnienie treści Zapytania ofertowego nie później niż do końca dnia, w którym upływa połowa wyznaczonego terminu składania ofert.</w:t>
      </w:r>
    </w:p>
    <w:p w14:paraId="116C3C18"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Zamawiający jest obowiązany udzielić wyjaśnień niezwłocznie, jednak nie później niż na 2 dni przed upływem terminu składania ofert. Treść zapytań wraz z wyjaśnieniami Zamawiający udostępnia na stronie internetowej prowadzonego postępowania.</w:t>
      </w:r>
    </w:p>
    <w:p w14:paraId="004A1C9F"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gdy zmiany treści Zapytania ofertowego są istotne dla sporządzenia oferty lub wymagają od Wykonawców dodatkowego czasu na zapoznanie się ze zmianą i przygotowanie ofert, Zamawiający przedłuży termin składania ofert o czas niezbędny na zapoznanie się ze zmianą Zapytania ofertowego i przygotowanie oferty.</w:t>
      </w:r>
    </w:p>
    <w:p w14:paraId="4BCF6D00" w14:textId="77777777" w:rsidR="00A63112" w:rsidRDefault="00154E3E" w:rsidP="00A63112">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informuje wykonawców o przedłużonym terminie składania ofert przez zamieszczenie informacji na stronie internetowej prowadzonego postępowania, na której zostało udostępnione Zapytanie ofertowe. </w:t>
      </w:r>
    </w:p>
    <w:p w14:paraId="3566DDAF" w14:textId="2EB0B2FD" w:rsidR="00154E3E" w:rsidRPr="00A63112" w:rsidRDefault="00154E3E" w:rsidP="00A63112">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Niniejsze postępowanie prowadzone jest w języku polskim.</w:t>
      </w:r>
    </w:p>
    <w:p w14:paraId="46534EED"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Jeżeli wniosek o wyjaśnienie treści Zapytania Ofertowego wpłynął po upływie terminu składania wniosku, o którym mowa w pkt. 8.6, lub dotyczy udzielonych wyjaśnień, Zamawiający może udzielić wyjaśnień albo pozostawić wniosek bez rozpoznania.</w:t>
      </w:r>
    </w:p>
    <w:p w14:paraId="0507B776"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Przedłużenie terminu składania ofert nie wpływa na bieg terminu składania wniosku, o którym mowa w pkt. 8.6.</w:t>
      </w:r>
    </w:p>
    <w:p w14:paraId="1415E9C9"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Regulamin Bazy Konkurencyjności Funduszy Europejskich dostępny jest pod linkiem </w:t>
      </w:r>
      <w:hyperlink r:id="rId12">
        <w:r>
          <w:rPr>
            <w:rFonts w:ascii="Cambria" w:eastAsia="Cambria" w:hAnsi="Cambria" w:cs="Cambria"/>
            <w:sz w:val="20"/>
            <w:szCs w:val="20"/>
            <w:u w:val="single"/>
            <w:lang w:eastAsia="pl-PL"/>
          </w:rPr>
          <w:t>https://bazakonkurencyjnosci.funduszeeuropejskie.gov.pl/regulamin</w:t>
        </w:r>
      </w:hyperlink>
    </w:p>
    <w:p w14:paraId="27B6752D" w14:textId="77777777" w:rsidR="00154E3E" w:rsidRPr="00154E3E" w:rsidRDefault="00154E3E" w:rsidP="00154E3E">
      <w:pPr>
        <w:widowControl w:val="0"/>
        <w:numPr>
          <w:ilvl w:val="1"/>
          <w:numId w:val="19"/>
        </w:numPr>
        <w:pBdr>
          <w:top w:val="nil"/>
          <w:left w:val="nil"/>
          <w:bottom w:val="nil"/>
          <w:right w:val="nil"/>
          <w:between w:val="nil"/>
        </w:pBd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hAnsi="Cambria"/>
          <w:sz w:val="20"/>
          <w:szCs w:val="20"/>
          <w:lang w:eastAsia="pl-PL"/>
        </w:rPr>
        <w:t>Po upływie terminu składania ofert, z uwagi na ograniczenia funkcjonalne systemu Baza Konkurencyjności, wszelka dalsza komunikacja pomiędzy Zamawiającym a Wykonawcami odbywać się będzie wyłącznie za pośrednictwem poczty elektronicznej. W tym celu wykorzystywany będzie adres poczty elektronicznej Zamawiającego wskazany w treści Zapytania w danych adresowych oraz adres poczty elektronicznej Wykonawcy wskazany w złożonej ofercie.</w:t>
      </w:r>
    </w:p>
    <w:p w14:paraId="1DB9F8D2"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300"/>
        <w:jc w:val="both"/>
        <w:textAlignment w:val="baseline"/>
        <w:rPr>
          <w:rFonts w:ascii="Cambria" w:eastAsia="Cambria" w:hAnsi="Cambria" w:cs="Cambria"/>
          <w:sz w:val="20"/>
          <w:szCs w:val="20"/>
          <w:lang w:eastAsia="pl-PL"/>
        </w:rPr>
      </w:pPr>
      <w:bookmarkStart w:id="6" w:name="_heading=h.h229oqt18dys" w:colFirst="0" w:colLast="0"/>
      <w:bookmarkEnd w:id="6"/>
    </w:p>
    <w:tbl>
      <w:tblPr>
        <w:tblStyle w:val="10"/>
        <w:tblW w:w="9073" w:type="dxa"/>
        <w:tblInd w:w="55" w:type="dxa"/>
        <w:tblLayout w:type="fixed"/>
        <w:tblLook w:val="0000" w:firstRow="0" w:lastRow="0" w:firstColumn="0" w:lastColumn="0" w:noHBand="0" w:noVBand="0"/>
      </w:tblPr>
      <w:tblGrid>
        <w:gridCol w:w="9073"/>
      </w:tblGrid>
      <w:tr w:rsidR="00154E3E" w:rsidRPr="00154E3E" w14:paraId="358812CC" w14:textId="77777777">
        <w:tc>
          <w:tcPr>
            <w:tcW w:w="9073" w:type="dxa"/>
            <w:shd w:val="clear" w:color="auto" w:fill="E7E6E6"/>
            <w:vAlign w:val="center"/>
          </w:tcPr>
          <w:p w14:paraId="028B4FFB"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9. </w:t>
            </w:r>
            <w:r>
              <w:rPr>
                <w:rFonts w:ascii="Cambria" w:eastAsia="Cambria" w:hAnsi="Cambria" w:cs="Cambria"/>
                <w:b/>
              </w:rPr>
              <w:tab/>
              <w:t xml:space="preserve">OPIS SPOSOBU PRZYGOTOWANIA I SKŁADANIA OFERT </w:t>
            </w:r>
          </w:p>
        </w:tc>
      </w:tr>
    </w:tbl>
    <w:p w14:paraId="4045E1F2" w14:textId="77777777" w:rsidR="00154E3E" w:rsidRPr="00154E3E" w:rsidRDefault="00154E3E" w:rsidP="00154E3E">
      <w:pPr>
        <w:tabs>
          <w:tab w:val="left" w:pos="709"/>
        </w:tabs>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bookmarkStart w:id="7" w:name="_heading=h.xpc5moqoii8d" w:colFirst="0" w:colLast="0"/>
      <w:bookmarkEnd w:id="7"/>
    </w:p>
    <w:p w14:paraId="53F9D67B" w14:textId="21B90D49"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składa ofertę przy wykorzystaniu Formularza ofertowego (</w:t>
      </w:r>
      <w:r>
        <w:rPr>
          <w:rFonts w:ascii="Cambria" w:eastAsia="Cambria" w:hAnsi="Cambria" w:cs="Cambria"/>
          <w:b/>
          <w:sz w:val="20"/>
          <w:szCs w:val="20"/>
          <w:lang w:eastAsia="pl-PL"/>
        </w:rPr>
        <w:t>Załącznik nr 2</w:t>
      </w:r>
      <w:r>
        <w:rPr>
          <w:rFonts w:ascii="Cambria" w:eastAsia="Cambria" w:hAnsi="Cambria" w:cs="Cambria"/>
          <w:sz w:val="20"/>
          <w:szCs w:val="20"/>
          <w:lang w:eastAsia="pl-PL"/>
        </w:rPr>
        <w:t xml:space="preserve"> do Zapytania ofertowego) w określonym w niniejszym zapytaniu terminie.</w:t>
      </w:r>
    </w:p>
    <w:p w14:paraId="32A61728"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w:t>
      </w:r>
      <w:r>
        <w:rPr>
          <w:rFonts w:ascii="Times New Roman" w:eastAsia="Cambria" w:hAnsi="Times New Roman"/>
          <w:sz w:val="20"/>
          <w:szCs w:val="20"/>
          <w:lang w:eastAsia="pl-PL"/>
        </w:rPr>
        <w:t>ykonawcy ponoszą wszelkie koszty związane z przygotowaniem i złożeniem oferty.</w:t>
      </w:r>
    </w:p>
    <w:p w14:paraId="28D337A5"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Oferta musi być sporządzona w języku polskim, podpisana przez osobę upoważnioną. </w:t>
      </w:r>
    </w:p>
    <w:p w14:paraId="4A0A6DD0"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Do oferty należy dołączyć wszystkie wymagane w Zapytaniu ofertowym dokumenty </w:t>
      </w:r>
      <w:r>
        <w:rPr>
          <w:rFonts w:ascii="Cambria" w:eastAsia="Cambria" w:hAnsi="Cambria" w:cs="Cambria"/>
          <w:sz w:val="20"/>
          <w:szCs w:val="20"/>
          <w:lang w:eastAsia="pl-PL"/>
        </w:rPr>
        <w:br/>
        <w:t xml:space="preserve">i oświadczenia. Oferta może być złożona tylko do upływu terminu składania ofert. </w:t>
      </w:r>
    </w:p>
    <w:p w14:paraId="0D23993C" w14:textId="77777777" w:rsidR="00154E3E" w:rsidRPr="00154E3E" w:rsidRDefault="00154E3E" w:rsidP="00154E3E">
      <w:pPr>
        <w:widowControl w:val="0"/>
        <w:numPr>
          <w:ilvl w:val="0"/>
          <w:numId w:val="26"/>
        </w:numPr>
        <w:suppressAutoHyphens/>
        <w:overflowPunct w:val="0"/>
        <w:autoSpaceDE w:val="0"/>
        <w:autoSpaceDN w:val="0"/>
        <w:adjustRightInd w:val="0"/>
        <w:spacing w:before="0" w:after="0" w:line="240" w:lineRule="auto"/>
        <w:ind w:left="303"/>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celu potwierdzenia, że osoba działająca w imieniu Wykonawcy jest umocowana do jego reprezentowania, Wykonawca zobowiązany jest </w:t>
      </w:r>
      <w:r>
        <w:rPr>
          <w:rFonts w:ascii="Cambria" w:eastAsia="Cambria" w:hAnsi="Cambria" w:cs="Cambria"/>
          <w:b/>
          <w:sz w:val="20"/>
          <w:szCs w:val="20"/>
          <w:lang w:eastAsia="pl-PL"/>
        </w:rPr>
        <w:t>złożyć wraz z ofertą</w:t>
      </w:r>
      <w:r>
        <w:rPr>
          <w:rFonts w:ascii="Cambria" w:eastAsia="Cambria" w:hAnsi="Cambria" w:cs="Cambria"/>
          <w:sz w:val="20"/>
          <w:szCs w:val="20"/>
          <w:lang w:eastAsia="pl-PL"/>
        </w:rPr>
        <w:t>:</w:t>
      </w:r>
    </w:p>
    <w:p w14:paraId="29BA5004" w14:textId="77777777"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odpis lub informację z Krajowego Rejestru Sądowego, Centralnej Ewidencji i Informacji o Działalności Gospodarczej lub innego właściwego rejestru w celu potwierdzenia, że osoba działająca w imieniu Wykonawcy jest umocowana do jego reprezentowania. Uwaga: Wykonawca nie jest zobowiązany do złożenia dokumentów, o których mowa w zdaniu poprzednim, jeżeli Zamawiający może je uzyskać za pomocą bezpłatnych i ogólnodostępnych baz danych, o ile Wykonawca wskaże dane umożliwiające dostęp do tych dokumentów,</w:t>
      </w:r>
    </w:p>
    <w:p w14:paraId="6B9C6C49" w14:textId="77777777"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pełnomocnictwo lub inny dokument potwierdzający umocowanie do reprezentowania Wykonawcy, jeżeli w imieniu Wykonawcy działa osoba, której umocowanie do jego reprezentowania nie wynika z innych dokumentów, o których mowa w pkt 1 powyżej, sporządzone pod rygorem nieważności, w postaci elektronicznej opatrzonej kwalifikowanym podpisem elektronicznym lub w postaci elektronicznej opatrzonej podpisem zaufanym lub podpisem osobistym,</w:t>
      </w:r>
    </w:p>
    <w:p w14:paraId="6AF32D9E" w14:textId="3A6FCD85" w:rsidR="00154E3E" w:rsidRPr="00154E3E" w:rsidRDefault="00154E3E" w:rsidP="00154E3E">
      <w:pPr>
        <w:widowControl w:val="0"/>
        <w:numPr>
          <w:ilvl w:val="1"/>
          <w:numId w:val="27"/>
        </w:numPr>
        <w:pBdr>
          <w:top w:val="nil"/>
          <w:left w:val="nil"/>
          <w:bottom w:val="nil"/>
          <w:right w:val="nil"/>
          <w:between w:val="nil"/>
        </w:pBdr>
        <w:suppressAutoHyphens/>
        <w:overflowPunct w:val="0"/>
        <w:autoSpaceDE w:val="0"/>
        <w:autoSpaceDN w:val="0"/>
        <w:adjustRightInd w:val="0"/>
        <w:spacing w:before="0" w:after="0" w:line="240" w:lineRule="auto"/>
        <w:ind w:left="70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pełnomocnictwo lub inny dokument potwierdzający umocowanie dla pełnomocnika ustanowionego przez Wykonawców wspólnie ubiegających się o udzielenie zamówienia do reprezentowania ich w postępowaniu albo do reprezentowania w postępowaniu i zawarcia umowy w sprawie zamówienia publicznego, jeżeli ofertę składają Wykonawcy wspólnie ubiegający się o udzielenie zamówienia, sporządzone pod rygorem nieważności, w postaci elektronicznej opatrzonej kwalifikowanym podpisem elektronicznym lub w postaci elektronicznej opatrzonej podpisem zaufanym lub podpisem osobistym, lub w sposób, o którym mowa w pkt 7.6, Zapytania ofertowego.  </w:t>
      </w:r>
    </w:p>
    <w:p w14:paraId="0E2A0568" w14:textId="57D2265F"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nie ujawnia informacji stanowiących tajemnicę przedsiębiorstwa w rozumieniu przepisów art. 11 ust. 2 ustawy z dnia 16 kwietnia 1993 r. o zwalczaniu nieuczciwej konkurencji (tekst jedn.: Dz. U. z 2022 r., poz. 1233), jeżeli Wykonawca, wraz z przekazaniem takich informacji, zastrzegł, że nie mogą być one </w:t>
      </w:r>
      <w:r>
        <w:rPr>
          <w:rFonts w:ascii="Cambria" w:eastAsia="Cambria" w:hAnsi="Cambria" w:cs="Cambria"/>
          <w:sz w:val="20"/>
          <w:szCs w:val="20"/>
          <w:lang w:eastAsia="pl-PL"/>
        </w:rPr>
        <w:lastRenderedPageBreak/>
        <w:t>udostępnione oraz wykazał, że zastrzeżone informacje stanowią tajemnicę przedsiębiorstwa. Wykonawca nie może zastrzec informacji o nazwach albo imionach i nazwiskach oraz siedzibach lub miejscach prowadzonej działalności gospodarczej albo miejscach zamieszkania wykonawców, których oferty zostały otwarte, a także cen zawartych w ofertach.</w:t>
      </w:r>
    </w:p>
    <w:p w14:paraId="7D1E15C2" w14:textId="1EE080A9" w:rsidR="00154E3E" w:rsidRPr="009C0B75"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Jeżeli Wykonawca składa wraz z ofertą informacje stanowiące tajemnicę przedsiębiorstwa w rozumieniu przepisów ustawy z dnia 16 kwietnia 1993 roku o zwalczaniu nieuczciwej konkurencji (Dz. U. z 2022, poz. 1233 z </w:t>
      </w:r>
      <w:proofErr w:type="spellStart"/>
      <w:r>
        <w:rPr>
          <w:rFonts w:ascii="Cambria" w:eastAsia="Cambria" w:hAnsi="Cambria" w:cs="Cambria"/>
          <w:sz w:val="20"/>
          <w:szCs w:val="20"/>
          <w:lang w:eastAsia="pl-PL"/>
        </w:rPr>
        <w:t>późn</w:t>
      </w:r>
      <w:proofErr w:type="spellEnd"/>
      <w:r>
        <w:rPr>
          <w:rFonts w:ascii="Cambria" w:eastAsia="Cambria" w:hAnsi="Cambria" w:cs="Cambria"/>
          <w:sz w:val="20"/>
          <w:szCs w:val="20"/>
          <w:lang w:eastAsia="pl-PL"/>
        </w:rPr>
        <w:t xml:space="preserve">. zm.), stosowne zastrzeżenie Wykonawca winien złożyć na formularzu Oferty (załącznik nr 2 do Zapytania) oraz powinien wykazać, że zastrzeżone informacje stanowią tajemnicę przedsiębiorstwa. W przeciwnym razie cała Oferta zostanie ujawniona na wniosek każdej zainteresowanej osoby. Zastrzeżenie informacji, które nie stanowią tajemnicy przedsiębiorstwa w rozumieniu ww. ustawy, skutkować będzie odtajnieniem tej części oferty nie będącej tajemnicą przedsiębiorstwa przez Zamawiającego. </w:t>
      </w:r>
      <w:r w:rsidR="00390D2D">
        <w:rPr>
          <w:rFonts w:ascii="Cambria" w:eastAsia="Cambria" w:hAnsi="Cambria" w:cs="Cambria"/>
          <w:sz w:val="20"/>
          <w:szCs w:val="20"/>
          <w:lang w:eastAsia="pl-PL"/>
        </w:rPr>
        <w:t>J</w:t>
      </w:r>
      <w:r>
        <w:rPr>
          <w:rFonts w:ascii="Cambria" w:eastAsia="Cambria" w:hAnsi="Cambria" w:cs="Cambria"/>
          <w:sz w:val="20"/>
          <w:szCs w:val="20"/>
          <w:lang w:eastAsia="pl-PL"/>
        </w:rPr>
        <w:t xml:space="preserve">eżeli jest to niezbędne z uwagi na potrzebę ochrony informacji szczególnie wrażliwych, której nie można zagwarantować w sposób dostateczny przy użyciu Bazy Konkurencyjności, Zamawiający wskazuje alternatywny sposób dostarczenia dokumentów stanowiących „tajemnicę przedsiębiorstwa”, jeżeli Wykonawca nie później niż w terminie składania ofert zastrzegł, że nie mogą być one udostępnione oraz wykazał, iż zastrzeżone informacje stanowią tajemnicę przedsiębiorstwa. Uzasadnienie „tajemnicy przedsiębiorstwa” należy złożyć z podpisem elektronicznym Wykonawcy tj. podpisem kwalifikowanym lub podpisem zaufanym lub podpisem osobistym poprzez przesłanie na adres </w:t>
      </w:r>
      <w:r>
        <w:rPr>
          <w:rFonts w:ascii="Cambria" w:eastAsia="Cambria" w:hAnsi="Cambria" w:cs="Cambria"/>
          <w:b/>
          <w:bCs/>
          <w:sz w:val="20"/>
          <w:szCs w:val="20"/>
          <w:lang w:eastAsia="pl-PL"/>
        </w:rPr>
        <w:t>e-mail: kszczawinska@zwik.swi.pl</w:t>
      </w:r>
    </w:p>
    <w:p w14:paraId="0635AF69"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przypadku nieprawidłowego złożenia oferty, Zamawiający nie bierze odpowiedzialności za złe jej przesłanie lub przedterminowe otwarcie. </w:t>
      </w:r>
    </w:p>
    <w:p w14:paraId="54971367"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nie bierze odpowiedzialności za nieprawidłowe przesłanie oferty lub złożenie oferty po terminie przez Wykonawcę.</w:t>
      </w:r>
    </w:p>
    <w:p w14:paraId="42D04277"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zastrzega sobie prawo do żądania szczegółowych informacji i wyjaśnień </w:t>
      </w:r>
      <w:r>
        <w:rPr>
          <w:rFonts w:ascii="Cambria" w:eastAsia="Cambria" w:hAnsi="Cambria" w:cs="Cambria"/>
          <w:sz w:val="20"/>
          <w:szCs w:val="20"/>
          <w:lang w:eastAsia="pl-PL"/>
        </w:rPr>
        <w:br/>
        <w:t>od Wykonawców dotyczących wszystkich elementów złożonej oferty, w tym również złożonych dokumentów.</w:t>
      </w:r>
    </w:p>
    <w:p w14:paraId="4A92A639"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składania oferty w formie elektronicznej (podpis kwalifikowany) lub w postaci elektronicznej opatrzonej podpisem zaufanym lub podpisem osobistym, Zamawiający wskazuje:</w:t>
      </w:r>
    </w:p>
    <w:p w14:paraId="76FFAE1F"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zależności od formatu podpisu (</w:t>
      </w:r>
      <w:proofErr w:type="spellStart"/>
      <w:r>
        <w:rPr>
          <w:rFonts w:ascii="Cambria" w:eastAsia="Cambria" w:hAnsi="Cambria" w:cs="Cambria"/>
          <w:sz w:val="20"/>
          <w:szCs w:val="20"/>
          <w:lang w:eastAsia="pl-PL"/>
        </w:rPr>
        <w:t>PAdES</w:t>
      </w:r>
      <w:proofErr w:type="spellEnd"/>
      <w:r>
        <w:rPr>
          <w:rFonts w:ascii="Cambria" w:eastAsia="Cambria" w:hAnsi="Cambria" w:cs="Cambria"/>
          <w:sz w:val="20"/>
          <w:szCs w:val="20"/>
          <w:lang w:eastAsia="pl-PL"/>
        </w:rPr>
        <w:t xml:space="preserve">, </w:t>
      </w:r>
      <w:proofErr w:type="spellStart"/>
      <w:r>
        <w:rPr>
          <w:rFonts w:ascii="Cambria" w:eastAsia="Cambria" w:hAnsi="Cambria" w:cs="Cambria"/>
          <w:sz w:val="20"/>
          <w:szCs w:val="20"/>
          <w:lang w:eastAsia="pl-PL"/>
        </w:rPr>
        <w:t>XAdES</w:t>
      </w:r>
      <w:proofErr w:type="spellEnd"/>
      <w:r>
        <w:rPr>
          <w:rFonts w:ascii="Cambria" w:eastAsia="Cambria" w:hAnsi="Cambria" w:cs="Cambria"/>
          <w:sz w:val="20"/>
          <w:szCs w:val="20"/>
          <w:lang w:eastAsia="pl-PL"/>
        </w:rPr>
        <w:t>) i jego typu (zewnętrzny, wewnętrzny) wykonawca dołącza do Bazy Konkurencyjności uprzednio podpisane dokumenty wraz z wygenerowanym plikiem podpisu (typ zewnętrzny) lub dokument z wszytym podpisem (typ wewnętrzny):</w:t>
      </w:r>
    </w:p>
    <w:p w14:paraId="49C7DE29" w14:textId="77777777" w:rsidR="00154E3E" w:rsidRPr="00154E3E" w:rsidRDefault="00154E3E" w:rsidP="00154E3E">
      <w:pPr>
        <w:widowControl w:val="0"/>
        <w:numPr>
          <w:ilvl w:val="2"/>
          <w:numId w:val="28"/>
        </w:numPr>
        <w:pBdr>
          <w:top w:val="nil"/>
          <w:left w:val="nil"/>
          <w:bottom w:val="nil"/>
          <w:right w:val="nil"/>
          <w:between w:val="nil"/>
        </w:pBdr>
        <w:suppressAutoHyphens/>
        <w:overflowPunct w:val="0"/>
        <w:autoSpaceDE w:val="0"/>
        <w:autoSpaceDN w:val="0"/>
        <w:adjustRightInd w:val="0"/>
        <w:spacing w:before="0" w:after="0" w:line="240" w:lineRule="auto"/>
        <w:ind w:left="14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dokumenty w formacie „pdf” zaleca się podpisywać formatem </w:t>
      </w:r>
      <w:proofErr w:type="spellStart"/>
      <w:r>
        <w:rPr>
          <w:rFonts w:ascii="Cambria" w:eastAsia="Cambria" w:hAnsi="Cambria" w:cs="Cambria"/>
          <w:sz w:val="20"/>
          <w:szCs w:val="20"/>
          <w:lang w:eastAsia="pl-PL"/>
        </w:rPr>
        <w:t>PAdES</w:t>
      </w:r>
      <w:proofErr w:type="spellEnd"/>
      <w:r>
        <w:rPr>
          <w:rFonts w:ascii="Cambria" w:eastAsia="Cambria" w:hAnsi="Cambria" w:cs="Cambria"/>
          <w:sz w:val="20"/>
          <w:szCs w:val="20"/>
          <w:lang w:eastAsia="pl-PL"/>
        </w:rPr>
        <w:t>,</w:t>
      </w:r>
    </w:p>
    <w:p w14:paraId="13A2B153" w14:textId="77777777" w:rsidR="00154E3E" w:rsidRPr="00154E3E" w:rsidRDefault="00154E3E" w:rsidP="00154E3E">
      <w:pPr>
        <w:widowControl w:val="0"/>
        <w:numPr>
          <w:ilvl w:val="2"/>
          <w:numId w:val="28"/>
        </w:numPr>
        <w:pBdr>
          <w:top w:val="nil"/>
          <w:left w:val="nil"/>
          <w:bottom w:val="nil"/>
          <w:right w:val="nil"/>
          <w:between w:val="nil"/>
        </w:pBdr>
        <w:suppressAutoHyphens/>
        <w:overflowPunct w:val="0"/>
        <w:autoSpaceDE w:val="0"/>
        <w:autoSpaceDN w:val="0"/>
        <w:adjustRightInd w:val="0"/>
        <w:spacing w:before="0" w:after="0" w:line="240" w:lineRule="auto"/>
        <w:ind w:left="14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dopuszcza podpisanie dokumentów w formacie innym niż „pdf”, wtedy należy użyć formatu </w:t>
      </w:r>
      <w:proofErr w:type="spellStart"/>
      <w:r>
        <w:rPr>
          <w:rFonts w:ascii="Cambria" w:eastAsia="Cambria" w:hAnsi="Cambria" w:cs="Cambria"/>
          <w:sz w:val="20"/>
          <w:szCs w:val="20"/>
          <w:lang w:eastAsia="pl-PL"/>
        </w:rPr>
        <w:t>XAdES</w:t>
      </w:r>
      <w:proofErr w:type="spellEnd"/>
      <w:r>
        <w:rPr>
          <w:rFonts w:ascii="Cambria" w:eastAsia="Cambria" w:hAnsi="Cambria" w:cs="Cambria"/>
          <w:sz w:val="20"/>
          <w:szCs w:val="20"/>
          <w:lang w:eastAsia="pl-PL"/>
        </w:rPr>
        <w:t xml:space="preserve">. Uwaga: W przypadku wykorzystania formatu podpisu </w:t>
      </w:r>
      <w:proofErr w:type="spellStart"/>
      <w:r>
        <w:rPr>
          <w:rFonts w:ascii="Cambria" w:eastAsia="Cambria" w:hAnsi="Cambria" w:cs="Cambria"/>
          <w:sz w:val="20"/>
          <w:szCs w:val="20"/>
          <w:lang w:eastAsia="pl-PL"/>
        </w:rPr>
        <w:t>XAdES</w:t>
      </w:r>
      <w:proofErr w:type="spellEnd"/>
      <w:r>
        <w:rPr>
          <w:rFonts w:ascii="Cambria" w:eastAsia="Cambria" w:hAnsi="Cambria" w:cs="Cambria"/>
          <w:sz w:val="20"/>
          <w:szCs w:val="20"/>
          <w:lang w:eastAsia="pl-PL"/>
        </w:rPr>
        <w:t xml:space="preserve"> zewnętrzny. Zamawiający wymaga dołączenia odpowiedniej liczby plików tj. podpisywanych plików z danymi oraz plików podpisu w formacie </w:t>
      </w:r>
      <w:proofErr w:type="spellStart"/>
      <w:r>
        <w:rPr>
          <w:rFonts w:ascii="Cambria" w:eastAsia="Cambria" w:hAnsi="Cambria" w:cs="Cambria"/>
          <w:sz w:val="20"/>
          <w:szCs w:val="20"/>
          <w:lang w:eastAsia="pl-PL"/>
        </w:rPr>
        <w:t>XAdES</w:t>
      </w:r>
      <w:proofErr w:type="spellEnd"/>
    </w:p>
    <w:p w14:paraId="63797C3D"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46A02E1D" w14:textId="77777777" w:rsidR="00154E3E" w:rsidRPr="00154E3E" w:rsidRDefault="00154E3E" w:rsidP="00154E3E">
      <w:pPr>
        <w:widowControl w:val="0"/>
        <w:numPr>
          <w:ilvl w:val="0"/>
          <w:numId w:val="26"/>
        </w:numPr>
        <w:pBdr>
          <w:top w:val="nil"/>
          <w:left w:val="nil"/>
          <w:bottom w:val="nil"/>
          <w:right w:val="nil"/>
          <w:between w:val="nil"/>
        </w:pBdr>
        <w:suppressAutoHyphens/>
        <w:overflowPunct w:val="0"/>
        <w:autoSpaceDE w:val="0"/>
        <w:autoSpaceDN w:val="0"/>
        <w:adjustRightInd w:val="0"/>
        <w:spacing w:before="0" w:after="0" w:line="240" w:lineRule="auto"/>
        <w:ind w:left="357" w:hanging="3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Szczegółowe informacje o sposobie pozyskania:</w:t>
      </w:r>
    </w:p>
    <w:p w14:paraId="0A15F557"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usługi kwalifikowanego podpisu elektronicznego oraz warunkach jej użycia można znaleźć na stronach internetowych kwalifikowanych dostawców usług zaufania, których lista znajduje się pod adresem internetowym: </w:t>
      </w:r>
      <w:hyperlink r:id="rId13">
        <w:r>
          <w:rPr>
            <w:rFonts w:ascii="Cambria" w:eastAsia="Cambria" w:hAnsi="Cambria" w:cs="Cambria"/>
            <w:sz w:val="20"/>
            <w:szCs w:val="20"/>
            <w:u w:val="single"/>
            <w:lang w:eastAsia="pl-PL"/>
          </w:rPr>
          <w:t>http://www.nccert.pl/kontakt.htm</w:t>
        </w:r>
      </w:hyperlink>
      <w:r>
        <w:rPr>
          <w:rFonts w:ascii="Cambria" w:eastAsia="Cambria" w:hAnsi="Cambria" w:cs="Cambria"/>
          <w:sz w:val="20"/>
          <w:szCs w:val="20"/>
          <w:lang w:eastAsia="pl-PL"/>
        </w:rPr>
        <w:t>,</w:t>
      </w:r>
    </w:p>
    <w:p w14:paraId="0771C62D"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profilu zaufanego można znaleźć pod adresem internetowym: </w:t>
      </w:r>
      <w:hyperlink r:id="rId14">
        <w:r>
          <w:rPr>
            <w:rFonts w:ascii="Cambria" w:eastAsia="Cambria" w:hAnsi="Cambria" w:cs="Cambria"/>
            <w:sz w:val="20"/>
            <w:szCs w:val="20"/>
            <w:u w:val="single"/>
            <w:lang w:eastAsia="pl-PL"/>
          </w:rPr>
          <w:t>https://www.gov.pl/web/gov/zaloz-profil-zaufany</w:t>
        </w:r>
      </w:hyperlink>
      <w:r>
        <w:rPr>
          <w:rFonts w:ascii="Cambria" w:eastAsia="Cambria" w:hAnsi="Cambria" w:cs="Cambria"/>
          <w:sz w:val="20"/>
          <w:szCs w:val="20"/>
          <w:lang w:eastAsia="pl-PL"/>
        </w:rPr>
        <w:t>,</w:t>
      </w:r>
    </w:p>
    <w:p w14:paraId="32CC6F56" w14:textId="77777777" w:rsidR="00154E3E" w:rsidRPr="00154E3E" w:rsidRDefault="00154E3E" w:rsidP="00154E3E">
      <w:pPr>
        <w:widowControl w:val="0"/>
        <w:numPr>
          <w:ilvl w:val="2"/>
          <w:numId w:val="29"/>
        </w:numPr>
        <w:pBdr>
          <w:top w:val="nil"/>
          <w:left w:val="nil"/>
          <w:bottom w:val="nil"/>
          <w:right w:val="nil"/>
          <w:between w:val="nil"/>
        </w:pBdr>
        <w:suppressAutoHyphens/>
        <w:overflowPunct w:val="0"/>
        <w:autoSpaceDE w:val="0"/>
        <w:autoSpaceDN w:val="0"/>
        <w:adjustRightInd w:val="0"/>
        <w:spacing w:before="0" w:after="0" w:line="240" w:lineRule="auto"/>
        <w:ind w:left="1418"/>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podpisu osobistego można znaleźć pod adresem internetowym: https://www.gov.pl/web/e-dowod/podpis-osobisty.</w:t>
      </w:r>
    </w:p>
    <w:p w14:paraId="67D7F88D" w14:textId="77777777" w:rsidR="00154E3E" w:rsidRPr="00154E3E" w:rsidRDefault="00154E3E" w:rsidP="00154E3E">
      <w:pPr>
        <w:suppressAutoHyphens/>
        <w:overflowPunct w:val="0"/>
        <w:autoSpaceDE w:val="0"/>
        <w:autoSpaceDN w:val="0"/>
        <w:adjustRightInd w:val="0"/>
        <w:spacing w:before="0" w:after="0" w:line="240" w:lineRule="auto"/>
        <w:ind w:left="680" w:hanging="709"/>
        <w:jc w:val="both"/>
        <w:textAlignment w:val="baseline"/>
        <w:rPr>
          <w:rFonts w:ascii="Cambria" w:eastAsia="Cambria" w:hAnsi="Cambria" w:cs="Cambria"/>
          <w:sz w:val="20"/>
          <w:szCs w:val="20"/>
          <w:lang w:eastAsia="pl-PL"/>
        </w:rPr>
      </w:pPr>
    </w:p>
    <w:tbl>
      <w:tblPr>
        <w:tblStyle w:val="9"/>
        <w:tblW w:w="9128" w:type="dxa"/>
        <w:tblInd w:w="0" w:type="dxa"/>
        <w:tblLayout w:type="fixed"/>
        <w:tblLook w:val="0000" w:firstRow="0" w:lastRow="0" w:firstColumn="0" w:lastColumn="0" w:noHBand="0" w:noVBand="0"/>
      </w:tblPr>
      <w:tblGrid>
        <w:gridCol w:w="9128"/>
      </w:tblGrid>
      <w:tr w:rsidR="00154E3E" w:rsidRPr="00154E3E" w14:paraId="08A5CCB3" w14:textId="77777777">
        <w:tc>
          <w:tcPr>
            <w:tcW w:w="9128" w:type="dxa"/>
            <w:shd w:val="clear" w:color="auto" w:fill="E7E6E6"/>
            <w:vAlign w:val="center"/>
          </w:tcPr>
          <w:p w14:paraId="63672FE8"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10. </w:t>
            </w:r>
            <w:r>
              <w:rPr>
                <w:rFonts w:ascii="Cambria" w:eastAsia="Cambria" w:hAnsi="Cambria" w:cs="Cambria"/>
                <w:b/>
              </w:rPr>
              <w:tab/>
              <w:t>TERMIN SKŁADANIA I OTWARCIA OFERT</w:t>
            </w:r>
          </w:p>
        </w:tc>
      </w:tr>
    </w:tbl>
    <w:p w14:paraId="5BAA9457" w14:textId="77777777" w:rsidR="00154E3E" w:rsidRPr="00154E3E" w:rsidRDefault="00154E3E" w:rsidP="00154E3E">
      <w:pP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p>
    <w:p w14:paraId="3A09B8FA"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Ofertę należy złożyć w języku polskim pod rygorem nieważności w formie elektronicznej lub w postaci elektronicznej opatrzonej podpisem zaufanym lub podpisem osobistym, zapewniającej pełną czytelność jej treści. </w:t>
      </w:r>
    </w:p>
    <w:p w14:paraId="220A33D3" w14:textId="4ACE3419" w:rsidR="00154E3E" w:rsidRPr="009C0B75"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hAnsi="Cambria"/>
          <w:sz w:val="20"/>
          <w:szCs w:val="20"/>
          <w:lang w:eastAsia="pl-PL"/>
        </w:rPr>
        <w:t xml:space="preserve">Ofertę należy złożyć za pośrednictwem Bazy Konkurencyjności </w:t>
      </w:r>
      <w:r w:rsidRPr="00E43F09">
        <w:rPr>
          <w:rFonts w:ascii="Cambria" w:hAnsi="Cambria"/>
          <w:b/>
          <w:bCs/>
          <w:sz w:val="20"/>
          <w:szCs w:val="20"/>
          <w:lang w:eastAsia="pl-PL"/>
        </w:rPr>
        <w:t>do dnia</w:t>
      </w:r>
      <w:r w:rsidR="008F05DD" w:rsidRPr="00E43F09">
        <w:rPr>
          <w:rFonts w:ascii="Cambria" w:hAnsi="Cambria"/>
          <w:b/>
          <w:bCs/>
          <w:sz w:val="20"/>
          <w:szCs w:val="20"/>
          <w:lang w:eastAsia="pl-PL"/>
        </w:rPr>
        <w:t xml:space="preserve"> 16.09.2026 </w:t>
      </w:r>
      <w:r w:rsidRPr="00E43F09">
        <w:rPr>
          <w:rFonts w:ascii="Cambria" w:hAnsi="Cambria"/>
          <w:b/>
          <w:bCs/>
          <w:sz w:val="20"/>
          <w:szCs w:val="20"/>
          <w:lang w:eastAsia="pl-PL"/>
        </w:rPr>
        <w:t>roku</w:t>
      </w:r>
      <w:r w:rsidRPr="00E43F09">
        <w:rPr>
          <w:rFonts w:ascii="Cambria" w:hAnsi="Cambria"/>
          <w:b/>
          <w:bCs/>
          <w:sz w:val="20"/>
          <w:szCs w:val="20"/>
          <w:lang w:eastAsia="pl-PL"/>
        </w:rPr>
        <w:br/>
        <w:t xml:space="preserve">do godz. 10:00. </w:t>
      </w:r>
      <w:r>
        <w:rPr>
          <w:rFonts w:ascii="Cambria" w:hAnsi="Cambria"/>
          <w:sz w:val="20"/>
          <w:szCs w:val="20"/>
          <w:lang w:eastAsia="pl-PL"/>
        </w:rPr>
        <w:t>Złożenie ofert jest możliwe wyłącznie w przypadku ogłoszenia o statusie „opublikowane”. Po upływie terminu składania ofert nie ma możliwości złożenia oferty.</w:t>
      </w:r>
    </w:p>
    <w:p w14:paraId="7C72F9CB" w14:textId="260C1331"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b/>
          <w:bCs/>
          <w:sz w:val="20"/>
          <w:szCs w:val="20"/>
          <w:lang w:eastAsia="pl-PL"/>
        </w:rPr>
      </w:pPr>
      <w:r>
        <w:rPr>
          <w:rFonts w:ascii="Cambria" w:hAnsi="Cambria"/>
          <w:sz w:val="20"/>
          <w:szCs w:val="20"/>
          <w:lang w:eastAsia="pl-PL"/>
        </w:rPr>
        <w:t xml:space="preserve">Otwarcie ofert nastąpi dnia </w:t>
      </w:r>
      <w:r w:rsidR="00E43F09" w:rsidRPr="00E43F09">
        <w:rPr>
          <w:rFonts w:ascii="Cambria" w:hAnsi="Cambria"/>
          <w:b/>
          <w:bCs/>
          <w:sz w:val="20"/>
          <w:szCs w:val="20"/>
          <w:lang w:eastAsia="pl-PL"/>
        </w:rPr>
        <w:t>16.09.2026</w:t>
      </w:r>
      <w:r w:rsidRPr="00E43F09">
        <w:rPr>
          <w:rFonts w:ascii="Cambria" w:hAnsi="Cambria"/>
          <w:b/>
          <w:bCs/>
          <w:sz w:val="20"/>
          <w:szCs w:val="20"/>
          <w:lang w:eastAsia="pl-PL"/>
        </w:rPr>
        <w:t xml:space="preserve"> r. o godz. 10:15</w:t>
      </w:r>
      <w:r>
        <w:rPr>
          <w:rFonts w:ascii="Cambria" w:hAnsi="Cambria"/>
          <w:sz w:val="20"/>
          <w:szCs w:val="20"/>
          <w:lang w:eastAsia="pl-PL"/>
        </w:rPr>
        <w:t>.</w:t>
      </w:r>
    </w:p>
    <w:p w14:paraId="61E5E046"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lastRenderedPageBreak/>
        <w:t>Po upływie terminu składania i otwarcia ofert Zamawiający za pośrednictwem Bazy Konkurencyjności dokonuje czynności automatycznej deszyfracji ofert.</w:t>
      </w:r>
    </w:p>
    <w:p w14:paraId="4AD9BD43"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przypadku awarii sytemu teleinformatycznego przy użyciu, którego Zamawiający dokonuje otwarcia ofert, która powoduje brak możliwości otwarcia ofert w terminie określonym przez Zamawiającego w pkt 10.2., otwarcie ofert następuje niezwłocznie po usunięciu awarii. </w:t>
      </w:r>
    </w:p>
    <w:p w14:paraId="1E3E9965"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poinformuje o zmianie terminu otwarcia ofert na stronie internetowej prowadzonego postępowania.</w:t>
      </w:r>
    </w:p>
    <w:p w14:paraId="628F7A4D"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niezwłocznie po otwarciu ofert, udostępnia na stronie internetowej prowadzonego postępowania informacje o: </w:t>
      </w:r>
    </w:p>
    <w:p w14:paraId="3553C82C" w14:textId="77777777" w:rsidR="00154E3E" w:rsidRPr="00154E3E" w:rsidRDefault="00154E3E" w:rsidP="00154E3E">
      <w:pPr>
        <w:widowControl w:val="0"/>
        <w:pBdr>
          <w:top w:val="nil"/>
          <w:left w:val="nil"/>
          <w:bottom w:val="nil"/>
          <w:right w:val="nil"/>
          <w:between w:val="nil"/>
        </w:pBdr>
        <w:suppressAutoHyphens/>
        <w:overflowPunct w:val="0"/>
        <w:autoSpaceDE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(a) nazwach albo imionach i nazwiskach oraz siedzibach lub miejscach prowadzonej działalności gospodarczej albo miejscach zamieszkania Wykonawców, których oferty zostały otwarte; </w:t>
      </w:r>
    </w:p>
    <w:p w14:paraId="6A32FE8C" w14:textId="77777777" w:rsidR="00154E3E" w:rsidRPr="00154E3E" w:rsidRDefault="00154E3E" w:rsidP="00154E3E">
      <w:pPr>
        <w:widowControl w:val="0"/>
        <w:pBdr>
          <w:top w:val="nil"/>
          <w:left w:val="nil"/>
          <w:bottom w:val="nil"/>
          <w:right w:val="nil"/>
          <w:between w:val="nil"/>
        </w:pBdr>
        <w:suppressAutoHyphens/>
        <w:overflowPunct w:val="0"/>
        <w:autoSpaceDE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(b) cenach zawartych w ofertach.</w:t>
      </w:r>
    </w:p>
    <w:p w14:paraId="415C3466"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poprawia w ofercie: </w:t>
      </w:r>
    </w:p>
    <w:p w14:paraId="09530A58"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oczywiste omyłki pisarskie, </w:t>
      </w:r>
    </w:p>
    <w:p w14:paraId="51C08AEA"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oczywiste omyłki rachunkowe z uwzględnieniem konsekwencji rachunkowych dokonanych poprawek, </w:t>
      </w:r>
    </w:p>
    <w:p w14:paraId="629E0EA5" w14:textId="77777777" w:rsidR="00154E3E" w:rsidRPr="00154E3E" w:rsidRDefault="00154E3E" w:rsidP="00154E3E">
      <w:pPr>
        <w:widowControl w:val="0"/>
        <w:numPr>
          <w:ilvl w:val="0"/>
          <w:numId w:val="32"/>
        </w:numPr>
        <w:pBdr>
          <w:top w:val="nil"/>
          <w:left w:val="nil"/>
          <w:bottom w:val="nil"/>
          <w:right w:val="nil"/>
          <w:between w:val="nil"/>
        </w:pBdr>
        <w:suppressAutoHyphens/>
        <w:overflowPunct w:val="0"/>
        <w:autoSpaceDE w:val="0"/>
        <w:autoSpaceDN w:val="0"/>
        <w:adjustRightInd w:val="0"/>
        <w:spacing w:before="0" w:after="0" w:line="240" w:lineRule="auto"/>
        <w:ind w:left="757"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inne omyłki polegające na niezgodności oferty ze szczegółowymi informacjami dotyczącymi przedmiotu zamówienia niepowodujące istotnych zmian w treści oferty niezwłocznie zawiadamiając o tym Wykonawcę, którego oferta została poprawiona.</w:t>
      </w:r>
    </w:p>
    <w:p w14:paraId="64A4AF66" w14:textId="30A5C519"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 przypadku, o którym mowa w pkt. 10.8 powyżej, Zamawiający wyznacza Wykonawcy odpowiedni termin na wyrażenie zgody na poprawienie w ofercie omyłki lub zakwestionowanie jej poprawienia. Brak odpowiedzi w wyznaczonym terminie uznaje się za wyrażenie zgody na poprawienie omyłki.</w:t>
      </w:r>
    </w:p>
    <w:p w14:paraId="1CE9C5A2"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Zamawiający odrzuca ofertę, jeżeli:</w:t>
      </w:r>
    </w:p>
    <w:p w14:paraId="4F4F88B4"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została złożona po terminie składania ofert,</w:t>
      </w:r>
    </w:p>
    <w:p w14:paraId="393C4BB7"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Times New Roman" w:eastAsia="Cambria" w:hAnsi="Times New Roman"/>
          <w:sz w:val="20"/>
          <w:szCs w:val="20"/>
          <w:lang w:eastAsia="pl-PL"/>
        </w:rPr>
      </w:pPr>
      <w:r>
        <w:rPr>
          <w:rFonts w:ascii="Cambria" w:eastAsia="Cambria" w:hAnsi="Cambria" w:cs="Cambria"/>
          <w:sz w:val="20"/>
          <w:szCs w:val="20"/>
          <w:lang w:eastAsia="pl-PL"/>
        </w:rPr>
        <w:t>została złożona przez Wykonawcę podlegającego wykluczeniu,</w:t>
      </w:r>
    </w:p>
    <w:p w14:paraId="5A619D25"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Times New Roman" w:eastAsia="Cambria" w:hAnsi="Times New Roman"/>
          <w:sz w:val="20"/>
          <w:szCs w:val="20"/>
          <w:lang w:eastAsia="pl-PL"/>
        </w:rPr>
      </w:pPr>
      <w:r>
        <w:rPr>
          <w:rFonts w:ascii="Cambria" w:eastAsia="Cambria" w:hAnsi="Cambria" w:cs="Cambria"/>
          <w:sz w:val="20"/>
          <w:szCs w:val="20"/>
          <w:lang w:eastAsia="pl-PL"/>
        </w:rPr>
        <w:t xml:space="preserve">jest niezgodna z wymaganiami określonymi w niniejszym Zapytaniu Ofertowym, </w:t>
      </w:r>
    </w:p>
    <w:p w14:paraId="6DD6685C"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została złożona przez Wykonawcę, który nie złożył w przewidzianym terminie oświadczeń lub innych dokumentów wymaganych treścią Zapytania ofertowego,</w:t>
      </w:r>
    </w:p>
    <w:p w14:paraId="556E7C0B" w14:textId="19B72E1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w wyznaczonym terminie zakwestionował poprawienie omyłki, o której mowa w pkt. 10.</w:t>
      </w:r>
      <w:r w:rsidR="00277AAE">
        <w:rPr>
          <w:rFonts w:ascii="Cambria" w:eastAsia="Cambria" w:hAnsi="Cambria" w:cs="Cambria"/>
          <w:sz w:val="20"/>
          <w:szCs w:val="20"/>
          <w:lang w:eastAsia="pl-PL"/>
        </w:rPr>
        <w:t>8</w:t>
      </w:r>
      <w:r>
        <w:rPr>
          <w:rFonts w:ascii="Cambria" w:eastAsia="Cambria" w:hAnsi="Cambria" w:cs="Cambria"/>
          <w:sz w:val="20"/>
          <w:szCs w:val="20"/>
          <w:lang w:eastAsia="pl-PL"/>
        </w:rPr>
        <w:t xml:space="preserve"> powyżej,</w:t>
      </w:r>
    </w:p>
    <w:p w14:paraId="0A999E1F"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zawiera błędy w obliczeniu ceny,</w:t>
      </w:r>
    </w:p>
    <w:p w14:paraId="4253C2DC"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jest niezgodna z przepisami prawa, w szczególności została podpisana przez osobę nieupoważnioną,</w:t>
      </w:r>
    </w:p>
    <w:p w14:paraId="22674339"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zawiera rażąco niską cenę w stosunku do przedmiotu zamówienia, </w:t>
      </w:r>
    </w:p>
    <w:p w14:paraId="6E8A9841"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nie została sporządzona lub przekazana w sposób zgodny z wymaganiami technicznymi oraz organizacyjnymi sporządzania lub przekazywania ofert określonymi przez Zamawiającego,</w:t>
      </w:r>
    </w:p>
    <w:p w14:paraId="55FFD871" w14:textId="77777777" w:rsidR="00154E3E" w:rsidRP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wyraził pisemnej zgody na przedłużenie terminu związania ofertą,</w:t>
      </w:r>
    </w:p>
    <w:p w14:paraId="531F575E" w14:textId="77777777" w:rsidR="00154E3E" w:rsidRDefault="00154E3E"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wykonawca nie wyraził pisemnej zgody na wybór jego oferty po upływie terminu związania ofert.</w:t>
      </w:r>
    </w:p>
    <w:p w14:paraId="22D5DA45" w14:textId="616B028F" w:rsidR="00773FFA" w:rsidRPr="005C3E5C" w:rsidRDefault="009E2657"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obejmuje ona produkt ICT, usługę ICT lub proces ICT wskazane w rekomendacji, o której mowa w art. 33 ust. 4 ustawy z dnia 5 lipca 2018 r. o Krajowym systemie </w:t>
      </w:r>
      <w:proofErr w:type="spellStart"/>
      <w:r>
        <w:rPr>
          <w:rFonts w:ascii="Cambria" w:eastAsia="Cambria" w:hAnsi="Cambria" w:cs="Cambria"/>
          <w:sz w:val="20"/>
          <w:szCs w:val="20"/>
          <w:lang w:eastAsia="pl-PL"/>
        </w:rPr>
        <w:t>cyberbezpieczeństwa</w:t>
      </w:r>
      <w:proofErr w:type="spellEnd"/>
      <w:r>
        <w:rPr>
          <w:rFonts w:ascii="Cambria" w:eastAsia="Cambria" w:hAnsi="Cambria" w:cs="Cambria"/>
          <w:sz w:val="20"/>
          <w:szCs w:val="20"/>
          <w:lang w:eastAsia="pl-PL"/>
        </w:rPr>
        <w:t xml:space="preserve"> (Dz.U. z 2026 r. poz. 20 i 252), stwierdzającej ich negatywny wpływ na podstawowy interes bezpieczeństwa państwa;</w:t>
      </w:r>
    </w:p>
    <w:p w14:paraId="3F3BC1A0" w14:textId="0C398AEF" w:rsidR="004928AC" w:rsidRPr="005C3E5C" w:rsidRDefault="00A7446C" w:rsidP="00154E3E">
      <w:pPr>
        <w:widowControl w:val="0"/>
        <w:numPr>
          <w:ilvl w:val="0"/>
          <w:numId w:val="33"/>
        </w:numPr>
        <w:pBdr>
          <w:top w:val="nil"/>
          <w:left w:val="nil"/>
          <w:bottom w:val="nil"/>
          <w:right w:val="nil"/>
          <w:between w:val="nil"/>
        </w:pBdr>
        <w:suppressAutoHyphens/>
        <w:overflowPunct w:val="0"/>
        <w:autoSpaceDE w:val="0"/>
        <w:autoSpaceDN w:val="0"/>
        <w:adjustRightInd w:val="0"/>
        <w:spacing w:before="0" w:after="0" w:line="240" w:lineRule="auto"/>
        <w:ind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obejmuje ona produkt ICT, którego typ został określony w decyzji w sprawie uznania dostawcy za dostawcę wysokiego ryzyka, o której mowa w art. 67b ust. 15 ustawy z dnia 5 lipca 2018 r. o Krajowym systemie </w:t>
      </w:r>
      <w:proofErr w:type="spellStart"/>
      <w:r>
        <w:rPr>
          <w:rFonts w:ascii="Cambria" w:eastAsia="Cambria" w:hAnsi="Cambria" w:cs="Cambria"/>
          <w:sz w:val="20"/>
          <w:szCs w:val="20"/>
          <w:lang w:eastAsia="pl-PL"/>
        </w:rPr>
        <w:t>cyberbezpieczeństwa</w:t>
      </w:r>
      <w:proofErr w:type="spellEnd"/>
      <w:r>
        <w:rPr>
          <w:rFonts w:ascii="Cambria" w:eastAsia="Cambria" w:hAnsi="Cambria" w:cs="Cambria"/>
          <w:sz w:val="20"/>
          <w:szCs w:val="20"/>
          <w:lang w:eastAsia="pl-PL"/>
        </w:rPr>
        <w:t>, lub usługę ICT, lub proces ICT, określone w tej decyzji.</w:t>
      </w:r>
    </w:p>
    <w:p w14:paraId="746795B3" w14:textId="77777777" w:rsidR="00154E3E" w:rsidRPr="00154E3E" w:rsidRDefault="00154E3E" w:rsidP="00154E3E">
      <w:pPr>
        <w:widowControl w:val="0"/>
        <w:numPr>
          <w:ilvl w:val="0"/>
          <w:numId w:val="30"/>
        </w:numPr>
        <w:pBdr>
          <w:top w:val="nil"/>
          <w:left w:val="nil"/>
          <w:bottom w:val="nil"/>
          <w:right w:val="nil"/>
          <w:between w:val="nil"/>
        </w:pBdr>
        <w:suppressAutoHyphens/>
        <w:overflowPunct w:val="0"/>
        <w:autoSpaceDE w:val="0"/>
        <w:autoSpaceDN w:val="0"/>
        <w:adjustRightInd w:val="0"/>
        <w:spacing w:before="0" w:after="0" w:line="240" w:lineRule="auto"/>
        <w:ind w:left="284" w:right="5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Zamawiający ma prawo do unieważnienia postępowania w szczególności wystąpienia następujących okoliczności: </w:t>
      </w:r>
    </w:p>
    <w:p w14:paraId="44E6EB17"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nie złożono żadnej oferty;</w:t>
      </w:r>
    </w:p>
    <w:p w14:paraId="69D59CF5"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wszystkie złożone oferty podlegały odrzuceniu;</w:t>
      </w:r>
    </w:p>
    <w:p w14:paraId="42F34768"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cena najkorzystniejszej oferty lub oferta z najniższą ceną przewyższa kwotę, którą zamawiający zamierza przeznaczyć na sfinansowanie zamówienia, chyba że zamawiający może zwiększyć tę kwotę do ceny najkorzystniejszej oferty;</w:t>
      </w:r>
    </w:p>
    <w:p w14:paraId="0A0749E9" w14:textId="62872546"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przypadkach, o których mowa w pkt. 13.7 Zapytania ofertowego zostały złożone oferty dodatkowe o takiej samej cenie; </w:t>
      </w:r>
    </w:p>
    <w:p w14:paraId="54AB1D0D"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toku postępowania ujawniono niemożliwą do usunięcia istotną wadę postępowania uniemożliwiającą zawarcie umowy zgodnej z projektem stanowiącym załącznik do niniejszego Zapytania ofertowego. </w:t>
      </w:r>
    </w:p>
    <w:p w14:paraId="43865869"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hAnsi="Cambria"/>
          <w:bCs/>
          <w:sz w:val="20"/>
          <w:szCs w:val="20"/>
          <w:lang w:eastAsia="pl-PL"/>
        </w:rPr>
      </w:pPr>
      <w:r>
        <w:rPr>
          <w:rFonts w:ascii="Cambria" w:hAnsi="Cambria"/>
          <w:sz w:val="20"/>
          <w:szCs w:val="20"/>
          <w:lang w:eastAsia="pl-PL"/>
        </w:rPr>
        <w:t>wystąpiła istotna zmiana okoliczności powodująca, że prowadzenie Zapytania lub wykonanie zamówienia nie leży w interesie publicznym, czego nie można było wcześniej przewidzieć;</w:t>
      </w:r>
    </w:p>
    <w:p w14:paraId="13FA8213" w14:textId="77777777" w:rsidR="00154E3E" w:rsidRPr="00154E3E" w:rsidRDefault="00154E3E" w:rsidP="00154E3E">
      <w:pPr>
        <w:widowControl w:val="0"/>
        <w:numPr>
          <w:ilvl w:val="1"/>
          <w:numId w:val="20"/>
        </w:numPr>
        <w:pBdr>
          <w:top w:val="nil"/>
          <w:left w:val="nil"/>
          <w:bottom w:val="nil"/>
          <w:right w:val="nil"/>
          <w:between w:val="nil"/>
        </w:pBdr>
        <w:suppressAutoHyphens/>
        <w:overflowPunct w:val="0"/>
        <w:autoSpaceDE w:val="0"/>
        <w:autoSpaceDN w:val="0"/>
        <w:adjustRightInd w:val="0"/>
        <w:spacing w:before="0" w:after="0" w:line="240" w:lineRule="auto"/>
        <w:ind w:right="57"/>
        <w:jc w:val="both"/>
        <w:textAlignment w:val="baseline"/>
        <w:rPr>
          <w:rFonts w:ascii="Cambria" w:hAnsi="Cambria"/>
          <w:bCs/>
          <w:sz w:val="20"/>
          <w:szCs w:val="20"/>
          <w:lang w:eastAsia="pl-PL"/>
        </w:rPr>
      </w:pPr>
      <w:r>
        <w:rPr>
          <w:rFonts w:ascii="Cambria" w:hAnsi="Cambria"/>
          <w:sz w:val="20"/>
          <w:szCs w:val="20"/>
          <w:lang w:eastAsia="pl-PL"/>
        </w:rPr>
        <w:t>negocjacje nie doprowadziły do zawarcia umowy.</w:t>
      </w:r>
    </w:p>
    <w:p w14:paraId="0C5CC2C9" w14:textId="77777777" w:rsidR="00154E3E" w:rsidRPr="00154E3E" w:rsidRDefault="00154E3E" w:rsidP="00154E3E">
      <w:pPr>
        <w:suppressAutoHyphens/>
        <w:overflowPunct w:val="0"/>
        <w:autoSpaceDE w:val="0"/>
        <w:autoSpaceDN w:val="0"/>
        <w:adjustRightInd w:val="0"/>
        <w:spacing w:before="0" w:after="0" w:line="240" w:lineRule="auto"/>
        <w:ind w:left="510" w:hanging="425"/>
        <w:jc w:val="both"/>
        <w:textAlignment w:val="baseline"/>
        <w:rPr>
          <w:rFonts w:ascii="Cambria" w:eastAsia="Cambria" w:hAnsi="Cambria" w:cs="Cambria"/>
          <w:sz w:val="20"/>
          <w:szCs w:val="20"/>
          <w:lang w:eastAsia="pl-PL"/>
        </w:rPr>
      </w:pPr>
    </w:p>
    <w:tbl>
      <w:tblPr>
        <w:tblStyle w:val="8"/>
        <w:tblW w:w="9128" w:type="dxa"/>
        <w:tblInd w:w="0" w:type="dxa"/>
        <w:tblLayout w:type="fixed"/>
        <w:tblLook w:val="0000" w:firstRow="0" w:lastRow="0" w:firstColumn="0" w:lastColumn="0" w:noHBand="0" w:noVBand="0"/>
      </w:tblPr>
      <w:tblGrid>
        <w:gridCol w:w="9128"/>
      </w:tblGrid>
      <w:tr w:rsidR="00154E3E" w:rsidRPr="00154E3E" w14:paraId="434D1148" w14:textId="77777777">
        <w:tc>
          <w:tcPr>
            <w:tcW w:w="9128" w:type="dxa"/>
            <w:shd w:val="clear" w:color="auto" w:fill="E7E6E6"/>
            <w:vAlign w:val="center"/>
          </w:tcPr>
          <w:p w14:paraId="5DA94F1E"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11. </w:t>
            </w:r>
            <w:r>
              <w:rPr>
                <w:rFonts w:ascii="Cambria" w:eastAsia="Cambria" w:hAnsi="Cambria" w:cs="Cambria"/>
                <w:b/>
              </w:rPr>
              <w:tab/>
              <w:t>TERMIN ZWIĄZANIA OFERTĄ</w:t>
            </w:r>
          </w:p>
        </w:tc>
      </w:tr>
    </w:tbl>
    <w:p w14:paraId="7E9CD9C2"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625AE92D"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11.1. Wykonawca związany jest ofertą przez 30 dni od dnia upływu terminu składania ofert, przy czym pierwszym dniem terminu związania ofertą jest dzień, w którym upływa termin składania ofert.</w:t>
      </w:r>
    </w:p>
    <w:p w14:paraId="54B04D5F"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11.2 W przypadku, gdy wybór najkorzystniejszej oferty nie nastąpi przed upływem terminu związania ofertą, Zamawiający przed upływem terminu związania ofertą, zwraca się jednokrotnie do wykonawców o wyrażenie zgody na przedłużenie tego terminu o wskazywany przez niego okres, nie dłuższy niż 30 dni.</w:t>
      </w:r>
    </w:p>
    <w:p w14:paraId="0A95102E"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11.3 Przedłużenie terminu związania ofertą, o którym mowa w pkt 11.2. wymaga złożenia przez Wykonawcę pisemnego oświadczenia o wyrażeniu zgody na przedłużenie terminu związania ofertą. </w:t>
      </w:r>
    </w:p>
    <w:p w14:paraId="139A5FF3" w14:textId="77777777" w:rsidR="00154E3E" w:rsidRPr="00154E3E" w:rsidRDefault="00154E3E" w:rsidP="00154E3E">
      <w:pPr>
        <w:suppressAutoHyphens/>
        <w:overflowPunct w:val="0"/>
        <w:autoSpaceDE w:val="0"/>
        <w:autoSpaceDN w:val="0"/>
        <w:adjustRightInd w:val="0"/>
        <w:spacing w:before="0" w:after="0" w:line="240" w:lineRule="auto"/>
        <w:ind w:left="414" w:hanging="357"/>
        <w:jc w:val="both"/>
        <w:textAlignment w:val="baseline"/>
        <w:rPr>
          <w:rFonts w:ascii="Cambria" w:eastAsia="Cambria" w:hAnsi="Cambria" w:cs="Cambria"/>
          <w:sz w:val="20"/>
          <w:szCs w:val="20"/>
          <w:lang w:eastAsia="pl-PL"/>
        </w:rPr>
      </w:pPr>
    </w:p>
    <w:tbl>
      <w:tblPr>
        <w:tblStyle w:val="7"/>
        <w:tblW w:w="9128" w:type="dxa"/>
        <w:tblInd w:w="0" w:type="dxa"/>
        <w:tblLayout w:type="fixed"/>
        <w:tblLook w:val="0000" w:firstRow="0" w:lastRow="0" w:firstColumn="0" w:lastColumn="0" w:noHBand="0" w:noVBand="0"/>
      </w:tblPr>
      <w:tblGrid>
        <w:gridCol w:w="9128"/>
      </w:tblGrid>
      <w:tr w:rsidR="00154E3E" w:rsidRPr="00154E3E" w14:paraId="028A4A98" w14:textId="77777777">
        <w:tc>
          <w:tcPr>
            <w:tcW w:w="9128" w:type="dxa"/>
            <w:shd w:val="clear" w:color="auto" w:fill="E7E6E6"/>
            <w:vAlign w:val="center"/>
          </w:tcPr>
          <w:p w14:paraId="245F9956" w14:textId="77777777" w:rsidR="00154E3E" w:rsidRPr="00154E3E" w:rsidRDefault="00154E3E" w:rsidP="00154E3E">
            <w:pPr>
              <w:suppressAutoHyphens/>
              <w:overflowPunct w:val="0"/>
              <w:autoSpaceDE w:val="0"/>
              <w:autoSpaceDN w:val="0"/>
              <w:adjustRightInd w:val="0"/>
              <w:spacing w:before="120" w:after="120" w:line="240" w:lineRule="auto"/>
              <w:textAlignment w:val="baseline"/>
              <w:rPr>
                <w:rFonts w:ascii="Cambria" w:eastAsia="Cambria" w:hAnsi="Cambria" w:cs="Cambria"/>
                <w:b/>
              </w:rPr>
            </w:pPr>
            <w:r>
              <w:rPr>
                <w:rFonts w:ascii="Cambria" w:eastAsia="Cambria" w:hAnsi="Cambria" w:cs="Cambria"/>
                <w:b/>
              </w:rPr>
              <w:t xml:space="preserve">12. </w:t>
            </w:r>
            <w:r>
              <w:rPr>
                <w:rFonts w:ascii="Cambria" w:eastAsia="Cambria" w:hAnsi="Cambria" w:cs="Cambria"/>
                <w:b/>
              </w:rPr>
              <w:tab/>
              <w:t>SPOSÓB OBLICZENIA CENY</w:t>
            </w:r>
          </w:p>
        </w:tc>
      </w:tr>
    </w:tbl>
    <w:p w14:paraId="0E5C4E3D" w14:textId="77777777" w:rsidR="00154E3E" w:rsidRPr="00154E3E" w:rsidRDefault="00154E3E" w:rsidP="00154E3E">
      <w:pPr>
        <w:tabs>
          <w:tab w:val="left" w:pos="709"/>
        </w:tabs>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p w14:paraId="0632234D"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12.1.</w:t>
      </w:r>
      <w:r>
        <w:rPr>
          <w:rFonts w:ascii="Cambria" w:eastAsia="Cambria" w:hAnsi="Cambria" w:cs="Cambria"/>
          <w:sz w:val="20"/>
          <w:szCs w:val="20"/>
          <w:lang w:eastAsia="pl-PL"/>
        </w:rPr>
        <w:tab/>
        <w:t xml:space="preserve">Podana w ofercie cena musi być wyrażona w PLN. Cena musi uwzględniać wszystkie wymagania niniejszego Zapytania ofertowego oraz obejmować wszelkie koszty, jakie poniesie Wykonawca z tytułu należytej oraz zgodnej z obowiązującymi przepisami realizacji przedmiotu zamówienia w zakresie wskazanym w Zapytaniu ofertowym. Cena powinna wynikać z wypełnionego formularza ofertowego zgodnie z kalkulacją przeprowadzoną w oparciu o opis przedmiotu zamówienia i wymagania określone w Zapytaniu ofertowym wraz z załącznikami. </w:t>
      </w:r>
    </w:p>
    <w:p w14:paraId="4C8100BC" w14:textId="277C127E"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12.2.</w:t>
      </w:r>
      <w:r>
        <w:rPr>
          <w:rFonts w:ascii="Cambria" w:eastAsia="Cambria" w:hAnsi="Cambria" w:cs="Cambria"/>
          <w:sz w:val="20"/>
          <w:szCs w:val="20"/>
          <w:lang w:eastAsia="pl-PL"/>
        </w:rPr>
        <w:tab/>
        <w:t>Wykonawca określi cenę na podstawie Opisu Przedmiotu Zamówienia zawartego w Zapytaniu ofertowym i wszelkich innych postanowień Zapytania ofertowego i jego załącznikach. Cena oferty powinna uwzględniać wszelkie koszty wykonania przedmiotu zamówienia, w tym wszelkie prace i materiały niezbędne do jego wykonania.</w:t>
      </w:r>
    </w:p>
    <w:p w14:paraId="6176383C" w14:textId="303EAAF2" w:rsid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12.3.</w:t>
      </w:r>
      <w:r>
        <w:tab/>
      </w:r>
      <w:r>
        <w:rPr>
          <w:rFonts w:ascii="Cambria" w:eastAsia="Cambria" w:hAnsi="Cambria" w:cs="Cambria"/>
          <w:sz w:val="20"/>
          <w:szCs w:val="20"/>
          <w:lang w:eastAsia="pl-PL"/>
        </w:rPr>
        <w:t>Ceną oferty jest cena wymieniona w formularzu oferty. Cenę taką Zamawiający przyjmie na potrzeby oceny i porównania ofert. Cenę podaną w formularzu ofertowym należy podać z dokładnością do dwóch miejsc po przecinku, przy czym końcówki poniżej 0,5 grosza pomija się, a końcówki 0,5 i powyżej 0,5 grosza zaokrągla się do 1 grosza.</w:t>
      </w:r>
    </w:p>
    <w:p w14:paraId="4782F8F9" w14:textId="3EB1BB8E" w:rsidR="1C860271" w:rsidRDefault="00A62133" w:rsidP="00B14846">
      <w:pPr>
        <w:suppressAutoHyphens/>
        <w:overflowPunct w:val="0"/>
        <w:autoSpaceDE w:val="0"/>
        <w:autoSpaceDN w:val="0"/>
        <w:adjustRightInd w:val="0"/>
        <w:spacing w:before="0" w:after="0" w:line="240" w:lineRule="auto"/>
        <w:ind w:left="709" w:hanging="709"/>
        <w:jc w:val="both"/>
        <w:textAlignment w:val="baseline"/>
      </w:pPr>
      <w:r>
        <w:rPr>
          <w:rFonts w:ascii="Cambria" w:eastAsia="Cambria" w:hAnsi="Cambria" w:cs="Cambria"/>
          <w:sz w:val="20"/>
          <w:szCs w:val="20"/>
          <w:lang w:eastAsia="pl-PL"/>
        </w:rPr>
        <w:t>12.4.</w:t>
      </w:r>
      <w:r>
        <w:rPr>
          <w:rFonts w:ascii="Cambria" w:eastAsia="Cambria" w:hAnsi="Cambria" w:cs="Cambria"/>
          <w:sz w:val="20"/>
          <w:szCs w:val="20"/>
          <w:lang w:eastAsia="pl-PL"/>
        </w:rPr>
        <w:tab/>
        <w:t>Wykonawca poda cenę oferty w Formularzu Ofertowym jako cenę brutto [z uwzględnieniem kwoty podatku od towarów i usług (VAT)] z wyszczególnieniem stawki podatku od towarów i usług (VAT). Cena oferty stanowi wynagrodzenie ryczałtowe.</w:t>
      </w:r>
    </w:p>
    <w:p w14:paraId="34A675F0" w14:textId="7E516844" w:rsidR="1C860271" w:rsidRDefault="00A62133" w:rsidP="2C51CD62">
      <w:pPr>
        <w:spacing w:before="0" w:after="0" w:line="240" w:lineRule="auto"/>
        <w:ind w:left="709" w:hanging="709"/>
        <w:jc w:val="both"/>
      </w:pPr>
      <w:r>
        <w:rPr>
          <w:rFonts w:ascii="Cambria" w:eastAsia="Cambria" w:hAnsi="Cambria" w:cs="Cambria"/>
          <w:sz w:val="20"/>
          <w:szCs w:val="20"/>
          <w:lang w:eastAsia="pl-PL"/>
        </w:rPr>
        <w:t>12.5.</w:t>
      </w:r>
      <w:r>
        <w:rPr>
          <w:rFonts w:ascii="Cambria" w:eastAsia="Cambria" w:hAnsi="Cambria" w:cs="Cambria"/>
          <w:sz w:val="20"/>
          <w:szCs w:val="20"/>
          <w:lang w:eastAsia="pl-PL"/>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w:t>
      </w:r>
    </w:p>
    <w:p w14:paraId="7552B2C6" w14:textId="40B70D53" w:rsidR="1C860271" w:rsidRDefault="00A62133" w:rsidP="2C51CD62">
      <w:pPr>
        <w:spacing w:before="0" w:after="0" w:line="240" w:lineRule="auto"/>
        <w:ind w:left="709" w:hanging="709"/>
        <w:jc w:val="both"/>
      </w:pPr>
      <w:r>
        <w:rPr>
          <w:rFonts w:ascii="Cambria" w:eastAsia="Cambria" w:hAnsi="Cambria" w:cs="Cambria"/>
          <w:sz w:val="20"/>
          <w:szCs w:val="20"/>
          <w:lang w:eastAsia="pl-PL"/>
        </w:rPr>
        <w:t>12.6.</w:t>
      </w:r>
      <w:r>
        <w:rPr>
          <w:rFonts w:ascii="Cambria" w:eastAsia="Cambria" w:hAnsi="Cambria" w:cs="Cambria"/>
          <w:sz w:val="20"/>
          <w:szCs w:val="20"/>
          <w:lang w:eastAsia="pl-PL"/>
        </w:rPr>
        <w:tab/>
        <w:t>Rozliczenia między Zamawiającym a Wykonawcą będą prowadzone w złotych polskich (PLN).</w:t>
      </w:r>
    </w:p>
    <w:p w14:paraId="0F583B1A"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Style w:val="6"/>
        <w:tblW w:w="9126" w:type="dxa"/>
        <w:tblInd w:w="0" w:type="dxa"/>
        <w:tblLayout w:type="fixed"/>
        <w:tblLook w:val="0000" w:firstRow="0" w:lastRow="0" w:firstColumn="0" w:lastColumn="0" w:noHBand="0" w:noVBand="0"/>
      </w:tblPr>
      <w:tblGrid>
        <w:gridCol w:w="9126"/>
      </w:tblGrid>
      <w:tr w:rsidR="00154E3E" w:rsidRPr="00154E3E" w14:paraId="1EEF9421" w14:textId="77777777">
        <w:tc>
          <w:tcPr>
            <w:tcW w:w="9126" w:type="dxa"/>
            <w:shd w:val="clear" w:color="auto" w:fill="E7E6E6"/>
            <w:vAlign w:val="center"/>
          </w:tcPr>
          <w:p w14:paraId="46E01E1A" w14:textId="62E3E5D2" w:rsidR="00154E3E" w:rsidRPr="00154E3E" w:rsidRDefault="00154E3E" w:rsidP="00154E3E">
            <w:pPr>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t xml:space="preserve">13. </w:t>
            </w:r>
            <w:r>
              <w:tab/>
            </w:r>
            <w:r>
              <w:rPr>
                <w:rFonts w:ascii="Cambria" w:eastAsia="Cambria" w:hAnsi="Cambria" w:cs="Cambria"/>
                <w:b/>
              </w:rPr>
              <w:t>OPISY KRYTERIÓW OCENY OFERT, WRAZ Z PODANIEM WAG TYCH KRYTERIÓW I SPOSÓB OCENY OFERT</w:t>
            </w:r>
          </w:p>
        </w:tc>
      </w:tr>
    </w:tbl>
    <w:p w14:paraId="55A311D3" w14:textId="77777777" w:rsidR="005A20AE" w:rsidRDefault="005A20AE" w:rsidP="00154E3E">
      <w:pPr>
        <w:suppressAutoHyphens/>
        <w:overflowPunct w:val="0"/>
        <w:autoSpaceDE w:val="0"/>
        <w:autoSpaceDN w:val="0"/>
        <w:adjustRightInd w:val="0"/>
        <w:spacing w:before="0" w:after="0" w:line="240" w:lineRule="auto"/>
        <w:ind w:left="709" w:hanging="709"/>
        <w:jc w:val="both"/>
        <w:textAlignment w:val="baseline"/>
        <w:rPr>
          <w:rFonts w:ascii="Cambria" w:hAnsi="Cambria"/>
          <w:sz w:val="20"/>
          <w:szCs w:val="20"/>
          <w:lang w:eastAsia="pl-PL"/>
        </w:rPr>
      </w:pPr>
    </w:p>
    <w:p w14:paraId="681270CE" w14:textId="5F305AEC"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r>
        <w:rPr>
          <w:rFonts w:ascii="Cambria" w:hAnsi="Cambria"/>
          <w:sz w:val="20"/>
          <w:szCs w:val="20"/>
          <w:lang w:eastAsia="pl-PL"/>
        </w:rPr>
        <w:t>13.1.</w:t>
      </w:r>
      <w:r>
        <w:tab/>
      </w:r>
      <w:r>
        <w:rPr>
          <w:rFonts w:ascii="Cambria" w:hAnsi="Cambria"/>
          <w:sz w:val="20"/>
          <w:szCs w:val="20"/>
          <w:lang w:eastAsia="pl-PL"/>
        </w:rPr>
        <w:t>Zamawiający przy wyborze najkorzystniejszej oferty będzie się kierować następującym kryterium oceny ofert:</w:t>
      </w:r>
    </w:p>
    <w:p w14:paraId="267E7F3B"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W w:w="9240" w:type="dxa"/>
        <w:tblInd w:w="-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589"/>
        <w:gridCol w:w="7375"/>
        <w:gridCol w:w="1276"/>
      </w:tblGrid>
      <w:tr w:rsidR="00154E3E" w:rsidRPr="00154E3E" w14:paraId="58E29901" w14:textId="77777777" w:rsidTr="003B3766">
        <w:trPr>
          <w:trHeight w:val="300"/>
        </w:trPr>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3BF97"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Lp. </w:t>
            </w:r>
          </w:p>
        </w:tc>
        <w:tc>
          <w:tcPr>
            <w:tcW w:w="7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9F6CD"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Nazwa kryterium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BDBC04"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b/>
                <w:color w:val="000000"/>
                <w:sz w:val="20"/>
                <w:szCs w:val="20"/>
                <w:lang w:eastAsia="pl-PL"/>
              </w:rPr>
              <w:t xml:space="preserve">Waga (pkt) </w:t>
            </w:r>
          </w:p>
        </w:tc>
      </w:tr>
      <w:tr w:rsidR="00154E3E" w:rsidRPr="00154E3E" w14:paraId="483BC25F" w14:textId="77777777" w:rsidTr="2C51CD62">
        <w:trPr>
          <w:trHeight w:val="110"/>
        </w:trPr>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49402"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color w:val="000000"/>
                <w:sz w:val="20"/>
                <w:szCs w:val="20"/>
                <w:lang w:eastAsia="pl-PL"/>
              </w:rPr>
              <w:t xml:space="preserve">1. </w:t>
            </w:r>
          </w:p>
        </w:tc>
        <w:tc>
          <w:tcPr>
            <w:tcW w:w="73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EBFA2"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s="Cambria"/>
                <w:color w:val="000000"/>
                <w:sz w:val="20"/>
                <w:szCs w:val="20"/>
                <w:lang w:eastAsia="pl-PL"/>
              </w:rPr>
            </w:pPr>
            <w:r>
              <w:rPr>
                <w:rFonts w:ascii="Cambria" w:hAnsi="Cambria" w:cs="Cambria"/>
                <w:color w:val="000000"/>
                <w:sz w:val="20"/>
                <w:szCs w:val="20"/>
                <w:lang w:eastAsia="pl-PL"/>
              </w:rPr>
              <w:t>Cena (całkowity koszt wykonania zamówienia)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A7873" w14:textId="77777777" w:rsidR="00154E3E" w:rsidRPr="00154E3E" w:rsidRDefault="00154E3E" w:rsidP="00154E3E">
            <w:pPr>
              <w:suppressAutoHyphens/>
              <w:overflowPunct w:val="0"/>
              <w:autoSpaceDE w:val="0"/>
              <w:autoSpaceDN w:val="0"/>
              <w:adjustRightInd w:val="0"/>
              <w:spacing w:before="0" w:after="0" w:line="266" w:lineRule="auto"/>
              <w:textAlignment w:val="baseline"/>
              <w:rPr>
                <w:rFonts w:ascii="Cambria" w:hAnsi="Cambria"/>
                <w:color w:val="000000"/>
                <w:sz w:val="20"/>
                <w:szCs w:val="20"/>
                <w:lang w:eastAsia="pl-PL"/>
              </w:rPr>
            </w:pPr>
            <w:r>
              <w:rPr>
                <w:rFonts w:ascii="Cambria" w:hAnsi="Cambria"/>
                <w:color w:val="000000"/>
                <w:sz w:val="20"/>
                <w:szCs w:val="20"/>
                <w:lang w:eastAsia="pl-PL"/>
              </w:rPr>
              <w:t xml:space="preserve">100 </w:t>
            </w:r>
          </w:p>
        </w:tc>
      </w:tr>
    </w:tbl>
    <w:p w14:paraId="379C943F" w14:textId="57158FF6" w:rsidR="00154E3E" w:rsidRPr="00154E3E" w:rsidRDefault="00154E3E" w:rsidP="00154E3E">
      <w:pPr>
        <w:suppressAutoHyphens/>
        <w:overflowPunct w:val="0"/>
        <w:autoSpaceDE w:val="0"/>
        <w:autoSpaceDN w:val="0"/>
        <w:adjustRightInd w:val="0"/>
        <w:spacing w:before="12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13.2.</w:t>
      </w:r>
      <w:r>
        <w:rPr>
          <w:rFonts w:ascii="Cambria" w:eastAsia="Cambria" w:hAnsi="Cambria" w:cs="Cambria"/>
          <w:sz w:val="20"/>
          <w:szCs w:val="20"/>
          <w:lang w:eastAsia="pl-PL"/>
        </w:rPr>
        <w:tab/>
        <w:t>Maksymalna liczba punktów w kryterium równa jest określonej wadze dla tego kryterium w %.</w:t>
      </w:r>
    </w:p>
    <w:p w14:paraId="0CF017A5" w14:textId="77777777" w:rsidR="00154E3E" w:rsidRPr="00154E3E" w:rsidRDefault="00154E3E" w:rsidP="00154E3E">
      <w:pPr>
        <w:suppressAutoHyphens/>
        <w:overflowPunct w:val="0"/>
        <w:autoSpaceDE w:val="0"/>
        <w:autoSpaceDN w:val="0"/>
        <w:adjustRightInd w:val="0"/>
        <w:spacing w:before="120" w:after="0" w:line="240" w:lineRule="auto"/>
        <w:ind w:left="709" w:hanging="709"/>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13.3.</w:t>
      </w:r>
      <w:r>
        <w:rPr>
          <w:rFonts w:ascii="Cambria" w:eastAsia="Cambria" w:hAnsi="Cambria" w:cs="Cambria"/>
          <w:sz w:val="20"/>
          <w:szCs w:val="20"/>
          <w:lang w:eastAsia="pl-PL"/>
        </w:rPr>
        <w:tab/>
        <w:t>Sposób obliczania punktów dla poszczególnych kryteriów:</w:t>
      </w:r>
    </w:p>
    <w:p w14:paraId="71C7D7DA"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120" w:after="0" w:line="240" w:lineRule="auto"/>
        <w:ind w:left="709"/>
        <w:jc w:val="both"/>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13.3.1. Kryterium „Cena” (C)</w:t>
      </w:r>
      <w:r>
        <w:rPr>
          <w:rFonts w:ascii="Cambria" w:eastAsia="Cambria" w:hAnsi="Cambria" w:cs="Cambria"/>
          <w:sz w:val="20"/>
          <w:szCs w:val="20"/>
          <w:lang w:eastAsia="pl-PL"/>
        </w:rPr>
        <w:t xml:space="preserve"> oceniana będzie cena łączna brutto podana w formularzu oferty.</w:t>
      </w:r>
    </w:p>
    <w:p w14:paraId="1AB0A7E8"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W ramach kryterium „Cena” ocena ofert zostanie dokonana przy zastosowaniu wzoru: </w:t>
      </w:r>
    </w:p>
    <w:p w14:paraId="06261D5E" w14:textId="77777777"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40" w:lineRule="auto"/>
        <w:ind w:left="720"/>
        <w:jc w:val="both"/>
        <w:textAlignment w:val="baseline"/>
        <w:rPr>
          <w:rFonts w:ascii="Cambria" w:eastAsia="Cambria" w:hAnsi="Cambria" w:cs="Cambria"/>
          <w:sz w:val="20"/>
          <w:szCs w:val="20"/>
          <w:lang w:eastAsia="pl-PL"/>
        </w:rPr>
      </w:pPr>
    </w:p>
    <w:p w14:paraId="7F414775" w14:textId="77777777" w:rsidR="00154E3E" w:rsidRPr="00D27D51" w:rsidRDefault="00154E3E" w:rsidP="00154E3E">
      <w:pPr>
        <w:suppressAutoHyphens/>
        <w:overflowPunct w:val="0"/>
        <w:autoSpaceDE w:val="0"/>
        <w:autoSpaceDN w:val="0"/>
        <w:adjustRightInd w:val="0"/>
        <w:spacing w:before="0" w:after="0" w:line="240" w:lineRule="auto"/>
        <w:ind w:left="4395"/>
        <w:jc w:val="both"/>
        <w:textAlignment w:val="baseline"/>
        <w:rPr>
          <w:rFonts w:ascii="Cambria" w:eastAsia="Cambria" w:hAnsi="Cambria" w:cs="Cambria"/>
          <w:sz w:val="20"/>
          <w:szCs w:val="20"/>
          <w:lang w:val="en-US" w:eastAsia="pl-PL"/>
        </w:rPr>
      </w:pPr>
      <w:r>
        <w:rPr>
          <w:rFonts w:ascii="Cambria" w:eastAsia="Cambria" w:hAnsi="Cambria" w:cs="Cambria"/>
          <w:sz w:val="20"/>
          <w:szCs w:val="20"/>
          <w:lang w:eastAsia="pl-PL"/>
        </w:rPr>
        <w:t xml:space="preserve">          </w:t>
      </w:r>
      <w:r>
        <w:rPr>
          <w:rFonts w:ascii="Cambria" w:eastAsia="Cambria" w:hAnsi="Cambria" w:cs="Cambria"/>
          <w:sz w:val="20"/>
          <w:szCs w:val="20"/>
          <w:lang w:val="en-US" w:eastAsia="pl-PL"/>
        </w:rPr>
        <w:t>CC min</w:t>
      </w:r>
    </w:p>
    <w:p w14:paraId="065F4912" w14:textId="77777777" w:rsidR="00154E3E" w:rsidRPr="00D27D51" w:rsidRDefault="00154E3E" w:rsidP="00154E3E">
      <w:pPr>
        <w:suppressAutoHyphens/>
        <w:overflowPunct w:val="0"/>
        <w:autoSpaceDE w:val="0"/>
        <w:autoSpaceDN w:val="0"/>
        <w:adjustRightInd w:val="0"/>
        <w:spacing w:before="0" w:after="0" w:line="240" w:lineRule="auto"/>
        <w:ind w:left="1418"/>
        <w:jc w:val="center"/>
        <w:textAlignment w:val="baseline"/>
        <w:rPr>
          <w:rFonts w:ascii="Cambria" w:eastAsia="Cambria" w:hAnsi="Cambria" w:cs="Cambria"/>
          <w:sz w:val="20"/>
          <w:szCs w:val="20"/>
          <w:lang w:val="en-US" w:eastAsia="pl-PL"/>
        </w:rPr>
      </w:pPr>
      <w:r>
        <w:rPr>
          <w:rFonts w:ascii="Cambria" w:eastAsia="Cambria" w:hAnsi="Cambria" w:cs="Cambria"/>
          <w:sz w:val="20"/>
          <w:szCs w:val="20"/>
          <w:lang w:val="en-US" w:eastAsia="pl-PL"/>
        </w:rPr>
        <w:lastRenderedPageBreak/>
        <w:t>C = ------------ x100 %</w:t>
      </w:r>
    </w:p>
    <w:p w14:paraId="1082EADE" w14:textId="77777777" w:rsidR="00154E3E" w:rsidRPr="00D27D51" w:rsidRDefault="00154E3E" w:rsidP="00154E3E">
      <w:pPr>
        <w:suppressAutoHyphens/>
        <w:overflowPunct w:val="0"/>
        <w:autoSpaceDE w:val="0"/>
        <w:autoSpaceDN w:val="0"/>
        <w:adjustRightInd w:val="0"/>
        <w:spacing w:before="0" w:after="0" w:line="240" w:lineRule="auto"/>
        <w:ind w:left="4395"/>
        <w:jc w:val="both"/>
        <w:textAlignment w:val="baseline"/>
        <w:rPr>
          <w:rFonts w:ascii="Cambria" w:eastAsia="Cambria" w:hAnsi="Cambria" w:cs="Cambria"/>
          <w:sz w:val="20"/>
          <w:szCs w:val="20"/>
          <w:lang w:val="en-US" w:eastAsia="pl-PL"/>
        </w:rPr>
      </w:pPr>
      <w:r>
        <w:rPr>
          <w:rFonts w:ascii="Cambria" w:eastAsia="Cambria" w:hAnsi="Cambria" w:cs="Cambria"/>
          <w:sz w:val="20"/>
          <w:szCs w:val="20"/>
          <w:lang w:val="en-US" w:eastAsia="pl-PL"/>
        </w:rPr>
        <w:t xml:space="preserve">            CC of</w:t>
      </w:r>
    </w:p>
    <w:p w14:paraId="09790A63" w14:textId="77777777" w:rsidR="00154E3E" w:rsidRPr="00154E3E" w:rsidRDefault="00154E3E" w:rsidP="00154E3E">
      <w:pPr>
        <w:suppressAutoHyphens/>
        <w:overflowPunct w:val="0"/>
        <w:autoSpaceDE w:val="0"/>
        <w:autoSpaceDN w:val="0"/>
        <w:adjustRightInd w:val="0"/>
        <w:spacing w:before="12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gdzie:</w:t>
      </w:r>
    </w:p>
    <w:p w14:paraId="0390333D"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 – liczba punktów w ramach kryterium „Cena”,</w:t>
      </w:r>
    </w:p>
    <w:p w14:paraId="4E0A5246"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CC min - najniższa cena brutto spośród ofert niepodlegających odrzuceniu</w:t>
      </w:r>
    </w:p>
    <w:p w14:paraId="7D031A39"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CC of - cena brutto badanej ofert </w:t>
      </w:r>
    </w:p>
    <w:p w14:paraId="7B11F1E4"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b/>
          <w:sz w:val="20"/>
          <w:szCs w:val="20"/>
          <w:lang w:eastAsia="pl-PL"/>
        </w:rPr>
      </w:pPr>
      <w:r>
        <w:rPr>
          <w:rFonts w:ascii="Cambria" w:eastAsia="Cambria" w:hAnsi="Cambria" w:cs="Cambria"/>
          <w:b/>
          <w:sz w:val="20"/>
          <w:szCs w:val="20"/>
          <w:lang w:eastAsia="pl-PL"/>
        </w:rPr>
        <w:t xml:space="preserve">1% = 1 pkt.  </w:t>
      </w:r>
    </w:p>
    <w:p w14:paraId="7A79BB53" w14:textId="77777777" w:rsidR="00154E3E" w:rsidRPr="00154E3E" w:rsidRDefault="00154E3E" w:rsidP="00154E3E">
      <w:pPr>
        <w:suppressAutoHyphens/>
        <w:overflowPunct w:val="0"/>
        <w:autoSpaceDE w:val="0"/>
        <w:autoSpaceDN w:val="0"/>
        <w:adjustRightInd w:val="0"/>
        <w:spacing w:before="0" w:after="0" w:line="240" w:lineRule="auto"/>
        <w:ind w:firstLine="708"/>
        <w:jc w:val="both"/>
        <w:textAlignment w:val="baseline"/>
        <w:rPr>
          <w:rFonts w:ascii="Cambria" w:eastAsia="Cambria" w:hAnsi="Cambria" w:cs="Cambria"/>
          <w:b/>
          <w:sz w:val="20"/>
          <w:szCs w:val="20"/>
          <w:lang w:eastAsia="pl-PL"/>
        </w:rPr>
      </w:pPr>
    </w:p>
    <w:p w14:paraId="2B1456F7"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p>
    <w:p w14:paraId="4659064A"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13.4.</w:t>
      </w:r>
      <w:r>
        <w:rPr>
          <w:rFonts w:ascii="Cambria" w:hAnsi="Cambria"/>
          <w:sz w:val="20"/>
          <w:szCs w:val="20"/>
          <w:lang w:eastAsia="pl-PL"/>
        </w:rPr>
        <w:tab/>
        <w:t>Za najkorzystniejszą zostanie uznana oferta zawierająca najwyższą ilość punktów obliczoną zgodnie ze wzorem:</w:t>
      </w:r>
    </w:p>
    <w:p w14:paraId="60532670" w14:textId="77777777" w:rsidR="00154E3E" w:rsidRPr="00154E3E" w:rsidRDefault="00154E3E" w:rsidP="00154E3E">
      <w:pPr>
        <w:suppressAutoHyphens/>
        <w:overflowPunct w:val="0"/>
        <w:autoSpaceDE w:val="0"/>
        <w:autoSpaceDN w:val="0"/>
        <w:adjustRightInd w:val="0"/>
        <w:spacing w:before="0" w:after="0" w:line="240" w:lineRule="auto"/>
        <w:jc w:val="center"/>
        <w:textAlignment w:val="baseline"/>
        <w:rPr>
          <w:rFonts w:ascii="Cambria" w:hAnsi="Cambria"/>
          <w:b/>
          <w:bCs/>
          <w:sz w:val="20"/>
          <w:szCs w:val="20"/>
          <w:lang w:eastAsia="pl-PL"/>
        </w:rPr>
      </w:pPr>
      <w:r>
        <w:rPr>
          <w:rFonts w:ascii="Cambria" w:hAnsi="Cambria"/>
          <w:sz w:val="20"/>
          <w:szCs w:val="20"/>
          <w:lang w:eastAsia="pl-PL"/>
        </w:rPr>
        <w:t xml:space="preserve">Ilość punktów uzyskana przez ofertę badaną = ilość punktów uzyskana w kryterium „CENA” (C) </w:t>
      </w:r>
    </w:p>
    <w:p w14:paraId="70F6838E"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13.5.</w:t>
      </w:r>
      <w:r>
        <w:rPr>
          <w:rFonts w:ascii="Cambria" w:hAnsi="Cambria"/>
          <w:sz w:val="20"/>
          <w:szCs w:val="20"/>
          <w:lang w:eastAsia="pl-PL"/>
        </w:rPr>
        <w:tab/>
        <w:t>Zamawiający zastrzega sobie prawo negocjacji ceny ofertowej w przypadku, gdy cena najkorzystniejszej oferty przekracza kwotę, którą Zamawiający zamierza przeznaczyć na sfinansowanie zamówienia. Wykonawcy, składając oferty dodatkowe, nie mogą oferować cen wyższych niż zaoferowane w uprzednio złożonych przez nich ofertach.</w:t>
      </w:r>
    </w:p>
    <w:p w14:paraId="4A0DD570" w14:textId="236FF383" w:rsidR="00277AA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sz w:val="20"/>
          <w:szCs w:val="20"/>
          <w:lang w:eastAsia="pl-PL"/>
        </w:rPr>
      </w:pPr>
      <w:r>
        <w:rPr>
          <w:rFonts w:ascii="Cambria" w:hAnsi="Cambria"/>
          <w:sz w:val="20"/>
          <w:szCs w:val="20"/>
          <w:lang w:eastAsia="pl-PL"/>
        </w:rPr>
        <w:t>13.6.</w:t>
      </w:r>
      <w:r>
        <w:tab/>
      </w:r>
      <w:r>
        <w:rPr>
          <w:rFonts w:ascii="Cambria" w:hAnsi="Cambria"/>
          <w:sz w:val="20"/>
          <w:szCs w:val="20"/>
          <w:lang w:eastAsia="pl-PL"/>
        </w:rPr>
        <w:t>W przypadku, gdy Wykonawca uchyli się od podpisania umowy, Zamawiający może zawrzeć umowę z kolejnym Wykonawcą, którego oferta uzyskała najwyższą liczbę punktów.</w:t>
      </w:r>
    </w:p>
    <w:p w14:paraId="6BE379BD" w14:textId="18DDA330" w:rsidR="00154E3E" w:rsidRPr="00E61548" w:rsidRDefault="00154E3E" w:rsidP="00E61548">
      <w:pPr>
        <w:pStyle w:val="Akapitzlist"/>
        <w:numPr>
          <w:ilvl w:val="1"/>
          <w:numId w:val="34"/>
        </w:numPr>
        <w:suppressAutoHyphens/>
        <w:overflowPunct w:val="0"/>
        <w:autoSpaceDE w:val="0"/>
        <w:autoSpaceDN w:val="0"/>
        <w:adjustRightInd w:val="0"/>
        <w:spacing w:before="0" w:after="0" w:line="240" w:lineRule="auto"/>
        <w:jc w:val="both"/>
        <w:textAlignment w:val="baseline"/>
        <w:rPr>
          <w:rFonts w:ascii="Cambria" w:eastAsia="Calibri" w:hAnsi="Cambria" w:cs="Verdana"/>
          <w:sz w:val="20"/>
          <w:szCs w:val="20"/>
        </w:rPr>
      </w:pPr>
      <w:r w:rsidRPr="00E61548">
        <w:rPr>
          <w:rFonts w:ascii="Cambria" w:eastAsia="Calibri" w:hAnsi="Cambria" w:cs="Verdana"/>
          <w:sz w:val="20"/>
          <w:szCs w:val="20"/>
        </w:rPr>
        <w:t>Jeżeli dwie lub więcej ofert uzyskają taką samą liczbę punktów, Zamawiający wezwie wykonawców, którzy złożyli te oferty, do złożenia w wyznaczonym terminie ofert dodatkowych w zakresie ceny. Cena zaoferowana w ofercie dodatkowej nie może być wyższa niż cena zaoferowana pierwotnie. Obliczenia dokonywane będą do dwóch miejsc po przecinku.</w:t>
      </w:r>
    </w:p>
    <w:p w14:paraId="10C22DCA" w14:textId="77777777" w:rsidR="00154E3E" w:rsidRPr="00154E3E" w:rsidRDefault="00154E3E" w:rsidP="00154E3E">
      <w:pPr>
        <w:widowControl w:val="0"/>
        <w:numPr>
          <w:ilvl w:val="1"/>
          <w:numId w:val="34"/>
        </w:numPr>
        <w:tabs>
          <w:tab w:val="left" w:pos="1220"/>
        </w:tabs>
        <w:suppressAutoHyphens/>
        <w:overflowPunct w:val="0"/>
        <w:autoSpaceDE w:val="0"/>
        <w:autoSpaceDN w:val="0"/>
        <w:adjustRightInd w:val="0"/>
        <w:spacing w:before="0" w:after="0" w:line="240" w:lineRule="auto"/>
        <w:ind w:right="27"/>
        <w:contextualSpacing/>
        <w:jc w:val="both"/>
        <w:textAlignment w:val="baseline"/>
        <w:rPr>
          <w:rFonts w:ascii="Cambria" w:eastAsia="Calibri" w:hAnsi="Cambria" w:cs="Verdana"/>
          <w:sz w:val="20"/>
          <w:szCs w:val="20"/>
        </w:rPr>
      </w:pPr>
      <w:r>
        <w:rPr>
          <w:rFonts w:ascii="Cambria" w:eastAsia="Calibri" w:hAnsi="Cambria" w:cs="Verdana"/>
          <w:sz w:val="20"/>
          <w:szCs w:val="20"/>
        </w:rPr>
        <w:t>W toku badania i oceny ofert Zamawiający może żądać od Wykonawcy wyjaśnień dotyczących treści złożonej oferty, w tym zaoferowanej ceny.</w:t>
      </w:r>
    </w:p>
    <w:p w14:paraId="0463680B"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Times New Roman" w:hAnsi="Times New Roman"/>
          <w:sz w:val="20"/>
          <w:szCs w:val="20"/>
          <w:lang w:eastAsia="pl-PL"/>
        </w:rPr>
      </w:pPr>
    </w:p>
    <w:tbl>
      <w:tblPr>
        <w:tblStyle w:val="4"/>
        <w:tblW w:w="9126" w:type="dxa"/>
        <w:tblInd w:w="0" w:type="dxa"/>
        <w:tblLayout w:type="fixed"/>
        <w:tblLook w:val="0000" w:firstRow="0" w:lastRow="0" w:firstColumn="0" w:lastColumn="0" w:noHBand="0" w:noVBand="0"/>
      </w:tblPr>
      <w:tblGrid>
        <w:gridCol w:w="9126"/>
      </w:tblGrid>
      <w:tr w:rsidR="00154E3E" w:rsidRPr="00154E3E" w14:paraId="7BCDAE3E" w14:textId="77777777">
        <w:tc>
          <w:tcPr>
            <w:tcW w:w="9126" w:type="dxa"/>
            <w:shd w:val="clear" w:color="auto" w:fill="E7E6E6"/>
          </w:tcPr>
          <w:p w14:paraId="749B104F" w14:textId="77777777" w:rsidR="00154E3E" w:rsidRPr="00154E3E" w:rsidRDefault="00154E3E" w:rsidP="00154E3E">
            <w:pPr>
              <w:suppressAutoHyphens/>
              <w:overflowPunct w:val="0"/>
              <w:autoSpaceDE w:val="0"/>
              <w:autoSpaceDN w:val="0"/>
              <w:adjustRightInd w:val="0"/>
              <w:spacing w:before="120" w:after="120" w:line="240" w:lineRule="auto"/>
              <w:ind w:left="654" w:hanging="654"/>
              <w:jc w:val="both"/>
              <w:textAlignment w:val="baseline"/>
              <w:rPr>
                <w:rFonts w:ascii="Cambria" w:eastAsia="Cambria" w:hAnsi="Cambria" w:cs="Cambria"/>
                <w:b/>
              </w:rPr>
            </w:pPr>
            <w:r>
              <w:rPr>
                <w:rFonts w:ascii="Cambria" w:eastAsia="Cambria" w:hAnsi="Cambria" w:cs="Cambria"/>
                <w:b/>
              </w:rPr>
              <w:t xml:space="preserve">14. </w:t>
            </w:r>
            <w:r>
              <w:rPr>
                <w:rFonts w:ascii="Cambria" w:eastAsia="Cambria" w:hAnsi="Cambria" w:cs="Cambria"/>
                <w:b/>
              </w:rPr>
              <w:tab/>
              <w:t xml:space="preserve">INFORMACJE O FORMALNOŚCIACH JAKIE MUSZĄ ZOSTAĆ DOPEŁNIONE PO WYBORZE OFERTY W CELU UDZIELENIA ZAMÓWIENIA, </w:t>
            </w:r>
            <w:r>
              <w:rPr>
                <w:rFonts w:ascii="Cambria" w:hAnsi="Cambria"/>
                <w:b/>
                <w:bCs/>
              </w:rPr>
              <w:t>PROJEKTOWANE POSTANOWIENIA UMOWY, KTÓRE ZOSTANĄ WPROWADZONE DO UMOWY W SPRAWIE ZAMÓWIENIA PUBLICZNEGO</w:t>
            </w:r>
          </w:p>
        </w:tc>
      </w:tr>
    </w:tbl>
    <w:p w14:paraId="2CB5BB3F" w14:textId="77777777" w:rsidR="005A20AE" w:rsidRDefault="005A20A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113"/>
        <w:jc w:val="both"/>
        <w:textAlignment w:val="baseline"/>
        <w:rPr>
          <w:rFonts w:ascii="Cambria" w:hAnsi="Cambria"/>
          <w:sz w:val="20"/>
          <w:szCs w:val="20"/>
          <w:lang w:eastAsia="pl-PL"/>
        </w:rPr>
      </w:pPr>
    </w:p>
    <w:p w14:paraId="1CA270FE" w14:textId="61198FFD" w:rsidR="00154E3E" w:rsidRPr="00154E3E" w:rsidRDefault="00154E3E" w:rsidP="00154E3E">
      <w:pPr>
        <w:widowControl w:val="0"/>
        <w:pBdr>
          <w:top w:val="nil"/>
          <w:left w:val="nil"/>
          <w:bottom w:val="nil"/>
          <w:right w:val="nil"/>
          <w:between w:val="nil"/>
        </w:pBdr>
        <w:suppressAutoHyphens/>
        <w:overflowPunct w:val="0"/>
        <w:autoSpaceDE w:val="0"/>
        <w:autoSpaceDN w:val="0"/>
        <w:adjustRightInd w:val="0"/>
        <w:spacing w:before="0" w:after="0" w:line="276" w:lineRule="auto"/>
        <w:ind w:left="113"/>
        <w:jc w:val="both"/>
        <w:textAlignment w:val="baseline"/>
        <w:rPr>
          <w:rFonts w:ascii="Cambria" w:eastAsia="Cambria" w:hAnsi="Cambria" w:cs="Cambria"/>
          <w:sz w:val="20"/>
          <w:szCs w:val="20"/>
          <w:lang w:eastAsia="pl-PL"/>
        </w:rPr>
      </w:pPr>
      <w:r>
        <w:rPr>
          <w:rFonts w:ascii="Cambria" w:hAnsi="Cambria"/>
          <w:sz w:val="20"/>
          <w:szCs w:val="20"/>
          <w:lang w:eastAsia="pl-PL"/>
        </w:rPr>
        <w:t>14.1.</w:t>
      </w:r>
      <w:r>
        <w:rPr>
          <w:rFonts w:ascii="Cambria" w:hAnsi="Cambria"/>
          <w:sz w:val="20"/>
          <w:szCs w:val="20"/>
          <w:lang w:eastAsia="pl-PL"/>
        </w:rPr>
        <w:tab/>
        <w:t>Przed zawarciem umowy Wykonawca, którego oferta została wybrana jako najkorzystniejsza, zobowiązany jest do dopełnienia następujących formalności (o ile nie zostały spełnione na etapie składania oferty):</w:t>
      </w:r>
    </w:p>
    <w:p w14:paraId="1ED58C7A" w14:textId="1F58D210" w:rsidR="00154E3E" w:rsidRPr="00154E3E" w:rsidRDefault="00154E3E" w:rsidP="00154E3E">
      <w:pPr>
        <w:suppressAutoHyphens/>
        <w:overflowPunct w:val="0"/>
        <w:autoSpaceDE w:val="0"/>
        <w:autoSpaceDN w:val="0"/>
        <w:adjustRightInd w:val="0"/>
        <w:spacing w:before="0" w:after="0" w:line="240" w:lineRule="auto"/>
        <w:ind w:left="709"/>
        <w:jc w:val="both"/>
        <w:textAlignment w:val="baseline"/>
        <w:rPr>
          <w:rFonts w:ascii="Cambria" w:hAnsi="Cambria"/>
          <w:sz w:val="20"/>
          <w:szCs w:val="20"/>
          <w:lang w:eastAsia="pl-PL"/>
        </w:rPr>
      </w:pPr>
      <w:r>
        <w:rPr>
          <w:rFonts w:ascii="Cambria" w:hAnsi="Cambria"/>
          <w:sz w:val="20"/>
          <w:szCs w:val="20"/>
          <w:lang w:eastAsia="pl-PL"/>
        </w:rPr>
        <w:t>1)przedłożenia dokumentów potwierdzających umocowanie osób podpisujących umowę;</w:t>
      </w:r>
    </w:p>
    <w:p w14:paraId="017AF3C0" w14:textId="2D7F79B1" w:rsidR="00154E3E" w:rsidRPr="00154E3E" w:rsidRDefault="00154E3E" w:rsidP="00154E3E">
      <w:pPr>
        <w:suppressAutoHyphens/>
        <w:overflowPunct w:val="0"/>
        <w:autoSpaceDE w:val="0"/>
        <w:autoSpaceDN w:val="0"/>
        <w:adjustRightInd w:val="0"/>
        <w:spacing w:before="0" w:after="0" w:line="240" w:lineRule="auto"/>
        <w:ind w:left="709"/>
        <w:jc w:val="both"/>
        <w:textAlignment w:val="baseline"/>
        <w:rPr>
          <w:rFonts w:ascii="Cambria" w:hAnsi="Cambria"/>
          <w:sz w:val="20"/>
          <w:szCs w:val="20"/>
          <w:lang w:eastAsia="pl-PL"/>
        </w:rPr>
      </w:pPr>
      <w:r>
        <w:rPr>
          <w:rFonts w:ascii="Cambria" w:hAnsi="Cambria"/>
          <w:sz w:val="20"/>
          <w:szCs w:val="20"/>
          <w:lang w:eastAsia="pl-PL"/>
        </w:rPr>
        <w:t>2)w przypadku Wykonawców wspólnie ubiegających się o udzielenie zamówienia – przedłożenia umowy regulującej współpracę (np. umowy konsorcjum/spółki cywilnej).</w:t>
      </w:r>
    </w:p>
    <w:p w14:paraId="64E5AE8A" w14:textId="77777777" w:rsidR="00154E3E" w:rsidRPr="00154E3E" w:rsidRDefault="00154E3E" w:rsidP="00154E3E">
      <w:pPr>
        <w:widowControl w:val="0"/>
        <w:numPr>
          <w:ilvl w:val="1"/>
          <w:numId w:val="31"/>
        </w:numPr>
        <w:pBdr>
          <w:top w:val="nil"/>
          <w:left w:val="nil"/>
          <w:bottom w:val="nil"/>
          <w:right w:val="nil"/>
          <w:between w:val="nil"/>
        </w:pBdr>
        <w:suppressAutoHyphens/>
        <w:overflowPunct w:val="0"/>
        <w:autoSpaceDE w:val="0"/>
        <w:autoSpaceDN w:val="0"/>
        <w:adjustRightInd w:val="0"/>
        <w:spacing w:before="0" w:after="0" w:line="276" w:lineRule="auto"/>
        <w:ind w:left="567"/>
        <w:contextualSpacing/>
        <w:jc w:val="both"/>
        <w:textAlignment w:val="baseline"/>
        <w:rPr>
          <w:rFonts w:ascii="Cambria" w:eastAsia="Cambria" w:hAnsi="Cambria" w:cs="Cambria"/>
          <w:sz w:val="20"/>
          <w:szCs w:val="20"/>
          <w:lang w:eastAsia="pl-PL"/>
        </w:rPr>
      </w:pPr>
      <w:r>
        <w:rPr>
          <w:rFonts w:ascii="Cambria" w:eastAsia="Cambria" w:hAnsi="Cambria" w:cs="Cambria"/>
          <w:sz w:val="20"/>
          <w:szCs w:val="20"/>
          <w:lang w:eastAsia="pl-PL"/>
        </w:rPr>
        <w:t xml:space="preserve">Umowa zostanie zawarta na podstawie złożonej oferty Wykonawcy. </w:t>
      </w:r>
    </w:p>
    <w:p w14:paraId="5A65E143" w14:textId="69A6DA4B" w:rsidR="00154E3E" w:rsidRPr="00154E3E" w:rsidRDefault="00154E3E" w:rsidP="00154E3E">
      <w:pPr>
        <w:widowControl w:val="0"/>
        <w:numPr>
          <w:ilvl w:val="1"/>
          <w:numId w:val="31"/>
        </w:numPr>
        <w:pBdr>
          <w:top w:val="nil"/>
          <w:left w:val="nil"/>
          <w:bottom w:val="nil"/>
          <w:right w:val="nil"/>
          <w:between w:val="nil"/>
        </w:pBdr>
        <w:suppressAutoHyphens/>
        <w:overflowPunct w:val="0"/>
        <w:autoSpaceDE w:val="0"/>
        <w:autoSpaceDN w:val="0"/>
        <w:adjustRightInd w:val="0"/>
        <w:spacing w:before="0" w:after="0" w:line="276" w:lineRule="auto"/>
        <w:ind w:left="567"/>
        <w:contextualSpacing/>
        <w:jc w:val="both"/>
        <w:textAlignment w:val="baseline"/>
        <w:rPr>
          <w:rFonts w:ascii="Cambria" w:eastAsia="Cambria" w:hAnsi="Cambria" w:cs="Cambria"/>
          <w:b/>
          <w:bCs/>
          <w:sz w:val="20"/>
          <w:szCs w:val="20"/>
          <w:lang w:eastAsia="pl-PL"/>
        </w:rPr>
      </w:pPr>
      <w:r>
        <w:rPr>
          <w:rFonts w:ascii="Cambria" w:eastAsia="Cambria" w:hAnsi="Cambria" w:cs="Cambria"/>
          <w:b/>
          <w:bCs/>
          <w:sz w:val="20"/>
          <w:szCs w:val="20"/>
          <w:lang w:eastAsia="pl-PL"/>
        </w:rPr>
        <w:t xml:space="preserve">Projekt umowy stanowi załącznik nr 5 do Zapytania ofertowego. </w:t>
      </w:r>
    </w:p>
    <w:p w14:paraId="117FB9AF" w14:textId="77777777" w:rsidR="00154E3E" w:rsidRPr="00154E3E" w:rsidRDefault="00154E3E" w:rsidP="00154E3E">
      <w:pPr>
        <w:tabs>
          <w:tab w:val="left" w:pos="851"/>
        </w:tabs>
        <w:overflowPunct w:val="0"/>
        <w:autoSpaceDE w:val="0"/>
        <w:autoSpaceDN w:val="0"/>
        <w:adjustRightInd w:val="0"/>
        <w:spacing w:before="0" w:after="0" w:line="276" w:lineRule="auto"/>
        <w:jc w:val="both"/>
        <w:textAlignment w:val="baseline"/>
        <w:rPr>
          <w:rFonts w:ascii="Cambria" w:hAnsi="Cambria"/>
          <w:bCs/>
          <w:sz w:val="20"/>
          <w:szCs w:val="20"/>
          <w:lang w:eastAsia="pl-PL"/>
        </w:rPr>
      </w:pPr>
    </w:p>
    <w:tbl>
      <w:tblPr>
        <w:tblStyle w:val="3"/>
        <w:tblW w:w="9092" w:type="dxa"/>
        <w:tblInd w:w="0" w:type="dxa"/>
        <w:tblLayout w:type="fixed"/>
        <w:tblLook w:val="0000" w:firstRow="0" w:lastRow="0" w:firstColumn="0" w:lastColumn="0" w:noHBand="0" w:noVBand="0"/>
      </w:tblPr>
      <w:tblGrid>
        <w:gridCol w:w="9092"/>
      </w:tblGrid>
      <w:tr w:rsidR="00154E3E" w:rsidRPr="00154E3E" w14:paraId="504C523D" w14:textId="77777777" w:rsidTr="00154E3E">
        <w:trPr>
          <w:trHeight w:val="435"/>
        </w:trPr>
        <w:tc>
          <w:tcPr>
            <w:tcW w:w="9092" w:type="dxa"/>
            <w:shd w:val="clear" w:color="auto" w:fill="D9D9D9"/>
            <w:vAlign w:val="center"/>
          </w:tcPr>
          <w:p w14:paraId="6C032917" w14:textId="77777777" w:rsidR="00154E3E" w:rsidRPr="00154E3E" w:rsidRDefault="00154E3E" w:rsidP="00154E3E">
            <w:pPr>
              <w:suppressAutoHyphens/>
              <w:overflowPunct w:val="0"/>
              <w:autoSpaceDE w:val="0"/>
              <w:autoSpaceDN w:val="0"/>
              <w:adjustRightInd w:val="0"/>
              <w:spacing w:before="0" w:after="0" w:line="240" w:lineRule="auto"/>
              <w:ind w:left="654" w:hanging="654"/>
              <w:textAlignment w:val="baseline"/>
              <w:rPr>
                <w:rFonts w:ascii="Cambria" w:eastAsia="Cambria" w:hAnsi="Cambria" w:cs="Cambria"/>
                <w:b/>
              </w:rPr>
            </w:pPr>
            <w:r>
              <w:rPr>
                <w:rFonts w:ascii="Cambria" w:eastAsia="Cambria" w:hAnsi="Cambria" w:cs="Cambria"/>
                <w:b/>
              </w:rPr>
              <w:t xml:space="preserve">15. </w:t>
            </w:r>
            <w:r>
              <w:rPr>
                <w:rFonts w:ascii="Cambria" w:eastAsia="Cambria" w:hAnsi="Cambria" w:cs="Cambria"/>
                <w:b/>
              </w:rPr>
              <w:tab/>
              <w:t>POSTANOWIENIA DODATKOWE</w:t>
            </w:r>
          </w:p>
        </w:tc>
      </w:tr>
    </w:tbl>
    <w:p w14:paraId="5436456C" w14:textId="77777777" w:rsidR="005A20AE" w:rsidRDefault="005A20AE" w:rsidP="00154E3E">
      <w:pPr>
        <w:suppressAutoHyphens/>
        <w:overflowPunct w:val="0"/>
        <w:autoSpaceDE w:val="0"/>
        <w:autoSpaceDN w:val="0"/>
        <w:adjustRightInd w:val="0"/>
        <w:spacing w:before="0" w:after="0" w:line="276" w:lineRule="auto"/>
        <w:ind w:left="709" w:hanging="709"/>
        <w:jc w:val="both"/>
        <w:textAlignment w:val="baseline"/>
        <w:rPr>
          <w:rFonts w:ascii="Cambria" w:hAnsi="Cambria"/>
          <w:bCs/>
          <w:sz w:val="20"/>
          <w:szCs w:val="20"/>
          <w:lang w:eastAsia="pl-PL"/>
        </w:rPr>
      </w:pPr>
    </w:p>
    <w:p w14:paraId="1AFBC3CE" w14:textId="12A80E38" w:rsidR="00154E3E" w:rsidRPr="00154E3E" w:rsidRDefault="00154E3E" w:rsidP="00154E3E">
      <w:pPr>
        <w:suppressAutoHyphens/>
        <w:overflowPunct w:val="0"/>
        <w:autoSpaceDE w:val="0"/>
        <w:autoSpaceDN w:val="0"/>
        <w:adjustRightInd w:val="0"/>
        <w:spacing w:before="0" w:after="0" w:line="276" w:lineRule="auto"/>
        <w:ind w:left="709" w:hanging="709"/>
        <w:jc w:val="both"/>
        <w:textAlignment w:val="baseline"/>
        <w:rPr>
          <w:rFonts w:ascii="Cambria" w:hAnsi="Cambria"/>
          <w:bCs/>
          <w:sz w:val="20"/>
          <w:szCs w:val="20"/>
          <w:lang w:eastAsia="pl-PL"/>
        </w:rPr>
      </w:pPr>
      <w:r>
        <w:rPr>
          <w:rFonts w:ascii="Cambria" w:hAnsi="Cambria"/>
          <w:bCs/>
          <w:sz w:val="20"/>
          <w:szCs w:val="20"/>
          <w:lang w:eastAsia="pl-PL"/>
        </w:rPr>
        <w:t xml:space="preserve">15.1 </w:t>
      </w:r>
      <w:r>
        <w:rPr>
          <w:rFonts w:ascii="Cambria" w:hAnsi="Cambria"/>
          <w:bCs/>
          <w:sz w:val="20"/>
          <w:szCs w:val="20"/>
          <w:lang w:eastAsia="pl-PL"/>
        </w:rPr>
        <w:tab/>
        <w:t>Zamawiający nie przewiduje udzielenia zaliczek na poczet wykonania zamówienia.</w:t>
      </w:r>
    </w:p>
    <w:p w14:paraId="479380EA" w14:textId="77777777" w:rsidR="00154E3E" w:rsidRP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hAnsi="Cambria"/>
          <w:bCs/>
          <w:sz w:val="20"/>
          <w:szCs w:val="20"/>
          <w:lang w:eastAsia="pl-PL"/>
        </w:rPr>
      </w:pPr>
      <w:r>
        <w:rPr>
          <w:rFonts w:ascii="Cambria" w:hAnsi="Cambria"/>
          <w:bCs/>
          <w:sz w:val="20"/>
          <w:szCs w:val="20"/>
          <w:lang w:eastAsia="pl-PL"/>
        </w:rPr>
        <w:t xml:space="preserve">15.2 </w:t>
      </w:r>
      <w:r>
        <w:rPr>
          <w:rFonts w:ascii="Cambria" w:hAnsi="Cambria"/>
          <w:bCs/>
          <w:sz w:val="20"/>
          <w:szCs w:val="20"/>
          <w:lang w:eastAsia="pl-PL"/>
        </w:rPr>
        <w:tab/>
        <w:t xml:space="preserve">Jeżeli Wykonawca, którego oferta została wybrana jako najkorzystniejsza, uchyla się od zawarcia umowy w sprawie zamówienia publicznego Zamawiający może dokonać ponownego badania </w:t>
      </w:r>
      <w:r>
        <w:rPr>
          <w:rFonts w:ascii="Cambria" w:hAnsi="Cambria"/>
          <w:bCs/>
          <w:sz w:val="20"/>
          <w:szCs w:val="20"/>
          <w:lang w:eastAsia="pl-PL"/>
        </w:rPr>
        <w:br/>
        <w:t>i oceny ofert spośród ofert pozostałych w postępowaniu Wykonawców i wybrać najkorzystniejszą ofertę albo unieważnić postępowanie.</w:t>
      </w:r>
    </w:p>
    <w:p w14:paraId="00C56B00"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hAnsi="Cambria"/>
          <w:bCs/>
          <w:sz w:val="20"/>
          <w:szCs w:val="20"/>
          <w:lang w:eastAsia="pl-PL"/>
        </w:rPr>
      </w:pPr>
      <w:r>
        <w:rPr>
          <w:rFonts w:ascii="Cambria" w:hAnsi="Cambria"/>
          <w:bCs/>
          <w:sz w:val="20"/>
          <w:szCs w:val="20"/>
          <w:lang w:eastAsia="pl-PL"/>
        </w:rPr>
        <w:t xml:space="preserve">15.3. </w:t>
      </w:r>
      <w:r>
        <w:rPr>
          <w:rFonts w:ascii="Cambria" w:hAnsi="Cambria"/>
          <w:bCs/>
          <w:sz w:val="20"/>
          <w:szCs w:val="20"/>
          <w:lang w:eastAsia="pl-PL"/>
        </w:rPr>
        <w:tab/>
        <w:t>Zamawiający nie przewiduje obowiązku wniesienia wadium.</w:t>
      </w:r>
    </w:p>
    <w:p w14:paraId="30A6983F" w14:textId="77777777" w:rsidR="00154E3E" w:rsidRPr="00154E3E" w:rsidRDefault="00154E3E" w:rsidP="00154E3E">
      <w:pPr>
        <w:suppressAutoHyphens/>
        <w:overflowPunct w:val="0"/>
        <w:autoSpaceDE w:val="0"/>
        <w:autoSpaceDN w:val="0"/>
        <w:adjustRightInd w:val="0"/>
        <w:spacing w:before="0" w:after="120" w:line="240" w:lineRule="auto"/>
        <w:jc w:val="both"/>
        <w:textAlignment w:val="baseline"/>
        <w:rPr>
          <w:rFonts w:ascii="Cambria" w:eastAsia="Cambria" w:hAnsi="Cambria" w:cs="Cambria"/>
          <w:sz w:val="20"/>
          <w:szCs w:val="20"/>
          <w:lang w:eastAsia="pl-PL"/>
        </w:rPr>
      </w:pPr>
    </w:p>
    <w:p w14:paraId="022B7A0A" w14:textId="77777777" w:rsidR="00154E3E" w:rsidRPr="00154E3E" w:rsidRDefault="00154E3E" w:rsidP="00154E3E">
      <w:pPr>
        <w:shd w:val="clear" w:color="auto" w:fill="D9D9D9"/>
        <w:suppressAutoHyphens/>
        <w:overflowPunct w:val="0"/>
        <w:autoSpaceDE w:val="0"/>
        <w:autoSpaceDN w:val="0"/>
        <w:adjustRightInd w:val="0"/>
        <w:spacing w:before="0" w:after="0" w:line="276" w:lineRule="auto"/>
        <w:ind w:left="709" w:hanging="709"/>
        <w:jc w:val="both"/>
        <w:textAlignment w:val="baseline"/>
        <w:rPr>
          <w:rFonts w:ascii="Cambria" w:hAnsi="Cambria"/>
          <w:b/>
          <w:bCs/>
          <w:sz w:val="20"/>
          <w:szCs w:val="20"/>
          <w:lang w:eastAsia="pl-PL"/>
        </w:rPr>
      </w:pPr>
      <w:r>
        <w:rPr>
          <w:rFonts w:ascii="Cambria" w:hAnsi="Cambria"/>
          <w:b/>
          <w:bCs/>
          <w:sz w:val="20"/>
          <w:szCs w:val="20"/>
          <w:lang w:eastAsia="pl-PL"/>
        </w:rPr>
        <w:t xml:space="preserve">16. </w:t>
      </w:r>
      <w:r>
        <w:rPr>
          <w:rFonts w:ascii="Cambria" w:hAnsi="Cambria"/>
          <w:b/>
          <w:bCs/>
          <w:sz w:val="20"/>
          <w:szCs w:val="20"/>
          <w:lang w:eastAsia="pl-PL"/>
        </w:rPr>
        <w:tab/>
        <w:t>RAŻĄCO NISKA CENA</w:t>
      </w:r>
    </w:p>
    <w:p w14:paraId="32C47EE2" w14:textId="77777777" w:rsidR="005A20AE" w:rsidRDefault="005A20A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p>
    <w:p w14:paraId="58F585BF" w14:textId="42C5A129"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16.1 Jeżeli zaoferowana cena lub koszt wydają się rażąco niskie w stosunku do przedmiotu zamówienia, tj. różnią się o więcej niż 30% od średniej arytmetycznej cen wszystkich ważnych ofert niepodlegających odrzuceniu, </w:t>
      </w:r>
      <w:r>
        <w:rPr>
          <w:rFonts w:ascii="Cambria" w:hAnsi="Cambria"/>
          <w:sz w:val="20"/>
          <w:szCs w:val="20"/>
          <w:lang w:eastAsia="pl-PL"/>
        </w:rPr>
        <w:lastRenderedPageBreak/>
        <w:t xml:space="preserve">lub budzą wątpliwości Zamawiającego co do możliwości wykonania przedmiotu zamówienia zgodnie z wymaganiami określonymi w zapytaniu ofertowym lub wynikającymi </w:t>
      </w:r>
      <w:r>
        <w:rPr>
          <w:rFonts w:ascii="Cambria" w:hAnsi="Cambria"/>
          <w:sz w:val="20"/>
          <w:szCs w:val="20"/>
          <w:lang w:eastAsia="pl-PL"/>
        </w:rPr>
        <w:br/>
        <w:t>z odrębnych przepisów, zamawiający żąda od wykonawcy złożenia w wyznaczonym terminie wyjaśnień, w tym złożenia dowodów w zakresie wyliczenia ceny lub kosztu. Zamawiający ocenia te wyjaśnienia w konsultacji z wykonawcą i może odrzucić tę ofertę wyłącznie w przypadku, gdy złożone wyjaśnienia wraz z dowodami nie uzasadniają podanej ceny lub kosztu w tej ofercie.</w:t>
      </w:r>
    </w:p>
    <w:p w14:paraId="5E18C3BF" w14:textId="77777777"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16.2. Obowiązek udowodnienia, że oferta nie zawiera rażąco niskiej ceny spoczywa na Wykonawcy. </w:t>
      </w:r>
    </w:p>
    <w:p w14:paraId="771A56E4" w14:textId="77777777" w:rsidR="00154E3E" w:rsidRPr="00154E3E" w:rsidRDefault="00154E3E" w:rsidP="00154E3E">
      <w:pPr>
        <w:overflowPunct w:val="0"/>
        <w:autoSpaceDE w:val="0"/>
        <w:autoSpaceDN w:val="0"/>
        <w:adjustRightInd w:val="0"/>
        <w:spacing w:before="0" w:after="0" w:line="240" w:lineRule="auto"/>
        <w:ind w:left="357" w:hanging="357"/>
        <w:jc w:val="both"/>
        <w:textAlignment w:val="baseline"/>
        <w:rPr>
          <w:rFonts w:ascii="Cambria" w:hAnsi="Cambria"/>
          <w:sz w:val="20"/>
          <w:szCs w:val="20"/>
          <w:lang w:eastAsia="pl-PL"/>
        </w:rPr>
      </w:pPr>
      <w:r>
        <w:rPr>
          <w:rFonts w:ascii="Cambria" w:hAnsi="Cambria"/>
          <w:sz w:val="20"/>
          <w:szCs w:val="20"/>
          <w:lang w:eastAsia="pl-PL"/>
        </w:rPr>
        <w:t xml:space="preserve">16.3. Odrzuceniu jako oferta z rażąco niską ceną podlega oferta wykonawcy, który nie udzielił wyjaśnień </w:t>
      </w:r>
      <w:r>
        <w:rPr>
          <w:rFonts w:ascii="Cambria" w:hAnsi="Cambria"/>
          <w:sz w:val="20"/>
          <w:szCs w:val="20"/>
          <w:lang w:eastAsia="pl-PL"/>
        </w:rPr>
        <w:br/>
        <w:t xml:space="preserve">w wyznaczonym terminie, lub jeżeli złożone wyjaśnienia wraz z dowodami nie uzasadniają podanej </w:t>
      </w:r>
      <w:r>
        <w:rPr>
          <w:rFonts w:ascii="Cambria" w:hAnsi="Cambria"/>
          <w:sz w:val="20"/>
          <w:szCs w:val="20"/>
          <w:lang w:eastAsia="pl-PL"/>
        </w:rPr>
        <w:br/>
        <w:t>w ofercie ceny.</w:t>
      </w:r>
    </w:p>
    <w:p w14:paraId="4884673B" w14:textId="77777777" w:rsidR="00154E3E" w:rsidRPr="00154E3E" w:rsidRDefault="00154E3E" w:rsidP="00154E3E">
      <w:pPr>
        <w:suppressAutoHyphens/>
        <w:overflowPunct w:val="0"/>
        <w:autoSpaceDE w:val="0"/>
        <w:autoSpaceDN w:val="0"/>
        <w:adjustRightInd w:val="0"/>
        <w:spacing w:before="0" w:after="0" w:line="240" w:lineRule="auto"/>
        <w:jc w:val="both"/>
        <w:textAlignment w:val="baseline"/>
        <w:rPr>
          <w:rFonts w:ascii="Cambria" w:eastAsia="Cambria" w:hAnsi="Cambria" w:cs="Cambria"/>
          <w:sz w:val="20"/>
          <w:szCs w:val="20"/>
          <w:lang w:eastAsia="pl-PL"/>
        </w:rPr>
      </w:pPr>
    </w:p>
    <w:tbl>
      <w:tblPr>
        <w:tblStyle w:val="2"/>
        <w:tblW w:w="9126" w:type="dxa"/>
        <w:tblInd w:w="0" w:type="dxa"/>
        <w:tblLayout w:type="fixed"/>
        <w:tblLook w:val="0000" w:firstRow="0" w:lastRow="0" w:firstColumn="0" w:lastColumn="0" w:noHBand="0" w:noVBand="0"/>
      </w:tblPr>
      <w:tblGrid>
        <w:gridCol w:w="9126"/>
      </w:tblGrid>
      <w:tr w:rsidR="00154E3E" w:rsidRPr="00154E3E" w14:paraId="35B6DEA7" w14:textId="77777777">
        <w:tc>
          <w:tcPr>
            <w:tcW w:w="9126" w:type="dxa"/>
            <w:shd w:val="clear" w:color="auto" w:fill="E7E6E6"/>
            <w:vAlign w:val="center"/>
          </w:tcPr>
          <w:p w14:paraId="1A792CC2" w14:textId="77777777" w:rsidR="00154E3E" w:rsidRPr="00154E3E" w:rsidRDefault="00154E3E" w:rsidP="00154E3E">
            <w:pPr>
              <w:suppressAutoHyphens/>
              <w:overflowPunct w:val="0"/>
              <w:autoSpaceDE w:val="0"/>
              <w:autoSpaceDN w:val="0"/>
              <w:adjustRightInd w:val="0"/>
              <w:spacing w:before="120" w:after="120" w:line="240" w:lineRule="auto"/>
              <w:ind w:left="654" w:hanging="709"/>
              <w:textAlignment w:val="baseline"/>
              <w:rPr>
                <w:rFonts w:ascii="Cambria" w:eastAsia="Cambria" w:hAnsi="Cambria" w:cs="Cambria"/>
                <w:b/>
              </w:rPr>
            </w:pPr>
            <w:r>
              <w:rPr>
                <w:rFonts w:ascii="Cambria" w:eastAsia="Cambria" w:hAnsi="Cambria" w:cs="Cambria"/>
                <w:b/>
              </w:rPr>
              <w:t xml:space="preserve">17. </w:t>
            </w:r>
            <w:r>
              <w:rPr>
                <w:rFonts w:ascii="Cambria" w:eastAsia="Cambria" w:hAnsi="Cambria" w:cs="Cambria"/>
                <w:b/>
              </w:rPr>
              <w:tab/>
              <w:t>KLAUZULA INFORMACYJNA DOTYCZĄCA PRZETWARZANIA DANYCH OSOBOWYCH.</w:t>
            </w:r>
          </w:p>
        </w:tc>
      </w:tr>
    </w:tbl>
    <w:p w14:paraId="5910D898" w14:textId="77777777" w:rsidR="00154E3E" w:rsidRDefault="00154E3E"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bookmarkStart w:id="8" w:name="_heading=h.sd0jvq8smqey" w:colFirst="0" w:colLast="0"/>
      <w:bookmarkEnd w:id="8"/>
    </w:p>
    <w:p w14:paraId="69543F57" w14:textId="77777777" w:rsidR="00D74FAC" w:rsidRPr="0099400A" w:rsidRDefault="00D74FAC" w:rsidP="00D74FAC">
      <w:pPr>
        <w:suppressAutoHyphens/>
        <w:spacing w:before="0" w:after="0" w:line="240" w:lineRule="auto"/>
        <w:jc w:val="both"/>
        <w:rPr>
          <w:rFonts w:ascii="Cambria" w:hAnsi="Cambria"/>
          <w:sz w:val="20"/>
          <w:szCs w:val="20"/>
          <w:lang w:eastAsia="pl-PL"/>
        </w:rPr>
      </w:pPr>
      <w:r>
        <w:rPr>
          <w:rFonts w:ascii="Cambria" w:hAnsi="Cambria"/>
          <w:sz w:val="20"/>
          <w:szCs w:val="20"/>
          <w:lang w:eastAsia="pl-PL"/>
        </w:rPr>
        <w:t>Zamawiający oświadcza, że w związku z wejściem w życie z dniem 25 maja 2018 roku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Dziennik Urzędowy UE L 119, zwane w dalszej części zapytania o cenę RODO) Zakład Wodociągów i Kanalizacji Sp. z o.o. w Świnoujściu zapewniał będzie określone w tych przepisach standardy ochrony i właściwego postępowania z danymi osobowymi.</w:t>
      </w:r>
    </w:p>
    <w:p w14:paraId="600ECBFD" w14:textId="77777777" w:rsidR="00D74FAC" w:rsidRPr="0099400A" w:rsidRDefault="00D74FAC" w:rsidP="00D74FAC">
      <w:p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Zgodnie z art. 13 ust. 1 i 2 RODO Zamawiający informuje, że: </w:t>
      </w:r>
    </w:p>
    <w:p w14:paraId="32B48B84"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Zakład Wodociągów i Kanalizacji Sp. z o.o. – siedziba: 72-600 Świnoujście, ul. Kołłątaja 4 jest Administratorem Danych Osobowych;</w:t>
      </w:r>
    </w:p>
    <w:p w14:paraId="5359224A"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pozyskane dane osobowe będą przetwarzane przez ZWiK Spółka z o.o. w Świnoujściu jako Administratora Danych w celu związanym z realizacją niniejszego zamówienia;</w:t>
      </w:r>
    </w:p>
    <w:p w14:paraId="1D855AD5" w14:textId="46CEF5DD" w:rsidR="00D74FAC" w:rsidRPr="0099400A" w:rsidRDefault="00D74FAC" w:rsidP="1689B6EA">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dane osobowe będą przechowywane przez okres wymagany dla projektów finansowanych ze środków KPO/RRF od dnia zakończenia postępowania o udzielenie zamówienia, a jeżeli w wyniku postępowania zostanie zawarta umowa – do czasu przedawnienia roszczeń związanych z realizacją umowy;</w:t>
      </w:r>
    </w:p>
    <w:p w14:paraId="1FFA7113"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w odniesieniu do zgromadzonych danych osobowych w związku z postępowaniem, decyzje nie będą podejmowane w sposób zautomatyzowany, stosowanie do art. 22 RODO;</w:t>
      </w:r>
    </w:p>
    <w:p w14:paraId="65D0BB9E"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Zamawiający z dniem 25 maja 2018 r. wyznaczył Inspektora Ochrony Danych, z którym skontaktować można się:</w:t>
      </w:r>
    </w:p>
    <w:p w14:paraId="13BA94D0"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telefonicznie: nr (91) 321-45-31 / 321-42-86 / 321-35-24 </w:t>
      </w:r>
    </w:p>
    <w:p w14:paraId="77EB9F10"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pocztą tradycyjną: na adres 72-600 Świnoujście, ul. Kołłątaja 4</w:t>
      </w:r>
    </w:p>
    <w:p w14:paraId="25422F29"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pocztą elektroniczną: na adres e-mail </w:t>
      </w:r>
      <w:hyperlink r:id="rId15">
        <w:r>
          <w:rPr>
            <w:rFonts w:ascii="Cambria" w:hAnsi="Cambria"/>
            <w:sz w:val="20"/>
            <w:szCs w:val="20"/>
            <w:lang w:eastAsia="pl-PL"/>
          </w:rPr>
          <w:t>zwik@zwik.fn.pl</w:t>
        </w:r>
      </w:hyperlink>
      <w:r>
        <w:rPr>
          <w:rFonts w:ascii="Cambria" w:hAnsi="Cambria"/>
          <w:sz w:val="20"/>
          <w:szCs w:val="20"/>
          <w:lang w:eastAsia="pl-PL"/>
        </w:rPr>
        <w:t xml:space="preserve">; </w:t>
      </w:r>
      <w:hyperlink r:id="rId16">
        <w:r>
          <w:rPr>
            <w:rFonts w:ascii="Cambria" w:hAnsi="Cambria"/>
            <w:sz w:val="20"/>
            <w:szCs w:val="20"/>
            <w:lang w:eastAsia="pl-PL"/>
          </w:rPr>
          <w:t>iod@zwik.fn.pl</w:t>
        </w:r>
      </w:hyperlink>
      <w:r>
        <w:rPr>
          <w:rFonts w:ascii="Cambria" w:hAnsi="Cambria"/>
          <w:sz w:val="20"/>
          <w:szCs w:val="20"/>
          <w:lang w:eastAsia="pl-PL"/>
        </w:rPr>
        <w:t xml:space="preserve"> </w:t>
      </w:r>
    </w:p>
    <w:p w14:paraId="77180598" w14:textId="77777777" w:rsidR="00D74FAC" w:rsidRPr="0099400A" w:rsidRDefault="00D74FAC" w:rsidP="00D74FAC">
      <w:pPr>
        <w:numPr>
          <w:ilvl w:val="0"/>
          <w:numId w:val="41"/>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osobiście: w siedzibie Spółki w Świnoujściu przy ul. Kołłątaja 4.</w:t>
      </w:r>
    </w:p>
    <w:p w14:paraId="6F9B7FEB"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posiada Pani/Pan:</w:t>
      </w:r>
    </w:p>
    <w:p w14:paraId="3B874332"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15 RODO prawo dostępu do danych osobowych Pani/Pana dotyczących;</w:t>
      </w:r>
    </w:p>
    <w:p w14:paraId="4F29B380"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16 RODO prawo do sprostowania Pani/Pana danych osobowych*;</w:t>
      </w:r>
    </w:p>
    <w:p w14:paraId="0DD80347"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 xml:space="preserve">na podstawie art. 18 RODO prawo żądania od administratora ograniczenia przetwarzania danych osobowych z zastrzeżeniem przypadków, o których mowa w art. 18 ust. 2 RODO**;  </w:t>
      </w:r>
    </w:p>
    <w:p w14:paraId="3302831A" w14:textId="77777777" w:rsidR="00D74FAC" w:rsidRPr="0099400A" w:rsidRDefault="00D74FAC" w:rsidP="00D74FAC">
      <w:pPr>
        <w:numPr>
          <w:ilvl w:val="0"/>
          <w:numId w:val="42"/>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prawo do wniesienia skargi do Prezesa Urzędu Ochrony Danych Osobowych, gdy uzna Pani/Pan, że przetwarzanie danych osobowych Pani/Pana dotyczących narusza przepisy RODO.</w:t>
      </w:r>
    </w:p>
    <w:p w14:paraId="026C3ACA" w14:textId="77777777" w:rsidR="00D74FAC" w:rsidRPr="0099400A" w:rsidRDefault="00D74FAC" w:rsidP="00D74FAC">
      <w:pPr>
        <w:numPr>
          <w:ilvl w:val="0"/>
          <w:numId w:val="40"/>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nie przysługuje Pani/Panu:</w:t>
      </w:r>
    </w:p>
    <w:p w14:paraId="0D180FA8"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w związku z art. 17 ust. 3 lit. b, d lub e RODO prawo do usunięcia danych osobowych;</w:t>
      </w:r>
    </w:p>
    <w:p w14:paraId="6F1D6351"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prawo do przenoszenia danych osobowych, o którym mowa w art. 20 RODO;</w:t>
      </w:r>
    </w:p>
    <w:p w14:paraId="55780F9A" w14:textId="77777777" w:rsidR="00D74FAC" w:rsidRPr="0099400A" w:rsidRDefault="00D74FAC" w:rsidP="00D74FAC">
      <w:pPr>
        <w:numPr>
          <w:ilvl w:val="0"/>
          <w:numId w:val="43"/>
        </w:numPr>
        <w:suppressAutoHyphens/>
        <w:spacing w:before="0" w:after="0" w:line="240" w:lineRule="auto"/>
        <w:jc w:val="both"/>
        <w:rPr>
          <w:rFonts w:ascii="Cambria" w:hAnsi="Cambria"/>
          <w:sz w:val="20"/>
          <w:szCs w:val="20"/>
          <w:lang w:eastAsia="pl-PL"/>
        </w:rPr>
      </w:pPr>
      <w:r>
        <w:rPr>
          <w:rFonts w:ascii="Cambria" w:hAnsi="Cambria"/>
          <w:sz w:val="20"/>
          <w:szCs w:val="20"/>
          <w:lang w:eastAsia="pl-PL"/>
        </w:rPr>
        <w:t>na podstawie art. 21 RODO prawo sprzeciwu, wobec przetwarzania danych osobowych, gdyż podstawą prawną przetwarzania Pani/Pana danych osobowych jest art. 6 ust. 1 lit. c RODO.</w:t>
      </w:r>
    </w:p>
    <w:p w14:paraId="79FB7B4E" w14:textId="77777777" w:rsidR="00D74FAC" w:rsidRPr="00D74FAC" w:rsidRDefault="00D74FAC" w:rsidP="00D74FAC">
      <w:pPr>
        <w:suppressAutoHyphens/>
        <w:spacing w:before="0" w:after="0" w:line="240" w:lineRule="auto"/>
        <w:jc w:val="both"/>
        <w:rPr>
          <w:rFonts w:ascii="Arial" w:eastAsia="Calibri" w:hAnsi="Arial" w:cs="Arial"/>
          <w:iCs/>
          <w:sz w:val="22"/>
          <w:szCs w:val="22"/>
        </w:rPr>
      </w:pPr>
    </w:p>
    <w:p w14:paraId="3FB662E9" w14:textId="25B48DB1" w:rsidR="00D74FAC" w:rsidRPr="00D74FAC" w:rsidRDefault="00D74FAC" w:rsidP="00D74FAC">
      <w:pPr>
        <w:suppressAutoHyphens/>
        <w:spacing w:before="0" w:after="0" w:line="240" w:lineRule="auto"/>
        <w:jc w:val="both"/>
        <w:rPr>
          <w:rFonts w:ascii="Arial" w:eastAsia="Calibri" w:hAnsi="Arial" w:cs="Arial"/>
          <w:iCs/>
          <w:sz w:val="18"/>
          <w:szCs w:val="18"/>
        </w:rPr>
      </w:pPr>
      <w:r>
        <w:rPr>
          <w:rFonts w:ascii="Arial" w:eastAsia="Calibri" w:hAnsi="Arial" w:cs="Arial"/>
          <w:iCs/>
          <w:sz w:val="18"/>
          <w:szCs w:val="18"/>
        </w:rPr>
        <w:t>* Wyjaśnienie: skorzystanie z prawa do sprostowania nie może skutkować zmianą wyniku postępowania o udzielenie zamówienia publicznego ani zmianą postanowień umowy w zakresie niezgodnym oraz nie może naruszać integralności protokołu oraz jego załączników.</w:t>
      </w:r>
    </w:p>
    <w:p w14:paraId="52FD5CFC" w14:textId="77777777" w:rsidR="00D74FAC" w:rsidRPr="00D74FAC" w:rsidRDefault="00D74FAC" w:rsidP="00D74FAC">
      <w:pPr>
        <w:suppressAutoHyphens/>
        <w:spacing w:before="0" w:after="0" w:line="240" w:lineRule="auto"/>
        <w:jc w:val="both"/>
        <w:rPr>
          <w:rFonts w:ascii="Arial" w:eastAsia="Calibri" w:hAnsi="Arial" w:cs="Arial"/>
          <w:iCs/>
          <w:sz w:val="18"/>
          <w:szCs w:val="18"/>
        </w:rPr>
      </w:pPr>
      <w:r>
        <w:rPr>
          <w:rFonts w:ascii="Arial" w:eastAsia="Calibri" w:hAnsi="Arial" w:cs="Arial"/>
          <w:iCs/>
          <w:sz w:val="18"/>
          <w:szCs w:val="18"/>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4C6E1DD" w14:textId="77777777" w:rsidR="00A02BB7" w:rsidRPr="00154E3E" w:rsidRDefault="00A02BB7" w:rsidP="00154E3E">
      <w:pPr>
        <w:suppressAutoHyphens/>
        <w:overflowPunct w:val="0"/>
        <w:autoSpaceDE w:val="0"/>
        <w:autoSpaceDN w:val="0"/>
        <w:adjustRightInd w:val="0"/>
        <w:spacing w:before="0" w:after="0" w:line="240" w:lineRule="auto"/>
        <w:ind w:left="709" w:hanging="709"/>
        <w:jc w:val="both"/>
        <w:textAlignment w:val="baseline"/>
        <w:rPr>
          <w:rFonts w:ascii="Cambria" w:eastAsia="Cambria" w:hAnsi="Cambria" w:cs="Cambria"/>
          <w:sz w:val="20"/>
          <w:szCs w:val="20"/>
          <w:lang w:eastAsia="pl-PL"/>
        </w:rPr>
      </w:pPr>
    </w:p>
    <w:tbl>
      <w:tblPr>
        <w:tblStyle w:val="1"/>
        <w:tblW w:w="9214" w:type="dxa"/>
        <w:tblInd w:w="0" w:type="dxa"/>
        <w:tblLayout w:type="fixed"/>
        <w:tblLook w:val="0000" w:firstRow="0" w:lastRow="0" w:firstColumn="0" w:lastColumn="0" w:noHBand="0" w:noVBand="0"/>
      </w:tblPr>
      <w:tblGrid>
        <w:gridCol w:w="9214"/>
      </w:tblGrid>
      <w:tr w:rsidR="00154E3E" w:rsidRPr="00154E3E" w14:paraId="46224B6C" w14:textId="77777777">
        <w:tc>
          <w:tcPr>
            <w:tcW w:w="9214" w:type="dxa"/>
            <w:shd w:val="clear" w:color="auto" w:fill="E7E6E6"/>
            <w:vAlign w:val="center"/>
          </w:tcPr>
          <w:p w14:paraId="765215FC" w14:textId="77777777" w:rsidR="00154E3E" w:rsidRPr="00154E3E" w:rsidRDefault="00154E3E" w:rsidP="00154E3E">
            <w:pPr>
              <w:suppressAutoHyphens/>
              <w:overflowPunct w:val="0"/>
              <w:autoSpaceDE w:val="0"/>
              <w:autoSpaceDN w:val="0"/>
              <w:adjustRightInd w:val="0"/>
              <w:spacing w:before="120" w:after="120" w:line="240" w:lineRule="auto"/>
              <w:ind w:left="709" w:hanging="709"/>
              <w:textAlignment w:val="baseline"/>
              <w:rPr>
                <w:rFonts w:ascii="Cambria" w:eastAsia="Cambria" w:hAnsi="Cambria" w:cs="Cambria"/>
                <w:b/>
              </w:rPr>
            </w:pPr>
            <w:r>
              <w:rPr>
                <w:rFonts w:ascii="Cambria" w:eastAsia="Cambria" w:hAnsi="Cambria" w:cs="Cambria"/>
                <w:b/>
              </w:rPr>
              <w:lastRenderedPageBreak/>
              <w:t xml:space="preserve">18. </w:t>
            </w:r>
            <w:r>
              <w:rPr>
                <w:rFonts w:ascii="Cambria" w:eastAsia="Cambria" w:hAnsi="Cambria" w:cs="Cambria"/>
                <w:b/>
              </w:rPr>
              <w:tab/>
              <w:t>ZAŁĄCZNIKI DO ZAPYTANIA OFERTOWEGO</w:t>
            </w:r>
          </w:p>
        </w:tc>
      </w:tr>
    </w:tbl>
    <w:p w14:paraId="2CB45736" w14:textId="77777777" w:rsidR="00154E3E" w:rsidRPr="00154E3E" w:rsidRDefault="00154E3E" w:rsidP="00154E3E">
      <w:pPr>
        <w:suppressAutoHyphens/>
        <w:overflowPunct w:val="0"/>
        <w:autoSpaceDE w:val="0"/>
        <w:autoSpaceDN w:val="0"/>
        <w:adjustRightInd w:val="0"/>
        <w:spacing w:before="0" w:after="0" w:line="240" w:lineRule="auto"/>
        <w:textAlignment w:val="baseline"/>
        <w:rPr>
          <w:rFonts w:ascii="Cambria" w:eastAsia="Cambria" w:hAnsi="Cambria" w:cs="Cambria"/>
          <w:sz w:val="20"/>
          <w:szCs w:val="20"/>
          <w:lang w:eastAsia="pl-PL"/>
        </w:rPr>
      </w:pPr>
    </w:p>
    <w:p w14:paraId="6105FB0E"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1 </w:t>
      </w:r>
      <w:r>
        <w:rPr>
          <w:rFonts w:ascii="Cambria" w:eastAsia="Cambria" w:hAnsi="Cambria" w:cs="Cambria"/>
          <w:sz w:val="20"/>
          <w:szCs w:val="20"/>
          <w:lang w:eastAsia="pl-PL"/>
        </w:rPr>
        <w:t>– Opis przedmiotu zamówienia (OPZ)</w:t>
      </w:r>
    </w:p>
    <w:p w14:paraId="3D7D3ED9"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2 </w:t>
      </w:r>
      <w:r>
        <w:rPr>
          <w:rFonts w:ascii="Cambria" w:eastAsia="Cambria" w:hAnsi="Cambria" w:cs="Cambria"/>
          <w:sz w:val="20"/>
          <w:szCs w:val="20"/>
          <w:lang w:eastAsia="pl-PL"/>
        </w:rPr>
        <w:t>– Formularz ofertowy</w:t>
      </w:r>
    </w:p>
    <w:p w14:paraId="08E0E0DA"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3 </w:t>
      </w:r>
      <w:r>
        <w:rPr>
          <w:rFonts w:ascii="Cambria" w:eastAsia="Cambria" w:hAnsi="Cambria" w:cs="Cambria"/>
          <w:sz w:val="20"/>
          <w:szCs w:val="20"/>
          <w:lang w:eastAsia="pl-PL"/>
        </w:rPr>
        <w:t>– Wzór oświadczenia o braku podstaw wykluczenia</w:t>
      </w:r>
    </w:p>
    <w:p w14:paraId="361ED2C1" w14:textId="77777777" w:rsidR="005C3E5C" w:rsidRP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4 </w:t>
      </w:r>
      <w:r>
        <w:rPr>
          <w:rFonts w:ascii="Cambria" w:eastAsia="Cambria" w:hAnsi="Cambria" w:cs="Cambria"/>
          <w:sz w:val="20"/>
          <w:szCs w:val="20"/>
          <w:lang w:eastAsia="pl-PL"/>
        </w:rPr>
        <w:t>– Wzór oświadczenia dotyczącego braku powiązań kapitałowych lub osobowych</w:t>
      </w:r>
    </w:p>
    <w:p w14:paraId="5787FB7F" w14:textId="77777777" w:rsidR="005C3E5C" w:rsidRDefault="005C3E5C"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 xml:space="preserve">Załącznik nr 5 </w:t>
      </w:r>
      <w:r>
        <w:rPr>
          <w:rFonts w:ascii="Cambria" w:eastAsia="Cambria" w:hAnsi="Cambria" w:cs="Cambria"/>
          <w:sz w:val="20"/>
          <w:szCs w:val="20"/>
          <w:lang w:eastAsia="pl-PL"/>
        </w:rPr>
        <w:t>– Wzór umowy</w:t>
      </w:r>
    </w:p>
    <w:p w14:paraId="4C8C79F2" w14:textId="5611E11D" w:rsidR="00545011" w:rsidRPr="005C3E5C" w:rsidRDefault="00545011" w:rsidP="005C3E5C">
      <w:pPr>
        <w:spacing w:before="0" w:after="60" w:line="240" w:lineRule="auto"/>
        <w:rPr>
          <w:rFonts w:ascii="Cambria" w:eastAsia="Cambria" w:hAnsi="Cambria" w:cs="Cambria"/>
          <w:sz w:val="20"/>
          <w:szCs w:val="20"/>
          <w:lang w:eastAsia="pl-PL"/>
        </w:rPr>
      </w:pPr>
      <w:r>
        <w:rPr>
          <w:rFonts w:ascii="Cambria" w:eastAsia="Cambria" w:hAnsi="Cambria" w:cs="Cambria"/>
          <w:b/>
          <w:bCs/>
          <w:sz w:val="20"/>
          <w:szCs w:val="20"/>
          <w:lang w:eastAsia="pl-PL"/>
        </w:rPr>
        <w:t>Załącznik nr 6</w:t>
      </w:r>
      <w:r>
        <w:rPr>
          <w:rFonts w:ascii="Cambria" w:eastAsia="Cambria" w:hAnsi="Cambria" w:cs="Cambria"/>
          <w:sz w:val="20"/>
          <w:szCs w:val="20"/>
          <w:lang w:eastAsia="pl-PL"/>
        </w:rPr>
        <w:t xml:space="preserve"> – Tabela zgodności oferowanej dostawy z OPZ</w:t>
      </w:r>
    </w:p>
    <w:p w14:paraId="641CD052" w14:textId="77777777" w:rsidR="00154E3E" w:rsidRPr="00154E3E" w:rsidRDefault="00154E3E" w:rsidP="00154E3E">
      <w:pPr>
        <w:suppressAutoHyphens/>
        <w:overflowPunct w:val="0"/>
        <w:autoSpaceDE w:val="0"/>
        <w:autoSpaceDN w:val="0"/>
        <w:adjustRightInd w:val="0"/>
        <w:spacing w:before="0" w:after="0" w:line="276" w:lineRule="auto"/>
        <w:jc w:val="both"/>
        <w:textAlignment w:val="baseline"/>
        <w:rPr>
          <w:rFonts w:ascii="Cambria" w:eastAsia="Cambria" w:hAnsi="Cambria" w:cs="Cambria"/>
          <w:sz w:val="20"/>
          <w:szCs w:val="20"/>
          <w:lang w:eastAsia="pl-PL"/>
        </w:rPr>
      </w:pPr>
    </w:p>
    <w:p w14:paraId="75EC2A4B" w14:textId="77777777" w:rsidR="001921E8" w:rsidRPr="00BE3F0A" w:rsidRDefault="001921E8" w:rsidP="00BE3F0A"/>
    <w:sectPr w:rsidR="001921E8" w:rsidRPr="00BE3F0A" w:rsidSect="00BE3F0A">
      <w:headerReference w:type="even" r:id="rId17"/>
      <w:headerReference w:type="default" r:id="rId18"/>
      <w:footerReference w:type="even" r:id="rId19"/>
      <w:footerReference w:type="default" r:id="rId20"/>
      <w:headerReference w:type="first" r:id="rId21"/>
      <w:footerReference w:type="first" r:id="rId22"/>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F71E" w14:textId="77777777" w:rsidR="009A4DE1" w:rsidRDefault="009A4DE1">
      <w:pPr>
        <w:spacing w:before="0" w:after="0" w:line="240" w:lineRule="auto"/>
      </w:pPr>
      <w:r>
        <w:separator/>
      </w:r>
    </w:p>
  </w:endnote>
  <w:endnote w:type="continuationSeparator" w:id="0">
    <w:p w14:paraId="75DD4467" w14:textId="77777777" w:rsidR="009A4DE1" w:rsidRDefault="009A4DE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42A2" w14:textId="77777777" w:rsidR="00BE3F0A" w:rsidRDefault="00BE3F0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4C9506C2" w14:textId="77777777" w:rsidR="00BE3F0A" w:rsidRDefault="00BE3F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27EE" w14:textId="77777777" w:rsidR="00BE3F0A" w:rsidRPr="00154E3E" w:rsidRDefault="00BE3F0A">
    <w:pPr>
      <w:pStyle w:val="Stopka"/>
      <w:tabs>
        <w:tab w:val="right" w:pos="9720"/>
      </w:tabs>
      <w:jc w:val="center"/>
      <w:rPr>
        <w:rFonts w:cs="Calibri"/>
        <w:color w:val="646464"/>
        <w:sz w:val="10"/>
        <w:szCs w:val="10"/>
      </w:rPr>
    </w:pPr>
    <w:r w:rsidRPr="00154E3E">
      <w:rPr>
        <w:rFonts w:cs="Calibri"/>
        <w:noProof/>
        <w:color w:val="474747"/>
        <w:sz w:val="10"/>
        <w:szCs w:val="10"/>
        <w:lang w:eastAsia="pl-PL"/>
      </w:rPr>
      <w:drawing>
        <wp:inline distT="0" distB="0" distL="0" distR="0" wp14:anchorId="074C880D" wp14:editId="1E0C21C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1F85" w14:textId="77777777" w:rsidR="00BE3F0A" w:rsidRPr="00154E3E" w:rsidRDefault="00BE3F0A">
    <w:pPr>
      <w:pStyle w:val="Stopka"/>
      <w:tabs>
        <w:tab w:val="right" w:pos="9720"/>
      </w:tabs>
      <w:rPr>
        <w:rFonts w:cs="Calibri"/>
        <w:color w:val="646464"/>
        <w:sz w:val="10"/>
        <w:szCs w:val="10"/>
      </w:rPr>
    </w:pPr>
    <w:r w:rsidRPr="00154E3E">
      <w:rPr>
        <w:rFonts w:cs="Calibri"/>
        <w:noProof/>
        <w:color w:val="474747"/>
        <w:sz w:val="10"/>
        <w:szCs w:val="10"/>
        <w:lang w:eastAsia="pl-PL"/>
      </w:rPr>
      <w:drawing>
        <wp:anchor distT="0" distB="0" distL="114300" distR="114300" simplePos="0" relativeHeight="251658241" behindDoc="0" locked="0" layoutInCell="1" allowOverlap="1" wp14:anchorId="72DEC4CC" wp14:editId="6730C39D">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154E3E">
      <w:rPr>
        <w:rFonts w:cs="Calibri"/>
        <w:color w:val="646464"/>
        <w:sz w:val="10"/>
        <w:szCs w:val="10"/>
      </w:rPr>
      <w:t xml:space="preserve">CENTRUM PROJEKTÓW POLSKA CYFROWA </w:t>
    </w:r>
    <w:r w:rsidRPr="00154E3E">
      <w:rPr>
        <w:rFonts w:cs="Calibri"/>
        <w:color w:val="646464"/>
        <w:sz w:val="10"/>
        <w:szCs w:val="10"/>
      </w:rPr>
      <w:br/>
      <w:t>ul. Spokojna 13A, 01-044 Warszawa | infolinia: +48 223152340 | e-mail: cppc@cppc.gov.pl</w:t>
    </w:r>
    <w:r w:rsidRPr="00154E3E">
      <w:rPr>
        <w:rFonts w:cs="Calibri"/>
        <w:noProof/>
        <w:sz w:val="10"/>
        <w:szCs w:val="10"/>
      </w:rPr>
      <w:drawing>
        <wp:anchor distT="0" distB="0" distL="114300" distR="114300" simplePos="0" relativeHeight="251658242" behindDoc="1" locked="0" layoutInCell="0" allowOverlap="1" wp14:anchorId="54CD4177" wp14:editId="61554D7E">
          <wp:simplePos x="0" y="0"/>
          <wp:positionH relativeFrom="margin">
            <wp:posOffset>-768350</wp:posOffset>
          </wp:positionH>
          <wp:positionV relativeFrom="margin">
            <wp:posOffset>6109335</wp:posOffset>
          </wp:positionV>
          <wp:extent cx="6120130" cy="2679065"/>
          <wp:effectExtent l="0" t="0" r="0" b="6985"/>
          <wp:wrapNone/>
          <wp:docPr id="659337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5BAE" w14:textId="77777777" w:rsidR="009A4DE1" w:rsidRDefault="009A4DE1">
      <w:pPr>
        <w:spacing w:before="0" w:after="0" w:line="240" w:lineRule="auto"/>
      </w:pPr>
      <w:r>
        <w:separator/>
      </w:r>
    </w:p>
  </w:footnote>
  <w:footnote w:type="continuationSeparator" w:id="0">
    <w:p w14:paraId="2F1859EA" w14:textId="77777777" w:rsidR="009A4DE1" w:rsidRDefault="009A4DE1">
      <w:pPr>
        <w:spacing w:before="0" w:after="0" w:line="240" w:lineRule="auto"/>
      </w:pPr>
      <w:r>
        <w:continuationSeparator/>
      </w:r>
    </w:p>
  </w:footnote>
  <w:footnote w:id="1">
    <w:p w14:paraId="7E85DA28" w14:textId="77777777" w:rsidR="00AC4825" w:rsidRPr="0064665E" w:rsidRDefault="00AC4825" w:rsidP="00AC4825">
      <w:pPr>
        <w:pStyle w:val="Tekstprzypisudolnego"/>
        <w:jc w:val="both"/>
        <w:rPr>
          <w:rFonts w:ascii="Cambria" w:hAnsi="Cambria"/>
          <w:sz w:val="16"/>
          <w:szCs w:val="16"/>
        </w:rPr>
      </w:pPr>
      <w:r w:rsidRPr="0064665E">
        <w:rPr>
          <w:rStyle w:val="Odwoanieprzypisudolnego"/>
          <w:rFonts w:ascii="Cambria" w:hAnsi="Cambria"/>
        </w:rPr>
        <w:footnoteRef/>
      </w:r>
      <w:r w:rsidRPr="0064665E">
        <w:rPr>
          <w:rFonts w:ascii="Cambria" w:hAnsi="Cambria"/>
        </w:rPr>
        <w:t xml:space="preserve"> </w:t>
      </w:r>
      <w:r w:rsidRPr="0064665E">
        <w:rPr>
          <w:rFonts w:ascii="Cambria" w:hAnsi="Cambria"/>
          <w:sz w:val="16"/>
          <w:szCs w:val="16"/>
        </w:rPr>
        <w:t xml:space="preserve">„produkt ICT”, „usługa ICT” oraz „proces ICT”, zdefiniowano w rozporządzeniu Parlamentu Europejskiego i Rady (UE) 2019/881 z dnia 17 kwietnia 2019 r. w sprawie ENISA (Agencji Unii Europejskiej ds. </w:t>
      </w:r>
      <w:proofErr w:type="spellStart"/>
      <w:r w:rsidRPr="0064665E">
        <w:rPr>
          <w:rFonts w:ascii="Cambria" w:hAnsi="Cambria"/>
          <w:sz w:val="16"/>
          <w:szCs w:val="16"/>
        </w:rPr>
        <w:t>Cyberbezpieczeństwa</w:t>
      </w:r>
      <w:proofErr w:type="spellEnd"/>
      <w:r w:rsidRPr="0064665E">
        <w:rPr>
          <w:rFonts w:ascii="Cambria" w:hAnsi="Cambria"/>
          <w:sz w:val="16"/>
          <w:szCs w:val="16"/>
        </w:rPr>
        <w:t xml:space="preserve">) oraz certyfikacji </w:t>
      </w:r>
      <w:proofErr w:type="spellStart"/>
      <w:r w:rsidRPr="0064665E">
        <w:rPr>
          <w:rFonts w:ascii="Cambria" w:hAnsi="Cambria"/>
          <w:sz w:val="16"/>
          <w:szCs w:val="16"/>
        </w:rPr>
        <w:t>cyberbezpieczeństwa</w:t>
      </w:r>
      <w:proofErr w:type="spellEnd"/>
      <w:r w:rsidRPr="0064665E">
        <w:rPr>
          <w:rFonts w:ascii="Cambria" w:hAnsi="Cambria"/>
          <w:sz w:val="16"/>
          <w:szCs w:val="16"/>
        </w:rPr>
        <w:t xml:space="preserve"> w zakresie technologii informacyjno-komunikacyjnych oraz uchylenia rozporządzenia (UE) nr 526/2013 (akt o </w:t>
      </w:r>
      <w:proofErr w:type="spellStart"/>
      <w:r w:rsidRPr="0064665E">
        <w:rPr>
          <w:rFonts w:ascii="Cambria" w:hAnsi="Cambria"/>
          <w:sz w:val="16"/>
          <w:szCs w:val="16"/>
        </w:rPr>
        <w:t>cyberbezpieczeństwie</w:t>
      </w:r>
      <w:proofErr w:type="spellEnd"/>
      <w:r w:rsidRPr="0064665E">
        <w:rPr>
          <w:rFonts w:ascii="Cambria" w:hAnsi="Cambria"/>
          <w:sz w:val="16"/>
          <w:szCs w:val="16"/>
        </w:rPr>
        <w:t>). Zgodnie z art. 2 pkt 12-13 ww. rozporządzenia: - produkt ICT oznacza element lub grupę elementów sieci lub systemów informatycznych, - usługa ICT oznacza usługę polegającą w pełni lub głównie na przekazywaniu, przechowywaniu, pobieraniu lub przetwarzaniu informacji za pośrednictwem sieci i systemów informatycznych, zaś - proces ICT oznacza zestaw czynności wykonywanych w celu projektowania, rozwijania, dostarczania lub utrzymywania produktów ICT lub usług ICT.</w:t>
      </w:r>
    </w:p>
  </w:footnote>
  <w:footnote w:id="2">
    <w:p w14:paraId="6A3161C6" w14:textId="77777777" w:rsidR="00154E3E" w:rsidRPr="00975ED5" w:rsidRDefault="00154E3E" w:rsidP="00B14846">
      <w:pPr>
        <w:pBdr>
          <w:top w:val="nil"/>
          <w:left w:val="nil"/>
          <w:bottom w:val="nil"/>
          <w:right w:val="nil"/>
          <w:between w:val="nil"/>
        </w:pBdr>
        <w:spacing w:before="0" w:after="0" w:line="240" w:lineRule="auto"/>
        <w:ind w:left="142" w:hanging="142"/>
        <w:jc w:val="both"/>
        <w:rPr>
          <w:rFonts w:ascii="Cambria" w:eastAsia="Cambria" w:hAnsi="Cambria" w:cs="Cambria"/>
          <w:color w:val="000000"/>
          <w:sz w:val="16"/>
          <w:szCs w:val="16"/>
        </w:rPr>
      </w:pPr>
      <w:r w:rsidRPr="00975ED5">
        <w:rPr>
          <w:vertAlign w:val="superscript"/>
        </w:rPr>
        <w:footnoteRef/>
      </w:r>
      <w:r w:rsidRPr="00975ED5">
        <w:rPr>
          <w:rFonts w:ascii="Cambria" w:eastAsia="Cambria" w:hAnsi="Cambria" w:cs="Cambria"/>
          <w:color w:val="000000"/>
          <w:sz w:val="16"/>
          <w:szCs w:val="16"/>
        </w:rPr>
        <w:t xml:space="preserve"> </w:t>
      </w:r>
      <w:r w:rsidRPr="00975ED5">
        <w:rPr>
          <w:rFonts w:ascii="Cambria" w:eastAsia="Cambria" w:hAnsi="Cambria" w:cs="Cambria"/>
          <w:color w:val="000000"/>
          <w:sz w:val="16"/>
          <w:szCs w:val="16"/>
        </w:rPr>
        <w:tab/>
        <w:t xml:space="preserve">rozporządzenie Rady (WE) nr 765/2006 z dnia 18 maja 2006 r. dotyczącego środków ograniczających w związku z sytuacją na Białorusi i udziałem Białorusi w agresji Rosji wobec Ukrainy (Dz. Urz. UE L 134 z 20.05.2006, str. 1, z </w:t>
      </w:r>
      <w:proofErr w:type="spellStart"/>
      <w:r w:rsidRPr="00975ED5">
        <w:rPr>
          <w:rFonts w:ascii="Cambria" w:eastAsia="Cambria" w:hAnsi="Cambria" w:cs="Cambria"/>
          <w:color w:val="000000"/>
          <w:sz w:val="16"/>
          <w:szCs w:val="16"/>
        </w:rPr>
        <w:t>późn</w:t>
      </w:r>
      <w:proofErr w:type="spellEnd"/>
      <w:r w:rsidRPr="00975ED5">
        <w:rPr>
          <w:rFonts w:ascii="Cambria" w:eastAsia="Cambria" w:hAnsi="Cambria" w:cs="Cambria"/>
          <w:color w:val="000000"/>
          <w:sz w:val="16"/>
          <w:szCs w:val="16"/>
        </w:rPr>
        <w:t>. zm.) – zwane w Zapytaniu ofertowym „rozporządzeniem 765/2006”.</w:t>
      </w:r>
    </w:p>
  </w:footnote>
  <w:footnote w:id="3">
    <w:p w14:paraId="0380E158" w14:textId="77777777" w:rsidR="00154E3E" w:rsidRDefault="00154E3E" w:rsidP="00B14846">
      <w:pPr>
        <w:pBdr>
          <w:top w:val="nil"/>
          <w:left w:val="nil"/>
          <w:bottom w:val="nil"/>
          <w:right w:val="nil"/>
          <w:between w:val="nil"/>
        </w:pBdr>
        <w:spacing w:before="0" w:after="0" w:line="240" w:lineRule="auto"/>
        <w:ind w:left="142" w:hanging="142"/>
        <w:jc w:val="both"/>
        <w:rPr>
          <w:rFonts w:ascii="Arial" w:eastAsia="Arial" w:hAnsi="Arial" w:cs="Arial"/>
          <w:color w:val="000000"/>
        </w:rPr>
      </w:pPr>
      <w:r w:rsidRPr="00975ED5">
        <w:rPr>
          <w:vertAlign w:val="superscript"/>
        </w:rPr>
        <w:footnoteRef/>
      </w:r>
      <w:r w:rsidRPr="00975ED5">
        <w:rPr>
          <w:rFonts w:ascii="Cambria" w:eastAsia="Cambria" w:hAnsi="Cambria" w:cs="Cambria"/>
          <w:color w:val="000000"/>
          <w:sz w:val="16"/>
          <w:szCs w:val="16"/>
        </w:rPr>
        <w:t xml:space="preserve"> </w:t>
      </w:r>
      <w:r w:rsidRPr="00975ED5">
        <w:rPr>
          <w:rFonts w:ascii="Cambria" w:eastAsia="Cambria" w:hAnsi="Cambria" w:cs="Cambria"/>
          <w:color w:val="000000"/>
          <w:sz w:val="16"/>
          <w:szCs w:val="16"/>
        </w:rPr>
        <w:tab/>
        <w:t xml:space="preserve">rozporządzenie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975ED5">
        <w:rPr>
          <w:rFonts w:ascii="Cambria" w:eastAsia="Cambria" w:hAnsi="Cambria" w:cs="Cambria"/>
          <w:color w:val="000000"/>
          <w:sz w:val="16"/>
          <w:szCs w:val="16"/>
        </w:rPr>
        <w:t>późn</w:t>
      </w:r>
      <w:proofErr w:type="spellEnd"/>
      <w:r w:rsidRPr="00975ED5">
        <w:rPr>
          <w:rFonts w:ascii="Cambria" w:eastAsia="Cambria" w:hAnsi="Cambria" w:cs="Cambria"/>
          <w:color w:val="000000"/>
          <w:sz w:val="16"/>
          <w:szCs w:val="16"/>
        </w:rPr>
        <w:t>. zm.) – zwane w Zapytaniu ofertowym „rozporządzeniem 269/2014”.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7AE9" w14:textId="77777777" w:rsidR="00EC79D4" w:rsidRDefault="00EC79D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B279" w14:textId="77777777" w:rsidR="00BE3F0A" w:rsidRDefault="00BE3F0A">
    <w:pPr>
      <w:pStyle w:val="Nagwek"/>
    </w:pPr>
    <w:r w:rsidRPr="00154E3E">
      <w:rPr>
        <w:rFonts w:cs="Calibri"/>
        <w:noProof/>
        <w:color w:val="646464"/>
        <w:sz w:val="10"/>
        <w:szCs w:val="10"/>
      </w:rPr>
      <w:drawing>
        <wp:anchor distT="0" distB="0" distL="114300" distR="114300" simplePos="0" relativeHeight="251658240" behindDoc="1" locked="0" layoutInCell="1" allowOverlap="1" wp14:anchorId="0E784967" wp14:editId="37A4BC6D">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5DD6A6E" wp14:editId="5A48C6B7">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CA72" w14:textId="77777777" w:rsidR="00BE3F0A" w:rsidRDefault="00BE3F0A">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83D"/>
    <w:multiLevelType w:val="multilevel"/>
    <w:tmpl w:val="24289986"/>
    <w:lvl w:ilvl="0">
      <w:start w:val="1"/>
      <w:numFmt w:val="decimal"/>
      <w:lvlText w:val="4.1."/>
      <w:lvlJc w:val="left"/>
      <w:pPr>
        <w:ind w:left="502" w:hanging="360"/>
      </w:pPr>
    </w:lvl>
    <w:lvl w:ilvl="1">
      <w:start w:val="1"/>
      <w:numFmt w:val="lowerLetter"/>
      <w:lvlText w:val="%2."/>
      <w:lvlJc w:val="left"/>
      <w:pPr>
        <w:ind w:left="1165" w:hanging="360"/>
      </w:pPr>
    </w:lvl>
    <w:lvl w:ilvl="2">
      <w:start w:val="1"/>
      <w:numFmt w:val="lowerRoman"/>
      <w:lvlText w:val="%3."/>
      <w:lvlJc w:val="right"/>
      <w:pPr>
        <w:ind w:left="1885" w:hanging="180"/>
      </w:pPr>
    </w:lvl>
    <w:lvl w:ilvl="3">
      <w:start w:val="1"/>
      <w:numFmt w:val="decimal"/>
      <w:lvlText w:val="%4."/>
      <w:lvlJc w:val="left"/>
      <w:pPr>
        <w:ind w:left="2605" w:hanging="360"/>
      </w:pPr>
    </w:lvl>
    <w:lvl w:ilvl="4">
      <w:start w:val="1"/>
      <w:numFmt w:val="lowerLetter"/>
      <w:lvlText w:val="%5."/>
      <w:lvlJc w:val="left"/>
      <w:pPr>
        <w:ind w:left="3325" w:hanging="360"/>
      </w:pPr>
    </w:lvl>
    <w:lvl w:ilvl="5">
      <w:start w:val="1"/>
      <w:numFmt w:val="lowerRoman"/>
      <w:lvlText w:val="%6."/>
      <w:lvlJc w:val="right"/>
      <w:pPr>
        <w:ind w:left="4045" w:hanging="180"/>
      </w:pPr>
    </w:lvl>
    <w:lvl w:ilvl="6">
      <w:start w:val="1"/>
      <w:numFmt w:val="decimal"/>
      <w:lvlText w:val="%7."/>
      <w:lvlJc w:val="left"/>
      <w:pPr>
        <w:ind w:left="4765" w:hanging="360"/>
      </w:pPr>
    </w:lvl>
    <w:lvl w:ilvl="7">
      <w:start w:val="1"/>
      <w:numFmt w:val="lowerLetter"/>
      <w:lvlText w:val="%8."/>
      <w:lvlJc w:val="left"/>
      <w:pPr>
        <w:ind w:left="5485" w:hanging="360"/>
      </w:pPr>
    </w:lvl>
    <w:lvl w:ilvl="8">
      <w:start w:val="1"/>
      <w:numFmt w:val="lowerRoman"/>
      <w:lvlText w:val="%9."/>
      <w:lvlJc w:val="right"/>
      <w:pPr>
        <w:ind w:left="6205" w:hanging="180"/>
      </w:pPr>
    </w:lvl>
  </w:abstractNum>
  <w:abstractNum w:abstractNumId="1" w15:restartNumberingAfterBreak="0">
    <w:nsid w:val="051D4C87"/>
    <w:multiLevelType w:val="multilevel"/>
    <w:tmpl w:val="883037C2"/>
    <w:lvl w:ilvl="0">
      <w:start w:val="13"/>
      <w:numFmt w:val="decimal"/>
      <w:lvlText w:val="%1."/>
      <w:lvlJc w:val="left"/>
      <w:pPr>
        <w:ind w:left="470" w:hanging="47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5BB034B"/>
    <w:multiLevelType w:val="multilevel"/>
    <w:tmpl w:val="0534E30C"/>
    <w:styleLink w:val="Styl1"/>
    <w:lvl w:ilvl="0">
      <w:start w:val="5"/>
      <w:numFmt w:val="decimal"/>
      <w:lvlText w:val="%1."/>
      <w:lvlJc w:val="left"/>
      <w:pPr>
        <w:ind w:left="760" w:hanging="760"/>
      </w:pPr>
      <w:rPr>
        <w:rFonts w:hint="default"/>
        <w:color w:val="000000"/>
      </w:rPr>
    </w:lvl>
    <w:lvl w:ilvl="1">
      <w:start w:val="1"/>
      <w:numFmt w:val="decimal"/>
      <w:lvlText w:val="%1.%2."/>
      <w:lvlJc w:val="left"/>
      <w:pPr>
        <w:ind w:left="1055" w:hanging="760"/>
      </w:pPr>
      <w:rPr>
        <w:rFonts w:hint="default"/>
        <w:color w:val="000000"/>
      </w:rPr>
    </w:lvl>
    <w:lvl w:ilvl="2">
      <w:start w:val="2"/>
      <w:numFmt w:val="decimal"/>
      <w:lvlText w:val="%1.%2.%3."/>
      <w:lvlJc w:val="left"/>
      <w:pPr>
        <w:ind w:left="1350" w:hanging="760"/>
      </w:pPr>
      <w:rPr>
        <w:rFonts w:hint="default"/>
        <w:color w:val="000000"/>
      </w:rPr>
    </w:lvl>
    <w:lvl w:ilvl="3">
      <w:start w:val="3"/>
      <w:numFmt w:val="decimal"/>
      <w:lvlText w:val="%1.%2.%3.%4."/>
      <w:lvlJc w:val="left"/>
      <w:pPr>
        <w:ind w:left="1645" w:hanging="760"/>
      </w:pPr>
      <w:rPr>
        <w:rFonts w:hint="default"/>
        <w:color w:val="000000"/>
      </w:rPr>
    </w:lvl>
    <w:lvl w:ilvl="4">
      <w:start w:val="1"/>
      <w:numFmt w:val="decimal"/>
      <w:lvlText w:val="%1.%2.3.2."/>
      <w:lvlJc w:val="left"/>
      <w:pPr>
        <w:ind w:left="2260" w:hanging="1080"/>
      </w:pPr>
      <w:rPr>
        <w:rFonts w:hint="default"/>
        <w:color w:val="000000"/>
      </w:rPr>
    </w:lvl>
    <w:lvl w:ilvl="5">
      <w:start w:val="1"/>
      <w:numFmt w:val="decimal"/>
      <w:lvlText w:val="%1.%2.%3.%4.%5.%6."/>
      <w:lvlJc w:val="left"/>
      <w:pPr>
        <w:ind w:left="2555" w:hanging="1080"/>
      </w:pPr>
      <w:rPr>
        <w:rFonts w:hint="default"/>
        <w:color w:val="000000"/>
      </w:rPr>
    </w:lvl>
    <w:lvl w:ilvl="6">
      <w:start w:val="1"/>
      <w:numFmt w:val="decimal"/>
      <w:lvlText w:val="%1.%2.%3.%4.%5.%6.%7."/>
      <w:lvlJc w:val="left"/>
      <w:pPr>
        <w:ind w:left="3210" w:hanging="1440"/>
      </w:pPr>
      <w:rPr>
        <w:rFonts w:hint="default"/>
        <w:color w:val="000000"/>
      </w:rPr>
    </w:lvl>
    <w:lvl w:ilvl="7">
      <w:start w:val="1"/>
      <w:numFmt w:val="decimal"/>
      <w:lvlText w:val="%1.%2.%3.%4.%5.%6.%7.%8."/>
      <w:lvlJc w:val="left"/>
      <w:pPr>
        <w:ind w:left="3505" w:hanging="1440"/>
      </w:pPr>
      <w:rPr>
        <w:rFonts w:hint="default"/>
        <w:color w:val="000000"/>
      </w:rPr>
    </w:lvl>
    <w:lvl w:ilvl="8">
      <w:start w:val="1"/>
      <w:numFmt w:val="decimal"/>
      <w:lvlText w:val="%1.%2.%3.%4.%5.%6.%7.%8.%9."/>
      <w:lvlJc w:val="left"/>
      <w:pPr>
        <w:ind w:left="4160" w:hanging="1800"/>
      </w:pPr>
      <w:rPr>
        <w:rFonts w:hint="default"/>
        <w:color w:val="000000"/>
      </w:rPr>
    </w:lvl>
  </w:abstractNum>
  <w:abstractNum w:abstractNumId="3" w15:restartNumberingAfterBreak="0">
    <w:nsid w:val="07161382"/>
    <w:multiLevelType w:val="multilevel"/>
    <w:tmpl w:val="4E64CB8E"/>
    <w:lvl w:ilvl="0">
      <w:start w:val="1"/>
      <w:numFmt w:val="decimal"/>
      <w:lvlText w:val="5.6."/>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7D93871"/>
    <w:multiLevelType w:val="hybridMultilevel"/>
    <w:tmpl w:val="092E94BC"/>
    <w:lvl w:ilvl="0" w:tplc="88F47222">
      <w:start w:val="1"/>
      <w:numFmt w:val="decimal"/>
      <w:lvlText w:val="10.%1."/>
      <w:lvlJc w:val="left"/>
      <w:pPr>
        <w:ind w:left="2880" w:hanging="360"/>
      </w:pPr>
      <w:rPr>
        <w:rFonts w:hint="default"/>
        <w:b w:val="0"/>
        <w:bCs w:val="0"/>
      </w:rPr>
    </w:lvl>
    <w:lvl w:ilvl="1" w:tplc="04150019" w:tentative="1">
      <w:start w:val="1"/>
      <w:numFmt w:val="lowerLetter"/>
      <w:lvlText w:val="%2."/>
      <w:lvlJc w:val="left"/>
      <w:pPr>
        <w:ind w:left="1440" w:hanging="360"/>
      </w:pPr>
    </w:lvl>
    <w:lvl w:ilvl="2" w:tplc="676E4A5E">
      <w:start w:val="1"/>
      <w:numFmt w:val="decimal"/>
      <w:lvlText w:val="10.8.%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4500D8"/>
    <w:multiLevelType w:val="hybridMultilevel"/>
    <w:tmpl w:val="E83E56AC"/>
    <w:lvl w:ilvl="0" w:tplc="7ADA92DE">
      <w:start w:val="1"/>
      <w:numFmt w:val="bullet"/>
      <w:lvlText w:val="-"/>
      <w:lvlJc w:val="left"/>
      <w:pPr>
        <w:ind w:left="777" w:hanging="360"/>
      </w:pPr>
      <w:rPr>
        <w:rFonts w:ascii="Aptos" w:hAnsi="Aptos" w:hint="default"/>
      </w:rPr>
    </w:lvl>
    <w:lvl w:ilvl="1" w:tplc="F2183980">
      <w:start w:val="1"/>
      <w:numFmt w:val="bullet"/>
      <w:lvlText w:val="o"/>
      <w:lvlJc w:val="left"/>
      <w:pPr>
        <w:ind w:left="1497" w:hanging="360"/>
      </w:pPr>
      <w:rPr>
        <w:rFonts w:ascii="Courier New" w:hAnsi="Courier New" w:hint="default"/>
      </w:rPr>
    </w:lvl>
    <w:lvl w:ilvl="2" w:tplc="3B2EA5B4">
      <w:start w:val="1"/>
      <w:numFmt w:val="bullet"/>
      <w:lvlText w:val=""/>
      <w:lvlJc w:val="left"/>
      <w:pPr>
        <w:ind w:left="2217" w:hanging="360"/>
      </w:pPr>
      <w:rPr>
        <w:rFonts w:ascii="Wingdings" w:hAnsi="Wingdings" w:hint="default"/>
      </w:rPr>
    </w:lvl>
    <w:lvl w:ilvl="3" w:tplc="794A89DE">
      <w:start w:val="1"/>
      <w:numFmt w:val="bullet"/>
      <w:lvlText w:val=""/>
      <w:lvlJc w:val="left"/>
      <w:pPr>
        <w:ind w:left="2937" w:hanging="360"/>
      </w:pPr>
      <w:rPr>
        <w:rFonts w:ascii="Symbol" w:hAnsi="Symbol" w:hint="default"/>
      </w:rPr>
    </w:lvl>
    <w:lvl w:ilvl="4" w:tplc="6C7AE85A">
      <w:start w:val="1"/>
      <w:numFmt w:val="bullet"/>
      <w:lvlText w:val="o"/>
      <w:lvlJc w:val="left"/>
      <w:pPr>
        <w:ind w:left="3657" w:hanging="360"/>
      </w:pPr>
      <w:rPr>
        <w:rFonts w:ascii="Courier New" w:hAnsi="Courier New" w:hint="default"/>
      </w:rPr>
    </w:lvl>
    <w:lvl w:ilvl="5" w:tplc="5B2E722A">
      <w:start w:val="1"/>
      <w:numFmt w:val="bullet"/>
      <w:lvlText w:val=""/>
      <w:lvlJc w:val="left"/>
      <w:pPr>
        <w:ind w:left="4377" w:hanging="360"/>
      </w:pPr>
      <w:rPr>
        <w:rFonts w:ascii="Wingdings" w:hAnsi="Wingdings" w:hint="default"/>
      </w:rPr>
    </w:lvl>
    <w:lvl w:ilvl="6" w:tplc="422605CC">
      <w:start w:val="1"/>
      <w:numFmt w:val="bullet"/>
      <w:lvlText w:val=""/>
      <w:lvlJc w:val="left"/>
      <w:pPr>
        <w:ind w:left="5097" w:hanging="360"/>
      </w:pPr>
      <w:rPr>
        <w:rFonts w:ascii="Symbol" w:hAnsi="Symbol" w:hint="default"/>
      </w:rPr>
    </w:lvl>
    <w:lvl w:ilvl="7" w:tplc="C71E6826">
      <w:start w:val="1"/>
      <w:numFmt w:val="bullet"/>
      <w:lvlText w:val="o"/>
      <w:lvlJc w:val="left"/>
      <w:pPr>
        <w:ind w:left="5817" w:hanging="360"/>
      </w:pPr>
      <w:rPr>
        <w:rFonts w:ascii="Courier New" w:hAnsi="Courier New" w:hint="default"/>
      </w:rPr>
    </w:lvl>
    <w:lvl w:ilvl="8" w:tplc="F8824238">
      <w:start w:val="1"/>
      <w:numFmt w:val="bullet"/>
      <w:lvlText w:val=""/>
      <w:lvlJc w:val="left"/>
      <w:pPr>
        <w:ind w:left="6537" w:hanging="360"/>
      </w:pPr>
      <w:rPr>
        <w:rFonts w:ascii="Wingdings" w:hAnsi="Wingdings" w:hint="default"/>
      </w:rPr>
    </w:lvl>
  </w:abstractNum>
  <w:abstractNum w:abstractNumId="6" w15:restartNumberingAfterBreak="0">
    <w:nsid w:val="08B25403"/>
    <w:multiLevelType w:val="hybridMultilevel"/>
    <w:tmpl w:val="41EA35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215736"/>
    <w:multiLevelType w:val="multilevel"/>
    <w:tmpl w:val="DC3EE44A"/>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8" w15:restartNumberingAfterBreak="0">
    <w:nsid w:val="0CD62DDD"/>
    <w:multiLevelType w:val="hybridMultilevel"/>
    <w:tmpl w:val="41EA3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1A3FB0"/>
    <w:multiLevelType w:val="hybridMultilevel"/>
    <w:tmpl w:val="315CECE2"/>
    <w:lvl w:ilvl="0" w:tplc="481E1DA6">
      <w:start w:val="2"/>
      <w:numFmt w:val="decimal"/>
      <w:lvlText w:val="%1."/>
      <w:lvlJc w:val="left"/>
      <w:pPr>
        <w:ind w:left="425" w:hanging="357"/>
      </w:pPr>
    </w:lvl>
    <w:lvl w:ilvl="1" w:tplc="C4604D16">
      <w:start w:val="1"/>
      <w:numFmt w:val="lowerLetter"/>
      <w:lvlText w:val="%2."/>
      <w:lvlJc w:val="left"/>
      <w:pPr>
        <w:ind w:left="1222" w:hanging="360"/>
      </w:pPr>
    </w:lvl>
    <w:lvl w:ilvl="2" w:tplc="9D5099E4">
      <w:start w:val="1"/>
      <w:numFmt w:val="lowerRoman"/>
      <w:lvlText w:val="%3."/>
      <w:lvlJc w:val="right"/>
      <w:pPr>
        <w:ind w:left="1942" w:hanging="180"/>
      </w:pPr>
    </w:lvl>
    <w:lvl w:ilvl="3" w:tplc="6A862AB2">
      <w:start w:val="1"/>
      <w:numFmt w:val="decimal"/>
      <w:lvlText w:val="%4."/>
      <w:lvlJc w:val="left"/>
      <w:pPr>
        <w:ind w:left="2662" w:hanging="360"/>
      </w:pPr>
    </w:lvl>
    <w:lvl w:ilvl="4" w:tplc="413CF9C2">
      <w:start w:val="1"/>
      <w:numFmt w:val="lowerLetter"/>
      <w:lvlText w:val="%5."/>
      <w:lvlJc w:val="left"/>
      <w:pPr>
        <w:ind w:left="3382" w:hanging="360"/>
      </w:pPr>
    </w:lvl>
    <w:lvl w:ilvl="5" w:tplc="33DA8E66">
      <w:start w:val="1"/>
      <w:numFmt w:val="lowerRoman"/>
      <w:lvlText w:val="%6."/>
      <w:lvlJc w:val="right"/>
      <w:pPr>
        <w:ind w:left="4102" w:hanging="180"/>
      </w:pPr>
    </w:lvl>
    <w:lvl w:ilvl="6" w:tplc="64CC73D4">
      <w:start w:val="1"/>
      <w:numFmt w:val="decimal"/>
      <w:lvlText w:val="%7."/>
      <w:lvlJc w:val="left"/>
      <w:pPr>
        <w:ind w:left="4822" w:hanging="360"/>
      </w:pPr>
    </w:lvl>
    <w:lvl w:ilvl="7" w:tplc="E6364FD0">
      <w:start w:val="1"/>
      <w:numFmt w:val="lowerLetter"/>
      <w:lvlText w:val="%8."/>
      <w:lvlJc w:val="left"/>
      <w:pPr>
        <w:ind w:left="5542" w:hanging="360"/>
      </w:pPr>
    </w:lvl>
    <w:lvl w:ilvl="8" w:tplc="76B2F020">
      <w:start w:val="1"/>
      <w:numFmt w:val="lowerRoman"/>
      <w:lvlText w:val="%9."/>
      <w:lvlJc w:val="right"/>
      <w:pPr>
        <w:ind w:left="6262" w:hanging="180"/>
      </w:pPr>
    </w:lvl>
  </w:abstractNum>
  <w:abstractNum w:abstractNumId="10" w15:restartNumberingAfterBreak="0">
    <w:nsid w:val="0EDAEAC2"/>
    <w:multiLevelType w:val="hybridMultilevel"/>
    <w:tmpl w:val="592E8AB6"/>
    <w:lvl w:ilvl="0" w:tplc="102EF05C">
      <w:numFmt w:val="none"/>
      <w:lvlText w:val=""/>
      <w:lvlJc w:val="left"/>
      <w:pPr>
        <w:tabs>
          <w:tab w:val="num" w:pos="360"/>
        </w:tabs>
      </w:pPr>
    </w:lvl>
    <w:lvl w:ilvl="1" w:tplc="875068D6">
      <w:start w:val="1"/>
      <w:numFmt w:val="lowerLetter"/>
      <w:lvlText w:val="%2."/>
      <w:lvlJc w:val="left"/>
      <w:pPr>
        <w:ind w:left="1137" w:hanging="360"/>
      </w:pPr>
    </w:lvl>
    <w:lvl w:ilvl="2" w:tplc="67967BAE">
      <w:start w:val="1"/>
      <w:numFmt w:val="lowerRoman"/>
      <w:lvlText w:val="%3."/>
      <w:lvlJc w:val="right"/>
      <w:pPr>
        <w:ind w:left="1857" w:hanging="180"/>
      </w:pPr>
    </w:lvl>
    <w:lvl w:ilvl="3" w:tplc="6578270A">
      <w:start w:val="1"/>
      <w:numFmt w:val="decimal"/>
      <w:lvlText w:val="%4."/>
      <w:lvlJc w:val="left"/>
      <w:pPr>
        <w:ind w:left="2577" w:hanging="360"/>
      </w:pPr>
    </w:lvl>
    <w:lvl w:ilvl="4" w:tplc="21786086">
      <w:start w:val="1"/>
      <w:numFmt w:val="lowerLetter"/>
      <w:lvlText w:val="%5."/>
      <w:lvlJc w:val="left"/>
      <w:pPr>
        <w:ind w:left="3297" w:hanging="360"/>
      </w:pPr>
    </w:lvl>
    <w:lvl w:ilvl="5" w:tplc="7902ADE8">
      <w:start w:val="1"/>
      <w:numFmt w:val="lowerRoman"/>
      <w:lvlText w:val="%6."/>
      <w:lvlJc w:val="right"/>
      <w:pPr>
        <w:ind w:left="4017" w:hanging="180"/>
      </w:pPr>
    </w:lvl>
    <w:lvl w:ilvl="6" w:tplc="16E8323E">
      <w:start w:val="1"/>
      <w:numFmt w:val="decimal"/>
      <w:lvlText w:val="%7."/>
      <w:lvlJc w:val="left"/>
      <w:pPr>
        <w:ind w:left="4737" w:hanging="360"/>
      </w:pPr>
    </w:lvl>
    <w:lvl w:ilvl="7" w:tplc="0384464C">
      <w:start w:val="1"/>
      <w:numFmt w:val="lowerLetter"/>
      <w:lvlText w:val="%8."/>
      <w:lvlJc w:val="left"/>
      <w:pPr>
        <w:ind w:left="5457" w:hanging="360"/>
      </w:pPr>
    </w:lvl>
    <w:lvl w:ilvl="8" w:tplc="2E7C978E">
      <w:start w:val="1"/>
      <w:numFmt w:val="lowerRoman"/>
      <w:lvlText w:val="%9."/>
      <w:lvlJc w:val="right"/>
      <w:pPr>
        <w:ind w:left="6177" w:hanging="180"/>
      </w:pPr>
    </w:lvl>
  </w:abstractNum>
  <w:abstractNum w:abstractNumId="11" w15:restartNumberingAfterBreak="0">
    <w:nsid w:val="0FEA3621"/>
    <w:multiLevelType w:val="hybridMultilevel"/>
    <w:tmpl w:val="6A8E5616"/>
    <w:lvl w:ilvl="0" w:tplc="0AA2511C">
      <w:start w:val="1"/>
      <w:numFmt w:val="decimal"/>
      <w:lvlText w:val="%1."/>
      <w:lvlJc w:val="left"/>
      <w:pPr>
        <w:ind w:left="720" w:hanging="360"/>
      </w:pPr>
    </w:lvl>
    <w:lvl w:ilvl="1" w:tplc="196A4F5E">
      <w:start w:val="1"/>
      <w:numFmt w:val="lowerLetter"/>
      <w:lvlText w:val="a)"/>
      <w:lvlJc w:val="left"/>
      <w:pPr>
        <w:ind w:left="1440" w:hanging="360"/>
      </w:pPr>
    </w:lvl>
    <w:lvl w:ilvl="2" w:tplc="2D126C50">
      <w:start w:val="1"/>
      <w:numFmt w:val="lowerRoman"/>
      <w:lvlText w:val="%3."/>
      <w:lvlJc w:val="right"/>
      <w:pPr>
        <w:ind w:left="2160" w:hanging="180"/>
      </w:pPr>
    </w:lvl>
    <w:lvl w:ilvl="3" w:tplc="D41022D6">
      <w:start w:val="1"/>
      <w:numFmt w:val="decimal"/>
      <w:lvlText w:val="%4."/>
      <w:lvlJc w:val="left"/>
      <w:pPr>
        <w:ind w:left="2880" w:hanging="360"/>
      </w:pPr>
    </w:lvl>
    <w:lvl w:ilvl="4" w:tplc="E0386BFE">
      <w:start w:val="1"/>
      <w:numFmt w:val="lowerLetter"/>
      <w:lvlText w:val="%5."/>
      <w:lvlJc w:val="left"/>
      <w:pPr>
        <w:ind w:left="3600" w:hanging="360"/>
      </w:pPr>
    </w:lvl>
    <w:lvl w:ilvl="5" w:tplc="65945276">
      <w:start w:val="1"/>
      <w:numFmt w:val="lowerRoman"/>
      <w:lvlText w:val="%6."/>
      <w:lvlJc w:val="right"/>
      <w:pPr>
        <w:ind w:left="4320" w:hanging="180"/>
      </w:pPr>
    </w:lvl>
    <w:lvl w:ilvl="6" w:tplc="E8545D86">
      <w:start w:val="1"/>
      <w:numFmt w:val="decimal"/>
      <w:lvlText w:val="%7."/>
      <w:lvlJc w:val="left"/>
      <w:pPr>
        <w:ind w:left="5040" w:hanging="360"/>
      </w:pPr>
    </w:lvl>
    <w:lvl w:ilvl="7" w:tplc="71007534">
      <w:start w:val="1"/>
      <w:numFmt w:val="lowerLetter"/>
      <w:lvlText w:val="%8."/>
      <w:lvlJc w:val="left"/>
      <w:pPr>
        <w:ind w:left="5760" w:hanging="360"/>
      </w:pPr>
    </w:lvl>
    <w:lvl w:ilvl="8" w:tplc="C7C66F02">
      <w:start w:val="1"/>
      <w:numFmt w:val="lowerRoman"/>
      <w:lvlText w:val="%9."/>
      <w:lvlJc w:val="right"/>
      <w:pPr>
        <w:ind w:left="6480" w:hanging="180"/>
      </w:pPr>
    </w:lvl>
  </w:abstractNum>
  <w:abstractNum w:abstractNumId="12" w15:restartNumberingAfterBreak="0">
    <w:nsid w:val="12F443C6"/>
    <w:multiLevelType w:val="multilevel"/>
    <w:tmpl w:val="A1F6E53E"/>
    <w:lvl w:ilvl="0">
      <w:start w:val="5"/>
      <w:numFmt w:val="decimal"/>
      <w:lvlText w:val="%1."/>
      <w:lvlJc w:val="left"/>
      <w:pPr>
        <w:ind w:left="460" w:hanging="460"/>
      </w:pPr>
      <w:rPr>
        <w:color w:val="000000"/>
      </w:rPr>
    </w:lvl>
    <w:lvl w:ilvl="1">
      <w:start w:val="1"/>
      <w:numFmt w:val="decimal"/>
      <w:lvlText w:val="%1.%2."/>
      <w:lvlJc w:val="left"/>
      <w:pPr>
        <w:ind w:left="690" w:hanging="460"/>
      </w:pPr>
      <w:rPr>
        <w:color w:val="000000"/>
      </w:rPr>
    </w:lvl>
    <w:lvl w:ilvl="2">
      <w:start w:val="1"/>
      <w:numFmt w:val="decimal"/>
      <w:lvlText w:val="%1.%2.%3."/>
      <w:lvlJc w:val="left"/>
      <w:pPr>
        <w:ind w:left="1180" w:hanging="720"/>
      </w:pPr>
      <w:rPr>
        <w:color w:val="000000"/>
      </w:rPr>
    </w:lvl>
    <w:lvl w:ilvl="3">
      <w:start w:val="1"/>
      <w:numFmt w:val="decimal"/>
      <w:lvlText w:val="%1.%2.%3.%4."/>
      <w:lvlJc w:val="left"/>
      <w:pPr>
        <w:ind w:left="1410" w:hanging="720"/>
      </w:pPr>
      <w:rPr>
        <w:color w:val="000000"/>
      </w:rPr>
    </w:lvl>
    <w:lvl w:ilvl="4">
      <w:start w:val="1"/>
      <w:numFmt w:val="decimal"/>
      <w:lvlText w:val="%1.%2.%3.%4.%5."/>
      <w:lvlJc w:val="left"/>
      <w:pPr>
        <w:ind w:left="2000" w:hanging="1080"/>
      </w:pPr>
      <w:rPr>
        <w:color w:val="000000"/>
      </w:rPr>
    </w:lvl>
    <w:lvl w:ilvl="5">
      <w:start w:val="1"/>
      <w:numFmt w:val="decimal"/>
      <w:lvlText w:val="%1.%2.%3.%4.%5.%6."/>
      <w:lvlJc w:val="left"/>
      <w:pPr>
        <w:ind w:left="2230" w:hanging="1080"/>
      </w:pPr>
      <w:rPr>
        <w:color w:val="000000"/>
      </w:rPr>
    </w:lvl>
    <w:lvl w:ilvl="6">
      <w:start w:val="1"/>
      <w:numFmt w:val="decimal"/>
      <w:lvlText w:val="%1.%2.%3.%4.%5.%6.%7."/>
      <w:lvlJc w:val="left"/>
      <w:pPr>
        <w:ind w:left="2820" w:hanging="1440"/>
      </w:pPr>
      <w:rPr>
        <w:color w:val="000000"/>
      </w:rPr>
    </w:lvl>
    <w:lvl w:ilvl="7">
      <w:start w:val="1"/>
      <w:numFmt w:val="decimal"/>
      <w:lvlText w:val="%1.%2.%3.%4.%5.%6.%7.%8."/>
      <w:lvlJc w:val="left"/>
      <w:pPr>
        <w:ind w:left="3050" w:hanging="1440"/>
      </w:pPr>
      <w:rPr>
        <w:color w:val="000000"/>
      </w:rPr>
    </w:lvl>
    <w:lvl w:ilvl="8">
      <w:start w:val="1"/>
      <w:numFmt w:val="decimal"/>
      <w:lvlText w:val="%1.%2.%3.%4.%5.%6.%7.%8.%9."/>
      <w:lvlJc w:val="left"/>
      <w:pPr>
        <w:ind w:left="3640" w:hanging="1800"/>
      </w:pPr>
      <w:rPr>
        <w:color w:val="000000"/>
      </w:rPr>
    </w:lvl>
  </w:abstractNum>
  <w:abstractNum w:abstractNumId="13" w15:restartNumberingAfterBreak="0">
    <w:nsid w:val="1893078D"/>
    <w:multiLevelType w:val="multilevel"/>
    <w:tmpl w:val="CE204FEA"/>
    <w:lvl w:ilvl="0">
      <w:start w:val="9"/>
      <w:numFmt w:val="decimal"/>
      <w:lvlText w:val="%1."/>
      <w:lvlJc w:val="left"/>
      <w:pPr>
        <w:ind w:left="560" w:hanging="560"/>
      </w:pPr>
      <w:rPr>
        <w:rFonts w:hint="default"/>
      </w:rPr>
    </w:lvl>
    <w:lvl w:ilvl="1">
      <w:start w:val="1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B81BD2"/>
    <w:multiLevelType w:val="multilevel"/>
    <w:tmpl w:val="A66288CC"/>
    <w:lvl w:ilvl="0">
      <w:start w:val="8"/>
      <w:numFmt w:val="decimal"/>
      <w:lvlText w:val="%1"/>
      <w:lvlJc w:val="left"/>
      <w:pPr>
        <w:ind w:left="360" w:hanging="360"/>
      </w:pPr>
    </w:lvl>
    <w:lvl w:ilvl="1">
      <w:start w:val="1"/>
      <w:numFmt w:val="decimal"/>
      <w:lvlText w:val="%1.%2"/>
      <w:lvlJc w:val="left"/>
      <w:pPr>
        <w:ind w:left="417" w:hanging="360"/>
      </w:pPr>
      <w:rPr>
        <w:b w:val="0"/>
        <w:bCs w:val="0"/>
      </w:rPr>
    </w:lvl>
    <w:lvl w:ilvl="2">
      <w:start w:val="1"/>
      <w:numFmt w:val="decimal"/>
      <w:lvlText w:val="%1.%2.%3"/>
      <w:lvlJc w:val="left"/>
      <w:pPr>
        <w:ind w:left="834" w:hanging="720"/>
      </w:pPr>
    </w:lvl>
    <w:lvl w:ilvl="3">
      <w:start w:val="1"/>
      <w:numFmt w:val="decimal"/>
      <w:lvlText w:val="%1.%2.%3.%4"/>
      <w:lvlJc w:val="left"/>
      <w:pPr>
        <w:ind w:left="891" w:hanging="720"/>
      </w:pPr>
    </w:lvl>
    <w:lvl w:ilvl="4">
      <w:start w:val="1"/>
      <w:numFmt w:val="decimal"/>
      <w:lvlText w:val="%1.%2.%3.%4.%5"/>
      <w:lvlJc w:val="left"/>
      <w:pPr>
        <w:ind w:left="1308" w:hanging="1080"/>
      </w:pPr>
    </w:lvl>
    <w:lvl w:ilvl="5">
      <w:start w:val="1"/>
      <w:numFmt w:val="decimal"/>
      <w:lvlText w:val="%1.%2.%3.%4.%5.%6"/>
      <w:lvlJc w:val="left"/>
      <w:pPr>
        <w:ind w:left="1365" w:hanging="1080"/>
      </w:pPr>
    </w:lvl>
    <w:lvl w:ilvl="6">
      <w:start w:val="1"/>
      <w:numFmt w:val="decimal"/>
      <w:lvlText w:val="%1.%2.%3.%4.%5.%6.%7"/>
      <w:lvlJc w:val="left"/>
      <w:pPr>
        <w:ind w:left="1782" w:hanging="1440"/>
      </w:pPr>
    </w:lvl>
    <w:lvl w:ilvl="7">
      <w:start w:val="1"/>
      <w:numFmt w:val="decimal"/>
      <w:lvlText w:val="%1.%2.%3.%4.%5.%6.%7.%8"/>
      <w:lvlJc w:val="left"/>
      <w:pPr>
        <w:ind w:left="1839" w:hanging="1440"/>
      </w:pPr>
    </w:lvl>
    <w:lvl w:ilvl="8">
      <w:start w:val="1"/>
      <w:numFmt w:val="decimal"/>
      <w:lvlText w:val="%1.%2.%3.%4.%5.%6.%7.%8.%9"/>
      <w:lvlJc w:val="left"/>
      <w:pPr>
        <w:ind w:left="2256" w:hanging="1800"/>
      </w:pPr>
    </w:lvl>
  </w:abstractNum>
  <w:abstractNum w:abstractNumId="15" w15:restartNumberingAfterBreak="0">
    <w:nsid w:val="1D131572"/>
    <w:multiLevelType w:val="multilevel"/>
    <w:tmpl w:val="4C8CFA70"/>
    <w:lvl w:ilvl="0">
      <w:start w:val="14"/>
      <w:numFmt w:val="decimal"/>
      <w:lvlText w:val="%1."/>
      <w:lvlJc w:val="left"/>
      <w:pPr>
        <w:ind w:left="410" w:hanging="410"/>
      </w:pPr>
      <w:rPr>
        <w:rFonts w:hint="default"/>
      </w:rPr>
    </w:lvl>
    <w:lvl w:ilvl="1">
      <w:start w:val="2"/>
      <w:numFmt w:val="decimal"/>
      <w:lvlText w:val="%1.%2."/>
      <w:lvlJc w:val="left"/>
      <w:pPr>
        <w:ind w:left="410" w:hanging="41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AC076B"/>
    <w:multiLevelType w:val="hybridMultilevel"/>
    <w:tmpl w:val="C424356C"/>
    <w:lvl w:ilvl="0" w:tplc="CBD413C6">
      <w:start w:val="1"/>
      <w:numFmt w:val="bullet"/>
      <w:lvlText w:val="-"/>
      <w:lvlJc w:val="left"/>
      <w:pPr>
        <w:ind w:left="777" w:hanging="360"/>
      </w:pPr>
      <w:rPr>
        <w:rFonts w:ascii="Aptos" w:hAnsi="Aptos" w:hint="default"/>
      </w:rPr>
    </w:lvl>
    <w:lvl w:ilvl="1" w:tplc="FC62CCA2">
      <w:start w:val="1"/>
      <w:numFmt w:val="bullet"/>
      <w:lvlText w:val="o"/>
      <w:lvlJc w:val="left"/>
      <w:pPr>
        <w:ind w:left="1497" w:hanging="360"/>
      </w:pPr>
      <w:rPr>
        <w:rFonts w:ascii="Courier New" w:hAnsi="Courier New" w:hint="default"/>
      </w:rPr>
    </w:lvl>
    <w:lvl w:ilvl="2" w:tplc="0A1E66F4">
      <w:start w:val="1"/>
      <w:numFmt w:val="bullet"/>
      <w:lvlText w:val=""/>
      <w:lvlJc w:val="left"/>
      <w:pPr>
        <w:ind w:left="2217" w:hanging="360"/>
      </w:pPr>
      <w:rPr>
        <w:rFonts w:ascii="Wingdings" w:hAnsi="Wingdings" w:hint="default"/>
      </w:rPr>
    </w:lvl>
    <w:lvl w:ilvl="3" w:tplc="0B58B3DC">
      <w:start w:val="1"/>
      <w:numFmt w:val="bullet"/>
      <w:lvlText w:val=""/>
      <w:lvlJc w:val="left"/>
      <w:pPr>
        <w:ind w:left="2937" w:hanging="360"/>
      </w:pPr>
      <w:rPr>
        <w:rFonts w:ascii="Symbol" w:hAnsi="Symbol" w:hint="default"/>
      </w:rPr>
    </w:lvl>
    <w:lvl w:ilvl="4" w:tplc="8A1CD028">
      <w:start w:val="1"/>
      <w:numFmt w:val="bullet"/>
      <w:lvlText w:val="o"/>
      <w:lvlJc w:val="left"/>
      <w:pPr>
        <w:ind w:left="3657" w:hanging="360"/>
      </w:pPr>
      <w:rPr>
        <w:rFonts w:ascii="Courier New" w:hAnsi="Courier New" w:hint="default"/>
      </w:rPr>
    </w:lvl>
    <w:lvl w:ilvl="5" w:tplc="22AA5DD2">
      <w:start w:val="1"/>
      <w:numFmt w:val="bullet"/>
      <w:lvlText w:val=""/>
      <w:lvlJc w:val="left"/>
      <w:pPr>
        <w:ind w:left="4377" w:hanging="360"/>
      </w:pPr>
      <w:rPr>
        <w:rFonts w:ascii="Wingdings" w:hAnsi="Wingdings" w:hint="default"/>
      </w:rPr>
    </w:lvl>
    <w:lvl w:ilvl="6" w:tplc="95A686D8">
      <w:start w:val="1"/>
      <w:numFmt w:val="bullet"/>
      <w:lvlText w:val=""/>
      <w:lvlJc w:val="left"/>
      <w:pPr>
        <w:ind w:left="5097" w:hanging="360"/>
      </w:pPr>
      <w:rPr>
        <w:rFonts w:ascii="Symbol" w:hAnsi="Symbol" w:hint="default"/>
      </w:rPr>
    </w:lvl>
    <w:lvl w:ilvl="7" w:tplc="6C741764">
      <w:start w:val="1"/>
      <w:numFmt w:val="bullet"/>
      <w:lvlText w:val="o"/>
      <w:lvlJc w:val="left"/>
      <w:pPr>
        <w:ind w:left="5817" w:hanging="360"/>
      </w:pPr>
      <w:rPr>
        <w:rFonts w:ascii="Courier New" w:hAnsi="Courier New" w:hint="default"/>
      </w:rPr>
    </w:lvl>
    <w:lvl w:ilvl="8" w:tplc="A3C8B6B6">
      <w:start w:val="1"/>
      <w:numFmt w:val="bullet"/>
      <w:lvlText w:val=""/>
      <w:lvlJc w:val="left"/>
      <w:pPr>
        <w:ind w:left="6537" w:hanging="360"/>
      </w:pPr>
      <w:rPr>
        <w:rFonts w:ascii="Wingdings" w:hAnsi="Wingdings" w:hint="default"/>
      </w:rPr>
    </w:lvl>
  </w:abstractNum>
  <w:abstractNum w:abstractNumId="17" w15:restartNumberingAfterBreak="0">
    <w:nsid w:val="20A05226"/>
    <w:multiLevelType w:val="hybridMultilevel"/>
    <w:tmpl w:val="AA84144A"/>
    <w:lvl w:ilvl="0" w:tplc="8D58125A">
      <w:start w:val="1"/>
      <w:numFmt w:val="decimal"/>
      <w:lvlText w:val="9.%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365CDB"/>
    <w:multiLevelType w:val="hybridMultilevel"/>
    <w:tmpl w:val="258499D8"/>
    <w:lvl w:ilvl="0" w:tplc="9B688654">
      <w:start w:val="1"/>
      <w:numFmt w:val="bullet"/>
      <w:lvlText w:val="–"/>
      <w:lvlJc w:val="left"/>
      <w:pPr>
        <w:ind w:left="510" w:hanging="280"/>
      </w:pPr>
    </w:lvl>
    <w:lvl w:ilvl="1" w:tplc="EB3AD366">
      <w:numFmt w:val="decimal"/>
      <w:lvlText w:val=""/>
      <w:lvlJc w:val="left"/>
    </w:lvl>
    <w:lvl w:ilvl="2" w:tplc="94924966">
      <w:numFmt w:val="decimal"/>
      <w:lvlText w:val=""/>
      <w:lvlJc w:val="left"/>
    </w:lvl>
    <w:lvl w:ilvl="3" w:tplc="354E8072">
      <w:numFmt w:val="decimal"/>
      <w:lvlText w:val=""/>
      <w:lvlJc w:val="left"/>
    </w:lvl>
    <w:lvl w:ilvl="4" w:tplc="21BEE83A">
      <w:numFmt w:val="decimal"/>
      <w:lvlText w:val=""/>
      <w:lvlJc w:val="left"/>
    </w:lvl>
    <w:lvl w:ilvl="5" w:tplc="78166800">
      <w:numFmt w:val="decimal"/>
      <w:lvlText w:val=""/>
      <w:lvlJc w:val="left"/>
    </w:lvl>
    <w:lvl w:ilvl="6" w:tplc="6936D898">
      <w:numFmt w:val="decimal"/>
      <w:lvlText w:val=""/>
      <w:lvlJc w:val="left"/>
    </w:lvl>
    <w:lvl w:ilvl="7" w:tplc="D91201EA">
      <w:numFmt w:val="decimal"/>
      <w:lvlText w:val=""/>
      <w:lvlJc w:val="left"/>
    </w:lvl>
    <w:lvl w:ilvl="8" w:tplc="D960B638">
      <w:numFmt w:val="decimal"/>
      <w:lvlText w:val=""/>
      <w:lvlJc w:val="left"/>
    </w:lvl>
  </w:abstractNum>
  <w:abstractNum w:abstractNumId="19" w15:restartNumberingAfterBreak="0">
    <w:nsid w:val="21421394"/>
    <w:multiLevelType w:val="multilevel"/>
    <w:tmpl w:val="7348F8B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0" w15:restartNumberingAfterBreak="0">
    <w:nsid w:val="21A02AC6"/>
    <w:multiLevelType w:val="hybridMultilevel"/>
    <w:tmpl w:val="C87028FC"/>
    <w:lvl w:ilvl="0" w:tplc="CC8EE3C6">
      <w:start w:val="1"/>
      <w:numFmt w:val="bullet"/>
      <w:lvlText w:val="-"/>
      <w:lvlJc w:val="left"/>
      <w:pPr>
        <w:ind w:left="777" w:hanging="360"/>
      </w:pPr>
      <w:rPr>
        <w:rFonts w:ascii="Aptos" w:hAnsi="Aptos" w:hint="default"/>
      </w:rPr>
    </w:lvl>
    <w:lvl w:ilvl="1" w:tplc="CA6C1018">
      <w:start w:val="1"/>
      <w:numFmt w:val="bullet"/>
      <w:lvlText w:val="o"/>
      <w:lvlJc w:val="left"/>
      <w:pPr>
        <w:ind w:left="1497" w:hanging="360"/>
      </w:pPr>
      <w:rPr>
        <w:rFonts w:ascii="Courier New" w:hAnsi="Courier New" w:hint="default"/>
      </w:rPr>
    </w:lvl>
    <w:lvl w:ilvl="2" w:tplc="EBF6F394">
      <w:start w:val="1"/>
      <w:numFmt w:val="bullet"/>
      <w:lvlText w:val=""/>
      <w:lvlJc w:val="left"/>
      <w:pPr>
        <w:ind w:left="2217" w:hanging="360"/>
      </w:pPr>
      <w:rPr>
        <w:rFonts w:ascii="Wingdings" w:hAnsi="Wingdings" w:hint="default"/>
      </w:rPr>
    </w:lvl>
    <w:lvl w:ilvl="3" w:tplc="393AB7F2">
      <w:start w:val="1"/>
      <w:numFmt w:val="bullet"/>
      <w:lvlText w:val=""/>
      <w:lvlJc w:val="left"/>
      <w:pPr>
        <w:ind w:left="2937" w:hanging="360"/>
      </w:pPr>
      <w:rPr>
        <w:rFonts w:ascii="Symbol" w:hAnsi="Symbol" w:hint="default"/>
      </w:rPr>
    </w:lvl>
    <w:lvl w:ilvl="4" w:tplc="4D5E68B0">
      <w:start w:val="1"/>
      <w:numFmt w:val="bullet"/>
      <w:lvlText w:val="o"/>
      <w:lvlJc w:val="left"/>
      <w:pPr>
        <w:ind w:left="3657" w:hanging="360"/>
      </w:pPr>
      <w:rPr>
        <w:rFonts w:ascii="Courier New" w:hAnsi="Courier New" w:hint="default"/>
      </w:rPr>
    </w:lvl>
    <w:lvl w:ilvl="5" w:tplc="A3D00640">
      <w:start w:val="1"/>
      <w:numFmt w:val="bullet"/>
      <w:lvlText w:val=""/>
      <w:lvlJc w:val="left"/>
      <w:pPr>
        <w:ind w:left="4377" w:hanging="360"/>
      </w:pPr>
      <w:rPr>
        <w:rFonts w:ascii="Wingdings" w:hAnsi="Wingdings" w:hint="default"/>
      </w:rPr>
    </w:lvl>
    <w:lvl w:ilvl="6" w:tplc="1AB037BA">
      <w:start w:val="1"/>
      <w:numFmt w:val="bullet"/>
      <w:lvlText w:val=""/>
      <w:lvlJc w:val="left"/>
      <w:pPr>
        <w:ind w:left="5097" w:hanging="360"/>
      </w:pPr>
      <w:rPr>
        <w:rFonts w:ascii="Symbol" w:hAnsi="Symbol" w:hint="default"/>
      </w:rPr>
    </w:lvl>
    <w:lvl w:ilvl="7" w:tplc="330812DE">
      <w:start w:val="1"/>
      <w:numFmt w:val="bullet"/>
      <w:lvlText w:val="o"/>
      <w:lvlJc w:val="left"/>
      <w:pPr>
        <w:ind w:left="5817" w:hanging="360"/>
      </w:pPr>
      <w:rPr>
        <w:rFonts w:ascii="Courier New" w:hAnsi="Courier New" w:hint="default"/>
      </w:rPr>
    </w:lvl>
    <w:lvl w:ilvl="8" w:tplc="105AC2E8">
      <w:start w:val="1"/>
      <w:numFmt w:val="bullet"/>
      <w:lvlText w:val=""/>
      <w:lvlJc w:val="left"/>
      <w:pPr>
        <w:ind w:left="6537" w:hanging="360"/>
      </w:pPr>
      <w:rPr>
        <w:rFonts w:ascii="Wingdings" w:hAnsi="Wingdings" w:hint="default"/>
      </w:rPr>
    </w:lvl>
  </w:abstractNum>
  <w:abstractNum w:abstractNumId="21" w15:restartNumberingAfterBreak="0">
    <w:nsid w:val="244D5F0E"/>
    <w:multiLevelType w:val="multilevel"/>
    <w:tmpl w:val="C1B0F2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244E0BBE"/>
    <w:multiLevelType w:val="multilevel"/>
    <w:tmpl w:val="0534E30C"/>
    <w:lvl w:ilvl="0">
      <w:start w:val="5"/>
      <w:numFmt w:val="decimal"/>
      <w:lvlText w:val="%1."/>
      <w:lvlJc w:val="left"/>
      <w:pPr>
        <w:ind w:left="760" w:hanging="760"/>
      </w:pPr>
      <w:rPr>
        <w:rFonts w:hint="default"/>
        <w:color w:val="000000"/>
      </w:rPr>
    </w:lvl>
    <w:lvl w:ilvl="1">
      <w:start w:val="1"/>
      <w:numFmt w:val="decimal"/>
      <w:lvlText w:val="%1.%2."/>
      <w:lvlJc w:val="left"/>
      <w:pPr>
        <w:ind w:left="1055" w:hanging="760"/>
      </w:pPr>
      <w:rPr>
        <w:rFonts w:hint="default"/>
        <w:color w:val="000000"/>
      </w:rPr>
    </w:lvl>
    <w:lvl w:ilvl="2">
      <w:start w:val="2"/>
      <w:numFmt w:val="decimal"/>
      <w:lvlText w:val="%1.%2.%3."/>
      <w:lvlJc w:val="left"/>
      <w:pPr>
        <w:ind w:left="1350" w:hanging="760"/>
      </w:pPr>
      <w:rPr>
        <w:rFonts w:hint="default"/>
        <w:color w:val="000000"/>
      </w:rPr>
    </w:lvl>
    <w:lvl w:ilvl="3">
      <w:start w:val="3"/>
      <w:numFmt w:val="decimal"/>
      <w:lvlText w:val="%1.%2.%3.%4."/>
      <w:lvlJc w:val="left"/>
      <w:pPr>
        <w:ind w:left="1645" w:hanging="760"/>
      </w:pPr>
      <w:rPr>
        <w:rFonts w:hint="default"/>
        <w:color w:val="000000"/>
      </w:rPr>
    </w:lvl>
    <w:lvl w:ilvl="4">
      <w:start w:val="1"/>
      <w:numFmt w:val="decimal"/>
      <w:lvlText w:val="%1.%2.3.2."/>
      <w:lvlJc w:val="left"/>
      <w:pPr>
        <w:ind w:left="2260" w:hanging="1080"/>
      </w:pPr>
      <w:rPr>
        <w:rFonts w:hint="default"/>
        <w:color w:val="000000"/>
      </w:rPr>
    </w:lvl>
    <w:lvl w:ilvl="5">
      <w:start w:val="1"/>
      <w:numFmt w:val="decimal"/>
      <w:lvlText w:val="%1.%2.%3.%4.%5.%6."/>
      <w:lvlJc w:val="left"/>
      <w:pPr>
        <w:ind w:left="2555" w:hanging="1080"/>
      </w:pPr>
      <w:rPr>
        <w:rFonts w:hint="default"/>
        <w:color w:val="000000"/>
      </w:rPr>
    </w:lvl>
    <w:lvl w:ilvl="6">
      <w:start w:val="1"/>
      <w:numFmt w:val="decimal"/>
      <w:lvlText w:val="%1.%2.%3.%4.%5.%6.%7."/>
      <w:lvlJc w:val="left"/>
      <w:pPr>
        <w:ind w:left="3210" w:hanging="1440"/>
      </w:pPr>
      <w:rPr>
        <w:rFonts w:hint="default"/>
        <w:color w:val="000000"/>
      </w:rPr>
    </w:lvl>
    <w:lvl w:ilvl="7">
      <w:start w:val="1"/>
      <w:numFmt w:val="decimal"/>
      <w:lvlText w:val="%1.%2.%3.%4.%5.%6.%7.%8."/>
      <w:lvlJc w:val="left"/>
      <w:pPr>
        <w:ind w:left="3505" w:hanging="1440"/>
      </w:pPr>
      <w:rPr>
        <w:rFonts w:hint="default"/>
        <w:color w:val="000000"/>
      </w:rPr>
    </w:lvl>
    <w:lvl w:ilvl="8">
      <w:start w:val="1"/>
      <w:numFmt w:val="decimal"/>
      <w:lvlText w:val="%1.%2.%3.%4.%5.%6.%7.%8.%9."/>
      <w:lvlJc w:val="left"/>
      <w:pPr>
        <w:ind w:left="4160" w:hanging="1800"/>
      </w:pPr>
      <w:rPr>
        <w:rFonts w:hint="default"/>
        <w:color w:val="000000"/>
      </w:rPr>
    </w:lvl>
  </w:abstractNum>
  <w:abstractNum w:abstractNumId="23" w15:restartNumberingAfterBreak="0">
    <w:nsid w:val="250F5EB2"/>
    <w:multiLevelType w:val="hybridMultilevel"/>
    <w:tmpl w:val="9B1E748C"/>
    <w:lvl w:ilvl="0" w:tplc="FFFFFFFF">
      <w:start w:val="1"/>
      <w:numFmt w:val="decimal"/>
      <w:lvlText w:val="9.%1."/>
      <w:lvlJc w:val="left"/>
      <w:pPr>
        <w:ind w:left="720" w:hanging="360"/>
      </w:pPr>
      <w:rPr>
        <w:rFonts w:hint="default"/>
      </w:r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C2776F"/>
    <w:multiLevelType w:val="hybridMultilevel"/>
    <w:tmpl w:val="7618E7E4"/>
    <w:lvl w:ilvl="0" w:tplc="B192C040">
      <w:start w:val="1"/>
      <w:numFmt w:val="bullet"/>
      <w:lvlText w:val="-"/>
      <w:lvlJc w:val="left"/>
      <w:pPr>
        <w:ind w:left="777" w:hanging="360"/>
      </w:pPr>
      <w:rPr>
        <w:rFonts w:ascii="Aptos" w:hAnsi="Aptos" w:hint="default"/>
      </w:rPr>
    </w:lvl>
    <w:lvl w:ilvl="1" w:tplc="077C602A">
      <w:start w:val="1"/>
      <w:numFmt w:val="bullet"/>
      <w:lvlText w:val="o"/>
      <w:lvlJc w:val="left"/>
      <w:pPr>
        <w:ind w:left="1497" w:hanging="360"/>
      </w:pPr>
      <w:rPr>
        <w:rFonts w:ascii="Courier New" w:hAnsi="Courier New" w:hint="default"/>
      </w:rPr>
    </w:lvl>
    <w:lvl w:ilvl="2" w:tplc="C360CAA4">
      <w:start w:val="1"/>
      <w:numFmt w:val="bullet"/>
      <w:lvlText w:val=""/>
      <w:lvlJc w:val="left"/>
      <w:pPr>
        <w:ind w:left="2217" w:hanging="360"/>
      </w:pPr>
      <w:rPr>
        <w:rFonts w:ascii="Wingdings" w:hAnsi="Wingdings" w:hint="default"/>
      </w:rPr>
    </w:lvl>
    <w:lvl w:ilvl="3" w:tplc="9416ACC6">
      <w:start w:val="1"/>
      <w:numFmt w:val="bullet"/>
      <w:lvlText w:val=""/>
      <w:lvlJc w:val="left"/>
      <w:pPr>
        <w:ind w:left="2937" w:hanging="360"/>
      </w:pPr>
      <w:rPr>
        <w:rFonts w:ascii="Symbol" w:hAnsi="Symbol" w:hint="default"/>
      </w:rPr>
    </w:lvl>
    <w:lvl w:ilvl="4" w:tplc="A8F2DBDA">
      <w:start w:val="1"/>
      <w:numFmt w:val="bullet"/>
      <w:lvlText w:val="o"/>
      <w:lvlJc w:val="left"/>
      <w:pPr>
        <w:ind w:left="3657" w:hanging="360"/>
      </w:pPr>
      <w:rPr>
        <w:rFonts w:ascii="Courier New" w:hAnsi="Courier New" w:hint="default"/>
      </w:rPr>
    </w:lvl>
    <w:lvl w:ilvl="5" w:tplc="EEB40928">
      <w:start w:val="1"/>
      <w:numFmt w:val="bullet"/>
      <w:lvlText w:val=""/>
      <w:lvlJc w:val="left"/>
      <w:pPr>
        <w:ind w:left="4377" w:hanging="360"/>
      </w:pPr>
      <w:rPr>
        <w:rFonts w:ascii="Wingdings" w:hAnsi="Wingdings" w:hint="default"/>
      </w:rPr>
    </w:lvl>
    <w:lvl w:ilvl="6" w:tplc="847E732C">
      <w:start w:val="1"/>
      <w:numFmt w:val="bullet"/>
      <w:lvlText w:val=""/>
      <w:lvlJc w:val="left"/>
      <w:pPr>
        <w:ind w:left="5097" w:hanging="360"/>
      </w:pPr>
      <w:rPr>
        <w:rFonts w:ascii="Symbol" w:hAnsi="Symbol" w:hint="default"/>
      </w:rPr>
    </w:lvl>
    <w:lvl w:ilvl="7" w:tplc="EDBCD25A">
      <w:start w:val="1"/>
      <w:numFmt w:val="bullet"/>
      <w:lvlText w:val="o"/>
      <w:lvlJc w:val="left"/>
      <w:pPr>
        <w:ind w:left="5817" w:hanging="360"/>
      </w:pPr>
      <w:rPr>
        <w:rFonts w:ascii="Courier New" w:hAnsi="Courier New" w:hint="default"/>
      </w:rPr>
    </w:lvl>
    <w:lvl w:ilvl="8" w:tplc="72C69934">
      <w:start w:val="1"/>
      <w:numFmt w:val="bullet"/>
      <w:lvlText w:val=""/>
      <w:lvlJc w:val="left"/>
      <w:pPr>
        <w:ind w:left="6537" w:hanging="360"/>
      </w:pPr>
      <w:rPr>
        <w:rFonts w:ascii="Wingdings" w:hAnsi="Wingdings" w:hint="default"/>
      </w:rPr>
    </w:lvl>
  </w:abstractNum>
  <w:abstractNum w:abstractNumId="25" w15:restartNumberingAfterBreak="0">
    <w:nsid w:val="32377EBC"/>
    <w:multiLevelType w:val="hybridMultilevel"/>
    <w:tmpl w:val="50E491EA"/>
    <w:lvl w:ilvl="0" w:tplc="668A5C98">
      <w:start w:val="1"/>
      <w:numFmt w:val="decimal"/>
      <w:lvlText w:val="%1."/>
      <w:lvlJc w:val="left"/>
      <w:pPr>
        <w:ind w:left="777" w:hanging="360"/>
      </w:pPr>
    </w:lvl>
    <w:lvl w:ilvl="1" w:tplc="9E64E2BE">
      <w:start w:val="1"/>
      <w:numFmt w:val="lowerLetter"/>
      <w:lvlText w:val="%2."/>
      <w:lvlJc w:val="left"/>
      <w:pPr>
        <w:ind w:left="1497" w:hanging="360"/>
      </w:pPr>
    </w:lvl>
    <w:lvl w:ilvl="2" w:tplc="1FCEA44C">
      <w:start w:val="1"/>
      <w:numFmt w:val="lowerRoman"/>
      <w:lvlText w:val="%3."/>
      <w:lvlJc w:val="right"/>
      <w:pPr>
        <w:ind w:left="2217" w:hanging="180"/>
      </w:pPr>
    </w:lvl>
    <w:lvl w:ilvl="3" w:tplc="A8A68F1A">
      <w:start w:val="1"/>
      <w:numFmt w:val="decimal"/>
      <w:lvlText w:val="%4."/>
      <w:lvlJc w:val="left"/>
      <w:pPr>
        <w:ind w:left="2937" w:hanging="360"/>
      </w:pPr>
    </w:lvl>
    <w:lvl w:ilvl="4" w:tplc="56B00E28">
      <w:start w:val="1"/>
      <w:numFmt w:val="lowerLetter"/>
      <w:lvlText w:val="%5."/>
      <w:lvlJc w:val="left"/>
      <w:pPr>
        <w:ind w:left="3657" w:hanging="360"/>
      </w:pPr>
    </w:lvl>
    <w:lvl w:ilvl="5" w:tplc="64B0516A">
      <w:start w:val="1"/>
      <w:numFmt w:val="lowerRoman"/>
      <w:lvlText w:val="%6."/>
      <w:lvlJc w:val="right"/>
      <w:pPr>
        <w:ind w:left="4377" w:hanging="180"/>
      </w:pPr>
    </w:lvl>
    <w:lvl w:ilvl="6" w:tplc="BCB01BDE">
      <w:start w:val="1"/>
      <w:numFmt w:val="decimal"/>
      <w:lvlText w:val="%7."/>
      <w:lvlJc w:val="left"/>
      <w:pPr>
        <w:ind w:left="5097" w:hanging="360"/>
      </w:pPr>
    </w:lvl>
    <w:lvl w:ilvl="7" w:tplc="69F8B0FA">
      <w:start w:val="1"/>
      <w:numFmt w:val="lowerLetter"/>
      <w:lvlText w:val="%8."/>
      <w:lvlJc w:val="left"/>
      <w:pPr>
        <w:ind w:left="5817" w:hanging="360"/>
      </w:pPr>
    </w:lvl>
    <w:lvl w:ilvl="8" w:tplc="D65291CE">
      <w:start w:val="1"/>
      <w:numFmt w:val="lowerRoman"/>
      <w:lvlText w:val="%9."/>
      <w:lvlJc w:val="right"/>
      <w:pPr>
        <w:ind w:left="6537" w:hanging="180"/>
      </w:pPr>
    </w:lvl>
  </w:abstractNum>
  <w:abstractNum w:abstractNumId="26" w15:restartNumberingAfterBreak="0">
    <w:nsid w:val="32DC6285"/>
    <w:multiLevelType w:val="multilevel"/>
    <w:tmpl w:val="AA645C4C"/>
    <w:lvl w:ilvl="0">
      <w:start w:val="5"/>
      <w:numFmt w:val="decimal"/>
      <w:lvlText w:val="%1."/>
      <w:lvlJc w:val="left"/>
      <w:pPr>
        <w:ind w:left="460" w:hanging="460"/>
      </w:pPr>
    </w:lvl>
    <w:lvl w:ilvl="1">
      <w:start w:val="6"/>
      <w:numFmt w:val="decimal"/>
      <w:lvlText w:val="%1.%2."/>
      <w:lvlJc w:val="left"/>
      <w:pPr>
        <w:ind w:left="640" w:hanging="4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7" w15:restartNumberingAfterBreak="0">
    <w:nsid w:val="37225D5C"/>
    <w:multiLevelType w:val="multilevel"/>
    <w:tmpl w:val="948AE1F6"/>
    <w:lvl w:ilvl="0">
      <w:start w:val="5"/>
      <w:numFmt w:val="decimal"/>
      <w:lvlText w:val="%1"/>
      <w:lvlJc w:val="left"/>
      <w:pPr>
        <w:ind w:left="420" w:hanging="420"/>
      </w:pPr>
    </w:lvl>
    <w:lvl w:ilvl="1">
      <w:start w:val="1"/>
      <w:numFmt w:val="decimal"/>
      <w:lvlText w:val="%1.%2"/>
      <w:lvlJc w:val="left"/>
      <w:pPr>
        <w:ind w:left="420" w:hanging="420"/>
      </w:pPr>
    </w:lvl>
    <w:lvl w:ilvl="2">
      <w:start w:val="2"/>
      <w:numFmt w:val="decimal"/>
      <w:lvlText w:val="%1.%2.%3"/>
      <w:lvlJc w:val="left"/>
      <w:pPr>
        <w:ind w:left="1145"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3726685C"/>
    <w:multiLevelType w:val="multilevel"/>
    <w:tmpl w:val="EF32D0C6"/>
    <w:lvl w:ilvl="0">
      <w:start w:val="3"/>
      <w:numFmt w:val="decimal"/>
      <w:lvlText w:val="%1"/>
      <w:lvlJc w:val="left"/>
      <w:pPr>
        <w:ind w:left="360" w:hanging="360"/>
      </w:pPr>
      <w:rPr>
        <w:rFonts w:hint="default"/>
      </w:rPr>
    </w:lvl>
    <w:lvl w:ilvl="1">
      <w:start w:val="3"/>
      <w:numFmt w:val="decimal"/>
      <w:lvlText w:val="%2.1"/>
      <w:lvlJc w:val="left"/>
      <w:pPr>
        <w:ind w:left="417" w:hanging="360"/>
      </w:pPr>
      <w:rPr>
        <w:rFonts w:hint="default"/>
        <w:b w:val="0"/>
        <w:bCs w:val="0"/>
        <w:color w:val="auto"/>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29" w15:restartNumberingAfterBreak="0">
    <w:nsid w:val="391A5B67"/>
    <w:multiLevelType w:val="multilevel"/>
    <w:tmpl w:val="84286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A6FEC96"/>
    <w:multiLevelType w:val="hybridMultilevel"/>
    <w:tmpl w:val="FE1AEE16"/>
    <w:lvl w:ilvl="0" w:tplc="7236E2CC">
      <w:start w:val="1"/>
      <w:numFmt w:val="bullet"/>
      <w:lvlText w:val="-"/>
      <w:lvlJc w:val="left"/>
      <w:pPr>
        <w:ind w:left="777" w:hanging="360"/>
      </w:pPr>
      <w:rPr>
        <w:rFonts w:ascii="Aptos" w:hAnsi="Aptos" w:hint="default"/>
      </w:rPr>
    </w:lvl>
    <w:lvl w:ilvl="1" w:tplc="37760AB2">
      <w:start w:val="1"/>
      <w:numFmt w:val="bullet"/>
      <w:lvlText w:val="o"/>
      <w:lvlJc w:val="left"/>
      <w:pPr>
        <w:ind w:left="1497" w:hanging="360"/>
      </w:pPr>
      <w:rPr>
        <w:rFonts w:ascii="Courier New" w:hAnsi="Courier New" w:hint="default"/>
      </w:rPr>
    </w:lvl>
    <w:lvl w:ilvl="2" w:tplc="955C820A">
      <w:start w:val="1"/>
      <w:numFmt w:val="bullet"/>
      <w:lvlText w:val=""/>
      <w:lvlJc w:val="left"/>
      <w:pPr>
        <w:ind w:left="2217" w:hanging="360"/>
      </w:pPr>
      <w:rPr>
        <w:rFonts w:ascii="Wingdings" w:hAnsi="Wingdings" w:hint="default"/>
      </w:rPr>
    </w:lvl>
    <w:lvl w:ilvl="3" w:tplc="18668996">
      <w:start w:val="1"/>
      <w:numFmt w:val="bullet"/>
      <w:lvlText w:val=""/>
      <w:lvlJc w:val="left"/>
      <w:pPr>
        <w:ind w:left="2937" w:hanging="360"/>
      </w:pPr>
      <w:rPr>
        <w:rFonts w:ascii="Symbol" w:hAnsi="Symbol" w:hint="default"/>
      </w:rPr>
    </w:lvl>
    <w:lvl w:ilvl="4" w:tplc="B51A3930">
      <w:start w:val="1"/>
      <w:numFmt w:val="bullet"/>
      <w:lvlText w:val="o"/>
      <w:lvlJc w:val="left"/>
      <w:pPr>
        <w:ind w:left="3657" w:hanging="360"/>
      </w:pPr>
      <w:rPr>
        <w:rFonts w:ascii="Courier New" w:hAnsi="Courier New" w:hint="default"/>
      </w:rPr>
    </w:lvl>
    <w:lvl w:ilvl="5" w:tplc="45CE5296">
      <w:start w:val="1"/>
      <w:numFmt w:val="bullet"/>
      <w:lvlText w:val=""/>
      <w:lvlJc w:val="left"/>
      <w:pPr>
        <w:ind w:left="4377" w:hanging="360"/>
      </w:pPr>
      <w:rPr>
        <w:rFonts w:ascii="Wingdings" w:hAnsi="Wingdings" w:hint="default"/>
      </w:rPr>
    </w:lvl>
    <w:lvl w:ilvl="6" w:tplc="DC7C44E0">
      <w:start w:val="1"/>
      <w:numFmt w:val="bullet"/>
      <w:lvlText w:val=""/>
      <w:lvlJc w:val="left"/>
      <w:pPr>
        <w:ind w:left="5097" w:hanging="360"/>
      </w:pPr>
      <w:rPr>
        <w:rFonts w:ascii="Symbol" w:hAnsi="Symbol" w:hint="default"/>
      </w:rPr>
    </w:lvl>
    <w:lvl w:ilvl="7" w:tplc="BB0416FC">
      <w:start w:val="1"/>
      <w:numFmt w:val="bullet"/>
      <w:lvlText w:val="o"/>
      <w:lvlJc w:val="left"/>
      <w:pPr>
        <w:ind w:left="5817" w:hanging="360"/>
      </w:pPr>
      <w:rPr>
        <w:rFonts w:ascii="Courier New" w:hAnsi="Courier New" w:hint="default"/>
      </w:rPr>
    </w:lvl>
    <w:lvl w:ilvl="8" w:tplc="39224E26">
      <w:start w:val="1"/>
      <w:numFmt w:val="bullet"/>
      <w:lvlText w:val=""/>
      <w:lvlJc w:val="left"/>
      <w:pPr>
        <w:ind w:left="6537" w:hanging="360"/>
      </w:pPr>
      <w:rPr>
        <w:rFonts w:ascii="Wingdings" w:hAnsi="Wingdings" w:hint="default"/>
      </w:rPr>
    </w:lvl>
  </w:abstractNum>
  <w:abstractNum w:abstractNumId="31" w15:restartNumberingAfterBreak="0">
    <w:nsid w:val="3ABA3088"/>
    <w:multiLevelType w:val="multilevel"/>
    <w:tmpl w:val="246CCA3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2" w15:restartNumberingAfterBreak="0">
    <w:nsid w:val="3BA26EC1"/>
    <w:multiLevelType w:val="hybridMultilevel"/>
    <w:tmpl w:val="FEE8CE24"/>
    <w:lvl w:ilvl="0" w:tplc="4798F52A">
      <w:start w:val="1"/>
      <w:numFmt w:val="lowerLetter"/>
      <w:lvlText w:val="%1)"/>
      <w:lvlJc w:val="left"/>
      <w:pPr>
        <w:ind w:left="777" w:hanging="360"/>
      </w:pPr>
      <w:rPr>
        <w:rFonts w:hint="default"/>
      </w:rPr>
    </w:lvl>
    <w:lvl w:ilvl="1" w:tplc="04150019" w:tentative="1">
      <w:start w:val="1"/>
      <w:numFmt w:val="lowerLetter"/>
      <w:lvlText w:val="%2."/>
      <w:lvlJc w:val="left"/>
      <w:pPr>
        <w:ind w:left="1497" w:hanging="360"/>
      </w:pPr>
    </w:lvl>
    <w:lvl w:ilvl="2" w:tplc="0415001B" w:tentative="1">
      <w:start w:val="1"/>
      <w:numFmt w:val="lowerRoman"/>
      <w:lvlText w:val="%3."/>
      <w:lvlJc w:val="right"/>
      <w:pPr>
        <w:ind w:left="2217" w:hanging="180"/>
      </w:pPr>
    </w:lvl>
    <w:lvl w:ilvl="3" w:tplc="0415000F" w:tentative="1">
      <w:start w:val="1"/>
      <w:numFmt w:val="decimal"/>
      <w:lvlText w:val="%4."/>
      <w:lvlJc w:val="left"/>
      <w:pPr>
        <w:ind w:left="2937" w:hanging="360"/>
      </w:pPr>
    </w:lvl>
    <w:lvl w:ilvl="4" w:tplc="04150019" w:tentative="1">
      <w:start w:val="1"/>
      <w:numFmt w:val="lowerLetter"/>
      <w:lvlText w:val="%5."/>
      <w:lvlJc w:val="left"/>
      <w:pPr>
        <w:ind w:left="3657" w:hanging="360"/>
      </w:pPr>
    </w:lvl>
    <w:lvl w:ilvl="5" w:tplc="0415001B" w:tentative="1">
      <w:start w:val="1"/>
      <w:numFmt w:val="lowerRoman"/>
      <w:lvlText w:val="%6."/>
      <w:lvlJc w:val="right"/>
      <w:pPr>
        <w:ind w:left="4377" w:hanging="180"/>
      </w:pPr>
    </w:lvl>
    <w:lvl w:ilvl="6" w:tplc="0415000F" w:tentative="1">
      <w:start w:val="1"/>
      <w:numFmt w:val="decimal"/>
      <w:lvlText w:val="%7."/>
      <w:lvlJc w:val="left"/>
      <w:pPr>
        <w:ind w:left="5097" w:hanging="360"/>
      </w:pPr>
    </w:lvl>
    <w:lvl w:ilvl="7" w:tplc="04150019" w:tentative="1">
      <w:start w:val="1"/>
      <w:numFmt w:val="lowerLetter"/>
      <w:lvlText w:val="%8."/>
      <w:lvlJc w:val="left"/>
      <w:pPr>
        <w:ind w:left="5817" w:hanging="360"/>
      </w:pPr>
    </w:lvl>
    <w:lvl w:ilvl="8" w:tplc="0415001B" w:tentative="1">
      <w:start w:val="1"/>
      <w:numFmt w:val="lowerRoman"/>
      <w:lvlText w:val="%9."/>
      <w:lvlJc w:val="right"/>
      <w:pPr>
        <w:ind w:left="6537" w:hanging="180"/>
      </w:pPr>
    </w:lvl>
  </w:abstractNum>
  <w:abstractNum w:abstractNumId="33" w15:restartNumberingAfterBreak="0">
    <w:nsid w:val="3C3D4148"/>
    <w:multiLevelType w:val="hybridMultilevel"/>
    <w:tmpl w:val="45DC9846"/>
    <w:lvl w:ilvl="0" w:tplc="04150017">
      <w:start w:val="1"/>
      <w:numFmt w:val="lowerLetter"/>
      <w:lvlText w:val="%1)"/>
      <w:lvlJc w:val="left"/>
      <w:pPr>
        <w:ind w:left="947" w:hanging="360"/>
      </w:pPr>
    </w:lvl>
    <w:lvl w:ilvl="1" w:tplc="04150019" w:tentative="1">
      <w:start w:val="1"/>
      <w:numFmt w:val="lowerLetter"/>
      <w:lvlText w:val="%2."/>
      <w:lvlJc w:val="left"/>
      <w:pPr>
        <w:ind w:left="1667" w:hanging="360"/>
      </w:pPr>
    </w:lvl>
    <w:lvl w:ilvl="2" w:tplc="0415001B" w:tentative="1">
      <w:start w:val="1"/>
      <w:numFmt w:val="lowerRoman"/>
      <w:lvlText w:val="%3."/>
      <w:lvlJc w:val="right"/>
      <w:pPr>
        <w:ind w:left="2387" w:hanging="180"/>
      </w:pPr>
    </w:lvl>
    <w:lvl w:ilvl="3" w:tplc="0415000F" w:tentative="1">
      <w:start w:val="1"/>
      <w:numFmt w:val="decimal"/>
      <w:lvlText w:val="%4."/>
      <w:lvlJc w:val="left"/>
      <w:pPr>
        <w:ind w:left="3107" w:hanging="360"/>
      </w:pPr>
    </w:lvl>
    <w:lvl w:ilvl="4" w:tplc="04150019" w:tentative="1">
      <w:start w:val="1"/>
      <w:numFmt w:val="lowerLetter"/>
      <w:lvlText w:val="%5."/>
      <w:lvlJc w:val="left"/>
      <w:pPr>
        <w:ind w:left="3827" w:hanging="360"/>
      </w:pPr>
    </w:lvl>
    <w:lvl w:ilvl="5" w:tplc="0415001B" w:tentative="1">
      <w:start w:val="1"/>
      <w:numFmt w:val="lowerRoman"/>
      <w:lvlText w:val="%6."/>
      <w:lvlJc w:val="right"/>
      <w:pPr>
        <w:ind w:left="4547" w:hanging="180"/>
      </w:pPr>
    </w:lvl>
    <w:lvl w:ilvl="6" w:tplc="0415000F" w:tentative="1">
      <w:start w:val="1"/>
      <w:numFmt w:val="decimal"/>
      <w:lvlText w:val="%7."/>
      <w:lvlJc w:val="left"/>
      <w:pPr>
        <w:ind w:left="5267" w:hanging="360"/>
      </w:pPr>
    </w:lvl>
    <w:lvl w:ilvl="7" w:tplc="04150019" w:tentative="1">
      <w:start w:val="1"/>
      <w:numFmt w:val="lowerLetter"/>
      <w:lvlText w:val="%8."/>
      <w:lvlJc w:val="left"/>
      <w:pPr>
        <w:ind w:left="5987" w:hanging="360"/>
      </w:pPr>
    </w:lvl>
    <w:lvl w:ilvl="8" w:tplc="0415001B" w:tentative="1">
      <w:start w:val="1"/>
      <w:numFmt w:val="lowerRoman"/>
      <w:lvlText w:val="%9."/>
      <w:lvlJc w:val="right"/>
      <w:pPr>
        <w:ind w:left="6707" w:hanging="180"/>
      </w:pPr>
    </w:lvl>
  </w:abstractNum>
  <w:abstractNum w:abstractNumId="34" w15:restartNumberingAfterBreak="0">
    <w:nsid w:val="3CE79F5E"/>
    <w:multiLevelType w:val="hybridMultilevel"/>
    <w:tmpl w:val="6D245E4E"/>
    <w:lvl w:ilvl="0" w:tplc="59163C7E">
      <w:start w:val="2"/>
      <w:numFmt w:val="decimal"/>
      <w:lvlText w:val="%1."/>
      <w:lvlJc w:val="left"/>
      <w:pPr>
        <w:ind w:left="425" w:hanging="357"/>
      </w:pPr>
    </w:lvl>
    <w:lvl w:ilvl="1" w:tplc="41386328">
      <w:start w:val="1"/>
      <w:numFmt w:val="lowerLetter"/>
      <w:lvlText w:val="%2."/>
      <w:lvlJc w:val="left"/>
      <w:pPr>
        <w:ind w:left="1440" w:hanging="360"/>
      </w:pPr>
    </w:lvl>
    <w:lvl w:ilvl="2" w:tplc="69F6734C">
      <w:start w:val="1"/>
      <w:numFmt w:val="lowerRoman"/>
      <w:lvlText w:val="%3."/>
      <w:lvlJc w:val="right"/>
      <w:pPr>
        <w:ind w:left="2160" w:hanging="180"/>
      </w:pPr>
    </w:lvl>
    <w:lvl w:ilvl="3" w:tplc="CDEED8FE">
      <w:start w:val="1"/>
      <w:numFmt w:val="decimal"/>
      <w:lvlText w:val="%4."/>
      <w:lvlJc w:val="left"/>
      <w:pPr>
        <w:ind w:left="2880" w:hanging="360"/>
      </w:pPr>
    </w:lvl>
    <w:lvl w:ilvl="4" w:tplc="1AF22AFC">
      <w:start w:val="1"/>
      <w:numFmt w:val="lowerLetter"/>
      <w:lvlText w:val="%5."/>
      <w:lvlJc w:val="left"/>
      <w:pPr>
        <w:ind w:left="3600" w:hanging="360"/>
      </w:pPr>
    </w:lvl>
    <w:lvl w:ilvl="5" w:tplc="6244382E">
      <w:start w:val="1"/>
      <w:numFmt w:val="lowerRoman"/>
      <w:lvlText w:val="%6."/>
      <w:lvlJc w:val="right"/>
      <w:pPr>
        <w:ind w:left="4320" w:hanging="180"/>
      </w:pPr>
    </w:lvl>
    <w:lvl w:ilvl="6" w:tplc="B7A4B4A8">
      <w:start w:val="1"/>
      <w:numFmt w:val="decimal"/>
      <w:lvlText w:val="%7."/>
      <w:lvlJc w:val="left"/>
      <w:pPr>
        <w:ind w:left="5040" w:hanging="360"/>
      </w:pPr>
    </w:lvl>
    <w:lvl w:ilvl="7" w:tplc="100601F0">
      <w:start w:val="1"/>
      <w:numFmt w:val="lowerLetter"/>
      <w:lvlText w:val="%8."/>
      <w:lvlJc w:val="left"/>
      <w:pPr>
        <w:ind w:left="5760" w:hanging="360"/>
      </w:pPr>
    </w:lvl>
    <w:lvl w:ilvl="8" w:tplc="9ABA7D5A">
      <w:start w:val="1"/>
      <w:numFmt w:val="lowerRoman"/>
      <w:lvlText w:val="%9."/>
      <w:lvlJc w:val="right"/>
      <w:pPr>
        <w:ind w:left="6480" w:hanging="180"/>
      </w:pPr>
    </w:lvl>
  </w:abstractNum>
  <w:abstractNum w:abstractNumId="35" w15:restartNumberingAfterBreak="0">
    <w:nsid w:val="4041394F"/>
    <w:multiLevelType w:val="hybridMultilevel"/>
    <w:tmpl w:val="1AAECF42"/>
    <w:lvl w:ilvl="0" w:tplc="A76A0F88">
      <w:start w:val="1"/>
      <w:numFmt w:val="bullet"/>
      <w:lvlText w:val="-"/>
      <w:lvlJc w:val="left"/>
      <w:pPr>
        <w:ind w:left="777" w:hanging="360"/>
      </w:pPr>
      <w:rPr>
        <w:rFonts w:ascii="Aptos" w:hAnsi="Aptos" w:hint="default"/>
      </w:rPr>
    </w:lvl>
    <w:lvl w:ilvl="1" w:tplc="1B783150">
      <w:start w:val="1"/>
      <w:numFmt w:val="bullet"/>
      <w:lvlText w:val="o"/>
      <w:lvlJc w:val="left"/>
      <w:pPr>
        <w:ind w:left="1497" w:hanging="360"/>
      </w:pPr>
      <w:rPr>
        <w:rFonts w:ascii="Courier New" w:hAnsi="Courier New" w:hint="default"/>
      </w:rPr>
    </w:lvl>
    <w:lvl w:ilvl="2" w:tplc="571A0FCA">
      <w:start w:val="1"/>
      <w:numFmt w:val="bullet"/>
      <w:lvlText w:val=""/>
      <w:lvlJc w:val="left"/>
      <w:pPr>
        <w:ind w:left="2217" w:hanging="360"/>
      </w:pPr>
      <w:rPr>
        <w:rFonts w:ascii="Wingdings" w:hAnsi="Wingdings" w:hint="default"/>
      </w:rPr>
    </w:lvl>
    <w:lvl w:ilvl="3" w:tplc="001698E8">
      <w:start w:val="1"/>
      <w:numFmt w:val="bullet"/>
      <w:lvlText w:val=""/>
      <w:lvlJc w:val="left"/>
      <w:pPr>
        <w:ind w:left="2937" w:hanging="360"/>
      </w:pPr>
      <w:rPr>
        <w:rFonts w:ascii="Symbol" w:hAnsi="Symbol" w:hint="default"/>
      </w:rPr>
    </w:lvl>
    <w:lvl w:ilvl="4" w:tplc="66B8F5F2">
      <w:start w:val="1"/>
      <w:numFmt w:val="bullet"/>
      <w:lvlText w:val="o"/>
      <w:lvlJc w:val="left"/>
      <w:pPr>
        <w:ind w:left="3657" w:hanging="360"/>
      </w:pPr>
      <w:rPr>
        <w:rFonts w:ascii="Courier New" w:hAnsi="Courier New" w:hint="default"/>
      </w:rPr>
    </w:lvl>
    <w:lvl w:ilvl="5" w:tplc="F01606DA">
      <w:start w:val="1"/>
      <w:numFmt w:val="bullet"/>
      <w:lvlText w:val=""/>
      <w:lvlJc w:val="left"/>
      <w:pPr>
        <w:ind w:left="4377" w:hanging="360"/>
      </w:pPr>
      <w:rPr>
        <w:rFonts w:ascii="Wingdings" w:hAnsi="Wingdings" w:hint="default"/>
      </w:rPr>
    </w:lvl>
    <w:lvl w:ilvl="6" w:tplc="427029D8">
      <w:start w:val="1"/>
      <w:numFmt w:val="bullet"/>
      <w:lvlText w:val=""/>
      <w:lvlJc w:val="left"/>
      <w:pPr>
        <w:ind w:left="5097" w:hanging="360"/>
      </w:pPr>
      <w:rPr>
        <w:rFonts w:ascii="Symbol" w:hAnsi="Symbol" w:hint="default"/>
      </w:rPr>
    </w:lvl>
    <w:lvl w:ilvl="7" w:tplc="D152F250">
      <w:start w:val="1"/>
      <w:numFmt w:val="bullet"/>
      <w:lvlText w:val="o"/>
      <w:lvlJc w:val="left"/>
      <w:pPr>
        <w:ind w:left="5817" w:hanging="360"/>
      </w:pPr>
      <w:rPr>
        <w:rFonts w:ascii="Courier New" w:hAnsi="Courier New" w:hint="default"/>
      </w:rPr>
    </w:lvl>
    <w:lvl w:ilvl="8" w:tplc="688065C2">
      <w:start w:val="1"/>
      <w:numFmt w:val="bullet"/>
      <w:lvlText w:val=""/>
      <w:lvlJc w:val="left"/>
      <w:pPr>
        <w:ind w:left="6537" w:hanging="360"/>
      </w:pPr>
      <w:rPr>
        <w:rFonts w:ascii="Wingdings" w:hAnsi="Wingdings" w:hint="default"/>
      </w:rPr>
    </w:lvl>
  </w:abstractNum>
  <w:abstractNum w:abstractNumId="36" w15:restartNumberingAfterBreak="0">
    <w:nsid w:val="42B8EB09"/>
    <w:multiLevelType w:val="hybridMultilevel"/>
    <w:tmpl w:val="982E8D7C"/>
    <w:lvl w:ilvl="0" w:tplc="6DB66C8A">
      <w:start w:val="1"/>
      <w:numFmt w:val="bullet"/>
      <w:lvlText w:val="-"/>
      <w:lvlJc w:val="left"/>
      <w:pPr>
        <w:ind w:left="777" w:hanging="360"/>
      </w:pPr>
      <w:rPr>
        <w:rFonts w:ascii="Aptos" w:hAnsi="Aptos" w:hint="default"/>
      </w:rPr>
    </w:lvl>
    <w:lvl w:ilvl="1" w:tplc="801C2BE4">
      <w:start w:val="1"/>
      <w:numFmt w:val="bullet"/>
      <w:lvlText w:val="o"/>
      <w:lvlJc w:val="left"/>
      <w:pPr>
        <w:ind w:left="1497" w:hanging="360"/>
      </w:pPr>
      <w:rPr>
        <w:rFonts w:ascii="Courier New" w:hAnsi="Courier New" w:hint="default"/>
      </w:rPr>
    </w:lvl>
    <w:lvl w:ilvl="2" w:tplc="33E2C7AA">
      <w:start w:val="1"/>
      <w:numFmt w:val="bullet"/>
      <w:lvlText w:val=""/>
      <w:lvlJc w:val="left"/>
      <w:pPr>
        <w:ind w:left="2217" w:hanging="360"/>
      </w:pPr>
      <w:rPr>
        <w:rFonts w:ascii="Wingdings" w:hAnsi="Wingdings" w:hint="default"/>
      </w:rPr>
    </w:lvl>
    <w:lvl w:ilvl="3" w:tplc="6D746C5C">
      <w:start w:val="1"/>
      <w:numFmt w:val="bullet"/>
      <w:lvlText w:val=""/>
      <w:lvlJc w:val="left"/>
      <w:pPr>
        <w:ind w:left="2937" w:hanging="360"/>
      </w:pPr>
      <w:rPr>
        <w:rFonts w:ascii="Symbol" w:hAnsi="Symbol" w:hint="default"/>
      </w:rPr>
    </w:lvl>
    <w:lvl w:ilvl="4" w:tplc="7F5084AC">
      <w:start w:val="1"/>
      <w:numFmt w:val="bullet"/>
      <w:lvlText w:val="o"/>
      <w:lvlJc w:val="left"/>
      <w:pPr>
        <w:ind w:left="3657" w:hanging="360"/>
      </w:pPr>
      <w:rPr>
        <w:rFonts w:ascii="Courier New" w:hAnsi="Courier New" w:hint="default"/>
      </w:rPr>
    </w:lvl>
    <w:lvl w:ilvl="5" w:tplc="588C8C9E">
      <w:start w:val="1"/>
      <w:numFmt w:val="bullet"/>
      <w:lvlText w:val=""/>
      <w:lvlJc w:val="left"/>
      <w:pPr>
        <w:ind w:left="4377" w:hanging="360"/>
      </w:pPr>
      <w:rPr>
        <w:rFonts w:ascii="Wingdings" w:hAnsi="Wingdings" w:hint="default"/>
      </w:rPr>
    </w:lvl>
    <w:lvl w:ilvl="6" w:tplc="E9CA92CE">
      <w:start w:val="1"/>
      <w:numFmt w:val="bullet"/>
      <w:lvlText w:val=""/>
      <w:lvlJc w:val="left"/>
      <w:pPr>
        <w:ind w:left="5097" w:hanging="360"/>
      </w:pPr>
      <w:rPr>
        <w:rFonts w:ascii="Symbol" w:hAnsi="Symbol" w:hint="default"/>
      </w:rPr>
    </w:lvl>
    <w:lvl w:ilvl="7" w:tplc="6A00F638">
      <w:start w:val="1"/>
      <w:numFmt w:val="bullet"/>
      <w:lvlText w:val="o"/>
      <w:lvlJc w:val="left"/>
      <w:pPr>
        <w:ind w:left="5817" w:hanging="360"/>
      </w:pPr>
      <w:rPr>
        <w:rFonts w:ascii="Courier New" w:hAnsi="Courier New" w:hint="default"/>
      </w:rPr>
    </w:lvl>
    <w:lvl w:ilvl="8" w:tplc="6032E224">
      <w:start w:val="1"/>
      <w:numFmt w:val="bullet"/>
      <w:lvlText w:val=""/>
      <w:lvlJc w:val="left"/>
      <w:pPr>
        <w:ind w:left="6537" w:hanging="360"/>
      </w:pPr>
      <w:rPr>
        <w:rFonts w:ascii="Wingdings" w:hAnsi="Wingdings" w:hint="default"/>
      </w:rPr>
    </w:lvl>
  </w:abstractNum>
  <w:abstractNum w:abstractNumId="37" w15:restartNumberingAfterBreak="0">
    <w:nsid w:val="432F35F9"/>
    <w:multiLevelType w:val="multilevel"/>
    <w:tmpl w:val="E3A4A784"/>
    <w:lvl w:ilvl="0">
      <w:start w:val="3"/>
      <w:numFmt w:val="decimal"/>
      <w:lvlText w:val="%1"/>
      <w:lvlJc w:val="left"/>
      <w:pPr>
        <w:ind w:left="360" w:hanging="360"/>
      </w:pPr>
      <w:rPr>
        <w:rFonts w:hint="default"/>
      </w:rPr>
    </w:lvl>
    <w:lvl w:ilvl="1">
      <w:start w:val="3"/>
      <w:numFmt w:val="decimal"/>
      <w:lvlText w:val="3.%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38" w15:restartNumberingAfterBreak="0">
    <w:nsid w:val="434B5B25"/>
    <w:multiLevelType w:val="multilevel"/>
    <w:tmpl w:val="C42663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i w:val="0"/>
        <w:i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bC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495B7D81"/>
    <w:multiLevelType w:val="hybridMultilevel"/>
    <w:tmpl w:val="1932F0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96A32E2"/>
    <w:multiLevelType w:val="hybridMultilevel"/>
    <w:tmpl w:val="799CB5A0"/>
    <w:lvl w:ilvl="0" w:tplc="68E8068E">
      <w:start w:val="1"/>
      <w:numFmt w:val="decimal"/>
      <w:lvlText w:val="%1."/>
      <w:lvlJc w:val="left"/>
      <w:pPr>
        <w:ind w:left="510" w:hanging="360"/>
      </w:pPr>
    </w:lvl>
    <w:lvl w:ilvl="1" w:tplc="E998F3A4">
      <w:start w:val="1"/>
      <w:numFmt w:val="lowerLetter"/>
      <w:lvlText w:val="%2)"/>
      <w:lvlJc w:val="left"/>
      <w:pPr>
        <w:ind w:left="1020" w:hanging="360"/>
      </w:pPr>
    </w:lvl>
    <w:lvl w:ilvl="2" w:tplc="5D224EE8">
      <w:numFmt w:val="decimal"/>
      <w:lvlText w:val=""/>
      <w:lvlJc w:val="left"/>
    </w:lvl>
    <w:lvl w:ilvl="3" w:tplc="9F0C36E2">
      <w:numFmt w:val="decimal"/>
      <w:lvlText w:val=""/>
      <w:lvlJc w:val="left"/>
    </w:lvl>
    <w:lvl w:ilvl="4" w:tplc="D01433E4">
      <w:numFmt w:val="decimal"/>
      <w:lvlText w:val=""/>
      <w:lvlJc w:val="left"/>
    </w:lvl>
    <w:lvl w:ilvl="5" w:tplc="3822C55A">
      <w:numFmt w:val="decimal"/>
      <w:lvlText w:val=""/>
      <w:lvlJc w:val="left"/>
    </w:lvl>
    <w:lvl w:ilvl="6" w:tplc="C81C75EA">
      <w:numFmt w:val="decimal"/>
      <w:lvlText w:val=""/>
      <w:lvlJc w:val="left"/>
    </w:lvl>
    <w:lvl w:ilvl="7" w:tplc="EE0E29B2">
      <w:numFmt w:val="decimal"/>
      <w:lvlText w:val=""/>
      <w:lvlJc w:val="left"/>
    </w:lvl>
    <w:lvl w:ilvl="8" w:tplc="F34E89CC">
      <w:numFmt w:val="decimal"/>
      <w:lvlText w:val=""/>
      <w:lvlJc w:val="left"/>
    </w:lvl>
  </w:abstractNum>
  <w:abstractNum w:abstractNumId="41" w15:restartNumberingAfterBreak="0">
    <w:nsid w:val="4C9370F7"/>
    <w:multiLevelType w:val="multilevel"/>
    <w:tmpl w:val="264469E8"/>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4D825CE1"/>
    <w:multiLevelType w:val="hybridMultilevel"/>
    <w:tmpl w:val="5AA29344"/>
    <w:lvl w:ilvl="0" w:tplc="296EBF16">
      <w:start w:val="1"/>
      <w:numFmt w:val="bullet"/>
      <w:lvlText w:val="-"/>
      <w:lvlJc w:val="left"/>
      <w:pPr>
        <w:ind w:left="777" w:hanging="360"/>
      </w:pPr>
      <w:rPr>
        <w:rFonts w:ascii="Aptos" w:hAnsi="Aptos" w:hint="default"/>
      </w:rPr>
    </w:lvl>
    <w:lvl w:ilvl="1" w:tplc="60F05E10">
      <w:start w:val="1"/>
      <w:numFmt w:val="bullet"/>
      <w:lvlText w:val="o"/>
      <w:lvlJc w:val="left"/>
      <w:pPr>
        <w:ind w:left="1497" w:hanging="360"/>
      </w:pPr>
      <w:rPr>
        <w:rFonts w:ascii="Courier New" w:hAnsi="Courier New" w:hint="default"/>
      </w:rPr>
    </w:lvl>
    <w:lvl w:ilvl="2" w:tplc="E3E673E2">
      <w:start w:val="1"/>
      <w:numFmt w:val="bullet"/>
      <w:lvlText w:val=""/>
      <w:lvlJc w:val="left"/>
      <w:pPr>
        <w:ind w:left="2217" w:hanging="360"/>
      </w:pPr>
      <w:rPr>
        <w:rFonts w:ascii="Wingdings" w:hAnsi="Wingdings" w:hint="default"/>
      </w:rPr>
    </w:lvl>
    <w:lvl w:ilvl="3" w:tplc="0B3AF69C">
      <w:start w:val="1"/>
      <w:numFmt w:val="bullet"/>
      <w:lvlText w:val=""/>
      <w:lvlJc w:val="left"/>
      <w:pPr>
        <w:ind w:left="2937" w:hanging="360"/>
      </w:pPr>
      <w:rPr>
        <w:rFonts w:ascii="Symbol" w:hAnsi="Symbol" w:hint="default"/>
      </w:rPr>
    </w:lvl>
    <w:lvl w:ilvl="4" w:tplc="4550654C">
      <w:start w:val="1"/>
      <w:numFmt w:val="bullet"/>
      <w:lvlText w:val="o"/>
      <w:lvlJc w:val="left"/>
      <w:pPr>
        <w:ind w:left="3657" w:hanging="360"/>
      </w:pPr>
      <w:rPr>
        <w:rFonts w:ascii="Courier New" w:hAnsi="Courier New" w:hint="default"/>
      </w:rPr>
    </w:lvl>
    <w:lvl w:ilvl="5" w:tplc="8A8A517A">
      <w:start w:val="1"/>
      <w:numFmt w:val="bullet"/>
      <w:lvlText w:val=""/>
      <w:lvlJc w:val="left"/>
      <w:pPr>
        <w:ind w:left="4377" w:hanging="360"/>
      </w:pPr>
      <w:rPr>
        <w:rFonts w:ascii="Wingdings" w:hAnsi="Wingdings" w:hint="default"/>
      </w:rPr>
    </w:lvl>
    <w:lvl w:ilvl="6" w:tplc="31805614">
      <w:start w:val="1"/>
      <w:numFmt w:val="bullet"/>
      <w:lvlText w:val=""/>
      <w:lvlJc w:val="left"/>
      <w:pPr>
        <w:ind w:left="5097" w:hanging="360"/>
      </w:pPr>
      <w:rPr>
        <w:rFonts w:ascii="Symbol" w:hAnsi="Symbol" w:hint="default"/>
      </w:rPr>
    </w:lvl>
    <w:lvl w:ilvl="7" w:tplc="AC14F78C">
      <w:start w:val="1"/>
      <w:numFmt w:val="bullet"/>
      <w:lvlText w:val="o"/>
      <w:lvlJc w:val="left"/>
      <w:pPr>
        <w:ind w:left="5817" w:hanging="360"/>
      </w:pPr>
      <w:rPr>
        <w:rFonts w:ascii="Courier New" w:hAnsi="Courier New" w:hint="default"/>
      </w:rPr>
    </w:lvl>
    <w:lvl w:ilvl="8" w:tplc="7E6A147E">
      <w:start w:val="1"/>
      <w:numFmt w:val="bullet"/>
      <w:lvlText w:val=""/>
      <w:lvlJc w:val="left"/>
      <w:pPr>
        <w:ind w:left="6537" w:hanging="360"/>
      </w:pPr>
      <w:rPr>
        <w:rFonts w:ascii="Wingdings" w:hAnsi="Wingdings" w:hint="default"/>
      </w:rPr>
    </w:lvl>
  </w:abstractNum>
  <w:abstractNum w:abstractNumId="43" w15:restartNumberingAfterBreak="0">
    <w:nsid w:val="506C0970"/>
    <w:multiLevelType w:val="multilevel"/>
    <w:tmpl w:val="92126930"/>
    <w:lvl w:ilvl="0">
      <w:start w:val="9"/>
      <w:numFmt w:val="decimal"/>
      <w:lvlText w:val="%1."/>
      <w:lvlJc w:val="left"/>
      <w:pPr>
        <w:ind w:left="560" w:hanging="560"/>
      </w:pPr>
      <w:rPr>
        <w:rFonts w:hint="default"/>
      </w:rPr>
    </w:lvl>
    <w:lvl w:ilvl="1">
      <w:start w:val="12"/>
      <w:numFmt w:val="decimal"/>
      <w:lvlText w:val="%1.%2."/>
      <w:lvlJc w:val="left"/>
      <w:pPr>
        <w:ind w:left="1280" w:hanging="5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58953C5"/>
    <w:multiLevelType w:val="hybridMultilevel"/>
    <w:tmpl w:val="F1389D34"/>
    <w:lvl w:ilvl="0" w:tplc="46466ACA">
      <w:start w:val="1"/>
      <w:numFmt w:val="bullet"/>
      <w:lvlText w:val="-"/>
      <w:lvlJc w:val="left"/>
      <w:pPr>
        <w:ind w:left="777" w:hanging="360"/>
      </w:pPr>
      <w:rPr>
        <w:rFonts w:ascii="Aptos" w:hAnsi="Aptos" w:hint="default"/>
      </w:rPr>
    </w:lvl>
    <w:lvl w:ilvl="1" w:tplc="3208D7DE">
      <w:start w:val="1"/>
      <w:numFmt w:val="bullet"/>
      <w:lvlText w:val="o"/>
      <w:lvlJc w:val="left"/>
      <w:pPr>
        <w:ind w:left="1497" w:hanging="360"/>
      </w:pPr>
      <w:rPr>
        <w:rFonts w:ascii="Courier New" w:hAnsi="Courier New" w:hint="default"/>
      </w:rPr>
    </w:lvl>
    <w:lvl w:ilvl="2" w:tplc="F71ED976">
      <w:start w:val="1"/>
      <w:numFmt w:val="bullet"/>
      <w:lvlText w:val=""/>
      <w:lvlJc w:val="left"/>
      <w:pPr>
        <w:ind w:left="2217" w:hanging="360"/>
      </w:pPr>
      <w:rPr>
        <w:rFonts w:ascii="Wingdings" w:hAnsi="Wingdings" w:hint="default"/>
      </w:rPr>
    </w:lvl>
    <w:lvl w:ilvl="3" w:tplc="130AE1AC">
      <w:start w:val="1"/>
      <w:numFmt w:val="bullet"/>
      <w:lvlText w:val=""/>
      <w:lvlJc w:val="left"/>
      <w:pPr>
        <w:ind w:left="2937" w:hanging="360"/>
      </w:pPr>
      <w:rPr>
        <w:rFonts w:ascii="Symbol" w:hAnsi="Symbol" w:hint="default"/>
      </w:rPr>
    </w:lvl>
    <w:lvl w:ilvl="4" w:tplc="0584E016">
      <w:start w:val="1"/>
      <w:numFmt w:val="bullet"/>
      <w:lvlText w:val="o"/>
      <w:lvlJc w:val="left"/>
      <w:pPr>
        <w:ind w:left="3657" w:hanging="360"/>
      </w:pPr>
      <w:rPr>
        <w:rFonts w:ascii="Courier New" w:hAnsi="Courier New" w:hint="default"/>
      </w:rPr>
    </w:lvl>
    <w:lvl w:ilvl="5" w:tplc="4E044D16">
      <w:start w:val="1"/>
      <w:numFmt w:val="bullet"/>
      <w:lvlText w:val=""/>
      <w:lvlJc w:val="left"/>
      <w:pPr>
        <w:ind w:left="4377" w:hanging="360"/>
      </w:pPr>
      <w:rPr>
        <w:rFonts w:ascii="Wingdings" w:hAnsi="Wingdings" w:hint="default"/>
      </w:rPr>
    </w:lvl>
    <w:lvl w:ilvl="6" w:tplc="A47830C6">
      <w:start w:val="1"/>
      <w:numFmt w:val="bullet"/>
      <w:lvlText w:val=""/>
      <w:lvlJc w:val="left"/>
      <w:pPr>
        <w:ind w:left="5097" w:hanging="360"/>
      </w:pPr>
      <w:rPr>
        <w:rFonts w:ascii="Symbol" w:hAnsi="Symbol" w:hint="default"/>
      </w:rPr>
    </w:lvl>
    <w:lvl w:ilvl="7" w:tplc="61FA2468">
      <w:start w:val="1"/>
      <w:numFmt w:val="bullet"/>
      <w:lvlText w:val="o"/>
      <w:lvlJc w:val="left"/>
      <w:pPr>
        <w:ind w:left="5817" w:hanging="360"/>
      </w:pPr>
      <w:rPr>
        <w:rFonts w:ascii="Courier New" w:hAnsi="Courier New" w:hint="default"/>
      </w:rPr>
    </w:lvl>
    <w:lvl w:ilvl="8" w:tplc="EC981B34">
      <w:start w:val="1"/>
      <w:numFmt w:val="bullet"/>
      <w:lvlText w:val=""/>
      <w:lvlJc w:val="left"/>
      <w:pPr>
        <w:ind w:left="6537" w:hanging="360"/>
      </w:pPr>
      <w:rPr>
        <w:rFonts w:ascii="Wingdings" w:hAnsi="Wingdings" w:hint="default"/>
      </w:rPr>
    </w:lvl>
  </w:abstractNum>
  <w:abstractNum w:abstractNumId="45" w15:restartNumberingAfterBreak="0">
    <w:nsid w:val="572715AB"/>
    <w:multiLevelType w:val="hybridMultilevel"/>
    <w:tmpl w:val="3806D0BE"/>
    <w:lvl w:ilvl="0" w:tplc="9E14E408">
      <w:start w:val="1"/>
      <w:numFmt w:val="bullet"/>
      <w:lvlText w:val="-"/>
      <w:lvlJc w:val="left"/>
      <w:pPr>
        <w:ind w:left="777" w:hanging="360"/>
      </w:pPr>
      <w:rPr>
        <w:rFonts w:ascii="Aptos" w:hAnsi="Aptos" w:hint="default"/>
      </w:rPr>
    </w:lvl>
    <w:lvl w:ilvl="1" w:tplc="884659D8">
      <w:start w:val="1"/>
      <w:numFmt w:val="bullet"/>
      <w:lvlText w:val="o"/>
      <w:lvlJc w:val="left"/>
      <w:pPr>
        <w:ind w:left="1497" w:hanging="360"/>
      </w:pPr>
      <w:rPr>
        <w:rFonts w:ascii="Courier New" w:hAnsi="Courier New" w:hint="default"/>
      </w:rPr>
    </w:lvl>
    <w:lvl w:ilvl="2" w:tplc="0DD27B3C">
      <w:start w:val="1"/>
      <w:numFmt w:val="bullet"/>
      <w:lvlText w:val=""/>
      <w:lvlJc w:val="left"/>
      <w:pPr>
        <w:ind w:left="2217" w:hanging="360"/>
      </w:pPr>
      <w:rPr>
        <w:rFonts w:ascii="Wingdings" w:hAnsi="Wingdings" w:hint="default"/>
      </w:rPr>
    </w:lvl>
    <w:lvl w:ilvl="3" w:tplc="3CE69172">
      <w:start w:val="1"/>
      <w:numFmt w:val="bullet"/>
      <w:lvlText w:val=""/>
      <w:lvlJc w:val="left"/>
      <w:pPr>
        <w:ind w:left="2937" w:hanging="360"/>
      </w:pPr>
      <w:rPr>
        <w:rFonts w:ascii="Symbol" w:hAnsi="Symbol" w:hint="default"/>
      </w:rPr>
    </w:lvl>
    <w:lvl w:ilvl="4" w:tplc="4434EEDE">
      <w:start w:val="1"/>
      <w:numFmt w:val="bullet"/>
      <w:lvlText w:val="o"/>
      <w:lvlJc w:val="left"/>
      <w:pPr>
        <w:ind w:left="3657" w:hanging="360"/>
      </w:pPr>
      <w:rPr>
        <w:rFonts w:ascii="Courier New" w:hAnsi="Courier New" w:hint="default"/>
      </w:rPr>
    </w:lvl>
    <w:lvl w:ilvl="5" w:tplc="3CF290D8">
      <w:start w:val="1"/>
      <w:numFmt w:val="bullet"/>
      <w:lvlText w:val=""/>
      <w:lvlJc w:val="left"/>
      <w:pPr>
        <w:ind w:left="4377" w:hanging="360"/>
      </w:pPr>
      <w:rPr>
        <w:rFonts w:ascii="Wingdings" w:hAnsi="Wingdings" w:hint="default"/>
      </w:rPr>
    </w:lvl>
    <w:lvl w:ilvl="6" w:tplc="3E7EEB1C">
      <w:start w:val="1"/>
      <w:numFmt w:val="bullet"/>
      <w:lvlText w:val=""/>
      <w:lvlJc w:val="left"/>
      <w:pPr>
        <w:ind w:left="5097" w:hanging="360"/>
      </w:pPr>
      <w:rPr>
        <w:rFonts w:ascii="Symbol" w:hAnsi="Symbol" w:hint="default"/>
      </w:rPr>
    </w:lvl>
    <w:lvl w:ilvl="7" w:tplc="2A90547E">
      <w:start w:val="1"/>
      <w:numFmt w:val="bullet"/>
      <w:lvlText w:val="o"/>
      <w:lvlJc w:val="left"/>
      <w:pPr>
        <w:ind w:left="5817" w:hanging="360"/>
      </w:pPr>
      <w:rPr>
        <w:rFonts w:ascii="Courier New" w:hAnsi="Courier New" w:hint="default"/>
      </w:rPr>
    </w:lvl>
    <w:lvl w:ilvl="8" w:tplc="D0F49AB6">
      <w:start w:val="1"/>
      <w:numFmt w:val="bullet"/>
      <w:lvlText w:val=""/>
      <w:lvlJc w:val="left"/>
      <w:pPr>
        <w:ind w:left="6537" w:hanging="360"/>
      </w:pPr>
      <w:rPr>
        <w:rFonts w:ascii="Wingdings" w:hAnsi="Wingdings" w:hint="default"/>
      </w:rPr>
    </w:lvl>
  </w:abstractNum>
  <w:abstractNum w:abstractNumId="46" w15:restartNumberingAfterBreak="0">
    <w:nsid w:val="57BDB182"/>
    <w:multiLevelType w:val="hybridMultilevel"/>
    <w:tmpl w:val="1AC40F7A"/>
    <w:lvl w:ilvl="0" w:tplc="26FE4598">
      <w:start w:val="1"/>
      <w:numFmt w:val="decimal"/>
      <w:lvlText w:val="%1."/>
      <w:lvlJc w:val="left"/>
      <w:pPr>
        <w:ind w:left="1222" w:hanging="360"/>
      </w:pPr>
    </w:lvl>
    <w:lvl w:ilvl="1" w:tplc="6324F69C">
      <w:start w:val="1"/>
      <w:numFmt w:val="lowerLetter"/>
      <w:lvlText w:val="a)"/>
      <w:lvlJc w:val="left"/>
      <w:pPr>
        <w:ind w:left="1440" w:hanging="360"/>
      </w:pPr>
    </w:lvl>
    <w:lvl w:ilvl="2" w:tplc="78E8E66E">
      <w:start w:val="1"/>
      <w:numFmt w:val="lowerRoman"/>
      <w:lvlText w:val="%3."/>
      <w:lvlJc w:val="right"/>
      <w:pPr>
        <w:ind w:left="2662" w:hanging="180"/>
      </w:pPr>
    </w:lvl>
    <w:lvl w:ilvl="3" w:tplc="9D2AD7E6">
      <w:start w:val="1"/>
      <w:numFmt w:val="decimal"/>
      <w:lvlText w:val="%4."/>
      <w:lvlJc w:val="left"/>
      <w:pPr>
        <w:ind w:left="3382" w:hanging="360"/>
      </w:pPr>
    </w:lvl>
    <w:lvl w:ilvl="4" w:tplc="40208870">
      <w:start w:val="1"/>
      <w:numFmt w:val="lowerLetter"/>
      <w:lvlText w:val="%5."/>
      <w:lvlJc w:val="left"/>
      <w:pPr>
        <w:ind w:left="4102" w:hanging="360"/>
      </w:pPr>
    </w:lvl>
    <w:lvl w:ilvl="5" w:tplc="C4F0D538">
      <w:start w:val="1"/>
      <w:numFmt w:val="lowerRoman"/>
      <w:lvlText w:val="%6."/>
      <w:lvlJc w:val="right"/>
      <w:pPr>
        <w:ind w:left="4822" w:hanging="180"/>
      </w:pPr>
    </w:lvl>
    <w:lvl w:ilvl="6" w:tplc="7AD02324">
      <w:start w:val="1"/>
      <w:numFmt w:val="decimal"/>
      <w:lvlText w:val="%7."/>
      <w:lvlJc w:val="left"/>
      <w:pPr>
        <w:ind w:left="5542" w:hanging="360"/>
      </w:pPr>
    </w:lvl>
    <w:lvl w:ilvl="7" w:tplc="7E8E87C4">
      <w:start w:val="1"/>
      <w:numFmt w:val="lowerLetter"/>
      <w:lvlText w:val="%8."/>
      <w:lvlJc w:val="left"/>
      <w:pPr>
        <w:ind w:left="6262" w:hanging="360"/>
      </w:pPr>
    </w:lvl>
    <w:lvl w:ilvl="8" w:tplc="CAB8A492">
      <w:start w:val="1"/>
      <w:numFmt w:val="lowerRoman"/>
      <w:lvlText w:val="%9."/>
      <w:lvlJc w:val="right"/>
      <w:pPr>
        <w:ind w:left="6982" w:hanging="180"/>
      </w:pPr>
    </w:lvl>
  </w:abstractNum>
  <w:abstractNum w:abstractNumId="47" w15:restartNumberingAfterBreak="0">
    <w:nsid w:val="58200BFF"/>
    <w:multiLevelType w:val="multilevel"/>
    <w:tmpl w:val="B2829326"/>
    <w:lvl w:ilvl="0">
      <w:start w:val="5"/>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5BEBBE71"/>
    <w:multiLevelType w:val="hybridMultilevel"/>
    <w:tmpl w:val="8FB4830C"/>
    <w:lvl w:ilvl="0" w:tplc="09E61994">
      <w:start w:val="1"/>
      <w:numFmt w:val="bullet"/>
      <w:lvlText w:val="-"/>
      <w:lvlJc w:val="left"/>
      <w:pPr>
        <w:ind w:left="777" w:hanging="360"/>
      </w:pPr>
      <w:rPr>
        <w:rFonts w:ascii="Aptos" w:hAnsi="Aptos" w:hint="default"/>
      </w:rPr>
    </w:lvl>
    <w:lvl w:ilvl="1" w:tplc="B920841A">
      <w:start w:val="1"/>
      <w:numFmt w:val="bullet"/>
      <w:lvlText w:val="o"/>
      <w:lvlJc w:val="left"/>
      <w:pPr>
        <w:ind w:left="1497" w:hanging="360"/>
      </w:pPr>
      <w:rPr>
        <w:rFonts w:ascii="Courier New" w:hAnsi="Courier New" w:hint="default"/>
      </w:rPr>
    </w:lvl>
    <w:lvl w:ilvl="2" w:tplc="5754C6C6">
      <w:start w:val="1"/>
      <w:numFmt w:val="bullet"/>
      <w:lvlText w:val=""/>
      <w:lvlJc w:val="left"/>
      <w:pPr>
        <w:ind w:left="2217" w:hanging="360"/>
      </w:pPr>
      <w:rPr>
        <w:rFonts w:ascii="Wingdings" w:hAnsi="Wingdings" w:hint="default"/>
      </w:rPr>
    </w:lvl>
    <w:lvl w:ilvl="3" w:tplc="286E4D58">
      <w:start w:val="1"/>
      <w:numFmt w:val="bullet"/>
      <w:lvlText w:val=""/>
      <w:lvlJc w:val="left"/>
      <w:pPr>
        <w:ind w:left="2937" w:hanging="360"/>
      </w:pPr>
      <w:rPr>
        <w:rFonts w:ascii="Symbol" w:hAnsi="Symbol" w:hint="default"/>
      </w:rPr>
    </w:lvl>
    <w:lvl w:ilvl="4" w:tplc="7F10161E">
      <w:start w:val="1"/>
      <w:numFmt w:val="bullet"/>
      <w:lvlText w:val="o"/>
      <w:lvlJc w:val="left"/>
      <w:pPr>
        <w:ind w:left="3657" w:hanging="360"/>
      </w:pPr>
      <w:rPr>
        <w:rFonts w:ascii="Courier New" w:hAnsi="Courier New" w:hint="default"/>
      </w:rPr>
    </w:lvl>
    <w:lvl w:ilvl="5" w:tplc="CBF4E500">
      <w:start w:val="1"/>
      <w:numFmt w:val="bullet"/>
      <w:lvlText w:val=""/>
      <w:lvlJc w:val="left"/>
      <w:pPr>
        <w:ind w:left="4377" w:hanging="360"/>
      </w:pPr>
      <w:rPr>
        <w:rFonts w:ascii="Wingdings" w:hAnsi="Wingdings" w:hint="default"/>
      </w:rPr>
    </w:lvl>
    <w:lvl w:ilvl="6" w:tplc="B5088DA6">
      <w:start w:val="1"/>
      <w:numFmt w:val="bullet"/>
      <w:lvlText w:val=""/>
      <w:lvlJc w:val="left"/>
      <w:pPr>
        <w:ind w:left="5097" w:hanging="360"/>
      </w:pPr>
      <w:rPr>
        <w:rFonts w:ascii="Symbol" w:hAnsi="Symbol" w:hint="default"/>
      </w:rPr>
    </w:lvl>
    <w:lvl w:ilvl="7" w:tplc="849E29B4">
      <w:start w:val="1"/>
      <w:numFmt w:val="bullet"/>
      <w:lvlText w:val="o"/>
      <w:lvlJc w:val="left"/>
      <w:pPr>
        <w:ind w:left="5817" w:hanging="360"/>
      </w:pPr>
      <w:rPr>
        <w:rFonts w:ascii="Courier New" w:hAnsi="Courier New" w:hint="default"/>
      </w:rPr>
    </w:lvl>
    <w:lvl w:ilvl="8" w:tplc="452CF98C">
      <w:start w:val="1"/>
      <w:numFmt w:val="bullet"/>
      <w:lvlText w:val=""/>
      <w:lvlJc w:val="left"/>
      <w:pPr>
        <w:ind w:left="6537" w:hanging="360"/>
      </w:pPr>
      <w:rPr>
        <w:rFonts w:ascii="Wingdings" w:hAnsi="Wingdings" w:hint="default"/>
      </w:rPr>
    </w:lvl>
  </w:abstractNum>
  <w:abstractNum w:abstractNumId="49" w15:restartNumberingAfterBreak="0">
    <w:nsid w:val="5EA47E49"/>
    <w:multiLevelType w:val="multilevel"/>
    <w:tmpl w:val="2BA0E804"/>
    <w:lvl w:ilvl="0">
      <w:start w:val="3"/>
      <w:numFmt w:val="decimal"/>
      <w:lvlText w:val="%1"/>
      <w:lvlJc w:val="left"/>
      <w:pPr>
        <w:ind w:left="360" w:hanging="360"/>
      </w:pPr>
      <w:rPr>
        <w:rFonts w:hint="default"/>
      </w:rPr>
    </w:lvl>
    <w:lvl w:ilvl="1">
      <w:start w:val="1"/>
      <w:numFmt w:val="decimal"/>
      <w:lvlText w:val="3.%2."/>
      <w:lvlJc w:val="left"/>
      <w:pPr>
        <w:ind w:left="417" w:hanging="360"/>
      </w:pPr>
      <w:rPr>
        <w:rFonts w:hint="default"/>
        <w:b w:val="0"/>
        <w:bCs w:val="0"/>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50" w15:restartNumberingAfterBreak="0">
    <w:nsid w:val="5F43580F"/>
    <w:multiLevelType w:val="multilevel"/>
    <w:tmpl w:val="1EF4C3A4"/>
    <w:lvl w:ilvl="0">
      <w:start w:val="5"/>
      <w:numFmt w:val="decimal"/>
      <w:lvlText w:val="%1."/>
      <w:lvlJc w:val="left"/>
      <w:pPr>
        <w:ind w:left="460" w:hanging="460"/>
      </w:pPr>
    </w:lvl>
    <w:lvl w:ilvl="1">
      <w:start w:val="2"/>
      <w:numFmt w:val="decimal"/>
      <w:lvlText w:val="%1.%2."/>
      <w:lvlJc w:val="left"/>
      <w:pPr>
        <w:ind w:left="460" w:hanging="46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F6F6F4A"/>
    <w:multiLevelType w:val="multilevel"/>
    <w:tmpl w:val="0534E30C"/>
    <w:numStyleLink w:val="Styl1"/>
  </w:abstractNum>
  <w:abstractNum w:abstractNumId="52" w15:restartNumberingAfterBreak="0">
    <w:nsid w:val="65F814BC"/>
    <w:multiLevelType w:val="multilevel"/>
    <w:tmpl w:val="33ACA530"/>
    <w:lvl w:ilvl="0">
      <w:start w:val="8"/>
      <w:numFmt w:val="decimal"/>
      <w:lvlText w:val="%1."/>
      <w:lvlJc w:val="left"/>
      <w:pPr>
        <w:ind w:left="500" w:hanging="500"/>
      </w:pPr>
      <w:rPr>
        <w:rFonts w:hint="default"/>
        <w:b/>
        <w:i w:val="0"/>
        <w:color w:val="000000"/>
      </w:rPr>
    </w:lvl>
    <w:lvl w:ilvl="1">
      <w:start w:val="1"/>
      <w:numFmt w:val="decimal"/>
      <w:lvlText w:val="%1.%2."/>
      <w:lvlJc w:val="left"/>
      <w:pPr>
        <w:ind w:left="500" w:hanging="500"/>
      </w:pPr>
      <w:rPr>
        <w:rFonts w:hint="default"/>
        <w:b w:val="0"/>
        <w:bCs/>
        <w:i w:val="0"/>
        <w:color w:val="000000"/>
      </w:rPr>
    </w:lvl>
    <w:lvl w:ilvl="2">
      <w:start w:val="1"/>
      <w:numFmt w:val="decimal"/>
      <w:lvlText w:val="%1.%2.%3."/>
      <w:lvlJc w:val="left"/>
      <w:pPr>
        <w:ind w:left="862" w:hanging="720"/>
      </w:pPr>
      <w:rPr>
        <w:rFonts w:hint="default"/>
        <w:b w:val="0"/>
        <w:i w:val="0"/>
        <w:color w:val="000000"/>
      </w:rPr>
    </w:lvl>
    <w:lvl w:ilvl="3">
      <w:start w:val="1"/>
      <w:numFmt w:val="decimal"/>
      <w:lvlText w:val="%1.%2.%3.%4."/>
      <w:lvlJc w:val="left"/>
      <w:pPr>
        <w:ind w:left="720" w:hanging="720"/>
      </w:pPr>
      <w:rPr>
        <w:rFonts w:hint="default"/>
        <w:b/>
        <w:i w:val="0"/>
        <w:color w:val="000000"/>
      </w:rPr>
    </w:lvl>
    <w:lvl w:ilvl="4">
      <w:start w:val="1"/>
      <w:numFmt w:val="decimal"/>
      <w:lvlText w:val="%1.%2.%3.%4.%5."/>
      <w:lvlJc w:val="left"/>
      <w:pPr>
        <w:ind w:left="1080" w:hanging="1080"/>
      </w:pPr>
      <w:rPr>
        <w:rFonts w:hint="default"/>
        <w:b/>
        <w:i w:val="0"/>
        <w:color w:val="000000"/>
      </w:rPr>
    </w:lvl>
    <w:lvl w:ilvl="5">
      <w:start w:val="1"/>
      <w:numFmt w:val="decimal"/>
      <w:lvlText w:val="%1.%2.%3.%4.%5.%6."/>
      <w:lvlJc w:val="left"/>
      <w:pPr>
        <w:ind w:left="1080" w:hanging="1080"/>
      </w:pPr>
      <w:rPr>
        <w:rFonts w:hint="default"/>
        <w:b/>
        <w:i w:val="0"/>
        <w:color w:val="000000"/>
      </w:rPr>
    </w:lvl>
    <w:lvl w:ilvl="6">
      <w:start w:val="1"/>
      <w:numFmt w:val="decimal"/>
      <w:lvlText w:val="%1.%2.%3.%4.%5.%6.%7."/>
      <w:lvlJc w:val="left"/>
      <w:pPr>
        <w:ind w:left="1440" w:hanging="1440"/>
      </w:pPr>
      <w:rPr>
        <w:rFonts w:hint="default"/>
        <w:b/>
        <w:i w:val="0"/>
        <w:color w:val="000000"/>
      </w:rPr>
    </w:lvl>
    <w:lvl w:ilvl="7">
      <w:start w:val="1"/>
      <w:numFmt w:val="decimal"/>
      <w:lvlText w:val="%1.%2.%3.%4.%5.%6.%7.%8."/>
      <w:lvlJc w:val="left"/>
      <w:pPr>
        <w:ind w:left="1440" w:hanging="1440"/>
      </w:pPr>
      <w:rPr>
        <w:rFonts w:hint="default"/>
        <w:b/>
        <w:i w:val="0"/>
        <w:color w:val="000000"/>
      </w:rPr>
    </w:lvl>
    <w:lvl w:ilvl="8">
      <w:start w:val="1"/>
      <w:numFmt w:val="decimal"/>
      <w:lvlText w:val="%1.%2.%3.%4.%5.%6.%7.%8.%9."/>
      <w:lvlJc w:val="left"/>
      <w:pPr>
        <w:ind w:left="1800" w:hanging="1800"/>
      </w:pPr>
      <w:rPr>
        <w:rFonts w:hint="default"/>
        <w:b/>
        <w:i w:val="0"/>
        <w:color w:val="000000"/>
      </w:rPr>
    </w:lvl>
  </w:abstractNum>
  <w:abstractNum w:abstractNumId="53" w15:restartNumberingAfterBreak="0">
    <w:nsid w:val="66800D5F"/>
    <w:multiLevelType w:val="multilevel"/>
    <w:tmpl w:val="68260FEC"/>
    <w:lvl w:ilvl="0">
      <w:start w:val="4"/>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54" w15:restartNumberingAfterBreak="0">
    <w:nsid w:val="66C00FF1"/>
    <w:multiLevelType w:val="multilevel"/>
    <w:tmpl w:val="832CBDA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684B431A"/>
    <w:multiLevelType w:val="multilevel"/>
    <w:tmpl w:val="FA4AA91E"/>
    <w:lvl w:ilvl="0">
      <w:start w:val="6"/>
      <w:numFmt w:val="decimal"/>
      <w:lvlText w:val="%1."/>
      <w:lvlJc w:val="left"/>
      <w:pPr>
        <w:ind w:left="460" w:hanging="460"/>
      </w:pPr>
    </w:lvl>
    <w:lvl w:ilvl="1">
      <w:start w:val="2"/>
      <w:numFmt w:val="decimal"/>
      <w:lvlText w:val="%1.%2."/>
      <w:lvlJc w:val="left"/>
      <w:pPr>
        <w:ind w:left="460" w:hanging="460"/>
      </w:pPr>
    </w:lvl>
    <w:lvl w:ilvl="2">
      <w:start w:val="1"/>
      <w:numFmt w:val="decimal"/>
      <w:lvlText w:val="%3)"/>
      <w:lvlJc w:val="left"/>
      <w:pPr>
        <w:ind w:left="1429" w:hanging="720"/>
      </w:pPr>
      <w:rPr>
        <w:rFonts w:ascii="Cambria" w:eastAsia="Cambria" w:hAnsi="Cambria" w:cs="Cambria"/>
      </w:rPr>
    </w:lvl>
    <w:lvl w:ilvl="3">
      <w:start w:val="1"/>
      <w:numFmt w:val="decimal"/>
      <w:lvlText w:val="%1.%2.%3.%4."/>
      <w:lvlJc w:val="left"/>
      <w:pPr>
        <w:ind w:left="549" w:hanging="720"/>
      </w:pPr>
    </w:lvl>
    <w:lvl w:ilvl="4">
      <w:start w:val="1"/>
      <w:numFmt w:val="decimal"/>
      <w:lvlText w:val="%1.%2.%3.%4.%5."/>
      <w:lvlJc w:val="left"/>
      <w:pPr>
        <w:ind w:left="852" w:hanging="1080"/>
      </w:pPr>
    </w:lvl>
    <w:lvl w:ilvl="5">
      <w:start w:val="1"/>
      <w:numFmt w:val="decimal"/>
      <w:lvlText w:val="%1.%2.%3.%4.%5.%6."/>
      <w:lvlJc w:val="left"/>
      <w:pPr>
        <w:ind w:left="795" w:hanging="1080"/>
      </w:pPr>
    </w:lvl>
    <w:lvl w:ilvl="6">
      <w:start w:val="1"/>
      <w:numFmt w:val="decimal"/>
      <w:lvlText w:val="%1.%2.%3.%4.%5.%6.%7."/>
      <w:lvlJc w:val="left"/>
      <w:pPr>
        <w:ind w:left="1098" w:hanging="1440"/>
      </w:pPr>
    </w:lvl>
    <w:lvl w:ilvl="7">
      <w:start w:val="1"/>
      <w:numFmt w:val="decimal"/>
      <w:lvlText w:val="%1.%2.%3.%4.%5.%6.%7.%8."/>
      <w:lvlJc w:val="left"/>
      <w:pPr>
        <w:ind w:left="1041" w:hanging="1440"/>
      </w:pPr>
    </w:lvl>
    <w:lvl w:ilvl="8">
      <w:start w:val="1"/>
      <w:numFmt w:val="decimal"/>
      <w:lvlText w:val="%1.%2.%3.%4.%5.%6.%7.%8.%9."/>
      <w:lvlJc w:val="left"/>
      <w:pPr>
        <w:ind w:left="1344" w:hanging="1800"/>
      </w:pPr>
    </w:lvl>
  </w:abstractNum>
  <w:abstractNum w:abstractNumId="56" w15:restartNumberingAfterBreak="0">
    <w:nsid w:val="6C34663E"/>
    <w:multiLevelType w:val="multilevel"/>
    <w:tmpl w:val="3F6A1FF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7" w15:restartNumberingAfterBreak="0">
    <w:nsid w:val="6F8812D3"/>
    <w:multiLevelType w:val="multilevel"/>
    <w:tmpl w:val="9AB0F484"/>
    <w:lvl w:ilvl="0">
      <w:start w:val="1"/>
      <w:numFmt w:val="decimal"/>
      <w:lvlText w:val="%1."/>
      <w:lvlJc w:val="left"/>
      <w:pPr>
        <w:ind w:left="502" w:hanging="360"/>
      </w:pPr>
      <w:rPr>
        <w:b/>
        <w:color w:val="000000"/>
      </w:rPr>
    </w:lvl>
    <w:lvl w:ilvl="1">
      <w:start w:val="1"/>
      <w:numFmt w:val="lowerLetter"/>
      <w:lvlText w:val="%2)"/>
      <w:lvlJc w:val="left"/>
      <w:pPr>
        <w:ind w:left="785" w:hanging="360"/>
      </w:pPr>
      <w:rPr>
        <w:rFonts w:ascii="Calibri" w:eastAsia="Calibri" w:hAnsi="Calibri" w:cs="Calibri"/>
        <w:b w:val="0"/>
        <w:i w:val="0"/>
        <w:smallCaps w:val="0"/>
        <w:strike w:val="0"/>
        <w:color w:val="000000"/>
        <w:u w:val="none"/>
        <w:vertAlign w:val="baseline"/>
      </w:rPr>
    </w:lvl>
    <w:lvl w:ilvl="2">
      <w:start w:val="1"/>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58" w15:restartNumberingAfterBreak="0">
    <w:nsid w:val="70AB10D2"/>
    <w:multiLevelType w:val="hybridMultilevel"/>
    <w:tmpl w:val="D9181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4D25D28"/>
    <w:multiLevelType w:val="hybridMultilevel"/>
    <w:tmpl w:val="2C643C44"/>
    <w:lvl w:ilvl="0" w:tplc="A5287AEA">
      <w:start w:val="1"/>
      <w:numFmt w:val="upperLetter"/>
      <w:lvlText w:val="%1)"/>
      <w:lvlJc w:val="left"/>
      <w:pPr>
        <w:ind w:left="1137" w:hanging="360"/>
      </w:pPr>
    </w:lvl>
    <w:lvl w:ilvl="1" w:tplc="04150019" w:tentative="1">
      <w:start w:val="1"/>
      <w:numFmt w:val="lowerLetter"/>
      <w:lvlText w:val="%2."/>
      <w:lvlJc w:val="left"/>
      <w:pPr>
        <w:ind w:left="1857" w:hanging="360"/>
      </w:pPr>
    </w:lvl>
    <w:lvl w:ilvl="2" w:tplc="0415001B" w:tentative="1">
      <w:start w:val="1"/>
      <w:numFmt w:val="lowerRoman"/>
      <w:lvlText w:val="%3."/>
      <w:lvlJc w:val="right"/>
      <w:pPr>
        <w:ind w:left="2577" w:hanging="180"/>
      </w:pPr>
    </w:lvl>
    <w:lvl w:ilvl="3" w:tplc="0415000F" w:tentative="1">
      <w:start w:val="1"/>
      <w:numFmt w:val="decimal"/>
      <w:lvlText w:val="%4."/>
      <w:lvlJc w:val="left"/>
      <w:pPr>
        <w:ind w:left="3297" w:hanging="360"/>
      </w:pPr>
    </w:lvl>
    <w:lvl w:ilvl="4" w:tplc="04150019" w:tentative="1">
      <w:start w:val="1"/>
      <w:numFmt w:val="lowerLetter"/>
      <w:lvlText w:val="%5."/>
      <w:lvlJc w:val="left"/>
      <w:pPr>
        <w:ind w:left="4017" w:hanging="360"/>
      </w:pPr>
    </w:lvl>
    <w:lvl w:ilvl="5" w:tplc="0415001B" w:tentative="1">
      <w:start w:val="1"/>
      <w:numFmt w:val="lowerRoman"/>
      <w:lvlText w:val="%6."/>
      <w:lvlJc w:val="right"/>
      <w:pPr>
        <w:ind w:left="4737" w:hanging="180"/>
      </w:pPr>
    </w:lvl>
    <w:lvl w:ilvl="6" w:tplc="0415000F" w:tentative="1">
      <w:start w:val="1"/>
      <w:numFmt w:val="decimal"/>
      <w:lvlText w:val="%7."/>
      <w:lvlJc w:val="left"/>
      <w:pPr>
        <w:ind w:left="5457" w:hanging="360"/>
      </w:pPr>
    </w:lvl>
    <w:lvl w:ilvl="7" w:tplc="04150019" w:tentative="1">
      <w:start w:val="1"/>
      <w:numFmt w:val="lowerLetter"/>
      <w:lvlText w:val="%8."/>
      <w:lvlJc w:val="left"/>
      <w:pPr>
        <w:ind w:left="6177" w:hanging="360"/>
      </w:pPr>
    </w:lvl>
    <w:lvl w:ilvl="8" w:tplc="0415001B" w:tentative="1">
      <w:start w:val="1"/>
      <w:numFmt w:val="lowerRoman"/>
      <w:lvlText w:val="%9."/>
      <w:lvlJc w:val="right"/>
      <w:pPr>
        <w:ind w:left="6897" w:hanging="180"/>
      </w:pPr>
    </w:lvl>
  </w:abstractNum>
  <w:abstractNum w:abstractNumId="60" w15:restartNumberingAfterBreak="0">
    <w:nsid w:val="74E66EA9"/>
    <w:multiLevelType w:val="hybridMultilevel"/>
    <w:tmpl w:val="41EA3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5B320EC"/>
    <w:multiLevelType w:val="hybridMultilevel"/>
    <w:tmpl w:val="1DCC74EA"/>
    <w:lvl w:ilvl="0" w:tplc="97BA2EDA">
      <w:start w:val="1"/>
      <w:numFmt w:val="upp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A322AEB"/>
    <w:multiLevelType w:val="multilevel"/>
    <w:tmpl w:val="4B346AD8"/>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D736B2B"/>
    <w:multiLevelType w:val="hybridMultilevel"/>
    <w:tmpl w:val="20C48558"/>
    <w:lvl w:ilvl="0" w:tplc="23222110">
      <w:start w:val="1"/>
      <w:numFmt w:val="bullet"/>
      <w:lvlText w:val="–"/>
      <w:lvlJc w:val="left"/>
      <w:pPr>
        <w:ind w:left="510" w:hanging="280"/>
      </w:pPr>
    </w:lvl>
    <w:lvl w:ilvl="1" w:tplc="CABC3D32">
      <w:numFmt w:val="decimal"/>
      <w:lvlText w:val=""/>
      <w:lvlJc w:val="left"/>
    </w:lvl>
    <w:lvl w:ilvl="2" w:tplc="0B2AB92E">
      <w:numFmt w:val="decimal"/>
      <w:lvlText w:val=""/>
      <w:lvlJc w:val="left"/>
    </w:lvl>
    <w:lvl w:ilvl="3" w:tplc="AEB62A34">
      <w:numFmt w:val="decimal"/>
      <w:lvlText w:val=""/>
      <w:lvlJc w:val="left"/>
    </w:lvl>
    <w:lvl w:ilvl="4" w:tplc="99303CCE">
      <w:numFmt w:val="decimal"/>
      <w:lvlText w:val=""/>
      <w:lvlJc w:val="left"/>
    </w:lvl>
    <w:lvl w:ilvl="5" w:tplc="24E4B20C">
      <w:numFmt w:val="decimal"/>
      <w:lvlText w:val=""/>
      <w:lvlJc w:val="left"/>
    </w:lvl>
    <w:lvl w:ilvl="6" w:tplc="F1F00DCC">
      <w:numFmt w:val="decimal"/>
      <w:lvlText w:val=""/>
      <w:lvlJc w:val="left"/>
    </w:lvl>
    <w:lvl w:ilvl="7" w:tplc="ADEEEEBC">
      <w:numFmt w:val="decimal"/>
      <w:lvlText w:val=""/>
      <w:lvlJc w:val="left"/>
    </w:lvl>
    <w:lvl w:ilvl="8" w:tplc="50CC30D6">
      <w:numFmt w:val="decimal"/>
      <w:lvlText w:val=""/>
      <w:lvlJc w:val="left"/>
    </w:lvl>
  </w:abstractNum>
  <w:abstractNum w:abstractNumId="64" w15:restartNumberingAfterBreak="0">
    <w:nsid w:val="7DD80F4F"/>
    <w:multiLevelType w:val="multilevel"/>
    <w:tmpl w:val="07E2CB24"/>
    <w:lvl w:ilvl="0">
      <w:start w:val="5"/>
      <w:numFmt w:val="decimal"/>
      <w:lvlText w:val="%1."/>
      <w:lvlJc w:val="left"/>
      <w:pPr>
        <w:ind w:left="460" w:hanging="460"/>
      </w:pPr>
    </w:lvl>
    <w:lvl w:ilvl="1">
      <w:start w:val="1"/>
      <w:numFmt w:val="decimal"/>
      <w:lvlText w:val="%1.%2."/>
      <w:lvlJc w:val="left"/>
      <w:pPr>
        <w:ind w:left="460" w:hanging="460"/>
      </w:pPr>
    </w:lvl>
    <w:lvl w:ilvl="2">
      <w:start w:val="1"/>
      <w:numFmt w:val="decimal"/>
      <w:lvlText w:val="%1.%2.%3."/>
      <w:lvlJc w:val="left"/>
      <w:pPr>
        <w:ind w:left="1145" w:hanging="720"/>
      </w:pPr>
    </w:lvl>
    <w:lvl w:ilvl="3">
      <w:start w:val="1"/>
      <w:numFmt w:val="decimal"/>
      <w:lvlText w:val="%1.%2.%3.%4."/>
      <w:lvlJc w:val="left"/>
      <w:pPr>
        <w:ind w:left="1854"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5" w15:restartNumberingAfterBreak="0">
    <w:nsid w:val="7DDD6F46"/>
    <w:multiLevelType w:val="hybridMultilevel"/>
    <w:tmpl w:val="75943D4A"/>
    <w:lvl w:ilvl="0" w:tplc="A5287AEA">
      <w:start w:val="1"/>
      <w:numFmt w:val="upperLetter"/>
      <w:lvlText w:val="%1)"/>
      <w:lvlJc w:val="left"/>
      <w:pPr>
        <w:ind w:left="777" w:hanging="360"/>
      </w:pPr>
    </w:lvl>
    <w:lvl w:ilvl="1" w:tplc="C9CA0134">
      <w:start w:val="1"/>
      <w:numFmt w:val="lowerLetter"/>
      <w:lvlText w:val="%2."/>
      <w:lvlJc w:val="left"/>
      <w:pPr>
        <w:ind w:left="1497" w:hanging="360"/>
      </w:pPr>
    </w:lvl>
    <w:lvl w:ilvl="2" w:tplc="7446FCF2">
      <w:start w:val="1"/>
      <w:numFmt w:val="lowerRoman"/>
      <w:lvlText w:val="%3."/>
      <w:lvlJc w:val="right"/>
      <w:pPr>
        <w:ind w:left="2217" w:hanging="180"/>
      </w:pPr>
    </w:lvl>
    <w:lvl w:ilvl="3" w:tplc="64908710">
      <w:start w:val="1"/>
      <w:numFmt w:val="decimal"/>
      <w:lvlText w:val="%4."/>
      <w:lvlJc w:val="left"/>
      <w:pPr>
        <w:ind w:left="2937" w:hanging="360"/>
      </w:pPr>
    </w:lvl>
    <w:lvl w:ilvl="4" w:tplc="EB1A0A20">
      <w:start w:val="1"/>
      <w:numFmt w:val="lowerLetter"/>
      <w:lvlText w:val="%5."/>
      <w:lvlJc w:val="left"/>
      <w:pPr>
        <w:ind w:left="3657" w:hanging="360"/>
      </w:pPr>
    </w:lvl>
    <w:lvl w:ilvl="5" w:tplc="F208D9FE">
      <w:start w:val="1"/>
      <w:numFmt w:val="lowerRoman"/>
      <w:lvlText w:val="%6."/>
      <w:lvlJc w:val="right"/>
      <w:pPr>
        <w:ind w:left="4377" w:hanging="180"/>
      </w:pPr>
    </w:lvl>
    <w:lvl w:ilvl="6" w:tplc="9BE2CAC2">
      <w:start w:val="1"/>
      <w:numFmt w:val="decimal"/>
      <w:lvlText w:val="%7."/>
      <w:lvlJc w:val="left"/>
      <w:pPr>
        <w:ind w:left="5097" w:hanging="360"/>
      </w:pPr>
    </w:lvl>
    <w:lvl w:ilvl="7" w:tplc="EE98C12C">
      <w:start w:val="1"/>
      <w:numFmt w:val="lowerLetter"/>
      <w:lvlText w:val="%8."/>
      <w:lvlJc w:val="left"/>
      <w:pPr>
        <w:ind w:left="5817" w:hanging="360"/>
      </w:pPr>
    </w:lvl>
    <w:lvl w:ilvl="8" w:tplc="3598960E">
      <w:start w:val="1"/>
      <w:numFmt w:val="lowerRoman"/>
      <w:lvlText w:val="%9."/>
      <w:lvlJc w:val="right"/>
      <w:pPr>
        <w:ind w:left="6537" w:hanging="180"/>
      </w:pPr>
    </w:lvl>
  </w:abstractNum>
  <w:num w:numId="1" w16cid:durableId="802424893">
    <w:abstractNumId w:val="9"/>
  </w:num>
  <w:num w:numId="2" w16cid:durableId="640303266">
    <w:abstractNumId w:val="34"/>
  </w:num>
  <w:num w:numId="3" w16cid:durableId="1093816229">
    <w:abstractNumId w:val="6"/>
  </w:num>
  <w:num w:numId="4" w16cid:durableId="452140989">
    <w:abstractNumId w:val="39"/>
  </w:num>
  <w:num w:numId="5" w16cid:durableId="1062294050">
    <w:abstractNumId w:val="8"/>
  </w:num>
  <w:num w:numId="6" w16cid:durableId="421528509">
    <w:abstractNumId w:val="60"/>
  </w:num>
  <w:num w:numId="7" w16cid:durableId="1043401794">
    <w:abstractNumId w:val="7"/>
  </w:num>
  <w:num w:numId="8" w16cid:durableId="757752066">
    <w:abstractNumId w:val="51"/>
  </w:num>
  <w:num w:numId="9" w16cid:durableId="1943957310">
    <w:abstractNumId w:val="3"/>
  </w:num>
  <w:num w:numId="10" w16cid:durableId="1725521349">
    <w:abstractNumId w:val="29"/>
  </w:num>
  <w:num w:numId="11" w16cid:durableId="1075280495">
    <w:abstractNumId w:val="26"/>
  </w:num>
  <w:num w:numId="12" w16cid:durableId="821044589">
    <w:abstractNumId w:val="0"/>
  </w:num>
  <w:num w:numId="13" w16cid:durableId="139885025">
    <w:abstractNumId w:val="53"/>
  </w:num>
  <w:num w:numId="14" w16cid:durableId="1199511898">
    <w:abstractNumId w:val="52"/>
  </w:num>
  <w:num w:numId="15" w16cid:durableId="777220705">
    <w:abstractNumId w:val="54"/>
  </w:num>
  <w:num w:numId="16" w16cid:durableId="317882013">
    <w:abstractNumId w:val="21"/>
  </w:num>
  <w:num w:numId="17" w16cid:durableId="981278508">
    <w:abstractNumId w:val="37"/>
  </w:num>
  <w:num w:numId="18" w16cid:durableId="894658870">
    <w:abstractNumId w:val="41"/>
  </w:num>
  <w:num w:numId="19" w16cid:durableId="579679522">
    <w:abstractNumId w:val="14"/>
  </w:num>
  <w:num w:numId="20" w16cid:durableId="2027707179">
    <w:abstractNumId w:val="57"/>
  </w:num>
  <w:num w:numId="21" w16cid:durableId="27412928">
    <w:abstractNumId w:val="55"/>
  </w:num>
  <w:num w:numId="22" w16cid:durableId="1045834862">
    <w:abstractNumId w:val="64"/>
  </w:num>
  <w:num w:numId="23" w16cid:durableId="371661189">
    <w:abstractNumId w:val="27"/>
  </w:num>
  <w:num w:numId="24" w16cid:durableId="1629048862">
    <w:abstractNumId w:val="50"/>
  </w:num>
  <w:num w:numId="25" w16cid:durableId="1571043565">
    <w:abstractNumId w:val="12"/>
  </w:num>
  <w:num w:numId="26" w16cid:durableId="592057178">
    <w:abstractNumId w:val="17"/>
  </w:num>
  <w:num w:numId="27" w16cid:durableId="740105035">
    <w:abstractNumId w:val="23"/>
  </w:num>
  <w:num w:numId="28" w16cid:durableId="1447118646">
    <w:abstractNumId w:val="43"/>
  </w:num>
  <w:num w:numId="29" w16cid:durableId="197864367">
    <w:abstractNumId w:val="13"/>
  </w:num>
  <w:num w:numId="30" w16cid:durableId="1696492040">
    <w:abstractNumId w:val="4"/>
  </w:num>
  <w:num w:numId="31" w16cid:durableId="914706951">
    <w:abstractNumId w:val="15"/>
  </w:num>
  <w:num w:numId="32" w16cid:durableId="763496376">
    <w:abstractNumId w:val="33"/>
  </w:num>
  <w:num w:numId="33" w16cid:durableId="64450219">
    <w:abstractNumId w:val="58"/>
  </w:num>
  <w:num w:numId="34" w16cid:durableId="1891765830">
    <w:abstractNumId w:val="1"/>
  </w:num>
  <w:num w:numId="35" w16cid:durableId="735857838">
    <w:abstractNumId w:val="25"/>
  </w:num>
  <w:num w:numId="36" w16cid:durableId="1086921360">
    <w:abstractNumId w:val="10"/>
  </w:num>
  <w:num w:numId="37" w16cid:durableId="17005921">
    <w:abstractNumId w:val="65"/>
  </w:num>
  <w:num w:numId="38" w16cid:durableId="103885038">
    <w:abstractNumId w:val="59"/>
  </w:num>
  <w:num w:numId="39" w16cid:durableId="816529401">
    <w:abstractNumId w:val="61"/>
  </w:num>
  <w:num w:numId="40" w16cid:durableId="1200314314">
    <w:abstractNumId w:val="38"/>
  </w:num>
  <w:num w:numId="41" w16cid:durableId="630786051">
    <w:abstractNumId w:val="56"/>
  </w:num>
  <w:num w:numId="42" w16cid:durableId="455872360">
    <w:abstractNumId w:val="31"/>
  </w:num>
  <w:num w:numId="43" w16cid:durableId="1396244610">
    <w:abstractNumId w:val="19"/>
  </w:num>
  <w:num w:numId="44" w16cid:durableId="928586650">
    <w:abstractNumId w:val="46"/>
  </w:num>
  <w:num w:numId="45" w16cid:durableId="2000503020">
    <w:abstractNumId w:val="11"/>
  </w:num>
  <w:num w:numId="46" w16cid:durableId="441189856">
    <w:abstractNumId w:val="35"/>
  </w:num>
  <w:num w:numId="47" w16cid:durableId="830173106">
    <w:abstractNumId w:val="16"/>
  </w:num>
  <w:num w:numId="48" w16cid:durableId="56904709">
    <w:abstractNumId w:val="36"/>
  </w:num>
  <w:num w:numId="49" w16cid:durableId="1697852386">
    <w:abstractNumId w:val="45"/>
  </w:num>
  <w:num w:numId="50" w16cid:durableId="424956501">
    <w:abstractNumId w:val="42"/>
  </w:num>
  <w:num w:numId="51" w16cid:durableId="1386831055">
    <w:abstractNumId w:val="48"/>
  </w:num>
  <w:num w:numId="52" w16cid:durableId="2062244752">
    <w:abstractNumId w:val="20"/>
  </w:num>
  <w:num w:numId="53" w16cid:durableId="2142720265">
    <w:abstractNumId w:val="24"/>
  </w:num>
  <w:num w:numId="54" w16cid:durableId="1850219706">
    <w:abstractNumId w:val="30"/>
  </w:num>
  <w:num w:numId="55" w16cid:durableId="1693266668">
    <w:abstractNumId w:val="44"/>
  </w:num>
  <w:num w:numId="56" w16cid:durableId="1515725144">
    <w:abstractNumId w:val="5"/>
  </w:num>
  <w:num w:numId="57" w16cid:durableId="1794665061">
    <w:abstractNumId w:val="28"/>
  </w:num>
  <w:num w:numId="58" w16cid:durableId="1439568902">
    <w:abstractNumId w:val="49"/>
  </w:num>
  <w:num w:numId="59" w16cid:durableId="968513725">
    <w:abstractNumId w:val="22"/>
  </w:num>
  <w:num w:numId="60" w16cid:durableId="2081444114">
    <w:abstractNumId w:val="2"/>
  </w:num>
  <w:num w:numId="61" w16cid:durableId="1616327420">
    <w:abstractNumId w:val="32"/>
  </w:num>
  <w:num w:numId="62" w16cid:durableId="1225214797">
    <w:abstractNumId w:val="18"/>
    <w:lvlOverride w:ilvl="0">
      <w:startOverride w:val="1"/>
    </w:lvlOverride>
  </w:num>
  <w:num w:numId="63" w16cid:durableId="1855222494">
    <w:abstractNumId w:val="63"/>
    <w:lvlOverride w:ilvl="0">
      <w:startOverride w:val="1"/>
    </w:lvlOverride>
  </w:num>
  <w:num w:numId="64" w16cid:durableId="1745296144">
    <w:abstractNumId w:val="40"/>
    <w:lvlOverride w:ilvl="0">
      <w:startOverride w:val="1"/>
    </w:lvlOverride>
  </w:num>
  <w:num w:numId="65" w16cid:durableId="492725249">
    <w:abstractNumId w:val="62"/>
  </w:num>
  <w:num w:numId="66" w16cid:durableId="48892671">
    <w:abstractNumId w:val="4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C1"/>
    <w:rsid w:val="00010F6C"/>
    <w:rsid w:val="00020BAE"/>
    <w:rsid w:val="00040EE3"/>
    <w:rsid w:val="0004315D"/>
    <w:rsid w:val="0004608A"/>
    <w:rsid w:val="00046A93"/>
    <w:rsid w:val="000513C1"/>
    <w:rsid w:val="0006465C"/>
    <w:rsid w:val="0006646C"/>
    <w:rsid w:val="000742B0"/>
    <w:rsid w:val="000768A6"/>
    <w:rsid w:val="00082808"/>
    <w:rsid w:val="000852BC"/>
    <w:rsid w:val="000917A1"/>
    <w:rsid w:val="000B50BD"/>
    <w:rsid w:val="000E492C"/>
    <w:rsid w:val="001010B9"/>
    <w:rsid w:val="00101EE1"/>
    <w:rsid w:val="00107382"/>
    <w:rsid w:val="001210CC"/>
    <w:rsid w:val="00125BA8"/>
    <w:rsid w:val="001312FA"/>
    <w:rsid w:val="00132EB2"/>
    <w:rsid w:val="00133A11"/>
    <w:rsid w:val="00141DAB"/>
    <w:rsid w:val="00154E3E"/>
    <w:rsid w:val="00180F9B"/>
    <w:rsid w:val="001825EF"/>
    <w:rsid w:val="00184756"/>
    <w:rsid w:val="001921E8"/>
    <w:rsid w:val="001931F4"/>
    <w:rsid w:val="001A4915"/>
    <w:rsid w:val="001B1116"/>
    <w:rsid w:val="001C09F0"/>
    <w:rsid w:val="001C216D"/>
    <w:rsid w:val="001C6F36"/>
    <w:rsid w:val="001C7729"/>
    <w:rsid w:val="001D05FC"/>
    <w:rsid w:val="001E4A56"/>
    <w:rsid w:val="001F4F39"/>
    <w:rsid w:val="001F53C1"/>
    <w:rsid w:val="001F6FD7"/>
    <w:rsid w:val="00203F7D"/>
    <w:rsid w:val="00215C28"/>
    <w:rsid w:val="00215D2F"/>
    <w:rsid w:val="00216ECA"/>
    <w:rsid w:val="002467A2"/>
    <w:rsid w:val="00250F0B"/>
    <w:rsid w:val="00251C5E"/>
    <w:rsid w:val="00266169"/>
    <w:rsid w:val="002664F0"/>
    <w:rsid w:val="002712E5"/>
    <w:rsid w:val="002751CB"/>
    <w:rsid w:val="00277AAE"/>
    <w:rsid w:val="00282D2E"/>
    <w:rsid w:val="00293C96"/>
    <w:rsid w:val="002A2889"/>
    <w:rsid w:val="002A71BC"/>
    <w:rsid w:val="002B7D5C"/>
    <w:rsid w:val="002C013D"/>
    <w:rsid w:val="002C446C"/>
    <w:rsid w:val="002D1DA2"/>
    <w:rsid w:val="002D3AD1"/>
    <w:rsid w:val="002E4F42"/>
    <w:rsid w:val="002F30D1"/>
    <w:rsid w:val="002F4E7F"/>
    <w:rsid w:val="00321C4A"/>
    <w:rsid w:val="00333345"/>
    <w:rsid w:val="0034625F"/>
    <w:rsid w:val="0035046E"/>
    <w:rsid w:val="003505A8"/>
    <w:rsid w:val="00360828"/>
    <w:rsid w:val="00381322"/>
    <w:rsid w:val="00390D2D"/>
    <w:rsid w:val="003932EC"/>
    <w:rsid w:val="003A0132"/>
    <w:rsid w:val="003A5AE8"/>
    <w:rsid w:val="003B1EC4"/>
    <w:rsid w:val="003B3766"/>
    <w:rsid w:val="003B3D8D"/>
    <w:rsid w:val="003B5723"/>
    <w:rsid w:val="003C130A"/>
    <w:rsid w:val="003C3990"/>
    <w:rsid w:val="003D6C4C"/>
    <w:rsid w:val="003E324B"/>
    <w:rsid w:val="004227EF"/>
    <w:rsid w:val="004270D3"/>
    <w:rsid w:val="00434C5F"/>
    <w:rsid w:val="004479B3"/>
    <w:rsid w:val="00461900"/>
    <w:rsid w:val="00474E6D"/>
    <w:rsid w:val="004877E7"/>
    <w:rsid w:val="004928AC"/>
    <w:rsid w:val="004B2588"/>
    <w:rsid w:val="004B616D"/>
    <w:rsid w:val="004C0924"/>
    <w:rsid w:val="004D6317"/>
    <w:rsid w:val="004F2171"/>
    <w:rsid w:val="004F6843"/>
    <w:rsid w:val="005100FD"/>
    <w:rsid w:val="005125F8"/>
    <w:rsid w:val="00512D63"/>
    <w:rsid w:val="00545011"/>
    <w:rsid w:val="00562578"/>
    <w:rsid w:val="005738B4"/>
    <w:rsid w:val="00577DF5"/>
    <w:rsid w:val="00584B16"/>
    <w:rsid w:val="00587446"/>
    <w:rsid w:val="0058750F"/>
    <w:rsid w:val="005A099A"/>
    <w:rsid w:val="005A20AE"/>
    <w:rsid w:val="005A767F"/>
    <w:rsid w:val="005B6263"/>
    <w:rsid w:val="005C3E5C"/>
    <w:rsid w:val="005C739D"/>
    <w:rsid w:val="005D33BD"/>
    <w:rsid w:val="005D3B6D"/>
    <w:rsid w:val="005F32D2"/>
    <w:rsid w:val="006145A2"/>
    <w:rsid w:val="006537D1"/>
    <w:rsid w:val="006561B3"/>
    <w:rsid w:val="00657ECD"/>
    <w:rsid w:val="0066644D"/>
    <w:rsid w:val="00673A80"/>
    <w:rsid w:val="0068117E"/>
    <w:rsid w:val="00687BB9"/>
    <w:rsid w:val="00691505"/>
    <w:rsid w:val="00694007"/>
    <w:rsid w:val="006A3824"/>
    <w:rsid w:val="006A418E"/>
    <w:rsid w:val="006C21B5"/>
    <w:rsid w:val="006C5172"/>
    <w:rsid w:val="006D529C"/>
    <w:rsid w:val="006D5306"/>
    <w:rsid w:val="006D65C8"/>
    <w:rsid w:val="006E7DC0"/>
    <w:rsid w:val="00705D0E"/>
    <w:rsid w:val="0071139C"/>
    <w:rsid w:val="007307F5"/>
    <w:rsid w:val="00732DED"/>
    <w:rsid w:val="0074236D"/>
    <w:rsid w:val="007451EE"/>
    <w:rsid w:val="00770FCE"/>
    <w:rsid w:val="00773FFA"/>
    <w:rsid w:val="007767F3"/>
    <w:rsid w:val="0078549C"/>
    <w:rsid w:val="00787298"/>
    <w:rsid w:val="00793DF7"/>
    <w:rsid w:val="00797A82"/>
    <w:rsid w:val="007B3EE0"/>
    <w:rsid w:val="007C506D"/>
    <w:rsid w:val="007D7087"/>
    <w:rsid w:val="007E49EF"/>
    <w:rsid w:val="0080264B"/>
    <w:rsid w:val="00810F3F"/>
    <w:rsid w:val="008354EF"/>
    <w:rsid w:val="00845336"/>
    <w:rsid w:val="0084655C"/>
    <w:rsid w:val="00850012"/>
    <w:rsid w:val="00857958"/>
    <w:rsid w:val="008608FD"/>
    <w:rsid w:val="008707D7"/>
    <w:rsid w:val="0088143A"/>
    <w:rsid w:val="008A06ED"/>
    <w:rsid w:val="008A2161"/>
    <w:rsid w:val="008A3F97"/>
    <w:rsid w:val="008B6D1A"/>
    <w:rsid w:val="008D2E0D"/>
    <w:rsid w:val="008E6454"/>
    <w:rsid w:val="008F05DD"/>
    <w:rsid w:val="00922355"/>
    <w:rsid w:val="00924286"/>
    <w:rsid w:val="00935ED8"/>
    <w:rsid w:val="00983FFE"/>
    <w:rsid w:val="009914C4"/>
    <w:rsid w:val="0099400A"/>
    <w:rsid w:val="009A0D3E"/>
    <w:rsid w:val="009A4DE1"/>
    <w:rsid w:val="009A5CE6"/>
    <w:rsid w:val="009C0B75"/>
    <w:rsid w:val="009C356E"/>
    <w:rsid w:val="009E24F8"/>
    <w:rsid w:val="009E2657"/>
    <w:rsid w:val="009E37F2"/>
    <w:rsid w:val="009F0F89"/>
    <w:rsid w:val="009F6010"/>
    <w:rsid w:val="00A00B45"/>
    <w:rsid w:val="00A02BB7"/>
    <w:rsid w:val="00A0427F"/>
    <w:rsid w:val="00A54981"/>
    <w:rsid w:val="00A62133"/>
    <w:rsid w:val="00A63112"/>
    <w:rsid w:val="00A66E17"/>
    <w:rsid w:val="00A7446C"/>
    <w:rsid w:val="00A76680"/>
    <w:rsid w:val="00A7720E"/>
    <w:rsid w:val="00A82DC4"/>
    <w:rsid w:val="00A91B09"/>
    <w:rsid w:val="00AA173E"/>
    <w:rsid w:val="00AA7802"/>
    <w:rsid w:val="00AB6831"/>
    <w:rsid w:val="00AC3AA0"/>
    <w:rsid w:val="00AC4825"/>
    <w:rsid w:val="00AC5260"/>
    <w:rsid w:val="00AC63FF"/>
    <w:rsid w:val="00AC68A5"/>
    <w:rsid w:val="00AD2F28"/>
    <w:rsid w:val="00AD620E"/>
    <w:rsid w:val="00AE2F2C"/>
    <w:rsid w:val="00AE47C9"/>
    <w:rsid w:val="00AE4F99"/>
    <w:rsid w:val="00B14846"/>
    <w:rsid w:val="00B17DA1"/>
    <w:rsid w:val="00B34D46"/>
    <w:rsid w:val="00B5581A"/>
    <w:rsid w:val="00B62484"/>
    <w:rsid w:val="00BB402C"/>
    <w:rsid w:val="00BD780C"/>
    <w:rsid w:val="00BE3F0A"/>
    <w:rsid w:val="00BE3F3A"/>
    <w:rsid w:val="00BE7BAB"/>
    <w:rsid w:val="00BF36FA"/>
    <w:rsid w:val="00BF6F77"/>
    <w:rsid w:val="00BF7C0B"/>
    <w:rsid w:val="00C006DC"/>
    <w:rsid w:val="00C03C67"/>
    <w:rsid w:val="00C04200"/>
    <w:rsid w:val="00C2544F"/>
    <w:rsid w:val="00C47DF9"/>
    <w:rsid w:val="00C50660"/>
    <w:rsid w:val="00C50E16"/>
    <w:rsid w:val="00C61490"/>
    <w:rsid w:val="00C8332C"/>
    <w:rsid w:val="00C87AAF"/>
    <w:rsid w:val="00CA6D5B"/>
    <w:rsid w:val="00CC35E5"/>
    <w:rsid w:val="00CE1AD8"/>
    <w:rsid w:val="00CE71F8"/>
    <w:rsid w:val="00CF1B47"/>
    <w:rsid w:val="00D2059B"/>
    <w:rsid w:val="00D2480B"/>
    <w:rsid w:val="00D27D51"/>
    <w:rsid w:val="00D41D58"/>
    <w:rsid w:val="00D446CA"/>
    <w:rsid w:val="00D467E6"/>
    <w:rsid w:val="00D47F17"/>
    <w:rsid w:val="00D50EA9"/>
    <w:rsid w:val="00D52770"/>
    <w:rsid w:val="00D53AD1"/>
    <w:rsid w:val="00D61FB1"/>
    <w:rsid w:val="00D63055"/>
    <w:rsid w:val="00D631B7"/>
    <w:rsid w:val="00D7127A"/>
    <w:rsid w:val="00D72DB0"/>
    <w:rsid w:val="00D74482"/>
    <w:rsid w:val="00D74FAC"/>
    <w:rsid w:val="00D90CFD"/>
    <w:rsid w:val="00DB0D1F"/>
    <w:rsid w:val="00DC5341"/>
    <w:rsid w:val="00DC7714"/>
    <w:rsid w:val="00DD0979"/>
    <w:rsid w:val="00DD560C"/>
    <w:rsid w:val="00DE48E4"/>
    <w:rsid w:val="00DF6ECF"/>
    <w:rsid w:val="00E125E1"/>
    <w:rsid w:val="00E17082"/>
    <w:rsid w:val="00E1716A"/>
    <w:rsid w:val="00E171F1"/>
    <w:rsid w:val="00E23DC0"/>
    <w:rsid w:val="00E41398"/>
    <w:rsid w:val="00E43F09"/>
    <w:rsid w:val="00E51AB2"/>
    <w:rsid w:val="00E61548"/>
    <w:rsid w:val="00E615B4"/>
    <w:rsid w:val="00E658CE"/>
    <w:rsid w:val="00E7460A"/>
    <w:rsid w:val="00E96D39"/>
    <w:rsid w:val="00EA7FEB"/>
    <w:rsid w:val="00EB4C79"/>
    <w:rsid w:val="00EB6188"/>
    <w:rsid w:val="00EC79D4"/>
    <w:rsid w:val="00EE4F68"/>
    <w:rsid w:val="00F058BA"/>
    <w:rsid w:val="00F13463"/>
    <w:rsid w:val="00F25723"/>
    <w:rsid w:val="00F3494D"/>
    <w:rsid w:val="00F47EB1"/>
    <w:rsid w:val="00F53EF6"/>
    <w:rsid w:val="00F54796"/>
    <w:rsid w:val="00F609F1"/>
    <w:rsid w:val="00FB77C4"/>
    <w:rsid w:val="00FD0809"/>
    <w:rsid w:val="00FD25A5"/>
    <w:rsid w:val="00FD480E"/>
    <w:rsid w:val="00FD7E48"/>
    <w:rsid w:val="00FE211B"/>
    <w:rsid w:val="00FE40AB"/>
    <w:rsid w:val="0178C0C6"/>
    <w:rsid w:val="01D2B9E5"/>
    <w:rsid w:val="02788602"/>
    <w:rsid w:val="03611114"/>
    <w:rsid w:val="04226594"/>
    <w:rsid w:val="04ACE5A1"/>
    <w:rsid w:val="05CBF554"/>
    <w:rsid w:val="06971B3A"/>
    <w:rsid w:val="0751DC56"/>
    <w:rsid w:val="082691A6"/>
    <w:rsid w:val="08ACCE06"/>
    <w:rsid w:val="0B0FA9B4"/>
    <w:rsid w:val="0C398A90"/>
    <w:rsid w:val="0D47DF64"/>
    <w:rsid w:val="0DD36E46"/>
    <w:rsid w:val="0E53FD19"/>
    <w:rsid w:val="0F6326D5"/>
    <w:rsid w:val="1001278D"/>
    <w:rsid w:val="10E96638"/>
    <w:rsid w:val="112CC323"/>
    <w:rsid w:val="1149AF5D"/>
    <w:rsid w:val="124F2C13"/>
    <w:rsid w:val="12EF86B5"/>
    <w:rsid w:val="1411BD54"/>
    <w:rsid w:val="14EB73F0"/>
    <w:rsid w:val="1689B6EA"/>
    <w:rsid w:val="189FE593"/>
    <w:rsid w:val="19320CFA"/>
    <w:rsid w:val="1A2FA35B"/>
    <w:rsid w:val="1A33B270"/>
    <w:rsid w:val="1AB7D964"/>
    <w:rsid w:val="1AD07CED"/>
    <w:rsid w:val="1ADC7489"/>
    <w:rsid w:val="1B201A71"/>
    <w:rsid w:val="1C7D9ACC"/>
    <w:rsid w:val="1C860271"/>
    <w:rsid w:val="1D621F70"/>
    <w:rsid w:val="1DF16DD0"/>
    <w:rsid w:val="1E690B6A"/>
    <w:rsid w:val="1EE6B527"/>
    <w:rsid w:val="1FD0D3BD"/>
    <w:rsid w:val="1FDBAA9A"/>
    <w:rsid w:val="20D935D7"/>
    <w:rsid w:val="2191F1D4"/>
    <w:rsid w:val="2322BB3B"/>
    <w:rsid w:val="249A6A33"/>
    <w:rsid w:val="26580362"/>
    <w:rsid w:val="27FFD80F"/>
    <w:rsid w:val="28F928CF"/>
    <w:rsid w:val="2A35F9C4"/>
    <w:rsid w:val="2AE6DBE9"/>
    <w:rsid w:val="2B28C146"/>
    <w:rsid w:val="2BD503FA"/>
    <w:rsid w:val="2C0038A1"/>
    <w:rsid w:val="2C51CD62"/>
    <w:rsid w:val="2C6829C3"/>
    <w:rsid w:val="2C9C4EC7"/>
    <w:rsid w:val="2D264631"/>
    <w:rsid w:val="2D70BABB"/>
    <w:rsid w:val="2DFB4580"/>
    <w:rsid w:val="2E1180E5"/>
    <w:rsid w:val="2E6C28B7"/>
    <w:rsid w:val="2F0652AA"/>
    <w:rsid w:val="2F1E5C41"/>
    <w:rsid w:val="302794C2"/>
    <w:rsid w:val="3030AE40"/>
    <w:rsid w:val="30A833C5"/>
    <w:rsid w:val="30D7F90C"/>
    <w:rsid w:val="318CA888"/>
    <w:rsid w:val="32B7ED96"/>
    <w:rsid w:val="34FBB54C"/>
    <w:rsid w:val="356361B9"/>
    <w:rsid w:val="362E3F78"/>
    <w:rsid w:val="375264E3"/>
    <w:rsid w:val="38548EAA"/>
    <w:rsid w:val="396D2CEA"/>
    <w:rsid w:val="3B44BC00"/>
    <w:rsid w:val="3B6AB3C7"/>
    <w:rsid w:val="3CD9BA1C"/>
    <w:rsid w:val="3CF93DAB"/>
    <w:rsid w:val="3E66E99E"/>
    <w:rsid w:val="3E8ABB8D"/>
    <w:rsid w:val="3F1E1CBA"/>
    <w:rsid w:val="3F578259"/>
    <w:rsid w:val="3F7344C2"/>
    <w:rsid w:val="3FA1295D"/>
    <w:rsid w:val="3FD0CF1B"/>
    <w:rsid w:val="403F9F10"/>
    <w:rsid w:val="40C42FFF"/>
    <w:rsid w:val="40EBEE2F"/>
    <w:rsid w:val="4184EFFA"/>
    <w:rsid w:val="41D80B98"/>
    <w:rsid w:val="42C6D0C1"/>
    <w:rsid w:val="436CF1FE"/>
    <w:rsid w:val="437F1663"/>
    <w:rsid w:val="43CF2BFE"/>
    <w:rsid w:val="444A8864"/>
    <w:rsid w:val="45926E8F"/>
    <w:rsid w:val="45966956"/>
    <w:rsid w:val="47F26FCE"/>
    <w:rsid w:val="486B7902"/>
    <w:rsid w:val="4AD29C1A"/>
    <w:rsid w:val="4B098FFB"/>
    <w:rsid w:val="4B3008FF"/>
    <w:rsid w:val="4C34A70B"/>
    <w:rsid w:val="4C9BE48D"/>
    <w:rsid w:val="4CAEBAA6"/>
    <w:rsid w:val="4CED5F23"/>
    <w:rsid w:val="4DEFFBFD"/>
    <w:rsid w:val="4E2A0062"/>
    <w:rsid w:val="4F569FC0"/>
    <w:rsid w:val="4FD64CF8"/>
    <w:rsid w:val="50CF4233"/>
    <w:rsid w:val="515958C0"/>
    <w:rsid w:val="51A5A885"/>
    <w:rsid w:val="51B592DE"/>
    <w:rsid w:val="53FF31CF"/>
    <w:rsid w:val="553A649C"/>
    <w:rsid w:val="568FA262"/>
    <w:rsid w:val="56B388B2"/>
    <w:rsid w:val="57302417"/>
    <w:rsid w:val="5825F65D"/>
    <w:rsid w:val="58D45894"/>
    <w:rsid w:val="597D4622"/>
    <w:rsid w:val="59A741E6"/>
    <w:rsid w:val="5A0DADBA"/>
    <w:rsid w:val="5D5A1635"/>
    <w:rsid w:val="5DDE8C3D"/>
    <w:rsid w:val="5F962E61"/>
    <w:rsid w:val="60855A5A"/>
    <w:rsid w:val="61B0D90E"/>
    <w:rsid w:val="61D5D17E"/>
    <w:rsid w:val="61FAB833"/>
    <w:rsid w:val="622BC996"/>
    <w:rsid w:val="6269474C"/>
    <w:rsid w:val="62B72447"/>
    <w:rsid w:val="6306B299"/>
    <w:rsid w:val="63A37A81"/>
    <w:rsid w:val="64E80DE4"/>
    <w:rsid w:val="661FAAFD"/>
    <w:rsid w:val="66F0A8B5"/>
    <w:rsid w:val="6934B21C"/>
    <w:rsid w:val="69B81F95"/>
    <w:rsid w:val="6D708655"/>
    <w:rsid w:val="6F395E9A"/>
    <w:rsid w:val="6F6DE8FF"/>
    <w:rsid w:val="72B8EA26"/>
    <w:rsid w:val="7336F13E"/>
    <w:rsid w:val="73BC79E7"/>
    <w:rsid w:val="755FF859"/>
    <w:rsid w:val="78C6AD76"/>
    <w:rsid w:val="7AA7E51F"/>
    <w:rsid w:val="7AFC7DFF"/>
    <w:rsid w:val="7C403BAF"/>
    <w:rsid w:val="7D659DD9"/>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FB4F"/>
  <w15:chartTrackingRefBased/>
  <w15:docId w15:val="{8D99C3CD-D023-4068-8A5E-AA9F65786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3F0A"/>
    <w:pPr>
      <w:spacing w:before="360" w:after="360" w:line="360" w:lineRule="auto"/>
    </w:pPr>
    <w:rPr>
      <w:rFonts w:ascii="Calibri" w:eastAsia="Times New Roman" w:hAnsi="Calibri" w:cs="Times New Roman"/>
      <w:kern w:val="0"/>
      <w14:ligatures w14:val="none"/>
    </w:rPr>
  </w:style>
  <w:style w:type="paragraph" w:styleId="Nagwek1">
    <w:name w:val="heading 1"/>
    <w:basedOn w:val="Normalny"/>
    <w:next w:val="Normalny"/>
    <w:link w:val="Nagwek1Znak"/>
    <w:uiPriority w:val="9"/>
    <w:qFormat/>
    <w:rsid w:val="001F53C1"/>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F5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F53C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F53C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F53C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F53C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F53C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F53C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F53C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F53C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F53C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F53C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F53C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F53C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F53C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F53C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F53C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F53C1"/>
    <w:rPr>
      <w:rFonts w:eastAsiaTheme="majorEastAsia" w:cstheme="majorBidi"/>
      <w:color w:val="272727" w:themeColor="text1" w:themeTint="D8"/>
    </w:rPr>
  </w:style>
  <w:style w:type="paragraph" w:styleId="Tytu">
    <w:name w:val="Title"/>
    <w:basedOn w:val="Normalny"/>
    <w:next w:val="Normalny"/>
    <w:link w:val="TytuZnak"/>
    <w:uiPriority w:val="10"/>
    <w:qFormat/>
    <w:rsid w:val="001F5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F53C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F53C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F53C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F53C1"/>
    <w:pPr>
      <w:spacing w:before="160"/>
      <w:jc w:val="center"/>
    </w:pPr>
    <w:rPr>
      <w:i/>
      <w:iCs/>
      <w:color w:val="404040" w:themeColor="text1" w:themeTint="BF"/>
    </w:rPr>
  </w:style>
  <w:style w:type="character" w:customStyle="1" w:styleId="CytatZnak">
    <w:name w:val="Cytat Znak"/>
    <w:basedOn w:val="Domylnaczcionkaakapitu"/>
    <w:link w:val="Cytat"/>
    <w:uiPriority w:val="29"/>
    <w:rsid w:val="001F53C1"/>
    <w:rPr>
      <w:i/>
      <w:iCs/>
      <w:color w:val="404040" w:themeColor="text1" w:themeTint="BF"/>
    </w:r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bie"/>
    <w:basedOn w:val="Normalny"/>
    <w:link w:val="AkapitzlistZnak"/>
    <w:uiPriority w:val="34"/>
    <w:qFormat/>
    <w:rsid w:val="001F53C1"/>
    <w:pPr>
      <w:ind w:left="720"/>
      <w:contextualSpacing/>
    </w:pPr>
  </w:style>
  <w:style w:type="character" w:styleId="Wyrnienieintensywne">
    <w:name w:val="Intense Emphasis"/>
    <w:basedOn w:val="Domylnaczcionkaakapitu"/>
    <w:uiPriority w:val="21"/>
    <w:qFormat/>
    <w:rsid w:val="001F53C1"/>
    <w:rPr>
      <w:i/>
      <w:iCs/>
      <w:color w:val="0F4761" w:themeColor="accent1" w:themeShade="BF"/>
    </w:rPr>
  </w:style>
  <w:style w:type="paragraph" w:styleId="Cytatintensywny">
    <w:name w:val="Intense Quote"/>
    <w:basedOn w:val="Normalny"/>
    <w:next w:val="Normalny"/>
    <w:link w:val="CytatintensywnyZnak"/>
    <w:uiPriority w:val="30"/>
    <w:qFormat/>
    <w:rsid w:val="001F53C1"/>
    <w:pPr>
      <w:pBdr>
        <w:top w:val="single" w:sz="4" w:space="10" w:color="0F4761" w:themeColor="accent1" w:themeShade="BF"/>
        <w:bottom w:val="single" w:sz="4" w:space="10" w:color="0F4761" w:themeColor="accent1" w:themeShade="BF"/>
      </w:pBdr>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F53C1"/>
    <w:rPr>
      <w:i/>
      <w:iCs/>
      <w:color w:val="0F4761" w:themeColor="accent1" w:themeShade="BF"/>
    </w:rPr>
  </w:style>
  <w:style w:type="character" w:styleId="Odwoanieintensywne">
    <w:name w:val="Intense Reference"/>
    <w:basedOn w:val="Domylnaczcionkaakapitu"/>
    <w:uiPriority w:val="32"/>
    <w:qFormat/>
    <w:rsid w:val="001F53C1"/>
    <w:rPr>
      <w:b/>
      <w:bCs/>
      <w:smallCaps/>
      <w:color w:val="0F4761" w:themeColor="accent1" w:themeShade="BF"/>
      <w:spacing w:val="5"/>
    </w:rPr>
  </w:style>
  <w:style w:type="paragraph" w:styleId="Nagwek">
    <w:name w:val="header"/>
    <w:basedOn w:val="Normalny"/>
    <w:link w:val="NagwekZnak"/>
    <w:uiPriority w:val="99"/>
    <w:rsid w:val="00BE3F0A"/>
    <w:pPr>
      <w:tabs>
        <w:tab w:val="center" w:pos="4536"/>
        <w:tab w:val="right" w:pos="9072"/>
      </w:tabs>
    </w:pPr>
  </w:style>
  <w:style w:type="character" w:customStyle="1" w:styleId="NagwekZnak">
    <w:name w:val="Nagłówek Znak"/>
    <w:basedOn w:val="Domylnaczcionkaakapitu"/>
    <w:link w:val="Nagwek"/>
    <w:uiPriority w:val="99"/>
    <w:rsid w:val="00BE3F0A"/>
    <w:rPr>
      <w:rFonts w:ascii="Calibri" w:eastAsia="Times New Roman" w:hAnsi="Calibri" w:cs="Times New Roman"/>
      <w:kern w:val="0"/>
      <w14:ligatures w14:val="none"/>
    </w:rPr>
  </w:style>
  <w:style w:type="paragraph" w:styleId="Stopka">
    <w:name w:val="footer"/>
    <w:basedOn w:val="Normalny"/>
    <w:link w:val="StopkaZnak"/>
    <w:uiPriority w:val="99"/>
    <w:rsid w:val="00BE3F0A"/>
    <w:pPr>
      <w:tabs>
        <w:tab w:val="center" w:pos="4536"/>
        <w:tab w:val="right" w:pos="9072"/>
      </w:tabs>
    </w:pPr>
  </w:style>
  <w:style w:type="character" w:customStyle="1" w:styleId="StopkaZnak">
    <w:name w:val="Stopka Znak"/>
    <w:basedOn w:val="Domylnaczcionkaakapitu"/>
    <w:link w:val="Stopka"/>
    <w:uiPriority w:val="99"/>
    <w:rsid w:val="00BE3F0A"/>
    <w:rPr>
      <w:rFonts w:ascii="Calibri" w:eastAsia="Times New Roman" w:hAnsi="Calibri" w:cs="Times New Roman"/>
      <w:kern w:val="0"/>
      <w14:ligatures w14:val="none"/>
    </w:rPr>
  </w:style>
  <w:style w:type="character" w:styleId="Numerstrony">
    <w:name w:val="page number"/>
    <w:basedOn w:val="Domylnaczcionkaakapitu"/>
    <w:rsid w:val="00BE3F0A"/>
  </w:style>
  <w:style w:type="table" w:customStyle="1" w:styleId="Tabela-Siatka1">
    <w:name w:val="Tabela - Siatka1"/>
    <w:basedOn w:val="Standardowy"/>
    <w:next w:val="Tabela-Siatka"/>
    <w:uiPriority w:val="59"/>
    <w:unhideWhenUsed/>
    <w:rsid w:val="00BE3F0A"/>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BE3F0A"/>
  </w:style>
  <w:style w:type="table" w:styleId="Tabela-Siatka">
    <w:name w:val="Table Grid"/>
    <w:basedOn w:val="Standardowy"/>
    <w:uiPriority w:val="39"/>
    <w:rsid w:val="00BE3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za">
    <w:name w:val="annotation text"/>
    <w:basedOn w:val="Normalny"/>
    <w:link w:val="TekstkomentarzaZnak"/>
    <w:uiPriority w:val="99"/>
    <w:unhideWhenUsed/>
    <w:rsid w:val="00154E3E"/>
    <w:pPr>
      <w:spacing w:line="240" w:lineRule="auto"/>
    </w:pPr>
    <w:rPr>
      <w:sz w:val="20"/>
      <w:szCs w:val="20"/>
    </w:rPr>
  </w:style>
  <w:style w:type="character" w:customStyle="1" w:styleId="TekstkomentarzaZnak">
    <w:name w:val="Tekst komentarza Znak"/>
    <w:basedOn w:val="Domylnaczcionkaakapitu"/>
    <w:link w:val="Tekstkomentarza"/>
    <w:uiPriority w:val="99"/>
    <w:rsid w:val="00154E3E"/>
    <w:rPr>
      <w:rFonts w:ascii="Calibri" w:eastAsia="Times New Roman" w:hAnsi="Calibri" w:cs="Times New Roman"/>
      <w:kern w:val="0"/>
      <w:sz w:val="20"/>
      <w:szCs w:val="20"/>
      <w14:ligatures w14:val="none"/>
    </w:rPr>
  </w:style>
  <w:style w:type="character" w:styleId="Odwoaniedokomentarza">
    <w:name w:val="annotation reference"/>
    <w:uiPriority w:val="99"/>
    <w:unhideWhenUsed/>
    <w:rsid w:val="00154E3E"/>
    <w:rPr>
      <w:sz w:val="16"/>
      <w:szCs w:val="16"/>
    </w:rPr>
  </w:style>
  <w:style w:type="table" w:customStyle="1" w:styleId="17">
    <w:name w:val="17"/>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6">
    <w:name w:val="16"/>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5">
    <w:name w:val="15"/>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4">
    <w:name w:val="14"/>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3">
    <w:name w:val="13"/>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2">
    <w:name w:val="12"/>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1">
    <w:name w:val="11"/>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0">
    <w:name w:val="10"/>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9">
    <w:name w:val="9"/>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8">
    <w:name w:val="8"/>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7">
    <w:name w:val="7"/>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6">
    <w:name w:val="6"/>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4">
    <w:name w:val="4"/>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3">
    <w:name w:val="3"/>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2">
    <w:name w:val="2"/>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table" w:customStyle="1" w:styleId="1">
    <w:name w:val="1"/>
    <w:basedOn w:val="Standardowy"/>
    <w:rsid w:val="00154E3E"/>
    <w:pPr>
      <w:spacing w:after="0" w:line="240" w:lineRule="auto"/>
    </w:pPr>
    <w:rPr>
      <w:rFonts w:ascii="Times New Roman" w:eastAsia="Times New Roman" w:hAnsi="Times New Roman" w:cs="Times New Roman"/>
      <w:kern w:val="0"/>
      <w:sz w:val="20"/>
      <w:szCs w:val="20"/>
      <w:lang w:eastAsia="pl-PL"/>
      <w14:ligatures w14:val="none"/>
    </w:rPr>
    <w:tblPr>
      <w:tblStyleRowBandSize w:val="1"/>
      <w:tblStyleColBandSize w:val="1"/>
      <w:tblInd w:w="0" w:type="nil"/>
      <w:tblCellMar>
        <w:top w:w="55" w:type="dxa"/>
        <w:left w:w="55" w:type="dxa"/>
        <w:bottom w:w="55" w:type="dxa"/>
        <w:right w:w="55" w:type="dxa"/>
      </w:tblCellMar>
    </w:tblPr>
  </w:style>
  <w:style w:type="paragraph" w:styleId="Tematkomentarza">
    <w:name w:val="annotation subject"/>
    <w:basedOn w:val="Tekstkomentarza"/>
    <w:next w:val="Tekstkomentarza"/>
    <w:link w:val="TematkomentarzaZnak"/>
    <w:uiPriority w:val="99"/>
    <w:semiHidden/>
    <w:unhideWhenUsed/>
    <w:rsid w:val="004270D3"/>
    <w:rPr>
      <w:b/>
      <w:bCs/>
    </w:rPr>
  </w:style>
  <w:style w:type="character" w:customStyle="1" w:styleId="TematkomentarzaZnak">
    <w:name w:val="Temat komentarza Znak"/>
    <w:basedOn w:val="TekstkomentarzaZnak"/>
    <w:link w:val="Tematkomentarza"/>
    <w:uiPriority w:val="99"/>
    <w:semiHidden/>
    <w:rsid w:val="004270D3"/>
    <w:rPr>
      <w:rFonts w:ascii="Calibri" w:eastAsia="Times New Roman" w:hAnsi="Calibri" w:cs="Times New Roman"/>
      <w:b/>
      <w:bCs/>
      <w:kern w:val="0"/>
      <w:sz w:val="20"/>
      <w:szCs w:val="20"/>
      <w14:ligatures w14:val="none"/>
    </w:rPr>
  </w:style>
  <w:style w:type="paragraph" w:styleId="Tekstprzypisukocowego">
    <w:name w:val="endnote text"/>
    <w:basedOn w:val="Normalny"/>
    <w:link w:val="TekstprzypisukocowegoZnak"/>
    <w:uiPriority w:val="99"/>
    <w:semiHidden/>
    <w:unhideWhenUsed/>
    <w:rsid w:val="00C03C67"/>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03C67"/>
    <w:rPr>
      <w:rFonts w:ascii="Calibri" w:eastAsia="Times New Roman" w:hAnsi="Calibri" w:cs="Times New Roman"/>
      <w:kern w:val="0"/>
      <w:sz w:val="20"/>
      <w:szCs w:val="20"/>
      <w14:ligatures w14:val="none"/>
    </w:rPr>
  </w:style>
  <w:style w:type="character" w:styleId="Odwoanieprzypisukocowego">
    <w:name w:val="endnote reference"/>
    <w:basedOn w:val="Domylnaczcionkaakapitu"/>
    <w:uiPriority w:val="99"/>
    <w:semiHidden/>
    <w:unhideWhenUsed/>
    <w:rsid w:val="00C03C67"/>
    <w:rPr>
      <w:vertAlign w:val="superscript"/>
    </w:rPr>
  </w:style>
  <w:style w:type="paragraph" w:styleId="Poprawka">
    <w:name w:val="Revision"/>
    <w:hidden/>
    <w:uiPriority w:val="99"/>
    <w:semiHidden/>
    <w:rsid w:val="00D27D51"/>
    <w:pPr>
      <w:spacing w:after="0" w:line="240" w:lineRule="auto"/>
    </w:pPr>
    <w:rPr>
      <w:rFonts w:ascii="Calibri" w:eastAsia="Times New Roman" w:hAnsi="Calibri" w:cs="Times New Roman"/>
      <w:kern w:val="0"/>
      <w14:ligatures w14:val="none"/>
    </w:rPr>
  </w:style>
  <w:style w:type="character" w:styleId="Hipercze">
    <w:name w:val="Hyperlink"/>
    <w:basedOn w:val="Domylnaczcionkaakapitu"/>
    <w:uiPriority w:val="99"/>
    <w:unhideWhenUsed/>
    <w:rsid w:val="007767F3"/>
    <w:rPr>
      <w:color w:val="467886" w:themeColor="hyperlink"/>
      <w:u w:val="single"/>
    </w:rPr>
  </w:style>
  <w:style w:type="character" w:styleId="Nierozpoznanawzmianka">
    <w:name w:val="Unresolved Mention"/>
    <w:basedOn w:val="Domylnaczcionkaakapitu"/>
    <w:uiPriority w:val="99"/>
    <w:semiHidden/>
    <w:unhideWhenUsed/>
    <w:rsid w:val="007767F3"/>
    <w:rPr>
      <w:color w:val="605E5C"/>
      <w:shd w:val="clear" w:color="auto" w:fill="E1DFDD"/>
    </w:rPr>
  </w:style>
  <w:style w:type="numbering" w:customStyle="1" w:styleId="Styl1">
    <w:name w:val="Styl1"/>
    <w:uiPriority w:val="99"/>
    <w:rsid w:val="003932EC"/>
    <w:pPr>
      <w:numPr>
        <w:numId w:val="60"/>
      </w:numPr>
    </w:pPr>
  </w:style>
  <w:style w:type="paragraph" w:styleId="Tekstprzypisudolnego">
    <w:name w:val="footnote text"/>
    <w:basedOn w:val="Normalny"/>
    <w:link w:val="TekstprzypisudolnegoZnak"/>
    <w:uiPriority w:val="99"/>
    <w:semiHidden/>
    <w:unhideWhenUsed/>
    <w:rsid w:val="00924286"/>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24286"/>
    <w:rPr>
      <w:rFonts w:ascii="Calibri" w:eastAsia="Times New Roman" w:hAnsi="Calibri" w:cs="Times New Roman"/>
      <w:kern w:val="0"/>
      <w:sz w:val="20"/>
      <w:szCs w:val="20"/>
      <w14:ligatures w14:val="none"/>
    </w:rPr>
  </w:style>
  <w:style w:type="character" w:styleId="Odwoanieprzypisudolnego">
    <w:name w:val="footnote reference"/>
    <w:basedOn w:val="Domylnaczcionkaakapitu"/>
    <w:uiPriority w:val="99"/>
    <w:semiHidden/>
    <w:unhideWhenUsed/>
    <w:rsid w:val="009242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ccert.pl/kontakt.ht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bazakonkurencyjnosci.funduszeeuropejskie.gov.pl/regulami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zwik.fn.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duszeeuropejskie.gov.pl/strony/o-funduszach/dokumenty/wytyczne-dotyczace-realizacji-zasad-rownosciowych-w-ramach-funduszy-unijnych-na-lata-2021-2027-1/"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zwik@zwik.fn.pl" TargetMode="External"/><Relationship Id="rId23" Type="http://schemas.openxmlformats.org/officeDocument/2006/relationships/fontTable" Target="fontTable.xml"/><Relationship Id="rId10" Type="http://schemas.openxmlformats.org/officeDocument/2006/relationships/hyperlink" Target="https://bazakonkurencyjnosci.funduszeeuropejskie.gov.pl/"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pl/web/gov/zaloz-profil-zaufany"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0c7546b-1e65-4330-830a-e665913d411a">
      <Terms xmlns="http://schemas.microsoft.com/office/infopath/2007/PartnerControls"/>
    </lcf76f155ced4ddcb4097134ff3c332f>
    <TaxCatchAll xmlns="84454a79-485d-42aa-a46b-3e8dd221e3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65430942F0914AB051A6B121F05501" ma:contentTypeVersion="14" ma:contentTypeDescription="Utwórz nowy dokument." ma:contentTypeScope="" ma:versionID="6224fd9699db458e70e1d7af8cab1e9c">
  <xsd:schema xmlns:xsd="http://www.w3.org/2001/XMLSchema" xmlns:xs="http://www.w3.org/2001/XMLSchema" xmlns:p="http://schemas.microsoft.com/office/2006/metadata/properties" xmlns:ns1="http://schemas.microsoft.com/sharepoint/v3" xmlns:ns2="70c7546b-1e65-4330-830a-e665913d411a" xmlns:ns3="84454a79-485d-42aa-a46b-3e8dd221e304" targetNamespace="http://schemas.microsoft.com/office/2006/metadata/properties" ma:root="true" ma:fieldsID="164e9f68c9b7b84d362c1c0dacf2fc75" ns1:_="" ns2:_="" ns3:_="">
    <xsd:import namespace="http://schemas.microsoft.com/sharepoint/v3"/>
    <xsd:import namespace="70c7546b-1e65-4330-830a-e665913d411a"/>
    <xsd:import namespace="84454a79-485d-42aa-a46b-3e8dd221e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Właściwości ujednoliconych zasad zgodności" ma:hidden="true" ma:internalName="_ip_UnifiedCompliancePolicyProperties">
      <xsd:simpleType>
        <xsd:restriction base="dms:Note"/>
      </xsd:simpleType>
    </xsd:element>
    <xsd:element name="_ip_UnifiedCompliancePolicyUIAction" ma:index="2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7546b-1e65-4330-830a-e665913d4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62d7330d-870c-431e-b49a-2e31b86dcf7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54a79-485d-42aa-a46b-3e8dd221e3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4f773a-6312-43a5-addb-cc0b72337ee3}" ma:internalName="TaxCatchAll" ma:showField="CatchAllData" ma:web="84454a79-485d-42aa-a46b-3e8dd221e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54A363-26D1-4C3D-81E5-BA3421593165}">
  <ds:schemaRefs>
    <ds:schemaRef ds:uri="http://schemas.microsoft.com/sharepoint/v3/contenttype/forms"/>
  </ds:schemaRefs>
</ds:datastoreItem>
</file>

<file path=customXml/itemProps2.xml><?xml version="1.0" encoding="utf-8"?>
<ds:datastoreItem xmlns:ds="http://schemas.openxmlformats.org/officeDocument/2006/customXml" ds:itemID="{44EBE81E-939C-4BEC-82A7-1D87A43BC6AA}">
  <ds:schemaRefs>
    <ds:schemaRef ds:uri="http://schemas.microsoft.com/office/2006/metadata/properties"/>
    <ds:schemaRef ds:uri="http://schemas.microsoft.com/office/infopath/2007/PartnerControls"/>
    <ds:schemaRef ds:uri="http://schemas.microsoft.com/sharepoint/v3"/>
    <ds:schemaRef ds:uri="70c7546b-1e65-4330-830a-e665913d411a"/>
    <ds:schemaRef ds:uri="84454a79-485d-42aa-a46b-3e8dd221e304"/>
  </ds:schemaRefs>
</ds:datastoreItem>
</file>

<file path=customXml/itemProps3.xml><?xml version="1.0" encoding="utf-8"?>
<ds:datastoreItem xmlns:ds="http://schemas.openxmlformats.org/officeDocument/2006/customXml" ds:itemID="{8595EAE8-3BC2-47B5-ADF3-62CCC38C0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c7546b-1e65-4330-830a-e665913d411a"/>
    <ds:schemaRef ds:uri="84454a79-485d-42aa-a46b-3e8dd221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7866</Words>
  <Characters>47200</Characters>
  <Application>Microsoft Office Word</Application>
  <DocSecurity>0</DocSecurity>
  <Lines>393</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 Łukasiewicz</dc:creator>
  <cp:keywords/>
  <dc:description/>
  <cp:lastModifiedBy>Karolina Szczawiska</cp:lastModifiedBy>
  <cp:revision>10</cp:revision>
  <cp:lastPrinted>2026-09-01T09:09:00Z</cp:lastPrinted>
  <dcterms:created xsi:type="dcterms:W3CDTF">2026-08-10T21:03:00Z</dcterms:created>
  <dcterms:modified xsi:type="dcterms:W3CDTF">2026-09-01T09:10:00Z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0x0101005B65430942F0914AB051A6B121F05501</vt:lpwstr>
  </property>
  <property fmtid="{D5CDD505-2E9C-101B-9397-08002B2CF9AE}" pid="3" name="MediaServiceImageTags">
    <vt:lpwstr/>
  </property>
</Properties>
</file>