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BD1F2" w14:textId="41475A47" w:rsidR="00B20BFE" w:rsidRPr="00B20BFE" w:rsidRDefault="00B20BFE" w:rsidP="00B20BFE">
      <w:pPr>
        <w:spacing w:before="0" w:after="160" w:line="279" w:lineRule="auto"/>
        <w:jc w:val="right"/>
        <w:rPr>
          <w:rFonts w:eastAsia="Aptos" w:cs="Calibri"/>
          <w:sz w:val="22"/>
          <w:szCs w:val="22"/>
        </w:rPr>
      </w:pPr>
      <w:r w:rsidRPr="00B20BFE">
        <w:rPr>
          <w:rFonts w:eastAsia="Aptos" w:cs="Calibri"/>
          <w:sz w:val="22"/>
          <w:szCs w:val="22"/>
        </w:rPr>
        <w:t>Psary, 1</w:t>
      </w:r>
      <w:r>
        <w:rPr>
          <w:rFonts w:eastAsia="Aptos" w:cs="Calibri"/>
          <w:sz w:val="22"/>
          <w:szCs w:val="22"/>
        </w:rPr>
        <w:t>7</w:t>
      </w:r>
      <w:r w:rsidRPr="00B20BFE">
        <w:rPr>
          <w:rFonts w:eastAsia="Aptos" w:cs="Calibri"/>
          <w:sz w:val="22"/>
          <w:szCs w:val="22"/>
        </w:rPr>
        <w:t xml:space="preserve"> </w:t>
      </w:r>
      <w:r w:rsidR="00C353E8">
        <w:rPr>
          <w:rFonts w:eastAsia="Aptos" w:cs="Calibri"/>
          <w:sz w:val="22"/>
          <w:szCs w:val="22"/>
        </w:rPr>
        <w:t>lipiec</w:t>
      </w:r>
      <w:r w:rsidRPr="00B20BFE">
        <w:rPr>
          <w:rFonts w:eastAsia="Aptos" w:cs="Calibri"/>
          <w:sz w:val="22"/>
          <w:szCs w:val="22"/>
        </w:rPr>
        <w:t xml:space="preserve"> 2026 r. </w:t>
      </w:r>
    </w:p>
    <w:p w14:paraId="6981EE47" w14:textId="77777777" w:rsidR="00B20BFE" w:rsidRPr="00B20BFE" w:rsidRDefault="00B20BFE" w:rsidP="00B20BFE">
      <w:pPr>
        <w:spacing w:before="0" w:after="160" w:line="279" w:lineRule="auto"/>
        <w:jc w:val="right"/>
        <w:rPr>
          <w:rFonts w:eastAsia="Aptos" w:cs="Calibri"/>
          <w:sz w:val="22"/>
          <w:szCs w:val="22"/>
        </w:rPr>
      </w:pPr>
    </w:p>
    <w:p w14:paraId="389F10EE" w14:textId="77777777" w:rsidR="00B20BFE" w:rsidRPr="00B20BFE" w:rsidRDefault="00B20BFE" w:rsidP="00B20BFE">
      <w:pPr>
        <w:spacing w:before="0" w:after="160" w:line="279" w:lineRule="auto"/>
        <w:jc w:val="right"/>
        <w:rPr>
          <w:rFonts w:eastAsia="Aptos" w:cs="Calibri"/>
          <w:sz w:val="22"/>
          <w:szCs w:val="22"/>
        </w:rPr>
      </w:pPr>
    </w:p>
    <w:p w14:paraId="49594CF5" w14:textId="77777777" w:rsidR="00B20BFE" w:rsidRPr="00B20BFE" w:rsidRDefault="00B20BFE" w:rsidP="00B20BFE">
      <w:pPr>
        <w:spacing w:before="0" w:after="160" w:line="279" w:lineRule="auto"/>
        <w:jc w:val="right"/>
        <w:rPr>
          <w:rFonts w:eastAsia="Aptos" w:cs="Calibri"/>
          <w:sz w:val="22"/>
          <w:szCs w:val="22"/>
        </w:rPr>
      </w:pPr>
    </w:p>
    <w:p w14:paraId="01EA2C53" w14:textId="77777777" w:rsidR="00B20BFE" w:rsidRPr="00B20BFE" w:rsidRDefault="00B20BFE" w:rsidP="00B20BFE">
      <w:pPr>
        <w:spacing w:before="0" w:after="160" w:line="279" w:lineRule="auto"/>
        <w:jc w:val="right"/>
        <w:rPr>
          <w:rFonts w:eastAsia="Aptos" w:cs="Calibri"/>
          <w:sz w:val="22"/>
          <w:szCs w:val="22"/>
        </w:rPr>
      </w:pPr>
    </w:p>
    <w:p w14:paraId="591235A4" w14:textId="77777777" w:rsidR="009F0F05" w:rsidRDefault="00B20BFE" w:rsidP="00B20BFE">
      <w:pPr>
        <w:spacing w:before="0" w:after="160" w:line="279" w:lineRule="auto"/>
        <w:jc w:val="center"/>
        <w:rPr>
          <w:rFonts w:eastAsia="Aptos" w:cs="Calibri"/>
          <w:sz w:val="22"/>
          <w:szCs w:val="22"/>
          <w:u w:val="single"/>
        </w:rPr>
      </w:pPr>
      <w:r w:rsidRPr="00B20BFE">
        <w:rPr>
          <w:rFonts w:eastAsia="Aptos" w:cs="Calibri"/>
          <w:sz w:val="22"/>
          <w:szCs w:val="22"/>
          <w:u w:val="single"/>
        </w:rPr>
        <w:t xml:space="preserve">Postępowanie o udzielenie zamówienia na </w:t>
      </w:r>
    </w:p>
    <w:p w14:paraId="0FB30D0D" w14:textId="009C31B2" w:rsidR="00B20BFE" w:rsidRPr="00B20BFE" w:rsidRDefault="009F0F05" w:rsidP="00B20BFE">
      <w:pPr>
        <w:spacing w:before="0" w:after="160" w:line="279" w:lineRule="auto"/>
        <w:jc w:val="center"/>
        <w:rPr>
          <w:rFonts w:eastAsia="Aptos" w:cs="Calibri"/>
          <w:sz w:val="22"/>
          <w:szCs w:val="22"/>
          <w:u w:val="single"/>
        </w:rPr>
      </w:pPr>
      <w:r w:rsidRPr="009F0F05">
        <w:rPr>
          <w:rFonts w:eastAsia="Aptos" w:cs="Calibri"/>
          <w:sz w:val="22"/>
          <w:szCs w:val="22"/>
          <w:u w:val="single"/>
        </w:rPr>
        <w:t>modernizacj</w:t>
      </w:r>
      <w:r>
        <w:rPr>
          <w:rFonts w:eastAsia="Aptos" w:cs="Calibri"/>
          <w:sz w:val="22"/>
          <w:szCs w:val="22"/>
          <w:u w:val="single"/>
        </w:rPr>
        <w:t>ę</w:t>
      </w:r>
      <w:r w:rsidRPr="009F0F05">
        <w:rPr>
          <w:rFonts w:eastAsia="Aptos" w:cs="Calibri"/>
          <w:sz w:val="22"/>
          <w:szCs w:val="22"/>
          <w:u w:val="single"/>
        </w:rPr>
        <w:t xml:space="preserve"> serwerów</w:t>
      </w:r>
      <w:r w:rsidR="00480F84">
        <w:rPr>
          <w:rFonts w:eastAsia="Aptos" w:cs="Calibri"/>
          <w:sz w:val="22"/>
          <w:szCs w:val="22"/>
          <w:u w:val="single"/>
        </w:rPr>
        <w:t xml:space="preserve"> i </w:t>
      </w:r>
      <w:r w:rsidRPr="009F0F05">
        <w:rPr>
          <w:rFonts w:eastAsia="Aptos" w:cs="Calibri"/>
          <w:sz w:val="22"/>
          <w:szCs w:val="22"/>
          <w:u w:val="single"/>
        </w:rPr>
        <w:t xml:space="preserve">sieci </w:t>
      </w:r>
      <w:r>
        <w:rPr>
          <w:rFonts w:eastAsia="Aptos" w:cs="Calibri"/>
          <w:sz w:val="22"/>
          <w:szCs w:val="22"/>
          <w:u w:val="single"/>
        </w:rPr>
        <w:t xml:space="preserve">w obszarze technicznym IT </w:t>
      </w:r>
      <w:r w:rsidRPr="009F0F05">
        <w:rPr>
          <w:rFonts w:eastAsia="Aptos" w:cs="Calibri"/>
          <w:sz w:val="22"/>
          <w:szCs w:val="22"/>
          <w:u w:val="single"/>
        </w:rPr>
        <w:t xml:space="preserve">oraz wdrożenie systemów monitorowania i ochrony </w:t>
      </w:r>
      <w:r w:rsidR="00BB2A75">
        <w:rPr>
          <w:rFonts w:eastAsia="Aptos" w:cs="Calibri"/>
          <w:sz w:val="22"/>
          <w:szCs w:val="22"/>
          <w:u w:val="single"/>
        </w:rPr>
        <w:t xml:space="preserve">sieci </w:t>
      </w:r>
      <w:r w:rsidR="00051AA7">
        <w:rPr>
          <w:rFonts w:eastAsia="Aptos" w:cs="Calibri"/>
          <w:sz w:val="22"/>
          <w:szCs w:val="22"/>
          <w:u w:val="single"/>
        </w:rPr>
        <w:t>w</w:t>
      </w:r>
      <w:r w:rsidR="00480F84">
        <w:rPr>
          <w:rFonts w:eastAsia="Aptos" w:cs="Calibri"/>
          <w:sz w:val="22"/>
          <w:szCs w:val="22"/>
          <w:u w:val="single"/>
        </w:rPr>
        <w:t xml:space="preserve"> obszarze technicznym</w:t>
      </w:r>
      <w:r w:rsidR="00B20BFE" w:rsidRPr="00B20BFE">
        <w:rPr>
          <w:rFonts w:eastAsia="Aptos" w:cs="Calibri"/>
          <w:sz w:val="22"/>
          <w:szCs w:val="22"/>
          <w:u w:val="single"/>
        </w:rPr>
        <w:t xml:space="preserve"> OT w infrastrukturze wodociągowej (z podziałem na części).</w:t>
      </w:r>
    </w:p>
    <w:p w14:paraId="6308553C" w14:textId="77777777" w:rsidR="00B20BFE" w:rsidRPr="00B20BFE" w:rsidRDefault="00B20BFE" w:rsidP="00B20BFE">
      <w:pPr>
        <w:spacing w:before="0" w:after="160" w:line="279" w:lineRule="auto"/>
        <w:jc w:val="center"/>
        <w:rPr>
          <w:rFonts w:eastAsia="Aptos" w:cs="Calibri"/>
          <w:sz w:val="22"/>
          <w:szCs w:val="22"/>
          <w:u w:val="single"/>
        </w:rPr>
      </w:pPr>
      <w:r w:rsidRPr="00B20BFE">
        <w:rPr>
          <w:rFonts w:eastAsia="Aptos" w:cs="Calibri"/>
          <w:sz w:val="22"/>
          <w:szCs w:val="22"/>
          <w:u w:val="single"/>
        </w:rPr>
        <w:t xml:space="preserve">Postępowanie sektorowe poniżej progu stosowania ustawy z dnia 11 września 2019 r. </w:t>
      </w:r>
    </w:p>
    <w:p w14:paraId="51BAC167" w14:textId="77777777" w:rsidR="00B20BFE" w:rsidRPr="00B20BFE" w:rsidRDefault="00B20BFE" w:rsidP="00B20BFE">
      <w:pPr>
        <w:spacing w:before="0" w:after="160" w:line="279" w:lineRule="auto"/>
        <w:jc w:val="center"/>
        <w:rPr>
          <w:rFonts w:eastAsia="Aptos" w:cs="Calibri"/>
          <w:sz w:val="22"/>
          <w:szCs w:val="22"/>
          <w:u w:val="single"/>
        </w:rPr>
      </w:pPr>
      <w:r w:rsidRPr="00B20BFE">
        <w:rPr>
          <w:rFonts w:eastAsia="Aptos" w:cs="Calibri"/>
          <w:sz w:val="22"/>
          <w:szCs w:val="22"/>
          <w:u w:val="single"/>
        </w:rPr>
        <w:t>Prawo zamówień publicznych.</w:t>
      </w:r>
    </w:p>
    <w:p w14:paraId="049A67C2" w14:textId="77777777" w:rsidR="00B20BFE" w:rsidRPr="00B20BFE" w:rsidRDefault="00B20BFE" w:rsidP="00B20BFE">
      <w:pPr>
        <w:spacing w:before="0" w:after="160" w:line="279" w:lineRule="auto"/>
        <w:jc w:val="center"/>
        <w:rPr>
          <w:rFonts w:eastAsia="Aptos" w:cs="Calibri"/>
          <w:sz w:val="22"/>
          <w:szCs w:val="22"/>
        </w:rPr>
      </w:pPr>
    </w:p>
    <w:p w14:paraId="328B4110" w14:textId="77777777" w:rsidR="00B20BFE" w:rsidRPr="00B20BFE" w:rsidRDefault="00B20BFE" w:rsidP="00B20BFE">
      <w:pPr>
        <w:spacing w:before="280" w:after="280"/>
        <w:jc w:val="center"/>
        <w:rPr>
          <w:rFonts w:eastAsia="Arial" w:cs="Calibri"/>
          <w:color w:val="000000"/>
          <w:sz w:val="22"/>
          <w:szCs w:val="22"/>
        </w:rPr>
      </w:pPr>
      <w:r w:rsidRPr="00B20BFE">
        <w:rPr>
          <w:rFonts w:eastAsia="Aptos" w:cs="Calibri"/>
          <w:sz w:val="22"/>
          <w:szCs w:val="22"/>
        </w:rPr>
        <w:br w:type="page"/>
      </w:r>
      <w:r w:rsidRPr="00B20BFE">
        <w:rPr>
          <w:rFonts w:eastAsia="Arial" w:cs="Calibri"/>
          <w:b/>
          <w:bCs/>
          <w:color w:val="000000"/>
          <w:sz w:val="22"/>
          <w:szCs w:val="22"/>
        </w:rPr>
        <w:lastRenderedPageBreak/>
        <w:t xml:space="preserve">ZAMAWIAJĄCY </w:t>
      </w:r>
    </w:p>
    <w:p w14:paraId="234BD682" w14:textId="77777777" w:rsidR="00B20BFE" w:rsidRPr="00B20BFE" w:rsidRDefault="00B20BFE" w:rsidP="00B20BFE">
      <w:pPr>
        <w:tabs>
          <w:tab w:val="left" w:pos="6492"/>
        </w:tabs>
        <w:spacing w:before="280" w:after="280"/>
        <w:jc w:val="center"/>
        <w:rPr>
          <w:rFonts w:eastAsia="Arial" w:cs="Calibri"/>
          <w:color w:val="000000"/>
          <w:sz w:val="22"/>
          <w:szCs w:val="22"/>
        </w:rPr>
      </w:pPr>
      <w:r w:rsidRPr="00B20BFE">
        <w:rPr>
          <w:rFonts w:eastAsia="Arial" w:cs="Calibri"/>
          <w:b/>
          <w:bCs/>
          <w:color w:val="000000"/>
          <w:sz w:val="22"/>
          <w:szCs w:val="22"/>
        </w:rPr>
        <w:t>ZGK PSARY</w:t>
      </w:r>
    </w:p>
    <w:p w14:paraId="2F710EF2" w14:textId="77777777" w:rsidR="00B20BFE" w:rsidRPr="00B20BFE" w:rsidRDefault="00B20BFE" w:rsidP="00B20BFE">
      <w:pPr>
        <w:spacing w:before="280" w:after="280"/>
        <w:jc w:val="center"/>
        <w:rPr>
          <w:rFonts w:eastAsia="Arial" w:cs="Calibri"/>
          <w:color w:val="000000"/>
          <w:sz w:val="22"/>
          <w:szCs w:val="22"/>
        </w:rPr>
      </w:pPr>
      <w:r w:rsidRPr="00B20BFE">
        <w:rPr>
          <w:rFonts w:eastAsia="Arial" w:cs="Calibri"/>
          <w:b/>
          <w:bCs/>
          <w:color w:val="000000"/>
          <w:sz w:val="22"/>
          <w:szCs w:val="22"/>
        </w:rPr>
        <w:t>SPÓŁKA Z OGRANICZONĄ ODPOWIEDZIALNOŚCIĄ</w:t>
      </w:r>
    </w:p>
    <w:p w14:paraId="1F572BF6" w14:textId="77777777" w:rsidR="00B20BFE" w:rsidRPr="00B20BFE" w:rsidRDefault="00B20BFE" w:rsidP="00B20BFE">
      <w:pPr>
        <w:spacing w:before="280" w:after="280"/>
        <w:jc w:val="center"/>
        <w:rPr>
          <w:rFonts w:eastAsia="Arial" w:cs="Calibri"/>
          <w:color w:val="000000"/>
          <w:sz w:val="22"/>
          <w:szCs w:val="22"/>
        </w:rPr>
      </w:pPr>
      <w:r w:rsidRPr="00B20BFE">
        <w:rPr>
          <w:rFonts w:eastAsia="Arial" w:cs="Calibri"/>
          <w:b/>
          <w:bCs/>
          <w:color w:val="000000"/>
          <w:sz w:val="22"/>
          <w:szCs w:val="22"/>
        </w:rPr>
        <w:t>DĄBIE, UL. DOLNA 1, 42-504 BĘDZIN</w:t>
      </w:r>
    </w:p>
    <w:p w14:paraId="6E3E523C" w14:textId="77777777" w:rsidR="00B20BFE" w:rsidRPr="00B20BFE" w:rsidRDefault="00B20BFE" w:rsidP="00B20BFE">
      <w:pPr>
        <w:spacing w:before="280" w:after="280"/>
        <w:ind w:left="3540"/>
        <w:rPr>
          <w:rFonts w:eastAsia="Arial" w:cs="Calibri"/>
          <w:color w:val="000000"/>
          <w:sz w:val="22"/>
          <w:szCs w:val="22"/>
        </w:rPr>
      </w:pPr>
      <w:r w:rsidRPr="00B20BFE">
        <w:rPr>
          <w:rFonts w:eastAsia="Arial" w:cs="Calibri"/>
          <w:b/>
          <w:bCs/>
          <w:color w:val="000000"/>
          <w:sz w:val="22"/>
          <w:szCs w:val="22"/>
        </w:rPr>
        <w:t xml:space="preserve">    woj. Śląskie             </w:t>
      </w:r>
    </w:p>
    <w:p w14:paraId="67E5A7C7" w14:textId="77777777" w:rsidR="00B20BFE" w:rsidRPr="00B20BFE" w:rsidRDefault="00B20BFE" w:rsidP="00B20BFE">
      <w:pPr>
        <w:spacing w:before="280" w:after="280"/>
        <w:jc w:val="center"/>
        <w:rPr>
          <w:rFonts w:eastAsia="Arial" w:cs="Calibri"/>
          <w:color w:val="000000"/>
          <w:sz w:val="22"/>
          <w:szCs w:val="22"/>
        </w:rPr>
      </w:pPr>
      <w:r w:rsidRPr="00B20BFE">
        <w:rPr>
          <w:rFonts w:eastAsia="Arial" w:cs="Calibri"/>
          <w:color w:val="000000"/>
          <w:sz w:val="22"/>
          <w:szCs w:val="22"/>
        </w:rPr>
        <w:t>Regon: 520855874; NIP:  6252480712</w:t>
      </w:r>
    </w:p>
    <w:p w14:paraId="7062715B" w14:textId="77777777" w:rsidR="00B20BFE" w:rsidRPr="00B20BFE" w:rsidRDefault="00B20BFE" w:rsidP="00B20BFE">
      <w:pPr>
        <w:spacing w:before="280" w:after="280"/>
        <w:jc w:val="center"/>
        <w:rPr>
          <w:rFonts w:eastAsia="Arial" w:cs="Calibri"/>
          <w:color w:val="000000"/>
          <w:sz w:val="22"/>
          <w:szCs w:val="22"/>
        </w:rPr>
      </w:pPr>
      <w:r w:rsidRPr="00B20BFE">
        <w:rPr>
          <w:rFonts w:eastAsia="Arial" w:cs="Calibri"/>
          <w:color w:val="000000"/>
          <w:sz w:val="22"/>
          <w:szCs w:val="22"/>
        </w:rPr>
        <w:t xml:space="preserve">Tel. 32  428-15-80 ; </w:t>
      </w:r>
      <w:r w:rsidRPr="00B20BFE">
        <w:rPr>
          <w:rFonts w:eastAsia="Arial" w:cs="Calibri"/>
          <w:b/>
          <w:bCs/>
          <w:color w:val="0000FF"/>
          <w:sz w:val="22"/>
          <w:szCs w:val="22"/>
          <w:lang w:val="en-US"/>
        </w:rPr>
        <w:t xml:space="preserve">e-mail: </w:t>
      </w:r>
      <w:hyperlink r:id="rId11">
        <w:r w:rsidRPr="00B20BFE">
          <w:rPr>
            <w:rFonts w:eastAsia="Arial" w:cs="Calibri"/>
            <w:b/>
            <w:bCs/>
            <w:color w:val="0000FF"/>
            <w:sz w:val="22"/>
            <w:szCs w:val="22"/>
            <w:u w:val="single"/>
          </w:rPr>
          <w:t>kanalizacja@zgk.psary.pl</w:t>
        </w:r>
      </w:hyperlink>
    </w:p>
    <w:p w14:paraId="0BA397C3" w14:textId="77777777" w:rsidR="00B20BFE" w:rsidRPr="00B20BFE" w:rsidRDefault="00B20BFE" w:rsidP="00B20BFE">
      <w:pPr>
        <w:spacing w:before="280" w:after="280"/>
        <w:jc w:val="center"/>
        <w:rPr>
          <w:rFonts w:eastAsia="Arial" w:cs="Calibri"/>
          <w:color w:val="0000FF"/>
          <w:sz w:val="22"/>
          <w:szCs w:val="22"/>
        </w:rPr>
      </w:pPr>
      <w:hyperlink r:id="rId12">
        <w:r w:rsidRPr="00B20BFE">
          <w:rPr>
            <w:rFonts w:eastAsia="Arial" w:cs="Calibri"/>
            <w:color w:val="0000FF"/>
            <w:sz w:val="22"/>
            <w:szCs w:val="22"/>
            <w:u w:val="single"/>
            <w:lang w:val="en-US"/>
          </w:rPr>
          <w:t>http://www.zgk.psary.pl</w:t>
        </w:r>
      </w:hyperlink>
      <w:r w:rsidRPr="00B20BFE">
        <w:rPr>
          <w:rFonts w:eastAsia="Arial" w:cs="Calibri"/>
          <w:color w:val="0000FF"/>
          <w:sz w:val="22"/>
          <w:szCs w:val="22"/>
          <w:lang w:val="en-US"/>
        </w:rPr>
        <w:t xml:space="preserve"> (BIP)</w:t>
      </w:r>
    </w:p>
    <w:p w14:paraId="1E01D64E" w14:textId="77777777" w:rsidR="00B20BFE" w:rsidRPr="00B20BFE" w:rsidRDefault="00B20BFE" w:rsidP="00B20BFE">
      <w:pPr>
        <w:spacing w:before="280" w:after="280"/>
        <w:jc w:val="center"/>
        <w:rPr>
          <w:rFonts w:eastAsia="Arial" w:cs="Calibri"/>
          <w:color w:val="00A933"/>
          <w:sz w:val="22"/>
          <w:szCs w:val="22"/>
        </w:rPr>
      </w:pPr>
      <w:r w:rsidRPr="00B20BFE">
        <w:rPr>
          <w:rFonts w:eastAsia="Arial" w:cs="Calibri"/>
          <w:b/>
          <w:bCs/>
          <w:color w:val="00A933"/>
          <w:sz w:val="22"/>
          <w:szCs w:val="22"/>
          <w:u w:val="single"/>
        </w:rPr>
        <w:t xml:space="preserve">[URL]: </w:t>
      </w:r>
      <w:hyperlink r:id="rId13">
        <w:r w:rsidRPr="00B20BFE">
          <w:rPr>
            <w:rFonts w:eastAsia="Arial" w:cs="Calibri"/>
            <w:b/>
            <w:bCs/>
            <w:color w:val="00A933"/>
            <w:sz w:val="22"/>
            <w:szCs w:val="22"/>
            <w:u w:val="single"/>
          </w:rPr>
          <w:t>https://</w:t>
        </w:r>
      </w:hyperlink>
      <w:r w:rsidRPr="00B20BFE">
        <w:rPr>
          <w:rFonts w:eastAsia="Arial" w:cs="Calibri"/>
          <w:b/>
          <w:bCs/>
          <w:color w:val="00A933"/>
          <w:sz w:val="22"/>
          <w:szCs w:val="22"/>
          <w:u w:val="single"/>
        </w:rPr>
        <w:t>bazakonkurencyjnosci.funduszeeuropejskie.gov.pl/</w:t>
      </w:r>
    </w:p>
    <w:p w14:paraId="4787263B" w14:textId="77777777" w:rsidR="00B20BFE" w:rsidRPr="00B20BFE" w:rsidRDefault="00B20BFE" w:rsidP="00B20BFE">
      <w:pPr>
        <w:spacing w:before="280" w:after="280"/>
        <w:jc w:val="center"/>
        <w:rPr>
          <w:rFonts w:eastAsia="Arial" w:cs="Calibri"/>
          <w:color w:val="000000"/>
          <w:sz w:val="22"/>
          <w:szCs w:val="22"/>
        </w:rPr>
      </w:pPr>
      <w:r w:rsidRPr="00B20BFE">
        <w:rPr>
          <w:rFonts w:eastAsia="Arial" w:cs="Calibri"/>
          <w:i/>
          <w:iCs/>
          <w:color w:val="000000"/>
          <w:sz w:val="22"/>
          <w:szCs w:val="22"/>
        </w:rPr>
        <w:t>(adres strony prowadzonego postępowania).</w:t>
      </w:r>
    </w:p>
    <w:p w14:paraId="26D2929B" w14:textId="77777777" w:rsidR="00B20BFE" w:rsidRPr="00B20BFE" w:rsidRDefault="00B20BFE" w:rsidP="00B20BFE">
      <w:pPr>
        <w:spacing w:before="0" w:after="160" w:line="279" w:lineRule="auto"/>
        <w:rPr>
          <w:rFonts w:eastAsia="Aptos" w:cs="Calibri"/>
          <w:sz w:val="22"/>
          <w:szCs w:val="22"/>
        </w:rPr>
      </w:pPr>
    </w:p>
    <w:p w14:paraId="774F10BB" w14:textId="77777777" w:rsidR="00B20BFE" w:rsidRPr="00B20BFE" w:rsidRDefault="00B20BFE" w:rsidP="00B20BFE">
      <w:pPr>
        <w:spacing w:before="0" w:after="160" w:line="279" w:lineRule="auto"/>
        <w:rPr>
          <w:rFonts w:eastAsia="Aptos" w:cs="Calibri"/>
          <w:sz w:val="22"/>
          <w:szCs w:val="22"/>
        </w:rPr>
      </w:pPr>
      <w:r w:rsidRPr="00B20BFE">
        <w:rPr>
          <w:rFonts w:eastAsia="Aptos" w:cs="Calibri"/>
          <w:sz w:val="22"/>
          <w:szCs w:val="22"/>
        </w:rPr>
        <w:br w:type="page"/>
      </w:r>
    </w:p>
    <w:p w14:paraId="2F41E0A1" w14:textId="2F9DE099" w:rsidR="00B20BFE" w:rsidRPr="00B20BFE" w:rsidRDefault="00B20BFE" w:rsidP="00B20BFE">
      <w:pPr>
        <w:spacing w:before="0" w:after="160" w:line="279" w:lineRule="auto"/>
        <w:jc w:val="center"/>
        <w:rPr>
          <w:rFonts w:eastAsia="Arial" w:cs="Calibri"/>
          <w:b/>
          <w:bCs/>
          <w:color w:val="000000"/>
          <w:sz w:val="22"/>
          <w:szCs w:val="22"/>
        </w:rPr>
      </w:pPr>
      <w:r w:rsidRPr="00B20BFE">
        <w:rPr>
          <w:rFonts w:eastAsia="Aptos" w:cs="Calibri"/>
          <w:b/>
          <w:bCs/>
          <w:sz w:val="22"/>
          <w:szCs w:val="22"/>
          <w:u w:val="single"/>
        </w:rPr>
        <w:lastRenderedPageBreak/>
        <w:t xml:space="preserve">ZGK Psary Spółka z ograniczoną odpowiedzialnością niniejszym ogłasza wszczęcie postępowania o udzielenie zamówienia na </w:t>
      </w:r>
      <w:r w:rsidR="00656921" w:rsidRPr="00656921">
        <w:rPr>
          <w:rFonts w:eastAsia="Aptos" w:cs="Calibri"/>
          <w:b/>
          <w:bCs/>
          <w:sz w:val="22"/>
          <w:szCs w:val="22"/>
          <w:u w:val="single"/>
        </w:rPr>
        <w:t xml:space="preserve">modernizację serwerów i sieci w obszarze technicznym IT oraz wdrożenie systemów monitorowania i ochrony sieci w obszarze technicznym OT w infrastrukturze wodociągowej </w:t>
      </w:r>
      <w:r w:rsidRPr="00B20BFE">
        <w:rPr>
          <w:rFonts w:eastAsia="Aptos" w:cs="Calibri"/>
          <w:b/>
          <w:bCs/>
          <w:sz w:val="22"/>
          <w:szCs w:val="22"/>
          <w:u w:val="single"/>
        </w:rPr>
        <w:t xml:space="preserve">realizowane w ramach Programu Krajowego Planu Odbudowy i Zwiększenia Odporności Priorytet C3 </w:t>
      </w:r>
      <w:proofErr w:type="spellStart"/>
      <w:r w:rsidRPr="00B20BFE">
        <w:rPr>
          <w:rFonts w:eastAsia="Aptos" w:cs="Calibri"/>
          <w:b/>
          <w:bCs/>
          <w:sz w:val="22"/>
          <w:szCs w:val="22"/>
          <w:u w:val="single"/>
        </w:rPr>
        <w:t>Cyberbezpieczeństwo</w:t>
      </w:r>
      <w:proofErr w:type="spellEnd"/>
      <w:r w:rsidRPr="00B20BFE">
        <w:rPr>
          <w:rFonts w:eastAsia="Aptos" w:cs="Calibri"/>
          <w:b/>
          <w:bCs/>
          <w:sz w:val="22"/>
          <w:szCs w:val="22"/>
          <w:u w:val="single"/>
        </w:rPr>
        <w:t xml:space="preserve"> Działanie C3.1.1. </w:t>
      </w:r>
      <w:proofErr w:type="spellStart"/>
      <w:r w:rsidRPr="00B20BFE">
        <w:rPr>
          <w:rFonts w:eastAsia="Aptos" w:cs="Calibri"/>
          <w:b/>
          <w:bCs/>
          <w:sz w:val="22"/>
          <w:szCs w:val="22"/>
          <w:u w:val="single"/>
        </w:rPr>
        <w:t>Cyberbezpieczeństwo</w:t>
      </w:r>
      <w:proofErr w:type="spellEnd"/>
      <w:r w:rsidRPr="00B20BFE">
        <w:rPr>
          <w:rFonts w:eastAsia="Aptos" w:cs="Calibri"/>
          <w:b/>
          <w:bCs/>
          <w:sz w:val="22"/>
          <w:szCs w:val="22"/>
          <w:u w:val="single"/>
        </w:rPr>
        <w:t xml:space="preserve"> - </w:t>
      </w:r>
      <w:proofErr w:type="spellStart"/>
      <w:r w:rsidRPr="00B20BFE">
        <w:rPr>
          <w:rFonts w:eastAsia="Aptos" w:cs="Calibri"/>
          <w:b/>
          <w:bCs/>
          <w:sz w:val="22"/>
          <w:szCs w:val="22"/>
          <w:u w:val="single"/>
        </w:rPr>
        <w:t>CyberPL</w:t>
      </w:r>
      <w:proofErr w:type="spellEnd"/>
    </w:p>
    <w:p w14:paraId="0D533C5C" w14:textId="77777777" w:rsidR="00B20BFE" w:rsidRPr="00B20BFE" w:rsidRDefault="00B20BFE" w:rsidP="00B20BFE">
      <w:pPr>
        <w:spacing w:before="0" w:after="160" w:line="279" w:lineRule="auto"/>
        <w:jc w:val="center"/>
        <w:rPr>
          <w:rFonts w:eastAsia="Aptos" w:cs="Calibri"/>
          <w:sz w:val="22"/>
          <w:szCs w:val="22"/>
        </w:rPr>
      </w:pPr>
      <w:r w:rsidRPr="00B20BFE">
        <w:rPr>
          <w:rFonts w:eastAsia="Aptos" w:cs="Calibri"/>
          <w:b/>
          <w:bCs/>
          <w:sz w:val="22"/>
          <w:szCs w:val="22"/>
          <w:u w:val="single"/>
        </w:rPr>
        <w:t xml:space="preserve">i zaprasza do składania ofert na jego realizację. </w:t>
      </w:r>
      <w:r w:rsidRPr="00B20BFE">
        <w:rPr>
          <w:rFonts w:eastAsia="Aptos" w:cs="Calibri"/>
          <w:sz w:val="22"/>
          <w:szCs w:val="22"/>
        </w:rPr>
        <w:t xml:space="preserve">  </w:t>
      </w:r>
    </w:p>
    <w:p w14:paraId="4D3F4DEB" w14:textId="07705F12" w:rsidR="00B20BFE" w:rsidRPr="002C6CA1" w:rsidRDefault="002C6CA1" w:rsidP="00B20BFE">
      <w:pPr>
        <w:spacing w:before="0" w:after="160" w:line="279" w:lineRule="auto"/>
        <w:jc w:val="center"/>
        <w:rPr>
          <w:rFonts w:eastAsia="Aptos" w:cs="Calibri"/>
          <w:b/>
          <w:bCs/>
          <w:sz w:val="22"/>
          <w:szCs w:val="22"/>
        </w:rPr>
      </w:pPr>
      <w:r w:rsidRPr="002C6CA1">
        <w:rPr>
          <w:rFonts w:eastAsia="Aptos" w:cs="Calibri"/>
          <w:b/>
          <w:bCs/>
          <w:sz w:val="22"/>
          <w:szCs w:val="22"/>
        </w:rPr>
        <w:t>Nr postępowania ZGK/</w:t>
      </w:r>
      <w:r w:rsidR="00231A31">
        <w:rPr>
          <w:rFonts w:eastAsia="Aptos" w:cs="Calibri"/>
          <w:b/>
          <w:bCs/>
          <w:sz w:val="22"/>
          <w:szCs w:val="22"/>
        </w:rPr>
        <w:t>221</w:t>
      </w:r>
      <w:r w:rsidRPr="002C6CA1">
        <w:rPr>
          <w:rFonts w:eastAsia="Aptos" w:cs="Calibri"/>
          <w:b/>
          <w:bCs/>
          <w:sz w:val="22"/>
          <w:szCs w:val="22"/>
        </w:rPr>
        <w:t>/2026</w:t>
      </w:r>
    </w:p>
    <w:p w14:paraId="109D0891" w14:textId="77777777" w:rsidR="00B20BFE" w:rsidRPr="00B20BFE" w:rsidRDefault="00B20BFE" w:rsidP="00086E16">
      <w:pPr>
        <w:numPr>
          <w:ilvl w:val="0"/>
          <w:numId w:val="31"/>
        </w:numPr>
        <w:spacing w:before="0" w:after="160" w:line="279" w:lineRule="auto"/>
        <w:contextualSpacing/>
        <w:jc w:val="both"/>
        <w:rPr>
          <w:rFonts w:eastAsia="Aptos" w:cs="Calibri"/>
          <w:sz w:val="22"/>
          <w:szCs w:val="22"/>
        </w:rPr>
      </w:pPr>
      <w:r w:rsidRPr="00B20BFE">
        <w:rPr>
          <w:rFonts w:eastAsia="Aptos" w:cs="Calibri"/>
          <w:b/>
          <w:bCs/>
          <w:sz w:val="22"/>
          <w:szCs w:val="22"/>
        </w:rPr>
        <w:t>Zamawiający:</w:t>
      </w:r>
      <w:r w:rsidRPr="00B20BFE">
        <w:rPr>
          <w:rFonts w:eastAsia="Aptos" w:cs="Calibri"/>
          <w:sz w:val="22"/>
          <w:szCs w:val="22"/>
        </w:rPr>
        <w:t xml:space="preserve"> ZGK Psary Sp. z o.o.</w:t>
      </w:r>
    </w:p>
    <w:p w14:paraId="735E4E22" w14:textId="77777777" w:rsidR="00B20BFE" w:rsidRPr="00B20BFE" w:rsidRDefault="00B20BFE" w:rsidP="00B20BFE">
      <w:pPr>
        <w:spacing w:before="0" w:after="160" w:line="279" w:lineRule="auto"/>
        <w:ind w:left="720"/>
        <w:contextualSpacing/>
        <w:jc w:val="both"/>
        <w:rPr>
          <w:rFonts w:eastAsia="Aptos" w:cs="Calibri"/>
          <w:sz w:val="22"/>
          <w:szCs w:val="22"/>
        </w:rPr>
      </w:pPr>
      <w:r w:rsidRPr="00B20BFE">
        <w:rPr>
          <w:rFonts w:eastAsia="Aptos" w:cs="Calibri"/>
          <w:sz w:val="22"/>
          <w:szCs w:val="22"/>
        </w:rPr>
        <w:t>Dąbie, ul. Dolna 1</w:t>
      </w:r>
    </w:p>
    <w:p w14:paraId="03E855AF" w14:textId="77777777" w:rsidR="00B20BFE" w:rsidRPr="00B20BFE" w:rsidRDefault="00B20BFE" w:rsidP="00B20BFE">
      <w:pPr>
        <w:spacing w:before="0" w:after="160" w:line="279" w:lineRule="auto"/>
        <w:ind w:left="720"/>
        <w:contextualSpacing/>
        <w:jc w:val="both"/>
        <w:rPr>
          <w:rFonts w:eastAsia="Aptos" w:cs="Calibri"/>
          <w:sz w:val="22"/>
          <w:szCs w:val="22"/>
        </w:rPr>
      </w:pPr>
      <w:r w:rsidRPr="00B20BFE">
        <w:rPr>
          <w:rFonts w:eastAsia="Aptos" w:cs="Calibri"/>
          <w:sz w:val="22"/>
          <w:szCs w:val="22"/>
        </w:rPr>
        <w:t>42-504 Będzin</w:t>
      </w:r>
    </w:p>
    <w:p w14:paraId="032BBA46" w14:textId="77777777" w:rsidR="00B20BFE" w:rsidRPr="00B20BFE" w:rsidRDefault="00B20BFE" w:rsidP="00B20BFE">
      <w:pPr>
        <w:spacing w:before="0" w:after="160" w:line="279" w:lineRule="auto"/>
        <w:ind w:left="720"/>
        <w:contextualSpacing/>
        <w:jc w:val="both"/>
        <w:rPr>
          <w:rFonts w:cs="Calibri"/>
          <w:sz w:val="22"/>
          <w:szCs w:val="22"/>
        </w:rPr>
      </w:pPr>
      <w:r w:rsidRPr="00B20BFE">
        <w:rPr>
          <w:rFonts w:cs="Calibri"/>
          <w:sz w:val="22"/>
          <w:szCs w:val="22"/>
        </w:rPr>
        <w:t>Nr KRS</w:t>
      </w:r>
      <w:r w:rsidRPr="00B20BFE">
        <w:rPr>
          <w:rFonts w:cs="Calibri"/>
          <w:color w:val="000000"/>
          <w:sz w:val="22"/>
          <w:szCs w:val="22"/>
        </w:rPr>
        <w:t xml:space="preserve"> 0000953285</w:t>
      </w:r>
    </w:p>
    <w:p w14:paraId="3F95BC89" w14:textId="77777777" w:rsidR="00B20BFE" w:rsidRPr="00B20BFE" w:rsidRDefault="00B20BFE" w:rsidP="00B20BFE">
      <w:pPr>
        <w:spacing w:before="0" w:after="160" w:line="279" w:lineRule="auto"/>
        <w:ind w:left="720"/>
        <w:contextualSpacing/>
        <w:jc w:val="both"/>
        <w:rPr>
          <w:rFonts w:cs="Calibri"/>
          <w:sz w:val="22"/>
          <w:szCs w:val="22"/>
        </w:rPr>
      </w:pPr>
      <w:r w:rsidRPr="00B20BFE">
        <w:rPr>
          <w:rFonts w:cs="Calibri"/>
          <w:sz w:val="22"/>
          <w:szCs w:val="22"/>
        </w:rPr>
        <w:t xml:space="preserve">Nr NIP </w:t>
      </w:r>
      <w:r w:rsidRPr="00B20BFE">
        <w:rPr>
          <w:rFonts w:cs="Calibri"/>
          <w:color w:val="000000"/>
          <w:sz w:val="22"/>
          <w:szCs w:val="22"/>
        </w:rPr>
        <w:t>6252480712</w:t>
      </w:r>
    </w:p>
    <w:p w14:paraId="6E6EBAF2" w14:textId="77777777" w:rsidR="00B20BFE" w:rsidRPr="00B20BFE" w:rsidRDefault="00B20BFE" w:rsidP="00B20BFE">
      <w:pPr>
        <w:spacing w:before="0" w:after="160" w:line="279" w:lineRule="auto"/>
        <w:ind w:left="720"/>
        <w:contextualSpacing/>
        <w:jc w:val="both"/>
        <w:rPr>
          <w:rFonts w:eastAsia="Arial" w:cs="Calibri"/>
          <w:color w:val="00A933"/>
          <w:sz w:val="22"/>
          <w:szCs w:val="22"/>
        </w:rPr>
      </w:pPr>
      <w:r w:rsidRPr="00B20BFE">
        <w:rPr>
          <w:rFonts w:eastAsia="Aptos" w:cs="Calibri"/>
          <w:sz w:val="22"/>
          <w:szCs w:val="22"/>
        </w:rPr>
        <w:t xml:space="preserve">Strona internetowa Zamawiającego: </w:t>
      </w:r>
      <w:hyperlink r:id="rId14">
        <w:r w:rsidRPr="00B20BFE">
          <w:rPr>
            <w:rFonts w:eastAsia="Aptos" w:cs="Calibri"/>
            <w:sz w:val="22"/>
            <w:szCs w:val="22"/>
            <w:u w:val="single"/>
          </w:rPr>
          <w:t>https://www.zgk.psary.pl/</w:t>
        </w:r>
      </w:hyperlink>
    </w:p>
    <w:p w14:paraId="2906CB54" w14:textId="77777777" w:rsidR="00B20BFE" w:rsidRPr="00B20BFE" w:rsidRDefault="00B20BFE" w:rsidP="00B20BFE">
      <w:pPr>
        <w:spacing w:before="0" w:after="160" w:line="279" w:lineRule="auto"/>
        <w:ind w:left="720"/>
        <w:contextualSpacing/>
        <w:jc w:val="both"/>
        <w:rPr>
          <w:rFonts w:eastAsia="Arial" w:cs="Calibri"/>
          <w:color w:val="00A933"/>
          <w:sz w:val="22"/>
          <w:szCs w:val="22"/>
        </w:rPr>
      </w:pPr>
      <w:r w:rsidRPr="00B20BFE">
        <w:rPr>
          <w:rFonts w:eastAsia="Aptos" w:cs="Calibri"/>
          <w:sz w:val="22"/>
          <w:szCs w:val="22"/>
        </w:rPr>
        <w:t xml:space="preserve">Strona internetowa prowadzonego postępowania: </w:t>
      </w:r>
      <w:r w:rsidRPr="00B20BFE">
        <w:rPr>
          <w:rFonts w:eastAsia="Arial" w:cs="Calibri"/>
          <w:b/>
          <w:bCs/>
          <w:color w:val="00A933"/>
          <w:sz w:val="22"/>
          <w:szCs w:val="22"/>
          <w:u w:val="single"/>
        </w:rPr>
        <w:t xml:space="preserve">[URL]: </w:t>
      </w:r>
      <w:hyperlink r:id="rId15">
        <w:r w:rsidRPr="00B20BFE">
          <w:rPr>
            <w:rFonts w:eastAsia="Arial" w:cs="Calibri"/>
            <w:b/>
            <w:bCs/>
            <w:color w:val="00A933"/>
            <w:sz w:val="22"/>
            <w:szCs w:val="22"/>
            <w:u w:val="single"/>
          </w:rPr>
          <w:t>https://</w:t>
        </w:r>
      </w:hyperlink>
      <w:r w:rsidRPr="00B20BFE">
        <w:rPr>
          <w:rFonts w:eastAsia="Arial" w:cs="Calibri"/>
          <w:b/>
          <w:bCs/>
          <w:color w:val="00A933"/>
          <w:sz w:val="22"/>
          <w:szCs w:val="22"/>
          <w:u w:val="single"/>
        </w:rPr>
        <w:t>bazakonkurencyjnosci.funduszeeuropejskie.gov.pl/</w:t>
      </w:r>
    </w:p>
    <w:p w14:paraId="04B32146" w14:textId="77777777" w:rsidR="00B20BFE" w:rsidRPr="00B20BFE" w:rsidRDefault="00B20BFE" w:rsidP="00B20BFE">
      <w:pPr>
        <w:spacing w:before="0" w:after="160" w:line="279" w:lineRule="auto"/>
        <w:ind w:left="720"/>
        <w:contextualSpacing/>
        <w:jc w:val="both"/>
        <w:rPr>
          <w:rFonts w:eastAsia="Aptos" w:cs="Calibri"/>
          <w:sz w:val="22"/>
          <w:szCs w:val="22"/>
        </w:rPr>
      </w:pPr>
      <w:r w:rsidRPr="00B20BFE">
        <w:rPr>
          <w:rFonts w:eastAsia="Aptos" w:cs="Calibri"/>
          <w:sz w:val="22"/>
          <w:szCs w:val="22"/>
        </w:rPr>
        <w:t>Nadto, wszelkie dokumenty postępowania, w tym wyjaśnienia i ewentualne zmiany dokumentacji będą udostępniane na stronie podmiotowej BIP Zamawiającego w zakładce Baza Konkurencyjności - postępowania wszczęte od 14 lutego 2025 r.</w:t>
      </w:r>
    </w:p>
    <w:p w14:paraId="6710200B" w14:textId="77777777" w:rsidR="00B20BFE" w:rsidRPr="00B20BFE" w:rsidRDefault="00B20BFE" w:rsidP="00B20BFE">
      <w:pPr>
        <w:spacing w:before="0" w:after="160" w:line="279" w:lineRule="auto"/>
        <w:ind w:left="720"/>
        <w:contextualSpacing/>
        <w:jc w:val="both"/>
        <w:rPr>
          <w:rFonts w:eastAsia="Aptos" w:cs="Calibri"/>
          <w:sz w:val="22"/>
          <w:szCs w:val="22"/>
        </w:rPr>
      </w:pPr>
    </w:p>
    <w:p w14:paraId="70AA26E0" w14:textId="77777777" w:rsidR="00B20BFE" w:rsidRPr="00B20BFE" w:rsidRDefault="00B20BFE" w:rsidP="00B20BFE">
      <w:pPr>
        <w:spacing w:before="0" w:after="160" w:line="279" w:lineRule="auto"/>
        <w:ind w:left="720"/>
        <w:contextualSpacing/>
        <w:jc w:val="both"/>
        <w:rPr>
          <w:rFonts w:eastAsia="Aptos" w:cs="Calibri"/>
          <w:sz w:val="22"/>
          <w:szCs w:val="22"/>
          <w:u w:val="single"/>
        </w:rPr>
      </w:pPr>
      <w:r w:rsidRPr="00B20BFE">
        <w:rPr>
          <w:rFonts w:eastAsia="Aptos" w:cs="Calibri"/>
          <w:sz w:val="22"/>
          <w:szCs w:val="22"/>
          <w:u w:val="single"/>
        </w:rPr>
        <w:t>Osoby uprawnione ze strony Zamawiającego do komunikowania się z Wykonawcami:</w:t>
      </w:r>
    </w:p>
    <w:p w14:paraId="4AA25A42" w14:textId="77777777" w:rsidR="00B20BFE" w:rsidRPr="00B20BFE" w:rsidRDefault="00B20BFE" w:rsidP="00B20BFE">
      <w:pPr>
        <w:spacing w:before="280" w:after="600"/>
        <w:jc w:val="both"/>
        <w:rPr>
          <w:rFonts w:cs="Calibri"/>
          <w:color w:val="000000"/>
          <w:sz w:val="22"/>
          <w:szCs w:val="22"/>
        </w:rPr>
      </w:pPr>
      <w:r w:rsidRPr="00B20BFE">
        <w:rPr>
          <w:rFonts w:cs="Calibri"/>
          <w:color w:val="000000"/>
          <w:sz w:val="22"/>
          <w:szCs w:val="22"/>
        </w:rPr>
        <w:t xml:space="preserve">Zamawiający wyznacza następujące osoby do komunikowania się z Wykonawcami, w sprawach dotyczących niniejszego postępowania: Miłosz </w:t>
      </w:r>
      <w:proofErr w:type="spellStart"/>
      <w:r w:rsidRPr="00B20BFE">
        <w:rPr>
          <w:rFonts w:cs="Calibri"/>
          <w:color w:val="000000"/>
          <w:sz w:val="22"/>
          <w:szCs w:val="22"/>
        </w:rPr>
        <w:t>Bajena</w:t>
      </w:r>
      <w:proofErr w:type="spellEnd"/>
      <w:r w:rsidRPr="00B20BFE">
        <w:rPr>
          <w:rFonts w:cs="Calibri"/>
          <w:color w:val="000000"/>
          <w:sz w:val="22"/>
          <w:szCs w:val="22"/>
        </w:rPr>
        <w:t xml:space="preserve"> – e-mail: </w:t>
      </w:r>
      <w:hyperlink r:id="rId16">
        <w:r w:rsidRPr="00B20BFE">
          <w:rPr>
            <w:rFonts w:cs="Calibri"/>
            <w:color w:val="467886"/>
            <w:sz w:val="22"/>
            <w:szCs w:val="22"/>
            <w:u w:val="single"/>
          </w:rPr>
          <w:t>kanalizacja@zgk.psary.pl</w:t>
        </w:r>
      </w:hyperlink>
    </w:p>
    <w:p w14:paraId="516D6B9E" w14:textId="77777777" w:rsidR="00B20BFE" w:rsidRPr="00B20BFE" w:rsidRDefault="00B20BFE" w:rsidP="00B20BFE">
      <w:pPr>
        <w:spacing w:before="0" w:after="160" w:line="279" w:lineRule="auto"/>
        <w:ind w:left="720"/>
        <w:contextualSpacing/>
        <w:jc w:val="both"/>
        <w:rPr>
          <w:rFonts w:eastAsia="Aptos" w:cs="Calibri"/>
          <w:sz w:val="22"/>
          <w:szCs w:val="22"/>
        </w:rPr>
      </w:pPr>
    </w:p>
    <w:p w14:paraId="6DC67DD6" w14:textId="77777777" w:rsidR="00B20BFE" w:rsidRPr="00B20BFE" w:rsidRDefault="00B20BFE" w:rsidP="00086E16">
      <w:pPr>
        <w:numPr>
          <w:ilvl w:val="0"/>
          <w:numId w:val="31"/>
        </w:numPr>
        <w:spacing w:before="0" w:after="160" w:line="279" w:lineRule="auto"/>
        <w:contextualSpacing/>
        <w:jc w:val="both"/>
        <w:rPr>
          <w:rFonts w:cs="Calibri"/>
          <w:b/>
          <w:bCs/>
          <w:color w:val="000000"/>
          <w:sz w:val="22"/>
          <w:szCs w:val="22"/>
        </w:rPr>
      </w:pPr>
      <w:r w:rsidRPr="00B20BFE">
        <w:rPr>
          <w:rFonts w:cs="Calibri"/>
          <w:b/>
          <w:bCs/>
          <w:color w:val="000000"/>
          <w:sz w:val="22"/>
          <w:szCs w:val="22"/>
        </w:rPr>
        <w:t>Tryb udzielenia zamówienia.</w:t>
      </w:r>
    </w:p>
    <w:p w14:paraId="72D67B17" w14:textId="77777777" w:rsidR="00B20BFE" w:rsidRPr="00B20BFE" w:rsidRDefault="00B20BFE" w:rsidP="00B20BFE">
      <w:pPr>
        <w:spacing w:before="0" w:after="160" w:line="279" w:lineRule="auto"/>
        <w:ind w:left="720"/>
        <w:contextualSpacing/>
        <w:jc w:val="both"/>
        <w:rPr>
          <w:rFonts w:eastAsia="Aptos" w:cs="Calibri"/>
          <w:sz w:val="22"/>
          <w:szCs w:val="22"/>
        </w:rPr>
      </w:pPr>
    </w:p>
    <w:p w14:paraId="293D2767" w14:textId="77777777" w:rsidR="00B20BFE" w:rsidRPr="00B20BFE" w:rsidRDefault="00B20BFE" w:rsidP="00086E16">
      <w:pPr>
        <w:numPr>
          <w:ilvl w:val="0"/>
          <w:numId w:val="12"/>
        </w:numPr>
        <w:spacing w:before="0" w:after="160" w:line="279" w:lineRule="auto"/>
        <w:contextualSpacing/>
        <w:jc w:val="both"/>
        <w:rPr>
          <w:rFonts w:cs="Calibri"/>
          <w:color w:val="000000"/>
          <w:sz w:val="22"/>
          <w:szCs w:val="22"/>
        </w:rPr>
      </w:pPr>
      <w:r w:rsidRPr="00B20BFE">
        <w:rPr>
          <w:rFonts w:eastAsia="Aptos" w:cs="Calibri"/>
          <w:sz w:val="22"/>
          <w:szCs w:val="22"/>
        </w:rPr>
        <w:t xml:space="preserve">Zamówienie prowadzone jest według do zasady konkurencyjności. Ogłaszane zamówienie jest zamówieniem sektorowym jako, że zgodnie z art. 7 pkt. 35 ustawy z dnia 11 września 2029 r. Prawo zamówień publicznych (dalej także PZP), jest udzielane w celu prowadzenia działalności sektorowej </w:t>
      </w:r>
      <w:r w:rsidRPr="00B20BFE">
        <w:rPr>
          <w:rFonts w:cs="Calibri"/>
          <w:color w:val="000000"/>
          <w:sz w:val="22"/>
          <w:szCs w:val="22"/>
        </w:rPr>
        <w:t>w sektorze wodno-kanalizacyjnym określonej w art. 5 ust. 4 pkt. 1 PZP</w:t>
      </w:r>
      <w:r w:rsidRPr="00B20BFE">
        <w:rPr>
          <w:rFonts w:eastAsia="Aptos" w:cs="Calibri"/>
          <w:sz w:val="22"/>
          <w:szCs w:val="22"/>
        </w:rPr>
        <w:t xml:space="preserve"> i wyłącznie takiej działalności. </w:t>
      </w:r>
      <w:r w:rsidRPr="00B20BFE">
        <w:rPr>
          <w:rFonts w:cs="Calibri"/>
          <w:color w:val="000000"/>
          <w:sz w:val="22"/>
          <w:szCs w:val="22"/>
        </w:rPr>
        <w:t>Mając na względzie założenie przestrzegania w/w zasady konkurencyjności, komunikacja w postępowaniu, w tym składanie ofert, wymiana informacji między Zamawiającym a wykonawcą oraz przekazywanie dokumentów i oświadczeń odbywa się pisemnie za</w:t>
      </w:r>
      <w:r w:rsidRPr="00B20BFE">
        <w:rPr>
          <w:rFonts w:cs="Calibri"/>
          <w:color w:val="00A933"/>
          <w:sz w:val="22"/>
          <w:szCs w:val="22"/>
        </w:rPr>
        <w:t xml:space="preserve"> </w:t>
      </w:r>
      <w:r w:rsidRPr="00B20BFE">
        <w:rPr>
          <w:rFonts w:cs="Calibri"/>
          <w:color w:val="000000"/>
          <w:sz w:val="22"/>
          <w:szCs w:val="22"/>
        </w:rPr>
        <w:t>pomocą Bazy Konkurencyjności (BK2021) dostępnej pod adresem internetowym:</w:t>
      </w:r>
    </w:p>
    <w:p w14:paraId="2A1D729C" w14:textId="77777777" w:rsidR="00B20BFE" w:rsidRPr="00B20BFE" w:rsidRDefault="00B20BFE" w:rsidP="00B20BFE">
      <w:pPr>
        <w:spacing w:before="280" w:after="280"/>
        <w:ind w:left="720"/>
        <w:contextualSpacing/>
        <w:jc w:val="both"/>
        <w:rPr>
          <w:rFonts w:cs="Calibri"/>
          <w:color w:val="000000"/>
          <w:sz w:val="22"/>
          <w:szCs w:val="22"/>
        </w:rPr>
      </w:pPr>
      <w:r w:rsidRPr="00B20BFE">
        <w:rPr>
          <w:rFonts w:cs="Calibri"/>
          <w:b/>
          <w:bCs/>
          <w:color w:val="00A933"/>
          <w:sz w:val="22"/>
          <w:szCs w:val="22"/>
          <w:u w:val="single"/>
        </w:rPr>
        <w:t xml:space="preserve">[URL]: </w:t>
      </w:r>
      <w:hyperlink r:id="rId17">
        <w:r w:rsidRPr="00B20BFE">
          <w:rPr>
            <w:rFonts w:cs="Calibri"/>
            <w:color w:val="0000FF"/>
            <w:sz w:val="22"/>
            <w:szCs w:val="22"/>
            <w:u w:val="single"/>
          </w:rPr>
          <w:t>https://bazakonkurencyjnosci.funduszeeuropejskie.gov.pl/</w:t>
        </w:r>
      </w:hyperlink>
    </w:p>
    <w:p w14:paraId="46C29C7E" w14:textId="77777777" w:rsidR="00B20BFE" w:rsidRPr="00B20BFE" w:rsidRDefault="00B20BFE" w:rsidP="00B20BFE">
      <w:pPr>
        <w:spacing w:before="0" w:after="0"/>
        <w:ind w:left="708"/>
        <w:jc w:val="both"/>
        <w:rPr>
          <w:rFonts w:eastAsia="Arial" w:cs="Calibri"/>
          <w:b/>
          <w:bCs/>
          <w:sz w:val="22"/>
          <w:szCs w:val="22"/>
        </w:rPr>
      </w:pPr>
    </w:p>
    <w:p w14:paraId="32FA751A" w14:textId="77777777" w:rsidR="00B20BFE" w:rsidRPr="00B20BFE" w:rsidRDefault="00B20BFE" w:rsidP="00B20BFE">
      <w:pPr>
        <w:spacing w:before="0" w:after="0"/>
        <w:ind w:left="708"/>
        <w:jc w:val="both"/>
        <w:rPr>
          <w:rFonts w:cs="Calibri"/>
          <w:sz w:val="22"/>
          <w:szCs w:val="22"/>
        </w:rPr>
      </w:pPr>
      <w:r w:rsidRPr="00B20BFE">
        <w:rPr>
          <w:rFonts w:cs="Calibri"/>
          <w:b/>
          <w:bCs/>
          <w:sz w:val="22"/>
          <w:szCs w:val="22"/>
        </w:rPr>
        <w:t>Baza Konkurencyjności (BK2021</w:t>
      </w:r>
      <w:r w:rsidRPr="00B20BFE">
        <w:rPr>
          <w:rFonts w:cs="Calibri"/>
          <w:sz w:val="22"/>
          <w:szCs w:val="22"/>
        </w:rPr>
        <w:t xml:space="preserve">) – system informatyczny, wykonany w technologii Web z dostępem przez Internet, o nazwie Baza Konkurencyjności Funduszy Europejskich (dalej: Baza, portal), w którym </w:t>
      </w:r>
      <w:r w:rsidRPr="00B20BFE">
        <w:rPr>
          <w:rFonts w:cs="Calibri"/>
          <w:sz w:val="22"/>
          <w:szCs w:val="22"/>
        </w:rPr>
        <w:lastRenderedPageBreak/>
        <w:t>zarejestrowani użytkownicy publikują ogłoszenia lub składają oferty w celu realizacji zasady konkurencyjności.</w:t>
      </w:r>
    </w:p>
    <w:p w14:paraId="4D6B2C6E" w14:textId="77777777" w:rsidR="00B20BFE" w:rsidRPr="00B20BFE" w:rsidRDefault="00B20BFE" w:rsidP="00B20BFE">
      <w:pPr>
        <w:spacing w:before="0" w:after="0"/>
        <w:ind w:left="708"/>
        <w:jc w:val="both"/>
        <w:rPr>
          <w:rFonts w:cs="Calibri"/>
          <w:sz w:val="22"/>
          <w:szCs w:val="22"/>
        </w:rPr>
      </w:pPr>
    </w:p>
    <w:p w14:paraId="23944477" w14:textId="77777777" w:rsidR="00B20BFE" w:rsidRPr="00B20BFE" w:rsidRDefault="00B20BFE" w:rsidP="00B20BFE">
      <w:pPr>
        <w:spacing w:before="0" w:after="120"/>
        <w:ind w:left="567"/>
        <w:jc w:val="both"/>
        <w:rPr>
          <w:rFonts w:cs="Calibri"/>
          <w:color w:val="000000"/>
          <w:sz w:val="22"/>
          <w:szCs w:val="22"/>
        </w:rPr>
      </w:pPr>
      <w:r w:rsidRPr="00B20BFE">
        <w:rPr>
          <w:rFonts w:cs="Calibri"/>
          <w:color w:val="000000"/>
          <w:sz w:val="22"/>
          <w:szCs w:val="22"/>
        </w:rPr>
        <w:t xml:space="preserve">Postępowanie o udzielenie zamówienia sektorowego o wartości zamówienia poniżej progów unijnych, o jakich stanowi art. 3 ust. 2 pkt 1 w związku z art. 2 ust. 1 pkt. 2 ustawy z dnia 11 września 2019 r. - Prawo zamówień publicznych (tj. Dz. U. z 2024 r. poz. 1320 – </w:t>
      </w:r>
      <w:r w:rsidRPr="00B20BFE">
        <w:rPr>
          <w:rFonts w:cs="Calibri"/>
          <w:b/>
          <w:bCs/>
          <w:color w:val="000000"/>
          <w:sz w:val="22"/>
          <w:szCs w:val="22"/>
          <w:u w:val="single"/>
        </w:rPr>
        <w:t>wyłączone jest spod stosowania ustawy PZP.</w:t>
      </w:r>
    </w:p>
    <w:p w14:paraId="0A134E2B" w14:textId="77777777" w:rsidR="00B20BFE" w:rsidRPr="00B20BFE" w:rsidRDefault="00B20BFE" w:rsidP="00B20BFE">
      <w:pPr>
        <w:spacing w:before="0" w:after="120"/>
        <w:ind w:left="567"/>
        <w:jc w:val="both"/>
        <w:rPr>
          <w:rFonts w:eastAsia="Arial" w:cs="Calibri"/>
          <w:color w:val="000000"/>
          <w:sz w:val="22"/>
          <w:szCs w:val="22"/>
        </w:rPr>
      </w:pPr>
      <w:r w:rsidRPr="00B20BFE">
        <w:rPr>
          <w:rFonts w:cs="Calibri"/>
          <w:color w:val="000000"/>
          <w:sz w:val="22"/>
          <w:szCs w:val="22"/>
        </w:rPr>
        <w:t>Postępowanie o udzielenie zamówienia jest prowadzone w trybie zapytania ofertowego, według zasady konkurencyjności, o której mowa w</w:t>
      </w:r>
      <w:r w:rsidRPr="00B20BFE">
        <w:rPr>
          <w:rFonts w:eastAsia="Arial" w:cs="Calibri"/>
          <w:color w:val="000000"/>
          <w:sz w:val="22"/>
          <w:szCs w:val="22"/>
        </w:rPr>
        <w:t xml:space="preserve"> Załączniku nr 1. do Zasad kwalifikowania wydatków w Przedsięwzięciach realizowanych w ramach Inwestycji C3.1.1. Krajowego Planu Odbudowy i Zwiększenia Odporności - Zamówienia udzielane w Przedsięwzięciach realizowanych w ramach inwestycji C3.1.1.).</w:t>
      </w:r>
    </w:p>
    <w:p w14:paraId="21AA7F4C" w14:textId="77777777" w:rsidR="00B20BFE" w:rsidRPr="00B20BFE" w:rsidRDefault="00B20BFE" w:rsidP="00B20BFE">
      <w:pPr>
        <w:spacing w:before="0" w:after="120"/>
        <w:ind w:left="567"/>
        <w:jc w:val="both"/>
        <w:rPr>
          <w:rFonts w:cs="Calibri"/>
          <w:b/>
          <w:bCs/>
          <w:color w:val="000000"/>
          <w:sz w:val="22"/>
          <w:szCs w:val="22"/>
        </w:rPr>
      </w:pPr>
      <w:r w:rsidRPr="00B20BFE">
        <w:rPr>
          <w:rFonts w:cs="Calibri"/>
          <w:b/>
          <w:bCs/>
          <w:color w:val="000000"/>
          <w:sz w:val="22"/>
          <w:szCs w:val="22"/>
        </w:rPr>
        <w:t xml:space="preserve">Wykonawca powinien dokładnie zapoznać się z niniejszą Zapytaniem ofertowym, instrukcjami korzystania z Bazy Konkurencyjności (BK2021) i złożyć ofertę zgodnie ze wszystkimi wymaganiami. </w:t>
      </w:r>
    </w:p>
    <w:p w14:paraId="24E23883" w14:textId="77777777" w:rsidR="00B20BFE" w:rsidRPr="00B20BFE" w:rsidRDefault="00B20BFE" w:rsidP="00086E16">
      <w:pPr>
        <w:numPr>
          <w:ilvl w:val="0"/>
          <w:numId w:val="13"/>
        </w:numPr>
        <w:spacing w:before="0" w:after="0" w:line="278" w:lineRule="auto"/>
        <w:ind w:left="567" w:hanging="567"/>
        <w:contextualSpacing/>
        <w:jc w:val="both"/>
        <w:rPr>
          <w:rFonts w:cs="Calibri"/>
          <w:color w:val="000000"/>
          <w:sz w:val="22"/>
          <w:szCs w:val="22"/>
        </w:rPr>
      </w:pPr>
      <w:r w:rsidRPr="00B20BFE">
        <w:rPr>
          <w:rFonts w:cs="Calibri"/>
          <w:color w:val="000000"/>
          <w:sz w:val="22"/>
          <w:szCs w:val="22"/>
        </w:rPr>
        <w:t xml:space="preserve">Zamawiający będzie podejmował środki, aby skutecznie zapobiegać konfliktom interesów, a także rozpoznawać i likwidować je, gdy powstają w związku z prowadzeniem postępowania o udzielenie zamówienia lub na etapie wykonywania zamówienia – by nie dopuścić do zakłócenia konkurencji oraz zapewnić równe traktowanie wykonawców. Konflikt interesów oznacza każdą sytuację, w której osoby biorące udział w przygotowaniu lub prowadzeniu postępowania o udzielenie zamówienia lub mogące wpłynąć na wynik tego postępowania mają, bezpośrednio lub pośrednio, interes finansowy, ekonomiczny lub inny interes osobisty, który postrzegać można jako zagrażający ich bezstronności i niezależności w związku z postępowaniem o udzielenie zamówienia. W związku z powyższym Zamawiający zagwarantuje, aby czynności związane z przygotowaniem oraz przeprowadzeniem postępowania o udzielenie zamówienia wykonywały osoby, które nie wykazują powiązań osobowych lub kapitałowych z wykonawcami, zapewniając tym samym bezstronność i obiektywizm (powiązania osobowe i kapitałowe w rozumieniu Załącznika nr 1. do Zasad kwalifikowania wydatków w Przedsięwzięciach realizowanych w ramach Inwestycji C3.1.1. Krajowego Planu Odbudowy i Zwiększenia Odporności - Zamówienia udzielane w Przedsięwzięciach realizowanych w ramach inwestycji C3.1.1.). </w:t>
      </w:r>
    </w:p>
    <w:p w14:paraId="159ED262" w14:textId="77777777" w:rsidR="00B20BFE" w:rsidRPr="00B20BFE" w:rsidRDefault="00B20BFE" w:rsidP="00086E16">
      <w:pPr>
        <w:numPr>
          <w:ilvl w:val="0"/>
          <w:numId w:val="13"/>
        </w:numPr>
        <w:spacing w:before="0" w:after="0" w:line="278" w:lineRule="auto"/>
        <w:ind w:left="567" w:hanging="567"/>
        <w:contextualSpacing/>
        <w:jc w:val="both"/>
        <w:rPr>
          <w:rFonts w:cs="Calibri"/>
          <w:color w:val="000000"/>
          <w:sz w:val="22"/>
          <w:szCs w:val="22"/>
        </w:rPr>
      </w:pPr>
      <w:r w:rsidRPr="00B20BFE">
        <w:rPr>
          <w:rFonts w:cs="Calibri"/>
          <w:color w:val="000000"/>
          <w:sz w:val="22"/>
          <w:szCs w:val="22"/>
        </w:rPr>
        <w:t>Zamawiający nie przewiduje udzielenia zaliczki.</w:t>
      </w:r>
    </w:p>
    <w:p w14:paraId="08F9B672" w14:textId="77777777" w:rsidR="00B20BFE" w:rsidRPr="00B20BFE" w:rsidRDefault="00B20BFE" w:rsidP="00086E16">
      <w:pPr>
        <w:numPr>
          <w:ilvl w:val="0"/>
          <w:numId w:val="13"/>
        </w:numPr>
        <w:spacing w:before="0" w:after="0" w:line="278" w:lineRule="auto"/>
        <w:ind w:left="567" w:hanging="567"/>
        <w:contextualSpacing/>
        <w:jc w:val="both"/>
        <w:rPr>
          <w:rFonts w:cs="Calibri"/>
          <w:color w:val="000000"/>
          <w:sz w:val="22"/>
          <w:szCs w:val="22"/>
        </w:rPr>
      </w:pPr>
      <w:r w:rsidRPr="00B20BFE">
        <w:rPr>
          <w:rFonts w:cs="Calibri"/>
          <w:b/>
          <w:bCs/>
          <w:color w:val="000000"/>
          <w:sz w:val="22"/>
          <w:szCs w:val="22"/>
        </w:rPr>
        <w:t>Źródła finansowania zamówienia:</w:t>
      </w:r>
    </w:p>
    <w:p w14:paraId="6ED8F9C5" w14:textId="77777777" w:rsidR="00B20BFE" w:rsidRPr="00B20BFE" w:rsidRDefault="00B20BFE" w:rsidP="00B20BFE">
      <w:pPr>
        <w:spacing w:before="0" w:after="120"/>
        <w:ind w:left="567"/>
        <w:jc w:val="both"/>
        <w:rPr>
          <w:rFonts w:cs="Calibri"/>
          <w:color w:val="000000"/>
          <w:sz w:val="22"/>
          <w:szCs w:val="22"/>
        </w:rPr>
      </w:pPr>
      <w:r w:rsidRPr="00B20BFE">
        <w:rPr>
          <w:rFonts w:cs="Calibri"/>
          <w:color w:val="000000"/>
          <w:sz w:val="22"/>
          <w:szCs w:val="22"/>
        </w:rPr>
        <w:t xml:space="preserve">Zamawiający informuje, że zawarł umowę o objęcie przedsięwzięcia wsparciem - grantem w ramach Programu Krajowego Planu Odbudowy i Zwiększenia Odporności Priorytet C3 </w:t>
      </w:r>
      <w:proofErr w:type="spellStart"/>
      <w:r w:rsidRPr="00B20BFE">
        <w:rPr>
          <w:rFonts w:cs="Calibri"/>
          <w:color w:val="000000"/>
          <w:sz w:val="22"/>
          <w:szCs w:val="22"/>
        </w:rPr>
        <w:t>Cyberbezpieczeństwo</w:t>
      </w:r>
      <w:proofErr w:type="spellEnd"/>
      <w:r w:rsidRPr="00B20BFE">
        <w:rPr>
          <w:rFonts w:cs="Calibri"/>
          <w:color w:val="000000"/>
          <w:sz w:val="22"/>
          <w:szCs w:val="22"/>
        </w:rPr>
        <w:t xml:space="preserve"> Działanie C3.1.1. </w:t>
      </w:r>
      <w:proofErr w:type="spellStart"/>
      <w:r w:rsidRPr="00B20BFE">
        <w:rPr>
          <w:rFonts w:cs="Calibri"/>
          <w:color w:val="000000"/>
          <w:sz w:val="22"/>
          <w:szCs w:val="22"/>
        </w:rPr>
        <w:t>Cyberbezpieczeństwo</w:t>
      </w:r>
      <w:proofErr w:type="spellEnd"/>
      <w:r w:rsidRPr="00B20BFE">
        <w:rPr>
          <w:rFonts w:cs="Calibri"/>
          <w:color w:val="000000"/>
          <w:sz w:val="22"/>
          <w:szCs w:val="22"/>
        </w:rPr>
        <w:t xml:space="preserve"> – </w:t>
      </w:r>
      <w:proofErr w:type="spellStart"/>
      <w:r w:rsidRPr="00B20BFE">
        <w:rPr>
          <w:rFonts w:cs="Calibri"/>
          <w:color w:val="000000"/>
          <w:sz w:val="22"/>
          <w:szCs w:val="22"/>
        </w:rPr>
        <w:t>CyberPL</w:t>
      </w:r>
      <w:proofErr w:type="spellEnd"/>
      <w:r w:rsidRPr="00B20BFE">
        <w:rPr>
          <w:rFonts w:cs="Calibri"/>
          <w:color w:val="000000"/>
          <w:sz w:val="22"/>
          <w:szCs w:val="22"/>
        </w:rPr>
        <w:t xml:space="preserve"> (numer naboru KPOD.05.10-CW.01-001/25). </w:t>
      </w:r>
    </w:p>
    <w:p w14:paraId="14F2E9EA" w14:textId="77777777" w:rsidR="00B20BFE" w:rsidRPr="00B20BFE" w:rsidRDefault="00B20BFE" w:rsidP="00086E16">
      <w:pPr>
        <w:numPr>
          <w:ilvl w:val="0"/>
          <w:numId w:val="13"/>
        </w:numPr>
        <w:spacing w:before="0" w:after="0" w:line="278" w:lineRule="auto"/>
        <w:ind w:left="567" w:hanging="567"/>
        <w:contextualSpacing/>
        <w:jc w:val="both"/>
        <w:rPr>
          <w:rFonts w:cs="Calibri"/>
          <w:color w:val="000000"/>
          <w:sz w:val="22"/>
          <w:szCs w:val="22"/>
        </w:rPr>
      </w:pPr>
      <w:r w:rsidRPr="00B20BFE">
        <w:rPr>
          <w:rFonts w:cs="Calibri"/>
          <w:b/>
          <w:bCs/>
          <w:color w:val="000000"/>
          <w:sz w:val="22"/>
          <w:szCs w:val="22"/>
        </w:rPr>
        <w:lastRenderedPageBreak/>
        <w:t>Zamawiający może unieważnić postępowanie o udzielenie zamówienia, jeżeli środki wskazane w pkt. 3, które Zamawiający zamierzał przeznaczyć na sfinansowanie całości lub części zamówienia, nie zostały mu przyznane.</w:t>
      </w:r>
    </w:p>
    <w:p w14:paraId="4604667D" w14:textId="77777777" w:rsidR="00B20BFE" w:rsidRPr="00B20BFE" w:rsidRDefault="00B20BFE" w:rsidP="00086E16">
      <w:pPr>
        <w:numPr>
          <w:ilvl w:val="0"/>
          <w:numId w:val="13"/>
        </w:numPr>
        <w:spacing w:before="0" w:after="0" w:line="278" w:lineRule="auto"/>
        <w:ind w:left="567" w:hanging="567"/>
        <w:contextualSpacing/>
        <w:jc w:val="both"/>
        <w:rPr>
          <w:rFonts w:cs="Calibri"/>
          <w:color w:val="000000"/>
          <w:sz w:val="22"/>
          <w:szCs w:val="22"/>
        </w:rPr>
      </w:pPr>
      <w:r w:rsidRPr="00B20BFE">
        <w:rPr>
          <w:rFonts w:cs="Calibri"/>
          <w:b/>
          <w:bCs/>
          <w:color w:val="000000"/>
          <w:sz w:val="22"/>
          <w:szCs w:val="22"/>
        </w:rPr>
        <w:t xml:space="preserve">Sposób realizacji zamówienia, w tym zasady rozliczeń i obowiązki Wykonawcy </w:t>
      </w:r>
      <w:r w:rsidRPr="00B20BFE">
        <w:rPr>
          <w:rFonts w:cs="Calibri"/>
          <w:color w:val="000000"/>
          <w:sz w:val="22"/>
          <w:szCs w:val="22"/>
        </w:rPr>
        <w:t>w związku z realizacją przedmiotu umowy zostały określone w projektowanych postanowieniach umowy (PPU).</w:t>
      </w:r>
    </w:p>
    <w:p w14:paraId="31DC90E5" w14:textId="77777777" w:rsidR="00B20BFE" w:rsidRPr="00B20BFE" w:rsidRDefault="00B20BFE" w:rsidP="00086E16">
      <w:pPr>
        <w:numPr>
          <w:ilvl w:val="0"/>
          <w:numId w:val="13"/>
        </w:numPr>
        <w:spacing w:before="0" w:after="0" w:line="278" w:lineRule="auto"/>
        <w:ind w:left="567" w:hanging="567"/>
        <w:contextualSpacing/>
        <w:jc w:val="both"/>
        <w:rPr>
          <w:rFonts w:cs="Calibri"/>
          <w:color w:val="000000"/>
          <w:sz w:val="22"/>
          <w:szCs w:val="22"/>
        </w:rPr>
      </w:pPr>
      <w:r w:rsidRPr="00B20BFE">
        <w:rPr>
          <w:rFonts w:cs="Calibri"/>
          <w:color w:val="000000"/>
          <w:sz w:val="22"/>
          <w:szCs w:val="22"/>
        </w:rPr>
        <w:t>Zamawiający będzie rozliczał się z Wykonawcą wyłącznie w walucie polskiej (PLN).</w:t>
      </w:r>
    </w:p>
    <w:p w14:paraId="75AF5F9B" w14:textId="77777777" w:rsidR="00B20BFE" w:rsidRPr="00B20BFE" w:rsidRDefault="00B20BFE" w:rsidP="00086E16">
      <w:pPr>
        <w:numPr>
          <w:ilvl w:val="0"/>
          <w:numId w:val="13"/>
        </w:numPr>
        <w:spacing w:before="0" w:after="0" w:line="278" w:lineRule="auto"/>
        <w:ind w:left="567" w:hanging="567"/>
        <w:contextualSpacing/>
        <w:jc w:val="both"/>
        <w:rPr>
          <w:rFonts w:cs="Calibri"/>
          <w:color w:val="000000"/>
          <w:sz w:val="22"/>
          <w:szCs w:val="22"/>
        </w:rPr>
      </w:pPr>
      <w:r w:rsidRPr="00B20BFE">
        <w:rPr>
          <w:rFonts w:cs="Calibri"/>
          <w:color w:val="000000"/>
          <w:sz w:val="22"/>
          <w:szCs w:val="22"/>
        </w:rPr>
        <w:t>Procedura wyjaśniania treści zapytania ofertowego:</w:t>
      </w:r>
    </w:p>
    <w:p w14:paraId="63F3A2E9" w14:textId="77777777" w:rsidR="00B20BFE" w:rsidRPr="00B20BFE" w:rsidRDefault="00B20BFE" w:rsidP="00086E16">
      <w:pPr>
        <w:numPr>
          <w:ilvl w:val="0"/>
          <w:numId w:val="7"/>
        </w:numPr>
        <w:spacing w:before="0" w:after="0" w:line="279" w:lineRule="auto"/>
        <w:contextualSpacing/>
        <w:jc w:val="both"/>
        <w:rPr>
          <w:rFonts w:cs="Calibri"/>
          <w:sz w:val="22"/>
          <w:szCs w:val="22"/>
        </w:rPr>
      </w:pPr>
      <w:r w:rsidRPr="00B20BFE">
        <w:rPr>
          <w:rFonts w:cs="Calibri"/>
          <w:sz w:val="22"/>
          <w:szCs w:val="22"/>
        </w:rPr>
        <w:t xml:space="preserve">Wykonawca może zwrócić się do Zamawiającego z wnioskiem o wyjaśnienie treści niniejszego zapytania poprzez zadanie pytań/pytania.  </w:t>
      </w:r>
    </w:p>
    <w:p w14:paraId="14BDAA2D" w14:textId="77777777" w:rsidR="00B20BFE" w:rsidRPr="00B20BFE" w:rsidRDefault="00B20BFE" w:rsidP="00B20BFE">
      <w:pPr>
        <w:spacing w:before="0" w:after="0" w:line="279" w:lineRule="auto"/>
        <w:ind w:left="1080"/>
        <w:contextualSpacing/>
        <w:jc w:val="both"/>
        <w:rPr>
          <w:rFonts w:cs="Calibri"/>
          <w:sz w:val="22"/>
          <w:szCs w:val="22"/>
        </w:rPr>
      </w:pPr>
      <w:r w:rsidRPr="00B20BFE">
        <w:rPr>
          <w:rFonts w:cs="Calibri"/>
          <w:sz w:val="22"/>
          <w:szCs w:val="22"/>
        </w:rPr>
        <w:t xml:space="preserve">B) Wnioski o wyjaśnienie treści zapytania należy kierować, wyłącznie za pośrednictwem Bazy Konkurencyjności, pod rygorem pozostawienia wniosku bez rozpatrzenia.  </w:t>
      </w:r>
    </w:p>
    <w:p w14:paraId="4B36388B" w14:textId="77777777" w:rsidR="00B20BFE" w:rsidRPr="00B20BFE" w:rsidRDefault="00B20BFE" w:rsidP="00B20BFE">
      <w:pPr>
        <w:spacing w:before="0" w:after="0" w:line="279" w:lineRule="auto"/>
        <w:ind w:left="1080"/>
        <w:contextualSpacing/>
        <w:jc w:val="both"/>
        <w:rPr>
          <w:rFonts w:cs="Calibri"/>
          <w:sz w:val="22"/>
          <w:szCs w:val="22"/>
        </w:rPr>
      </w:pPr>
      <w:r w:rsidRPr="00B20BFE">
        <w:rPr>
          <w:rFonts w:cs="Calibri"/>
          <w:sz w:val="22"/>
          <w:szCs w:val="22"/>
        </w:rPr>
        <w:t xml:space="preserve">C) Zamawiający jest zobowiązany udzielić wyjaśnień niezwłocznie, jednak nie później niż na 2 dni przed upływem terminu składania ofert, pod warunkiem, że wniosek o wyjaśnienie treści zapytania wpłynął do Zamawiającego nie później niż na 4 dni przed upływem terminu składania ofert.  </w:t>
      </w:r>
    </w:p>
    <w:p w14:paraId="7A240F2C" w14:textId="77777777" w:rsidR="00B20BFE" w:rsidRPr="00B20BFE" w:rsidRDefault="00B20BFE" w:rsidP="00B20BFE">
      <w:pPr>
        <w:spacing w:before="0" w:after="0" w:line="279" w:lineRule="auto"/>
        <w:ind w:left="1080"/>
        <w:contextualSpacing/>
        <w:jc w:val="both"/>
        <w:rPr>
          <w:rFonts w:cs="Calibri"/>
          <w:sz w:val="22"/>
          <w:szCs w:val="22"/>
        </w:rPr>
      </w:pPr>
      <w:r w:rsidRPr="00B20BFE">
        <w:rPr>
          <w:rFonts w:cs="Calibri"/>
          <w:sz w:val="22"/>
          <w:szCs w:val="22"/>
        </w:rPr>
        <w:t xml:space="preserve">D) Jeżeli Zamawiający nie udzieli wyjaśnień w terminie, o którym mowa w lit. C, przedłuża termin składania ofert o czas niezbędny do zapoznania się wszystkich zainteresowanych Wykonawców z wyjaśnieniami niezbędnymi do należytego przygotowania i złożenia ofert. W przypadku gdy wniosek o wyjaśnienie treści zapytania nie wpłynął w terminie, o którym mowa w lit. C, Zamawiający nie ma obowiązku udzielania wyjaśnień oraz obowiązku przedłużenia terminu składania ofert.  </w:t>
      </w:r>
    </w:p>
    <w:p w14:paraId="546713A7" w14:textId="77777777" w:rsidR="00B20BFE" w:rsidRPr="00B20BFE" w:rsidRDefault="00B20BFE" w:rsidP="00B20BFE">
      <w:pPr>
        <w:spacing w:before="0" w:after="0" w:line="279" w:lineRule="auto"/>
        <w:ind w:left="1080"/>
        <w:contextualSpacing/>
        <w:jc w:val="both"/>
        <w:rPr>
          <w:rFonts w:cs="Calibri"/>
          <w:sz w:val="22"/>
          <w:szCs w:val="22"/>
        </w:rPr>
      </w:pPr>
      <w:r w:rsidRPr="00B20BFE">
        <w:rPr>
          <w:rFonts w:cs="Calibri"/>
          <w:sz w:val="22"/>
          <w:szCs w:val="22"/>
        </w:rPr>
        <w:t xml:space="preserve">E) Przedłużenie terminu składania ofert nie wpływa na bieg terminu składania wniosku o wyjaśnienie treści zapytania.  </w:t>
      </w:r>
    </w:p>
    <w:p w14:paraId="1169D380" w14:textId="77777777" w:rsidR="00B20BFE" w:rsidRPr="00B20BFE" w:rsidRDefault="00B20BFE" w:rsidP="00B20BFE">
      <w:pPr>
        <w:spacing w:before="0" w:after="0" w:line="279" w:lineRule="auto"/>
        <w:ind w:left="1080"/>
        <w:contextualSpacing/>
        <w:jc w:val="both"/>
        <w:rPr>
          <w:rFonts w:cs="Calibri"/>
          <w:sz w:val="22"/>
          <w:szCs w:val="22"/>
        </w:rPr>
      </w:pPr>
      <w:r w:rsidRPr="00B20BFE">
        <w:rPr>
          <w:rFonts w:cs="Calibri"/>
          <w:sz w:val="22"/>
          <w:szCs w:val="22"/>
        </w:rPr>
        <w:t xml:space="preserve">F) W uzasadnionych przypadkach Zamawiający może przed upływem terminu składania ofert zmienić treść zapytania. Dokonaną zmianę treści zapytania Zamawiający udostępnia na stronie internetowej prowadzonego postępowania (BK2021). W przypadku gdy zmiany są istotne dla sporządzenia oferty lub wymagają od wykonawców dodatkowego czasu na zapoznanie się ze zmianą zapytania i przygotowanie ofert, zamawiający przedłuża termin składania ofert o czas niezbędny na zapoznanie się ze zmianą zapytania i przygotowanie oferty.  </w:t>
      </w:r>
    </w:p>
    <w:p w14:paraId="23E38335" w14:textId="77777777" w:rsidR="00B20BFE" w:rsidRPr="00B20BFE" w:rsidRDefault="00B20BFE" w:rsidP="00B20BFE">
      <w:pPr>
        <w:spacing w:before="0" w:after="0" w:line="279" w:lineRule="auto"/>
        <w:ind w:left="1080"/>
        <w:contextualSpacing/>
        <w:jc w:val="both"/>
        <w:rPr>
          <w:rFonts w:cs="Calibri"/>
          <w:sz w:val="22"/>
          <w:szCs w:val="22"/>
        </w:rPr>
      </w:pPr>
      <w:r w:rsidRPr="00B20BFE">
        <w:rPr>
          <w:rFonts w:cs="Calibri"/>
          <w:sz w:val="22"/>
          <w:szCs w:val="22"/>
        </w:rPr>
        <w:t xml:space="preserve">G) Treść wszystkich dokumentów stanowiących zapytanie ofertowe należy odczytywać wraz ze wszystkimi wprowadzonymi przez Zamawiającego uzupełnieniami i zmianami.  </w:t>
      </w:r>
    </w:p>
    <w:p w14:paraId="6A2D5A73" w14:textId="77777777" w:rsidR="00B20BFE" w:rsidRDefault="00B20BFE" w:rsidP="00B20BFE">
      <w:pPr>
        <w:spacing w:before="0" w:after="0" w:line="279" w:lineRule="auto"/>
        <w:jc w:val="both"/>
        <w:rPr>
          <w:rFonts w:cs="Calibri"/>
          <w:sz w:val="22"/>
          <w:szCs w:val="22"/>
        </w:rPr>
      </w:pPr>
      <w:r w:rsidRPr="00B20BFE">
        <w:rPr>
          <w:rFonts w:cs="Calibri"/>
          <w:sz w:val="22"/>
          <w:szCs w:val="22"/>
        </w:rPr>
        <w:t xml:space="preserve">8. Zamawiający nie wymaga zatrudnienia pracowników (w żadnej z części) na podstawie stosunku pracy ze względu na specyfikę zamówienia: dostawy lub usługi i jej realizowanie przez specjalistów - osoby pełniące swoje funkcje poza stosunkiem pracy. </w:t>
      </w:r>
    </w:p>
    <w:p w14:paraId="7A6052AD" w14:textId="2B7BFC93" w:rsidR="002A0CCC" w:rsidRDefault="002A0CCC" w:rsidP="002A0CCC">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9. Pomimo faktu wyłączenia niniejszego zamówienia spod stosowania ustawy PZP, Zamawiający jako obowiązujące w nim, tj. znajdujące zastosowanie w procedurze udzielenia niniejszego zamówienia, przyjmuje zasady wynikające z treści art. 16a i 16b ustawy PZP, o brzmieniu:</w:t>
      </w:r>
      <w:r>
        <w:rPr>
          <w:rStyle w:val="eop"/>
          <w:rFonts w:ascii="Calibri" w:hAnsi="Calibri" w:cs="Calibri"/>
          <w:sz w:val="22"/>
          <w:szCs w:val="22"/>
          <w:bdr w:val="none" w:sz="0" w:space="0" w:color="auto" w:frame="1"/>
          <w:shd w:val="clear" w:color="auto" w:fill="C6C6C6"/>
        </w:rPr>
        <w:t> </w:t>
      </w:r>
    </w:p>
    <w:p w14:paraId="5C50B015" w14:textId="77777777" w:rsidR="002A0CCC" w:rsidRDefault="002A0CCC" w:rsidP="002A0CCC">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bdr w:val="none" w:sz="0" w:space="0" w:color="auto" w:frame="1"/>
          <w:shd w:val="clear" w:color="auto" w:fill="C6C6C6"/>
        </w:rPr>
        <w:t> </w:t>
      </w:r>
    </w:p>
    <w:p w14:paraId="1E7FEB93" w14:textId="77777777" w:rsidR="002A0CCC" w:rsidRDefault="002A0CCC" w:rsidP="002A0CCC">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i/>
          <w:iCs/>
          <w:sz w:val="22"/>
          <w:szCs w:val="22"/>
        </w:rPr>
        <w:t>Art. 16a [Równe traktowanie wykonawców] </w:t>
      </w:r>
      <w:r>
        <w:rPr>
          <w:rStyle w:val="eop"/>
          <w:rFonts w:ascii="Calibri" w:hAnsi="Calibri" w:cs="Calibri"/>
          <w:sz w:val="22"/>
          <w:szCs w:val="22"/>
          <w:bdr w:val="none" w:sz="0" w:space="0" w:color="auto" w:frame="1"/>
          <w:shd w:val="clear" w:color="auto" w:fill="C6C6C6"/>
        </w:rPr>
        <w:t> </w:t>
      </w:r>
    </w:p>
    <w:p w14:paraId="2C7D26FE" w14:textId="77777777" w:rsidR="002A0CCC" w:rsidRDefault="002A0CCC" w:rsidP="002A0CCC">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i/>
          <w:iCs/>
          <w:sz w:val="22"/>
          <w:szCs w:val="22"/>
        </w:rPr>
        <w:t xml:space="preserve">W zakresie objętym Porozumieniem Światowej Organizacji Handlu w sprawie zamówień rządowych lub innymi umowami międzynarodowymi gwarantującymi na zasadzie wzajemności i równości dostęp do rynku zamówień publicznych, których stroną jest Unia Europejska, zamawiający zapewnia wykonawcom pochodzącym z państw trzecich będących stronami tego porozumienia lub tych umów międzynarodowych oraz robotom budowlanym, dostawom i usługom pochodzącym z tych państw takie samo traktowanie jak </w:t>
      </w:r>
      <w:r>
        <w:rPr>
          <w:rStyle w:val="normaltextrun"/>
          <w:rFonts w:ascii="Calibri" w:hAnsi="Calibri" w:cs="Calibri"/>
          <w:i/>
          <w:iCs/>
          <w:sz w:val="22"/>
          <w:szCs w:val="22"/>
        </w:rPr>
        <w:lastRenderedPageBreak/>
        <w:t>traktowanie wykonawców pochodzących z państw członkowskich Unii Europejskiej oraz robót budowlanych, dostaw i usług pochodzących z państw członkowskich Unii Europejskiej.</w:t>
      </w:r>
      <w:r>
        <w:rPr>
          <w:rStyle w:val="eop"/>
          <w:rFonts w:ascii="Calibri" w:hAnsi="Calibri" w:cs="Calibri"/>
          <w:sz w:val="22"/>
          <w:szCs w:val="22"/>
          <w:bdr w:val="none" w:sz="0" w:space="0" w:color="auto" w:frame="1"/>
          <w:shd w:val="clear" w:color="auto" w:fill="C6C6C6"/>
        </w:rPr>
        <w:t> </w:t>
      </w:r>
    </w:p>
    <w:p w14:paraId="584DA7C7" w14:textId="77777777" w:rsidR="002A0CCC" w:rsidRDefault="002A0CCC" w:rsidP="002A0CCC">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bdr w:val="none" w:sz="0" w:space="0" w:color="auto" w:frame="1"/>
          <w:shd w:val="clear" w:color="auto" w:fill="C6C6C6"/>
        </w:rPr>
        <w:t> </w:t>
      </w:r>
    </w:p>
    <w:p w14:paraId="362A5E67" w14:textId="77777777" w:rsidR="002A0CCC" w:rsidRDefault="002A0CCC" w:rsidP="002A0CCC">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i/>
          <w:iCs/>
          <w:sz w:val="22"/>
          <w:szCs w:val="22"/>
        </w:rPr>
        <w:t>Art. 16b [Treść dokumentu zamówienia]</w:t>
      </w:r>
      <w:r>
        <w:rPr>
          <w:rStyle w:val="eop"/>
          <w:rFonts w:ascii="Calibri" w:hAnsi="Calibri" w:cs="Calibri"/>
          <w:sz w:val="22"/>
          <w:szCs w:val="22"/>
          <w:bdr w:val="none" w:sz="0" w:space="0" w:color="auto" w:frame="1"/>
          <w:shd w:val="clear" w:color="auto" w:fill="C6C6C6"/>
        </w:rPr>
        <w:t> </w:t>
      </w:r>
    </w:p>
    <w:p w14:paraId="1274587B" w14:textId="77777777" w:rsidR="002A0CCC" w:rsidRDefault="002A0CCC" w:rsidP="002A0CCC">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i/>
          <w:iCs/>
          <w:sz w:val="22"/>
          <w:szCs w:val="22"/>
        </w:rPr>
        <w:t>1. Zamawiający może określić w dokumentach zamówienia lub ogłoszeniu o zamówieniu, że:</w:t>
      </w:r>
      <w:r>
        <w:rPr>
          <w:rStyle w:val="eop"/>
          <w:rFonts w:ascii="Calibri" w:hAnsi="Calibri" w:cs="Calibri"/>
          <w:sz w:val="22"/>
          <w:szCs w:val="22"/>
          <w:bdr w:val="none" w:sz="0" w:space="0" w:color="auto" w:frame="1"/>
          <w:shd w:val="clear" w:color="auto" w:fill="C6C6C6"/>
        </w:rPr>
        <w:t> </w:t>
      </w:r>
    </w:p>
    <w:p w14:paraId="14732FF7" w14:textId="77777777" w:rsidR="002A0CCC" w:rsidRDefault="002A0CCC" w:rsidP="002A0CCC">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i/>
          <w:iCs/>
          <w:sz w:val="22"/>
          <w:szCs w:val="22"/>
        </w:rPr>
        <w:t>1) o udzielenie zamówienia mogą ubiegać się również wykonawcy, którzy prowadzą działalność gospodarczą oraz mają siedzibę albo miejsce zamieszkania w innych państwach niż państwa członkowskie Unii Europejskiej oraz innych niż państwa będące stronami Porozumienia Światowej Organizacji Handlu w sprawie zamówień rządowych lub stronami innych umów międzynarodowych gwarantujących na zasadzie wzajemności i równości dostęp do rynku zamówień publicznych, których stroną jest Unia Europejska, zwanych dalej „państwami trzecimi niebędącymi stronami umów międzynarodowych”;</w:t>
      </w:r>
      <w:r>
        <w:rPr>
          <w:rStyle w:val="eop"/>
          <w:rFonts w:ascii="Calibri" w:hAnsi="Calibri" w:cs="Calibri"/>
          <w:sz w:val="22"/>
          <w:szCs w:val="22"/>
          <w:bdr w:val="none" w:sz="0" w:space="0" w:color="auto" w:frame="1"/>
          <w:shd w:val="clear" w:color="auto" w:fill="C6C6C6"/>
        </w:rPr>
        <w:t> </w:t>
      </w:r>
    </w:p>
    <w:p w14:paraId="2203E2EF" w14:textId="77777777" w:rsidR="002A0CCC" w:rsidRDefault="002A0CCC" w:rsidP="002A0CCC">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i/>
          <w:iCs/>
          <w:sz w:val="22"/>
          <w:szCs w:val="22"/>
        </w:rPr>
        <w:t>2) o udzielenie zamówienia mogą ubiegać się wykonawcy wspólnie z wykonawcami pochodzącymi z państw trzecich niebędących stronami umów międzynarodowych;</w:t>
      </w:r>
      <w:r>
        <w:rPr>
          <w:rStyle w:val="eop"/>
          <w:rFonts w:ascii="Calibri" w:hAnsi="Calibri" w:cs="Calibri"/>
          <w:sz w:val="22"/>
          <w:szCs w:val="22"/>
          <w:bdr w:val="none" w:sz="0" w:space="0" w:color="auto" w:frame="1"/>
          <w:shd w:val="clear" w:color="auto" w:fill="C6C6C6"/>
        </w:rPr>
        <w:t> </w:t>
      </w:r>
    </w:p>
    <w:p w14:paraId="0A25BA40" w14:textId="77777777" w:rsidR="002A0CCC" w:rsidRDefault="002A0CCC" w:rsidP="002A0CCC">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i/>
          <w:iCs/>
          <w:sz w:val="22"/>
          <w:szCs w:val="22"/>
        </w:rPr>
        <w:t>3) wykonawcy mogą polegać na zdolnościach lub sytuacji podmiotów udostępniających zasoby, o których mowa w art. 118 ust. 1, pochodzących z państw trzecich niebędących stronami umów międzynarodowych;</w:t>
      </w:r>
      <w:r>
        <w:rPr>
          <w:rStyle w:val="eop"/>
          <w:rFonts w:ascii="Calibri" w:hAnsi="Calibri" w:cs="Calibri"/>
          <w:sz w:val="22"/>
          <w:szCs w:val="22"/>
          <w:bdr w:val="none" w:sz="0" w:space="0" w:color="auto" w:frame="1"/>
          <w:shd w:val="clear" w:color="auto" w:fill="C6C6C6"/>
        </w:rPr>
        <w:t> </w:t>
      </w:r>
    </w:p>
    <w:p w14:paraId="6466F167" w14:textId="77777777" w:rsidR="002A0CCC" w:rsidRDefault="002A0CCC" w:rsidP="002A0CCC">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i/>
          <w:iCs/>
          <w:sz w:val="22"/>
          <w:szCs w:val="22"/>
        </w:rPr>
        <w:t>4) wykonawcy mogą powierzyć wykonanie części zamówienia podwykonawcom pochodzącym z państw trzecich niebędących stronami umów międzynarodowych;</w:t>
      </w:r>
      <w:r>
        <w:rPr>
          <w:rStyle w:val="eop"/>
          <w:rFonts w:ascii="Calibri" w:hAnsi="Calibri" w:cs="Calibri"/>
          <w:sz w:val="22"/>
          <w:szCs w:val="22"/>
          <w:bdr w:val="none" w:sz="0" w:space="0" w:color="auto" w:frame="1"/>
          <w:shd w:val="clear" w:color="auto" w:fill="C6C6C6"/>
        </w:rPr>
        <w:t> </w:t>
      </w:r>
    </w:p>
    <w:p w14:paraId="5C47F98C" w14:textId="77777777" w:rsidR="002A0CCC" w:rsidRDefault="002A0CCC" w:rsidP="002A0CCC">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i/>
          <w:iCs/>
          <w:sz w:val="22"/>
          <w:szCs w:val="22"/>
        </w:rPr>
        <w:t>5) podwykonawcy mogą powierzyć wykonanie części zamówienia dalszym podwykonawcom pochodzącym z państw trzecich niebędących stronami umów międzynarodowych.</w:t>
      </w:r>
      <w:r>
        <w:rPr>
          <w:rStyle w:val="eop"/>
          <w:rFonts w:ascii="Calibri" w:hAnsi="Calibri" w:cs="Calibri"/>
          <w:sz w:val="22"/>
          <w:szCs w:val="22"/>
          <w:bdr w:val="none" w:sz="0" w:space="0" w:color="auto" w:frame="1"/>
          <w:shd w:val="clear" w:color="auto" w:fill="C6C6C6"/>
        </w:rPr>
        <w:t> </w:t>
      </w:r>
    </w:p>
    <w:p w14:paraId="503D56BC" w14:textId="77777777" w:rsidR="002A0CCC" w:rsidRDefault="002A0CCC" w:rsidP="002A0CCC">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i/>
          <w:iCs/>
          <w:sz w:val="22"/>
          <w:szCs w:val="22"/>
        </w:rPr>
        <w:t>2. Zamawiający, w odniesieniu do wykonawców pochodzących z państw trzecich niebędących stronami umów międzynarodowych lub robót budowlanych, dostaw i usług pochodzących z tych państw, może określić warunki zamówienia mniej korzystne niż w odniesieniu do wykonawców pochodzących z państw, o których mowa w art. 16a, lub robót budowlanych, dostaw i usług pochodzących z tych państw.</w:t>
      </w:r>
      <w:r>
        <w:rPr>
          <w:rStyle w:val="eop"/>
          <w:rFonts w:ascii="Calibri" w:hAnsi="Calibri" w:cs="Calibri"/>
          <w:sz w:val="22"/>
          <w:szCs w:val="22"/>
        </w:rPr>
        <w:t> </w:t>
      </w:r>
    </w:p>
    <w:p w14:paraId="5C355332" w14:textId="77777777" w:rsidR="002A0CCC" w:rsidRDefault="002A0CCC" w:rsidP="002A0CCC">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bdr w:val="none" w:sz="0" w:space="0" w:color="auto" w:frame="1"/>
          <w:shd w:val="clear" w:color="auto" w:fill="C6C6C6"/>
        </w:rPr>
        <w:t> </w:t>
      </w:r>
    </w:p>
    <w:p w14:paraId="04C58A65" w14:textId="77777777" w:rsidR="002A0CCC" w:rsidRDefault="002A0CCC" w:rsidP="002A0CCC">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Powyższe oznacza między innymi, że:</w:t>
      </w:r>
      <w:r>
        <w:rPr>
          <w:rStyle w:val="eop"/>
          <w:rFonts w:ascii="Calibri" w:hAnsi="Calibri" w:cs="Calibri"/>
          <w:sz w:val="22"/>
          <w:szCs w:val="22"/>
          <w:bdr w:val="none" w:sz="0" w:space="0" w:color="auto" w:frame="1"/>
          <w:shd w:val="clear" w:color="auto" w:fill="C6C6C6"/>
        </w:rPr>
        <w:t> </w:t>
      </w:r>
    </w:p>
    <w:p w14:paraId="295B0761" w14:textId="77777777" w:rsidR="002A0CCC" w:rsidRDefault="002A0CCC" w:rsidP="002A0CCC">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a) o udzielenie zamówienia nie będą mogli ubiegać się wykonawcy z  „państw trzecich niebędących stronami umów międzynarodowych”;</w:t>
      </w:r>
      <w:r>
        <w:rPr>
          <w:rStyle w:val="eop"/>
          <w:rFonts w:ascii="Calibri" w:hAnsi="Calibri" w:cs="Calibri"/>
          <w:sz w:val="22"/>
          <w:szCs w:val="22"/>
          <w:bdr w:val="none" w:sz="0" w:space="0" w:color="auto" w:frame="1"/>
          <w:shd w:val="clear" w:color="auto" w:fill="C6C6C6"/>
        </w:rPr>
        <w:t> </w:t>
      </w:r>
    </w:p>
    <w:p w14:paraId="2436E10B" w14:textId="77777777" w:rsidR="002A0CCC" w:rsidRDefault="002A0CCC" w:rsidP="002A0CCC">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b) o udzielenie zamówienia nie będą mogli ubiegać się wykonawcy wspólnie z wykonawcami pochodzącymi z „państw trzecich niebędących stronami umów międzynarodowych”;</w:t>
      </w:r>
      <w:r>
        <w:rPr>
          <w:rStyle w:val="eop"/>
          <w:rFonts w:ascii="Calibri" w:hAnsi="Calibri" w:cs="Calibri"/>
          <w:sz w:val="22"/>
          <w:szCs w:val="22"/>
          <w:bdr w:val="none" w:sz="0" w:space="0" w:color="auto" w:frame="1"/>
          <w:shd w:val="clear" w:color="auto" w:fill="C6C6C6"/>
        </w:rPr>
        <w:t> </w:t>
      </w:r>
    </w:p>
    <w:p w14:paraId="68641D70" w14:textId="77777777" w:rsidR="002A0CCC" w:rsidRDefault="002A0CCC" w:rsidP="002A0CCC">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c) wykonawcy nie będą mogli polegać na zdolnościach lub sytuacji podmiotów udostępniających zasoby pochodzących z „państw trzecich niebędących stronami umów międzynarodowych”;</w:t>
      </w:r>
      <w:r>
        <w:rPr>
          <w:rStyle w:val="eop"/>
          <w:rFonts w:ascii="Calibri" w:hAnsi="Calibri" w:cs="Calibri"/>
          <w:sz w:val="22"/>
          <w:szCs w:val="22"/>
          <w:bdr w:val="none" w:sz="0" w:space="0" w:color="auto" w:frame="1"/>
          <w:shd w:val="clear" w:color="auto" w:fill="C6C6C6"/>
        </w:rPr>
        <w:t> </w:t>
      </w:r>
    </w:p>
    <w:p w14:paraId="63CA459A" w14:textId="77777777" w:rsidR="002A0CCC" w:rsidRDefault="002A0CCC" w:rsidP="002A0CCC">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d) wykonawcy nie będą mogli powierzyć wykonania części zamówienia podwykonawcom pochodzącym z „państw trzecich niebędących stronami umów międzynarodowych”;</w:t>
      </w:r>
      <w:r>
        <w:rPr>
          <w:rStyle w:val="eop"/>
          <w:rFonts w:ascii="Calibri" w:hAnsi="Calibri" w:cs="Calibri"/>
          <w:sz w:val="22"/>
          <w:szCs w:val="22"/>
          <w:bdr w:val="none" w:sz="0" w:space="0" w:color="auto" w:frame="1"/>
          <w:shd w:val="clear" w:color="auto" w:fill="C6C6C6"/>
        </w:rPr>
        <w:t> </w:t>
      </w:r>
    </w:p>
    <w:p w14:paraId="61DCFEB5" w14:textId="65985C6C" w:rsidR="002A0CCC" w:rsidRDefault="002A0CCC" w:rsidP="002A0CCC">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e) podwykonawcy nie będą mogli powierzyć wykonania części zamówienia dalszym podwykonawcom pochodzącym z „państw trzecich niebędących stronami umów międzynarodowych</w:t>
      </w:r>
      <w:r w:rsidR="00BB211E">
        <w:rPr>
          <w:rStyle w:val="normaltextrun"/>
          <w:rFonts w:ascii="Calibri" w:hAnsi="Calibri" w:cs="Calibri"/>
          <w:sz w:val="22"/>
          <w:szCs w:val="22"/>
        </w:rPr>
        <w:t>”</w:t>
      </w:r>
      <w:r>
        <w:rPr>
          <w:rStyle w:val="normaltextrun"/>
          <w:rFonts w:ascii="Calibri" w:hAnsi="Calibri" w:cs="Calibri"/>
          <w:sz w:val="22"/>
          <w:szCs w:val="22"/>
        </w:rPr>
        <w:t>.</w:t>
      </w:r>
      <w:r>
        <w:rPr>
          <w:rStyle w:val="eop"/>
          <w:rFonts w:ascii="Calibri" w:hAnsi="Calibri" w:cs="Calibri"/>
          <w:sz w:val="22"/>
          <w:szCs w:val="22"/>
          <w:bdr w:val="none" w:sz="0" w:space="0" w:color="auto" w:frame="1"/>
          <w:shd w:val="clear" w:color="auto" w:fill="C6C6C6"/>
        </w:rPr>
        <w:t> </w:t>
      </w:r>
    </w:p>
    <w:p w14:paraId="0712F164" w14:textId="77777777" w:rsidR="00B20BFE" w:rsidRPr="00B20BFE" w:rsidRDefault="00B20BFE" w:rsidP="00025D6D">
      <w:pPr>
        <w:spacing w:before="0" w:after="160" w:line="279" w:lineRule="auto"/>
        <w:contextualSpacing/>
        <w:jc w:val="both"/>
        <w:rPr>
          <w:rFonts w:eastAsia="Aptos" w:cs="Calibri"/>
          <w:sz w:val="22"/>
          <w:szCs w:val="22"/>
        </w:rPr>
      </w:pPr>
    </w:p>
    <w:p w14:paraId="7CC33CCD" w14:textId="77777777" w:rsidR="00B20BFE" w:rsidRPr="00B20BFE" w:rsidRDefault="00B20BFE" w:rsidP="00086E16">
      <w:pPr>
        <w:numPr>
          <w:ilvl w:val="0"/>
          <w:numId w:val="31"/>
        </w:numPr>
        <w:spacing w:before="0" w:after="160" w:line="279" w:lineRule="auto"/>
        <w:contextualSpacing/>
        <w:jc w:val="both"/>
        <w:rPr>
          <w:rFonts w:eastAsia="Aptos" w:cs="Calibri"/>
          <w:b/>
          <w:bCs/>
          <w:sz w:val="22"/>
          <w:szCs w:val="22"/>
        </w:rPr>
      </w:pPr>
      <w:r w:rsidRPr="00B20BFE">
        <w:rPr>
          <w:rFonts w:eastAsia="Aptos" w:cs="Calibri"/>
          <w:b/>
          <w:bCs/>
          <w:sz w:val="22"/>
          <w:szCs w:val="22"/>
        </w:rPr>
        <w:t xml:space="preserve">Podział zamówienia na części. </w:t>
      </w:r>
    </w:p>
    <w:p w14:paraId="69007C81" w14:textId="77777777" w:rsidR="00B20BFE" w:rsidRPr="00B20BFE" w:rsidRDefault="00B20BFE" w:rsidP="00B20BFE">
      <w:pPr>
        <w:spacing w:before="0" w:after="160" w:line="279" w:lineRule="auto"/>
        <w:ind w:left="720"/>
        <w:contextualSpacing/>
        <w:jc w:val="both"/>
        <w:rPr>
          <w:rFonts w:eastAsia="Aptos" w:cs="Calibri"/>
          <w:sz w:val="22"/>
          <w:szCs w:val="22"/>
        </w:rPr>
      </w:pPr>
    </w:p>
    <w:p w14:paraId="52B560C4" w14:textId="405F11D7" w:rsidR="00B20BFE" w:rsidRPr="002751D4" w:rsidRDefault="00B20BFE" w:rsidP="00B20BFE">
      <w:pPr>
        <w:spacing w:before="0" w:after="160" w:line="279" w:lineRule="auto"/>
        <w:contextualSpacing/>
        <w:jc w:val="both"/>
        <w:rPr>
          <w:rFonts w:eastAsia="Aptos" w:cs="Calibri"/>
          <w:sz w:val="22"/>
          <w:szCs w:val="22"/>
        </w:rPr>
      </w:pPr>
      <w:r w:rsidRPr="00B20BFE">
        <w:rPr>
          <w:rFonts w:eastAsia="Aptos" w:cs="Calibri"/>
          <w:sz w:val="22"/>
          <w:szCs w:val="22"/>
        </w:rPr>
        <w:t xml:space="preserve">Zamawiający informuje, że niniejsze zamówienie zostało podzielone na </w:t>
      </w:r>
      <w:r w:rsidR="00D67F7C">
        <w:rPr>
          <w:rFonts w:eastAsia="Aptos" w:cs="Calibri"/>
          <w:sz w:val="22"/>
          <w:szCs w:val="22"/>
        </w:rPr>
        <w:t>2</w:t>
      </w:r>
      <w:r w:rsidRPr="002751D4">
        <w:rPr>
          <w:rFonts w:eastAsia="Aptos" w:cs="Calibri"/>
          <w:sz w:val="22"/>
          <w:szCs w:val="22"/>
        </w:rPr>
        <w:t xml:space="preserve"> części</w:t>
      </w:r>
      <w:r w:rsidR="00D67F7C">
        <w:rPr>
          <w:rFonts w:eastAsia="Aptos" w:cs="Calibri"/>
          <w:sz w:val="22"/>
          <w:szCs w:val="22"/>
        </w:rPr>
        <w:t>:</w:t>
      </w:r>
    </w:p>
    <w:p w14:paraId="134E1B5E" w14:textId="77777777" w:rsidR="00B20BFE" w:rsidRPr="002751D4" w:rsidRDefault="00B20BFE" w:rsidP="00B20BFE">
      <w:pPr>
        <w:spacing w:before="0" w:after="160" w:line="279" w:lineRule="auto"/>
        <w:contextualSpacing/>
        <w:jc w:val="both"/>
        <w:rPr>
          <w:rFonts w:eastAsia="Aptos" w:cs="Calibri"/>
          <w:sz w:val="22"/>
          <w:szCs w:val="22"/>
        </w:rPr>
      </w:pPr>
    </w:p>
    <w:p w14:paraId="4893071A" w14:textId="54520D43" w:rsidR="00B20BFE" w:rsidRPr="002751D4" w:rsidRDefault="00B20BFE" w:rsidP="00B20BFE">
      <w:pPr>
        <w:spacing w:before="0" w:after="160" w:line="279" w:lineRule="auto"/>
        <w:contextualSpacing/>
        <w:jc w:val="both"/>
        <w:rPr>
          <w:rFonts w:eastAsia="Aptos" w:cs="Calibri"/>
          <w:sz w:val="22"/>
          <w:szCs w:val="22"/>
        </w:rPr>
      </w:pPr>
      <w:r w:rsidRPr="002751D4">
        <w:rPr>
          <w:rFonts w:eastAsia="Aptos" w:cs="Calibri"/>
          <w:sz w:val="22"/>
          <w:szCs w:val="22"/>
        </w:rPr>
        <w:t>I – OBSZAR TECHNICZNY IT</w:t>
      </w:r>
      <w:r w:rsidR="00D67F7C">
        <w:rPr>
          <w:rFonts w:eastAsia="Aptos" w:cs="Calibri"/>
          <w:sz w:val="22"/>
          <w:szCs w:val="22"/>
        </w:rPr>
        <w:t>,</w:t>
      </w:r>
    </w:p>
    <w:p w14:paraId="4B84421E" w14:textId="27D67761" w:rsidR="00B20BFE" w:rsidRPr="002751D4" w:rsidRDefault="00B20BFE" w:rsidP="00B20BFE">
      <w:pPr>
        <w:spacing w:before="0" w:after="160" w:line="279" w:lineRule="auto"/>
        <w:contextualSpacing/>
        <w:jc w:val="both"/>
        <w:rPr>
          <w:rFonts w:eastAsia="Aptos" w:cs="Calibri"/>
          <w:sz w:val="22"/>
          <w:szCs w:val="22"/>
        </w:rPr>
      </w:pPr>
      <w:r w:rsidRPr="002751D4">
        <w:rPr>
          <w:rFonts w:eastAsia="Aptos" w:cs="Calibri"/>
          <w:sz w:val="22"/>
          <w:szCs w:val="22"/>
        </w:rPr>
        <w:t>I</w:t>
      </w:r>
      <w:r w:rsidR="00D67F7C">
        <w:rPr>
          <w:rFonts w:eastAsia="Aptos" w:cs="Calibri"/>
          <w:sz w:val="22"/>
          <w:szCs w:val="22"/>
        </w:rPr>
        <w:t>I</w:t>
      </w:r>
      <w:r w:rsidRPr="002751D4">
        <w:rPr>
          <w:rFonts w:eastAsia="Aptos" w:cs="Calibri"/>
          <w:sz w:val="22"/>
          <w:szCs w:val="22"/>
        </w:rPr>
        <w:t xml:space="preserve"> – OBSZAR TECHNICZNY OT</w:t>
      </w:r>
      <w:r w:rsidR="00D67F7C">
        <w:rPr>
          <w:rFonts w:eastAsia="Aptos" w:cs="Calibri"/>
          <w:sz w:val="22"/>
          <w:szCs w:val="22"/>
        </w:rPr>
        <w:t>.</w:t>
      </w:r>
      <w:r w:rsidRPr="002751D4">
        <w:rPr>
          <w:rFonts w:eastAsia="Aptos" w:cs="Calibri"/>
          <w:sz w:val="22"/>
          <w:szCs w:val="22"/>
        </w:rPr>
        <w:t xml:space="preserve"> </w:t>
      </w:r>
    </w:p>
    <w:p w14:paraId="2BE9524A" w14:textId="77777777" w:rsidR="00B20BFE" w:rsidRPr="002751D4" w:rsidRDefault="00B20BFE" w:rsidP="00B20BFE">
      <w:pPr>
        <w:spacing w:before="0" w:after="160" w:line="279" w:lineRule="auto"/>
        <w:contextualSpacing/>
        <w:jc w:val="both"/>
        <w:rPr>
          <w:rFonts w:eastAsia="Aptos" w:cs="Calibri"/>
          <w:sz w:val="22"/>
          <w:szCs w:val="22"/>
        </w:rPr>
      </w:pPr>
    </w:p>
    <w:p w14:paraId="3106AF1C" w14:textId="14B69528" w:rsidR="00B20BFE" w:rsidRPr="00B20BFE" w:rsidRDefault="00B20BFE" w:rsidP="00B20BFE">
      <w:pPr>
        <w:spacing w:before="0" w:after="160" w:line="279" w:lineRule="auto"/>
        <w:contextualSpacing/>
        <w:jc w:val="both"/>
        <w:rPr>
          <w:rFonts w:eastAsia="Segoe UI" w:cs="Calibri"/>
          <w:color w:val="515253"/>
          <w:sz w:val="22"/>
          <w:szCs w:val="22"/>
        </w:rPr>
      </w:pPr>
      <w:r w:rsidRPr="002751D4">
        <w:rPr>
          <w:rFonts w:eastAsia="Segoe UI" w:cs="Calibri"/>
          <w:color w:val="515253"/>
          <w:sz w:val="22"/>
          <w:szCs w:val="22"/>
        </w:rPr>
        <w:t>Mając na podział zamówienia na części oferty można składać na jedną, lub w</w:t>
      </w:r>
      <w:r w:rsidR="00751499">
        <w:rPr>
          <w:rFonts w:eastAsia="Segoe UI" w:cs="Calibri"/>
          <w:color w:val="515253"/>
          <w:sz w:val="22"/>
          <w:szCs w:val="22"/>
        </w:rPr>
        <w:t xml:space="preserve">szystkie </w:t>
      </w:r>
      <w:r w:rsidRPr="002751D4">
        <w:rPr>
          <w:rFonts w:eastAsia="Segoe UI" w:cs="Calibri"/>
          <w:color w:val="515253"/>
          <w:sz w:val="22"/>
          <w:szCs w:val="22"/>
        </w:rPr>
        <w:t xml:space="preserve"> części</w:t>
      </w:r>
      <w:r w:rsidR="00751499">
        <w:rPr>
          <w:rFonts w:eastAsia="Segoe UI" w:cs="Calibri"/>
          <w:color w:val="515253"/>
          <w:sz w:val="22"/>
          <w:szCs w:val="22"/>
        </w:rPr>
        <w:t xml:space="preserve">. </w:t>
      </w:r>
      <w:r w:rsidRPr="00B20BFE">
        <w:rPr>
          <w:rFonts w:eastAsia="Segoe UI" w:cs="Calibri"/>
          <w:color w:val="515253"/>
          <w:sz w:val="22"/>
          <w:szCs w:val="22"/>
        </w:rPr>
        <w:t xml:space="preserve">Zamawiający nie wprowadza żadnych ograniczeń. </w:t>
      </w:r>
    </w:p>
    <w:p w14:paraId="687890EC" w14:textId="77777777" w:rsidR="00B20BFE" w:rsidRDefault="00B20BFE" w:rsidP="00B20BFE">
      <w:pPr>
        <w:spacing w:before="0" w:after="160" w:line="279" w:lineRule="auto"/>
        <w:jc w:val="both"/>
        <w:rPr>
          <w:rFonts w:cs="Calibri"/>
          <w:sz w:val="22"/>
          <w:szCs w:val="22"/>
        </w:rPr>
      </w:pPr>
    </w:p>
    <w:p w14:paraId="7E0EB242" w14:textId="3184DEBB" w:rsidR="00C04BD6" w:rsidRPr="00B20BFE" w:rsidRDefault="00C04BD6" w:rsidP="00B05BF6">
      <w:pPr>
        <w:spacing w:before="0" w:after="160" w:line="279" w:lineRule="auto"/>
        <w:jc w:val="both"/>
        <w:rPr>
          <w:rFonts w:cs="Calibri"/>
          <w:sz w:val="22"/>
          <w:szCs w:val="22"/>
        </w:rPr>
      </w:pPr>
      <w:r>
        <w:rPr>
          <w:rFonts w:cs="Calibri"/>
          <w:sz w:val="22"/>
          <w:szCs w:val="22"/>
        </w:rPr>
        <w:lastRenderedPageBreak/>
        <w:t xml:space="preserve">UWAGA: </w:t>
      </w:r>
      <w:r w:rsidR="00B05BF6">
        <w:rPr>
          <w:rFonts w:cs="Calibri"/>
          <w:sz w:val="22"/>
          <w:szCs w:val="22"/>
        </w:rPr>
        <w:t xml:space="preserve">niniejsze zamówienie jest już częścią </w:t>
      </w:r>
      <w:r w:rsidR="006C4A69">
        <w:rPr>
          <w:rFonts w:cs="Calibri"/>
          <w:sz w:val="22"/>
          <w:szCs w:val="22"/>
        </w:rPr>
        <w:t xml:space="preserve">(aktualnie procedowaną jako odrębne postępowanie) </w:t>
      </w:r>
      <w:r w:rsidR="00B05BF6">
        <w:rPr>
          <w:rFonts w:cs="Calibri"/>
          <w:sz w:val="22"/>
          <w:szCs w:val="22"/>
        </w:rPr>
        <w:t xml:space="preserve">postępowania </w:t>
      </w:r>
      <w:r w:rsidR="00B05BF6" w:rsidRPr="00B05BF6">
        <w:rPr>
          <w:rFonts w:cs="Calibri"/>
          <w:sz w:val="22"/>
          <w:szCs w:val="22"/>
        </w:rPr>
        <w:t>na kompleksowe podniesienie odporności systemów IT i OT w infrastrukturze wodociągowej</w:t>
      </w:r>
      <w:r w:rsidR="008D1187">
        <w:rPr>
          <w:rFonts w:cs="Calibri"/>
          <w:sz w:val="22"/>
          <w:szCs w:val="22"/>
        </w:rPr>
        <w:t>.</w:t>
      </w:r>
      <w:r w:rsidR="00614E1F">
        <w:rPr>
          <w:rFonts w:cs="Calibri"/>
          <w:sz w:val="22"/>
          <w:szCs w:val="22"/>
        </w:rPr>
        <w:t xml:space="preserve"> Postępowanie </w:t>
      </w:r>
      <w:r w:rsidR="007906AB">
        <w:rPr>
          <w:rFonts w:cs="Calibri"/>
          <w:sz w:val="22"/>
          <w:szCs w:val="22"/>
        </w:rPr>
        <w:t xml:space="preserve">na </w:t>
      </w:r>
      <w:r w:rsidR="007906AB" w:rsidRPr="007906AB">
        <w:rPr>
          <w:rFonts w:cs="Calibri"/>
          <w:sz w:val="22"/>
          <w:szCs w:val="22"/>
        </w:rPr>
        <w:t xml:space="preserve">kompleksowe podniesienie odporności systemów IT i OT w infrastrukturze wodociągowej </w:t>
      </w:r>
      <w:r w:rsidR="00B05BF6" w:rsidRPr="00B05BF6">
        <w:rPr>
          <w:rFonts w:cs="Calibri"/>
          <w:sz w:val="22"/>
          <w:szCs w:val="22"/>
        </w:rPr>
        <w:t>Znak sprawy: ZGK/164/2026</w:t>
      </w:r>
      <w:r w:rsidR="00321A19">
        <w:rPr>
          <w:rFonts w:cs="Calibri"/>
          <w:sz w:val="22"/>
          <w:szCs w:val="22"/>
        </w:rPr>
        <w:t xml:space="preserve"> </w:t>
      </w:r>
      <w:r w:rsidR="001939C7">
        <w:rPr>
          <w:rFonts w:cs="Calibri"/>
          <w:sz w:val="22"/>
          <w:szCs w:val="22"/>
        </w:rPr>
        <w:t xml:space="preserve">jest obecnie prowadzone </w:t>
      </w:r>
      <w:r w:rsidR="00216242">
        <w:rPr>
          <w:rFonts w:cs="Calibri"/>
          <w:sz w:val="22"/>
          <w:szCs w:val="22"/>
        </w:rPr>
        <w:t xml:space="preserve">za pośrednictwem Bazy Konkurencyjności BK2021 pod linkiem </w:t>
      </w:r>
      <w:hyperlink r:id="rId18" w:history="1">
        <w:r w:rsidR="003D13B5" w:rsidRPr="00C016A1">
          <w:rPr>
            <w:rStyle w:val="Hipercze"/>
            <w:rFonts w:cs="Calibri"/>
            <w:sz w:val="22"/>
            <w:szCs w:val="22"/>
          </w:rPr>
          <w:t>https://bazakonkurencyjnosci.funduszeeuropejskie.gov.pl/ogloszenia/281942?sekcja=ogloszenie</w:t>
        </w:r>
      </w:hyperlink>
      <w:r w:rsidR="003D13B5">
        <w:rPr>
          <w:rFonts w:cs="Calibri"/>
          <w:sz w:val="22"/>
          <w:szCs w:val="22"/>
        </w:rPr>
        <w:t xml:space="preserve">. </w:t>
      </w:r>
    </w:p>
    <w:p w14:paraId="745CA012" w14:textId="77777777" w:rsidR="00B20BFE" w:rsidRPr="00B20BFE" w:rsidRDefault="00B20BFE" w:rsidP="00086E16">
      <w:pPr>
        <w:numPr>
          <w:ilvl w:val="0"/>
          <w:numId w:val="31"/>
        </w:numPr>
        <w:spacing w:before="0" w:after="160" w:line="279" w:lineRule="auto"/>
        <w:contextualSpacing/>
        <w:jc w:val="both"/>
        <w:rPr>
          <w:rFonts w:eastAsia="Aptos" w:cs="Calibri"/>
          <w:b/>
          <w:bCs/>
          <w:sz w:val="22"/>
          <w:szCs w:val="22"/>
        </w:rPr>
      </w:pPr>
      <w:r w:rsidRPr="00B20BFE">
        <w:rPr>
          <w:rFonts w:eastAsia="Aptos" w:cs="Calibri"/>
          <w:b/>
          <w:bCs/>
          <w:sz w:val="22"/>
          <w:szCs w:val="22"/>
        </w:rPr>
        <w:t>Opis przedmiotu zamówienia:</w:t>
      </w:r>
    </w:p>
    <w:p w14:paraId="2075D9C9" w14:textId="77777777" w:rsidR="00B20BFE" w:rsidRPr="00B20BFE" w:rsidRDefault="00B20BFE" w:rsidP="00B20BFE">
      <w:pPr>
        <w:spacing w:before="0" w:after="0" w:line="279" w:lineRule="auto"/>
        <w:ind w:left="284" w:hanging="307"/>
        <w:jc w:val="both"/>
        <w:rPr>
          <w:rFonts w:cs="Calibri"/>
          <w:b/>
          <w:bCs/>
          <w:sz w:val="22"/>
          <w:szCs w:val="22"/>
        </w:rPr>
      </w:pPr>
      <w:r w:rsidRPr="00B20BFE">
        <w:rPr>
          <w:rFonts w:cs="Calibri"/>
          <w:b/>
          <w:bCs/>
          <w:sz w:val="22"/>
          <w:szCs w:val="22"/>
        </w:rPr>
        <w:t>1. Kod CPV:</w:t>
      </w:r>
    </w:p>
    <w:p w14:paraId="6696CD21" w14:textId="77777777" w:rsidR="00B20BFE" w:rsidRPr="00B20BFE" w:rsidRDefault="00B20BFE" w:rsidP="00B20BFE">
      <w:pPr>
        <w:spacing w:before="0" w:after="0" w:line="279" w:lineRule="auto"/>
        <w:ind w:left="284" w:hanging="307"/>
        <w:jc w:val="both"/>
        <w:rPr>
          <w:rFonts w:cs="Calibri"/>
          <w:sz w:val="22"/>
          <w:szCs w:val="22"/>
        </w:rPr>
      </w:pPr>
    </w:p>
    <w:p w14:paraId="42485889" w14:textId="4F317B0B" w:rsidR="00B20BFE" w:rsidRPr="00B20BFE" w:rsidRDefault="00293565" w:rsidP="00B20BFE">
      <w:pPr>
        <w:spacing w:before="0" w:after="0" w:line="279" w:lineRule="auto"/>
        <w:ind w:left="284" w:hanging="307"/>
        <w:jc w:val="both"/>
        <w:rPr>
          <w:rFonts w:cs="Calibri"/>
          <w:sz w:val="22"/>
          <w:szCs w:val="22"/>
        </w:rPr>
      </w:pPr>
      <w:r>
        <w:rPr>
          <w:rFonts w:cs="Calibri"/>
          <w:sz w:val="22"/>
          <w:szCs w:val="22"/>
        </w:rPr>
        <w:t>I</w:t>
      </w:r>
      <w:r w:rsidR="00B20BFE" w:rsidRPr="00B20BFE">
        <w:rPr>
          <w:rFonts w:cs="Calibri"/>
          <w:sz w:val="22"/>
          <w:szCs w:val="22"/>
        </w:rPr>
        <w:t xml:space="preserve"> – OBSZAR TECHNICZNY IT:</w:t>
      </w:r>
    </w:p>
    <w:p w14:paraId="6C7948AC" w14:textId="77777777" w:rsidR="00B20BFE" w:rsidRPr="00B20BFE" w:rsidRDefault="00B20BFE" w:rsidP="00B20BFE">
      <w:pPr>
        <w:spacing w:before="0" w:after="0" w:line="279" w:lineRule="auto"/>
        <w:ind w:left="284" w:hanging="307"/>
        <w:jc w:val="both"/>
        <w:rPr>
          <w:rFonts w:cs="Calibri"/>
          <w:sz w:val="22"/>
          <w:szCs w:val="22"/>
        </w:rPr>
      </w:pPr>
      <w:r w:rsidRPr="00B20BFE">
        <w:rPr>
          <w:rFonts w:cs="Calibri"/>
          <w:sz w:val="22"/>
          <w:szCs w:val="22"/>
        </w:rPr>
        <w:t>48000000-8 Pakiety oprogramowania i systemy informatyczne</w:t>
      </w:r>
    </w:p>
    <w:p w14:paraId="03E5E493" w14:textId="77777777" w:rsidR="00B20BFE" w:rsidRPr="00B20BFE" w:rsidRDefault="00B20BFE" w:rsidP="00B20BFE">
      <w:pPr>
        <w:spacing w:before="0" w:after="0" w:line="279" w:lineRule="auto"/>
        <w:ind w:left="284" w:hanging="307"/>
        <w:jc w:val="both"/>
        <w:rPr>
          <w:rFonts w:cs="Calibri"/>
          <w:sz w:val="22"/>
          <w:szCs w:val="22"/>
        </w:rPr>
      </w:pPr>
      <w:r w:rsidRPr="00B20BFE">
        <w:rPr>
          <w:rFonts w:cs="Calibri"/>
          <w:sz w:val="22"/>
          <w:szCs w:val="22"/>
        </w:rPr>
        <w:t>48820000-2 Serwery</w:t>
      </w:r>
    </w:p>
    <w:p w14:paraId="257E9912" w14:textId="77777777" w:rsidR="00B20BFE" w:rsidRPr="00B20BFE" w:rsidRDefault="00B20BFE" w:rsidP="00B20BFE">
      <w:pPr>
        <w:spacing w:before="0" w:after="0" w:line="279" w:lineRule="auto"/>
        <w:ind w:left="284" w:hanging="307"/>
        <w:jc w:val="both"/>
        <w:rPr>
          <w:rFonts w:cs="Calibri"/>
          <w:sz w:val="22"/>
          <w:szCs w:val="22"/>
        </w:rPr>
      </w:pPr>
      <w:r w:rsidRPr="00B20BFE">
        <w:rPr>
          <w:rFonts w:cs="Calibri"/>
          <w:sz w:val="22"/>
          <w:szCs w:val="22"/>
        </w:rPr>
        <w:t>32420000-3 Urządzenia sieciowe</w:t>
      </w:r>
    </w:p>
    <w:p w14:paraId="04C30DD3" w14:textId="77777777" w:rsidR="00B20BFE" w:rsidRPr="00B20BFE" w:rsidRDefault="00B20BFE" w:rsidP="00B20BFE">
      <w:pPr>
        <w:spacing w:before="0" w:after="0" w:line="279" w:lineRule="auto"/>
        <w:ind w:left="284" w:hanging="307"/>
        <w:jc w:val="both"/>
        <w:rPr>
          <w:rFonts w:cs="Calibri"/>
          <w:sz w:val="22"/>
          <w:szCs w:val="22"/>
        </w:rPr>
      </w:pPr>
      <w:r w:rsidRPr="00B20BFE">
        <w:rPr>
          <w:rFonts w:cs="Calibri"/>
          <w:sz w:val="22"/>
          <w:szCs w:val="22"/>
        </w:rPr>
        <w:t>30234100-9 Dysk magnetyczny</w:t>
      </w:r>
    </w:p>
    <w:p w14:paraId="49F619AA" w14:textId="77777777" w:rsidR="00B20BFE" w:rsidRPr="00B20BFE" w:rsidRDefault="00B20BFE" w:rsidP="00B20BFE">
      <w:pPr>
        <w:spacing w:before="0" w:after="0" w:line="279" w:lineRule="auto"/>
        <w:ind w:left="284" w:hanging="307"/>
        <w:jc w:val="both"/>
        <w:rPr>
          <w:rFonts w:cs="Calibri"/>
          <w:sz w:val="22"/>
          <w:szCs w:val="22"/>
        </w:rPr>
      </w:pPr>
      <w:r w:rsidRPr="00B20BFE">
        <w:rPr>
          <w:rFonts w:cs="Calibri"/>
          <w:sz w:val="22"/>
          <w:szCs w:val="22"/>
        </w:rPr>
        <w:t>30233000-1 Urządzenia do przechowywania i odczytu danych</w:t>
      </w:r>
    </w:p>
    <w:p w14:paraId="01436993" w14:textId="77777777" w:rsidR="00B20BFE" w:rsidRPr="00B20BFE" w:rsidRDefault="00B20BFE" w:rsidP="00B20BFE">
      <w:pPr>
        <w:spacing w:before="0" w:after="0" w:line="279" w:lineRule="auto"/>
        <w:ind w:left="284" w:hanging="307"/>
        <w:jc w:val="both"/>
        <w:rPr>
          <w:rFonts w:cs="Calibri"/>
          <w:sz w:val="22"/>
          <w:szCs w:val="22"/>
        </w:rPr>
      </w:pPr>
      <w:r w:rsidRPr="00B20BFE">
        <w:rPr>
          <w:rFonts w:cs="Calibri"/>
          <w:sz w:val="22"/>
          <w:szCs w:val="22"/>
        </w:rPr>
        <w:t>72265000-0 Usługi konfiguracji oprogramowania</w:t>
      </w:r>
    </w:p>
    <w:p w14:paraId="1235E593" w14:textId="77777777" w:rsidR="00B20BFE" w:rsidRPr="00B20BFE" w:rsidRDefault="00B20BFE" w:rsidP="00B20BFE">
      <w:pPr>
        <w:spacing w:before="0" w:after="0" w:line="279" w:lineRule="auto"/>
        <w:ind w:left="284" w:hanging="307"/>
        <w:jc w:val="both"/>
        <w:rPr>
          <w:rFonts w:cs="Calibri"/>
          <w:sz w:val="22"/>
          <w:szCs w:val="22"/>
        </w:rPr>
      </w:pPr>
      <w:r w:rsidRPr="00B20BFE">
        <w:rPr>
          <w:rFonts w:cs="Calibri"/>
          <w:sz w:val="22"/>
          <w:szCs w:val="22"/>
        </w:rPr>
        <w:t>72263000-6 – Usługi wdrażania oprogramowania</w:t>
      </w:r>
    </w:p>
    <w:p w14:paraId="38B50295" w14:textId="77777777" w:rsidR="00B20BFE" w:rsidRPr="00B20BFE" w:rsidRDefault="00B20BFE" w:rsidP="00B20BFE">
      <w:pPr>
        <w:spacing w:before="0" w:after="0" w:line="279" w:lineRule="auto"/>
        <w:ind w:left="284" w:hanging="307"/>
        <w:jc w:val="both"/>
        <w:rPr>
          <w:rFonts w:cs="Calibri"/>
          <w:sz w:val="22"/>
          <w:szCs w:val="22"/>
        </w:rPr>
      </w:pPr>
    </w:p>
    <w:p w14:paraId="1330ECBB" w14:textId="24BBA525" w:rsidR="00B20BFE" w:rsidRPr="00B20BFE" w:rsidRDefault="00293565" w:rsidP="00B20BFE">
      <w:pPr>
        <w:spacing w:before="0" w:after="0" w:line="279" w:lineRule="auto"/>
        <w:ind w:left="284" w:hanging="307"/>
        <w:jc w:val="both"/>
        <w:rPr>
          <w:rFonts w:cs="Calibri"/>
          <w:sz w:val="22"/>
          <w:szCs w:val="22"/>
        </w:rPr>
      </w:pPr>
      <w:r>
        <w:rPr>
          <w:rFonts w:cs="Calibri"/>
          <w:sz w:val="22"/>
          <w:szCs w:val="22"/>
        </w:rPr>
        <w:t>I</w:t>
      </w:r>
      <w:r w:rsidR="00B529B1">
        <w:rPr>
          <w:rFonts w:cs="Calibri"/>
          <w:sz w:val="22"/>
          <w:szCs w:val="22"/>
        </w:rPr>
        <w:t>I</w:t>
      </w:r>
      <w:r w:rsidR="00B20BFE" w:rsidRPr="00B20BFE">
        <w:rPr>
          <w:rFonts w:cs="Calibri"/>
          <w:sz w:val="22"/>
          <w:szCs w:val="22"/>
        </w:rPr>
        <w:t xml:space="preserve"> – OBSZAR TECHNICZNY OT:</w:t>
      </w:r>
    </w:p>
    <w:p w14:paraId="46FD7A96" w14:textId="77777777" w:rsidR="00B20BFE" w:rsidRPr="00B20BFE" w:rsidRDefault="00B20BFE" w:rsidP="00B20BFE">
      <w:pPr>
        <w:spacing w:before="0" w:after="0" w:line="279" w:lineRule="auto"/>
        <w:ind w:left="284" w:hanging="307"/>
        <w:jc w:val="both"/>
        <w:rPr>
          <w:rFonts w:cs="Calibri"/>
          <w:sz w:val="22"/>
          <w:szCs w:val="22"/>
        </w:rPr>
      </w:pPr>
      <w:r w:rsidRPr="00B20BFE">
        <w:rPr>
          <w:rFonts w:cs="Calibri"/>
          <w:sz w:val="22"/>
          <w:szCs w:val="22"/>
        </w:rPr>
        <w:t>48100000-9 – Przemysłowe specyficzne pakiety oprogramowania</w:t>
      </w:r>
    </w:p>
    <w:p w14:paraId="05549D45" w14:textId="77777777" w:rsidR="00B20BFE" w:rsidRPr="00B20BFE" w:rsidRDefault="00B20BFE" w:rsidP="00B20BFE">
      <w:pPr>
        <w:spacing w:before="0" w:after="0" w:line="279" w:lineRule="auto"/>
        <w:ind w:left="284" w:hanging="307"/>
        <w:jc w:val="both"/>
        <w:rPr>
          <w:rFonts w:cs="Calibri"/>
          <w:sz w:val="22"/>
          <w:szCs w:val="22"/>
        </w:rPr>
      </w:pPr>
      <w:r w:rsidRPr="00B20BFE">
        <w:rPr>
          <w:rFonts w:cs="Calibri"/>
          <w:sz w:val="22"/>
          <w:szCs w:val="22"/>
        </w:rPr>
        <w:t>48730000-4 Pakiety oprogramowania zabezpieczającego</w:t>
      </w:r>
    </w:p>
    <w:p w14:paraId="1A220C34" w14:textId="77777777" w:rsidR="00B20BFE" w:rsidRPr="00B20BFE" w:rsidRDefault="00B20BFE" w:rsidP="00B20BFE">
      <w:pPr>
        <w:spacing w:before="0" w:after="0" w:line="279" w:lineRule="auto"/>
        <w:ind w:left="284" w:hanging="307"/>
        <w:jc w:val="both"/>
        <w:rPr>
          <w:rFonts w:cs="Calibri"/>
          <w:sz w:val="22"/>
          <w:szCs w:val="22"/>
        </w:rPr>
      </w:pPr>
      <w:r w:rsidRPr="00B20BFE">
        <w:rPr>
          <w:rFonts w:cs="Calibri"/>
          <w:sz w:val="22"/>
          <w:szCs w:val="22"/>
        </w:rPr>
        <w:t>42961100-1 System kontroli dostępu</w:t>
      </w:r>
    </w:p>
    <w:p w14:paraId="273AD9D8" w14:textId="77777777" w:rsidR="00B20BFE" w:rsidRPr="00B20BFE" w:rsidRDefault="00B20BFE" w:rsidP="00B20BFE">
      <w:pPr>
        <w:spacing w:before="0" w:after="0" w:line="279" w:lineRule="auto"/>
        <w:ind w:left="284" w:hanging="307"/>
        <w:jc w:val="both"/>
        <w:rPr>
          <w:rFonts w:cs="Calibri"/>
          <w:sz w:val="22"/>
          <w:szCs w:val="22"/>
        </w:rPr>
      </w:pPr>
    </w:p>
    <w:p w14:paraId="17C3FABA" w14:textId="2AE16DFD" w:rsidR="00B20BFE" w:rsidRPr="00B20BFE" w:rsidRDefault="00F7254A" w:rsidP="00F7254A">
      <w:pPr>
        <w:spacing w:before="0" w:after="0" w:line="279" w:lineRule="auto"/>
        <w:jc w:val="both"/>
        <w:rPr>
          <w:rFonts w:cs="Calibri"/>
          <w:sz w:val="22"/>
          <w:szCs w:val="22"/>
        </w:rPr>
      </w:pPr>
      <w:r>
        <w:rPr>
          <w:rFonts w:cs="Calibri"/>
          <w:sz w:val="22"/>
          <w:szCs w:val="22"/>
        </w:rPr>
        <w:t xml:space="preserve">2. </w:t>
      </w:r>
      <w:r w:rsidR="00B20BFE" w:rsidRPr="00B20BFE">
        <w:rPr>
          <w:rFonts w:cs="Calibri"/>
          <w:sz w:val="22"/>
          <w:szCs w:val="22"/>
        </w:rPr>
        <w:t>Ogólny zakres przedmiotu zamówienia odnoszący się ogólnie do wszystkich części:</w:t>
      </w:r>
    </w:p>
    <w:p w14:paraId="66567D72" w14:textId="68606014" w:rsidR="00B20BFE" w:rsidRPr="001E20D9" w:rsidRDefault="00B20BFE" w:rsidP="001E20D9">
      <w:pPr>
        <w:numPr>
          <w:ilvl w:val="0"/>
          <w:numId w:val="28"/>
        </w:numPr>
        <w:spacing w:before="0" w:after="0" w:line="279" w:lineRule="auto"/>
        <w:contextualSpacing/>
        <w:jc w:val="both"/>
        <w:rPr>
          <w:rFonts w:cs="Calibri"/>
          <w:sz w:val="22"/>
          <w:szCs w:val="22"/>
        </w:rPr>
      </w:pPr>
      <w:r w:rsidRPr="001E20D9">
        <w:rPr>
          <w:rFonts w:cs="Calibri"/>
          <w:sz w:val="22"/>
          <w:szCs w:val="22"/>
        </w:rPr>
        <w:t>Przedmiotem zamówienia jest modernizacja serwerów, sieci oraz wdrożenie systemów monitorowania i ochrony,</w:t>
      </w:r>
      <w:r w:rsidR="004A4E3A" w:rsidRPr="001E20D9">
        <w:rPr>
          <w:rFonts w:cs="Calibri"/>
          <w:sz w:val="22"/>
          <w:szCs w:val="22"/>
        </w:rPr>
        <w:t xml:space="preserve"> a także </w:t>
      </w:r>
      <w:r w:rsidRPr="001E20D9">
        <w:rPr>
          <w:rFonts w:cs="Calibri"/>
          <w:sz w:val="22"/>
          <w:szCs w:val="22"/>
        </w:rPr>
        <w:t xml:space="preserve">zabezpieczenie systemów sterowania Stacji Uzdatniania Wody i przepompowni poprzez redundantne serwery, sondy bezpieczeństwa sieci przemysłowych oraz rozwiązania chroniące ciągłość zasilania. </w:t>
      </w:r>
      <w:r w:rsidR="001E20D9">
        <w:rPr>
          <w:rFonts w:cs="Calibri"/>
          <w:sz w:val="22"/>
          <w:szCs w:val="22"/>
        </w:rPr>
        <w:t xml:space="preserve">Zamówienie stanowi element działań składających się na </w:t>
      </w:r>
      <w:r w:rsidR="001E20D9" w:rsidRPr="001E20D9">
        <w:rPr>
          <w:rFonts w:cs="Calibri"/>
          <w:sz w:val="22"/>
          <w:szCs w:val="22"/>
        </w:rPr>
        <w:t>kompleksowe podniesienie odporności systemów IT i OT w infrastrukturze wodociągowej</w:t>
      </w:r>
      <w:r w:rsidR="001E20D9">
        <w:rPr>
          <w:rFonts w:cs="Calibri"/>
          <w:sz w:val="22"/>
          <w:szCs w:val="22"/>
        </w:rPr>
        <w:t xml:space="preserve">. </w:t>
      </w:r>
      <w:r w:rsidRPr="001E20D9">
        <w:rPr>
          <w:rFonts w:cs="Calibri"/>
          <w:sz w:val="22"/>
          <w:szCs w:val="22"/>
        </w:rPr>
        <w:t xml:space="preserve">Realizacja </w:t>
      </w:r>
      <w:r w:rsidR="001E20D9">
        <w:rPr>
          <w:rFonts w:cs="Calibri"/>
          <w:sz w:val="22"/>
          <w:szCs w:val="22"/>
        </w:rPr>
        <w:t>tych działań</w:t>
      </w:r>
      <w:r w:rsidRPr="001E20D9">
        <w:rPr>
          <w:rFonts w:cs="Calibri"/>
          <w:sz w:val="22"/>
          <w:szCs w:val="22"/>
        </w:rPr>
        <w:t xml:space="preserve"> ma na celu zapewnienie wzrostu odporności środowiska IT i OT na zagrożenia, ciągłość świadczenia usług wodociągowych oraz pełne dostosowanie do wymagań Krajowego Systemu </w:t>
      </w:r>
      <w:proofErr w:type="spellStart"/>
      <w:r w:rsidRPr="001E20D9">
        <w:rPr>
          <w:rFonts w:cs="Calibri"/>
          <w:sz w:val="22"/>
          <w:szCs w:val="22"/>
        </w:rPr>
        <w:t>Cyberbezpieczeństwa</w:t>
      </w:r>
      <w:proofErr w:type="spellEnd"/>
      <w:r w:rsidRPr="001E20D9">
        <w:rPr>
          <w:rFonts w:cs="Calibri"/>
          <w:sz w:val="22"/>
          <w:szCs w:val="22"/>
        </w:rPr>
        <w:t>.</w:t>
      </w:r>
    </w:p>
    <w:p w14:paraId="1F177DB8" w14:textId="77777777" w:rsidR="00B20BFE" w:rsidRPr="00B20BFE" w:rsidRDefault="00B20BFE" w:rsidP="00B20BFE">
      <w:pPr>
        <w:spacing w:before="0" w:after="0" w:line="279" w:lineRule="auto"/>
        <w:ind w:left="720"/>
        <w:contextualSpacing/>
        <w:jc w:val="both"/>
        <w:rPr>
          <w:rFonts w:cs="Calibri"/>
          <w:sz w:val="22"/>
          <w:szCs w:val="22"/>
        </w:rPr>
      </w:pPr>
    </w:p>
    <w:p w14:paraId="633EC69F" w14:textId="36B9E459" w:rsidR="00B20BFE" w:rsidRPr="00B20BFE" w:rsidRDefault="00F7254A" w:rsidP="00F7254A">
      <w:pPr>
        <w:spacing w:before="0" w:after="0" w:line="279" w:lineRule="auto"/>
        <w:contextualSpacing/>
        <w:jc w:val="both"/>
        <w:rPr>
          <w:rFonts w:cs="Calibri"/>
          <w:sz w:val="22"/>
          <w:szCs w:val="22"/>
        </w:rPr>
      </w:pPr>
      <w:r>
        <w:rPr>
          <w:rFonts w:cs="Calibri"/>
          <w:sz w:val="22"/>
          <w:szCs w:val="22"/>
        </w:rPr>
        <w:t xml:space="preserve">3. </w:t>
      </w:r>
      <w:r w:rsidR="00B20BFE" w:rsidRPr="00B20BFE">
        <w:rPr>
          <w:rFonts w:cs="Calibri"/>
          <w:sz w:val="22"/>
          <w:szCs w:val="22"/>
        </w:rPr>
        <w:t>Szczegółowy zakres przedmiotu zamówienia obejmuje:</w:t>
      </w:r>
    </w:p>
    <w:p w14:paraId="5D69831B" w14:textId="77777777" w:rsidR="00B20BFE" w:rsidRPr="00B20BFE" w:rsidRDefault="00B20BFE" w:rsidP="00B20BFE">
      <w:pPr>
        <w:spacing w:before="0" w:after="0" w:line="279" w:lineRule="auto"/>
        <w:contextualSpacing/>
        <w:jc w:val="both"/>
        <w:rPr>
          <w:rFonts w:cs="Calibri"/>
          <w:sz w:val="22"/>
          <w:szCs w:val="22"/>
        </w:rPr>
      </w:pPr>
    </w:p>
    <w:p w14:paraId="33D798A2" w14:textId="4EB91A49" w:rsidR="00B20BFE" w:rsidRPr="00B20BFE" w:rsidRDefault="000225C9" w:rsidP="00B20BFE">
      <w:pPr>
        <w:spacing w:before="0" w:after="0" w:line="279" w:lineRule="auto"/>
        <w:ind w:left="720"/>
        <w:contextualSpacing/>
        <w:jc w:val="both"/>
        <w:rPr>
          <w:rFonts w:cs="Calibri"/>
          <w:b/>
          <w:bCs/>
          <w:sz w:val="22"/>
          <w:szCs w:val="22"/>
        </w:rPr>
      </w:pPr>
      <w:r>
        <w:rPr>
          <w:rFonts w:cs="Calibri"/>
          <w:b/>
          <w:bCs/>
          <w:sz w:val="22"/>
          <w:szCs w:val="22"/>
        </w:rPr>
        <w:t>a</w:t>
      </w:r>
      <w:r w:rsidR="00B20BFE" w:rsidRPr="00B20BFE">
        <w:rPr>
          <w:rFonts w:cs="Calibri"/>
          <w:b/>
          <w:bCs/>
          <w:sz w:val="22"/>
          <w:szCs w:val="22"/>
        </w:rPr>
        <w:t>) OBSZAR TECHNICZNY IT – CZĘŚĆ I:</w:t>
      </w:r>
    </w:p>
    <w:p w14:paraId="710746B5" w14:textId="77777777" w:rsidR="00B20BFE" w:rsidRPr="00B20BFE" w:rsidRDefault="00B20BFE" w:rsidP="00B20BFE">
      <w:pPr>
        <w:spacing w:before="0" w:after="0" w:line="279" w:lineRule="auto"/>
        <w:ind w:left="720"/>
        <w:contextualSpacing/>
        <w:jc w:val="both"/>
        <w:rPr>
          <w:rFonts w:cs="Calibri"/>
          <w:sz w:val="22"/>
          <w:szCs w:val="22"/>
        </w:rPr>
      </w:pPr>
      <w:r w:rsidRPr="00B20BFE">
        <w:rPr>
          <w:rFonts w:cs="Calibri"/>
          <w:sz w:val="22"/>
          <w:szCs w:val="22"/>
        </w:rPr>
        <w:t>- Przysposobienie nowoczesnych rozwiązań sprzętowych i aplikacyjnych, które w sposób kompleksowy zabezpieczą infrastrukturę teleinformatyczną przedsiębiorstwa,</w:t>
      </w:r>
    </w:p>
    <w:p w14:paraId="3F306F03" w14:textId="77777777" w:rsidR="00B20BFE" w:rsidRPr="00B20BFE" w:rsidRDefault="00B20BFE" w:rsidP="00B20BFE">
      <w:pPr>
        <w:spacing w:before="0" w:after="0" w:line="279" w:lineRule="auto"/>
        <w:ind w:left="720"/>
        <w:contextualSpacing/>
        <w:jc w:val="both"/>
        <w:rPr>
          <w:rFonts w:cs="Calibri"/>
          <w:sz w:val="22"/>
          <w:szCs w:val="22"/>
        </w:rPr>
      </w:pPr>
      <w:r w:rsidRPr="00B20BFE">
        <w:rPr>
          <w:rFonts w:cs="Calibri"/>
          <w:sz w:val="22"/>
          <w:szCs w:val="22"/>
        </w:rPr>
        <w:t>- Wdrożenie systemu klasy SIEM z modułami XDR i EDR, który przyczyni się do zapewnienia zaawansowanego monitorowania oraz analizy zdarzeń bezpieczeństwa,</w:t>
      </w:r>
    </w:p>
    <w:p w14:paraId="401F973D" w14:textId="77777777" w:rsidR="00B20BFE" w:rsidRPr="00B20BFE" w:rsidRDefault="00B20BFE" w:rsidP="00B20BFE">
      <w:pPr>
        <w:spacing w:before="0" w:after="0" w:line="279" w:lineRule="auto"/>
        <w:ind w:left="720"/>
        <w:contextualSpacing/>
        <w:jc w:val="both"/>
        <w:rPr>
          <w:rFonts w:cs="Calibri"/>
          <w:sz w:val="22"/>
          <w:szCs w:val="22"/>
        </w:rPr>
      </w:pPr>
      <w:r w:rsidRPr="00B20BFE">
        <w:rPr>
          <w:rFonts w:cs="Calibri"/>
          <w:sz w:val="22"/>
          <w:szCs w:val="22"/>
        </w:rPr>
        <w:t>- Budowa wysokodostępnej architektury serwerowej, opartej na serwerach typu HA, macierzy oraz systemach wirtualizacji, co zapewni gwarancję stabilności i ciągłości świadczenia usług,</w:t>
      </w:r>
    </w:p>
    <w:p w14:paraId="16F9CE23" w14:textId="77777777" w:rsidR="00B20BFE" w:rsidRPr="00B20BFE" w:rsidRDefault="00B20BFE" w:rsidP="00B20BFE">
      <w:pPr>
        <w:spacing w:before="0" w:after="0" w:line="279" w:lineRule="auto"/>
        <w:ind w:left="720"/>
        <w:contextualSpacing/>
        <w:jc w:val="both"/>
        <w:rPr>
          <w:rFonts w:cs="Calibri"/>
          <w:sz w:val="22"/>
          <w:szCs w:val="22"/>
        </w:rPr>
      </w:pPr>
      <w:r w:rsidRPr="00B20BFE">
        <w:rPr>
          <w:rFonts w:cs="Calibri"/>
          <w:sz w:val="22"/>
          <w:szCs w:val="22"/>
        </w:rPr>
        <w:lastRenderedPageBreak/>
        <w:t>- Wprowadzenie rozwiązań klasy UTM, systemów backupu z biblioteką taśmową i oprogramowaniem do kopii zapasowych oraz serwer NAS,</w:t>
      </w:r>
    </w:p>
    <w:p w14:paraId="0865D96E" w14:textId="77777777" w:rsidR="00B20BFE" w:rsidRPr="00B20BFE" w:rsidRDefault="00B20BFE" w:rsidP="00B20BFE">
      <w:pPr>
        <w:spacing w:before="0" w:after="0" w:line="279" w:lineRule="auto"/>
        <w:ind w:left="720"/>
        <w:contextualSpacing/>
        <w:jc w:val="both"/>
        <w:rPr>
          <w:rFonts w:cs="Calibri"/>
          <w:sz w:val="22"/>
          <w:szCs w:val="22"/>
        </w:rPr>
      </w:pPr>
      <w:r w:rsidRPr="00B20BFE">
        <w:rPr>
          <w:rFonts w:cs="Calibri"/>
          <w:sz w:val="22"/>
          <w:szCs w:val="22"/>
        </w:rPr>
        <w:t xml:space="preserve">- Zespojenie całości infrastruktury przy pomocy </w:t>
      </w:r>
      <w:proofErr w:type="spellStart"/>
      <w:r w:rsidRPr="00B20BFE">
        <w:rPr>
          <w:rFonts w:cs="Calibri"/>
          <w:sz w:val="22"/>
          <w:szCs w:val="22"/>
        </w:rPr>
        <w:t>zarządzalnych</w:t>
      </w:r>
      <w:proofErr w:type="spellEnd"/>
      <w:r w:rsidRPr="00B20BFE">
        <w:rPr>
          <w:rFonts w:cs="Calibri"/>
          <w:sz w:val="22"/>
          <w:szCs w:val="22"/>
        </w:rPr>
        <w:t xml:space="preserve"> przełączników sieciowych z pełnym wsparciem standardów bezpieczeństwa, zasilanych przez systemy UPS z modułem bateryjnym</w:t>
      </w:r>
    </w:p>
    <w:p w14:paraId="4652F3BA" w14:textId="77777777" w:rsidR="00B20BFE" w:rsidRPr="00B20BFE" w:rsidRDefault="00B20BFE" w:rsidP="00B20BFE">
      <w:pPr>
        <w:spacing w:before="0" w:after="0" w:line="279" w:lineRule="auto"/>
        <w:ind w:left="720"/>
        <w:contextualSpacing/>
        <w:jc w:val="both"/>
        <w:rPr>
          <w:rFonts w:cs="Calibri"/>
          <w:sz w:val="22"/>
          <w:szCs w:val="22"/>
        </w:rPr>
      </w:pPr>
      <w:r w:rsidRPr="00B20BFE">
        <w:rPr>
          <w:rFonts w:cs="Calibri"/>
          <w:sz w:val="22"/>
          <w:szCs w:val="22"/>
        </w:rPr>
        <w:t xml:space="preserve">- </w:t>
      </w:r>
      <w:r w:rsidRPr="00B20BFE">
        <w:rPr>
          <w:rFonts w:eastAsia="Aptos" w:cs="Calibri"/>
          <w:color w:val="212121"/>
          <w:kern w:val="2"/>
          <w:sz w:val="22"/>
          <w:szCs w:val="22"/>
          <w14:ligatures w14:val="standardContextual"/>
        </w:rPr>
        <w:t>System serwerowy musi być dostępny w najnowszej wersji obowiązującej na dzień realizacji zamówienia</w:t>
      </w:r>
      <w:r w:rsidRPr="00B20BFE">
        <w:rPr>
          <w:rFonts w:cs="Calibri"/>
          <w:sz w:val="22"/>
          <w:szCs w:val="22"/>
        </w:rPr>
        <w:t>.</w:t>
      </w:r>
    </w:p>
    <w:p w14:paraId="775D0B32" w14:textId="77777777" w:rsidR="00B20BFE" w:rsidRPr="00B20BFE" w:rsidRDefault="00B20BFE" w:rsidP="00B20BFE">
      <w:pPr>
        <w:spacing w:before="0" w:after="0" w:line="279" w:lineRule="auto"/>
        <w:ind w:left="720"/>
        <w:contextualSpacing/>
        <w:jc w:val="both"/>
        <w:rPr>
          <w:rFonts w:cs="Calibri"/>
          <w:sz w:val="22"/>
          <w:szCs w:val="22"/>
        </w:rPr>
      </w:pPr>
    </w:p>
    <w:p w14:paraId="2F11DC57" w14:textId="77777777" w:rsidR="00B20BFE" w:rsidRPr="00B20BFE" w:rsidRDefault="00B20BFE" w:rsidP="00B20BFE">
      <w:pPr>
        <w:spacing w:before="0" w:after="0" w:line="279" w:lineRule="auto"/>
        <w:ind w:left="720"/>
        <w:contextualSpacing/>
        <w:jc w:val="both"/>
        <w:rPr>
          <w:rFonts w:cs="Calibri"/>
          <w:sz w:val="22"/>
          <w:szCs w:val="22"/>
        </w:rPr>
      </w:pPr>
    </w:p>
    <w:p w14:paraId="5B3EB538" w14:textId="5660ECB8" w:rsidR="00B20BFE" w:rsidRPr="00B20BFE" w:rsidRDefault="000225C9" w:rsidP="00B20BFE">
      <w:pPr>
        <w:spacing w:before="0" w:after="0" w:line="279" w:lineRule="auto"/>
        <w:ind w:left="720"/>
        <w:contextualSpacing/>
        <w:jc w:val="both"/>
        <w:rPr>
          <w:rFonts w:cs="Calibri"/>
          <w:b/>
          <w:bCs/>
          <w:sz w:val="22"/>
          <w:szCs w:val="22"/>
        </w:rPr>
      </w:pPr>
      <w:r>
        <w:rPr>
          <w:rFonts w:cs="Calibri"/>
          <w:b/>
          <w:bCs/>
          <w:sz w:val="22"/>
          <w:szCs w:val="22"/>
        </w:rPr>
        <w:t>b</w:t>
      </w:r>
      <w:r w:rsidR="00B20BFE" w:rsidRPr="00B20BFE">
        <w:rPr>
          <w:rFonts w:cs="Calibri"/>
          <w:b/>
          <w:bCs/>
          <w:sz w:val="22"/>
          <w:szCs w:val="22"/>
        </w:rPr>
        <w:t>) OBSZAR TECHNICZNY OT - CZĘŚĆ I</w:t>
      </w:r>
      <w:r>
        <w:rPr>
          <w:rFonts w:cs="Calibri"/>
          <w:b/>
          <w:bCs/>
          <w:sz w:val="22"/>
          <w:szCs w:val="22"/>
        </w:rPr>
        <w:t>I</w:t>
      </w:r>
      <w:r w:rsidR="00B20BFE" w:rsidRPr="00B20BFE">
        <w:rPr>
          <w:rFonts w:cs="Calibri"/>
          <w:b/>
          <w:bCs/>
          <w:sz w:val="22"/>
          <w:szCs w:val="22"/>
        </w:rPr>
        <w:t>:</w:t>
      </w:r>
    </w:p>
    <w:p w14:paraId="0FBB075A" w14:textId="77777777" w:rsidR="00B20BFE" w:rsidRPr="00B20BFE" w:rsidRDefault="00B20BFE" w:rsidP="00B20BFE">
      <w:pPr>
        <w:spacing w:before="0" w:after="0" w:line="279" w:lineRule="auto"/>
        <w:ind w:left="720"/>
        <w:contextualSpacing/>
        <w:jc w:val="both"/>
        <w:rPr>
          <w:rFonts w:cs="Calibri"/>
          <w:sz w:val="22"/>
          <w:szCs w:val="22"/>
        </w:rPr>
      </w:pPr>
      <w:r w:rsidRPr="00B20BFE">
        <w:rPr>
          <w:rFonts w:cs="Calibri"/>
          <w:sz w:val="22"/>
          <w:szCs w:val="22"/>
        </w:rPr>
        <w:t>- Wdrożenie instrumentarium zabezpieczającego systemy sterowania i wizualizacji, które są kluczowe dla ciągłości funkcjonowania infrastruktury wodociągowej,</w:t>
      </w:r>
    </w:p>
    <w:p w14:paraId="1515D1A7" w14:textId="77777777" w:rsidR="00B20BFE" w:rsidRPr="00B20BFE" w:rsidRDefault="00B20BFE" w:rsidP="00B20BFE">
      <w:pPr>
        <w:spacing w:before="0" w:after="0" w:line="279" w:lineRule="auto"/>
        <w:ind w:left="720"/>
        <w:contextualSpacing/>
        <w:jc w:val="both"/>
        <w:rPr>
          <w:rFonts w:cs="Calibri"/>
          <w:sz w:val="22"/>
          <w:szCs w:val="22"/>
        </w:rPr>
      </w:pPr>
      <w:r w:rsidRPr="00B20BFE">
        <w:rPr>
          <w:rFonts w:cs="Calibri"/>
          <w:sz w:val="22"/>
          <w:szCs w:val="22"/>
        </w:rPr>
        <w:t>- Modernizacja zabezpieczeń w obszarze OT z uwzględnieniem specyfiki systemów ICS i SCADA,</w:t>
      </w:r>
    </w:p>
    <w:p w14:paraId="0118B1DD" w14:textId="77777777" w:rsidR="00B20BFE" w:rsidRPr="00B20BFE" w:rsidRDefault="00B20BFE" w:rsidP="00B20BFE">
      <w:pPr>
        <w:spacing w:before="0" w:after="0" w:line="279" w:lineRule="auto"/>
        <w:ind w:left="720"/>
        <w:contextualSpacing/>
        <w:jc w:val="both"/>
        <w:rPr>
          <w:rFonts w:cs="Calibri"/>
          <w:sz w:val="22"/>
          <w:szCs w:val="22"/>
        </w:rPr>
      </w:pPr>
      <w:r w:rsidRPr="00B20BFE">
        <w:rPr>
          <w:rFonts w:cs="Calibri"/>
          <w:sz w:val="22"/>
          <w:szCs w:val="22"/>
        </w:rPr>
        <w:t xml:space="preserve">- Przysposobienie dedykowanych systemów monitorowania i ochrony sieci przemysłowych, które umożliwią wczesne wykrywanie incydentów oraz skuteczne reagowanie na </w:t>
      </w:r>
      <w:proofErr w:type="spellStart"/>
      <w:r w:rsidRPr="00B20BFE">
        <w:rPr>
          <w:rFonts w:cs="Calibri"/>
          <w:sz w:val="22"/>
          <w:szCs w:val="22"/>
        </w:rPr>
        <w:t>cyberzagrożenia</w:t>
      </w:r>
      <w:proofErr w:type="spellEnd"/>
      <w:r w:rsidRPr="00B20BFE">
        <w:rPr>
          <w:rFonts w:cs="Calibri"/>
          <w:sz w:val="22"/>
          <w:szCs w:val="22"/>
        </w:rPr>
        <w:t>,</w:t>
      </w:r>
    </w:p>
    <w:p w14:paraId="755D3FD1" w14:textId="379E928B" w:rsidR="00B20BFE" w:rsidRPr="00B20BFE" w:rsidRDefault="00B20BFE" w:rsidP="001D01CF">
      <w:pPr>
        <w:spacing w:before="0" w:after="0" w:line="279" w:lineRule="auto"/>
        <w:ind w:left="720"/>
        <w:contextualSpacing/>
        <w:jc w:val="both"/>
        <w:rPr>
          <w:rFonts w:cs="Calibri"/>
          <w:sz w:val="22"/>
          <w:szCs w:val="22"/>
        </w:rPr>
      </w:pPr>
      <w:r w:rsidRPr="00B20BFE">
        <w:rPr>
          <w:rFonts w:cs="Calibri"/>
          <w:sz w:val="22"/>
          <w:szCs w:val="22"/>
        </w:rPr>
        <w:t>- System serwerowy musi być dostępny w najnowszej wersji obowiązującej na dzień realizacji zamówienia.</w:t>
      </w:r>
    </w:p>
    <w:p w14:paraId="2675EBC8" w14:textId="77777777" w:rsidR="00B20BFE" w:rsidRPr="00B20BFE" w:rsidRDefault="00B20BFE" w:rsidP="00B20BFE">
      <w:pPr>
        <w:spacing w:before="0" w:after="0" w:line="279" w:lineRule="auto"/>
        <w:ind w:left="720"/>
        <w:contextualSpacing/>
        <w:jc w:val="both"/>
        <w:rPr>
          <w:rFonts w:cs="Calibri"/>
          <w:sz w:val="22"/>
          <w:szCs w:val="22"/>
        </w:rPr>
      </w:pPr>
    </w:p>
    <w:p w14:paraId="14E3292E" w14:textId="63A28ADE" w:rsidR="00B20BFE" w:rsidRPr="00B20BFE" w:rsidRDefault="00F7254A" w:rsidP="00F7254A">
      <w:pPr>
        <w:spacing w:before="0" w:after="0" w:line="279" w:lineRule="auto"/>
        <w:ind w:left="360"/>
        <w:contextualSpacing/>
        <w:jc w:val="both"/>
        <w:rPr>
          <w:rFonts w:cs="Calibri"/>
          <w:sz w:val="22"/>
          <w:szCs w:val="22"/>
        </w:rPr>
      </w:pPr>
      <w:r>
        <w:rPr>
          <w:rFonts w:cs="Calibri"/>
          <w:sz w:val="22"/>
          <w:szCs w:val="22"/>
        </w:rPr>
        <w:t xml:space="preserve">4. </w:t>
      </w:r>
      <w:r w:rsidR="00B20BFE" w:rsidRPr="00B20BFE">
        <w:rPr>
          <w:rFonts w:cs="Calibri"/>
          <w:sz w:val="22"/>
          <w:szCs w:val="22"/>
        </w:rPr>
        <w:t>Szczegółowy zakres zamówienia:</w:t>
      </w:r>
    </w:p>
    <w:p w14:paraId="0FFA42BA" w14:textId="2373BBFD" w:rsidR="00B20BFE" w:rsidRPr="00B20BFE" w:rsidRDefault="00B20BFE" w:rsidP="00A80559">
      <w:pPr>
        <w:spacing w:before="0" w:after="0" w:line="279" w:lineRule="auto"/>
        <w:ind w:left="426"/>
        <w:contextualSpacing/>
        <w:jc w:val="both"/>
        <w:rPr>
          <w:rFonts w:cs="Calibri"/>
          <w:sz w:val="22"/>
          <w:szCs w:val="22"/>
        </w:rPr>
      </w:pPr>
      <w:r w:rsidRPr="00B20BFE">
        <w:rPr>
          <w:rFonts w:cs="Calibri"/>
          <w:sz w:val="22"/>
          <w:szCs w:val="22"/>
        </w:rPr>
        <w:t>a) obejmuje (</w:t>
      </w:r>
      <w:r w:rsidR="006B1F32">
        <w:rPr>
          <w:rFonts w:cs="Calibri"/>
          <w:sz w:val="22"/>
          <w:szCs w:val="22"/>
        </w:rPr>
        <w:t>dla części I</w:t>
      </w:r>
      <w:r w:rsidRPr="00B20BFE">
        <w:rPr>
          <w:rFonts w:cs="Calibri"/>
          <w:sz w:val="22"/>
          <w:szCs w:val="22"/>
        </w:rPr>
        <w:t>):</w:t>
      </w:r>
    </w:p>
    <w:p w14:paraId="0EDEA494" w14:textId="77777777" w:rsidR="00B20BFE" w:rsidRPr="00B20BFE" w:rsidRDefault="00B20BFE" w:rsidP="00086E16">
      <w:pPr>
        <w:numPr>
          <w:ilvl w:val="0"/>
          <w:numId w:val="32"/>
        </w:numPr>
        <w:spacing w:before="0" w:after="0" w:line="279" w:lineRule="auto"/>
        <w:contextualSpacing/>
        <w:jc w:val="both"/>
        <w:rPr>
          <w:rFonts w:cs="Calibri"/>
          <w:sz w:val="22"/>
          <w:szCs w:val="22"/>
        </w:rPr>
      </w:pPr>
      <w:r w:rsidRPr="00B20BFE">
        <w:rPr>
          <w:rFonts w:cs="Calibri"/>
          <w:sz w:val="22"/>
          <w:szCs w:val="22"/>
        </w:rPr>
        <w:t>Centralny system bezpieczeństwa SIEM z elementami XDR EDR i monitoringiem infrastruktury</w:t>
      </w:r>
    </w:p>
    <w:p w14:paraId="0E5C6E6D" w14:textId="77777777" w:rsidR="00B20BFE" w:rsidRPr="00B20BFE" w:rsidRDefault="00B20BFE" w:rsidP="00086E16">
      <w:pPr>
        <w:numPr>
          <w:ilvl w:val="0"/>
          <w:numId w:val="32"/>
        </w:numPr>
        <w:spacing w:before="0" w:after="0" w:line="279" w:lineRule="auto"/>
        <w:contextualSpacing/>
        <w:jc w:val="both"/>
        <w:rPr>
          <w:rFonts w:cs="Calibri"/>
          <w:sz w:val="22"/>
          <w:szCs w:val="22"/>
        </w:rPr>
      </w:pPr>
      <w:r w:rsidRPr="00B20BFE">
        <w:rPr>
          <w:rFonts w:cs="Calibri"/>
          <w:sz w:val="22"/>
          <w:szCs w:val="22"/>
        </w:rPr>
        <w:t xml:space="preserve">Serwer do rozwiązań </w:t>
      </w:r>
      <w:proofErr w:type="spellStart"/>
      <w:r w:rsidRPr="00B20BFE">
        <w:rPr>
          <w:rFonts w:cs="Calibri"/>
          <w:sz w:val="22"/>
          <w:szCs w:val="22"/>
        </w:rPr>
        <w:t>cyberbezpieczeństwa</w:t>
      </w:r>
      <w:proofErr w:type="spellEnd"/>
      <w:r w:rsidRPr="00B20BFE">
        <w:rPr>
          <w:rFonts w:cs="Calibri"/>
          <w:sz w:val="22"/>
          <w:szCs w:val="22"/>
        </w:rPr>
        <w:t xml:space="preserve"> – szt. 1</w:t>
      </w:r>
    </w:p>
    <w:p w14:paraId="0B0508F8" w14:textId="77777777" w:rsidR="00B20BFE" w:rsidRPr="00B20BFE" w:rsidRDefault="00B20BFE" w:rsidP="00086E16">
      <w:pPr>
        <w:numPr>
          <w:ilvl w:val="0"/>
          <w:numId w:val="32"/>
        </w:numPr>
        <w:spacing w:before="0" w:after="0" w:line="279" w:lineRule="auto"/>
        <w:contextualSpacing/>
        <w:jc w:val="both"/>
        <w:rPr>
          <w:rFonts w:cs="Calibri"/>
          <w:sz w:val="22"/>
          <w:szCs w:val="22"/>
        </w:rPr>
      </w:pPr>
      <w:r w:rsidRPr="00B20BFE">
        <w:rPr>
          <w:rFonts w:cs="Calibri"/>
          <w:sz w:val="22"/>
          <w:szCs w:val="22"/>
        </w:rPr>
        <w:t>Serwer HA – szt. 2</w:t>
      </w:r>
    </w:p>
    <w:p w14:paraId="5B35BC80" w14:textId="77777777" w:rsidR="00B20BFE" w:rsidRPr="00B20BFE" w:rsidRDefault="00B20BFE" w:rsidP="00086E16">
      <w:pPr>
        <w:numPr>
          <w:ilvl w:val="0"/>
          <w:numId w:val="32"/>
        </w:numPr>
        <w:spacing w:before="0" w:after="0" w:line="279" w:lineRule="auto"/>
        <w:contextualSpacing/>
        <w:jc w:val="both"/>
        <w:rPr>
          <w:rFonts w:cs="Calibri"/>
          <w:sz w:val="22"/>
          <w:szCs w:val="22"/>
        </w:rPr>
      </w:pPr>
      <w:r w:rsidRPr="00B20BFE">
        <w:rPr>
          <w:rFonts w:cs="Calibri"/>
          <w:sz w:val="22"/>
          <w:szCs w:val="22"/>
        </w:rPr>
        <w:t>Macierz do klastra HA – szt. 1</w:t>
      </w:r>
    </w:p>
    <w:p w14:paraId="378D735C" w14:textId="77777777" w:rsidR="00B20BFE" w:rsidRPr="00B20BFE" w:rsidRDefault="00B20BFE" w:rsidP="00086E16">
      <w:pPr>
        <w:numPr>
          <w:ilvl w:val="0"/>
          <w:numId w:val="32"/>
        </w:numPr>
        <w:spacing w:before="0" w:after="0" w:line="279" w:lineRule="auto"/>
        <w:contextualSpacing/>
        <w:jc w:val="both"/>
        <w:rPr>
          <w:rFonts w:cs="Calibri"/>
          <w:sz w:val="22"/>
          <w:szCs w:val="22"/>
        </w:rPr>
      </w:pPr>
      <w:r w:rsidRPr="00B20BFE">
        <w:rPr>
          <w:rFonts w:cs="Calibri"/>
          <w:sz w:val="22"/>
          <w:szCs w:val="22"/>
        </w:rPr>
        <w:t>System operacyjny do serwera – licencja szt. 2</w:t>
      </w:r>
    </w:p>
    <w:p w14:paraId="488F69BC" w14:textId="77777777" w:rsidR="00B20BFE" w:rsidRPr="00B20BFE" w:rsidRDefault="00B20BFE" w:rsidP="00086E16">
      <w:pPr>
        <w:numPr>
          <w:ilvl w:val="0"/>
          <w:numId w:val="32"/>
        </w:numPr>
        <w:spacing w:before="0" w:after="0" w:line="279" w:lineRule="auto"/>
        <w:contextualSpacing/>
        <w:jc w:val="both"/>
        <w:rPr>
          <w:rFonts w:cs="Calibri"/>
          <w:sz w:val="22"/>
          <w:szCs w:val="22"/>
        </w:rPr>
      </w:pPr>
      <w:r w:rsidRPr="00B20BFE">
        <w:rPr>
          <w:rFonts w:cs="Calibri"/>
          <w:sz w:val="22"/>
          <w:szCs w:val="22"/>
        </w:rPr>
        <w:t>Usługa wdrożenia wirtualizacji – szt. 1</w:t>
      </w:r>
    </w:p>
    <w:p w14:paraId="40D83EEB" w14:textId="77777777" w:rsidR="00B20BFE" w:rsidRPr="00B20BFE" w:rsidRDefault="00B20BFE" w:rsidP="00086E16">
      <w:pPr>
        <w:numPr>
          <w:ilvl w:val="0"/>
          <w:numId w:val="32"/>
        </w:numPr>
        <w:spacing w:before="0" w:after="0" w:line="279" w:lineRule="auto"/>
        <w:contextualSpacing/>
        <w:jc w:val="both"/>
        <w:rPr>
          <w:rFonts w:cs="Calibri"/>
          <w:sz w:val="22"/>
          <w:szCs w:val="22"/>
        </w:rPr>
      </w:pPr>
      <w:r w:rsidRPr="00B20BFE">
        <w:rPr>
          <w:rFonts w:cs="Calibri"/>
          <w:sz w:val="22"/>
          <w:szCs w:val="22"/>
        </w:rPr>
        <w:t>Serwer NAS – szt. 1</w:t>
      </w:r>
    </w:p>
    <w:p w14:paraId="42F28D3F" w14:textId="77777777" w:rsidR="00B20BFE" w:rsidRPr="00B20BFE" w:rsidRDefault="00B20BFE" w:rsidP="00086E16">
      <w:pPr>
        <w:numPr>
          <w:ilvl w:val="0"/>
          <w:numId w:val="32"/>
        </w:numPr>
        <w:spacing w:before="0" w:after="0" w:line="279" w:lineRule="auto"/>
        <w:contextualSpacing/>
        <w:jc w:val="both"/>
        <w:rPr>
          <w:rFonts w:cs="Calibri"/>
          <w:sz w:val="22"/>
          <w:szCs w:val="22"/>
        </w:rPr>
      </w:pPr>
      <w:r w:rsidRPr="00B20BFE">
        <w:rPr>
          <w:rFonts w:cs="Calibri"/>
          <w:sz w:val="22"/>
          <w:szCs w:val="22"/>
        </w:rPr>
        <w:t>Serwer backupu – szt. 1 oraz Biblioteka taśmowa – szt. 1</w:t>
      </w:r>
    </w:p>
    <w:p w14:paraId="6E21757D" w14:textId="77777777" w:rsidR="00B20BFE" w:rsidRPr="00B20BFE" w:rsidRDefault="00B20BFE" w:rsidP="00086E16">
      <w:pPr>
        <w:numPr>
          <w:ilvl w:val="0"/>
          <w:numId w:val="32"/>
        </w:numPr>
        <w:spacing w:before="0" w:after="0" w:line="279" w:lineRule="auto"/>
        <w:contextualSpacing/>
        <w:jc w:val="both"/>
        <w:rPr>
          <w:rFonts w:cs="Calibri"/>
          <w:sz w:val="22"/>
          <w:szCs w:val="22"/>
        </w:rPr>
      </w:pPr>
      <w:r w:rsidRPr="00B20BFE">
        <w:rPr>
          <w:rFonts w:cs="Calibri"/>
          <w:sz w:val="22"/>
          <w:szCs w:val="22"/>
        </w:rPr>
        <w:t>Oprogramowanie do wykonywania kopii zapasowych – licencja szt. 1</w:t>
      </w:r>
    </w:p>
    <w:p w14:paraId="14A520D1" w14:textId="77777777" w:rsidR="00B20BFE" w:rsidRPr="00B20BFE" w:rsidRDefault="00B20BFE" w:rsidP="00086E16">
      <w:pPr>
        <w:numPr>
          <w:ilvl w:val="0"/>
          <w:numId w:val="32"/>
        </w:numPr>
        <w:spacing w:before="0" w:after="0" w:line="279" w:lineRule="auto"/>
        <w:contextualSpacing/>
        <w:jc w:val="both"/>
        <w:rPr>
          <w:rFonts w:cs="Calibri"/>
          <w:sz w:val="22"/>
          <w:szCs w:val="22"/>
        </w:rPr>
      </w:pPr>
      <w:r w:rsidRPr="00B20BFE">
        <w:rPr>
          <w:rFonts w:cs="Calibri"/>
          <w:sz w:val="22"/>
          <w:szCs w:val="22"/>
        </w:rPr>
        <w:t>UTM klaster – szt. 1</w:t>
      </w:r>
    </w:p>
    <w:p w14:paraId="1DE8B4B0" w14:textId="77777777" w:rsidR="00B20BFE" w:rsidRPr="00B20BFE" w:rsidRDefault="00B20BFE" w:rsidP="00086E16">
      <w:pPr>
        <w:numPr>
          <w:ilvl w:val="0"/>
          <w:numId w:val="32"/>
        </w:numPr>
        <w:spacing w:before="0" w:after="0" w:line="279" w:lineRule="auto"/>
        <w:contextualSpacing/>
        <w:jc w:val="both"/>
        <w:rPr>
          <w:rFonts w:cs="Calibri"/>
          <w:sz w:val="22"/>
          <w:szCs w:val="22"/>
        </w:rPr>
      </w:pPr>
      <w:r w:rsidRPr="00B20BFE">
        <w:rPr>
          <w:rFonts w:cs="Calibri"/>
          <w:sz w:val="22"/>
          <w:szCs w:val="22"/>
        </w:rPr>
        <w:t xml:space="preserve">Switch </w:t>
      </w:r>
      <w:proofErr w:type="spellStart"/>
      <w:r w:rsidRPr="00B20BFE">
        <w:rPr>
          <w:rFonts w:cs="Calibri"/>
          <w:sz w:val="22"/>
          <w:szCs w:val="22"/>
        </w:rPr>
        <w:t>zarządzalny</w:t>
      </w:r>
      <w:proofErr w:type="spellEnd"/>
      <w:r w:rsidRPr="00B20BFE">
        <w:rPr>
          <w:rFonts w:cs="Calibri"/>
          <w:sz w:val="22"/>
          <w:szCs w:val="22"/>
        </w:rPr>
        <w:t xml:space="preserve"> 48 portowy – szt. 2</w:t>
      </w:r>
    </w:p>
    <w:p w14:paraId="036897B6" w14:textId="77777777" w:rsidR="00B20BFE" w:rsidRPr="00B20BFE" w:rsidRDefault="00B20BFE" w:rsidP="00086E16">
      <w:pPr>
        <w:numPr>
          <w:ilvl w:val="0"/>
          <w:numId w:val="32"/>
        </w:numPr>
        <w:spacing w:before="0" w:after="0" w:line="279" w:lineRule="auto"/>
        <w:contextualSpacing/>
        <w:jc w:val="both"/>
        <w:rPr>
          <w:rFonts w:cs="Calibri"/>
          <w:sz w:val="22"/>
          <w:szCs w:val="22"/>
        </w:rPr>
      </w:pPr>
      <w:r w:rsidRPr="00B20BFE">
        <w:rPr>
          <w:rFonts w:cs="Calibri"/>
          <w:sz w:val="22"/>
          <w:szCs w:val="22"/>
        </w:rPr>
        <w:t>UPS z dodatkowym modułem bateryjnym – szt. 1</w:t>
      </w:r>
    </w:p>
    <w:p w14:paraId="5E90D770" w14:textId="77777777" w:rsidR="00B20BFE" w:rsidRPr="00B20BFE" w:rsidRDefault="00B20BFE" w:rsidP="00B20BFE">
      <w:pPr>
        <w:spacing w:before="0" w:after="0" w:line="279" w:lineRule="auto"/>
        <w:ind w:left="426"/>
        <w:contextualSpacing/>
        <w:jc w:val="both"/>
        <w:rPr>
          <w:rFonts w:cs="Calibri"/>
          <w:sz w:val="22"/>
          <w:szCs w:val="22"/>
        </w:rPr>
      </w:pPr>
      <w:r w:rsidRPr="00B20BFE">
        <w:rPr>
          <w:rFonts w:cs="Calibri"/>
          <w:sz w:val="22"/>
          <w:szCs w:val="22"/>
        </w:rPr>
        <w:t>b) znajduje się ponadto w załączniku do niniejszego zapytania jako dokument zawierający dane techniczne i ilości niezbędnego zaopatrzenia a także szeregujący zakresy zadania.</w:t>
      </w:r>
    </w:p>
    <w:p w14:paraId="75A5D7F9" w14:textId="77777777" w:rsidR="00B20BFE" w:rsidRPr="00B20BFE" w:rsidRDefault="00B20BFE" w:rsidP="00B20BFE">
      <w:pPr>
        <w:spacing w:before="0" w:after="0" w:line="279" w:lineRule="auto"/>
        <w:contextualSpacing/>
        <w:jc w:val="both"/>
        <w:rPr>
          <w:rFonts w:cs="Calibri"/>
          <w:b/>
          <w:bCs/>
          <w:sz w:val="22"/>
          <w:szCs w:val="22"/>
        </w:rPr>
      </w:pPr>
    </w:p>
    <w:p w14:paraId="765B680F" w14:textId="527C044B" w:rsidR="00B20BFE" w:rsidRPr="00B20BFE" w:rsidRDefault="00B20BFE" w:rsidP="00B20BFE">
      <w:pPr>
        <w:spacing w:before="0" w:after="0" w:line="279" w:lineRule="auto"/>
        <w:contextualSpacing/>
        <w:jc w:val="both"/>
        <w:rPr>
          <w:rFonts w:cs="Calibri"/>
          <w:b/>
          <w:bCs/>
          <w:sz w:val="22"/>
          <w:szCs w:val="22"/>
        </w:rPr>
      </w:pPr>
      <w:r w:rsidRPr="00B20BFE">
        <w:rPr>
          <w:rFonts w:cs="Calibri"/>
          <w:b/>
          <w:bCs/>
          <w:sz w:val="22"/>
          <w:szCs w:val="22"/>
        </w:rPr>
        <w:t xml:space="preserve">UWAGA dot. części </w:t>
      </w:r>
      <w:r w:rsidR="00DE6E6A">
        <w:rPr>
          <w:rFonts w:cs="Calibri"/>
          <w:b/>
          <w:bCs/>
          <w:sz w:val="22"/>
          <w:szCs w:val="22"/>
        </w:rPr>
        <w:t xml:space="preserve">I </w:t>
      </w:r>
      <w:proofErr w:type="spellStart"/>
      <w:r w:rsidR="00DE6E6A">
        <w:rPr>
          <w:rFonts w:cs="Calibri"/>
          <w:b/>
          <w:bCs/>
          <w:sz w:val="22"/>
          <w:szCs w:val="22"/>
        </w:rPr>
        <w:t>i</w:t>
      </w:r>
      <w:proofErr w:type="spellEnd"/>
      <w:r w:rsidR="00DE6E6A">
        <w:rPr>
          <w:rFonts w:cs="Calibri"/>
          <w:b/>
          <w:bCs/>
          <w:sz w:val="22"/>
          <w:szCs w:val="22"/>
        </w:rPr>
        <w:t xml:space="preserve"> II</w:t>
      </w:r>
      <w:r w:rsidRPr="00B20BFE">
        <w:rPr>
          <w:rFonts w:cs="Calibri"/>
          <w:b/>
          <w:bCs/>
          <w:sz w:val="22"/>
          <w:szCs w:val="22"/>
        </w:rPr>
        <w:t>: wraz z ofertą Wykonawca powinien przedłożyć wykaz oferowanego sprzętu/oprogramowania/przedmiotu dostawy oferowanego wraz ze wskazaniem producenta oraz nazwy modelu, typu sprzętu/oprogramowania/przedmiotu dostawy pozwalających na jednoznaczną identyfikację.</w:t>
      </w:r>
    </w:p>
    <w:p w14:paraId="726935AC" w14:textId="3BB4741E" w:rsidR="00C04BD6" w:rsidRDefault="00C04BD6" w:rsidP="00C04BD6">
      <w:pPr>
        <w:spacing w:before="0" w:after="0" w:line="279" w:lineRule="auto"/>
        <w:contextualSpacing/>
        <w:jc w:val="both"/>
        <w:rPr>
          <w:rFonts w:cs="Calibri"/>
          <w:b/>
          <w:bCs/>
          <w:sz w:val="22"/>
          <w:szCs w:val="22"/>
        </w:rPr>
      </w:pPr>
      <w:r>
        <w:rPr>
          <w:rFonts w:cs="Calibri"/>
          <w:b/>
          <w:bCs/>
          <w:sz w:val="22"/>
          <w:szCs w:val="22"/>
        </w:rPr>
        <w:t xml:space="preserve">5. </w:t>
      </w:r>
      <w:r w:rsidR="00F74C2B">
        <w:rPr>
          <w:rFonts w:cs="Calibri"/>
          <w:b/>
          <w:bCs/>
          <w:sz w:val="22"/>
          <w:szCs w:val="22"/>
        </w:rPr>
        <w:t xml:space="preserve">Rozwiązania równoważne: </w:t>
      </w:r>
    </w:p>
    <w:p w14:paraId="70F16D63" w14:textId="721A01D7" w:rsidR="00C04BD6" w:rsidRPr="00F74C2B" w:rsidRDefault="00C04BD6" w:rsidP="00C04BD6">
      <w:pPr>
        <w:spacing w:before="0" w:after="0" w:line="279" w:lineRule="auto"/>
        <w:contextualSpacing/>
        <w:jc w:val="both"/>
        <w:rPr>
          <w:rFonts w:cs="Calibri"/>
          <w:sz w:val="22"/>
          <w:szCs w:val="22"/>
        </w:rPr>
      </w:pPr>
      <w:r w:rsidRPr="00F74C2B">
        <w:rPr>
          <w:rFonts w:cs="Calibri"/>
          <w:sz w:val="22"/>
          <w:szCs w:val="22"/>
        </w:rPr>
        <w:t xml:space="preserve">a) Jeżeli w jakimkolwiek miejscu Zapytania ofertowego, w opisie przedmiotu zamówienia lub innych dokumentach zamówienia zostało wskazane pochodzenie (marka, znak towarowy, producent, dostawca) materiałów lub normy, Zamawiający dopuszcza oferowanie materiałów lub rozwiązań równoważnych. Pod </w:t>
      </w:r>
      <w:r w:rsidRPr="00F74C2B">
        <w:rPr>
          <w:rFonts w:cs="Calibri"/>
          <w:sz w:val="22"/>
          <w:szCs w:val="22"/>
        </w:rPr>
        <w:lastRenderedPageBreak/>
        <w:t>pojęciem równoważności rozumieć należy, iż zagwarantują one realizację zamówienia w zgodzie z opisem przedmiotu zamówienia oraz zapewnią uzyskanie parametrów technicznych i funkcjonalności nie gorszych od założonych w dokumentach zamówienia. Podane w opisach przedmiotu zamówienia nazwy własne (o ile występują), normy, źródła pochodzenia, itp. mają jedynie za zadanie sprecyzowanie oczekiwań jakościowych, technicznych i technologicznych Zamawiającego. Zamawiający jednocześnie informuje, że zawsze należy je odczytywać wraz z określeniem „lub równoważny/na/</w:t>
      </w:r>
      <w:proofErr w:type="spellStart"/>
      <w:r w:rsidRPr="00F74C2B">
        <w:rPr>
          <w:rFonts w:cs="Calibri"/>
          <w:sz w:val="22"/>
          <w:szCs w:val="22"/>
        </w:rPr>
        <w:t>ne</w:t>
      </w:r>
      <w:proofErr w:type="spellEnd"/>
      <w:r w:rsidRPr="00F74C2B">
        <w:rPr>
          <w:rFonts w:cs="Calibri"/>
          <w:sz w:val="22"/>
          <w:szCs w:val="22"/>
        </w:rPr>
        <w:t xml:space="preserve">”. </w:t>
      </w:r>
    </w:p>
    <w:p w14:paraId="78FE65CC" w14:textId="77777777" w:rsidR="00C04BD6" w:rsidRPr="00F74C2B" w:rsidRDefault="00C04BD6" w:rsidP="00C04BD6">
      <w:pPr>
        <w:spacing w:before="0" w:after="0" w:line="279" w:lineRule="auto"/>
        <w:contextualSpacing/>
        <w:jc w:val="both"/>
        <w:rPr>
          <w:rFonts w:cs="Calibri"/>
          <w:sz w:val="22"/>
          <w:szCs w:val="22"/>
        </w:rPr>
      </w:pPr>
    </w:p>
    <w:p w14:paraId="2BB40A5A" w14:textId="4700B2CE" w:rsidR="00B20BFE" w:rsidRPr="00F74C2B" w:rsidRDefault="00F74C2B" w:rsidP="00C04BD6">
      <w:pPr>
        <w:spacing w:before="0" w:after="0" w:line="279" w:lineRule="auto"/>
        <w:contextualSpacing/>
        <w:jc w:val="both"/>
        <w:rPr>
          <w:rFonts w:cs="Calibri"/>
          <w:sz w:val="22"/>
          <w:szCs w:val="22"/>
        </w:rPr>
      </w:pPr>
      <w:r w:rsidRPr="00F74C2B">
        <w:rPr>
          <w:rFonts w:cs="Calibri"/>
          <w:sz w:val="22"/>
          <w:szCs w:val="22"/>
        </w:rPr>
        <w:t>b)</w:t>
      </w:r>
      <w:r w:rsidR="00C04BD6" w:rsidRPr="00F74C2B">
        <w:rPr>
          <w:rFonts w:cs="Calibri"/>
          <w:sz w:val="22"/>
          <w:szCs w:val="22"/>
        </w:rPr>
        <w:t xml:space="preserve"> Wykonawca oferujący rozwiązania równoważne zobowiązany jest wykazać ich równoważność poprzez przedstawienie dokumentacji producenta, kart katalogowych lub innych dokumentów technicznych potwierdzających spełnienie wszystkich wymagań Zamawiającego.</w:t>
      </w:r>
    </w:p>
    <w:p w14:paraId="0A200393" w14:textId="77777777" w:rsidR="00F74C2B" w:rsidRPr="00B20BFE" w:rsidRDefault="00F74C2B" w:rsidP="00C04BD6">
      <w:pPr>
        <w:spacing w:before="0" w:after="0" w:line="279" w:lineRule="auto"/>
        <w:contextualSpacing/>
        <w:jc w:val="both"/>
        <w:rPr>
          <w:rFonts w:cs="Calibri"/>
          <w:b/>
          <w:bCs/>
          <w:sz w:val="22"/>
          <w:szCs w:val="22"/>
        </w:rPr>
      </w:pPr>
    </w:p>
    <w:p w14:paraId="34FDDEC3" w14:textId="77777777" w:rsidR="00B20BFE" w:rsidRPr="00B20BFE" w:rsidRDefault="00B20BFE" w:rsidP="00086E16">
      <w:pPr>
        <w:numPr>
          <w:ilvl w:val="0"/>
          <w:numId w:val="31"/>
        </w:numPr>
        <w:spacing w:before="0" w:after="160" w:line="279" w:lineRule="auto"/>
        <w:contextualSpacing/>
        <w:jc w:val="both"/>
        <w:rPr>
          <w:rFonts w:eastAsia="Aptos" w:cs="Calibri"/>
          <w:b/>
          <w:bCs/>
          <w:sz w:val="22"/>
          <w:szCs w:val="22"/>
        </w:rPr>
      </w:pPr>
      <w:r w:rsidRPr="00B20BFE">
        <w:rPr>
          <w:rFonts w:eastAsia="Aptos" w:cs="Calibri"/>
          <w:b/>
          <w:bCs/>
          <w:sz w:val="22"/>
          <w:szCs w:val="22"/>
        </w:rPr>
        <w:t>Termin realizacji zamówienia:</w:t>
      </w:r>
    </w:p>
    <w:p w14:paraId="0A579DEF" w14:textId="77777777" w:rsidR="00B20BFE" w:rsidRPr="00B20BFE" w:rsidRDefault="00B20BFE" w:rsidP="00B20BFE">
      <w:pPr>
        <w:spacing w:before="0" w:after="0" w:line="279" w:lineRule="auto"/>
        <w:contextualSpacing/>
        <w:jc w:val="both"/>
        <w:rPr>
          <w:rFonts w:cs="Calibri"/>
          <w:color w:val="000000"/>
          <w:sz w:val="22"/>
          <w:szCs w:val="22"/>
        </w:rPr>
      </w:pPr>
    </w:p>
    <w:p w14:paraId="5E528B0D" w14:textId="77777777" w:rsidR="00B20BFE" w:rsidRPr="00B20BFE" w:rsidRDefault="00B20BFE" w:rsidP="00B20BFE">
      <w:pPr>
        <w:spacing w:before="0" w:after="160" w:line="279" w:lineRule="auto"/>
        <w:ind w:left="720"/>
        <w:contextualSpacing/>
        <w:jc w:val="both"/>
        <w:rPr>
          <w:rFonts w:eastAsia="Aptos" w:cs="Calibri"/>
          <w:b/>
          <w:bCs/>
          <w:sz w:val="22"/>
          <w:szCs w:val="22"/>
        </w:rPr>
      </w:pPr>
      <w:r w:rsidRPr="00B20BFE">
        <w:rPr>
          <w:rFonts w:eastAsia="Aptos" w:cs="Calibri"/>
          <w:b/>
          <w:bCs/>
          <w:sz w:val="22"/>
          <w:szCs w:val="22"/>
        </w:rPr>
        <w:t xml:space="preserve">- 3 miesiące od dnia podpisania Umowy (dot. części I </w:t>
      </w:r>
      <w:proofErr w:type="spellStart"/>
      <w:r w:rsidRPr="00B20BFE">
        <w:rPr>
          <w:rFonts w:eastAsia="Aptos" w:cs="Calibri"/>
          <w:b/>
          <w:bCs/>
          <w:sz w:val="22"/>
          <w:szCs w:val="22"/>
        </w:rPr>
        <w:t>i</w:t>
      </w:r>
      <w:proofErr w:type="spellEnd"/>
      <w:r w:rsidRPr="00B20BFE">
        <w:rPr>
          <w:rFonts w:eastAsia="Aptos" w:cs="Calibri"/>
          <w:b/>
          <w:bCs/>
          <w:sz w:val="22"/>
          <w:szCs w:val="22"/>
        </w:rPr>
        <w:t xml:space="preserve"> II),</w:t>
      </w:r>
    </w:p>
    <w:p w14:paraId="5829EE9C" w14:textId="77777777" w:rsidR="00B20BFE" w:rsidRPr="00B20BFE" w:rsidRDefault="00B20BFE" w:rsidP="00B20BFE">
      <w:pPr>
        <w:spacing w:before="0" w:after="160" w:line="279" w:lineRule="auto"/>
        <w:ind w:left="720"/>
        <w:contextualSpacing/>
        <w:jc w:val="both"/>
        <w:rPr>
          <w:rFonts w:eastAsia="Aptos" w:cs="Calibri"/>
          <w:sz w:val="22"/>
          <w:szCs w:val="22"/>
        </w:rPr>
      </w:pPr>
    </w:p>
    <w:p w14:paraId="5BB3C005" w14:textId="6B395236" w:rsidR="00B20BFE" w:rsidRPr="00B20BFE" w:rsidRDefault="00B20BFE" w:rsidP="00086E16">
      <w:pPr>
        <w:numPr>
          <w:ilvl w:val="0"/>
          <w:numId w:val="31"/>
        </w:numPr>
        <w:spacing w:before="0" w:after="160" w:line="279" w:lineRule="auto"/>
        <w:contextualSpacing/>
        <w:jc w:val="both"/>
        <w:rPr>
          <w:rFonts w:eastAsia="Aptos" w:cs="Calibri"/>
          <w:sz w:val="22"/>
          <w:szCs w:val="22"/>
        </w:rPr>
      </w:pPr>
      <w:r w:rsidRPr="00B20BFE">
        <w:rPr>
          <w:rFonts w:eastAsia="Aptos" w:cs="Calibri"/>
          <w:b/>
          <w:bCs/>
          <w:sz w:val="22"/>
          <w:szCs w:val="22"/>
        </w:rPr>
        <w:t xml:space="preserve">Termin składania ofert: </w:t>
      </w:r>
      <w:r w:rsidR="001E0712">
        <w:rPr>
          <w:rFonts w:eastAsia="Aptos" w:cs="Calibri"/>
          <w:sz w:val="22"/>
          <w:szCs w:val="22"/>
        </w:rPr>
        <w:t xml:space="preserve">3 sierpień </w:t>
      </w:r>
      <w:r w:rsidRPr="00B20BFE">
        <w:rPr>
          <w:rFonts w:eastAsia="Aptos" w:cs="Calibri"/>
          <w:sz w:val="22"/>
          <w:szCs w:val="22"/>
        </w:rPr>
        <w:t>2026 r. godz. 9.00.</w:t>
      </w:r>
    </w:p>
    <w:p w14:paraId="19DA687E" w14:textId="77777777" w:rsidR="00B20BFE" w:rsidRPr="00B20BFE" w:rsidRDefault="00B20BFE" w:rsidP="00B20BFE">
      <w:pPr>
        <w:spacing w:before="0" w:after="160" w:line="279" w:lineRule="auto"/>
        <w:ind w:left="720"/>
        <w:contextualSpacing/>
        <w:jc w:val="both"/>
        <w:rPr>
          <w:rFonts w:eastAsia="Aptos" w:cs="Calibri"/>
          <w:sz w:val="22"/>
          <w:szCs w:val="22"/>
        </w:rPr>
      </w:pPr>
    </w:p>
    <w:p w14:paraId="6AE77A18" w14:textId="77777777" w:rsidR="00B20BFE" w:rsidRPr="00B20BFE" w:rsidRDefault="00B20BFE" w:rsidP="00086E16">
      <w:pPr>
        <w:numPr>
          <w:ilvl w:val="0"/>
          <w:numId w:val="31"/>
        </w:numPr>
        <w:spacing w:before="0" w:after="160" w:line="279" w:lineRule="auto"/>
        <w:contextualSpacing/>
        <w:jc w:val="both"/>
        <w:rPr>
          <w:rFonts w:eastAsia="Aptos" w:cs="Calibri"/>
          <w:sz w:val="22"/>
          <w:szCs w:val="22"/>
          <w:highlight w:val="yellow"/>
        </w:rPr>
      </w:pPr>
      <w:r w:rsidRPr="00B20BFE">
        <w:rPr>
          <w:rFonts w:eastAsia="Aptos" w:cs="Calibri"/>
          <w:b/>
          <w:bCs/>
          <w:sz w:val="22"/>
          <w:szCs w:val="22"/>
        </w:rPr>
        <w:t xml:space="preserve">Termin otwarcia ofert: </w:t>
      </w:r>
      <w:r w:rsidRPr="00B20BFE">
        <w:rPr>
          <w:rFonts w:eastAsia="Aptos" w:cs="Calibri"/>
          <w:sz w:val="22"/>
          <w:szCs w:val="22"/>
        </w:rPr>
        <w:t>Niezwłocznie po upływie terminu składania ofert. Po otwarciu ofert Zamawiający niezwłocznie zawiadomi o wykonawcach, którzy złożyli oferty podając zestawienie złożonych ofert (nazwę i siedzibę wykonawcy lub miejsce zamieszkania i cenę oferty). UWAGA: jeżeli Baza Konkurencyjności nie będzie posiadała funkcjonalności w zakresie publikacji dokumentów od terminu otwarcia ofert wówczas upublicznienie informacji z otwarcia ofert nastąpi za pośrednictwem Biuletynu Informacji Publicznej Zamawiającego w zakładce Baza Konkurencyjności - postępowania wszczęte od 14 lutego 2025 r.</w:t>
      </w:r>
    </w:p>
    <w:p w14:paraId="4D43E022" w14:textId="77777777" w:rsidR="00B20BFE" w:rsidRPr="00B20BFE" w:rsidRDefault="00B20BFE" w:rsidP="00B20BFE">
      <w:pPr>
        <w:spacing w:before="0" w:after="160" w:line="279" w:lineRule="auto"/>
        <w:ind w:left="720"/>
        <w:contextualSpacing/>
        <w:jc w:val="both"/>
        <w:rPr>
          <w:rFonts w:eastAsia="Aptos" w:cs="Calibri"/>
          <w:sz w:val="22"/>
          <w:szCs w:val="22"/>
        </w:rPr>
      </w:pPr>
    </w:p>
    <w:p w14:paraId="3FFA441B" w14:textId="07AB6DB7" w:rsidR="00B20BFE" w:rsidRPr="00B20BFE" w:rsidRDefault="00B20BFE" w:rsidP="00086E16">
      <w:pPr>
        <w:numPr>
          <w:ilvl w:val="0"/>
          <w:numId w:val="31"/>
        </w:numPr>
        <w:spacing w:before="0" w:after="160" w:line="279" w:lineRule="auto"/>
        <w:contextualSpacing/>
        <w:jc w:val="both"/>
        <w:rPr>
          <w:rFonts w:eastAsia="Aptos" w:cs="Calibri"/>
          <w:sz w:val="22"/>
          <w:szCs w:val="22"/>
        </w:rPr>
      </w:pPr>
      <w:r w:rsidRPr="00B20BFE">
        <w:rPr>
          <w:rFonts w:eastAsia="Aptos" w:cs="Calibri"/>
          <w:b/>
          <w:bCs/>
          <w:sz w:val="22"/>
          <w:szCs w:val="22"/>
        </w:rPr>
        <w:t>Termin związania ofertą:</w:t>
      </w:r>
      <w:r w:rsidRPr="00B20BFE">
        <w:rPr>
          <w:rFonts w:eastAsia="Aptos" w:cs="Calibri"/>
          <w:sz w:val="22"/>
          <w:szCs w:val="22"/>
        </w:rPr>
        <w:t xml:space="preserve"> termin związania ofertą wynosi 30 dni i upływa w dniu </w:t>
      </w:r>
      <w:r w:rsidR="003C47AF">
        <w:rPr>
          <w:rFonts w:eastAsia="Aptos" w:cs="Calibri"/>
          <w:sz w:val="22"/>
          <w:szCs w:val="22"/>
        </w:rPr>
        <w:t>1 wrze</w:t>
      </w:r>
      <w:r w:rsidR="00FF6C13">
        <w:rPr>
          <w:rFonts w:eastAsia="Aptos" w:cs="Calibri"/>
          <w:sz w:val="22"/>
          <w:szCs w:val="22"/>
        </w:rPr>
        <w:t>śnia</w:t>
      </w:r>
      <w:r w:rsidRPr="00B20BFE">
        <w:rPr>
          <w:rFonts w:eastAsia="Aptos" w:cs="Calibri"/>
          <w:sz w:val="22"/>
          <w:szCs w:val="22"/>
        </w:rPr>
        <w:t xml:space="preserve"> 2026 r. Pierwszym dniem związania ofertą jest dzień składania ofert. Zamawiający może wezwać wykonawców do wyrażenia pisemnej zgody na przedłużenie terminu związania ofertą nie więcej niż o 30 dni. W celu zachowania ciągłości, wyrażenie zgody powinno nastąpić przed upływem pierwotnego terminu związania ofertą.</w:t>
      </w:r>
    </w:p>
    <w:p w14:paraId="7F138BC8" w14:textId="77777777" w:rsidR="00B20BFE" w:rsidRPr="00B20BFE" w:rsidRDefault="00B20BFE" w:rsidP="00B20BFE">
      <w:pPr>
        <w:spacing w:before="0" w:after="160" w:line="279" w:lineRule="auto"/>
        <w:ind w:left="720"/>
        <w:contextualSpacing/>
        <w:jc w:val="both"/>
        <w:rPr>
          <w:rFonts w:eastAsia="Aptos" w:cs="Calibri"/>
          <w:sz w:val="22"/>
          <w:szCs w:val="22"/>
        </w:rPr>
      </w:pPr>
    </w:p>
    <w:p w14:paraId="2BE67EE7" w14:textId="77777777" w:rsidR="00B20BFE" w:rsidRPr="00B20BFE" w:rsidRDefault="00B20BFE" w:rsidP="00086E16">
      <w:pPr>
        <w:numPr>
          <w:ilvl w:val="0"/>
          <w:numId w:val="31"/>
        </w:numPr>
        <w:spacing w:before="0" w:after="160" w:line="279" w:lineRule="auto"/>
        <w:contextualSpacing/>
        <w:jc w:val="both"/>
        <w:rPr>
          <w:rFonts w:cs="Calibri"/>
          <w:b/>
          <w:bCs/>
          <w:sz w:val="22"/>
          <w:szCs w:val="22"/>
        </w:rPr>
      </w:pPr>
      <w:r w:rsidRPr="00B20BFE">
        <w:rPr>
          <w:rFonts w:cs="Calibri"/>
          <w:b/>
          <w:bCs/>
          <w:sz w:val="22"/>
          <w:szCs w:val="22"/>
        </w:rPr>
        <w:t xml:space="preserve">Sposób składania ofert: </w:t>
      </w:r>
    </w:p>
    <w:p w14:paraId="449F3883" w14:textId="77777777" w:rsidR="00B20BFE" w:rsidRPr="00B20BFE" w:rsidRDefault="00B20BFE" w:rsidP="00B20BFE">
      <w:pPr>
        <w:spacing w:before="0" w:after="160" w:line="279" w:lineRule="auto"/>
        <w:ind w:left="720"/>
        <w:contextualSpacing/>
        <w:jc w:val="both"/>
        <w:rPr>
          <w:rFonts w:cs="Calibri"/>
          <w:b/>
          <w:bCs/>
          <w:sz w:val="22"/>
          <w:szCs w:val="22"/>
        </w:rPr>
      </w:pPr>
    </w:p>
    <w:p w14:paraId="2B47D634" w14:textId="77777777" w:rsidR="00B20BFE" w:rsidRPr="00B20BFE" w:rsidRDefault="00B20BFE" w:rsidP="00B20BFE">
      <w:pPr>
        <w:spacing w:before="0" w:after="160" w:line="279" w:lineRule="auto"/>
        <w:ind w:left="720"/>
        <w:contextualSpacing/>
        <w:jc w:val="both"/>
        <w:rPr>
          <w:rFonts w:cs="Calibri"/>
          <w:b/>
          <w:bCs/>
          <w:sz w:val="22"/>
          <w:szCs w:val="22"/>
        </w:rPr>
      </w:pPr>
      <w:r w:rsidRPr="00B20BFE">
        <w:rPr>
          <w:rFonts w:cs="Calibri"/>
          <w:b/>
          <w:bCs/>
          <w:sz w:val="22"/>
          <w:szCs w:val="22"/>
        </w:rPr>
        <w:t>UWAGA: Ofertę należy złożyć za pośrednictwem BAZY KONKURENCYJNOŚCI (BK2021).</w:t>
      </w:r>
    </w:p>
    <w:p w14:paraId="7DF14FD8" w14:textId="77777777" w:rsidR="00B20BFE" w:rsidRPr="00B20BFE" w:rsidRDefault="00B20BFE" w:rsidP="00B20BFE">
      <w:pPr>
        <w:spacing w:before="0" w:after="160" w:line="279" w:lineRule="auto"/>
        <w:ind w:left="720"/>
        <w:contextualSpacing/>
        <w:jc w:val="both"/>
        <w:rPr>
          <w:rFonts w:cs="Calibri"/>
          <w:b/>
          <w:bCs/>
          <w:sz w:val="22"/>
          <w:szCs w:val="22"/>
        </w:rPr>
      </w:pPr>
    </w:p>
    <w:p w14:paraId="2D911232" w14:textId="77777777" w:rsidR="00B20BFE" w:rsidRPr="00B20BFE" w:rsidRDefault="00B20BFE" w:rsidP="00086E16">
      <w:pPr>
        <w:numPr>
          <w:ilvl w:val="0"/>
          <w:numId w:val="11"/>
        </w:numPr>
        <w:spacing w:before="0" w:after="0" w:line="278" w:lineRule="auto"/>
        <w:ind w:left="567" w:hanging="567"/>
        <w:contextualSpacing/>
        <w:jc w:val="both"/>
        <w:rPr>
          <w:rFonts w:cs="Calibri"/>
          <w:color w:val="000000"/>
          <w:sz w:val="22"/>
          <w:szCs w:val="22"/>
        </w:rPr>
      </w:pPr>
      <w:r w:rsidRPr="00B20BFE">
        <w:rPr>
          <w:rFonts w:cs="Calibri"/>
          <w:color w:val="000000"/>
          <w:sz w:val="22"/>
          <w:szCs w:val="22"/>
        </w:rPr>
        <w:t xml:space="preserve">Oferta oraz pozostałe dokumenty i oświadczenia (jeżeli były wymagane) składane elektronicznie muszą zostać podpisane </w:t>
      </w:r>
      <w:r w:rsidRPr="00B20BFE">
        <w:rPr>
          <w:rFonts w:cs="Calibri"/>
          <w:b/>
          <w:bCs/>
          <w:color w:val="000000"/>
          <w:sz w:val="22"/>
          <w:szCs w:val="22"/>
        </w:rPr>
        <w:t>elektronicznym kwalifikowanym podpisem</w:t>
      </w:r>
      <w:r w:rsidRPr="00B20BFE">
        <w:rPr>
          <w:rFonts w:cs="Calibri"/>
          <w:color w:val="000000"/>
          <w:sz w:val="22"/>
          <w:szCs w:val="22"/>
        </w:rPr>
        <w:t xml:space="preserve"> lub </w:t>
      </w:r>
      <w:r w:rsidRPr="00B20BFE">
        <w:rPr>
          <w:rFonts w:cs="Calibri"/>
          <w:b/>
          <w:bCs/>
          <w:color w:val="000000"/>
          <w:sz w:val="22"/>
          <w:szCs w:val="22"/>
        </w:rPr>
        <w:t>podpisem zaufanym</w:t>
      </w:r>
      <w:r w:rsidRPr="00B20BFE">
        <w:rPr>
          <w:rFonts w:cs="Calibri"/>
          <w:color w:val="000000"/>
          <w:sz w:val="22"/>
          <w:szCs w:val="22"/>
        </w:rPr>
        <w:t xml:space="preserve"> lub </w:t>
      </w:r>
      <w:r w:rsidRPr="00B20BFE">
        <w:rPr>
          <w:rFonts w:cs="Calibri"/>
          <w:b/>
          <w:bCs/>
          <w:color w:val="000000"/>
          <w:sz w:val="22"/>
          <w:szCs w:val="22"/>
        </w:rPr>
        <w:t>podpisem osobistym pod rygorem nieważności</w:t>
      </w:r>
      <w:r w:rsidRPr="00B20BFE">
        <w:rPr>
          <w:rFonts w:cs="Calibri"/>
          <w:color w:val="000000"/>
          <w:sz w:val="22"/>
          <w:szCs w:val="22"/>
        </w:rPr>
        <w:t xml:space="preserve">. W procesie składania oferty na platformie, </w:t>
      </w:r>
      <w:r w:rsidRPr="00B20BFE">
        <w:rPr>
          <w:rFonts w:cs="Calibri"/>
          <w:b/>
          <w:bCs/>
          <w:color w:val="000000"/>
          <w:sz w:val="22"/>
          <w:szCs w:val="22"/>
        </w:rPr>
        <w:t>kwalifikowany podpis elektroniczny</w:t>
      </w:r>
      <w:r w:rsidRPr="00B20BFE">
        <w:rPr>
          <w:rFonts w:cs="Calibri"/>
          <w:color w:val="000000"/>
          <w:sz w:val="22"/>
          <w:szCs w:val="22"/>
        </w:rPr>
        <w:t xml:space="preserve"> lub </w:t>
      </w:r>
      <w:r w:rsidRPr="00B20BFE">
        <w:rPr>
          <w:rFonts w:cs="Calibri"/>
          <w:b/>
          <w:bCs/>
          <w:color w:val="000000"/>
          <w:sz w:val="22"/>
          <w:szCs w:val="22"/>
        </w:rPr>
        <w:t>podpis zaufany</w:t>
      </w:r>
      <w:r w:rsidRPr="00B20BFE">
        <w:rPr>
          <w:rFonts w:cs="Calibri"/>
          <w:color w:val="000000"/>
          <w:sz w:val="22"/>
          <w:szCs w:val="22"/>
        </w:rPr>
        <w:t xml:space="preserve"> lub </w:t>
      </w:r>
      <w:r w:rsidRPr="00B20BFE">
        <w:rPr>
          <w:rFonts w:cs="Calibri"/>
          <w:b/>
          <w:bCs/>
          <w:color w:val="000000"/>
          <w:sz w:val="22"/>
          <w:szCs w:val="22"/>
        </w:rPr>
        <w:t>podpis osobisty</w:t>
      </w:r>
      <w:r w:rsidRPr="00B20BFE">
        <w:rPr>
          <w:rFonts w:cs="Calibri"/>
          <w:color w:val="000000"/>
          <w:sz w:val="22"/>
          <w:szCs w:val="22"/>
        </w:rPr>
        <w:t xml:space="preserve"> Wykonawca składa bezpośrednio na dokumencie, który następnie przesyła do systemu. </w:t>
      </w:r>
    </w:p>
    <w:p w14:paraId="3173E467" w14:textId="77777777" w:rsidR="00B20BFE" w:rsidRPr="00B20BFE" w:rsidRDefault="00B20BFE" w:rsidP="00086E16">
      <w:pPr>
        <w:numPr>
          <w:ilvl w:val="0"/>
          <w:numId w:val="11"/>
        </w:numPr>
        <w:spacing w:before="0" w:after="0" w:line="278" w:lineRule="auto"/>
        <w:ind w:left="567" w:hanging="567"/>
        <w:contextualSpacing/>
        <w:jc w:val="both"/>
        <w:rPr>
          <w:rFonts w:cs="Calibri"/>
          <w:color w:val="000000"/>
          <w:sz w:val="22"/>
          <w:szCs w:val="22"/>
        </w:rPr>
      </w:pPr>
      <w:r w:rsidRPr="00B20BFE">
        <w:rPr>
          <w:rFonts w:cs="Calibri"/>
          <w:color w:val="000000"/>
          <w:sz w:val="22"/>
          <w:szCs w:val="22"/>
        </w:rPr>
        <w:t xml:space="preserve">Poświadczenia za zgodność z oryginałem dokonuje odpowiednio Wykonawca, podmiot, na którego zdolnościach lub sytuacji polega Wykonawca, wykonawcy wspólnie ubiegający się o udzielenie </w:t>
      </w:r>
      <w:r w:rsidRPr="00B20BFE">
        <w:rPr>
          <w:rFonts w:cs="Calibri"/>
          <w:color w:val="000000"/>
          <w:sz w:val="22"/>
          <w:szCs w:val="22"/>
        </w:rPr>
        <w:lastRenderedPageBreak/>
        <w:t xml:space="preserve">zamówienia publicznego albo podwykonawca, w zakresie dokumentów, które każdego z nich dotyczą. Poprzez oryginał należy rozumieć dokument podpisany </w:t>
      </w:r>
      <w:r w:rsidRPr="00B20BFE">
        <w:rPr>
          <w:rFonts w:cs="Calibri"/>
          <w:b/>
          <w:bCs/>
          <w:color w:val="000000"/>
          <w:sz w:val="22"/>
          <w:szCs w:val="22"/>
        </w:rPr>
        <w:t>kwalifikowanym podpisem elektronicznym</w:t>
      </w:r>
      <w:r w:rsidRPr="00B20BFE">
        <w:rPr>
          <w:rFonts w:cs="Calibri"/>
          <w:color w:val="000000"/>
          <w:sz w:val="22"/>
          <w:szCs w:val="22"/>
        </w:rPr>
        <w:t xml:space="preserve"> lub </w:t>
      </w:r>
      <w:r w:rsidRPr="00B20BFE">
        <w:rPr>
          <w:rFonts w:cs="Calibri"/>
          <w:b/>
          <w:bCs/>
          <w:color w:val="000000"/>
          <w:sz w:val="22"/>
          <w:szCs w:val="22"/>
        </w:rPr>
        <w:t>podpisem zaufanym</w:t>
      </w:r>
      <w:r w:rsidRPr="00B20BFE">
        <w:rPr>
          <w:rFonts w:cs="Calibri"/>
          <w:color w:val="000000"/>
          <w:sz w:val="22"/>
          <w:szCs w:val="22"/>
        </w:rPr>
        <w:t xml:space="preserve"> lub </w:t>
      </w:r>
      <w:r w:rsidRPr="00B20BFE">
        <w:rPr>
          <w:rFonts w:cs="Calibri"/>
          <w:b/>
          <w:bCs/>
          <w:color w:val="000000"/>
          <w:sz w:val="22"/>
          <w:szCs w:val="22"/>
        </w:rPr>
        <w:t>podpisem osobistym</w:t>
      </w:r>
      <w:r w:rsidRPr="00B20BFE">
        <w:rPr>
          <w:rFonts w:cs="Calibri"/>
          <w:color w:val="000000"/>
          <w:sz w:val="22"/>
          <w:szCs w:val="22"/>
        </w:rPr>
        <w:t xml:space="preserve"> przez osobę/osoby upoważnioną/upoważnione. Poświadczenie za zgodność z oryginałem następuje w formie elektronicznej podpisane kwalifikowanym podpisem elektronicznym lub podpisem zaufanym lub podpisem osobistym przez osobę/osoby upoważnioną/ upoważnione. </w:t>
      </w:r>
    </w:p>
    <w:p w14:paraId="460E0DE6" w14:textId="77777777" w:rsidR="00B20BFE" w:rsidRPr="00B20BFE" w:rsidRDefault="00B20BFE" w:rsidP="00086E16">
      <w:pPr>
        <w:numPr>
          <w:ilvl w:val="0"/>
          <w:numId w:val="10"/>
        </w:numPr>
        <w:spacing w:before="0" w:after="0" w:line="278" w:lineRule="auto"/>
        <w:ind w:left="567" w:hanging="567"/>
        <w:contextualSpacing/>
        <w:jc w:val="both"/>
        <w:rPr>
          <w:rFonts w:cs="Calibri"/>
          <w:color w:val="000000"/>
          <w:sz w:val="22"/>
          <w:szCs w:val="22"/>
        </w:rPr>
      </w:pPr>
      <w:r w:rsidRPr="00B20BFE">
        <w:rPr>
          <w:rFonts w:cs="Calibri"/>
          <w:b/>
          <w:bCs/>
          <w:color w:val="000000"/>
          <w:sz w:val="22"/>
          <w:szCs w:val="22"/>
        </w:rPr>
        <w:t>Oferta powinna być:</w:t>
      </w:r>
    </w:p>
    <w:p w14:paraId="2437F92A" w14:textId="77777777" w:rsidR="00B20BFE" w:rsidRPr="00B20BFE" w:rsidRDefault="00B20BFE" w:rsidP="00086E16">
      <w:pPr>
        <w:numPr>
          <w:ilvl w:val="0"/>
          <w:numId w:val="9"/>
        </w:numPr>
        <w:spacing w:before="0" w:after="0" w:line="278" w:lineRule="auto"/>
        <w:contextualSpacing/>
        <w:jc w:val="both"/>
        <w:rPr>
          <w:rFonts w:cs="Calibri"/>
          <w:color w:val="000000"/>
          <w:sz w:val="22"/>
          <w:szCs w:val="22"/>
        </w:rPr>
      </w:pPr>
      <w:r w:rsidRPr="00B20BFE">
        <w:rPr>
          <w:rFonts w:cs="Calibri"/>
          <w:color w:val="000000"/>
          <w:sz w:val="22"/>
          <w:szCs w:val="22"/>
        </w:rPr>
        <w:t>sporządzona na podstawie załączników niniejszego Zapytania ofertowego w języku polskim,</w:t>
      </w:r>
    </w:p>
    <w:p w14:paraId="125E741C" w14:textId="77777777" w:rsidR="00B20BFE" w:rsidRPr="00B20BFE" w:rsidRDefault="00B20BFE" w:rsidP="00086E16">
      <w:pPr>
        <w:numPr>
          <w:ilvl w:val="0"/>
          <w:numId w:val="9"/>
        </w:numPr>
        <w:spacing w:before="0" w:after="0" w:line="278" w:lineRule="auto"/>
        <w:contextualSpacing/>
        <w:jc w:val="both"/>
        <w:rPr>
          <w:rFonts w:cs="Calibri"/>
          <w:color w:val="000000"/>
          <w:sz w:val="22"/>
          <w:szCs w:val="22"/>
        </w:rPr>
      </w:pPr>
      <w:r w:rsidRPr="00B20BFE">
        <w:rPr>
          <w:rFonts w:cs="Calibri"/>
          <w:color w:val="000000"/>
          <w:sz w:val="22"/>
          <w:szCs w:val="22"/>
        </w:rPr>
        <w:t>złożona przy użyciu środków komunikacji elektronicznej tzn. za pośrednictwem Bazy Konkurencyjności (BK2021),</w:t>
      </w:r>
    </w:p>
    <w:p w14:paraId="4C992452" w14:textId="77777777" w:rsidR="00B20BFE" w:rsidRPr="00B20BFE" w:rsidRDefault="00B20BFE" w:rsidP="00086E16">
      <w:pPr>
        <w:numPr>
          <w:ilvl w:val="0"/>
          <w:numId w:val="9"/>
        </w:numPr>
        <w:spacing w:before="0" w:after="0" w:line="278" w:lineRule="auto"/>
        <w:contextualSpacing/>
        <w:jc w:val="both"/>
        <w:rPr>
          <w:rFonts w:cs="Calibri"/>
          <w:color w:val="000000"/>
          <w:sz w:val="22"/>
          <w:szCs w:val="22"/>
        </w:rPr>
      </w:pPr>
      <w:r w:rsidRPr="00B20BFE">
        <w:rPr>
          <w:rFonts w:cs="Calibri"/>
          <w:color w:val="000000"/>
          <w:sz w:val="22"/>
          <w:szCs w:val="22"/>
        </w:rPr>
        <w:t xml:space="preserve">podpisana </w:t>
      </w:r>
      <w:r w:rsidRPr="00B20BFE">
        <w:rPr>
          <w:rFonts w:cs="Calibri"/>
          <w:b/>
          <w:bCs/>
          <w:color w:val="FF0000"/>
          <w:sz w:val="22"/>
          <w:szCs w:val="22"/>
          <w:u w:val="single"/>
        </w:rPr>
        <w:t xml:space="preserve">pod rygorem nieważności </w:t>
      </w:r>
      <w:hyperlink r:id="rId19">
        <w:r w:rsidRPr="00B20BFE">
          <w:rPr>
            <w:rFonts w:cs="Calibri"/>
            <w:b/>
            <w:bCs/>
            <w:color w:val="000000"/>
            <w:sz w:val="22"/>
            <w:szCs w:val="22"/>
            <w:u w:val="single"/>
          </w:rPr>
          <w:t>kwalifikowanym podpisem elektronicznym</w:t>
        </w:r>
      </w:hyperlink>
      <w:r w:rsidRPr="00B20BFE">
        <w:rPr>
          <w:rFonts w:cs="Calibri"/>
          <w:color w:val="000000"/>
          <w:sz w:val="22"/>
          <w:szCs w:val="22"/>
        </w:rPr>
        <w:t xml:space="preserve"> lub </w:t>
      </w:r>
      <w:hyperlink r:id="rId20">
        <w:r w:rsidRPr="00B20BFE">
          <w:rPr>
            <w:rFonts w:cs="Calibri"/>
            <w:b/>
            <w:bCs/>
            <w:color w:val="000000"/>
            <w:sz w:val="22"/>
            <w:szCs w:val="22"/>
            <w:u w:val="single"/>
          </w:rPr>
          <w:t>podpisem zaufanym</w:t>
        </w:r>
      </w:hyperlink>
      <w:r w:rsidRPr="00B20BFE">
        <w:rPr>
          <w:rFonts w:cs="Calibri"/>
          <w:color w:val="000000"/>
          <w:sz w:val="22"/>
          <w:szCs w:val="22"/>
        </w:rPr>
        <w:t xml:space="preserve"> lub </w:t>
      </w:r>
      <w:hyperlink r:id="rId21">
        <w:r w:rsidRPr="00B20BFE">
          <w:rPr>
            <w:rFonts w:cs="Calibri"/>
            <w:b/>
            <w:bCs/>
            <w:color w:val="000000"/>
            <w:sz w:val="22"/>
            <w:szCs w:val="22"/>
            <w:u w:val="single"/>
          </w:rPr>
          <w:t>podpisem osobistym</w:t>
        </w:r>
      </w:hyperlink>
      <w:r w:rsidRPr="00B20BFE">
        <w:rPr>
          <w:rFonts w:cs="Calibri"/>
          <w:color w:val="000000"/>
          <w:sz w:val="22"/>
          <w:szCs w:val="22"/>
        </w:rPr>
        <w:t xml:space="preserve"> przez osobę/osoby upoważnioną/ upoważnione. Zamawiający zaleca podpisanie każdego załączonego pliku osobno. </w:t>
      </w:r>
    </w:p>
    <w:p w14:paraId="2A1348F0" w14:textId="77777777" w:rsidR="00B20BFE" w:rsidRPr="00B20BFE" w:rsidRDefault="00B20BFE" w:rsidP="00086E16">
      <w:pPr>
        <w:numPr>
          <w:ilvl w:val="0"/>
          <w:numId w:val="8"/>
        </w:numPr>
        <w:spacing w:before="0" w:after="0" w:line="278" w:lineRule="auto"/>
        <w:ind w:left="567" w:hanging="567"/>
        <w:contextualSpacing/>
        <w:jc w:val="both"/>
        <w:rPr>
          <w:rFonts w:cs="Calibri"/>
          <w:color w:val="000000"/>
          <w:sz w:val="22"/>
          <w:szCs w:val="22"/>
        </w:rPr>
      </w:pPr>
      <w:r w:rsidRPr="00B20BFE">
        <w:rPr>
          <w:rFonts w:cs="Calibri"/>
          <w:color w:val="000000"/>
          <w:sz w:val="22"/>
          <w:szCs w:val="22"/>
        </w:rPr>
        <w:t xml:space="preserve">Podpisy kwalifikowane wykorzystywane przez Wykonawców do podpisywania wszelkich plików muszą spełniać „Rozporządzenie Parlamentu Europejskiego </w:t>
      </w:r>
      <w:r w:rsidRPr="00B20BFE">
        <w:rPr>
          <w:rFonts w:eastAsia="Aptos" w:cs="Calibri"/>
          <w:sz w:val="22"/>
          <w:szCs w:val="22"/>
        </w:rPr>
        <w:br/>
      </w:r>
      <w:r w:rsidRPr="00B20BFE">
        <w:rPr>
          <w:rFonts w:cs="Calibri"/>
          <w:color w:val="000000"/>
          <w:sz w:val="22"/>
          <w:szCs w:val="22"/>
        </w:rPr>
        <w:t>i Rady w sprawie identyfikacji elektronicznej i usług zaufania w odniesieniu do transakcji elektronicznych na rynku wewnętrznym (</w:t>
      </w:r>
      <w:proofErr w:type="spellStart"/>
      <w:r w:rsidRPr="00B20BFE">
        <w:rPr>
          <w:rFonts w:cs="Calibri"/>
          <w:color w:val="000000"/>
          <w:sz w:val="22"/>
          <w:szCs w:val="22"/>
        </w:rPr>
        <w:t>eIDAS</w:t>
      </w:r>
      <w:proofErr w:type="spellEnd"/>
      <w:r w:rsidRPr="00B20BFE">
        <w:rPr>
          <w:rFonts w:cs="Calibri"/>
          <w:color w:val="000000"/>
          <w:sz w:val="22"/>
          <w:szCs w:val="22"/>
        </w:rPr>
        <w:t>) (UE) nr 910/2014 - od 1 lipca 2016 roku”.</w:t>
      </w:r>
    </w:p>
    <w:p w14:paraId="40E1EF49" w14:textId="77777777" w:rsidR="00B20BFE" w:rsidRPr="00B20BFE" w:rsidRDefault="00B20BFE" w:rsidP="00086E16">
      <w:pPr>
        <w:numPr>
          <w:ilvl w:val="0"/>
          <w:numId w:val="8"/>
        </w:numPr>
        <w:spacing w:before="0" w:after="0" w:line="278" w:lineRule="auto"/>
        <w:ind w:left="567" w:hanging="567"/>
        <w:contextualSpacing/>
        <w:jc w:val="both"/>
        <w:rPr>
          <w:rFonts w:cs="Calibri"/>
          <w:color w:val="000000"/>
          <w:sz w:val="22"/>
          <w:szCs w:val="22"/>
        </w:rPr>
      </w:pPr>
      <w:r w:rsidRPr="00B20BFE">
        <w:rPr>
          <w:rFonts w:cs="Calibri"/>
          <w:color w:val="000000"/>
          <w:sz w:val="22"/>
          <w:szCs w:val="22"/>
        </w:rPr>
        <w:t xml:space="preserve">W przypadku wykorzystania formatu podpisu </w:t>
      </w:r>
      <w:proofErr w:type="spellStart"/>
      <w:r w:rsidRPr="00B20BFE">
        <w:rPr>
          <w:rFonts w:cs="Calibri"/>
          <w:color w:val="000000"/>
          <w:sz w:val="22"/>
          <w:szCs w:val="22"/>
        </w:rPr>
        <w:t>XAdES</w:t>
      </w:r>
      <w:proofErr w:type="spellEnd"/>
      <w:r w:rsidRPr="00B20BFE">
        <w:rPr>
          <w:rFonts w:cs="Calibri"/>
          <w:color w:val="000000"/>
          <w:sz w:val="22"/>
          <w:szCs w:val="22"/>
        </w:rPr>
        <w:t xml:space="preserve"> zewnętrzny. Zamawiający wymaga dołączenia odpowiedniej ilości plików tj. podpisywanych plików z danymi oraz plików podpisu w formacie </w:t>
      </w:r>
      <w:proofErr w:type="spellStart"/>
      <w:r w:rsidRPr="00B20BFE">
        <w:rPr>
          <w:rFonts w:cs="Calibri"/>
          <w:color w:val="000000"/>
          <w:sz w:val="22"/>
          <w:szCs w:val="22"/>
        </w:rPr>
        <w:t>XAdES</w:t>
      </w:r>
      <w:proofErr w:type="spellEnd"/>
      <w:r w:rsidRPr="00B20BFE">
        <w:rPr>
          <w:rFonts w:cs="Calibri"/>
          <w:color w:val="000000"/>
          <w:sz w:val="22"/>
          <w:szCs w:val="22"/>
        </w:rPr>
        <w:t>.</w:t>
      </w:r>
    </w:p>
    <w:p w14:paraId="36A5A407" w14:textId="77777777" w:rsidR="00B20BFE" w:rsidRPr="00B20BFE" w:rsidRDefault="00B20BFE" w:rsidP="00086E16">
      <w:pPr>
        <w:numPr>
          <w:ilvl w:val="0"/>
          <w:numId w:val="8"/>
        </w:numPr>
        <w:spacing w:before="0" w:after="0" w:line="278" w:lineRule="auto"/>
        <w:ind w:left="567" w:hanging="567"/>
        <w:contextualSpacing/>
        <w:jc w:val="both"/>
        <w:rPr>
          <w:rFonts w:cs="Calibri"/>
          <w:color w:val="000000"/>
          <w:sz w:val="22"/>
          <w:szCs w:val="22"/>
        </w:rPr>
      </w:pPr>
      <w:r w:rsidRPr="00B20BFE">
        <w:rPr>
          <w:rFonts w:cs="Calibri"/>
          <w:color w:val="000000"/>
          <w:sz w:val="22"/>
          <w:szCs w:val="22"/>
        </w:rPr>
        <w:t>Zamawiający nie ujawnia informacji stanowiących tajemnicę przedsiębiorstwa, w rozumieniu przepisów o zwalczaniu nieuczciwej konkurencji, jeżeli Wykonawca, nie później niż w terminie składania ofert, w sposób niebudzący wątpliwości zastrzegł, że nie mogą być one udostępniane oraz wykazał, załączając stosowne wyjaśnienia, iż zastrzeżone informacje stanowią tajemnicę przedsiębiorstwa.</w:t>
      </w:r>
      <w:r w:rsidRPr="00B20BFE">
        <w:rPr>
          <w:rFonts w:cs="Calibri"/>
          <w:color w:val="00A933"/>
          <w:sz w:val="22"/>
          <w:szCs w:val="22"/>
        </w:rPr>
        <w:t xml:space="preserve"> </w:t>
      </w:r>
      <w:r w:rsidRPr="00B20BFE">
        <w:rPr>
          <w:rFonts w:cs="Calibri"/>
          <w:color w:val="000000"/>
          <w:sz w:val="22"/>
          <w:szCs w:val="22"/>
        </w:rPr>
        <w:t xml:space="preserve">Pliki zawierające tajemnicę przedsiębiorstwa należy podpisać, następnie spakować do jednego pliku np. zip, o nazwie tajemnica przedsiębiorstwa i przesłać wraz z ofertą jako oddzielny załącznik. </w:t>
      </w:r>
    </w:p>
    <w:p w14:paraId="0B927896" w14:textId="77777777" w:rsidR="00B20BFE" w:rsidRPr="00B20BFE" w:rsidRDefault="00B20BFE" w:rsidP="00086E16">
      <w:pPr>
        <w:numPr>
          <w:ilvl w:val="0"/>
          <w:numId w:val="8"/>
        </w:numPr>
        <w:spacing w:before="0" w:after="0" w:line="278" w:lineRule="auto"/>
        <w:ind w:left="567" w:hanging="567"/>
        <w:contextualSpacing/>
        <w:jc w:val="both"/>
        <w:rPr>
          <w:rFonts w:cs="Calibri"/>
          <w:color w:val="000000"/>
          <w:sz w:val="22"/>
          <w:szCs w:val="22"/>
        </w:rPr>
      </w:pPr>
      <w:r w:rsidRPr="00B20BFE">
        <w:rPr>
          <w:rFonts w:cs="Calibri"/>
          <w:color w:val="000000"/>
          <w:sz w:val="22"/>
          <w:szCs w:val="22"/>
        </w:rPr>
        <w:t xml:space="preserve">Wykonawca, za pośrednictwem Bazy Konkurencyjności może przed upływem terminu składania ofert wycofać ofertę. Oferta może być również edytowana – aby edytować ofertę, należy ją najpierw wycofać. Sposób dokonywania wycofania i edytowania oferty zamieszczono w instrukcji zamieszczonej na stronie internetowej pod adresem: </w:t>
      </w:r>
      <w:hyperlink r:id="rId22">
        <w:r w:rsidRPr="00B20BFE">
          <w:rPr>
            <w:rFonts w:cs="Calibri"/>
            <w:b/>
            <w:bCs/>
            <w:color w:val="000000"/>
            <w:sz w:val="22"/>
            <w:szCs w:val="22"/>
            <w:u w:val="single"/>
          </w:rPr>
          <w:t>https://</w:t>
        </w:r>
      </w:hyperlink>
      <w:r w:rsidRPr="00B20BFE">
        <w:rPr>
          <w:rFonts w:cs="Calibri"/>
          <w:b/>
          <w:bCs/>
          <w:color w:val="000000"/>
          <w:sz w:val="22"/>
          <w:szCs w:val="22"/>
          <w:u w:val="single"/>
        </w:rPr>
        <w:t>bazakonkurencyjnosci.funduszeeuropejskie.gov.pl/pomoc/49-oferty</w:t>
      </w:r>
    </w:p>
    <w:p w14:paraId="0D28D661" w14:textId="77777777" w:rsidR="00B20BFE" w:rsidRPr="00B20BFE" w:rsidRDefault="00B20BFE" w:rsidP="00086E16">
      <w:pPr>
        <w:numPr>
          <w:ilvl w:val="0"/>
          <w:numId w:val="8"/>
        </w:numPr>
        <w:spacing w:before="0" w:after="0" w:line="278" w:lineRule="auto"/>
        <w:ind w:left="567" w:hanging="567"/>
        <w:contextualSpacing/>
        <w:jc w:val="both"/>
        <w:rPr>
          <w:rFonts w:cs="Calibri"/>
          <w:color w:val="000000"/>
          <w:sz w:val="22"/>
          <w:szCs w:val="22"/>
        </w:rPr>
      </w:pPr>
      <w:r w:rsidRPr="00B20BFE">
        <w:rPr>
          <w:rFonts w:cs="Calibri"/>
          <w:color w:val="000000"/>
          <w:sz w:val="22"/>
          <w:szCs w:val="22"/>
        </w:rPr>
        <w:t>Każdy z Wykonawców może złożyć tylko jedną ofertę. Złożenie większej liczby ofert lub oferty zawierającej propozycje wariantowe spowoduje odrzucenie oferty.</w:t>
      </w:r>
    </w:p>
    <w:p w14:paraId="72B51071" w14:textId="77777777" w:rsidR="00B20BFE" w:rsidRPr="00B20BFE" w:rsidRDefault="00B20BFE" w:rsidP="00086E16">
      <w:pPr>
        <w:numPr>
          <w:ilvl w:val="0"/>
          <w:numId w:val="8"/>
        </w:numPr>
        <w:spacing w:before="0" w:after="0" w:line="278" w:lineRule="auto"/>
        <w:ind w:left="567" w:hanging="567"/>
        <w:contextualSpacing/>
        <w:jc w:val="both"/>
        <w:rPr>
          <w:rFonts w:cs="Calibri"/>
          <w:color w:val="000000"/>
          <w:sz w:val="22"/>
          <w:szCs w:val="22"/>
        </w:rPr>
      </w:pPr>
      <w:r w:rsidRPr="00B20BFE">
        <w:rPr>
          <w:rFonts w:cs="Calibri"/>
          <w:color w:val="000000"/>
          <w:sz w:val="22"/>
          <w:szCs w:val="22"/>
        </w:rPr>
        <w:t>Cena oferty (wynagrodzenie wykonawcy) ma charakter ryczałtowy (w każdej z części). Cena oferty musi zawierać wszystkie koszty, jakie musi ponieść Wykonawca, aby zrealizować zamówienie z najwyższą starannością.  W szczególności Wykonawca powinien uwzględnić w cenie lokalizację świadczenia usługi/dostawy i terminy realizacji, koszty personelu, koszty przeniesienia autorskich praw majątkowych, licencji – o ile dotyczy, koszty administracyjne, jakie musi ponieść wykonawca dla prawidłowej realizacji usługi/dostawy, koszty gwarancji jakości, itp. Podana cena stanowi wynagrodzenie ostateczne Wykonawcy z zastrzeżeniem dopuszczalnych zmian umowy w tym zakresie.</w:t>
      </w:r>
    </w:p>
    <w:p w14:paraId="2744AAA6" w14:textId="77777777" w:rsidR="00B20BFE" w:rsidRPr="00B20BFE" w:rsidRDefault="00B20BFE" w:rsidP="00086E16">
      <w:pPr>
        <w:numPr>
          <w:ilvl w:val="0"/>
          <w:numId w:val="8"/>
        </w:numPr>
        <w:spacing w:before="0" w:after="0" w:line="278" w:lineRule="auto"/>
        <w:ind w:left="567" w:hanging="567"/>
        <w:contextualSpacing/>
        <w:jc w:val="both"/>
        <w:rPr>
          <w:rFonts w:cs="Calibri"/>
          <w:color w:val="000000"/>
          <w:sz w:val="22"/>
          <w:szCs w:val="22"/>
        </w:rPr>
      </w:pPr>
      <w:r w:rsidRPr="00B20BFE">
        <w:rPr>
          <w:rFonts w:cs="Calibri"/>
          <w:color w:val="000000"/>
          <w:sz w:val="22"/>
          <w:szCs w:val="22"/>
        </w:rPr>
        <w:lastRenderedPageBreak/>
        <w:t>Dokumenty i oświadczenia składane przez wykonawcę powinny być sporządzone w języku polskim. W przypadku załączenia dokumentów sporządzonych w innym języku niż dopuszczony, Wykonawca zobowiązany jest załączyć tłumaczenie na język polski.</w:t>
      </w:r>
    </w:p>
    <w:p w14:paraId="105375DA" w14:textId="77777777" w:rsidR="00B20BFE" w:rsidRPr="00B20BFE" w:rsidRDefault="00B20BFE" w:rsidP="00086E16">
      <w:pPr>
        <w:numPr>
          <w:ilvl w:val="0"/>
          <w:numId w:val="8"/>
        </w:numPr>
        <w:spacing w:before="0" w:after="0" w:line="278" w:lineRule="auto"/>
        <w:ind w:left="567" w:hanging="567"/>
        <w:contextualSpacing/>
        <w:jc w:val="both"/>
        <w:rPr>
          <w:rFonts w:cs="Calibri"/>
          <w:color w:val="000000"/>
          <w:sz w:val="22"/>
          <w:szCs w:val="22"/>
        </w:rPr>
      </w:pPr>
      <w:r w:rsidRPr="00B20BFE">
        <w:rPr>
          <w:rFonts w:cs="Calibri"/>
          <w:color w:val="000000"/>
          <w:sz w:val="22"/>
          <w:szCs w:val="22"/>
        </w:rPr>
        <w:t>Zgodnie z definicją dokumentu elektronicznego z art. 3 ustęp 2 ustawy o informatyzacji działalności podmiotów realizujących zadania publiczne, opatrzenie pliku zawierającego skompresowane dane kwalifikowanym podpisem elektronicznym, jest jednoznaczne z podpisaniem oryginału dokumentu, z wyjątkiem kopii poświadczonych odpowiednio przez innego wykonawcę ubiegającego się wspólnie z nim o udzielenie zamówienia, przez podmiot, na którego zdolnościach lub sytuacji polega Wykonawca, albo przez podwykonawcę.</w:t>
      </w:r>
    </w:p>
    <w:p w14:paraId="6CDCF3F9" w14:textId="77777777" w:rsidR="00B20BFE" w:rsidRPr="00B20BFE" w:rsidRDefault="00B20BFE" w:rsidP="00086E16">
      <w:pPr>
        <w:numPr>
          <w:ilvl w:val="0"/>
          <w:numId w:val="8"/>
        </w:numPr>
        <w:spacing w:before="0" w:after="0" w:line="278" w:lineRule="auto"/>
        <w:ind w:left="567" w:hanging="567"/>
        <w:contextualSpacing/>
        <w:jc w:val="both"/>
        <w:rPr>
          <w:rFonts w:cs="Calibri"/>
          <w:color w:val="000000"/>
          <w:sz w:val="22"/>
          <w:szCs w:val="22"/>
        </w:rPr>
      </w:pPr>
      <w:r w:rsidRPr="00B20BFE">
        <w:rPr>
          <w:rFonts w:cs="Calibri"/>
          <w:b/>
          <w:bCs/>
          <w:color w:val="000000"/>
          <w:sz w:val="22"/>
          <w:szCs w:val="22"/>
          <w:u w:val="single"/>
        </w:rPr>
        <w:t>Do oferty należy załączyć:</w:t>
      </w:r>
    </w:p>
    <w:p w14:paraId="7388981B" w14:textId="77777777" w:rsidR="00B20BFE" w:rsidRPr="00B20BFE" w:rsidRDefault="00B20BFE" w:rsidP="00B20BFE">
      <w:pPr>
        <w:spacing w:before="0" w:after="160" w:line="279" w:lineRule="auto"/>
        <w:ind w:left="720"/>
        <w:contextualSpacing/>
        <w:jc w:val="both"/>
        <w:rPr>
          <w:rFonts w:eastAsia="Aptos" w:cs="Calibri"/>
          <w:sz w:val="22"/>
          <w:szCs w:val="22"/>
        </w:rPr>
      </w:pPr>
    </w:p>
    <w:p w14:paraId="5A403F5D" w14:textId="77777777" w:rsidR="00B20BFE" w:rsidRDefault="00B20BFE" w:rsidP="00B20BFE">
      <w:pPr>
        <w:spacing w:before="0" w:after="160" w:line="279" w:lineRule="auto"/>
        <w:ind w:left="720"/>
        <w:contextualSpacing/>
        <w:jc w:val="both"/>
        <w:rPr>
          <w:rFonts w:eastAsia="Aptos" w:cs="Calibri"/>
          <w:sz w:val="22"/>
          <w:szCs w:val="22"/>
        </w:rPr>
      </w:pPr>
      <w:r w:rsidRPr="00B20BFE">
        <w:rPr>
          <w:rFonts w:eastAsia="Aptos" w:cs="Calibri"/>
          <w:sz w:val="22"/>
          <w:szCs w:val="22"/>
        </w:rPr>
        <w:t>- oświadczenie o spełnieniu warunków udziału w postępowaniu i braku podstaw wykluczenia, ewentualnie w/w oświadczenia dotyczące podmiotu udostępniającego zasoby i jego zobowiązanie,</w:t>
      </w:r>
    </w:p>
    <w:p w14:paraId="5537558F" w14:textId="0BB47C48" w:rsidR="00981585" w:rsidRPr="00B20BFE" w:rsidRDefault="00981585" w:rsidP="00B20BFE">
      <w:pPr>
        <w:spacing w:before="0" w:after="160" w:line="279" w:lineRule="auto"/>
        <w:ind w:left="720"/>
        <w:contextualSpacing/>
        <w:jc w:val="both"/>
        <w:rPr>
          <w:rFonts w:eastAsia="Aptos" w:cs="Calibri"/>
          <w:sz w:val="22"/>
          <w:szCs w:val="22"/>
        </w:rPr>
      </w:pPr>
      <w:r>
        <w:rPr>
          <w:rFonts w:eastAsia="Aptos" w:cs="Calibri"/>
          <w:sz w:val="22"/>
          <w:szCs w:val="22"/>
        </w:rPr>
        <w:t>- oświadczenie o braku powiązań kapitałowych i osobowych z Zamawiającym,</w:t>
      </w:r>
    </w:p>
    <w:p w14:paraId="6DCBC0DA" w14:textId="77777777" w:rsidR="00B20BFE" w:rsidRPr="00B20BFE" w:rsidRDefault="00B20BFE" w:rsidP="00B20BFE">
      <w:pPr>
        <w:spacing w:before="0" w:after="160" w:line="279" w:lineRule="auto"/>
        <w:ind w:left="720"/>
        <w:contextualSpacing/>
        <w:jc w:val="both"/>
        <w:rPr>
          <w:rFonts w:eastAsia="Aptos" w:cs="Calibri"/>
          <w:sz w:val="22"/>
          <w:szCs w:val="22"/>
        </w:rPr>
      </w:pPr>
      <w:r w:rsidRPr="00B20BFE">
        <w:rPr>
          <w:rFonts w:eastAsia="Aptos" w:cs="Calibri"/>
          <w:sz w:val="22"/>
          <w:szCs w:val="22"/>
        </w:rPr>
        <w:t xml:space="preserve">- wykaz usług/dostaw wraz z dowodami należytej realizacji, </w:t>
      </w:r>
    </w:p>
    <w:p w14:paraId="22D4E4FB" w14:textId="5E8D231A" w:rsidR="00B20BFE" w:rsidRPr="00B20BFE" w:rsidRDefault="00B20BFE" w:rsidP="00B20BFE">
      <w:pPr>
        <w:spacing w:before="0" w:after="160" w:line="279" w:lineRule="auto"/>
        <w:ind w:left="720"/>
        <w:contextualSpacing/>
        <w:jc w:val="both"/>
        <w:rPr>
          <w:rFonts w:eastAsia="Aptos" w:cs="Calibri"/>
          <w:sz w:val="22"/>
          <w:szCs w:val="22"/>
        </w:rPr>
      </w:pPr>
      <w:r w:rsidRPr="00B20BFE">
        <w:rPr>
          <w:rFonts w:eastAsia="Aptos" w:cs="Calibri"/>
          <w:sz w:val="22"/>
          <w:szCs w:val="22"/>
        </w:rPr>
        <w:t>- wykaz oferowanego sprzętu/oprogramowania/przedmiotu dostawy w ramach części I/I</w:t>
      </w:r>
      <w:r w:rsidR="00FF6C13">
        <w:rPr>
          <w:rFonts w:eastAsia="Aptos" w:cs="Calibri"/>
          <w:sz w:val="22"/>
          <w:szCs w:val="22"/>
        </w:rPr>
        <w:t>I</w:t>
      </w:r>
      <w:r w:rsidRPr="00B20BFE">
        <w:rPr>
          <w:rFonts w:eastAsia="Aptos" w:cs="Calibri"/>
          <w:sz w:val="22"/>
          <w:szCs w:val="22"/>
        </w:rPr>
        <w:t xml:space="preserve"> wraz ze wskazaniem producenta oraz nazwy modelu, typu sprzętu/oprogramowania/przedmiotu dostawy pozwalającym na jednoznaczną identyfikację (dotyczy części I </w:t>
      </w:r>
      <w:proofErr w:type="spellStart"/>
      <w:r w:rsidRPr="00B20BFE">
        <w:rPr>
          <w:rFonts w:eastAsia="Aptos" w:cs="Calibri"/>
          <w:sz w:val="22"/>
          <w:szCs w:val="22"/>
        </w:rPr>
        <w:t>i</w:t>
      </w:r>
      <w:proofErr w:type="spellEnd"/>
      <w:r w:rsidRPr="00B20BFE">
        <w:rPr>
          <w:rFonts w:eastAsia="Aptos" w:cs="Calibri"/>
          <w:sz w:val="22"/>
          <w:szCs w:val="22"/>
        </w:rPr>
        <w:t xml:space="preserve"> I</w:t>
      </w:r>
      <w:r w:rsidR="00496B06">
        <w:rPr>
          <w:rFonts w:eastAsia="Aptos" w:cs="Calibri"/>
          <w:sz w:val="22"/>
          <w:szCs w:val="22"/>
        </w:rPr>
        <w:t>I</w:t>
      </w:r>
      <w:r w:rsidRPr="00B20BFE">
        <w:rPr>
          <w:rFonts w:eastAsia="Aptos" w:cs="Calibri"/>
          <w:sz w:val="22"/>
          <w:szCs w:val="22"/>
        </w:rPr>
        <w:t>),</w:t>
      </w:r>
    </w:p>
    <w:p w14:paraId="5C613178" w14:textId="77777777" w:rsidR="00B20BFE" w:rsidRPr="00B20BFE" w:rsidRDefault="00B20BFE" w:rsidP="00B20BFE">
      <w:pPr>
        <w:spacing w:before="0" w:after="160" w:line="279" w:lineRule="auto"/>
        <w:ind w:left="720"/>
        <w:contextualSpacing/>
        <w:jc w:val="both"/>
        <w:rPr>
          <w:rFonts w:eastAsia="Aptos" w:cs="Calibri"/>
          <w:sz w:val="22"/>
          <w:szCs w:val="22"/>
        </w:rPr>
      </w:pPr>
      <w:r w:rsidRPr="00B20BFE">
        <w:rPr>
          <w:rFonts w:eastAsia="Aptos" w:cs="Calibri"/>
          <w:sz w:val="22"/>
          <w:szCs w:val="22"/>
        </w:rPr>
        <w:t xml:space="preserve">- oświadczenie o braku powiązań kapitałowych i osobowych z Zamawiającym </w:t>
      </w:r>
    </w:p>
    <w:p w14:paraId="17B3C2F4" w14:textId="77777777" w:rsidR="00B20BFE" w:rsidRPr="00B20BFE" w:rsidRDefault="00B20BFE" w:rsidP="00B20BFE">
      <w:pPr>
        <w:spacing w:before="0" w:after="160" w:line="279" w:lineRule="auto"/>
        <w:ind w:left="720"/>
        <w:contextualSpacing/>
        <w:jc w:val="both"/>
        <w:rPr>
          <w:rFonts w:eastAsia="Aptos" w:cs="Calibri"/>
          <w:sz w:val="22"/>
          <w:szCs w:val="22"/>
        </w:rPr>
      </w:pPr>
      <w:r w:rsidRPr="00B20BFE">
        <w:rPr>
          <w:rFonts w:eastAsia="Aptos" w:cs="Calibri"/>
          <w:sz w:val="22"/>
          <w:szCs w:val="22"/>
        </w:rPr>
        <w:t xml:space="preserve">a ponadto: </w:t>
      </w:r>
    </w:p>
    <w:p w14:paraId="664AD5DE" w14:textId="77777777" w:rsidR="00B20BFE" w:rsidRPr="00B20BFE" w:rsidRDefault="00B20BFE" w:rsidP="00086E16">
      <w:pPr>
        <w:numPr>
          <w:ilvl w:val="0"/>
          <w:numId w:val="1"/>
        </w:numPr>
        <w:spacing w:before="0" w:after="160" w:line="279" w:lineRule="auto"/>
        <w:contextualSpacing/>
        <w:jc w:val="both"/>
        <w:rPr>
          <w:rFonts w:eastAsia="Aptos" w:cs="Calibri"/>
          <w:sz w:val="22"/>
          <w:szCs w:val="22"/>
        </w:rPr>
      </w:pPr>
      <w:r w:rsidRPr="00B20BFE">
        <w:rPr>
          <w:rFonts w:eastAsia="Aptos" w:cs="Calibri"/>
          <w:sz w:val="22"/>
          <w:szCs w:val="22"/>
        </w:rPr>
        <w:t>pełnomocnictwo do reprezentowania wykonawcy (o ile dotyczy).</w:t>
      </w:r>
    </w:p>
    <w:p w14:paraId="5FFB8D93" w14:textId="77777777" w:rsidR="00B20BFE" w:rsidRPr="00B20BFE" w:rsidRDefault="00B20BFE" w:rsidP="00B20BFE">
      <w:pPr>
        <w:spacing w:before="0" w:after="160" w:line="279" w:lineRule="auto"/>
        <w:ind w:left="720"/>
        <w:contextualSpacing/>
        <w:jc w:val="both"/>
        <w:rPr>
          <w:rFonts w:eastAsia="Aptos" w:cs="Calibri"/>
          <w:sz w:val="22"/>
          <w:szCs w:val="22"/>
        </w:rPr>
      </w:pPr>
    </w:p>
    <w:p w14:paraId="507317C5" w14:textId="77777777" w:rsidR="00B20BFE" w:rsidRPr="00B20BFE" w:rsidRDefault="00B20BFE" w:rsidP="00B20BFE">
      <w:pPr>
        <w:spacing w:before="0" w:after="160" w:line="279" w:lineRule="auto"/>
        <w:ind w:left="720"/>
        <w:contextualSpacing/>
        <w:jc w:val="both"/>
        <w:rPr>
          <w:rFonts w:eastAsia="Aptos" w:cs="Calibri"/>
          <w:sz w:val="22"/>
          <w:szCs w:val="22"/>
        </w:rPr>
      </w:pPr>
      <w:r w:rsidRPr="00B20BFE">
        <w:rPr>
          <w:rFonts w:eastAsia="Aptos" w:cs="Calibri"/>
          <w:sz w:val="22"/>
          <w:szCs w:val="22"/>
        </w:rPr>
        <w:t>Składając ofertę można (co nie jest wymogiem) posłużyć się wzorami formularza ofertowego, oświadczeń oraz wykazów załączonych do niniejszego Zapytania.</w:t>
      </w:r>
    </w:p>
    <w:p w14:paraId="6A63B276" w14:textId="77777777" w:rsidR="00B20BFE" w:rsidRPr="00B20BFE" w:rsidRDefault="00B20BFE" w:rsidP="00B20BFE">
      <w:pPr>
        <w:spacing w:before="0" w:after="160" w:line="279" w:lineRule="auto"/>
        <w:ind w:left="720"/>
        <w:contextualSpacing/>
        <w:jc w:val="both"/>
        <w:rPr>
          <w:rFonts w:eastAsia="Aptos" w:cs="Calibri"/>
          <w:sz w:val="22"/>
          <w:szCs w:val="22"/>
        </w:rPr>
      </w:pPr>
    </w:p>
    <w:p w14:paraId="0DC2472A" w14:textId="77777777" w:rsidR="00B20BFE" w:rsidRPr="00B20BFE" w:rsidRDefault="00B20BFE" w:rsidP="00086E16">
      <w:pPr>
        <w:numPr>
          <w:ilvl w:val="0"/>
          <w:numId w:val="31"/>
        </w:numPr>
        <w:spacing w:before="0" w:after="160" w:line="279" w:lineRule="auto"/>
        <w:contextualSpacing/>
        <w:jc w:val="both"/>
        <w:rPr>
          <w:rFonts w:eastAsia="Aptos" w:cs="Calibri"/>
          <w:b/>
          <w:bCs/>
          <w:sz w:val="22"/>
          <w:szCs w:val="22"/>
        </w:rPr>
      </w:pPr>
      <w:r w:rsidRPr="00B20BFE">
        <w:rPr>
          <w:rFonts w:eastAsia="Aptos" w:cs="Calibri"/>
          <w:b/>
          <w:bCs/>
          <w:sz w:val="22"/>
          <w:szCs w:val="22"/>
        </w:rPr>
        <w:t>Komunikacja Zamawiającego z Wykonawcą:</w:t>
      </w:r>
    </w:p>
    <w:p w14:paraId="7130D81E" w14:textId="77777777" w:rsidR="00B20BFE" w:rsidRPr="00B20BFE" w:rsidRDefault="00B20BFE" w:rsidP="00B20BFE">
      <w:pPr>
        <w:spacing w:before="0" w:after="160" w:line="279" w:lineRule="auto"/>
        <w:ind w:left="720"/>
        <w:contextualSpacing/>
        <w:jc w:val="both"/>
        <w:rPr>
          <w:rFonts w:eastAsia="Aptos" w:cs="Calibri"/>
          <w:sz w:val="22"/>
          <w:szCs w:val="22"/>
        </w:rPr>
      </w:pPr>
      <w:r w:rsidRPr="00B20BFE">
        <w:rPr>
          <w:rFonts w:eastAsia="Aptos" w:cs="Calibri"/>
          <w:sz w:val="22"/>
          <w:szCs w:val="22"/>
        </w:rPr>
        <w:t>Komunikacja pomiędzy Zamawiającym a Wykonawcą będzie odbywać się elektronicznie za pośrednictwem BK2021 (w szczególności w zakresie wyjaśniania treści zapytania i składania ofert – do wyczerpania jej możliwości technicznych) oraz drogą mailową (UWAGA: z wyłączeniem składania ofert). W ofercie Wykonawca powinien wskazać adres mail przeznaczony do powyższego. Ze strony Zamawiającego adresem kontaktowym jest: kanalizacja@zgk.psary.pl</w:t>
      </w:r>
    </w:p>
    <w:p w14:paraId="1E2628A5" w14:textId="77777777" w:rsidR="00B20BFE" w:rsidRPr="00B20BFE" w:rsidRDefault="00B20BFE" w:rsidP="00496B06">
      <w:pPr>
        <w:spacing w:before="0" w:after="160" w:line="279" w:lineRule="auto"/>
        <w:contextualSpacing/>
        <w:jc w:val="both"/>
        <w:rPr>
          <w:rFonts w:eastAsia="Aptos" w:cs="Calibri"/>
          <w:sz w:val="22"/>
          <w:szCs w:val="22"/>
        </w:rPr>
      </w:pPr>
    </w:p>
    <w:p w14:paraId="38F1F305" w14:textId="77777777" w:rsidR="00B20BFE" w:rsidRPr="00B20BFE" w:rsidRDefault="00B20BFE" w:rsidP="00086E16">
      <w:pPr>
        <w:numPr>
          <w:ilvl w:val="0"/>
          <w:numId w:val="31"/>
        </w:numPr>
        <w:spacing w:before="0" w:after="160" w:line="279" w:lineRule="auto"/>
        <w:contextualSpacing/>
        <w:jc w:val="both"/>
        <w:rPr>
          <w:rFonts w:eastAsia="Aptos" w:cs="Calibri"/>
          <w:b/>
          <w:bCs/>
          <w:sz w:val="22"/>
          <w:szCs w:val="22"/>
        </w:rPr>
      </w:pPr>
      <w:r w:rsidRPr="00B20BFE">
        <w:rPr>
          <w:rFonts w:eastAsia="Aptos" w:cs="Calibri"/>
          <w:b/>
          <w:bCs/>
          <w:sz w:val="22"/>
          <w:szCs w:val="22"/>
        </w:rPr>
        <w:t>Zamawiający nie przewiduje wadium.</w:t>
      </w:r>
    </w:p>
    <w:p w14:paraId="3504DFAF" w14:textId="77777777" w:rsidR="00B20BFE" w:rsidRPr="00B20BFE" w:rsidRDefault="00B20BFE" w:rsidP="00086E16">
      <w:pPr>
        <w:numPr>
          <w:ilvl w:val="0"/>
          <w:numId w:val="31"/>
        </w:numPr>
        <w:spacing w:before="0" w:after="160" w:line="279" w:lineRule="auto"/>
        <w:contextualSpacing/>
        <w:jc w:val="both"/>
        <w:rPr>
          <w:rFonts w:eastAsia="Aptos" w:cs="Calibri"/>
          <w:b/>
          <w:bCs/>
          <w:sz w:val="22"/>
          <w:szCs w:val="22"/>
        </w:rPr>
      </w:pPr>
      <w:r w:rsidRPr="00B20BFE">
        <w:rPr>
          <w:rFonts w:eastAsia="Aptos" w:cs="Calibri"/>
          <w:b/>
          <w:bCs/>
          <w:sz w:val="22"/>
          <w:szCs w:val="22"/>
        </w:rPr>
        <w:t>Zamawiający nie wymaga zabezpieczenia należytego wykonania umowy.</w:t>
      </w:r>
    </w:p>
    <w:p w14:paraId="17060063" w14:textId="77777777" w:rsidR="00B20BFE" w:rsidRPr="00B20BFE" w:rsidRDefault="00B20BFE" w:rsidP="00B20BFE">
      <w:pPr>
        <w:spacing w:before="0" w:after="160" w:line="279" w:lineRule="auto"/>
        <w:ind w:left="720"/>
        <w:contextualSpacing/>
        <w:jc w:val="both"/>
        <w:rPr>
          <w:rFonts w:eastAsia="Aptos" w:cs="Calibri"/>
          <w:sz w:val="22"/>
          <w:szCs w:val="22"/>
          <w:highlight w:val="yellow"/>
        </w:rPr>
      </w:pPr>
    </w:p>
    <w:p w14:paraId="5C499833" w14:textId="77777777" w:rsidR="00B20BFE" w:rsidRPr="00B20BFE" w:rsidRDefault="00B20BFE" w:rsidP="00086E16">
      <w:pPr>
        <w:numPr>
          <w:ilvl w:val="0"/>
          <w:numId w:val="31"/>
        </w:numPr>
        <w:spacing w:before="0" w:after="160" w:line="279" w:lineRule="auto"/>
        <w:contextualSpacing/>
        <w:jc w:val="both"/>
        <w:rPr>
          <w:rFonts w:eastAsia="Aptos" w:cs="Calibri"/>
          <w:b/>
          <w:bCs/>
          <w:sz w:val="22"/>
          <w:szCs w:val="22"/>
        </w:rPr>
      </w:pPr>
      <w:r w:rsidRPr="00B20BFE">
        <w:rPr>
          <w:rFonts w:eastAsia="Aptos" w:cs="Calibri"/>
          <w:b/>
          <w:bCs/>
          <w:sz w:val="22"/>
          <w:szCs w:val="22"/>
        </w:rPr>
        <w:t>Warunki udziału w postępowaniu oraz opis sposobu dokonywania oceny spełnienia tych warunków.</w:t>
      </w:r>
    </w:p>
    <w:p w14:paraId="0E60CC40" w14:textId="77777777" w:rsidR="00B20BFE" w:rsidRPr="00B20BFE" w:rsidRDefault="00B20BFE" w:rsidP="00B20BFE">
      <w:pPr>
        <w:spacing w:before="0" w:after="160" w:line="279" w:lineRule="auto"/>
        <w:ind w:left="720"/>
        <w:contextualSpacing/>
        <w:jc w:val="both"/>
        <w:rPr>
          <w:rFonts w:eastAsia="Aptos" w:cs="Calibri"/>
          <w:b/>
          <w:bCs/>
          <w:sz w:val="22"/>
          <w:szCs w:val="22"/>
        </w:rPr>
      </w:pPr>
    </w:p>
    <w:p w14:paraId="3288600F" w14:textId="77777777" w:rsidR="00B20BFE" w:rsidRPr="00B20BFE" w:rsidRDefault="00B20BFE" w:rsidP="00086E16">
      <w:pPr>
        <w:numPr>
          <w:ilvl w:val="7"/>
          <w:numId w:val="30"/>
        </w:numPr>
        <w:spacing w:before="0" w:after="0" w:line="279" w:lineRule="auto"/>
        <w:ind w:left="520" w:right="40" w:hanging="460"/>
        <w:contextualSpacing/>
        <w:jc w:val="both"/>
        <w:rPr>
          <w:rFonts w:cs="Calibri"/>
          <w:sz w:val="22"/>
          <w:szCs w:val="22"/>
        </w:rPr>
      </w:pPr>
      <w:r w:rsidRPr="00B20BFE">
        <w:rPr>
          <w:rFonts w:cs="Calibri"/>
          <w:sz w:val="22"/>
          <w:szCs w:val="22"/>
        </w:rPr>
        <w:t>O udzielenie niniejszego zamówienia mogą ubiegać się Wykonawcy, którzy spełniają niżej wymienione warunki:</w:t>
      </w:r>
    </w:p>
    <w:p w14:paraId="34D9EAC1" w14:textId="77777777" w:rsidR="00B20BFE" w:rsidRPr="00B20BFE" w:rsidRDefault="00B20BFE" w:rsidP="00086E16">
      <w:pPr>
        <w:numPr>
          <w:ilvl w:val="8"/>
          <w:numId w:val="30"/>
        </w:numPr>
        <w:spacing w:before="0" w:after="0" w:line="279" w:lineRule="auto"/>
        <w:ind w:left="520" w:right="40" w:hanging="460"/>
        <w:contextualSpacing/>
        <w:jc w:val="both"/>
        <w:rPr>
          <w:rFonts w:cs="Calibri"/>
          <w:sz w:val="22"/>
          <w:szCs w:val="22"/>
        </w:rPr>
      </w:pPr>
      <w:r w:rsidRPr="00B20BFE">
        <w:rPr>
          <w:rFonts w:cs="Calibri"/>
          <w:sz w:val="22"/>
          <w:szCs w:val="22"/>
        </w:rPr>
        <w:t>uprawnienia do prowadzenia określonej działalności zawodowej, o ile wynika to z odrębnych przepisów - Zamawiający nie określa warunków w tym zakresie;</w:t>
      </w:r>
    </w:p>
    <w:p w14:paraId="270FB6A5" w14:textId="77777777" w:rsidR="00B20BFE" w:rsidRPr="00B20BFE" w:rsidRDefault="00B20BFE" w:rsidP="00086E16">
      <w:pPr>
        <w:numPr>
          <w:ilvl w:val="8"/>
          <w:numId w:val="30"/>
        </w:numPr>
        <w:spacing w:before="0" w:after="0" w:line="279" w:lineRule="auto"/>
        <w:ind w:left="520" w:right="40" w:hanging="460"/>
        <w:contextualSpacing/>
        <w:jc w:val="both"/>
        <w:rPr>
          <w:rFonts w:cs="Calibri"/>
          <w:sz w:val="22"/>
          <w:szCs w:val="22"/>
        </w:rPr>
      </w:pPr>
      <w:r w:rsidRPr="00B20BFE">
        <w:rPr>
          <w:rFonts w:cs="Calibri"/>
          <w:b/>
          <w:bCs/>
          <w:sz w:val="22"/>
          <w:szCs w:val="22"/>
        </w:rPr>
        <w:lastRenderedPageBreak/>
        <w:t xml:space="preserve">sytuacji ekonomicznej lub finansowej </w:t>
      </w:r>
      <w:r w:rsidRPr="00B20BFE">
        <w:rPr>
          <w:rFonts w:cs="Calibri"/>
          <w:sz w:val="22"/>
          <w:szCs w:val="22"/>
        </w:rPr>
        <w:t>– Zamawiający nie określa warunków w tym zakresie;</w:t>
      </w:r>
    </w:p>
    <w:p w14:paraId="20DEAB30" w14:textId="77777777" w:rsidR="00B20BFE" w:rsidRPr="00B20BFE" w:rsidRDefault="00B20BFE" w:rsidP="00086E16">
      <w:pPr>
        <w:numPr>
          <w:ilvl w:val="8"/>
          <w:numId w:val="30"/>
        </w:numPr>
        <w:spacing w:before="0" w:after="0" w:line="279" w:lineRule="auto"/>
        <w:ind w:left="520" w:right="40" w:hanging="460"/>
        <w:contextualSpacing/>
        <w:jc w:val="both"/>
        <w:rPr>
          <w:rFonts w:cs="Calibri"/>
          <w:sz w:val="22"/>
          <w:szCs w:val="22"/>
        </w:rPr>
      </w:pPr>
      <w:r w:rsidRPr="00B20BFE">
        <w:rPr>
          <w:rFonts w:cs="Calibri"/>
          <w:b/>
          <w:bCs/>
          <w:sz w:val="22"/>
          <w:szCs w:val="22"/>
        </w:rPr>
        <w:t xml:space="preserve">zdolności technicznej lub zawodowej </w:t>
      </w:r>
      <w:r w:rsidRPr="00B20BFE">
        <w:rPr>
          <w:rFonts w:cs="Calibri"/>
          <w:sz w:val="22"/>
          <w:szCs w:val="22"/>
        </w:rPr>
        <w:t xml:space="preserve">– w tym zakresie Zamawiający określa niżej wymienione warunki i wskazuje wytyczne dotyczące sposobu ich spełnienia (ust. 2 poniżej). </w:t>
      </w:r>
    </w:p>
    <w:p w14:paraId="195A22B6" w14:textId="77777777" w:rsidR="00B20BFE" w:rsidRPr="00B20BFE" w:rsidRDefault="00B20BFE" w:rsidP="00086E16">
      <w:pPr>
        <w:numPr>
          <w:ilvl w:val="7"/>
          <w:numId w:val="30"/>
        </w:numPr>
        <w:spacing w:before="0" w:after="0" w:line="279" w:lineRule="auto"/>
        <w:ind w:left="520" w:right="40" w:hanging="460"/>
        <w:contextualSpacing/>
        <w:jc w:val="both"/>
        <w:rPr>
          <w:rFonts w:cs="Calibri"/>
          <w:sz w:val="22"/>
          <w:szCs w:val="22"/>
        </w:rPr>
      </w:pPr>
      <w:r w:rsidRPr="00B20BFE">
        <w:rPr>
          <w:rFonts w:cs="Calibri"/>
          <w:sz w:val="22"/>
          <w:szCs w:val="22"/>
        </w:rPr>
        <w:t>Opis poszczególnych warunków oraz sposobu dokonywania oceny spełnienia wyżej wymienionych warunków:</w:t>
      </w:r>
    </w:p>
    <w:p w14:paraId="77F509B4" w14:textId="77777777" w:rsidR="00B20BFE" w:rsidRPr="00B20BFE" w:rsidRDefault="00B20BFE" w:rsidP="000D5FC6">
      <w:pPr>
        <w:spacing w:before="0" w:after="0" w:line="279" w:lineRule="auto"/>
        <w:ind w:right="40"/>
        <w:contextualSpacing/>
        <w:jc w:val="both"/>
        <w:rPr>
          <w:rFonts w:cs="Calibri"/>
          <w:sz w:val="22"/>
          <w:szCs w:val="22"/>
        </w:rPr>
      </w:pPr>
    </w:p>
    <w:p w14:paraId="0E822C3D" w14:textId="38C5F17D" w:rsidR="00B20BFE" w:rsidRPr="00B20BFE" w:rsidRDefault="000D5FC6" w:rsidP="00B20BFE">
      <w:pPr>
        <w:tabs>
          <w:tab w:val="left" w:pos="622"/>
        </w:tabs>
        <w:spacing w:before="0" w:after="0" w:line="279" w:lineRule="auto"/>
        <w:ind w:left="520" w:right="40"/>
        <w:jc w:val="both"/>
        <w:rPr>
          <w:rFonts w:cs="Calibri"/>
          <w:sz w:val="22"/>
          <w:szCs w:val="22"/>
        </w:rPr>
      </w:pPr>
      <w:r>
        <w:rPr>
          <w:rFonts w:cs="Calibri"/>
          <w:sz w:val="22"/>
          <w:szCs w:val="22"/>
        </w:rPr>
        <w:t>a</w:t>
      </w:r>
      <w:r w:rsidR="00B20BFE" w:rsidRPr="00B20BFE">
        <w:rPr>
          <w:rFonts w:cs="Calibri"/>
          <w:sz w:val="22"/>
          <w:szCs w:val="22"/>
        </w:rPr>
        <w:t>) w części I:</w:t>
      </w:r>
    </w:p>
    <w:p w14:paraId="045852C0" w14:textId="2C364B0B" w:rsidR="00B20BFE" w:rsidRPr="003E6367" w:rsidRDefault="00B20BFE" w:rsidP="00B20BFE">
      <w:pPr>
        <w:spacing w:before="0" w:after="0" w:line="279" w:lineRule="auto"/>
        <w:ind w:left="520" w:right="40"/>
        <w:contextualSpacing/>
        <w:jc w:val="both"/>
        <w:rPr>
          <w:rFonts w:cs="Calibri"/>
          <w:sz w:val="22"/>
          <w:szCs w:val="22"/>
        </w:rPr>
      </w:pPr>
      <w:r w:rsidRPr="003E6367">
        <w:rPr>
          <w:rFonts w:cs="Calibri"/>
          <w:sz w:val="22"/>
          <w:szCs w:val="22"/>
        </w:rPr>
        <w:t>warunek, o którym mowa w punkcie 1.3) powyżej, a dotyczący</w:t>
      </w:r>
      <w:r w:rsidRPr="003E6367">
        <w:rPr>
          <w:rFonts w:cs="Calibri"/>
          <w:b/>
          <w:bCs/>
          <w:color w:val="000000"/>
          <w:sz w:val="22"/>
          <w:szCs w:val="22"/>
        </w:rPr>
        <w:t xml:space="preserve"> zdolności technicznej </w:t>
      </w:r>
      <w:r w:rsidRPr="003E6367">
        <w:rPr>
          <w:rFonts w:cs="Calibri"/>
          <w:color w:val="000000"/>
          <w:sz w:val="22"/>
          <w:szCs w:val="22"/>
        </w:rPr>
        <w:t xml:space="preserve">lub zawodowej </w:t>
      </w:r>
      <w:r w:rsidRPr="003E6367">
        <w:rPr>
          <w:rFonts w:cs="Calibri"/>
          <w:b/>
          <w:bCs/>
          <w:color w:val="000000"/>
          <w:sz w:val="22"/>
          <w:szCs w:val="22"/>
        </w:rPr>
        <w:t>zostanie</w:t>
      </w:r>
      <w:r w:rsidRPr="003E6367">
        <w:rPr>
          <w:rFonts w:cs="Calibri"/>
          <w:sz w:val="22"/>
          <w:szCs w:val="22"/>
        </w:rPr>
        <w:t xml:space="preserve"> spełniony, jeżeli Wykonawca</w:t>
      </w:r>
      <w:r w:rsidRPr="003E6367">
        <w:rPr>
          <w:rFonts w:cs="Calibri"/>
          <w:b/>
          <w:bCs/>
          <w:color w:val="000000"/>
          <w:sz w:val="22"/>
          <w:szCs w:val="22"/>
        </w:rPr>
        <w:t xml:space="preserve"> wykaże,</w:t>
      </w:r>
      <w:r w:rsidRPr="003E6367">
        <w:rPr>
          <w:rFonts w:cs="Calibri"/>
          <w:sz w:val="22"/>
          <w:szCs w:val="22"/>
        </w:rPr>
        <w:t xml:space="preserve"> że w okresie ostatnich </w:t>
      </w:r>
      <w:r w:rsidR="006D5B3B">
        <w:rPr>
          <w:rFonts w:cs="Calibri"/>
          <w:b/>
          <w:bCs/>
          <w:sz w:val="22"/>
          <w:szCs w:val="22"/>
        </w:rPr>
        <w:t>pięciu</w:t>
      </w:r>
      <w:r w:rsidRPr="003E6367">
        <w:rPr>
          <w:rFonts w:cs="Calibri"/>
          <w:b/>
          <w:bCs/>
          <w:sz w:val="22"/>
          <w:szCs w:val="22"/>
        </w:rPr>
        <w:t xml:space="preserve"> l</w:t>
      </w:r>
      <w:r w:rsidRPr="003E6367">
        <w:rPr>
          <w:rFonts w:cs="Calibri"/>
          <w:color w:val="000000"/>
          <w:sz w:val="22"/>
          <w:szCs w:val="22"/>
        </w:rPr>
        <w:t>at</w:t>
      </w:r>
      <w:r w:rsidRPr="003E6367">
        <w:rPr>
          <w:rFonts w:cs="Calibri"/>
          <w:sz w:val="22"/>
          <w:szCs w:val="22"/>
        </w:rPr>
        <w:t xml:space="preserve"> przed upływem terminu składania ofert, a jeżeli okres prowadzenia działalności jest krótszy - w tym okresie, wykonał, co najmniej: </w:t>
      </w:r>
    </w:p>
    <w:p w14:paraId="4B6B46AC" w14:textId="399CAC9A" w:rsidR="00B20BFE" w:rsidRPr="003E6367" w:rsidRDefault="00B20BFE" w:rsidP="00B20BFE">
      <w:pPr>
        <w:spacing w:before="0" w:after="0" w:line="279" w:lineRule="auto"/>
        <w:ind w:left="1240" w:right="40"/>
        <w:contextualSpacing/>
        <w:jc w:val="both"/>
        <w:rPr>
          <w:rFonts w:cs="Calibri"/>
          <w:sz w:val="22"/>
          <w:szCs w:val="22"/>
        </w:rPr>
      </w:pPr>
      <w:r w:rsidRPr="003E6367">
        <w:rPr>
          <w:rFonts w:cs="Calibri"/>
          <w:sz w:val="22"/>
          <w:szCs w:val="22"/>
        </w:rPr>
        <w:t>1 dostawę</w:t>
      </w:r>
      <w:r w:rsidRPr="003E6367">
        <w:rPr>
          <w:rFonts w:cs="Calibri"/>
          <w:b/>
          <w:bCs/>
          <w:sz w:val="22"/>
          <w:szCs w:val="22"/>
        </w:rPr>
        <w:t xml:space="preserve"> centralnego systemu bezpieczeństwa SIEM z elementami XDR EDR zapewniającego monitorowanie oraz analizę zdarzeń o łącznej wartości brutto </w:t>
      </w:r>
      <w:r w:rsidR="00F374AB" w:rsidRPr="003E6367">
        <w:rPr>
          <w:rFonts w:cs="Calibri"/>
          <w:b/>
          <w:bCs/>
          <w:sz w:val="22"/>
          <w:szCs w:val="22"/>
        </w:rPr>
        <w:t xml:space="preserve">co najmniej </w:t>
      </w:r>
      <w:r w:rsidR="0072272B">
        <w:rPr>
          <w:rFonts w:cs="Calibri"/>
          <w:b/>
          <w:bCs/>
          <w:sz w:val="22"/>
          <w:szCs w:val="22"/>
        </w:rPr>
        <w:t>2</w:t>
      </w:r>
      <w:r w:rsidR="00F374AB" w:rsidRPr="003E6367">
        <w:rPr>
          <w:rFonts w:cs="Calibri"/>
          <w:b/>
          <w:bCs/>
          <w:sz w:val="22"/>
          <w:szCs w:val="22"/>
        </w:rPr>
        <w:t>0 000,00 zł</w:t>
      </w:r>
      <w:r w:rsidRPr="003E6367">
        <w:rPr>
          <w:rFonts w:cs="Calibri"/>
          <w:sz w:val="22"/>
          <w:szCs w:val="22"/>
        </w:rPr>
        <w:t>;</w:t>
      </w:r>
    </w:p>
    <w:p w14:paraId="6D8313CA" w14:textId="77777777" w:rsidR="00B20BFE" w:rsidRPr="003E6367" w:rsidRDefault="00B20BFE" w:rsidP="00B20BFE">
      <w:pPr>
        <w:spacing w:before="0" w:after="0" w:line="279" w:lineRule="auto"/>
        <w:ind w:right="40"/>
        <w:contextualSpacing/>
        <w:jc w:val="both"/>
        <w:rPr>
          <w:rFonts w:cs="Calibri"/>
          <w:sz w:val="22"/>
          <w:szCs w:val="22"/>
        </w:rPr>
      </w:pPr>
    </w:p>
    <w:p w14:paraId="589B2E62" w14:textId="3B924A9A" w:rsidR="00B20BFE" w:rsidRPr="003E6367" w:rsidRDefault="00393D88" w:rsidP="00B20BFE">
      <w:pPr>
        <w:tabs>
          <w:tab w:val="left" w:pos="622"/>
        </w:tabs>
        <w:spacing w:before="0" w:after="0" w:line="279" w:lineRule="auto"/>
        <w:ind w:left="520" w:right="40"/>
        <w:jc w:val="both"/>
        <w:rPr>
          <w:rFonts w:cs="Calibri"/>
          <w:sz w:val="22"/>
          <w:szCs w:val="22"/>
        </w:rPr>
      </w:pPr>
      <w:r>
        <w:rPr>
          <w:rFonts w:cs="Calibri"/>
          <w:sz w:val="22"/>
          <w:szCs w:val="22"/>
        </w:rPr>
        <w:t>b</w:t>
      </w:r>
      <w:r w:rsidR="00B20BFE" w:rsidRPr="003E6367">
        <w:rPr>
          <w:rFonts w:cs="Calibri"/>
          <w:sz w:val="22"/>
          <w:szCs w:val="22"/>
        </w:rPr>
        <w:t>) w części I</w:t>
      </w:r>
      <w:r w:rsidR="006D5B3B">
        <w:rPr>
          <w:rFonts w:cs="Calibri"/>
          <w:sz w:val="22"/>
          <w:szCs w:val="22"/>
        </w:rPr>
        <w:t>I</w:t>
      </w:r>
      <w:r w:rsidR="00B20BFE" w:rsidRPr="003E6367">
        <w:rPr>
          <w:rFonts w:cs="Calibri"/>
          <w:sz w:val="22"/>
          <w:szCs w:val="22"/>
        </w:rPr>
        <w:t>:</w:t>
      </w:r>
    </w:p>
    <w:p w14:paraId="001C19E6" w14:textId="28D31437" w:rsidR="00B20BFE" w:rsidRPr="00B20BFE" w:rsidRDefault="00B20BFE" w:rsidP="00B20BFE">
      <w:pPr>
        <w:spacing w:before="0" w:after="0" w:line="279" w:lineRule="auto"/>
        <w:ind w:left="520" w:right="40"/>
        <w:contextualSpacing/>
        <w:jc w:val="both"/>
        <w:rPr>
          <w:rFonts w:cs="Calibri"/>
          <w:sz w:val="22"/>
          <w:szCs w:val="22"/>
        </w:rPr>
      </w:pPr>
      <w:r w:rsidRPr="00B20BFE">
        <w:rPr>
          <w:rFonts w:cs="Calibri"/>
          <w:sz w:val="22"/>
          <w:szCs w:val="22"/>
        </w:rPr>
        <w:t>warunek, o którym mowa w punkcie 1.3) powyżej, a dotyczący</w:t>
      </w:r>
      <w:r w:rsidRPr="00B20BFE">
        <w:rPr>
          <w:rFonts w:cs="Calibri"/>
          <w:b/>
          <w:bCs/>
          <w:color w:val="000000"/>
          <w:sz w:val="22"/>
          <w:szCs w:val="22"/>
        </w:rPr>
        <w:t xml:space="preserve"> zdolności technicznej </w:t>
      </w:r>
      <w:r w:rsidRPr="00B20BFE">
        <w:rPr>
          <w:rFonts w:cs="Calibri"/>
          <w:color w:val="000000"/>
          <w:sz w:val="22"/>
          <w:szCs w:val="22"/>
        </w:rPr>
        <w:t xml:space="preserve">lub zawodowej </w:t>
      </w:r>
      <w:r w:rsidRPr="00B20BFE">
        <w:rPr>
          <w:rFonts w:cs="Calibri"/>
          <w:b/>
          <w:bCs/>
          <w:color w:val="000000"/>
          <w:sz w:val="22"/>
          <w:szCs w:val="22"/>
        </w:rPr>
        <w:t>zostanie</w:t>
      </w:r>
      <w:r w:rsidRPr="00B20BFE">
        <w:rPr>
          <w:rFonts w:cs="Calibri"/>
          <w:sz w:val="22"/>
          <w:szCs w:val="22"/>
        </w:rPr>
        <w:t xml:space="preserve"> spełniony, jeżeli Wykonawca</w:t>
      </w:r>
      <w:r w:rsidRPr="00B20BFE">
        <w:rPr>
          <w:rFonts w:cs="Calibri"/>
          <w:b/>
          <w:bCs/>
          <w:color w:val="000000"/>
          <w:sz w:val="22"/>
          <w:szCs w:val="22"/>
        </w:rPr>
        <w:t xml:space="preserve"> wykaże,</w:t>
      </w:r>
      <w:r w:rsidRPr="00B20BFE">
        <w:rPr>
          <w:rFonts w:cs="Calibri"/>
          <w:sz w:val="22"/>
          <w:szCs w:val="22"/>
        </w:rPr>
        <w:t xml:space="preserve"> że w okresie ostatnich </w:t>
      </w:r>
      <w:r w:rsidR="00CE3085">
        <w:rPr>
          <w:rFonts w:cs="Calibri"/>
          <w:b/>
          <w:bCs/>
          <w:sz w:val="22"/>
          <w:szCs w:val="22"/>
        </w:rPr>
        <w:t>pięciu</w:t>
      </w:r>
      <w:r w:rsidRPr="00B20BFE">
        <w:rPr>
          <w:rFonts w:cs="Calibri"/>
          <w:b/>
          <w:bCs/>
          <w:sz w:val="22"/>
          <w:szCs w:val="22"/>
        </w:rPr>
        <w:t xml:space="preserve"> l</w:t>
      </w:r>
      <w:r w:rsidRPr="00B20BFE">
        <w:rPr>
          <w:rFonts w:cs="Calibri"/>
          <w:color w:val="000000"/>
          <w:sz w:val="22"/>
          <w:szCs w:val="22"/>
        </w:rPr>
        <w:t>at</w:t>
      </w:r>
      <w:r w:rsidRPr="00B20BFE">
        <w:rPr>
          <w:rFonts w:cs="Calibri"/>
          <w:sz w:val="22"/>
          <w:szCs w:val="22"/>
        </w:rPr>
        <w:t xml:space="preserve"> przed upływem terminu składania ofert, a jeżeli okres prowadzenia działalności jest krótszy - w tym okresie, wykonał, co najmniej: </w:t>
      </w:r>
    </w:p>
    <w:p w14:paraId="76149037" w14:textId="1A6BDFEA" w:rsidR="00B20BFE" w:rsidRPr="00B20BFE" w:rsidRDefault="00B20BFE" w:rsidP="0094291B">
      <w:pPr>
        <w:spacing w:before="0" w:after="0" w:line="279" w:lineRule="auto"/>
        <w:ind w:left="1240" w:right="40"/>
        <w:contextualSpacing/>
        <w:jc w:val="both"/>
        <w:rPr>
          <w:rFonts w:cs="Calibri"/>
          <w:sz w:val="22"/>
          <w:szCs w:val="22"/>
        </w:rPr>
      </w:pPr>
      <w:r w:rsidRPr="00B20BFE">
        <w:rPr>
          <w:rFonts w:cs="Calibri"/>
          <w:sz w:val="22"/>
          <w:szCs w:val="22"/>
        </w:rPr>
        <w:t xml:space="preserve">1 </w:t>
      </w:r>
      <w:r w:rsidR="00C55553">
        <w:rPr>
          <w:rFonts w:cs="Calibri"/>
          <w:sz w:val="22"/>
          <w:szCs w:val="22"/>
        </w:rPr>
        <w:t>wdrożenie systemu zabezpieczającego</w:t>
      </w:r>
      <w:r w:rsidRPr="00B20BFE">
        <w:rPr>
          <w:rFonts w:cs="Calibri"/>
          <w:sz w:val="22"/>
          <w:szCs w:val="22"/>
        </w:rPr>
        <w:t xml:space="preserve"> monitorowani</w:t>
      </w:r>
      <w:r w:rsidR="00C55553">
        <w:rPr>
          <w:rFonts w:cs="Calibri"/>
          <w:sz w:val="22"/>
          <w:szCs w:val="22"/>
        </w:rPr>
        <w:t>e</w:t>
      </w:r>
      <w:r w:rsidRPr="00B20BFE">
        <w:rPr>
          <w:rFonts w:cs="Calibri"/>
          <w:sz w:val="22"/>
          <w:szCs w:val="22"/>
        </w:rPr>
        <w:t xml:space="preserve"> i ochron</w:t>
      </w:r>
      <w:r w:rsidR="00C55553">
        <w:rPr>
          <w:rFonts w:cs="Calibri"/>
          <w:sz w:val="22"/>
          <w:szCs w:val="22"/>
        </w:rPr>
        <w:t>ę</w:t>
      </w:r>
      <w:r w:rsidRPr="00B20BFE">
        <w:rPr>
          <w:rFonts w:cs="Calibri"/>
          <w:sz w:val="22"/>
          <w:szCs w:val="22"/>
        </w:rPr>
        <w:t xml:space="preserve"> sieci, umożliwiające</w:t>
      </w:r>
      <w:r w:rsidR="0094291B">
        <w:rPr>
          <w:rFonts w:cs="Calibri"/>
          <w:sz w:val="22"/>
          <w:szCs w:val="22"/>
        </w:rPr>
        <w:t xml:space="preserve"> </w:t>
      </w:r>
      <w:r w:rsidRPr="00B20BFE">
        <w:rPr>
          <w:rFonts w:cs="Calibri"/>
          <w:sz w:val="22"/>
          <w:szCs w:val="22"/>
        </w:rPr>
        <w:t xml:space="preserve">wczesne wykrywanie incydentów oraz skuteczne reagowanie na </w:t>
      </w:r>
      <w:proofErr w:type="spellStart"/>
      <w:r w:rsidRPr="00B20BFE">
        <w:rPr>
          <w:rFonts w:cs="Calibri"/>
          <w:sz w:val="22"/>
          <w:szCs w:val="22"/>
        </w:rPr>
        <w:t>cyberzagrożenia</w:t>
      </w:r>
      <w:proofErr w:type="spellEnd"/>
      <w:r w:rsidRPr="00B20BFE">
        <w:rPr>
          <w:rFonts w:cs="Calibri"/>
          <w:sz w:val="22"/>
          <w:szCs w:val="22"/>
        </w:rPr>
        <w:t xml:space="preserve"> </w:t>
      </w:r>
      <w:r w:rsidRPr="000639A2">
        <w:rPr>
          <w:rFonts w:cs="Calibri"/>
          <w:sz w:val="22"/>
          <w:szCs w:val="22"/>
        </w:rPr>
        <w:t xml:space="preserve">o łącznej wartości brutto </w:t>
      </w:r>
      <w:r w:rsidR="00FA0114">
        <w:rPr>
          <w:rFonts w:cs="Calibri"/>
          <w:sz w:val="22"/>
          <w:szCs w:val="22"/>
        </w:rPr>
        <w:t>1</w:t>
      </w:r>
      <w:r w:rsidR="00CE3085">
        <w:rPr>
          <w:rFonts w:cs="Calibri"/>
          <w:sz w:val="22"/>
          <w:szCs w:val="22"/>
        </w:rPr>
        <w:t>5</w:t>
      </w:r>
      <w:r w:rsidR="000639A2" w:rsidRPr="000639A2">
        <w:rPr>
          <w:rFonts w:cs="Calibri"/>
          <w:sz w:val="22"/>
          <w:szCs w:val="22"/>
        </w:rPr>
        <w:t> 000,00 zł</w:t>
      </w:r>
      <w:r w:rsidRPr="000639A2">
        <w:rPr>
          <w:rFonts w:cs="Calibri"/>
          <w:sz w:val="22"/>
          <w:szCs w:val="22"/>
        </w:rPr>
        <w:t>;</w:t>
      </w:r>
    </w:p>
    <w:p w14:paraId="0DED8F63" w14:textId="77777777" w:rsidR="00B20BFE" w:rsidRPr="00B20BFE" w:rsidRDefault="00B20BFE" w:rsidP="00B20BFE">
      <w:pPr>
        <w:spacing w:before="0" w:after="0" w:line="279" w:lineRule="auto"/>
        <w:ind w:right="40"/>
        <w:contextualSpacing/>
        <w:jc w:val="both"/>
        <w:rPr>
          <w:rFonts w:cs="Calibri"/>
          <w:sz w:val="22"/>
          <w:szCs w:val="22"/>
          <w:highlight w:val="yellow"/>
        </w:rPr>
      </w:pPr>
    </w:p>
    <w:p w14:paraId="6DA270C0" w14:textId="77777777" w:rsidR="00B20BFE" w:rsidRPr="00B20BFE" w:rsidRDefault="00B20BFE" w:rsidP="00B20BFE">
      <w:pPr>
        <w:tabs>
          <w:tab w:val="left" w:pos="482"/>
        </w:tabs>
        <w:spacing w:before="0" w:after="0" w:line="279" w:lineRule="auto"/>
        <w:ind w:left="520" w:right="40"/>
        <w:jc w:val="both"/>
        <w:rPr>
          <w:rFonts w:cs="Calibri"/>
          <w:sz w:val="22"/>
          <w:szCs w:val="22"/>
        </w:rPr>
      </w:pPr>
      <w:r w:rsidRPr="00B20BFE">
        <w:rPr>
          <w:rFonts w:cs="Calibri"/>
          <w:sz w:val="22"/>
          <w:szCs w:val="22"/>
        </w:rPr>
        <w:t xml:space="preserve"> </w:t>
      </w:r>
    </w:p>
    <w:p w14:paraId="0BCC60E7" w14:textId="77777777" w:rsidR="00B20BFE" w:rsidRPr="00B20BFE" w:rsidRDefault="00B20BFE" w:rsidP="00B20BFE">
      <w:pPr>
        <w:spacing w:before="0" w:after="160" w:line="279" w:lineRule="auto"/>
        <w:jc w:val="both"/>
        <w:rPr>
          <w:rFonts w:eastAsia="Aptos" w:cs="Calibri"/>
          <w:b/>
          <w:bCs/>
          <w:sz w:val="22"/>
          <w:szCs w:val="22"/>
          <w:u w:val="single"/>
        </w:rPr>
      </w:pPr>
      <w:r w:rsidRPr="00B20BFE">
        <w:rPr>
          <w:rFonts w:eastAsia="Aptos" w:cs="Calibri"/>
          <w:b/>
          <w:bCs/>
          <w:sz w:val="22"/>
          <w:szCs w:val="22"/>
          <w:u w:val="single"/>
        </w:rPr>
        <w:t>Zamawiający wymaga, aby wraz z ofertą Wykonawca złożył oświadczenie o spełnieniu warunków udziału w postępowaniu oraz braku podstaw wykluczenia z postępowania (patrz pkt. XIV) a ponadto:</w:t>
      </w:r>
    </w:p>
    <w:p w14:paraId="3AAE27CE" w14:textId="7ABD8071" w:rsidR="00B20BFE" w:rsidRPr="00B20BFE" w:rsidRDefault="00B20BFE" w:rsidP="00086E16">
      <w:pPr>
        <w:numPr>
          <w:ilvl w:val="0"/>
          <w:numId w:val="26"/>
        </w:numPr>
        <w:spacing w:before="0" w:after="160" w:line="279" w:lineRule="auto"/>
        <w:contextualSpacing/>
        <w:jc w:val="both"/>
        <w:rPr>
          <w:rFonts w:eastAsia="Aptos" w:cs="Calibri"/>
          <w:b/>
          <w:bCs/>
          <w:sz w:val="22"/>
          <w:szCs w:val="22"/>
          <w:u w:val="single"/>
        </w:rPr>
      </w:pPr>
      <w:r w:rsidRPr="00B20BFE">
        <w:rPr>
          <w:rFonts w:eastAsia="Aptos" w:cs="Calibri"/>
          <w:b/>
          <w:bCs/>
          <w:sz w:val="22"/>
          <w:szCs w:val="22"/>
          <w:u w:val="single"/>
        </w:rPr>
        <w:t xml:space="preserve">na potwierdzenie spełnienia warunku z pkt. XIII ust. 2 lit.  </w:t>
      </w:r>
      <w:r w:rsidR="00393D88">
        <w:rPr>
          <w:rFonts w:eastAsia="Aptos" w:cs="Calibri"/>
          <w:b/>
          <w:bCs/>
          <w:sz w:val="22"/>
          <w:szCs w:val="22"/>
          <w:u w:val="single"/>
        </w:rPr>
        <w:t>a i</w:t>
      </w:r>
      <w:r w:rsidRPr="00B20BFE">
        <w:rPr>
          <w:rFonts w:eastAsia="Aptos" w:cs="Calibri"/>
          <w:b/>
          <w:bCs/>
          <w:sz w:val="22"/>
          <w:szCs w:val="22"/>
          <w:u w:val="single"/>
        </w:rPr>
        <w:t xml:space="preserve"> b wykaz </w:t>
      </w:r>
      <w:r w:rsidR="00D14F8A">
        <w:rPr>
          <w:rFonts w:eastAsia="Aptos" w:cs="Calibri"/>
          <w:b/>
          <w:bCs/>
          <w:sz w:val="22"/>
          <w:szCs w:val="22"/>
          <w:u w:val="single"/>
        </w:rPr>
        <w:t>dostaw</w:t>
      </w:r>
      <w:r w:rsidR="00C55553">
        <w:rPr>
          <w:rFonts w:eastAsia="Aptos" w:cs="Calibri"/>
          <w:b/>
          <w:bCs/>
          <w:sz w:val="22"/>
          <w:szCs w:val="22"/>
          <w:u w:val="single"/>
        </w:rPr>
        <w:t>/usług</w:t>
      </w:r>
      <w:r w:rsidRPr="00B20BFE">
        <w:rPr>
          <w:rFonts w:eastAsia="Aptos" w:cs="Calibri"/>
          <w:b/>
          <w:bCs/>
          <w:sz w:val="22"/>
          <w:szCs w:val="22"/>
          <w:u w:val="single"/>
        </w:rPr>
        <w:t xml:space="preserve"> wraz z podaniem </w:t>
      </w:r>
      <w:r w:rsidR="00D24FF4">
        <w:rPr>
          <w:rFonts w:eastAsia="Aptos" w:cs="Calibri"/>
          <w:b/>
          <w:bCs/>
          <w:sz w:val="22"/>
          <w:szCs w:val="22"/>
          <w:u w:val="single"/>
        </w:rPr>
        <w:t>dat</w:t>
      </w:r>
      <w:r w:rsidRPr="00B20BFE">
        <w:rPr>
          <w:rFonts w:eastAsia="Aptos" w:cs="Calibri"/>
          <w:b/>
          <w:bCs/>
          <w:sz w:val="22"/>
          <w:szCs w:val="22"/>
          <w:u w:val="single"/>
        </w:rPr>
        <w:t xml:space="preserve"> realizacji, przedmiotu umowy, i danych zamawiającego, na rzecz którego </w:t>
      </w:r>
      <w:r w:rsidR="00671A37">
        <w:rPr>
          <w:rFonts w:eastAsia="Aptos" w:cs="Calibri"/>
          <w:b/>
          <w:bCs/>
          <w:sz w:val="22"/>
          <w:szCs w:val="22"/>
          <w:u w:val="single"/>
        </w:rPr>
        <w:t>dostawa</w:t>
      </w:r>
      <w:r w:rsidR="00C55553">
        <w:rPr>
          <w:rFonts w:cs="Calibri"/>
          <w:b/>
          <w:bCs/>
          <w:sz w:val="22"/>
          <w:szCs w:val="22"/>
        </w:rPr>
        <w:t>/usług</w:t>
      </w:r>
      <w:r w:rsidRPr="00B20BFE">
        <w:rPr>
          <w:rFonts w:eastAsia="Aptos" w:cs="Calibri"/>
          <w:b/>
          <w:bCs/>
          <w:sz w:val="22"/>
          <w:szCs w:val="22"/>
          <w:u w:val="single"/>
        </w:rPr>
        <w:t xml:space="preserve"> była realizowana oraz dowodami potwierdzającymi, że </w:t>
      </w:r>
      <w:r w:rsidR="00671A37">
        <w:rPr>
          <w:rFonts w:eastAsia="Aptos" w:cs="Calibri"/>
          <w:b/>
          <w:bCs/>
          <w:sz w:val="22"/>
          <w:szCs w:val="22"/>
          <w:u w:val="single"/>
        </w:rPr>
        <w:t>dostawy</w:t>
      </w:r>
      <w:r w:rsidR="00C55553">
        <w:rPr>
          <w:rFonts w:eastAsia="Aptos" w:cs="Calibri"/>
          <w:b/>
          <w:bCs/>
          <w:sz w:val="22"/>
          <w:szCs w:val="22"/>
          <w:u w:val="single"/>
        </w:rPr>
        <w:t>/usługi</w:t>
      </w:r>
      <w:r w:rsidRPr="00B20BFE">
        <w:rPr>
          <w:rFonts w:eastAsia="Aptos" w:cs="Calibri"/>
          <w:b/>
          <w:bCs/>
          <w:sz w:val="22"/>
          <w:szCs w:val="22"/>
          <w:u w:val="single"/>
        </w:rPr>
        <w:t xml:space="preserve"> były wykonywane należycie, np. referencje;</w:t>
      </w:r>
    </w:p>
    <w:p w14:paraId="5E42009E" w14:textId="3F1EDE81" w:rsidR="00B20BFE" w:rsidRPr="00B20BFE" w:rsidRDefault="00B20BFE" w:rsidP="00B20BFE">
      <w:pPr>
        <w:spacing w:before="0" w:after="160" w:line="279" w:lineRule="auto"/>
        <w:ind w:left="720"/>
        <w:contextualSpacing/>
        <w:jc w:val="both"/>
        <w:rPr>
          <w:rFonts w:eastAsia="Aptos" w:cs="Calibri"/>
          <w:sz w:val="22"/>
          <w:szCs w:val="22"/>
        </w:rPr>
      </w:pPr>
    </w:p>
    <w:p w14:paraId="251E95ED" w14:textId="77777777" w:rsidR="00B20BFE" w:rsidRPr="00B20BFE" w:rsidRDefault="00B20BFE" w:rsidP="00086E16">
      <w:pPr>
        <w:numPr>
          <w:ilvl w:val="0"/>
          <w:numId w:val="31"/>
        </w:numPr>
        <w:spacing w:before="0" w:after="160" w:line="279" w:lineRule="auto"/>
        <w:contextualSpacing/>
        <w:jc w:val="both"/>
        <w:rPr>
          <w:rFonts w:eastAsia="Aptos" w:cs="Calibri"/>
          <w:b/>
          <w:bCs/>
          <w:sz w:val="22"/>
          <w:szCs w:val="22"/>
        </w:rPr>
      </w:pPr>
      <w:r w:rsidRPr="00B20BFE">
        <w:rPr>
          <w:rFonts w:eastAsia="Aptos" w:cs="Calibri"/>
          <w:b/>
          <w:bCs/>
          <w:sz w:val="22"/>
          <w:szCs w:val="22"/>
        </w:rPr>
        <w:t>Podstawy wykluczenia.</w:t>
      </w:r>
    </w:p>
    <w:p w14:paraId="216A677C" w14:textId="77777777" w:rsidR="00B20BFE" w:rsidRPr="00B20BFE" w:rsidRDefault="00B20BFE" w:rsidP="00086E16">
      <w:pPr>
        <w:numPr>
          <w:ilvl w:val="0"/>
          <w:numId w:val="29"/>
        </w:numPr>
        <w:spacing w:before="0" w:after="160" w:line="279" w:lineRule="auto"/>
        <w:contextualSpacing/>
        <w:jc w:val="both"/>
        <w:rPr>
          <w:rFonts w:cs="Calibri"/>
          <w:sz w:val="22"/>
          <w:szCs w:val="22"/>
        </w:rPr>
      </w:pPr>
      <w:r w:rsidRPr="00B20BFE">
        <w:rPr>
          <w:rFonts w:cs="Calibri"/>
          <w:sz w:val="22"/>
          <w:szCs w:val="22"/>
        </w:rPr>
        <w:t>Z postępowania o udzielenie zamówienia wyklucza się wykonawcę (podstawy wykluczenia z art. 108 ust. 1 ustawy z dnia 11 września 2019 r. Prawo zamówień publicznych):</w:t>
      </w:r>
    </w:p>
    <w:p w14:paraId="0A10D758" w14:textId="77777777" w:rsidR="00B20BFE" w:rsidRPr="00B20BFE" w:rsidRDefault="00B20BFE" w:rsidP="00B20BFE">
      <w:pPr>
        <w:shd w:val="clear" w:color="auto" w:fill="FFFFFF"/>
        <w:spacing w:before="0" w:after="0" w:line="279" w:lineRule="auto"/>
        <w:ind w:left="720"/>
        <w:contextualSpacing/>
        <w:jc w:val="both"/>
        <w:rPr>
          <w:rFonts w:cs="Calibri"/>
          <w:sz w:val="22"/>
          <w:szCs w:val="22"/>
        </w:rPr>
      </w:pPr>
      <w:r w:rsidRPr="00B20BFE">
        <w:rPr>
          <w:rFonts w:cs="Calibri"/>
          <w:sz w:val="22"/>
          <w:szCs w:val="22"/>
        </w:rPr>
        <w:t>1) będącego osobą fizyczną, którego prawomocnie skazano za przestępstwo:</w:t>
      </w:r>
    </w:p>
    <w:p w14:paraId="4321EF89" w14:textId="77777777" w:rsidR="00B20BFE" w:rsidRPr="00B20BFE" w:rsidRDefault="00B20BFE" w:rsidP="00B20BFE">
      <w:pPr>
        <w:shd w:val="clear" w:color="auto" w:fill="FFFFFF"/>
        <w:spacing w:before="0" w:after="0" w:line="279" w:lineRule="auto"/>
        <w:ind w:left="720"/>
        <w:contextualSpacing/>
        <w:jc w:val="both"/>
        <w:rPr>
          <w:rFonts w:cs="Calibri"/>
          <w:sz w:val="22"/>
          <w:szCs w:val="22"/>
        </w:rPr>
      </w:pPr>
      <w:r w:rsidRPr="00B20BFE">
        <w:rPr>
          <w:rFonts w:cs="Calibri"/>
          <w:sz w:val="22"/>
          <w:szCs w:val="22"/>
        </w:rPr>
        <w:t xml:space="preserve">a) udziału w zorganizowanej grupie przestępczej albo związku mającym na celu popełnienie przestępstwa lub przestępstwa skarbowego, o którym mowa w </w:t>
      </w:r>
      <w:hyperlink r:id="rId23" w:anchor="/document/16798683?unitId=art(258)&amp;cm=DOCUMENT">
        <w:r w:rsidRPr="00B20BFE">
          <w:rPr>
            <w:rFonts w:cs="Calibri"/>
            <w:sz w:val="22"/>
            <w:szCs w:val="22"/>
          </w:rPr>
          <w:t>art. 258</w:t>
        </w:r>
      </w:hyperlink>
      <w:r w:rsidRPr="00B20BFE">
        <w:rPr>
          <w:rFonts w:cs="Calibri"/>
          <w:sz w:val="22"/>
          <w:szCs w:val="22"/>
        </w:rPr>
        <w:t xml:space="preserve"> Kodeksu karnego,</w:t>
      </w:r>
    </w:p>
    <w:p w14:paraId="07EF26D3" w14:textId="77777777" w:rsidR="00B20BFE" w:rsidRPr="00B20BFE" w:rsidRDefault="00B20BFE" w:rsidP="00B20BFE">
      <w:pPr>
        <w:shd w:val="clear" w:color="auto" w:fill="FFFFFF"/>
        <w:spacing w:before="0" w:after="0" w:line="279" w:lineRule="auto"/>
        <w:ind w:left="720"/>
        <w:contextualSpacing/>
        <w:jc w:val="both"/>
        <w:rPr>
          <w:rFonts w:cs="Calibri"/>
          <w:sz w:val="22"/>
          <w:szCs w:val="22"/>
        </w:rPr>
      </w:pPr>
      <w:r w:rsidRPr="00B20BFE">
        <w:rPr>
          <w:rFonts w:cs="Calibri"/>
          <w:sz w:val="22"/>
          <w:szCs w:val="22"/>
        </w:rPr>
        <w:t xml:space="preserve">b) handlu ludźmi, o którym mowa w </w:t>
      </w:r>
      <w:hyperlink r:id="rId24" w:anchor="/document/16798683?unitId=art(189(a))&amp;cm=DOCUMENT">
        <w:r w:rsidRPr="00B20BFE">
          <w:rPr>
            <w:rFonts w:cs="Calibri"/>
            <w:sz w:val="22"/>
            <w:szCs w:val="22"/>
          </w:rPr>
          <w:t>art. 189a</w:t>
        </w:r>
      </w:hyperlink>
      <w:r w:rsidRPr="00B20BFE">
        <w:rPr>
          <w:rFonts w:cs="Calibri"/>
          <w:sz w:val="22"/>
          <w:szCs w:val="22"/>
        </w:rPr>
        <w:t xml:space="preserve"> Kodeksu karnego,</w:t>
      </w:r>
    </w:p>
    <w:p w14:paraId="7CB12E23" w14:textId="77777777" w:rsidR="00B20BFE" w:rsidRPr="00B20BFE" w:rsidRDefault="00B20BFE" w:rsidP="00B20BFE">
      <w:pPr>
        <w:shd w:val="clear" w:color="auto" w:fill="FFFFFF"/>
        <w:spacing w:before="0" w:after="0" w:line="279" w:lineRule="auto"/>
        <w:ind w:left="720"/>
        <w:contextualSpacing/>
        <w:jc w:val="both"/>
        <w:rPr>
          <w:rFonts w:cs="Calibri"/>
          <w:sz w:val="22"/>
          <w:szCs w:val="22"/>
        </w:rPr>
      </w:pPr>
      <w:r w:rsidRPr="00B20BFE">
        <w:rPr>
          <w:rFonts w:cs="Calibri"/>
          <w:sz w:val="22"/>
          <w:szCs w:val="22"/>
        </w:rPr>
        <w:t xml:space="preserve">c) o którym mowa w </w:t>
      </w:r>
      <w:hyperlink r:id="rId25" w:anchor="/document/16798683?unitId=art(228)&amp;cm=DOCUMENT">
        <w:r w:rsidRPr="00B20BFE">
          <w:rPr>
            <w:rFonts w:cs="Calibri"/>
            <w:sz w:val="22"/>
            <w:szCs w:val="22"/>
          </w:rPr>
          <w:t>art. 228-230a</w:t>
        </w:r>
      </w:hyperlink>
      <w:r w:rsidRPr="00B20BFE">
        <w:rPr>
          <w:rFonts w:cs="Calibri"/>
          <w:sz w:val="22"/>
          <w:szCs w:val="22"/>
        </w:rPr>
        <w:t xml:space="preserve">, </w:t>
      </w:r>
      <w:hyperlink r:id="rId26" w:anchor="/document/17631344?unitId=art(250(a))&amp;cm=DOCUMENT">
        <w:r w:rsidRPr="00B20BFE">
          <w:rPr>
            <w:rFonts w:cs="Calibri"/>
            <w:sz w:val="22"/>
            <w:szCs w:val="22"/>
          </w:rPr>
          <w:t>art. 250a</w:t>
        </w:r>
      </w:hyperlink>
      <w:r w:rsidRPr="00B20BFE">
        <w:rPr>
          <w:rFonts w:cs="Calibri"/>
          <w:sz w:val="22"/>
          <w:szCs w:val="22"/>
        </w:rPr>
        <w:t xml:space="preserve"> Kodeksu karnego, w </w:t>
      </w:r>
      <w:hyperlink r:id="rId27" w:anchor="/document/17631344?unitId=art(46)&amp;cm=DOCUMENT">
        <w:r w:rsidRPr="00B20BFE">
          <w:rPr>
            <w:rFonts w:cs="Calibri"/>
            <w:sz w:val="22"/>
            <w:szCs w:val="22"/>
          </w:rPr>
          <w:t>art. 46-48</w:t>
        </w:r>
      </w:hyperlink>
      <w:r w:rsidRPr="00B20BFE">
        <w:rPr>
          <w:rFonts w:cs="Calibri"/>
          <w:sz w:val="22"/>
          <w:szCs w:val="22"/>
        </w:rPr>
        <w:t xml:space="preserve"> ustawy z dnia 25 czerwca 2010 r. o sporcie (Dz. U. z 2023 r. poz. 2048 oraz z 2024 r. poz. 1166) lub w </w:t>
      </w:r>
      <w:hyperlink r:id="rId28" w:anchor="/document/17712396?unitId=art(54)ust(1)&amp;cm=DOCUMENT">
        <w:r w:rsidRPr="00B20BFE">
          <w:rPr>
            <w:rFonts w:cs="Calibri"/>
            <w:sz w:val="22"/>
            <w:szCs w:val="22"/>
          </w:rPr>
          <w:t>art. 54 ust. 1-4</w:t>
        </w:r>
      </w:hyperlink>
      <w:r w:rsidRPr="00B20BFE">
        <w:rPr>
          <w:rFonts w:cs="Calibri"/>
          <w:sz w:val="22"/>
          <w:szCs w:val="22"/>
        </w:rPr>
        <w:t xml:space="preserve"> ustawy z </w:t>
      </w:r>
      <w:r w:rsidRPr="00B20BFE">
        <w:rPr>
          <w:rFonts w:cs="Calibri"/>
          <w:sz w:val="22"/>
          <w:szCs w:val="22"/>
        </w:rPr>
        <w:lastRenderedPageBreak/>
        <w:t>dnia 12 maja 2011 r. o refundacji leków, środków spożywczych specjalnego przeznaczenia żywieniowego oraz wyrobów medycznych (Dz. U. z 2024 r. poz. 930),</w:t>
      </w:r>
    </w:p>
    <w:p w14:paraId="3443EB7A" w14:textId="77777777" w:rsidR="00B20BFE" w:rsidRPr="00B20BFE" w:rsidRDefault="00B20BFE" w:rsidP="00B20BFE">
      <w:pPr>
        <w:shd w:val="clear" w:color="auto" w:fill="FFFFFF"/>
        <w:spacing w:before="0" w:after="0" w:line="279" w:lineRule="auto"/>
        <w:ind w:left="720"/>
        <w:contextualSpacing/>
        <w:jc w:val="both"/>
        <w:rPr>
          <w:rFonts w:cs="Calibri"/>
          <w:sz w:val="22"/>
          <w:szCs w:val="22"/>
        </w:rPr>
      </w:pPr>
      <w:r w:rsidRPr="00B20BFE">
        <w:rPr>
          <w:rFonts w:cs="Calibri"/>
          <w:sz w:val="22"/>
          <w:szCs w:val="22"/>
        </w:rPr>
        <w:t xml:space="preserve">d) finansowania przestępstwa o charakterze terrorystycznym, o którym mowa w </w:t>
      </w:r>
      <w:hyperlink r:id="rId29" w:anchor="/document/16798683?unitId=art(165(a))&amp;cm=DOCUMENT">
        <w:r w:rsidRPr="00B20BFE">
          <w:rPr>
            <w:rFonts w:cs="Calibri"/>
            <w:sz w:val="22"/>
            <w:szCs w:val="22"/>
          </w:rPr>
          <w:t>art. 165a</w:t>
        </w:r>
      </w:hyperlink>
      <w:r w:rsidRPr="00B20BFE">
        <w:rPr>
          <w:rFonts w:cs="Calibri"/>
          <w:sz w:val="22"/>
          <w:szCs w:val="22"/>
        </w:rPr>
        <w:t xml:space="preserve"> Kodeksu karnego, lub przestępstwo udaremniania lub utrudniania stwierdzenia przestępnego pochodzenia pieniędzy lub ukrywania ich pochodzenia, o którym mowa w </w:t>
      </w:r>
      <w:hyperlink r:id="rId30" w:anchor="/document/16798683?unitId=art(299)&amp;cm=DOCUMENT">
        <w:r w:rsidRPr="00B20BFE">
          <w:rPr>
            <w:rFonts w:cs="Calibri"/>
            <w:sz w:val="22"/>
            <w:szCs w:val="22"/>
          </w:rPr>
          <w:t>art. 299</w:t>
        </w:r>
      </w:hyperlink>
      <w:r w:rsidRPr="00B20BFE">
        <w:rPr>
          <w:rFonts w:cs="Calibri"/>
          <w:sz w:val="22"/>
          <w:szCs w:val="22"/>
        </w:rPr>
        <w:t xml:space="preserve"> Kodeksu karnego,</w:t>
      </w:r>
    </w:p>
    <w:p w14:paraId="2CAD7D6A" w14:textId="77777777" w:rsidR="00B20BFE" w:rsidRPr="00B20BFE" w:rsidRDefault="00B20BFE" w:rsidP="00B20BFE">
      <w:pPr>
        <w:shd w:val="clear" w:color="auto" w:fill="FFFFFF"/>
        <w:spacing w:before="0" w:after="0" w:line="279" w:lineRule="auto"/>
        <w:ind w:left="720"/>
        <w:contextualSpacing/>
        <w:jc w:val="both"/>
        <w:rPr>
          <w:rFonts w:cs="Calibri"/>
          <w:sz w:val="22"/>
          <w:szCs w:val="22"/>
        </w:rPr>
      </w:pPr>
      <w:r w:rsidRPr="00B20BFE">
        <w:rPr>
          <w:rFonts w:cs="Calibri"/>
          <w:sz w:val="22"/>
          <w:szCs w:val="22"/>
        </w:rPr>
        <w:t xml:space="preserve">e) o charakterze terrorystycznym, o którym mowa w </w:t>
      </w:r>
      <w:hyperlink r:id="rId31" w:anchor="/document/16798683?unitId=art(115)par(20)&amp;cm=DOCUMENT">
        <w:r w:rsidRPr="00B20BFE">
          <w:rPr>
            <w:rFonts w:cs="Calibri"/>
            <w:sz w:val="22"/>
            <w:szCs w:val="22"/>
          </w:rPr>
          <w:t>art. 115 § 20</w:t>
        </w:r>
      </w:hyperlink>
      <w:r w:rsidRPr="00B20BFE">
        <w:rPr>
          <w:rFonts w:cs="Calibri"/>
          <w:sz w:val="22"/>
          <w:szCs w:val="22"/>
        </w:rPr>
        <w:t xml:space="preserve"> Kodeksu karnego, lub mające na celu popełnienie tego przestępstwa,</w:t>
      </w:r>
    </w:p>
    <w:p w14:paraId="16B11A09" w14:textId="77777777" w:rsidR="00B20BFE" w:rsidRPr="00B20BFE" w:rsidRDefault="00B20BFE" w:rsidP="00B20BFE">
      <w:pPr>
        <w:shd w:val="clear" w:color="auto" w:fill="FFFFFF"/>
        <w:spacing w:before="0" w:after="0" w:line="279" w:lineRule="auto"/>
        <w:ind w:left="708"/>
        <w:jc w:val="both"/>
        <w:rPr>
          <w:rFonts w:cs="Calibri"/>
          <w:sz w:val="22"/>
          <w:szCs w:val="22"/>
        </w:rPr>
      </w:pPr>
      <w:r w:rsidRPr="00B20BFE">
        <w:rPr>
          <w:rFonts w:cs="Calibri"/>
          <w:sz w:val="22"/>
          <w:szCs w:val="22"/>
        </w:rPr>
        <w:t xml:space="preserve">f) powierzenia wykonywania pracy małoletniemu cudzoziemcowi, o którym mowa w </w:t>
      </w:r>
      <w:hyperlink r:id="rId32" w:anchor="/document/17896506?unitId=art(9)ust(2)&amp;cm=DOCUMENT">
        <w:r w:rsidRPr="00B20BFE">
          <w:rPr>
            <w:rFonts w:cs="Calibri"/>
            <w:sz w:val="22"/>
            <w:szCs w:val="22"/>
          </w:rPr>
          <w:t>art. 9 ust. 2</w:t>
        </w:r>
      </w:hyperlink>
      <w:r w:rsidRPr="00B20BFE">
        <w:rPr>
          <w:rFonts w:cs="Calibri"/>
          <w:sz w:val="22"/>
          <w:szCs w:val="22"/>
        </w:rPr>
        <w:t xml:space="preserve"> ustawy z dnia 15 czerwca 2012 r. o skutkach powierzania wykonywania pracy cudzoziemcom przebywającym wbrew przepisom na terytorium Rzeczypospolitej Polskiej (Dz. U. z 2021 r. poz. 1745),</w:t>
      </w:r>
    </w:p>
    <w:p w14:paraId="23408C89" w14:textId="77777777" w:rsidR="00B20BFE" w:rsidRPr="00B20BFE" w:rsidRDefault="00B20BFE" w:rsidP="00B20BFE">
      <w:pPr>
        <w:shd w:val="clear" w:color="auto" w:fill="FFFFFF"/>
        <w:spacing w:before="0" w:after="0" w:line="279" w:lineRule="auto"/>
        <w:ind w:left="720"/>
        <w:contextualSpacing/>
        <w:jc w:val="both"/>
        <w:rPr>
          <w:rFonts w:cs="Calibri"/>
          <w:sz w:val="22"/>
          <w:szCs w:val="22"/>
        </w:rPr>
      </w:pPr>
      <w:r w:rsidRPr="00B20BFE">
        <w:rPr>
          <w:rFonts w:cs="Calibri"/>
          <w:sz w:val="22"/>
          <w:szCs w:val="22"/>
        </w:rPr>
        <w:t xml:space="preserve">g) przeciwko obrotowi gospodarczemu, o których mowa w </w:t>
      </w:r>
      <w:hyperlink r:id="rId33" w:anchor="/document/16798683?unitId=art(296)&amp;cm=DOCUMENT">
        <w:r w:rsidRPr="00B20BFE">
          <w:rPr>
            <w:rFonts w:cs="Calibri"/>
            <w:sz w:val="22"/>
            <w:szCs w:val="22"/>
          </w:rPr>
          <w:t>art. 296-307</w:t>
        </w:r>
      </w:hyperlink>
      <w:r w:rsidRPr="00B20BFE">
        <w:rPr>
          <w:rFonts w:cs="Calibri"/>
          <w:sz w:val="22"/>
          <w:szCs w:val="22"/>
        </w:rPr>
        <w:t xml:space="preserve"> Kodeksu karnego, przestępstwo oszustwa, o którym mowa w </w:t>
      </w:r>
      <w:hyperlink r:id="rId34" w:anchor="/document/16798683?unitId=art(286)&amp;cm=DOCUMENT">
        <w:r w:rsidRPr="00B20BFE">
          <w:rPr>
            <w:rFonts w:cs="Calibri"/>
            <w:sz w:val="22"/>
            <w:szCs w:val="22"/>
          </w:rPr>
          <w:t>art. 286</w:t>
        </w:r>
      </w:hyperlink>
      <w:r w:rsidRPr="00B20BFE">
        <w:rPr>
          <w:rFonts w:cs="Calibri"/>
          <w:sz w:val="22"/>
          <w:szCs w:val="22"/>
        </w:rPr>
        <w:t xml:space="preserve"> Kodeksu karnego, przestępstwo przeciwko wiarygodności dokumentów, o których mowa w </w:t>
      </w:r>
      <w:hyperlink r:id="rId35" w:anchor="/document/16798683?unitId=art(270)&amp;cm=DOCUMENT">
        <w:r w:rsidRPr="00B20BFE">
          <w:rPr>
            <w:rFonts w:cs="Calibri"/>
            <w:sz w:val="22"/>
            <w:szCs w:val="22"/>
          </w:rPr>
          <w:t>art. 270-277d</w:t>
        </w:r>
      </w:hyperlink>
      <w:r w:rsidRPr="00B20BFE">
        <w:rPr>
          <w:rFonts w:cs="Calibri"/>
          <w:sz w:val="22"/>
          <w:szCs w:val="22"/>
        </w:rPr>
        <w:t xml:space="preserve"> Kodeksu karnego, lub przestępstwo skarbowe,</w:t>
      </w:r>
    </w:p>
    <w:p w14:paraId="7E5C1F42" w14:textId="77777777" w:rsidR="00B20BFE" w:rsidRPr="00B20BFE" w:rsidRDefault="00B20BFE" w:rsidP="00B20BFE">
      <w:pPr>
        <w:shd w:val="clear" w:color="auto" w:fill="FFFFFF"/>
        <w:spacing w:before="0" w:after="0" w:line="279" w:lineRule="auto"/>
        <w:ind w:left="720"/>
        <w:contextualSpacing/>
        <w:jc w:val="both"/>
        <w:rPr>
          <w:rFonts w:cs="Calibri"/>
          <w:sz w:val="22"/>
          <w:szCs w:val="22"/>
        </w:rPr>
      </w:pPr>
      <w:r w:rsidRPr="00B20BFE">
        <w:rPr>
          <w:rFonts w:cs="Calibri"/>
          <w:sz w:val="22"/>
          <w:szCs w:val="22"/>
        </w:rPr>
        <w:t>h) o którym mowa w art. 9 ust. 1 i 3 lub art. 10 ustawy z dnia 15 czerwca 2012 r. o skutkach powierzania wykonywania pracy cudzoziemcom przebywającym wbrew przepisom na terytorium Rzeczypospolitej Polskiej</w:t>
      </w:r>
    </w:p>
    <w:p w14:paraId="2F282FB9" w14:textId="77777777" w:rsidR="00B20BFE" w:rsidRPr="00B20BFE" w:rsidRDefault="00B20BFE" w:rsidP="00B20BFE">
      <w:pPr>
        <w:shd w:val="clear" w:color="auto" w:fill="FFFFFF"/>
        <w:spacing w:before="120" w:after="150" w:line="279" w:lineRule="auto"/>
        <w:ind w:left="720"/>
        <w:contextualSpacing/>
        <w:jc w:val="both"/>
        <w:rPr>
          <w:rFonts w:cs="Calibri"/>
          <w:sz w:val="22"/>
          <w:szCs w:val="22"/>
        </w:rPr>
      </w:pPr>
      <w:r w:rsidRPr="00B20BFE">
        <w:rPr>
          <w:rFonts w:cs="Calibri"/>
          <w:sz w:val="22"/>
          <w:szCs w:val="22"/>
        </w:rPr>
        <w:t>- lub za odpowiedni czyn zabroniony określony w przepisach prawa obcego;</w:t>
      </w:r>
    </w:p>
    <w:p w14:paraId="33BB92B7" w14:textId="77777777" w:rsidR="00B20BFE" w:rsidRPr="00B20BFE" w:rsidRDefault="00B20BFE" w:rsidP="00B20BFE">
      <w:pPr>
        <w:shd w:val="clear" w:color="auto" w:fill="FFFFFF"/>
        <w:spacing w:before="0" w:after="0" w:line="279" w:lineRule="auto"/>
        <w:ind w:left="720"/>
        <w:contextualSpacing/>
        <w:jc w:val="both"/>
        <w:rPr>
          <w:rFonts w:cs="Calibri"/>
          <w:sz w:val="22"/>
          <w:szCs w:val="22"/>
        </w:rPr>
      </w:pPr>
      <w:r w:rsidRPr="00B20BFE">
        <w:rPr>
          <w:rFonts w:cs="Calibri"/>
          <w:sz w:val="22"/>
          <w:szCs w:val="22"/>
        </w:rPr>
        <w:t>2) 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3DF84D66" w14:textId="77777777" w:rsidR="00B20BFE" w:rsidRPr="00B20BFE" w:rsidRDefault="00B20BFE" w:rsidP="00B20BFE">
      <w:pPr>
        <w:shd w:val="clear" w:color="auto" w:fill="FFFFFF"/>
        <w:spacing w:before="0" w:after="0" w:line="279" w:lineRule="auto"/>
        <w:ind w:left="720"/>
        <w:contextualSpacing/>
        <w:jc w:val="both"/>
        <w:rPr>
          <w:rFonts w:cs="Calibri"/>
          <w:sz w:val="22"/>
          <w:szCs w:val="22"/>
        </w:rPr>
      </w:pPr>
      <w:r w:rsidRPr="00B20BFE">
        <w:rPr>
          <w:rFonts w:cs="Calibri"/>
          <w:sz w:val="22"/>
          <w:szCs w:val="22"/>
        </w:rPr>
        <w:t>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79BE1080" w14:textId="77777777" w:rsidR="00B20BFE" w:rsidRPr="00B20BFE" w:rsidRDefault="00B20BFE" w:rsidP="00B20BFE">
      <w:pPr>
        <w:shd w:val="clear" w:color="auto" w:fill="FFFFFF"/>
        <w:spacing w:before="0" w:after="0" w:line="279" w:lineRule="auto"/>
        <w:ind w:left="720"/>
        <w:contextualSpacing/>
        <w:jc w:val="both"/>
        <w:rPr>
          <w:rFonts w:cs="Calibri"/>
          <w:sz w:val="22"/>
          <w:szCs w:val="22"/>
        </w:rPr>
      </w:pPr>
      <w:r w:rsidRPr="00B20BFE">
        <w:rPr>
          <w:rFonts w:cs="Calibri"/>
          <w:sz w:val="22"/>
          <w:szCs w:val="22"/>
        </w:rPr>
        <w:t>4) wobec którego prawomocnie orzeczono zakaz ubiegania się o zamówienia publiczne;</w:t>
      </w:r>
    </w:p>
    <w:p w14:paraId="0B8C0586" w14:textId="77777777" w:rsidR="00B20BFE" w:rsidRPr="00B20BFE" w:rsidRDefault="00B20BFE" w:rsidP="00B20BFE">
      <w:pPr>
        <w:shd w:val="clear" w:color="auto" w:fill="FFFFFF"/>
        <w:spacing w:before="0" w:after="0" w:line="279" w:lineRule="auto"/>
        <w:ind w:left="720"/>
        <w:contextualSpacing/>
        <w:jc w:val="both"/>
        <w:rPr>
          <w:rFonts w:cs="Calibri"/>
          <w:sz w:val="22"/>
          <w:szCs w:val="22"/>
        </w:rPr>
      </w:pPr>
      <w:r w:rsidRPr="00B20BFE">
        <w:rPr>
          <w:rFonts w:cs="Calibri"/>
          <w:sz w:val="22"/>
          <w:szCs w:val="22"/>
        </w:rPr>
        <w:t xml:space="preserve">5) jeżeli zamawiający może stwierdzić, na podstawie wiarygodnych przesłanek, że wykonawca zawarł z innymi wykonawcami porozumienie mające na celu zakłócenie konkurencji, w szczególności jeżeli należąc do tej samej grupy kapitałowej w rozumieniu </w:t>
      </w:r>
      <w:hyperlink r:id="rId36" w:anchor="/document/17337528?cm=DOCUMENT">
        <w:r w:rsidRPr="00B20BFE">
          <w:rPr>
            <w:rFonts w:cs="Calibri"/>
            <w:sz w:val="22"/>
            <w:szCs w:val="22"/>
          </w:rPr>
          <w:t>ustawy</w:t>
        </w:r>
      </w:hyperlink>
      <w:r w:rsidRPr="00B20BFE">
        <w:rPr>
          <w:rFonts w:cs="Calibri"/>
          <w:sz w:val="22"/>
          <w:szCs w:val="22"/>
        </w:rPr>
        <w:t xml:space="preserve"> z dnia 16 lutego 2007 r. o ochronie konkurencji i konsumentów, złożyli odrębne oferty, oferty częściowe lub wnioski o dopuszczenie do udziału w postępowaniu, chyba że wykażą, że przygotowali te oferty lub wnioski niezależnie od siebie;</w:t>
      </w:r>
    </w:p>
    <w:p w14:paraId="15BCA572" w14:textId="77777777" w:rsidR="00B20BFE" w:rsidRPr="00B20BFE" w:rsidRDefault="00B20BFE" w:rsidP="00B20BFE">
      <w:pPr>
        <w:shd w:val="clear" w:color="auto" w:fill="FFFFFF"/>
        <w:spacing w:before="0" w:after="0" w:line="279" w:lineRule="auto"/>
        <w:ind w:left="720"/>
        <w:contextualSpacing/>
        <w:jc w:val="both"/>
        <w:rPr>
          <w:rFonts w:cs="Calibri"/>
          <w:sz w:val="22"/>
          <w:szCs w:val="22"/>
        </w:rPr>
      </w:pPr>
      <w:r w:rsidRPr="00B20BFE">
        <w:rPr>
          <w:rFonts w:cs="Calibri"/>
          <w:sz w:val="22"/>
          <w:szCs w:val="22"/>
        </w:rPr>
        <w:t xml:space="preserve">6) jeżeli, w przypadkach, o których mowa w art. 85 ust. 1, doszło do zakłócenia konkurencji wynikającego z wcześniejszego zaangażowania tego wykonawcy lub podmiotu, który należy z wykonawcą do tej samej grupy kapitałowej w rozumieniu </w:t>
      </w:r>
      <w:hyperlink r:id="rId37" w:anchor="/document/17337528?cm=DOCUMENT">
        <w:r w:rsidRPr="00B20BFE">
          <w:rPr>
            <w:rFonts w:cs="Calibri"/>
            <w:sz w:val="22"/>
            <w:szCs w:val="22"/>
          </w:rPr>
          <w:t>ustawy</w:t>
        </w:r>
      </w:hyperlink>
      <w:r w:rsidRPr="00B20BFE">
        <w:rPr>
          <w:rFonts w:cs="Calibri"/>
          <w:sz w:val="22"/>
          <w:szCs w:val="22"/>
        </w:rPr>
        <w:t xml:space="preserve"> z dnia 16 lutego 2007 r. o ochronie konkurencji i konsumentów, chyba że spowodowane tym zakłócenie konkurencji może być wyeliminowane w inny sposób niż przez wykluczenie wykonawcy z udziału w postępowaniu o udzielenie zamówienia.</w:t>
      </w:r>
    </w:p>
    <w:p w14:paraId="0123CFFF" w14:textId="77777777" w:rsidR="00B20BFE" w:rsidRPr="00B20BFE" w:rsidRDefault="00B20BFE" w:rsidP="00B20BFE">
      <w:pPr>
        <w:shd w:val="clear" w:color="auto" w:fill="FFFFFF"/>
        <w:spacing w:before="0" w:after="0" w:line="279" w:lineRule="auto"/>
        <w:ind w:left="720"/>
        <w:contextualSpacing/>
        <w:jc w:val="both"/>
        <w:rPr>
          <w:rFonts w:cs="Calibri"/>
          <w:sz w:val="22"/>
          <w:szCs w:val="22"/>
        </w:rPr>
      </w:pPr>
    </w:p>
    <w:p w14:paraId="55EF2B59" w14:textId="77777777" w:rsidR="00B20BFE" w:rsidRPr="00B20BFE" w:rsidRDefault="00B20BFE" w:rsidP="00B20BFE">
      <w:pPr>
        <w:spacing w:before="0" w:after="160" w:line="276" w:lineRule="auto"/>
        <w:jc w:val="both"/>
        <w:rPr>
          <w:rFonts w:eastAsia="Aptos" w:cs="Calibri"/>
          <w:sz w:val="22"/>
          <w:szCs w:val="22"/>
        </w:rPr>
      </w:pPr>
      <w:r w:rsidRPr="00B20BFE">
        <w:rPr>
          <w:rFonts w:eastAsia="Aptos" w:cs="Calibri"/>
          <w:sz w:val="22"/>
          <w:szCs w:val="22"/>
        </w:rPr>
        <w:lastRenderedPageBreak/>
        <w:t xml:space="preserve">Wykonawca nie podlega wykluczeniu w okolicznościach określonych powyżej w ust. 1 pkt 1, pkt. 2 i pkt. 5  jeżeli udowodni Zamawiającemu łączne spełnienie niżej wymienionych przestanek, tj.: </w:t>
      </w:r>
    </w:p>
    <w:p w14:paraId="535EDAA3" w14:textId="77777777" w:rsidR="00B20BFE" w:rsidRPr="00B20BFE" w:rsidRDefault="00B20BFE" w:rsidP="00B20BFE">
      <w:pPr>
        <w:spacing w:before="0" w:after="160" w:line="276" w:lineRule="auto"/>
        <w:jc w:val="both"/>
        <w:rPr>
          <w:rFonts w:eastAsia="Aptos" w:cs="Calibri"/>
          <w:sz w:val="22"/>
          <w:szCs w:val="22"/>
        </w:rPr>
      </w:pPr>
      <w:r w:rsidRPr="00B20BFE">
        <w:rPr>
          <w:rFonts w:eastAsia="Aptos" w:cs="Calibri"/>
          <w:sz w:val="22"/>
          <w:szCs w:val="22"/>
        </w:rPr>
        <w:t xml:space="preserve">1) naprawił lub zobowiązał się do naprawienia szkody wyrządzonej przestępstwem, wykroczeniem lub swoim nieprawidłowym postępowaniem, w tym poprzez zadośćuczynienie pieniężne; </w:t>
      </w:r>
    </w:p>
    <w:p w14:paraId="78F67455" w14:textId="77777777" w:rsidR="00B20BFE" w:rsidRPr="00B20BFE" w:rsidRDefault="00B20BFE" w:rsidP="00B20BFE">
      <w:pPr>
        <w:spacing w:before="0" w:after="160" w:line="276" w:lineRule="auto"/>
        <w:jc w:val="both"/>
        <w:rPr>
          <w:rFonts w:eastAsia="Aptos" w:cs="Calibri"/>
          <w:sz w:val="22"/>
          <w:szCs w:val="22"/>
        </w:rPr>
      </w:pPr>
      <w:r w:rsidRPr="00B20BFE">
        <w:rPr>
          <w:rFonts w:eastAsia="Aptos" w:cs="Calibri"/>
          <w:sz w:val="22"/>
          <w:szCs w:val="22"/>
        </w:rPr>
        <w:t xml:space="preserve">2) wyczerpująco wyjaśnił fakty i okoliczności związane z przestępstwem, wykroczeniem lub swoim nieprawidłowym postępowaniem oraz spowodowanymi przez nie szkodami, aktywnie współpracując odpowiednio z właściwymi organami, w tym organami ścigania, lub Zamawiającym; </w:t>
      </w:r>
    </w:p>
    <w:p w14:paraId="21D9C7E8" w14:textId="77777777" w:rsidR="00B20BFE" w:rsidRPr="00B20BFE" w:rsidRDefault="00B20BFE" w:rsidP="00B20BFE">
      <w:pPr>
        <w:spacing w:before="0" w:after="160" w:line="276" w:lineRule="auto"/>
        <w:jc w:val="both"/>
        <w:rPr>
          <w:rFonts w:eastAsia="Aptos" w:cs="Calibri"/>
          <w:sz w:val="22"/>
          <w:szCs w:val="22"/>
        </w:rPr>
      </w:pPr>
      <w:r w:rsidRPr="00B20BFE">
        <w:rPr>
          <w:rFonts w:eastAsia="Aptos" w:cs="Calibri"/>
          <w:sz w:val="22"/>
          <w:szCs w:val="22"/>
        </w:rPr>
        <w:t xml:space="preserve">3) podjął konkretne środki techniczne, organizacyjne i kadrowe, odpowiednie dla zapobiegania dalszym przestępstwom, wykroczeniom lub nieprawidłowemu postępowaniu, w szczególności: </w:t>
      </w:r>
    </w:p>
    <w:p w14:paraId="3AD6DFD4" w14:textId="77777777" w:rsidR="00B20BFE" w:rsidRPr="00B20BFE" w:rsidRDefault="00B20BFE" w:rsidP="00B20BFE">
      <w:pPr>
        <w:spacing w:before="0" w:after="160" w:line="276" w:lineRule="auto"/>
        <w:jc w:val="both"/>
        <w:rPr>
          <w:rFonts w:eastAsia="Aptos" w:cs="Calibri"/>
          <w:sz w:val="22"/>
          <w:szCs w:val="22"/>
        </w:rPr>
      </w:pPr>
      <w:r w:rsidRPr="00B20BFE">
        <w:rPr>
          <w:rFonts w:eastAsia="Aptos" w:cs="Calibri"/>
          <w:sz w:val="22"/>
          <w:szCs w:val="22"/>
        </w:rPr>
        <w:t xml:space="preserve">- zerwał wszelkie powiązania z osobami lub podmiotami odpowiedzialnymi za nieprawidłowe postępowanie wykonawcy, </w:t>
      </w:r>
    </w:p>
    <w:p w14:paraId="6055ABF8" w14:textId="77777777" w:rsidR="00B20BFE" w:rsidRPr="00B20BFE" w:rsidRDefault="00B20BFE" w:rsidP="00B20BFE">
      <w:pPr>
        <w:spacing w:before="0" w:after="160" w:line="276" w:lineRule="auto"/>
        <w:jc w:val="both"/>
        <w:rPr>
          <w:rFonts w:eastAsia="Aptos" w:cs="Calibri"/>
          <w:sz w:val="22"/>
          <w:szCs w:val="22"/>
        </w:rPr>
      </w:pPr>
      <w:r w:rsidRPr="00B20BFE">
        <w:rPr>
          <w:rFonts w:eastAsia="Aptos" w:cs="Calibri"/>
          <w:sz w:val="22"/>
          <w:szCs w:val="22"/>
        </w:rPr>
        <w:t xml:space="preserve">- zreorganizował personel, </w:t>
      </w:r>
    </w:p>
    <w:p w14:paraId="51B32EC5" w14:textId="77777777" w:rsidR="00B20BFE" w:rsidRPr="00B20BFE" w:rsidRDefault="00B20BFE" w:rsidP="00B20BFE">
      <w:pPr>
        <w:spacing w:before="0" w:after="160" w:line="276" w:lineRule="auto"/>
        <w:jc w:val="both"/>
        <w:rPr>
          <w:rFonts w:eastAsia="Aptos" w:cs="Calibri"/>
          <w:sz w:val="22"/>
          <w:szCs w:val="22"/>
        </w:rPr>
      </w:pPr>
      <w:r w:rsidRPr="00B20BFE">
        <w:rPr>
          <w:rFonts w:eastAsia="Aptos" w:cs="Calibri"/>
          <w:sz w:val="22"/>
          <w:szCs w:val="22"/>
        </w:rPr>
        <w:t xml:space="preserve">- wdroży system sprawozdawczości i kontroli, </w:t>
      </w:r>
    </w:p>
    <w:p w14:paraId="62162810" w14:textId="77777777" w:rsidR="00B20BFE" w:rsidRPr="00B20BFE" w:rsidRDefault="00B20BFE" w:rsidP="00B20BFE">
      <w:pPr>
        <w:spacing w:before="0" w:after="160" w:line="276" w:lineRule="auto"/>
        <w:jc w:val="both"/>
        <w:rPr>
          <w:rFonts w:eastAsia="Aptos" w:cs="Calibri"/>
          <w:sz w:val="22"/>
          <w:szCs w:val="22"/>
        </w:rPr>
      </w:pPr>
      <w:r w:rsidRPr="00B20BFE">
        <w:rPr>
          <w:rFonts w:eastAsia="Aptos" w:cs="Calibri"/>
          <w:sz w:val="22"/>
          <w:szCs w:val="22"/>
        </w:rPr>
        <w:t xml:space="preserve">- utworzył struktury audytu wewnętrznego do monitorowania przestrzegania przepisów, wewnętrznych regulacji lub standardów, </w:t>
      </w:r>
    </w:p>
    <w:p w14:paraId="070BC841" w14:textId="77777777" w:rsidR="00B20BFE" w:rsidRPr="00B20BFE" w:rsidRDefault="00B20BFE" w:rsidP="00B20BFE">
      <w:pPr>
        <w:spacing w:before="0" w:after="160" w:line="276" w:lineRule="auto"/>
        <w:jc w:val="both"/>
        <w:rPr>
          <w:rFonts w:eastAsia="Aptos" w:cs="Calibri"/>
          <w:sz w:val="22"/>
          <w:szCs w:val="22"/>
        </w:rPr>
      </w:pPr>
      <w:r w:rsidRPr="00B20BFE">
        <w:rPr>
          <w:rFonts w:eastAsia="Aptos" w:cs="Calibri"/>
          <w:sz w:val="22"/>
          <w:szCs w:val="22"/>
        </w:rPr>
        <w:t xml:space="preserve"> - wprowadził wewnętrzne regulacje dotyczące odpowiedzialności  i odszkodowań za nieprzestrzeganie przepisów, wewnętrznych regulacji lub standardów. </w:t>
      </w:r>
    </w:p>
    <w:p w14:paraId="6A0E224E" w14:textId="77777777" w:rsidR="00B20BFE" w:rsidRPr="00B20BFE" w:rsidRDefault="00B20BFE" w:rsidP="00B20BFE">
      <w:pPr>
        <w:spacing w:before="0" w:after="160" w:line="276" w:lineRule="auto"/>
        <w:jc w:val="both"/>
        <w:rPr>
          <w:rFonts w:cs="Calibri"/>
          <w:color w:val="000000"/>
          <w:sz w:val="22"/>
          <w:szCs w:val="22"/>
        </w:rPr>
      </w:pPr>
      <w:r w:rsidRPr="00B20BFE">
        <w:rPr>
          <w:rFonts w:eastAsia="Aptos" w:cs="Calibri"/>
          <w:sz w:val="22"/>
          <w:szCs w:val="22"/>
        </w:rPr>
        <w:t>Zamawiający ocenia, czy podjęte przez wykonawcę czynności, o których mowa powyżej są wystarczające do wykazania jego rzetelności, uwzględniając wagę i szczególne okoliczności czynu wykonawcy. Jeżeli podjęte przez wykonawcę czynności nie są wystarczające do wykazania jego rzetelności, Zamawiający wyklucza wykonawcę.</w:t>
      </w:r>
    </w:p>
    <w:p w14:paraId="3B46E91F" w14:textId="77777777" w:rsidR="00B20BFE" w:rsidRPr="00B20BFE" w:rsidRDefault="00B20BFE" w:rsidP="00B20BFE">
      <w:pPr>
        <w:shd w:val="clear" w:color="auto" w:fill="FFFFFF"/>
        <w:spacing w:before="0" w:after="0" w:line="279" w:lineRule="auto"/>
        <w:ind w:left="720"/>
        <w:contextualSpacing/>
        <w:jc w:val="both"/>
        <w:rPr>
          <w:rFonts w:cs="Calibri"/>
          <w:sz w:val="22"/>
          <w:szCs w:val="22"/>
        </w:rPr>
      </w:pPr>
    </w:p>
    <w:p w14:paraId="2A6A1B7C" w14:textId="77777777" w:rsidR="00B20BFE" w:rsidRPr="00B20BFE" w:rsidRDefault="00B20BFE" w:rsidP="00086E16">
      <w:pPr>
        <w:numPr>
          <w:ilvl w:val="0"/>
          <w:numId w:val="29"/>
        </w:numPr>
        <w:spacing w:before="0" w:after="160" w:line="279" w:lineRule="auto"/>
        <w:contextualSpacing/>
        <w:jc w:val="both"/>
        <w:rPr>
          <w:rFonts w:cs="Calibri"/>
          <w:sz w:val="22"/>
          <w:szCs w:val="22"/>
        </w:rPr>
      </w:pPr>
      <w:r w:rsidRPr="00B20BFE">
        <w:rPr>
          <w:rFonts w:cs="Calibri"/>
          <w:sz w:val="22"/>
          <w:szCs w:val="22"/>
        </w:rPr>
        <w:t xml:space="preserve">Z postępowania o udzielenie zamówienia wyklucza się (podstawy wykluczenia z ustawy z dnia 13 kwietnia 2022 r. </w:t>
      </w:r>
      <w:r w:rsidRPr="00B20BFE">
        <w:rPr>
          <w:rFonts w:eastAsia="Aptos" w:cs="Calibri"/>
          <w:sz w:val="22"/>
          <w:szCs w:val="22"/>
        </w:rPr>
        <w:t>o szczególnych rozwiązaniach w zakresie przeciwdziałania wspieraniu agresji na Ukrainę oraz służących ochronie bezpieczeństwa narodowego):</w:t>
      </w:r>
    </w:p>
    <w:p w14:paraId="43AD39FD" w14:textId="77777777" w:rsidR="00B20BFE" w:rsidRPr="00B20BFE" w:rsidRDefault="00B20BFE" w:rsidP="00B20BFE">
      <w:pPr>
        <w:spacing w:before="0" w:after="160" w:line="279" w:lineRule="auto"/>
        <w:ind w:left="720"/>
        <w:contextualSpacing/>
        <w:jc w:val="both"/>
        <w:rPr>
          <w:rFonts w:cs="Calibri"/>
          <w:sz w:val="22"/>
          <w:szCs w:val="22"/>
        </w:rPr>
      </w:pPr>
      <w:r w:rsidRPr="00B20BFE">
        <w:rPr>
          <w:rFonts w:cs="Calibri"/>
          <w:sz w:val="22"/>
          <w:szCs w:val="22"/>
        </w:rPr>
        <w:t>1)</w:t>
      </w:r>
      <w:r w:rsidRPr="00B20BFE">
        <w:rPr>
          <w:rFonts w:cs="Calibri"/>
          <w:sz w:val="22"/>
          <w:szCs w:val="22"/>
        </w:rPr>
        <w:tab/>
        <w:t>wykonawcę oraz uczestnika konkursu wymienionego w wykazach określonych w rozporządzeniu 765/2006 i rozporządzeniu 269/2014 albo wpisanego na listę na podstawie decyzji w sprawie wpisu na listę rozstrzygającej o zastosowaniu środka, o którym mowa w art. 1 pkt 3;</w:t>
      </w:r>
    </w:p>
    <w:p w14:paraId="679685DC" w14:textId="77777777" w:rsidR="00B20BFE" w:rsidRPr="00B20BFE" w:rsidRDefault="00B20BFE" w:rsidP="00B20BFE">
      <w:pPr>
        <w:spacing w:before="0" w:after="160" w:line="279" w:lineRule="auto"/>
        <w:ind w:left="720"/>
        <w:contextualSpacing/>
        <w:jc w:val="both"/>
        <w:rPr>
          <w:rFonts w:cs="Calibri"/>
          <w:sz w:val="22"/>
          <w:szCs w:val="22"/>
        </w:rPr>
      </w:pPr>
      <w:r w:rsidRPr="00B20BFE">
        <w:rPr>
          <w:rFonts w:cs="Calibri"/>
          <w:sz w:val="22"/>
          <w:szCs w:val="22"/>
        </w:rPr>
        <w:t>2)</w:t>
      </w:r>
      <w:r w:rsidRPr="00B20BFE">
        <w:rPr>
          <w:rFonts w:cs="Calibri"/>
          <w:sz w:val="22"/>
          <w:szCs w:val="22"/>
        </w:rPr>
        <w:tab/>
        <w:t>wykonawcę oraz uczestnika konkursu, którego beneficjentem rzeczywistym w rozumieniu ustawy z dnia 1 marca 2018 r. o przeciwdziałaniu praniu pieniędzy oraz finansowaniu terroryzmu (Dz. U. z 2023 r. poz. 1124, 1285, 1723 i 1843)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149A38CB" w14:textId="77777777" w:rsidR="00B20BFE" w:rsidRPr="00B20BFE" w:rsidRDefault="00B20BFE" w:rsidP="00B20BFE">
      <w:pPr>
        <w:spacing w:before="0" w:after="160" w:line="279" w:lineRule="auto"/>
        <w:ind w:left="720"/>
        <w:contextualSpacing/>
        <w:jc w:val="both"/>
        <w:rPr>
          <w:rFonts w:cs="Calibri"/>
          <w:sz w:val="22"/>
          <w:szCs w:val="22"/>
        </w:rPr>
      </w:pPr>
      <w:r w:rsidRPr="00B20BFE">
        <w:rPr>
          <w:rFonts w:cs="Calibri"/>
          <w:sz w:val="22"/>
          <w:szCs w:val="22"/>
        </w:rPr>
        <w:t>3)</w:t>
      </w:r>
      <w:r w:rsidRPr="00B20BFE">
        <w:rPr>
          <w:rFonts w:cs="Calibri"/>
          <w:sz w:val="22"/>
          <w:szCs w:val="22"/>
        </w:rPr>
        <w:tab/>
        <w:t xml:space="preserve">wykonawcę oraz uczestnika konkursu, którego jednostką dominującą w rozumieniu art. 3 ust. 1 pkt 37 ustawy z dnia 29 września 1994 r. o rachunkowości (Dz. U. z 2023 r. poz. 120, 295 i 1598) </w:t>
      </w:r>
      <w:r w:rsidRPr="00B20BFE">
        <w:rPr>
          <w:rFonts w:cs="Calibri"/>
          <w:sz w:val="22"/>
          <w:szCs w:val="22"/>
        </w:rPr>
        <w:lastRenderedPageBreak/>
        <w:t>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7B817E7D" w14:textId="77777777" w:rsidR="00B20BFE" w:rsidRPr="00B20BFE" w:rsidRDefault="00B20BFE" w:rsidP="00086E16">
      <w:pPr>
        <w:numPr>
          <w:ilvl w:val="0"/>
          <w:numId w:val="29"/>
        </w:numPr>
        <w:spacing w:before="0" w:after="160" w:line="279" w:lineRule="auto"/>
        <w:contextualSpacing/>
        <w:jc w:val="both"/>
        <w:rPr>
          <w:rFonts w:cs="Calibri"/>
          <w:sz w:val="22"/>
          <w:szCs w:val="22"/>
        </w:rPr>
      </w:pPr>
      <w:r w:rsidRPr="00B20BFE">
        <w:rPr>
          <w:rFonts w:cs="Calibri"/>
          <w:color w:val="000000"/>
          <w:sz w:val="22"/>
          <w:szCs w:val="22"/>
        </w:rPr>
        <w:t>Z postępowania wyklucza się także wykonawcę, który nie dopełnił obowiązku zarejestrowania w Centralnym Rejestrze Beneficjentów Rzeczywistych informacji o swoich beneficjentach rzeczywistych - dot. sytuacji, gdy wykonawca znajduje się w katalogu wskazanym w art. 58 ustawy z dnia 1 marca 2018 r. o przeciwdziałaniu praniu pieniędzy oraz finansowaniu terroryzmu (tj. z 2023 r., poz. 1124).</w:t>
      </w:r>
    </w:p>
    <w:p w14:paraId="31DE6AD6" w14:textId="77777777" w:rsidR="00B20BFE" w:rsidRPr="00B20BFE" w:rsidRDefault="00B20BFE" w:rsidP="00086E16">
      <w:pPr>
        <w:numPr>
          <w:ilvl w:val="0"/>
          <w:numId w:val="29"/>
        </w:numPr>
        <w:spacing w:before="0" w:after="160" w:line="279" w:lineRule="auto"/>
        <w:contextualSpacing/>
        <w:jc w:val="both"/>
        <w:rPr>
          <w:rFonts w:cs="Calibri"/>
          <w:sz w:val="22"/>
          <w:szCs w:val="22"/>
        </w:rPr>
      </w:pPr>
      <w:r w:rsidRPr="00B20BFE">
        <w:rPr>
          <w:rFonts w:eastAsia="Aptos" w:cs="Calibri"/>
          <w:sz w:val="22"/>
          <w:szCs w:val="22"/>
        </w:rPr>
        <w:t xml:space="preserve">Jeżeli Wykonawca polega na zdolnościach lub sytuacji podmiotów udostępniających zasoby Zamawiający zbada, czy nie zachodzą wobec tego podmiotu podstawy wykluczenia, które zostały przewidziane względem wykonawcy. </w:t>
      </w:r>
    </w:p>
    <w:p w14:paraId="3CB55D19" w14:textId="77777777" w:rsidR="00B20BFE" w:rsidRPr="00B20BFE" w:rsidRDefault="00B20BFE" w:rsidP="00086E16">
      <w:pPr>
        <w:numPr>
          <w:ilvl w:val="0"/>
          <w:numId w:val="29"/>
        </w:numPr>
        <w:spacing w:before="0" w:after="160" w:line="279" w:lineRule="auto"/>
        <w:contextualSpacing/>
        <w:jc w:val="both"/>
        <w:rPr>
          <w:rFonts w:cs="Calibri"/>
          <w:sz w:val="22"/>
          <w:szCs w:val="22"/>
        </w:rPr>
      </w:pPr>
      <w:r w:rsidRPr="00B20BFE">
        <w:rPr>
          <w:rFonts w:eastAsia="Aptos" w:cs="Calibri"/>
          <w:sz w:val="22"/>
          <w:szCs w:val="22"/>
        </w:rPr>
        <w:t>W przypadku wspólnego ubiegania się wykonawców o udzielenie zamówienia Zamawiający zbada, czy nie zachodzą podstawy wykluczenia wobec każdego z tych Wykonawców.</w:t>
      </w:r>
    </w:p>
    <w:p w14:paraId="14C15B41" w14:textId="77777777" w:rsidR="00B20BFE" w:rsidRPr="00B20BFE" w:rsidRDefault="00B20BFE" w:rsidP="00B20BFE">
      <w:pPr>
        <w:spacing w:before="0" w:after="0"/>
        <w:ind w:left="1287" w:hanging="720"/>
        <w:jc w:val="both"/>
        <w:rPr>
          <w:rFonts w:cs="Calibri"/>
          <w:color w:val="000000"/>
          <w:sz w:val="22"/>
          <w:szCs w:val="22"/>
        </w:rPr>
      </w:pPr>
    </w:p>
    <w:p w14:paraId="58D697EA" w14:textId="77777777" w:rsidR="00B20BFE" w:rsidRPr="00B20BFE" w:rsidRDefault="00B20BFE" w:rsidP="00B20BFE">
      <w:pPr>
        <w:spacing w:before="0" w:after="160" w:line="279" w:lineRule="auto"/>
        <w:ind w:left="720"/>
        <w:contextualSpacing/>
        <w:jc w:val="both"/>
        <w:rPr>
          <w:rFonts w:eastAsia="Aptos" w:cs="Calibri"/>
          <w:b/>
          <w:bCs/>
          <w:sz w:val="22"/>
          <w:szCs w:val="22"/>
        </w:rPr>
      </w:pPr>
    </w:p>
    <w:p w14:paraId="3B8EDAE7" w14:textId="77777777" w:rsidR="00B20BFE" w:rsidRPr="00B20BFE" w:rsidRDefault="00B20BFE" w:rsidP="00086E16">
      <w:pPr>
        <w:numPr>
          <w:ilvl w:val="0"/>
          <w:numId w:val="31"/>
        </w:numPr>
        <w:spacing w:before="0" w:after="160" w:line="279" w:lineRule="auto"/>
        <w:contextualSpacing/>
        <w:jc w:val="both"/>
        <w:rPr>
          <w:rFonts w:eastAsia="Aptos" w:cs="Calibri"/>
          <w:b/>
          <w:bCs/>
          <w:sz w:val="22"/>
          <w:szCs w:val="22"/>
        </w:rPr>
      </w:pPr>
      <w:r w:rsidRPr="00B20BFE">
        <w:rPr>
          <w:rFonts w:eastAsia="Aptos" w:cs="Calibri"/>
          <w:b/>
          <w:bCs/>
          <w:sz w:val="22"/>
          <w:szCs w:val="22"/>
        </w:rPr>
        <w:t xml:space="preserve">Kryteria oceny ofert. </w:t>
      </w:r>
    </w:p>
    <w:p w14:paraId="7270A329" w14:textId="77777777" w:rsidR="00B20BFE" w:rsidRPr="00B20BFE" w:rsidRDefault="00B20BFE" w:rsidP="00B20BFE">
      <w:pPr>
        <w:spacing w:before="0" w:after="0" w:line="279" w:lineRule="auto"/>
        <w:ind w:left="80"/>
        <w:contextualSpacing/>
        <w:jc w:val="both"/>
        <w:rPr>
          <w:rFonts w:cs="Calibri"/>
          <w:sz w:val="22"/>
          <w:szCs w:val="22"/>
        </w:rPr>
      </w:pPr>
    </w:p>
    <w:p w14:paraId="66305487" w14:textId="01BA035F" w:rsidR="00B20BFE" w:rsidRPr="00B20BFE" w:rsidRDefault="00B20BFE" w:rsidP="00B20BFE">
      <w:pPr>
        <w:spacing w:before="0" w:after="0" w:line="279" w:lineRule="auto"/>
        <w:ind w:left="80"/>
        <w:contextualSpacing/>
        <w:jc w:val="both"/>
        <w:rPr>
          <w:rFonts w:cs="Calibri"/>
          <w:sz w:val="22"/>
          <w:szCs w:val="22"/>
        </w:rPr>
      </w:pPr>
      <w:r w:rsidRPr="00B20BFE">
        <w:rPr>
          <w:rFonts w:cs="Calibri"/>
          <w:sz w:val="22"/>
          <w:szCs w:val="22"/>
        </w:rPr>
        <w:t>Oferty zostaną ocenione przez Zamawiającego w oparciu o następujące kryteri</w:t>
      </w:r>
      <w:r w:rsidR="00FE21FF">
        <w:rPr>
          <w:rFonts w:cs="Calibri"/>
          <w:sz w:val="22"/>
          <w:szCs w:val="22"/>
        </w:rPr>
        <w:t>a</w:t>
      </w:r>
      <w:r w:rsidRPr="00B20BFE">
        <w:rPr>
          <w:rFonts w:cs="Calibri"/>
          <w:sz w:val="22"/>
          <w:szCs w:val="22"/>
        </w:rPr>
        <w:t>:</w:t>
      </w:r>
    </w:p>
    <w:p w14:paraId="1FD59995" w14:textId="77777777" w:rsidR="00973EC6" w:rsidRDefault="00973EC6" w:rsidP="00B20BFE">
      <w:pPr>
        <w:spacing w:before="0" w:after="0" w:line="279" w:lineRule="auto"/>
        <w:rPr>
          <w:rFonts w:cs="Calibri"/>
          <w:b/>
          <w:bCs/>
          <w:color w:val="000000"/>
          <w:sz w:val="22"/>
          <w:szCs w:val="22"/>
        </w:rPr>
      </w:pPr>
    </w:p>
    <w:p w14:paraId="0C1EB5CF" w14:textId="52018845" w:rsidR="00B20BFE" w:rsidRPr="00B20BFE" w:rsidRDefault="00B20BFE" w:rsidP="00B20BFE">
      <w:pPr>
        <w:spacing w:before="0" w:after="0" w:line="279" w:lineRule="auto"/>
        <w:rPr>
          <w:rFonts w:cs="Calibri"/>
          <w:b/>
          <w:bCs/>
          <w:color w:val="000000"/>
          <w:sz w:val="22"/>
          <w:szCs w:val="22"/>
        </w:rPr>
      </w:pPr>
      <w:r w:rsidRPr="00B20BFE">
        <w:rPr>
          <w:rFonts w:cs="Calibri"/>
          <w:b/>
          <w:bCs/>
          <w:color w:val="000000"/>
          <w:sz w:val="22"/>
          <w:szCs w:val="22"/>
        </w:rPr>
        <w:t>1. CENA 60% (60 pkt.):</w:t>
      </w:r>
    </w:p>
    <w:p w14:paraId="11318C09" w14:textId="77777777" w:rsidR="00B20BFE" w:rsidRPr="00B20BFE" w:rsidRDefault="00B20BFE" w:rsidP="00B20BFE">
      <w:pPr>
        <w:spacing w:before="0" w:after="0" w:line="279" w:lineRule="auto"/>
        <w:rPr>
          <w:rFonts w:cs="Calibri"/>
          <w:color w:val="000000"/>
          <w:sz w:val="22"/>
          <w:szCs w:val="22"/>
        </w:rPr>
      </w:pPr>
    </w:p>
    <w:p w14:paraId="34D5F3D6" w14:textId="77777777" w:rsidR="00B20BFE" w:rsidRPr="00B20BFE" w:rsidRDefault="00B20BFE" w:rsidP="00B20BFE">
      <w:pPr>
        <w:tabs>
          <w:tab w:val="left" w:pos="426"/>
        </w:tabs>
        <w:spacing w:before="0" w:after="0" w:line="279" w:lineRule="auto"/>
        <w:jc w:val="both"/>
        <w:rPr>
          <w:rFonts w:cs="Calibri"/>
          <w:sz w:val="22"/>
          <w:szCs w:val="22"/>
        </w:rPr>
      </w:pPr>
      <w:r w:rsidRPr="00B20BFE">
        <w:rPr>
          <w:rFonts w:cs="Calibri"/>
          <w:sz w:val="22"/>
          <w:szCs w:val="22"/>
        </w:rPr>
        <w:t>Cena (C) – liczba punktów przyznanych ocenianej ofercie w kryterium „</w:t>
      </w:r>
      <w:r w:rsidRPr="00B20BFE">
        <w:rPr>
          <w:rFonts w:cs="Calibri"/>
          <w:b/>
          <w:bCs/>
          <w:sz w:val="22"/>
          <w:szCs w:val="22"/>
        </w:rPr>
        <w:t>Cena</w:t>
      </w:r>
      <w:r w:rsidRPr="00B20BFE">
        <w:rPr>
          <w:rFonts w:cs="Calibri"/>
          <w:sz w:val="22"/>
          <w:szCs w:val="22"/>
        </w:rPr>
        <w:t>”, gdzie punkty wyliczane są wg wzoru:</w:t>
      </w:r>
    </w:p>
    <w:tbl>
      <w:tblPr>
        <w:tblW w:w="0" w:type="auto"/>
        <w:tblInd w:w="2280" w:type="dxa"/>
        <w:tblLayout w:type="fixed"/>
        <w:tblLook w:val="04A0" w:firstRow="1" w:lastRow="0" w:firstColumn="1" w:lastColumn="0" w:noHBand="0" w:noVBand="1"/>
      </w:tblPr>
      <w:tblGrid>
        <w:gridCol w:w="1182"/>
        <w:gridCol w:w="867"/>
        <w:gridCol w:w="1576"/>
        <w:gridCol w:w="725"/>
        <w:gridCol w:w="2205"/>
      </w:tblGrid>
      <w:tr w:rsidR="00B20BFE" w:rsidRPr="00B20BFE" w14:paraId="690C09C1" w14:textId="77777777" w:rsidTr="004C12C0">
        <w:trPr>
          <w:trHeight w:val="300"/>
        </w:trPr>
        <w:tc>
          <w:tcPr>
            <w:tcW w:w="1182" w:type="dxa"/>
            <w:vMerge w:val="restart"/>
            <w:tcMar>
              <w:left w:w="108" w:type="dxa"/>
              <w:right w:w="108" w:type="dxa"/>
            </w:tcMar>
            <w:vAlign w:val="center"/>
          </w:tcPr>
          <w:p w14:paraId="0EF825EC" w14:textId="77777777" w:rsidR="00B20BFE" w:rsidRPr="00B20BFE" w:rsidRDefault="00B20BFE" w:rsidP="00B20BFE">
            <w:pPr>
              <w:tabs>
                <w:tab w:val="left" w:pos="426"/>
              </w:tabs>
              <w:spacing w:before="0" w:after="0" w:line="279" w:lineRule="auto"/>
              <w:ind w:firstLine="66"/>
              <w:jc w:val="center"/>
              <w:rPr>
                <w:rFonts w:cs="Calibri"/>
                <w:b/>
                <w:bCs/>
                <w:sz w:val="22"/>
                <w:szCs w:val="22"/>
              </w:rPr>
            </w:pPr>
            <w:r w:rsidRPr="00B20BFE">
              <w:rPr>
                <w:rFonts w:cs="Calibri"/>
                <w:b/>
                <w:bCs/>
                <w:sz w:val="22"/>
                <w:szCs w:val="22"/>
              </w:rPr>
              <w:t>C</w:t>
            </w:r>
          </w:p>
        </w:tc>
        <w:tc>
          <w:tcPr>
            <w:tcW w:w="867" w:type="dxa"/>
            <w:vMerge w:val="restart"/>
            <w:tcMar>
              <w:left w:w="108" w:type="dxa"/>
              <w:right w:w="108" w:type="dxa"/>
            </w:tcMar>
            <w:vAlign w:val="center"/>
          </w:tcPr>
          <w:p w14:paraId="60D385A8" w14:textId="77777777" w:rsidR="00B20BFE" w:rsidRPr="00B20BFE" w:rsidRDefault="00B20BFE" w:rsidP="00B20BFE">
            <w:pPr>
              <w:tabs>
                <w:tab w:val="left" w:pos="426"/>
              </w:tabs>
              <w:spacing w:before="0" w:after="0" w:line="279" w:lineRule="auto"/>
              <w:ind w:firstLine="66"/>
              <w:jc w:val="center"/>
              <w:rPr>
                <w:rFonts w:cs="Calibri"/>
                <w:b/>
                <w:bCs/>
                <w:sz w:val="22"/>
                <w:szCs w:val="22"/>
              </w:rPr>
            </w:pPr>
            <w:r w:rsidRPr="00B20BFE">
              <w:rPr>
                <w:rFonts w:cs="Calibri"/>
                <w:b/>
                <w:bCs/>
                <w:sz w:val="22"/>
                <w:szCs w:val="22"/>
              </w:rPr>
              <w:t>=</w:t>
            </w:r>
          </w:p>
        </w:tc>
        <w:tc>
          <w:tcPr>
            <w:tcW w:w="1576" w:type="dxa"/>
            <w:tcBorders>
              <w:top w:val="nil"/>
              <w:bottom w:val="single" w:sz="8" w:space="0" w:color="auto"/>
              <w:right w:val="nil"/>
            </w:tcBorders>
            <w:tcMar>
              <w:left w:w="108" w:type="dxa"/>
              <w:right w:w="108" w:type="dxa"/>
            </w:tcMar>
            <w:vAlign w:val="center"/>
          </w:tcPr>
          <w:p w14:paraId="2DBB5D57" w14:textId="77777777" w:rsidR="00B20BFE" w:rsidRPr="00B20BFE" w:rsidRDefault="00B20BFE" w:rsidP="00B20BFE">
            <w:pPr>
              <w:tabs>
                <w:tab w:val="left" w:pos="426"/>
              </w:tabs>
              <w:spacing w:before="0" w:after="0" w:line="279" w:lineRule="auto"/>
              <w:ind w:firstLine="66"/>
              <w:jc w:val="center"/>
              <w:rPr>
                <w:rFonts w:cs="Calibri"/>
                <w:b/>
                <w:bCs/>
                <w:sz w:val="22"/>
                <w:szCs w:val="22"/>
              </w:rPr>
            </w:pPr>
            <w:r w:rsidRPr="00B20BFE">
              <w:rPr>
                <w:rFonts w:cs="Calibri"/>
                <w:b/>
                <w:bCs/>
                <w:sz w:val="22"/>
                <w:szCs w:val="22"/>
              </w:rPr>
              <w:t>C min</w:t>
            </w:r>
          </w:p>
        </w:tc>
        <w:tc>
          <w:tcPr>
            <w:tcW w:w="725" w:type="dxa"/>
            <w:vMerge w:val="restart"/>
            <w:tcMar>
              <w:left w:w="108" w:type="dxa"/>
              <w:right w:w="108" w:type="dxa"/>
            </w:tcMar>
            <w:vAlign w:val="center"/>
          </w:tcPr>
          <w:p w14:paraId="07F8AE3F" w14:textId="77777777" w:rsidR="00B20BFE" w:rsidRPr="00B20BFE" w:rsidRDefault="00B20BFE" w:rsidP="00B20BFE">
            <w:pPr>
              <w:tabs>
                <w:tab w:val="left" w:pos="426"/>
              </w:tabs>
              <w:spacing w:before="0" w:after="0" w:line="279" w:lineRule="auto"/>
              <w:ind w:firstLine="66"/>
              <w:jc w:val="center"/>
              <w:rPr>
                <w:rFonts w:cs="Calibri"/>
                <w:b/>
                <w:bCs/>
                <w:sz w:val="22"/>
                <w:szCs w:val="22"/>
              </w:rPr>
            </w:pPr>
            <w:r w:rsidRPr="00B20BFE">
              <w:rPr>
                <w:rFonts w:cs="Calibri"/>
                <w:b/>
                <w:bCs/>
                <w:sz w:val="22"/>
                <w:szCs w:val="22"/>
              </w:rPr>
              <w:t>x</w:t>
            </w:r>
          </w:p>
        </w:tc>
        <w:tc>
          <w:tcPr>
            <w:tcW w:w="2205" w:type="dxa"/>
            <w:vMerge w:val="restart"/>
            <w:tcMar>
              <w:left w:w="108" w:type="dxa"/>
              <w:right w:w="108" w:type="dxa"/>
            </w:tcMar>
            <w:vAlign w:val="center"/>
          </w:tcPr>
          <w:p w14:paraId="6A415FFB" w14:textId="77777777" w:rsidR="00B20BFE" w:rsidRPr="00B20BFE" w:rsidRDefault="00B20BFE" w:rsidP="00B20BFE">
            <w:pPr>
              <w:tabs>
                <w:tab w:val="left" w:pos="426"/>
              </w:tabs>
              <w:spacing w:before="0" w:after="0" w:line="279" w:lineRule="auto"/>
              <w:ind w:firstLine="66"/>
              <w:jc w:val="center"/>
              <w:rPr>
                <w:rFonts w:cs="Calibri"/>
                <w:b/>
                <w:bCs/>
                <w:sz w:val="22"/>
                <w:szCs w:val="22"/>
              </w:rPr>
            </w:pPr>
            <w:r w:rsidRPr="00B20BFE">
              <w:rPr>
                <w:rFonts w:cs="Calibri"/>
                <w:b/>
                <w:bCs/>
                <w:sz w:val="22"/>
                <w:szCs w:val="22"/>
              </w:rPr>
              <w:t>60% x 100 pkt.</w:t>
            </w:r>
          </w:p>
        </w:tc>
      </w:tr>
      <w:tr w:rsidR="00B20BFE" w:rsidRPr="00B20BFE" w14:paraId="4D46F344" w14:textId="77777777" w:rsidTr="004C12C0">
        <w:trPr>
          <w:trHeight w:val="300"/>
        </w:trPr>
        <w:tc>
          <w:tcPr>
            <w:tcW w:w="1182" w:type="dxa"/>
            <w:vMerge/>
            <w:vAlign w:val="center"/>
          </w:tcPr>
          <w:p w14:paraId="0DDF2EB2" w14:textId="77777777" w:rsidR="00B20BFE" w:rsidRPr="00B20BFE" w:rsidRDefault="00B20BFE" w:rsidP="00B20BFE">
            <w:pPr>
              <w:spacing w:before="0" w:after="160" w:line="279" w:lineRule="auto"/>
              <w:rPr>
                <w:rFonts w:eastAsia="Aptos" w:cs="Calibri"/>
                <w:sz w:val="22"/>
                <w:szCs w:val="22"/>
              </w:rPr>
            </w:pPr>
          </w:p>
        </w:tc>
        <w:tc>
          <w:tcPr>
            <w:tcW w:w="867" w:type="dxa"/>
            <w:vMerge/>
            <w:vAlign w:val="center"/>
          </w:tcPr>
          <w:p w14:paraId="460F26A0" w14:textId="77777777" w:rsidR="00B20BFE" w:rsidRPr="00B20BFE" w:rsidRDefault="00B20BFE" w:rsidP="00B20BFE">
            <w:pPr>
              <w:spacing w:before="0" w:after="160" w:line="279" w:lineRule="auto"/>
              <w:rPr>
                <w:rFonts w:eastAsia="Aptos" w:cs="Calibri"/>
                <w:sz w:val="22"/>
                <w:szCs w:val="22"/>
              </w:rPr>
            </w:pPr>
          </w:p>
        </w:tc>
        <w:tc>
          <w:tcPr>
            <w:tcW w:w="1576" w:type="dxa"/>
            <w:tcBorders>
              <w:top w:val="single" w:sz="8" w:space="0" w:color="auto"/>
              <w:left w:val="nil"/>
              <w:bottom w:val="nil"/>
              <w:right w:val="nil"/>
            </w:tcBorders>
            <w:tcMar>
              <w:left w:w="108" w:type="dxa"/>
              <w:right w:w="108" w:type="dxa"/>
            </w:tcMar>
            <w:vAlign w:val="center"/>
          </w:tcPr>
          <w:p w14:paraId="4E49984C" w14:textId="77777777" w:rsidR="00B20BFE" w:rsidRPr="00B20BFE" w:rsidRDefault="00B20BFE" w:rsidP="00B20BFE">
            <w:pPr>
              <w:tabs>
                <w:tab w:val="left" w:pos="426"/>
              </w:tabs>
              <w:spacing w:before="0" w:after="0" w:line="279" w:lineRule="auto"/>
              <w:ind w:firstLine="66"/>
              <w:jc w:val="center"/>
              <w:rPr>
                <w:rFonts w:cs="Calibri"/>
                <w:b/>
                <w:bCs/>
                <w:sz w:val="22"/>
                <w:szCs w:val="22"/>
              </w:rPr>
            </w:pPr>
            <w:r w:rsidRPr="00B20BFE">
              <w:rPr>
                <w:rFonts w:cs="Calibri"/>
                <w:b/>
                <w:bCs/>
                <w:sz w:val="22"/>
                <w:szCs w:val="22"/>
              </w:rPr>
              <w:t>C b</w:t>
            </w:r>
          </w:p>
        </w:tc>
        <w:tc>
          <w:tcPr>
            <w:tcW w:w="725" w:type="dxa"/>
            <w:vMerge/>
            <w:vAlign w:val="center"/>
          </w:tcPr>
          <w:p w14:paraId="78648315" w14:textId="77777777" w:rsidR="00B20BFE" w:rsidRPr="00B20BFE" w:rsidRDefault="00B20BFE" w:rsidP="00B20BFE">
            <w:pPr>
              <w:spacing w:before="0" w:after="160" w:line="279" w:lineRule="auto"/>
              <w:rPr>
                <w:rFonts w:eastAsia="Aptos" w:cs="Calibri"/>
                <w:sz w:val="22"/>
                <w:szCs w:val="22"/>
              </w:rPr>
            </w:pPr>
          </w:p>
        </w:tc>
        <w:tc>
          <w:tcPr>
            <w:tcW w:w="2205" w:type="dxa"/>
            <w:vMerge/>
            <w:vAlign w:val="center"/>
          </w:tcPr>
          <w:p w14:paraId="4305B6E9" w14:textId="77777777" w:rsidR="00B20BFE" w:rsidRPr="00B20BFE" w:rsidRDefault="00B20BFE" w:rsidP="00B20BFE">
            <w:pPr>
              <w:spacing w:before="0" w:after="160" w:line="279" w:lineRule="auto"/>
              <w:rPr>
                <w:rFonts w:eastAsia="Aptos" w:cs="Calibri"/>
                <w:sz w:val="22"/>
                <w:szCs w:val="22"/>
              </w:rPr>
            </w:pPr>
          </w:p>
        </w:tc>
      </w:tr>
    </w:tbl>
    <w:p w14:paraId="35EF63C0" w14:textId="77777777" w:rsidR="00B20BFE" w:rsidRPr="00B20BFE" w:rsidRDefault="00B20BFE" w:rsidP="00B20BFE">
      <w:pPr>
        <w:tabs>
          <w:tab w:val="left" w:pos="426"/>
        </w:tabs>
        <w:spacing w:before="0" w:after="0" w:line="279" w:lineRule="auto"/>
        <w:ind w:left="360" w:firstLine="66"/>
        <w:jc w:val="both"/>
        <w:rPr>
          <w:rFonts w:cs="Calibri"/>
          <w:sz w:val="22"/>
          <w:szCs w:val="22"/>
        </w:rPr>
      </w:pPr>
      <w:r w:rsidRPr="00B20BFE">
        <w:rPr>
          <w:rFonts w:cs="Calibri"/>
          <w:sz w:val="22"/>
          <w:szCs w:val="22"/>
        </w:rPr>
        <w:t xml:space="preserve"> </w:t>
      </w:r>
    </w:p>
    <w:p w14:paraId="3BD293BE" w14:textId="77777777" w:rsidR="00B20BFE" w:rsidRPr="00B20BFE" w:rsidRDefault="00B20BFE" w:rsidP="00B20BFE">
      <w:pPr>
        <w:tabs>
          <w:tab w:val="left" w:pos="426"/>
        </w:tabs>
        <w:spacing w:before="0" w:after="0" w:line="279" w:lineRule="auto"/>
        <w:ind w:left="360" w:firstLine="66"/>
        <w:jc w:val="both"/>
        <w:rPr>
          <w:rFonts w:cs="Calibri"/>
          <w:sz w:val="22"/>
          <w:szCs w:val="22"/>
        </w:rPr>
      </w:pPr>
      <w:r w:rsidRPr="00B20BFE">
        <w:rPr>
          <w:rFonts w:cs="Calibri"/>
          <w:sz w:val="22"/>
          <w:szCs w:val="22"/>
        </w:rPr>
        <w:t>C min – najniższa cena spośród wszystkich ofert niepodlegających odrzuceniu</w:t>
      </w:r>
    </w:p>
    <w:p w14:paraId="187AB572" w14:textId="77777777" w:rsidR="00B20BFE" w:rsidRPr="00B20BFE" w:rsidRDefault="00B20BFE" w:rsidP="00B20BFE">
      <w:pPr>
        <w:tabs>
          <w:tab w:val="left" w:pos="426"/>
        </w:tabs>
        <w:spacing w:before="0" w:after="0" w:line="279" w:lineRule="auto"/>
        <w:ind w:left="360" w:firstLine="66"/>
        <w:jc w:val="both"/>
        <w:rPr>
          <w:rFonts w:cs="Calibri"/>
          <w:sz w:val="22"/>
          <w:szCs w:val="22"/>
        </w:rPr>
      </w:pPr>
      <w:r w:rsidRPr="00B20BFE">
        <w:rPr>
          <w:rFonts w:cs="Calibri"/>
          <w:sz w:val="22"/>
          <w:szCs w:val="22"/>
        </w:rPr>
        <w:t>C b – cena oferty badanej</w:t>
      </w:r>
    </w:p>
    <w:p w14:paraId="3C113CD8" w14:textId="77777777" w:rsidR="00B20BFE" w:rsidRPr="00B20BFE" w:rsidRDefault="00B20BFE" w:rsidP="00B20BFE">
      <w:pPr>
        <w:spacing w:before="0" w:after="0" w:line="279" w:lineRule="auto"/>
        <w:rPr>
          <w:rFonts w:cs="Calibri"/>
          <w:color w:val="000000"/>
          <w:sz w:val="22"/>
          <w:szCs w:val="22"/>
        </w:rPr>
      </w:pPr>
    </w:p>
    <w:p w14:paraId="7C5808F3" w14:textId="77777777" w:rsidR="00B20BFE" w:rsidRPr="00B20BFE" w:rsidRDefault="00B20BFE" w:rsidP="00B20BFE">
      <w:pPr>
        <w:spacing w:before="0" w:after="0" w:line="279" w:lineRule="auto"/>
        <w:rPr>
          <w:rFonts w:cs="Calibri"/>
          <w:b/>
          <w:bCs/>
          <w:color w:val="000000"/>
          <w:sz w:val="22"/>
          <w:szCs w:val="22"/>
        </w:rPr>
      </w:pPr>
      <w:r w:rsidRPr="00B20BFE">
        <w:rPr>
          <w:rFonts w:cs="Calibri"/>
          <w:b/>
          <w:bCs/>
          <w:color w:val="000000"/>
          <w:sz w:val="22"/>
          <w:szCs w:val="22"/>
        </w:rPr>
        <w:t>2. GWARANCJA JAKOŚCI 40% (40 pkt.):</w:t>
      </w:r>
    </w:p>
    <w:p w14:paraId="691CE71F" w14:textId="77777777" w:rsidR="00B20BFE" w:rsidRPr="00B20BFE" w:rsidRDefault="00B20BFE" w:rsidP="00B20BFE">
      <w:pPr>
        <w:spacing w:before="0" w:after="0" w:line="279" w:lineRule="auto"/>
        <w:contextualSpacing/>
        <w:jc w:val="both"/>
        <w:rPr>
          <w:rFonts w:cs="Calibri"/>
          <w:sz w:val="22"/>
          <w:szCs w:val="22"/>
        </w:rPr>
      </w:pPr>
      <w:r w:rsidRPr="00B20BFE">
        <w:rPr>
          <w:rFonts w:cs="Calibri"/>
          <w:sz w:val="22"/>
          <w:szCs w:val="22"/>
        </w:rPr>
        <w:t>Punkty będą przyznane w przypadku zadeklarowania przez Wykonawcę okresu gwarancji na przedmiot zamówienia dłuższego niż 36 miesięcy (powyżej wymaganego minimalnego okresu gwarancji), tj.: dla zakresu 36 miesięcy ≤ okres gwarancji zaproponowany przez wykonawcę ≤ 60 miesięcy, wg wzoru:</w:t>
      </w:r>
    </w:p>
    <w:p w14:paraId="14DB75B8" w14:textId="77777777" w:rsidR="00B20BFE" w:rsidRPr="00B20BFE" w:rsidRDefault="00B20BFE" w:rsidP="00B20BFE">
      <w:pPr>
        <w:spacing w:before="0" w:after="0" w:line="279" w:lineRule="auto"/>
        <w:contextualSpacing/>
        <w:jc w:val="both"/>
        <w:rPr>
          <w:rFonts w:cs="Calibri"/>
          <w:sz w:val="22"/>
          <w:szCs w:val="22"/>
        </w:rPr>
      </w:pPr>
      <w:r w:rsidRPr="00B20BFE">
        <w:rPr>
          <w:rFonts w:cs="Calibri"/>
          <w:sz w:val="22"/>
          <w:szCs w:val="22"/>
        </w:rPr>
        <w:t>G = ((</w:t>
      </w:r>
      <w:proofErr w:type="spellStart"/>
      <w:r w:rsidRPr="00B20BFE">
        <w:rPr>
          <w:rFonts w:cs="Calibri"/>
          <w:sz w:val="22"/>
          <w:szCs w:val="22"/>
        </w:rPr>
        <w:t>Gn</w:t>
      </w:r>
      <w:proofErr w:type="spellEnd"/>
      <w:r w:rsidRPr="00B20BFE">
        <w:rPr>
          <w:rFonts w:cs="Calibri"/>
          <w:sz w:val="22"/>
          <w:szCs w:val="22"/>
        </w:rPr>
        <w:t xml:space="preserve"> – 36 miesięcy)/(60 miesięcy – 36 miesięcy)) x 40 % x100 pkt.</w:t>
      </w:r>
    </w:p>
    <w:p w14:paraId="423FC512" w14:textId="77777777" w:rsidR="00B20BFE" w:rsidRPr="00B20BFE" w:rsidRDefault="00B20BFE" w:rsidP="00B20BFE">
      <w:pPr>
        <w:spacing w:before="0" w:after="0" w:line="279" w:lineRule="auto"/>
        <w:contextualSpacing/>
        <w:jc w:val="both"/>
        <w:rPr>
          <w:rFonts w:cs="Calibri"/>
          <w:sz w:val="22"/>
          <w:szCs w:val="22"/>
        </w:rPr>
      </w:pPr>
      <w:r w:rsidRPr="00B20BFE">
        <w:rPr>
          <w:rFonts w:cs="Calibri"/>
          <w:sz w:val="22"/>
          <w:szCs w:val="22"/>
        </w:rPr>
        <w:t xml:space="preserve">G – liczba punktów przyznanych ofercie za kryterium okres gwarancji, </w:t>
      </w:r>
    </w:p>
    <w:p w14:paraId="23782A58" w14:textId="77777777" w:rsidR="00B20BFE" w:rsidRPr="00B20BFE" w:rsidRDefault="00B20BFE" w:rsidP="00B20BFE">
      <w:pPr>
        <w:spacing w:before="0" w:after="0" w:line="279" w:lineRule="auto"/>
        <w:contextualSpacing/>
        <w:jc w:val="both"/>
        <w:rPr>
          <w:rFonts w:cs="Calibri"/>
          <w:sz w:val="22"/>
          <w:szCs w:val="22"/>
        </w:rPr>
      </w:pPr>
      <w:proofErr w:type="spellStart"/>
      <w:r w:rsidRPr="00B20BFE">
        <w:rPr>
          <w:rFonts w:cs="Calibri"/>
          <w:sz w:val="22"/>
          <w:szCs w:val="22"/>
        </w:rPr>
        <w:t>Gn</w:t>
      </w:r>
      <w:proofErr w:type="spellEnd"/>
      <w:r w:rsidRPr="00B20BFE">
        <w:rPr>
          <w:rFonts w:cs="Calibri"/>
          <w:sz w:val="22"/>
          <w:szCs w:val="22"/>
        </w:rPr>
        <w:t xml:space="preserve"> – okres gwarancji zadeklarowany przez Wykonawcę,</w:t>
      </w:r>
    </w:p>
    <w:p w14:paraId="53FD2D89" w14:textId="77777777" w:rsidR="00B20BFE" w:rsidRPr="00B20BFE" w:rsidRDefault="00B20BFE" w:rsidP="00B20BFE">
      <w:pPr>
        <w:spacing w:before="0" w:after="0" w:line="279" w:lineRule="auto"/>
        <w:contextualSpacing/>
        <w:jc w:val="both"/>
        <w:rPr>
          <w:rFonts w:cs="Calibri"/>
          <w:sz w:val="22"/>
          <w:szCs w:val="22"/>
        </w:rPr>
      </w:pPr>
      <w:r w:rsidRPr="00B20BFE">
        <w:rPr>
          <w:rFonts w:cs="Calibri"/>
          <w:sz w:val="22"/>
          <w:szCs w:val="22"/>
        </w:rPr>
        <w:t xml:space="preserve">60 miesięcy – maksymalny punktowany okres gwarancji, </w:t>
      </w:r>
    </w:p>
    <w:p w14:paraId="32C8CA1F" w14:textId="77777777" w:rsidR="00B20BFE" w:rsidRPr="00B20BFE" w:rsidRDefault="00B20BFE" w:rsidP="00B20BFE">
      <w:pPr>
        <w:spacing w:before="0" w:after="0" w:line="279" w:lineRule="auto"/>
        <w:contextualSpacing/>
        <w:jc w:val="both"/>
        <w:rPr>
          <w:rFonts w:cs="Calibri"/>
          <w:sz w:val="22"/>
          <w:szCs w:val="22"/>
        </w:rPr>
      </w:pPr>
      <w:r w:rsidRPr="00B20BFE">
        <w:rPr>
          <w:rFonts w:cs="Calibri"/>
          <w:sz w:val="22"/>
          <w:szCs w:val="22"/>
        </w:rPr>
        <w:t xml:space="preserve">36 miesięcy – minimalny wymagany okres gwarancji </w:t>
      </w:r>
    </w:p>
    <w:p w14:paraId="5BFEC992" w14:textId="77777777" w:rsidR="00B20BFE" w:rsidRPr="00B20BFE" w:rsidRDefault="00B20BFE" w:rsidP="00B20BFE">
      <w:pPr>
        <w:spacing w:before="0" w:after="0" w:line="279" w:lineRule="auto"/>
        <w:contextualSpacing/>
        <w:jc w:val="both"/>
        <w:rPr>
          <w:rFonts w:cs="Calibri"/>
          <w:sz w:val="22"/>
          <w:szCs w:val="22"/>
        </w:rPr>
      </w:pPr>
    </w:p>
    <w:p w14:paraId="5887DCB9" w14:textId="77777777" w:rsidR="00B20BFE" w:rsidRPr="00B20BFE" w:rsidRDefault="00B20BFE" w:rsidP="00B20BFE">
      <w:pPr>
        <w:spacing w:before="0" w:after="0" w:line="279" w:lineRule="auto"/>
        <w:contextualSpacing/>
        <w:jc w:val="both"/>
        <w:rPr>
          <w:rFonts w:cs="Calibri"/>
          <w:sz w:val="22"/>
          <w:szCs w:val="22"/>
        </w:rPr>
      </w:pPr>
      <w:r w:rsidRPr="00B20BFE">
        <w:rPr>
          <w:rFonts w:cs="Calibri"/>
          <w:sz w:val="22"/>
          <w:szCs w:val="22"/>
        </w:rPr>
        <w:t>UWAGA:</w:t>
      </w:r>
    </w:p>
    <w:p w14:paraId="6F2B9A9E" w14:textId="77777777" w:rsidR="00B20BFE" w:rsidRPr="00B20BFE" w:rsidRDefault="00B20BFE" w:rsidP="00B20BFE">
      <w:pPr>
        <w:spacing w:before="0" w:after="0" w:line="279" w:lineRule="auto"/>
        <w:contextualSpacing/>
        <w:jc w:val="both"/>
        <w:rPr>
          <w:rFonts w:cs="Calibri"/>
          <w:sz w:val="22"/>
          <w:szCs w:val="22"/>
        </w:rPr>
      </w:pPr>
      <w:r w:rsidRPr="00B20BFE">
        <w:rPr>
          <w:rFonts w:cs="Calibri"/>
          <w:sz w:val="22"/>
          <w:szCs w:val="22"/>
        </w:rPr>
        <w:t xml:space="preserve">- dla okresu gwarancji zaproponowanego przez Wykonawcę dłuższego niż 60 miesięcy, G=40, </w:t>
      </w:r>
    </w:p>
    <w:p w14:paraId="76D79170" w14:textId="77777777" w:rsidR="00B20BFE" w:rsidRPr="00B20BFE" w:rsidRDefault="00B20BFE" w:rsidP="00B20BFE">
      <w:pPr>
        <w:spacing w:before="0" w:after="0" w:line="279" w:lineRule="auto"/>
        <w:contextualSpacing/>
        <w:jc w:val="both"/>
        <w:rPr>
          <w:rFonts w:cs="Calibri"/>
          <w:sz w:val="22"/>
          <w:szCs w:val="22"/>
        </w:rPr>
      </w:pPr>
      <w:r w:rsidRPr="00B20BFE">
        <w:rPr>
          <w:rFonts w:cs="Calibri"/>
          <w:sz w:val="22"/>
          <w:szCs w:val="22"/>
        </w:rPr>
        <w:lastRenderedPageBreak/>
        <w:t>- dla okresu gwarancji zaproponowanego przez Wykonawcę wynoszącego 36 miesięcy (minimalny okres gwarancji i rękojmi wymagany przez zamawiającego), G=0,</w:t>
      </w:r>
    </w:p>
    <w:p w14:paraId="46F36136" w14:textId="77777777" w:rsidR="00B20BFE" w:rsidRPr="00B20BFE" w:rsidRDefault="00B20BFE" w:rsidP="00B20BFE">
      <w:pPr>
        <w:spacing w:before="0" w:after="0" w:line="279" w:lineRule="auto"/>
        <w:contextualSpacing/>
        <w:jc w:val="both"/>
        <w:rPr>
          <w:rFonts w:cs="Calibri"/>
          <w:sz w:val="22"/>
          <w:szCs w:val="22"/>
        </w:rPr>
      </w:pPr>
      <w:r w:rsidRPr="00B20BFE">
        <w:rPr>
          <w:rFonts w:cs="Calibri"/>
          <w:sz w:val="22"/>
          <w:szCs w:val="22"/>
        </w:rPr>
        <w:t>- w przypadku podania przez Wykonawcę okresu gwarancji w niepełnych miesiącach, w celu oceny, Zamawiający odrzuci cyfry po przecinku i przydzieli punkty za pełne miesiące.</w:t>
      </w:r>
    </w:p>
    <w:p w14:paraId="01E52146" w14:textId="77777777" w:rsidR="00B20BFE" w:rsidRPr="00B20BFE" w:rsidRDefault="00B20BFE" w:rsidP="00B20BFE">
      <w:pPr>
        <w:spacing w:before="0" w:after="0" w:line="279" w:lineRule="auto"/>
        <w:contextualSpacing/>
        <w:jc w:val="both"/>
        <w:rPr>
          <w:rFonts w:cs="Calibri"/>
          <w:sz w:val="22"/>
          <w:szCs w:val="22"/>
        </w:rPr>
      </w:pPr>
    </w:p>
    <w:p w14:paraId="1D21C5B7" w14:textId="47483D97" w:rsidR="00B20BFE" w:rsidRDefault="006E33AB" w:rsidP="00B20BFE">
      <w:pPr>
        <w:spacing w:before="0" w:after="0" w:line="279" w:lineRule="auto"/>
        <w:contextualSpacing/>
        <w:jc w:val="both"/>
        <w:rPr>
          <w:rFonts w:cs="Calibri"/>
          <w:sz w:val="22"/>
          <w:szCs w:val="22"/>
        </w:rPr>
      </w:pPr>
      <w:r>
        <w:rPr>
          <w:rFonts w:cs="Calibri"/>
          <w:sz w:val="22"/>
          <w:szCs w:val="22"/>
        </w:rPr>
        <w:t xml:space="preserve">3. </w:t>
      </w:r>
      <w:r w:rsidR="00F12068">
        <w:rPr>
          <w:rFonts w:cs="Calibri"/>
          <w:sz w:val="22"/>
          <w:szCs w:val="22"/>
        </w:rPr>
        <w:t xml:space="preserve">Do oceny ofert Zamawiający będzie sumował </w:t>
      </w:r>
      <w:r w:rsidR="003C5FBD">
        <w:rPr>
          <w:rFonts w:cs="Calibri"/>
          <w:sz w:val="22"/>
          <w:szCs w:val="22"/>
        </w:rPr>
        <w:t>przyznane wykonawcom punkty w poszczególnych kryteriach:</w:t>
      </w:r>
    </w:p>
    <w:p w14:paraId="33C8484B" w14:textId="77777777" w:rsidR="004F1DA1" w:rsidRDefault="004F1DA1" w:rsidP="00B20BFE">
      <w:pPr>
        <w:spacing w:before="0" w:after="0" w:line="279" w:lineRule="auto"/>
        <w:contextualSpacing/>
        <w:jc w:val="both"/>
        <w:rPr>
          <w:rFonts w:cs="Calibri"/>
          <w:sz w:val="22"/>
          <w:szCs w:val="22"/>
        </w:rPr>
      </w:pPr>
    </w:p>
    <w:p w14:paraId="0D5D3904" w14:textId="5264375C" w:rsidR="003C5FBD" w:rsidRDefault="003C5FBD" w:rsidP="00B20BFE">
      <w:pPr>
        <w:spacing w:before="0" w:after="0" w:line="279" w:lineRule="auto"/>
        <w:contextualSpacing/>
        <w:jc w:val="both"/>
        <w:rPr>
          <w:rFonts w:cs="Calibri"/>
          <w:sz w:val="22"/>
          <w:szCs w:val="22"/>
        </w:rPr>
      </w:pPr>
      <w:r>
        <w:rPr>
          <w:rFonts w:cs="Calibri"/>
          <w:sz w:val="22"/>
          <w:szCs w:val="22"/>
        </w:rPr>
        <w:t>P (punkty przyznane</w:t>
      </w:r>
      <w:r w:rsidR="00CF6FC4">
        <w:rPr>
          <w:rFonts w:cs="Calibri"/>
          <w:sz w:val="22"/>
          <w:szCs w:val="22"/>
        </w:rPr>
        <w:t>)</w:t>
      </w:r>
      <w:r>
        <w:rPr>
          <w:rFonts w:cs="Calibri"/>
          <w:sz w:val="22"/>
          <w:szCs w:val="22"/>
        </w:rPr>
        <w:t xml:space="preserve"> = C + G</w:t>
      </w:r>
    </w:p>
    <w:p w14:paraId="571B65E9" w14:textId="77777777" w:rsidR="003C5FBD" w:rsidRPr="00B20BFE" w:rsidRDefault="003C5FBD" w:rsidP="00B20BFE">
      <w:pPr>
        <w:spacing w:before="0" w:after="0" w:line="279" w:lineRule="auto"/>
        <w:contextualSpacing/>
        <w:jc w:val="both"/>
        <w:rPr>
          <w:rFonts w:cs="Calibri"/>
          <w:sz w:val="22"/>
          <w:szCs w:val="22"/>
        </w:rPr>
      </w:pPr>
    </w:p>
    <w:p w14:paraId="33AAB215" w14:textId="77777777" w:rsidR="00B20BFE" w:rsidRPr="00B20BFE" w:rsidRDefault="00B20BFE" w:rsidP="00B20BFE">
      <w:pPr>
        <w:spacing w:before="0" w:after="0" w:line="279" w:lineRule="auto"/>
        <w:contextualSpacing/>
        <w:jc w:val="both"/>
        <w:rPr>
          <w:rFonts w:cs="Calibri"/>
          <w:sz w:val="22"/>
          <w:szCs w:val="22"/>
        </w:rPr>
      </w:pPr>
      <w:r w:rsidRPr="00B20BFE">
        <w:rPr>
          <w:rFonts w:cs="Calibri"/>
          <w:sz w:val="22"/>
          <w:szCs w:val="22"/>
        </w:rPr>
        <w:t>Jeżeli dwie lub więcej ofert będą przedstawiały taki sam bilans ceny i innych kryteriów oceny ofert, Zamawiający spośród tych ofert wybiera ofertę z najniższą ceną, a jeżeli zostały złożone oferty o takiej samej cenie, Zamawiający wzywa Wykonawców, którzy złożyli te oferty, do złożenia w terminie określonym przez Zamawiającego ofert dodatkowych.</w:t>
      </w:r>
    </w:p>
    <w:p w14:paraId="367E96BD" w14:textId="77777777" w:rsidR="00B20BFE" w:rsidRPr="00B20BFE" w:rsidRDefault="00B20BFE" w:rsidP="00B20BFE">
      <w:pPr>
        <w:spacing w:before="0" w:after="0" w:line="279" w:lineRule="auto"/>
        <w:ind w:left="80" w:right="160"/>
        <w:jc w:val="both"/>
        <w:rPr>
          <w:rFonts w:cs="Calibri"/>
          <w:sz w:val="22"/>
          <w:szCs w:val="22"/>
        </w:rPr>
      </w:pPr>
    </w:p>
    <w:p w14:paraId="31699299" w14:textId="77777777" w:rsidR="00B20BFE" w:rsidRPr="00B20BFE" w:rsidRDefault="00B20BFE" w:rsidP="00B20BFE">
      <w:pPr>
        <w:spacing w:before="0" w:after="160" w:line="279" w:lineRule="auto"/>
        <w:ind w:left="720"/>
        <w:contextualSpacing/>
        <w:jc w:val="both"/>
        <w:rPr>
          <w:rFonts w:eastAsia="Aptos" w:cs="Calibri"/>
          <w:sz w:val="22"/>
          <w:szCs w:val="22"/>
        </w:rPr>
      </w:pPr>
    </w:p>
    <w:p w14:paraId="3A29CB6D" w14:textId="77777777" w:rsidR="00B20BFE" w:rsidRPr="00B20BFE" w:rsidRDefault="00B20BFE" w:rsidP="00086E16">
      <w:pPr>
        <w:numPr>
          <w:ilvl w:val="0"/>
          <w:numId w:val="31"/>
        </w:numPr>
        <w:spacing w:before="0" w:after="160" w:line="279" w:lineRule="auto"/>
        <w:contextualSpacing/>
        <w:jc w:val="both"/>
        <w:rPr>
          <w:rFonts w:cs="Calibri"/>
          <w:color w:val="333333"/>
          <w:sz w:val="22"/>
          <w:szCs w:val="22"/>
        </w:rPr>
      </w:pPr>
      <w:r w:rsidRPr="00B20BFE">
        <w:rPr>
          <w:rFonts w:eastAsia="Aptos" w:cs="Calibri"/>
          <w:sz w:val="22"/>
          <w:szCs w:val="22"/>
        </w:rPr>
        <w:t xml:space="preserve"> Zamawiający przewiduje możliwość wyjaśniania</w:t>
      </w:r>
      <w:r w:rsidRPr="00B20BFE">
        <w:rPr>
          <w:rFonts w:cs="Calibri"/>
          <w:sz w:val="22"/>
          <w:szCs w:val="22"/>
        </w:rPr>
        <w:t xml:space="preserve"> treści ofert, przy czym niedopuszczalne jest prowadzenie między Zamawiającym a Wykonawcą negocjacji dotyczących treści złożonej oferty oraz dokonywania w jej treści zmian. Zamawiający dopuszcza jednak prostowanie (poprawianie) oczywistych omyłek rachunkowych lub pisarskich a także innych omyłek, polegających na niezgodności oferty z dokumentami zamówienia, niepowodujących istotnych zmian w treści oferty. O w/w poprawie Zamawiający niezwłocznie zawiadomi Wykonawcę. </w:t>
      </w:r>
    </w:p>
    <w:p w14:paraId="706DF840" w14:textId="77777777" w:rsidR="00B20BFE" w:rsidRPr="00B20BFE" w:rsidRDefault="00B20BFE" w:rsidP="00B20BFE">
      <w:pPr>
        <w:spacing w:before="0" w:after="160" w:line="279" w:lineRule="auto"/>
        <w:ind w:left="720"/>
        <w:contextualSpacing/>
        <w:jc w:val="both"/>
        <w:rPr>
          <w:rFonts w:cs="Calibri"/>
          <w:sz w:val="22"/>
          <w:szCs w:val="22"/>
        </w:rPr>
      </w:pPr>
      <w:r w:rsidRPr="00B20BFE">
        <w:rPr>
          <w:rFonts w:cs="Calibri"/>
          <w:sz w:val="22"/>
          <w:szCs w:val="22"/>
        </w:rPr>
        <w:t xml:space="preserve">Jeżeli do oferty nie dołączono wszystkich dokumentów lub dołączone dokumenty są błędne, niekompletne, Zamawiający może wezwać Wykonawcę do ich złożenia, uzupełnienia lub poprawienia.  </w:t>
      </w:r>
    </w:p>
    <w:p w14:paraId="45D99F6B" w14:textId="77777777" w:rsidR="00B20BFE" w:rsidRPr="00B20BFE" w:rsidRDefault="00B20BFE" w:rsidP="00B20BFE">
      <w:pPr>
        <w:spacing w:before="0" w:after="160" w:line="279" w:lineRule="auto"/>
        <w:ind w:left="720"/>
        <w:contextualSpacing/>
        <w:jc w:val="both"/>
        <w:rPr>
          <w:rFonts w:cs="Calibri"/>
          <w:sz w:val="22"/>
          <w:szCs w:val="22"/>
        </w:rPr>
      </w:pPr>
    </w:p>
    <w:p w14:paraId="48C5A290" w14:textId="77777777" w:rsidR="00B20BFE" w:rsidRPr="00B20BFE" w:rsidRDefault="00B20BFE" w:rsidP="00B20BFE">
      <w:pPr>
        <w:spacing w:before="0" w:after="160" w:line="279" w:lineRule="auto"/>
        <w:ind w:left="720"/>
        <w:contextualSpacing/>
        <w:jc w:val="both"/>
        <w:rPr>
          <w:rFonts w:cs="Calibri"/>
          <w:b/>
          <w:bCs/>
          <w:sz w:val="22"/>
          <w:szCs w:val="22"/>
        </w:rPr>
      </w:pPr>
      <w:r w:rsidRPr="00B20BFE">
        <w:rPr>
          <w:rFonts w:cs="Calibri"/>
          <w:b/>
          <w:bCs/>
          <w:sz w:val="22"/>
          <w:szCs w:val="22"/>
        </w:rPr>
        <w:t>RAŻĄCO NISKA CENA:</w:t>
      </w:r>
    </w:p>
    <w:p w14:paraId="7D97A75C" w14:textId="16E228EA" w:rsidR="00B20BFE" w:rsidRPr="00C540EF" w:rsidRDefault="00B20BFE" w:rsidP="00C540EF">
      <w:pPr>
        <w:pBdr>
          <w:bottom w:val="single" w:sz="8" w:space="1" w:color="000000"/>
        </w:pBdr>
        <w:spacing w:before="280" w:after="120"/>
        <w:jc w:val="both"/>
        <w:rPr>
          <w:rFonts w:cs="Calibri"/>
          <w:color w:val="000000"/>
          <w:sz w:val="22"/>
          <w:szCs w:val="22"/>
        </w:rPr>
      </w:pPr>
      <w:r w:rsidRPr="00B20BFE">
        <w:rPr>
          <w:rFonts w:cs="Calibri"/>
          <w:color w:val="000000"/>
          <w:sz w:val="22"/>
          <w:szCs w:val="22"/>
        </w:rPr>
        <w:t xml:space="preserve">Jeżeli zaoferowana cena lub koszt wydają się rażąco niskie w stosunku do przedmiotu zamówienia, tj. różnią się o więcej niż 30% od średniej arytmetycznej </w:t>
      </w:r>
      <w:r w:rsidRPr="00B20BFE">
        <w:rPr>
          <w:rFonts w:eastAsia="Aptos" w:cs="Calibri"/>
          <w:sz w:val="22"/>
          <w:szCs w:val="22"/>
        </w:rPr>
        <w:tab/>
      </w:r>
      <w:r w:rsidRPr="00B20BFE">
        <w:rPr>
          <w:rFonts w:cs="Calibri"/>
          <w:color w:val="000000"/>
          <w:sz w:val="22"/>
          <w:szCs w:val="22"/>
        </w:rPr>
        <w:t xml:space="preserve">cen wszystkich ważnych ofert niepodlegających odrzuceniu, lub budzą </w:t>
      </w:r>
      <w:r w:rsidRPr="00B20BFE">
        <w:rPr>
          <w:rFonts w:eastAsia="Aptos" w:cs="Calibri"/>
          <w:sz w:val="22"/>
          <w:szCs w:val="22"/>
        </w:rPr>
        <w:tab/>
      </w:r>
      <w:r w:rsidRPr="00B20BFE">
        <w:rPr>
          <w:rFonts w:cs="Calibri"/>
          <w:color w:val="000000"/>
          <w:sz w:val="22"/>
          <w:szCs w:val="22"/>
        </w:rPr>
        <w:t>wątpliwości zamawiającego co do możliwości wykonania przedmiotu zamówienia zgodnie z wymaganiami określonymi w zapytaniu ofertowym lub wynikającymi z odrębnych przepisów, zamawiający żąda od wykonawcy złożenia w wyznaczonym terminie wyjaśnień, w tym złożenia dowodów w zakresie wyliczenia ceny lub kosztu. Zamawiający ocenia te wyjaśnienia w konsultacji z wykonawcą i może odrzucić tę ofertę wyłącznie w przypadku, gdy złożone wyjaśnienia wraz z dowodami nie uzasadniają podanej ceny lub kosztu w tej ofercie.</w:t>
      </w:r>
    </w:p>
    <w:p w14:paraId="3DFC7FA4" w14:textId="77777777" w:rsidR="00B20BFE" w:rsidRPr="00B20BFE" w:rsidRDefault="00B20BFE" w:rsidP="00B20BFE">
      <w:pPr>
        <w:spacing w:before="0" w:after="160" w:line="279" w:lineRule="auto"/>
        <w:ind w:left="720"/>
        <w:contextualSpacing/>
        <w:jc w:val="both"/>
        <w:rPr>
          <w:rFonts w:cs="Calibri"/>
          <w:color w:val="333333"/>
          <w:sz w:val="22"/>
          <w:szCs w:val="22"/>
        </w:rPr>
      </w:pPr>
    </w:p>
    <w:p w14:paraId="1AB97CF0" w14:textId="77777777" w:rsidR="00B20BFE" w:rsidRPr="00B20BFE" w:rsidRDefault="00B20BFE" w:rsidP="00086E16">
      <w:pPr>
        <w:numPr>
          <w:ilvl w:val="0"/>
          <w:numId w:val="31"/>
        </w:numPr>
        <w:spacing w:before="0" w:after="160" w:line="279" w:lineRule="auto"/>
        <w:contextualSpacing/>
        <w:jc w:val="both"/>
        <w:rPr>
          <w:rFonts w:cs="Calibri"/>
          <w:b/>
          <w:bCs/>
          <w:sz w:val="22"/>
          <w:szCs w:val="22"/>
        </w:rPr>
      </w:pPr>
      <w:r w:rsidRPr="00B20BFE">
        <w:rPr>
          <w:rFonts w:cs="Calibri"/>
          <w:b/>
          <w:bCs/>
          <w:sz w:val="22"/>
          <w:szCs w:val="22"/>
        </w:rPr>
        <w:t>Wspólne składanie oferty:</w:t>
      </w:r>
    </w:p>
    <w:p w14:paraId="58FACC2B" w14:textId="77777777" w:rsidR="00B20BFE" w:rsidRPr="00B20BFE" w:rsidRDefault="00B20BFE" w:rsidP="00B20BFE">
      <w:pPr>
        <w:spacing w:before="0" w:after="160" w:line="279" w:lineRule="auto"/>
        <w:ind w:left="720"/>
        <w:contextualSpacing/>
        <w:jc w:val="both"/>
        <w:rPr>
          <w:rFonts w:cs="Calibri"/>
          <w:sz w:val="22"/>
          <w:szCs w:val="22"/>
        </w:rPr>
      </w:pPr>
      <w:r w:rsidRPr="00B20BFE">
        <w:rPr>
          <w:rFonts w:cs="Calibri"/>
          <w:sz w:val="22"/>
          <w:szCs w:val="22"/>
        </w:rPr>
        <w:t xml:space="preserve">Wykonawcy mogą wspólnie ubiegać się o udzielenie zamówienia publicznego. </w:t>
      </w:r>
    </w:p>
    <w:p w14:paraId="28776451" w14:textId="77777777" w:rsidR="00B20BFE" w:rsidRPr="00B20BFE" w:rsidRDefault="00B20BFE" w:rsidP="00B20BFE">
      <w:pPr>
        <w:spacing w:before="0" w:after="0" w:line="279" w:lineRule="auto"/>
        <w:ind w:left="720"/>
        <w:contextualSpacing/>
        <w:jc w:val="both"/>
        <w:rPr>
          <w:rFonts w:cs="Calibri"/>
          <w:sz w:val="22"/>
          <w:szCs w:val="22"/>
        </w:rPr>
      </w:pPr>
      <w:r w:rsidRPr="00B20BFE">
        <w:rPr>
          <w:rFonts w:cs="Calibri"/>
          <w:sz w:val="22"/>
          <w:szCs w:val="22"/>
        </w:rPr>
        <w:lastRenderedPageBreak/>
        <w:t xml:space="preserve">Wykonawcy wspólnie ubiegający się o udzielenie zamówienia, ustanawiają pełnomocnika do reprezentowania ich w postępowaniu o udzielenie zamówienia albo reprezentowania w postępowaniu i zawarcia umowy w sprawie zamówienia publicznego – nie dotyczy spółki cywilnej, o ile upoważnienie/pełnomocnictwo do występowania w imieniu tej spółki wynika z dołączonej do oferty umowy spółki bądź wszyscy wspólnicy podpiszą ofertę. </w:t>
      </w:r>
    </w:p>
    <w:p w14:paraId="075030F9" w14:textId="77777777" w:rsidR="00B20BFE" w:rsidRPr="00B20BFE" w:rsidRDefault="00B20BFE" w:rsidP="00B20BFE">
      <w:pPr>
        <w:spacing w:before="0" w:after="0" w:line="279" w:lineRule="auto"/>
        <w:ind w:left="720"/>
        <w:contextualSpacing/>
        <w:jc w:val="both"/>
        <w:rPr>
          <w:rFonts w:cs="Calibri"/>
          <w:sz w:val="22"/>
          <w:szCs w:val="22"/>
        </w:rPr>
      </w:pPr>
      <w:r w:rsidRPr="00B20BFE">
        <w:rPr>
          <w:rFonts w:cs="Calibri"/>
          <w:sz w:val="22"/>
          <w:szCs w:val="22"/>
        </w:rPr>
        <w:t xml:space="preserve">Wykonawcy wspólnie ubiegający się o udzielenie zamówienia, zobowiązani się złożyć wraz z ofertą stosowne pełnomocnictwo – nie dotyczy spółki cywilnej, o ile upoważnienie/pełnomocnictwo do występowania w imieniu tej spółki wynika z dołączonej do oferty umowy spółki bądź wszyscy wspólnicy podpiszą ofertę. </w:t>
      </w:r>
    </w:p>
    <w:p w14:paraId="2A73871E" w14:textId="77777777" w:rsidR="00B20BFE" w:rsidRPr="00B20BFE" w:rsidRDefault="00B20BFE" w:rsidP="00B20BFE">
      <w:pPr>
        <w:spacing w:before="0" w:after="0" w:line="279" w:lineRule="auto"/>
        <w:ind w:left="720"/>
        <w:contextualSpacing/>
        <w:jc w:val="both"/>
        <w:rPr>
          <w:rFonts w:cs="Calibri"/>
          <w:b/>
          <w:bCs/>
          <w:sz w:val="22"/>
          <w:szCs w:val="22"/>
        </w:rPr>
      </w:pPr>
      <w:r w:rsidRPr="00B20BFE">
        <w:rPr>
          <w:rFonts w:cs="Calibri"/>
          <w:b/>
          <w:bCs/>
          <w:sz w:val="22"/>
          <w:szCs w:val="22"/>
        </w:rPr>
        <w:t>Uwaga:</w:t>
      </w:r>
    </w:p>
    <w:p w14:paraId="2D134864" w14:textId="77777777" w:rsidR="00B20BFE" w:rsidRPr="00B20BFE" w:rsidRDefault="00B20BFE" w:rsidP="00B20BFE">
      <w:pPr>
        <w:spacing w:before="0" w:after="0" w:line="279" w:lineRule="auto"/>
        <w:ind w:left="720"/>
        <w:contextualSpacing/>
        <w:jc w:val="both"/>
        <w:rPr>
          <w:rFonts w:cs="Calibri"/>
          <w:sz w:val="22"/>
          <w:szCs w:val="22"/>
        </w:rPr>
      </w:pPr>
      <w:r w:rsidRPr="00B20BFE">
        <w:rPr>
          <w:rFonts w:cs="Calibri"/>
          <w:i/>
          <w:iCs/>
          <w:sz w:val="22"/>
          <w:szCs w:val="22"/>
        </w:rPr>
        <w:t>Pełnomocnictwo, o którym mowa powyżej może wynikać albo z dokumentu pod taką samą nazwą, albo z umowy Wykonawców wspólnie ubiegających się o udzielenie zamówienia.</w:t>
      </w:r>
      <w:r w:rsidRPr="00B20BFE">
        <w:rPr>
          <w:rFonts w:cs="Calibri"/>
          <w:sz w:val="22"/>
          <w:szCs w:val="22"/>
        </w:rPr>
        <w:t xml:space="preserve"> </w:t>
      </w:r>
    </w:p>
    <w:p w14:paraId="57CCEA89" w14:textId="77777777" w:rsidR="00B20BFE" w:rsidRPr="00B20BFE" w:rsidRDefault="00B20BFE" w:rsidP="00B20BFE">
      <w:pPr>
        <w:spacing w:before="0" w:after="0" w:line="279" w:lineRule="auto"/>
        <w:ind w:left="720"/>
        <w:contextualSpacing/>
        <w:jc w:val="both"/>
        <w:rPr>
          <w:rFonts w:cs="Calibri"/>
          <w:sz w:val="22"/>
          <w:szCs w:val="22"/>
        </w:rPr>
      </w:pPr>
      <w:r w:rsidRPr="00B20BFE">
        <w:rPr>
          <w:rFonts w:cs="Calibri"/>
          <w:sz w:val="22"/>
          <w:szCs w:val="22"/>
        </w:rPr>
        <w:t xml:space="preserve">Oferta musi być podpisana w taki sposób, by prawnie zobowiązywała wszystkich Wykonawców występujących wspólnie (przez każdego z Wykonawców lub upoważnionego pełnomocnika). </w:t>
      </w:r>
    </w:p>
    <w:p w14:paraId="6B4E6B2D" w14:textId="77777777" w:rsidR="00B20BFE" w:rsidRPr="00B20BFE" w:rsidRDefault="00B20BFE" w:rsidP="00B20BFE">
      <w:pPr>
        <w:spacing w:before="0" w:after="0" w:line="279" w:lineRule="auto"/>
        <w:ind w:left="720"/>
        <w:contextualSpacing/>
        <w:jc w:val="both"/>
        <w:rPr>
          <w:rFonts w:cs="Calibri"/>
          <w:sz w:val="22"/>
          <w:szCs w:val="22"/>
        </w:rPr>
      </w:pPr>
      <w:r w:rsidRPr="00B20BFE">
        <w:rPr>
          <w:rFonts w:cs="Calibri"/>
          <w:sz w:val="22"/>
          <w:szCs w:val="22"/>
        </w:rPr>
        <w:t xml:space="preserve">W przypadku wspólnego ubiegania się o udzielenie zamówienie przez Wykonawców oświadczenie o spełnieniu warunków udziału w postępowaniu i braku podstaw wykluczenia, składa każdy z Wykonawców wspólnie ubiegających się o zamówienie. Oświadczenia te potwierdzają spełnianie warunków udziału w postępowaniu w zakresie, w którym Wykonawca wspólnie ubiegający się o udzielenie zamówienia wykazuje spełnianie warunków udziału w postępowaniu oraz brak podstaw wykluczenia - każdy z Wykonawców wspólnie ubiegających się o udzielenie zamówienia nie może podlegać wykluczeniu z postępowania w oparciu o wskazane w zapytaniu podstawy wykluczenia. Powyższe oznacza, iż: </w:t>
      </w:r>
    </w:p>
    <w:p w14:paraId="3A727C48" w14:textId="77777777" w:rsidR="00B20BFE" w:rsidRPr="00B20BFE" w:rsidRDefault="00B20BFE" w:rsidP="00086E16">
      <w:pPr>
        <w:numPr>
          <w:ilvl w:val="0"/>
          <w:numId w:val="6"/>
        </w:numPr>
        <w:spacing w:before="0" w:after="0" w:line="279" w:lineRule="auto"/>
        <w:contextualSpacing/>
        <w:jc w:val="both"/>
        <w:rPr>
          <w:rFonts w:cs="Calibri"/>
          <w:sz w:val="22"/>
          <w:szCs w:val="22"/>
        </w:rPr>
      </w:pPr>
      <w:r w:rsidRPr="00B20BFE">
        <w:rPr>
          <w:rFonts w:cs="Calibri"/>
          <w:sz w:val="22"/>
          <w:szCs w:val="22"/>
        </w:rPr>
        <w:t xml:space="preserve">Oświadczenie w zakresie braku podstaw wykluczenia musi złożyć każdy z Wykonawców wspólnie ubiegających się o udzielenie zamówienia; </w:t>
      </w:r>
    </w:p>
    <w:p w14:paraId="5516B564" w14:textId="77777777" w:rsidR="00B20BFE" w:rsidRPr="00B20BFE" w:rsidRDefault="00B20BFE" w:rsidP="00086E16">
      <w:pPr>
        <w:numPr>
          <w:ilvl w:val="0"/>
          <w:numId w:val="5"/>
        </w:numPr>
        <w:spacing w:before="0" w:after="0" w:line="279" w:lineRule="auto"/>
        <w:contextualSpacing/>
        <w:jc w:val="both"/>
        <w:rPr>
          <w:rFonts w:cs="Calibri"/>
          <w:sz w:val="22"/>
          <w:szCs w:val="22"/>
        </w:rPr>
      </w:pPr>
      <w:r w:rsidRPr="00B20BFE">
        <w:rPr>
          <w:rFonts w:cs="Calibri"/>
          <w:sz w:val="22"/>
          <w:szCs w:val="22"/>
        </w:rPr>
        <w:t xml:space="preserve">Oświadczenie o spełnianiu warunków udziału składa podmiot, który  </w:t>
      </w:r>
      <w:r w:rsidRPr="00B20BFE">
        <w:rPr>
          <w:rFonts w:eastAsia="Aptos" w:cs="Calibri"/>
          <w:sz w:val="22"/>
          <w:szCs w:val="22"/>
        </w:rPr>
        <w:br/>
      </w:r>
      <w:r w:rsidRPr="00B20BFE">
        <w:rPr>
          <w:rFonts w:cs="Calibri"/>
          <w:sz w:val="22"/>
          <w:szCs w:val="22"/>
        </w:rPr>
        <w:t xml:space="preserve"> w odniesieniu do danego warunku udziału w postępowaniu potwierdza jego spełnianie; dopuszcza się oświadczenie złożone łącznie, tj. podpisane przez wszystkie podmioty wspólnie składające ofertę lub przez pełnomocnika występującego w imieniu wszystkich podmiotów. </w:t>
      </w:r>
    </w:p>
    <w:p w14:paraId="633991FF" w14:textId="77777777" w:rsidR="00B20BFE" w:rsidRPr="00B20BFE" w:rsidRDefault="00B20BFE" w:rsidP="00B20BFE">
      <w:pPr>
        <w:spacing w:before="0" w:after="0" w:line="279" w:lineRule="auto"/>
        <w:ind w:left="720"/>
        <w:jc w:val="both"/>
        <w:rPr>
          <w:rFonts w:cs="Calibri"/>
          <w:sz w:val="22"/>
          <w:szCs w:val="22"/>
        </w:rPr>
      </w:pPr>
      <w:r w:rsidRPr="00B20BFE">
        <w:rPr>
          <w:rFonts w:cs="Calibri"/>
          <w:sz w:val="22"/>
          <w:szCs w:val="22"/>
        </w:rPr>
        <w:t xml:space="preserve">W przypadku gdy Wykonawcy wspólnie ubiegają się o udzielenie zamówienia zobowiązani są dołączyć do oferty oświadczenie, z którego wynika, które roboty budowlane, dostawy lub usługi wykonają poszczególni wykonawcy. </w:t>
      </w:r>
    </w:p>
    <w:p w14:paraId="32A2C738" w14:textId="77777777" w:rsidR="00B20BFE" w:rsidRPr="00B20BFE" w:rsidRDefault="00B20BFE" w:rsidP="00B20BFE">
      <w:pPr>
        <w:spacing w:before="0" w:after="0" w:line="279" w:lineRule="auto"/>
        <w:ind w:left="720"/>
        <w:contextualSpacing/>
        <w:jc w:val="both"/>
        <w:rPr>
          <w:rFonts w:cs="Calibri"/>
          <w:sz w:val="22"/>
          <w:szCs w:val="22"/>
        </w:rPr>
      </w:pPr>
      <w:r w:rsidRPr="00B20BFE">
        <w:rPr>
          <w:rFonts w:cs="Calibri"/>
          <w:sz w:val="22"/>
          <w:szCs w:val="22"/>
        </w:rPr>
        <w:t>Wszelka korespondencja prowadzona będzie wyłącznie z podmiotem występującym jako pełnomocnik Wykonawców wspólnie ubiegających się o udzielenie zamówienia.</w:t>
      </w:r>
    </w:p>
    <w:p w14:paraId="29C1722E" w14:textId="77777777" w:rsidR="00B20BFE" w:rsidRPr="00B20BFE" w:rsidRDefault="00B20BFE" w:rsidP="00B20BFE">
      <w:pPr>
        <w:spacing w:before="0" w:after="160" w:line="279" w:lineRule="auto"/>
        <w:ind w:left="720"/>
        <w:contextualSpacing/>
        <w:jc w:val="both"/>
        <w:rPr>
          <w:rFonts w:eastAsia="Aptos" w:cs="Calibri"/>
          <w:sz w:val="22"/>
          <w:szCs w:val="22"/>
        </w:rPr>
      </w:pPr>
    </w:p>
    <w:p w14:paraId="7D462972" w14:textId="77777777" w:rsidR="00B20BFE" w:rsidRPr="00B20BFE" w:rsidRDefault="00B20BFE" w:rsidP="00B20BFE">
      <w:pPr>
        <w:spacing w:before="0" w:after="160" w:line="279" w:lineRule="auto"/>
        <w:ind w:left="720"/>
        <w:contextualSpacing/>
        <w:jc w:val="both"/>
        <w:rPr>
          <w:rFonts w:eastAsia="Aptos" w:cs="Calibri"/>
          <w:sz w:val="22"/>
          <w:szCs w:val="22"/>
        </w:rPr>
      </w:pPr>
      <w:r w:rsidRPr="00B20BFE">
        <w:rPr>
          <w:rFonts w:eastAsia="Aptos" w:cs="Calibri"/>
          <w:sz w:val="22"/>
          <w:szCs w:val="22"/>
        </w:rPr>
        <w:t xml:space="preserve"> </w:t>
      </w:r>
    </w:p>
    <w:p w14:paraId="07B0F959" w14:textId="77777777" w:rsidR="00B20BFE" w:rsidRPr="00B20BFE" w:rsidRDefault="00B20BFE" w:rsidP="00086E16">
      <w:pPr>
        <w:numPr>
          <w:ilvl w:val="0"/>
          <w:numId w:val="31"/>
        </w:numPr>
        <w:spacing w:before="0" w:after="160" w:line="279" w:lineRule="auto"/>
        <w:contextualSpacing/>
        <w:jc w:val="both"/>
        <w:rPr>
          <w:rFonts w:cs="Calibri"/>
          <w:b/>
          <w:bCs/>
          <w:sz w:val="22"/>
          <w:szCs w:val="22"/>
        </w:rPr>
      </w:pPr>
      <w:r w:rsidRPr="00B20BFE">
        <w:rPr>
          <w:rFonts w:cs="Calibri"/>
          <w:b/>
          <w:bCs/>
          <w:sz w:val="22"/>
          <w:szCs w:val="22"/>
        </w:rPr>
        <w:t>Informacja na temat podwykonawców:</w:t>
      </w:r>
    </w:p>
    <w:p w14:paraId="2B5A736C" w14:textId="77777777" w:rsidR="00B20BFE" w:rsidRPr="00B20BFE" w:rsidRDefault="00B20BFE" w:rsidP="00B20BFE">
      <w:pPr>
        <w:spacing w:before="0" w:after="0" w:line="279" w:lineRule="auto"/>
        <w:ind w:left="720"/>
        <w:contextualSpacing/>
        <w:jc w:val="both"/>
        <w:rPr>
          <w:rFonts w:cs="Calibri"/>
          <w:sz w:val="22"/>
          <w:szCs w:val="22"/>
        </w:rPr>
      </w:pPr>
    </w:p>
    <w:p w14:paraId="480AB087" w14:textId="77777777" w:rsidR="00B20BFE" w:rsidRPr="00B20BFE" w:rsidRDefault="00B20BFE" w:rsidP="00B20BFE">
      <w:pPr>
        <w:spacing w:before="0" w:after="0" w:line="279" w:lineRule="auto"/>
        <w:ind w:left="720"/>
        <w:contextualSpacing/>
        <w:jc w:val="both"/>
        <w:rPr>
          <w:rFonts w:cs="Calibri"/>
          <w:sz w:val="22"/>
          <w:szCs w:val="22"/>
        </w:rPr>
      </w:pPr>
      <w:r w:rsidRPr="00B20BFE">
        <w:rPr>
          <w:rFonts w:cs="Calibri"/>
          <w:sz w:val="22"/>
          <w:szCs w:val="22"/>
        </w:rPr>
        <w:t xml:space="preserve">Wykonawca może powierzyć wykonanie części zamówienia podwykonawcy. </w:t>
      </w:r>
    </w:p>
    <w:p w14:paraId="5D231105" w14:textId="77777777" w:rsidR="00B20BFE" w:rsidRPr="00B20BFE" w:rsidRDefault="00B20BFE" w:rsidP="00B20BFE">
      <w:pPr>
        <w:spacing w:before="0" w:after="0" w:line="279" w:lineRule="auto"/>
        <w:ind w:left="720"/>
        <w:contextualSpacing/>
        <w:jc w:val="both"/>
        <w:rPr>
          <w:rFonts w:cs="Calibri"/>
          <w:sz w:val="22"/>
          <w:szCs w:val="22"/>
        </w:rPr>
      </w:pPr>
      <w:r w:rsidRPr="00B20BFE">
        <w:rPr>
          <w:rFonts w:cs="Calibri"/>
          <w:sz w:val="22"/>
          <w:szCs w:val="22"/>
        </w:rPr>
        <w:t xml:space="preserve">Wykonawca, który zamierza wykonywać zamówienie przy udziale podwykonawcy/ów, musi wyraźnie w ofercie wskazać, jaką część (zakres zamówienia) wykonywać będzie w jego imieniu podwykonawca </w:t>
      </w:r>
      <w:r w:rsidRPr="00B20BFE">
        <w:rPr>
          <w:rFonts w:cs="Calibri"/>
          <w:b/>
          <w:bCs/>
          <w:sz w:val="22"/>
          <w:szCs w:val="22"/>
        </w:rPr>
        <w:t>oraz podać nazwę ewentualnych podwykonawców</w:t>
      </w:r>
      <w:r w:rsidRPr="00B20BFE">
        <w:rPr>
          <w:rFonts w:cs="Calibri"/>
          <w:sz w:val="22"/>
          <w:szCs w:val="22"/>
        </w:rPr>
        <w:t xml:space="preserve">, </w:t>
      </w:r>
      <w:r w:rsidRPr="00B20BFE">
        <w:rPr>
          <w:rFonts w:cs="Calibri"/>
          <w:b/>
          <w:bCs/>
          <w:sz w:val="22"/>
          <w:szCs w:val="22"/>
        </w:rPr>
        <w:t>jeżeli są już znani</w:t>
      </w:r>
      <w:r w:rsidRPr="00B20BFE">
        <w:rPr>
          <w:rFonts w:cs="Calibri"/>
          <w:sz w:val="22"/>
          <w:szCs w:val="22"/>
        </w:rPr>
        <w:t xml:space="preserve">. Należy w tym celu wypełnić odpowiedni punkt formularza oferty, stanowiącego </w:t>
      </w:r>
      <w:r w:rsidRPr="00B20BFE">
        <w:rPr>
          <w:rFonts w:cs="Calibri"/>
          <w:b/>
          <w:bCs/>
          <w:sz w:val="22"/>
          <w:szCs w:val="22"/>
        </w:rPr>
        <w:t>załącznik do zapytania</w:t>
      </w:r>
      <w:r w:rsidRPr="00B20BFE">
        <w:rPr>
          <w:rFonts w:cs="Calibri"/>
          <w:sz w:val="22"/>
          <w:szCs w:val="22"/>
        </w:rPr>
        <w:t>.</w:t>
      </w:r>
      <w:r w:rsidRPr="00B20BFE">
        <w:rPr>
          <w:rFonts w:cs="Calibri"/>
          <w:b/>
          <w:bCs/>
          <w:sz w:val="22"/>
          <w:szCs w:val="22"/>
        </w:rPr>
        <w:t xml:space="preserve"> </w:t>
      </w:r>
      <w:r w:rsidRPr="00B20BFE">
        <w:rPr>
          <w:rFonts w:cs="Calibri"/>
          <w:sz w:val="22"/>
          <w:szCs w:val="22"/>
        </w:rPr>
        <w:t xml:space="preserve">W przypadku, gdy </w:t>
      </w:r>
      <w:r w:rsidRPr="00B20BFE">
        <w:rPr>
          <w:rFonts w:cs="Calibri"/>
          <w:sz w:val="22"/>
          <w:szCs w:val="22"/>
        </w:rPr>
        <w:lastRenderedPageBreak/>
        <w:t xml:space="preserve">Wykonawca nie zamierza wykonywać zamówienia przy udziale podwykonawców, należy wpisać w formularzu „nie dotyczy” lub inne podobne sformułowanie. Jeżeli Wykonawca zostawi ten punkt niewypełniony (puste pole), Zamawiający uzna, iż zamówienie zostanie wykonane siłami własnymi tj. bez udziału podwykonawców. </w:t>
      </w:r>
    </w:p>
    <w:p w14:paraId="2550CED3" w14:textId="77777777" w:rsidR="00B20BFE" w:rsidRPr="00B20BFE" w:rsidRDefault="00B20BFE" w:rsidP="00B20BFE">
      <w:pPr>
        <w:spacing w:before="0" w:after="0" w:line="279" w:lineRule="auto"/>
        <w:ind w:left="720"/>
        <w:contextualSpacing/>
        <w:jc w:val="both"/>
        <w:rPr>
          <w:rFonts w:cs="Calibri"/>
          <w:color w:val="000000"/>
          <w:sz w:val="22"/>
          <w:szCs w:val="22"/>
        </w:rPr>
      </w:pPr>
      <w:r w:rsidRPr="00B20BFE">
        <w:rPr>
          <w:rFonts w:cs="Calibri"/>
          <w:sz w:val="22"/>
          <w:szCs w:val="22"/>
        </w:rPr>
        <w:t>Zamawiający żąda, aby przed przystąpieniem do wykonania zamówienia Wykonawca podał nazwy, dane kontaktowe oraz przedstawicieli, podwykonawców zaangażowanych w wykonanie zamówienia (jeżeli są już znani). Wykonawca zobowiązany jest do zawiadomienia Zamawiającego o wszelkich zmianach w odniesieniu do informacji, o których mowa w zdaniu pierwszym, w trakcie realizacji zamówienia, a także przekazuje wymagane informacje na temat nowych podwykonawców, którym w późniejszym okresie zamierza powierzyć realizację zamówienia.</w:t>
      </w:r>
      <w:r w:rsidRPr="00B20BFE">
        <w:rPr>
          <w:rFonts w:cs="Calibri"/>
          <w:color w:val="000000"/>
          <w:sz w:val="22"/>
          <w:szCs w:val="22"/>
        </w:rPr>
        <w:t xml:space="preserve"> </w:t>
      </w:r>
    </w:p>
    <w:p w14:paraId="281B3E9C" w14:textId="77777777" w:rsidR="00B20BFE" w:rsidRPr="00B20BFE" w:rsidRDefault="00B20BFE" w:rsidP="00B20BFE">
      <w:pPr>
        <w:spacing w:before="0" w:after="0" w:line="279" w:lineRule="auto"/>
        <w:ind w:left="720"/>
        <w:contextualSpacing/>
        <w:jc w:val="both"/>
        <w:rPr>
          <w:rFonts w:cs="Calibri"/>
          <w:sz w:val="22"/>
          <w:szCs w:val="22"/>
        </w:rPr>
      </w:pPr>
      <w:r w:rsidRPr="00B20BFE">
        <w:rPr>
          <w:rFonts w:cs="Calibri"/>
          <w:color w:val="000000"/>
          <w:sz w:val="22"/>
          <w:szCs w:val="22"/>
        </w:rPr>
        <w:t xml:space="preserve">Jeżeli zmiana albo rezygnacja z podwykonawcy dotyczy podmiotu, na którego zasoby Wykonawca powoływał się, w celu wykazania spełniania warunków udziału w postępowaniu, Wykonawca jest obowiązany wykazać Zamawiającemu, że proponowany inny podwykonawca lub Wykonawca samodzielnie spełnia je  </w:t>
      </w:r>
      <w:r w:rsidRPr="00B20BFE">
        <w:rPr>
          <w:rFonts w:eastAsia="Aptos" w:cs="Calibri"/>
          <w:sz w:val="22"/>
          <w:szCs w:val="22"/>
        </w:rPr>
        <w:br/>
      </w:r>
      <w:r w:rsidRPr="00B20BFE">
        <w:rPr>
          <w:rFonts w:cs="Calibri"/>
          <w:color w:val="000000"/>
          <w:sz w:val="22"/>
          <w:szCs w:val="22"/>
        </w:rPr>
        <w:t xml:space="preserve"> w stopniu nie mniejszym niż podwykonawca, na którego zasoby Wykonawca powoływał się w trakcie postępowania o udzielenie zamówienia.</w:t>
      </w:r>
      <w:r w:rsidRPr="00B20BFE">
        <w:rPr>
          <w:rFonts w:cs="Calibri"/>
          <w:sz w:val="22"/>
          <w:szCs w:val="22"/>
        </w:rPr>
        <w:t xml:space="preserve"> </w:t>
      </w:r>
    </w:p>
    <w:p w14:paraId="383DA4DD" w14:textId="77777777" w:rsidR="00B20BFE" w:rsidRPr="00B20BFE" w:rsidRDefault="00B20BFE" w:rsidP="00B20BFE">
      <w:pPr>
        <w:spacing w:before="0" w:after="0" w:line="279" w:lineRule="auto"/>
        <w:ind w:left="720"/>
        <w:contextualSpacing/>
        <w:jc w:val="both"/>
        <w:rPr>
          <w:rFonts w:cs="Calibri"/>
          <w:sz w:val="22"/>
          <w:szCs w:val="22"/>
        </w:rPr>
      </w:pPr>
      <w:r w:rsidRPr="00B20BFE">
        <w:rPr>
          <w:rFonts w:cs="Calibri"/>
          <w:sz w:val="22"/>
          <w:szCs w:val="22"/>
        </w:rPr>
        <w:t>Powierzenie wykonania części zamówienia podwykonawcom nie zwalnia Wykonawcy z odpowiedzialności za należyte wykonanie tego zamówienia.</w:t>
      </w:r>
    </w:p>
    <w:p w14:paraId="2FEA82FC" w14:textId="77777777" w:rsidR="00B20BFE" w:rsidRPr="00B20BFE" w:rsidRDefault="00B20BFE" w:rsidP="00B20BFE">
      <w:pPr>
        <w:spacing w:before="0" w:after="0" w:line="279" w:lineRule="auto"/>
        <w:jc w:val="both"/>
        <w:rPr>
          <w:rFonts w:cs="Calibri"/>
          <w:sz w:val="22"/>
          <w:szCs w:val="22"/>
        </w:rPr>
      </w:pPr>
    </w:p>
    <w:p w14:paraId="52AFC913" w14:textId="77777777" w:rsidR="00B20BFE" w:rsidRPr="00B20BFE" w:rsidRDefault="00B20BFE" w:rsidP="00086E16">
      <w:pPr>
        <w:numPr>
          <w:ilvl w:val="0"/>
          <w:numId w:val="31"/>
        </w:numPr>
        <w:spacing w:before="0" w:after="0" w:line="279" w:lineRule="auto"/>
        <w:contextualSpacing/>
        <w:jc w:val="both"/>
        <w:rPr>
          <w:rFonts w:cs="Calibri"/>
          <w:b/>
          <w:bCs/>
          <w:sz w:val="22"/>
          <w:szCs w:val="22"/>
        </w:rPr>
      </w:pPr>
      <w:r w:rsidRPr="00B20BFE">
        <w:rPr>
          <w:rFonts w:cs="Calibri"/>
          <w:b/>
          <w:bCs/>
          <w:sz w:val="22"/>
          <w:szCs w:val="22"/>
        </w:rPr>
        <w:t xml:space="preserve">Poleganie na zasobach podmiotu trzeciego. </w:t>
      </w:r>
    </w:p>
    <w:p w14:paraId="3CC1BB57" w14:textId="77777777" w:rsidR="00B20BFE" w:rsidRPr="00B20BFE" w:rsidRDefault="00B20BFE" w:rsidP="00B20BFE">
      <w:pPr>
        <w:spacing w:before="0" w:after="160" w:line="279" w:lineRule="auto"/>
        <w:ind w:left="720"/>
        <w:jc w:val="both"/>
        <w:rPr>
          <w:rFonts w:cs="Calibri"/>
          <w:sz w:val="22"/>
          <w:szCs w:val="22"/>
        </w:rPr>
      </w:pPr>
    </w:p>
    <w:p w14:paraId="6F3CBF7C" w14:textId="77777777" w:rsidR="00B20BFE" w:rsidRPr="00B20BFE" w:rsidRDefault="00B20BFE" w:rsidP="00086E16">
      <w:pPr>
        <w:numPr>
          <w:ilvl w:val="1"/>
          <w:numId w:val="31"/>
        </w:numPr>
        <w:spacing w:before="0" w:after="160" w:line="279" w:lineRule="auto"/>
        <w:contextualSpacing/>
        <w:jc w:val="both"/>
        <w:rPr>
          <w:rFonts w:cs="Calibri"/>
          <w:color w:val="000000"/>
          <w:sz w:val="22"/>
          <w:szCs w:val="22"/>
        </w:rPr>
      </w:pPr>
      <w:r w:rsidRPr="00B20BFE">
        <w:rPr>
          <w:rFonts w:cs="Calibri"/>
          <w:color w:val="000000"/>
          <w:sz w:val="22"/>
          <w:szCs w:val="22"/>
        </w:rPr>
        <w:t>Wykonawca może w celu potwierdzenia spełniania warunków udziału w postępowaniu, w stosownych sytuacjach oraz w odniesieniu do konkretnego zamówienia lub jego części, polegać na zdolnościach technicznych lub zawodowych podmiotów udostępniających zasoby, niezależnie od charakteru prawnego łączących go z nim stosunków prawnych (dotyczy warunków udziału w postępowaniu określonych przez Zamawiającego).</w:t>
      </w:r>
    </w:p>
    <w:p w14:paraId="088AF1CF" w14:textId="77777777" w:rsidR="00B20BFE" w:rsidRPr="00B20BFE" w:rsidRDefault="00B20BFE" w:rsidP="00086E16">
      <w:pPr>
        <w:numPr>
          <w:ilvl w:val="1"/>
          <w:numId w:val="31"/>
        </w:numPr>
        <w:spacing w:before="0" w:after="0" w:line="278" w:lineRule="auto"/>
        <w:contextualSpacing/>
        <w:jc w:val="both"/>
        <w:rPr>
          <w:rFonts w:cs="Calibri"/>
          <w:color w:val="000000"/>
          <w:sz w:val="22"/>
          <w:szCs w:val="22"/>
        </w:rPr>
      </w:pPr>
      <w:r w:rsidRPr="00B20BFE">
        <w:rPr>
          <w:rFonts w:cs="Calibri"/>
          <w:color w:val="000000"/>
          <w:sz w:val="22"/>
          <w:szCs w:val="22"/>
        </w:rPr>
        <w:t>W odniesieniu do warunków dotyczących kwalifikacji zawodowych lub doświadczenia Wykonawcy mogą polegać na zdolnościach podmiotów udostępniających zasoby, jeśli podmioty te wykonają roboty budowlane lub usługi, do realizacji których te zdolności są wymagane.</w:t>
      </w:r>
    </w:p>
    <w:p w14:paraId="556B4C1E" w14:textId="77777777" w:rsidR="00B20BFE" w:rsidRPr="00B20BFE" w:rsidRDefault="00B20BFE" w:rsidP="00086E16">
      <w:pPr>
        <w:numPr>
          <w:ilvl w:val="1"/>
          <w:numId w:val="31"/>
        </w:numPr>
        <w:spacing w:before="0" w:after="0" w:line="278" w:lineRule="auto"/>
        <w:contextualSpacing/>
        <w:jc w:val="both"/>
        <w:rPr>
          <w:rFonts w:cs="Calibri"/>
          <w:color w:val="000000"/>
          <w:sz w:val="22"/>
          <w:szCs w:val="22"/>
        </w:rPr>
      </w:pPr>
      <w:r w:rsidRPr="00B20BFE">
        <w:rPr>
          <w:rFonts w:cs="Calibri"/>
          <w:color w:val="000000"/>
          <w:sz w:val="22"/>
          <w:szCs w:val="22"/>
        </w:rPr>
        <w:t>Wykonawca, który polega na zdolnościach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10540467" w14:textId="77777777" w:rsidR="00B20BFE" w:rsidRPr="00B20BFE" w:rsidRDefault="00B20BFE" w:rsidP="00086E16">
      <w:pPr>
        <w:numPr>
          <w:ilvl w:val="1"/>
          <w:numId w:val="31"/>
        </w:numPr>
        <w:spacing w:before="0" w:after="0" w:line="278" w:lineRule="auto"/>
        <w:contextualSpacing/>
        <w:jc w:val="both"/>
        <w:rPr>
          <w:rFonts w:cs="Calibri"/>
          <w:color w:val="000000"/>
          <w:sz w:val="22"/>
          <w:szCs w:val="22"/>
        </w:rPr>
      </w:pPr>
      <w:r w:rsidRPr="00B20BFE">
        <w:rPr>
          <w:rFonts w:cs="Calibri"/>
          <w:color w:val="000000"/>
          <w:sz w:val="22"/>
          <w:szCs w:val="22"/>
        </w:rPr>
        <w:t>Zobowiązanie podmiotu udostępniającego zasoby, potwierdza, że stosunek łączący Wykonawcę z podmiotami udostępniającymi zasoby gwarantuje rzeczywisty dostęp do tych zasobów oraz określa w szczególności:</w:t>
      </w:r>
    </w:p>
    <w:p w14:paraId="02398D4F" w14:textId="77777777" w:rsidR="00B20BFE" w:rsidRPr="00B20BFE" w:rsidRDefault="00B20BFE" w:rsidP="00086E16">
      <w:pPr>
        <w:numPr>
          <w:ilvl w:val="0"/>
          <w:numId w:val="2"/>
        </w:numPr>
        <w:spacing w:before="0" w:after="0" w:line="278" w:lineRule="auto"/>
        <w:contextualSpacing/>
        <w:jc w:val="both"/>
        <w:rPr>
          <w:rFonts w:cs="Calibri"/>
          <w:color w:val="000000"/>
          <w:sz w:val="22"/>
          <w:szCs w:val="22"/>
        </w:rPr>
      </w:pPr>
      <w:r w:rsidRPr="00B20BFE">
        <w:rPr>
          <w:rFonts w:cs="Calibri"/>
          <w:color w:val="000000"/>
          <w:sz w:val="22"/>
          <w:szCs w:val="22"/>
        </w:rPr>
        <w:t>zakres dostępnych Wykonawcy zasobów podmiotu udostępniającego zasoby;</w:t>
      </w:r>
    </w:p>
    <w:p w14:paraId="74EEB16A" w14:textId="77777777" w:rsidR="00B20BFE" w:rsidRPr="00B20BFE" w:rsidRDefault="00B20BFE" w:rsidP="00086E16">
      <w:pPr>
        <w:numPr>
          <w:ilvl w:val="0"/>
          <w:numId w:val="3"/>
        </w:numPr>
        <w:spacing w:before="0" w:after="0" w:line="278" w:lineRule="auto"/>
        <w:contextualSpacing/>
        <w:jc w:val="both"/>
        <w:rPr>
          <w:rFonts w:cs="Calibri"/>
          <w:color w:val="000000"/>
          <w:sz w:val="22"/>
          <w:szCs w:val="22"/>
        </w:rPr>
      </w:pPr>
      <w:r w:rsidRPr="00B20BFE">
        <w:rPr>
          <w:rFonts w:cs="Calibri"/>
          <w:color w:val="000000"/>
          <w:sz w:val="22"/>
          <w:szCs w:val="22"/>
        </w:rPr>
        <w:t>sposób i okres udostępnienia Wykonawcy i wykorzystania przez niego zasobów podmiotu udostępniającego te zasoby przy wykonywaniu zamówienia;</w:t>
      </w:r>
    </w:p>
    <w:p w14:paraId="041925AD" w14:textId="77777777" w:rsidR="00B20BFE" w:rsidRPr="00B20BFE" w:rsidRDefault="00B20BFE" w:rsidP="00086E16">
      <w:pPr>
        <w:numPr>
          <w:ilvl w:val="0"/>
          <w:numId w:val="4"/>
        </w:numPr>
        <w:spacing w:before="0" w:after="0" w:line="278" w:lineRule="auto"/>
        <w:contextualSpacing/>
        <w:jc w:val="both"/>
        <w:rPr>
          <w:rFonts w:cs="Calibri"/>
          <w:color w:val="000000"/>
          <w:sz w:val="22"/>
          <w:szCs w:val="22"/>
        </w:rPr>
      </w:pPr>
      <w:r w:rsidRPr="00B20BFE">
        <w:rPr>
          <w:rFonts w:cs="Calibri"/>
          <w:color w:val="000000"/>
          <w:sz w:val="22"/>
          <w:szCs w:val="22"/>
        </w:rPr>
        <w:lastRenderedPageBreak/>
        <w:t xml:space="preserve">czy i w jakim zakresie podmiot udostępniający zasoby, na zdolnościach którego Wykonawca polega w odniesieniu do warunków udziału </w:t>
      </w:r>
      <w:r w:rsidRPr="00B20BFE">
        <w:rPr>
          <w:rFonts w:eastAsia="Aptos" w:cs="Calibri"/>
          <w:sz w:val="22"/>
          <w:szCs w:val="22"/>
        </w:rPr>
        <w:br/>
      </w:r>
      <w:r w:rsidRPr="00B20BFE">
        <w:rPr>
          <w:rFonts w:cs="Calibri"/>
          <w:color w:val="000000"/>
          <w:sz w:val="22"/>
          <w:szCs w:val="22"/>
        </w:rPr>
        <w:t>w postępowaniu dotyczących wykształcenia, kwalifikacji zawodowych lub doświadczenia, zrealizuje roboty budowlane lub usługi, których wskazane zdolności dotyczą.</w:t>
      </w:r>
    </w:p>
    <w:p w14:paraId="53C7131F" w14:textId="77777777" w:rsidR="00B20BFE" w:rsidRPr="00B20BFE" w:rsidRDefault="00B20BFE" w:rsidP="00B20BFE">
      <w:pPr>
        <w:spacing w:before="0" w:after="0"/>
        <w:ind w:left="720"/>
        <w:contextualSpacing/>
        <w:jc w:val="both"/>
        <w:rPr>
          <w:rFonts w:cs="Calibri"/>
          <w:color w:val="000000"/>
          <w:sz w:val="22"/>
          <w:szCs w:val="22"/>
        </w:rPr>
      </w:pPr>
      <w:r w:rsidRPr="00B20BFE">
        <w:rPr>
          <w:rFonts w:cs="Calibri"/>
          <w:color w:val="000000"/>
          <w:sz w:val="22"/>
          <w:szCs w:val="22"/>
        </w:rPr>
        <w:t>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w:t>
      </w:r>
    </w:p>
    <w:p w14:paraId="17356BB9" w14:textId="77777777" w:rsidR="00B20BFE" w:rsidRPr="00B20BFE" w:rsidRDefault="00B20BFE" w:rsidP="00B20BFE">
      <w:pPr>
        <w:spacing w:before="0" w:after="0"/>
        <w:ind w:left="720"/>
        <w:contextualSpacing/>
        <w:jc w:val="both"/>
        <w:rPr>
          <w:rFonts w:cs="Calibri"/>
          <w:color w:val="000000"/>
          <w:sz w:val="22"/>
          <w:szCs w:val="22"/>
        </w:rPr>
      </w:pPr>
      <w:r w:rsidRPr="00B20BFE">
        <w:rPr>
          <w:rFonts w:cs="Calibri"/>
          <w:color w:val="000000"/>
          <w:sz w:val="22"/>
          <w:szCs w:val="22"/>
        </w:rPr>
        <w:t>Jeżeli zdolności techniczne lub zawodowe,</w:t>
      </w:r>
      <w:r w:rsidRPr="00B20BFE">
        <w:rPr>
          <w:rFonts w:cs="Calibri"/>
          <w:color w:val="FF0000"/>
          <w:sz w:val="22"/>
          <w:szCs w:val="22"/>
        </w:rPr>
        <w:t xml:space="preserve"> </w:t>
      </w:r>
      <w:r w:rsidRPr="00B20BFE">
        <w:rPr>
          <w:rFonts w:cs="Calibri"/>
          <w:color w:val="000000"/>
          <w:sz w:val="22"/>
          <w:szCs w:val="22"/>
        </w:rPr>
        <w:t>podmiotu udostępniającego zasoby nie potwierdzają spełnienia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77725B6A" w14:textId="77777777" w:rsidR="00B20BFE" w:rsidRPr="00B20BFE" w:rsidRDefault="00B20BFE" w:rsidP="00B20BFE">
      <w:pPr>
        <w:spacing w:before="0" w:after="0"/>
        <w:ind w:left="720"/>
        <w:contextualSpacing/>
        <w:jc w:val="both"/>
        <w:rPr>
          <w:rFonts w:cs="Calibri"/>
          <w:color w:val="000000"/>
          <w:sz w:val="22"/>
          <w:szCs w:val="22"/>
        </w:rPr>
      </w:pPr>
      <w:r w:rsidRPr="00B20BFE">
        <w:rPr>
          <w:rFonts w:cs="Calibri"/>
          <w:color w:val="000000"/>
          <w:sz w:val="22"/>
          <w:szCs w:val="22"/>
        </w:rPr>
        <w:t>Wykonawca nie może, po upływie terminu składania ofert, powoływać się na zdolności podmiotów udostępniających zasoby, jeżeli na etapie składania ofert nie polegał on w danym zakresie na zdolnościach podmiotów udostępniających zasoby.</w:t>
      </w:r>
    </w:p>
    <w:p w14:paraId="7929EF16" w14:textId="77777777" w:rsidR="00B20BFE" w:rsidRPr="00B20BFE" w:rsidRDefault="00B20BFE" w:rsidP="00B20BFE">
      <w:pPr>
        <w:spacing w:before="0" w:after="160" w:line="279" w:lineRule="auto"/>
        <w:ind w:left="720"/>
        <w:contextualSpacing/>
        <w:jc w:val="both"/>
        <w:rPr>
          <w:rFonts w:eastAsia="Aptos" w:cs="Calibri"/>
          <w:sz w:val="22"/>
          <w:szCs w:val="22"/>
        </w:rPr>
      </w:pPr>
    </w:p>
    <w:p w14:paraId="58C60950" w14:textId="77777777" w:rsidR="00B20BFE" w:rsidRPr="00B20BFE" w:rsidRDefault="00B20BFE" w:rsidP="00086E16">
      <w:pPr>
        <w:numPr>
          <w:ilvl w:val="0"/>
          <w:numId w:val="31"/>
        </w:numPr>
        <w:spacing w:before="0" w:after="160" w:line="279" w:lineRule="auto"/>
        <w:contextualSpacing/>
        <w:jc w:val="both"/>
        <w:rPr>
          <w:rFonts w:eastAsia="Aptos" w:cs="Calibri"/>
          <w:b/>
          <w:bCs/>
          <w:sz w:val="22"/>
          <w:szCs w:val="22"/>
        </w:rPr>
      </w:pPr>
      <w:r w:rsidRPr="00B20BFE">
        <w:rPr>
          <w:rFonts w:eastAsia="Aptos" w:cs="Calibri"/>
          <w:b/>
          <w:bCs/>
          <w:sz w:val="22"/>
          <w:szCs w:val="22"/>
        </w:rPr>
        <w:t>Odrzucenie oferty.</w:t>
      </w:r>
    </w:p>
    <w:p w14:paraId="406038AD" w14:textId="77777777" w:rsidR="00B20BFE" w:rsidRPr="00B20BFE" w:rsidRDefault="00B20BFE" w:rsidP="00B20BFE">
      <w:pPr>
        <w:spacing w:before="0" w:after="0" w:line="276" w:lineRule="auto"/>
        <w:ind w:left="357" w:hanging="357"/>
        <w:contextualSpacing/>
        <w:rPr>
          <w:rFonts w:cs="Calibri"/>
          <w:sz w:val="22"/>
          <w:szCs w:val="22"/>
        </w:rPr>
      </w:pPr>
      <w:r w:rsidRPr="00B20BFE">
        <w:rPr>
          <w:rFonts w:cs="Calibri"/>
          <w:sz w:val="22"/>
          <w:szCs w:val="22"/>
        </w:rPr>
        <w:t>Zamawiający odrzuca ofertę, jeżeli:</w:t>
      </w:r>
    </w:p>
    <w:p w14:paraId="466B0CEE" w14:textId="77777777" w:rsidR="00B20BFE" w:rsidRPr="00B20BFE" w:rsidRDefault="00B20BFE" w:rsidP="00086E16">
      <w:pPr>
        <w:numPr>
          <w:ilvl w:val="1"/>
          <w:numId w:val="27"/>
        </w:numPr>
        <w:spacing w:before="0" w:after="0" w:line="276" w:lineRule="auto"/>
        <w:ind w:left="720"/>
        <w:contextualSpacing/>
        <w:jc w:val="both"/>
        <w:rPr>
          <w:rFonts w:cs="Calibri"/>
          <w:sz w:val="22"/>
          <w:szCs w:val="22"/>
        </w:rPr>
      </w:pPr>
      <w:r w:rsidRPr="00B20BFE">
        <w:rPr>
          <w:rFonts w:cs="Calibri"/>
          <w:sz w:val="22"/>
          <w:szCs w:val="22"/>
        </w:rPr>
        <w:t>jest niezgodna z warunkami określonymi niniejszym dokumentem,</w:t>
      </w:r>
    </w:p>
    <w:p w14:paraId="13DBD643" w14:textId="77777777" w:rsidR="00B20BFE" w:rsidRPr="00B20BFE" w:rsidRDefault="00B20BFE" w:rsidP="00086E16">
      <w:pPr>
        <w:numPr>
          <w:ilvl w:val="1"/>
          <w:numId w:val="27"/>
        </w:numPr>
        <w:spacing w:before="0" w:after="0" w:line="276" w:lineRule="auto"/>
        <w:ind w:left="720"/>
        <w:contextualSpacing/>
        <w:jc w:val="both"/>
        <w:rPr>
          <w:rFonts w:cs="Calibri"/>
          <w:sz w:val="22"/>
          <w:szCs w:val="22"/>
        </w:rPr>
      </w:pPr>
      <w:r w:rsidRPr="00B20BFE">
        <w:rPr>
          <w:rFonts w:cs="Calibri"/>
          <w:sz w:val="22"/>
          <w:szCs w:val="22"/>
        </w:rPr>
        <w:t>jej złożenie stanowi czyn nieuczciwej konkurencji w rozumieniu przepisów o zwalczaniu nieuczciwej konkurencji,</w:t>
      </w:r>
    </w:p>
    <w:p w14:paraId="73B78CF9" w14:textId="77777777" w:rsidR="00B20BFE" w:rsidRPr="00B20BFE" w:rsidRDefault="00B20BFE" w:rsidP="00086E16">
      <w:pPr>
        <w:numPr>
          <w:ilvl w:val="1"/>
          <w:numId w:val="27"/>
        </w:numPr>
        <w:spacing w:before="0" w:after="0" w:line="276" w:lineRule="auto"/>
        <w:ind w:left="720"/>
        <w:contextualSpacing/>
        <w:jc w:val="both"/>
        <w:rPr>
          <w:rFonts w:cs="Calibri"/>
          <w:sz w:val="22"/>
          <w:szCs w:val="22"/>
        </w:rPr>
      </w:pPr>
      <w:r w:rsidRPr="00B20BFE">
        <w:rPr>
          <w:rFonts w:cs="Calibri"/>
          <w:sz w:val="22"/>
          <w:szCs w:val="22"/>
        </w:rPr>
        <w:t>zawiera rażąco niską cenę lub koszt, a Wykonawca nie złożył odpowiednich wyjaśnień lub wyjaśnienia te potwierdzają, że oferta zawiera rażąco niską cenę,</w:t>
      </w:r>
    </w:p>
    <w:p w14:paraId="63A814FB" w14:textId="77777777" w:rsidR="00B20BFE" w:rsidRPr="00B20BFE" w:rsidRDefault="00B20BFE" w:rsidP="00086E16">
      <w:pPr>
        <w:numPr>
          <w:ilvl w:val="1"/>
          <w:numId w:val="27"/>
        </w:numPr>
        <w:spacing w:before="0" w:after="0" w:line="276" w:lineRule="auto"/>
        <w:ind w:left="720"/>
        <w:contextualSpacing/>
        <w:jc w:val="both"/>
        <w:rPr>
          <w:rFonts w:cs="Calibri"/>
          <w:sz w:val="22"/>
          <w:szCs w:val="22"/>
        </w:rPr>
      </w:pPr>
      <w:r w:rsidRPr="00B20BFE">
        <w:rPr>
          <w:rFonts w:cs="Calibri"/>
          <w:sz w:val="22"/>
          <w:szCs w:val="22"/>
        </w:rPr>
        <w:t>Wykonawca podlega wykluczeniu lub nie spełnia warunków udziału w postępowaniu,</w:t>
      </w:r>
    </w:p>
    <w:p w14:paraId="4239CA02" w14:textId="77777777" w:rsidR="00B20BFE" w:rsidRPr="00B20BFE" w:rsidRDefault="00B20BFE" w:rsidP="00086E16">
      <w:pPr>
        <w:numPr>
          <w:ilvl w:val="1"/>
          <w:numId w:val="27"/>
        </w:numPr>
        <w:spacing w:before="0" w:after="0" w:line="276" w:lineRule="auto"/>
        <w:ind w:left="720"/>
        <w:contextualSpacing/>
        <w:jc w:val="both"/>
        <w:rPr>
          <w:rFonts w:cs="Calibri"/>
          <w:sz w:val="22"/>
          <w:szCs w:val="22"/>
        </w:rPr>
      </w:pPr>
      <w:r w:rsidRPr="00B20BFE">
        <w:rPr>
          <w:rFonts w:cs="Calibri"/>
          <w:sz w:val="22"/>
          <w:szCs w:val="22"/>
        </w:rPr>
        <w:t>Wykonawca nie wyjaśnił w wyznaczonym przez Zamawiającego terminie treści oferty co uniemożliwia jej ocenę lub nie zgodził się na dokonanie przez Zamawiającego poprawek dotyczących omyłek, o których mowa w pkt. XVI,</w:t>
      </w:r>
    </w:p>
    <w:p w14:paraId="3E078CFD" w14:textId="77777777" w:rsidR="00B20BFE" w:rsidRPr="00B20BFE" w:rsidRDefault="00B20BFE" w:rsidP="00086E16">
      <w:pPr>
        <w:numPr>
          <w:ilvl w:val="1"/>
          <w:numId w:val="27"/>
        </w:numPr>
        <w:spacing w:before="0" w:after="0" w:line="276" w:lineRule="auto"/>
        <w:ind w:left="720"/>
        <w:contextualSpacing/>
        <w:jc w:val="both"/>
        <w:rPr>
          <w:rFonts w:cs="Calibri"/>
          <w:sz w:val="22"/>
          <w:szCs w:val="22"/>
        </w:rPr>
      </w:pPr>
      <w:r w:rsidRPr="00B20BFE">
        <w:rPr>
          <w:rFonts w:cs="Calibri"/>
          <w:sz w:val="22"/>
          <w:szCs w:val="22"/>
        </w:rPr>
        <w:t>zawiera błędy w obliczeniu ceny lub koszty, których nie da się poprawić w trybie przewidzianym w pkt. XVI,</w:t>
      </w:r>
    </w:p>
    <w:p w14:paraId="42B88CB8" w14:textId="77777777" w:rsidR="00B20BFE" w:rsidRPr="00B20BFE" w:rsidRDefault="00B20BFE" w:rsidP="00086E16">
      <w:pPr>
        <w:numPr>
          <w:ilvl w:val="1"/>
          <w:numId w:val="27"/>
        </w:numPr>
        <w:spacing w:before="0" w:after="0" w:line="276" w:lineRule="auto"/>
        <w:ind w:left="720"/>
        <w:contextualSpacing/>
        <w:jc w:val="both"/>
        <w:rPr>
          <w:rFonts w:cs="Calibri"/>
          <w:sz w:val="22"/>
          <w:szCs w:val="22"/>
        </w:rPr>
      </w:pPr>
      <w:r w:rsidRPr="00B20BFE">
        <w:rPr>
          <w:rFonts w:cs="Calibri"/>
          <w:sz w:val="22"/>
          <w:szCs w:val="22"/>
        </w:rPr>
        <w:t>Wykonawca nie zgodził się na przedłużenie okresu związania ofertą,</w:t>
      </w:r>
    </w:p>
    <w:p w14:paraId="3CFB3B45" w14:textId="77777777" w:rsidR="00B20BFE" w:rsidRPr="00B20BFE" w:rsidRDefault="00B20BFE" w:rsidP="00086E16">
      <w:pPr>
        <w:numPr>
          <w:ilvl w:val="1"/>
          <w:numId w:val="27"/>
        </w:numPr>
        <w:spacing w:before="0" w:after="0" w:line="276" w:lineRule="auto"/>
        <w:ind w:left="720"/>
        <w:contextualSpacing/>
        <w:jc w:val="both"/>
        <w:rPr>
          <w:rFonts w:cs="Calibri"/>
          <w:sz w:val="22"/>
          <w:szCs w:val="22"/>
        </w:rPr>
      </w:pPr>
      <w:r w:rsidRPr="00B20BFE">
        <w:rPr>
          <w:rFonts w:cs="Calibri"/>
          <w:sz w:val="22"/>
          <w:szCs w:val="22"/>
        </w:rPr>
        <w:t>została złożona po upływie wyznaczonego terminu składania ofert,</w:t>
      </w:r>
    </w:p>
    <w:p w14:paraId="0D1DAA66" w14:textId="77777777" w:rsidR="00B20BFE" w:rsidRPr="00B20BFE" w:rsidRDefault="00B20BFE" w:rsidP="00086E16">
      <w:pPr>
        <w:numPr>
          <w:ilvl w:val="1"/>
          <w:numId w:val="27"/>
        </w:numPr>
        <w:spacing w:before="0" w:after="0" w:line="276" w:lineRule="auto"/>
        <w:ind w:left="720"/>
        <w:contextualSpacing/>
        <w:jc w:val="both"/>
        <w:rPr>
          <w:rFonts w:cs="Calibri"/>
          <w:sz w:val="22"/>
          <w:szCs w:val="22"/>
        </w:rPr>
      </w:pPr>
      <w:r w:rsidRPr="00B20BFE">
        <w:rPr>
          <w:rFonts w:cs="Calibri"/>
          <w:sz w:val="22"/>
          <w:szCs w:val="22"/>
        </w:rPr>
        <w:t>jest nieważna na podstawie odrębnych przepisów.</w:t>
      </w:r>
    </w:p>
    <w:p w14:paraId="461EC6D9" w14:textId="77777777" w:rsidR="00B20BFE" w:rsidRPr="00B20BFE" w:rsidRDefault="00B20BFE" w:rsidP="00B20BFE">
      <w:pPr>
        <w:spacing w:before="0" w:after="160" w:line="279" w:lineRule="auto"/>
        <w:ind w:left="720"/>
        <w:contextualSpacing/>
        <w:jc w:val="both"/>
        <w:rPr>
          <w:rFonts w:cs="Calibri"/>
          <w:sz w:val="22"/>
          <w:szCs w:val="22"/>
        </w:rPr>
      </w:pPr>
    </w:p>
    <w:p w14:paraId="25BF4ABA" w14:textId="77777777" w:rsidR="00B20BFE" w:rsidRPr="00B20BFE" w:rsidRDefault="00B20BFE" w:rsidP="00086E16">
      <w:pPr>
        <w:numPr>
          <w:ilvl w:val="0"/>
          <w:numId w:val="31"/>
        </w:numPr>
        <w:spacing w:before="0" w:after="160" w:line="279" w:lineRule="auto"/>
        <w:contextualSpacing/>
        <w:jc w:val="both"/>
        <w:rPr>
          <w:rFonts w:eastAsia="Aptos" w:cs="Calibri"/>
          <w:b/>
          <w:bCs/>
          <w:sz w:val="22"/>
          <w:szCs w:val="22"/>
        </w:rPr>
      </w:pPr>
      <w:r w:rsidRPr="00B20BFE">
        <w:rPr>
          <w:rFonts w:eastAsia="Aptos" w:cs="Calibri"/>
          <w:b/>
          <w:bCs/>
          <w:sz w:val="22"/>
          <w:szCs w:val="22"/>
        </w:rPr>
        <w:t xml:space="preserve"> </w:t>
      </w:r>
      <w:r w:rsidRPr="00B20BFE">
        <w:rPr>
          <w:rFonts w:eastAsia="Aptos" w:cs="Calibri"/>
          <w:sz w:val="22"/>
          <w:szCs w:val="22"/>
        </w:rPr>
        <w:tab/>
      </w:r>
      <w:r w:rsidRPr="00B20BFE">
        <w:rPr>
          <w:rFonts w:eastAsia="Aptos" w:cs="Calibri"/>
          <w:b/>
          <w:bCs/>
          <w:sz w:val="22"/>
          <w:szCs w:val="22"/>
        </w:rPr>
        <w:t xml:space="preserve">Informacja o wyborze najkorzystniejszej oferty. </w:t>
      </w:r>
    </w:p>
    <w:p w14:paraId="36A27785" w14:textId="77777777" w:rsidR="00B20BFE" w:rsidRPr="00B20BFE" w:rsidRDefault="00B20BFE" w:rsidP="00B20BFE">
      <w:pPr>
        <w:spacing w:before="0" w:after="160" w:line="279" w:lineRule="auto"/>
        <w:ind w:left="720"/>
        <w:contextualSpacing/>
        <w:jc w:val="both"/>
        <w:rPr>
          <w:rFonts w:cs="Calibri"/>
          <w:sz w:val="22"/>
          <w:szCs w:val="22"/>
        </w:rPr>
      </w:pPr>
      <w:r w:rsidRPr="00B20BFE">
        <w:rPr>
          <w:rFonts w:cs="Calibri"/>
          <w:sz w:val="22"/>
          <w:szCs w:val="22"/>
        </w:rPr>
        <w:t xml:space="preserve">Zamawiający wybiera ofertę najkorzystniejszą na podstawie kryteriów oceny ofert określonych w pkt. XV. Jeżeli nie można wybrać oferty najkorzystniejszej z uwagi na to, że dwie lub więcej ofert przedstawia taki sam bilans ceny i innych kryteriów oceny ofert, Zamawiający spośród tych ofert wybiera ofertę z najniższą ceną. Jeżeli w postępowaniu o udzielenie zamówienia, w którym jedynym </w:t>
      </w:r>
      <w:r w:rsidRPr="00B20BFE">
        <w:rPr>
          <w:rFonts w:cs="Calibri"/>
          <w:sz w:val="22"/>
          <w:szCs w:val="22"/>
        </w:rPr>
        <w:lastRenderedPageBreak/>
        <w:t>kryterium oceny ofert jest cena, nie można dokonać wyboru oferty najkorzystniejszej ze względu na to, że zostały złożone oferty o takiej samej cenie, Zamawiający wzywa Wykonawców, którzy złożyli te oferty, do złożenia w terminie określonym przez Zamawiającego ofert dodatkowych. Wykonawcy składając oferty dodatkowe nie mogą zaoferować cen wyższych niż zaoferowane w złożonych ofertach.</w:t>
      </w:r>
    </w:p>
    <w:p w14:paraId="11CFFAC4" w14:textId="77777777" w:rsidR="00B20BFE" w:rsidRPr="00B20BFE" w:rsidRDefault="00B20BFE" w:rsidP="00B20BFE">
      <w:pPr>
        <w:spacing w:before="0" w:after="160" w:line="279" w:lineRule="auto"/>
        <w:ind w:left="720"/>
        <w:contextualSpacing/>
        <w:jc w:val="both"/>
        <w:rPr>
          <w:rFonts w:cs="Calibri"/>
          <w:sz w:val="22"/>
          <w:szCs w:val="22"/>
        </w:rPr>
      </w:pPr>
    </w:p>
    <w:p w14:paraId="72D3F5AF" w14:textId="77777777" w:rsidR="00B20BFE" w:rsidRPr="00B20BFE" w:rsidRDefault="00B20BFE" w:rsidP="00B20BFE">
      <w:pPr>
        <w:spacing w:before="0" w:after="160" w:line="279" w:lineRule="auto"/>
        <w:ind w:left="720"/>
        <w:contextualSpacing/>
        <w:jc w:val="both"/>
        <w:rPr>
          <w:rFonts w:cs="Calibri"/>
          <w:sz w:val="22"/>
          <w:szCs w:val="22"/>
        </w:rPr>
      </w:pPr>
      <w:r w:rsidRPr="00B20BFE">
        <w:rPr>
          <w:rFonts w:cs="Calibri"/>
          <w:sz w:val="22"/>
          <w:szCs w:val="22"/>
        </w:rPr>
        <w:t>Informacja o wyborze oferty najkorzystniejszej wraz z informacją o ofertach odrzuconych zostanie upubliczniona na stronie prowadzonego postępowania, tj. w BK2021, a także na stronie podmiotowej Zamawiającego (BIP) oraz przekazana bezpośrednio Wykonawcom, którzy złożyli ofertę.</w:t>
      </w:r>
    </w:p>
    <w:p w14:paraId="48853B87" w14:textId="77777777" w:rsidR="00B20BFE" w:rsidRPr="00B20BFE" w:rsidRDefault="00B20BFE" w:rsidP="00B20BFE">
      <w:pPr>
        <w:spacing w:before="0" w:after="160" w:line="279" w:lineRule="auto"/>
        <w:ind w:left="720"/>
        <w:contextualSpacing/>
        <w:jc w:val="both"/>
        <w:rPr>
          <w:rFonts w:cs="Calibri"/>
          <w:sz w:val="22"/>
          <w:szCs w:val="22"/>
        </w:rPr>
      </w:pPr>
    </w:p>
    <w:p w14:paraId="3A4974BF" w14:textId="77777777" w:rsidR="00B20BFE" w:rsidRPr="00B20BFE" w:rsidRDefault="00B20BFE" w:rsidP="00086E16">
      <w:pPr>
        <w:numPr>
          <w:ilvl w:val="0"/>
          <w:numId w:val="31"/>
        </w:numPr>
        <w:spacing w:before="0" w:after="160" w:line="279" w:lineRule="auto"/>
        <w:contextualSpacing/>
        <w:jc w:val="both"/>
        <w:rPr>
          <w:rFonts w:eastAsia="Aptos" w:cs="Calibri"/>
          <w:b/>
          <w:bCs/>
          <w:sz w:val="22"/>
          <w:szCs w:val="22"/>
        </w:rPr>
      </w:pPr>
      <w:r w:rsidRPr="00B20BFE">
        <w:rPr>
          <w:rFonts w:eastAsia="Aptos" w:cs="Calibri"/>
          <w:b/>
          <w:bCs/>
          <w:sz w:val="22"/>
          <w:szCs w:val="22"/>
        </w:rPr>
        <w:t>Unieważnienie postępowania.</w:t>
      </w:r>
    </w:p>
    <w:p w14:paraId="2F10A0E6" w14:textId="77777777" w:rsidR="00B20BFE" w:rsidRPr="00B20BFE" w:rsidRDefault="00B20BFE" w:rsidP="00B20BFE">
      <w:pPr>
        <w:spacing w:before="0" w:after="0" w:line="276" w:lineRule="auto"/>
        <w:ind w:left="357" w:hanging="357"/>
        <w:contextualSpacing/>
        <w:jc w:val="both"/>
        <w:rPr>
          <w:rFonts w:cs="Calibri"/>
          <w:sz w:val="22"/>
          <w:szCs w:val="22"/>
        </w:rPr>
      </w:pPr>
      <w:r w:rsidRPr="00B20BFE">
        <w:rPr>
          <w:rFonts w:cs="Calibri"/>
          <w:sz w:val="22"/>
          <w:szCs w:val="22"/>
        </w:rPr>
        <w:t>Zamawiający unieważnia postępowanie o udzielenie zamówienia, jeżeli:</w:t>
      </w:r>
    </w:p>
    <w:p w14:paraId="2BF96568" w14:textId="77777777" w:rsidR="00B20BFE" w:rsidRPr="00B20BFE" w:rsidRDefault="00B20BFE" w:rsidP="00086E16">
      <w:pPr>
        <w:numPr>
          <w:ilvl w:val="1"/>
          <w:numId w:val="25"/>
        </w:numPr>
        <w:spacing w:before="0" w:after="0" w:line="276" w:lineRule="auto"/>
        <w:ind w:left="720"/>
        <w:contextualSpacing/>
        <w:jc w:val="both"/>
        <w:rPr>
          <w:rFonts w:cs="Calibri"/>
          <w:sz w:val="22"/>
          <w:szCs w:val="22"/>
        </w:rPr>
      </w:pPr>
      <w:r w:rsidRPr="00B20BFE">
        <w:rPr>
          <w:rFonts w:cs="Calibri"/>
          <w:sz w:val="22"/>
          <w:szCs w:val="22"/>
        </w:rPr>
        <w:t>nie złożono żadnej oferty niepodlegającej odrzuceniu,</w:t>
      </w:r>
    </w:p>
    <w:p w14:paraId="19B4160F" w14:textId="77777777" w:rsidR="00B20BFE" w:rsidRPr="00B20BFE" w:rsidRDefault="00B20BFE" w:rsidP="00086E16">
      <w:pPr>
        <w:numPr>
          <w:ilvl w:val="1"/>
          <w:numId w:val="25"/>
        </w:numPr>
        <w:spacing w:before="0" w:after="0" w:line="276" w:lineRule="auto"/>
        <w:ind w:left="720"/>
        <w:contextualSpacing/>
        <w:jc w:val="both"/>
        <w:rPr>
          <w:rFonts w:cs="Calibri"/>
          <w:sz w:val="22"/>
          <w:szCs w:val="22"/>
        </w:rPr>
      </w:pPr>
      <w:r w:rsidRPr="00B20BFE">
        <w:rPr>
          <w:rFonts w:cs="Calibri"/>
          <w:sz w:val="22"/>
          <w:szCs w:val="22"/>
        </w:rPr>
        <w:t>cena najkorzystniejszej oferty przewyższa kwotę, jaką Zamawiający zamierza przeznaczyć na sfinansowanie zamówienia, chyba że Zamawiający może zwiększyć tę kwotę do ceny najkorzystniejszej oferty,</w:t>
      </w:r>
    </w:p>
    <w:p w14:paraId="2CBEF7AC" w14:textId="77777777" w:rsidR="00B20BFE" w:rsidRPr="00B20BFE" w:rsidRDefault="00B20BFE" w:rsidP="00086E16">
      <w:pPr>
        <w:numPr>
          <w:ilvl w:val="1"/>
          <w:numId w:val="25"/>
        </w:numPr>
        <w:spacing w:before="0" w:after="0" w:line="276" w:lineRule="auto"/>
        <w:ind w:left="720"/>
        <w:contextualSpacing/>
        <w:jc w:val="both"/>
        <w:rPr>
          <w:rFonts w:cs="Calibri"/>
          <w:sz w:val="22"/>
          <w:szCs w:val="22"/>
        </w:rPr>
      </w:pPr>
      <w:r w:rsidRPr="00B20BFE">
        <w:rPr>
          <w:rFonts w:cs="Calibri"/>
          <w:sz w:val="22"/>
          <w:szCs w:val="22"/>
        </w:rPr>
        <w:t>wystąpiła istotna zmiana okoliczności powodująca, że prowadzenie postępowania lub wykonanie zamówienia nie leży w interesie Zamawiającego,</w:t>
      </w:r>
    </w:p>
    <w:p w14:paraId="35303A22" w14:textId="77777777" w:rsidR="00B20BFE" w:rsidRPr="00B20BFE" w:rsidRDefault="00B20BFE" w:rsidP="00086E16">
      <w:pPr>
        <w:numPr>
          <w:ilvl w:val="1"/>
          <w:numId w:val="25"/>
        </w:numPr>
        <w:spacing w:before="0" w:after="0" w:line="276" w:lineRule="auto"/>
        <w:ind w:left="720"/>
        <w:contextualSpacing/>
        <w:jc w:val="both"/>
        <w:rPr>
          <w:rFonts w:cs="Calibri"/>
          <w:sz w:val="22"/>
          <w:szCs w:val="22"/>
        </w:rPr>
      </w:pPr>
      <w:r w:rsidRPr="00B20BFE">
        <w:rPr>
          <w:rFonts w:cs="Calibri"/>
          <w:sz w:val="22"/>
          <w:szCs w:val="22"/>
        </w:rPr>
        <w:t>postępowanie obarczone jest wadą uniemożliwiającą zawarcie ważnej umowy w sprawie zamówienia,</w:t>
      </w:r>
    </w:p>
    <w:p w14:paraId="1632EA1E" w14:textId="77777777" w:rsidR="00B20BFE" w:rsidRPr="00B20BFE" w:rsidRDefault="00B20BFE" w:rsidP="00086E16">
      <w:pPr>
        <w:numPr>
          <w:ilvl w:val="1"/>
          <w:numId w:val="25"/>
        </w:numPr>
        <w:spacing w:before="0" w:after="0" w:line="276" w:lineRule="auto"/>
        <w:ind w:left="720"/>
        <w:contextualSpacing/>
        <w:jc w:val="both"/>
        <w:rPr>
          <w:rFonts w:cs="Calibri"/>
          <w:sz w:val="22"/>
          <w:szCs w:val="22"/>
        </w:rPr>
      </w:pPr>
      <w:r w:rsidRPr="00B20BFE">
        <w:rPr>
          <w:rFonts w:cs="Calibri"/>
          <w:sz w:val="22"/>
          <w:szCs w:val="22"/>
        </w:rPr>
        <w:t>Wykonawca uchylił się od zawarcia umowy, z tym zastrzeżeniem, że w przypadku uchylania się od zawarcia umowy, Zamawiający może wybrać ofertę najkorzystniejszą spośród pozostałych ofert, bez przeprowadzania ich ponownej oceny, chyba że zachodzą przesłanki unieważnienia postępowania,</w:t>
      </w:r>
    </w:p>
    <w:p w14:paraId="3A4C4A7B" w14:textId="77777777" w:rsidR="00B20BFE" w:rsidRPr="00B20BFE" w:rsidRDefault="00B20BFE" w:rsidP="00086E16">
      <w:pPr>
        <w:numPr>
          <w:ilvl w:val="1"/>
          <w:numId w:val="25"/>
        </w:numPr>
        <w:spacing w:before="0" w:after="0" w:line="276" w:lineRule="auto"/>
        <w:ind w:left="720"/>
        <w:contextualSpacing/>
        <w:jc w:val="both"/>
        <w:rPr>
          <w:rFonts w:cs="Calibri"/>
          <w:sz w:val="22"/>
          <w:szCs w:val="22"/>
        </w:rPr>
      </w:pPr>
      <w:r w:rsidRPr="00B20BFE">
        <w:rPr>
          <w:rFonts w:cs="Calibri"/>
          <w:sz w:val="22"/>
          <w:szCs w:val="22"/>
        </w:rPr>
        <w:t>występują inne przypadki określone w niniejszym dokumencie skutkujące unieważnieniem postępowania.</w:t>
      </w:r>
    </w:p>
    <w:p w14:paraId="1BD21266" w14:textId="77777777" w:rsidR="00B20BFE" w:rsidRPr="00B20BFE" w:rsidRDefault="00B20BFE" w:rsidP="00B20BFE">
      <w:pPr>
        <w:spacing w:before="0" w:after="160" w:line="279" w:lineRule="auto"/>
        <w:ind w:left="708"/>
        <w:jc w:val="both"/>
        <w:rPr>
          <w:rFonts w:eastAsia="Aptos" w:cs="Calibri"/>
          <w:b/>
          <w:bCs/>
          <w:sz w:val="22"/>
          <w:szCs w:val="22"/>
        </w:rPr>
      </w:pPr>
    </w:p>
    <w:p w14:paraId="651891FE" w14:textId="77777777" w:rsidR="00B20BFE" w:rsidRPr="00B20BFE" w:rsidRDefault="00B20BFE" w:rsidP="00086E16">
      <w:pPr>
        <w:numPr>
          <w:ilvl w:val="0"/>
          <w:numId w:val="31"/>
        </w:numPr>
        <w:spacing w:before="0" w:after="160" w:line="279" w:lineRule="auto"/>
        <w:contextualSpacing/>
        <w:jc w:val="both"/>
        <w:rPr>
          <w:rFonts w:eastAsia="Aptos" w:cs="Calibri"/>
          <w:b/>
          <w:bCs/>
          <w:sz w:val="22"/>
          <w:szCs w:val="22"/>
        </w:rPr>
      </w:pPr>
      <w:r w:rsidRPr="00B20BFE">
        <w:rPr>
          <w:rFonts w:eastAsia="Aptos" w:cs="Calibri"/>
          <w:b/>
          <w:bCs/>
          <w:sz w:val="22"/>
          <w:szCs w:val="22"/>
        </w:rPr>
        <w:t xml:space="preserve"> </w:t>
      </w:r>
      <w:r w:rsidRPr="00B20BFE">
        <w:rPr>
          <w:rFonts w:eastAsia="Aptos" w:cs="Calibri"/>
          <w:sz w:val="22"/>
          <w:szCs w:val="22"/>
        </w:rPr>
        <w:tab/>
      </w:r>
      <w:r w:rsidRPr="00B20BFE">
        <w:rPr>
          <w:rFonts w:eastAsia="Aptos" w:cs="Calibri"/>
          <w:b/>
          <w:bCs/>
          <w:sz w:val="22"/>
          <w:szCs w:val="22"/>
        </w:rPr>
        <w:t>Podpisanie umowy.</w:t>
      </w:r>
    </w:p>
    <w:p w14:paraId="7AA5AD4A" w14:textId="77777777" w:rsidR="00B20BFE" w:rsidRPr="00B20BFE" w:rsidRDefault="00B20BFE" w:rsidP="00086E16">
      <w:pPr>
        <w:numPr>
          <w:ilvl w:val="0"/>
          <w:numId w:val="24"/>
        </w:numPr>
        <w:spacing w:before="0" w:after="0" w:line="279" w:lineRule="auto"/>
        <w:ind w:left="709" w:hanging="709"/>
        <w:contextualSpacing/>
        <w:jc w:val="both"/>
        <w:rPr>
          <w:rFonts w:cs="Calibri"/>
          <w:color w:val="000000"/>
          <w:sz w:val="22"/>
          <w:szCs w:val="22"/>
        </w:rPr>
      </w:pPr>
      <w:r w:rsidRPr="00B20BFE">
        <w:rPr>
          <w:rFonts w:cs="Calibri"/>
          <w:color w:val="000000"/>
          <w:sz w:val="22"/>
          <w:szCs w:val="22"/>
        </w:rPr>
        <w:t>Zamawiający podpisze umowę z Wykonawcą, który przedłoży najkorzystniejszą ofertę z punktu widzenia kryteriów przyjętych w niniejszym zapytaniu ofertowym.</w:t>
      </w:r>
    </w:p>
    <w:p w14:paraId="40F5DEED" w14:textId="77777777" w:rsidR="00B20BFE" w:rsidRPr="00B20BFE" w:rsidRDefault="00B20BFE" w:rsidP="00086E16">
      <w:pPr>
        <w:numPr>
          <w:ilvl w:val="0"/>
          <w:numId w:val="24"/>
        </w:numPr>
        <w:spacing w:before="0" w:after="0" w:line="279" w:lineRule="auto"/>
        <w:ind w:left="709" w:hanging="709"/>
        <w:contextualSpacing/>
        <w:jc w:val="both"/>
        <w:rPr>
          <w:rFonts w:cs="Calibri"/>
          <w:color w:val="000000"/>
          <w:sz w:val="22"/>
          <w:szCs w:val="22"/>
        </w:rPr>
      </w:pPr>
      <w:r w:rsidRPr="00B20BFE">
        <w:rPr>
          <w:rFonts w:cs="Calibri"/>
          <w:color w:val="000000"/>
          <w:sz w:val="22"/>
          <w:szCs w:val="22"/>
        </w:rPr>
        <w:t>O miejscu i terminie podpisania umowy Zamawiający powiadomi Wykonawcę, który złożył najkorzystniejszą ofertę odrębnym pismem bądź telefonicznie.</w:t>
      </w:r>
    </w:p>
    <w:p w14:paraId="33760B6E" w14:textId="77777777" w:rsidR="00B20BFE" w:rsidRPr="00B20BFE" w:rsidRDefault="00B20BFE" w:rsidP="00B20BFE">
      <w:pPr>
        <w:spacing w:before="0" w:after="160" w:line="279" w:lineRule="auto"/>
        <w:ind w:left="720"/>
        <w:contextualSpacing/>
        <w:jc w:val="both"/>
        <w:rPr>
          <w:rFonts w:eastAsia="Aptos" w:cs="Calibri"/>
          <w:b/>
          <w:bCs/>
          <w:sz w:val="22"/>
          <w:szCs w:val="22"/>
        </w:rPr>
      </w:pPr>
    </w:p>
    <w:p w14:paraId="52A152ED" w14:textId="77777777" w:rsidR="00B20BFE" w:rsidRPr="00B20BFE" w:rsidRDefault="00B20BFE" w:rsidP="00086E16">
      <w:pPr>
        <w:numPr>
          <w:ilvl w:val="0"/>
          <w:numId w:val="31"/>
        </w:numPr>
        <w:spacing w:before="0" w:after="160" w:line="279" w:lineRule="auto"/>
        <w:contextualSpacing/>
        <w:jc w:val="both"/>
        <w:rPr>
          <w:rFonts w:eastAsia="Aptos" w:cs="Calibri"/>
          <w:b/>
          <w:bCs/>
          <w:sz w:val="22"/>
          <w:szCs w:val="22"/>
        </w:rPr>
      </w:pPr>
      <w:r w:rsidRPr="00B20BFE">
        <w:rPr>
          <w:rFonts w:eastAsia="Aptos" w:cs="Calibri"/>
          <w:b/>
          <w:bCs/>
          <w:sz w:val="22"/>
          <w:szCs w:val="22"/>
        </w:rPr>
        <w:t>Środki ochrony prawnej.</w:t>
      </w:r>
    </w:p>
    <w:p w14:paraId="11F73161" w14:textId="77777777" w:rsidR="00B20BFE" w:rsidRPr="00B20BFE" w:rsidRDefault="00B20BFE" w:rsidP="00B20BFE">
      <w:pPr>
        <w:spacing w:before="0" w:after="160" w:line="279" w:lineRule="auto"/>
        <w:ind w:left="720"/>
        <w:contextualSpacing/>
        <w:jc w:val="both"/>
        <w:rPr>
          <w:rFonts w:eastAsia="Aptos" w:cs="Calibri"/>
          <w:b/>
          <w:bCs/>
          <w:sz w:val="22"/>
          <w:szCs w:val="22"/>
        </w:rPr>
      </w:pPr>
      <w:r w:rsidRPr="00B20BFE">
        <w:rPr>
          <w:rFonts w:eastAsia="Aptos" w:cs="Calibri"/>
          <w:sz w:val="22"/>
          <w:szCs w:val="22"/>
        </w:rPr>
        <w:t xml:space="preserve">Z uwagi na fakt, iż postępowanie prowadzone jest bez stosowania przepisów ustawy z dnia 11 września 2019 r. Prawo zamówień publicznych, Wykonawcom nie przysługują środki ochrony prawnej przewidziane w/w ustawą. Zamawiający dopuszcza jednak złożenie do Zarządu Zamawiającego umotywowanych zastrzeżeń dotyczących działania lub zaniechania Zamawiającego w procedurze udzielenia zamówienia. Termin na wniesienie zastrzeżeń wynosi trzy dni od dnia uzyskania wiedzy o działaniu lub zaniechaniu Zamawiającego.  </w:t>
      </w:r>
    </w:p>
    <w:p w14:paraId="532E2390" w14:textId="77777777" w:rsidR="00B20BFE" w:rsidRPr="00B20BFE" w:rsidRDefault="00B20BFE" w:rsidP="00086E16">
      <w:pPr>
        <w:numPr>
          <w:ilvl w:val="0"/>
          <w:numId w:val="31"/>
        </w:numPr>
        <w:spacing w:before="0" w:after="160" w:line="279" w:lineRule="auto"/>
        <w:contextualSpacing/>
        <w:jc w:val="both"/>
        <w:rPr>
          <w:rFonts w:eastAsia="Aptos" w:cs="Calibri"/>
          <w:b/>
          <w:bCs/>
          <w:sz w:val="22"/>
          <w:szCs w:val="22"/>
        </w:rPr>
      </w:pPr>
      <w:r w:rsidRPr="00B20BFE">
        <w:rPr>
          <w:rFonts w:eastAsia="Aptos" w:cs="Calibri"/>
          <w:b/>
          <w:bCs/>
          <w:sz w:val="22"/>
          <w:szCs w:val="22"/>
        </w:rPr>
        <w:t>Załączniki do niniejszego Zapytania ofertowego:</w:t>
      </w:r>
    </w:p>
    <w:p w14:paraId="2C173689" w14:textId="77777777" w:rsidR="00B20BFE" w:rsidRPr="00B20BFE" w:rsidRDefault="00B20BFE" w:rsidP="00086E16">
      <w:pPr>
        <w:numPr>
          <w:ilvl w:val="0"/>
          <w:numId w:val="14"/>
        </w:numPr>
        <w:spacing w:before="0" w:after="160" w:line="279" w:lineRule="auto"/>
        <w:contextualSpacing/>
        <w:jc w:val="both"/>
        <w:rPr>
          <w:rFonts w:eastAsia="Aptos" w:cs="Calibri"/>
          <w:sz w:val="22"/>
          <w:szCs w:val="22"/>
        </w:rPr>
      </w:pPr>
      <w:r w:rsidRPr="00B20BFE">
        <w:rPr>
          <w:rFonts w:eastAsia="Aptos" w:cs="Calibri"/>
          <w:sz w:val="22"/>
          <w:szCs w:val="22"/>
        </w:rPr>
        <w:t>Wzór formularza ofertowego</w:t>
      </w:r>
    </w:p>
    <w:p w14:paraId="1193FCD7" w14:textId="77777777" w:rsidR="00B20BFE" w:rsidRPr="00B20BFE" w:rsidRDefault="00B20BFE" w:rsidP="00086E16">
      <w:pPr>
        <w:numPr>
          <w:ilvl w:val="0"/>
          <w:numId w:val="14"/>
        </w:numPr>
        <w:spacing w:before="0" w:after="160" w:line="279" w:lineRule="auto"/>
        <w:contextualSpacing/>
        <w:jc w:val="both"/>
        <w:rPr>
          <w:rFonts w:eastAsia="Aptos" w:cs="Calibri"/>
          <w:sz w:val="22"/>
          <w:szCs w:val="22"/>
        </w:rPr>
      </w:pPr>
      <w:r w:rsidRPr="00B20BFE">
        <w:rPr>
          <w:rFonts w:eastAsia="Aptos" w:cs="Calibri"/>
          <w:sz w:val="22"/>
          <w:szCs w:val="22"/>
        </w:rPr>
        <w:t>Oświadczenie o spełnieniu warunków udziału w postępowaniu i braku podstaw wykluczenia</w:t>
      </w:r>
    </w:p>
    <w:p w14:paraId="75577A20" w14:textId="77777777" w:rsidR="00B20BFE" w:rsidRPr="00B20BFE" w:rsidRDefault="00B20BFE" w:rsidP="00086E16">
      <w:pPr>
        <w:numPr>
          <w:ilvl w:val="0"/>
          <w:numId w:val="14"/>
        </w:numPr>
        <w:spacing w:before="0" w:after="160" w:line="279" w:lineRule="auto"/>
        <w:contextualSpacing/>
        <w:jc w:val="both"/>
        <w:rPr>
          <w:rFonts w:eastAsia="Aptos" w:cs="Calibri"/>
          <w:sz w:val="22"/>
          <w:szCs w:val="22"/>
        </w:rPr>
      </w:pPr>
      <w:r w:rsidRPr="00B20BFE">
        <w:rPr>
          <w:rFonts w:eastAsia="Aptos" w:cs="Calibri"/>
          <w:sz w:val="22"/>
          <w:szCs w:val="22"/>
        </w:rPr>
        <w:lastRenderedPageBreak/>
        <w:t>Oświadczenie o braku powiązań kapitałowych i osobowych</w:t>
      </w:r>
    </w:p>
    <w:p w14:paraId="37F51C68" w14:textId="52F56F07" w:rsidR="00B20BFE" w:rsidRPr="00B20BFE" w:rsidRDefault="00B20BFE" w:rsidP="00086E16">
      <w:pPr>
        <w:numPr>
          <w:ilvl w:val="0"/>
          <w:numId w:val="14"/>
        </w:numPr>
        <w:spacing w:before="0" w:after="160" w:line="279" w:lineRule="auto"/>
        <w:contextualSpacing/>
        <w:jc w:val="both"/>
        <w:rPr>
          <w:rFonts w:eastAsia="Aptos" w:cs="Calibri"/>
          <w:sz w:val="22"/>
          <w:szCs w:val="22"/>
        </w:rPr>
      </w:pPr>
      <w:r w:rsidRPr="00B20BFE">
        <w:rPr>
          <w:rFonts w:eastAsia="Aptos" w:cs="Calibri"/>
          <w:sz w:val="22"/>
          <w:szCs w:val="22"/>
        </w:rPr>
        <w:t xml:space="preserve">Wykaz </w:t>
      </w:r>
      <w:r w:rsidR="00001571">
        <w:rPr>
          <w:rFonts w:eastAsia="Aptos" w:cs="Calibri"/>
          <w:sz w:val="22"/>
          <w:szCs w:val="22"/>
        </w:rPr>
        <w:t>dostaw</w:t>
      </w:r>
      <w:r w:rsidR="00C55553">
        <w:rPr>
          <w:rFonts w:cs="Calibri"/>
          <w:b/>
          <w:bCs/>
          <w:sz w:val="22"/>
          <w:szCs w:val="22"/>
        </w:rPr>
        <w:t>/usług</w:t>
      </w:r>
    </w:p>
    <w:p w14:paraId="34567CE4" w14:textId="59E0B144" w:rsidR="00B20BFE" w:rsidRPr="00B20BFE" w:rsidRDefault="00B20BFE" w:rsidP="00086E16">
      <w:pPr>
        <w:numPr>
          <w:ilvl w:val="0"/>
          <w:numId w:val="14"/>
        </w:numPr>
        <w:spacing w:before="0" w:after="160" w:line="279" w:lineRule="auto"/>
        <w:contextualSpacing/>
        <w:jc w:val="both"/>
        <w:rPr>
          <w:rFonts w:eastAsia="Aptos" w:cs="Calibri"/>
          <w:sz w:val="22"/>
          <w:szCs w:val="22"/>
        </w:rPr>
      </w:pPr>
      <w:r w:rsidRPr="00B20BFE">
        <w:rPr>
          <w:rFonts w:eastAsia="Aptos" w:cs="Calibri"/>
          <w:sz w:val="22"/>
          <w:szCs w:val="22"/>
        </w:rPr>
        <w:t>Projektowane postanowienia umowy</w:t>
      </w:r>
    </w:p>
    <w:p w14:paraId="7501F8D6" w14:textId="77777777" w:rsidR="00B20BFE" w:rsidRPr="00B20BFE" w:rsidRDefault="00B20BFE" w:rsidP="00B20BFE">
      <w:pPr>
        <w:spacing w:before="0" w:after="160" w:line="279" w:lineRule="auto"/>
        <w:rPr>
          <w:rFonts w:eastAsia="Aptos" w:cs="Calibri"/>
          <w:sz w:val="22"/>
          <w:szCs w:val="22"/>
        </w:rPr>
      </w:pPr>
      <w:r w:rsidRPr="00B20BFE">
        <w:rPr>
          <w:rFonts w:eastAsia="Aptos" w:cs="Calibri"/>
          <w:sz w:val="22"/>
          <w:szCs w:val="22"/>
        </w:rPr>
        <w:br w:type="page"/>
      </w:r>
    </w:p>
    <w:p w14:paraId="67B42AEB" w14:textId="77777777" w:rsidR="00B20BFE" w:rsidRPr="00B20BFE" w:rsidRDefault="00B20BFE" w:rsidP="00B20BFE">
      <w:pPr>
        <w:spacing w:before="0" w:after="160" w:line="257" w:lineRule="auto"/>
        <w:jc w:val="center"/>
        <w:rPr>
          <w:rFonts w:cs="Calibri"/>
          <w:b/>
          <w:bCs/>
          <w:sz w:val="22"/>
          <w:szCs w:val="22"/>
          <w:u w:val="single"/>
        </w:rPr>
      </w:pPr>
      <w:r w:rsidRPr="00B20BFE">
        <w:rPr>
          <w:rFonts w:cs="Calibri"/>
          <w:b/>
          <w:bCs/>
          <w:sz w:val="22"/>
          <w:szCs w:val="22"/>
          <w:u w:val="single"/>
        </w:rPr>
        <w:lastRenderedPageBreak/>
        <w:t>FORMULARZ OFERTY (wzór)</w:t>
      </w:r>
    </w:p>
    <w:p w14:paraId="05DF58E9" w14:textId="77777777" w:rsidR="00B20BFE" w:rsidRPr="00B20BFE" w:rsidRDefault="00B20BFE" w:rsidP="00B20BFE">
      <w:pPr>
        <w:spacing w:before="0" w:after="160" w:line="257" w:lineRule="auto"/>
        <w:rPr>
          <w:rFonts w:cs="Calibri"/>
          <w:b/>
          <w:bCs/>
          <w:sz w:val="22"/>
          <w:szCs w:val="22"/>
        </w:rPr>
      </w:pPr>
      <w:r w:rsidRPr="00B20BFE">
        <w:rPr>
          <w:rFonts w:cs="Calibri"/>
          <w:b/>
          <w:bCs/>
          <w:sz w:val="22"/>
          <w:szCs w:val="22"/>
        </w:rPr>
        <w:t xml:space="preserve"> </w:t>
      </w:r>
    </w:p>
    <w:p w14:paraId="64628675" w14:textId="5A3DF059" w:rsidR="00B20BFE" w:rsidRPr="00B20BFE" w:rsidRDefault="00B20BFE" w:rsidP="00B20BFE">
      <w:pPr>
        <w:spacing w:before="0" w:after="160" w:line="257" w:lineRule="auto"/>
        <w:jc w:val="both"/>
        <w:rPr>
          <w:rFonts w:cs="Calibri"/>
          <w:color w:val="000000"/>
          <w:sz w:val="22"/>
          <w:szCs w:val="22"/>
        </w:rPr>
      </w:pPr>
      <w:r w:rsidRPr="00B20BFE">
        <w:rPr>
          <w:rFonts w:cs="Calibri"/>
          <w:sz w:val="22"/>
          <w:szCs w:val="22"/>
        </w:rPr>
        <w:t xml:space="preserve">Oferta złożona do postępowania o udzielenie zamówienia sektorowego poniżej progu stosowania ustawy z dnia 11 września 2019 r. Prawo zamówień publicznych prowadzonego według zasady konkurencyjności </w:t>
      </w:r>
      <w:r w:rsidR="00B7084E">
        <w:rPr>
          <w:rFonts w:cs="Calibri"/>
          <w:sz w:val="22"/>
          <w:szCs w:val="22"/>
        </w:rPr>
        <w:t xml:space="preserve">na </w:t>
      </w:r>
      <w:r w:rsidR="0068414A" w:rsidRPr="0068414A">
        <w:rPr>
          <w:rFonts w:cs="Calibri"/>
          <w:sz w:val="22"/>
          <w:szCs w:val="22"/>
        </w:rPr>
        <w:t>modernizację serwerów i sieci w obszarze technicznym IT oraz wdrożenie systemów monitorowania i ochrony sieci w obszarze technicznym OT w infrastrukturze wodociągowej (z podziałem na części)</w:t>
      </w:r>
      <w:r w:rsidR="00550535">
        <w:rPr>
          <w:rFonts w:cs="Calibri"/>
          <w:sz w:val="22"/>
          <w:szCs w:val="22"/>
        </w:rPr>
        <w:t>:</w:t>
      </w:r>
    </w:p>
    <w:p w14:paraId="4FA1E7D4" w14:textId="113A91CE" w:rsidR="00B20BFE" w:rsidRPr="00B20BFE" w:rsidRDefault="00B20BFE" w:rsidP="00B20BFE">
      <w:pPr>
        <w:spacing w:before="0" w:after="160" w:line="257" w:lineRule="auto"/>
        <w:jc w:val="both"/>
        <w:rPr>
          <w:rFonts w:eastAsia="Arial" w:cs="Calibri"/>
          <w:sz w:val="22"/>
          <w:szCs w:val="22"/>
        </w:rPr>
      </w:pPr>
      <w:r w:rsidRPr="00B20BFE">
        <w:rPr>
          <w:rFonts w:eastAsia="Arial" w:cs="Calibri"/>
          <w:sz w:val="22"/>
          <w:szCs w:val="22"/>
        </w:rPr>
        <w:t>Część I – obszar techniczny IT,</w:t>
      </w:r>
    </w:p>
    <w:p w14:paraId="114782E4" w14:textId="6802EACE" w:rsidR="00B20BFE" w:rsidRPr="00B20BFE" w:rsidRDefault="00B20BFE" w:rsidP="00B20BFE">
      <w:pPr>
        <w:spacing w:before="0" w:after="160" w:line="257" w:lineRule="auto"/>
        <w:jc w:val="both"/>
        <w:rPr>
          <w:rFonts w:cs="Calibri"/>
          <w:sz w:val="22"/>
          <w:szCs w:val="22"/>
        </w:rPr>
      </w:pPr>
      <w:r w:rsidRPr="00B20BFE">
        <w:rPr>
          <w:rFonts w:eastAsia="Arial" w:cs="Calibri"/>
          <w:sz w:val="22"/>
          <w:szCs w:val="22"/>
        </w:rPr>
        <w:t>Część I</w:t>
      </w:r>
      <w:r w:rsidR="00641C95">
        <w:rPr>
          <w:rFonts w:eastAsia="Arial" w:cs="Calibri"/>
          <w:sz w:val="22"/>
          <w:szCs w:val="22"/>
        </w:rPr>
        <w:t>I</w:t>
      </w:r>
      <w:r w:rsidRPr="00B20BFE">
        <w:rPr>
          <w:rFonts w:eastAsia="Arial" w:cs="Calibri"/>
          <w:sz w:val="22"/>
          <w:szCs w:val="22"/>
        </w:rPr>
        <w:t xml:space="preserve"> – obszar techniczny OT. </w:t>
      </w:r>
    </w:p>
    <w:p w14:paraId="7F751441" w14:textId="77777777" w:rsidR="00B20BFE" w:rsidRPr="00B20BFE" w:rsidRDefault="00B20BFE" w:rsidP="00B20BFE">
      <w:pPr>
        <w:spacing w:before="0" w:after="160" w:line="257" w:lineRule="auto"/>
        <w:rPr>
          <w:rFonts w:cs="Calibri"/>
          <w:sz w:val="22"/>
          <w:szCs w:val="22"/>
        </w:rPr>
      </w:pPr>
      <w:r w:rsidRPr="00B20BFE">
        <w:rPr>
          <w:rFonts w:cs="Calibri"/>
          <w:sz w:val="22"/>
          <w:szCs w:val="22"/>
        </w:rPr>
        <w:t xml:space="preserve"> </w:t>
      </w:r>
    </w:p>
    <w:p w14:paraId="499700FE" w14:textId="77777777" w:rsidR="00B20BFE" w:rsidRPr="00B20BFE" w:rsidRDefault="00B20BFE" w:rsidP="00086E16">
      <w:pPr>
        <w:numPr>
          <w:ilvl w:val="0"/>
          <w:numId w:val="23"/>
        </w:numPr>
        <w:spacing w:before="0" w:after="0" w:line="257" w:lineRule="auto"/>
        <w:ind w:left="142" w:hanging="142"/>
        <w:contextualSpacing/>
        <w:jc w:val="both"/>
        <w:rPr>
          <w:rFonts w:cs="Calibri"/>
          <w:sz w:val="22"/>
          <w:szCs w:val="22"/>
        </w:rPr>
      </w:pPr>
      <w:r w:rsidRPr="00B20BFE">
        <w:rPr>
          <w:rFonts w:cs="Calibri"/>
          <w:sz w:val="22"/>
          <w:szCs w:val="22"/>
        </w:rPr>
        <w:t>Dane dotyczące Wykonawcy*</w:t>
      </w:r>
    </w:p>
    <w:p w14:paraId="410DE205" w14:textId="77777777" w:rsidR="00B20BFE" w:rsidRPr="00B20BFE" w:rsidRDefault="00B20BFE" w:rsidP="00086E16">
      <w:pPr>
        <w:numPr>
          <w:ilvl w:val="1"/>
          <w:numId w:val="23"/>
        </w:numPr>
        <w:spacing w:before="0" w:after="0" w:line="257" w:lineRule="auto"/>
        <w:ind w:left="1779"/>
        <w:contextualSpacing/>
        <w:jc w:val="both"/>
        <w:rPr>
          <w:rFonts w:cs="Calibri"/>
          <w:sz w:val="22"/>
          <w:szCs w:val="22"/>
        </w:rPr>
      </w:pPr>
      <w:r w:rsidRPr="00B20BFE">
        <w:rPr>
          <w:rFonts w:cs="Calibri"/>
          <w:sz w:val="22"/>
          <w:szCs w:val="22"/>
        </w:rPr>
        <w:t>Nazwa (firma) Wykonawcy * …………………………………..……….…..…………</w:t>
      </w:r>
    </w:p>
    <w:p w14:paraId="4CA4BA2C" w14:textId="77777777" w:rsidR="00B20BFE" w:rsidRPr="00B20BFE" w:rsidRDefault="00B20BFE" w:rsidP="00086E16">
      <w:pPr>
        <w:numPr>
          <w:ilvl w:val="1"/>
          <w:numId w:val="23"/>
        </w:numPr>
        <w:spacing w:before="0" w:after="0" w:line="257" w:lineRule="auto"/>
        <w:ind w:left="1779"/>
        <w:contextualSpacing/>
        <w:jc w:val="both"/>
        <w:rPr>
          <w:rFonts w:cs="Calibri"/>
          <w:sz w:val="22"/>
          <w:szCs w:val="22"/>
        </w:rPr>
      </w:pPr>
      <w:r w:rsidRPr="00B20BFE">
        <w:rPr>
          <w:rFonts w:cs="Calibri"/>
          <w:sz w:val="22"/>
          <w:szCs w:val="22"/>
        </w:rPr>
        <w:t>Adres ………………………………………………………………..……...……………</w:t>
      </w:r>
    </w:p>
    <w:p w14:paraId="66871A73" w14:textId="77777777" w:rsidR="00B20BFE" w:rsidRPr="00B20BFE" w:rsidRDefault="00B20BFE" w:rsidP="00086E16">
      <w:pPr>
        <w:numPr>
          <w:ilvl w:val="1"/>
          <w:numId w:val="23"/>
        </w:numPr>
        <w:spacing w:before="0" w:after="0" w:line="257" w:lineRule="auto"/>
        <w:ind w:left="1779"/>
        <w:contextualSpacing/>
        <w:jc w:val="both"/>
        <w:rPr>
          <w:rFonts w:cs="Calibri"/>
          <w:sz w:val="22"/>
          <w:szCs w:val="22"/>
        </w:rPr>
      </w:pPr>
      <w:r w:rsidRPr="00B20BFE">
        <w:rPr>
          <w:rFonts w:cs="Calibri"/>
          <w:sz w:val="22"/>
          <w:szCs w:val="22"/>
        </w:rPr>
        <w:t>Województwo:……………………………………………………………………………</w:t>
      </w:r>
    </w:p>
    <w:p w14:paraId="680EA044" w14:textId="77777777" w:rsidR="00B20BFE" w:rsidRPr="00B20BFE" w:rsidRDefault="00B20BFE" w:rsidP="00086E16">
      <w:pPr>
        <w:numPr>
          <w:ilvl w:val="1"/>
          <w:numId w:val="23"/>
        </w:numPr>
        <w:spacing w:before="0" w:after="0" w:line="257" w:lineRule="auto"/>
        <w:ind w:left="1779"/>
        <w:contextualSpacing/>
        <w:jc w:val="both"/>
        <w:rPr>
          <w:rFonts w:cs="Calibri"/>
          <w:sz w:val="22"/>
          <w:szCs w:val="22"/>
        </w:rPr>
      </w:pPr>
      <w:r w:rsidRPr="00B20BFE">
        <w:rPr>
          <w:rFonts w:cs="Calibri"/>
          <w:sz w:val="22"/>
          <w:szCs w:val="22"/>
        </w:rPr>
        <w:t>REGON: ……………………………………… ; NIP: …………………………………</w:t>
      </w:r>
    </w:p>
    <w:p w14:paraId="14273F86" w14:textId="77777777" w:rsidR="00B20BFE" w:rsidRPr="00B20BFE" w:rsidRDefault="00B20BFE" w:rsidP="00B20BFE">
      <w:pPr>
        <w:spacing w:before="0" w:after="160" w:line="257" w:lineRule="auto"/>
        <w:jc w:val="both"/>
        <w:rPr>
          <w:rFonts w:cs="Calibri"/>
          <w:i/>
          <w:iCs/>
          <w:sz w:val="22"/>
          <w:szCs w:val="22"/>
        </w:rPr>
      </w:pPr>
      <w:r w:rsidRPr="00B20BFE">
        <w:rPr>
          <w:rFonts w:cs="Calibri"/>
          <w:i/>
          <w:iCs/>
          <w:sz w:val="22"/>
          <w:szCs w:val="22"/>
        </w:rPr>
        <w:t>Poniższe dane podaję dobrowolnie, w celu usprawnienia kontaktu  z Zamawiającym w zakresie prowadzonego postępowania</w:t>
      </w:r>
    </w:p>
    <w:p w14:paraId="40BCC3F5" w14:textId="77777777" w:rsidR="00B20BFE" w:rsidRPr="00B20BFE" w:rsidRDefault="00B20BFE" w:rsidP="00086E16">
      <w:pPr>
        <w:numPr>
          <w:ilvl w:val="1"/>
          <w:numId w:val="23"/>
        </w:numPr>
        <w:spacing w:before="0" w:after="0" w:line="257" w:lineRule="auto"/>
        <w:ind w:left="1779"/>
        <w:contextualSpacing/>
        <w:jc w:val="both"/>
        <w:rPr>
          <w:rFonts w:cs="Calibri"/>
          <w:sz w:val="22"/>
          <w:szCs w:val="22"/>
        </w:rPr>
      </w:pPr>
      <w:r w:rsidRPr="00B20BFE">
        <w:rPr>
          <w:rFonts w:cs="Calibri"/>
          <w:sz w:val="22"/>
          <w:szCs w:val="22"/>
        </w:rPr>
        <w:t xml:space="preserve">Telefon: ………………………………………….. ; </w:t>
      </w:r>
    </w:p>
    <w:p w14:paraId="24B66466" w14:textId="77777777" w:rsidR="00B20BFE" w:rsidRPr="00B20BFE" w:rsidRDefault="00B20BFE" w:rsidP="00086E16">
      <w:pPr>
        <w:numPr>
          <w:ilvl w:val="1"/>
          <w:numId w:val="23"/>
        </w:numPr>
        <w:spacing w:before="0" w:after="0" w:line="257" w:lineRule="auto"/>
        <w:ind w:left="1779"/>
        <w:contextualSpacing/>
        <w:jc w:val="both"/>
        <w:rPr>
          <w:rFonts w:cs="Calibri"/>
          <w:sz w:val="22"/>
          <w:szCs w:val="22"/>
        </w:rPr>
      </w:pPr>
      <w:r w:rsidRPr="00B20BFE">
        <w:rPr>
          <w:rFonts w:cs="Calibri"/>
          <w:sz w:val="22"/>
          <w:szCs w:val="22"/>
        </w:rPr>
        <w:t>e-mail: Adres e-mail za pomocą którego Wykonawca będzie porozumiewał się z Zamawiającym:  ………………………………………………………………………</w:t>
      </w:r>
    </w:p>
    <w:p w14:paraId="04366118" w14:textId="77777777" w:rsidR="00B20BFE" w:rsidRPr="00B20BFE" w:rsidRDefault="00B20BFE" w:rsidP="00086E16">
      <w:pPr>
        <w:numPr>
          <w:ilvl w:val="1"/>
          <w:numId w:val="23"/>
        </w:numPr>
        <w:spacing w:before="0" w:after="0" w:line="257" w:lineRule="auto"/>
        <w:ind w:left="1779"/>
        <w:contextualSpacing/>
        <w:jc w:val="both"/>
        <w:rPr>
          <w:rFonts w:cs="Calibri"/>
          <w:sz w:val="22"/>
          <w:szCs w:val="22"/>
        </w:rPr>
      </w:pPr>
      <w:r w:rsidRPr="00B20BFE">
        <w:rPr>
          <w:rFonts w:cs="Calibri"/>
          <w:sz w:val="22"/>
          <w:szCs w:val="22"/>
        </w:rPr>
        <w:t>Osoba do kontaktu: ……………………………………………………………………</w:t>
      </w:r>
    </w:p>
    <w:p w14:paraId="35378680" w14:textId="77777777" w:rsidR="00B20BFE" w:rsidRPr="00B20BFE" w:rsidRDefault="00B20BFE" w:rsidP="00B20BFE">
      <w:pPr>
        <w:spacing w:before="0" w:after="160" w:line="257" w:lineRule="auto"/>
        <w:jc w:val="both"/>
        <w:rPr>
          <w:rFonts w:cs="Calibri"/>
          <w:sz w:val="22"/>
          <w:szCs w:val="22"/>
        </w:rPr>
      </w:pPr>
      <w:r w:rsidRPr="00B20BFE">
        <w:rPr>
          <w:rFonts w:cs="Calibri"/>
          <w:sz w:val="22"/>
          <w:szCs w:val="22"/>
        </w:rPr>
        <w:t xml:space="preserve">  Tel.: ………………………… ; e-mail: ……………….………………………………</w:t>
      </w:r>
    </w:p>
    <w:p w14:paraId="2E2F997E" w14:textId="77777777" w:rsidR="00B20BFE" w:rsidRPr="00B20BFE" w:rsidRDefault="00B20BFE" w:rsidP="00B20BFE">
      <w:pPr>
        <w:spacing w:before="0" w:after="160" w:line="257" w:lineRule="auto"/>
        <w:jc w:val="both"/>
        <w:rPr>
          <w:rFonts w:cs="Calibri"/>
          <w:i/>
          <w:iCs/>
          <w:sz w:val="22"/>
          <w:szCs w:val="22"/>
        </w:rPr>
      </w:pPr>
      <w:r w:rsidRPr="00B20BFE">
        <w:rPr>
          <w:rFonts w:cs="Calibri"/>
          <w:sz w:val="22"/>
          <w:szCs w:val="22"/>
        </w:rPr>
        <w:t xml:space="preserve">* </w:t>
      </w:r>
      <w:r w:rsidRPr="00B20BFE">
        <w:rPr>
          <w:rFonts w:cs="Calibri"/>
          <w:i/>
          <w:iCs/>
          <w:sz w:val="22"/>
          <w:szCs w:val="22"/>
        </w:rPr>
        <w:t>W przypadku Wykonawców składających ofertę wspólnie należy wskazać wszystkich Wykonawców wspólnie lub zaznaczyć, iż wskazany podmiot (Pełnomocnik/Lider) występuje w imieniu wszystkich podmiotów składających ofertę wspólnie.</w:t>
      </w:r>
    </w:p>
    <w:p w14:paraId="73204B11" w14:textId="77777777" w:rsidR="00B20BFE" w:rsidRPr="00B20BFE" w:rsidRDefault="00B20BFE" w:rsidP="00B20BFE">
      <w:pPr>
        <w:spacing w:before="0" w:after="160" w:line="257" w:lineRule="auto"/>
        <w:rPr>
          <w:rFonts w:cs="Calibri"/>
          <w:i/>
          <w:iCs/>
          <w:sz w:val="22"/>
          <w:szCs w:val="22"/>
        </w:rPr>
      </w:pPr>
      <w:r w:rsidRPr="00B20BFE">
        <w:rPr>
          <w:rFonts w:cs="Calibri"/>
          <w:i/>
          <w:iCs/>
          <w:sz w:val="22"/>
          <w:szCs w:val="22"/>
        </w:rPr>
        <w:t xml:space="preserve"> </w:t>
      </w:r>
    </w:p>
    <w:p w14:paraId="38ECB247" w14:textId="77777777" w:rsidR="00B20BFE" w:rsidRPr="00B20BFE" w:rsidRDefault="00B20BFE" w:rsidP="00086E16">
      <w:pPr>
        <w:numPr>
          <w:ilvl w:val="0"/>
          <w:numId w:val="23"/>
        </w:numPr>
        <w:spacing w:before="0" w:after="0" w:line="257" w:lineRule="auto"/>
        <w:ind w:left="284"/>
        <w:contextualSpacing/>
        <w:jc w:val="both"/>
        <w:rPr>
          <w:rFonts w:cs="Calibri"/>
          <w:sz w:val="22"/>
          <w:szCs w:val="22"/>
        </w:rPr>
      </w:pPr>
      <w:r w:rsidRPr="00B20BFE">
        <w:rPr>
          <w:rFonts w:cs="Calibri"/>
          <w:sz w:val="22"/>
          <w:szCs w:val="22"/>
        </w:rPr>
        <w:t xml:space="preserve">Oferujemy wykonanie przedmiotu zamówienia w zakresie objętym zapytaniem i jej załączników: </w:t>
      </w:r>
    </w:p>
    <w:p w14:paraId="6B80253B" w14:textId="77777777" w:rsidR="00B20BFE" w:rsidRPr="00B20BFE" w:rsidRDefault="00B20BFE" w:rsidP="00B20BFE">
      <w:pPr>
        <w:spacing w:before="0" w:after="0" w:line="257" w:lineRule="auto"/>
        <w:ind w:left="-76"/>
        <w:contextualSpacing/>
        <w:jc w:val="both"/>
        <w:rPr>
          <w:rFonts w:cs="Calibri"/>
          <w:sz w:val="22"/>
          <w:szCs w:val="22"/>
        </w:rPr>
      </w:pPr>
    </w:p>
    <w:tbl>
      <w:tblPr>
        <w:tblStyle w:val="Tabela-Siatka2"/>
        <w:tblW w:w="0" w:type="auto"/>
        <w:tblInd w:w="-76" w:type="dxa"/>
        <w:tblLook w:val="04A0" w:firstRow="1" w:lastRow="0" w:firstColumn="1" w:lastColumn="0" w:noHBand="0" w:noVBand="1"/>
      </w:tblPr>
      <w:tblGrid>
        <w:gridCol w:w="3005"/>
        <w:gridCol w:w="3005"/>
        <w:gridCol w:w="3006"/>
      </w:tblGrid>
      <w:tr w:rsidR="00B20BFE" w:rsidRPr="00B20BFE" w14:paraId="7198BFED" w14:textId="77777777">
        <w:tc>
          <w:tcPr>
            <w:tcW w:w="3005" w:type="dxa"/>
          </w:tcPr>
          <w:p w14:paraId="2E2147AA" w14:textId="77777777" w:rsidR="00B20BFE" w:rsidRPr="00B20BFE" w:rsidRDefault="00B20BFE" w:rsidP="00B20BFE">
            <w:pPr>
              <w:spacing w:before="0" w:after="0" w:line="257" w:lineRule="auto"/>
              <w:contextualSpacing/>
              <w:jc w:val="both"/>
              <w:rPr>
                <w:rFonts w:cs="Calibri"/>
                <w:sz w:val="22"/>
                <w:szCs w:val="22"/>
              </w:rPr>
            </w:pPr>
            <w:r w:rsidRPr="00B20BFE">
              <w:rPr>
                <w:rFonts w:cs="Calibri"/>
                <w:sz w:val="22"/>
                <w:szCs w:val="22"/>
              </w:rPr>
              <w:t>Określenie części, w której Wykonawca składa ofertę</w:t>
            </w:r>
          </w:p>
        </w:tc>
        <w:tc>
          <w:tcPr>
            <w:tcW w:w="3005" w:type="dxa"/>
          </w:tcPr>
          <w:p w14:paraId="4DC708B8" w14:textId="77777777" w:rsidR="00B20BFE" w:rsidRPr="00B20BFE" w:rsidRDefault="00B20BFE" w:rsidP="00B20BFE">
            <w:pPr>
              <w:spacing w:before="0" w:after="0" w:line="257" w:lineRule="auto"/>
              <w:contextualSpacing/>
              <w:jc w:val="both"/>
              <w:rPr>
                <w:rFonts w:cs="Calibri"/>
                <w:sz w:val="22"/>
                <w:szCs w:val="22"/>
              </w:rPr>
            </w:pPr>
            <w:r w:rsidRPr="00B20BFE">
              <w:rPr>
                <w:rFonts w:cs="Calibri"/>
                <w:sz w:val="22"/>
                <w:szCs w:val="22"/>
              </w:rPr>
              <w:t>Cena oferty BRUTTO</w:t>
            </w:r>
          </w:p>
        </w:tc>
        <w:tc>
          <w:tcPr>
            <w:tcW w:w="3006" w:type="dxa"/>
          </w:tcPr>
          <w:p w14:paraId="67A64B04" w14:textId="77777777" w:rsidR="00B20BFE" w:rsidRPr="00B20BFE" w:rsidRDefault="00B20BFE" w:rsidP="00B20BFE">
            <w:pPr>
              <w:spacing w:before="0" w:after="0" w:line="257" w:lineRule="auto"/>
              <w:contextualSpacing/>
              <w:jc w:val="both"/>
              <w:rPr>
                <w:rFonts w:cs="Calibri"/>
                <w:sz w:val="22"/>
                <w:szCs w:val="22"/>
              </w:rPr>
            </w:pPr>
            <w:r w:rsidRPr="00B20BFE">
              <w:rPr>
                <w:rFonts w:cs="Calibri"/>
                <w:sz w:val="22"/>
                <w:szCs w:val="22"/>
              </w:rPr>
              <w:t>PODATEK VAT (stawka)</w:t>
            </w:r>
          </w:p>
        </w:tc>
      </w:tr>
      <w:tr w:rsidR="00B20BFE" w:rsidRPr="00B20BFE" w14:paraId="7AF32815" w14:textId="77777777">
        <w:tc>
          <w:tcPr>
            <w:tcW w:w="3005" w:type="dxa"/>
          </w:tcPr>
          <w:p w14:paraId="0C07E162" w14:textId="77777777" w:rsidR="00B20BFE" w:rsidRPr="00B20BFE" w:rsidRDefault="00B20BFE" w:rsidP="00B20BFE">
            <w:pPr>
              <w:spacing w:before="0" w:after="0" w:line="257" w:lineRule="auto"/>
              <w:contextualSpacing/>
              <w:jc w:val="both"/>
              <w:rPr>
                <w:rFonts w:cs="Calibri"/>
                <w:sz w:val="22"/>
                <w:szCs w:val="22"/>
              </w:rPr>
            </w:pPr>
            <w:r w:rsidRPr="00B20BFE">
              <w:rPr>
                <w:rFonts w:cs="Calibri"/>
                <w:sz w:val="22"/>
                <w:szCs w:val="22"/>
              </w:rPr>
              <w:t>CZĘŚĆ I</w:t>
            </w:r>
          </w:p>
        </w:tc>
        <w:tc>
          <w:tcPr>
            <w:tcW w:w="3005" w:type="dxa"/>
          </w:tcPr>
          <w:p w14:paraId="255E30DD" w14:textId="77777777" w:rsidR="00B20BFE" w:rsidRPr="00B20BFE" w:rsidRDefault="00B20BFE" w:rsidP="00B20BFE">
            <w:pPr>
              <w:spacing w:before="0" w:after="0" w:line="257" w:lineRule="auto"/>
              <w:contextualSpacing/>
              <w:jc w:val="both"/>
              <w:rPr>
                <w:rFonts w:cs="Calibri"/>
                <w:sz w:val="22"/>
                <w:szCs w:val="22"/>
              </w:rPr>
            </w:pPr>
          </w:p>
        </w:tc>
        <w:tc>
          <w:tcPr>
            <w:tcW w:w="3006" w:type="dxa"/>
          </w:tcPr>
          <w:p w14:paraId="298553F8" w14:textId="77777777" w:rsidR="00B20BFE" w:rsidRPr="00B20BFE" w:rsidRDefault="00B20BFE" w:rsidP="00B20BFE">
            <w:pPr>
              <w:spacing w:before="0" w:after="0" w:line="257" w:lineRule="auto"/>
              <w:contextualSpacing/>
              <w:jc w:val="both"/>
              <w:rPr>
                <w:rFonts w:cs="Calibri"/>
                <w:sz w:val="22"/>
                <w:szCs w:val="22"/>
              </w:rPr>
            </w:pPr>
          </w:p>
        </w:tc>
      </w:tr>
      <w:tr w:rsidR="00B20BFE" w:rsidRPr="00B20BFE" w14:paraId="18A08CCD" w14:textId="77777777">
        <w:tc>
          <w:tcPr>
            <w:tcW w:w="3005" w:type="dxa"/>
          </w:tcPr>
          <w:p w14:paraId="5D55A969" w14:textId="77777777" w:rsidR="00B20BFE" w:rsidRPr="001861F5" w:rsidRDefault="00B20BFE" w:rsidP="00B20BFE">
            <w:pPr>
              <w:spacing w:before="0" w:after="0" w:line="257" w:lineRule="auto"/>
              <w:contextualSpacing/>
              <w:jc w:val="both"/>
              <w:rPr>
                <w:rFonts w:cs="Calibri"/>
                <w:sz w:val="22"/>
                <w:szCs w:val="22"/>
              </w:rPr>
            </w:pPr>
            <w:r w:rsidRPr="001861F5">
              <w:rPr>
                <w:rFonts w:cs="Calibri"/>
                <w:sz w:val="22"/>
                <w:szCs w:val="22"/>
              </w:rPr>
              <w:t>CZĘŚĆ II</w:t>
            </w:r>
          </w:p>
        </w:tc>
        <w:tc>
          <w:tcPr>
            <w:tcW w:w="3005" w:type="dxa"/>
          </w:tcPr>
          <w:p w14:paraId="3A50FDAF" w14:textId="77777777" w:rsidR="00B20BFE" w:rsidRPr="001861F5" w:rsidRDefault="00B20BFE" w:rsidP="00B20BFE">
            <w:pPr>
              <w:spacing w:before="0" w:after="0" w:line="257" w:lineRule="auto"/>
              <w:contextualSpacing/>
              <w:jc w:val="both"/>
              <w:rPr>
                <w:rFonts w:cs="Calibri"/>
                <w:sz w:val="22"/>
                <w:szCs w:val="22"/>
              </w:rPr>
            </w:pPr>
          </w:p>
        </w:tc>
        <w:tc>
          <w:tcPr>
            <w:tcW w:w="3006" w:type="dxa"/>
          </w:tcPr>
          <w:p w14:paraId="5020E290" w14:textId="77777777" w:rsidR="00B20BFE" w:rsidRPr="00B20BFE" w:rsidRDefault="00B20BFE" w:rsidP="00B20BFE">
            <w:pPr>
              <w:spacing w:before="0" w:after="0" w:line="257" w:lineRule="auto"/>
              <w:contextualSpacing/>
              <w:jc w:val="both"/>
              <w:rPr>
                <w:rFonts w:cs="Calibri"/>
                <w:sz w:val="22"/>
                <w:szCs w:val="22"/>
              </w:rPr>
            </w:pPr>
          </w:p>
        </w:tc>
      </w:tr>
    </w:tbl>
    <w:p w14:paraId="5C54FDCF" w14:textId="77777777" w:rsidR="00B20BFE" w:rsidRPr="00B20BFE" w:rsidRDefault="00B20BFE" w:rsidP="00B20BFE">
      <w:pPr>
        <w:spacing w:before="0" w:after="160" w:line="257" w:lineRule="auto"/>
        <w:rPr>
          <w:rFonts w:cs="Calibri"/>
          <w:sz w:val="22"/>
          <w:szCs w:val="22"/>
        </w:rPr>
      </w:pPr>
    </w:p>
    <w:p w14:paraId="4399C7BD" w14:textId="77777777" w:rsidR="00B20BFE" w:rsidRPr="00B20BFE" w:rsidRDefault="00B20BFE" w:rsidP="00B20BFE">
      <w:pPr>
        <w:spacing w:before="0" w:after="160" w:line="257" w:lineRule="auto"/>
        <w:rPr>
          <w:rFonts w:cs="Calibri"/>
          <w:sz w:val="22"/>
          <w:szCs w:val="22"/>
        </w:rPr>
      </w:pPr>
      <w:r w:rsidRPr="00B20BFE">
        <w:rPr>
          <w:rFonts w:cs="Calibri"/>
          <w:sz w:val="22"/>
          <w:szCs w:val="22"/>
        </w:rPr>
        <w:t xml:space="preserve"> </w:t>
      </w:r>
    </w:p>
    <w:p w14:paraId="7D9079D2" w14:textId="77777777" w:rsidR="00B20BFE" w:rsidRPr="00B20BFE" w:rsidRDefault="00B20BFE" w:rsidP="00B20BFE">
      <w:pPr>
        <w:spacing w:before="0" w:after="160" w:line="257" w:lineRule="auto"/>
        <w:jc w:val="both"/>
        <w:rPr>
          <w:rFonts w:cs="Calibri"/>
          <w:b/>
          <w:bCs/>
          <w:sz w:val="22"/>
          <w:szCs w:val="22"/>
          <w:u w:val="single"/>
        </w:rPr>
      </w:pPr>
      <w:r w:rsidRPr="00B20BFE">
        <w:rPr>
          <w:rFonts w:cs="Calibri"/>
          <w:b/>
          <w:bCs/>
          <w:sz w:val="22"/>
          <w:szCs w:val="22"/>
          <w:u w:val="single"/>
        </w:rPr>
        <w:t xml:space="preserve">Podana cena, jest wartością obejmującą cały przedmiot zamówienia (W ODNIESIENIU DO CZĘŚCI, W KTÓREJ OFERTA JEST SKŁADANA), ustaloną przez Wykonawcę z należytą starannością. </w:t>
      </w:r>
    </w:p>
    <w:p w14:paraId="2A9E572A" w14:textId="77777777" w:rsidR="00B20BFE" w:rsidRPr="00B20BFE" w:rsidRDefault="00B20BFE" w:rsidP="00B20BFE">
      <w:pPr>
        <w:spacing w:before="0" w:after="160" w:line="257" w:lineRule="auto"/>
        <w:rPr>
          <w:rFonts w:cs="Calibri"/>
          <w:sz w:val="22"/>
          <w:szCs w:val="22"/>
        </w:rPr>
      </w:pPr>
      <w:r w:rsidRPr="00B20BFE">
        <w:rPr>
          <w:rFonts w:cs="Calibri"/>
          <w:sz w:val="22"/>
          <w:szCs w:val="22"/>
        </w:rPr>
        <w:t xml:space="preserve"> </w:t>
      </w:r>
    </w:p>
    <w:p w14:paraId="1782B310" w14:textId="3FE015BB" w:rsidR="00B20BFE" w:rsidRPr="00B20BFE" w:rsidRDefault="00B20BFE" w:rsidP="00086E16">
      <w:pPr>
        <w:numPr>
          <w:ilvl w:val="0"/>
          <w:numId w:val="22"/>
        </w:numPr>
        <w:spacing w:before="0" w:after="0" w:line="257" w:lineRule="auto"/>
        <w:ind w:left="360"/>
        <w:contextualSpacing/>
        <w:jc w:val="both"/>
        <w:rPr>
          <w:rFonts w:cs="Calibri"/>
          <w:sz w:val="22"/>
          <w:szCs w:val="22"/>
        </w:rPr>
      </w:pPr>
      <w:r w:rsidRPr="00B20BFE">
        <w:rPr>
          <w:rFonts w:cs="Calibri"/>
          <w:sz w:val="22"/>
          <w:szCs w:val="22"/>
        </w:rPr>
        <w:t>Dotyczy części I/I</w:t>
      </w:r>
      <w:r w:rsidR="0005167D">
        <w:rPr>
          <w:rFonts w:cs="Calibri"/>
          <w:sz w:val="22"/>
          <w:szCs w:val="22"/>
        </w:rPr>
        <w:t>I</w:t>
      </w:r>
      <w:r w:rsidRPr="00B20BFE">
        <w:rPr>
          <w:rFonts w:cs="Calibri"/>
          <w:sz w:val="22"/>
          <w:szCs w:val="22"/>
        </w:rPr>
        <w:t>: DEKLARUJEMY OKRES GWARANCJI (UWAGA: podlega ocenie w kryterium oceny ofert</w:t>
      </w:r>
      <w:r w:rsidR="0005167D">
        <w:rPr>
          <w:rFonts w:cs="Calibri"/>
          <w:sz w:val="22"/>
          <w:szCs w:val="22"/>
        </w:rPr>
        <w:t>)</w:t>
      </w:r>
      <w:r w:rsidRPr="00B20BFE">
        <w:rPr>
          <w:rFonts w:cs="Calibri"/>
          <w:sz w:val="22"/>
          <w:szCs w:val="22"/>
        </w:rPr>
        <w:t>:</w:t>
      </w:r>
    </w:p>
    <w:tbl>
      <w:tblPr>
        <w:tblStyle w:val="Tabela-Siatka2"/>
        <w:tblW w:w="0" w:type="auto"/>
        <w:tblInd w:w="360" w:type="dxa"/>
        <w:tblLook w:val="04A0" w:firstRow="1" w:lastRow="0" w:firstColumn="1" w:lastColumn="0" w:noHBand="0" w:noVBand="1"/>
      </w:tblPr>
      <w:tblGrid>
        <w:gridCol w:w="4327"/>
        <w:gridCol w:w="4329"/>
      </w:tblGrid>
      <w:tr w:rsidR="00B20BFE" w:rsidRPr="00B20BFE" w14:paraId="348B00CF" w14:textId="77777777" w:rsidTr="004C12C0">
        <w:tc>
          <w:tcPr>
            <w:tcW w:w="4327" w:type="dxa"/>
          </w:tcPr>
          <w:p w14:paraId="0C1C2743" w14:textId="77777777" w:rsidR="00B20BFE" w:rsidRPr="00B20BFE" w:rsidRDefault="00B20BFE" w:rsidP="00B20BFE">
            <w:pPr>
              <w:spacing w:before="0" w:after="0" w:line="257" w:lineRule="auto"/>
              <w:contextualSpacing/>
              <w:jc w:val="both"/>
              <w:rPr>
                <w:rFonts w:cs="Calibri"/>
                <w:sz w:val="22"/>
                <w:szCs w:val="22"/>
              </w:rPr>
            </w:pPr>
            <w:r w:rsidRPr="00B20BFE">
              <w:rPr>
                <w:rFonts w:cs="Calibri"/>
                <w:sz w:val="22"/>
                <w:szCs w:val="22"/>
              </w:rPr>
              <w:lastRenderedPageBreak/>
              <w:t>Określenie części, w której Wykonawca składa ofertę</w:t>
            </w:r>
          </w:p>
        </w:tc>
        <w:tc>
          <w:tcPr>
            <w:tcW w:w="4329" w:type="dxa"/>
          </w:tcPr>
          <w:p w14:paraId="2F1ADC87" w14:textId="77777777" w:rsidR="00B20BFE" w:rsidRPr="00B20BFE" w:rsidRDefault="00B20BFE" w:rsidP="00B20BFE">
            <w:pPr>
              <w:spacing w:before="0" w:after="0" w:line="257" w:lineRule="auto"/>
              <w:contextualSpacing/>
              <w:jc w:val="both"/>
              <w:rPr>
                <w:rFonts w:cs="Calibri"/>
                <w:sz w:val="22"/>
                <w:szCs w:val="22"/>
              </w:rPr>
            </w:pPr>
            <w:r w:rsidRPr="00B20BFE">
              <w:rPr>
                <w:rFonts w:cs="Calibri"/>
                <w:sz w:val="22"/>
                <w:szCs w:val="22"/>
              </w:rPr>
              <w:t>DŁUGOŚĆ OKRESU GWARANCJI W MIESIĄCACH</w:t>
            </w:r>
          </w:p>
        </w:tc>
      </w:tr>
      <w:tr w:rsidR="0005167D" w:rsidRPr="00B20BFE" w14:paraId="29CA1DD7" w14:textId="77777777">
        <w:trPr>
          <w:trHeight w:val="585"/>
        </w:trPr>
        <w:tc>
          <w:tcPr>
            <w:tcW w:w="4327" w:type="dxa"/>
          </w:tcPr>
          <w:p w14:paraId="53AACFE7" w14:textId="6012EB62" w:rsidR="0005167D" w:rsidRPr="00B20BFE" w:rsidRDefault="0005167D" w:rsidP="00B20BFE">
            <w:pPr>
              <w:spacing w:before="0" w:after="0" w:line="257" w:lineRule="auto"/>
              <w:contextualSpacing/>
              <w:jc w:val="both"/>
              <w:rPr>
                <w:rFonts w:cs="Calibri"/>
                <w:sz w:val="22"/>
                <w:szCs w:val="22"/>
              </w:rPr>
            </w:pPr>
            <w:r w:rsidRPr="00B20BFE">
              <w:rPr>
                <w:rFonts w:cs="Calibri"/>
                <w:sz w:val="22"/>
                <w:szCs w:val="22"/>
              </w:rPr>
              <w:t>CZĘŚĆ I</w:t>
            </w:r>
          </w:p>
        </w:tc>
        <w:tc>
          <w:tcPr>
            <w:tcW w:w="4329" w:type="dxa"/>
          </w:tcPr>
          <w:p w14:paraId="448E7FD0" w14:textId="00F7FEBB" w:rsidR="0005167D" w:rsidRPr="00B20BFE" w:rsidRDefault="0005167D" w:rsidP="00B20BFE">
            <w:pPr>
              <w:spacing w:before="0" w:after="0" w:line="257" w:lineRule="auto"/>
              <w:contextualSpacing/>
              <w:jc w:val="both"/>
              <w:rPr>
                <w:rFonts w:cs="Calibri"/>
                <w:sz w:val="22"/>
                <w:szCs w:val="22"/>
                <w:highlight w:val="yellow"/>
              </w:rPr>
            </w:pPr>
          </w:p>
        </w:tc>
      </w:tr>
      <w:tr w:rsidR="0005167D" w:rsidRPr="00B20BFE" w14:paraId="61E983B5" w14:textId="77777777">
        <w:trPr>
          <w:trHeight w:val="585"/>
        </w:trPr>
        <w:tc>
          <w:tcPr>
            <w:tcW w:w="4327" w:type="dxa"/>
          </w:tcPr>
          <w:p w14:paraId="3FDE268D" w14:textId="4A433561" w:rsidR="0005167D" w:rsidRPr="00B20BFE" w:rsidRDefault="0005167D" w:rsidP="00B20BFE">
            <w:pPr>
              <w:spacing w:before="0" w:after="0" w:line="257" w:lineRule="auto"/>
              <w:contextualSpacing/>
              <w:jc w:val="both"/>
              <w:rPr>
                <w:rFonts w:cs="Calibri"/>
                <w:sz w:val="22"/>
                <w:szCs w:val="22"/>
              </w:rPr>
            </w:pPr>
            <w:r w:rsidRPr="00B20BFE">
              <w:rPr>
                <w:rFonts w:cs="Calibri"/>
                <w:sz w:val="22"/>
                <w:szCs w:val="22"/>
              </w:rPr>
              <w:t>CZĘŚĆ I</w:t>
            </w:r>
            <w:r>
              <w:rPr>
                <w:rFonts w:cs="Calibri"/>
                <w:sz w:val="22"/>
                <w:szCs w:val="22"/>
              </w:rPr>
              <w:t>I</w:t>
            </w:r>
          </w:p>
        </w:tc>
        <w:tc>
          <w:tcPr>
            <w:tcW w:w="4329" w:type="dxa"/>
          </w:tcPr>
          <w:p w14:paraId="04DB08B4" w14:textId="315155C7" w:rsidR="0005167D" w:rsidRPr="00B20BFE" w:rsidRDefault="0005167D" w:rsidP="00B20BFE">
            <w:pPr>
              <w:spacing w:before="0" w:after="0" w:line="257" w:lineRule="auto"/>
              <w:contextualSpacing/>
              <w:jc w:val="both"/>
              <w:rPr>
                <w:rFonts w:cs="Calibri"/>
                <w:sz w:val="22"/>
                <w:szCs w:val="22"/>
                <w:highlight w:val="yellow"/>
              </w:rPr>
            </w:pPr>
          </w:p>
        </w:tc>
      </w:tr>
    </w:tbl>
    <w:p w14:paraId="555AD4D3" w14:textId="77777777" w:rsidR="00B20BFE" w:rsidRPr="00B20BFE" w:rsidRDefault="00B20BFE" w:rsidP="00B20BFE">
      <w:pPr>
        <w:spacing w:before="0" w:after="0" w:line="257" w:lineRule="auto"/>
        <w:ind w:left="360"/>
        <w:contextualSpacing/>
        <w:jc w:val="both"/>
        <w:rPr>
          <w:rFonts w:cs="Calibri"/>
          <w:sz w:val="22"/>
          <w:szCs w:val="22"/>
        </w:rPr>
      </w:pPr>
    </w:p>
    <w:p w14:paraId="18A37899" w14:textId="77777777" w:rsidR="00B20BFE" w:rsidRPr="00B20BFE" w:rsidRDefault="00B20BFE" w:rsidP="00086E16">
      <w:pPr>
        <w:numPr>
          <w:ilvl w:val="0"/>
          <w:numId w:val="22"/>
        </w:numPr>
        <w:spacing w:before="0" w:after="0" w:line="257" w:lineRule="auto"/>
        <w:ind w:left="360"/>
        <w:contextualSpacing/>
        <w:jc w:val="both"/>
        <w:rPr>
          <w:rFonts w:cs="Calibri"/>
          <w:sz w:val="22"/>
          <w:szCs w:val="22"/>
        </w:rPr>
      </w:pPr>
      <w:r w:rsidRPr="00B20BFE">
        <w:rPr>
          <w:rFonts w:cs="Calibri"/>
          <w:sz w:val="22"/>
          <w:szCs w:val="22"/>
        </w:rPr>
        <w:t xml:space="preserve">Oświadczam/my, że wybór Naszej oferty prowadzić będzie do powstania u Zamawiającego obowiązku podatkowego, zgodnie z poniższym: </w:t>
      </w:r>
    </w:p>
    <w:p w14:paraId="5256462B" w14:textId="77777777" w:rsidR="00B20BFE" w:rsidRPr="00B20BFE" w:rsidRDefault="00B20BFE" w:rsidP="00086E16">
      <w:pPr>
        <w:numPr>
          <w:ilvl w:val="1"/>
          <w:numId w:val="22"/>
        </w:numPr>
        <w:spacing w:before="0" w:after="0" w:line="257" w:lineRule="auto"/>
        <w:ind w:left="360"/>
        <w:contextualSpacing/>
        <w:jc w:val="both"/>
        <w:rPr>
          <w:rFonts w:cs="Calibri"/>
          <w:sz w:val="22"/>
          <w:szCs w:val="22"/>
        </w:rPr>
      </w:pPr>
      <w:r w:rsidRPr="00B20BFE">
        <w:rPr>
          <w:rFonts w:cs="Calibri"/>
          <w:sz w:val="22"/>
          <w:szCs w:val="22"/>
        </w:rPr>
        <w:t>nazwa (rodzaj) towaru lub usługi, których dostawa lub świadczenie będą prowadziły do powstania obowiązku podatkowego: ………………………………..;</w:t>
      </w:r>
    </w:p>
    <w:p w14:paraId="52CECF7D" w14:textId="77777777" w:rsidR="00B20BFE" w:rsidRPr="00B20BFE" w:rsidRDefault="00B20BFE" w:rsidP="00086E16">
      <w:pPr>
        <w:numPr>
          <w:ilvl w:val="1"/>
          <w:numId w:val="22"/>
        </w:numPr>
        <w:spacing w:before="0" w:after="0" w:line="257" w:lineRule="auto"/>
        <w:ind w:left="360"/>
        <w:contextualSpacing/>
        <w:jc w:val="both"/>
        <w:rPr>
          <w:rFonts w:cs="Calibri"/>
          <w:sz w:val="22"/>
          <w:szCs w:val="22"/>
        </w:rPr>
      </w:pPr>
      <w:r w:rsidRPr="00B20BFE">
        <w:rPr>
          <w:rFonts w:cs="Calibri"/>
          <w:sz w:val="22"/>
          <w:szCs w:val="22"/>
        </w:rPr>
        <w:t>wartość towaru lub usługi objętego obowiązkiem podatkowym Zamawiającego, bez kwoty podatku: …………………………………………………..…………………;</w:t>
      </w:r>
    </w:p>
    <w:p w14:paraId="62FACF84" w14:textId="77777777" w:rsidR="00B20BFE" w:rsidRPr="00B20BFE" w:rsidRDefault="00B20BFE" w:rsidP="00086E16">
      <w:pPr>
        <w:numPr>
          <w:ilvl w:val="1"/>
          <w:numId w:val="22"/>
        </w:numPr>
        <w:spacing w:before="0" w:after="0" w:line="257" w:lineRule="auto"/>
        <w:ind w:left="360"/>
        <w:contextualSpacing/>
        <w:jc w:val="both"/>
        <w:rPr>
          <w:rFonts w:cs="Calibri"/>
          <w:sz w:val="22"/>
          <w:szCs w:val="22"/>
        </w:rPr>
      </w:pPr>
      <w:r w:rsidRPr="00B20BFE">
        <w:rPr>
          <w:rFonts w:cs="Calibri"/>
          <w:sz w:val="22"/>
          <w:szCs w:val="22"/>
        </w:rPr>
        <w:t>stawka podatku od towarów i usług, która zgodnie z wiedzą Wykonawcy, będzie miała zastosowanie: ……………………………………………..………………………</w:t>
      </w:r>
    </w:p>
    <w:p w14:paraId="4AF7E460" w14:textId="77777777" w:rsidR="00B20BFE" w:rsidRPr="00B20BFE" w:rsidRDefault="00B20BFE" w:rsidP="00B20BFE">
      <w:pPr>
        <w:spacing w:before="0" w:after="160" w:line="257" w:lineRule="auto"/>
        <w:jc w:val="both"/>
        <w:rPr>
          <w:rFonts w:cs="Calibri"/>
          <w:b/>
          <w:bCs/>
          <w:i/>
          <w:iCs/>
          <w:sz w:val="22"/>
          <w:szCs w:val="22"/>
        </w:rPr>
      </w:pPr>
      <w:r w:rsidRPr="00B20BFE">
        <w:rPr>
          <w:rFonts w:cs="Calibri"/>
          <w:b/>
          <w:bCs/>
          <w:i/>
          <w:iCs/>
          <w:sz w:val="22"/>
          <w:szCs w:val="22"/>
        </w:rPr>
        <w:t xml:space="preserve">UWAGA! Powyższy ust. 3 należy wypełnić </w:t>
      </w:r>
      <w:r w:rsidRPr="00B20BFE">
        <w:rPr>
          <w:rFonts w:cs="Calibri"/>
          <w:b/>
          <w:bCs/>
          <w:i/>
          <w:iCs/>
          <w:sz w:val="22"/>
          <w:szCs w:val="22"/>
          <w:u w:val="single"/>
        </w:rPr>
        <w:t>tylko w przypadku,</w:t>
      </w:r>
      <w:r w:rsidRPr="00B20BFE">
        <w:rPr>
          <w:rFonts w:cs="Calibri"/>
          <w:b/>
          <w:bCs/>
          <w:i/>
          <w:iCs/>
          <w:sz w:val="22"/>
          <w:szCs w:val="22"/>
        </w:rPr>
        <w:t xml:space="preserve"> jeżeli oferowane przez Wykonawcę towary lub usługi, wpisują się w przepisy art. 105a ust. 1 ustawy z dnia 11 marca 2004 r. o podatku od towarów i usług (Dz. U. z 2018 r. poz. 2174, z póz. Zm.) oraz </w:t>
      </w:r>
      <w:r w:rsidRPr="00B20BFE">
        <w:rPr>
          <w:rFonts w:cs="Calibri"/>
          <w:b/>
          <w:bCs/>
          <w:i/>
          <w:iCs/>
          <w:sz w:val="22"/>
          <w:szCs w:val="22"/>
          <w:u w:val="single"/>
        </w:rPr>
        <w:t>Załącznika nr 15 do ww. ustawy</w:t>
      </w:r>
      <w:r w:rsidRPr="00B20BFE">
        <w:rPr>
          <w:rFonts w:cs="Calibri"/>
          <w:b/>
          <w:bCs/>
          <w:i/>
          <w:iCs/>
          <w:sz w:val="22"/>
          <w:szCs w:val="22"/>
        </w:rPr>
        <w:t>.</w:t>
      </w:r>
    </w:p>
    <w:p w14:paraId="23012685" w14:textId="77777777" w:rsidR="00B20BFE" w:rsidRPr="00B20BFE" w:rsidRDefault="00B20BFE" w:rsidP="00B20BFE">
      <w:pPr>
        <w:spacing w:before="0" w:after="160" w:line="257" w:lineRule="auto"/>
        <w:rPr>
          <w:rFonts w:eastAsia="Aptos" w:cs="Calibri"/>
          <w:sz w:val="22"/>
          <w:szCs w:val="22"/>
        </w:rPr>
      </w:pPr>
      <w:r w:rsidRPr="00B20BFE">
        <w:rPr>
          <w:rFonts w:eastAsia="Aptos" w:cs="Calibri"/>
          <w:sz w:val="22"/>
          <w:szCs w:val="22"/>
        </w:rPr>
        <w:t xml:space="preserve"> </w:t>
      </w:r>
    </w:p>
    <w:p w14:paraId="7E2F8884" w14:textId="77777777" w:rsidR="00B20BFE" w:rsidRPr="00B20BFE" w:rsidRDefault="00B20BFE" w:rsidP="00086E16">
      <w:pPr>
        <w:numPr>
          <w:ilvl w:val="0"/>
          <w:numId w:val="21"/>
        </w:numPr>
        <w:spacing w:before="0" w:after="0" w:line="257" w:lineRule="auto"/>
        <w:ind w:left="360"/>
        <w:contextualSpacing/>
        <w:jc w:val="both"/>
        <w:rPr>
          <w:rFonts w:cs="Calibri"/>
          <w:sz w:val="22"/>
          <w:szCs w:val="22"/>
        </w:rPr>
      </w:pPr>
      <w:r w:rsidRPr="00B20BFE">
        <w:rPr>
          <w:rFonts w:cs="Calibri"/>
          <w:b/>
          <w:bCs/>
          <w:sz w:val="22"/>
          <w:szCs w:val="22"/>
        </w:rPr>
        <w:t xml:space="preserve">Termin realizacji zamówienia: </w:t>
      </w:r>
      <w:r w:rsidRPr="00B20BFE">
        <w:rPr>
          <w:rFonts w:cs="Calibri"/>
          <w:sz w:val="22"/>
          <w:szCs w:val="22"/>
        </w:rPr>
        <w:t>Zamówienie zrealizuję w terminie wskazanym w zapytaniu ofertowym.</w:t>
      </w:r>
    </w:p>
    <w:p w14:paraId="009525BF" w14:textId="77777777" w:rsidR="00B20BFE" w:rsidRPr="00B20BFE" w:rsidRDefault="00B20BFE" w:rsidP="00086E16">
      <w:pPr>
        <w:numPr>
          <w:ilvl w:val="0"/>
          <w:numId w:val="21"/>
        </w:numPr>
        <w:spacing w:before="0" w:after="0" w:line="257" w:lineRule="auto"/>
        <w:ind w:left="360"/>
        <w:contextualSpacing/>
        <w:jc w:val="both"/>
        <w:rPr>
          <w:rFonts w:cs="Calibri"/>
          <w:b/>
          <w:bCs/>
          <w:sz w:val="22"/>
          <w:szCs w:val="22"/>
        </w:rPr>
      </w:pPr>
      <w:r w:rsidRPr="00B20BFE">
        <w:rPr>
          <w:rFonts w:cs="Calibri"/>
          <w:b/>
          <w:bCs/>
          <w:sz w:val="22"/>
          <w:szCs w:val="22"/>
        </w:rPr>
        <w:t>Informacje na temat podwykonawstwa:</w:t>
      </w:r>
    </w:p>
    <w:p w14:paraId="74D5B22D" w14:textId="77777777" w:rsidR="00B20BFE" w:rsidRPr="00B20BFE" w:rsidRDefault="00B20BFE" w:rsidP="00B20BFE">
      <w:pPr>
        <w:spacing w:before="0" w:after="0" w:line="257" w:lineRule="auto"/>
        <w:ind w:left="360" w:hanging="360"/>
        <w:contextualSpacing/>
        <w:jc w:val="both"/>
        <w:rPr>
          <w:rFonts w:cs="Calibri"/>
          <w:sz w:val="22"/>
          <w:szCs w:val="22"/>
        </w:rPr>
      </w:pPr>
      <w:r w:rsidRPr="00B20BFE">
        <w:rPr>
          <w:rFonts w:cs="Calibri"/>
          <w:sz w:val="22"/>
          <w:szCs w:val="22"/>
        </w:rPr>
        <w:t>..............................................................................................................................(informacje, które części zamówienia zostaną powierzone podwykonawcy wraz z podaniem danych podwykonawcy (o ile są znani na etapie składania oferty).</w:t>
      </w:r>
    </w:p>
    <w:p w14:paraId="4521657B" w14:textId="77777777" w:rsidR="00B20BFE" w:rsidRPr="00B20BFE" w:rsidRDefault="00B20BFE" w:rsidP="00B20BFE">
      <w:pPr>
        <w:spacing w:before="0" w:after="0" w:line="257" w:lineRule="auto"/>
        <w:ind w:left="360" w:hanging="360"/>
        <w:contextualSpacing/>
        <w:jc w:val="both"/>
        <w:rPr>
          <w:rFonts w:cs="Calibri"/>
          <w:sz w:val="22"/>
          <w:szCs w:val="22"/>
        </w:rPr>
      </w:pPr>
    </w:p>
    <w:p w14:paraId="2D3EEBBD" w14:textId="77777777" w:rsidR="00B20BFE" w:rsidRPr="00B20BFE" w:rsidRDefault="00B20BFE" w:rsidP="00086E16">
      <w:pPr>
        <w:numPr>
          <w:ilvl w:val="0"/>
          <w:numId w:val="21"/>
        </w:numPr>
        <w:spacing w:before="0" w:after="0" w:line="257" w:lineRule="auto"/>
        <w:ind w:left="360"/>
        <w:contextualSpacing/>
        <w:jc w:val="both"/>
        <w:rPr>
          <w:rFonts w:cs="Calibri"/>
          <w:b/>
          <w:bCs/>
          <w:sz w:val="22"/>
          <w:szCs w:val="22"/>
        </w:rPr>
      </w:pPr>
      <w:r w:rsidRPr="00B20BFE">
        <w:rPr>
          <w:rFonts w:cs="Calibri"/>
          <w:b/>
          <w:bCs/>
          <w:sz w:val="22"/>
          <w:szCs w:val="22"/>
        </w:rPr>
        <w:t>Wspólne składanie oferty:</w:t>
      </w:r>
    </w:p>
    <w:p w14:paraId="61E67325" w14:textId="77777777" w:rsidR="00B20BFE" w:rsidRPr="00B20BFE" w:rsidRDefault="00B20BFE" w:rsidP="00B20BFE">
      <w:pPr>
        <w:spacing w:before="0" w:after="0" w:line="257" w:lineRule="auto"/>
        <w:ind w:left="360" w:hanging="360"/>
        <w:contextualSpacing/>
        <w:jc w:val="both"/>
        <w:rPr>
          <w:rFonts w:cs="Calibri"/>
          <w:sz w:val="22"/>
          <w:szCs w:val="22"/>
          <w:u w:val="single"/>
        </w:rPr>
      </w:pPr>
      <w:r w:rsidRPr="00B20BFE">
        <w:rPr>
          <w:rFonts w:cs="Calibri"/>
          <w:sz w:val="22"/>
          <w:szCs w:val="22"/>
          <w:u w:val="single"/>
        </w:rPr>
        <w:t>.............................................................................................................................(informacje na temat sposobu i zakresu wykonywania zamówienia przez wykonawców składających ofertę wspólnie - podział zadań pomiędzy wykonawców).</w:t>
      </w:r>
    </w:p>
    <w:p w14:paraId="60DC4933" w14:textId="77777777" w:rsidR="00B20BFE" w:rsidRPr="00B20BFE" w:rsidRDefault="00B20BFE" w:rsidP="00086E16">
      <w:pPr>
        <w:numPr>
          <w:ilvl w:val="0"/>
          <w:numId w:val="21"/>
        </w:numPr>
        <w:spacing w:before="0" w:after="0" w:line="257" w:lineRule="auto"/>
        <w:ind w:left="360"/>
        <w:contextualSpacing/>
        <w:jc w:val="both"/>
        <w:rPr>
          <w:rFonts w:cs="Calibri"/>
          <w:b/>
          <w:bCs/>
          <w:sz w:val="22"/>
          <w:szCs w:val="22"/>
          <w:u w:val="single"/>
        </w:rPr>
      </w:pPr>
      <w:r w:rsidRPr="00B20BFE">
        <w:rPr>
          <w:rFonts w:cs="Calibri"/>
          <w:b/>
          <w:bCs/>
          <w:sz w:val="22"/>
          <w:szCs w:val="22"/>
          <w:u w:val="single"/>
        </w:rPr>
        <w:t xml:space="preserve">Akceptuję warunki realizacji zamówienia ustalone przez Zamawiającego i wskazane w treści zapytaniu ofertowym. </w:t>
      </w:r>
    </w:p>
    <w:p w14:paraId="7DF125E8" w14:textId="77777777" w:rsidR="00B20BFE" w:rsidRPr="00B20BFE" w:rsidRDefault="00B20BFE" w:rsidP="00086E16">
      <w:pPr>
        <w:numPr>
          <w:ilvl w:val="0"/>
          <w:numId w:val="21"/>
        </w:numPr>
        <w:spacing w:before="0" w:after="0" w:line="257" w:lineRule="auto"/>
        <w:ind w:left="360"/>
        <w:contextualSpacing/>
        <w:rPr>
          <w:rFonts w:cs="Calibri"/>
          <w:b/>
          <w:bCs/>
          <w:sz w:val="22"/>
          <w:szCs w:val="22"/>
          <w:u w:val="single"/>
        </w:rPr>
      </w:pPr>
      <w:r w:rsidRPr="00B20BFE">
        <w:rPr>
          <w:rFonts w:cs="Calibri"/>
          <w:b/>
          <w:bCs/>
          <w:sz w:val="22"/>
          <w:szCs w:val="22"/>
          <w:u w:val="single"/>
        </w:rPr>
        <w:t xml:space="preserve">Do oferty załączam: </w:t>
      </w:r>
    </w:p>
    <w:p w14:paraId="27482334" w14:textId="77777777" w:rsidR="00B20BFE" w:rsidRPr="00B20BFE" w:rsidRDefault="00B20BFE" w:rsidP="00086E16">
      <w:pPr>
        <w:numPr>
          <w:ilvl w:val="0"/>
          <w:numId w:val="20"/>
        </w:numPr>
        <w:spacing w:before="0" w:after="0" w:line="257" w:lineRule="auto"/>
        <w:contextualSpacing/>
        <w:rPr>
          <w:rFonts w:cs="Calibri"/>
          <w:b/>
          <w:bCs/>
          <w:sz w:val="22"/>
          <w:szCs w:val="22"/>
          <w:u w:val="single"/>
        </w:rPr>
      </w:pPr>
      <w:r w:rsidRPr="00B20BFE">
        <w:rPr>
          <w:rFonts w:cs="Calibri"/>
          <w:b/>
          <w:bCs/>
          <w:sz w:val="22"/>
          <w:szCs w:val="22"/>
          <w:u w:val="single"/>
        </w:rPr>
        <w:t xml:space="preserve">Pełnomocnictwo, o ile umocowanie do działania w imieniu Wykonawcy nie wynika z innego dokumenty </w:t>
      </w:r>
    </w:p>
    <w:p w14:paraId="157B475A" w14:textId="77777777" w:rsidR="00B20BFE" w:rsidRPr="00B20BFE" w:rsidRDefault="00B20BFE" w:rsidP="00086E16">
      <w:pPr>
        <w:numPr>
          <w:ilvl w:val="0"/>
          <w:numId w:val="19"/>
        </w:numPr>
        <w:spacing w:before="0" w:after="0" w:line="257" w:lineRule="auto"/>
        <w:contextualSpacing/>
        <w:rPr>
          <w:rFonts w:cs="Calibri"/>
          <w:b/>
          <w:bCs/>
          <w:sz w:val="22"/>
          <w:szCs w:val="22"/>
          <w:u w:val="single"/>
        </w:rPr>
      </w:pPr>
      <w:r w:rsidRPr="00B20BFE">
        <w:rPr>
          <w:rFonts w:cs="Calibri"/>
          <w:b/>
          <w:bCs/>
          <w:sz w:val="22"/>
          <w:szCs w:val="22"/>
          <w:u w:val="single"/>
        </w:rPr>
        <w:t>KRS/CEIDG</w:t>
      </w:r>
    </w:p>
    <w:p w14:paraId="356D09C8" w14:textId="1156B131" w:rsidR="00B20BFE" w:rsidRPr="00B20BFE" w:rsidRDefault="00B20BFE" w:rsidP="00086E16">
      <w:pPr>
        <w:numPr>
          <w:ilvl w:val="0"/>
          <w:numId w:val="18"/>
        </w:numPr>
        <w:spacing w:before="0" w:after="0" w:line="257" w:lineRule="auto"/>
        <w:contextualSpacing/>
        <w:rPr>
          <w:rFonts w:cs="Calibri"/>
          <w:b/>
          <w:bCs/>
          <w:sz w:val="22"/>
          <w:szCs w:val="22"/>
          <w:u w:val="single"/>
        </w:rPr>
      </w:pPr>
      <w:r w:rsidRPr="00B20BFE">
        <w:rPr>
          <w:rFonts w:cs="Calibri"/>
          <w:b/>
          <w:bCs/>
          <w:sz w:val="22"/>
          <w:szCs w:val="22"/>
          <w:u w:val="single"/>
        </w:rPr>
        <w:t xml:space="preserve">WYKAZ OFEROWANEGO SPRZĘTU/OPROGRAMOWANIA </w:t>
      </w:r>
    </w:p>
    <w:p w14:paraId="331D1F70" w14:textId="2CB142AD" w:rsidR="00B20BFE" w:rsidRPr="00B20BFE" w:rsidRDefault="00BE63A4" w:rsidP="00086E16">
      <w:pPr>
        <w:numPr>
          <w:ilvl w:val="0"/>
          <w:numId w:val="17"/>
        </w:numPr>
        <w:spacing w:before="0" w:after="0" w:line="257" w:lineRule="auto"/>
        <w:contextualSpacing/>
        <w:rPr>
          <w:rFonts w:cs="Calibri"/>
          <w:b/>
          <w:bCs/>
          <w:sz w:val="22"/>
          <w:szCs w:val="22"/>
          <w:u w:val="single"/>
        </w:rPr>
      </w:pPr>
      <w:r>
        <w:rPr>
          <w:rFonts w:cs="Calibri"/>
          <w:b/>
          <w:bCs/>
          <w:sz w:val="22"/>
          <w:szCs w:val="22"/>
          <w:u w:val="single"/>
        </w:rPr>
        <w:t>WYKAZ DOSTAW</w:t>
      </w:r>
      <w:r w:rsidR="00C55553">
        <w:rPr>
          <w:rFonts w:cs="Calibri"/>
          <w:b/>
          <w:bCs/>
          <w:sz w:val="22"/>
          <w:szCs w:val="22"/>
        </w:rPr>
        <w:t>/usług</w:t>
      </w:r>
    </w:p>
    <w:p w14:paraId="7F4BE719" w14:textId="77777777" w:rsidR="00B20BFE" w:rsidRPr="00B20BFE" w:rsidRDefault="00B20BFE" w:rsidP="00086E16">
      <w:pPr>
        <w:numPr>
          <w:ilvl w:val="0"/>
          <w:numId w:val="16"/>
        </w:numPr>
        <w:spacing w:before="0" w:after="0" w:line="257" w:lineRule="auto"/>
        <w:contextualSpacing/>
        <w:rPr>
          <w:rFonts w:cs="Calibri"/>
          <w:b/>
          <w:bCs/>
          <w:sz w:val="22"/>
          <w:szCs w:val="22"/>
          <w:u w:val="single"/>
        </w:rPr>
      </w:pPr>
      <w:r w:rsidRPr="00B20BFE">
        <w:rPr>
          <w:rFonts w:cs="Calibri"/>
          <w:b/>
          <w:bCs/>
          <w:sz w:val="22"/>
          <w:szCs w:val="22"/>
          <w:u w:val="single"/>
        </w:rPr>
        <w:t>…………………..</w:t>
      </w:r>
    </w:p>
    <w:p w14:paraId="1DED9B00" w14:textId="77777777" w:rsidR="00B20BFE" w:rsidRPr="00B20BFE" w:rsidRDefault="00B20BFE" w:rsidP="00086E16">
      <w:pPr>
        <w:numPr>
          <w:ilvl w:val="0"/>
          <w:numId w:val="15"/>
        </w:numPr>
        <w:spacing w:before="0" w:after="160" w:line="257" w:lineRule="auto"/>
        <w:contextualSpacing/>
        <w:rPr>
          <w:rFonts w:cs="Calibri"/>
          <w:b/>
          <w:bCs/>
          <w:sz w:val="22"/>
          <w:szCs w:val="22"/>
          <w:u w:val="single"/>
        </w:rPr>
      </w:pPr>
      <w:r w:rsidRPr="00B20BFE">
        <w:rPr>
          <w:rFonts w:cs="Calibri"/>
          <w:b/>
          <w:bCs/>
          <w:sz w:val="22"/>
          <w:szCs w:val="22"/>
          <w:u w:val="single"/>
        </w:rPr>
        <w:t>…………………..</w:t>
      </w:r>
    </w:p>
    <w:p w14:paraId="3F601EA6" w14:textId="77777777" w:rsidR="00B20BFE" w:rsidRPr="00B20BFE" w:rsidRDefault="00B20BFE" w:rsidP="00B20BFE">
      <w:pPr>
        <w:spacing w:before="0" w:after="160" w:line="279" w:lineRule="auto"/>
        <w:rPr>
          <w:rFonts w:eastAsia="Aptos" w:cs="Calibri"/>
          <w:sz w:val="22"/>
          <w:szCs w:val="22"/>
        </w:rPr>
      </w:pPr>
      <w:r w:rsidRPr="00B20BFE">
        <w:rPr>
          <w:rFonts w:eastAsia="Aptos" w:cs="Calibri"/>
          <w:sz w:val="22"/>
          <w:szCs w:val="22"/>
        </w:rPr>
        <w:br w:type="page"/>
      </w:r>
    </w:p>
    <w:p w14:paraId="6584A35D" w14:textId="77777777" w:rsidR="00B20BFE" w:rsidRPr="00B20BFE" w:rsidRDefault="00B20BFE" w:rsidP="00B20BFE">
      <w:pPr>
        <w:spacing w:before="0" w:after="160" w:line="257" w:lineRule="auto"/>
        <w:rPr>
          <w:rFonts w:eastAsia="Aptos" w:cs="Calibri"/>
          <w:sz w:val="22"/>
          <w:szCs w:val="22"/>
        </w:rPr>
      </w:pPr>
    </w:p>
    <w:p w14:paraId="2C7C178E" w14:textId="77777777" w:rsidR="00B20BFE" w:rsidRPr="00B20BFE" w:rsidRDefault="00B20BFE" w:rsidP="00B20BFE">
      <w:pPr>
        <w:spacing w:before="0" w:after="160" w:line="257" w:lineRule="auto"/>
        <w:jc w:val="center"/>
        <w:rPr>
          <w:rFonts w:cs="Calibri"/>
          <w:b/>
          <w:bCs/>
          <w:sz w:val="22"/>
          <w:szCs w:val="22"/>
        </w:rPr>
      </w:pPr>
      <w:r w:rsidRPr="00B20BFE">
        <w:rPr>
          <w:rFonts w:cs="Calibri"/>
          <w:b/>
          <w:bCs/>
          <w:sz w:val="22"/>
          <w:szCs w:val="22"/>
        </w:rPr>
        <w:t xml:space="preserve"> Oświadczenie o spełnieniu warunków udziału w postępowaniu i braku podstaw wykluczenia</w:t>
      </w:r>
    </w:p>
    <w:p w14:paraId="2FA06439" w14:textId="77777777" w:rsidR="00B20BFE" w:rsidRPr="00B20BFE" w:rsidRDefault="00B20BFE" w:rsidP="00B20BFE">
      <w:pPr>
        <w:spacing w:before="0" w:after="160" w:line="257" w:lineRule="auto"/>
        <w:jc w:val="center"/>
        <w:rPr>
          <w:rFonts w:cs="Calibri"/>
          <w:b/>
          <w:bCs/>
          <w:sz w:val="22"/>
          <w:szCs w:val="22"/>
        </w:rPr>
      </w:pPr>
      <w:r w:rsidRPr="00B20BFE">
        <w:rPr>
          <w:rFonts w:cs="Calibri"/>
          <w:b/>
          <w:bCs/>
          <w:sz w:val="22"/>
          <w:szCs w:val="22"/>
        </w:rPr>
        <w:t>składane wraz z ofertą</w:t>
      </w:r>
    </w:p>
    <w:p w14:paraId="3731BD0B" w14:textId="6733B491" w:rsidR="00B20BFE" w:rsidRPr="00B20BFE" w:rsidRDefault="00B20BFE" w:rsidP="00B20BFE">
      <w:pPr>
        <w:spacing w:before="0" w:after="160" w:line="257" w:lineRule="auto"/>
        <w:jc w:val="center"/>
        <w:rPr>
          <w:rFonts w:cs="Calibri"/>
          <w:b/>
          <w:bCs/>
          <w:sz w:val="22"/>
          <w:szCs w:val="22"/>
        </w:rPr>
      </w:pPr>
      <w:r w:rsidRPr="00B20BFE">
        <w:rPr>
          <w:rFonts w:cs="Calibri"/>
          <w:b/>
          <w:bCs/>
          <w:sz w:val="22"/>
          <w:szCs w:val="22"/>
        </w:rPr>
        <w:t>(dot. części I/II</w:t>
      </w:r>
      <w:r w:rsidR="00BE63A4">
        <w:rPr>
          <w:rFonts w:cs="Calibri"/>
          <w:b/>
          <w:bCs/>
          <w:sz w:val="22"/>
          <w:szCs w:val="22"/>
        </w:rPr>
        <w:t xml:space="preserve"> </w:t>
      </w:r>
      <w:r w:rsidR="0088281C">
        <w:rPr>
          <w:rFonts w:cs="Calibri"/>
          <w:b/>
          <w:bCs/>
          <w:sz w:val="22"/>
          <w:szCs w:val="22"/>
        </w:rPr>
        <w:t>*</w:t>
      </w:r>
      <w:r w:rsidRPr="00B20BFE">
        <w:rPr>
          <w:rFonts w:cs="Calibri"/>
          <w:b/>
          <w:bCs/>
          <w:sz w:val="22"/>
          <w:szCs w:val="22"/>
        </w:rPr>
        <w:t>)</w:t>
      </w:r>
    </w:p>
    <w:p w14:paraId="0A2E1CC6" w14:textId="77777777" w:rsidR="00B20BFE" w:rsidRPr="00B20BFE" w:rsidRDefault="00B20BFE" w:rsidP="00B20BFE">
      <w:pPr>
        <w:spacing w:before="0" w:after="160" w:line="257" w:lineRule="auto"/>
        <w:jc w:val="center"/>
        <w:rPr>
          <w:rFonts w:cs="Calibri"/>
          <w:b/>
          <w:bCs/>
          <w:sz w:val="22"/>
          <w:szCs w:val="22"/>
        </w:rPr>
      </w:pPr>
    </w:p>
    <w:p w14:paraId="2612A03D" w14:textId="77777777" w:rsidR="00B20BFE" w:rsidRPr="00B20BFE" w:rsidRDefault="00B20BFE" w:rsidP="00B20BFE">
      <w:pPr>
        <w:spacing w:before="0" w:after="160" w:line="257" w:lineRule="auto"/>
        <w:jc w:val="both"/>
        <w:rPr>
          <w:rFonts w:cs="Calibri"/>
          <w:b/>
          <w:bCs/>
          <w:sz w:val="22"/>
          <w:szCs w:val="22"/>
        </w:rPr>
      </w:pPr>
      <w:r w:rsidRPr="00B20BFE">
        <w:rPr>
          <w:rFonts w:cs="Calibri"/>
          <w:sz w:val="22"/>
          <w:szCs w:val="22"/>
        </w:rPr>
        <w:t xml:space="preserve">Niniejszym, działając w imieniu </w:t>
      </w:r>
      <w:r w:rsidRPr="00B20BFE">
        <w:rPr>
          <w:rFonts w:cs="Calibri"/>
          <w:i/>
          <w:iCs/>
          <w:sz w:val="22"/>
          <w:szCs w:val="22"/>
        </w:rPr>
        <w:t>Wykonawcy/Podmiotu udostępniającego zasoby*</w:t>
      </w:r>
      <w:r w:rsidRPr="00B20BFE">
        <w:rPr>
          <w:rFonts w:cs="Calibri"/>
          <w:b/>
          <w:bCs/>
          <w:sz w:val="22"/>
          <w:szCs w:val="22"/>
        </w:rPr>
        <w:t>:</w:t>
      </w:r>
    </w:p>
    <w:p w14:paraId="339A0280" w14:textId="77777777" w:rsidR="00B20BFE" w:rsidRPr="00B20BFE" w:rsidRDefault="00B20BFE" w:rsidP="00B20BFE">
      <w:pPr>
        <w:spacing w:before="0" w:after="160" w:line="257" w:lineRule="auto"/>
        <w:jc w:val="both"/>
        <w:rPr>
          <w:rFonts w:cs="Calibri"/>
          <w:b/>
          <w:bCs/>
          <w:sz w:val="22"/>
          <w:szCs w:val="22"/>
        </w:rPr>
      </w:pPr>
      <w:r w:rsidRPr="00B20BFE">
        <w:rPr>
          <w:rFonts w:cs="Calibri"/>
          <w:b/>
          <w:bCs/>
          <w:sz w:val="22"/>
          <w:szCs w:val="22"/>
        </w:rPr>
        <w:t>........................................................... (</w:t>
      </w:r>
      <w:r w:rsidRPr="00B20BFE">
        <w:rPr>
          <w:rFonts w:cs="Calibri"/>
          <w:b/>
          <w:bCs/>
          <w:i/>
          <w:iCs/>
          <w:sz w:val="22"/>
          <w:szCs w:val="22"/>
        </w:rPr>
        <w:t>dane Wykonawcy/Podmiotu udostępniającego zasoby*</w:t>
      </w:r>
      <w:r w:rsidRPr="00B20BFE">
        <w:rPr>
          <w:rFonts w:cs="Calibri"/>
          <w:b/>
          <w:bCs/>
          <w:sz w:val="22"/>
          <w:szCs w:val="22"/>
        </w:rPr>
        <w:t xml:space="preserve">, w tym jego siedziba) </w:t>
      </w:r>
    </w:p>
    <w:p w14:paraId="365EC723" w14:textId="285489C0" w:rsidR="00B20BFE" w:rsidRPr="00B20BFE" w:rsidRDefault="00B20BFE" w:rsidP="00B20BFE">
      <w:pPr>
        <w:spacing w:before="0" w:after="160" w:line="257" w:lineRule="auto"/>
        <w:jc w:val="both"/>
        <w:rPr>
          <w:rFonts w:cs="Calibri"/>
          <w:color w:val="000000"/>
          <w:sz w:val="22"/>
          <w:szCs w:val="22"/>
        </w:rPr>
      </w:pPr>
      <w:r w:rsidRPr="00B20BFE">
        <w:rPr>
          <w:rFonts w:cs="Calibri"/>
          <w:sz w:val="22"/>
          <w:szCs w:val="22"/>
        </w:rPr>
        <w:t xml:space="preserve">składając ofertę/udostępniając zasoby w postępowaniu o udzielenie zamówienia sektorowego poniżej progu stosowania ustawy z dnia 11 września 2019 r. Prawo zamówień publicznych prowadzonego według zasady konkurencyjności na </w:t>
      </w:r>
      <w:r w:rsidR="00F40F84" w:rsidRPr="00F40F84">
        <w:rPr>
          <w:rFonts w:cs="Calibri"/>
          <w:sz w:val="22"/>
          <w:szCs w:val="22"/>
        </w:rPr>
        <w:t>modernizację serwerów i sieci w obszarze technicznym IT oraz wdrożenie systemów monitorowania i ochrony sieci w obszarze technicznym OT w infrastrukturze wodociągowej (z podziałem na części).</w:t>
      </w:r>
    </w:p>
    <w:p w14:paraId="6D0A4CFF" w14:textId="77777777" w:rsidR="00B20BFE" w:rsidRPr="00B20BFE" w:rsidRDefault="00B20BFE" w:rsidP="00B20BFE">
      <w:pPr>
        <w:spacing w:before="0" w:after="160" w:line="257" w:lineRule="auto"/>
        <w:jc w:val="both"/>
        <w:rPr>
          <w:rFonts w:cs="Calibri"/>
          <w:b/>
          <w:bCs/>
          <w:sz w:val="22"/>
          <w:szCs w:val="22"/>
        </w:rPr>
      </w:pPr>
    </w:p>
    <w:p w14:paraId="3F38D72F" w14:textId="77777777" w:rsidR="00B20BFE" w:rsidRPr="00B20BFE" w:rsidRDefault="00B20BFE" w:rsidP="00B20BFE">
      <w:pPr>
        <w:spacing w:before="0" w:after="160" w:line="257" w:lineRule="auto"/>
        <w:jc w:val="both"/>
        <w:rPr>
          <w:rFonts w:cs="Calibri"/>
          <w:sz w:val="22"/>
          <w:szCs w:val="22"/>
        </w:rPr>
      </w:pPr>
      <w:r w:rsidRPr="00B20BFE">
        <w:rPr>
          <w:rFonts w:cs="Calibri"/>
          <w:sz w:val="22"/>
          <w:szCs w:val="22"/>
        </w:rPr>
        <w:t xml:space="preserve">oświadczam, iż spełniam, zastrzeżone przez Zamawiającego, </w:t>
      </w:r>
      <w:r w:rsidRPr="00B20BFE">
        <w:rPr>
          <w:rFonts w:cs="Calibri"/>
          <w:i/>
          <w:iCs/>
          <w:sz w:val="22"/>
          <w:szCs w:val="22"/>
        </w:rPr>
        <w:t>warunki udziału w w/w postępowaniu/ warunki udziału w w/w postępowaniu w zakresie dot. udostępnianych zasobów*</w:t>
      </w:r>
      <w:r w:rsidRPr="00B20BFE">
        <w:rPr>
          <w:rFonts w:cs="Calibri"/>
          <w:sz w:val="22"/>
          <w:szCs w:val="22"/>
        </w:rPr>
        <w:t xml:space="preserve"> oraz nie podlegam wykluczeniu z rzeczonego postępowania na żadnej z podstaw określonych przez Zamawiającego. </w:t>
      </w:r>
    </w:p>
    <w:p w14:paraId="02A40C5B" w14:textId="77777777" w:rsidR="00B20BFE" w:rsidRPr="00B20BFE" w:rsidRDefault="00B20BFE" w:rsidP="00B20BFE">
      <w:pPr>
        <w:spacing w:before="0" w:after="160" w:line="257" w:lineRule="auto"/>
        <w:jc w:val="both"/>
        <w:rPr>
          <w:rFonts w:cs="Calibri"/>
          <w:sz w:val="22"/>
          <w:szCs w:val="22"/>
        </w:rPr>
      </w:pPr>
    </w:p>
    <w:p w14:paraId="6A7AB036" w14:textId="77777777" w:rsidR="00B20BFE" w:rsidRPr="00B20BFE" w:rsidRDefault="00B20BFE" w:rsidP="00B20BFE">
      <w:pPr>
        <w:spacing w:before="0" w:after="160" w:line="257" w:lineRule="auto"/>
        <w:ind w:left="4956" w:firstLine="708"/>
        <w:jc w:val="both"/>
        <w:rPr>
          <w:rFonts w:eastAsia="Aptos" w:cs="Calibri"/>
          <w:sz w:val="22"/>
          <w:szCs w:val="22"/>
        </w:rPr>
      </w:pPr>
      <w:r w:rsidRPr="00B20BFE">
        <w:rPr>
          <w:rFonts w:eastAsia="Aptos" w:cs="Calibri"/>
          <w:sz w:val="22"/>
          <w:szCs w:val="22"/>
        </w:rPr>
        <w:t>....................................................</w:t>
      </w:r>
    </w:p>
    <w:p w14:paraId="7FC6E773" w14:textId="77777777" w:rsidR="00B20BFE" w:rsidRPr="00B20BFE" w:rsidRDefault="00B20BFE" w:rsidP="00B20BFE">
      <w:pPr>
        <w:spacing w:before="0" w:after="160" w:line="257" w:lineRule="auto"/>
        <w:ind w:left="4956" w:firstLine="708"/>
        <w:jc w:val="both"/>
        <w:rPr>
          <w:rFonts w:eastAsia="Aptos" w:cs="Calibri"/>
          <w:sz w:val="22"/>
          <w:szCs w:val="22"/>
        </w:rPr>
      </w:pPr>
      <w:r w:rsidRPr="00B20BFE">
        <w:rPr>
          <w:rFonts w:eastAsia="Aptos" w:cs="Calibri"/>
          <w:sz w:val="22"/>
          <w:szCs w:val="22"/>
        </w:rPr>
        <w:t xml:space="preserve">(data, podpis) </w:t>
      </w:r>
    </w:p>
    <w:p w14:paraId="0CAA23D6" w14:textId="77777777" w:rsidR="00B20BFE" w:rsidRPr="00B20BFE" w:rsidRDefault="00B20BFE" w:rsidP="00B20BFE">
      <w:pPr>
        <w:spacing w:before="0" w:after="160" w:line="257" w:lineRule="auto"/>
        <w:jc w:val="both"/>
        <w:rPr>
          <w:rFonts w:eastAsia="Aptos" w:cs="Calibri"/>
          <w:i/>
          <w:iCs/>
          <w:sz w:val="22"/>
          <w:szCs w:val="22"/>
        </w:rPr>
      </w:pPr>
      <w:r w:rsidRPr="00B20BFE">
        <w:rPr>
          <w:rFonts w:eastAsia="Aptos" w:cs="Calibri"/>
          <w:i/>
          <w:iCs/>
          <w:sz w:val="22"/>
          <w:szCs w:val="22"/>
        </w:rPr>
        <w:t xml:space="preserve">*Niepotrzebne skreślić </w:t>
      </w:r>
    </w:p>
    <w:p w14:paraId="762D825C" w14:textId="77777777" w:rsidR="00B20BFE" w:rsidRPr="00B20BFE" w:rsidRDefault="00B20BFE" w:rsidP="00B20BFE">
      <w:pPr>
        <w:spacing w:before="0" w:after="160" w:line="257" w:lineRule="auto"/>
        <w:ind w:left="4956" w:firstLine="708"/>
        <w:jc w:val="both"/>
        <w:rPr>
          <w:rFonts w:eastAsia="Aptos" w:cs="Calibri"/>
          <w:sz w:val="22"/>
          <w:szCs w:val="22"/>
        </w:rPr>
      </w:pPr>
    </w:p>
    <w:p w14:paraId="4AEEF769" w14:textId="77777777" w:rsidR="00B20BFE" w:rsidRPr="00B20BFE" w:rsidRDefault="00B20BFE" w:rsidP="00B20BFE">
      <w:pPr>
        <w:spacing w:before="0" w:after="160" w:line="257" w:lineRule="auto"/>
        <w:rPr>
          <w:rFonts w:eastAsia="Aptos" w:cs="Calibri"/>
          <w:sz w:val="22"/>
          <w:szCs w:val="22"/>
        </w:rPr>
      </w:pPr>
      <w:r w:rsidRPr="00B20BFE">
        <w:rPr>
          <w:rFonts w:eastAsia="Aptos" w:cs="Calibri"/>
          <w:sz w:val="22"/>
          <w:szCs w:val="22"/>
        </w:rPr>
        <w:br w:type="page"/>
      </w:r>
    </w:p>
    <w:p w14:paraId="4C9657E0" w14:textId="77777777" w:rsidR="00B20BFE" w:rsidRPr="00B20BFE" w:rsidRDefault="00B20BFE" w:rsidP="00B20BFE">
      <w:pPr>
        <w:spacing w:before="0" w:after="160" w:line="257" w:lineRule="auto"/>
        <w:rPr>
          <w:rFonts w:eastAsia="Aptos" w:cs="Calibri"/>
          <w:sz w:val="22"/>
          <w:szCs w:val="22"/>
        </w:rPr>
      </w:pPr>
    </w:p>
    <w:p w14:paraId="3EB61952" w14:textId="77777777" w:rsidR="00B20BFE" w:rsidRPr="00B20BFE" w:rsidRDefault="00B20BFE" w:rsidP="00B20BFE">
      <w:pPr>
        <w:spacing w:before="0" w:after="160" w:line="278" w:lineRule="auto"/>
        <w:jc w:val="center"/>
        <w:rPr>
          <w:rFonts w:eastAsia="Aptos" w:cs="Calibri"/>
          <w:b/>
          <w:bCs/>
          <w:kern w:val="2"/>
          <w:sz w:val="22"/>
          <w:szCs w:val="22"/>
          <w14:ligatures w14:val="standardContextual"/>
        </w:rPr>
      </w:pPr>
      <w:r w:rsidRPr="00B20BFE">
        <w:rPr>
          <w:rFonts w:eastAsia="Aptos" w:cs="Calibri"/>
          <w:b/>
          <w:bCs/>
          <w:kern w:val="2"/>
          <w:sz w:val="22"/>
          <w:szCs w:val="22"/>
          <w14:ligatures w14:val="standardContextual"/>
        </w:rPr>
        <w:t>OŚWIADCZENIE</w:t>
      </w:r>
    </w:p>
    <w:p w14:paraId="6AF63CAC" w14:textId="77777777" w:rsidR="00B20BFE" w:rsidRPr="00B20BFE" w:rsidRDefault="00B20BFE" w:rsidP="00B20BFE">
      <w:pPr>
        <w:spacing w:before="0" w:after="160" w:line="278" w:lineRule="auto"/>
        <w:jc w:val="center"/>
        <w:rPr>
          <w:rFonts w:eastAsia="Aptos" w:cs="Calibri"/>
          <w:b/>
          <w:bCs/>
          <w:kern w:val="2"/>
          <w:sz w:val="22"/>
          <w:szCs w:val="22"/>
          <w14:ligatures w14:val="standardContextual"/>
        </w:rPr>
      </w:pPr>
      <w:r w:rsidRPr="00B20BFE">
        <w:rPr>
          <w:rFonts w:eastAsia="Aptos" w:cs="Calibri"/>
          <w:b/>
          <w:bCs/>
          <w:kern w:val="2"/>
          <w:sz w:val="22"/>
          <w:szCs w:val="22"/>
          <w14:ligatures w14:val="standardContextual"/>
        </w:rPr>
        <w:t>o braku powiązań kapitałowych lub osobowych składane wraz z ofertą</w:t>
      </w:r>
    </w:p>
    <w:p w14:paraId="0382832E" w14:textId="77777777" w:rsidR="00B20BFE" w:rsidRPr="00B20BFE" w:rsidRDefault="00B20BFE" w:rsidP="00B20BFE">
      <w:pPr>
        <w:spacing w:before="0" w:after="160" w:line="278" w:lineRule="auto"/>
        <w:rPr>
          <w:rFonts w:eastAsia="Aptos" w:cs="Calibri"/>
          <w:kern w:val="2"/>
          <w:sz w:val="22"/>
          <w:szCs w:val="22"/>
          <w14:ligatures w14:val="standardContextual"/>
        </w:rPr>
      </w:pPr>
    </w:p>
    <w:p w14:paraId="40EF3661" w14:textId="77777777" w:rsidR="00B20BFE" w:rsidRPr="00B20BFE" w:rsidRDefault="00B20BFE" w:rsidP="00B20BFE">
      <w:pPr>
        <w:spacing w:before="0" w:after="160" w:line="278" w:lineRule="auto"/>
        <w:jc w:val="both"/>
        <w:rPr>
          <w:rFonts w:eastAsia="Aptos" w:cs="Calibri"/>
          <w:kern w:val="2"/>
          <w:sz w:val="22"/>
          <w:szCs w:val="22"/>
          <w14:ligatures w14:val="standardContextual"/>
        </w:rPr>
      </w:pPr>
      <w:r w:rsidRPr="00B20BFE">
        <w:rPr>
          <w:rFonts w:eastAsia="Aptos" w:cs="Calibri"/>
          <w:kern w:val="2"/>
          <w:sz w:val="22"/>
          <w:szCs w:val="22"/>
          <w14:ligatures w14:val="standardContextual"/>
        </w:rPr>
        <w:t xml:space="preserve">Ja, niżej podpisany oświadczam, iż Wykonawca w imieniu którego występuję jest/nie jest* powiązany z Zamawiającym osobowo lub kapitałowo. </w:t>
      </w:r>
    </w:p>
    <w:p w14:paraId="340609B2" w14:textId="77777777" w:rsidR="00B20BFE" w:rsidRPr="00B20BFE" w:rsidRDefault="00B20BFE" w:rsidP="00B20BFE">
      <w:pPr>
        <w:spacing w:before="0" w:after="160" w:line="278" w:lineRule="auto"/>
        <w:jc w:val="both"/>
        <w:rPr>
          <w:rFonts w:eastAsia="Aptos" w:cs="Calibri"/>
          <w:kern w:val="2"/>
          <w:sz w:val="22"/>
          <w:szCs w:val="22"/>
          <w14:ligatures w14:val="standardContextual"/>
        </w:rPr>
      </w:pPr>
      <w:r w:rsidRPr="00B20BFE">
        <w:rPr>
          <w:rFonts w:eastAsia="Aptos" w:cs="Calibri"/>
          <w:kern w:val="2"/>
          <w:sz w:val="22"/>
          <w:szCs w:val="22"/>
          <w14:ligatures w14:val="standardContextual"/>
        </w:rPr>
        <w:t xml:space="preserve">Przez powiązania kapitałowe lub osobowe rozumie się wzajemne powiązania między Zamawiającym lub osobami upoważnionymi do zaciągania zobowiązań w imieniu Zamawiającego lub osobami upoważnionymi do zaciągania zobowiązań w imieniu Zamawiającego lub osobami wykonującymi </w:t>
      </w:r>
    </w:p>
    <w:p w14:paraId="66AEBF10" w14:textId="77777777" w:rsidR="00B20BFE" w:rsidRPr="00B20BFE" w:rsidRDefault="00B20BFE" w:rsidP="00B20BFE">
      <w:pPr>
        <w:spacing w:before="0" w:after="160" w:line="278" w:lineRule="auto"/>
        <w:jc w:val="both"/>
        <w:rPr>
          <w:rFonts w:eastAsia="Aptos" w:cs="Calibri"/>
          <w:kern w:val="2"/>
          <w:sz w:val="22"/>
          <w:szCs w:val="22"/>
          <w14:ligatures w14:val="standardContextual"/>
        </w:rPr>
      </w:pPr>
      <w:r w:rsidRPr="00B20BFE">
        <w:rPr>
          <w:rFonts w:eastAsia="Aptos" w:cs="Calibri"/>
          <w:kern w:val="2"/>
          <w:sz w:val="22"/>
          <w:szCs w:val="22"/>
          <w14:ligatures w14:val="standardContextual"/>
        </w:rPr>
        <w:t>w imieniu Zamawiającego czynności związane z przygotowaniem i przeprowadzeniem procedury wyboru Wykonawcy a Wykonawcą.</w:t>
      </w:r>
    </w:p>
    <w:p w14:paraId="58E4BB01" w14:textId="77777777" w:rsidR="00B20BFE" w:rsidRPr="00B20BFE" w:rsidRDefault="00B20BFE" w:rsidP="00B20BFE">
      <w:pPr>
        <w:spacing w:before="0" w:after="160" w:line="278" w:lineRule="auto"/>
        <w:jc w:val="both"/>
        <w:rPr>
          <w:rFonts w:eastAsia="Aptos" w:cs="Calibri"/>
          <w:kern w:val="2"/>
          <w:sz w:val="22"/>
          <w:szCs w:val="22"/>
          <w14:ligatures w14:val="standardContextual"/>
        </w:rPr>
      </w:pPr>
      <w:r w:rsidRPr="00B20BFE">
        <w:rPr>
          <w:rFonts w:eastAsia="Aptos" w:cs="Calibri"/>
          <w:kern w:val="2"/>
          <w:sz w:val="22"/>
          <w:szCs w:val="22"/>
          <w14:ligatures w14:val="standardContextual"/>
        </w:rPr>
        <w:t xml:space="preserve">Powiązania, o których mowa polegają w szczególności na: </w:t>
      </w:r>
    </w:p>
    <w:p w14:paraId="59E6E84F" w14:textId="77777777" w:rsidR="00B20BFE" w:rsidRPr="00B20BFE" w:rsidRDefault="00B20BFE" w:rsidP="00B20BFE">
      <w:pPr>
        <w:spacing w:before="0" w:after="160" w:line="278" w:lineRule="auto"/>
        <w:jc w:val="both"/>
        <w:rPr>
          <w:rFonts w:eastAsia="Aptos" w:cs="Calibri"/>
          <w:kern w:val="2"/>
          <w:sz w:val="22"/>
          <w:szCs w:val="22"/>
          <w14:ligatures w14:val="standardContextual"/>
        </w:rPr>
      </w:pPr>
      <w:r w:rsidRPr="00B20BFE">
        <w:rPr>
          <w:rFonts w:eastAsia="Aptos" w:cs="Calibri"/>
          <w:kern w:val="2"/>
          <w:sz w:val="22"/>
          <w:szCs w:val="22"/>
          <w14:ligatures w14:val="standardContextual"/>
        </w:rPr>
        <w:t>1.</w:t>
      </w:r>
      <w:r w:rsidRPr="00B20BFE">
        <w:rPr>
          <w:rFonts w:eastAsia="Aptos" w:cs="Calibri"/>
          <w:kern w:val="2"/>
          <w:sz w:val="22"/>
          <w:szCs w:val="22"/>
          <w14:ligatures w14:val="standardContextual"/>
        </w:rPr>
        <w:tab/>
        <w:t>pełnieniu funkcji członka organu nadzorczego lub zarządzającego lub doradczego, prokurenta, pełnomocnika Zamawiającego;</w:t>
      </w:r>
    </w:p>
    <w:p w14:paraId="0A6AFB77" w14:textId="77777777" w:rsidR="00B20BFE" w:rsidRPr="00B20BFE" w:rsidRDefault="00B20BFE" w:rsidP="00B20BFE">
      <w:pPr>
        <w:spacing w:before="0" w:after="160" w:line="278" w:lineRule="auto"/>
        <w:jc w:val="both"/>
        <w:rPr>
          <w:rFonts w:eastAsia="Aptos" w:cs="Calibri"/>
          <w:kern w:val="2"/>
          <w:sz w:val="22"/>
          <w:szCs w:val="22"/>
          <w14:ligatures w14:val="standardContextual"/>
        </w:rPr>
      </w:pPr>
      <w:r w:rsidRPr="00B20BFE">
        <w:rPr>
          <w:rFonts w:eastAsia="Aptos" w:cs="Calibri"/>
          <w:kern w:val="2"/>
          <w:sz w:val="22"/>
          <w:szCs w:val="22"/>
          <w14:ligatures w14:val="standardContextual"/>
        </w:rPr>
        <w:t>2.</w:t>
      </w:r>
      <w:r w:rsidRPr="00B20BFE">
        <w:rPr>
          <w:rFonts w:eastAsia="Aptos" w:cs="Calibri"/>
          <w:kern w:val="2"/>
          <w:sz w:val="22"/>
          <w:szCs w:val="22"/>
          <w14:ligatures w14:val="standardContextual"/>
        </w:rPr>
        <w:tab/>
        <w:t>pozostawaniu w związku małżeńskim, w stosunku pokrewieństwa lub powinowactwa w linii prostej, pokrewieństwa lub powinowactwa w linii bocznej do drugiego stopnia lub w stosunku przysposobienia, opieki lub kurateli z osobą występującą w imieniu Zamawiającego lub osobami upoważnionymi do zaciągania zobowiązań w imieniu Zamawiającego lub osobami wykonującymi w imieniu Zamawiającego czynności związane z przygotowaniem i przeprowadzeniem procedury wyboru wykonawcy;</w:t>
      </w:r>
    </w:p>
    <w:p w14:paraId="453DB2C3" w14:textId="77777777" w:rsidR="00B20BFE" w:rsidRPr="00B20BFE" w:rsidRDefault="00B20BFE" w:rsidP="00B20BFE">
      <w:pPr>
        <w:spacing w:before="0" w:after="160" w:line="278" w:lineRule="auto"/>
        <w:jc w:val="both"/>
        <w:rPr>
          <w:rFonts w:eastAsia="Aptos" w:cs="Calibri"/>
          <w:kern w:val="2"/>
          <w:sz w:val="22"/>
          <w:szCs w:val="22"/>
          <w14:ligatures w14:val="standardContextual"/>
        </w:rPr>
      </w:pPr>
      <w:r w:rsidRPr="00B20BFE">
        <w:rPr>
          <w:rFonts w:eastAsia="Aptos" w:cs="Calibri"/>
          <w:kern w:val="2"/>
          <w:sz w:val="22"/>
          <w:szCs w:val="22"/>
          <w14:ligatures w14:val="standardContextual"/>
        </w:rPr>
        <w:t>3.</w:t>
      </w:r>
      <w:r w:rsidRPr="00B20BFE">
        <w:rPr>
          <w:rFonts w:eastAsia="Aptos" w:cs="Calibri"/>
          <w:kern w:val="2"/>
          <w:sz w:val="22"/>
          <w:szCs w:val="22"/>
          <w14:ligatures w14:val="standardContextual"/>
        </w:rPr>
        <w:tab/>
        <w:t>byciu, w okresie 3 lat przed wszczęciem postępowania o udzielenie zamówienia, członkiem organów zarządzających lub organów nadzorczych Zamawiającego;</w:t>
      </w:r>
    </w:p>
    <w:p w14:paraId="6AFFB4F5" w14:textId="77777777" w:rsidR="00B20BFE" w:rsidRPr="00B20BFE" w:rsidRDefault="00B20BFE" w:rsidP="00B20BFE">
      <w:pPr>
        <w:spacing w:before="0" w:after="160" w:line="278" w:lineRule="auto"/>
        <w:jc w:val="both"/>
        <w:rPr>
          <w:rFonts w:eastAsia="Aptos" w:cs="Calibri"/>
          <w:kern w:val="2"/>
          <w:sz w:val="22"/>
          <w:szCs w:val="22"/>
          <w14:ligatures w14:val="standardContextual"/>
        </w:rPr>
      </w:pPr>
      <w:r w:rsidRPr="00B20BFE">
        <w:rPr>
          <w:rFonts w:eastAsia="Aptos" w:cs="Calibri"/>
          <w:kern w:val="2"/>
          <w:sz w:val="22"/>
          <w:szCs w:val="22"/>
          <w14:ligatures w14:val="standardContextual"/>
        </w:rPr>
        <w:t>4.</w:t>
      </w:r>
      <w:r w:rsidRPr="00B20BFE">
        <w:rPr>
          <w:rFonts w:eastAsia="Aptos" w:cs="Calibri"/>
          <w:kern w:val="2"/>
          <w:sz w:val="22"/>
          <w:szCs w:val="22"/>
          <w14:ligatures w14:val="standardContextual"/>
        </w:rPr>
        <w:tab/>
        <w:t>pozostawaniu z Zamawiającym lub osobami upoważnionymi do zaciągania zobowiązań w imieniu Zamawiającego lub osobami wykonującymi w imieniu Zamawiającego czynności związane z przygotowaniem i przeprowadzeniem procedury wyboru wykonawcy, w takim stosunku prawnym lub faktycznym, że istnieje uzasadniona wątpliwość co do bezstronności lub niezależności w związku z postępowaniem o udzielenie zamówienia z uwagi na posiadanie bezpośredniego lub pośredniego interesu finansowego, ekonomicznego lub osobistego w określonym rozstrzygnięciu tego postępowania.</w:t>
      </w:r>
    </w:p>
    <w:p w14:paraId="6ECE1E33" w14:textId="77777777" w:rsidR="00B20BFE" w:rsidRPr="00B20BFE" w:rsidRDefault="00B20BFE" w:rsidP="00B20BFE">
      <w:pPr>
        <w:spacing w:before="0" w:after="160" w:line="257" w:lineRule="auto"/>
        <w:ind w:left="4956" w:firstLine="708"/>
        <w:jc w:val="both"/>
        <w:rPr>
          <w:rFonts w:eastAsia="Aptos" w:cs="Calibri"/>
          <w:sz w:val="22"/>
          <w:szCs w:val="22"/>
        </w:rPr>
      </w:pPr>
      <w:r w:rsidRPr="00B20BFE">
        <w:rPr>
          <w:rFonts w:eastAsia="Aptos" w:cs="Calibri"/>
          <w:sz w:val="22"/>
          <w:szCs w:val="22"/>
        </w:rPr>
        <w:t>....................................................</w:t>
      </w:r>
    </w:p>
    <w:p w14:paraId="74698CD3" w14:textId="77777777" w:rsidR="00B20BFE" w:rsidRPr="00B20BFE" w:rsidRDefault="00B20BFE" w:rsidP="00B20BFE">
      <w:pPr>
        <w:spacing w:before="0" w:after="160" w:line="257" w:lineRule="auto"/>
        <w:ind w:left="4956" w:firstLine="708"/>
        <w:jc w:val="both"/>
        <w:rPr>
          <w:rFonts w:eastAsia="Aptos" w:cs="Calibri"/>
          <w:sz w:val="22"/>
          <w:szCs w:val="22"/>
        </w:rPr>
      </w:pPr>
      <w:r w:rsidRPr="00B20BFE">
        <w:rPr>
          <w:rFonts w:eastAsia="Aptos" w:cs="Calibri"/>
          <w:sz w:val="22"/>
          <w:szCs w:val="22"/>
        </w:rPr>
        <w:t xml:space="preserve">(data, podpis) </w:t>
      </w:r>
    </w:p>
    <w:p w14:paraId="104C7610" w14:textId="77777777" w:rsidR="00B20BFE" w:rsidRPr="00B20BFE" w:rsidRDefault="00B20BFE" w:rsidP="00B20BFE">
      <w:pPr>
        <w:spacing w:before="0" w:after="160" w:line="278" w:lineRule="auto"/>
        <w:jc w:val="both"/>
        <w:rPr>
          <w:rFonts w:eastAsia="Aptos" w:cs="Calibri"/>
          <w:kern w:val="2"/>
          <w:sz w:val="22"/>
          <w:szCs w:val="22"/>
          <w14:ligatures w14:val="standardContextual"/>
        </w:rPr>
      </w:pPr>
    </w:p>
    <w:p w14:paraId="6059FD95" w14:textId="77777777" w:rsidR="00B20BFE" w:rsidRPr="00B20BFE" w:rsidRDefault="00B20BFE" w:rsidP="00B20BFE">
      <w:pPr>
        <w:spacing w:before="0" w:after="160" w:line="257" w:lineRule="auto"/>
        <w:jc w:val="both"/>
        <w:rPr>
          <w:rFonts w:eastAsia="Aptos" w:cs="Calibri"/>
          <w:i/>
          <w:iCs/>
          <w:sz w:val="22"/>
          <w:szCs w:val="22"/>
        </w:rPr>
      </w:pPr>
      <w:r w:rsidRPr="00B20BFE">
        <w:rPr>
          <w:rFonts w:eastAsia="Aptos" w:cs="Calibri"/>
          <w:i/>
          <w:iCs/>
          <w:sz w:val="22"/>
          <w:szCs w:val="22"/>
        </w:rPr>
        <w:t xml:space="preserve">*Niepotrzebne skreślić </w:t>
      </w:r>
    </w:p>
    <w:p w14:paraId="08D60FD2" w14:textId="665FC204" w:rsidR="00B20BFE" w:rsidRPr="00B20BFE" w:rsidRDefault="00B20BFE" w:rsidP="0034707F">
      <w:pPr>
        <w:spacing w:before="0" w:after="160" w:line="257" w:lineRule="auto"/>
        <w:jc w:val="both"/>
        <w:rPr>
          <w:rFonts w:eastAsia="Aptos" w:cs="Calibri"/>
          <w:sz w:val="22"/>
          <w:szCs w:val="22"/>
        </w:rPr>
      </w:pPr>
      <w:r w:rsidRPr="00B20BFE">
        <w:rPr>
          <w:rFonts w:eastAsia="Aptos" w:cs="Calibri"/>
          <w:sz w:val="22"/>
          <w:szCs w:val="22"/>
        </w:rPr>
        <w:br w:type="page"/>
      </w:r>
    </w:p>
    <w:p w14:paraId="172992DB" w14:textId="77777777" w:rsidR="00B20BFE" w:rsidRPr="00B20BFE" w:rsidRDefault="00B20BFE" w:rsidP="00B20BFE">
      <w:pPr>
        <w:spacing w:before="0" w:after="160" w:line="257" w:lineRule="auto"/>
        <w:jc w:val="center"/>
        <w:rPr>
          <w:rFonts w:eastAsia="Aptos" w:cs="Calibri"/>
          <w:sz w:val="22"/>
          <w:szCs w:val="22"/>
        </w:rPr>
      </w:pPr>
    </w:p>
    <w:p w14:paraId="30F38B70" w14:textId="4B89904B" w:rsidR="00B20BFE" w:rsidRPr="00B20BFE" w:rsidRDefault="00B20BFE" w:rsidP="00B20BFE">
      <w:pPr>
        <w:spacing w:before="0" w:after="160" w:line="257" w:lineRule="auto"/>
        <w:jc w:val="center"/>
        <w:rPr>
          <w:rFonts w:eastAsia="Aptos" w:cs="Calibri"/>
          <w:b/>
          <w:bCs/>
          <w:sz w:val="22"/>
          <w:szCs w:val="22"/>
        </w:rPr>
      </w:pPr>
      <w:r w:rsidRPr="00B20BFE">
        <w:rPr>
          <w:rFonts w:eastAsia="Aptos" w:cs="Calibri"/>
          <w:b/>
          <w:bCs/>
          <w:sz w:val="22"/>
          <w:szCs w:val="22"/>
        </w:rPr>
        <w:t>WYKAZ DOSTAW</w:t>
      </w:r>
      <w:r w:rsidR="0034707F">
        <w:rPr>
          <w:rFonts w:eastAsia="Aptos" w:cs="Calibri"/>
          <w:b/>
          <w:bCs/>
          <w:sz w:val="22"/>
          <w:szCs w:val="22"/>
        </w:rPr>
        <w:t>/USŁUG</w:t>
      </w:r>
    </w:p>
    <w:p w14:paraId="0A392427" w14:textId="77777777" w:rsidR="00B20BFE" w:rsidRPr="00B20BFE" w:rsidRDefault="00B20BFE" w:rsidP="00B20BFE">
      <w:pPr>
        <w:spacing w:before="0" w:after="160" w:line="257" w:lineRule="auto"/>
        <w:jc w:val="center"/>
        <w:rPr>
          <w:rFonts w:eastAsia="Aptos" w:cs="Calibri"/>
          <w:b/>
          <w:bCs/>
          <w:sz w:val="22"/>
          <w:szCs w:val="22"/>
        </w:rPr>
      </w:pPr>
      <w:r w:rsidRPr="00B20BFE">
        <w:rPr>
          <w:rFonts w:eastAsia="Aptos" w:cs="Calibri"/>
          <w:b/>
          <w:bCs/>
          <w:sz w:val="22"/>
          <w:szCs w:val="22"/>
        </w:rPr>
        <w:t>składane wraz z ofertą</w:t>
      </w:r>
    </w:p>
    <w:p w14:paraId="4D2CA530" w14:textId="22DB3695" w:rsidR="00B20BFE" w:rsidRPr="00B20BFE" w:rsidRDefault="00B20BFE" w:rsidP="00B20BFE">
      <w:pPr>
        <w:spacing w:before="0" w:after="160" w:line="257" w:lineRule="auto"/>
        <w:jc w:val="center"/>
        <w:rPr>
          <w:rFonts w:eastAsia="Aptos" w:cs="Calibri"/>
          <w:b/>
          <w:bCs/>
          <w:sz w:val="22"/>
          <w:szCs w:val="22"/>
        </w:rPr>
      </w:pPr>
      <w:r w:rsidRPr="00B20BFE">
        <w:rPr>
          <w:rFonts w:eastAsia="Aptos" w:cs="Calibri"/>
          <w:b/>
          <w:bCs/>
          <w:sz w:val="22"/>
          <w:szCs w:val="22"/>
        </w:rPr>
        <w:t>(dot. części I</w:t>
      </w:r>
      <w:r w:rsidR="0034707F">
        <w:rPr>
          <w:rFonts w:eastAsia="Aptos" w:cs="Calibri"/>
          <w:b/>
          <w:bCs/>
          <w:sz w:val="22"/>
          <w:szCs w:val="22"/>
        </w:rPr>
        <w:t xml:space="preserve"> </w:t>
      </w:r>
      <w:proofErr w:type="spellStart"/>
      <w:r w:rsidR="0034707F">
        <w:rPr>
          <w:rFonts w:eastAsia="Aptos" w:cs="Calibri"/>
          <w:b/>
          <w:bCs/>
          <w:sz w:val="22"/>
          <w:szCs w:val="22"/>
        </w:rPr>
        <w:t>i</w:t>
      </w:r>
      <w:proofErr w:type="spellEnd"/>
      <w:r w:rsidR="0034707F">
        <w:rPr>
          <w:rFonts w:eastAsia="Aptos" w:cs="Calibri"/>
          <w:b/>
          <w:bCs/>
          <w:sz w:val="22"/>
          <w:szCs w:val="22"/>
        </w:rPr>
        <w:t xml:space="preserve"> II</w:t>
      </w:r>
      <w:r w:rsidRPr="00B20BFE">
        <w:rPr>
          <w:rFonts w:eastAsia="Aptos" w:cs="Calibri"/>
          <w:b/>
          <w:bCs/>
          <w:sz w:val="22"/>
          <w:szCs w:val="22"/>
        </w:rPr>
        <w:t>)</w:t>
      </w:r>
    </w:p>
    <w:p w14:paraId="44CA050B" w14:textId="77777777" w:rsidR="00B20BFE" w:rsidRPr="00B20BFE" w:rsidRDefault="00B20BFE" w:rsidP="00B20BFE">
      <w:pPr>
        <w:spacing w:before="0" w:after="160" w:line="257" w:lineRule="auto"/>
        <w:jc w:val="center"/>
        <w:rPr>
          <w:rFonts w:eastAsia="Aptos" w:cs="Calibri"/>
          <w:sz w:val="22"/>
          <w:szCs w:val="22"/>
        </w:rPr>
      </w:pPr>
    </w:p>
    <w:tbl>
      <w:tblPr>
        <w:tblStyle w:val="Tabela-Siatka1"/>
        <w:tblW w:w="7875" w:type="dxa"/>
        <w:tblInd w:w="90" w:type="dxa"/>
        <w:tblLayout w:type="fixed"/>
        <w:tblLook w:val="04A0" w:firstRow="1" w:lastRow="0" w:firstColumn="1" w:lastColumn="0" w:noHBand="0" w:noVBand="1"/>
      </w:tblPr>
      <w:tblGrid>
        <w:gridCol w:w="465"/>
        <w:gridCol w:w="2014"/>
        <w:gridCol w:w="1664"/>
        <w:gridCol w:w="1866"/>
        <w:gridCol w:w="1866"/>
      </w:tblGrid>
      <w:tr w:rsidR="00AE6AD6" w:rsidRPr="00B20BFE" w14:paraId="77A01AA8" w14:textId="08F55323" w:rsidTr="00AE6AD6">
        <w:trPr>
          <w:trHeight w:val="300"/>
        </w:trPr>
        <w:tc>
          <w:tcPr>
            <w:tcW w:w="465" w:type="dxa"/>
            <w:tcBorders>
              <w:top w:val="single" w:sz="8" w:space="0" w:color="auto"/>
              <w:left w:val="single" w:sz="8" w:space="0" w:color="auto"/>
              <w:bottom w:val="single" w:sz="8" w:space="0" w:color="auto"/>
              <w:right w:val="single" w:sz="8" w:space="0" w:color="auto"/>
            </w:tcBorders>
            <w:tcMar>
              <w:left w:w="108" w:type="dxa"/>
              <w:right w:w="108" w:type="dxa"/>
            </w:tcMar>
          </w:tcPr>
          <w:p w14:paraId="15305256" w14:textId="77777777" w:rsidR="00AE6AD6" w:rsidRPr="00B20BFE" w:rsidRDefault="00AE6AD6" w:rsidP="00B20BFE">
            <w:pPr>
              <w:spacing w:before="0" w:after="0" w:line="257" w:lineRule="auto"/>
              <w:jc w:val="center"/>
              <w:rPr>
                <w:rFonts w:cs="Calibri"/>
                <w:sz w:val="22"/>
                <w:szCs w:val="22"/>
              </w:rPr>
            </w:pPr>
            <w:r w:rsidRPr="00B20BFE">
              <w:rPr>
                <w:rFonts w:cs="Calibri"/>
                <w:b/>
                <w:bCs/>
                <w:sz w:val="22"/>
                <w:szCs w:val="22"/>
              </w:rPr>
              <w:t>Lp.</w:t>
            </w:r>
          </w:p>
        </w:tc>
        <w:tc>
          <w:tcPr>
            <w:tcW w:w="2014" w:type="dxa"/>
            <w:tcBorders>
              <w:top w:val="single" w:sz="8" w:space="0" w:color="auto"/>
              <w:left w:val="single" w:sz="8" w:space="0" w:color="auto"/>
              <w:bottom w:val="single" w:sz="8" w:space="0" w:color="auto"/>
              <w:right w:val="single" w:sz="8" w:space="0" w:color="auto"/>
            </w:tcBorders>
            <w:tcMar>
              <w:left w:w="108" w:type="dxa"/>
              <w:right w:w="108" w:type="dxa"/>
            </w:tcMar>
          </w:tcPr>
          <w:p w14:paraId="79D370D3" w14:textId="4EC9B018" w:rsidR="00AE6AD6" w:rsidRPr="00B20BFE" w:rsidRDefault="00AE6AD6" w:rsidP="00B20BFE">
            <w:pPr>
              <w:spacing w:before="0" w:after="0" w:line="240" w:lineRule="auto"/>
              <w:rPr>
                <w:rFonts w:cs="Calibri"/>
                <w:b/>
                <w:bCs/>
                <w:sz w:val="22"/>
                <w:szCs w:val="22"/>
              </w:rPr>
            </w:pPr>
            <w:r w:rsidRPr="00B20BFE">
              <w:rPr>
                <w:rFonts w:cs="Calibri"/>
                <w:b/>
                <w:bCs/>
                <w:sz w:val="22"/>
                <w:szCs w:val="22"/>
              </w:rPr>
              <w:t xml:space="preserve">Przedmiot </w:t>
            </w:r>
          </w:p>
        </w:tc>
        <w:tc>
          <w:tcPr>
            <w:tcW w:w="1664" w:type="dxa"/>
            <w:tcBorders>
              <w:top w:val="single" w:sz="8" w:space="0" w:color="auto"/>
              <w:left w:val="single" w:sz="8" w:space="0" w:color="auto"/>
              <w:bottom w:val="single" w:sz="8" w:space="0" w:color="auto"/>
              <w:right w:val="single" w:sz="8" w:space="0" w:color="auto"/>
            </w:tcBorders>
            <w:tcMar>
              <w:left w:w="108" w:type="dxa"/>
              <w:right w:w="108" w:type="dxa"/>
            </w:tcMar>
          </w:tcPr>
          <w:p w14:paraId="3F9C48B6" w14:textId="2A756AE0" w:rsidR="00AE6AD6" w:rsidRPr="00B20BFE" w:rsidRDefault="00AE6AD6" w:rsidP="00B20BFE">
            <w:pPr>
              <w:spacing w:before="0" w:after="0" w:line="240" w:lineRule="auto"/>
              <w:rPr>
                <w:rFonts w:cs="Calibri"/>
                <w:b/>
                <w:bCs/>
                <w:sz w:val="22"/>
                <w:szCs w:val="22"/>
              </w:rPr>
            </w:pPr>
            <w:r w:rsidRPr="00B20BFE">
              <w:rPr>
                <w:rFonts w:cs="Calibri"/>
                <w:b/>
                <w:bCs/>
                <w:sz w:val="22"/>
                <w:szCs w:val="22"/>
              </w:rPr>
              <w:t xml:space="preserve">Data realizacji </w:t>
            </w:r>
          </w:p>
        </w:tc>
        <w:tc>
          <w:tcPr>
            <w:tcW w:w="1866" w:type="dxa"/>
            <w:tcBorders>
              <w:top w:val="single" w:sz="8" w:space="0" w:color="auto"/>
              <w:left w:val="single" w:sz="8" w:space="0" w:color="auto"/>
              <w:bottom w:val="single" w:sz="8" w:space="0" w:color="auto"/>
              <w:right w:val="single" w:sz="8" w:space="0" w:color="auto"/>
            </w:tcBorders>
            <w:tcMar>
              <w:left w:w="108" w:type="dxa"/>
              <w:right w:w="108" w:type="dxa"/>
            </w:tcMar>
          </w:tcPr>
          <w:p w14:paraId="699E43E8" w14:textId="20494E61" w:rsidR="00AE6AD6" w:rsidRPr="00B20BFE" w:rsidRDefault="00AE6AD6" w:rsidP="00B20BFE">
            <w:pPr>
              <w:spacing w:before="0" w:after="0" w:line="240" w:lineRule="auto"/>
              <w:rPr>
                <w:rFonts w:cs="Calibri"/>
                <w:sz w:val="22"/>
                <w:szCs w:val="22"/>
              </w:rPr>
            </w:pPr>
            <w:r w:rsidRPr="00B20BFE">
              <w:rPr>
                <w:rFonts w:cs="Calibri"/>
                <w:b/>
                <w:bCs/>
                <w:sz w:val="22"/>
                <w:szCs w:val="22"/>
              </w:rPr>
              <w:t>Zamawiający, na rzecz którego dostawy</w:t>
            </w:r>
            <w:r w:rsidR="00C55553">
              <w:rPr>
                <w:rFonts w:cs="Calibri"/>
                <w:b/>
                <w:bCs/>
                <w:sz w:val="22"/>
                <w:szCs w:val="22"/>
              </w:rPr>
              <w:t>/usług</w:t>
            </w:r>
            <w:r w:rsidR="00C55553">
              <w:rPr>
                <w:rFonts w:cs="Calibri"/>
                <w:b/>
                <w:bCs/>
                <w:sz w:val="22"/>
                <w:szCs w:val="22"/>
              </w:rPr>
              <w:t>i</w:t>
            </w:r>
            <w:r w:rsidRPr="00B20BFE">
              <w:rPr>
                <w:rFonts w:cs="Calibri"/>
                <w:b/>
                <w:bCs/>
                <w:sz w:val="22"/>
                <w:szCs w:val="22"/>
              </w:rPr>
              <w:t xml:space="preserve"> były zrealizowane</w:t>
            </w:r>
          </w:p>
        </w:tc>
        <w:tc>
          <w:tcPr>
            <w:tcW w:w="1866" w:type="dxa"/>
            <w:tcBorders>
              <w:top w:val="single" w:sz="8" w:space="0" w:color="auto"/>
              <w:left w:val="single" w:sz="8" w:space="0" w:color="auto"/>
              <w:bottom w:val="single" w:sz="8" w:space="0" w:color="auto"/>
              <w:right w:val="single" w:sz="8" w:space="0" w:color="auto"/>
            </w:tcBorders>
          </w:tcPr>
          <w:p w14:paraId="46830A34" w14:textId="7591EB43" w:rsidR="00AE6AD6" w:rsidRPr="00B20BFE" w:rsidRDefault="00AE6AD6" w:rsidP="00B20BFE">
            <w:pPr>
              <w:spacing w:before="0" w:after="0" w:line="240" w:lineRule="auto"/>
              <w:rPr>
                <w:rFonts w:cs="Calibri"/>
                <w:b/>
                <w:bCs/>
                <w:sz w:val="22"/>
                <w:szCs w:val="22"/>
              </w:rPr>
            </w:pPr>
            <w:r>
              <w:rPr>
                <w:rFonts w:cs="Calibri"/>
                <w:b/>
                <w:bCs/>
                <w:sz w:val="22"/>
                <w:szCs w:val="22"/>
              </w:rPr>
              <w:t xml:space="preserve">Wartość </w:t>
            </w:r>
          </w:p>
        </w:tc>
      </w:tr>
      <w:tr w:rsidR="00AE6AD6" w:rsidRPr="00B20BFE" w14:paraId="41F3E709" w14:textId="1E2F5902" w:rsidTr="00AE6AD6">
        <w:trPr>
          <w:trHeight w:val="300"/>
        </w:trPr>
        <w:tc>
          <w:tcPr>
            <w:tcW w:w="465" w:type="dxa"/>
            <w:tcBorders>
              <w:top w:val="single" w:sz="8" w:space="0" w:color="auto"/>
              <w:left w:val="single" w:sz="8" w:space="0" w:color="auto"/>
              <w:bottom w:val="single" w:sz="8" w:space="0" w:color="auto"/>
              <w:right w:val="single" w:sz="8" w:space="0" w:color="auto"/>
            </w:tcBorders>
            <w:tcMar>
              <w:left w:w="108" w:type="dxa"/>
              <w:right w:w="108" w:type="dxa"/>
            </w:tcMar>
          </w:tcPr>
          <w:p w14:paraId="542B9724" w14:textId="77777777" w:rsidR="00AE6AD6" w:rsidRPr="00B20BFE" w:rsidRDefault="00AE6AD6" w:rsidP="00B20BFE">
            <w:pPr>
              <w:spacing w:before="0" w:after="0" w:line="240" w:lineRule="auto"/>
              <w:rPr>
                <w:rFonts w:cs="Calibri"/>
                <w:sz w:val="22"/>
                <w:szCs w:val="22"/>
              </w:rPr>
            </w:pPr>
            <w:r w:rsidRPr="00B20BFE">
              <w:rPr>
                <w:rFonts w:cs="Calibri"/>
                <w:sz w:val="22"/>
                <w:szCs w:val="22"/>
              </w:rPr>
              <w:t xml:space="preserve"> </w:t>
            </w:r>
          </w:p>
        </w:tc>
        <w:tc>
          <w:tcPr>
            <w:tcW w:w="2014" w:type="dxa"/>
            <w:tcBorders>
              <w:top w:val="single" w:sz="8" w:space="0" w:color="auto"/>
              <w:left w:val="single" w:sz="8" w:space="0" w:color="auto"/>
              <w:bottom w:val="single" w:sz="8" w:space="0" w:color="auto"/>
              <w:right w:val="single" w:sz="8" w:space="0" w:color="auto"/>
            </w:tcBorders>
            <w:tcMar>
              <w:left w:w="108" w:type="dxa"/>
              <w:right w:w="108" w:type="dxa"/>
            </w:tcMar>
          </w:tcPr>
          <w:p w14:paraId="27522083" w14:textId="77777777" w:rsidR="00AE6AD6" w:rsidRPr="00B20BFE" w:rsidRDefault="00AE6AD6" w:rsidP="00B20BFE">
            <w:pPr>
              <w:spacing w:before="0" w:after="0" w:line="240" w:lineRule="auto"/>
              <w:rPr>
                <w:rFonts w:cs="Calibri"/>
                <w:sz w:val="22"/>
                <w:szCs w:val="22"/>
              </w:rPr>
            </w:pPr>
            <w:r w:rsidRPr="00B20BFE">
              <w:rPr>
                <w:rFonts w:cs="Calibri"/>
                <w:sz w:val="22"/>
                <w:szCs w:val="22"/>
              </w:rPr>
              <w:t xml:space="preserve"> </w:t>
            </w:r>
          </w:p>
        </w:tc>
        <w:tc>
          <w:tcPr>
            <w:tcW w:w="1664" w:type="dxa"/>
            <w:tcBorders>
              <w:top w:val="single" w:sz="8" w:space="0" w:color="auto"/>
              <w:left w:val="single" w:sz="8" w:space="0" w:color="auto"/>
              <w:bottom w:val="single" w:sz="8" w:space="0" w:color="auto"/>
              <w:right w:val="single" w:sz="8" w:space="0" w:color="auto"/>
            </w:tcBorders>
            <w:tcMar>
              <w:left w:w="108" w:type="dxa"/>
              <w:right w:w="108" w:type="dxa"/>
            </w:tcMar>
          </w:tcPr>
          <w:p w14:paraId="14B612AA" w14:textId="77777777" w:rsidR="00AE6AD6" w:rsidRPr="00B20BFE" w:rsidRDefault="00AE6AD6" w:rsidP="00B20BFE">
            <w:pPr>
              <w:spacing w:before="0" w:after="0" w:line="240" w:lineRule="auto"/>
              <w:rPr>
                <w:rFonts w:cs="Calibri"/>
                <w:sz w:val="22"/>
                <w:szCs w:val="22"/>
              </w:rPr>
            </w:pPr>
          </w:p>
        </w:tc>
        <w:tc>
          <w:tcPr>
            <w:tcW w:w="1866" w:type="dxa"/>
            <w:tcBorders>
              <w:top w:val="single" w:sz="8" w:space="0" w:color="auto"/>
              <w:left w:val="single" w:sz="8" w:space="0" w:color="auto"/>
              <w:bottom w:val="single" w:sz="8" w:space="0" w:color="auto"/>
              <w:right w:val="single" w:sz="8" w:space="0" w:color="auto"/>
            </w:tcBorders>
            <w:tcMar>
              <w:left w:w="108" w:type="dxa"/>
              <w:right w:w="108" w:type="dxa"/>
            </w:tcMar>
          </w:tcPr>
          <w:p w14:paraId="27F6CBC4" w14:textId="77777777" w:rsidR="00AE6AD6" w:rsidRPr="00B20BFE" w:rsidRDefault="00AE6AD6" w:rsidP="00B20BFE">
            <w:pPr>
              <w:spacing w:before="0" w:after="0" w:line="240" w:lineRule="auto"/>
              <w:rPr>
                <w:rFonts w:cs="Calibri"/>
                <w:sz w:val="22"/>
                <w:szCs w:val="22"/>
              </w:rPr>
            </w:pPr>
            <w:r w:rsidRPr="00B20BFE">
              <w:rPr>
                <w:rFonts w:cs="Calibri"/>
                <w:sz w:val="22"/>
                <w:szCs w:val="22"/>
              </w:rPr>
              <w:t xml:space="preserve"> </w:t>
            </w:r>
          </w:p>
        </w:tc>
        <w:tc>
          <w:tcPr>
            <w:tcW w:w="1866" w:type="dxa"/>
            <w:tcBorders>
              <w:top w:val="single" w:sz="8" w:space="0" w:color="auto"/>
              <w:left w:val="single" w:sz="8" w:space="0" w:color="auto"/>
              <w:bottom w:val="single" w:sz="8" w:space="0" w:color="auto"/>
              <w:right w:val="single" w:sz="8" w:space="0" w:color="auto"/>
            </w:tcBorders>
          </w:tcPr>
          <w:p w14:paraId="197654E8" w14:textId="77777777" w:rsidR="00AE6AD6" w:rsidRPr="00B20BFE" w:rsidRDefault="00AE6AD6" w:rsidP="00B20BFE">
            <w:pPr>
              <w:spacing w:before="0" w:after="0" w:line="240" w:lineRule="auto"/>
              <w:rPr>
                <w:rFonts w:cs="Calibri"/>
                <w:sz w:val="22"/>
                <w:szCs w:val="22"/>
              </w:rPr>
            </w:pPr>
          </w:p>
        </w:tc>
      </w:tr>
      <w:tr w:rsidR="00AE6AD6" w:rsidRPr="00B20BFE" w14:paraId="462D576D" w14:textId="64B844E1" w:rsidTr="00AE6AD6">
        <w:trPr>
          <w:trHeight w:val="300"/>
        </w:trPr>
        <w:tc>
          <w:tcPr>
            <w:tcW w:w="465" w:type="dxa"/>
            <w:tcBorders>
              <w:top w:val="single" w:sz="8" w:space="0" w:color="auto"/>
              <w:left w:val="single" w:sz="8" w:space="0" w:color="auto"/>
              <w:bottom w:val="single" w:sz="8" w:space="0" w:color="auto"/>
              <w:right w:val="single" w:sz="8" w:space="0" w:color="auto"/>
            </w:tcBorders>
            <w:tcMar>
              <w:left w:w="108" w:type="dxa"/>
              <w:right w:w="108" w:type="dxa"/>
            </w:tcMar>
          </w:tcPr>
          <w:p w14:paraId="44F30D06" w14:textId="77777777" w:rsidR="00AE6AD6" w:rsidRPr="00B20BFE" w:rsidRDefault="00AE6AD6" w:rsidP="00B20BFE">
            <w:pPr>
              <w:spacing w:before="0" w:after="0" w:line="240" w:lineRule="auto"/>
              <w:rPr>
                <w:rFonts w:cs="Calibri"/>
                <w:sz w:val="22"/>
                <w:szCs w:val="22"/>
              </w:rPr>
            </w:pPr>
            <w:r w:rsidRPr="00B20BFE">
              <w:rPr>
                <w:rFonts w:cs="Calibri"/>
                <w:sz w:val="22"/>
                <w:szCs w:val="22"/>
              </w:rPr>
              <w:t xml:space="preserve"> </w:t>
            </w:r>
          </w:p>
        </w:tc>
        <w:tc>
          <w:tcPr>
            <w:tcW w:w="2014" w:type="dxa"/>
            <w:tcBorders>
              <w:top w:val="single" w:sz="8" w:space="0" w:color="auto"/>
              <w:left w:val="single" w:sz="8" w:space="0" w:color="auto"/>
              <w:bottom w:val="single" w:sz="8" w:space="0" w:color="auto"/>
              <w:right w:val="single" w:sz="8" w:space="0" w:color="auto"/>
            </w:tcBorders>
            <w:tcMar>
              <w:left w:w="108" w:type="dxa"/>
              <w:right w:w="108" w:type="dxa"/>
            </w:tcMar>
          </w:tcPr>
          <w:p w14:paraId="3B478755" w14:textId="77777777" w:rsidR="00AE6AD6" w:rsidRPr="00B20BFE" w:rsidRDefault="00AE6AD6" w:rsidP="00B20BFE">
            <w:pPr>
              <w:spacing w:before="0" w:after="0" w:line="240" w:lineRule="auto"/>
              <w:rPr>
                <w:rFonts w:cs="Calibri"/>
                <w:sz w:val="22"/>
                <w:szCs w:val="22"/>
              </w:rPr>
            </w:pPr>
            <w:r w:rsidRPr="00B20BFE">
              <w:rPr>
                <w:rFonts w:cs="Calibri"/>
                <w:sz w:val="22"/>
                <w:szCs w:val="22"/>
              </w:rPr>
              <w:t xml:space="preserve"> </w:t>
            </w:r>
          </w:p>
        </w:tc>
        <w:tc>
          <w:tcPr>
            <w:tcW w:w="1664" w:type="dxa"/>
            <w:tcBorders>
              <w:top w:val="single" w:sz="8" w:space="0" w:color="auto"/>
              <w:left w:val="single" w:sz="8" w:space="0" w:color="auto"/>
              <w:bottom w:val="single" w:sz="8" w:space="0" w:color="auto"/>
              <w:right w:val="single" w:sz="8" w:space="0" w:color="auto"/>
            </w:tcBorders>
            <w:tcMar>
              <w:left w:w="108" w:type="dxa"/>
              <w:right w:w="108" w:type="dxa"/>
            </w:tcMar>
          </w:tcPr>
          <w:p w14:paraId="421F8DCA" w14:textId="77777777" w:rsidR="00AE6AD6" w:rsidRPr="00B20BFE" w:rsidRDefault="00AE6AD6" w:rsidP="00B20BFE">
            <w:pPr>
              <w:spacing w:before="0" w:after="0" w:line="240" w:lineRule="auto"/>
              <w:rPr>
                <w:rFonts w:cs="Calibri"/>
                <w:sz w:val="22"/>
                <w:szCs w:val="22"/>
              </w:rPr>
            </w:pPr>
          </w:p>
        </w:tc>
        <w:tc>
          <w:tcPr>
            <w:tcW w:w="1866" w:type="dxa"/>
            <w:tcBorders>
              <w:top w:val="single" w:sz="8" w:space="0" w:color="auto"/>
              <w:left w:val="single" w:sz="8" w:space="0" w:color="auto"/>
              <w:bottom w:val="single" w:sz="8" w:space="0" w:color="auto"/>
              <w:right w:val="single" w:sz="8" w:space="0" w:color="auto"/>
            </w:tcBorders>
            <w:tcMar>
              <w:left w:w="108" w:type="dxa"/>
              <w:right w:w="108" w:type="dxa"/>
            </w:tcMar>
          </w:tcPr>
          <w:p w14:paraId="4F8F43EA" w14:textId="77777777" w:rsidR="00AE6AD6" w:rsidRPr="00B20BFE" w:rsidRDefault="00AE6AD6" w:rsidP="00B20BFE">
            <w:pPr>
              <w:spacing w:before="0" w:after="0" w:line="240" w:lineRule="auto"/>
              <w:rPr>
                <w:rFonts w:cs="Calibri"/>
                <w:sz w:val="22"/>
                <w:szCs w:val="22"/>
              </w:rPr>
            </w:pPr>
            <w:r w:rsidRPr="00B20BFE">
              <w:rPr>
                <w:rFonts w:cs="Calibri"/>
                <w:sz w:val="22"/>
                <w:szCs w:val="22"/>
              </w:rPr>
              <w:t xml:space="preserve"> </w:t>
            </w:r>
          </w:p>
        </w:tc>
        <w:tc>
          <w:tcPr>
            <w:tcW w:w="1866" w:type="dxa"/>
            <w:tcBorders>
              <w:top w:val="single" w:sz="8" w:space="0" w:color="auto"/>
              <w:left w:val="single" w:sz="8" w:space="0" w:color="auto"/>
              <w:bottom w:val="single" w:sz="8" w:space="0" w:color="auto"/>
              <w:right w:val="single" w:sz="8" w:space="0" w:color="auto"/>
            </w:tcBorders>
          </w:tcPr>
          <w:p w14:paraId="0C374C8D" w14:textId="77777777" w:rsidR="00AE6AD6" w:rsidRPr="00B20BFE" w:rsidRDefault="00AE6AD6" w:rsidP="00B20BFE">
            <w:pPr>
              <w:spacing w:before="0" w:after="0" w:line="240" w:lineRule="auto"/>
              <w:rPr>
                <w:rFonts w:cs="Calibri"/>
                <w:sz w:val="22"/>
                <w:szCs w:val="22"/>
              </w:rPr>
            </w:pPr>
          </w:p>
        </w:tc>
      </w:tr>
      <w:tr w:rsidR="00AE6AD6" w:rsidRPr="00B20BFE" w14:paraId="5F268BF4" w14:textId="3D525A59" w:rsidTr="00AE6AD6">
        <w:trPr>
          <w:trHeight w:val="300"/>
        </w:trPr>
        <w:tc>
          <w:tcPr>
            <w:tcW w:w="465" w:type="dxa"/>
            <w:tcBorders>
              <w:top w:val="single" w:sz="8" w:space="0" w:color="auto"/>
              <w:left w:val="single" w:sz="8" w:space="0" w:color="auto"/>
              <w:bottom w:val="single" w:sz="8" w:space="0" w:color="auto"/>
              <w:right w:val="single" w:sz="8" w:space="0" w:color="auto"/>
            </w:tcBorders>
            <w:tcMar>
              <w:left w:w="108" w:type="dxa"/>
              <w:right w:w="108" w:type="dxa"/>
            </w:tcMar>
          </w:tcPr>
          <w:p w14:paraId="547FCE42" w14:textId="77777777" w:rsidR="00AE6AD6" w:rsidRPr="00B20BFE" w:rsidRDefault="00AE6AD6" w:rsidP="00B20BFE">
            <w:pPr>
              <w:spacing w:before="0" w:after="0" w:line="240" w:lineRule="auto"/>
              <w:rPr>
                <w:rFonts w:cs="Calibri"/>
                <w:sz w:val="22"/>
                <w:szCs w:val="22"/>
              </w:rPr>
            </w:pPr>
            <w:r w:rsidRPr="00B20BFE">
              <w:rPr>
                <w:rFonts w:cs="Calibri"/>
                <w:sz w:val="22"/>
                <w:szCs w:val="22"/>
              </w:rPr>
              <w:t xml:space="preserve"> </w:t>
            </w:r>
          </w:p>
        </w:tc>
        <w:tc>
          <w:tcPr>
            <w:tcW w:w="2014" w:type="dxa"/>
            <w:tcBorders>
              <w:top w:val="single" w:sz="8" w:space="0" w:color="auto"/>
              <w:left w:val="single" w:sz="8" w:space="0" w:color="auto"/>
              <w:bottom w:val="single" w:sz="8" w:space="0" w:color="auto"/>
              <w:right w:val="single" w:sz="8" w:space="0" w:color="auto"/>
            </w:tcBorders>
            <w:tcMar>
              <w:left w:w="108" w:type="dxa"/>
              <w:right w:w="108" w:type="dxa"/>
            </w:tcMar>
          </w:tcPr>
          <w:p w14:paraId="461895C4" w14:textId="77777777" w:rsidR="00AE6AD6" w:rsidRPr="00B20BFE" w:rsidRDefault="00AE6AD6" w:rsidP="00B20BFE">
            <w:pPr>
              <w:spacing w:before="0" w:after="0" w:line="240" w:lineRule="auto"/>
              <w:rPr>
                <w:rFonts w:cs="Calibri"/>
                <w:sz w:val="22"/>
                <w:szCs w:val="22"/>
              </w:rPr>
            </w:pPr>
            <w:r w:rsidRPr="00B20BFE">
              <w:rPr>
                <w:rFonts w:cs="Calibri"/>
                <w:sz w:val="22"/>
                <w:szCs w:val="22"/>
              </w:rPr>
              <w:t xml:space="preserve"> </w:t>
            </w:r>
          </w:p>
        </w:tc>
        <w:tc>
          <w:tcPr>
            <w:tcW w:w="1664" w:type="dxa"/>
            <w:tcBorders>
              <w:top w:val="single" w:sz="8" w:space="0" w:color="auto"/>
              <w:left w:val="single" w:sz="8" w:space="0" w:color="auto"/>
              <w:bottom w:val="single" w:sz="8" w:space="0" w:color="auto"/>
              <w:right w:val="single" w:sz="8" w:space="0" w:color="auto"/>
            </w:tcBorders>
            <w:tcMar>
              <w:left w:w="108" w:type="dxa"/>
              <w:right w:w="108" w:type="dxa"/>
            </w:tcMar>
          </w:tcPr>
          <w:p w14:paraId="3836473C" w14:textId="77777777" w:rsidR="00AE6AD6" w:rsidRPr="00B20BFE" w:rsidRDefault="00AE6AD6" w:rsidP="00B20BFE">
            <w:pPr>
              <w:spacing w:before="0" w:after="0" w:line="240" w:lineRule="auto"/>
              <w:rPr>
                <w:rFonts w:cs="Calibri"/>
                <w:sz w:val="22"/>
                <w:szCs w:val="22"/>
              </w:rPr>
            </w:pPr>
          </w:p>
        </w:tc>
        <w:tc>
          <w:tcPr>
            <w:tcW w:w="1866" w:type="dxa"/>
            <w:tcBorders>
              <w:top w:val="single" w:sz="8" w:space="0" w:color="auto"/>
              <w:left w:val="single" w:sz="8" w:space="0" w:color="auto"/>
              <w:bottom w:val="single" w:sz="8" w:space="0" w:color="auto"/>
              <w:right w:val="single" w:sz="8" w:space="0" w:color="auto"/>
            </w:tcBorders>
            <w:tcMar>
              <w:left w:w="108" w:type="dxa"/>
              <w:right w:w="108" w:type="dxa"/>
            </w:tcMar>
          </w:tcPr>
          <w:p w14:paraId="1557AA22" w14:textId="77777777" w:rsidR="00AE6AD6" w:rsidRPr="00B20BFE" w:rsidRDefault="00AE6AD6" w:rsidP="00B20BFE">
            <w:pPr>
              <w:spacing w:before="0" w:after="0" w:line="240" w:lineRule="auto"/>
              <w:rPr>
                <w:rFonts w:cs="Calibri"/>
                <w:sz w:val="22"/>
                <w:szCs w:val="22"/>
              </w:rPr>
            </w:pPr>
            <w:r w:rsidRPr="00B20BFE">
              <w:rPr>
                <w:rFonts w:cs="Calibri"/>
                <w:sz w:val="22"/>
                <w:szCs w:val="22"/>
              </w:rPr>
              <w:t xml:space="preserve"> </w:t>
            </w:r>
          </w:p>
        </w:tc>
        <w:tc>
          <w:tcPr>
            <w:tcW w:w="1866" w:type="dxa"/>
            <w:tcBorders>
              <w:top w:val="single" w:sz="8" w:space="0" w:color="auto"/>
              <w:left w:val="single" w:sz="8" w:space="0" w:color="auto"/>
              <w:bottom w:val="single" w:sz="8" w:space="0" w:color="auto"/>
              <w:right w:val="single" w:sz="8" w:space="0" w:color="auto"/>
            </w:tcBorders>
          </w:tcPr>
          <w:p w14:paraId="1B60E5D8" w14:textId="77777777" w:rsidR="00AE6AD6" w:rsidRPr="00B20BFE" w:rsidRDefault="00AE6AD6" w:rsidP="00B20BFE">
            <w:pPr>
              <w:spacing w:before="0" w:after="0" w:line="240" w:lineRule="auto"/>
              <w:rPr>
                <w:rFonts w:cs="Calibri"/>
                <w:sz w:val="22"/>
                <w:szCs w:val="22"/>
              </w:rPr>
            </w:pPr>
          </w:p>
        </w:tc>
      </w:tr>
      <w:tr w:rsidR="00AE6AD6" w:rsidRPr="00B20BFE" w14:paraId="6C50699B" w14:textId="2BA3608C" w:rsidTr="00AE6AD6">
        <w:trPr>
          <w:trHeight w:val="300"/>
        </w:trPr>
        <w:tc>
          <w:tcPr>
            <w:tcW w:w="465" w:type="dxa"/>
            <w:tcBorders>
              <w:top w:val="single" w:sz="8" w:space="0" w:color="auto"/>
              <w:left w:val="single" w:sz="8" w:space="0" w:color="auto"/>
              <w:bottom w:val="single" w:sz="8" w:space="0" w:color="auto"/>
              <w:right w:val="single" w:sz="8" w:space="0" w:color="auto"/>
            </w:tcBorders>
            <w:tcMar>
              <w:left w:w="108" w:type="dxa"/>
              <w:right w:w="108" w:type="dxa"/>
            </w:tcMar>
          </w:tcPr>
          <w:p w14:paraId="64D3F2EB" w14:textId="77777777" w:rsidR="00AE6AD6" w:rsidRPr="00B20BFE" w:rsidRDefault="00AE6AD6" w:rsidP="00B20BFE">
            <w:pPr>
              <w:spacing w:before="0" w:after="0" w:line="240" w:lineRule="auto"/>
              <w:rPr>
                <w:rFonts w:cs="Calibri"/>
                <w:sz w:val="22"/>
                <w:szCs w:val="22"/>
              </w:rPr>
            </w:pPr>
            <w:r w:rsidRPr="00B20BFE">
              <w:rPr>
                <w:rFonts w:cs="Calibri"/>
                <w:sz w:val="22"/>
                <w:szCs w:val="22"/>
              </w:rPr>
              <w:t xml:space="preserve"> </w:t>
            </w:r>
          </w:p>
        </w:tc>
        <w:tc>
          <w:tcPr>
            <w:tcW w:w="2014" w:type="dxa"/>
            <w:tcBorders>
              <w:top w:val="single" w:sz="8" w:space="0" w:color="auto"/>
              <w:left w:val="single" w:sz="8" w:space="0" w:color="auto"/>
              <w:bottom w:val="single" w:sz="8" w:space="0" w:color="auto"/>
              <w:right w:val="single" w:sz="8" w:space="0" w:color="auto"/>
            </w:tcBorders>
            <w:tcMar>
              <w:left w:w="108" w:type="dxa"/>
              <w:right w:w="108" w:type="dxa"/>
            </w:tcMar>
          </w:tcPr>
          <w:p w14:paraId="321B1510" w14:textId="77777777" w:rsidR="00AE6AD6" w:rsidRPr="00B20BFE" w:rsidRDefault="00AE6AD6" w:rsidP="00B20BFE">
            <w:pPr>
              <w:spacing w:before="0" w:after="0" w:line="240" w:lineRule="auto"/>
              <w:rPr>
                <w:rFonts w:cs="Calibri"/>
                <w:sz w:val="22"/>
                <w:szCs w:val="22"/>
              </w:rPr>
            </w:pPr>
            <w:r w:rsidRPr="00B20BFE">
              <w:rPr>
                <w:rFonts w:cs="Calibri"/>
                <w:sz w:val="22"/>
                <w:szCs w:val="22"/>
              </w:rPr>
              <w:t xml:space="preserve"> </w:t>
            </w:r>
          </w:p>
        </w:tc>
        <w:tc>
          <w:tcPr>
            <w:tcW w:w="1664" w:type="dxa"/>
            <w:tcBorders>
              <w:top w:val="single" w:sz="8" w:space="0" w:color="auto"/>
              <w:left w:val="single" w:sz="8" w:space="0" w:color="auto"/>
              <w:bottom w:val="single" w:sz="8" w:space="0" w:color="auto"/>
              <w:right w:val="single" w:sz="8" w:space="0" w:color="auto"/>
            </w:tcBorders>
            <w:tcMar>
              <w:left w:w="108" w:type="dxa"/>
              <w:right w:w="108" w:type="dxa"/>
            </w:tcMar>
          </w:tcPr>
          <w:p w14:paraId="5403CBAC" w14:textId="77777777" w:rsidR="00AE6AD6" w:rsidRPr="00B20BFE" w:rsidRDefault="00AE6AD6" w:rsidP="00B20BFE">
            <w:pPr>
              <w:spacing w:before="0" w:after="0" w:line="240" w:lineRule="auto"/>
              <w:rPr>
                <w:rFonts w:cs="Calibri"/>
                <w:sz w:val="22"/>
                <w:szCs w:val="22"/>
              </w:rPr>
            </w:pPr>
          </w:p>
        </w:tc>
        <w:tc>
          <w:tcPr>
            <w:tcW w:w="1866" w:type="dxa"/>
            <w:tcBorders>
              <w:top w:val="single" w:sz="8" w:space="0" w:color="auto"/>
              <w:left w:val="single" w:sz="8" w:space="0" w:color="auto"/>
              <w:bottom w:val="single" w:sz="8" w:space="0" w:color="auto"/>
              <w:right w:val="single" w:sz="8" w:space="0" w:color="auto"/>
            </w:tcBorders>
            <w:tcMar>
              <w:left w:w="108" w:type="dxa"/>
              <w:right w:w="108" w:type="dxa"/>
            </w:tcMar>
          </w:tcPr>
          <w:p w14:paraId="30A95C8D" w14:textId="77777777" w:rsidR="00AE6AD6" w:rsidRPr="00B20BFE" w:rsidRDefault="00AE6AD6" w:rsidP="00B20BFE">
            <w:pPr>
              <w:spacing w:before="0" w:after="0" w:line="240" w:lineRule="auto"/>
              <w:rPr>
                <w:rFonts w:cs="Calibri"/>
                <w:sz w:val="22"/>
                <w:szCs w:val="22"/>
              </w:rPr>
            </w:pPr>
            <w:r w:rsidRPr="00B20BFE">
              <w:rPr>
                <w:rFonts w:cs="Calibri"/>
                <w:sz w:val="22"/>
                <w:szCs w:val="22"/>
              </w:rPr>
              <w:t xml:space="preserve"> </w:t>
            </w:r>
          </w:p>
        </w:tc>
        <w:tc>
          <w:tcPr>
            <w:tcW w:w="1866" w:type="dxa"/>
            <w:tcBorders>
              <w:top w:val="single" w:sz="8" w:space="0" w:color="auto"/>
              <w:left w:val="single" w:sz="8" w:space="0" w:color="auto"/>
              <w:bottom w:val="single" w:sz="8" w:space="0" w:color="auto"/>
              <w:right w:val="single" w:sz="8" w:space="0" w:color="auto"/>
            </w:tcBorders>
          </w:tcPr>
          <w:p w14:paraId="35BBA171" w14:textId="77777777" w:rsidR="00AE6AD6" w:rsidRPr="00B20BFE" w:rsidRDefault="00AE6AD6" w:rsidP="00B20BFE">
            <w:pPr>
              <w:spacing w:before="0" w:after="0" w:line="240" w:lineRule="auto"/>
              <w:rPr>
                <w:rFonts w:cs="Calibri"/>
                <w:sz w:val="22"/>
                <w:szCs w:val="22"/>
              </w:rPr>
            </w:pPr>
          </w:p>
        </w:tc>
      </w:tr>
      <w:tr w:rsidR="00AE6AD6" w:rsidRPr="00B20BFE" w14:paraId="69F001A2" w14:textId="0BF016FD" w:rsidTr="00AE6AD6">
        <w:trPr>
          <w:trHeight w:val="300"/>
        </w:trPr>
        <w:tc>
          <w:tcPr>
            <w:tcW w:w="465" w:type="dxa"/>
            <w:tcBorders>
              <w:top w:val="single" w:sz="8" w:space="0" w:color="auto"/>
              <w:left w:val="single" w:sz="8" w:space="0" w:color="auto"/>
              <w:bottom w:val="single" w:sz="8" w:space="0" w:color="auto"/>
              <w:right w:val="single" w:sz="8" w:space="0" w:color="auto"/>
            </w:tcBorders>
            <w:tcMar>
              <w:left w:w="108" w:type="dxa"/>
              <w:right w:w="108" w:type="dxa"/>
            </w:tcMar>
          </w:tcPr>
          <w:p w14:paraId="63F05E16" w14:textId="77777777" w:rsidR="00AE6AD6" w:rsidRPr="00B20BFE" w:rsidRDefault="00AE6AD6" w:rsidP="00B20BFE">
            <w:pPr>
              <w:spacing w:before="0" w:after="0" w:line="240" w:lineRule="auto"/>
              <w:rPr>
                <w:rFonts w:cs="Calibri"/>
                <w:sz w:val="22"/>
                <w:szCs w:val="22"/>
              </w:rPr>
            </w:pPr>
            <w:r w:rsidRPr="00B20BFE">
              <w:rPr>
                <w:rFonts w:cs="Calibri"/>
                <w:sz w:val="22"/>
                <w:szCs w:val="22"/>
              </w:rPr>
              <w:t xml:space="preserve"> </w:t>
            </w:r>
          </w:p>
        </w:tc>
        <w:tc>
          <w:tcPr>
            <w:tcW w:w="2014" w:type="dxa"/>
            <w:tcBorders>
              <w:top w:val="single" w:sz="8" w:space="0" w:color="auto"/>
              <w:left w:val="single" w:sz="8" w:space="0" w:color="auto"/>
              <w:bottom w:val="single" w:sz="8" w:space="0" w:color="auto"/>
              <w:right w:val="single" w:sz="8" w:space="0" w:color="auto"/>
            </w:tcBorders>
            <w:tcMar>
              <w:left w:w="108" w:type="dxa"/>
              <w:right w:w="108" w:type="dxa"/>
            </w:tcMar>
          </w:tcPr>
          <w:p w14:paraId="175658B9" w14:textId="77777777" w:rsidR="00AE6AD6" w:rsidRPr="00B20BFE" w:rsidRDefault="00AE6AD6" w:rsidP="00B20BFE">
            <w:pPr>
              <w:spacing w:before="0" w:after="0" w:line="240" w:lineRule="auto"/>
              <w:rPr>
                <w:rFonts w:cs="Calibri"/>
                <w:sz w:val="22"/>
                <w:szCs w:val="22"/>
              </w:rPr>
            </w:pPr>
            <w:r w:rsidRPr="00B20BFE">
              <w:rPr>
                <w:rFonts w:cs="Calibri"/>
                <w:sz w:val="22"/>
                <w:szCs w:val="22"/>
              </w:rPr>
              <w:t xml:space="preserve"> </w:t>
            </w:r>
          </w:p>
        </w:tc>
        <w:tc>
          <w:tcPr>
            <w:tcW w:w="1664" w:type="dxa"/>
            <w:tcBorders>
              <w:top w:val="single" w:sz="8" w:space="0" w:color="auto"/>
              <w:left w:val="single" w:sz="8" w:space="0" w:color="auto"/>
              <w:bottom w:val="single" w:sz="8" w:space="0" w:color="auto"/>
              <w:right w:val="single" w:sz="8" w:space="0" w:color="auto"/>
            </w:tcBorders>
            <w:tcMar>
              <w:left w:w="108" w:type="dxa"/>
              <w:right w:w="108" w:type="dxa"/>
            </w:tcMar>
          </w:tcPr>
          <w:p w14:paraId="669665CE" w14:textId="77777777" w:rsidR="00AE6AD6" w:rsidRPr="00B20BFE" w:rsidRDefault="00AE6AD6" w:rsidP="00B20BFE">
            <w:pPr>
              <w:spacing w:before="0" w:after="0" w:line="240" w:lineRule="auto"/>
              <w:rPr>
                <w:rFonts w:cs="Calibri"/>
                <w:sz w:val="22"/>
                <w:szCs w:val="22"/>
              </w:rPr>
            </w:pPr>
          </w:p>
        </w:tc>
        <w:tc>
          <w:tcPr>
            <w:tcW w:w="1866" w:type="dxa"/>
            <w:tcBorders>
              <w:top w:val="single" w:sz="8" w:space="0" w:color="auto"/>
              <w:left w:val="single" w:sz="8" w:space="0" w:color="auto"/>
              <w:bottom w:val="single" w:sz="8" w:space="0" w:color="auto"/>
              <w:right w:val="single" w:sz="8" w:space="0" w:color="auto"/>
            </w:tcBorders>
            <w:tcMar>
              <w:left w:w="108" w:type="dxa"/>
              <w:right w:w="108" w:type="dxa"/>
            </w:tcMar>
          </w:tcPr>
          <w:p w14:paraId="32CC7D4F" w14:textId="77777777" w:rsidR="00AE6AD6" w:rsidRPr="00B20BFE" w:rsidRDefault="00AE6AD6" w:rsidP="00B20BFE">
            <w:pPr>
              <w:spacing w:before="0" w:after="0" w:line="240" w:lineRule="auto"/>
              <w:rPr>
                <w:rFonts w:cs="Calibri"/>
                <w:sz w:val="22"/>
                <w:szCs w:val="22"/>
              </w:rPr>
            </w:pPr>
            <w:r w:rsidRPr="00B20BFE">
              <w:rPr>
                <w:rFonts w:cs="Calibri"/>
                <w:sz w:val="22"/>
                <w:szCs w:val="22"/>
              </w:rPr>
              <w:t xml:space="preserve"> </w:t>
            </w:r>
          </w:p>
        </w:tc>
        <w:tc>
          <w:tcPr>
            <w:tcW w:w="1866" w:type="dxa"/>
            <w:tcBorders>
              <w:top w:val="single" w:sz="8" w:space="0" w:color="auto"/>
              <w:left w:val="single" w:sz="8" w:space="0" w:color="auto"/>
              <w:bottom w:val="single" w:sz="8" w:space="0" w:color="auto"/>
              <w:right w:val="single" w:sz="8" w:space="0" w:color="auto"/>
            </w:tcBorders>
          </w:tcPr>
          <w:p w14:paraId="14AEA401" w14:textId="77777777" w:rsidR="00AE6AD6" w:rsidRPr="00B20BFE" w:rsidRDefault="00AE6AD6" w:rsidP="00B20BFE">
            <w:pPr>
              <w:spacing w:before="0" w:after="0" w:line="240" w:lineRule="auto"/>
              <w:rPr>
                <w:rFonts w:cs="Calibri"/>
                <w:sz w:val="22"/>
                <w:szCs w:val="22"/>
              </w:rPr>
            </w:pPr>
          </w:p>
        </w:tc>
      </w:tr>
    </w:tbl>
    <w:p w14:paraId="377B9E0F" w14:textId="77777777" w:rsidR="00B20BFE" w:rsidRPr="00B20BFE" w:rsidRDefault="00B20BFE" w:rsidP="00B20BFE">
      <w:pPr>
        <w:spacing w:before="0" w:after="160" w:line="257" w:lineRule="auto"/>
        <w:jc w:val="center"/>
        <w:rPr>
          <w:rFonts w:eastAsia="Aptos" w:cs="Calibri"/>
          <w:sz w:val="22"/>
          <w:szCs w:val="22"/>
        </w:rPr>
      </w:pPr>
    </w:p>
    <w:p w14:paraId="1C6B891B" w14:textId="77777777" w:rsidR="00B20BFE" w:rsidRPr="00B20BFE" w:rsidRDefault="00B20BFE" w:rsidP="00B20BFE">
      <w:pPr>
        <w:spacing w:before="0" w:after="160" w:line="257" w:lineRule="auto"/>
        <w:jc w:val="center"/>
        <w:rPr>
          <w:rFonts w:eastAsia="Aptos" w:cs="Calibri"/>
          <w:sz w:val="22"/>
          <w:szCs w:val="22"/>
        </w:rPr>
      </w:pPr>
    </w:p>
    <w:p w14:paraId="64779A9C" w14:textId="79FB6C03" w:rsidR="00B20BFE" w:rsidRPr="00B20BFE" w:rsidRDefault="00B20BFE" w:rsidP="00B20BFE">
      <w:pPr>
        <w:spacing w:before="0" w:after="160" w:line="257" w:lineRule="auto"/>
        <w:jc w:val="both"/>
        <w:rPr>
          <w:rFonts w:eastAsia="Aptos" w:cs="Calibri"/>
          <w:sz w:val="22"/>
          <w:szCs w:val="22"/>
        </w:rPr>
      </w:pPr>
      <w:r w:rsidRPr="00B20BFE">
        <w:rPr>
          <w:rFonts w:eastAsia="Aptos" w:cs="Calibri"/>
          <w:sz w:val="22"/>
          <w:szCs w:val="22"/>
        </w:rPr>
        <w:t>Do wykazu dołączam:</w:t>
      </w:r>
    </w:p>
    <w:p w14:paraId="5B734FA7" w14:textId="77777777" w:rsidR="00B20BFE" w:rsidRPr="00B20BFE" w:rsidRDefault="00B20BFE" w:rsidP="00B20BFE">
      <w:pPr>
        <w:spacing w:before="0" w:after="160" w:line="257" w:lineRule="auto"/>
        <w:jc w:val="both"/>
        <w:rPr>
          <w:rFonts w:eastAsia="Aptos" w:cs="Calibri"/>
          <w:sz w:val="22"/>
          <w:szCs w:val="22"/>
        </w:rPr>
      </w:pPr>
      <w:r w:rsidRPr="00B20BFE">
        <w:rPr>
          <w:rFonts w:eastAsia="Aptos" w:cs="Calibri"/>
          <w:sz w:val="22"/>
          <w:szCs w:val="22"/>
        </w:rPr>
        <w:t>..........................................</w:t>
      </w:r>
    </w:p>
    <w:p w14:paraId="71C3929B" w14:textId="77777777" w:rsidR="00B20BFE" w:rsidRPr="00B20BFE" w:rsidRDefault="00B20BFE" w:rsidP="00B20BFE">
      <w:pPr>
        <w:spacing w:before="0" w:after="160" w:line="257" w:lineRule="auto"/>
        <w:jc w:val="both"/>
        <w:rPr>
          <w:rFonts w:eastAsia="Aptos" w:cs="Calibri"/>
          <w:sz w:val="22"/>
          <w:szCs w:val="22"/>
        </w:rPr>
      </w:pPr>
      <w:r w:rsidRPr="00B20BFE">
        <w:rPr>
          <w:rFonts w:eastAsia="Aptos" w:cs="Calibri"/>
          <w:sz w:val="22"/>
          <w:szCs w:val="22"/>
        </w:rPr>
        <w:t>..........................................</w:t>
      </w:r>
    </w:p>
    <w:p w14:paraId="76DC3573" w14:textId="77777777" w:rsidR="00B20BFE" w:rsidRPr="00B20BFE" w:rsidRDefault="00B20BFE" w:rsidP="00B20BFE">
      <w:pPr>
        <w:spacing w:before="0" w:after="160" w:line="257" w:lineRule="auto"/>
        <w:jc w:val="center"/>
        <w:rPr>
          <w:rFonts w:eastAsia="Aptos" w:cs="Calibri"/>
          <w:sz w:val="22"/>
          <w:szCs w:val="22"/>
        </w:rPr>
      </w:pPr>
    </w:p>
    <w:p w14:paraId="78FB6167" w14:textId="77777777" w:rsidR="00B20BFE" w:rsidRPr="00B20BFE" w:rsidRDefault="00B20BFE" w:rsidP="00B20BFE">
      <w:pPr>
        <w:spacing w:before="0" w:after="160" w:line="279" w:lineRule="auto"/>
        <w:rPr>
          <w:rFonts w:eastAsia="Aptos" w:cs="Calibri"/>
          <w:sz w:val="22"/>
          <w:szCs w:val="22"/>
        </w:rPr>
      </w:pPr>
    </w:p>
    <w:p w14:paraId="5ED4AA85" w14:textId="77777777" w:rsidR="00B20BFE" w:rsidRPr="00B20BFE" w:rsidRDefault="00B20BFE" w:rsidP="00B20BFE">
      <w:pPr>
        <w:spacing w:before="0" w:after="160" w:line="257" w:lineRule="auto"/>
        <w:rPr>
          <w:rFonts w:eastAsia="Aptos" w:cs="Calibri"/>
          <w:sz w:val="22"/>
          <w:szCs w:val="22"/>
        </w:rPr>
      </w:pPr>
      <w:r w:rsidRPr="00B20BFE">
        <w:rPr>
          <w:rFonts w:eastAsia="Aptos" w:cs="Calibri"/>
          <w:sz w:val="22"/>
          <w:szCs w:val="22"/>
        </w:rPr>
        <w:t xml:space="preserve"> </w:t>
      </w:r>
    </w:p>
    <w:p w14:paraId="1F9EA522" w14:textId="77777777" w:rsidR="00B20BFE" w:rsidRPr="00B20BFE" w:rsidRDefault="00B20BFE" w:rsidP="00B20BFE">
      <w:pPr>
        <w:spacing w:before="0" w:after="160" w:line="257" w:lineRule="auto"/>
        <w:rPr>
          <w:rFonts w:eastAsia="Aptos" w:cs="Calibri"/>
          <w:sz w:val="22"/>
          <w:szCs w:val="22"/>
        </w:rPr>
      </w:pPr>
      <w:r w:rsidRPr="00B20BFE">
        <w:rPr>
          <w:rFonts w:eastAsia="Aptos" w:cs="Calibri"/>
          <w:sz w:val="22"/>
          <w:szCs w:val="22"/>
        </w:rPr>
        <w:t xml:space="preserve"> </w:t>
      </w:r>
    </w:p>
    <w:p w14:paraId="2431C3A6" w14:textId="77777777" w:rsidR="00B20BFE" w:rsidRPr="00B20BFE" w:rsidRDefault="00B20BFE" w:rsidP="00B20BFE">
      <w:pPr>
        <w:spacing w:before="0" w:after="160" w:line="279" w:lineRule="auto"/>
        <w:rPr>
          <w:rFonts w:eastAsia="Aptos" w:cs="Calibri"/>
          <w:sz w:val="22"/>
          <w:szCs w:val="22"/>
        </w:rPr>
      </w:pPr>
      <w:r w:rsidRPr="00B20BFE">
        <w:rPr>
          <w:rFonts w:eastAsia="Aptos" w:cs="Calibri"/>
          <w:sz w:val="22"/>
          <w:szCs w:val="22"/>
        </w:rPr>
        <w:br w:type="page"/>
      </w:r>
    </w:p>
    <w:p w14:paraId="242B76EC" w14:textId="77777777" w:rsidR="00B20BFE" w:rsidRPr="00B20BFE" w:rsidRDefault="00B20BFE" w:rsidP="00B20BFE">
      <w:pPr>
        <w:spacing w:before="0" w:after="160" w:line="257" w:lineRule="auto"/>
        <w:rPr>
          <w:rFonts w:eastAsia="Aptos" w:cs="Calibri"/>
          <w:sz w:val="22"/>
          <w:szCs w:val="22"/>
        </w:rPr>
      </w:pPr>
    </w:p>
    <w:p w14:paraId="327DF761" w14:textId="77777777" w:rsidR="00B20BFE" w:rsidRPr="00B20BFE" w:rsidRDefault="00B20BFE" w:rsidP="00B20BFE">
      <w:pPr>
        <w:spacing w:before="0" w:after="160" w:line="257" w:lineRule="auto"/>
        <w:rPr>
          <w:rFonts w:eastAsia="Aptos" w:cs="Calibri"/>
          <w:sz w:val="22"/>
          <w:szCs w:val="22"/>
        </w:rPr>
      </w:pPr>
    </w:p>
    <w:p w14:paraId="25880E32" w14:textId="77777777" w:rsidR="00B20BFE" w:rsidRPr="00B20BFE" w:rsidRDefault="00B20BFE" w:rsidP="00B20BFE">
      <w:pPr>
        <w:spacing w:before="0" w:after="160" w:line="257" w:lineRule="auto"/>
        <w:ind w:left="-567" w:firstLine="708"/>
        <w:rPr>
          <w:rFonts w:eastAsia="Aptos" w:cs="Calibri"/>
          <w:sz w:val="22"/>
          <w:szCs w:val="22"/>
        </w:rPr>
      </w:pPr>
    </w:p>
    <w:p w14:paraId="6F95525A" w14:textId="77777777" w:rsidR="00B20BFE" w:rsidRPr="00B20BFE" w:rsidRDefault="00B20BFE" w:rsidP="00B20BFE">
      <w:pPr>
        <w:spacing w:before="0" w:after="160" w:line="279" w:lineRule="auto"/>
        <w:ind w:left="720"/>
        <w:contextualSpacing/>
        <w:jc w:val="both"/>
        <w:rPr>
          <w:rFonts w:eastAsia="Aptos" w:cs="Calibri"/>
          <w:sz w:val="22"/>
          <w:szCs w:val="22"/>
        </w:rPr>
      </w:pPr>
    </w:p>
    <w:p w14:paraId="4E853DC1" w14:textId="77777777" w:rsidR="00B20BFE" w:rsidRPr="00B20BFE" w:rsidRDefault="00B20BFE" w:rsidP="00B20BFE">
      <w:pPr>
        <w:spacing w:before="0" w:after="160" w:line="279" w:lineRule="auto"/>
        <w:rPr>
          <w:rFonts w:eastAsia="Aptos" w:cs="Calibri"/>
          <w:sz w:val="22"/>
          <w:szCs w:val="22"/>
        </w:rPr>
      </w:pPr>
      <w:r w:rsidRPr="00B20BFE">
        <w:rPr>
          <w:rFonts w:eastAsia="Aptos" w:cs="Calibri"/>
          <w:sz w:val="22"/>
          <w:szCs w:val="22"/>
        </w:rPr>
        <w:br w:type="page"/>
      </w:r>
    </w:p>
    <w:p w14:paraId="6D099571" w14:textId="17257223" w:rsidR="000A73E2" w:rsidRPr="000A73E2" w:rsidRDefault="000A73E2" w:rsidP="000A73E2"/>
    <w:sectPr w:rsidR="000A73E2" w:rsidRPr="000A73E2" w:rsidSect="00A34049">
      <w:headerReference w:type="default" r:id="rId38"/>
      <w:footerReference w:type="even" r:id="rId39"/>
      <w:footerReference w:type="default" r:id="rId40"/>
      <w:headerReference w:type="first" r:id="rId41"/>
      <w:footerReference w:type="first" r:id="rId42"/>
      <w:type w:val="continuous"/>
      <w:pgSz w:w="11906" w:h="16838" w:code="9"/>
      <w:pgMar w:top="1922" w:right="1134" w:bottom="1446" w:left="1134" w:header="283" w:footer="1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FBFEA" w14:textId="77777777" w:rsidR="00CF0CAA" w:rsidRDefault="00CF0CAA">
      <w:r>
        <w:separator/>
      </w:r>
    </w:p>
  </w:endnote>
  <w:endnote w:type="continuationSeparator" w:id="0">
    <w:p w14:paraId="47D68E9D" w14:textId="77777777" w:rsidR="00CF0CAA" w:rsidRDefault="00CF0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D2AF0" w14:textId="77777777" w:rsidR="00760990" w:rsidRDefault="005E22E2" w:rsidP="00FF1DDF">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w:t>
    </w:r>
    <w:r>
      <w:rPr>
        <w:rStyle w:val="Numerstrony"/>
      </w:rPr>
      <w:fldChar w:fldCharType="end"/>
    </w:r>
  </w:p>
  <w:p w14:paraId="128535DF" w14:textId="77777777" w:rsidR="00760990" w:rsidRDefault="0076099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97E6A" w14:textId="50FA8C71" w:rsidR="00C24F21" w:rsidRPr="00B20BFE" w:rsidRDefault="00C41A18" w:rsidP="00CA518A">
    <w:pPr>
      <w:pStyle w:val="Stopka"/>
      <w:tabs>
        <w:tab w:val="right" w:pos="9720"/>
      </w:tabs>
      <w:jc w:val="center"/>
      <w:rPr>
        <w:rFonts w:ascii="Aptos" w:hAnsi="Aptos" w:cs="Aptos"/>
        <w:color w:val="646464"/>
        <w:sz w:val="10"/>
        <w:szCs w:val="10"/>
      </w:rPr>
    </w:pPr>
    <w:r w:rsidRPr="00B20BFE">
      <w:rPr>
        <w:rFonts w:ascii="Aptos" w:hAnsi="Aptos" w:cs="Aptos"/>
        <w:noProof/>
        <w:color w:val="474747"/>
        <w:sz w:val="10"/>
        <w:szCs w:val="10"/>
        <w:lang w:eastAsia="pl-PL"/>
      </w:rPr>
      <w:drawing>
        <wp:inline distT="0" distB="0" distL="0" distR="0" wp14:anchorId="03E1F92F" wp14:editId="508295A2">
          <wp:extent cx="4434840" cy="335280"/>
          <wp:effectExtent l="0" t="0" r="0" b="7620"/>
          <wp:docPr id="84524334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r="23016" b="2222"/>
                  <a:stretch>
                    <a:fillRect/>
                  </a:stretch>
                </pic:blipFill>
                <pic:spPr bwMode="auto">
                  <a:xfrm>
                    <a:off x="0" y="0"/>
                    <a:ext cx="4434840" cy="335280"/>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44BA0" w14:textId="72F71B98" w:rsidR="00760990" w:rsidRPr="00B20BFE" w:rsidRDefault="00A25198" w:rsidP="00A25198">
    <w:pPr>
      <w:pStyle w:val="Stopka"/>
      <w:tabs>
        <w:tab w:val="right" w:pos="9720"/>
      </w:tabs>
      <w:rPr>
        <w:rFonts w:ascii="Aptos" w:hAnsi="Aptos" w:cs="Aptos"/>
        <w:color w:val="646464"/>
        <w:sz w:val="10"/>
        <w:szCs w:val="10"/>
      </w:rPr>
    </w:pPr>
    <w:r w:rsidRPr="00B20BFE">
      <w:rPr>
        <w:rFonts w:ascii="Aptos" w:hAnsi="Aptos" w:cs="Aptos"/>
        <w:noProof/>
        <w:color w:val="474747"/>
        <w:sz w:val="10"/>
        <w:szCs w:val="10"/>
        <w:lang w:eastAsia="pl-PL"/>
      </w:rPr>
      <w:drawing>
        <wp:anchor distT="0" distB="0" distL="114300" distR="114300" simplePos="0" relativeHeight="251658240" behindDoc="0" locked="0" layoutInCell="1" allowOverlap="1" wp14:anchorId="46D0333D" wp14:editId="3C4A9316">
          <wp:simplePos x="0" y="0"/>
          <wp:positionH relativeFrom="column">
            <wp:posOffset>2781300</wp:posOffset>
          </wp:positionH>
          <wp:positionV relativeFrom="paragraph">
            <wp:posOffset>40640</wp:posOffset>
          </wp:positionV>
          <wp:extent cx="3676650" cy="275590"/>
          <wp:effectExtent l="0" t="0" r="0" b="0"/>
          <wp:wrapSquare wrapText="bothSides"/>
          <wp:docPr id="110346351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stretch>
                    <a:fillRect/>
                  </a:stretch>
                </pic:blipFill>
                <pic:spPr>
                  <a:xfrm>
                    <a:off x="0" y="0"/>
                    <a:ext cx="3676650" cy="275590"/>
                  </a:xfrm>
                  <a:prstGeom prst="rect">
                    <a:avLst/>
                  </a:prstGeom>
                </pic:spPr>
              </pic:pic>
            </a:graphicData>
          </a:graphic>
          <wp14:sizeRelH relativeFrom="margin">
            <wp14:pctWidth>0</wp14:pctWidth>
          </wp14:sizeRelH>
          <wp14:sizeRelV relativeFrom="margin">
            <wp14:pctHeight>0</wp14:pctHeight>
          </wp14:sizeRelV>
        </wp:anchor>
      </w:drawing>
    </w:r>
    <w:r w:rsidRPr="00B20BFE">
      <w:rPr>
        <w:rFonts w:ascii="Aptos" w:hAnsi="Aptos" w:cs="Aptos"/>
        <w:color w:val="646464"/>
        <w:sz w:val="10"/>
        <w:szCs w:val="10"/>
      </w:rPr>
      <w:t xml:space="preserve">CENTRUM PROJEKTÓW POLSKA CYFROWA </w:t>
    </w:r>
    <w:r w:rsidRPr="00B20BFE">
      <w:rPr>
        <w:rFonts w:ascii="Aptos" w:hAnsi="Aptos" w:cs="Aptos"/>
        <w:color w:val="646464"/>
        <w:sz w:val="10"/>
        <w:szCs w:val="10"/>
      </w:rPr>
      <w:br/>
      <w:t>ul. Spokojna 13A, 01-044 Warszawa | infolinia: +48 223152340 | e-mail: cppc@cppc.gov.pl</w:t>
    </w:r>
    <w:r w:rsidR="00B20BFE" w:rsidRPr="00B20BFE">
      <w:rPr>
        <w:rFonts w:ascii="Aptos" w:hAnsi="Aptos" w:cs="Aptos"/>
        <w:noProof/>
        <w:sz w:val="10"/>
        <w:szCs w:val="10"/>
      </w:rPr>
      <w:drawing>
        <wp:anchor distT="0" distB="0" distL="114300" distR="114300" simplePos="0" relativeHeight="251658242" behindDoc="1" locked="0" layoutInCell="0" allowOverlap="1" wp14:anchorId="323B3CE1" wp14:editId="76461CCA">
          <wp:simplePos x="0" y="0"/>
          <wp:positionH relativeFrom="margin">
            <wp:posOffset>-768350</wp:posOffset>
          </wp:positionH>
          <wp:positionV relativeFrom="margin">
            <wp:posOffset>6109335</wp:posOffset>
          </wp:positionV>
          <wp:extent cx="7614920" cy="3333115"/>
          <wp:effectExtent l="0" t="0" r="5080" b="0"/>
          <wp:wrapNone/>
          <wp:docPr id="3" name="Obraz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14920" cy="333311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E1A53" w14:textId="77777777" w:rsidR="00CF0CAA" w:rsidRDefault="00CF0CAA">
      <w:r>
        <w:separator/>
      </w:r>
    </w:p>
  </w:footnote>
  <w:footnote w:type="continuationSeparator" w:id="0">
    <w:p w14:paraId="41C9C777" w14:textId="77777777" w:rsidR="00CF0CAA" w:rsidRDefault="00CF0C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65DA7" w14:textId="36EAA304" w:rsidR="00C41A18" w:rsidRDefault="00CA518A">
    <w:pPr>
      <w:pStyle w:val="Nagwek"/>
    </w:pPr>
    <w:r w:rsidRPr="00B20BFE">
      <w:rPr>
        <w:rFonts w:ascii="Aptos" w:hAnsi="Aptos" w:cs="Aptos"/>
        <w:noProof/>
        <w:color w:val="646464"/>
        <w:sz w:val="10"/>
        <w:szCs w:val="10"/>
      </w:rPr>
      <w:drawing>
        <wp:anchor distT="0" distB="0" distL="114300" distR="114300" simplePos="0" relativeHeight="251658241" behindDoc="1" locked="0" layoutInCell="1" allowOverlap="1" wp14:anchorId="1857C250" wp14:editId="36CDB264">
          <wp:simplePos x="0" y="0"/>
          <wp:positionH relativeFrom="margin">
            <wp:align>center</wp:align>
          </wp:positionH>
          <wp:positionV relativeFrom="margin">
            <wp:posOffset>4107815</wp:posOffset>
          </wp:positionV>
          <wp:extent cx="7513200" cy="4305600"/>
          <wp:effectExtent l="0" t="0" r="0" b="0"/>
          <wp:wrapNone/>
          <wp:docPr id="1097487058" name="Obraz 2" descr="Obraz zawierający Czcionka, Grafika, design&#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487058" name="Obraz 2" descr="Obraz zawierający Czcionka, Grafika, design&#10;&#10;Zawartość wygenerowana przez AI może być niepoprawna."/>
                  <pic:cNvPicPr>
                    <a:picLocks noChangeAspect="1" noChangeArrowheads="1"/>
                  </pic:cNvPicPr>
                </pic:nvPicPr>
                <pic:blipFill rotWithShape="1">
                  <a:blip r:embed="rId1">
                    <a:alphaModFix amt="20000"/>
                    <a:extLst>
                      <a:ext uri="{28A0092B-C50C-407E-A947-70E740481C1C}">
                        <a14:useLocalDpi xmlns:a14="http://schemas.microsoft.com/office/drawing/2010/main" val="0"/>
                      </a:ext>
                    </a:extLst>
                  </a:blip>
                  <a:srcRect l="1626" t="7757" r="71865" b="41400"/>
                  <a:stretch>
                    <a:fillRect/>
                  </a:stretch>
                </pic:blipFill>
                <pic:spPr bwMode="auto">
                  <a:xfrm>
                    <a:off x="0" y="0"/>
                    <a:ext cx="7513200" cy="4305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41A18">
      <w:rPr>
        <w:noProof/>
      </w:rPr>
      <w:drawing>
        <wp:inline distT="0" distB="0" distL="0" distR="0" wp14:anchorId="0A1C5D8B" wp14:editId="00D89F06">
          <wp:extent cx="1928267" cy="557100"/>
          <wp:effectExtent l="0" t="0" r="0" b="0"/>
          <wp:docPr id="1547000015"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000015" name="Obraz 3"/>
                  <pic:cNvPicPr>
                    <a:picLocks noChangeAspect="1" noChangeArrowheads="1"/>
                  </pic:cNvPicPr>
                </pic:nvPicPr>
                <pic:blipFill>
                  <a:blip r:embed="rId2">
                    <a:extLst>
                      <a:ext uri="{28A0092B-C50C-407E-A947-70E740481C1C}">
                        <a14:useLocalDpi xmlns:a14="http://schemas.microsoft.com/office/drawing/2010/main" val="0"/>
                      </a:ext>
                    </a:extLst>
                  </a:blip>
                  <a:srcRect t="1669" b="1669"/>
                  <a:stretch>
                    <a:fillRect/>
                  </a:stretch>
                </pic:blipFill>
                <pic:spPr bwMode="auto">
                  <a:xfrm>
                    <a:off x="0" y="0"/>
                    <a:ext cx="1928267" cy="55710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2FF5F" w14:textId="2384F2AE" w:rsidR="00760990" w:rsidRDefault="00760990" w:rsidP="00FF1DDF">
    <w:pPr>
      <w:pStyle w:val="Nagwek"/>
      <w:tabs>
        <w:tab w:val="left" w:pos="368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42065"/>
    <w:multiLevelType w:val="hybridMultilevel"/>
    <w:tmpl w:val="B1F4496E"/>
    <w:lvl w:ilvl="0" w:tplc="A5E282FC">
      <w:start w:val="1"/>
      <w:numFmt w:val="decimal"/>
      <w:lvlText w:val="%1."/>
      <w:lvlJc w:val="left"/>
      <w:pPr>
        <w:ind w:left="720" w:hanging="360"/>
      </w:pPr>
      <w:rPr>
        <w:rFonts w:ascii="Times New Roman" w:hAnsi="Times New Roman" w:cs="Times New Roman" w:hint="default"/>
        <w:b/>
        <w:b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1B">
      <w:start w:val="1"/>
      <w:numFmt w:val="lowerRoman"/>
      <w:lvlText w:val="%4."/>
      <w:lvlJc w:val="righ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AE25ED0"/>
    <w:multiLevelType w:val="hybridMultilevel"/>
    <w:tmpl w:val="1DACA4C6"/>
    <w:lvl w:ilvl="0" w:tplc="A81A8848">
      <w:start w:val="2"/>
      <w:numFmt w:val="decimal"/>
      <w:lvlText w:val="%1."/>
      <w:lvlJc w:val="left"/>
      <w:pPr>
        <w:ind w:left="720" w:hanging="360"/>
      </w:pPr>
      <w:rPr>
        <w:rFonts w:ascii="Arial" w:hAnsi="Arial" w:hint="default"/>
      </w:rPr>
    </w:lvl>
    <w:lvl w:ilvl="1" w:tplc="BA2A893E">
      <w:start w:val="1"/>
      <w:numFmt w:val="lowerLetter"/>
      <w:lvlText w:val="%2."/>
      <w:lvlJc w:val="left"/>
      <w:pPr>
        <w:ind w:left="1440" w:hanging="360"/>
      </w:pPr>
    </w:lvl>
    <w:lvl w:ilvl="2" w:tplc="926CAFEC">
      <w:start w:val="1"/>
      <w:numFmt w:val="lowerRoman"/>
      <w:lvlText w:val="%3."/>
      <w:lvlJc w:val="right"/>
      <w:pPr>
        <w:ind w:left="2160" w:hanging="180"/>
      </w:pPr>
    </w:lvl>
    <w:lvl w:ilvl="3" w:tplc="60726618">
      <w:start w:val="1"/>
      <w:numFmt w:val="decimal"/>
      <w:lvlText w:val="%4."/>
      <w:lvlJc w:val="left"/>
      <w:pPr>
        <w:ind w:left="2880" w:hanging="360"/>
      </w:pPr>
    </w:lvl>
    <w:lvl w:ilvl="4" w:tplc="1108DCFE">
      <w:start w:val="1"/>
      <w:numFmt w:val="lowerLetter"/>
      <w:lvlText w:val="%5."/>
      <w:lvlJc w:val="left"/>
      <w:pPr>
        <w:ind w:left="3600" w:hanging="360"/>
      </w:pPr>
    </w:lvl>
    <w:lvl w:ilvl="5" w:tplc="BD8E6702">
      <w:start w:val="1"/>
      <w:numFmt w:val="lowerRoman"/>
      <w:lvlText w:val="%6."/>
      <w:lvlJc w:val="right"/>
      <w:pPr>
        <w:ind w:left="4320" w:hanging="180"/>
      </w:pPr>
    </w:lvl>
    <w:lvl w:ilvl="6" w:tplc="35820F8E">
      <w:start w:val="1"/>
      <w:numFmt w:val="decimal"/>
      <w:lvlText w:val="%7."/>
      <w:lvlJc w:val="left"/>
      <w:pPr>
        <w:ind w:left="5040" w:hanging="360"/>
      </w:pPr>
    </w:lvl>
    <w:lvl w:ilvl="7" w:tplc="F64ECD98">
      <w:start w:val="1"/>
      <w:numFmt w:val="lowerLetter"/>
      <w:lvlText w:val="%8."/>
      <w:lvlJc w:val="left"/>
      <w:pPr>
        <w:ind w:left="5760" w:hanging="360"/>
      </w:pPr>
    </w:lvl>
    <w:lvl w:ilvl="8" w:tplc="E29E787C">
      <w:start w:val="1"/>
      <w:numFmt w:val="lowerRoman"/>
      <w:lvlText w:val="%9."/>
      <w:lvlJc w:val="right"/>
      <w:pPr>
        <w:ind w:left="6480" w:hanging="180"/>
      </w:pPr>
    </w:lvl>
  </w:abstractNum>
  <w:abstractNum w:abstractNumId="2" w15:restartNumberingAfterBreak="0">
    <w:nsid w:val="0AEF81F6"/>
    <w:multiLevelType w:val="hybridMultilevel"/>
    <w:tmpl w:val="E7C4DB72"/>
    <w:lvl w:ilvl="0" w:tplc="533CBF74">
      <w:start w:val="1"/>
      <w:numFmt w:val="bullet"/>
      <w:lvlText w:val="-"/>
      <w:lvlJc w:val="left"/>
      <w:pPr>
        <w:ind w:left="1080" w:hanging="360"/>
      </w:pPr>
      <w:rPr>
        <w:rFonts w:ascii="Aptos" w:hAnsi="Aptos" w:hint="default"/>
      </w:rPr>
    </w:lvl>
    <w:lvl w:ilvl="1" w:tplc="5CC8CB4E">
      <w:start w:val="1"/>
      <w:numFmt w:val="bullet"/>
      <w:lvlText w:val="o"/>
      <w:lvlJc w:val="left"/>
      <w:pPr>
        <w:ind w:left="1800" w:hanging="360"/>
      </w:pPr>
      <w:rPr>
        <w:rFonts w:ascii="Courier New" w:hAnsi="Courier New" w:hint="default"/>
      </w:rPr>
    </w:lvl>
    <w:lvl w:ilvl="2" w:tplc="1FBCE0FC">
      <w:start w:val="1"/>
      <w:numFmt w:val="bullet"/>
      <w:lvlText w:val=""/>
      <w:lvlJc w:val="left"/>
      <w:pPr>
        <w:ind w:left="2520" w:hanging="360"/>
      </w:pPr>
      <w:rPr>
        <w:rFonts w:ascii="Wingdings" w:hAnsi="Wingdings" w:hint="default"/>
      </w:rPr>
    </w:lvl>
    <w:lvl w:ilvl="3" w:tplc="C6540778">
      <w:start w:val="1"/>
      <w:numFmt w:val="bullet"/>
      <w:lvlText w:val=""/>
      <w:lvlJc w:val="left"/>
      <w:pPr>
        <w:ind w:left="3240" w:hanging="360"/>
      </w:pPr>
      <w:rPr>
        <w:rFonts w:ascii="Symbol" w:hAnsi="Symbol" w:hint="default"/>
      </w:rPr>
    </w:lvl>
    <w:lvl w:ilvl="4" w:tplc="CB2CE6EE">
      <w:start w:val="1"/>
      <w:numFmt w:val="bullet"/>
      <w:lvlText w:val="o"/>
      <w:lvlJc w:val="left"/>
      <w:pPr>
        <w:ind w:left="3960" w:hanging="360"/>
      </w:pPr>
      <w:rPr>
        <w:rFonts w:ascii="Courier New" w:hAnsi="Courier New" w:hint="default"/>
      </w:rPr>
    </w:lvl>
    <w:lvl w:ilvl="5" w:tplc="DD98B32C">
      <w:start w:val="1"/>
      <w:numFmt w:val="bullet"/>
      <w:lvlText w:val=""/>
      <w:lvlJc w:val="left"/>
      <w:pPr>
        <w:ind w:left="4680" w:hanging="360"/>
      </w:pPr>
      <w:rPr>
        <w:rFonts w:ascii="Wingdings" w:hAnsi="Wingdings" w:hint="default"/>
      </w:rPr>
    </w:lvl>
    <w:lvl w:ilvl="6" w:tplc="30AA33D4">
      <w:start w:val="1"/>
      <w:numFmt w:val="bullet"/>
      <w:lvlText w:val=""/>
      <w:lvlJc w:val="left"/>
      <w:pPr>
        <w:ind w:left="5400" w:hanging="360"/>
      </w:pPr>
      <w:rPr>
        <w:rFonts w:ascii="Symbol" w:hAnsi="Symbol" w:hint="default"/>
      </w:rPr>
    </w:lvl>
    <w:lvl w:ilvl="7" w:tplc="AC0A8A02">
      <w:start w:val="1"/>
      <w:numFmt w:val="bullet"/>
      <w:lvlText w:val="o"/>
      <w:lvlJc w:val="left"/>
      <w:pPr>
        <w:ind w:left="6120" w:hanging="360"/>
      </w:pPr>
      <w:rPr>
        <w:rFonts w:ascii="Courier New" w:hAnsi="Courier New" w:hint="default"/>
      </w:rPr>
    </w:lvl>
    <w:lvl w:ilvl="8" w:tplc="FFD2BE4E">
      <w:start w:val="1"/>
      <w:numFmt w:val="bullet"/>
      <w:lvlText w:val=""/>
      <w:lvlJc w:val="left"/>
      <w:pPr>
        <w:ind w:left="6840" w:hanging="360"/>
      </w:pPr>
      <w:rPr>
        <w:rFonts w:ascii="Wingdings" w:hAnsi="Wingdings" w:hint="default"/>
      </w:rPr>
    </w:lvl>
  </w:abstractNum>
  <w:abstractNum w:abstractNumId="3" w15:restartNumberingAfterBreak="0">
    <w:nsid w:val="0DDD6F6B"/>
    <w:multiLevelType w:val="hybridMultilevel"/>
    <w:tmpl w:val="4C5CDF94"/>
    <w:lvl w:ilvl="0" w:tplc="C9A08B38">
      <w:start w:val="1"/>
      <w:numFmt w:val="bullet"/>
      <w:lvlText w:val="-"/>
      <w:lvlJc w:val="left"/>
      <w:pPr>
        <w:ind w:left="1800" w:hanging="360"/>
      </w:pPr>
      <w:rPr>
        <w:rFonts w:ascii="Aptos" w:hAnsi="Aptos" w:hint="default"/>
      </w:rPr>
    </w:lvl>
    <w:lvl w:ilvl="1" w:tplc="82B006E2">
      <w:start w:val="1"/>
      <w:numFmt w:val="bullet"/>
      <w:lvlText w:val="o"/>
      <w:lvlJc w:val="left"/>
      <w:pPr>
        <w:ind w:left="2520" w:hanging="360"/>
      </w:pPr>
      <w:rPr>
        <w:rFonts w:ascii="Courier New" w:hAnsi="Courier New" w:hint="default"/>
      </w:rPr>
    </w:lvl>
    <w:lvl w:ilvl="2" w:tplc="71DA5252">
      <w:start w:val="1"/>
      <w:numFmt w:val="bullet"/>
      <w:lvlText w:val=""/>
      <w:lvlJc w:val="left"/>
      <w:pPr>
        <w:ind w:left="3240" w:hanging="360"/>
      </w:pPr>
      <w:rPr>
        <w:rFonts w:ascii="Wingdings" w:hAnsi="Wingdings" w:hint="default"/>
      </w:rPr>
    </w:lvl>
    <w:lvl w:ilvl="3" w:tplc="67FCB2BA">
      <w:start w:val="1"/>
      <w:numFmt w:val="bullet"/>
      <w:lvlText w:val=""/>
      <w:lvlJc w:val="left"/>
      <w:pPr>
        <w:ind w:left="3960" w:hanging="360"/>
      </w:pPr>
      <w:rPr>
        <w:rFonts w:ascii="Symbol" w:hAnsi="Symbol" w:hint="default"/>
      </w:rPr>
    </w:lvl>
    <w:lvl w:ilvl="4" w:tplc="085CF188">
      <w:start w:val="1"/>
      <w:numFmt w:val="bullet"/>
      <w:lvlText w:val="o"/>
      <w:lvlJc w:val="left"/>
      <w:pPr>
        <w:ind w:left="4680" w:hanging="360"/>
      </w:pPr>
      <w:rPr>
        <w:rFonts w:ascii="Courier New" w:hAnsi="Courier New" w:hint="default"/>
      </w:rPr>
    </w:lvl>
    <w:lvl w:ilvl="5" w:tplc="7910EDCA">
      <w:start w:val="1"/>
      <w:numFmt w:val="bullet"/>
      <w:lvlText w:val=""/>
      <w:lvlJc w:val="left"/>
      <w:pPr>
        <w:ind w:left="5400" w:hanging="360"/>
      </w:pPr>
      <w:rPr>
        <w:rFonts w:ascii="Wingdings" w:hAnsi="Wingdings" w:hint="default"/>
      </w:rPr>
    </w:lvl>
    <w:lvl w:ilvl="6" w:tplc="F0ACBEDA">
      <w:start w:val="1"/>
      <w:numFmt w:val="bullet"/>
      <w:lvlText w:val=""/>
      <w:lvlJc w:val="left"/>
      <w:pPr>
        <w:ind w:left="6120" w:hanging="360"/>
      </w:pPr>
      <w:rPr>
        <w:rFonts w:ascii="Symbol" w:hAnsi="Symbol" w:hint="default"/>
      </w:rPr>
    </w:lvl>
    <w:lvl w:ilvl="7" w:tplc="439C36D2">
      <w:start w:val="1"/>
      <w:numFmt w:val="bullet"/>
      <w:lvlText w:val="o"/>
      <w:lvlJc w:val="left"/>
      <w:pPr>
        <w:ind w:left="6840" w:hanging="360"/>
      </w:pPr>
      <w:rPr>
        <w:rFonts w:ascii="Courier New" w:hAnsi="Courier New" w:hint="default"/>
      </w:rPr>
    </w:lvl>
    <w:lvl w:ilvl="8" w:tplc="7B1A214C">
      <w:start w:val="1"/>
      <w:numFmt w:val="bullet"/>
      <w:lvlText w:val=""/>
      <w:lvlJc w:val="left"/>
      <w:pPr>
        <w:ind w:left="7560" w:hanging="360"/>
      </w:pPr>
      <w:rPr>
        <w:rFonts w:ascii="Wingdings" w:hAnsi="Wingdings" w:hint="default"/>
      </w:rPr>
    </w:lvl>
  </w:abstractNum>
  <w:abstractNum w:abstractNumId="4" w15:restartNumberingAfterBreak="0">
    <w:nsid w:val="0F86398C"/>
    <w:multiLevelType w:val="hybridMultilevel"/>
    <w:tmpl w:val="4CF245DC"/>
    <w:lvl w:ilvl="0" w:tplc="FFFFFFFF">
      <w:start w:val="1"/>
      <w:numFmt w:val="decimal"/>
      <w:lvlText w:val="%1."/>
      <w:lvlJc w:val="left"/>
      <w:pPr>
        <w:ind w:left="720" w:hanging="360"/>
      </w:pPr>
      <w:rPr>
        <w:rFonts w:ascii="Times New Roman" w:hAnsi="Times New Roman" w:cs="Times New Roman" w:hint="default"/>
        <w:b/>
        <w:bCs w:val="0"/>
      </w:rPr>
    </w:lvl>
    <w:lvl w:ilvl="1" w:tplc="04150019">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lowerRoman"/>
      <w:lvlText w:val="%4."/>
      <w:lvlJc w:val="righ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C126B1"/>
    <w:multiLevelType w:val="hybridMultilevel"/>
    <w:tmpl w:val="2812B85C"/>
    <w:lvl w:ilvl="0" w:tplc="518A7622">
      <w:start w:val="1"/>
      <w:numFmt w:val="lowerLetter"/>
      <w:lvlText w:val="%1)"/>
      <w:lvlJc w:val="left"/>
      <w:pPr>
        <w:ind w:left="720" w:hanging="360"/>
      </w:pPr>
      <w:rPr>
        <w:rFonts w:ascii="Arial" w:hAnsi="Arial" w:hint="default"/>
      </w:rPr>
    </w:lvl>
    <w:lvl w:ilvl="1" w:tplc="7DFEF49E">
      <w:start w:val="1"/>
      <w:numFmt w:val="lowerLetter"/>
      <w:lvlText w:val="%2."/>
      <w:lvlJc w:val="left"/>
      <w:pPr>
        <w:ind w:left="1440" w:hanging="360"/>
      </w:pPr>
    </w:lvl>
    <w:lvl w:ilvl="2" w:tplc="F80A3420">
      <w:start w:val="1"/>
      <w:numFmt w:val="lowerRoman"/>
      <w:lvlText w:val="%3."/>
      <w:lvlJc w:val="right"/>
      <w:pPr>
        <w:ind w:left="2160" w:hanging="180"/>
      </w:pPr>
    </w:lvl>
    <w:lvl w:ilvl="3" w:tplc="1D1C3BE4">
      <w:start w:val="1"/>
      <w:numFmt w:val="decimal"/>
      <w:lvlText w:val="%4."/>
      <w:lvlJc w:val="left"/>
      <w:pPr>
        <w:ind w:left="2880" w:hanging="360"/>
      </w:pPr>
    </w:lvl>
    <w:lvl w:ilvl="4" w:tplc="EB0A930E">
      <w:start w:val="1"/>
      <w:numFmt w:val="lowerLetter"/>
      <w:lvlText w:val="%5."/>
      <w:lvlJc w:val="left"/>
      <w:pPr>
        <w:ind w:left="3600" w:hanging="360"/>
      </w:pPr>
    </w:lvl>
    <w:lvl w:ilvl="5" w:tplc="1B40F06E">
      <w:start w:val="1"/>
      <w:numFmt w:val="lowerRoman"/>
      <w:lvlText w:val="%6."/>
      <w:lvlJc w:val="right"/>
      <w:pPr>
        <w:ind w:left="4320" w:hanging="180"/>
      </w:pPr>
    </w:lvl>
    <w:lvl w:ilvl="6" w:tplc="68027606">
      <w:start w:val="1"/>
      <w:numFmt w:val="decimal"/>
      <w:lvlText w:val="%7."/>
      <w:lvlJc w:val="left"/>
      <w:pPr>
        <w:ind w:left="5040" w:hanging="360"/>
      </w:pPr>
    </w:lvl>
    <w:lvl w:ilvl="7" w:tplc="301C2E7C">
      <w:start w:val="1"/>
      <w:numFmt w:val="lowerLetter"/>
      <w:lvlText w:val="%8."/>
      <w:lvlJc w:val="left"/>
      <w:pPr>
        <w:ind w:left="5760" w:hanging="360"/>
      </w:pPr>
    </w:lvl>
    <w:lvl w:ilvl="8" w:tplc="C9508EF0">
      <w:start w:val="1"/>
      <w:numFmt w:val="lowerRoman"/>
      <w:lvlText w:val="%9."/>
      <w:lvlJc w:val="right"/>
      <w:pPr>
        <w:ind w:left="6480" w:hanging="180"/>
      </w:pPr>
    </w:lvl>
  </w:abstractNum>
  <w:abstractNum w:abstractNumId="6" w15:restartNumberingAfterBreak="0">
    <w:nsid w:val="12976089"/>
    <w:multiLevelType w:val="hybridMultilevel"/>
    <w:tmpl w:val="8AB61200"/>
    <w:lvl w:ilvl="0" w:tplc="6F4639EA">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 w15:restartNumberingAfterBreak="0">
    <w:nsid w:val="13E26F55"/>
    <w:multiLevelType w:val="multilevel"/>
    <w:tmpl w:val="0B82C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53710D"/>
    <w:multiLevelType w:val="hybridMultilevel"/>
    <w:tmpl w:val="C2945F9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4AAA545"/>
    <w:multiLevelType w:val="hybridMultilevel"/>
    <w:tmpl w:val="0ABACB0C"/>
    <w:lvl w:ilvl="0" w:tplc="39828862">
      <w:start w:val="1"/>
      <w:numFmt w:val="bullet"/>
      <w:lvlText w:val="-"/>
      <w:lvlJc w:val="left"/>
      <w:pPr>
        <w:ind w:left="1779" w:hanging="360"/>
      </w:pPr>
      <w:rPr>
        <w:rFonts w:ascii="Aptos" w:hAnsi="Aptos" w:hint="default"/>
      </w:rPr>
    </w:lvl>
    <w:lvl w:ilvl="1" w:tplc="8D32529A">
      <w:start w:val="1"/>
      <w:numFmt w:val="bullet"/>
      <w:lvlText w:val="o"/>
      <w:lvlJc w:val="left"/>
      <w:pPr>
        <w:ind w:left="2499" w:hanging="360"/>
      </w:pPr>
      <w:rPr>
        <w:rFonts w:ascii="Courier New" w:hAnsi="Courier New" w:hint="default"/>
      </w:rPr>
    </w:lvl>
    <w:lvl w:ilvl="2" w:tplc="3DCE540C">
      <w:start w:val="1"/>
      <w:numFmt w:val="bullet"/>
      <w:lvlText w:val=""/>
      <w:lvlJc w:val="left"/>
      <w:pPr>
        <w:ind w:left="3219" w:hanging="360"/>
      </w:pPr>
      <w:rPr>
        <w:rFonts w:ascii="Wingdings" w:hAnsi="Wingdings" w:hint="default"/>
      </w:rPr>
    </w:lvl>
    <w:lvl w:ilvl="3" w:tplc="C37CE8FA">
      <w:start w:val="1"/>
      <w:numFmt w:val="bullet"/>
      <w:lvlText w:val=""/>
      <w:lvlJc w:val="left"/>
      <w:pPr>
        <w:ind w:left="3939" w:hanging="360"/>
      </w:pPr>
      <w:rPr>
        <w:rFonts w:ascii="Symbol" w:hAnsi="Symbol" w:hint="default"/>
      </w:rPr>
    </w:lvl>
    <w:lvl w:ilvl="4" w:tplc="4CC46BDA">
      <w:start w:val="1"/>
      <w:numFmt w:val="bullet"/>
      <w:lvlText w:val="o"/>
      <w:lvlJc w:val="left"/>
      <w:pPr>
        <w:ind w:left="4659" w:hanging="360"/>
      </w:pPr>
      <w:rPr>
        <w:rFonts w:ascii="Courier New" w:hAnsi="Courier New" w:hint="default"/>
      </w:rPr>
    </w:lvl>
    <w:lvl w:ilvl="5" w:tplc="FFF85566">
      <w:start w:val="1"/>
      <w:numFmt w:val="bullet"/>
      <w:lvlText w:val=""/>
      <w:lvlJc w:val="left"/>
      <w:pPr>
        <w:ind w:left="5379" w:hanging="360"/>
      </w:pPr>
      <w:rPr>
        <w:rFonts w:ascii="Wingdings" w:hAnsi="Wingdings" w:hint="default"/>
      </w:rPr>
    </w:lvl>
    <w:lvl w:ilvl="6" w:tplc="AEEC237A">
      <w:start w:val="1"/>
      <w:numFmt w:val="bullet"/>
      <w:lvlText w:val=""/>
      <w:lvlJc w:val="left"/>
      <w:pPr>
        <w:ind w:left="6099" w:hanging="360"/>
      </w:pPr>
      <w:rPr>
        <w:rFonts w:ascii="Symbol" w:hAnsi="Symbol" w:hint="default"/>
      </w:rPr>
    </w:lvl>
    <w:lvl w:ilvl="7" w:tplc="77825A1A">
      <w:start w:val="1"/>
      <w:numFmt w:val="bullet"/>
      <w:lvlText w:val="o"/>
      <w:lvlJc w:val="left"/>
      <w:pPr>
        <w:ind w:left="6819" w:hanging="360"/>
      </w:pPr>
      <w:rPr>
        <w:rFonts w:ascii="Courier New" w:hAnsi="Courier New" w:hint="default"/>
      </w:rPr>
    </w:lvl>
    <w:lvl w:ilvl="8" w:tplc="EFFE664C">
      <w:start w:val="1"/>
      <w:numFmt w:val="bullet"/>
      <w:lvlText w:val=""/>
      <w:lvlJc w:val="left"/>
      <w:pPr>
        <w:ind w:left="7539" w:hanging="360"/>
      </w:pPr>
      <w:rPr>
        <w:rFonts w:ascii="Wingdings" w:hAnsi="Wingdings" w:hint="default"/>
      </w:rPr>
    </w:lvl>
  </w:abstractNum>
  <w:abstractNum w:abstractNumId="10" w15:restartNumberingAfterBreak="0">
    <w:nsid w:val="154A58DB"/>
    <w:multiLevelType w:val="hybridMultilevel"/>
    <w:tmpl w:val="497C82B4"/>
    <w:lvl w:ilvl="0" w:tplc="941A4576">
      <w:start w:val="3"/>
      <w:numFmt w:val="decimal"/>
      <w:lvlText w:val="%1."/>
      <w:lvlJc w:val="left"/>
      <w:pPr>
        <w:ind w:left="720" w:hanging="360"/>
      </w:pPr>
    </w:lvl>
    <w:lvl w:ilvl="1" w:tplc="1BB2DA70">
      <w:start w:val="1"/>
      <w:numFmt w:val="lowerLetter"/>
      <w:lvlText w:val="%2."/>
      <w:lvlJc w:val="left"/>
      <w:pPr>
        <w:ind w:left="1440" w:hanging="360"/>
      </w:pPr>
    </w:lvl>
    <w:lvl w:ilvl="2" w:tplc="999EB98E">
      <w:start w:val="1"/>
      <w:numFmt w:val="lowerRoman"/>
      <w:lvlText w:val="%3."/>
      <w:lvlJc w:val="right"/>
      <w:pPr>
        <w:ind w:left="2160" w:hanging="180"/>
      </w:pPr>
    </w:lvl>
    <w:lvl w:ilvl="3" w:tplc="FEFA5566">
      <w:start w:val="1"/>
      <w:numFmt w:val="decimal"/>
      <w:lvlText w:val="%4."/>
      <w:lvlJc w:val="left"/>
      <w:pPr>
        <w:ind w:left="2880" w:hanging="360"/>
      </w:pPr>
    </w:lvl>
    <w:lvl w:ilvl="4" w:tplc="8102BC1E">
      <w:start w:val="1"/>
      <w:numFmt w:val="lowerLetter"/>
      <w:lvlText w:val="%5."/>
      <w:lvlJc w:val="left"/>
      <w:pPr>
        <w:ind w:left="3600" w:hanging="360"/>
      </w:pPr>
    </w:lvl>
    <w:lvl w:ilvl="5" w:tplc="8570A252">
      <w:start w:val="1"/>
      <w:numFmt w:val="lowerRoman"/>
      <w:lvlText w:val="%6."/>
      <w:lvlJc w:val="right"/>
      <w:pPr>
        <w:ind w:left="4320" w:hanging="180"/>
      </w:pPr>
    </w:lvl>
    <w:lvl w:ilvl="6" w:tplc="C7DE1A16">
      <w:start w:val="1"/>
      <w:numFmt w:val="decimal"/>
      <w:lvlText w:val="%7."/>
      <w:lvlJc w:val="left"/>
      <w:pPr>
        <w:ind w:left="5040" w:hanging="360"/>
      </w:pPr>
    </w:lvl>
    <w:lvl w:ilvl="7" w:tplc="1136C49E">
      <w:start w:val="1"/>
      <w:numFmt w:val="lowerLetter"/>
      <w:lvlText w:val="%8."/>
      <w:lvlJc w:val="left"/>
      <w:pPr>
        <w:ind w:left="5760" w:hanging="360"/>
      </w:pPr>
    </w:lvl>
    <w:lvl w:ilvl="8" w:tplc="841EEA90">
      <w:start w:val="1"/>
      <w:numFmt w:val="lowerRoman"/>
      <w:lvlText w:val="%9."/>
      <w:lvlJc w:val="right"/>
      <w:pPr>
        <w:ind w:left="6480" w:hanging="180"/>
      </w:pPr>
    </w:lvl>
  </w:abstractNum>
  <w:abstractNum w:abstractNumId="11" w15:restartNumberingAfterBreak="0">
    <w:nsid w:val="1714BAC1"/>
    <w:multiLevelType w:val="hybridMultilevel"/>
    <w:tmpl w:val="6B287C4C"/>
    <w:lvl w:ilvl="0" w:tplc="137487AC">
      <w:start w:val="1"/>
      <w:numFmt w:val="decimal"/>
      <w:lvlText w:val="%1."/>
      <w:lvlJc w:val="left"/>
      <w:pPr>
        <w:ind w:left="720" w:hanging="360"/>
      </w:pPr>
    </w:lvl>
    <w:lvl w:ilvl="1" w:tplc="36EA3784">
      <w:start w:val="1"/>
      <w:numFmt w:val="lowerLetter"/>
      <w:lvlText w:val="%2."/>
      <w:lvlJc w:val="left"/>
      <w:pPr>
        <w:ind w:left="1440" w:hanging="360"/>
      </w:pPr>
    </w:lvl>
    <w:lvl w:ilvl="2" w:tplc="2D2E8844">
      <w:start w:val="1"/>
      <w:numFmt w:val="lowerRoman"/>
      <w:lvlText w:val="%3."/>
      <w:lvlJc w:val="right"/>
      <w:pPr>
        <w:ind w:left="2160" w:hanging="180"/>
      </w:pPr>
    </w:lvl>
    <w:lvl w:ilvl="3" w:tplc="204679D8">
      <w:start w:val="1"/>
      <w:numFmt w:val="decimal"/>
      <w:lvlText w:val="%4."/>
      <w:lvlJc w:val="left"/>
      <w:pPr>
        <w:ind w:left="2880" w:hanging="360"/>
      </w:pPr>
    </w:lvl>
    <w:lvl w:ilvl="4" w:tplc="B56EE3D6">
      <w:start w:val="1"/>
      <w:numFmt w:val="lowerLetter"/>
      <w:lvlText w:val="%5."/>
      <w:lvlJc w:val="left"/>
      <w:pPr>
        <w:ind w:left="3600" w:hanging="360"/>
      </w:pPr>
    </w:lvl>
    <w:lvl w:ilvl="5" w:tplc="38AEEE62">
      <w:start w:val="1"/>
      <w:numFmt w:val="lowerRoman"/>
      <w:lvlText w:val="%6."/>
      <w:lvlJc w:val="right"/>
      <w:pPr>
        <w:ind w:left="4320" w:hanging="180"/>
      </w:pPr>
    </w:lvl>
    <w:lvl w:ilvl="6" w:tplc="A710B7F8">
      <w:start w:val="1"/>
      <w:numFmt w:val="decimal"/>
      <w:lvlText w:val="%7."/>
      <w:lvlJc w:val="left"/>
      <w:pPr>
        <w:ind w:left="5040" w:hanging="360"/>
      </w:pPr>
    </w:lvl>
    <w:lvl w:ilvl="7" w:tplc="3AA8A22C">
      <w:start w:val="1"/>
      <w:numFmt w:val="decimal"/>
      <w:lvlText w:val="%8."/>
      <w:lvlJc w:val="left"/>
      <w:pPr>
        <w:ind w:left="5760" w:hanging="360"/>
      </w:pPr>
    </w:lvl>
    <w:lvl w:ilvl="8" w:tplc="0AE2F1D4">
      <w:start w:val="1"/>
      <w:numFmt w:val="decimal"/>
      <w:lvlText w:val="%9)"/>
      <w:lvlJc w:val="left"/>
      <w:pPr>
        <w:ind w:left="6480" w:hanging="180"/>
      </w:pPr>
    </w:lvl>
  </w:abstractNum>
  <w:abstractNum w:abstractNumId="12" w15:restartNumberingAfterBreak="0">
    <w:nsid w:val="1E0CADEE"/>
    <w:multiLevelType w:val="hybridMultilevel"/>
    <w:tmpl w:val="6B9C9D5E"/>
    <w:lvl w:ilvl="0" w:tplc="AEE4F6FA">
      <w:start w:val="1"/>
      <w:numFmt w:val="decimal"/>
      <w:lvlText w:val="%1."/>
      <w:lvlJc w:val="left"/>
      <w:pPr>
        <w:ind w:left="720" w:hanging="360"/>
      </w:pPr>
    </w:lvl>
    <w:lvl w:ilvl="1" w:tplc="582AD864">
      <w:start w:val="1"/>
      <w:numFmt w:val="decimal"/>
      <w:lvlText w:val="%2)"/>
      <w:lvlJc w:val="left"/>
      <w:pPr>
        <w:ind w:left="1440" w:hanging="360"/>
      </w:pPr>
    </w:lvl>
    <w:lvl w:ilvl="2" w:tplc="F21A781E">
      <w:start w:val="1"/>
      <w:numFmt w:val="lowerRoman"/>
      <w:lvlText w:val="%3."/>
      <w:lvlJc w:val="right"/>
      <w:pPr>
        <w:ind w:left="2160" w:hanging="180"/>
      </w:pPr>
    </w:lvl>
    <w:lvl w:ilvl="3" w:tplc="90826AAC">
      <w:start w:val="1"/>
      <w:numFmt w:val="decimal"/>
      <w:lvlText w:val="%4."/>
      <w:lvlJc w:val="left"/>
      <w:pPr>
        <w:ind w:left="2880" w:hanging="360"/>
      </w:pPr>
    </w:lvl>
    <w:lvl w:ilvl="4" w:tplc="9E9E7EEC">
      <w:start w:val="1"/>
      <w:numFmt w:val="lowerLetter"/>
      <w:lvlText w:val="%5."/>
      <w:lvlJc w:val="left"/>
      <w:pPr>
        <w:ind w:left="3600" w:hanging="360"/>
      </w:pPr>
    </w:lvl>
    <w:lvl w:ilvl="5" w:tplc="ACB40CBE">
      <w:start w:val="1"/>
      <w:numFmt w:val="lowerRoman"/>
      <w:lvlText w:val="%6."/>
      <w:lvlJc w:val="right"/>
      <w:pPr>
        <w:ind w:left="4320" w:hanging="180"/>
      </w:pPr>
    </w:lvl>
    <w:lvl w:ilvl="6" w:tplc="47F2792C">
      <w:start w:val="1"/>
      <w:numFmt w:val="decimal"/>
      <w:lvlText w:val="%7."/>
      <w:lvlJc w:val="left"/>
      <w:pPr>
        <w:ind w:left="5040" w:hanging="360"/>
      </w:pPr>
    </w:lvl>
    <w:lvl w:ilvl="7" w:tplc="280A884E">
      <w:start w:val="1"/>
      <w:numFmt w:val="lowerLetter"/>
      <w:lvlText w:val="%8."/>
      <w:lvlJc w:val="left"/>
      <w:pPr>
        <w:ind w:left="5760" w:hanging="360"/>
      </w:pPr>
    </w:lvl>
    <w:lvl w:ilvl="8" w:tplc="A4A60468">
      <w:start w:val="1"/>
      <w:numFmt w:val="lowerRoman"/>
      <w:lvlText w:val="%9."/>
      <w:lvlJc w:val="right"/>
      <w:pPr>
        <w:ind w:left="6480" w:hanging="180"/>
      </w:pPr>
    </w:lvl>
  </w:abstractNum>
  <w:abstractNum w:abstractNumId="13" w15:restartNumberingAfterBreak="0">
    <w:nsid w:val="24603270"/>
    <w:multiLevelType w:val="hybridMultilevel"/>
    <w:tmpl w:val="75D297E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5ACEE9A"/>
    <w:multiLevelType w:val="hybridMultilevel"/>
    <w:tmpl w:val="38B040B4"/>
    <w:lvl w:ilvl="0" w:tplc="CC0EF348">
      <w:start w:val="1"/>
      <w:numFmt w:val="bullet"/>
      <w:lvlText w:val="-"/>
      <w:lvlJc w:val="left"/>
      <w:pPr>
        <w:ind w:left="1080" w:hanging="360"/>
      </w:pPr>
      <w:rPr>
        <w:rFonts w:ascii="Aptos" w:hAnsi="Aptos" w:hint="default"/>
      </w:rPr>
    </w:lvl>
    <w:lvl w:ilvl="1" w:tplc="C0C24546">
      <w:start w:val="1"/>
      <w:numFmt w:val="bullet"/>
      <w:lvlText w:val="o"/>
      <w:lvlJc w:val="left"/>
      <w:pPr>
        <w:ind w:left="1800" w:hanging="360"/>
      </w:pPr>
      <w:rPr>
        <w:rFonts w:ascii="Courier New" w:hAnsi="Courier New" w:hint="default"/>
      </w:rPr>
    </w:lvl>
    <w:lvl w:ilvl="2" w:tplc="0CE61B18">
      <w:start w:val="1"/>
      <w:numFmt w:val="bullet"/>
      <w:lvlText w:val=""/>
      <w:lvlJc w:val="left"/>
      <w:pPr>
        <w:ind w:left="2520" w:hanging="360"/>
      </w:pPr>
      <w:rPr>
        <w:rFonts w:ascii="Wingdings" w:hAnsi="Wingdings" w:hint="default"/>
      </w:rPr>
    </w:lvl>
    <w:lvl w:ilvl="3" w:tplc="C0680B7A">
      <w:start w:val="1"/>
      <w:numFmt w:val="bullet"/>
      <w:lvlText w:val=""/>
      <w:lvlJc w:val="left"/>
      <w:pPr>
        <w:ind w:left="3240" w:hanging="360"/>
      </w:pPr>
      <w:rPr>
        <w:rFonts w:ascii="Symbol" w:hAnsi="Symbol" w:hint="default"/>
      </w:rPr>
    </w:lvl>
    <w:lvl w:ilvl="4" w:tplc="AE3A94CC">
      <w:start w:val="1"/>
      <w:numFmt w:val="bullet"/>
      <w:lvlText w:val="o"/>
      <w:lvlJc w:val="left"/>
      <w:pPr>
        <w:ind w:left="3960" w:hanging="360"/>
      </w:pPr>
      <w:rPr>
        <w:rFonts w:ascii="Courier New" w:hAnsi="Courier New" w:hint="default"/>
      </w:rPr>
    </w:lvl>
    <w:lvl w:ilvl="5" w:tplc="EC680ECA">
      <w:start w:val="1"/>
      <w:numFmt w:val="bullet"/>
      <w:lvlText w:val=""/>
      <w:lvlJc w:val="left"/>
      <w:pPr>
        <w:ind w:left="4680" w:hanging="360"/>
      </w:pPr>
      <w:rPr>
        <w:rFonts w:ascii="Wingdings" w:hAnsi="Wingdings" w:hint="default"/>
      </w:rPr>
    </w:lvl>
    <w:lvl w:ilvl="6" w:tplc="CCC2C7BC">
      <w:start w:val="1"/>
      <w:numFmt w:val="bullet"/>
      <w:lvlText w:val=""/>
      <w:lvlJc w:val="left"/>
      <w:pPr>
        <w:ind w:left="5400" w:hanging="360"/>
      </w:pPr>
      <w:rPr>
        <w:rFonts w:ascii="Symbol" w:hAnsi="Symbol" w:hint="default"/>
      </w:rPr>
    </w:lvl>
    <w:lvl w:ilvl="7" w:tplc="0DBC5406">
      <w:start w:val="1"/>
      <w:numFmt w:val="bullet"/>
      <w:lvlText w:val="o"/>
      <w:lvlJc w:val="left"/>
      <w:pPr>
        <w:ind w:left="6120" w:hanging="360"/>
      </w:pPr>
      <w:rPr>
        <w:rFonts w:ascii="Courier New" w:hAnsi="Courier New" w:hint="default"/>
      </w:rPr>
    </w:lvl>
    <w:lvl w:ilvl="8" w:tplc="E0C6B6DC">
      <w:start w:val="1"/>
      <w:numFmt w:val="bullet"/>
      <w:lvlText w:val=""/>
      <w:lvlJc w:val="left"/>
      <w:pPr>
        <w:ind w:left="6840" w:hanging="360"/>
      </w:pPr>
      <w:rPr>
        <w:rFonts w:ascii="Wingdings" w:hAnsi="Wingdings" w:hint="default"/>
      </w:rPr>
    </w:lvl>
  </w:abstractNum>
  <w:abstractNum w:abstractNumId="15" w15:restartNumberingAfterBreak="0">
    <w:nsid w:val="2E8A8A41"/>
    <w:multiLevelType w:val="hybridMultilevel"/>
    <w:tmpl w:val="9AF04F9A"/>
    <w:lvl w:ilvl="0" w:tplc="40D2174C">
      <w:start w:val="1"/>
      <w:numFmt w:val="bullet"/>
      <w:lvlText w:val="-"/>
      <w:lvlJc w:val="left"/>
      <w:pPr>
        <w:ind w:left="1080" w:hanging="360"/>
      </w:pPr>
      <w:rPr>
        <w:rFonts w:ascii="Aptos" w:hAnsi="Aptos" w:hint="default"/>
      </w:rPr>
    </w:lvl>
    <w:lvl w:ilvl="1" w:tplc="0C5C835C">
      <w:start w:val="1"/>
      <w:numFmt w:val="bullet"/>
      <w:lvlText w:val="o"/>
      <w:lvlJc w:val="left"/>
      <w:pPr>
        <w:ind w:left="1800" w:hanging="360"/>
      </w:pPr>
      <w:rPr>
        <w:rFonts w:ascii="Courier New" w:hAnsi="Courier New" w:hint="default"/>
      </w:rPr>
    </w:lvl>
    <w:lvl w:ilvl="2" w:tplc="09E4D920">
      <w:start w:val="1"/>
      <w:numFmt w:val="bullet"/>
      <w:lvlText w:val=""/>
      <w:lvlJc w:val="left"/>
      <w:pPr>
        <w:ind w:left="2520" w:hanging="360"/>
      </w:pPr>
      <w:rPr>
        <w:rFonts w:ascii="Wingdings" w:hAnsi="Wingdings" w:hint="default"/>
      </w:rPr>
    </w:lvl>
    <w:lvl w:ilvl="3" w:tplc="61D49ACC">
      <w:start w:val="1"/>
      <w:numFmt w:val="bullet"/>
      <w:lvlText w:val=""/>
      <w:lvlJc w:val="left"/>
      <w:pPr>
        <w:ind w:left="3240" w:hanging="360"/>
      </w:pPr>
      <w:rPr>
        <w:rFonts w:ascii="Symbol" w:hAnsi="Symbol" w:hint="default"/>
      </w:rPr>
    </w:lvl>
    <w:lvl w:ilvl="4" w:tplc="00E4ABCC">
      <w:start w:val="1"/>
      <w:numFmt w:val="bullet"/>
      <w:lvlText w:val="o"/>
      <w:lvlJc w:val="left"/>
      <w:pPr>
        <w:ind w:left="3960" w:hanging="360"/>
      </w:pPr>
      <w:rPr>
        <w:rFonts w:ascii="Courier New" w:hAnsi="Courier New" w:hint="default"/>
      </w:rPr>
    </w:lvl>
    <w:lvl w:ilvl="5" w:tplc="584A7378">
      <w:start w:val="1"/>
      <w:numFmt w:val="bullet"/>
      <w:lvlText w:val=""/>
      <w:lvlJc w:val="left"/>
      <w:pPr>
        <w:ind w:left="4680" w:hanging="360"/>
      </w:pPr>
      <w:rPr>
        <w:rFonts w:ascii="Wingdings" w:hAnsi="Wingdings" w:hint="default"/>
      </w:rPr>
    </w:lvl>
    <w:lvl w:ilvl="6" w:tplc="40184540">
      <w:start w:val="1"/>
      <w:numFmt w:val="bullet"/>
      <w:lvlText w:val=""/>
      <w:lvlJc w:val="left"/>
      <w:pPr>
        <w:ind w:left="5400" w:hanging="360"/>
      </w:pPr>
      <w:rPr>
        <w:rFonts w:ascii="Symbol" w:hAnsi="Symbol" w:hint="default"/>
      </w:rPr>
    </w:lvl>
    <w:lvl w:ilvl="7" w:tplc="2C622C5A">
      <w:start w:val="1"/>
      <w:numFmt w:val="bullet"/>
      <w:lvlText w:val="o"/>
      <w:lvlJc w:val="left"/>
      <w:pPr>
        <w:ind w:left="6120" w:hanging="360"/>
      </w:pPr>
      <w:rPr>
        <w:rFonts w:ascii="Courier New" w:hAnsi="Courier New" w:hint="default"/>
      </w:rPr>
    </w:lvl>
    <w:lvl w:ilvl="8" w:tplc="F71687FE">
      <w:start w:val="1"/>
      <w:numFmt w:val="bullet"/>
      <w:lvlText w:val=""/>
      <w:lvlJc w:val="left"/>
      <w:pPr>
        <w:ind w:left="6840" w:hanging="360"/>
      </w:pPr>
      <w:rPr>
        <w:rFonts w:ascii="Wingdings" w:hAnsi="Wingdings" w:hint="default"/>
      </w:rPr>
    </w:lvl>
  </w:abstractNum>
  <w:abstractNum w:abstractNumId="16" w15:restartNumberingAfterBreak="0">
    <w:nsid w:val="30F233A4"/>
    <w:multiLevelType w:val="hybridMultilevel"/>
    <w:tmpl w:val="33EE9D12"/>
    <w:lvl w:ilvl="0" w:tplc="6890E12E">
      <w:start w:val="4"/>
      <w:numFmt w:val="decimal"/>
      <w:lvlText w:val="%1."/>
      <w:lvlJc w:val="left"/>
      <w:pPr>
        <w:ind w:left="720" w:hanging="360"/>
      </w:pPr>
    </w:lvl>
    <w:lvl w:ilvl="1" w:tplc="4C8AA6C2">
      <w:start w:val="1"/>
      <w:numFmt w:val="lowerLetter"/>
      <w:lvlText w:val="%2."/>
      <w:lvlJc w:val="left"/>
      <w:pPr>
        <w:ind w:left="1440" w:hanging="360"/>
      </w:pPr>
    </w:lvl>
    <w:lvl w:ilvl="2" w:tplc="F872B266">
      <w:start w:val="1"/>
      <w:numFmt w:val="lowerRoman"/>
      <w:lvlText w:val="%3."/>
      <w:lvlJc w:val="right"/>
      <w:pPr>
        <w:ind w:left="2160" w:hanging="180"/>
      </w:pPr>
    </w:lvl>
    <w:lvl w:ilvl="3" w:tplc="96164FB8">
      <w:start w:val="1"/>
      <w:numFmt w:val="decimal"/>
      <w:lvlText w:val="%4."/>
      <w:lvlJc w:val="left"/>
      <w:pPr>
        <w:ind w:left="2880" w:hanging="360"/>
      </w:pPr>
    </w:lvl>
    <w:lvl w:ilvl="4" w:tplc="CA1C0E2E">
      <w:start w:val="1"/>
      <w:numFmt w:val="lowerLetter"/>
      <w:lvlText w:val="%5."/>
      <w:lvlJc w:val="left"/>
      <w:pPr>
        <w:ind w:left="3600" w:hanging="360"/>
      </w:pPr>
    </w:lvl>
    <w:lvl w:ilvl="5" w:tplc="7DB03174">
      <w:start w:val="1"/>
      <w:numFmt w:val="lowerRoman"/>
      <w:lvlText w:val="%6."/>
      <w:lvlJc w:val="right"/>
      <w:pPr>
        <w:ind w:left="4320" w:hanging="180"/>
      </w:pPr>
    </w:lvl>
    <w:lvl w:ilvl="6" w:tplc="ACF49184">
      <w:start w:val="1"/>
      <w:numFmt w:val="decimal"/>
      <w:lvlText w:val="%7."/>
      <w:lvlJc w:val="left"/>
      <w:pPr>
        <w:ind w:left="5040" w:hanging="360"/>
      </w:pPr>
    </w:lvl>
    <w:lvl w:ilvl="7" w:tplc="F260F01C">
      <w:start w:val="1"/>
      <w:numFmt w:val="lowerLetter"/>
      <w:lvlText w:val="%8."/>
      <w:lvlJc w:val="left"/>
      <w:pPr>
        <w:ind w:left="5760" w:hanging="360"/>
      </w:pPr>
    </w:lvl>
    <w:lvl w:ilvl="8" w:tplc="FBBCF6CC">
      <w:start w:val="1"/>
      <w:numFmt w:val="lowerRoman"/>
      <w:lvlText w:val="%9."/>
      <w:lvlJc w:val="right"/>
      <w:pPr>
        <w:ind w:left="6480" w:hanging="180"/>
      </w:pPr>
    </w:lvl>
  </w:abstractNum>
  <w:abstractNum w:abstractNumId="17" w15:restartNumberingAfterBreak="0">
    <w:nsid w:val="31DBA8A7"/>
    <w:multiLevelType w:val="hybridMultilevel"/>
    <w:tmpl w:val="663A3AD0"/>
    <w:lvl w:ilvl="0" w:tplc="A6429DF6">
      <w:start w:val="1"/>
      <w:numFmt w:val="decimal"/>
      <w:lvlText w:val="%1."/>
      <w:lvlJc w:val="left"/>
      <w:pPr>
        <w:ind w:left="720" w:hanging="360"/>
      </w:pPr>
    </w:lvl>
    <w:lvl w:ilvl="1" w:tplc="7AD48A86">
      <w:start w:val="1"/>
      <w:numFmt w:val="lowerLetter"/>
      <w:lvlText w:val="%2."/>
      <w:lvlJc w:val="left"/>
      <w:pPr>
        <w:ind w:left="1440" w:hanging="360"/>
      </w:pPr>
    </w:lvl>
    <w:lvl w:ilvl="2" w:tplc="A900F600">
      <w:start w:val="1"/>
      <w:numFmt w:val="lowerRoman"/>
      <w:lvlText w:val="%3."/>
      <w:lvlJc w:val="right"/>
      <w:pPr>
        <w:ind w:left="2160" w:hanging="180"/>
      </w:pPr>
    </w:lvl>
    <w:lvl w:ilvl="3" w:tplc="04F6908E">
      <w:start w:val="1"/>
      <w:numFmt w:val="decimal"/>
      <w:lvlText w:val="%4."/>
      <w:lvlJc w:val="left"/>
      <w:pPr>
        <w:ind w:left="2880" w:hanging="360"/>
      </w:pPr>
    </w:lvl>
    <w:lvl w:ilvl="4" w:tplc="31DAD6BA">
      <w:start w:val="1"/>
      <w:numFmt w:val="lowerLetter"/>
      <w:lvlText w:val="%5."/>
      <w:lvlJc w:val="left"/>
      <w:pPr>
        <w:ind w:left="3600" w:hanging="360"/>
      </w:pPr>
    </w:lvl>
    <w:lvl w:ilvl="5" w:tplc="1B3077FE">
      <w:start w:val="1"/>
      <w:numFmt w:val="lowerRoman"/>
      <w:lvlText w:val="%6."/>
      <w:lvlJc w:val="right"/>
      <w:pPr>
        <w:ind w:left="4320" w:hanging="180"/>
      </w:pPr>
    </w:lvl>
    <w:lvl w:ilvl="6" w:tplc="EB34C70C">
      <w:start w:val="1"/>
      <w:numFmt w:val="decimal"/>
      <w:lvlText w:val="%7."/>
      <w:lvlJc w:val="left"/>
      <w:pPr>
        <w:ind w:left="5040" w:hanging="360"/>
      </w:pPr>
    </w:lvl>
    <w:lvl w:ilvl="7" w:tplc="A0D81EAE">
      <w:start w:val="1"/>
      <w:numFmt w:val="lowerLetter"/>
      <w:lvlText w:val="%8."/>
      <w:lvlJc w:val="left"/>
      <w:pPr>
        <w:ind w:left="5760" w:hanging="360"/>
      </w:pPr>
    </w:lvl>
    <w:lvl w:ilvl="8" w:tplc="50229A60">
      <w:start w:val="1"/>
      <w:numFmt w:val="lowerRoman"/>
      <w:lvlText w:val="%9."/>
      <w:lvlJc w:val="right"/>
      <w:pPr>
        <w:ind w:left="6480" w:hanging="180"/>
      </w:pPr>
    </w:lvl>
  </w:abstractNum>
  <w:abstractNum w:abstractNumId="18" w15:restartNumberingAfterBreak="0">
    <w:nsid w:val="32A767B2"/>
    <w:multiLevelType w:val="hybridMultilevel"/>
    <w:tmpl w:val="782E09FA"/>
    <w:lvl w:ilvl="0" w:tplc="0BEA6A6C">
      <w:start w:val="1"/>
      <w:numFmt w:val="decimal"/>
      <w:lvlText w:val="%1."/>
      <w:lvlJc w:val="left"/>
      <w:pPr>
        <w:ind w:left="720" w:hanging="360"/>
      </w:pPr>
    </w:lvl>
    <w:lvl w:ilvl="1" w:tplc="2D1CFA30">
      <w:start w:val="1"/>
      <w:numFmt w:val="decimal"/>
      <w:lvlText w:val="%2)"/>
      <w:lvlJc w:val="left"/>
      <w:pPr>
        <w:ind w:left="1440" w:hanging="360"/>
      </w:pPr>
    </w:lvl>
    <w:lvl w:ilvl="2" w:tplc="BD5ADA1E">
      <w:start w:val="1"/>
      <w:numFmt w:val="lowerRoman"/>
      <w:lvlText w:val="%3."/>
      <w:lvlJc w:val="right"/>
      <w:pPr>
        <w:ind w:left="2160" w:hanging="180"/>
      </w:pPr>
    </w:lvl>
    <w:lvl w:ilvl="3" w:tplc="6F6E726A">
      <w:start w:val="1"/>
      <w:numFmt w:val="decimal"/>
      <w:lvlText w:val="%4."/>
      <w:lvlJc w:val="left"/>
      <w:pPr>
        <w:ind w:left="2880" w:hanging="360"/>
      </w:pPr>
    </w:lvl>
    <w:lvl w:ilvl="4" w:tplc="E05E324A">
      <w:start w:val="1"/>
      <w:numFmt w:val="lowerLetter"/>
      <w:lvlText w:val="%5."/>
      <w:lvlJc w:val="left"/>
      <w:pPr>
        <w:ind w:left="3600" w:hanging="360"/>
      </w:pPr>
    </w:lvl>
    <w:lvl w:ilvl="5" w:tplc="A162D65C">
      <w:start w:val="1"/>
      <w:numFmt w:val="lowerRoman"/>
      <w:lvlText w:val="%6."/>
      <w:lvlJc w:val="right"/>
      <w:pPr>
        <w:ind w:left="4320" w:hanging="180"/>
      </w:pPr>
    </w:lvl>
    <w:lvl w:ilvl="6" w:tplc="20106CBE">
      <w:start w:val="1"/>
      <w:numFmt w:val="decimal"/>
      <w:lvlText w:val="%7."/>
      <w:lvlJc w:val="left"/>
      <w:pPr>
        <w:ind w:left="5040" w:hanging="360"/>
      </w:pPr>
    </w:lvl>
    <w:lvl w:ilvl="7" w:tplc="143A6236">
      <w:start w:val="1"/>
      <w:numFmt w:val="lowerLetter"/>
      <w:lvlText w:val="%8."/>
      <w:lvlJc w:val="left"/>
      <w:pPr>
        <w:ind w:left="5760" w:hanging="360"/>
      </w:pPr>
    </w:lvl>
    <w:lvl w:ilvl="8" w:tplc="3760B542">
      <w:start w:val="1"/>
      <w:numFmt w:val="lowerRoman"/>
      <w:lvlText w:val="%9."/>
      <w:lvlJc w:val="right"/>
      <w:pPr>
        <w:ind w:left="6480" w:hanging="180"/>
      </w:pPr>
    </w:lvl>
  </w:abstractNum>
  <w:abstractNum w:abstractNumId="19" w15:restartNumberingAfterBreak="0">
    <w:nsid w:val="33BE376D"/>
    <w:multiLevelType w:val="hybridMultilevel"/>
    <w:tmpl w:val="ECAE9604"/>
    <w:lvl w:ilvl="0" w:tplc="A1A00A28">
      <w:start w:val="1"/>
      <w:numFmt w:val="upperRoman"/>
      <w:lvlText w:val="%1."/>
      <w:lvlJc w:val="left"/>
      <w:pPr>
        <w:ind w:left="720" w:hanging="360"/>
      </w:pPr>
    </w:lvl>
    <w:lvl w:ilvl="1" w:tplc="03A42E3E">
      <w:start w:val="1"/>
      <w:numFmt w:val="decimal"/>
      <w:lvlText w:val="%2."/>
      <w:lvlJc w:val="left"/>
      <w:pPr>
        <w:ind w:left="1440" w:hanging="360"/>
      </w:pPr>
    </w:lvl>
    <w:lvl w:ilvl="2" w:tplc="692E7324">
      <w:start w:val="1"/>
      <w:numFmt w:val="lowerRoman"/>
      <w:lvlText w:val="%3."/>
      <w:lvlJc w:val="right"/>
      <w:pPr>
        <w:ind w:left="2160" w:hanging="180"/>
      </w:pPr>
    </w:lvl>
    <w:lvl w:ilvl="3" w:tplc="92B0EB66">
      <w:start w:val="1"/>
      <w:numFmt w:val="decimal"/>
      <w:lvlText w:val="%4."/>
      <w:lvlJc w:val="left"/>
      <w:pPr>
        <w:ind w:left="2880" w:hanging="360"/>
      </w:pPr>
    </w:lvl>
    <w:lvl w:ilvl="4" w:tplc="3198068C">
      <w:start w:val="1"/>
      <w:numFmt w:val="lowerLetter"/>
      <w:lvlText w:val="%5."/>
      <w:lvlJc w:val="left"/>
      <w:pPr>
        <w:ind w:left="3600" w:hanging="360"/>
      </w:pPr>
    </w:lvl>
    <w:lvl w:ilvl="5" w:tplc="726ACD94">
      <w:start w:val="1"/>
      <w:numFmt w:val="lowerRoman"/>
      <w:lvlText w:val="%6."/>
      <w:lvlJc w:val="right"/>
      <w:pPr>
        <w:ind w:left="4320" w:hanging="180"/>
      </w:pPr>
    </w:lvl>
    <w:lvl w:ilvl="6" w:tplc="425C47A8">
      <w:start w:val="1"/>
      <w:numFmt w:val="decimal"/>
      <w:lvlText w:val="%7."/>
      <w:lvlJc w:val="left"/>
      <w:pPr>
        <w:ind w:left="5040" w:hanging="360"/>
      </w:pPr>
    </w:lvl>
    <w:lvl w:ilvl="7" w:tplc="77022AB6">
      <w:start w:val="1"/>
      <w:numFmt w:val="lowerLetter"/>
      <w:lvlText w:val="%8."/>
      <w:lvlJc w:val="left"/>
      <w:pPr>
        <w:ind w:left="5760" w:hanging="360"/>
      </w:pPr>
    </w:lvl>
    <w:lvl w:ilvl="8" w:tplc="D776842A">
      <w:start w:val="1"/>
      <w:numFmt w:val="lowerRoman"/>
      <w:lvlText w:val="%9."/>
      <w:lvlJc w:val="right"/>
      <w:pPr>
        <w:ind w:left="6480" w:hanging="180"/>
      </w:pPr>
    </w:lvl>
  </w:abstractNum>
  <w:abstractNum w:abstractNumId="20" w15:restartNumberingAfterBreak="0">
    <w:nsid w:val="3C9DCC93"/>
    <w:multiLevelType w:val="hybridMultilevel"/>
    <w:tmpl w:val="AD62326E"/>
    <w:lvl w:ilvl="0" w:tplc="2C16C2AC">
      <w:start w:val="1"/>
      <w:numFmt w:val="decimal"/>
      <w:lvlText w:val="%1."/>
      <w:lvlJc w:val="left"/>
      <w:pPr>
        <w:ind w:left="720" w:hanging="360"/>
      </w:pPr>
    </w:lvl>
    <w:lvl w:ilvl="1" w:tplc="EF6A4098">
      <w:start w:val="1"/>
      <w:numFmt w:val="lowerLetter"/>
      <w:lvlText w:val="%2."/>
      <w:lvlJc w:val="left"/>
      <w:pPr>
        <w:ind w:left="1440" w:hanging="360"/>
      </w:pPr>
    </w:lvl>
    <w:lvl w:ilvl="2" w:tplc="905CA54A">
      <w:start w:val="1"/>
      <w:numFmt w:val="lowerRoman"/>
      <w:lvlText w:val="%3."/>
      <w:lvlJc w:val="right"/>
      <w:pPr>
        <w:ind w:left="2160" w:hanging="180"/>
      </w:pPr>
    </w:lvl>
    <w:lvl w:ilvl="3" w:tplc="A3F45B22">
      <w:start w:val="1"/>
      <w:numFmt w:val="decimal"/>
      <w:lvlText w:val="%4."/>
      <w:lvlJc w:val="left"/>
      <w:pPr>
        <w:ind w:left="2880" w:hanging="360"/>
      </w:pPr>
    </w:lvl>
    <w:lvl w:ilvl="4" w:tplc="9C700C72">
      <w:start w:val="1"/>
      <w:numFmt w:val="lowerLetter"/>
      <w:lvlText w:val="%5."/>
      <w:lvlJc w:val="left"/>
      <w:pPr>
        <w:ind w:left="3600" w:hanging="360"/>
      </w:pPr>
    </w:lvl>
    <w:lvl w:ilvl="5" w:tplc="B63A3C0E">
      <w:start w:val="1"/>
      <w:numFmt w:val="lowerRoman"/>
      <w:lvlText w:val="%6."/>
      <w:lvlJc w:val="right"/>
      <w:pPr>
        <w:ind w:left="4320" w:hanging="180"/>
      </w:pPr>
    </w:lvl>
    <w:lvl w:ilvl="6" w:tplc="5AC83C0E">
      <w:start w:val="1"/>
      <w:numFmt w:val="decimal"/>
      <w:lvlText w:val="%7."/>
      <w:lvlJc w:val="left"/>
      <w:pPr>
        <w:ind w:left="5040" w:hanging="360"/>
      </w:pPr>
    </w:lvl>
    <w:lvl w:ilvl="7" w:tplc="77CA23AE">
      <w:start w:val="1"/>
      <w:numFmt w:val="lowerLetter"/>
      <w:lvlText w:val="%8."/>
      <w:lvlJc w:val="left"/>
      <w:pPr>
        <w:ind w:left="5760" w:hanging="360"/>
      </w:pPr>
    </w:lvl>
    <w:lvl w:ilvl="8" w:tplc="47F6FC58">
      <w:start w:val="1"/>
      <w:numFmt w:val="lowerRoman"/>
      <w:lvlText w:val="%9."/>
      <w:lvlJc w:val="right"/>
      <w:pPr>
        <w:ind w:left="6480" w:hanging="180"/>
      </w:pPr>
    </w:lvl>
  </w:abstractNum>
  <w:abstractNum w:abstractNumId="21" w15:restartNumberingAfterBreak="0">
    <w:nsid w:val="3D768FCB"/>
    <w:multiLevelType w:val="hybridMultilevel"/>
    <w:tmpl w:val="B20022FA"/>
    <w:lvl w:ilvl="0" w:tplc="58844356">
      <w:start w:val="1"/>
      <w:numFmt w:val="decimal"/>
      <w:lvlText w:val="%1."/>
      <w:lvlJc w:val="left"/>
      <w:pPr>
        <w:ind w:left="720" w:hanging="360"/>
      </w:pPr>
      <w:rPr>
        <w:rFonts w:ascii="Arial" w:hAnsi="Arial" w:hint="default"/>
      </w:rPr>
    </w:lvl>
    <w:lvl w:ilvl="1" w:tplc="B98CAC90">
      <w:start w:val="1"/>
      <w:numFmt w:val="lowerLetter"/>
      <w:lvlText w:val="%2."/>
      <w:lvlJc w:val="left"/>
      <w:pPr>
        <w:ind w:left="1440" w:hanging="360"/>
      </w:pPr>
    </w:lvl>
    <w:lvl w:ilvl="2" w:tplc="BF1E7DDE">
      <w:start w:val="1"/>
      <w:numFmt w:val="lowerRoman"/>
      <w:lvlText w:val="%3."/>
      <w:lvlJc w:val="right"/>
      <w:pPr>
        <w:ind w:left="2160" w:hanging="180"/>
      </w:pPr>
    </w:lvl>
    <w:lvl w:ilvl="3" w:tplc="0F602904">
      <w:start w:val="1"/>
      <w:numFmt w:val="decimal"/>
      <w:lvlText w:val="%4."/>
      <w:lvlJc w:val="left"/>
      <w:pPr>
        <w:ind w:left="2880" w:hanging="360"/>
      </w:pPr>
    </w:lvl>
    <w:lvl w:ilvl="4" w:tplc="E4A08B00">
      <w:start w:val="1"/>
      <w:numFmt w:val="lowerLetter"/>
      <w:lvlText w:val="%5."/>
      <w:lvlJc w:val="left"/>
      <w:pPr>
        <w:ind w:left="3600" w:hanging="360"/>
      </w:pPr>
    </w:lvl>
    <w:lvl w:ilvl="5" w:tplc="FAAAED7E">
      <w:start w:val="1"/>
      <w:numFmt w:val="lowerRoman"/>
      <w:lvlText w:val="%6."/>
      <w:lvlJc w:val="right"/>
      <w:pPr>
        <w:ind w:left="4320" w:hanging="180"/>
      </w:pPr>
    </w:lvl>
    <w:lvl w:ilvl="6" w:tplc="782A472E">
      <w:start w:val="1"/>
      <w:numFmt w:val="decimal"/>
      <w:lvlText w:val="%7."/>
      <w:lvlJc w:val="left"/>
      <w:pPr>
        <w:ind w:left="5040" w:hanging="360"/>
      </w:pPr>
    </w:lvl>
    <w:lvl w:ilvl="7" w:tplc="0296B788">
      <w:start w:val="1"/>
      <w:numFmt w:val="lowerLetter"/>
      <w:lvlText w:val="%8."/>
      <w:lvlJc w:val="left"/>
      <w:pPr>
        <w:ind w:left="5760" w:hanging="360"/>
      </w:pPr>
    </w:lvl>
    <w:lvl w:ilvl="8" w:tplc="92566744">
      <w:start w:val="1"/>
      <w:numFmt w:val="lowerRoman"/>
      <w:lvlText w:val="%9."/>
      <w:lvlJc w:val="right"/>
      <w:pPr>
        <w:ind w:left="6480" w:hanging="180"/>
      </w:pPr>
    </w:lvl>
  </w:abstractNum>
  <w:abstractNum w:abstractNumId="22" w15:restartNumberingAfterBreak="0">
    <w:nsid w:val="3E385222"/>
    <w:multiLevelType w:val="hybridMultilevel"/>
    <w:tmpl w:val="DD721A84"/>
    <w:lvl w:ilvl="0" w:tplc="9BB63D1C">
      <w:start w:val="1"/>
      <w:numFmt w:val="decimal"/>
      <w:lvlText w:val="%1."/>
      <w:lvlJc w:val="left"/>
      <w:pPr>
        <w:ind w:left="720" w:hanging="360"/>
      </w:pPr>
    </w:lvl>
    <w:lvl w:ilvl="1" w:tplc="EC7AB730">
      <w:start w:val="1"/>
      <w:numFmt w:val="lowerLetter"/>
      <w:lvlText w:val="%2."/>
      <w:lvlJc w:val="left"/>
      <w:pPr>
        <w:ind w:left="1440" w:hanging="360"/>
      </w:pPr>
    </w:lvl>
    <w:lvl w:ilvl="2" w:tplc="45425ACA">
      <w:start w:val="1"/>
      <w:numFmt w:val="lowerRoman"/>
      <w:lvlText w:val="%3."/>
      <w:lvlJc w:val="right"/>
      <w:pPr>
        <w:ind w:left="2160" w:hanging="180"/>
      </w:pPr>
    </w:lvl>
    <w:lvl w:ilvl="3" w:tplc="4950DB54">
      <w:start w:val="1"/>
      <w:numFmt w:val="decimal"/>
      <w:lvlText w:val="%4."/>
      <w:lvlJc w:val="left"/>
      <w:pPr>
        <w:ind w:left="2880" w:hanging="360"/>
      </w:pPr>
    </w:lvl>
    <w:lvl w:ilvl="4" w:tplc="AE323140">
      <w:start w:val="1"/>
      <w:numFmt w:val="lowerLetter"/>
      <w:lvlText w:val="%5."/>
      <w:lvlJc w:val="left"/>
      <w:pPr>
        <w:ind w:left="3600" w:hanging="360"/>
      </w:pPr>
    </w:lvl>
    <w:lvl w:ilvl="5" w:tplc="AD343D5C">
      <w:start w:val="1"/>
      <w:numFmt w:val="lowerRoman"/>
      <w:lvlText w:val="%6."/>
      <w:lvlJc w:val="right"/>
      <w:pPr>
        <w:ind w:left="4320" w:hanging="180"/>
      </w:pPr>
    </w:lvl>
    <w:lvl w:ilvl="6" w:tplc="5C5EF2B6">
      <w:start w:val="1"/>
      <w:numFmt w:val="decimal"/>
      <w:lvlText w:val="%7."/>
      <w:lvlJc w:val="left"/>
      <w:pPr>
        <w:ind w:left="5040" w:hanging="360"/>
      </w:pPr>
    </w:lvl>
    <w:lvl w:ilvl="7" w:tplc="D6D08F70">
      <w:start w:val="1"/>
      <w:numFmt w:val="lowerLetter"/>
      <w:lvlText w:val="%8."/>
      <w:lvlJc w:val="left"/>
      <w:pPr>
        <w:ind w:left="5760" w:hanging="360"/>
      </w:pPr>
    </w:lvl>
    <w:lvl w:ilvl="8" w:tplc="25EA0E74">
      <w:start w:val="1"/>
      <w:numFmt w:val="lowerRoman"/>
      <w:lvlText w:val="%9."/>
      <w:lvlJc w:val="right"/>
      <w:pPr>
        <w:ind w:left="6480" w:hanging="180"/>
      </w:pPr>
    </w:lvl>
  </w:abstractNum>
  <w:abstractNum w:abstractNumId="23" w15:restartNumberingAfterBreak="0">
    <w:nsid w:val="407B9DB2"/>
    <w:multiLevelType w:val="hybridMultilevel"/>
    <w:tmpl w:val="229E8F12"/>
    <w:lvl w:ilvl="0" w:tplc="0ADAA490">
      <w:start w:val="1"/>
      <w:numFmt w:val="upperLetter"/>
      <w:lvlText w:val="%1)"/>
      <w:lvlJc w:val="left"/>
      <w:pPr>
        <w:ind w:left="1440" w:hanging="360"/>
      </w:pPr>
    </w:lvl>
    <w:lvl w:ilvl="1" w:tplc="C220BB86">
      <w:start w:val="1"/>
      <w:numFmt w:val="lowerLetter"/>
      <w:lvlText w:val="%2."/>
      <w:lvlJc w:val="left"/>
      <w:pPr>
        <w:ind w:left="2160" w:hanging="360"/>
      </w:pPr>
    </w:lvl>
    <w:lvl w:ilvl="2" w:tplc="BA3CFF14">
      <w:start w:val="1"/>
      <w:numFmt w:val="lowerRoman"/>
      <w:lvlText w:val="%3."/>
      <w:lvlJc w:val="right"/>
      <w:pPr>
        <w:ind w:left="2880" w:hanging="180"/>
      </w:pPr>
    </w:lvl>
    <w:lvl w:ilvl="3" w:tplc="55EA4CD8">
      <w:start w:val="1"/>
      <w:numFmt w:val="decimal"/>
      <w:lvlText w:val="%4."/>
      <w:lvlJc w:val="left"/>
      <w:pPr>
        <w:ind w:left="3600" w:hanging="360"/>
      </w:pPr>
    </w:lvl>
    <w:lvl w:ilvl="4" w:tplc="76E4AA66">
      <w:start w:val="1"/>
      <w:numFmt w:val="lowerLetter"/>
      <w:lvlText w:val="%5."/>
      <w:lvlJc w:val="left"/>
      <w:pPr>
        <w:ind w:left="4320" w:hanging="360"/>
      </w:pPr>
    </w:lvl>
    <w:lvl w:ilvl="5" w:tplc="98568026">
      <w:start w:val="1"/>
      <w:numFmt w:val="lowerRoman"/>
      <w:lvlText w:val="%6."/>
      <w:lvlJc w:val="right"/>
      <w:pPr>
        <w:ind w:left="5040" w:hanging="180"/>
      </w:pPr>
    </w:lvl>
    <w:lvl w:ilvl="6" w:tplc="9258A752">
      <w:start w:val="1"/>
      <w:numFmt w:val="decimal"/>
      <w:lvlText w:val="%7."/>
      <w:lvlJc w:val="left"/>
      <w:pPr>
        <w:ind w:left="5760" w:hanging="360"/>
      </w:pPr>
    </w:lvl>
    <w:lvl w:ilvl="7" w:tplc="6F0A5C6C">
      <w:start w:val="1"/>
      <w:numFmt w:val="lowerLetter"/>
      <w:lvlText w:val="%8."/>
      <w:lvlJc w:val="left"/>
      <w:pPr>
        <w:ind w:left="6480" w:hanging="360"/>
      </w:pPr>
    </w:lvl>
    <w:lvl w:ilvl="8" w:tplc="0ABADAF4">
      <w:start w:val="1"/>
      <w:numFmt w:val="lowerRoman"/>
      <w:lvlText w:val="%9."/>
      <w:lvlJc w:val="right"/>
      <w:pPr>
        <w:ind w:left="7200" w:hanging="180"/>
      </w:pPr>
    </w:lvl>
  </w:abstractNum>
  <w:abstractNum w:abstractNumId="24" w15:restartNumberingAfterBreak="0">
    <w:nsid w:val="481BFDFB"/>
    <w:multiLevelType w:val="hybridMultilevel"/>
    <w:tmpl w:val="35D6D1F2"/>
    <w:lvl w:ilvl="0" w:tplc="D5968D48">
      <w:start w:val="1"/>
      <w:numFmt w:val="bullet"/>
      <w:lvlText w:val="-"/>
      <w:lvlJc w:val="left"/>
      <w:pPr>
        <w:ind w:left="1080" w:hanging="360"/>
      </w:pPr>
      <w:rPr>
        <w:rFonts w:ascii="Aptos" w:hAnsi="Aptos" w:hint="default"/>
      </w:rPr>
    </w:lvl>
    <w:lvl w:ilvl="1" w:tplc="64E2B8A4">
      <w:start w:val="1"/>
      <w:numFmt w:val="bullet"/>
      <w:lvlText w:val="o"/>
      <w:lvlJc w:val="left"/>
      <w:pPr>
        <w:ind w:left="1800" w:hanging="360"/>
      </w:pPr>
      <w:rPr>
        <w:rFonts w:ascii="Courier New" w:hAnsi="Courier New" w:hint="default"/>
      </w:rPr>
    </w:lvl>
    <w:lvl w:ilvl="2" w:tplc="08E6C13C">
      <w:start w:val="1"/>
      <w:numFmt w:val="bullet"/>
      <w:lvlText w:val=""/>
      <w:lvlJc w:val="left"/>
      <w:pPr>
        <w:ind w:left="2520" w:hanging="360"/>
      </w:pPr>
      <w:rPr>
        <w:rFonts w:ascii="Wingdings" w:hAnsi="Wingdings" w:hint="default"/>
      </w:rPr>
    </w:lvl>
    <w:lvl w:ilvl="3" w:tplc="A018438C">
      <w:start w:val="1"/>
      <w:numFmt w:val="bullet"/>
      <w:lvlText w:val=""/>
      <w:lvlJc w:val="left"/>
      <w:pPr>
        <w:ind w:left="3240" w:hanging="360"/>
      </w:pPr>
      <w:rPr>
        <w:rFonts w:ascii="Symbol" w:hAnsi="Symbol" w:hint="default"/>
      </w:rPr>
    </w:lvl>
    <w:lvl w:ilvl="4" w:tplc="9E62B084">
      <w:start w:val="1"/>
      <w:numFmt w:val="bullet"/>
      <w:lvlText w:val="o"/>
      <w:lvlJc w:val="left"/>
      <w:pPr>
        <w:ind w:left="3960" w:hanging="360"/>
      </w:pPr>
      <w:rPr>
        <w:rFonts w:ascii="Courier New" w:hAnsi="Courier New" w:hint="default"/>
      </w:rPr>
    </w:lvl>
    <w:lvl w:ilvl="5" w:tplc="603C6E18">
      <w:start w:val="1"/>
      <w:numFmt w:val="bullet"/>
      <w:lvlText w:val=""/>
      <w:lvlJc w:val="left"/>
      <w:pPr>
        <w:ind w:left="4680" w:hanging="360"/>
      </w:pPr>
      <w:rPr>
        <w:rFonts w:ascii="Wingdings" w:hAnsi="Wingdings" w:hint="default"/>
      </w:rPr>
    </w:lvl>
    <w:lvl w:ilvl="6" w:tplc="F7A03654">
      <w:start w:val="1"/>
      <w:numFmt w:val="bullet"/>
      <w:lvlText w:val=""/>
      <w:lvlJc w:val="left"/>
      <w:pPr>
        <w:ind w:left="5400" w:hanging="360"/>
      </w:pPr>
      <w:rPr>
        <w:rFonts w:ascii="Symbol" w:hAnsi="Symbol" w:hint="default"/>
      </w:rPr>
    </w:lvl>
    <w:lvl w:ilvl="7" w:tplc="B9509FBE">
      <w:start w:val="1"/>
      <w:numFmt w:val="bullet"/>
      <w:lvlText w:val="o"/>
      <w:lvlJc w:val="left"/>
      <w:pPr>
        <w:ind w:left="6120" w:hanging="360"/>
      </w:pPr>
      <w:rPr>
        <w:rFonts w:ascii="Courier New" w:hAnsi="Courier New" w:hint="default"/>
      </w:rPr>
    </w:lvl>
    <w:lvl w:ilvl="8" w:tplc="DE6C5D7E">
      <w:start w:val="1"/>
      <w:numFmt w:val="bullet"/>
      <w:lvlText w:val=""/>
      <w:lvlJc w:val="left"/>
      <w:pPr>
        <w:ind w:left="6840" w:hanging="360"/>
      </w:pPr>
      <w:rPr>
        <w:rFonts w:ascii="Wingdings" w:hAnsi="Wingdings" w:hint="default"/>
      </w:rPr>
    </w:lvl>
  </w:abstractNum>
  <w:abstractNum w:abstractNumId="25" w15:restartNumberingAfterBreak="0">
    <w:nsid w:val="509BF266"/>
    <w:multiLevelType w:val="hybridMultilevel"/>
    <w:tmpl w:val="E7C27E46"/>
    <w:lvl w:ilvl="0" w:tplc="D7B86A6E">
      <w:start w:val="1"/>
      <w:numFmt w:val="bullet"/>
      <w:lvlText w:val="-"/>
      <w:lvlJc w:val="left"/>
      <w:pPr>
        <w:ind w:left="1080" w:hanging="360"/>
      </w:pPr>
      <w:rPr>
        <w:rFonts w:ascii="Aptos" w:hAnsi="Aptos" w:hint="default"/>
      </w:rPr>
    </w:lvl>
    <w:lvl w:ilvl="1" w:tplc="7FDA6432">
      <w:start w:val="1"/>
      <w:numFmt w:val="bullet"/>
      <w:lvlText w:val="o"/>
      <w:lvlJc w:val="left"/>
      <w:pPr>
        <w:ind w:left="1800" w:hanging="360"/>
      </w:pPr>
      <w:rPr>
        <w:rFonts w:ascii="Courier New" w:hAnsi="Courier New" w:hint="default"/>
      </w:rPr>
    </w:lvl>
    <w:lvl w:ilvl="2" w:tplc="5ABA2AA8">
      <w:start w:val="1"/>
      <w:numFmt w:val="bullet"/>
      <w:lvlText w:val=""/>
      <w:lvlJc w:val="left"/>
      <w:pPr>
        <w:ind w:left="2520" w:hanging="360"/>
      </w:pPr>
      <w:rPr>
        <w:rFonts w:ascii="Wingdings" w:hAnsi="Wingdings" w:hint="default"/>
      </w:rPr>
    </w:lvl>
    <w:lvl w:ilvl="3" w:tplc="DF1610FA">
      <w:start w:val="1"/>
      <w:numFmt w:val="bullet"/>
      <w:lvlText w:val=""/>
      <w:lvlJc w:val="left"/>
      <w:pPr>
        <w:ind w:left="3240" w:hanging="360"/>
      </w:pPr>
      <w:rPr>
        <w:rFonts w:ascii="Symbol" w:hAnsi="Symbol" w:hint="default"/>
      </w:rPr>
    </w:lvl>
    <w:lvl w:ilvl="4" w:tplc="CC2677BE">
      <w:start w:val="1"/>
      <w:numFmt w:val="bullet"/>
      <w:lvlText w:val="o"/>
      <w:lvlJc w:val="left"/>
      <w:pPr>
        <w:ind w:left="3960" w:hanging="360"/>
      </w:pPr>
      <w:rPr>
        <w:rFonts w:ascii="Courier New" w:hAnsi="Courier New" w:hint="default"/>
      </w:rPr>
    </w:lvl>
    <w:lvl w:ilvl="5" w:tplc="454E129C">
      <w:start w:val="1"/>
      <w:numFmt w:val="bullet"/>
      <w:lvlText w:val=""/>
      <w:lvlJc w:val="left"/>
      <w:pPr>
        <w:ind w:left="4680" w:hanging="360"/>
      </w:pPr>
      <w:rPr>
        <w:rFonts w:ascii="Wingdings" w:hAnsi="Wingdings" w:hint="default"/>
      </w:rPr>
    </w:lvl>
    <w:lvl w:ilvl="6" w:tplc="2D1250F2">
      <w:start w:val="1"/>
      <w:numFmt w:val="bullet"/>
      <w:lvlText w:val=""/>
      <w:lvlJc w:val="left"/>
      <w:pPr>
        <w:ind w:left="5400" w:hanging="360"/>
      </w:pPr>
      <w:rPr>
        <w:rFonts w:ascii="Symbol" w:hAnsi="Symbol" w:hint="default"/>
      </w:rPr>
    </w:lvl>
    <w:lvl w:ilvl="7" w:tplc="B45A6828">
      <w:start w:val="1"/>
      <w:numFmt w:val="bullet"/>
      <w:lvlText w:val="o"/>
      <w:lvlJc w:val="left"/>
      <w:pPr>
        <w:ind w:left="6120" w:hanging="360"/>
      </w:pPr>
      <w:rPr>
        <w:rFonts w:ascii="Courier New" w:hAnsi="Courier New" w:hint="default"/>
      </w:rPr>
    </w:lvl>
    <w:lvl w:ilvl="8" w:tplc="65446DA2">
      <w:start w:val="1"/>
      <w:numFmt w:val="bullet"/>
      <w:lvlText w:val=""/>
      <w:lvlJc w:val="left"/>
      <w:pPr>
        <w:ind w:left="6840" w:hanging="360"/>
      </w:pPr>
      <w:rPr>
        <w:rFonts w:ascii="Wingdings" w:hAnsi="Wingdings" w:hint="default"/>
      </w:rPr>
    </w:lvl>
  </w:abstractNum>
  <w:abstractNum w:abstractNumId="26" w15:restartNumberingAfterBreak="0">
    <w:nsid w:val="52478E08"/>
    <w:multiLevelType w:val="hybridMultilevel"/>
    <w:tmpl w:val="15B2AFF0"/>
    <w:lvl w:ilvl="0" w:tplc="0C72BA78">
      <w:start w:val="1"/>
      <w:numFmt w:val="bullet"/>
      <w:lvlText w:val="-"/>
      <w:lvlJc w:val="left"/>
      <w:pPr>
        <w:ind w:left="1779" w:hanging="360"/>
      </w:pPr>
      <w:rPr>
        <w:rFonts w:ascii="Aptos" w:hAnsi="Aptos" w:hint="default"/>
      </w:rPr>
    </w:lvl>
    <w:lvl w:ilvl="1" w:tplc="31B682A0">
      <w:start w:val="1"/>
      <w:numFmt w:val="bullet"/>
      <w:lvlText w:val="o"/>
      <w:lvlJc w:val="left"/>
      <w:pPr>
        <w:ind w:left="2499" w:hanging="360"/>
      </w:pPr>
      <w:rPr>
        <w:rFonts w:ascii="Courier New" w:hAnsi="Courier New" w:hint="default"/>
      </w:rPr>
    </w:lvl>
    <w:lvl w:ilvl="2" w:tplc="ABD80BA6">
      <w:start w:val="1"/>
      <w:numFmt w:val="bullet"/>
      <w:lvlText w:val=""/>
      <w:lvlJc w:val="left"/>
      <w:pPr>
        <w:ind w:left="3219" w:hanging="360"/>
      </w:pPr>
      <w:rPr>
        <w:rFonts w:ascii="Wingdings" w:hAnsi="Wingdings" w:hint="default"/>
      </w:rPr>
    </w:lvl>
    <w:lvl w:ilvl="3" w:tplc="4EB27846">
      <w:start w:val="1"/>
      <w:numFmt w:val="bullet"/>
      <w:lvlText w:val=""/>
      <w:lvlJc w:val="left"/>
      <w:pPr>
        <w:ind w:left="3939" w:hanging="360"/>
      </w:pPr>
      <w:rPr>
        <w:rFonts w:ascii="Symbol" w:hAnsi="Symbol" w:hint="default"/>
      </w:rPr>
    </w:lvl>
    <w:lvl w:ilvl="4" w:tplc="9536DF0E">
      <w:start w:val="1"/>
      <w:numFmt w:val="bullet"/>
      <w:lvlText w:val="o"/>
      <w:lvlJc w:val="left"/>
      <w:pPr>
        <w:ind w:left="4659" w:hanging="360"/>
      </w:pPr>
      <w:rPr>
        <w:rFonts w:ascii="Courier New" w:hAnsi="Courier New" w:hint="default"/>
      </w:rPr>
    </w:lvl>
    <w:lvl w:ilvl="5" w:tplc="C34232DE">
      <w:start w:val="1"/>
      <w:numFmt w:val="bullet"/>
      <w:lvlText w:val=""/>
      <w:lvlJc w:val="left"/>
      <w:pPr>
        <w:ind w:left="5379" w:hanging="360"/>
      </w:pPr>
      <w:rPr>
        <w:rFonts w:ascii="Wingdings" w:hAnsi="Wingdings" w:hint="default"/>
      </w:rPr>
    </w:lvl>
    <w:lvl w:ilvl="6" w:tplc="E258D60A">
      <w:start w:val="1"/>
      <w:numFmt w:val="bullet"/>
      <w:lvlText w:val=""/>
      <w:lvlJc w:val="left"/>
      <w:pPr>
        <w:ind w:left="6099" w:hanging="360"/>
      </w:pPr>
      <w:rPr>
        <w:rFonts w:ascii="Symbol" w:hAnsi="Symbol" w:hint="default"/>
      </w:rPr>
    </w:lvl>
    <w:lvl w:ilvl="7" w:tplc="C4CEA3FE">
      <w:start w:val="1"/>
      <w:numFmt w:val="bullet"/>
      <w:lvlText w:val="o"/>
      <w:lvlJc w:val="left"/>
      <w:pPr>
        <w:ind w:left="6819" w:hanging="360"/>
      </w:pPr>
      <w:rPr>
        <w:rFonts w:ascii="Courier New" w:hAnsi="Courier New" w:hint="default"/>
      </w:rPr>
    </w:lvl>
    <w:lvl w:ilvl="8" w:tplc="B01CB7DE">
      <w:start w:val="1"/>
      <w:numFmt w:val="bullet"/>
      <w:lvlText w:val=""/>
      <w:lvlJc w:val="left"/>
      <w:pPr>
        <w:ind w:left="7539" w:hanging="360"/>
      </w:pPr>
      <w:rPr>
        <w:rFonts w:ascii="Wingdings" w:hAnsi="Wingdings" w:hint="default"/>
      </w:rPr>
    </w:lvl>
  </w:abstractNum>
  <w:abstractNum w:abstractNumId="27" w15:restartNumberingAfterBreak="0">
    <w:nsid w:val="5A91ECA4"/>
    <w:multiLevelType w:val="hybridMultilevel"/>
    <w:tmpl w:val="E89A0A90"/>
    <w:lvl w:ilvl="0" w:tplc="A6ACBBA0">
      <w:start w:val="1"/>
      <w:numFmt w:val="decimal"/>
      <w:lvlText w:val="%1."/>
      <w:lvlJc w:val="left"/>
      <w:pPr>
        <w:ind w:left="720" w:hanging="360"/>
      </w:pPr>
    </w:lvl>
    <w:lvl w:ilvl="1" w:tplc="5E5A1D32">
      <w:start w:val="1"/>
      <w:numFmt w:val="lowerLetter"/>
      <w:lvlText w:val="%2."/>
      <w:lvlJc w:val="left"/>
      <w:pPr>
        <w:ind w:left="1440" w:hanging="360"/>
      </w:pPr>
    </w:lvl>
    <w:lvl w:ilvl="2" w:tplc="52E6BDA2">
      <w:start w:val="1"/>
      <w:numFmt w:val="lowerRoman"/>
      <w:lvlText w:val="%3."/>
      <w:lvlJc w:val="right"/>
      <w:pPr>
        <w:ind w:left="2160" w:hanging="180"/>
      </w:pPr>
    </w:lvl>
    <w:lvl w:ilvl="3" w:tplc="601223F6">
      <w:start w:val="1"/>
      <w:numFmt w:val="decimal"/>
      <w:lvlText w:val="%4."/>
      <w:lvlJc w:val="left"/>
      <w:pPr>
        <w:ind w:left="2880" w:hanging="360"/>
      </w:pPr>
    </w:lvl>
    <w:lvl w:ilvl="4" w:tplc="FABE06D0">
      <w:start w:val="1"/>
      <w:numFmt w:val="lowerLetter"/>
      <w:lvlText w:val="%5."/>
      <w:lvlJc w:val="left"/>
      <w:pPr>
        <w:ind w:left="3600" w:hanging="360"/>
      </w:pPr>
    </w:lvl>
    <w:lvl w:ilvl="5" w:tplc="9D80C94C">
      <w:start w:val="1"/>
      <w:numFmt w:val="lowerRoman"/>
      <w:lvlText w:val="%6."/>
      <w:lvlJc w:val="right"/>
      <w:pPr>
        <w:ind w:left="4320" w:hanging="180"/>
      </w:pPr>
    </w:lvl>
    <w:lvl w:ilvl="6" w:tplc="DD06F196">
      <w:start w:val="1"/>
      <w:numFmt w:val="decimal"/>
      <w:lvlText w:val="%7."/>
      <w:lvlJc w:val="left"/>
      <w:pPr>
        <w:ind w:left="5040" w:hanging="360"/>
      </w:pPr>
    </w:lvl>
    <w:lvl w:ilvl="7" w:tplc="BD8C2392">
      <w:start w:val="1"/>
      <w:numFmt w:val="lowerLetter"/>
      <w:lvlText w:val="%8."/>
      <w:lvlJc w:val="left"/>
      <w:pPr>
        <w:ind w:left="5760" w:hanging="360"/>
      </w:pPr>
    </w:lvl>
    <w:lvl w:ilvl="8" w:tplc="22FC7084">
      <w:start w:val="1"/>
      <w:numFmt w:val="lowerRoman"/>
      <w:lvlText w:val="%9."/>
      <w:lvlJc w:val="right"/>
      <w:pPr>
        <w:ind w:left="6480" w:hanging="180"/>
      </w:pPr>
    </w:lvl>
  </w:abstractNum>
  <w:abstractNum w:abstractNumId="28" w15:restartNumberingAfterBreak="0">
    <w:nsid w:val="5E2B9ED4"/>
    <w:multiLevelType w:val="hybridMultilevel"/>
    <w:tmpl w:val="83AE469A"/>
    <w:lvl w:ilvl="0" w:tplc="0DE8BB08">
      <w:start w:val="1"/>
      <w:numFmt w:val="decimal"/>
      <w:lvlText w:val="%1."/>
      <w:lvlJc w:val="left"/>
      <w:pPr>
        <w:ind w:left="720" w:hanging="360"/>
      </w:pPr>
    </w:lvl>
    <w:lvl w:ilvl="1" w:tplc="91B68488">
      <w:start w:val="1"/>
      <w:numFmt w:val="decimal"/>
      <w:lvlText w:val="%2.1."/>
      <w:lvlJc w:val="left"/>
      <w:pPr>
        <w:ind w:left="1440" w:hanging="360"/>
      </w:pPr>
    </w:lvl>
    <w:lvl w:ilvl="2" w:tplc="E07229A0">
      <w:start w:val="1"/>
      <w:numFmt w:val="lowerRoman"/>
      <w:lvlText w:val="%3."/>
      <w:lvlJc w:val="right"/>
      <w:pPr>
        <w:ind w:left="2160" w:hanging="180"/>
      </w:pPr>
    </w:lvl>
    <w:lvl w:ilvl="3" w:tplc="28C8CC66">
      <w:start w:val="1"/>
      <w:numFmt w:val="decimal"/>
      <w:lvlText w:val="%4."/>
      <w:lvlJc w:val="left"/>
      <w:pPr>
        <w:ind w:left="2880" w:hanging="360"/>
      </w:pPr>
    </w:lvl>
    <w:lvl w:ilvl="4" w:tplc="E4C62ED6">
      <w:start w:val="1"/>
      <w:numFmt w:val="lowerLetter"/>
      <w:lvlText w:val="%5."/>
      <w:lvlJc w:val="left"/>
      <w:pPr>
        <w:ind w:left="3600" w:hanging="360"/>
      </w:pPr>
    </w:lvl>
    <w:lvl w:ilvl="5" w:tplc="2B3631E4">
      <w:start w:val="1"/>
      <w:numFmt w:val="lowerRoman"/>
      <w:lvlText w:val="%6."/>
      <w:lvlJc w:val="right"/>
      <w:pPr>
        <w:ind w:left="4320" w:hanging="180"/>
      </w:pPr>
    </w:lvl>
    <w:lvl w:ilvl="6" w:tplc="63C85104">
      <w:start w:val="1"/>
      <w:numFmt w:val="decimal"/>
      <w:lvlText w:val="%7."/>
      <w:lvlJc w:val="left"/>
      <w:pPr>
        <w:ind w:left="5040" w:hanging="360"/>
      </w:pPr>
    </w:lvl>
    <w:lvl w:ilvl="7" w:tplc="6AE411AE">
      <w:start w:val="1"/>
      <w:numFmt w:val="lowerLetter"/>
      <w:lvlText w:val="%8."/>
      <w:lvlJc w:val="left"/>
      <w:pPr>
        <w:ind w:left="5760" w:hanging="360"/>
      </w:pPr>
    </w:lvl>
    <w:lvl w:ilvl="8" w:tplc="AAB42772">
      <w:start w:val="1"/>
      <w:numFmt w:val="lowerRoman"/>
      <w:lvlText w:val="%9."/>
      <w:lvlJc w:val="right"/>
      <w:pPr>
        <w:ind w:left="6480" w:hanging="180"/>
      </w:pPr>
    </w:lvl>
  </w:abstractNum>
  <w:abstractNum w:abstractNumId="29" w15:restartNumberingAfterBreak="0">
    <w:nsid w:val="5F16135E"/>
    <w:multiLevelType w:val="hybridMultilevel"/>
    <w:tmpl w:val="447CAF0A"/>
    <w:lvl w:ilvl="0" w:tplc="AB3C878E">
      <w:start w:val="1"/>
      <w:numFmt w:val="bullet"/>
      <w:lvlText w:val="-"/>
      <w:lvlJc w:val="left"/>
      <w:pPr>
        <w:ind w:left="1779" w:hanging="360"/>
      </w:pPr>
      <w:rPr>
        <w:rFonts w:ascii="Aptos" w:hAnsi="Aptos" w:hint="default"/>
      </w:rPr>
    </w:lvl>
    <w:lvl w:ilvl="1" w:tplc="B9EE95CC">
      <w:start w:val="1"/>
      <w:numFmt w:val="bullet"/>
      <w:lvlText w:val="o"/>
      <w:lvlJc w:val="left"/>
      <w:pPr>
        <w:ind w:left="2499" w:hanging="360"/>
      </w:pPr>
      <w:rPr>
        <w:rFonts w:ascii="Courier New" w:hAnsi="Courier New" w:hint="default"/>
      </w:rPr>
    </w:lvl>
    <w:lvl w:ilvl="2" w:tplc="4B6027F2">
      <w:start w:val="1"/>
      <w:numFmt w:val="bullet"/>
      <w:lvlText w:val=""/>
      <w:lvlJc w:val="left"/>
      <w:pPr>
        <w:ind w:left="3219" w:hanging="360"/>
      </w:pPr>
      <w:rPr>
        <w:rFonts w:ascii="Wingdings" w:hAnsi="Wingdings" w:hint="default"/>
      </w:rPr>
    </w:lvl>
    <w:lvl w:ilvl="3" w:tplc="EC90006A">
      <w:start w:val="1"/>
      <w:numFmt w:val="bullet"/>
      <w:lvlText w:val=""/>
      <w:lvlJc w:val="left"/>
      <w:pPr>
        <w:ind w:left="3939" w:hanging="360"/>
      </w:pPr>
      <w:rPr>
        <w:rFonts w:ascii="Symbol" w:hAnsi="Symbol" w:hint="default"/>
      </w:rPr>
    </w:lvl>
    <w:lvl w:ilvl="4" w:tplc="2834C21E">
      <w:start w:val="1"/>
      <w:numFmt w:val="bullet"/>
      <w:lvlText w:val="o"/>
      <w:lvlJc w:val="left"/>
      <w:pPr>
        <w:ind w:left="4659" w:hanging="360"/>
      </w:pPr>
      <w:rPr>
        <w:rFonts w:ascii="Courier New" w:hAnsi="Courier New" w:hint="default"/>
      </w:rPr>
    </w:lvl>
    <w:lvl w:ilvl="5" w:tplc="B4909308">
      <w:start w:val="1"/>
      <w:numFmt w:val="bullet"/>
      <w:lvlText w:val=""/>
      <w:lvlJc w:val="left"/>
      <w:pPr>
        <w:ind w:left="5379" w:hanging="360"/>
      </w:pPr>
      <w:rPr>
        <w:rFonts w:ascii="Wingdings" w:hAnsi="Wingdings" w:hint="default"/>
      </w:rPr>
    </w:lvl>
    <w:lvl w:ilvl="6" w:tplc="3108895C">
      <w:start w:val="1"/>
      <w:numFmt w:val="bullet"/>
      <w:lvlText w:val=""/>
      <w:lvlJc w:val="left"/>
      <w:pPr>
        <w:ind w:left="6099" w:hanging="360"/>
      </w:pPr>
      <w:rPr>
        <w:rFonts w:ascii="Symbol" w:hAnsi="Symbol" w:hint="default"/>
      </w:rPr>
    </w:lvl>
    <w:lvl w:ilvl="7" w:tplc="0F78E0C0">
      <w:start w:val="1"/>
      <w:numFmt w:val="bullet"/>
      <w:lvlText w:val="o"/>
      <w:lvlJc w:val="left"/>
      <w:pPr>
        <w:ind w:left="6819" w:hanging="360"/>
      </w:pPr>
      <w:rPr>
        <w:rFonts w:ascii="Courier New" w:hAnsi="Courier New" w:hint="default"/>
      </w:rPr>
    </w:lvl>
    <w:lvl w:ilvl="8" w:tplc="A1F26EB0">
      <w:start w:val="1"/>
      <w:numFmt w:val="bullet"/>
      <w:lvlText w:val=""/>
      <w:lvlJc w:val="left"/>
      <w:pPr>
        <w:ind w:left="7539" w:hanging="360"/>
      </w:pPr>
      <w:rPr>
        <w:rFonts w:ascii="Wingdings" w:hAnsi="Wingdings" w:hint="default"/>
      </w:rPr>
    </w:lvl>
  </w:abstractNum>
  <w:abstractNum w:abstractNumId="30" w15:restartNumberingAfterBreak="0">
    <w:nsid w:val="5FF508EB"/>
    <w:multiLevelType w:val="multilevel"/>
    <w:tmpl w:val="B1F4496E"/>
    <w:styleLink w:val="Biecalista1"/>
    <w:lvl w:ilvl="0">
      <w:start w:val="1"/>
      <w:numFmt w:val="decimal"/>
      <w:lvlText w:val="%1."/>
      <w:lvlJc w:val="left"/>
      <w:pPr>
        <w:ind w:left="720" w:hanging="360"/>
      </w:pPr>
      <w:rPr>
        <w:rFonts w:ascii="Times New Roman" w:hAnsi="Times New Roman" w:cs="Times New Roman" w:hint="default"/>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Roman"/>
      <w:lvlText w:val="%4."/>
      <w:lvlJc w:val="righ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29A02F0"/>
    <w:multiLevelType w:val="hybridMultilevel"/>
    <w:tmpl w:val="19F2A4F2"/>
    <w:lvl w:ilvl="0" w:tplc="6F4639EA">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65C5B2F0"/>
    <w:multiLevelType w:val="hybridMultilevel"/>
    <w:tmpl w:val="1C5E89CA"/>
    <w:lvl w:ilvl="0" w:tplc="B060E7D0">
      <w:start w:val="4"/>
      <w:numFmt w:val="decimal"/>
      <w:lvlText w:val="%1."/>
      <w:lvlJc w:val="left"/>
      <w:pPr>
        <w:ind w:left="720" w:hanging="360"/>
      </w:pPr>
      <w:rPr>
        <w:rFonts w:ascii="Arial" w:hAnsi="Arial" w:hint="default"/>
      </w:rPr>
    </w:lvl>
    <w:lvl w:ilvl="1" w:tplc="B80647F2">
      <w:start w:val="1"/>
      <w:numFmt w:val="lowerLetter"/>
      <w:lvlText w:val="%2."/>
      <w:lvlJc w:val="left"/>
      <w:pPr>
        <w:ind w:left="1440" w:hanging="360"/>
      </w:pPr>
    </w:lvl>
    <w:lvl w:ilvl="2" w:tplc="69B23616">
      <w:start w:val="1"/>
      <w:numFmt w:val="lowerRoman"/>
      <w:lvlText w:val="%3."/>
      <w:lvlJc w:val="right"/>
      <w:pPr>
        <w:ind w:left="2160" w:hanging="180"/>
      </w:pPr>
    </w:lvl>
    <w:lvl w:ilvl="3" w:tplc="7824A2DE">
      <w:start w:val="1"/>
      <w:numFmt w:val="decimal"/>
      <w:lvlText w:val="%4."/>
      <w:lvlJc w:val="left"/>
      <w:pPr>
        <w:ind w:left="2880" w:hanging="360"/>
      </w:pPr>
    </w:lvl>
    <w:lvl w:ilvl="4" w:tplc="A216AC30">
      <w:start w:val="1"/>
      <w:numFmt w:val="lowerLetter"/>
      <w:lvlText w:val="%5."/>
      <w:lvlJc w:val="left"/>
      <w:pPr>
        <w:ind w:left="3600" w:hanging="360"/>
      </w:pPr>
    </w:lvl>
    <w:lvl w:ilvl="5" w:tplc="218ECC4A">
      <w:start w:val="1"/>
      <w:numFmt w:val="lowerRoman"/>
      <w:lvlText w:val="%6."/>
      <w:lvlJc w:val="right"/>
      <w:pPr>
        <w:ind w:left="4320" w:hanging="180"/>
      </w:pPr>
    </w:lvl>
    <w:lvl w:ilvl="6" w:tplc="C5247A52">
      <w:start w:val="1"/>
      <w:numFmt w:val="decimal"/>
      <w:lvlText w:val="%7."/>
      <w:lvlJc w:val="left"/>
      <w:pPr>
        <w:ind w:left="5040" w:hanging="360"/>
      </w:pPr>
    </w:lvl>
    <w:lvl w:ilvl="7" w:tplc="294A57B2">
      <w:start w:val="1"/>
      <w:numFmt w:val="lowerLetter"/>
      <w:lvlText w:val="%8."/>
      <w:lvlJc w:val="left"/>
      <w:pPr>
        <w:ind w:left="5760" w:hanging="360"/>
      </w:pPr>
    </w:lvl>
    <w:lvl w:ilvl="8" w:tplc="C518DCC6">
      <w:start w:val="1"/>
      <w:numFmt w:val="lowerRoman"/>
      <w:lvlText w:val="%9."/>
      <w:lvlJc w:val="right"/>
      <w:pPr>
        <w:ind w:left="6480" w:hanging="180"/>
      </w:pPr>
    </w:lvl>
  </w:abstractNum>
  <w:abstractNum w:abstractNumId="33" w15:restartNumberingAfterBreak="0">
    <w:nsid w:val="6B1F494C"/>
    <w:multiLevelType w:val="hybridMultilevel"/>
    <w:tmpl w:val="C1ECF198"/>
    <w:lvl w:ilvl="0" w:tplc="1C96102C">
      <w:start w:val="1"/>
      <w:numFmt w:val="lowerLetter"/>
      <w:lvlText w:val="%1)"/>
      <w:lvlJc w:val="left"/>
      <w:pPr>
        <w:ind w:left="720" w:hanging="360"/>
      </w:pPr>
      <w:rPr>
        <w:rFonts w:hAnsi="Symbol"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EEA6784"/>
    <w:multiLevelType w:val="hybridMultilevel"/>
    <w:tmpl w:val="9A9AAB7C"/>
    <w:lvl w:ilvl="0" w:tplc="4398A14C">
      <w:start w:val="1"/>
      <w:numFmt w:val="bullet"/>
      <w:lvlText w:val="-"/>
      <w:lvlJc w:val="left"/>
      <w:pPr>
        <w:ind w:left="720" w:hanging="360"/>
      </w:pPr>
      <w:rPr>
        <w:rFonts w:ascii="Aptos" w:hAnsi="Aptos" w:hint="default"/>
      </w:rPr>
    </w:lvl>
    <w:lvl w:ilvl="1" w:tplc="905CBA7E">
      <w:start w:val="1"/>
      <w:numFmt w:val="bullet"/>
      <w:lvlText w:val="o"/>
      <w:lvlJc w:val="left"/>
      <w:pPr>
        <w:ind w:left="1440" w:hanging="360"/>
      </w:pPr>
      <w:rPr>
        <w:rFonts w:ascii="Courier New" w:hAnsi="Courier New" w:hint="default"/>
      </w:rPr>
    </w:lvl>
    <w:lvl w:ilvl="2" w:tplc="FEE68348">
      <w:start w:val="1"/>
      <w:numFmt w:val="bullet"/>
      <w:lvlText w:val=""/>
      <w:lvlJc w:val="left"/>
      <w:pPr>
        <w:ind w:left="2160" w:hanging="360"/>
      </w:pPr>
      <w:rPr>
        <w:rFonts w:ascii="Wingdings" w:hAnsi="Wingdings" w:hint="default"/>
      </w:rPr>
    </w:lvl>
    <w:lvl w:ilvl="3" w:tplc="0A524E24">
      <w:start w:val="1"/>
      <w:numFmt w:val="bullet"/>
      <w:lvlText w:val=""/>
      <w:lvlJc w:val="left"/>
      <w:pPr>
        <w:ind w:left="2880" w:hanging="360"/>
      </w:pPr>
      <w:rPr>
        <w:rFonts w:ascii="Symbol" w:hAnsi="Symbol" w:hint="default"/>
      </w:rPr>
    </w:lvl>
    <w:lvl w:ilvl="4" w:tplc="36DE361C">
      <w:start w:val="1"/>
      <w:numFmt w:val="bullet"/>
      <w:lvlText w:val="o"/>
      <w:lvlJc w:val="left"/>
      <w:pPr>
        <w:ind w:left="3600" w:hanging="360"/>
      </w:pPr>
      <w:rPr>
        <w:rFonts w:ascii="Courier New" w:hAnsi="Courier New" w:hint="default"/>
      </w:rPr>
    </w:lvl>
    <w:lvl w:ilvl="5" w:tplc="3252CCEA">
      <w:start w:val="1"/>
      <w:numFmt w:val="bullet"/>
      <w:lvlText w:val=""/>
      <w:lvlJc w:val="left"/>
      <w:pPr>
        <w:ind w:left="4320" w:hanging="360"/>
      </w:pPr>
      <w:rPr>
        <w:rFonts w:ascii="Wingdings" w:hAnsi="Wingdings" w:hint="default"/>
      </w:rPr>
    </w:lvl>
    <w:lvl w:ilvl="6" w:tplc="A92C94E0">
      <w:start w:val="1"/>
      <w:numFmt w:val="bullet"/>
      <w:lvlText w:val=""/>
      <w:lvlJc w:val="left"/>
      <w:pPr>
        <w:ind w:left="5040" w:hanging="360"/>
      </w:pPr>
      <w:rPr>
        <w:rFonts w:ascii="Symbol" w:hAnsi="Symbol" w:hint="default"/>
      </w:rPr>
    </w:lvl>
    <w:lvl w:ilvl="7" w:tplc="C02E15CC">
      <w:start w:val="1"/>
      <w:numFmt w:val="bullet"/>
      <w:lvlText w:val="o"/>
      <w:lvlJc w:val="left"/>
      <w:pPr>
        <w:ind w:left="5760" w:hanging="360"/>
      </w:pPr>
      <w:rPr>
        <w:rFonts w:ascii="Courier New" w:hAnsi="Courier New" w:hint="default"/>
      </w:rPr>
    </w:lvl>
    <w:lvl w:ilvl="8" w:tplc="8D626478">
      <w:start w:val="1"/>
      <w:numFmt w:val="bullet"/>
      <w:lvlText w:val=""/>
      <w:lvlJc w:val="left"/>
      <w:pPr>
        <w:ind w:left="6480" w:hanging="360"/>
      </w:pPr>
      <w:rPr>
        <w:rFonts w:ascii="Wingdings" w:hAnsi="Wingdings" w:hint="default"/>
      </w:rPr>
    </w:lvl>
  </w:abstractNum>
  <w:abstractNum w:abstractNumId="35" w15:restartNumberingAfterBreak="0">
    <w:nsid w:val="755C62A3"/>
    <w:multiLevelType w:val="hybridMultilevel"/>
    <w:tmpl w:val="3BFA7556"/>
    <w:lvl w:ilvl="0" w:tplc="C338E87E">
      <w:start w:val="1"/>
      <w:numFmt w:val="bullet"/>
      <w:lvlText w:val="-"/>
      <w:lvlJc w:val="left"/>
      <w:pPr>
        <w:ind w:left="1779" w:hanging="360"/>
      </w:pPr>
      <w:rPr>
        <w:rFonts w:ascii="Aptos" w:hAnsi="Aptos" w:hint="default"/>
      </w:rPr>
    </w:lvl>
    <w:lvl w:ilvl="1" w:tplc="D50A5AAA">
      <w:start w:val="1"/>
      <w:numFmt w:val="bullet"/>
      <w:lvlText w:val="o"/>
      <w:lvlJc w:val="left"/>
      <w:pPr>
        <w:ind w:left="2499" w:hanging="360"/>
      </w:pPr>
      <w:rPr>
        <w:rFonts w:ascii="Courier New" w:hAnsi="Courier New" w:hint="default"/>
      </w:rPr>
    </w:lvl>
    <w:lvl w:ilvl="2" w:tplc="B4F49B12">
      <w:start w:val="1"/>
      <w:numFmt w:val="bullet"/>
      <w:lvlText w:val=""/>
      <w:lvlJc w:val="left"/>
      <w:pPr>
        <w:ind w:left="3219" w:hanging="360"/>
      </w:pPr>
      <w:rPr>
        <w:rFonts w:ascii="Wingdings" w:hAnsi="Wingdings" w:hint="default"/>
      </w:rPr>
    </w:lvl>
    <w:lvl w:ilvl="3" w:tplc="996E97CA">
      <w:start w:val="1"/>
      <w:numFmt w:val="bullet"/>
      <w:lvlText w:val=""/>
      <w:lvlJc w:val="left"/>
      <w:pPr>
        <w:ind w:left="3939" w:hanging="360"/>
      </w:pPr>
      <w:rPr>
        <w:rFonts w:ascii="Symbol" w:hAnsi="Symbol" w:hint="default"/>
      </w:rPr>
    </w:lvl>
    <w:lvl w:ilvl="4" w:tplc="ADD2BC36">
      <w:start w:val="1"/>
      <w:numFmt w:val="bullet"/>
      <w:lvlText w:val="o"/>
      <w:lvlJc w:val="left"/>
      <w:pPr>
        <w:ind w:left="4659" w:hanging="360"/>
      </w:pPr>
      <w:rPr>
        <w:rFonts w:ascii="Courier New" w:hAnsi="Courier New" w:hint="default"/>
      </w:rPr>
    </w:lvl>
    <w:lvl w:ilvl="5" w:tplc="DE9A451E">
      <w:start w:val="1"/>
      <w:numFmt w:val="bullet"/>
      <w:lvlText w:val=""/>
      <w:lvlJc w:val="left"/>
      <w:pPr>
        <w:ind w:left="5379" w:hanging="360"/>
      </w:pPr>
      <w:rPr>
        <w:rFonts w:ascii="Wingdings" w:hAnsi="Wingdings" w:hint="default"/>
      </w:rPr>
    </w:lvl>
    <w:lvl w:ilvl="6" w:tplc="FD7E60E8">
      <w:start w:val="1"/>
      <w:numFmt w:val="bullet"/>
      <w:lvlText w:val=""/>
      <w:lvlJc w:val="left"/>
      <w:pPr>
        <w:ind w:left="6099" w:hanging="360"/>
      </w:pPr>
      <w:rPr>
        <w:rFonts w:ascii="Symbol" w:hAnsi="Symbol" w:hint="default"/>
      </w:rPr>
    </w:lvl>
    <w:lvl w:ilvl="7" w:tplc="FD80AE84">
      <w:start w:val="1"/>
      <w:numFmt w:val="bullet"/>
      <w:lvlText w:val="o"/>
      <w:lvlJc w:val="left"/>
      <w:pPr>
        <w:ind w:left="6819" w:hanging="360"/>
      </w:pPr>
      <w:rPr>
        <w:rFonts w:ascii="Courier New" w:hAnsi="Courier New" w:hint="default"/>
      </w:rPr>
    </w:lvl>
    <w:lvl w:ilvl="8" w:tplc="AD8C593E">
      <w:start w:val="1"/>
      <w:numFmt w:val="bullet"/>
      <w:lvlText w:val=""/>
      <w:lvlJc w:val="left"/>
      <w:pPr>
        <w:ind w:left="7539" w:hanging="360"/>
      </w:pPr>
      <w:rPr>
        <w:rFonts w:ascii="Wingdings" w:hAnsi="Wingdings" w:hint="default"/>
      </w:rPr>
    </w:lvl>
  </w:abstractNum>
  <w:abstractNum w:abstractNumId="36" w15:restartNumberingAfterBreak="0">
    <w:nsid w:val="75FCCAE5"/>
    <w:multiLevelType w:val="hybridMultilevel"/>
    <w:tmpl w:val="485A0502"/>
    <w:lvl w:ilvl="0" w:tplc="555AB28C">
      <w:start w:val="1"/>
      <w:numFmt w:val="decimal"/>
      <w:lvlText w:val="%1."/>
      <w:lvlJc w:val="left"/>
      <w:pPr>
        <w:ind w:left="720" w:hanging="360"/>
      </w:pPr>
      <w:rPr>
        <w:rFonts w:ascii="Arial" w:hAnsi="Arial" w:hint="default"/>
      </w:rPr>
    </w:lvl>
    <w:lvl w:ilvl="1" w:tplc="1C52EC50">
      <w:start w:val="1"/>
      <w:numFmt w:val="lowerLetter"/>
      <w:lvlText w:val="%2."/>
      <w:lvlJc w:val="left"/>
      <w:pPr>
        <w:ind w:left="1440" w:hanging="360"/>
      </w:pPr>
    </w:lvl>
    <w:lvl w:ilvl="2" w:tplc="57A24E10">
      <w:start w:val="1"/>
      <w:numFmt w:val="lowerRoman"/>
      <w:lvlText w:val="%3."/>
      <w:lvlJc w:val="right"/>
      <w:pPr>
        <w:ind w:left="2160" w:hanging="180"/>
      </w:pPr>
    </w:lvl>
    <w:lvl w:ilvl="3" w:tplc="3F88D0AC">
      <w:start w:val="1"/>
      <w:numFmt w:val="decimal"/>
      <w:lvlText w:val="%4."/>
      <w:lvlJc w:val="left"/>
      <w:pPr>
        <w:ind w:left="2880" w:hanging="360"/>
      </w:pPr>
    </w:lvl>
    <w:lvl w:ilvl="4" w:tplc="DC10DA32">
      <w:start w:val="1"/>
      <w:numFmt w:val="lowerLetter"/>
      <w:lvlText w:val="%5."/>
      <w:lvlJc w:val="left"/>
      <w:pPr>
        <w:ind w:left="3600" w:hanging="360"/>
      </w:pPr>
    </w:lvl>
    <w:lvl w:ilvl="5" w:tplc="399EC31A">
      <w:start w:val="1"/>
      <w:numFmt w:val="lowerRoman"/>
      <w:lvlText w:val="%6."/>
      <w:lvlJc w:val="right"/>
      <w:pPr>
        <w:ind w:left="4320" w:hanging="180"/>
      </w:pPr>
    </w:lvl>
    <w:lvl w:ilvl="6" w:tplc="66706544">
      <w:start w:val="1"/>
      <w:numFmt w:val="decimal"/>
      <w:lvlText w:val="%7."/>
      <w:lvlJc w:val="left"/>
      <w:pPr>
        <w:ind w:left="5040" w:hanging="360"/>
      </w:pPr>
    </w:lvl>
    <w:lvl w:ilvl="7" w:tplc="57B41964">
      <w:start w:val="1"/>
      <w:numFmt w:val="lowerLetter"/>
      <w:lvlText w:val="%8."/>
      <w:lvlJc w:val="left"/>
      <w:pPr>
        <w:ind w:left="5760" w:hanging="360"/>
      </w:pPr>
    </w:lvl>
    <w:lvl w:ilvl="8" w:tplc="5E3C9534">
      <w:start w:val="1"/>
      <w:numFmt w:val="lowerRoman"/>
      <w:lvlText w:val="%9."/>
      <w:lvlJc w:val="right"/>
      <w:pPr>
        <w:ind w:left="6480" w:hanging="180"/>
      </w:pPr>
    </w:lvl>
  </w:abstractNum>
  <w:abstractNum w:abstractNumId="37" w15:restartNumberingAfterBreak="0">
    <w:nsid w:val="77050DF2"/>
    <w:multiLevelType w:val="hybridMultilevel"/>
    <w:tmpl w:val="9FE49478"/>
    <w:lvl w:ilvl="0" w:tplc="386C0BEA">
      <w:start w:val="1"/>
      <w:numFmt w:val="bullet"/>
      <w:lvlText w:val="-"/>
      <w:lvlJc w:val="left"/>
      <w:pPr>
        <w:ind w:left="1080" w:hanging="360"/>
      </w:pPr>
      <w:rPr>
        <w:rFonts w:ascii="Aptos" w:hAnsi="Aptos" w:hint="default"/>
      </w:rPr>
    </w:lvl>
    <w:lvl w:ilvl="1" w:tplc="4F40CADC">
      <w:start w:val="1"/>
      <w:numFmt w:val="bullet"/>
      <w:lvlText w:val="o"/>
      <w:lvlJc w:val="left"/>
      <w:pPr>
        <w:ind w:left="1800" w:hanging="360"/>
      </w:pPr>
      <w:rPr>
        <w:rFonts w:ascii="Courier New" w:hAnsi="Courier New" w:hint="default"/>
      </w:rPr>
    </w:lvl>
    <w:lvl w:ilvl="2" w:tplc="F19EBB4C">
      <w:start w:val="1"/>
      <w:numFmt w:val="bullet"/>
      <w:lvlText w:val=""/>
      <w:lvlJc w:val="left"/>
      <w:pPr>
        <w:ind w:left="2520" w:hanging="360"/>
      </w:pPr>
      <w:rPr>
        <w:rFonts w:ascii="Wingdings" w:hAnsi="Wingdings" w:hint="default"/>
      </w:rPr>
    </w:lvl>
    <w:lvl w:ilvl="3" w:tplc="EC2E628E">
      <w:start w:val="1"/>
      <w:numFmt w:val="bullet"/>
      <w:lvlText w:val=""/>
      <w:lvlJc w:val="left"/>
      <w:pPr>
        <w:ind w:left="3240" w:hanging="360"/>
      </w:pPr>
      <w:rPr>
        <w:rFonts w:ascii="Symbol" w:hAnsi="Symbol" w:hint="default"/>
      </w:rPr>
    </w:lvl>
    <w:lvl w:ilvl="4" w:tplc="6BD64AB0">
      <w:start w:val="1"/>
      <w:numFmt w:val="bullet"/>
      <w:lvlText w:val="o"/>
      <w:lvlJc w:val="left"/>
      <w:pPr>
        <w:ind w:left="3960" w:hanging="360"/>
      </w:pPr>
      <w:rPr>
        <w:rFonts w:ascii="Courier New" w:hAnsi="Courier New" w:hint="default"/>
      </w:rPr>
    </w:lvl>
    <w:lvl w:ilvl="5" w:tplc="A6E8870E">
      <w:start w:val="1"/>
      <w:numFmt w:val="bullet"/>
      <w:lvlText w:val=""/>
      <w:lvlJc w:val="left"/>
      <w:pPr>
        <w:ind w:left="4680" w:hanging="360"/>
      </w:pPr>
      <w:rPr>
        <w:rFonts w:ascii="Wingdings" w:hAnsi="Wingdings" w:hint="default"/>
      </w:rPr>
    </w:lvl>
    <w:lvl w:ilvl="6" w:tplc="B6C8BD8E">
      <w:start w:val="1"/>
      <w:numFmt w:val="bullet"/>
      <w:lvlText w:val=""/>
      <w:lvlJc w:val="left"/>
      <w:pPr>
        <w:ind w:left="5400" w:hanging="360"/>
      </w:pPr>
      <w:rPr>
        <w:rFonts w:ascii="Symbol" w:hAnsi="Symbol" w:hint="default"/>
      </w:rPr>
    </w:lvl>
    <w:lvl w:ilvl="7" w:tplc="9FCE5222">
      <w:start w:val="1"/>
      <w:numFmt w:val="bullet"/>
      <w:lvlText w:val="o"/>
      <w:lvlJc w:val="left"/>
      <w:pPr>
        <w:ind w:left="6120" w:hanging="360"/>
      </w:pPr>
      <w:rPr>
        <w:rFonts w:ascii="Courier New" w:hAnsi="Courier New" w:hint="default"/>
      </w:rPr>
    </w:lvl>
    <w:lvl w:ilvl="8" w:tplc="3F785366">
      <w:start w:val="1"/>
      <w:numFmt w:val="bullet"/>
      <w:lvlText w:val=""/>
      <w:lvlJc w:val="left"/>
      <w:pPr>
        <w:ind w:left="6840" w:hanging="360"/>
      </w:pPr>
      <w:rPr>
        <w:rFonts w:ascii="Wingdings" w:hAnsi="Wingdings" w:hint="default"/>
      </w:rPr>
    </w:lvl>
  </w:abstractNum>
  <w:abstractNum w:abstractNumId="38" w15:restartNumberingAfterBreak="0">
    <w:nsid w:val="7AB91315"/>
    <w:multiLevelType w:val="hybridMultilevel"/>
    <w:tmpl w:val="3E385A4E"/>
    <w:lvl w:ilvl="0" w:tplc="DC762FD0">
      <w:start w:val="1"/>
      <w:numFmt w:val="bullet"/>
      <w:lvlText w:val="-"/>
      <w:lvlJc w:val="left"/>
      <w:pPr>
        <w:ind w:left="1779" w:hanging="360"/>
      </w:pPr>
      <w:rPr>
        <w:rFonts w:ascii="Aptos" w:hAnsi="Aptos" w:hint="default"/>
      </w:rPr>
    </w:lvl>
    <w:lvl w:ilvl="1" w:tplc="86ECA14E">
      <w:start w:val="1"/>
      <w:numFmt w:val="bullet"/>
      <w:lvlText w:val="o"/>
      <w:lvlJc w:val="left"/>
      <w:pPr>
        <w:ind w:left="2499" w:hanging="360"/>
      </w:pPr>
      <w:rPr>
        <w:rFonts w:ascii="Courier New" w:hAnsi="Courier New" w:hint="default"/>
      </w:rPr>
    </w:lvl>
    <w:lvl w:ilvl="2" w:tplc="C840B346">
      <w:start w:val="1"/>
      <w:numFmt w:val="bullet"/>
      <w:lvlText w:val=""/>
      <w:lvlJc w:val="left"/>
      <w:pPr>
        <w:ind w:left="3219" w:hanging="360"/>
      </w:pPr>
      <w:rPr>
        <w:rFonts w:ascii="Wingdings" w:hAnsi="Wingdings" w:hint="default"/>
      </w:rPr>
    </w:lvl>
    <w:lvl w:ilvl="3" w:tplc="189C58F2">
      <w:start w:val="1"/>
      <w:numFmt w:val="bullet"/>
      <w:lvlText w:val=""/>
      <w:lvlJc w:val="left"/>
      <w:pPr>
        <w:ind w:left="3939" w:hanging="360"/>
      </w:pPr>
      <w:rPr>
        <w:rFonts w:ascii="Symbol" w:hAnsi="Symbol" w:hint="default"/>
      </w:rPr>
    </w:lvl>
    <w:lvl w:ilvl="4" w:tplc="BAC48F46">
      <w:start w:val="1"/>
      <w:numFmt w:val="bullet"/>
      <w:lvlText w:val="o"/>
      <w:lvlJc w:val="left"/>
      <w:pPr>
        <w:ind w:left="4659" w:hanging="360"/>
      </w:pPr>
      <w:rPr>
        <w:rFonts w:ascii="Courier New" w:hAnsi="Courier New" w:hint="default"/>
      </w:rPr>
    </w:lvl>
    <w:lvl w:ilvl="5" w:tplc="1DDE3DDE">
      <w:start w:val="1"/>
      <w:numFmt w:val="bullet"/>
      <w:lvlText w:val=""/>
      <w:lvlJc w:val="left"/>
      <w:pPr>
        <w:ind w:left="5379" w:hanging="360"/>
      </w:pPr>
      <w:rPr>
        <w:rFonts w:ascii="Wingdings" w:hAnsi="Wingdings" w:hint="default"/>
      </w:rPr>
    </w:lvl>
    <w:lvl w:ilvl="6" w:tplc="01E06CB0">
      <w:start w:val="1"/>
      <w:numFmt w:val="bullet"/>
      <w:lvlText w:val=""/>
      <w:lvlJc w:val="left"/>
      <w:pPr>
        <w:ind w:left="6099" w:hanging="360"/>
      </w:pPr>
      <w:rPr>
        <w:rFonts w:ascii="Symbol" w:hAnsi="Symbol" w:hint="default"/>
      </w:rPr>
    </w:lvl>
    <w:lvl w:ilvl="7" w:tplc="F4503E20">
      <w:start w:val="1"/>
      <w:numFmt w:val="bullet"/>
      <w:lvlText w:val="o"/>
      <w:lvlJc w:val="left"/>
      <w:pPr>
        <w:ind w:left="6819" w:hanging="360"/>
      </w:pPr>
      <w:rPr>
        <w:rFonts w:ascii="Courier New" w:hAnsi="Courier New" w:hint="default"/>
      </w:rPr>
    </w:lvl>
    <w:lvl w:ilvl="8" w:tplc="A6688F4E">
      <w:start w:val="1"/>
      <w:numFmt w:val="bullet"/>
      <w:lvlText w:val=""/>
      <w:lvlJc w:val="left"/>
      <w:pPr>
        <w:ind w:left="7539" w:hanging="360"/>
      </w:pPr>
      <w:rPr>
        <w:rFonts w:ascii="Wingdings" w:hAnsi="Wingdings" w:hint="default"/>
      </w:rPr>
    </w:lvl>
  </w:abstractNum>
  <w:abstractNum w:abstractNumId="39" w15:restartNumberingAfterBreak="0">
    <w:nsid w:val="7C2C6F22"/>
    <w:multiLevelType w:val="multilevel"/>
    <w:tmpl w:val="B7386B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FFB873F"/>
    <w:multiLevelType w:val="hybridMultilevel"/>
    <w:tmpl w:val="65087ABC"/>
    <w:lvl w:ilvl="0" w:tplc="2222F2F6">
      <w:start w:val="1"/>
      <w:numFmt w:val="bullet"/>
      <w:lvlText w:val="-"/>
      <w:lvlJc w:val="left"/>
      <w:pPr>
        <w:ind w:left="1080" w:hanging="360"/>
      </w:pPr>
      <w:rPr>
        <w:rFonts w:ascii="Aptos" w:hAnsi="Aptos" w:hint="default"/>
      </w:rPr>
    </w:lvl>
    <w:lvl w:ilvl="1" w:tplc="525ACA5A">
      <w:start w:val="1"/>
      <w:numFmt w:val="bullet"/>
      <w:lvlText w:val="o"/>
      <w:lvlJc w:val="left"/>
      <w:pPr>
        <w:ind w:left="1800" w:hanging="360"/>
      </w:pPr>
      <w:rPr>
        <w:rFonts w:ascii="Courier New" w:hAnsi="Courier New" w:hint="default"/>
      </w:rPr>
    </w:lvl>
    <w:lvl w:ilvl="2" w:tplc="6F442312">
      <w:start w:val="1"/>
      <w:numFmt w:val="bullet"/>
      <w:lvlText w:val=""/>
      <w:lvlJc w:val="left"/>
      <w:pPr>
        <w:ind w:left="2520" w:hanging="360"/>
      </w:pPr>
      <w:rPr>
        <w:rFonts w:ascii="Wingdings" w:hAnsi="Wingdings" w:hint="default"/>
      </w:rPr>
    </w:lvl>
    <w:lvl w:ilvl="3" w:tplc="CD36157E">
      <w:start w:val="1"/>
      <w:numFmt w:val="bullet"/>
      <w:lvlText w:val=""/>
      <w:lvlJc w:val="left"/>
      <w:pPr>
        <w:ind w:left="3240" w:hanging="360"/>
      </w:pPr>
      <w:rPr>
        <w:rFonts w:ascii="Symbol" w:hAnsi="Symbol" w:hint="default"/>
      </w:rPr>
    </w:lvl>
    <w:lvl w:ilvl="4" w:tplc="CAE8BC00">
      <w:start w:val="1"/>
      <w:numFmt w:val="bullet"/>
      <w:lvlText w:val="o"/>
      <w:lvlJc w:val="left"/>
      <w:pPr>
        <w:ind w:left="3960" w:hanging="360"/>
      </w:pPr>
      <w:rPr>
        <w:rFonts w:ascii="Courier New" w:hAnsi="Courier New" w:hint="default"/>
      </w:rPr>
    </w:lvl>
    <w:lvl w:ilvl="5" w:tplc="BAD86A0E">
      <w:start w:val="1"/>
      <w:numFmt w:val="bullet"/>
      <w:lvlText w:val=""/>
      <w:lvlJc w:val="left"/>
      <w:pPr>
        <w:ind w:left="4680" w:hanging="360"/>
      </w:pPr>
      <w:rPr>
        <w:rFonts w:ascii="Wingdings" w:hAnsi="Wingdings" w:hint="default"/>
      </w:rPr>
    </w:lvl>
    <w:lvl w:ilvl="6" w:tplc="0FC44642">
      <w:start w:val="1"/>
      <w:numFmt w:val="bullet"/>
      <w:lvlText w:val=""/>
      <w:lvlJc w:val="left"/>
      <w:pPr>
        <w:ind w:left="5400" w:hanging="360"/>
      </w:pPr>
      <w:rPr>
        <w:rFonts w:ascii="Symbol" w:hAnsi="Symbol" w:hint="default"/>
      </w:rPr>
    </w:lvl>
    <w:lvl w:ilvl="7" w:tplc="A496AA84">
      <w:start w:val="1"/>
      <w:numFmt w:val="bullet"/>
      <w:lvlText w:val="o"/>
      <w:lvlJc w:val="left"/>
      <w:pPr>
        <w:ind w:left="6120" w:hanging="360"/>
      </w:pPr>
      <w:rPr>
        <w:rFonts w:ascii="Courier New" w:hAnsi="Courier New" w:hint="default"/>
      </w:rPr>
    </w:lvl>
    <w:lvl w:ilvl="8" w:tplc="22E038DE">
      <w:start w:val="1"/>
      <w:numFmt w:val="bullet"/>
      <w:lvlText w:val=""/>
      <w:lvlJc w:val="left"/>
      <w:pPr>
        <w:ind w:left="6840" w:hanging="360"/>
      </w:pPr>
      <w:rPr>
        <w:rFonts w:ascii="Wingdings" w:hAnsi="Wingdings" w:hint="default"/>
      </w:rPr>
    </w:lvl>
  </w:abstractNum>
  <w:num w:numId="1" w16cid:durableId="2001883447">
    <w:abstractNumId w:val="25"/>
  </w:num>
  <w:num w:numId="2" w16cid:durableId="2122454926">
    <w:abstractNumId w:val="2"/>
  </w:num>
  <w:num w:numId="3" w16cid:durableId="1462721815">
    <w:abstractNumId w:val="37"/>
  </w:num>
  <w:num w:numId="4" w16cid:durableId="580480422">
    <w:abstractNumId w:val="24"/>
  </w:num>
  <w:num w:numId="5" w16cid:durableId="1559319599">
    <w:abstractNumId w:val="14"/>
  </w:num>
  <w:num w:numId="6" w16cid:durableId="1710252594">
    <w:abstractNumId w:val="40"/>
  </w:num>
  <w:num w:numId="7" w16cid:durableId="1658073527">
    <w:abstractNumId w:val="23"/>
  </w:num>
  <w:num w:numId="8" w16cid:durableId="380398473">
    <w:abstractNumId w:val="32"/>
  </w:num>
  <w:num w:numId="9" w16cid:durableId="1611084052">
    <w:abstractNumId w:val="5"/>
  </w:num>
  <w:num w:numId="10" w16cid:durableId="1236432521">
    <w:abstractNumId w:val="1"/>
  </w:num>
  <w:num w:numId="11" w16cid:durableId="1438796197">
    <w:abstractNumId w:val="36"/>
  </w:num>
  <w:num w:numId="12" w16cid:durableId="1890456450">
    <w:abstractNumId w:val="20"/>
  </w:num>
  <w:num w:numId="13" w16cid:durableId="1846508894">
    <w:abstractNumId w:val="21"/>
  </w:num>
  <w:num w:numId="14" w16cid:durableId="950667311">
    <w:abstractNumId w:val="15"/>
  </w:num>
  <w:num w:numId="15" w16cid:durableId="1585409707">
    <w:abstractNumId w:val="3"/>
  </w:num>
  <w:num w:numId="16" w16cid:durableId="1291127192">
    <w:abstractNumId w:val="38"/>
  </w:num>
  <w:num w:numId="17" w16cid:durableId="1975672134">
    <w:abstractNumId w:val="9"/>
  </w:num>
  <w:num w:numId="18" w16cid:durableId="2075541960">
    <w:abstractNumId w:val="29"/>
  </w:num>
  <w:num w:numId="19" w16cid:durableId="935211531">
    <w:abstractNumId w:val="35"/>
  </w:num>
  <w:num w:numId="20" w16cid:durableId="495221866">
    <w:abstractNumId w:val="26"/>
  </w:num>
  <w:num w:numId="21" w16cid:durableId="1241402216">
    <w:abstractNumId w:val="16"/>
  </w:num>
  <w:num w:numId="22" w16cid:durableId="1642922615">
    <w:abstractNumId w:val="10"/>
  </w:num>
  <w:num w:numId="23" w16cid:durableId="99959103">
    <w:abstractNumId w:val="28"/>
  </w:num>
  <w:num w:numId="24" w16cid:durableId="356202182">
    <w:abstractNumId w:val="17"/>
  </w:num>
  <w:num w:numId="25" w16cid:durableId="583996175">
    <w:abstractNumId w:val="12"/>
  </w:num>
  <w:num w:numId="26" w16cid:durableId="1163396711">
    <w:abstractNumId w:val="34"/>
  </w:num>
  <w:num w:numId="27" w16cid:durableId="1132987123">
    <w:abstractNumId w:val="18"/>
  </w:num>
  <w:num w:numId="28" w16cid:durableId="1185632609">
    <w:abstractNumId w:val="27"/>
  </w:num>
  <w:num w:numId="29" w16cid:durableId="1939214117">
    <w:abstractNumId w:val="22"/>
  </w:num>
  <w:num w:numId="30" w16cid:durableId="280960522">
    <w:abstractNumId w:val="11"/>
  </w:num>
  <w:num w:numId="31" w16cid:durableId="1308392004">
    <w:abstractNumId w:val="19"/>
  </w:num>
  <w:num w:numId="32" w16cid:durableId="210195388">
    <w:abstractNumId w:val="8"/>
  </w:num>
  <w:num w:numId="33" w16cid:durableId="2007515467">
    <w:abstractNumId w:val="0"/>
  </w:num>
  <w:num w:numId="34" w16cid:durableId="1847279952">
    <w:abstractNumId w:val="13"/>
  </w:num>
  <w:num w:numId="35" w16cid:durableId="1423331890">
    <w:abstractNumId w:val="7"/>
  </w:num>
  <w:num w:numId="36" w16cid:durableId="388650052">
    <w:abstractNumId w:val="39"/>
  </w:num>
  <w:num w:numId="37" w16cid:durableId="1268661455">
    <w:abstractNumId w:val="33"/>
  </w:num>
  <w:num w:numId="38" w16cid:durableId="844825171">
    <w:abstractNumId w:val="31"/>
  </w:num>
  <w:num w:numId="39" w16cid:durableId="88279487">
    <w:abstractNumId w:val="6"/>
  </w:num>
  <w:num w:numId="40" w16cid:durableId="1408457056">
    <w:abstractNumId w:val="30"/>
  </w:num>
  <w:num w:numId="41" w16cid:durableId="2136829846">
    <w:abstractNumId w:val="4"/>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9"/>
  <w:hyphenationZone w:val="425"/>
  <w:drawingGridHorizontalSpacing w:val="6"/>
  <w:drawingGridVerticalSpacing w:val="6"/>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22E2"/>
    <w:rsid w:val="00001571"/>
    <w:rsid w:val="00010FC6"/>
    <w:rsid w:val="0001304C"/>
    <w:rsid w:val="00016757"/>
    <w:rsid w:val="000225C9"/>
    <w:rsid w:val="00025D6D"/>
    <w:rsid w:val="000438BF"/>
    <w:rsid w:val="0004603C"/>
    <w:rsid w:val="0005167D"/>
    <w:rsid w:val="00051AA7"/>
    <w:rsid w:val="00052CFC"/>
    <w:rsid w:val="000575E0"/>
    <w:rsid w:val="000639A2"/>
    <w:rsid w:val="00065C40"/>
    <w:rsid w:val="00071D23"/>
    <w:rsid w:val="00086E16"/>
    <w:rsid w:val="00094EF6"/>
    <w:rsid w:val="000A2CF4"/>
    <w:rsid w:val="000A73E2"/>
    <w:rsid w:val="000B355E"/>
    <w:rsid w:val="000D5FC6"/>
    <w:rsid w:val="000E21EF"/>
    <w:rsid w:val="000E7DB8"/>
    <w:rsid w:val="000F574D"/>
    <w:rsid w:val="000F6B2C"/>
    <w:rsid w:val="0010162A"/>
    <w:rsid w:val="00111CED"/>
    <w:rsid w:val="00114D06"/>
    <w:rsid w:val="00122643"/>
    <w:rsid w:val="00125361"/>
    <w:rsid w:val="00127234"/>
    <w:rsid w:val="001307F6"/>
    <w:rsid w:val="00154B70"/>
    <w:rsid w:val="001561C5"/>
    <w:rsid w:val="00174674"/>
    <w:rsid w:val="001861F5"/>
    <w:rsid w:val="001939C7"/>
    <w:rsid w:val="001A2A8A"/>
    <w:rsid w:val="001C3D18"/>
    <w:rsid w:val="001D01CF"/>
    <w:rsid w:val="001E0712"/>
    <w:rsid w:val="001E159D"/>
    <w:rsid w:val="001E20D9"/>
    <w:rsid w:val="00204D3C"/>
    <w:rsid w:val="00214307"/>
    <w:rsid w:val="0021598B"/>
    <w:rsid w:val="00216242"/>
    <w:rsid w:val="002304D1"/>
    <w:rsid w:val="00231A31"/>
    <w:rsid w:val="0025079D"/>
    <w:rsid w:val="002571F6"/>
    <w:rsid w:val="002658EF"/>
    <w:rsid w:val="002751D4"/>
    <w:rsid w:val="00293565"/>
    <w:rsid w:val="002A0CCC"/>
    <w:rsid w:val="002B08FC"/>
    <w:rsid w:val="002B212B"/>
    <w:rsid w:val="002B40F4"/>
    <w:rsid w:val="002B59BF"/>
    <w:rsid w:val="002C6CA1"/>
    <w:rsid w:val="002D66BB"/>
    <w:rsid w:val="002E6BDD"/>
    <w:rsid w:val="002F66E8"/>
    <w:rsid w:val="00310274"/>
    <w:rsid w:val="003134FE"/>
    <w:rsid w:val="003165EB"/>
    <w:rsid w:val="00321A19"/>
    <w:rsid w:val="003236CF"/>
    <w:rsid w:val="00343842"/>
    <w:rsid w:val="0034707F"/>
    <w:rsid w:val="0035182B"/>
    <w:rsid w:val="00373DA2"/>
    <w:rsid w:val="00380DC8"/>
    <w:rsid w:val="003816DA"/>
    <w:rsid w:val="00385FFB"/>
    <w:rsid w:val="00393D88"/>
    <w:rsid w:val="003C47AF"/>
    <w:rsid w:val="003C5FBD"/>
    <w:rsid w:val="003D13B5"/>
    <w:rsid w:val="003E6367"/>
    <w:rsid w:val="00412555"/>
    <w:rsid w:val="00433CE9"/>
    <w:rsid w:val="00480F84"/>
    <w:rsid w:val="00482EA3"/>
    <w:rsid w:val="004844AD"/>
    <w:rsid w:val="00494C72"/>
    <w:rsid w:val="00496B06"/>
    <w:rsid w:val="004A0785"/>
    <w:rsid w:val="004A154C"/>
    <w:rsid w:val="004A4E3A"/>
    <w:rsid w:val="004A7DDD"/>
    <w:rsid w:val="004E62F6"/>
    <w:rsid w:val="004F1DA1"/>
    <w:rsid w:val="005115C2"/>
    <w:rsid w:val="00520737"/>
    <w:rsid w:val="0054750A"/>
    <w:rsid w:val="00550535"/>
    <w:rsid w:val="00552AA1"/>
    <w:rsid w:val="005673D1"/>
    <w:rsid w:val="005A056A"/>
    <w:rsid w:val="005B687C"/>
    <w:rsid w:val="005B7917"/>
    <w:rsid w:val="005E22E2"/>
    <w:rsid w:val="006075DA"/>
    <w:rsid w:val="00614E1F"/>
    <w:rsid w:val="00641C95"/>
    <w:rsid w:val="006435EB"/>
    <w:rsid w:val="00656921"/>
    <w:rsid w:val="00670180"/>
    <w:rsid w:val="00671A37"/>
    <w:rsid w:val="006754D3"/>
    <w:rsid w:val="006760F1"/>
    <w:rsid w:val="00676F05"/>
    <w:rsid w:val="0068414A"/>
    <w:rsid w:val="0069206B"/>
    <w:rsid w:val="006A6E24"/>
    <w:rsid w:val="006B1F32"/>
    <w:rsid w:val="006C4A69"/>
    <w:rsid w:val="006D19B4"/>
    <w:rsid w:val="006D5B3B"/>
    <w:rsid w:val="006E040C"/>
    <w:rsid w:val="006E2FA6"/>
    <w:rsid w:val="006E33AB"/>
    <w:rsid w:val="007021C9"/>
    <w:rsid w:val="007077F2"/>
    <w:rsid w:val="0072272B"/>
    <w:rsid w:val="00735813"/>
    <w:rsid w:val="00747577"/>
    <w:rsid w:val="00751499"/>
    <w:rsid w:val="00757816"/>
    <w:rsid w:val="00760990"/>
    <w:rsid w:val="00761B48"/>
    <w:rsid w:val="00772C69"/>
    <w:rsid w:val="0077786B"/>
    <w:rsid w:val="00780D75"/>
    <w:rsid w:val="007906AB"/>
    <w:rsid w:val="007C4CF1"/>
    <w:rsid w:val="007D23B7"/>
    <w:rsid w:val="00813126"/>
    <w:rsid w:val="00863CD9"/>
    <w:rsid w:val="00863D3F"/>
    <w:rsid w:val="0088281C"/>
    <w:rsid w:val="0088784C"/>
    <w:rsid w:val="00895189"/>
    <w:rsid w:val="008B38AE"/>
    <w:rsid w:val="008C4DE6"/>
    <w:rsid w:val="008D1187"/>
    <w:rsid w:val="008D7C6A"/>
    <w:rsid w:val="00924460"/>
    <w:rsid w:val="0094291B"/>
    <w:rsid w:val="009527AB"/>
    <w:rsid w:val="00973EC6"/>
    <w:rsid w:val="00981585"/>
    <w:rsid w:val="009A4C0C"/>
    <w:rsid w:val="009A5797"/>
    <w:rsid w:val="009B3E46"/>
    <w:rsid w:val="009B56F9"/>
    <w:rsid w:val="009B6DB3"/>
    <w:rsid w:val="009B7B29"/>
    <w:rsid w:val="009C5AD1"/>
    <w:rsid w:val="009F0F05"/>
    <w:rsid w:val="00A228FA"/>
    <w:rsid w:val="00A25198"/>
    <w:rsid w:val="00A27692"/>
    <w:rsid w:val="00A31050"/>
    <w:rsid w:val="00A34049"/>
    <w:rsid w:val="00A36210"/>
    <w:rsid w:val="00A40375"/>
    <w:rsid w:val="00A42564"/>
    <w:rsid w:val="00A445D9"/>
    <w:rsid w:val="00A45EEA"/>
    <w:rsid w:val="00A62227"/>
    <w:rsid w:val="00A80559"/>
    <w:rsid w:val="00A834F4"/>
    <w:rsid w:val="00A8394D"/>
    <w:rsid w:val="00A9068F"/>
    <w:rsid w:val="00A955D5"/>
    <w:rsid w:val="00A97B93"/>
    <w:rsid w:val="00AB759B"/>
    <w:rsid w:val="00AC7762"/>
    <w:rsid w:val="00AD274B"/>
    <w:rsid w:val="00AE404F"/>
    <w:rsid w:val="00AE68FE"/>
    <w:rsid w:val="00AE6AD6"/>
    <w:rsid w:val="00AF3740"/>
    <w:rsid w:val="00AF3CB9"/>
    <w:rsid w:val="00AF4EB4"/>
    <w:rsid w:val="00B05BF6"/>
    <w:rsid w:val="00B066B2"/>
    <w:rsid w:val="00B07E14"/>
    <w:rsid w:val="00B20BFE"/>
    <w:rsid w:val="00B349AD"/>
    <w:rsid w:val="00B371AE"/>
    <w:rsid w:val="00B37C91"/>
    <w:rsid w:val="00B42B28"/>
    <w:rsid w:val="00B45AD9"/>
    <w:rsid w:val="00B529B1"/>
    <w:rsid w:val="00B546E9"/>
    <w:rsid w:val="00B615FE"/>
    <w:rsid w:val="00B619ED"/>
    <w:rsid w:val="00B7084E"/>
    <w:rsid w:val="00B82EF6"/>
    <w:rsid w:val="00B84C5D"/>
    <w:rsid w:val="00B91202"/>
    <w:rsid w:val="00BB211E"/>
    <w:rsid w:val="00BB2A75"/>
    <w:rsid w:val="00BC79CC"/>
    <w:rsid w:val="00BE63A4"/>
    <w:rsid w:val="00BF3654"/>
    <w:rsid w:val="00C04BD6"/>
    <w:rsid w:val="00C06AC7"/>
    <w:rsid w:val="00C0733F"/>
    <w:rsid w:val="00C07E75"/>
    <w:rsid w:val="00C13123"/>
    <w:rsid w:val="00C14A13"/>
    <w:rsid w:val="00C24F21"/>
    <w:rsid w:val="00C3461A"/>
    <w:rsid w:val="00C353E8"/>
    <w:rsid w:val="00C375DF"/>
    <w:rsid w:val="00C41A18"/>
    <w:rsid w:val="00C540EF"/>
    <w:rsid w:val="00C55553"/>
    <w:rsid w:val="00C6529D"/>
    <w:rsid w:val="00C860F8"/>
    <w:rsid w:val="00C94642"/>
    <w:rsid w:val="00C965EE"/>
    <w:rsid w:val="00CA4211"/>
    <w:rsid w:val="00CA518A"/>
    <w:rsid w:val="00CA6A40"/>
    <w:rsid w:val="00CA7981"/>
    <w:rsid w:val="00CB53C1"/>
    <w:rsid w:val="00CC431D"/>
    <w:rsid w:val="00CE3085"/>
    <w:rsid w:val="00CF0CAA"/>
    <w:rsid w:val="00CF1AB9"/>
    <w:rsid w:val="00CF6FC4"/>
    <w:rsid w:val="00D14F8A"/>
    <w:rsid w:val="00D24FF4"/>
    <w:rsid w:val="00D26DF4"/>
    <w:rsid w:val="00D32C93"/>
    <w:rsid w:val="00D602AF"/>
    <w:rsid w:val="00D67F7C"/>
    <w:rsid w:val="00D72A4C"/>
    <w:rsid w:val="00D76F6C"/>
    <w:rsid w:val="00DA441F"/>
    <w:rsid w:val="00DA54A5"/>
    <w:rsid w:val="00DC0C56"/>
    <w:rsid w:val="00DD0D96"/>
    <w:rsid w:val="00DD59C4"/>
    <w:rsid w:val="00DE354C"/>
    <w:rsid w:val="00DE6E6A"/>
    <w:rsid w:val="00DF0BA0"/>
    <w:rsid w:val="00E1663C"/>
    <w:rsid w:val="00E81AAD"/>
    <w:rsid w:val="00EA116E"/>
    <w:rsid w:val="00EA4665"/>
    <w:rsid w:val="00EA5546"/>
    <w:rsid w:val="00EB7791"/>
    <w:rsid w:val="00EE312E"/>
    <w:rsid w:val="00F12068"/>
    <w:rsid w:val="00F374AB"/>
    <w:rsid w:val="00F40F84"/>
    <w:rsid w:val="00F6134F"/>
    <w:rsid w:val="00F614E9"/>
    <w:rsid w:val="00F7254A"/>
    <w:rsid w:val="00F74C2B"/>
    <w:rsid w:val="00F753C2"/>
    <w:rsid w:val="00F8620F"/>
    <w:rsid w:val="00F97AF6"/>
    <w:rsid w:val="00FA0114"/>
    <w:rsid w:val="00FC0ADA"/>
    <w:rsid w:val="00FD1290"/>
    <w:rsid w:val="00FE21FF"/>
    <w:rsid w:val="00FE3402"/>
    <w:rsid w:val="00FE3AD8"/>
    <w:rsid w:val="00FF5508"/>
    <w:rsid w:val="00FF6C13"/>
    <w:rsid w:val="28F123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A5B47E"/>
  <w15:docId w15:val="{232BE925-66E4-4120-B108-06173DC8F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4"/>
        <w:szCs w:val="24"/>
        <w:lang w:val="pl-PL"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482EA3"/>
    <w:pPr>
      <w:spacing w:before="360" w:after="360" w:line="360" w:lineRule="auto"/>
    </w:pPr>
  </w:style>
  <w:style w:type="paragraph" w:styleId="Nagwek1">
    <w:name w:val="heading 1"/>
    <w:basedOn w:val="Normalny"/>
    <w:next w:val="Normalny"/>
    <w:link w:val="Nagwek1Znak"/>
    <w:uiPriority w:val="9"/>
    <w:qFormat/>
    <w:rsid w:val="00482EA3"/>
    <w:pPr>
      <w:keepNext/>
      <w:keepLines/>
      <w:spacing w:line="276" w:lineRule="auto"/>
      <w:outlineLvl w:val="0"/>
    </w:pPr>
    <w:rPr>
      <w:rFonts w:eastAsiaTheme="majorEastAsia" w:cstheme="majorBidi"/>
      <w:b/>
      <w:bCs/>
      <w:sz w:val="26"/>
      <w:szCs w:val="28"/>
    </w:rPr>
  </w:style>
  <w:style w:type="paragraph" w:styleId="Nagwek2">
    <w:name w:val="heading 2"/>
    <w:basedOn w:val="Normalny"/>
    <w:next w:val="Normalny"/>
    <w:link w:val="Nagwek2Znak"/>
    <w:uiPriority w:val="9"/>
    <w:unhideWhenUsed/>
    <w:qFormat/>
    <w:rsid w:val="00482EA3"/>
    <w:pPr>
      <w:keepNext/>
      <w:keepLines/>
      <w:spacing w:line="276" w:lineRule="auto"/>
      <w:outlineLvl w:val="1"/>
    </w:pPr>
    <w:rPr>
      <w:rFonts w:eastAsiaTheme="majorEastAsia" w:cstheme="majorBidi"/>
      <w:b/>
      <w:szCs w:val="26"/>
    </w:rPr>
  </w:style>
  <w:style w:type="paragraph" w:styleId="Nagwek3">
    <w:name w:val="heading 3"/>
    <w:basedOn w:val="Normalny"/>
    <w:next w:val="Normalny"/>
    <w:link w:val="Nagwek3Znak"/>
    <w:uiPriority w:val="9"/>
    <w:semiHidden/>
    <w:unhideWhenUsed/>
    <w:qFormat/>
    <w:rsid w:val="00B20BFE"/>
    <w:pPr>
      <w:keepNext/>
      <w:keepLines/>
      <w:spacing w:before="40" w:after="0"/>
      <w:outlineLvl w:val="2"/>
    </w:pPr>
    <w:rPr>
      <w:color w:val="0F4761"/>
      <w:sz w:val="28"/>
      <w:szCs w:val="28"/>
    </w:rPr>
  </w:style>
  <w:style w:type="paragraph" w:styleId="Nagwek4">
    <w:name w:val="heading 4"/>
    <w:basedOn w:val="Normalny"/>
    <w:next w:val="Normalny"/>
    <w:link w:val="Nagwek4Znak"/>
    <w:uiPriority w:val="9"/>
    <w:semiHidden/>
    <w:unhideWhenUsed/>
    <w:qFormat/>
    <w:rsid w:val="00B20BFE"/>
    <w:pPr>
      <w:keepNext/>
      <w:keepLines/>
      <w:spacing w:before="40" w:after="0"/>
      <w:outlineLvl w:val="3"/>
    </w:pPr>
    <w:rPr>
      <w:i/>
      <w:iCs/>
      <w:color w:val="0F4761"/>
    </w:rPr>
  </w:style>
  <w:style w:type="paragraph" w:styleId="Nagwek5">
    <w:name w:val="heading 5"/>
    <w:basedOn w:val="Normalny"/>
    <w:next w:val="Normalny"/>
    <w:link w:val="Nagwek5Znak"/>
    <w:uiPriority w:val="9"/>
    <w:semiHidden/>
    <w:unhideWhenUsed/>
    <w:qFormat/>
    <w:rsid w:val="00B20BFE"/>
    <w:pPr>
      <w:keepNext/>
      <w:keepLines/>
      <w:spacing w:before="40" w:after="0"/>
      <w:outlineLvl w:val="4"/>
    </w:pPr>
    <w:rPr>
      <w:color w:val="0F4761"/>
    </w:rPr>
  </w:style>
  <w:style w:type="paragraph" w:styleId="Nagwek6">
    <w:name w:val="heading 6"/>
    <w:basedOn w:val="Normalny"/>
    <w:next w:val="Normalny"/>
    <w:link w:val="Nagwek6Znak"/>
    <w:uiPriority w:val="9"/>
    <w:semiHidden/>
    <w:unhideWhenUsed/>
    <w:qFormat/>
    <w:rsid w:val="00B20BFE"/>
    <w:pPr>
      <w:keepNext/>
      <w:keepLines/>
      <w:spacing w:before="40" w:after="0"/>
      <w:outlineLvl w:val="5"/>
    </w:pPr>
    <w:rPr>
      <w:i/>
      <w:iCs/>
      <w:color w:val="595959"/>
    </w:rPr>
  </w:style>
  <w:style w:type="paragraph" w:styleId="Nagwek7">
    <w:name w:val="heading 7"/>
    <w:basedOn w:val="Normalny"/>
    <w:next w:val="Normalny"/>
    <w:link w:val="Nagwek7Znak"/>
    <w:uiPriority w:val="9"/>
    <w:semiHidden/>
    <w:unhideWhenUsed/>
    <w:qFormat/>
    <w:rsid w:val="00B20BFE"/>
    <w:pPr>
      <w:keepNext/>
      <w:keepLines/>
      <w:spacing w:before="40" w:after="0"/>
      <w:outlineLvl w:val="6"/>
    </w:pPr>
    <w:rPr>
      <w:color w:val="595959"/>
    </w:rPr>
  </w:style>
  <w:style w:type="paragraph" w:styleId="Nagwek8">
    <w:name w:val="heading 8"/>
    <w:basedOn w:val="Normalny"/>
    <w:next w:val="Normalny"/>
    <w:link w:val="Nagwek8Znak"/>
    <w:uiPriority w:val="9"/>
    <w:semiHidden/>
    <w:unhideWhenUsed/>
    <w:qFormat/>
    <w:rsid w:val="00B20BFE"/>
    <w:pPr>
      <w:keepNext/>
      <w:keepLines/>
      <w:spacing w:before="40" w:after="0"/>
      <w:outlineLvl w:val="7"/>
    </w:pPr>
    <w:rPr>
      <w:i/>
      <w:iCs/>
      <w:color w:val="272727"/>
    </w:rPr>
  </w:style>
  <w:style w:type="paragraph" w:styleId="Nagwek9">
    <w:name w:val="heading 9"/>
    <w:basedOn w:val="Normalny"/>
    <w:next w:val="Normalny"/>
    <w:link w:val="Nagwek9Znak"/>
    <w:uiPriority w:val="9"/>
    <w:semiHidden/>
    <w:unhideWhenUsed/>
    <w:qFormat/>
    <w:rsid w:val="00B20BFE"/>
    <w:pPr>
      <w:keepNext/>
      <w:keepLines/>
      <w:spacing w:before="40" w:after="0"/>
      <w:outlineLvl w:val="8"/>
    </w:pPr>
    <w:rPr>
      <w:color w:val="2727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777876"/>
    <w:pPr>
      <w:tabs>
        <w:tab w:val="center" w:pos="4536"/>
        <w:tab w:val="right" w:pos="9072"/>
      </w:tabs>
    </w:pPr>
  </w:style>
  <w:style w:type="paragraph" w:styleId="Stopka">
    <w:name w:val="footer"/>
    <w:basedOn w:val="Normalny"/>
    <w:link w:val="StopkaZnak"/>
    <w:uiPriority w:val="99"/>
    <w:rsid w:val="00777876"/>
    <w:pPr>
      <w:tabs>
        <w:tab w:val="center" w:pos="4536"/>
        <w:tab w:val="right" w:pos="9072"/>
      </w:tabs>
    </w:pPr>
  </w:style>
  <w:style w:type="paragraph" w:styleId="Mapadokumentu">
    <w:name w:val="Document Map"/>
    <w:aliases w:val="Plan dokumentu"/>
    <w:basedOn w:val="Normalny"/>
    <w:semiHidden/>
    <w:rsid w:val="0077374E"/>
    <w:pPr>
      <w:shd w:val="clear" w:color="auto" w:fill="000080"/>
    </w:pPr>
    <w:rPr>
      <w:rFonts w:ascii="Tahoma" w:hAnsi="Tahoma" w:cs="Tahoma"/>
      <w:sz w:val="20"/>
      <w:szCs w:val="20"/>
    </w:rPr>
  </w:style>
  <w:style w:type="paragraph" w:styleId="Tekstdymka">
    <w:name w:val="Balloon Text"/>
    <w:basedOn w:val="Normalny"/>
    <w:semiHidden/>
    <w:rsid w:val="00343996"/>
    <w:rPr>
      <w:rFonts w:ascii="Tahoma" w:hAnsi="Tahoma" w:cs="Tahoma"/>
      <w:sz w:val="16"/>
      <w:szCs w:val="16"/>
    </w:rPr>
  </w:style>
  <w:style w:type="character" w:styleId="Numerstrony">
    <w:name w:val="page number"/>
    <w:basedOn w:val="Domylnaczcionkaakapitu"/>
    <w:uiPriority w:val="99"/>
    <w:rsid w:val="00CB0F0D"/>
  </w:style>
  <w:style w:type="character" w:styleId="Pogrubienie">
    <w:name w:val="Strong"/>
    <w:uiPriority w:val="22"/>
    <w:rsid w:val="00EF30F0"/>
    <w:rPr>
      <w:b/>
      <w:bCs/>
    </w:rPr>
  </w:style>
  <w:style w:type="table" w:styleId="Tabela-Siatka">
    <w:name w:val="Table Grid"/>
    <w:basedOn w:val="Standardowy"/>
    <w:rsid w:val="00463F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
    <w:rsid w:val="00482EA3"/>
    <w:rPr>
      <w:rFonts w:eastAsiaTheme="majorEastAsia" w:cstheme="majorBidi"/>
      <w:b/>
      <w:bCs/>
      <w:sz w:val="26"/>
      <w:szCs w:val="28"/>
    </w:rPr>
  </w:style>
  <w:style w:type="paragraph" w:styleId="Akapitzlist">
    <w:name w:val="List Paragraph"/>
    <w:basedOn w:val="Normalny"/>
    <w:uiPriority w:val="34"/>
    <w:qFormat/>
    <w:rsid w:val="00EE312E"/>
    <w:pPr>
      <w:ind w:left="720"/>
      <w:contextualSpacing/>
    </w:pPr>
  </w:style>
  <w:style w:type="character" w:styleId="Hipercze">
    <w:name w:val="Hyperlink"/>
    <w:basedOn w:val="Domylnaczcionkaakapitu"/>
    <w:uiPriority w:val="99"/>
    <w:unhideWhenUsed/>
    <w:rsid w:val="008531D2"/>
    <w:rPr>
      <w:color w:val="0563C1" w:themeColor="hyperlink"/>
      <w:u w:val="single"/>
    </w:rPr>
  </w:style>
  <w:style w:type="character" w:styleId="Odwoaniedokomentarza">
    <w:name w:val="annotation reference"/>
    <w:basedOn w:val="Domylnaczcionkaakapitu"/>
    <w:semiHidden/>
    <w:unhideWhenUsed/>
    <w:rsid w:val="002E4CEF"/>
    <w:rPr>
      <w:sz w:val="16"/>
      <w:szCs w:val="16"/>
    </w:rPr>
  </w:style>
  <w:style w:type="paragraph" w:styleId="Tekstkomentarza">
    <w:name w:val="annotation text"/>
    <w:basedOn w:val="Normalny"/>
    <w:link w:val="TekstkomentarzaZnak"/>
    <w:unhideWhenUsed/>
    <w:rsid w:val="002E4CEF"/>
    <w:rPr>
      <w:sz w:val="20"/>
      <w:szCs w:val="20"/>
    </w:rPr>
  </w:style>
  <w:style w:type="character" w:customStyle="1" w:styleId="TekstkomentarzaZnak">
    <w:name w:val="Tekst komentarza Znak"/>
    <w:basedOn w:val="Domylnaczcionkaakapitu"/>
    <w:link w:val="Tekstkomentarza"/>
    <w:rsid w:val="002E4CEF"/>
    <w:rPr>
      <w:lang w:val="pl-PL" w:eastAsia="pl-PL"/>
    </w:rPr>
  </w:style>
  <w:style w:type="paragraph" w:styleId="Tematkomentarza">
    <w:name w:val="annotation subject"/>
    <w:basedOn w:val="Tekstkomentarza"/>
    <w:next w:val="Tekstkomentarza"/>
    <w:link w:val="TematkomentarzaZnak"/>
    <w:semiHidden/>
    <w:unhideWhenUsed/>
    <w:rsid w:val="002E4CEF"/>
    <w:rPr>
      <w:b/>
      <w:bCs/>
    </w:rPr>
  </w:style>
  <w:style w:type="character" w:customStyle="1" w:styleId="TematkomentarzaZnak">
    <w:name w:val="Temat komentarza Znak"/>
    <w:basedOn w:val="TekstkomentarzaZnak"/>
    <w:link w:val="Tematkomentarza"/>
    <w:semiHidden/>
    <w:rsid w:val="002E4CEF"/>
    <w:rPr>
      <w:b/>
      <w:bCs/>
      <w:lang w:val="pl-PL" w:eastAsia="pl-PL"/>
    </w:rPr>
  </w:style>
  <w:style w:type="paragraph" w:styleId="Poprawka">
    <w:name w:val="Revision"/>
    <w:hidden/>
    <w:uiPriority w:val="99"/>
    <w:semiHidden/>
    <w:rsid w:val="00797BBA"/>
    <w:rPr>
      <w:lang w:eastAsia="pl-PL"/>
    </w:rPr>
  </w:style>
  <w:style w:type="character" w:styleId="Tekstzastpczy">
    <w:name w:val="Placeholder Text"/>
    <w:basedOn w:val="Domylnaczcionkaakapitu"/>
    <w:uiPriority w:val="99"/>
    <w:semiHidden/>
    <w:rsid w:val="00994165"/>
    <w:rPr>
      <w:color w:val="808080"/>
    </w:rPr>
  </w:style>
  <w:style w:type="character" w:customStyle="1" w:styleId="StopkaZnak">
    <w:name w:val="Stopka Znak"/>
    <w:basedOn w:val="Domylnaczcionkaakapitu"/>
    <w:link w:val="Stopka"/>
    <w:uiPriority w:val="99"/>
    <w:rsid w:val="00C73093"/>
    <w:rPr>
      <w:sz w:val="24"/>
      <w:szCs w:val="24"/>
      <w:lang w:eastAsia="pl-PL"/>
    </w:rPr>
  </w:style>
  <w:style w:type="character" w:styleId="UyteHipercze">
    <w:name w:val="FollowedHyperlink"/>
    <w:basedOn w:val="Domylnaczcionkaakapitu"/>
    <w:semiHidden/>
    <w:unhideWhenUsed/>
    <w:rsid w:val="006D62C9"/>
    <w:rPr>
      <w:color w:val="954F72" w:themeColor="followedHyperlink"/>
      <w:u w:val="single"/>
    </w:rPr>
  </w:style>
  <w:style w:type="character" w:customStyle="1" w:styleId="NagwekZnak">
    <w:name w:val="Nagłówek Znak"/>
    <w:basedOn w:val="Domylnaczcionkaakapitu"/>
    <w:link w:val="Nagwek"/>
    <w:uiPriority w:val="99"/>
    <w:rsid w:val="00AF3CB9"/>
  </w:style>
  <w:style w:type="character" w:customStyle="1" w:styleId="Nagwek2Znak">
    <w:name w:val="Nagłówek 2 Znak"/>
    <w:basedOn w:val="Domylnaczcionkaakapitu"/>
    <w:link w:val="Nagwek2"/>
    <w:uiPriority w:val="9"/>
    <w:rsid w:val="00482EA3"/>
    <w:rPr>
      <w:rFonts w:eastAsiaTheme="majorEastAsia" w:cstheme="majorBidi"/>
      <w:b/>
      <w:szCs w:val="26"/>
    </w:rPr>
  </w:style>
  <w:style w:type="paragraph" w:styleId="NormalnyWeb">
    <w:name w:val="Normal (Web)"/>
    <w:basedOn w:val="Normalny"/>
    <w:semiHidden/>
    <w:unhideWhenUsed/>
    <w:rsid w:val="00A27692"/>
    <w:rPr>
      <w:rFonts w:ascii="Times New Roman" w:hAnsi="Times New Roman"/>
    </w:rPr>
  </w:style>
  <w:style w:type="paragraph" w:customStyle="1" w:styleId="Nagwek31">
    <w:name w:val="Nagłówek 31"/>
    <w:basedOn w:val="Normalny"/>
    <w:next w:val="Normalny"/>
    <w:uiPriority w:val="9"/>
    <w:semiHidden/>
    <w:unhideWhenUsed/>
    <w:qFormat/>
    <w:rsid w:val="00B20BFE"/>
    <w:pPr>
      <w:keepNext/>
      <w:keepLines/>
      <w:spacing w:before="160" w:after="80" w:line="278" w:lineRule="auto"/>
      <w:outlineLvl w:val="2"/>
    </w:pPr>
    <w:rPr>
      <w:rFonts w:ascii="Aptos" w:hAnsi="Aptos"/>
      <w:color w:val="0F4761"/>
      <w:kern w:val="2"/>
      <w:sz w:val="28"/>
      <w:szCs w:val="28"/>
      <w14:ligatures w14:val="standardContextual"/>
    </w:rPr>
  </w:style>
  <w:style w:type="paragraph" w:customStyle="1" w:styleId="Nagwek41">
    <w:name w:val="Nagłówek 41"/>
    <w:basedOn w:val="Normalny"/>
    <w:next w:val="Normalny"/>
    <w:uiPriority w:val="9"/>
    <w:semiHidden/>
    <w:unhideWhenUsed/>
    <w:qFormat/>
    <w:rsid w:val="00B20BFE"/>
    <w:pPr>
      <w:keepNext/>
      <w:keepLines/>
      <w:spacing w:before="80" w:after="40" w:line="278" w:lineRule="auto"/>
      <w:outlineLvl w:val="3"/>
    </w:pPr>
    <w:rPr>
      <w:rFonts w:ascii="Aptos" w:hAnsi="Aptos"/>
      <w:i/>
      <w:iCs/>
      <w:color w:val="0F4761"/>
      <w:kern w:val="2"/>
      <w14:ligatures w14:val="standardContextual"/>
    </w:rPr>
  </w:style>
  <w:style w:type="paragraph" w:customStyle="1" w:styleId="Nagwek51">
    <w:name w:val="Nagłówek 51"/>
    <w:basedOn w:val="Normalny"/>
    <w:next w:val="Normalny"/>
    <w:uiPriority w:val="9"/>
    <w:semiHidden/>
    <w:unhideWhenUsed/>
    <w:qFormat/>
    <w:rsid w:val="00B20BFE"/>
    <w:pPr>
      <w:keepNext/>
      <w:keepLines/>
      <w:spacing w:before="80" w:after="40" w:line="278" w:lineRule="auto"/>
      <w:outlineLvl w:val="4"/>
    </w:pPr>
    <w:rPr>
      <w:rFonts w:ascii="Aptos" w:hAnsi="Aptos"/>
      <w:color w:val="0F4761"/>
      <w:kern w:val="2"/>
      <w14:ligatures w14:val="standardContextual"/>
    </w:rPr>
  </w:style>
  <w:style w:type="paragraph" w:customStyle="1" w:styleId="Nagwek61">
    <w:name w:val="Nagłówek 61"/>
    <w:basedOn w:val="Normalny"/>
    <w:next w:val="Normalny"/>
    <w:uiPriority w:val="9"/>
    <w:semiHidden/>
    <w:unhideWhenUsed/>
    <w:qFormat/>
    <w:rsid w:val="00B20BFE"/>
    <w:pPr>
      <w:keepNext/>
      <w:keepLines/>
      <w:spacing w:before="40" w:after="0" w:line="278" w:lineRule="auto"/>
      <w:outlineLvl w:val="5"/>
    </w:pPr>
    <w:rPr>
      <w:rFonts w:ascii="Aptos" w:hAnsi="Aptos"/>
      <w:i/>
      <w:iCs/>
      <w:color w:val="595959"/>
      <w:kern w:val="2"/>
      <w14:ligatures w14:val="standardContextual"/>
    </w:rPr>
  </w:style>
  <w:style w:type="paragraph" w:customStyle="1" w:styleId="Nagwek71">
    <w:name w:val="Nagłówek 71"/>
    <w:basedOn w:val="Normalny"/>
    <w:next w:val="Normalny"/>
    <w:uiPriority w:val="9"/>
    <w:semiHidden/>
    <w:unhideWhenUsed/>
    <w:qFormat/>
    <w:rsid w:val="00B20BFE"/>
    <w:pPr>
      <w:keepNext/>
      <w:keepLines/>
      <w:spacing w:before="40" w:after="0" w:line="278" w:lineRule="auto"/>
      <w:outlineLvl w:val="6"/>
    </w:pPr>
    <w:rPr>
      <w:rFonts w:ascii="Aptos" w:hAnsi="Aptos"/>
      <w:color w:val="595959"/>
      <w:kern w:val="2"/>
      <w14:ligatures w14:val="standardContextual"/>
    </w:rPr>
  </w:style>
  <w:style w:type="paragraph" w:customStyle="1" w:styleId="Nagwek81">
    <w:name w:val="Nagłówek 81"/>
    <w:basedOn w:val="Normalny"/>
    <w:next w:val="Normalny"/>
    <w:uiPriority w:val="9"/>
    <w:semiHidden/>
    <w:unhideWhenUsed/>
    <w:qFormat/>
    <w:rsid w:val="00B20BFE"/>
    <w:pPr>
      <w:keepNext/>
      <w:keepLines/>
      <w:spacing w:before="0" w:after="0" w:line="278" w:lineRule="auto"/>
      <w:outlineLvl w:val="7"/>
    </w:pPr>
    <w:rPr>
      <w:rFonts w:ascii="Aptos" w:hAnsi="Aptos"/>
      <w:i/>
      <w:iCs/>
      <w:color w:val="272727"/>
      <w:kern w:val="2"/>
      <w14:ligatures w14:val="standardContextual"/>
    </w:rPr>
  </w:style>
  <w:style w:type="paragraph" w:customStyle="1" w:styleId="Nagwek91">
    <w:name w:val="Nagłówek 91"/>
    <w:basedOn w:val="Normalny"/>
    <w:next w:val="Normalny"/>
    <w:uiPriority w:val="9"/>
    <w:semiHidden/>
    <w:unhideWhenUsed/>
    <w:qFormat/>
    <w:rsid w:val="00B20BFE"/>
    <w:pPr>
      <w:keepNext/>
      <w:keepLines/>
      <w:spacing w:before="0" w:after="0" w:line="278" w:lineRule="auto"/>
      <w:outlineLvl w:val="8"/>
    </w:pPr>
    <w:rPr>
      <w:rFonts w:ascii="Aptos" w:hAnsi="Aptos"/>
      <w:color w:val="272727"/>
      <w:kern w:val="2"/>
      <w14:ligatures w14:val="standardContextual"/>
    </w:rPr>
  </w:style>
  <w:style w:type="numbering" w:customStyle="1" w:styleId="Bezlisty1">
    <w:name w:val="Bez listy1"/>
    <w:next w:val="Bezlisty"/>
    <w:uiPriority w:val="99"/>
    <w:semiHidden/>
    <w:unhideWhenUsed/>
    <w:rsid w:val="00B20BFE"/>
  </w:style>
  <w:style w:type="character" w:customStyle="1" w:styleId="Nagwek3Znak">
    <w:name w:val="Nagłówek 3 Znak"/>
    <w:basedOn w:val="Domylnaczcionkaakapitu"/>
    <w:link w:val="Nagwek3"/>
    <w:uiPriority w:val="9"/>
    <w:semiHidden/>
    <w:rsid w:val="00B20BFE"/>
    <w:rPr>
      <w:rFonts w:eastAsia="Times New Roman" w:cs="Times New Roman"/>
      <w:color w:val="0F4761"/>
      <w:sz w:val="28"/>
      <w:szCs w:val="28"/>
    </w:rPr>
  </w:style>
  <w:style w:type="character" w:customStyle="1" w:styleId="Nagwek4Znak">
    <w:name w:val="Nagłówek 4 Znak"/>
    <w:basedOn w:val="Domylnaczcionkaakapitu"/>
    <w:link w:val="Nagwek4"/>
    <w:uiPriority w:val="9"/>
    <w:semiHidden/>
    <w:rsid w:val="00B20BFE"/>
    <w:rPr>
      <w:rFonts w:eastAsia="Times New Roman" w:cs="Times New Roman"/>
      <w:i/>
      <w:iCs/>
      <w:color w:val="0F4761"/>
    </w:rPr>
  </w:style>
  <w:style w:type="character" w:customStyle="1" w:styleId="Nagwek5Znak">
    <w:name w:val="Nagłówek 5 Znak"/>
    <w:basedOn w:val="Domylnaczcionkaakapitu"/>
    <w:link w:val="Nagwek5"/>
    <w:uiPriority w:val="9"/>
    <w:semiHidden/>
    <w:rsid w:val="00B20BFE"/>
    <w:rPr>
      <w:rFonts w:eastAsia="Times New Roman" w:cs="Times New Roman"/>
      <w:color w:val="0F4761"/>
    </w:rPr>
  </w:style>
  <w:style w:type="character" w:customStyle="1" w:styleId="Nagwek6Znak">
    <w:name w:val="Nagłówek 6 Znak"/>
    <w:basedOn w:val="Domylnaczcionkaakapitu"/>
    <w:link w:val="Nagwek6"/>
    <w:uiPriority w:val="9"/>
    <w:semiHidden/>
    <w:rsid w:val="00B20BFE"/>
    <w:rPr>
      <w:rFonts w:eastAsia="Times New Roman" w:cs="Times New Roman"/>
      <w:i/>
      <w:iCs/>
      <w:color w:val="595959"/>
    </w:rPr>
  </w:style>
  <w:style w:type="character" w:customStyle="1" w:styleId="Nagwek7Znak">
    <w:name w:val="Nagłówek 7 Znak"/>
    <w:basedOn w:val="Domylnaczcionkaakapitu"/>
    <w:link w:val="Nagwek7"/>
    <w:uiPriority w:val="9"/>
    <w:semiHidden/>
    <w:rsid w:val="00B20BFE"/>
    <w:rPr>
      <w:rFonts w:eastAsia="Times New Roman" w:cs="Times New Roman"/>
      <w:color w:val="595959"/>
    </w:rPr>
  </w:style>
  <w:style w:type="character" w:customStyle="1" w:styleId="Nagwek8Znak">
    <w:name w:val="Nagłówek 8 Znak"/>
    <w:basedOn w:val="Domylnaczcionkaakapitu"/>
    <w:link w:val="Nagwek8"/>
    <w:uiPriority w:val="9"/>
    <w:semiHidden/>
    <w:rsid w:val="00B20BFE"/>
    <w:rPr>
      <w:rFonts w:eastAsia="Times New Roman" w:cs="Times New Roman"/>
      <w:i/>
      <w:iCs/>
      <w:color w:val="272727"/>
    </w:rPr>
  </w:style>
  <w:style w:type="character" w:customStyle="1" w:styleId="Nagwek9Znak">
    <w:name w:val="Nagłówek 9 Znak"/>
    <w:basedOn w:val="Domylnaczcionkaakapitu"/>
    <w:link w:val="Nagwek9"/>
    <w:uiPriority w:val="9"/>
    <w:semiHidden/>
    <w:rsid w:val="00B20BFE"/>
    <w:rPr>
      <w:rFonts w:eastAsia="Times New Roman" w:cs="Times New Roman"/>
      <w:color w:val="272727"/>
    </w:rPr>
  </w:style>
  <w:style w:type="paragraph" w:customStyle="1" w:styleId="Tytu1">
    <w:name w:val="Tytuł1"/>
    <w:basedOn w:val="Normalny"/>
    <w:next w:val="Normalny"/>
    <w:uiPriority w:val="10"/>
    <w:qFormat/>
    <w:rsid w:val="00B20BFE"/>
    <w:pPr>
      <w:spacing w:before="0" w:after="80" w:line="240" w:lineRule="auto"/>
      <w:contextualSpacing/>
    </w:pPr>
    <w:rPr>
      <w:rFonts w:ascii="Aptos Display" w:hAnsi="Aptos Display"/>
      <w:spacing w:val="-10"/>
      <w:kern w:val="28"/>
      <w:sz w:val="56"/>
      <w:szCs w:val="56"/>
      <w14:ligatures w14:val="standardContextual"/>
    </w:rPr>
  </w:style>
  <w:style w:type="character" w:customStyle="1" w:styleId="TytuZnak">
    <w:name w:val="Tytuł Znak"/>
    <w:basedOn w:val="Domylnaczcionkaakapitu"/>
    <w:link w:val="Tytu"/>
    <w:uiPriority w:val="10"/>
    <w:rsid w:val="00B20BFE"/>
    <w:rPr>
      <w:rFonts w:ascii="Aptos Display" w:eastAsia="Times New Roman" w:hAnsi="Aptos Display" w:cs="Times New Roman"/>
      <w:spacing w:val="-10"/>
      <w:kern w:val="28"/>
      <w:sz w:val="56"/>
      <w:szCs w:val="56"/>
    </w:rPr>
  </w:style>
  <w:style w:type="paragraph" w:customStyle="1" w:styleId="Podtytu1">
    <w:name w:val="Podtytuł1"/>
    <w:basedOn w:val="Normalny"/>
    <w:next w:val="Normalny"/>
    <w:uiPriority w:val="11"/>
    <w:qFormat/>
    <w:rsid w:val="00B20BFE"/>
    <w:pPr>
      <w:numPr>
        <w:ilvl w:val="1"/>
      </w:numPr>
      <w:spacing w:before="0" w:after="160" w:line="278" w:lineRule="auto"/>
    </w:pPr>
    <w:rPr>
      <w:rFonts w:ascii="Aptos" w:hAnsi="Aptos"/>
      <w:color w:val="595959"/>
      <w:spacing w:val="15"/>
      <w:kern w:val="2"/>
      <w:sz w:val="28"/>
      <w:szCs w:val="28"/>
      <w14:ligatures w14:val="standardContextual"/>
    </w:rPr>
  </w:style>
  <w:style w:type="character" w:customStyle="1" w:styleId="PodtytuZnak">
    <w:name w:val="Podtytuł Znak"/>
    <w:basedOn w:val="Domylnaczcionkaakapitu"/>
    <w:link w:val="Podtytu"/>
    <w:uiPriority w:val="11"/>
    <w:rsid w:val="00B20BFE"/>
    <w:rPr>
      <w:rFonts w:eastAsia="Times New Roman" w:cs="Times New Roman"/>
      <w:color w:val="595959"/>
      <w:spacing w:val="15"/>
      <w:sz w:val="28"/>
      <w:szCs w:val="28"/>
    </w:rPr>
  </w:style>
  <w:style w:type="paragraph" w:customStyle="1" w:styleId="Cytat1">
    <w:name w:val="Cytat1"/>
    <w:basedOn w:val="Normalny"/>
    <w:next w:val="Normalny"/>
    <w:uiPriority w:val="29"/>
    <w:qFormat/>
    <w:rsid w:val="00B20BFE"/>
    <w:pPr>
      <w:spacing w:before="160" w:after="160" w:line="278" w:lineRule="auto"/>
      <w:jc w:val="center"/>
    </w:pPr>
    <w:rPr>
      <w:rFonts w:ascii="Aptos" w:eastAsia="Aptos" w:hAnsi="Aptos"/>
      <w:i/>
      <w:iCs/>
      <w:color w:val="404040"/>
      <w:kern w:val="2"/>
      <w14:ligatures w14:val="standardContextual"/>
    </w:rPr>
  </w:style>
  <w:style w:type="character" w:customStyle="1" w:styleId="CytatZnak">
    <w:name w:val="Cytat Znak"/>
    <w:basedOn w:val="Domylnaczcionkaakapitu"/>
    <w:link w:val="Cytat"/>
    <w:uiPriority w:val="29"/>
    <w:rsid w:val="00B20BFE"/>
    <w:rPr>
      <w:i/>
      <w:iCs/>
      <w:color w:val="404040"/>
    </w:rPr>
  </w:style>
  <w:style w:type="character" w:customStyle="1" w:styleId="Wyrnienieintensywne1">
    <w:name w:val="Wyróżnienie intensywne1"/>
    <w:basedOn w:val="Domylnaczcionkaakapitu"/>
    <w:uiPriority w:val="21"/>
    <w:qFormat/>
    <w:rsid w:val="00B20BFE"/>
    <w:rPr>
      <w:i/>
      <w:iCs/>
      <w:color w:val="0F4761"/>
    </w:rPr>
  </w:style>
  <w:style w:type="paragraph" w:customStyle="1" w:styleId="Cytatintensywny1">
    <w:name w:val="Cytat intensywny1"/>
    <w:basedOn w:val="Normalny"/>
    <w:next w:val="Normalny"/>
    <w:uiPriority w:val="30"/>
    <w:qFormat/>
    <w:rsid w:val="00B20BFE"/>
    <w:pPr>
      <w:pBdr>
        <w:top w:val="single" w:sz="4" w:space="10" w:color="0F4761"/>
        <w:bottom w:val="single" w:sz="4" w:space="10" w:color="0F4761"/>
      </w:pBdr>
      <w:spacing w:line="278" w:lineRule="auto"/>
      <w:ind w:left="864" w:right="864"/>
      <w:jc w:val="center"/>
    </w:pPr>
    <w:rPr>
      <w:rFonts w:ascii="Aptos" w:eastAsia="Aptos" w:hAnsi="Aptos"/>
      <w:i/>
      <w:iCs/>
      <w:color w:val="0F4761"/>
      <w:kern w:val="2"/>
      <w14:ligatures w14:val="standardContextual"/>
    </w:rPr>
  </w:style>
  <w:style w:type="character" w:customStyle="1" w:styleId="CytatintensywnyZnak">
    <w:name w:val="Cytat intensywny Znak"/>
    <w:basedOn w:val="Domylnaczcionkaakapitu"/>
    <w:link w:val="Cytatintensywny"/>
    <w:uiPriority w:val="30"/>
    <w:rsid w:val="00B20BFE"/>
    <w:rPr>
      <w:i/>
      <w:iCs/>
      <w:color w:val="0F4761"/>
    </w:rPr>
  </w:style>
  <w:style w:type="character" w:customStyle="1" w:styleId="Odwoanieintensywne1">
    <w:name w:val="Odwołanie intensywne1"/>
    <w:basedOn w:val="Domylnaczcionkaakapitu"/>
    <w:uiPriority w:val="32"/>
    <w:qFormat/>
    <w:rsid w:val="00B20BFE"/>
    <w:rPr>
      <w:b/>
      <w:bCs/>
      <w:smallCaps/>
      <w:color w:val="0F4761"/>
      <w:spacing w:val="5"/>
    </w:rPr>
  </w:style>
  <w:style w:type="numbering" w:customStyle="1" w:styleId="Bezlisty11">
    <w:name w:val="Bez listy11"/>
    <w:next w:val="Bezlisty"/>
    <w:uiPriority w:val="99"/>
    <w:semiHidden/>
    <w:unhideWhenUsed/>
    <w:rsid w:val="00B20BFE"/>
  </w:style>
  <w:style w:type="table" w:customStyle="1" w:styleId="Tabela-Siatka1">
    <w:name w:val="Tabela - Siatka1"/>
    <w:basedOn w:val="Standardowy"/>
    <w:next w:val="Tabela-Siatka"/>
    <w:uiPriority w:val="59"/>
    <w:rsid w:val="00B20BFE"/>
    <w:rPr>
      <w:rFonts w:ascii="Aptos" w:eastAsia="Aptos" w:hAnsi="Apto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
    <w:name w:val="Tabela - Siatka2"/>
    <w:basedOn w:val="Standardowy"/>
    <w:next w:val="Tabela-Siatka"/>
    <w:uiPriority w:val="39"/>
    <w:rsid w:val="00B20BFE"/>
    <w:rPr>
      <w:rFonts w:ascii="Aptos" w:eastAsia="Aptos" w:hAnsi="Aptos"/>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iecalista1">
    <w:name w:val="Bieżąca lista1"/>
    <w:uiPriority w:val="99"/>
    <w:rsid w:val="00B20BFE"/>
    <w:pPr>
      <w:numPr>
        <w:numId w:val="40"/>
      </w:numPr>
    </w:pPr>
  </w:style>
  <w:style w:type="character" w:customStyle="1" w:styleId="Nagwek3Znak1">
    <w:name w:val="Nagłówek 3 Znak1"/>
    <w:basedOn w:val="Domylnaczcionkaakapitu"/>
    <w:semiHidden/>
    <w:rsid w:val="00B20BFE"/>
    <w:rPr>
      <w:rFonts w:asciiTheme="majorHAnsi" w:eastAsiaTheme="majorEastAsia" w:hAnsiTheme="majorHAnsi" w:cstheme="majorBidi"/>
      <w:color w:val="1F4D78" w:themeColor="accent1" w:themeShade="7F"/>
    </w:rPr>
  </w:style>
  <w:style w:type="character" w:customStyle="1" w:styleId="Nagwek4Znak1">
    <w:name w:val="Nagłówek 4 Znak1"/>
    <w:basedOn w:val="Domylnaczcionkaakapitu"/>
    <w:semiHidden/>
    <w:rsid w:val="00B20BFE"/>
    <w:rPr>
      <w:rFonts w:asciiTheme="majorHAnsi" w:eastAsiaTheme="majorEastAsia" w:hAnsiTheme="majorHAnsi" w:cstheme="majorBidi"/>
      <w:i/>
      <w:iCs/>
      <w:color w:val="2E74B5" w:themeColor="accent1" w:themeShade="BF"/>
    </w:rPr>
  </w:style>
  <w:style w:type="character" w:customStyle="1" w:styleId="Nagwek5Znak1">
    <w:name w:val="Nagłówek 5 Znak1"/>
    <w:basedOn w:val="Domylnaczcionkaakapitu"/>
    <w:semiHidden/>
    <w:rsid w:val="00B20BFE"/>
    <w:rPr>
      <w:rFonts w:asciiTheme="majorHAnsi" w:eastAsiaTheme="majorEastAsia" w:hAnsiTheme="majorHAnsi" w:cstheme="majorBidi"/>
      <w:color w:val="2E74B5" w:themeColor="accent1" w:themeShade="BF"/>
    </w:rPr>
  </w:style>
  <w:style w:type="character" w:customStyle="1" w:styleId="Nagwek6Znak1">
    <w:name w:val="Nagłówek 6 Znak1"/>
    <w:basedOn w:val="Domylnaczcionkaakapitu"/>
    <w:semiHidden/>
    <w:rsid w:val="00B20BFE"/>
    <w:rPr>
      <w:rFonts w:asciiTheme="majorHAnsi" w:eastAsiaTheme="majorEastAsia" w:hAnsiTheme="majorHAnsi" w:cstheme="majorBidi"/>
      <w:color w:val="1F4D78" w:themeColor="accent1" w:themeShade="7F"/>
    </w:rPr>
  </w:style>
  <w:style w:type="character" w:customStyle="1" w:styleId="Nagwek7Znak1">
    <w:name w:val="Nagłówek 7 Znak1"/>
    <w:basedOn w:val="Domylnaczcionkaakapitu"/>
    <w:semiHidden/>
    <w:rsid w:val="00B20BFE"/>
    <w:rPr>
      <w:rFonts w:asciiTheme="majorHAnsi" w:eastAsiaTheme="majorEastAsia" w:hAnsiTheme="majorHAnsi" w:cstheme="majorBidi"/>
      <w:i/>
      <w:iCs/>
      <w:color w:val="1F4D78" w:themeColor="accent1" w:themeShade="7F"/>
    </w:rPr>
  </w:style>
  <w:style w:type="character" w:customStyle="1" w:styleId="Nagwek8Znak1">
    <w:name w:val="Nagłówek 8 Znak1"/>
    <w:basedOn w:val="Domylnaczcionkaakapitu"/>
    <w:semiHidden/>
    <w:rsid w:val="00B20BFE"/>
    <w:rPr>
      <w:rFonts w:asciiTheme="majorHAnsi" w:eastAsiaTheme="majorEastAsia" w:hAnsiTheme="majorHAnsi" w:cstheme="majorBidi"/>
      <w:color w:val="272727" w:themeColor="text1" w:themeTint="D8"/>
      <w:sz w:val="21"/>
      <w:szCs w:val="21"/>
    </w:rPr>
  </w:style>
  <w:style w:type="character" w:customStyle="1" w:styleId="Nagwek9Znak1">
    <w:name w:val="Nagłówek 9 Znak1"/>
    <w:basedOn w:val="Domylnaczcionkaakapitu"/>
    <w:semiHidden/>
    <w:rsid w:val="00B20BFE"/>
    <w:rPr>
      <w:rFonts w:asciiTheme="majorHAnsi" w:eastAsiaTheme="majorEastAsia" w:hAnsiTheme="majorHAnsi" w:cstheme="majorBidi"/>
      <w:i/>
      <w:iCs/>
      <w:color w:val="272727" w:themeColor="text1" w:themeTint="D8"/>
      <w:sz w:val="21"/>
      <w:szCs w:val="21"/>
    </w:rPr>
  </w:style>
  <w:style w:type="paragraph" w:styleId="Tytu">
    <w:name w:val="Title"/>
    <w:basedOn w:val="Normalny"/>
    <w:next w:val="Normalny"/>
    <w:link w:val="TytuZnak"/>
    <w:uiPriority w:val="10"/>
    <w:rsid w:val="00B20BFE"/>
    <w:pPr>
      <w:spacing w:before="0" w:after="0" w:line="240" w:lineRule="auto"/>
      <w:contextualSpacing/>
    </w:pPr>
    <w:rPr>
      <w:rFonts w:ascii="Aptos Display" w:hAnsi="Aptos Display"/>
      <w:spacing w:val="-10"/>
      <w:kern w:val="28"/>
      <w:sz w:val="56"/>
      <w:szCs w:val="56"/>
    </w:rPr>
  </w:style>
  <w:style w:type="character" w:customStyle="1" w:styleId="TytuZnak1">
    <w:name w:val="Tytuł Znak1"/>
    <w:basedOn w:val="Domylnaczcionkaakapitu"/>
    <w:rsid w:val="00B20BF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rsid w:val="00B20BFE"/>
    <w:pPr>
      <w:numPr>
        <w:ilvl w:val="1"/>
      </w:numPr>
      <w:spacing w:after="160"/>
    </w:pPr>
    <w:rPr>
      <w:color w:val="595959"/>
      <w:spacing w:val="15"/>
      <w:sz w:val="28"/>
      <w:szCs w:val="28"/>
    </w:rPr>
  </w:style>
  <w:style w:type="character" w:customStyle="1" w:styleId="PodtytuZnak1">
    <w:name w:val="Podtytuł Znak1"/>
    <w:basedOn w:val="Domylnaczcionkaakapitu"/>
    <w:rsid w:val="00B20BFE"/>
    <w:rPr>
      <w:rFonts w:asciiTheme="minorHAnsi" w:eastAsiaTheme="minorEastAsia" w:hAnsiTheme="minorHAnsi" w:cstheme="minorBidi"/>
      <w:color w:val="5A5A5A" w:themeColor="text1" w:themeTint="A5"/>
      <w:spacing w:val="15"/>
      <w:sz w:val="22"/>
      <w:szCs w:val="22"/>
    </w:rPr>
  </w:style>
  <w:style w:type="paragraph" w:styleId="Cytat">
    <w:name w:val="Quote"/>
    <w:basedOn w:val="Normalny"/>
    <w:next w:val="Normalny"/>
    <w:link w:val="CytatZnak"/>
    <w:uiPriority w:val="29"/>
    <w:rsid w:val="00B20BFE"/>
    <w:pPr>
      <w:spacing w:before="200" w:after="160"/>
      <w:ind w:left="864" w:right="864"/>
      <w:jc w:val="center"/>
    </w:pPr>
    <w:rPr>
      <w:i/>
      <w:iCs/>
      <w:color w:val="404040"/>
    </w:rPr>
  </w:style>
  <w:style w:type="character" w:customStyle="1" w:styleId="CytatZnak1">
    <w:name w:val="Cytat Znak1"/>
    <w:basedOn w:val="Domylnaczcionkaakapitu"/>
    <w:uiPriority w:val="29"/>
    <w:rsid w:val="00B20BFE"/>
    <w:rPr>
      <w:i/>
      <w:iCs/>
      <w:color w:val="404040" w:themeColor="text1" w:themeTint="BF"/>
    </w:rPr>
  </w:style>
  <w:style w:type="character" w:styleId="Wyrnienieintensywne">
    <w:name w:val="Intense Emphasis"/>
    <w:basedOn w:val="Domylnaczcionkaakapitu"/>
    <w:uiPriority w:val="21"/>
    <w:rsid w:val="00B20BFE"/>
    <w:rPr>
      <w:i/>
      <w:iCs/>
      <w:color w:val="5B9BD5" w:themeColor="accent1"/>
    </w:rPr>
  </w:style>
  <w:style w:type="paragraph" w:styleId="Cytatintensywny">
    <w:name w:val="Intense Quote"/>
    <w:basedOn w:val="Normalny"/>
    <w:next w:val="Normalny"/>
    <w:link w:val="CytatintensywnyZnak"/>
    <w:uiPriority w:val="30"/>
    <w:rsid w:val="00B20BFE"/>
    <w:pPr>
      <w:pBdr>
        <w:top w:val="single" w:sz="4" w:space="10" w:color="5B9BD5" w:themeColor="accent1"/>
        <w:bottom w:val="single" w:sz="4" w:space="10" w:color="5B9BD5" w:themeColor="accent1"/>
      </w:pBdr>
      <w:ind w:left="864" w:right="864"/>
      <w:jc w:val="center"/>
    </w:pPr>
    <w:rPr>
      <w:i/>
      <w:iCs/>
      <w:color w:val="0F4761"/>
    </w:rPr>
  </w:style>
  <w:style w:type="character" w:customStyle="1" w:styleId="CytatintensywnyZnak1">
    <w:name w:val="Cytat intensywny Znak1"/>
    <w:basedOn w:val="Domylnaczcionkaakapitu"/>
    <w:uiPriority w:val="30"/>
    <w:rsid w:val="00B20BFE"/>
    <w:rPr>
      <w:i/>
      <w:iCs/>
      <w:color w:val="5B9BD5" w:themeColor="accent1"/>
    </w:rPr>
  </w:style>
  <w:style w:type="character" w:styleId="Odwoanieintensywne">
    <w:name w:val="Intense Reference"/>
    <w:basedOn w:val="Domylnaczcionkaakapitu"/>
    <w:uiPriority w:val="32"/>
    <w:rsid w:val="00B20BFE"/>
    <w:rPr>
      <w:b/>
      <w:bCs/>
      <w:smallCaps/>
      <w:color w:val="5B9BD5" w:themeColor="accent1"/>
      <w:spacing w:val="5"/>
    </w:rPr>
  </w:style>
  <w:style w:type="paragraph" w:customStyle="1" w:styleId="paragraph">
    <w:name w:val="paragraph"/>
    <w:basedOn w:val="Normalny"/>
    <w:rsid w:val="002A0CCC"/>
    <w:pPr>
      <w:spacing w:before="100" w:beforeAutospacing="1" w:after="100" w:afterAutospacing="1" w:line="240" w:lineRule="auto"/>
    </w:pPr>
    <w:rPr>
      <w:rFonts w:ascii="Times New Roman" w:hAnsi="Times New Roman"/>
      <w:lang w:eastAsia="pl-PL"/>
    </w:rPr>
  </w:style>
  <w:style w:type="character" w:customStyle="1" w:styleId="normaltextrun">
    <w:name w:val="normaltextrun"/>
    <w:basedOn w:val="Domylnaczcionkaakapitu"/>
    <w:rsid w:val="002A0CCC"/>
  </w:style>
  <w:style w:type="character" w:customStyle="1" w:styleId="eop">
    <w:name w:val="eop"/>
    <w:basedOn w:val="Domylnaczcionkaakapitu"/>
    <w:rsid w:val="002A0CCC"/>
  </w:style>
  <w:style w:type="character" w:styleId="Nierozpoznanawzmianka">
    <w:name w:val="Unresolved Mention"/>
    <w:basedOn w:val="Domylnaczcionkaakapitu"/>
    <w:uiPriority w:val="99"/>
    <w:semiHidden/>
    <w:unhideWhenUsed/>
    <w:rsid w:val="003D13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latformazakupowa.pl/transakcja/807466" TargetMode="External"/><Relationship Id="rId18" Type="http://schemas.openxmlformats.org/officeDocument/2006/relationships/hyperlink" Target="https://bazakonkurencyjnosci.funduszeeuropejskie.gov.pl/ogloszenia/281942?sekcja=ogloszenie" TargetMode="External"/><Relationship Id="rId26" Type="http://schemas.openxmlformats.org/officeDocument/2006/relationships/hyperlink" Target="https://sip.lex.pl/" TargetMode="External"/><Relationship Id="rId39" Type="http://schemas.openxmlformats.org/officeDocument/2006/relationships/footer" Target="footer1.xml"/><Relationship Id="rId21" Type="http://schemas.openxmlformats.org/officeDocument/2006/relationships/hyperlink" Target="https://www.gov.pl/web/mswia/oprogramowanie-do-pobrania" TargetMode="External"/><Relationship Id="rId34" Type="http://schemas.openxmlformats.org/officeDocument/2006/relationships/hyperlink" Target="https://sip.lex.pl/" TargetMode="External"/><Relationship Id="rId42"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kanalizacja@zgk.psary.pl" TargetMode="External"/><Relationship Id="rId20" Type="http://schemas.openxmlformats.org/officeDocument/2006/relationships/hyperlink" Target="https://moj.gov.pl/nforms/signer/upload?xFormsAppName=SIGNER" TargetMode="External"/><Relationship Id="rId29" Type="http://schemas.openxmlformats.org/officeDocument/2006/relationships/hyperlink" Target="https://sip.lex.pl/"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analizacja@zgk.psary.pl" TargetMode="External"/><Relationship Id="rId24" Type="http://schemas.openxmlformats.org/officeDocument/2006/relationships/hyperlink" Target="https://sip.lex.pl/" TargetMode="External"/><Relationship Id="rId32" Type="http://schemas.openxmlformats.org/officeDocument/2006/relationships/hyperlink" Target="https://sip.lex.pl/" TargetMode="External"/><Relationship Id="rId37" Type="http://schemas.openxmlformats.org/officeDocument/2006/relationships/hyperlink" Target="https://sip.lex.pl/" TargetMode="Externa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platformazakupowa.pl/transakcja/807466" TargetMode="External"/><Relationship Id="rId23" Type="http://schemas.openxmlformats.org/officeDocument/2006/relationships/hyperlink" Target="https://sip.lex.pl/" TargetMode="External"/><Relationship Id="rId28" Type="http://schemas.openxmlformats.org/officeDocument/2006/relationships/hyperlink" Target="https://sip.lex.pl/" TargetMode="External"/><Relationship Id="rId36" Type="http://schemas.openxmlformats.org/officeDocument/2006/relationships/hyperlink" Target="https://sip.lex.pl/" TargetMode="External"/><Relationship Id="rId10" Type="http://schemas.openxmlformats.org/officeDocument/2006/relationships/endnotes" Target="endnotes.xml"/><Relationship Id="rId19" Type="http://schemas.openxmlformats.org/officeDocument/2006/relationships/hyperlink" Target="https://www.nccert.pl/" TargetMode="External"/><Relationship Id="rId31" Type="http://schemas.openxmlformats.org/officeDocument/2006/relationships/hyperlink" Target="https://sip.lex.pl/"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zgk.psary.pl/" TargetMode="External"/><Relationship Id="rId22" Type="http://schemas.openxmlformats.org/officeDocument/2006/relationships/hyperlink" Target="https://platformazakupowa.pl/strona/45-instrukcje" TargetMode="External"/><Relationship Id="rId27" Type="http://schemas.openxmlformats.org/officeDocument/2006/relationships/hyperlink" Target="https://sip.lex.pl/" TargetMode="External"/><Relationship Id="rId30" Type="http://schemas.openxmlformats.org/officeDocument/2006/relationships/hyperlink" Target="https://sip.lex.pl/" TargetMode="External"/><Relationship Id="rId35" Type="http://schemas.openxmlformats.org/officeDocument/2006/relationships/hyperlink" Target="https://sip.lex.pl/"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zgk.psary.pl/" TargetMode="External"/><Relationship Id="rId17" Type="http://schemas.openxmlformats.org/officeDocument/2006/relationships/hyperlink" Target="https://bazakonkurencyjnosci.funduszeeuropejskie.gov.pl/" TargetMode="External"/><Relationship Id="rId25" Type="http://schemas.openxmlformats.org/officeDocument/2006/relationships/hyperlink" Target="https://sip.lex.pl/" TargetMode="External"/><Relationship Id="rId33" Type="http://schemas.openxmlformats.org/officeDocument/2006/relationships/hyperlink" Target="https://sip.lex.pl/" TargetMode="External"/><Relationship Id="rId38"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7c81e38-dd07-49d1-a502-d64b52bec2f2" xsi:nil="true"/>
    <lcf76f155ced4ddcb4097134ff3c332f xmlns="7f497c16-cdc9-4506-85c6-1fe3b2e75346">
      <Terms xmlns="http://schemas.microsoft.com/office/infopath/2007/PartnerControls"/>
    </lcf76f155ced4ddcb4097134ff3c332f>
    <_Flow_SignoffStatus xmlns="7f497c16-cdc9-4506-85c6-1fe3b2e7534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F796C74DF6AF3418D661F903DDA5819" ma:contentTypeVersion="19" ma:contentTypeDescription="Utwórz nowy dokument." ma:contentTypeScope="" ma:versionID="6b00670f5fb8d7bb4ba2518f6f99b592">
  <xsd:schema xmlns:xsd="http://www.w3.org/2001/XMLSchema" xmlns:xs="http://www.w3.org/2001/XMLSchema" xmlns:p="http://schemas.microsoft.com/office/2006/metadata/properties" xmlns:ns2="7f497c16-cdc9-4506-85c6-1fe3b2e75346" xmlns:ns3="d7c81e38-dd07-49d1-a502-d64b52bec2f2" targetNamespace="http://schemas.microsoft.com/office/2006/metadata/properties" ma:root="true" ma:fieldsID="8269dcd7bda378352fb4a5791f3008ab" ns2:_="" ns3:_="">
    <xsd:import namespace="7f497c16-cdc9-4506-85c6-1fe3b2e75346"/>
    <xsd:import namespace="d7c81e38-dd07-49d1-a502-d64b52bec2f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97c16-cdc9-4506-85c6-1fe3b2e753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i obrazów" ma:readOnly="false" ma:fieldId="{5cf76f15-5ced-4ddc-b409-7134ff3c332f}" ma:taxonomyMulti="true" ma:sspId="3bdc5214-c90a-4f3e-a897-f48b169ed6c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Stan zatwierdzenia" ma:internalName="Stan_x0020_zatwierdzenia">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c81e38-dd07-49d1-a502-d64b52bec2f2"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element name="TaxCatchAll" ma:index="23" nillable="true" ma:displayName="Taxonomy Catch All Column" ma:hidden="true" ma:list="{24452549-7f71-4c81-8f76-3af61f1a437f}" ma:internalName="TaxCatchAll" ma:showField="CatchAllData" ma:web="d7c81e38-dd07-49d1-a502-d64b52bec2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1452AC-8333-44F3-A31A-5E2D265146F8}">
  <ds:schemaRefs>
    <ds:schemaRef ds:uri="http://schemas.microsoft.com/office/2006/metadata/properties"/>
    <ds:schemaRef ds:uri="http://schemas.microsoft.com/office/infopath/2007/PartnerControls"/>
    <ds:schemaRef ds:uri="d7c81e38-dd07-49d1-a502-d64b52bec2f2"/>
    <ds:schemaRef ds:uri="7f497c16-cdc9-4506-85c6-1fe3b2e75346"/>
  </ds:schemaRefs>
</ds:datastoreItem>
</file>

<file path=customXml/itemProps2.xml><?xml version="1.0" encoding="utf-8"?>
<ds:datastoreItem xmlns:ds="http://schemas.openxmlformats.org/officeDocument/2006/customXml" ds:itemID="{B52EAB40-1884-4B1B-8BA3-63849A13491F}">
  <ds:schemaRefs>
    <ds:schemaRef ds:uri="http://schemas.microsoft.com/sharepoint/v3/contenttype/forms"/>
  </ds:schemaRefs>
</ds:datastoreItem>
</file>

<file path=customXml/itemProps3.xml><?xml version="1.0" encoding="utf-8"?>
<ds:datastoreItem xmlns:ds="http://schemas.openxmlformats.org/officeDocument/2006/customXml" ds:itemID="{DF2B050B-A4C4-4856-B045-CE35608D53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497c16-cdc9-4506-85c6-1fe3b2e75346"/>
    <ds:schemaRef ds:uri="d7c81e38-dd07-49d1-a502-d64b52bec2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71C271-FCA8-44BA-84B0-9F7F3758A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28</Pages>
  <Words>8449</Words>
  <Characters>50696</Characters>
  <Application>Microsoft Office Word</Application>
  <DocSecurity>0</DocSecurity>
  <Lines>422</Lines>
  <Paragraphs>118</Paragraphs>
  <ScaleCrop>false</ScaleCrop>
  <HeadingPairs>
    <vt:vector size="2" baseType="variant">
      <vt:variant>
        <vt:lpstr>Tytuł</vt:lpstr>
      </vt:variant>
      <vt:variant>
        <vt:i4>1</vt:i4>
      </vt:variant>
    </vt:vector>
  </HeadingPairs>
  <TitlesOfParts>
    <vt:vector size="1" baseType="lpstr">
      <vt:lpstr>Pismo CPPC_FERC</vt:lpstr>
    </vt:vector>
  </TitlesOfParts>
  <Company>MRR</Company>
  <LinksUpToDate>false</LinksUpToDate>
  <CharactersWithSpaces>59027</CharactersWithSpaces>
  <SharedDoc>false</SharedDoc>
  <HLinks>
    <vt:vector size="162" baseType="variant">
      <vt:variant>
        <vt:i4>393298</vt:i4>
      </vt:variant>
      <vt:variant>
        <vt:i4>78</vt:i4>
      </vt:variant>
      <vt:variant>
        <vt:i4>0</vt:i4>
      </vt:variant>
      <vt:variant>
        <vt:i4>5</vt:i4>
      </vt:variant>
      <vt:variant>
        <vt:lpwstr>https://sip.lex.pl/</vt:lpwstr>
      </vt:variant>
      <vt:variant>
        <vt:lpwstr>/document/17337528?cm=DOCUMENT</vt:lpwstr>
      </vt:variant>
      <vt:variant>
        <vt:i4>393298</vt:i4>
      </vt:variant>
      <vt:variant>
        <vt:i4>75</vt:i4>
      </vt:variant>
      <vt:variant>
        <vt:i4>0</vt:i4>
      </vt:variant>
      <vt:variant>
        <vt:i4>5</vt:i4>
      </vt:variant>
      <vt:variant>
        <vt:lpwstr>https://sip.lex.pl/</vt:lpwstr>
      </vt:variant>
      <vt:variant>
        <vt:lpwstr>/document/17337528?cm=DOCUMENT</vt:lpwstr>
      </vt:variant>
      <vt:variant>
        <vt:i4>589852</vt:i4>
      </vt:variant>
      <vt:variant>
        <vt:i4>72</vt:i4>
      </vt:variant>
      <vt:variant>
        <vt:i4>0</vt:i4>
      </vt:variant>
      <vt:variant>
        <vt:i4>5</vt:i4>
      </vt:variant>
      <vt:variant>
        <vt:lpwstr>https://sip.lex.pl/</vt:lpwstr>
      </vt:variant>
      <vt:variant>
        <vt:lpwstr>/document/16798683?unitId=art(270)&amp;cm=DOCUMENT</vt:lpwstr>
      </vt:variant>
      <vt:variant>
        <vt:i4>393242</vt:i4>
      </vt:variant>
      <vt:variant>
        <vt:i4>69</vt:i4>
      </vt:variant>
      <vt:variant>
        <vt:i4>0</vt:i4>
      </vt:variant>
      <vt:variant>
        <vt:i4>5</vt:i4>
      </vt:variant>
      <vt:variant>
        <vt:lpwstr>https://sip.lex.pl/</vt:lpwstr>
      </vt:variant>
      <vt:variant>
        <vt:lpwstr>/document/16798683?unitId=art(286)&amp;cm=DOCUMENT</vt:lpwstr>
      </vt:variant>
      <vt:variant>
        <vt:i4>458778</vt:i4>
      </vt:variant>
      <vt:variant>
        <vt:i4>66</vt:i4>
      </vt:variant>
      <vt:variant>
        <vt:i4>0</vt:i4>
      </vt:variant>
      <vt:variant>
        <vt:i4>5</vt:i4>
      </vt:variant>
      <vt:variant>
        <vt:lpwstr>https://sip.lex.pl/</vt:lpwstr>
      </vt:variant>
      <vt:variant>
        <vt:lpwstr>/document/16798683?unitId=art(296)&amp;cm=DOCUMENT</vt:lpwstr>
      </vt:variant>
      <vt:variant>
        <vt:i4>4915229</vt:i4>
      </vt:variant>
      <vt:variant>
        <vt:i4>63</vt:i4>
      </vt:variant>
      <vt:variant>
        <vt:i4>0</vt:i4>
      </vt:variant>
      <vt:variant>
        <vt:i4>5</vt:i4>
      </vt:variant>
      <vt:variant>
        <vt:lpwstr>https://sip.lex.pl/</vt:lpwstr>
      </vt:variant>
      <vt:variant>
        <vt:lpwstr>/document/17896506?unitId=art(9)ust(2)&amp;cm=DOCUMENT</vt:lpwstr>
      </vt:variant>
      <vt:variant>
        <vt:i4>7077997</vt:i4>
      </vt:variant>
      <vt:variant>
        <vt:i4>60</vt:i4>
      </vt:variant>
      <vt:variant>
        <vt:i4>0</vt:i4>
      </vt:variant>
      <vt:variant>
        <vt:i4>5</vt:i4>
      </vt:variant>
      <vt:variant>
        <vt:lpwstr>https://sip.lex.pl/</vt:lpwstr>
      </vt:variant>
      <vt:variant>
        <vt:lpwstr>/document/16798683?unitId=art(115)par(20)&amp;cm=DOCUMENT</vt:lpwstr>
      </vt:variant>
      <vt:variant>
        <vt:i4>458773</vt:i4>
      </vt:variant>
      <vt:variant>
        <vt:i4>57</vt:i4>
      </vt:variant>
      <vt:variant>
        <vt:i4>0</vt:i4>
      </vt:variant>
      <vt:variant>
        <vt:i4>5</vt:i4>
      </vt:variant>
      <vt:variant>
        <vt:lpwstr>https://sip.lex.pl/</vt:lpwstr>
      </vt:variant>
      <vt:variant>
        <vt:lpwstr>/document/16798683?unitId=art(299)&amp;cm=DOCUMENT</vt:lpwstr>
      </vt:variant>
      <vt:variant>
        <vt:i4>3801148</vt:i4>
      </vt:variant>
      <vt:variant>
        <vt:i4>54</vt:i4>
      </vt:variant>
      <vt:variant>
        <vt:i4>0</vt:i4>
      </vt:variant>
      <vt:variant>
        <vt:i4>5</vt:i4>
      </vt:variant>
      <vt:variant>
        <vt:lpwstr>https://sip.lex.pl/</vt:lpwstr>
      </vt:variant>
      <vt:variant>
        <vt:lpwstr>/document/16798683?unitId=art(165(a))&amp;cm=DOCUMENT</vt:lpwstr>
      </vt:variant>
      <vt:variant>
        <vt:i4>21</vt:i4>
      </vt:variant>
      <vt:variant>
        <vt:i4>51</vt:i4>
      </vt:variant>
      <vt:variant>
        <vt:i4>0</vt:i4>
      </vt:variant>
      <vt:variant>
        <vt:i4>5</vt:i4>
      </vt:variant>
      <vt:variant>
        <vt:lpwstr>https://sip.lex.pl/</vt:lpwstr>
      </vt:variant>
      <vt:variant>
        <vt:lpwstr>/document/17712396?unitId=art(54)ust(1)&amp;cm=DOCUMENT</vt:lpwstr>
      </vt:variant>
      <vt:variant>
        <vt:i4>3276905</vt:i4>
      </vt:variant>
      <vt:variant>
        <vt:i4>48</vt:i4>
      </vt:variant>
      <vt:variant>
        <vt:i4>0</vt:i4>
      </vt:variant>
      <vt:variant>
        <vt:i4>5</vt:i4>
      </vt:variant>
      <vt:variant>
        <vt:lpwstr>https://sip.lex.pl/</vt:lpwstr>
      </vt:variant>
      <vt:variant>
        <vt:lpwstr>/document/17631344?unitId=art(46)&amp;cm=DOCUMENT</vt:lpwstr>
      </vt:variant>
      <vt:variant>
        <vt:i4>3145790</vt:i4>
      </vt:variant>
      <vt:variant>
        <vt:i4>45</vt:i4>
      </vt:variant>
      <vt:variant>
        <vt:i4>0</vt:i4>
      </vt:variant>
      <vt:variant>
        <vt:i4>5</vt:i4>
      </vt:variant>
      <vt:variant>
        <vt:lpwstr>https://sip.lex.pl/</vt:lpwstr>
      </vt:variant>
      <vt:variant>
        <vt:lpwstr>/document/17631344?unitId=art(250(a))&amp;cm=DOCUMENT</vt:lpwstr>
      </vt:variant>
      <vt:variant>
        <vt:i4>786452</vt:i4>
      </vt:variant>
      <vt:variant>
        <vt:i4>42</vt:i4>
      </vt:variant>
      <vt:variant>
        <vt:i4>0</vt:i4>
      </vt:variant>
      <vt:variant>
        <vt:i4>5</vt:i4>
      </vt:variant>
      <vt:variant>
        <vt:lpwstr>https://sip.lex.pl/</vt:lpwstr>
      </vt:variant>
      <vt:variant>
        <vt:lpwstr>/document/16798683?unitId=art(228)&amp;cm=DOCUMENT</vt:lpwstr>
      </vt:variant>
      <vt:variant>
        <vt:i4>3407920</vt:i4>
      </vt:variant>
      <vt:variant>
        <vt:i4>39</vt:i4>
      </vt:variant>
      <vt:variant>
        <vt:i4>0</vt:i4>
      </vt:variant>
      <vt:variant>
        <vt:i4>5</vt:i4>
      </vt:variant>
      <vt:variant>
        <vt:lpwstr>https://sip.lex.pl/</vt:lpwstr>
      </vt:variant>
      <vt:variant>
        <vt:lpwstr>/document/16798683?unitId=art(189(a))&amp;cm=DOCUMENT</vt:lpwstr>
      </vt:variant>
      <vt:variant>
        <vt:i4>720916</vt:i4>
      </vt:variant>
      <vt:variant>
        <vt:i4>36</vt:i4>
      </vt:variant>
      <vt:variant>
        <vt:i4>0</vt:i4>
      </vt:variant>
      <vt:variant>
        <vt:i4>5</vt:i4>
      </vt:variant>
      <vt:variant>
        <vt:lpwstr>https://sip.lex.pl/</vt:lpwstr>
      </vt:variant>
      <vt:variant>
        <vt:lpwstr>/document/16798683?unitId=art(258)&amp;cm=DOCUMENT</vt:lpwstr>
      </vt:variant>
      <vt:variant>
        <vt:i4>4390926</vt:i4>
      </vt:variant>
      <vt:variant>
        <vt:i4>33</vt:i4>
      </vt:variant>
      <vt:variant>
        <vt:i4>0</vt:i4>
      </vt:variant>
      <vt:variant>
        <vt:i4>5</vt:i4>
      </vt:variant>
      <vt:variant>
        <vt:lpwstr>https://platformazakupowa.pl/strona/45-instrukcje</vt:lpwstr>
      </vt:variant>
      <vt:variant>
        <vt:lpwstr/>
      </vt:variant>
      <vt:variant>
        <vt:i4>3080247</vt:i4>
      </vt:variant>
      <vt:variant>
        <vt:i4>30</vt:i4>
      </vt:variant>
      <vt:variant>
        <vt:i4>0</vt:i4>
      </vt:variant>
      <vt:variant>
        <vt:i4>5</vt:i4>
      </vt:variant>
      <vt:variant>
        <vt:lpwstr>https://www.gov.pl/web/mswia/oprogramowanie-do-pobrania</vt:lpwstr>
      </vt:variant>
      <vt:variant>
        <vt:lpwstr/>
      </vt:variant>
      <vt:variant>
        <vt:i4>5242965</vt:i4>
      </vt:variant>
      <vt:variant>
        <vt:i4>27</vt:i4>
      </vt:variant>
      <vt:variant>
        <vt:i4>0</vt:i4>
      </vt:variant>
      <vt:variant>
        <vt:i4>5</vt:i4>
      </vt:variant>
      <vt:variant>
        <vt:lpwstr>https://moj.gov.pl/nforms/signer/upload?xFormsAppName=SIGNER</vt:lpwstr>
      </vt:variant>
      <vt:variant>
        <vt:lpwstr/>
      </vt:variant>
      <vt:variant>
        <vt:i4>6619261</vt:i4>
      </vt:variant>
      <vt:variant>
        <vt:i4>24</vt:i4>
      </vt:variant>
      <vt:variant>
        <vt:i4>0</vt:i4>
      </vt:variant>
      <vt:variant>
        <vt:i4>5</vt:i4>
      </vt:variant>
      <vt:variant>
        <vt:lpwstr>https://www.nccert.pl/</vt:lpwstr>
      </vt:variant>
      <vt:variant>
        <vt:lpwstr/>
      </vt:variant>
      <vt:variant>
        <vt:i4>2097204</vt:i4>
      </vt:variant>
      <vt:variant>
        <vt:i4>21</vt:i4>
      </vt:variant>
      <vt:variant>
        <vt:i4>0</vt:i4>
      </vt:variant>
      <vt:variant>
        <vt:i4>5</vt:i4>
      </vt:variant>
      <vt:variant>
        <vt:lpwstr>https://bazakonkurencyjnosci.funduszeeuropejskie.gov.pl/ogloszenia/281942?sekcja=ogloszenie</vt:lpwstr>
      </vt:variant>
      <vt:variant>
        <vt:lpwstr/>
      </vt:variant>
      <vt:variant>
        <vt:i4>5111815</vt:i4>
      </vt:variant>
      <vt:variant>
        <vt:i4>18</vt:i4>
      </vt:variant>
      <vt:variant>
        <vt:i4>0</vt:i4>
      </vt:variant>
      <vt:variant>
        <vt:i4>5</vt:i4>
      </vt:variant>
      <vt:variant>
        <vt:lpwstr>https://bazakonkurencyjnosci.funduszeeuropejskie.gov.pl/</vt:lpwstr>
      </vt:variant>
      <vt:variant>
        <vt:lpwstr/>
      </vt:variant>
      <vt:variant>
        <vt:i4>7995406</vt:i4>
      </vt:variant>
      <vt:variant>
        <vt:i4>15</vt:i4>
      </vt:variant>
      <vt:variant>
        <vt:i4>0</vt:i4>
      </vt:variant>
      <vt:variant>
        <vt:i4>5</vt:i4>
      </vt:variant>
      <vt:variant>
        <vt:lpwstr>mailto:kanalizacja@zgk.psary.pl</vt:lpwstr>
      </vt:variant>
      <vt:variant>
        <vt:lpwstr/>
      </vt:variant>
      <vt:variant>
        <vt:i4>2424871</vt:i4>
      </vt:variant>
      <vt:variant>
        <vt:i4>12</vt:i4>
      </vt:variant>
      <vt:variant>
        <vt:i4>0</vt:i4>
      </vt:variant>
      <vt:variant>
        <vt:i4>5</vt:i4>
      </vt:variant>
      <vt:variant>
        <vt:lpwstr>https://platformazakupowa.pl/transakcja/807466</vt:lpwstr>
      </vt:variant>
      <vt:variant>
        <vt:lpwstr/>
      </vt:variant>
      <vt:variant>
        <vt:i4>4325449</vt:i4>
      </vt:variant>
      <vt:variant>
        <vt:i4>9</vt:i4>
      </vt:variant>
      <vt:variant>
        <vt:i4>0</vt:i4>
      </vt:variant>
      <vt:variant>
        <vt:i4>5</vt:i4>
      </vt:variant>
      <vt:variant>
        <vt:lpwstr>https://www.zgk.psary.pl/</vt:lpwstr>
      </vt:variant>
      <vt:variant>
        <vt:lpwstr/>
      </vt:variant>
      <vt:variant>
        <vt:i4>2424871</vt:i4>
      </vt:variant>
      <vt:variant>
        <vt:i4>6</vt:i4>
      </vt:variant>
      <vt:variant>
        <vt:i4>0</vt:i4>
      </vt:variant>
      <vt:variant>
        <vt:i4>5</vt:i4>
      </vt:variant>
      <vt:variant>
        <vt:lpwstr>https://platformazakupowa.pl/transakcja/807466</vt:lpwstr>
      </vt:variant>
      <vt:variant>
        <vt:lpwstr/>
      </vt:variant>
      <vt:variant>
        <vt:i4>852058</vt:i4>
      </vt:variant>
      <vt:variant>
        <vt:i4>3</vt:i4>
      </vt:variant>
      <vt:variant>
        <vt:i4>0</vt:i4>
      </vt:variant>
      <vt:variant>
        <vt:i4>5</vt:i4>
      </vt:variant>
      <vt:variant>
        <vt:lpwstr>http://www.zgk.psary.pl/</vt:lpwstr>
      </vt:variant>
      <vt:variant>
        <vt:lpwstr/>
      </vt:variant>
      <vt:variant>
        <vt:i4>7995406</vt:i4>
      </vt:variant>
      <vt:variant>
        <vt:i4>0</vt:i4>
      </vt:variant>
      <vt:variant>
        <vt:i4>0</vt:i4>
      </vt:variant>
      <vt:variant>
        <vt:i4>5</vt:i4>
      </vt:variant>
      <vt:variant>
        <vt:lpwstr>mailto:kanalizacja@zgk.psary.pl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Pismo CPPC_FERC</dc:title>
  <dc:creator>Soon</dc:creator>
  <cp:lastModifiedBy>Katarzyna Czykiel</cp:lastModifiedBy>
  <cp:revision>120</cp:revision>
  <cp:lastPrinted>2018-03-26T09:55:00Z</cp:lastPrinted>
  <dcterms:created xsi:type="dcterms:W3CDTF">2026-07-17T08:52:00Z</dcterms:created>
  <dcterms:modified xsi:type="dcterms:W3CDTF">2026-07-17T12:27:00Z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0x010100CF796C74DF6AF3418D661F903DDA5819</vt:lpwstr>
  </property>
  <property fmtid="{D5CDD505-2E9C-101B-9397-08002B2CF9AE}" pid="3" name="MediaServiceImageTags">
    <vt:lpwstr/>
  </property>
</Properties>
</file>