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E14AB67" w:rsidR="00CE4DA1" w:rsidRDefault="00CE4D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2" w14:textId="77777777" w:rsidR="00CE4DA1" w:rsidRDefault="00CE4DA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CE4DA1" w:rsidRDefault="00CE4DA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CE4DA1" w:rsidRDefault="00CE4D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CE4DA1" w:rsidRDefault="00CE4D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CE4DA1" w:rsidRDefault="00CE4D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CE4DA1" w:rsidRDefault="00461891">
      <w:pPr>
        <w:spacing w:line="360" w:lineRule="auto"/>
        <w:ind w:right="-709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Zapytanie ofertowe</w:t>
      </w:r>
    </w:p>
    <w:p w14:paraId="00000008" w14:textId="77777777" w:rsidR="00CE4DA1" w:rsidRDefault="00CE4DA1">
      <w:pPr>
        <w:spacing w:after="0" w:line="360" w:lineRule="auto"/>
        <w:ind w:left="-284" w:right="-709"/>
        <w:rPr>
          <w:rFonts w:ascii="Arial" w:eastAsia="Arial" w:hAnsi="Arial" w:cs="Arial"/>
          <w:b/>
          <w:i/>
          <w:sz w:val="24"/>
          <w:szCs w:val="24"/>
        </w:rPr>
      </w:pPr>
    </w:p>
    <w:p w14:paraId="00000009" w14:textId="77777777" w:rsidR="00CE4DA1" w:rsidRDefault="00CE4DA1">
      <w:pPr>
        <w:jc w:val="both"/>
        <w:rPr>
          <w:rFonts w:ascii="Arial" w:eastAsia="Arial" w:hAnsi="Arial" w:cs="Arial"/>
          <w:sz w:val="24"/>
          <w:szCs w:val="24"/>
        </w:rPr>
      </w:pPr>
    </w:p>
    <w:p w14:paraId="0000000A" w14:textId="77777777" w:rsidR="00CE4DA1" w:rsidRDefault="00CE4DA1">
      <w:pPr>
        <w:spacing w:after="0"/>
        <w:ind w:right="-709"/>
        <w:rPr>
          <w:rFonts w:ascii="Arial" w:eastAsia="Arial" w:hAnsi="Arial" w:cs="Arial"/>
          <w:b/>
          <w:sz w:val="24"/>
          <w:szCs w:val="24"/>
        </w:rPr>
      </w:pPr>
    </w:p>
    <w:p w14:paraId="740F9DB1" w14:textId="77777777" w:rsidR="000E0DF5" w:rsidRPr="00DD0DF0" w:rsidRDefault="000E0DF5" w:rsidP="000E0DF5">
      <w:pPr>
        <w:rPr>
          <w:rFonts w:ascii="Arial" w:hAnsi="Arial" w:cs="Arial"/>
        </w:rPr>
      </w:pPr>
      <w:r w:rsidRPr="00DD0DF0">
        <w:rPr>
          <w:rFonts w:ascii="Arial" w:hAnsi="Arial" w:cs="Arial"/>
        </w:rPr>
        <w:t>Stowarzyszenie Centrum Animacji Młodzieży</w:t>
      </w:r>
    </w:p>
    <w:p w14:paraId="1621725C" w14:textId="77777777" w:rsidR="000E0DF5" w:rsidRPr="00DD0DF0" w:rsidRDefault="000E0DF5" w:rsidP="000E0DF5">
      <w:pPr>
        <w:rPr>
          <w:rFonts w:ascii="Arial" w:hAnsi="Arial" w:cs="Arial"/>
        </w:rPr>
      </w:pPr>
      <w:r w:rsidRPr="00DD0DF0">
        <w:rPr>
          <w:rFonts w:ascii="Arial" w:hAnsi="Arial" w:cs="Arial"/>
        </w:rPr>
        <w:t xml:space="preserve">ul. Jana Matejki 3c, </w:t>
      </w:r>
    </w:p>
    <w:p w14:paraId="1C2CEBFF" w14:textId="77777777" w:rsidR="000E0DF5" w:rsidRDefault="000E0DF5" w:rsidP="000E0DF5">
      <w:pPr>
        <w:rPr>
          <w:rFonts w:ascii="Cambria" w:hAnsi="Cambria"/>
        </w:rPr>
      </w:pPr>
      <w:r w:rsidRPr="00DD0DF0">
        <w:rPr>
          <w:rFonts w:ascii="Arial" w:hAnsi="Arial" w:cs="Arial"/>
        </w:rPr>
        <w:t>72-100 Goleniów</w:t>
      </w:r>
    </w:p>
    <w:p w14:paraId="02664E70" w14:textId="77777777" w:rsidR="000E0DF5" w:rsidRDefault="000E0DF5" w:rsidP="000E0DF5">
      <w:pPr>
        <w:rPr>
          <w:rFonts w:ascii="Cambria" w:hAnsi="Cambria"/>
        </w:rPr>
      </w:pPr>
    </w:p>
    <w:p w14:paraId="29DBC607" w14:textId="15483B63" w:rsidR="000E0DF5" w:rsidRDefault="000E0DF5" w:rsidP="000E0DF5">
      <w:pPr>
        <w:rPr>
          <w:rFonts w:ascii="Cambria" w:hAnsi="Cambria" w:cs="Arial"/>
          <w:color w:val="000000"/>
          <w:highlight w:val="white"/>
        </w:rPr>
      </w:pPr>
      <w:r>
        <w:rPr>
          <w:rFonts w:ascii="Cambria" w:hAnsi="Cambria" w:cs="Arial"/>
          <w:color w:val="000000"/>
          <w:shd w:val="clear" w:color="auto" w:fill="FFFFFF"/>
        </w:rPr>
        <w:t xml:space="preserve"> </w:t>
      </w:r>
    </w:p>
    <w:p w14:paraId="0000000C" w14:textId="77777777" w:rsidR="00CE4DA1" w:rsidRDefault="00CE4DA1">
      <w:pPr>
        <w:spacing w:after="0"/>
        <w:ind w:right="-709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D" w14:textId="1C54165A" w:rsidR="00CE4DA1" w:rsidRDefault="00461891">
      <w:pPr>
        <w:spacing w:after="0" w:line="360" w:lineRule="auto"/>
        <w:ind w:right="-70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zaprasza do złożenia oferty cenowej dla z</w:t>
      </w:r>
      <w:r w:rsidR="00F97EFE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mówienia pn.</w:t>
      </w:r>
      <w:r w:rsidR="00305442">
        <w:rPr>
          <w:rFonts w:ascii="Arial" w:eastAsia="Arial" w:hAnsi="Arial" w:cs="Arial"/>
          <w:sz w:val="24"/>
          <w:szCs w:val="24"/>
        </w:rPr>
        <w:t>:</w:t>
      </w:r>
    </w:p>
    <w:p w14:paraId="6A3A5670" w14:textId="1A119742" w:rsidR="00ED513F" w:rsidRPr="00E27DBC" w:rsidRDefault="005151F5" w:rsidP="00E27DBC">
      <w:pPr>
        <w:pStyle w:val="Nagwek1"/>
        <w:spacing w:line="240" w:lineRule="auto"/>
        <w:jc w:val="center"/>
        <w:rPr>
          <w:rFonts w:ascii="Arial" w:eastAsia="Arial" w:hAnsi="Arial" w:cs="Arial"/>
          <w:i/>
          <w:sz w:val="24"/>
          <w:szCs w:val="24"/>
        </w:rPr>
      </w:pPr>
      <w:r w:rsidRPr="005151F5">
        <w:rPr>
          <w:rFonts w:ascii="Arial" w:eastAsia="Arial" w:hAnsi="Arial" w:cs="Arial"/>
          <w:i/>
          <w:sz w:val="24"/>
          <w:szCs w:val="24"/>
        </w:rPr>
        <w:t>„Remont siedziby CAM w celu dostosowania powierzchni do funkcjonalności</w:t>
      </w:r>
      <w:r w:rsidR="00FF73E3">
        <w:rPr>
          <w:rFonts w:ascii="Arial" w:eastAsia="Arial" w:hAnsi="Arial" w:cs="Arial"/>
          <w:i/>
          <w:sz w:val="24"/>
          <w:szCs w:val="24"/>
        </w:rPr>
        <w:t xml:space="preserve"> </w:t>
      </w:r>
      <w:r w:rsidRPr="005151F5">
        <w:rPr>
          <w:rFonts w:ascii="Arial" w:eastAsia="Arial" w:hAnsi="Arial" w:cs="Arial"/>
          <w:i/>
          <w:sz w:val="24"/>
          <w:szCs w:val="24"/>
        </w:rPr>
        <w:t xml:space="preserve">Placówki Wsparcia Dziennego </w:t>
      </w:r>
      <w:proofErr w:type="gramStart"/>
      <w:r w:rsidRPr="005151F5">
        <w:rPr>
          <w:rFonts w:ascii="Arial" w:eastAsia="Arial" w:hAnsi="Arial" w:cs="Arial"/>
          <w:i/>
          <w:sz w:val="24"/>
          <w:szCs w:val="24"/>
        </w:rPr>
        <w:t>ANTIDOTUM ”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sz w:val="20"/>
          <w:szCs w:val="20"/>
        </w:rPr>
        <w:t xml:space="preserve"> </w:t>
      </w:r>
    </w:p>
    <w:p w14:paraId="0000000E" w14:textId="45F1002A" w:rsidR="00CE4DA1" w:rsidRDefault="00ED513F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p w14:paraId="0000000F" w14:textId="77777777" w:rsidR="00CE4DA1" w:rsidRDefault="00CE4DA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F380E00" w14:textId="37510026" w:rsidR="00ED513F" w:rsidRPr="00453FD8" w:rsidRDefault="00E27DBC" w:rsidP="00ED513F">
      <w:pPr>
        <w:pStyle w:val="Nagwek1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11" w14:textId="77777777" w:rsidR="00CE4DA1" w:rsidRDefault="00CE4DA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2" w14:textId="77777777" w:rsidR="00CE4DA1" w:rsidRDefault="00CE4DA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3" w14:textId="77777777" w:rsidR="00CE4DA1" w:rsidRDefault="00461891">
      <w:pPr>
        <w:ind w:left="2832"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</w:t>
      </w:r>
    </w:p>
    <w:p w14:paraId="00000014" w14:textId="77777777" w:rsidR="00CE4DA1" w:rsidRDefault="00461891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00000015" w14:textId="77777777" w:rsidR="00CE4DA1" w:rsidRDefault="00461891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</w:t>
      </w:r>
    </w:p>
    <w:p w14:paraId="00000016" w14:textId="77777777" w:rsidR="00CE4DA1" w:rsidRDefault="00461891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</w:t>
      </w:r>
    </w:p>
    <w:p w14:paraId="00000017" w14:textId="77777777" w:rsidR="00CE4DA1" w:rsidRDefault="00CE4DA1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E" w14:textId="77777777" w:rsidR="00CE4DA1" w:rsidRDefault="00CE4DA1" w:rsidP="00A43A5B">
      <w:pPr>
        <w:spacing w:line="36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7AA91A72" w14:textId="67C4E5FC" w:rsidR="000E0DF5" w:rsidRPr="00B15C65" w:rsidRDefault="000E0DF5" w:rsidP="000E0DF5">
      <w:pPr>
        <w:pStyle w:val="NormalnyWeb"/>
      </w:pPr>
      <w:r>
        <w:t xml:space="preserve"> .</w:t>
      </w:r>
      <w:r w:rsidRPr="00B15C65">
        <w:t xml:space="preserve"> </w:t>
      </w:r>
    </w:p>
    <w:p w14:paraId="2799216A" w14:textId="77777777" w:rsidR="000E0DF5" w:rsidRDefault="000E0DF5" w:rsidP="003D4214">
      <w:pPr>
        <w:spacing w:line="360" w:lineRule="auto"/>
        <w:ind w:left="2160" w:firstLine="72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000001F" w14:textId="2A9F1EF1" w:rsidR="00CE4DA1" w:rsidRPr="00A43A5B" w:rsidRDefault="000E0DF5" w:rsidP="00A43A5B">
      <w:pPr>
        <w:spacing w:line="360" w:lineRule="auto"/>
        <w:ind w:left="5760"/>
        <w:rPr>
          <w:rFonts w:ascii="Arial" w:eastAsia="Times New Roman" w:hAnsi="Arial" w:cs="Arial"/>
          <w:b/>
          <w:i/>
          <w:sz w:val="20"/>
          <w:szCs w:val="20"/>
        </w:rPr>
      </w:pPr>
      <w:proofErr w:type="gramStart"/>
      <w:r w:rsidRPr="00A43A5B">
        <w:rPr>
          <w:rFonts w:ascii="Arial" w:eastAsia="Times New Roman" w:hAnsi="Arial" w:cs="Arial"/>
          <w:b/>
          <w:i/>
          <w:sz w:val="20"/>
          <w:szCs w:val="20"/>
        </w:rPr>
        <w:t>Goleniów</w:t>
      </w:r>
      <w:r w:rsidR="00461891" w:rsidRPr="00A43A5B">
        <w:rPr>
          <w:rFonts w:ascii="Arial" w:eastAsia="Times New Roman" w:hAnsi="Arial" w:cs="Arial"/>
          <w:b/>
          <w:i/>
          <w:sz w:val="20"/>
          <w:szCs w:val="20"/>
        </w:rPr>
        <w:t>,</w:t>
      </w:r>
      <w:r w:rsidR="003D4214" w:rsidRPr="00A43A5B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="00FF73E3">
        <w:rPr>
          <w:rFonts w:ascii="Arial" w:eastAsia="Times New Roman" w:hAnsi="Arial" w:cs="Arial"/>
          <w:b/>
          <w:i/>
          <w:sz w:val="20"/>
          <w:szCs w:val="20"/>
        </w:rPr>
        <w:t xml:space="preserve"> 1</w:t>
      </w:r>
      <w:r w:rsidR="0005506E">
        <w:rPr>
          <w:rFonts w:ascii="Arial" w:eastAsia="Times New Roman" w:hAnsi="Arial" w:cs="Arial"/>
          <w:b/>
          <w:i/>
          <w:sz w:val="20"/>
          <w:szCs w:val="20"/>
        </w:rPr>
        <w:t>3</w:t>
      </w:r>
      <w:r w:rsidR="00FF73E3">
        <w:rPr>
          <w:rFonts w:ascii="Arial" w:eastAsia="Times New Roman" w:hAnsi="Arial" w:cs="Arial"/>
          <w:b/>
          <w:i/>
          <w:sz w:val="20"/>
          <w:szCs w:val="20"/>
        </w:rPr>
        <w:t>.05.</w:t>
      </w:r>
      <w:r w:rsidR="00461891" w:rsidRPr="00A43A5B">
        <w:rPr>
          <w:rFonts w:ascii="Arial" w:eastAsia="Times New Roman" w:hAnsi="Arial" w:cs="Arial"/>
          <w:b/>
          <w:i/>
          <w:sz w:val="20"/>
          <w:szCs w:val="20"/>
        </w:rPr>
        <w:t>202</w:t>
      </w:r>
      <w:r w:rsidR="00780EBF" w:rsidRPr="00A43A5B">
        <w:rPr>
          <w:rFonts w:ascii="Arial" w:eastAsia="Times New Roman" w:hAnsi="Arial" w:cs="Arial"/>
          <w:b/>
          <w:i/>
          <w:sz w:val="20"/>
          <w:szCs w:val="20"/>
        </w:rPr>
        <w:t>1</w:t>
      </w:r>
      <w:proofErr w:type="gramEnd"/>
      <w:r w:rsidR="00461891" w:rsidRPr="00A43A5B">
        <w:rPr>
          <w:rFonts w:ascii="Arial" w:eastAsia="Times New Roman" w:hAnsi="Arial" w:cs="Arial"/>
          <w:b/>
          <w:i/>
          <w:sz w:val="20"/>
          <w:szCs w:val="20"/>
        </w:rPr>
        <w:t xml:space="preserve"> r.</w:t>
      </w:r>
    </w:p>
    <w:p w14:paraId="77379825" w14:textId="3DB8F5D4" w:rsidR="00467D4C" w:rsidRPr="00305442" w:rsidRDefault="003D4214" w:rsidP="00292DB7">
      <w:pPr>
        <w:jc w:val="both"/>
        <w:rPr>
          <w:rFonts w:ascii="Arial" w:hAnsi="Arial" w:cs="Arial"/>
          <w:sz w:val="20"/>
          <w:szCs w:val="20"/>
        </w:rPr>
      </w:pPr>
      <w:r w:rsidRPr="00A43A5B">
        <w:rPr>
          <w:rFonts w:ascii="Arial" w:eastAsia="Arial" w:hAnsi="Arial" w:cs="Arial"/>
          <w:b/>
          <w:sz w:val="20"/>
          <w:szCs w:val="20"/>
          <w:highlight w:val="white"/>
        </w:rPr>
        <w:t>Podstawa prawna:</w:t>
      </w:r>
      <w:r w:rsidRPr="00A43A5B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gramStart"/>
      <w:r w:rsidRPr="00305442">
        <w:rPr>
          <w:rFonts w:ascii="Arial" w:eastAsia="Arial" w:hAnsi="Arial" w:cs="Arial"/>
          <w:sz w:val="20"/>
          <w:szCs w:val="20"/>
          <w:highlight w:val="white"/>
        </w:rPr>
        <w:t>Zamówienie  powyżej</w:t>
      </w:r>
      <w:proofErr w:type="gramEnd"/>
      <w:r w:rsidRPr="00305442">
        <w:rPr>
          <w:rFonts w:ascii="Arial" w:eastAsia="Arial" w:hAnsi="Arial" w:cs="Arial"/>
          <w:sz w:val="20"/>
          <w:szCs w:val="20"/>
          <w:highlight w:val="white"/>
        </w:rPr>
        <w:t xml:space="preserve"> 50 tys. </w:t>
      </w:r>
      <w:r w:rsidR="00461891" w:rsidRPr="00305442">
        <w:rPr>
          <w:rFonts w:ascii="Arial" w:eastAsia="Arial" w:hAnsi="Arial" w:cs="Arial"/>
          <w:sz w:val="20"/>
          <w:szCs w:val="20"/>
          <w:highlight w:val="white"/>
        </w:rPr>
        <w:t>PLN netto udzielane jest zgodnie z zasadą konkurencyjności oraz nie podlega przepisom ustawy Prawo Zamówień Publicznych. Dokumentem regulującym są Wytyczne w zakresie kwalifikowalności wydatków w ramach Europejskiego Funduszu Rozwoju Regionalnego, Europejskiego Funduszu Społecznego oraz Funduszu Spójności na lata 2014-2020.</w:t>
      </w:r>
      <w:r w:rsidR="00467D4C" w:rsidRPr="00305442">
        <w:rPr>
          <w:rFonts w:ascii="Arial" w:hAnsi="Arial" w:cs="Arial"/>
          <w:sz w:val="20"/>
          <w:szCs w:val="20"/>
        </w:rPr>
        <w:t xml:space="preserve"> dostępne na stronie: https://www.funduszeeuropejskie.gov.pl/strony/o-funduszach/dokumenty/wytyczne-w-zakresie-kwalifikowalnosci-wydatkow-w-ramach-europejskiego-funduszu-rozwoju-regionalnego-europejskiego-funduszu-spolecznego-oraz-funduszu-spojnosci-na-lata-2014-2020/ </w:t>
      </w:r>
    </w:p>
    <w:p w14:paraId="00000020" w14:textId="2AD4B88E" w:rsidR="00CE4DA1" w:rsidRPr="00A43A5B" w:rsidRDefault="0046189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A43A5B">
        <w:rPr>
          <w:rFonts w:ascii="Arial" w:eastAsia="Arial" w:hAnsi="Arial" w:cs="Arial"/>
          <w:sz w:val="20"/>
          <w:szCs w:val="20"/>
          <w:highlight w:val="white"/>
        </w:rPr>
        <w:t> </w:t>
      </w:r>
    </w:p>
    <w:p w14:paraId="00000021" w14:textId="77777777" w:rsidR="00CE4DA1" w:rsidRPr="00A43A5B" w:rsidRDefault="00CE4DA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3B942F1F" w14:textId="77777777" w:rsidR="005151F5" w:rsidRPr="00FF73E3" w:rsidRDefault="005151F5" w:rsidP="00FF73E3">
      <w:pPr>
        <w:spacing w:after="0"/>
        <w:rPr>
          <w:rFonts w:ascii="Arial" w:hAnsi="Arial" w:cs="Arial"/>
          <w:sz w:val="20"/>
          <w:szCs w:val="20"/>
        </w:rPr>
      </w:pPr>
      <w:r w:rsidRPr="00FF73E3">
        <w:rPr>
          <w:rFonts w:ascii="Arial" w:hAnsi="Arial" w:cs="Arial"/>
          <w:sz w:val="20"/>
          <w:szCs w:val="20"/>
        </w:rPr>
        <w:t xml:space="preserve">Zapytanie związane jest z realizacją projektu pn.: ANTIDOTUM </w:t>
      </w:r>
      <w:proofErr w:type="gramStart"/>
      <w:r w:rsidRPr="00FF73E3">
        <w:rPr>
          <w:rFonts w:ascii="Arial" w:hAnsi="Arial" w:cs="Arial"/>
          <w:sz w:val="20"/>
          <w:szCs w:val="20"/>
        </w:rPr>
        <w:t>nr :</w:t>
      </w:r>
      <w:proofErr w:type="gramEnd"/>
      <w:r w:rsidRPr="00FF73E3">
        <w:rPr>
          <w:rFonts w:ascii="Arial" w:hAnsi="Arial" w:cs="Arial"/>
          <w:sz w:val="20"/>
          <w:szCs w:val="20"/>
        </w:rPr>
        <w:t xml:space="preserve"> RPZP.07.06.00-32-K004/20 w</w:t>
      </w:r>
    </w:p>
    <w:p w14:paraId="3EE0793A" w14:textId="77777777" w:rsidR="005151F5" w:rsidRPr="00FF73E3" w:rsidRDefault="005151F5" w:rsidP="00FF73E3">
      <w:pPr>
        <w:spacing w:after="0"/>
        <w:rPr>
          <w:rFonts w:ascii="Arial" w:hAnsi="Arial" w:cs="Arial"/>
          <w:sz w:val="20"/>
          <w:szCs w:val="20"/>
        </w:rPr>
      </w:pPr>
      <w:r w:rsidRPr="00FF73E3">
        <w:rPr>
          <w:rFonts w:ascii="Arial" w:hAnsi="Arial" w:cs="Arial"/>
          <w:sz w:val="20"/>
          <w:szCs w:val="20"/>
        </w:rPr>
        <w:t>ramach Regionalnego Programu Operacyjnego Województwa Zachodniopomorskiego na lata 2014-</w:t>
      </w:r>
    </w:p>
    <w:p w14:paraId="44976C0E" w14:textId="77777777" w:rsidR="005151F5" w:rsidRPr="00FF73E3" w:rsidRDefault="005151F5" w:rsidP="00FF73E3">
      <w:pPr>
        <w:spacing w:after="0"/>
        <w:rPr>
          <w:rFonts w:ascii="Arial" w:hAnsi="Arial" w:cs="Arial"/>
          <w:sz w:val="20"/>
          <w:szCs w:val="20"/>
        </w:rPr>
      </w:pPr>
      <w:r w:rsidRPr="00FF73E3">
        <w:rPr>
          <w:rFonts w:ascii="Arial" w:hAnsi="Arial" w:cs="Arial"/>
          <w:sz w:val="20"/>
          <w:szCs w:val="20"/>
        </w:rPr>
        <w:t>2020. Numer i nazwa Osi Priorytetowej: Numer i nazwa Osi Priorytetowej RPZP.07.00.00 Włączenie</w:t>
      </w:r>
    </w:p>
    <w:p w14:paraId="00192198" w14:textId="77777777" w:rsidR="005151F5" w:rsidRPr="00FF73E3" w:rsidRDefault="005151F5" w:rsidP="00FF73E3">
      <w:pPr>
        <w:spacing w:after="0"/>
        <w:rPr>
          <w:rFonts w:ascii="Arial" w:hAnsi="Arial" w:cs="Arial"/>
          <w:sz w:val="20"/>
          <w:szCs w:val="20"/>
        </w:rPr>
      </w:pPr>
      <w:r w:rsidRPr="00FF73E3">
        <w:rPr>
          <w:rFonts w:ascii="Arial" w:hAnsi="Arial" w:cs="Arial"/>
          <w:sz w:val="20"/>
          <w:szCs w:val="20"/>
        </w:rPr>
        <w:t>społeczne, Numer i nazwa Działania RPZP.07.06.00 Wsparcie rozwoju usług społecznych</w:t>
      </w:r>
    </w:p>
    <w:p w14:paraId="5F2A62CA" w14:textId="77777777" w:rsidR="005151F5" w:rsidRPr="00FF73E3" w:rsidRDefault="005151F5" w:rsidP="00FF73E3">
      <w:pPr>
        <w:spacing w:after="0"/>
        <w:rPr>
          <w:rFonts w:ascii="Arial" w:hAnsi="Arial" w:cs="Arial"/>
          <w:sz w:val="20"/>
          <w:szCs w:val="20"/>
        </w:rPr>
      </w:pPr>
      <w:r w:rsidRPr="00FF73E3">
        <w:rPr>
          <w:rFonts w:ascii="Arial" w:hAnsi="Arial" w:cs="Arial"/>
          <w:sz w:val="20"/>
          <w:szCs w:val="20"/>
        </w:rPr>
        <w:t>świadczonych w interesie ogólnym.</w:t>
      </w:r>
    </w:p>
    <w:p w14:paraId="4B18776E" w14:textId="019B97C7" w:rsidR="00ED513F" w:rsidRPr="00FF73E3" w:rsidRDefault="005151F5" w:rsidP="00FF73E3">
      <w:pPr>
        <w:spacing w:after="0"/>
        <w:rPr>
          <w:rFonts w:ascii="Arial" w:hAnsi="Arial" w:cs="Arial"/>
          <w:sz w:val="20"/>
          <w:szCs w:val="20"/>
        </w:rPr>
      </w:pPr>
      <w:r w:rsidRPr="00FF73E3">
        <w:rPr>
          <w:rFonts w:ascii="Arial" w:hAnsi="Arial" w:cs="Arial"/>
          <w:sz w:val="20"/>
          <w:szCs w:val="20"/>
        </w:rPr>
        <w:t>Numer naboru: RPZP.07.06.00-IP.02-32-K64/20</w:t>
      </w:r>
    </w:p>
    <w:p w14:paraId="491A61F8" w14:textId="77777777" w:rsidR="005151F5" w:rsidRDefault="005151F5" w:rsidP="005151F5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24" w14:textId="1744F5FF" w:rsidR="00CE4DA1" w:rsidRPr="00A43A5B" w:rsidRDefault="0046189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A43A5B">
        <w:rPr>
          <w:rFonts w:ascii="Arial" w:eastAsia="Arial" w:hAnsi="Arial" w:cs="Arial"/>
          <w:sz w:val="20"/>
          <w:szCs w:val="20"/>
        </w:rPr>
        <w:t>Wykonawca zobowiązuje się w toku realizacji umowy do bezwzględnego stosowania wytycznych horyzontalnych, wytycznych programowych oraz Wytycznych w zakresie kwalifikowalności wydatków w ramach Europejskiego Funduszu Rozwoju Regionalnego, Europejskiego Funduszu Społecznego oraz Funduszu Spójności na lata 2014–2020.</w:t>
      </w:r>
      <w:r w:rsidR="000E0DF5" w:rsidRPr="00A43A5B">
        <w:rPr>
          <w:rFonts w:ascii="Arial" w:eastAsia="Arial" w:hAnsi="Arial" w:cs="Arial"/>
          <w:sz w:val="20"/>
          <w:szCs w:val="20"/>
        </w:rPr>
        <w:t xml:space="preserve"> </w:t>
      </w:r>
      <w:r w:rsidR="00826D27" w:rsidRPr="00A43A5B">
        <w:rPr>
          <w:rFonts w:ascii="Arial" w:hAnsi="Arial" w:cs="Arial"/>
        </w:rPr>
        <w:t xml:space="preserve"> </w:t>
      </w:r>
    </w:p>
    <w:p w14:paraId="00000025" w14:textId="77777777" w:rsidR="00CE4DA1" w:rsidRPr="00A43A5B" w:rsidRDefault="00CE4DA1">
      <w:pPr>
        <w:shd w:val="clear" w:color="auto" w:fill="FFFFFF"/>
        <w:spacing w:after="15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26" w14:textId="77777777" w:rsidR="00CE4DA1" w:rsidRPr="00A43A5B" w:rsidRDefault="00461891">
      <w:pPr>
        <w:shd w:val="clear" w:color="auto" w:fill="FFFFFF"/>
        <w:spacing w:after="15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43A5B">
        <w:rPr>
          <w:rFonts w:ascii="Arial" w:eastAsia="Arial" w:hAnsi="Arial" w:cs="Arial"/>
          <w:b/>
          <w:sz w:val="20"/>
          <w:szCs w:val="20"/>
        </w:rPr>
        <w:t>Nazwa i adres Zamawiającego:</w:t>
      </w:r>
    </w:p>
    <w:p w14:paraId="2C65C27B" w14:textId="77777777" w:rsidR="00552799" w:rsidRPr="00A43A5B" w:rsidRDefault="00552799" w:rsidP="00552799">
      <w:pPr>
        <w:rPr>
          <w:rFonts w:ascii="Arial" w:hAnsi="Arial" w:cs="Arial"/>
          <w:sz w:val="20"/>
          <w:szCs w:val="20"/>
        </w:rPr>
      </w:pPr>
      <w:r w:rsidRPr="00A43A5B">
        <w:rPr>
          <w:rFonts w:ascii="Arial" w:hAnsi="Arial" w:cs="Arial"/>
          <w:sz w:val="20"/>
          <w:szCs w:val="20"/>
        </w:rPr>
        <w:t>Stowarzyszenie Centrum Animacji Młodzieży</w:t>
      </w:r>
    </w:p>
    <w:p w14:paraId="56E2BF4D" w14:textId="77777777" w:rsidR="00552799" w:rsidRPr="00A43A5B" w:rsidRDefault="00552799" w:rsidP="00552799">
      <w:pPr>
        <w:rPr>
          <w:rFonts w:ascii="Arial" w:hAnsi="Arial" w:cs="Arial"/>
          <w:sz w:val="20"/>
          <w:szCs w:val="20"/>
        </w:rPr>
      </w:pPr>
      <w:r w:rsidRPr="00A43A5B">
        <w:rPr>
          <w:rFonts w:ascii="Arial" w:hAnsi="Arial" w:cs="Arial"/>
          <w:sz w:val="20"/>
          <w:szCs w:val="20"/>
        </w:rPr>
        <w:t xml:space="preserve">ul. Jana Matejki 3c, </w:t>
      </w:r>
    </w:p>
    <w:p w14:paraId="00000029" w14:textId="458C3E24" w:rsidR="00CE4DA1" w:rsidRPr="00FF73E3" w:rsidRDefault="00120334" w:rsidP="00FF73E3">
      <w:pPr>
        <w:pStyle w:val="Akapitzlist"/>
        <w:numPr>
          <w:ilvl w:val="1"/>
          <w:numId w:val="46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</w:t>
      </w:r>
      <w:r w:rsidR="00552799" w:rsidRPr="00FF73E3">
        <w:rPr>
          <w:rFonts w:ascii="Arial" w:hAnsi="Arial" w:cs="Arial"/>
          <w:sz w:val="20"/>
          <w:szCs w:val="20"/>
        </w:rPr>
        <w:t>leniów</w:t>
      </w:r>
      <w:r w:rsidR="000E0DF5" w:rsidRPr="00FF73E3">
        <w:rPr>
          <w:rFonts w:ascii="Arial" w:eastAsia="Arial" w:hAnsi="Arial" w:cs="Arial"/>
          <w:sz w:val="20"/>
          <w:szCs w:val="20"/>
        </w:rPr>
        <w:t xml:space="preserve"> </w:t>
      </w:r>
    </w:p>
    <w:p w14:paraId="0000002A" w14:textId="77777777" w:rsidR="00CE4DA1" w:rsidRPr="00A43A5B" w:rsidRDefault="00CE4DA1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0000002B" w14:textId="65BC637C" w:rsidR="00CE4DA1" w:rsidRPr="00FF73E3" w:rsidRDefault="00461891" w:rsidP="00FF73E3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FF73E3">
        <w:rPr>
          <w:rFonts w:ascii="Arial" w:eastAsia="Arial" w:hAnsi="Arial" w:cs="Arial"/>
          <w:b/>
          <w:color w:val="000000"/>
          <w:sz w:val="20"/>
          <w:szCs w:val="20"/>
        </w:rPr>
        <w:t>Opis przedmiotu zamówienia:</w:t>
      </w:r>
    </w:p>
    <w:p w14:paraId="0000002C" w14:textId="77777777" w:rsidR="00CE4DA1" w:rsidRPr="00A43A5B" w:rsidRDefault="00CE4DA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520E61FA" w14:textId="195EE70E" w:rsidR="001739A3" w:rsidRPr="00662BF6" w:rsidRDefault="00461891" w:rsidP="00467D4C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662BF6">
        <w:rPr>
          <w:rFonts w:ascii="Arial" w:eastAsia="Arial" w:hAnsi="Arial" w:cs="Arial"/>
          <w:sz w:val="20"/>
          <w:szCs w:val="20"/>
        </w:rPr>
        <w:t xml:space="preserve">Przedmiotem zamówienia jest </w:t>
      </w:r>
      <w:r w:rsidR="00467D4C" w:rsidRPr="00662BF6">
        <w:rPr>
          <w:rFonts w:ascii="Arial" w:eastAsia="Arial" w:hAnsi="Arial" w:cs="Arial"/>
          <w:sz w:val="20"/>
          <w:szCs w:val="20"/>
        </w:rPr>
        <w:t xml:space="preserve">wykonanie remontu wydzielonej części siedziby Zamawiającego w zakresie określonym w </w:t>
      </w:r>
      <w:proofErr w:type="gramStart"/>
      <w:r w:rsidR="00467D4C" w:rsidRPr="00662BF6">
        <w:rPr>
          <w:rFonts w:ascii="Arial" w:eastAsia="Arial" w:hAnsi="Arial" w:cs="Arial"/>
          <w:sz w:val="20"/>
          <w:szCs w:val="20"/>
        </w:rPr>
        <w:t>załączniku</w:t>
      </w:r>
      <w:r w:rsidR="00305442" w:rsidRPr="00662BF6">
        <w:rPr>
          <w:rFonts w:ascii="Arial" w:eastAsia="Arial" w:hAnsi="Arial" w:cs="Arial"/>
          <w:sz w:val="20"/>
          <w:szCs w:val="20"/>
        </w:rPr>
        <w:t xml:space="preserve"> </w:t>
      </w:r>
      <w:r w:rsidR="00E50E82" w:rsidRPr="00662BF6">
        <w:rPr>
          <w:rFonts w:ascii="Arial" w:eastAsia="Arial" w:hAnsi="Arial" w:cs="Arial"/>
          <w:sz w:val="20"/>
          <w:szCs w:val="20"/>
        </w:rPr>
        <w:t xml:space="preserve"> nr</w:t>
      </w:r>
      <w:proofErr w:type="gramEnd"/>
      <w:r w:rsidR="00E50E82" w:rsidRPr="00662BF6">
        <w:rPr>
          <w:rFonts w:ascii="Arial" w:eastAsia="Arial" w:hAnsi="Arial" w:cs="Arial"/>
          <w:sz w:val="20"/>
          <w:szCs w:val="20"/>
        </w:rPr>
        <w:t xml:space="preserve"> 1 </w:t>
      </w:r>
      <w:r w:rsidR="00467D4C" w:rsidRPr="00662BF6">
        <w:rPr>
          <w:rFonts w:ascii="Arial" w:eastAsia="Arial" w:hAnsi="Arial" w:cs="Arial"/>
          <w:sz w:val="20"/>
          <w:szCs w:val="20"/>
        </w:rPr>
        <w:t>do zapytania ofertowego</w:t>
      </w:r>
      <w:r w:rsidR="00FF73E3">
        <w:rPr>
          <w:rFonts w:ascii="Arial" w:eastAsia="Arial" w:hAnsi="Arial" w:cs="Arial"/>
          <w:sz w:val="20"/>
          <w:szCs w:val="20"/>
        </w:rPr>
        <w:t>,</w:t>
      </w:r>
      <w:r w:rsidR="00775AD4">
        <w:rPr>
          <w:rFonts w:ascii="Arial" w:eastAsia="Arial" w:hAnsi="Arial" w:cs="Arial"/>
          <w:sz w:val="20"/>
          <w:szCs w:val="20"/>
        </w:rPr>
        <w:t xml:space="preserve"> do którego został załączony projekt</w:t>
      </w:r>
      <w:r w:rsidR="00FF73E3">
        <w:rPr>
          <w:rFonts w:ascii="Arial" w:eastAsia="Arial" w:hAnsi="Arial" w:cs="Arial"/>
          <w:sz w:val="20"/>
          <w:szCs w:val="20"/>
        </w:rPr>
        <w:t xml:space="preserve"> i przedmiary</w:t>
      </w:r>
      <w:r w:rsidR="00467D4C" w:rsidRPr="00662BF6">
        <w:rPr>
          <w:rFonts w:ascii="Arial" w:eastAsia="Arial" w:hAnsi="Arial" w:cs="Arial"/>
          <w:sz w:val="20"/>
          <w:szCs w:val="20"/>
        </w:rPr>
        <w:t>.</w:t>
      </w:r>
    </w:p>
    <w:p w14:paraId="7CD62B03" w14:textId="508A3B53" w:rsidR="00056195" w:rsidRPr="00662BF6" w:rsidRDefault="00056195" w:rsidP="00056195">
      <w:pPr>
        <w:pStyle w:val="NormalnyWeb"/>
        <w:shd w:val="clear" w:color="auto" w:fill="FFFFFF"/>
        <w:ind w:right="300"/>
        <w:rPr>
          <w:rFonts w:ascii="Arial" w:hAnsi="Arial" w:cs="Arial"/>
          <w:color w:val="19191C"/>
          <w:sz w:val="20"/>
          <w:szCs w:val="20"/>
        </w:rPr>
      </w:pPr>
      <w:r w:rsidRPr="00662BF6">
        <w:rPr>
          <w:rFonts w:ascii="Arial" w:hAnsi="Arial" w:cs="Arial"/>
          <w:color w:val="19191C"/>
          <w:sz w:val="20"/>
          <w:szCs w:val="20"/>
        </w:rPr>
        <w:t xml:space="preserve">Zapewnienie materiałów </w:t>
      </w:r>
      <w:proofErr w:type="gramStart"/>
      <w:r w:rsidRPr="00662BF6">
        <w:rPr>
          <w:rFonts w:ascii="Arial" w:hAnsi="Arial" w:cs="Arial"/>
          <w:color w:val="19191C"/>
          <w:sz w:val="20"/>
          <w:szCs w:val="20"/>
        </w:rPr>
        <w:t>niezbędnych  do</w:t>
      </w:r>
      <w:proofErr w:type="gramEnd"/>
      <w:r w:rsidRPr="00662BF6">
        <w:rPr>
          <w:rFonts w:ascii="Arial" w:hAnsi="Arial" w:cs="Arial"/>
          <w:color w:val="19191C"/>
          <w:sz w:val="20"/>
          <w:szCs w:val="20"/>
        </w:rPr>
        <w:t xml:space="preserve"> wykonania prac leży po stronie wykonawcy.</w:t>
      </w:r>
      <w:r w:rsidRPr="00662BF6">
        <w:rPr>
          <w:rFonts w:ascii="Arial" w:hAnsi="Arial" w:cs="Arial"/>
          <w:color w:val="19191C"/>
          <w:sz w:val="20"/>
          <w:szCs w:val="20"/>
        </w:rPr>
        <w:br/>
        <w:t>Zakup i dostarczenie materiałów do wykonania prac powinny zostać wliczone w oferowaną cenę.</w:t>
      </w:r>
    </w:p>
    <w:p w14:paraId="3F3D040E" w14:textId="4A54B9E8" w:rsidR="00056195" w:rsidRPr="00662BF6" w:rsidRDefault="00056195" w:rsidP="00056195">
      <w:pPr>
        <w:pStyle w:val="NormalnyWeb"/>
        <w:shd w:val="clear" w:color="auto" w:fill="FFFFFF"/>
        <w:ind w:right="300"/>
        <w:rPr>
          <w:rFonts w:ascii="Arial" w:hAnsi="Arial" w:cs="Arial"/>
          <w:color w:val="19191C"/>
          <w:sz w:val="20"/>
          <w:szCs w:val="20"/>
        </w:rPr>
      </w:pPr>
      <w:r w:rsidRPr="00662BF6">
        <w:rPr>
          <w:rFonts w:ascii="Arial" w:hAnsi="Arial" w:cs="Arial"/>
          <w:color w:val="19191C"/>
          <w:sz w:val="20"/>
          <w:szCs w:val="20"/>
        </w:rPr>
        <w:t>Materiały muszą spełniać parametry techniczne dla obiektów użyteczności publicznej.</w:t>
      </w:r>
    </w:p>
    <w:p w14:paraId="0D815E7F" w14:textId="3572BC59" w:rsidR="00056195" w:rsidRPr="00662BF6" w:rsidRDefault="00056195" w:rsidP="00056195">
      <w:pPr>
        <w:pStyle w:val="NormalnyWeb"/>
        <w:shd w:val="clear" w:color="auto" w:fill="FFFFFF"/>
        <w:ind w:right="300"/>
        <w:rPr>
          <w:rFonts w:ascii="Arial" w:hAnsi="Arial" w:cs="Arial"/>
          <w:color w:val="19191C"/>
          <w:sz w:val="20"/>
          <w:szCs w:val="20"/>
        </w:rPr>
      </w:pPr>
      <w:r w:rsidRPr="00662BF6">
        <w:rPr>
          <w:rFonts w:ascii="Arial" w:hAnsi="Arial" w:cs="Arial"/>
          <w:color w:val="19191C"/>
          <w:sz w:val="20"/>
          <w:szCs w:val="20"/>
        </w:rPr>
        <w:t>Kolory materiałów planowanych do użycia przez wykonawcę zaakceptowane zostaną przez inspektora nadzoru.</w:t>
      </w:r>
    </w:p>
    <w:p w14:paraId="57FE9167" w14:textId="4BC1B0DC" w:rsidR="00056195" w:rsidRPr="00662BF6" w:rsidRDefault="00056195" w:rsidP="00056195">
      <w:pPr>
        <w:pStyle w:val="NormalnyWeb"/>
        <w:shd w:val="clear" w:color="auto" w:fill="FFFFFF"/>
        <w:ind w:right="300"/>
        <w:rPr>
          <w:rFonts w:ascii="Arial" w:hAnsi="Arial" w:cs="Arial"/>
          <w:color w:val="19191C"/>
          <w:sz w:val="21"/>
          <w:szCs w:val="21"/>
        </w:rPr>
      </w:pPr>
      <w:r w:rsidRPr="00662BF6">
        <w:rPr>
          <w:rFonts w:ascii="Arial" w:hAnsi="Arial" w:cs="Arial"/>
          <w:color w:val="19191C"/>
          <w:sz w:val="20"/>
          <w:szCs w:val="20"/>
        </w:rPr>
        <w:lastRenderedPageBreak/>
        <w:t>Zamawiający przewiduje udostępnienie pomieszczeń zainteresowanym wykonawcom,</w:t>
      </w:r>
      <w:r w:rsidRPr="00662BF6">
        <w:rPr>
          <w:rFonts w:ascii="Arial" w:hAnsi="Arial" w:cs="Arial"/>
          <w:color w:val="19191C"/>
          <w:sz w:val="20"/>
          <w:szCs w:val="20"/>
        </w:rPr>
        <w:br/>
        <w:t>po wcześniejszym</w:t>
      </w:r>
      <w:r w:rsidRPr="00662BF6">
        <w:rPr>
          <w:rFonts w:ascii="Arial" w:hAnsi="Arial" w:cs="Arial"/>
          <w:color w:val="19191C"/>
          <w:sz w:val="21"/>
          <w:szCs w:val="21"/>
        </w:rPr>
        <w:t xml:space="preserve"> umówieniu się, celem dokonania oględzin. </w:t>
      </w:r>
      <w:r w:rsidR="00783CF5">
        <w:rPr>
          <w:rFonts w:ascii="Arial" w:hAnsi="Arial" w:cs="Arial"/>
          <w:color w:val="19191C"/>
          <w:sz w:val="21"/>
          <w:szCs w:val="21"/>
        </w:rPr>
        <w:t xml:space="preserve"> </w:t>
      </w:r>
    </w:p>
    <w:p w14:paraId="03F42978" w14:textId="77777777" w:rsidR="00305442" w:rsidRPr="00662BF6" w:rsidRDefault="00305442" w:rsidP="0030544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631EB22" w14:textId="5B952688" w:rsidR="00467D4C" w:rsidRPr="00E50E82" w:rsidRDefault="00467D4C" w:rsidP="00305442">
      <w:pPr>
        <w:jc w:val="both"/>
        <w:rPr>
          <w:rFonts w:ascii="Arial" w:hAnsi="Arial" w:cs="Arial"/>
          <w:sz w:val="20"/>
          <w:szCs w:val="20"/>
          <w:u w:val="single"/>
        </w:rPr>
      </w:pPr>
      <w:r w:rsidRPr="00E50E82">
        <w:rPr>
          <w:rFonts w:ascii="Arial" w:hAnsi="Arial" w:cs="Arial"/>
          <w:sz w:val="20"/>
          <w:szCs w:val="20"/>
          <w:u w:val="single"/>
        </w:rPr>
        <w:t>Podwykonawstwo:</w:t>
      </w:r>
    </w:p>
    <w:p w14:paraId="3416462D" w14:textId="77777777" w:rsidR="00467D4C" w:rsidRPr="00E50E82" w:rsidRDefault="00467D4C" w:rsidP="003F4F94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50E82">
        <w:rPr>
          <w:rFonts w:ascii="Arial" w:eastAsia="Times New Roman" w:hAnsi="Arial" w:cs="Arial"/>
          <w:sz w:val="20"/>
          <w:szCs w:val="20"/>
        </w:rPr>
        <w:t xml:space="preserve">Zamawiający nie wprowadza zastrzeżenia wskazującego na obowiązek osobistego wykonania przez Wykonawcę kluczowych części zamówienia. </w:t>
      </w:r>
    </w:p>
    <w:p w14:paraId="558F097C" w14:textId="24F03D2C" w:rsidR="00467D4C" w:rsidRPr="00E50E82" w:rsidRDefault="00467D4C" w:rsidP="003F4F94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50E82">
        <w:rPr>
          <w:rFonts w:ascii="Arial" w:eastAsia="Times New Roman" w:hAnsi="Arial" w:cs="Arial"/>
          <w:sz w:val="20"/>
          <w:szCs w:val="20"/>
        </w:rPr>
        <w:t>Zamawiający żąda wskazania przez Wykonawcę części zamówienia, których wykonanie zamierza powierzyć podwykonawcom i podania przez Wykonawcę firm podwykonawców</w:t>
      </w:r>
      <w:r w:rsidR="00775AD4">
        <w:rPr>
          <w:rFonts w:ascii="Arial" w:eastAsia="Times New Roman" w:hAnsi="Arial" w:cs="Arial"/>
          <w:sz w:val="20"/>
          <w:szCs w:val="20"/>
        </w:rPr>
        <w:t xml:space="preserve"> -jeżeli te są znane na etapie składania oferty.</w:t>
      </w:r>
      <w:r w:rsidRPr="00E50E82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6B6BAB6B" w14:textId="1A28F786" w:rsidR="00467D4C" w:rsidRPr="00E50E82" w:rsidRDefault="00467D4C" w:rsidP="003F4F94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50E82">
        <w:rPr>
          <w:rFonts w:ascii="Arial" w:eastAsia="Times New Roman" w:hAnsi="Arial" w:cs="Arial"/>
          <w:sz w:val="20"/>
          <w:szCs w:val="20"/>
        </w:rPr>
        <w:t>Pozostałe wymagania dotyczące podwykonawstwa zostały określone w</w:t>
      </w:r>
      <w:r w:rsidR="00D914BF">
        <w:rPr>
          <w:rFonts w:ascii="Arial" w:eastAsia="Times New Roman" w:hAnsi="Arial" w:cs="Arial"/>
          <w:sz w:val="20"/>
          <w:szCs w:val="20"/>
        </w:rPr>
        <w:t xml:space="preserve">e wzorze </w:t>
      </w:r>
      <w:r w:rsidRPr="00E50E82">
        <w:rPr>
          <w:rFonts w:ascii="Arial" w:eastAsia="Times New Roman" w:hAnsi="Arial" w:cs="Arial"/>
          <w:sz w:val="20"/>
          <w:szCs w:val="20"/>
        </w:rPr>
        <w:t>Umowy.</w:t>
      </w:r>
    </w:p>
    <w:p w14:paraId="6D2997DE" w14:textId="6FB409F8" w:rsidR="001739A3" w:rsidRPr="00A43A5B" w:rsidRDefault="001739A3" w:rsidP="001739A3">
      <w:pPr>
        <w:pStyle w:val="Akapitzlist"/>
        <w:spacing w:line="240" w:lineRule="auto"/>
        <w:ind w:left="2880"/>
        <w:rPr>
          <w:rFonts w:ascii="Arial" w:eastAsia="Arial" w:hAnsi="Arial" w:cs="Arial"/>
          <w:b/>
          <w:sz w:val="20"/>
          <w:szCs w:val="20"/>
        </w:rPr>
      </w:pPr>
    </w:p>
    <w:p w14:paraId="68EF65B4" w14:textId="77777777" w:rsidR="001739A3" w:rsidRPr="00A43A5B" w:rsidRDefault="001739A3" w:rsidP="001739A3">
      <w:pPr>
        <w:pStyle w:val="Akapitzlist"/>
        <w:spacing w:line="240" w:lineRule="auto"/>
        <w:ind w:left="2880"/>
        <w:rPr>
          <w:rFonts w:ascii="Arial" w:eastAsia="Arial" w:hAnsi="Arial" w:cs="Arial"/>
          <w:b/>
          <w:sz w:val="20"/>
          <w:szCs w:val="20"/>
        </w:rPr>
      </w:pPr>
    </w:p>
    <w:p w14:paraId="0F886116" w14:textId="584353AC" w:rsidR="00506CFC" w:rsidRPr="00A43A5B" w:rsidRDefault="00467D4C" w:rsidP="00506CFC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739A3" w:rsidRPr="00A43A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000039" w14:textId="23201BCC" w:rsidR="00CE4DA1" w:rsidRPr="00A43A5B" w:rsidRDefault="003D4214" w:rsidP="00E50E82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A43A5B">
        <w:rPr>
          <w:rFonts w:ascii="Arial" w:eastAsia="Arial" w:hAnsi="Arial" w:cs="Arial"/>
          <w:sz w:val="20"/>
          <w:szCs w:val="20"/>
        </w:rPr>
        <w:t xml:space="preserve">Wszędzie tam, gdzie w opisie przedmiotu zamówienia występuje konkretna norma, europejska ocena techniczna, aprobata, specyfikacja techniczna i systemy referencji technicznej ustanowione przez Polskie oraz Europejskie organy normalizacyjne, Zamawiający dopuszcza rozwiązania równoważne opisywanym. </w:t>
      </w:r>
      <w:r w:rsidR="00461891" w:rsidRPr="00A43A5B">
        <w:rPr>
          <w:rFonts w:ascii="Arial" w:eastAsia="Arial" w:hAnsi="Arial" w:cs="Arial"/>
          <w:sz w:val="20"/>
          <w:szCs w:val="20"/>
        </w:rPr>
        <w:t>Wykonawca, który powołuje się na rozwiązania równoważne opisywanym przez Zamawiającego jest obowiązany wykazać, że oferowana przez niego dostawa spełnia wymagania określone przez Zamawiającego.</w:t>
      </w:r>
    </w:p>
    <w:p w14:paraId="0000003A" w14:textId="5FC9D937" w:rsidR="00CE4DA1" w:rsidRDefault="00461891" w:rsidP="00E50E82">
      <w:pP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A43A5B">
        <w:rPr>
          <w:rFonts w:ascii="Arial" w:eastAsia="Arial" w:hAnsi="Arial" w:cs="Arial"/>
          <w:sz w:val="20"/>
          <w:szCs w:val="20"/>
        </w:rPr>
        <w:t>Wszędzie tam, gdzie w opisie przedmiotu zamówienia mogą wystąpić nazwy producenta, modelu, symbole, znaki towarowe Zamawiający dopuszcza użycie do wyceny i dostawy materiałów, urządzeń i technologii innych producentów w stosunku do przywołanych pod warunkiem, że proponowany przez Wykonawcę materiał posiada parametry techniczne i fizyczne takie same jak materiały wskazane w dokumentach.</w:t>
      </w:r>
    </w:p>
    <w:p w14:paraId="5D9EF9EE" w14:textId="0DB07009" w:rsidR="00467D4C" w:rsidRPr="00DF1421" w:rsidRDefault="00467D4C" w:rsidP="00E50E82">
      <w:pP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DF1421">
        <w:rPr>
          <w:rFonts w:ascii="Arial" w:hAnsi="Arial" w:cs="Arial"/>
          <w:sz w:val="20"/>
          <w:szCs w:val="20"/>
        </w:rPr>
        <w:t xml:space="preserve">Podane w powyższym opisie marki produktów stanową tylko przykład i wskazują na minimalną jakość produktu, ich trwałość, bezpieczeństwo, cech fizykalnych i parametrów. Przez ofertę równoważną należy rozumieć taką, która przedstawia opis przedmiotu zamówienia o takich samych parametrach lub zbliżonych do tych, jakie zostały określone w opisie zakresu </w:t>
      </w:r>
      <w:r w:rsidR="00DF1421" w:rsidRPr="00DF1421">
        <w:rPr>
          <w:rFonts w:ascii="Arial" w:hAnsi="Arial" w:cs="Arial"/>
          <w:sz w:val="20"/>
          <w:szCs w:val="20"/>
        </w:rPr>
        <w:t>przedmiotu zamówienia</w:t>
      </w:r>
      <w:r w:rsidRPr="00DF1421">
        <w:rPr>
          <w:rFonts w:ascii="Arial" w:hAnsi="Arial" w:cs="Arial"/>
          <w:sz w:val="20"/>
          <w:szCs w:val="20"/>
        </w:rPr>
        <w:t xml:space="preserve"> i może być oznaczona innym znakiem towarowym, patentem lub pochodzeniem</w:t>
      </w:r>
      <w:r w:rsidR="00DF1421" w:rsidRPr="00DF1421">
        <w:rPr>
          <w:rFonts w:ascii="Arial" w:hAnsi="Arial" w:cs="Arial"/>
          <w:sz w:val="20"/>
          <w:szCs w:val="20"/>
        </w:rPr>
        <w:t>.</w:t>
      </w:r>
    </w:p>
    <w:p w14:paraId="0000003B" w14:textId="77777777" w:rsidR="00CE4DA1" w:rsidRPr="00DF1421" w:rsidRDefault="00CE4DA1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000003C" w14:textId="22EDEBB4" w:rsidR="00CE4DA1" w:rsidRPr="00FF73E3" w:rsidRDefault="00461891" w:rsidP="00FF73E3">
      <w:pPr>
        <w:pStyle w:val="Akapitzlist"/>
        <w:numPr>
          <w:ilvl w:val="0"/>
          <w:numId w:val="47"/>
        </w:numPr>
        <w:spacing w:after="0"/>
        <w:rPr>
          <w:rFonts w:ascii="Arial" w:eastAsia="Arial" w:hAnsi="Arial" w:cs="Arial"/>
          <w:b/>
          <w:sz w:val="20"/>
          <w:szCs w:val="20"/>
        </w:rPr>
      </w:pPr>
      <w:r w:rsidRPr="00FF73E3">
        <w:rPr>
          <w:rFonts w:ascii="Arial" w:eastAsia="Arial" w:hAnsi="Arial" w:cs="Arial"/>
          <w:b/>
          <w:sz w:val="20"/>
          <w:szCs w:val="20"/>
        </w:rPr>
        <w:t>Wspólny Słownik Zamówień (CPV)</w:t>
      </w:r>
    </w:p>
    <w:p w14:paraId="19578523" w14:textId="77777777" w:rsidR="0005506E" w:rsidRDefault="0005506E" w:rsidP="005151F5">
      <w:pPr>
        <w:widowControl w:val="0"/>
        <w:spacing w:after="0" w:line="240" w:lineRule="auto"/>
        <w:jc w:val="both"/>
        <w:rPr>
          <w:rFonts w:ascii="Tahoma" w:eastAsia="Times New Roman" w:hAnsi="Tahoma" w:cs="Tahoma"/>
          <w:color w:val="19191C"/>
          <w:sz w:val="20"/>
          <w:szCs w:val="20"/>
          <w:shd w:val="clear" w:color="auto" w:fill="FFFFFF"/>
        </w:rPr>
      </w:pPr>
    </w:p>
    <w:p w14:paraId="62114EC3" w14:textId="44C6CA9B" w:rsidR="005151F5" w:rsidRPr="005151F5" w:rsidRDefault="005151F5" w:rsidP="005151F5">
      <w:pPr>
        <w:widowControl w:val="0"/>
        <w:spacing w:after="0" w:line="240" w:lineRule="auto"/>
        <w:jc w:val="both"/>
        <w:rPr>
          <w:rFonts w:ascii="Tahoma" w:eastAsia="Times New Roman" w:hAnsi="Tahoma" w:cs="Tahoma"/>
          <w:color w:val="19191C"/>
          <w:sz w:val="20"/>
          <w:szCs w:val="20"/>
          <w:shd w:val="clear" w:color="auto" w:fill="FFFFFF"/>
        </w:rPr>
      </w:pPr>
      <w:r w:rsidRPr="005151F5">
        <w:rPr>
          <w:rFonts w:ascii="Tahoma" w:eastAsia="Times New Roman" w:hAnsi="Tahoma" w:cs="Tahoma"/>
          <w:color w:val="19191C"/>
          <w:sz w:val="20"/>
          <w:szCs w:val="20"/>
          <w:shd w:val="clear" w:color="auto" w:fill="FFFFFF"/>
        </w:rPr>
        <w:t>45000000-7 - Roboty budowlane;</w:t>
      </w:r>
    </w:p>
    <w:p w14:paraId="4D0789CC" w14:textId="7985E32C" w:rsidR="005151F5" w:rsidRPr="005151F5" w:rsidRDefault="005151F5" w:rsidP="005151F5">
      <w:pPr>
        <w:widowControl w:val="0"/>
        <w:spacing w:after="0" w:line="240" w:lineRule="auto"/>
        <w:jc w:val="both"/>
        <w:rPr>
          <w:rFonts w:ascii="Tahoma" w:eastAsia="Times New Roman" w:hAnsi="Tahoma" w:cs="Tahoma"/>
          <w:color w:val="19191C"/>
          <w:sz w:val="20"/>
          <w:szCs w:val="20"/>
          <w:shd w:val="clear" w:color="auto" w:fill="FFFFFF"/>
        </w:rPr>
      </w:pPr>
      <w:r w:rsidRPr="005151F5">
        <w:rPr>
          <w:rFonts w:ascii="Tahoma" w:eastAsia="Times New Roman" w:hAnsi="Tahoma" w:cs="Tahoma"/>
          <w:color w:val="19191C"/>
          <w:sz w:val="20"/>
          <w:szCs w:val="20"/>
          <w:shd w:val="clear" w:color="auto" w:fill="FFFFFF"/>
        </w:rPr>
        <w:t>45450000-6</w:t>
      </w:r>
      <w:proofErr w:type="gramStart"/>
      <w:r w:rsidRPr="005151F5">
        <w:rPr>
          <w:rFonts w:ascii="Tahoma" w:eastAsia="Times New Roman" w:hAnsi="Tahoma" w:cs="Tahoma"/>
          <w:color w:val="19191C"/>
          <w:sz w:val="20"/>
          <w:szCs w:val="20"/>
          <w:shd w:val="clear" w:color="auto" w:fill="FFFFFF"/>
        </w:rPr>
        <w:t xml:space="preserve">- </w:t>
      </w:r>
      <w:r>
        <w:rPr>
          <w:rFonts w:ascii="Tahoma" w:eastAsia="Times New Roman" w:hAnsi="Tahoma" w:cs="Tahoma"/>
          <w:color w:val="19191C"/>
          <w:sz w:val="20"/>
          <w:szCs w:val="20"/>
          <w:shd w:val="clear" w:color="auto" w:fill="FFFFFF"/>
        </w:rPr>
        <w:t xml:space="preserve"> </w:t>
      </w:r>
      <w:r w:rsidRPr="005151F5">
        <w:rPr>
          <w:rFonts w:ascii="Tahoma" w:eastAsia="Times New Roman" w:hAnsi="Tahoma" w:cs="Tahoma"/>
          <w:color w:val="19191C"/>
          <w:sz w:val="20"/>
          <w:szCs w:val="20"/>
          <w:shd w:val="clear" w:color="auto" w:fill="FFFFFF"/>
        </w:rPr>
        <w:t>Roboty</w:t>
      </w:r>
      <w:proofErr w:type="gramEnd"/>
      <w:r w:rsidRPr="005151F5">
        <w:rPr>
          <w:rFonts w:ascii="Tahoma" w:eastAsia="Times New Roman" w:hAnsi="Tahoma" w:cs="Tahoma"/>
          <w:color w:val="19191C"/>
          <w:sz w:val="20"/>
          <w:szCs w:val="20"/>
          <w:shd w:val="clear" w:color="auto" w:fill="FFFFFF"/>
        </w:rPr>
        <w:t xml:space="preserve"> budowlane wykończeniowe, pozostałe</w:t>
      </w:r>
      <w:r w:rsidR="00DF0031">
        <w:rPr>
          <w:rFonts w:ascii="Tahoma" w:eastAsia="Times New Roman" w:hAnsi="Tahoma" w:cs="Tahoma"/>
          <w:color w:val="19191C"/>
          <w:sz w:val="20"/>
          <w:szCs w:val="20"/>
          <w:shd w:val="clear" w:color="auto" w:fill="FFFFFF"/>
        </w:rPr>
        <w:t>;</w:t>
      </w:r>
    </w:p>
    <w:p w14:paraId="353E33B9" w14:textId="77777777" w:rsidR="005151F5" w:rsidRPr="005151F5" w:rsidRDefault="005151F5" w:rsidP="005151F5">
      <w:pPr>
        <w:widowControl w:val="0"/>
        <w:spacing w:after="0" w:line="240" w:lineRule="auto"/>
        <w:jc w:val="both"/>
        <w:rPr>
          <w:rFonts w:ascii="Tahoma" w:eastAsia="Times New Roman" w:hAnsi="Tahoma" w:cs="Tahoma"/>
          <w:color w:val="19191C"/>
          <w:sz w:val="20"/>
          <w:szCs w:val="20"/>
          <w:shd w:val="clear" w:color="auto" w:fill="FFFFFF"/>
        </w:rPr>
      </w:pPr>
      <w:r w:rsidRPr="005151F5">
        <w:rPr>
          <w:rFonts w:ascii="Tahoma" w:eastAsia="Times New Roman" w:hAnsi="Tahoma" w:cs="Tahoma"/>
          <w:color w:val="19191C"/>
          <w:sz w:val="20"/>
          <w:szCs w:val="20"/>
          <w:shd w:val="clear" w:color="auto" w:fill="FFFFFF"/>
        </w:rPr>
        <w:t>45262600-7 - Różne specjalne roboty budowlane;</w:t>
      </w:r>
    </w:p>
    <w:p w14:paraId="2E53072A" w14:textId="77D1E91E" w:rsidR="005151F5" w:rsidRPr="005151F5" w:rsidRDefault="005151F5" w:rsidP="005151F5">
      <w:pPr>
        <w:widowControl w:val="0"/>
        <w:spacing w:after="0" w:line="240" w:lineRule="auto"/>
        <w:jc w:val="both"/>
        <w:rPr>
          <w:rFonts w:ascii="Tahoma" w:eastAsia="Times New Roman" w:hAnsi="Tahoma" w:cs="Tahoma"/>
          <w:color w:val="19191C"/>
          <w:sz w:val="20"/>
          <w:szCs w:val="20"/>
          <w:shd w:val="clear" w:color="auto" w:fill="FFFFFF"/>
        </w:rPr>
      </w:pPr>
      <w:r w:rsidRPr="005151F5">
        <w:rPr>
          <w:rFonts w:ascii="Tahoma" w:eastAsia="Times New Roman" w:hAnsi="Tahoma" w:cs="Tahoma"/>
          <w:color w:val="19191C"/>
          <w:sz w:val="20"/>
          <w:szCs w:val="20"/>
          <w:shd w:val="clear" w:color="auto" w:fill="FFFFFF"/>
        </w:rPr>
        <w:t>45453000-7 - Roboty remontowe i renowacyjne</w:t>
      </w:r>
      <w:r w:rsidR="00DF0031">
        <w:rPr>
          <w:rFonts w:ascii="Tahoma" w:eastAsia="Times New Roman" w:hAnsi="Tahoma" w:cs="Tahoma"/>
          <w:color w:val="19191C"/>
          <w:sz w:val="20"/>
          <w:szCs w:val="20"/>
          <w:shd w:val="clear" w:color="auto" w:fill="FFFFFF"/>
        </w:rPr>
        <w:t>;</w:t>
      </w:r>
    </w:p>
    <w:p w14:paraId="4246B09F" w14:textId="77777777" w:rsidR="005151F5" w:rsidRPr="005151F5" w:rsidRDefault="005151F5" w:rsidP="005151F5">
      <w:pPr>
        <w:widowControl w:val="0"/>
        <w:spacing w:after="0" w:line="240" w:lineRule="auto"/>
        <w:jc w:val="both"/>
        <w:rPr>
          <w:rFonts w:ascii="Tahoma" w:eastAsia="Times New Roman" w:hAnsi="Tahoma" w:cs="Tahoma"/>
          <w:color w:val="19191C"/>
          <w:sz w:val="20"/>
          <w:szCs w:val="20"/>
          <w:shd w:val="clear" w:color="auto" w:fill="FFFFFF"/>
        </w:rPr>
      </w:pPr>
      <w:r w:rsidRPr="005151F5">
        <w:rPr>
          <w:rFonts w:ascii="Tahoma" w:eastAsia="Times New Roman" w:hAnsi="Tahoma" w:cs="Tahoma"/>
          <w:color w:val="19191C"/>
          <w:sz w:val="20"/>
          <w:szCs w:val="20"/>
          <w:shd w:val="clear" w:color="auto" w:fill="FFFFFF"/>
        </w:rPr>
        <w:t>45210000-2 - Roboty budowlane w zakresie budynków;</w:t>
      </w:r>
    </w:p>
    <w:p w14:paraId="2CF29FDA" w14:textId="39C100F9" w:rsidR="005151F5" w:rsidRPr="005151F5" w:rsidRDefault="005151F5" w:rsidP="005151F5">
      <w:pPr>
        <w:widowControl w:val="0"/>
        <w:spacing w:after="0" w:line="240" w:lineRule="auto"/>
        <w:jc w:val="both"/>
        <w:rPr>
          <w:rFonts w:ascii="Tahoma" w:eastAsia="Times New Roman" w:hAnsi="Tahoma" w:cs="Tahoma"/>
          <w:color w:val="19191C"/>
          <w:sz w:val="20"/>
          <w:szCs w:val="20"/>
          <w:shd w:val="clear" w:color="auto" w:fill="FFFFFF"/>
        </w:rPr>
      </w:pPr>
      <w:r w:rsidRPr="005151F5">
        <w:rPr>
          <w:rFonts w:ascii="Tahoma" w:eastAsia="Times New Roman" w:hAnsi="Tahoma" w:cs="Tahoma"/>
          <w:color w:val="19191C"/>
          <w:sz w:val="20"/>
          <w:szCs w:val="20"/>
          <w:shd w:val="clear" w:color="auto" w:fill="FFFFFF"/>
        </w:rPr>
        <w:t>45211310-</w:t>
      </w:r>
      <w:proofErr w:type="gramStart"/>
      <w:r w:rsidRPr="005151F5">
        <w:rPr>
          <w:rFonts w:ascii="Tahoma" w:eastAsia="Times New Roman" w:hAnsi="Tahoma" w:cs="Tahoma"/>
          <w:color w:val="19191C"/>
          <w:sz w:val="20"/>
          <w:szCs w:val="20"/>
          <w:shd w:val="clear" w:color="auto" w:fill="FFFFFF"/>
        </w:rPr>
        <w:t>5  -</w:t>
      </w:r>
      <w:proofErr w:type="gramEnd"/>
      <w:r w:rsidRPr="005151F5">
        <w:rPr>
          <w:rFonts w:ascii="Tahoma" w:eastAsia="Times New Roman" w:hAnsi="Tahoma" w:cs="Tahoma"/>
          <w:color w:val="19191C"/>
          <w:sz w:val="20"/>
          <w:szCs w:val="20"/>
          <w:shd w:val="clear" w:color="auto" w:fill="FFFFFF"/>
        </w:rPr>
        <w:t>Roboty budowlane w zakresie łazienek;</w:t>
      </w:r>
    </w:p>
    <w:p w14:paraId="00000042" w14:textId="72EB2ABC" w:rsidR="00CE4DA1" w:rsidRPr="00DF1421" w:rsidRDefault="005151F5" w:rsidP="005151F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151F5">
        <w:rPr>
          <w:rFonts w:ascii="Tahoma" w:eastAsia="Times New Roman" w:hAnsi="Tahoma" w:cs="Tahoma"/>
          <w:color w:val="19191C"/>
          <w:sz w:val="20"/>
          <w:szCs w:val="20"/>
          <w:shd w:val="clear" w:color="auto" w:fill="FFFFFF"/>
        </w:rPr>
        <w:t>45215221-2 - Roboty budowlane w zakresie ośrodków opieki dziennej.</w:t>
      </w:r>
    </w:p>
    <w:p w14:paraId="26EC0C5E" w14:textId="77777777" w:rsidR="005151F5" w:rsidRPr="005151F5" w:rsidRDefault="005151F5" w:rsidP="003F4F9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"/>
        <w:jc w:val="both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bookmarkStart w:id="0" w:name="_heading=h.gjdgxs" w:colFirst="0" w:colLast="0"/>
      <w:bookmarkEnd w:id="0"/>
    </w:p>
    <w:p w14:paraId="00000043" w14:textId="3D6FFECB" w:rsidR="00CE4DA1" w:rsidRPr="00FF73E3" w:rsidRDefault="00461891" w:rsidP="00FF73E3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"/>
        <w:jc w:val="both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 w:rsidRPr="00FF73E3">
        <w:rPr>
          <w:rFonts w:ascii="Arial" w:eastAsia="Arial" w:hAnsi="Arial" w:cs="Arial"/>
          <w:b/>
          <w:color w:val="000000"/>
          <w:sz w:val="20"/>
          <w:szCs w:val="20"/>
        </w:rPr>
        <w:t>Termin realizacji zamówienia</w:t>
      </w:r>
      <w:r w:rsidRPr="00FF73E3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44" w14:textId="77777777" w:rsidR="00CE4DA1" w:rsidRPr="006F3A69" w:rsidRDefault="00461891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  <w:tab w:val="left" w:pos="284"/>
        </w:tabs>
        <w:spacing w:after="0" w:line="240" w:lineRule="auto"/>
        <w:ind w:left="720" w:right="21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heading=h.30j0zll" w:colFirst="0" w:colLast="0"/>
      <w:bookmarkEnd w:id="1"/>
      <w:r w:rsidRPr="00DF1421">
        <w:rPr>
          <w:rFonts w:ascii="Arial" w:eastAsia="Arial" w:hAnsi="Arial" w:cs="Arial"/>
          <w:color w:val="000000"/>
          <w:sz w:val="20"/>
          <w:szCs w:val="20"/>
        </w:rPr>
        <w:t xml:space="preserve">Termin </w:t>
      </w:r>
      <w:r w:rsidRPr="006F3A69">
        <w:rPr>
          <w:rFonts w:ascii="Arial" w:eastAsia="Arial" w:hAnsi="Arial" w:cs="Arial"/>
          <w:color w:val="000000"/>
          <w:sz w:val="20"/>
          <w:szCs w:val="20"/>
        </w:rPr>
        <w:t xml:space="preserve">realizacji zamówienia: </w:t>
      </w:r>
    </w:p>
    <w:p w14:paraId="36A071AB" w14:textId="2FD2D300" w:rsidR="00284BE1" w:rsidRPr="006F3A69" w:rsidRDefault="00284BE1" w:rsidP="003F4F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0"/>
          <w:tab w:val="left" w:pos="284"/>
        </w:tabs>
        <w:spacing w:after="0" w:line="240" w:lineRule="auto"/>
        <w:ind w:right="21"/>
        <w:jc w:val="both"/>
        <w:rPr>
          <w:rFonts w:ascii="Arial" w:eastAsia="Times New Roman" w:hAnsi="Arial" w:cs="Arial"/>
          <w:sz w:val="20"/>
          <w:szCs w:val="20"/>
        </w:rPr>
      </w:pPr>
      <w:r w:rsidRPr="006F3A69">
        <w:rPr>
          <w:rFonts w:ascii="Arial" w:hAnsi="Arial" w:cs="Arial"/>
          <w:sz w:val="20"/>
          <w:szCs w:val="20"/>
        </w:rPr>
        <w:t xml:space="preserve">od dnia podpisania umowy z Wykonawcą do </w:t>
      </w:r>
      <w:r w:rsidR="00D914BF" w:rsidRPr="006F3A69">
        <w:rPr>
          <w:rFonts w:ascii="Arial" w:hAnsi="Arial" w:cs="Arial"/>
          <w:sz w:val="20"/>
          <w:szCs w:val="20"/>
        </w:rPr>
        <w:t>15</w:t>
      </w:r>
      <w:r w:rsidRPr="006F3A69">
        <w:rPr>
          <w:rFonts w:ascii="Arial" w:hAnsi="Arial" w:cs="Arial"/>
          <w:sz w:val="20"/>
          <w:szCs w:val="20"/>
        </w:rPr>
        <w:t>.0</w:t>
      </w:r>
      <w:r w:rsidR="00D914BF" w:rsidRPr="006F3A69">
        <w:rPr>
          <w:rFonts w:ascii="Arial" w:hAnsi="Arial" w:cs="Arial"/>
          <w:sz w:val="20"/>
          <w:szCs w:val="20"/>
        </w:rPr>
        <w:t>8</w:t>
      </w:r>
      <w:r w:rsidRPr="006F3A69">
        <w:rPr>
          <w:rFonts w:ascii="Arial" w:hAnsi="Arial" w:cs="Arial"/>
          <w:sz w:val="20"/>
          <w:szCs w:val="20"/>
        </w:rPr>
        <w:t>.2021 r.</w:t>
      </w:r>
    </w:p>
    <w:p w14:paraId="6E0A09C6" w14:textId="377CD33B" w:rsidR="007A60C5" w:rsidRPr="007A60C5" w:rsidRDefault="007A60C5" w:rsidP="00775AD4">
      <w:pPr>
        <w:pStyle w:val="Akapitzlist"/>
        <w:spacing w:after="0" w:line="240" w:lineRule="auto"/>
        <w:ind w:left="1352"/>
        <w:rPr>
          <w:rFonts w:ascii="Times New Roman" w:eastAsia="Times New Roman" w:hAnsi="Times New Roman" w:cs="Times New Roman"/>
          <w:sz w:val="24"/>
          <w:szCs w:val="24"/>
        </w:rPr>
      </w:pPr>
    </w:p>
    <w:p w14:paraId="63E59009" w14:textId="77777777" w:rsidR="007A60C5" w:rsidRPr="00DF1421" w:rsidRDefault="007A60C5" w:rsidP="007A60C5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  <w:tab w:val="left" w:pos="284"/>
        </w:tabs>
        <w:spacing w:after="0" w:line="240" w:lineRule="auto"/>
        <w:ind w:left="1440" w:right="21"/>
        <w:jc w:val="both"/>
        <w:rPr>
          <w:rFonts w:ascii="Arial" w:eastAsia="Times New Roman" w:hAnsi="Arial" w:cs="Arial"/>
          <w:sz w:val="20"/>
          <w:szCs w:val="20"/>
        </w:rPr>
      </w:pPr>
    </w:p>
    <w:p w14:paraId="00000047" w14:textId="6F2DD2C6" w:rsidR="00CE4DA1" w:rsidRPr="00DF1421" w:rsidRDefault="00CE4DA1" w:rsidP="00D914BF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  <w:tab w:val="left" w:pos="284"/>
        </w:tabs>
        <w:spacing w:after="0" w:line="240" w:lineRule="auto"/>
        <w:ind w:left="1080" w:right="21"/>
        <w:jc w:val="both"/>
        <w:rPr>
          <w:rFonts w:ascii="Arial" w:eastAsia="Times New Roman" w:hAnsi="Arial" w:cs="Arial"/>
          <w:sz w:val="20"/>
          <w:szCs w:val="20"/>
        </w:rPr>
      </w:pPr>
    </w:p>
    <w:p w14:paraId="5E3A5004" w14:textId="77777777" w:rsidR="00CD787B" w:rsidRDefault="00CD787B" w:rsidP="00D914BF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  <w:tab w:val="left" w:pos="284"/>
        </w:tabs>
        <w:spacing w:after="0" w:line="240" w:lineRule="auto"/>
        <w:ind w:left="1440" w:right="2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48" w14:textId="77777777" w:rsidR="00CE4DA1" w:rsidRDefault="00461891" w:rsidP="00FF73E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Warunki udziału w postępowaniu, przesłanki wykluczenia Wykonawcy oraz opis sposobu dokonywania oceny ich spełniania.</w:t>
      </w:r>
    </w:p>
    <w:p w14:paraId="00000049" w14:textId="4D9B479C" w:rsidR="00CE4DA1" w:rsidRDefault="00461891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 udzielenie zamówienia mogą ubiegać się Wykonawcy, którzy spełniają warunki udziału </w:t>
      </w:r>
      <w:r>
        <w:rPr>
          <w:rFonts w:ascii="Arial" w:eastAsia="Arial" w:hAnsi="Arial" w:cs="Arial"/>
          <w:sz w:val="20"/>
          <w:szCs w:val="20"/>
        </w:rPr>
        <w:br/>
        <w:t xml:space="preserve">w postępowaniu </w:t>
      </w:r>
      <w:proofErr w:type="gramStart"/>
      <w:r>
        <w:rPr>
          <w:rFonts w:ascii="Arial" w:eastAsia="Arial" w:hAnsi="Arial" w:cs="Arial"/>
          <w:sz w:val="20"/>
          <w:szCs w:val="20"/>
        </w:rPr>
        <w:t>oraz wobec,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których nie zachodzi podstawa do wykluczenia.</w:t>
      </w:r>
    </w:p>
    <w:p w14:paraId="0000004A" w14:textId="77777777" w:rsidR="00CE4DA1" w:rsidRDefault="00CE4DA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000004B" w14:textId="77777777" w:rsidR="00CE4DA1" w:rsidRDefault="00461891" w:rsidP="003F4F9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 udzielenie zamówienia mogą ubiegać się Wykonawcy, którzy spełniają warunki dotyczące:</w:t>
      </w:r>
    </w:p>
    <w:p w14:paraId="0000004C" w14:textId="77777777" w:rsidR="00CE4DA1" w:rsidRDefault="00CE4DA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D" w14:textId="77777777" w:rsidR="00CE4DA1" w:rsidRDefault="00461891" w:rsidP="003F4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Uprawnienia do wykonywania określonej działalności lub czynności:</w:t>
      </w:r>
    </w:p>
    <w:p w14:paraId="513F7E6A" w14:textId="77777777" w:rsidR="006F3A69" w:rsidRPr="006F3A69" w:rsidRDefault="00461891" w:rsidP="00662BF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Zamawiający nie definiuje szczegółowego opisu sposobu dokonywania oceny spełniania tego warunku - Wykonawca składając ofertę oświadcza, że spełnia ww. warunek.</w:t>
      </w:r>
    </w:p>
    <w:p w14:paraId="0000004E" w14:textId="6E8BE7FD" w:rsidR="00CE4DA1" w:rsidRPr="006F3A69" w:rsidRDefault="006F3A69" w:rsidP="00662BF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Potwierdza to w </w:t>
      </w:r>
      <w:r w:rsidRPr="00A40B61">
        <w:rPr>
          <w:rFonts w:ascii="Arial" w:eastAsia="Arial" w:hAnsi="Arial" w:cs="Arial"/>
          <w:b/>
          <w:color w:val="000000"/>
          <w:sz w:val="20"/>
          <w:szCs w:val="20"/>
        </w:rPr>
        <w:t>załącznik</w:t>
      </w:r>
      <w:r w:rsidR="00530123">
        <w:rPr>
          <w:rFonts w:ascii="Arial" w:eastAsia="Arial" w:hAnsi="Arial" w:cs="Arial"/>
          <w:b/>
          <w:color w:val="000000"/>
          <w:sz w:val="20"/>
          <w:szCs w:val="20"/>
        </w:rPr>
        <w:t>u</w:t>
      </w:r>
      <w:r w:rsidRPr="00A40B61">
        <w:rPr>
          <w:rFonts w:ascii="Arial" w:eastAsia="Arial" w:hAnsi="Arial" w:cs="Arial"/>
          <w:b/>
          <w:color w:val="000000"/>
          <w:sz w:val="20"/>
          <w:szCs w:val="20"/>
        </w:rPr>
        <w:t xml:space="preserve"> nr 3 – </w:t>
      </w:r>
      <w:r w:rsidRPr="003B26C3">
        <w:rPr>
          <w:rFonts w:ascii="Arial" w:eastAsia="Arial" w:hAnsi="Arial" w:cs="Arial"/>
          <w:b/>
          <w:color w:val="000000"/>
          <w:sz w:val="20"/>
          <w:szCs w:val="20"/>
        </w:rPr>
        <w:t>OŚWIADCZENI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U </w:t>
      </w:r>
      <w:r w:rsidRPr="003B26C3">
        <w:rPr>
          <w:rFonts w:ascii="Arial" w:eastAsia="Arial" w:hAnsi="Arial" w:cs="Arial"/>
          <w:b/>
          <w:color w:val="000000"/>
          <w:sz w:val="20"/>
          <w:szCs w:val="20"/>
        </w:rPr>
        <w:t>o spełnieniu warunków udziału w postępowaniu oraz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3B26C3">
        <w:rPr>
          <w:rFonts w:ascii="Arial" w:eastAsia="Arial" w:hAnsi="Arial" w:cs="Arial"/>
          <w:b/>
          <w:color w:val="000000"/>
          <w:sz w:val="20"/>
          <w:szCs w:val="20"/>
        </w:rPr>
        <w:t>o braku podstaw do wykluczenia z udziału w postępowaniu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2850689C" w14:textId="2FC9E165" w:rsidR="006F3A69" w:rsidRDefault="006F3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ED8A66C" w14:textId="77777777" w:rsidR="006F3A69" w:rsidRDefault="006F3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F" w14:textId="7917CFB0" w:rsidR="00CE4DA1" w:rsidRDefault="00CE4D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86" w:firstLine="29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0" w14:textId="77777777" w:rsidR="00CE4DA1" w:rsidRDefault="00461891" w:rsidP="003F4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Wiedza i doświadczenie: </w:t>
      </w:r>
    </w:p>
    <w:p w14:paraId="7015BF1B" w14:textId="77777777" w:rsidR="006F3A69" w:rsidRDefault="000261B4" w:rsidP="006F3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Wykonawca potwierdza, że posiada odpowiednią wiedz</w:t>
      </w:r>
      <w:r w:rsidR="008476E4">
        <w:rPr>
          <w:rFonts w:ascii="Arial" w:eastAsia="Arial" w:hAnsi="Arial" w:cs="Arial"/>
          <w:color w:val="000000"/>
          <w:sz w:val="20"/>
          <w:szCs w:val="20"/>
        </w:rPr>
        <w:t>ę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 doświadczenie do wykonania przedmiotu zamówienia.</w:t>
      </w:r>
    </w:p>
    <w:p w14:paraId="0423059F" w14:textId="77777777" w:rsidR="006F3A69" w:rsidRDefault="006F3A69" w:rsidP="006F3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EA948B8" w14:textId="2BA4DBAB" w:rsidR="006F3A69" w:rsidRPr="006F3A69" w:rsidRDefault="00D914BF" w:rsidP="006F3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F3A69">
        <w:rPr>
          <w:rFonts w:ascii="Arial" w:hAnsi="Arial" w:cs="Arial"/>
          <w:color w:val="19191C"/>
          <w:sz w:val="20"/>
          <w:szCs w:val="20"/>
        </w:rPr>
        <w:t xml:space="preserve">O </w:t>
      </w:r>
      <w:r w:rsidRPr="00662BF6">
        <w:rPr>
          <w:rFonts w:ascii="Arial" w:hAnsi="Arial" w:cs="Arial"/>
          <w:color w:val="19191C"/>
          <w:sz w:val="20"/>
          <w:szCs w:val="20"/>
        </w:rPr>
        <w:t xml:space="preserve">udzielenie zamówienia mogą ubiegać się wykonawcy, którzy posiadają minimum roczne doświadczenie </w:t>
      </w:r>
      <w:r w:rsidR="006F3A69" w:rsidRPr="00662B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w </w:t>
      </w:r>
      <w:r w:rsidR="00662BF6" w:rsidRPr="00662B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</w:t>
      </w:r>
      <w:r w:rsidR="006F3A69" w:rsidRPr="00662B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rowadzeniu działalności gospodarczej w zakresie robót budowlanych</w:t>
      </w:r>
      <w:r w:rsidR="006F3A69" w:rsidRPr="006F3A69"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6F3A69" w:rsidRPr="006F3A69">
        <w:rPr>
          <w:rFonts w:ascii="Arial" w:eastAsia="Arial" w:hAnsi="Arial" w:cs="Arial"/>
          <w:color w:val="000000"/>
          <w:sz w:val="20"/>
          <w:szCs w:val="20"/>
        </w:rPr>
        <w:t xml:space="preserve"> Wykonawca składając ofertę oświadcza, że spełnia ww. warunek.</w:t>
      </w:r>
      <w:r w:rsidR="006F3A6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F3A69" w:rsidRPr="006F3A69">
        <w:rPr>
          <w:rFonts w:ascii="Arial" w:eastAsia="Arial" w:hAnsi="Arial" w:cs="Arial"/>
          <w:b/>
          <w:color w:val="000000"/>
          <w:sz w:val="20"/>
          <w:szCs w:val="20"/>
        </w:rPr>
        <w:t>Potwierdza to w załącznik</w:t>
      </w:r>
      <w:r w:rsidR="006F3A69">
        <w:rPr>
          <w:rFonts w:ascii="Arial" w:eastAsia="Arial" w:hAnsi="Arial" w:cs="Arial"/>
          <w:b/>
          <w:color w:val="000000"/>
          <w:sz w:val="20"/>
          <w:szCs w:val="20"/>
        </w:rPr>
        <w:t>u</w:t>
      </w:r>
      <w:r w:rsidR="006F3A69" w:rsidRPr="006F3A69">
        <w:rPr>
          <w:rFonts w:ascii="Arial" w:eastAsia="Arial" w:hAnsi="Arial" w:cs="Arial"/>
          <w:b/>
          <w:color w:val="000000"/>
          <w:sz w:val="20"/>
          <w:szCs w:val="20"/>
        </w:rPr>
        <w:t xml:space="preserve"> nr 3 – OŚWIADCZENIU o spełnieniu warunków udziału w postępowaniu oraz o braku podstaw do wykluczenia z udziału w postępowaniu.</w:t>
      </w:r>
    </w:p>
    <w:p w14:paraId="2C099EF9" w14:textId="6F579D39" w:rsidR="006F3A69" w:rsidRPr="006F3A69" w:rsidRDefault="006F3A69" w:rsidP="006F3A6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0000053" w14:textId="77777777" w:rsidR="00CE4DA1" w:rsidRDefault="00461891" w:rsidP="003F4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Potencjał techniczny: </w:t>
      </w:r>
    </w:p>
    <w:p w14:paraId="25F04E61" w14:textId="46D1251E" w:rsidR="000261B4" w:rsidRDefault="000261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Wykonawca potwierdza, że posiada odpowiedni potencjał techniczny do wykonania przedmiotu zamówienia.</w:t>
      </w:r>
    </w:p>
    <w:p w14:paraId="00000054" w14:textId="6D27ABA2" w:rsidR="00CE4DA1" w:rsidRDefault="004618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Zamawiający nie definiuje szczegółowego opisu sposobu dokonywania oceny spełniania tego warunku - Wykonawca składając ofertę oświadcza, że spełnia ww. warunek.</w:t>
      </w:r>
    </w:p>
    <w:p w14:paraId="79CBA05C" w14:textId="77777777" w:rsidR="006F3A69" w:rsidRPr="006F3A69" w:rsidRDefault="006F3A69" w:rsidP="006F3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F3A69">
        <w:rPr>
          <w:rFonts w:ascii="Arial" w:eastAsia="Arial" w:hAnsi="Arial" w:cs="Arial"/>
          <w:b/>
          <w:color w:val="000000"/>
          <w:sz w:val="20"/>
          <w:szCs w:val="20"/>
        </w:rPr>
        <w:t>Potwierdza to w załącznik</w:t>
      </w:r>
      <w:r>
        <w:rPr>
          <w:rFonts w:ascii="Arial" w:eastAsia="Arial" w:hAnsi="Arial" w:cs="Arial"/>
          <w:b/>
          <w:color w:val="000000"/>
          <w:sz w:val="20"/>
          <w:szCs w:val="20"/>
        </w:rPr>
        <w:t>u</w:t>
      </w:r>
      <w:r w:rsidRPr="006F3A69">
        <w:rPr>
          <w:rFonts w:ascii="Arial" w:eastAsia="Arial" w:hAnsi="Arial" w:cs="Arial"/>
          <w:b/>
          <w:color w:val="000000"/>
          <w:sz w:val="20"/>
          <w:szCs w:val="20"/>
        </w:rPr>
        <w:t xml:space="preserve"> nr 3 – OŚWIADCZENIU o spełnieniu warunków udziału w postępowaniu oraz o braku podstaw do wykluczenia z udziału w postępowaniu.</w:t>
      </w:r>
    </w:p>
    <w:p w14:paraId="00000055" w14:textId="77777777" w:rsidR="00CE4DA1" w:rsidRDefault="00CE4DA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56" w14:textId="77777777" w:rsidR="00CE4DA1" w:rsidRDefault="00461891" w:rsidP="003F4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Dysponowanie osobami zdolnymi do realizacji zamówienia:</w:t>
      </w:r>
    </w:p>
    <w:p w14:paraId="079404F7" w14:textId="4AC0410B" w:rsidR="000261B4" w:rsidRDefault="000261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Wykonawca potwierdza, że posiada odpowiedni potencjał kadrowy do wykonania przedmiotu zamówienia.</w:t>
      </w:r>
    </w:p>
    <w:p w14:paraId="4C8C2F31" w14:textId="4F92C2CD" w:rsidR="00775AD4" w:rsidRDefault="00775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 uwagi na zakres prac sanitarno-grzewczych </w:t>
      </w:r>
      <w:r w:rsidR="0005506E">
        <w:rPr>
          <w:rFonts w:ascii="Arial" w:eastAsia="Arial" w:hAnsi="Arial" w:cs="Arial"/>
          <w:color w:val="000000"/>
          <w:sz w:val="20"/>
          <w:szCs w:val="20"/>
        </w:rPr>
        <w:t xml:space="preserve">posiada </w:t>
      </w:r>
      <w:r>
        <w:rPr>
          <w:rFonts w:ascii="Arial" w:eastAsia="Arial" w:hAnsi="Arial" w:cs="Arial"/>
          <w:color w:val="000000"/>
          <w:sz w:val="20"/>
          <w:szCs w:val="20"/>
        </w:rPr>
        <w:t>osob</w:t>
      </w:r>
      <w:r w:rsidR="0005506E"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 kwalifikacjach/uprawnieniach w tym zakresie</w:t>
      </w:r>
      <w:r w:rsidR="00FF73E3"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057" w14:textId="090E6060" w:rsidR="00CE4DA1" w:rsidRDefault="004618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Zamawiający nie definiuje szczegółowego opisu sposobu dokonywania oceny spełniania tego warunku - Wykonawca składając ofertę oświadcza, że spełnia ww. warunek.</w:t>
      </w:r>
    </w:p>
    <w:p w14:paraId="13D3D3AC" w14:textId="77777777" w:rsidR="006F3A69" w:rsidRPr="006F3A69" w:rsidRDefault="006F3A69" w:rsidP="006F3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F3A69">
        <w:rPr>
          <w:rFonts w:ascii="Arial" w:eastAsia="Arial" w:hAnsi="Arial" w:cs="Arial"/>
          <w:b/>
          <w:color w:val="000000"/>
          <w:sz w:val="20"/>
          <w:szCs w:val="20"/>
        </w:rPr>
        <w:t>Potwierdza to w załącznik</w:t>
      </w:r>
      <w:r>
        <w:rPr>
          <w:rFonts w:ascii="Arial" w:eastAsia="Arial" w:hAnsi="Arial" w:cs="Arial"/>
          <w:b/>
          <w:color w:val="000000"/>
          <w:sz w:val="20"/>
          <w:szCs w:val="20"/>
        </w:rPr>
        <w:t>u</w:t>
      </w:r>
      <w:r w:rsidRPr="006F3A69">
        <w:rPr>
          <w:rFonts w:ascii="Arial" w:eastAsia="Arial" w:hAnsi="Arial" w:cs="Arial"/>
          <w:b/>
          <w:color w:val="000000"/>
          <w:sz w:val="20"/>
          <w:szCs w:val="20"/>
        </w:rPr>
        <w:t xml:space="preserve"> nr 3 – OŚWIADCZENIU o spełnieniu warunków udziału w postępowaniu oraz o braku podstaw do wykluczenia z udziału w postępowaniu.</w:t>
      </w:r>
    </w:p>
    <w:p w14:paraId="00000058" w14:textId="77777777" w:rsidR="00CE4DA1" w:rsidRDefault="00CE4DA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59" w14:textId="77777777" w:rsidR="00CE4DA1" w:rsidRDefault="00461891" w:rsidP="003F4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color w:val="000000"/>
          <w:sz w:val="20"/>
          <w:szCs w:val="20"/>
        </w:rPr>
        <w:t>Sytuacja ekonomiczna i finansowa:</w:t>
      </w:r>
    </w:p>
    <w:p w14:paraId="6678ABDB" w14:textId="4C480BF0" w:rsidR="000261B4" w:rsidRDefault="000261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Wykonawca potwierdza</w:t>
      </w:r>
      <w:r w:rsidR="00E50E82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iż sytuacja ekonomiczna i finansowa Wykonawcy pozwala na wykonanie przedmiotu zamówienia. </w:t>
      </w:r>
    </w:p>
    <w:p w14:paraId="49C5A209" w14:textId="77777777" w:rsidR="00D914BF" w:rsidRDefault="00D914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280A947" w14:textId="5CA34D85" w:rsidR="006F3A69" w:rsidRPr="006F3A69" w:rsidRDefault="00461891" w:rsidP="006F3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A60C5">
        <w:rPr>
          <w:rFonts w:ascii="Arial" w:eastAsia="Arial" w:hAnsi="Arial" w:cs="Arial"/>
          <w:color w:val="000000"/>
          <w:sz w:val="20"/>
          <w:szCs w:val="20"/>
        </w:rPr>
        <w:t>Wykonawca składając ofertę oświadcza, że spełnia ww. warunek</w:t>
      </w:r>
      <w:r w:rsidR="006F3A69">
        <w:rPr>
          <w:rFonts w:ascii="Arial" w:eastAsia="Arial" w:hAnsi="Arial" w:cs="Arial"/>
          <w:color w:val="000000"/>
          <w:sz w:val="20"/>
          <w:szCs w:val="20"/>
        </w:rPr>
        <w:t>-p</w:t>
      </w:r>
      <w:r w:rsidR="006F3A69" w:rsidRPr="006F3A69">
        <w:rPr>
          <w:rFonts w:ascii="Arial" w:eastAsia="Arial" w:hAnsi="Arial" w:cs="Arial"/>
          <w:b/>
          <w:color w:val="000000"/>
          <w:sz w:val="20"/>
          <w:szCs w:val="20"/>
        </w:rPr>
        <w:t>otwierdza to w załącznik</w:t>
      </w:r>
      <w:r w:rsidR="006F3A69">
        <w:rPr>
          <w:rFonts w:ascii="Arial" w:eastAsia="Arial" w:hAnsi="Arial" w:cs="Arial"/>
          <w:b/>
          <w:color w:val="000000"/>
          <w:sz w:val="20"/>
          <w:szCs w:val="20"/>
        </w:rPr>
        <w:t>u</w:t>
      </w:r>
      <w:r w:rsidR="006F3A69" w:rsidRPr="006F3A69">
        <w:rPr>
          <w:rFonts w:ascii="Arial" w:eastAsia="Arial" w:hAnsi="Arial" w:cs="Arial"/>
          <w:b/>
          <w:color w:val="000000"/>
          <w:sz w:val="20"/>
          <w:szCs w:val="20"/>
        </w:rPr>
        <w:t xml:space="preserve"> nr 3 – OŚWIADCZENIU o spełnieniu warunków udziału w postępowaniu oraz o braku podstaw do wykluczenia z udziału w postępowaniu.</w:t>
      </w:r>
    </w:p>
    <w:p w14:paraId="509B0DA5" w14:textId="3307B535" w:rsidR="00D914BF" w:rsidRPr="007A60C5" w:rsidRDefault="00D914BF" w:rsidP="007A60C5">
      <w:pPr>
        <w:ind w:left="1080"/>
        <w:rPr>
          <w:rFonts w:ascii="Arial" w:eastAsia="Times New Roman" w:hAnsi="Arial" w:cs="Arial"/>
          <w:sz w:val="20"/>
          <w:szCs w:val="20"/>
        </w:rPr>
      </w:pPr>
    </w:p>
    <w:p w14:paraId="0000005A" w14:textId="67674150" w:rsidR="00CE4DA1" w:rsidRDefault="00D914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6D519741" w14:textId="77777777" w:rsidR="00D914BF" w:rsidRDefault="00D914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B" w14:textId="77777777" w:rsidR="00CE4DA1" w:rsidRDefault="00CE4DA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C" w14:textId="77777777" w:rsidR="00CE4DA1" w:rsidRDefault="00CE4DA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D" w14:textId="77777777" w:rsidR="00CE4DA1" w:rsidRDefault="00CE4DA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E" w14:textId="77777777" w:rsidR="00CE4DA1" w:rsidRDefault="00461891" w:rsidP="003F4F9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 postępowania o udzielenie zamówienia wyklucza się Wykonawców, w stosunku do których zachodzi którakolwiek z następujących okoliczności:</w:t>
      </w:r>
    </w:p>
    <w:p w14:paraId="0000005F" w14:textId="77777777" w:rsidR="00CE4DA1" w:rsidRDefault="00CE4D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5AAEB12" w14:textId="62CF5C04" w:rsidR="00044A2A" w:rsidRPr="00044A2A" w:rsidRDefault="00461891" w:rsidP="00044A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044A2A">
        <w:rPr>
          <w:rFonts w:ascii="Arial" w:eastAsia="Arial" w:hAnsi="Arial" w:cs="Arial"/>
          <w:color w:val="000000"/>
          <w:sz w:val="20"/>
          <w:szCs w:val="20"/>
        </w:rPr>
        <w:t xml:space="preserve">Wykonawców, którzy </w:t>
      </w:r>
      <w:r w:rsidRPr="00044A2A">
        <w:rPr>
          <w:rFonts w:ascii="Arial" w:eastAsia="Arial" w:hAnsi="Arial" w:cs="Arial"/>
          <w:b/>
          <w:color w:val="000000"/>
          <w:sz w:val="20"/>
          <w:szCs w:val="20"/>
        </w:rPr>
        <w:t>nie złożyli</w:t>
      </w:r>
      <w:r w:rsidR="005A2E01">
        <w:rPr>
          <w:rFonts w:ascii="Arial" w:eastAsia="Arial" w:hAnsi="Arial" w:cs="Arial"/>
          <w:b/>
          <w:color w:val="000000"/>
          <w:sz w:val="20"/>
          <w:szCs w:val="20"/>
        </w:rPr>
        <w:t xml:space="preserve"> Z</w:t>
      </w:r>
      <w:r w:rsidRPr="00044A2A">
        <w:rPr>
          <w:rFonts w:ascii="Arial" w:eastAsia="Arial" w:hAnsi="Arial" w:cs="Arial"/>
          <w:b/>
          <w:color w:val="000000"/>
          <w:sz w:val="20"/>
          <w:szCs w:val="20"/>
        </w:rPr>
        <w:t xml:space="preserve">ałącznika nr </w:t>
      </w:r>
      <w:r w:rsidR="00E50E82" w:rsidRPr="00044A2A">
        <w:rPr>
          <w:rFonts w:ascii="Arial" w:eastAsia="Arial" w:hAnsi="Arial" w:cs="Arial"/>
          <w:b/>
          <w:color w:val="000000"/>
          <w:sz w:val="20"/>
          <w:szCs w:val="20"/>
        </w:rPr>
        <w:t xml:space="preserve">3 </w:t>
      </w:r>
      <w:r w:rsidRPr="00044A2A">
        <w:rPr>
          <w:rFonts w:ascii="Arial" w:eastAsia="Arial" w:hAnsi="Arial" w:cs="Arial"/>
          <w:color w:val="000000"/>
          <w:sz w:val="20"/>
          <w:szCs w:val="20"/>
        </w:rPr>
        <w:t xml:space="preserve">do niniejszego zapytania - </w:t>
      </w:r>
      <w:r w:rsidR="00044A2A" w:rsidRPr="00044A2A">
        <w:rPr>
          <w:rFonts w:ascii="Arial" w:eastAsia="Arial" w:hAnsi="Arial" w:cs="Arial"/>
          <w:b/>
          <w:color w:val="000000"/>
          <w:sz w:val="20"/>
          <w:szCs w:val="20"/>
        </w:rPr>
        <w:t>OŚWIADCZENIE o spełnieniu warunków udziału w postępowaniu oraz</w:t>
      </w:r>
      <w:r w:rsidR="00044A2A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044A2A" w:rsidRPr="00044A2A">
        <w:rPr>
          <w:rFonts w:ascii="Arial" w:eastAsia="Arial" w:hAnsi="Arial" w:cs="Arial"/>
          <w:b/>
          <w:color w:val="000000"/>
          <w:sz w:val="20"/>
          <w:szCs w:val="20"/>
        </w:rPr>
        <w:t>o braku podstaw do wykluczenia z udziału w postępowaniu.</w:t>
      </w:r>
    </w:p>
    <w:p w14:paraId="00000061" w14:textId="4EABF38B" w:rsidR="00CE4DA1" w:rsidRPr="00044A2A" w:rsidRDefault="00461891" w:rsidP="00044A2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44A2A">
        <w:rPr>
          <w:rFonts w:ascii="Arial" w:eastAsia="Arial" w:hAnsi="Arial" w:cs="Arial"/>
          <w:color w:val="000000"/>
          <w:sz w:val="20"/>
          <w:szCs w:val="20"/>
        </w:rPr>
        <w:t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a Wykonawcą polegające w szczególności na:</w:t>
      </w:r>
    </w:p>
    <w:p w14:paraId="00000062" w14:textId="77777777" w:rsidR="00CE4DA1" w:rsidRDefault="00461891" w:rsidP="003F4F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uczestniczeniu w spółce jako wspólnik spółki cywilnej lub spółki osobowej;</w:t>
      </w:r>
    </w:p>
    <w:p w14:paraId="00000063" w14:textId="77777777" w:rsidR="00CE4DA1" w:rsidRDefault="00461891" w:rsidP="003F4F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posiadaniu co najmniej 10% udziałów lub akcji;</w:t>
      </w:r>
    </w:p>
    <w:p w14:paraId="00000064" w14:textId="77777777" w:rsidR="00CE4DA1" w:rsidRDefault="00461891" w:rsidP="003F4F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pełnieniu funkcji członka organu nadzorczego lub zarządzającego, prokurenta, pełnomocnika;</w:t>
      </w:r>
    </w:p>
    <w:p w14:paraId="00000065" w14:textId="39E217CE" w:rsidR="00CE4DA1" w:rsidRDefault="003D4214" w:rsidP="003F4F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00000066" w14:textId="77777777" w:rsidR="00CE4DA1" w:rsidRDefault="00461891">
      <w:p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W sytuacji wystąpienia powiązania Wykonawca będzie podlegał wykluczeniu 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  <w:t>z postępowania.</w:t>
      </w:r>
    </w:p>
    <w:p w14:paraId="00000067" w14:textId="77777777" w:rsidR="00CE4DA1" w:rsidRDefault="00461891" w:rsidP="003F4F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Wykonawców, którzy, z przyczyn leżących po ich stronie, nie wykonali albo nienależycie wykonali w istotnym stopniu wcześniejszą umowę w sprawie zamówienia publicznego lub umowę koncesji, co doprowadziło do rozwiązania umowy lub zasądzenia odszkodowania: </w:t>
      </w:r>
    </w:p>
    <w:p w14:paraId="00000068" w14:textId="77777777" w:rsidR="00CE4DA1" w:rsidRDefault="0046189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Opis sposobu dokonywania oceny spełnienia tego warunku.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Wykonawca składając ofertę jednocześnie oświadcza, że nie zachodzi ww. przesłanka wykluczenia. </w:t>
      </w:r>
    </w:p>
    <w:p w14:paraId="00000069" w14:textId="77777777" w:rsidR="00CE4DA1" w:rsidRDefault="00461891" w:rsidP="003F4F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Wykonawców, w stosunku do których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późn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późn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zm.):</w:t>
      </w:r>
    </w:p>
    <w:p w14:paraId="0000006A" w14:textId="77777777" w:rsidR="00CE4DA1" w:rsidRDefault="00461891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Opis sposobu dokonywania oceny spełnienia tego warunku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Wykonawca składając ofertę jednocześnie oświadcza, że nie zachodzi ww. przesłanka wykluczenia. </w:t>
      </w:r>
    </w:p>
    <w:p w14:paraId="0000006B" w14:textId="77777777" w:rsidR="00CE4DA1" w:rsidRDefault="00461891" w:rsidP="003F4F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Wykonawców, wobec których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należności: </w:t>
      </w:r>
    </w:p>
    <w:p w14:paraId="0000006C" w14:textId="47C8DE35" w:rsidR="00CE4DA1" w:rsidRDefault="00461891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/>
        <w:ind w:left="1134" w:hanging="14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Opis sposobu dokonywania oceny spełnienia tego warunku</w:t>
      </w:r>
      <w:r>
        <w:rPr>
          <w:rFonts w:ascii="Arial" w:eastAsia="Arial" w:hAnsi="Arial" w:cs="Arial"/>
          <w:color w:val="000000"/>
          <w:sz w:val="20"/>
          <w:szCs w:val="20"/>
        </w:rPr>
        <w:t>: Wykonawca składając</w:t>
      </w:r>
      <w:r w:rsidR="00DF142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ofertę jednocześnie oświadcza, że nie zachodzi ww. przesłanka wykluczenia.</w:t>
      </w:r>
    </w:p>
    <w:p w14:paraId="0000006D" w14:textId="77777777" w:rsidR="00CE4DA1" w:rsidRDefault="00461891" w:rsidP="003F4F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Wykonawców, którzy złożyli nieprawdziwe informacje mające wpływ na wynik prowadzonego postępowania.</w:t>
      </w:r>
    </w:p>
    <w:p w14:paraId="0000006E" w14:textId="77777777" w:rsidR="00CE4DA1" w:rsidRDefault="0046189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134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Opis sposobu dokonywania oceny spełnienia tego warunku</w:t>
      </w:r>
      <w:r>
        <w:rPr>
          <w:rFonts w:ascii="Arial" w:eastAsia="Arial" w:hAnsi="Arial" w:cs="Arial"/>
          <w:color w:val="000000"/>
          <w:sz w:val="20"/>
          <w:szCs w:val="20"/>
        </w:rPr>
        <w:t>: Wykonawca składając ofertę jednocześnie oświadcza, że nie zachodzi ww. przesłanka wykluczenia.</w:t>
      </w:r>
    </w:p>
    <w:p w14:paraId="0000006F" w14:textId="77777777" w:rsidR="00CE4DA1" w:rsidRDefault="00461891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Ocena spełniania przedstawionych powyżej warunków zostanie dokonana wg formuły: „spełnia – nie spełnia”.</w:t>
      </w:r>
    </w:p>
    <w:p w14:paraId="00000070" w14:textId="77777777" w:rsidR="00CE4DA1" w:rsidRDefault="00461891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Zamawiający zastrzega sobie możliwość sprawdzenia powyższych informacji.</w:t>
      </w:r>
    </w:p>
    <w:p w14:paraId="00000071" w14:textId="06387C6A" w:rsidR="00CE4DA1" w:rsidRPr="00523693" w:rsidRDefault="00523693" w:rsidP="00FF73E3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IV. </w:t>
      </w:r>
      <w:r w:rsidR="00461891" w:rsidRPr="00523693">
        <w:rPr>
          <w:rFonts w:ascii="Arial" w:eastAsia="Arial" w:hAnsi="Arial" w:cs="Arial"/>
          <w:b/>
          <w:color w:val="000000"/>
          <w:sz w:val="20"/>
          <w:szCs w:val="20"/>
        </w:rPr>
        <w:t>Warunki zmiany umowy</w:t>
      </w:r>
    </w:p>
    <w:p w14:paraId="3F1C4139" w14:textId="77777777" w:rsidR="00C10DEE" w:rsidRPr="00C10DEE" w:rsidRDefault="00C10DEE" w:rsidP="00C10DE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24B105C" w14:textId="02FECB63" w:rsidR="00FF73E3" w:rsidRPr="00C10DEE" w:rsidRDefault="00C10DEE" w:rsidP="00FF73E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0"/>
          <w:szCs w:val="20"/>
        </w:rPr>
      </w:pPr>
      <w:r w:rsidRPr="00C10DEE">
        <w:rPr>
          <w:rFonts w:ascii="Arial" w:eastAsia="Arial" w:hAnsi="Arial" w:cs="Arial"/>
          <w:bCs/>
          <w:color w:val="000000"/>
          <w:sz w:val="20"/>
          <w:szCs w:val="20"/>
        </w:rPr>
        <w:t>Zamawiający dopuszcza możliwość zmiany Umowy</w:t>
      </w:r>
      <w:r w:rsidR="00FF73E3">
        <w:rPr>
          <w:rFonts w:ascii="Arial" w:eastAsia="Arial" w:hAnsi="Arial" w:cs="Arial"/>
          <w:bCs/>
          <w:color w:val="000000"/>
          <w:sz w:val="20"/>
          <w:szCs w:val="20"/>
        </w:rPr>
        <w:t xml:space="preserve"> zgodnie z zapisami jej wzoru stanowiącego załącznik do zapytania.</w:t>
      </w:r>
    </w:p>
    <w:p w14:paraId="1CA00117" w14:textId="74952A96" w:rsidR="00C10DEE" w:rsidRPr="00C10DEE" w:rsidRDefault="00C10DEE" w:rsidP="00C10D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0"/>
          <w:szCs w:val="20"/>
        </w:rPr>
      </w:pPr>
    </w:p>
    <w:p w14:paraId="00000079" w14:textId="7B85EF25" w:rsidR="00CE4DA1" w:rsidRDefault="00CE4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0000007A" w14:textId="3BDDAF0E" w:rsidR="00CE4DA1" w:rsidRPr="00C710BE" w:rsidRDefault="00461891" w:rsidP="003F4F9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C710BE">
        <w:rPr>
          <w:rFonts w:ascii="Arial" w:eastAsia="Arial" w:hAnsi="Arial" w:cs="Arial"/>
          <w:b/>
          <w:color w:val="000000"/>
          <w:sz w:val="20"/>
          <w:szCs w:val="20"/>
        </w:rPr>
        <w:t>Miejsce, termin i sposób złożenia oferty:</w:t>
      </w:r>
    </w:p>
    <w:p w14:paraId="0000007B" w14:textId="77777777" w:rsidR="00CE4DA1" w:rsidRDefault="00461891" w:rsidP="003F4F9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Wymagania podstawowe: </w:t>
      </w:r>
    </w:p>
    <w:p w14:paraId="0000007C" w14:textId="77777777" w:rsidR="00CE4DA1" w:rsidRDefault="00461891" w:rsidP="003F4F9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Każdy Wykonawca może złożyć tylko jedną ofertę. </w:t>
      </w:r>
    </w:p>
    <w:p w14:paraId="0000007D" w14:textId="5DFF08F7" w:rsidR="00CE4DA1" w:rsidRDefault="00461891" w:rsidP="003F4F9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Zamawiający </w:t>
      </w:r>
      <w:r w:rsidR="00284BE1">
        <w:rPr>
          <w:rFonts w:ascii="Arial" w:eastAsia="Arial" w:hAnsi="Arial" w:cs="Arial"/>
          <w:color w:val="000000"/>
          <w:sz w:val="20"/>
          <w:szCs w:val="20"/>
        </w:rPr>
        <w:t xml:space="preserve">nie </w:t>
      </w:r>
      <w:r>
        <w:rPr>
          <w:rFonts w:ascii="Arial" w:eastAsia="Arial" w:hAnsi="Arial" w:cs="Arial"/>
          <w:color w:val="000000"/>
          <w:sz w:val="20"/>
          <w:szCs w:val="20"/>
        </w:rPr>
        <w:t>dopuszcza możliwoś</w:t>
      </w:r>
      <w:r w:rsidR="00C10DEE">
        <w:rPr>
          <w:rFonts w:ascii="Arial" w:eastAsia="Arial" w:hAnsi="Arial" w:cs="Arial"/>
          <w:color w:val="000000"/>
          <w:sz w:val="20"/>
          <w:szCs w:val="20"/>
        </w:rPr>
        <w:t>ci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składania ofert częściowych.</w:t>
      </w:r>
    </w:p>
    <w:p w14:paraId="1860EB77" w14:textId="77777777" w:rsidR="00284BE1" w:rsidRDefault="00461891" w:rsidP="003F4F9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Zamawiający nie dopuszcza składania ofert wariantowych.</w:t>
      </w:r>
    </w:p>
    <w:p w14:paraId="0000007E" w14:textId="4F098D28" w:rsidR="00CE4DA1" w:rsidRPr="00876B5E" w:rsidRDefault="00284BE1" w:rsidP="003F4F9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76B5E">
        <w:rPr>
          <w:rFonts w:ascii="Arial" w:hAnsi="Arial" w:cs="Arial"/>
          <w:b/>
          <w:sz w:val="20"/>
          <w:szCs w:val="20"/>
        </w:rPr>
        <w:t>Oferta musi obejmować cały zakres prac przewidzianych w Zapytaniu zgodnie z opisem stanowiącym załącznik</w:t>
      </w:r>
      <w:r w:rsidR="00876B5E" w:rsidRPr="00876B5E">
        <w:rPr>
          <w:rFonts w:ascii="Arial" w:hAnsi="Arial" w:cs="Arial"/>
          <w:b/>
          <w:sz w:val="20"/>
          <w:szCs w:val="20"/>
        </w:rPr>
        <w:t xml:space="preserve"> nr 1 </w:t>
      </w:r>
      <w:r w:rsidRPr="00876B5E">
        <w:rPr>
          <w:rFonts w:ascii="Arial" w:hAnsi="Arial" w:cs="Arial"/>
          <w:b/>
          <w:sz w:val="20"/>
          <w:szCs w:val="20"/>
        </w:rPr>
        <w:t>do zapytania ofertowego</w:t>
      </w:r>
      <w:r w:rsidR="00E50E82">
        <w:rPr>
          <w:rFonts w:ascii="Arial" w:hAnsi="Arial" w:cs="Arial"/>
          <w:b/>
          <w:sz w:val="20"/>
          <w:szCs w:val="20"/>
        </w:rPr>
        <w:t xml:space="preserve"> </w:t>
      </w:r>
      <w:r w:rsidR="00C10DEE">
        <w:rPr>
          <w:rFonts w:ascii="Arial" w:hAnsi="Arial" w:cs="Arial"/>
          <w:b/>
          <w:sz w:val="20"/>
          <w:szCs w:val="20"/>
        </w:rPr>
        <w:t xml:space="preserve"> </w:t>
      </w:r>
      <w:r w:rsidR="00E50E82">
        <w:rPr>
          <w:rFonts w:ascii="Arial" w:hAnsi="Arial" w:cs="Arial"/>
          <w:b/>
          <w:sz w:val="20"/>
          <w:szCs w:val="20"/>
        </w:rPr>
        <w:t xml:space="preserve"> </w:t>
      </w:r>
    </w:p>
    <w:p w14:paraId="7D914ACB" w14:textId="416105A1" w:rsidR="00284BE1" w:rsidRPr="00FF73E3" w:rsidRDefault="00284BE1" w:rsidP="003F4F9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76B5E">
        <w:rPr>
          <w:rFonts w:ascii="Arial" w:hAnsi="Arial" w:cs="Arial"/>
          <w:sz w:val="20"/>
          <w:szCs w:val="20"/>
        </w:rPr>
        <w:t xml:space="preserve">Zaleca się, aby Wykonawcy we własnym zakresie dokonali wizji </w:t>
      </w:r>
      <w:r w:rsidR="00876B5E">
        <w:rPr>
          <w:rFonts w:ascii="Arial" w:hAnsi="Arial" w:cs="Arial"/>
          <w:sz w:val="20"/>
          <w:szCs w:val="20"/>
        </w:rPr>
        <w:t>powierzchni</w:t>
      </w:r>
      <w:r w:rsidRPr="00876B5E">
        <w:rPr>
          <w:rFonts w:ascii="Arial" w:hAnsi="Arial" w:cs="Arial"/>
          <w:sz w:val="20"/>
          <w:szCs w:val="20"/>
        </w:rPr>
        <w:t xml:space="preserve"> objęt</w:t>
      </w:r>
      <w:r w:rsidR="00876B5E">
        <w:rPr>
          <w:rFonts w:ascii="Arial" w:hAnsi="Arial" w:cs="Arial"/>
          <w:sz w:val="20"/>
          <w:szCs w:val="20"/>
        </w:rPr>
        <w:t>ej</w:t>
      </w:r>
      <w:r w:rsidRPr="00876B5E">
        <w:rPr>
          <w:rFonts w:ascii="Arial" w:hAnsi="Arial" w:cs="Arial"/>
          <w:sz w:val="20"/>
          <w:szCs w:val="20"/>
        </w:rPr>
        <w:t xml:space="preserve"> przedmiotem zamówienia oraz uzyskali wszystkie niezbędne informacje co do ryzyka, trudności i wszelkich innych okoliczności jakie mogą wystąpić w trakcie realizacji zamówienia</w:t>
      </w:r>
      <w:r w:rsidR="005A2E01">
        <w:rPr>
          <w:rFonts w:ascii="Arial" w:hAnsi="Arial" w:cs="Arial"/>
          <w:sz w:val="20"/>
          <w:szCs w:val="20"/>
        </w:rPr>
        <w:t xml:space="preserve"> czy dokumentacji projektowej </w:t>
      </w:r>
      <w:r w:rsidRPr="00876B5E">
        <w:rPr>
          <w:rFonts w:ascii="Arial" w:hAnsi="Arial" w:cs="Arial"/>
          <w:sz w:val="20"/>
          <w:szCs w:val="20"/>
        </w:rPr>
        <w:t xml:space="preserve">- </w:t>
      </w:r>
      <w:r w:rsidRPr="00876B5E">
        <w:rPr>
          <w:rFonts w:ascii="Arial" w:hAnsi="Arial" w:cs="Arial"/>
          <w:b/>
          <w:sz w:val="20"/>
          <w:szCs w:val="20"/>
          <w:u w:val="single"/>
        </w:rPr>
        <w:t>warunek nie konieczny</w:t>
      </w:r>
      <w:r w:rsidRPr="00876B5E">
        <w:rPr>
          <w:rFonts w:ascii="Arial" w:hAnsi="Arial" w:cs="Arial"/>
          <w:sz w:val="20"/>
          <w:szCs w:val="20"/>
        </w:rPr>
        <w:t xml:space="preserve">. W przypadku chęci skorzystania z możliwości wizji </w:t>
      </w:r>
      <w:r w:rsidR="00876B5E">
        <w:rPr>
          <w:rFonts w:ascii="Arial" w:hAnsi="Arial" w:cs="Arial"/>
          <w:sz w:val="20"/>
          <w:szCs w:val="20"/>
        </w:rPr>
        <w:t>powierzchni</w:t>
      </w:r>
      <w:r w:rsidRPr="00876B5E">
        <w:rPr>
          <w:rFonts w:ascii="Arial" w:hAnsi="Arial" w:cs="Arial"/>
          <w:sz w:val="20"/>
          <w:szCs w:val="20"/>
        </w:rPr>
        <w:t xml:space="preserve"> prosimy o kontakt z osobą wskazaną do kontaktu w treści niniejszego zapytania w celu ustalenia terminu wizji </w:t>
      </w:r>
      <w:r w:rsidR="00876B5E">
        <w:rPr>
          <w:rFonts w:ascii="Arial" w:hAnsi="Arial" w:cs="Arial"/>
          <w:sz w:val="20"/>
          <w:szCs w:val="20"/>
        </w:rPr>
        <w:t>siedziby Zamawiającego.</w:t>
      </w:r>
      <w:r w:rsidR="00775AD4">
        <w:rPr>
          <w:rFonts w:ascii="Arial" w:hAnsi="Arial" w:cs="Arial"/>
          <w:sz w:val="20"/>
          <w:szCs w:val="20"/>
        </w:rPr>
        <w:t xml:space="preserve"> </w:t>
      </w:r>
      <w:r w:rsidR="00775AD4" w:rsidRPr="00FF73E3">
        <w:rPr>
          <w:rFonts w:ascii="Arial" w:hAnsi="Arial" w:cs="Arial"/>
          <w:color w:val="000000" w:themeColor="text1"/>
          <w:sz w:val="20"/>
          <w:szCs w:val="20"/>
        </w:rPr>
        <w:t>Termin odbycia wizyty</w:t>
      </w:r>
      <w:r w:rsidR="00FF73E3">
        <w:rPr>
          <w:rFonts w:ascii="Arial" w:hAnsi="Arial" w:cs="Arial"/>
          <w:color w:val="000000" w:themeColor="text1"/>
          <w:sz w:val="20"/>
          <w:szCs w:val="20"/>
        </w:rPr>
        <w:t>/</w:t>
      </w:r>
      <w:r w:rsidR="00775AD4" w:rsidRPr="00FF73E3">
        <w:rPr>
          <w:rFonts w:ascii="Arial" w:hAnsi="Arial" w:cs="Arial"/>
          <w:color w:val="000000" w:themeColor="text1"/>
          <w:sz w:val="20"/>
          <w:szCs w:val="20"/>
        </w:rPr>
        <w:t>wizji lokalnej możliwy jest do 3 dni roboczych przed terminem zakończenia postępowania.</w:t>
      </w:r>
    </w:p>
    <w:p w14:paraId="38E5A737" w14:textId="2CECE8E5" w:rsidR="00775AD4" w:rsidRPr="00FF73E3" w:rsidRDefault="00775AD4" w:rsidP="00775AD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73E3">
        <w:rPr>
          <w:rFonts w:ascii="Arial" w:hAnsi="Arial" w:cs="Arial"/>
          <w:color w:val="000000" w:themeColor="text1"/>
          <w:sz w:val="20"/>
          <w:szCs w:val="20"/>
        </w:rPr>
        <w:t xml:space="preserve">W przypadku ustalenia szczegółów i warunków wykonania przedmiotu zamówienia istotnych dla jego realizacji podczas wizyty/wizji lokalnej, których nie uwzględnia zapytanie ofertowe i jego załączniki z wizyty/wizji zostanie sporządzona notatka podsumowująca jej ustalenia. Notatka zostanie upubliczniona w formie załącznika do zapytania na stronie bazy konkurencyjności oraz na stronie ww. Zamawiającego w terminie do 2 dni roboczych po </w:t>
      </w:r>
      <w:r w:rsidR="005440A6" w:rsidRPr="00FF73E3">
        <w:rPr>
          <w:rFonts w:ascii="Arial" w:hAnsi="Arial" w:cs="Arial"/>
          <w:color w:val="000000" w:themeColor="text1"/>
          <w:sz w:val="20"/>
          <w:szCs w:val="20"/>
        </w:rPr>
        <w:t>wizycie/wizji lokalnej maksymalnie do 2 dni przed zakończeniem terminu postępowania</w:t>
      </w:r>
      <w:r w:rsidRPr="00FF73E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504088A" w14:textId="19143FF0" w:rsidR="00775AD4" w:rsidRPr="00876B5E" w:rsidRDefault="00775AD4" w:rsidP="00775AD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000007F" w14:textId="75829E2F" w:rsidR="00CE4DA1" w:rsidRDefault="003D4214" w:rsidP="003F4F9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Zamawiający dopuszcza składanie ofert przez Wykonawców w formie Konsorcjum w takim przypadku:</w:t>
      </w:r>
    </w:p>
    <w:p w14:paraId="499F69E7" w14:textId="77777777" w:rsidR="00C710BE" w:rsidRPr="00523693" w:rsidRDefault="00461891" w:rsidP="00523693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23693">
        <w:rPr>
          <w:rFonts w:ascii="Arial" w:eastAsia="Arial" w:hAnsi="Arial" w:cs="Arial"/>
          <w:color w:val="000000"/>
          <w:sz w:val="20"/>
          <w:szCs w:val="20"/>
        </w:rPr>
        <w:t>Do oferty należy załączyć pełnomocnictwo dla Lidera Konsorcjum, co najmniej do podpisania oferty</w:t>
      </w:r>
    </w:p>
    <w:p w14:paraId="00000081" w14:textId="2349643F" w:rsidR="00CE4DA1" w:rsidRPr="00523693" w:rsidRDefault="00461891" w:rsidP="00523693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23693">
        <w:rPr>
          <w:rFonts w:ascii="Arial" w:eastAsia="Arial" w:hAnsi="Arial" w:cs="Arial"/>
          <w:color w:val="000000"/>
          <w:sz w:val="20"/>
          <w:szCs w:val="20"/>
        </w:rPr>
        <w:t xml:space="preserve">Załącznik nr </w:t>
      </w:r>
      <w:r w:rsidR="00E50E82" w:rsidRPr="00523693">
        <w:rPr>
          <w:rFonts w:ascii="Arial" w:eastAsia="Arial" w:hAnsi="Arial" w:cs="Arial"/>
          <w:color w:val="000000"/>
          <w:sz w:val="20"/>
          <w:szCs w:val="20"/>
        </w:rPr>
        <w:t xml:space="preserve">3 </w:t>
      </w:r>
      <w:r w:rsidRPr="00523693">
        <w:rPr>
          <w:rFonts w:ascii="Arial" w:eastAsia="Arial" w:hAnsi="Arial" w:cs="Arial"/>
          <w:color w:val="000000"/>
          <w:sz w:val="20"/>
          <w:szCs w:val="20"/>
        </w:rPr>
        <w:t>składa każdy z członków Konsorcjum</w:t>
      </w:r>
    </w:p>
    <w:p w14:paraId="782E8905" w14:textId="5D13591B" w:rsidR="00DB6B01" w:rsidRPr="00523693" w:rsidRDefault="00DB6B01" w:rsidP="00523693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23693">
        <w:rPr>
          <w:rFonts w:ascii="Arial" w:eastAsia="Arial" w:hAnsi="Arial" w:cs="Arial"/>
          <w:color w:val="000000"/>
          <w:sz w:val="20"/>
          <w:szCs w:val="20"/>
        </w:rPr>
        <w:t xml:space="preserve">W przypadku wybrania oferty Konsorcjum </w:t>
      </w:r>
      <w:r w:rsidR="008476E4" w:rsidRPr="00523693">
        <w:rPr>
          <w:rFonts w:ascii="Arial" w:eastAsia="Arial" w:hAnsi="Arial" w:cs="Arial"/>
          <w:color w:val="000000"/>
          <w:sz w:val="20"/>
          <w:szCs w:val="20"/>
        </w:rPr>
        <w:t>W</w:t>
      </w:r>
      <w:r w:rsidRPr="00523693">
        <w:rPr>
          <w:rFonts w:ascii="Arial" w:eastAsia="Arial" w:hAnsi="Arial" w:cs="Arial"/>
          <w:color w:val="000000"/>
          <w:sz w:val="20"/>
          <w:szCs w:val="20"/>
        </w:rPr>
        <w:t>ykonawca przed podpisaniem umowy przekazuje Zamawiającemu kopi</w:t>
      </w:r>
      <w:r w:rsidR="008476E4" w:rsidRPr="00523693">
        <w:rPr>
          <w:rFonts w:ascii="Arial" w:eastAsia="Arial" w:hAnsi="Arial" w:cs="Arial"/>
          <w:color w:val="000000"/>
          <w:sz w:val="20"/>
          <w:szCs w:val="20"/>
        </w:rPr>
        <w:t>ę</w:t>
      </w:r>
      <w:r w:rsidRPr="00523693">
        <w:rPr>
          <w:rFonts w:ascii="Arial" w:eastAsia="Arial" w:hAnsi="Arial" w:cs="Arial"/>
          <w:color w:val="000000"/>
          <w:sz w:val="20"/>
          <w:szCs w:val="20"/>
        </w:rPr>
        <w:t xml:space="preserve"> umowy </w:t>
      </w:r>
      <w:r w:rsidR="008476E4" w:rsidRPr="00523693">
        <w:rPr>
          <w:rFonts w:ascii="Arial" w:eastAsia="Arial" w:hAnsi="Arial" w:cs="Arial"/>
          <w:color w:val="000000"/>
          <w:sz w:val="20"/>
          <w:szCs w:val="20"/>
        </w:rPr>
        <w:t>K</w:t>
      </w:r>
      <w:r w:rsidRPr="00523693">
        <w:rPr>
          <w:rFonts w:ascii="Arial" w:eastAsia="Arial" w:hAnsi="Arial" w:cs="Arial"/>
          <w:color w:val="000000"/>
          <w:sz w:val="20"/>
          <w:szCs w:val="20"/>
        </w:rPr>
        <w:t>onsorcjum</w:t>
      </w:r>
      <w:r w:rsidR="008476E4" w:rsidRPr="00523693">
        <w:rPr>
          <w:rFonts w:ascii="Arial" w:eastAsia="Arial" w:hAnsi="Arial" w:cs="Arial"/>
          <w:color w:val="000000"/>
          <w:sz w:val="20"/>
          <w:szCs w:val="20"/>
        </w:rPr>
        <w:t>.</w:t>
      </w:r>
      <w:r w:rsidRPr="00523693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082" w14:textId="77777777" w:rsidR="00CE4DA1" w:rsidRDefault="00461891" w:rsidP="003F4F9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Wzory dokumentów dołączonych do niniejszego zapytania powinny zostać wypełnione przez Wykonawcę i dołączone do oferty bądź też przygotowane przez Wykonawcę w formie zgodnej z niniejszym zapytaniem.</w:t>
      </w:r>
    </w:p>
    <w:p w14:paraId="00000083" w14:textId="506EF36F" w:rsidR="00CE4DA1" w:rsidRDefault="00461891" w:rsidP="003F4F9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Ofertę składa się w formie pisemnej, w języku polskim wraz z oświadczeniami Wykonawcy. Wzór oferty oraz oświadcze</w:t>
      </w:r>
      <w:r w:rsidR="004179C7">
        <w:rPr>
          <w:rFonts w:ascii="Arial" w:eastAsia="Arial" w:hAnsi="Arial" w:cs="Arial"/>
          <w:color w:val="000000"/>
          <w:sz w:val="20"/>
          <w:szCs w:val="20"/>
        </w:rPr>
        <w:t>nia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dołączone zostały do niniejszego zapytania.</w:t>
      </w:r>
    </w:p>
    <w:p w14:paraId="00000084" w14:textId="63C02333" w:rsidR="00CE4DA1" w:rsidRDefault="00461891" w:rsidP="003F4F9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Oferta złożona wg załączonego wzoru powinna:</w:t>
      </w:r>
    </w:p>
    <w:p w14:paraId="238D72D8" w14:textId="035DC002" w:rsidR="00C710BE" w:rsidRPr="00523693" w:rsidRDefault="008476E4" w:rsidP="00523693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23693">
        <w:rPr>
          <w:rFonts w:ascii="Arial" w:eastAsia="Arial" w:hAnsi="Arial" w:cs="Arial"/>
          <w:color w:val="000000"/>
          <w:sz w:val="20"/>
          <w:szCs w:val="20"/>
        </w:rPr>
        <w:t>P</w:t>
      </w:r>
      <w:r w:rsidR="00461891" w:rsidRPr="00523693">
        <w:rPr>
          <w:rFonts w:ascii="Arial" w:eastAsia="Arial" w:hAnsi="Arial" w:cs="Arial"/>
          <w:color w:val="000000"/>
          <w:sz w:val="20"/>
          <w:szCs w:val="20"/>
        </w:rPr>
        <w:t>osiadać datę sporządzenia,</w:t>
      </w:r>
    </w:p>
    <w:p w14:paraId="5302D81B" w14:textId="2B0D3A1D" w:rsidR="00C710BE" w:rsidRPr="00523693" w:rsidRDefault="00461891" w:rsidP="00523693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23693">
        <w:rPr>
          <w:rFonts w:ascii="Arial" w:eastAsia="Arial" w:hAnsi="Arial" w:cs="Arial"/>
          <w:color w:val="000000"/>
          <w:sz w:val="20"/>
          <w:szCs w:val="20"/>
        </w:rPr>
        <w:t>Zawierać adres lub siedzibę Wykonawcy, numer telefonu, NIP, adres e-mail,</w:t>
      </w:r>
      <w:r w:rsidR="008476E4" w:rsidRPr="00523693">
        <w:rPr>
          <w:rFonts w:ascii="Arial" w:eastAsia="Arial" w:hAnsi="Arial" w:cs="Arial"/>
          <w:color w:val="000000"/>
          <w:sz w:val="20"/>
          <w:szCs w:val="20"/>
        </w:rPr>
        <w:t xml:space="preserve"> NIP.</w:t>
      </w:r>
    </w:p>
    <w:p w14:paraId="09CCA7F6" w14:textId="77777777" w:rsidR="00682223" w:rsidRPr="00523693" w:rsidRDefault="00461891" w:rsidP="00523693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23693">
        <w:rPr>
          <w:rFonts w:ascii="Arial" w:eastAsia="Arial" w:hAnsi="Arial" w:cs="Arial"/>
          <w:color w:val="000000"/>
          <w:sz w:val="20"/>
          <w:szCs w:val="20"/>
        </w:rPr>
        <w:t>Wymaga się, by oferta była podpisana przez osobę lub osoby uprawnione do zaciągania zobowiązań w imieniu Wykonawcy,</w:t>
      </w:r>
    </w:p>
    <w:p w14:paraId="00000087" w14:textId="357B44AD" w:rsidR="00CE4DA1" w:rsidRPr="00523693" w:rsidRDefault="00682223" w:rsidP="00523693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23693">
        <w:rPr>
          <w:rFonts w:ascii="Arial" w:eastAsia="Arial" w:hAnsi="Arial" w:cs="Arial"/>
          <w:color w:val="000000"/>
          <w:sz w:val="20"/>
          <w:szCs w:val="20"/>
        </w:rPr>
        <w:t xml:space="preserve">Przez podpis na ofercie rozumie się własnoręczny podpis odręczny z pieczęcią firmową /imienną osoby </w:t>
      </w:r>
      <w:r w:rsidR="008476E4" w:rsidRPr="00523693">
        <w:rPr>
          <w:rFonts w:ascii="Arial" w:eastAsia="Arial" w:hAnsi="Arial" w:cs="Arial"/>
          <w:color w:val="000000"/>
          <w:sz w:val="20"/>
          <w:szCs w:val="20"/>
        </w:rPr>
        <w:t>/</w:t>
      </w:r>
      <w:r w:rsidRPr="00523693">
        <w:rPr>
          <w:rFonts w:ascii="Arial" w:eastAsia="Arial" w:hAnsi="Arial" w:cs="Arial"/>
          <w:color w:val="000000"/>
          <w:sz w:val="20"/>
          <w:szCs w:val="20"/>
        </w:rPr>
        <w:t>osób uprawnionych do zaciągania zobowiązań w imieniu Wykonawcy,</w:t>
      </w:r>
    </w:p>
    <w:p w14:paraId="00000088" w14:textId="1FEF3185" w:rsidR="00CE4DA1" w:rsidRPr="00523693" w:rsidRDefault="00461891" w:rsidP="00523693">
      <w:pPr>
        <w:pStyle w:val="Akapitzlist"/>
        <w:numPr>
          <w:ilvl w:val="0"/>
          <w:numId w:val="40"/>
        </w:numPr>
        <w:spacing w:after="0" w:line="240" w:lineRule="auto"/>
        <w:ind w:right="-284"/>
        <w:jc w:val="both"/>
        <w:rPr>
          <w:rFonts w:ascii="Arial" w:eastAsia="Arial" w:hAnsi="Arial" w:cs="Arial"/>
          <w:sz w:val="20"/>
          <w:szCs w:val="20"/>
        </w:rPr>
      </w:pPr>
      <w:r w:rsidRPr="00523693">
        <w:rPr>
          <w:rFonts w:ascii="Arial" w:eastAsia="Arial" w:hAnsi="Arial" w:cs="Arial"/>
          <w:sz w:val="20"/>
          <w:szCs w:val="20"/>
        </w:rPr>
        <w:t>W przypadku, gdy ofertę podpisuje osoba posiadająca pełnomocnictwo musi ono zawierać zakres upełnomocnienia</w:t>
      </w:r>
      <w:r w:rsidR="008476E4" w:rsidRPr="00523693">
        <w:rPr>
          <w:rFonts w:ascii="Arial" w:eastAsia="Arial" w:hAnsi="Arial" w:cs="Arial"/>
          <w:sz w:val="20"/>
          <w:szCs w:val="20"/>
        </w:rPr>
        <w:t>. Pełnomocnictwo należy dołączyć do oferty</w:t>
      </w:r>
      <w:r w:rsidR="005A25E4" w:rsidRPr="00523693">
        <w:rPr>
          <w:rFonts w:ascii="Arial" w:eastAsia="Arial" w:hAnsi="Arial" w:cs="Arial"/>
          <w:sz w:val="20"/>
          <w:szCs w:val="20"/>
        </w:rPr>
        <w:t>,</w:t>
      </w:r>
      <w:r w:rsidRPr="00523693">
        <w:rPr>
          <w:rFonts w:ascii="Arial" w:eastAsia="Arial" w:hAnsi="Arial" w:cs="Arial"/>
          <w:sz w:val="20"/>
          <w:szCs w:val="20"/>
        </w:rPr>
        <w:t xml:space="preserve"> </w:t>
      </w:r>
      <w:r w:rsidR="0067194A" w:rsidRPr="00523693">
        <w:rPr>
          <w:rFonts w:ascii="Arial" w:eastAsia="Arial" w:hAnsi="Arial" w:cs="Arial"/>
          <w:sz w:val="20"/>
          <w:szCs w:val="20"/>
        </w:rPr>
        <w:t xml:space="preserve"> </w:t>
      </w:r>
    </w:p>
    <w:p w14:paraId="00000089" w14:textId="0AB1C7B6" w:rsidR="00CE4DA1" w:rsidRPr="00523693" w:rsidRDefault="00461891" w:rsidP="00523693">
      <w:pPr>
        <w:pStyle w:val="Akapitzlist"/>
        <w:numPr>
          <w:ilvl w:val="0"/>
          <w:numId w:val="40"/>
        </w:numPr>
        <w:spacing w:after="0" w:line="240" w:lineRule="auto"/>
        <w:ind w:right="-284"/>
        <w:jc w:val="both"/>
        <w:rPr>
          <w:rFonts w:ascii="Arial" w:eastAsia="Arial" w:hAnsi="Arial" w:cs="Arial"/>
          <w:sz w:val="20"/>
          <w:szCs w:val="20"/>
        </w:rPr>
      </w:pPr>
      <w:r w:rsidRPr="00523693">
        <w:rPr>
          <w:rFonts w:ascii="Arial" w:eastAsia="Arial" w:hAnsi="Arial" w:cs="Arial"/>
          <w:sz w:val="20"/>
          <w:szCs w:val="20"/>
        </w:rPr>
        <w:t xml:space="preserve">Zaleca </w:t>
      </w:r>
      <w:proofErr w:type="gramStart"/>
      <w:r w:rsidRPr="00523693">
        <w:rPr>
          <w:rFonts w:ascii="Arial" w:eastAsia="Arial" w:hAnsi="Arial" w:cs="Arial"/>
          <w:sz w:val="20"/>
          <w:szCs w:val="20"/>
        </w:rPr>
        <w:t>się</w:t>
      </w:r>
      <w:proofErr w:type="gramEnd"/>
      <w:r w:rsidRPr="00523693">
        <w:rPr>
          <w:rFonts w:ascii="Arial" w:eastAsia="Arial" w:hAnsi="Arial" w:cs="Arial"/>
          <w:sz w:val="20"/>
          <w:szCs w:val="20"/>
        </w:rPr>
        <w:t xml:space="preserve"> aby strony oferty były ponumerowane</w:t>
      </w:r>
      <w:r w:rsidR="005A25E4" w:rsidRPr="00523693">
        <w:rPr>
          <w:rFonts w:ascii="Arial" w:eastAsia="Arial" w:hAnsi="Arial" w:cs="Arial"/>
          <w:sz w:val="20"/>
          <w:szCs w:val="20"/>
        </w:rPr>
        <w:t>,</w:t>
      </w:r>
      <w:r w:rsidRPr="00523693">
        <w:rPr>
          <w:rFonts w:ascii="Arial" w:eastAsia="Arial" w:hAnsi="Arial" w:cs="Arial"/>
          <w:sz w:val="20"/>
          <w:szCs w:val="20"/>
        </w:rPr>
        <w:t xml:space="preserve"> </w:t>
      </w:r>
    </w:p>
    <w:p w14:paraId="0000008A" w14:textId="6147384E" w:rsidR="00CE4DA1" w:rsidRPr="00523693" w:rsidRDefault="00461891" w:rsidP="00523693">
      <w:pPr>
        <w:pStyle w:val="Akapitzlist"/>
        <w:numPr>
          <w:ilvl w:val="0"/>
          <w:numId w:val="40"/>
        </w:numPr>
        <w:spacing w:after="0" w:line="240" w:lineRule="auto"/>
        <w:ind w:right="-284"/>
        <w:jc w:val="both"/>
        <w:rPr>
          <w:rFonts w:ascii="Arial" w:eastAsia="Arial" w:hAnsi="Arial" w:cs="Arial"/>
          <w:sz w:val="20"/>
          <w:szCs w:val="20"/>
        </w:rPr>
      </w:pPr>
      <w:r w:rsidRPr="00523693">
        <w:rPr>
          <w:rFonts w:ascii="Arial" w:eastAsia="Arial" w:hAnsi="Arial" w:cs="Arial"/>
          <w:sz w:val="20"/>
          <w:szCs w:val="20"/>
        </w:rPr>
        <w:t>Wymaga się, aby wszelkie poprawki były dokonane w sposób czytelny i dodatkowo opatrzone datą dokonania poprawki oraz parafą osoby podpisującej ofertę</w:t>
      </w:r>
      <w:r w:rsidR="005A25E4" w:rsidRPr="00523693">
        <w:rPr>
          <w:rFonts w:ascii="Arial" w:eastAsia="Arial" w:hAnsi="Arial" w:cs="Arial"/>
          <w:sz w:val="20"/>
          <w:szCs w:val="20"/>
        </w:rPr>
        <w:t>,</w:t>
      </w:r>
    </w:p>
    <w:p w14:paraId="0000008B" w14:textId="6E2B0F72" w:rsidR="00CE4DA1" w:rsidRPr="00523693" w:rsidRDefault="00461891" w:rsidP="00523693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23693">
        <w:rPr>
          <w:rFonts w:ascii="Arial" w:eastAsia="Arial" w:hAnsi="Arial" w:cs="Arial"/>
          <w:sz w:val="20"/>
          <w:szCs w:val="20"/>
        </w:rPr>
        <w:t xml:space="preserve">Wymaga się, by oferta była przygotowana w formie zapewniającej pełną czytelność jej treści. </w:t>
      </w:r>
    </w:p>
    <w:p w14:paraId="04FC7CEE" w14:textId="77777777" w:rsidR="00826D27" w:rsidRPr="00C710BE" w:rsidRDefault="00826D27" w:rsidP="00826D27">
      <w:pPr>
        <w:pStyle w:val="Akapitzlist"/>
        <w:spacing w:after="0" w:line="240" w:lineRule="auto"/>
        <w:ind w:left="1800"/>
        <w:jc w:val="both"/>
        <w:rPr>
          <w:rFonts w:ascii="Arial" w:eastAsia="Arial" w:hAnsi="Arial" w:cs="Arial"/>
          <w:sz w:val="20"/>
          <w:szCs w:val="20"/>
        </w:rPr>
      </w:pPr>
    </w:p>
    <w:p w14:paraId="01F4CFDC" w14:textId="4801F7A7" w:rsidR="00826D27" w:rsidRDefault="00826D27" w:rsidP="00826D2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8C" w14:textId="65517B51" w:rsidR="00CE4DA1" w:rsidRDefault="00461891" w:rsidP="003F4F9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Wykonawca ponosi wszelkie koszty związane z przygotowaniem i złożeniem oferty. </w:t>
      </w:r>
    </w:p>
    <w:p w14:paraId="0000008D" w14:textId="7183E3AD" w:rsidR="00CE4DA1" w:rsidRDefault="00461891" w:rsidP="003F4F9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Wykonawca w toku postępowania może zwracać się z pytaniami o wyjaśnienie niniejszego zapytania. Odpowiedzi zostaną zamieszczone na stronie internetowej, na której umieszczone zostało niniejsze zapytanie w ciągu 2 dni roboczych</w:t>
      </w:r>
      <w:r w:rsidR="005A25E4">
        <w:rPr>
          <w:rFonts w:ascii="Arial" w:eastAsia="Arial" w:hAnsi="Arial" w:cs="Arial"/>
          <w:color w:val="000000"/>
          <w:sz w:val="20"/>
          <w:szCs w:val="20"/>
        </w:rPr>
        <w:t xml:space="preserve"> w formie załącznika.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</w:t>
      </w:r>
    </w:p>
    <w:p w14:paraId="0000008E" w14:textId="77777777" w:rsidR="00CE4DA1" w:rsidRDefault="00461891" w:rsidP="003F4F9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Wykonawcy są zobowiązani do regularnego przeglądania strony internetowej, na której zamieszczone jest niniejsze zapytanie celem rejestrowania wszelkich zmian zapytania i udzielonych wyjaśnień. </w:t>
      </w:r>
    </w:p>
    <w:p w14:paraId="62985FD7" w14:textId="38A52787" w:rsidR="00284BE1" w:rsidRDefault="00461891" w:rsidP="003F4F9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Wykonawca przed upływem terminu składania ofert może dokonać zmiany,</w:t>
      </w:r>
      <w:r w:rsidR="000550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uzupełnienia,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lub wycofania swojej oferty.</w:t>
      </w:r>
    </w:p>
    <w:p w14:paraId="5E9E9DED" w14:textId="77777777" w:rsidR="00284BE1" w:rsidRPr="00284BE1" w:rsidRDefault="00284BE1" w:rsidP="00284BE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90" w14:textId="1476492A" w:rsidR="00CE4DA1" w:rsidRDefault="00CE4DA1" w:rsidP="006719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91" w14:textId="77777777" w:rsidR="00CE4DA1" w:rsidRDefault="00461891" w:rsidP="003F4F9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sz w:val="20"/>
          <w:szCs w:val="20"/>
        </w:rPr>
        <w:t>Forma oferty.</w:t>
      </w:r>
    </w:p>
    <w:p w14:paraId="00000092" w14:textId="77777777" w:rsidR="00CE4DA1" w:rsidRDefault="00461891" w:rsidP="003F4F9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Dokumenty wchodzące w skład oferty mogą być przedstawiane w formie oryginałów lub ich skanów w przypadku przesłania oferty drogą elektroniczną.</w:t>
      </w:r>
    </w:p>
    <w:p w14:paraId="00000093" w14:textId="67A17FA5" w:rsidR="00CE4DA1" w:rsidRDefault="00461891" w:rsidP="003F4F9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Zamawiający może żądać przedstawienia oryginału dokumentu wówczas, gdy złożony przez Wykonawcę skan dokumentu jest nieczytelny lub budzi uzasadnione wątpliwości, co do jego prawdziwości</w:t>
      </w:r>
      <w:r w:rsidR="00826D27">
        <w:rPr>
          <w:rFonts w:ascii="Arial" w:eastAsia="Arial" w:hAnsi="Arial" w:cs="Arial"/>
          <w:color w:val="000000"/>
          <w:sz w:val="20"/>
          <w:szCs w:val="20"/>
        </w:rPr>
        <w:t xml:space="preserve"> w ciągu 24 h od wezwania do poprawy oferty.</w:t>
      </w:r>
    </w:p>
    <w:p w14:paraId="39AACA6A" w14:textId="061D7687" w:rsidR="00826D27" w:rsidRDefault="00826D27" w:rsidP="003F4F9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 przypadku braku poprawy bądź poprawy dokonanej w sposób niepełny ofer</w:t>
      </w:r>
      <w:r w:rsidR="000261B4"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podlegać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będzie  odrzuceniu</w:t>
      </w:r>
      <w:proofErr w:type="gramEnd"/>
      <w:r w:rsidR="00682223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E2F9891" w14:textId="77777777" w:rsidR="00284BE1" w:rsidRPr="00876B5E" w:rsidRDefault="00284BE1" w:rsidP="003F4F94">
      <w:pPr>
        <w:widowControl w:val="0"/>
        <w:numPr>
          <w:ilvl w:val="0"/>
          <w:numId w:val="12"/>
        </w:numPr>
        <w:tabs>
          <w:tab w:val="left" w:pos="851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876B5E">
        <w:rPr>
          <w:rFonts w:ascii="Arial" w:hAnsi="Arial" w:cs="Arial"/>
          <w:sz w:val="20"/>
          <w:szCs w:val="20"/>
        </w:rPr>
        <w:t>Cenę oferty w formularzu należy podać w formie ryczałtu w znaczeniu i ze skutkami określonymi w art. 632 kodeksu cywilnego (Dz. U. z 2014 r. poz. 121 ze zm.), gdzie ten rodzaj wynagrodzenia określa się następująco:</w:t>
      </w:r>
    </w:p>
    <w:p w14:paraId="32FCE877" w14:textId="77777777" w:rsidR="00284BE1" w:rsidRPr="00876B5E" w:rsidRDefault="00284BE1" w:rsidP="00284BE1">
      <w:pPr>
        <w:pStyle w:val="Kolorowalistaakcent11"/>
        <w:spacing w:after="0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876B5E">
        <w:rPr>
          <w:rFonts w:ascii="Arial" w:hAnsi="Arial" w:cs="Arial"/>
          <w:i/>
          <w:sz w:val="20"/>
          <w:szCs w:val="20"/>
          <w:lang w:eastAsia="en-US"/>
        </w:rPr>
        <w:t>§ 1. Jeżeli strony umówiły się o wynagrodzenie ryczałtowe, przyjmujący zamówienie nie może żądać podwyższenia wynagrodzenia, chociażby w czasie zawarcia umowy nie można było przewidzieć rozmiaru lub kosztów prac.</w:t>
      </w:r>
    </w:p>
    <w:p w14:paraId="2B6EE563" w14:textId="77777777" w:rsidR="00284BE1" w:rsidRPr="00876B5E" w:rsidRDefault="00284BE1" w:rsidP="00284BE1">
      <w:pPr>
        <w:pStyle w:val="Kolorowalistaakcent11"/>
        <w:spacing w:after="0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876B5E">
        <w:rPr>
          <w:rFonts w:ascii="Arial" w:hAnsi="Arial" w:cs="Arial"/>
          <w:i/>
          <w:sz w:val="20"/>
          <w:szCs w:val="20"/>
          <w:lang w:eastAsia="en-US"/>
        </w:rPr>
        <w:t>§ 2. Jeżeli jednak wskutek zmiany stosunków, której nie można było przewidzieć, wykonanie dzieła groziłoby przyjmującemu zamówienie rażącą stratą, sąd może podwyższyć ryczałt lub rozwiązać umowę.</w:t>
      </w:r>
    </w:p>
    <w:p w14:paraId="00000094" w14:textId="2E0AF83A" w:rsidR="00CE4DA1" w:rsidRPr="003F47A3" w:rsidRDefault="00284BE1" w:rsidP="00E65DA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F47A3">
        <w:rPr>
          <w:rFonts w:ascii="Arial" w:hAnsi="Arial" w:cs="Arial"/>
          <w:sz w:val="20"/>
          <w:szCs w:val="20"/>
        </w:rPr>
        <w:t xml:space="preserve">Oferta powinna przedstawiać cenę brutto za realizację </w:t>
      </w:r>
      <w:r w:rsidR="009C744A" w:rsidRPr="003F47A3">
        <w:rPr>
          <w:rFonts w:ascii="Arial" w:hAnsi="Arial" w:cs="Arial"/>
          <w:sz w:val="20"/>
          <w:szCs w:val="20"/>
        </w:rPr>
        <w:t>przedmiotu zamówienia</w:t>
      </w:r>
      <w:r w:rsidRPr="003F47A3">
        <w:rPr>
          <w:rFonts w:ascii="Arial" w:hAnsi="Arial" w:cs="Arial"/>
          <w:sz w:val="20"/>
          <w:szCs w:val="20"/>
        </w:rPr>
        <w:t xml:space="preserve">. </w:t>
      </w:r>
      <w:r w:rsidRPr="003F47A3">
        <w:rPr>
          <w:rFonts w:ascii="Arial" w:hAnsi="Arial" w:cs="Arial"/>
          <w:b/>
          <w:bCs/>
          <w:sz w:val="20"/>
          <w:szCs w:val="20"/>
        </w:rPr>
        <w:t xml:space="preserve">Oferta powinna przedstawiać cenę, która </w:t>
      </w:r>
      <w:r w:rsidRPr="003F47A3">
        <w:rPr>
          <w:rFonts w:ascii="Arial" w:eastAsia="Times New Roman" w:hAnsi="Arial" w:cs="Arial"/>
          <w:b/>
          <w:bCs/>
          <w:sz w:val="20"/>
          <w:szCs w:val="20"/>
        </w:rPr>
        <w:t>musi obejmować całość robót wynikających z załącznika</w:t>
      </w:r>
      <w:r w:rsidR="00876B5E" w:rsidRPr="003F47A3">
        <w:rPr>
          <w:rFonts w:ascii="Arial" w:eastAsia="Times New Roman" w:hAnsi="Arial" w:cs="Arial"/>
          <w:b/>
          <w:bCs/>
          <w:sz w:val="20"/>
          <w:szCs w:val="20"/>
        </w:rPr>
        <w:t xml:space="preserve"> nr 1</w:t>
      </w:r>
      <w:r w:rsidR="00056195" w:rsidRPr="003F47A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3F47A3">
        <w:rPr>
          <w:rFonts w:ascii="Arial" w:eastAsia="Times New Roman" w:hAnsi="Arial" w:cs="Arial"/>
          <w:b/>
          <w:bCs/>
          <w:sz w:val="20"/>
          <w:szCs w:val="20"/>
        </w:rPr>
        <w:t>do zapytania ofertowego</w:t>
      </w:r>
      <w:r w:rsidR="0005506E">
        <w:rPr>
          <w:rFonts w:ascii="Arial" w:eastAsia="Times New Roman" w:hAnsi="Arial" w:cs="Arial"/>
          <w:b/>
          <w:bCs/>
          <w:sz w:val="20"/>
          <w:szCs w:val="20"/>
        </w:rPr>
        <w:t xml:space="preserve"> i projektu</w:t>
      </w:r>
      <w:r w:rsidRPr="003F47A3">
        <w:rPr>
          <w:rFonts w:ascii="Arial" w:eastAsia="Times New Roman" w:hAnsi="Arial" w:cs="Arial"/>
          <w:b/>
          <w:bCs/>
          <w:sz w:val="20"/>
          <w:szCs w:val="20"/>
        </w:rPr>
        <w:t xml:space="preserve">. Wykonawca ma możliwość </w:t>
      </w:r>
      <w:r w:rsidRPr="003F47A3">
        <w:rPr>
          <w:rFonts w:ascii="Arial" w:hAnsi="Arial" w:cs="Arial"/>
          <w:b/>
          <w:bCs/>
          <w:sz w:val="20"/>
          <w:szCs w:val="20"/>
        </w:rPr>
        <w:t xml:space="preserve">we własnym zakresie dokonać wizji </w:t>
      </w:r>
      <w:r w:rsidR="009C744A" w:rsidRPr="003F47A3">
        <w:rPr>
          <w:rFonts w:ascii="Arial" w:hAnsi="Arial" w:cs="Arial"/>
          <w:b/>
          <w:bCs/>
          <w:sz w:val="20"/>
          <w:szCs w:val="20"/>
        </w:rPr>
        <w:t>powierzchni</w:t>
      </w:r>
      <w:r w:rsidRPr="003F47A3">
        <w:rPr>
          <w:rFonts w:ascii="Arial" w:hAnsi="Arial" w:cs="Arial"/>
          <w:b/>
          <w:bCs/>
          <w:sz w:val="20"/>
          <w:szCs w:val="20"/>
        </w:rPr>
        <w:t xml:space="preserve"> objęt</w:t>
      </w:r>
      <w:r w:rsidR="009C744A" w:rsidRPr="003F47A3">
        <w:rPr>
          <w:rFonts w:ascii="Arial" w:hAnsi="Arial" w:cs="Arial"/>
          <w:b/>
          <w:bCs/>
          <w:sz w:val="20"/>
          <w:szCs w:val="20"/>
        </w:rPr>
        <w:t>ej</w:t>
      </w:r>
      <w:r w:rsidRPr="003F47A3">
        <w:rPr>
          <w:rFonts w:ascii="Arial" w:hAnsi="Arial" w:cs="Arial"/>
          <w:b/>
          <w:bCs/>
          <w:sz w:val="20"/>
          <w:szCs w:val="20"/>
        </w:rPr>
        <w:t xml:space="preserve"> przedmiotem zamówienia</w:t>
      </w:r>
      <w:r w:rsidR="00056195" w:rsidRPr="003F47A3">
        <w:rPr>
          <w:rFonts w:ascii="Arial" w:hAnsi="Arial" w:cs="Arial"/>
          <w:b/>
          <w:bCs/>
          <w:sz w:val="20"/>
          <w:szCs w:val="20"/>
        </w:rPr>
        <w:t xml:space="preserve"> (po uprzednim umówieniu terminu z Zamawiającym)</w:t>
      </w:r>
      <w:r w:rsidR="00523693" w:rsidRPr="003F47A3">
        <w:rPr>
          <w:rFonts w:ascii="Arial" w:hAnsi="Arial" w:cs="Arial"/>
          <w:b/>
          <w:bCs/>
          <w:sz w:val="20"/>
          <w:szCs w:val="20"/>
        </w:rPr>
        <w:t xml:space="preserve">, </w:t>
      </w:r>
      <w:r w:rsidR="0005506E">
        <w:rPr>
          <w:rFonts w:ascii="Arial" w:hAnsi="Arial" w:cs="Arial"/>
          <w:b/>
          <w:bCs/>
          <w:sz w:val="20"/>
          <w:szCs w:val="20"/>
        </w:rPr>
        <w:t>u</w:t>
      </w:r>
      <w:r w:rsidRPr="003F47A3">
        <w:rPr>
          <w:rFonts w:ascii="Arial" w:hAnsi="Arial" w:cs="Arial"/>
          <w:b/>
          <w:bCs/>
          <w:sz w:val="20"/>
          <w:szCs w:val="20"/>
        </w:rPr>
        <w:t>zyskać wszystkie niezbędne informacje co do ryzyka, trudności i wszelkich innych okoliczności jakie mogą wystąpić w trakcie realizacji zamówienia</w:t>
      </w:r>
      <w:r w:rsidRPr="003F47A3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Pr="003F47A3">
        <w:rPr>
          <w:rFonts w:ascii="Arial" w:eastAsia="Times New Roman" w:hAnsi="Arial" w:cs="Arial"/>
          <w:sz w:val="20"/>
          <w:szCs w:val="20"/>
        </w:rPr>
        <w:t xml:space="preserve"> W podawanej zryczałtowanej cenie wykonania przedmiotu zamówienia Wykonawca powinien uwzględnić konieczność wykonywania montażu i demontażu, oraz wykonywania innych prac pomocniczych, które są niezbędne dla wykonania robót zgodnie z wiedzą techniczną i sztuką budowlaną. W związku z powyższym cena oferty musi zawierać wszelkie koszty niezbędne do zrealizowania</w:t>
      </w:r>
      <w:r w:rsidR="009C744A" w:rsidRPr="003F47A3">
        <w:rPr>
          <w:rFonts w:ascii="Arial" w:eastAsia="Times New Roman" w:hAnsi="Arial" w:cs="Arial"/>
          <w:sz w:val="20"/>
          <w:szCs w:val="20"/>
        </w:rPr>
        <w:t xml:space="preserve"> zamówienia</w:t>
      </w:r>
      <w:r w:rsidR="003F47A3" w:rsidRPr="003F47A3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0000095" w14:textId="77777777" w:rsidR="00CE4DA1" w:rsidRDefault="00461891" w:rsidP="003F4F9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Kompletna oferta powinna zawierać:</w:t>
      </w:r>
    </w:p>
    <w:p w14:paraId="3EC845D1" w14:textId="75E19DBC" w:rsidR="00FF73E3" w:rsidRDefault="00461891" w:rsidP="00FF73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Załącznik nr </w:t>
      </w:r>
      <w:r w:rsidR="00506CFC">
        <w:rPr>
          <w:rFonts w:ascii="Arial" w:eastAsia="Arial" w:hAnsi="Arial" w:cs="Arial"/>
          <w:b/>
          <w:color w:val="000000"/>
          <w:sz w:val="20"/>
          <w:szCs w:val="20"/>
        </w:rPr>
        <w:t>2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-</w:t>
      </w:r>
      <w:bookmarkStart w:id="4" w:name="_heading=h.2et92p0" w:colFirst="0" w:colLast="0"/>
      <w:bookmarkEnd w:id="4"/>
      <w:r w:rsidR="00E50E82" w:rsidRPr="00E50E82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E50E82" w:rsidRPr="0067194A">
        <w:rPr>
          <w:rFonts w:ascii="Arial" w:eastAsia="Arial" w:hAnsi="Arial" w:cs="Arial"/>
          <w:b/>
          <w:color w:val="000000"/>
          <w:sz w:val="20"/>
          <w:szCs w:val="20"/>
        </w:rPr>
        <w:t>Formularz ofertowy</w:t>
      </w:r>
      <w:r w:rsidR="0005506E">
        <w:rPr>
          <w:rFonts w:ascii="Arial" w:eastAsia="Arial" w:hAnsi="Arial" w:cs="Arial"/>
          <w:b/>
          <w:color w:val="000000"/>
          <w:sz w:val="20"/>
          <w:szCs w:val="20"/>
        </w:rPr>
        <w:t>,</w:t>
      </w:r>
      <w:r w:rsidR="00E50E82" w:rsidRPr="0067194A">
        <w:rPr>
          <w:rFonts w:ascii="Arial" w:eastAsia="Arial" w:hAnsi="Arial" w:cs="Arial"/>
          <w:b/>
          <w:color w:val="000000"/>
          <w:sz w:val="20"/>
          <w:szCs w:val="20"/>
        </w:rPr>
        <w:t xml:space="preserve">  </w:t>
      </w:r>
    </w:p>
    <w:p w14:paraId="733B8404" w14:textId="267CC2C5" w:rsidR="003B26C3" w:rsidRPr="00FF73E3" w:rsidRDefault="00FF73E3" w:rsidP="00FF73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</w:t>
      </w:r>
      <w:r w:rsidR="00A40B61" w:rsidRPr="00FF73E3">
        <w:rPr>
          <w:rFonts w:ascii="Arial" w:eastAsia="Arial" w:hAnsi="Arial" w:cs="Arial"/>
          <w:b/>
          <w:color w:val="000000"/>
          <w:sz w:val="20"/>
          <w:szCs w:val="20"/>
        </w:rPr>
        <w:t xml:space="preserve">ałącznik nr 3 – </w:t>
      </w:r>
      <w:r w:rsidR="003B26C3" w:rsidRPr="00FF73E3">
        <w:rPr>
          <w:rFonts w:ascii="Arial" w:eastAsia="Arial" w:hAnsi="Arial" w:cs="Arial"/>
          <w:b/>
          <w:color w:val="000000"/>
          <w:sz w:val="20"/>
          <w:szCs w:val="20"/>
        </w:rPr>
        <w:t>OŚWIADCZENIE o spełnieniu warunków udziału w postępowaniu oraz</w:t>
      </w:r>
    </w:p>
    <w:p w14:paraId="5E55718A" w14:textId="1BB0CFA0" w:rsidR="00523693" w:rsidRPr="00FF73E3" w:rsidRDefault="003B26C3" w:rsidP="00FF73E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 w:rsidRPr="003B26C3">
        <w:rPr>
          <w:rFonts w:ascii="Arial" w:eastAsia="Arial" w:hAnsi="Arial" w:cs="Arial"/>
          <w:b/>
          <w:color w:val="000000"/>
          <w:sz w:val="20"/>
          <w:szCs w:val="20"/>
        </w:rPr>
        <w:t>o braku podstaw do wykluczenia z udziału w postępowaniu</w:t>
      </w:r>
      <w:r>
        <w:rPr>
          <w:rFonts w:ascii="Arial" w:eastAsia="Arial" w:hAnsi="Arial" w:cs="Arial"/>
          <w:b/>
          <w:color w:val="000000"/>
          <w:sz w:val="20"/>
          <w:szCs w:val="20"/>
        </w:rPr>
        <w:t>,</w:t>
      </w:r>
    </w:p>
    <w:p w14:paraId="077FEEDB" w14:textId="77777777" w:rsidR="00523693" w:rsidRDefault="00523693" w:rsidP="00523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4D979AD" w14:textId="1B48C4CD" w:rsidR="00C10DEE" w:rsidRDefault="00A40B61" w:rsidP="003F4F9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 w:rsidRPr="00A40B61">
        <w:rPr>
          <w:rFonts w:ascii="Arial" w:eastAsia="Arial" w:hAnsi="Arial" w:cs="Arial"/>
          <w:b/>
          <w:color w:val="000000"/>
          <w:sz w:val="20"/>
          <w:szCs w:val="20"/>
        </w:rPr>
        <w:t>Pełnomocnictwo do podpisania oferty. Pełnomocnictwo należy załączyć do oferty tylko wówczas, gdy oferta jest podpisana przez osobę nie figurującą w rejestrze lub wpisie do ewidencji działalności gospodarczej. Brak podpisu na ofercie lub podpisanie oferty przez osobę do tego nieupoważnioną spowoduje odrzucenie oferty – JEŚLI DOTYCZY</w:t>
      </w:r>
    </w:p>
    <w:p w14:paraId="383AB05A" w14:textId="43BA287A" w:rsidR="00523693" w:rsidRDefault="00523693" w:rsidP="00523693">
      <w:pPr>
        <w:ind w:left="1080"/>
        <w:rPr>
          <w:rFonts w:ascii="Arial" w:eastAsia="Times New Roman" w:hAnsi="Arial" w:cs="Arial"/>
          <w:sz w:val="20"/>
          <w:szCs w:val="20"/>
        </w:rPr>
      </w:pPr>
    </w:p>
    <w:p w14:paraId="050024BB" w14:textId="77777777" w:rsidR="00523693" w:rsidRPr="007A60C5" w:rsidRDefault="00523693" w:rsidP="00523693">
      <w:pPr>
        <w:ind w:left="1080"/>
        <w:rPr>
          <w:rFonts w:ascii="Arial" w:eastAsia="Times New Roman" w:hAnsi="Arial" w:cs="Arial"/>
          <w:sz w:val="20"/>
          <w:szCs w:val="20"/>
        </w:rPr>
      </w:pPr>
    </w:p>
    <w:p w14:paraId="2DAE44C6" w14:textId="1B955D90" w:rsidR="00C10DEE" w:rsidRPr="0067194A" w:rsidRDefault="00C10DEE" w:rsidP="00C10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98" w14:textId="77777777" w:rsidR="00CE4DA1" w:rsidRDefault="00CE4DA1">
      <w:pPr>
        <w:spacing w:after="0" w:line="240" w:lineRule="auto"/>
        <w:ind w:left="851"/>
        <w:jc w:val="both"/>
        <w:rPr>
          <w:rFonts w:ascii="Arial" w:eastAsia="Arial" w:hAnsi="Arial" w:cs="Arial"/>
          <w:sz w:val="20"/>
          <w:szCs w:val="20"/>
        </w:rPr>
      </w:pPr>
    </w:p>
    <w:p w14:paraId="00000099" w14:textId="77777777" w:rsidR="00CE4DA1" w:rsidRDefault="00461891" w:rsidP="003F4F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Miejsce, termin i sposób złożenia oferty</w:t>
      </w:r>
      <w:r>
        <w:rPr>
          <w:rFonts w:ascii="Arial" w:eastAsia="Arial" w:hAnsi="Arial" w:cs="Arial"/>
          <w:i/>
          <w:color w:val="000000"/>
          <w:sz w:val="20"/>
          <w:szCs w:val="20"/>
        </w:rPr>
        <w:t>.</w:t>
      </w:r>
    </w:p>
    <w:p w14:paraId="0000009A" w14:textId="77777777" w:rsidR="00CE4DA1" w:rsidRDefault="00461891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Ofertę należy złożyć w jednej z wymienionych form: </w:t>
      </w:r>
    </w:p>
    <w:p w14:paraId="0000009B" w14:textId="77777777" w:rsidR="00CE4DA1" w:rsidRDefault="00461891" w:rsidP="003F4F9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osobiście od poniedziałku do piątku w godz. 9.00-15.00 w siedzibie Zamawiającego, </w:t>
      </w:r>
    </w:p>
    <w:p w14:paraId="44A4869D" w14:textId="295CA881" w:rsidR="00E50E82" w:rsidRDefault="00461891" w:rsidP="003F4F9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pocztą tradycyjną</w:t>
      </w:r>
      <w:r w:rsidR="00594516">
        <w:rPr>
          <w:rFonts w:ascii="Arial" w:eastAsia="Arial" w:hAnsi="Arial" w:cs="Arial"/>
          <w:color w:val="000000"/>
          <w:sz w:val="20"/>
          <w:szCs w:val="20"/>
        </w:rPr>
        <w:t>/kurierem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na adres Zamawiającego z dopiskiem: </w:t>
      </w:r>
      <w:r>
        <w:rPr>
          <w:rFonts w:ascii="Arial" w:eastAsia="Arial" w:hAnsi="Arial" w:cs="Arial"/>
          <w:i/>
          <w:color w:val="000000"/>
          <w:sz w:val="20"/>
          <w:szCs w:val="20"/>
        </w:rPr>
        <w:t>„</w:t>
      </w:r>
      <w:r w:rsidR="00876B5E">
        <w:rPr>
          <w:rFonts w:ascii="Arial" w:eastAsia="Arial" w:hAnsi="Arial" w:cs="Arial"/>
          <w:i/>
          <w:color w:val="000000"/>
          <w:sz w:val="20"/>
          <w:szCs w:val="20"/>
        </w:rPr>
        <w:t>R</w:t>
      </w:r>
      <w:r w:rsidR="009C744A">
        <w:rPr>
          <w:rFonts w:ascii="Arial" w:eastAsia="Arial" w:hAnsi="Arial" w:cs="Arial"/>
          <w:i/>
          <w:color w:val="000000"/>
          <w:sz w:val="20"/>
          <w:szCs w:val="20"/>
        </w:rPr>
        <w:t xml:space="preserve">emont </w:t>
      </w:r>
      <w:r w:rsidR="005151F5">
        <w:rPr>
          <w:rFonts w:ascii="Arial" w:eastAsia="Arial" w:hAnsi="Arial" w:cs="Arial"/>
          <w:i/>
          <w:color w:val="000000"/>
          <w:sz w:val="20"/>
          <w:szCs w:val="20"/>
        </w:rPr>
        <w:t>Antidotum</w:t>
      </w:r>
      <w:r>
        <w:rPr>
          <w:rFonts w:ascii="Arial" w:eastAsia="Arial" w:hAnsi="Arial" w:cs="Arial"/>
          <w:i/>
          <w:color w:val="000000"/>
          <w:sz w:val="20"/>
          <w:szCs w:val="20"/>
        </w:rPr>
        <w:t>”</w:t>
      </w:r>
      <w:r w:rsidR="00C06227">
        <w:rPr>
          <w:rFonts w:ascii="Arial" w:eastAsia="Arial" w:hAnsi="Arial" w:cs="Arial"/>
          <w:i/>
          <w:color w:val="000000"/>
          <w:sz w:val="20"/>
          <w:szCs w:val="20"/>
        </w:rPr>
        <w:t>,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6A205DDE" w14:textId="201E475D" w:rsidR="001739A3" w:rsidRPr="00E50E82" w:rsidRDefault="00461891" w:rsidP="003F4F9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50E82">
        <w:rPr>
          <w:rFonts w:ascii="Arial" w:eastAsia="Arial" w:hAnsi="Arial" w:cs="Arial"/>
          <w:color w:val="000000"/>
          <w:sz w:val="20"/>
          <w:szCs w:val="20"/>
        </w:rPr>
        <w:t>w formie skanów na adres mailowy:</w:t>
      </w:r>
      <w:r w:rsidRPr="00E50E82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="0067194A" w:rsidRPr="00E50E82">
          <w:rPr>
            <w:rStyle w:val="Hipercze"/>
            <w:rFonts w:ascii="Arial" w:hAnsi="Arial" w:cs="Arial"/>
            <w:sz w:val="20"/>
            <w:szCs w:val="20"/>
          </w:rPr>
          <w:t>camgoleniow@gmail.com</w:t>
        </w:r>
      </w:hyperlink>
      <w:r w:rsidR="00594516" w:rsidRPr="00E50E8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594516" w:rsidRPr="00E50E82">
        <w:rPr>
          <w:rFonts w:ascii="Arial" w:hAnsi="Arial" w:cs="Arial"/>
        </w:rPr>
        <w:t xml:space="preserve"> </w:t>
      </w:r>
      <w:r w:rsidR="00594516" w:rsidRPr="00E50E82">
        <w:rPr>
          <w:rFonts w:ascii="Arial" w:hAnsi="Arial" w:cs="Arial"/>
          <w:sz w:val="20"/>
          <w:szCs w:val="20"/>
        </w:rPr>
        <w:t>za pośrednictwem bazy konkurencyjności</w:t>
      </w:r>
      <w:r w:rsidR="001739A3" w:rsidRPr="00E50E82">
        <w:rPr>
          <w:rFonts w:ascii="Arial Narrow" w:hAnsi="Arial Narrow" w:cs="Arial"/>
          <w:sz w:val="20"/>
          <w:szCs w:val="20"/>
        </w:rPr>
        <w:t xml:space="preserve"> </w:t>
      </w:r>
      <w:r w:rsidR="001739A3" w:rsidRPr="00E50E82">
        <w:rPr>
          <w:rFonts w:ascii="Arial" w:hAnsi="Arial" w:cs="Arial"/>
          <w:sz w:val="20"/>
          <w:szCs w:val="20"/>
        </w:rPr>
        <w:t>poprzez bazę konkurencyjności zgodnie z instrukcją znajdującą się na stronie https://archiwum-bazakonkurencyjnosci.funduszeeuropejskie.gov.pl/info/web_instruction (</w:t>
      </w:r>
      <w:r w:rsidR="001739A3" w:rsidRPr="00E50E82">
        <w:rPr>
          <w:rFonts w:ascii="Arial" w:hAnsi="Arial" w:cs="Arial"/>
          <w:sz w:val="20"/>
          <w:szCs w:val="20"/>
          <w:u w:val="single"/>
        </w:rPr>
        <w:t>proszę pamiętać o dołączeniu wymaganych załączników składając ofertę przez bazę konkurencyjności w formie skanu podpisanych dokumentów)</w:t>
      </w:r>
      <w:r w:rsidR="001739A3" w:rsidRPr="00E50E82">
        <w:rPr>
          <w:rFonts w:ascii="Arial" w:hAnsi="Arial" w:cs="Arial"/>
          <w:b/>
          <w:sz w:val="20"/>
          <w:szCs w:val="20"/>
        </w:rPr>
        <w:t xml:space="preserve"> </w:t>
      </w:r>
    </w:p>
    <w:p w14:paraId="0000009D" w14:textId="76BE0B26" w:rsidR="00CE4DA1" w:rsidRPr="00876B5E" w:rsidRDefault="00CE4DA1" w:rsidP="00876B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9E" w14:textId="60B39773" w:rsidR="00CE4DA1" w:rsidRDefault="00461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 xml:space="preserve">w nieprzekraczalnym terminie do dnia </w:t>
      </w:r>
      <w:r w:rsidR="00C06227" w:rsidRPr="00C06227">
        <w:rPr>
          <w:rFonts w:ascii="Arial" w:eastAsia="Arial" w:hAnsi="Arial" w:cs="Arial"/>
          <w:b/>
          <w:bCs/>
          <w:color w:val="000000"/>
          <w:sz w:val="20"/>
          <w:szCs w:val="20"/>
        </w:rPr>
        <w:t>2</w:t>
      </w:r>
      <w:r w:rsidR="0005506E">
        <w:rPr>
          <w:rFonts w:ascii="Arial" w:eastAsia="Arial" w:hAnsi="Arial" w:cs="Arial"/>
          <w:b/>
          <w:bCs/>
          <w:color w:val="000000"/>
          <w:sz w:val="20"/>
          <w:szCs w:val="20"/>
        </w:rPr>
        <w:t>8</w:t>
      </w:r>
      <w:r w:rsidR="00C06227" w:rsidRPr="00C06227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maja 2021</w:t>
      </w:r>
      <w:r w:rsidR="00876B5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r.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do  godz.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15.00.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Decyduje data i godzina wpływu do siedziby Zamawiającego / na wskazany adres mailowy. Oferty złożone po tym terminie nie będą rozpatrywane.</w:t>
      </w:r>
    </w:p>
    <w:p w14:paraId="0000009F" w14:textId="77777777" w:rsidR="00CE4DA1" w:rsidRDefault="00CE4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A0" w14:textId="77777777" w:rsidR="00CE4DA1" w:rsidRDefault="00461891" w:rsidP="003F4F9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Termin związania ofertą</w:t>
      </w:r>
    </w:p>
    <w:p w14:paraId="000000A1" w14:textId="603A1D85" w:rsidR="00CE4DA1" w:rsidRDefault="00876B5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30</w:t>
      </w:r>
      <w:r w:rsidR="008476E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61891">
        <w:rPr>
          <w:rFonts w:ascii="Arial" w:eastAsia="Arial" w:hAnsi="Arial" w:cs="Arial"/>
          <w:color w:val="000000"/>
          <w:sz w:val="20"/>
          <w:szCs w:val="20"/>
        </w:rPr>
        <w:t>dni od upływu terminu składania ofert.</w:t>
      </w:r>
    </w:p>
    <w:p w14:paraId="000000A2" w14:textId="77777777" w:rsidR="00CE4DA1" w:rsidRDefault="00CE4DA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000000A3" w14:textId="56DBE3D8" w:rsidR="00CE4DA1" w:rsidRPr="001739A3" w:rsidRDefault="00461891" w:rsidP="003F4F9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Kryteria oceny ofert</w:t>
      </w:r>
    </w:p>
    <w:p w14:paraId="4CC0C6D6" w14:textId="1A98D2C4" w:rsidR="001739A3" w:rsidRDefault="001739A3" w:rsidP="001739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0A21581" w14:textId="77777777" w:rsidR="001739A3" w:rsidRPr="00E50E82" w:rsidRDefault="001739A3" w:rsidP="00E50E82">
      <w:pPr>
        <w:pStyle w:val="Nagwek1"/>
        <w:keepLines w:val="0"/>
        <w:tabs>
          <w:tab w:val="left" w:pos="426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5" w:name="_Toc232315070"/>
      <w:r w:rsidRPr="00E50E82">
        <w:rPr>
          <w:rFonts w:ascii="Arial" w:hAnsi="Arial" w:cs="Arial"/>
          <w:sz w:val="20"/>
          <w:szCs w:val="20"/>
        </w:rPr>
        <w:t>Kryteria oceny ofert.</w:t>
      </w:r>
      <w:bookmarkEnd w:id="5"/>
    </w:p>
    <w:p w14:paraId="151FDB65" w14:textId="77777777" w:rsidR="001739A3" w:rsidRPr="00E50E82" w:rsidRDefault="001739A3" w:rsidP="003F4F9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hAnsi="Arial" w:cs="Arial"/>
          <w:noProof/>
          <w:sz w:val="20"/>
          <w:szCs w:val="20"/>
        </w:rPr>
      </w:pPr>
      <w:r w:rsidRPr="00E50E82">
        <w:rPr>
          <w:rFonts w:ascii="Arial" w:hAnsi="Arial" w:cs="Arial"/>
          <w:noProof/>
          <w:sz w:val="20"/>
          <w:szCs w:val="20"/>
        </w:rPr>
        <w:t>Zamawiający oceni i porówna jedynie te kompletne oferty, które nie zostaną odrzucone przez Zamawiającego;</w:t>
      </w:r>
    </w:p>
    <w:p w14:paraId="023069F7" w14:textId="77777777" w:rsidR="001739A3" w:rsidRPr="00E50E82" w:rsidRDefault="001739A3" w:rsidP="003F4F9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hAnsi="Arial" w:cs="Arial"/>
          <w:b/>
          <w:noProof/>
          <w:sz w:val="20"/>
          <w:szCs w:val="20"/>
        </w:rPr>
      </w:pPr>
      <w:r w:rsidRPr="00E50E82">
        <w:rPr>
          <w:rFonts w:ascii="Arial" w:hAnsi="Arial" w:cs="Arial"/>
          <w:noProof/>
          <w:sz w:val="20"/>
          <w:szCs w:val="20"/>
        </w:rPr>
        <w:t>Oferty zostaną ocenione przez Zamawiającego w oparciu o następujące kryteria i ich znaczenie:</w:t>
      </w:r>
    </w:p>
    <w:p w14:paraId="165DEC05" w14:textId="77777777" w:rsidR="001739A3" w:rsidRPr="00E50E82" w:rsidRDefault="001739A3" w:rsidP="001739A3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</w:p>
    <w:tbl>
      <w:tblPr>
        <w:tblW w:w="85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276"/>
        <w:gridCol w:w="3550"/>
      </w:tblGrid>
      <w:tr w:rsidR="001739A3" w:rsidRPr="00E50E82" w14:paraId="74B0E842" w14:textId="77777777" w:rsidTr="00863540">
        <w:trPr>
          <w:jc w:val="center"/>
        </w:trPr>
        <w:tc>
          <w:tcPr>
            <w:tcW w:w="2693" w:type="dxa"/>
            <w:vAlign w:val="center"/>
          </w:tcPr>
          <w:p w14:paraId="2C3433A4" w14:textId="77777777" w:rsidR="001739A3" w:rsidRPr="00E50E82" w:rsidRDefault="001739A3" w:rsidP="00863540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E50E82">
              <w:rPr>
                <w:rFonts w:ascii="Arial" w:hAnsi="Arial" w:cs="Arial"/>
                <w:noProof/>
                <w:sz w:val="20"/>
                <w:szCs w:val="20"/>
              </w:rPr>
              <w:t>Kryterium</w:t>
            </w:r>
          </w:p>
        </w:tc>
        <w:tc>
          <w:tcPr>
            <w:tcW w:w="2276" w:type="dxa"/>
            <w:vAlign w:val="center"/>
          </w:tcPr>
          <w:p w14:paraId="69ADF16B" w14:textId="77777777" w:rsidR="001739A3" w:rsidRPr="00E50E82" w:rsidRDefault="001739A3" w:rsidP="00863540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E50E82">
              <w:rPr>
                <w:rFonts w:ascii="Arial" w:hAnsi="Arial" w:cs="Arial"/>
                <w:noProof/>
                <w:sz w:val="20"/>
                <w:szCs w:val="20"/>
              </w:rPr>
              <w:t>Znaczenie procentowe kryterium</w:t>
            </w:r>
          </w:p>
        </w:tc>
        <w:tc>
          <w:tcPr>
            <w:tcW w:w="3550" w:type="dxa"/>
            <w:vAlign w:val="center"/>
          </w:tcPr>
          <w:p w14:paraId="511383B7" w14:textId="77777777" w:rsidR="001739A3" w:rsidRPr="00E50E82" w:rsidRDefault="001739A3" w:rsidP="00863540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E50E82">
              <w:rPr>
                <w:rFonts w:ascii="Arial" w:hAnsi="Arial" w:cs="Arial"/>
                <w:noProof/>
                <w:sz w:val="20"/>
                <w:szCs w:val="20"/>
              </w:rPr>
              <w:t>Maksymalna liczba punktów, jakie może otrzymać oferta za dane kryterium</w:t>
            </w:r>
          </w:p>
        </w:tc>
      </w:tr>
      <w:tr w:rsidR="001739A3" w:rsidRPr="00E50E82" w14:paraId="58BFD084" w14:textId="77777777" w:rsidTr="00863540">
        <w:trPr>
          <w:jc w:val="center"/>
        </w:trPr>
        <w:tc>
          <w:tcPr>
            <w:tcW w:w="2693" w:type="dxa"/>
          </w:tcPr>
          <w:p w14:paraId="41CB1194" w14:textId="77777777" w:rsidR="001739A3" w:rsidRPr="00E50E82" w:rsidRDefault="001739A3" w:rsidP="0086354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50E82">
              <w:rPr>
                <w:rFonts w:ascii="Arial" w:hAnsi="Arial" w:cs="Arial"/>
                <w:b/>
                <w:noProof/>
                <w:sz w:val="20"/>
                <w:szCs w:val="20"/>
              </w:rPr>
              <w:t>Cena usługi* [C]</w:t>
            </w:r>
          </w:p>
        </w:tc>
        <w:tc>
          <w:tcPr>
            <w:tcW w:w="2276" w:type="dxa"/>
            <w:vAlign w:val="center"/>
          </w:tcPr>
          <w:p w14:paraId="266E404C" w14:textId="2F623005" w:rsidR="001739A3" w:rsidRPr="00E50E82" w:rsidRDefault="00506CFC" w:rsidP="0086354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50E82">
              <w:rPr>
                <w:rFonts w:ascii="Arial" w:hAnsi="Arial" w:cs="Arial"/>
                <w:b/>
                <w:noProof/>
                <w:sz w:val="20"/>
                <w:szCs w:val="20"/>
              </w:rPr>
              <w:t>8</w:t>
            </w:r>
            <w:r w:rsidR="001739A3" w:rsidRPr="00E50E82">
              <w:rPr>
                <w:rFonts w:ascii="Arial" w:hAnsi="Arial" w:cs="Arial"/>
                <w:b/>
                <w:noProof/>
                <w:sz w:val="20"/>
                <w:szCs w:val="20"/>
              </w:rPr>
              <w:t>0%</w:t>
            </w:r>
          </w:p>
        </w:tc>
        <w:tc>
          <w:tcPr>
            <w:tcW w:w="3550" w:type="dxa"/>
            <w:vAlign w:val="center"/>
          </w:tcPr>
          <w:p w14:paraId="6EA55BCE" w14:textId="64715FC0" w:rsidR="001739A3" w:rsidRPr="00E50E82" w:rsidRDefault="00506CFC" w:rsidP="0086354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50E82">
              <w:rPr>
                <w:rFonts w:ascii="Arial" w:hAnsi="Arial" w:cs="Arial"/>
                <w:b/>
                <w:noProof/>
                <w:sz w:val="20"/>
                <w:szCs w:val="20"/>
              </w:rPr>
              <w:t>8</w:t>
            </w:r>
            <w:r w:rsidR="001739A3" w:rsidRPr="00E50E82">
              <w:rPr>
                <w:rFonts w:ascii="Arial" w:hAnsi="Arial" w:cs="Arial"/>
                <w:b/>
                <w:noProof/>
                <w:sz w:val="20"/>
                <w:szCs w:val="20"/>
              </w:rPr>
              <w:t>0 pkt</w:t>
            </w:r>
          </w:p>
        </w:tc>
      </w:tr>
      <w:tr w:rsidR="001739A3" w:rsidRPr="00E50E82" w14:paraId="53CC83AE" w14:textId="77777777" w:rsidTr="00863540">
        <w:trPr>
          <w:jc w:val="center"/>
        </w:trPr>
        <w:tc>
          <w:tcPr>
            <w:tcW w:w="2693" w:type="dxa"/>
          </w:tcPr>
          <w:p w14:paraId="51AF3A55" w14:textId="77777777" w:rsidR="001739A3" w:rsidRPr="00E50E82" w:rsidRDefault="001739A3" w:rsidP="0086354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50E82">
              <w:rPr>
                <w:rFonts w:ascii="Arial" w:hAnsi="Arial" w:cs="Arial"/>
                <w:b/>
                <w:sz w:val="20"/>
                <w:szCs w:val="20"/>
              </w:rPr>
              <w:t>Klauzula społeczna [KS]</w:t>
            </w:r>
          </w:p>
        </w:tc>
        <w:tc>
          <w:tcPr>
            <w:tcW w:w="2276" w:type="dxa"/>
          </w:tcPr>
          <w:p w14:paraId="4A5DBBAD" w14:textId="72E19FE5" w:rsidR="001739A3" w:rsidRPr="00E50E82" w:rsidRDefault="00506CFC" w:rsidP="0086354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50E8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739A3" w:rsidRPr="00E50E82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3550" w:type="dxa"/>
          </w:tcPr>
          <w:p w14:paraId="08F5ABCD" w14:textId="1CC2B5D3" w:rsidR="001739A3" w:rsidRPr="00E50E82" w:rsidRDefault="00506CFC" w:rsidP="0086354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50E8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739A3" w:rsidRPr="00E50E82">
              <w:rPr>
                <w:rFonts w:ascii="Arial" w:hAnsi="Arial" w:cs="Arial"/>
                <w:b/>
                <w:sz w:val="20"/>
                <w:szCs w:val="20"/>
              </w:rPr>
              <w:t>0 pkt</w:t>
            </w:r>
          </w:p>
        </w:tc>
      </w:tr>
    </w:tbl>
    <w:p w14:paraId="5D2DB231" w14:textId="77777777" w:rsidR="001739A3" w:rsidRPr="00E50E82" w:rsidRDefault="001739A3" w:rsidP="001739A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D19FACF" w14:textId="0A1483C1" w:rsidR="001739A3" w:rsidRPr="00E50E82" w:rsidRDefault="001739A3" w:rsidP="001739A3">
      <w:pPr>
        <w:spacing w:line="240" w:lineRule="auto"/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E50E82">
        <w:rPr>
          <w:rFonts w:ascii="Arial" w:hAnsi="Arial" w:cs="Arial"/>
          <w:noProof/>
          <w:color w:val="000000"/>
          <w:sz w:val="20"/>
          <w:szCs w:val="20"/>
        </w:rPr>
        <w:t>*</w:t>
      </w:r>
      <w:r w:rsidRPr="00E50E82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0E82">
        <w:rPr>
          <w:rFonts w:ascii="Arial" w:hAnsi="Arial" w:cs="Arial"/>
          <w:noProof/>
          <w:color w:val="000000"/>
          <w:sz w:val="20"/>
          <w:szCs w:val="20"/>
        </w:rPr>
        <w:t xml:space="preserve">Cena brutto to cena jaką </w:t>
      </w:r>
      <w:r w:rsidR="005440A6">
        <w:rPr>
          <w:rFonts w:ascii="Arial" w:hAnsi="Arial" w:cs="Arial"/>
          <w:noProof/>
          <w:color w:val="000000"/>
          <w:sz w:val="20"/>
          <w:szCs w:val="20"/>
        </w:rPr>
        <w:t>Z</w:t>
      </w:r>
      <w:r w:rsidRPr="00E50E82">
        <w:rPr>
          <w:rFonts w:ascii="Arial" w:hAnsi="Arial" w:cs="Arial"/>
          <w:noProof/>
          <w:color w:val="000000"/>
          <w:sz w:val="20"/>
          <w:szCs w:val="20"/>
        </w:rPr>
        <w:t>amawiający będzie zobowiązany ponieść w związku z realizacją przedmiotowego zamówienia.</w:t>
      </w:r>
    </w:p>
    <w:p w14:paraId="28B7BE74" w14:textId="77777777" w:rsidR="001739A3" w:rsidRPr="00E50E82" w:rsidRDefault="001739A3" w:rsidP="001739A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6" w:name="_Toc504465407"/>
    </w:p>
    <w:p w14:paraId="2C122728" w14:textId="77777777" w:rsidR="001739A3" w:rsidRPr="00E50E82" w:rsidRDefault="001739A3" w:rsidP="001739A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50E82">
        <w:rPr>
          <w:rFonts w:ascii="Arial" w:hAnsi="Arial" w:cs="Arial"/>
          <w:b/>
          <w:sz w:val="20"/>
          <w:szCs w:val="20"/>
        </w:rPr>
        <w:t>Zasady oceny kryterium "Cena usługi" [C</w:t>
      </w:r>
      <w:bookmarkEnd w:id="6"/>
      <w:r w:rsidRPr="00E50E82">
        <w:rPr>
          <w:rFonts w:ascii="Arial" w:hAnsi="Arial" w:cs="Arial"/>
          <w:b/>
          <w:sz w:val="20"/>
          <w:szCs w:val="20"/>
        </w:rPr>
        <w:t>].</w:t>
      </w:r>
    </w:p>
    <w:p w14:paraId="62C4304C" w14:textId="77777777" w:rsidR="00B7554D" w:rsidRPr="00E50E82" w:rsidRDefault="00B7554D" w:rsidP="00B7554D">
      <w:pPr>
        <w:ind w:left="426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Cena składa się z elementów:</w:t>
      </w:r>
    </w:p>
    <w:p w14:paraId="1B7DBA44" w14:textId="77777777" w:rsidR="00B7554D" w:rsidRPr="00E50E82" w:rsidRDefault="00B7554D" w:rsidP="003F4F94">
      <w:pPr>
        <w:widowControl w:val="0"/>
        <w:numPr>
          <w:ilvl w:val="0"/>
          <w:numId w:val="22"/>
        </w:numPr>
        <w:tabs>
          <w:tab w:val="clear" w:pos="0"/>
          <w:tab w:val="num" w:pos="851"/>
        </w:tabs>
        <w:suppressAutoHyphens/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zakup materiałów budowlanych i/lub elementów wyposażenia;</w:t>
      </w:r>
    </w:p>
    <w:p w14:paraId="415F7056" w14:textId="77713371" w:rsidR="00B7554D" w:rsidRDefault="00B7554D" w:rsidP="003F4F94">
      <w:pPr>
        <w:widowControl w:val="0"/>
        <w:numPr>
          <w:ilvl w:val="0"/>
          <w:numId w:val="22"/>
        </w:numPr>
        <w:tabs>
          <w:tab w:val="clear" w:pos="0"/>
          <w:tab w:val="num" w:pos="851"/>
        </w:tabs>
        <w:suppressAutoHyphens/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 xml:space="preserve">wykonanie prac </w:t>
      </w:r>
      <w:r w:rsidR="00876B5E" w:rsidRPr="00E50E82">
        <w:rPr>
          <w:rFonts w:ascii="Arial" w:hAnsi="Arial" w:cs="Arial"/>
          <w:sz w:val="20"/>
          <w:szCs w:val="20"/>
        </w:rPr>
        <w:t>remontowych/</w:t>
      </w:r>
      <w:r w:rsidRPr="00E50E82">
        <w:rPr>
          <w:rFonts w:ascii="Arial" w:hAnsi="Arial" w:cs="Arial"/>
          <w:sz w:val="20"/>
          <w:szCs w:val="20"/>
        </w:rPr>
        <w:t>modernizacyjnych;</w:t>
      </w:r>
    </w:p>
    <w:p w14:paraId="4CCF5F79" w14:textId="21EA418F" w:rsidR="007B46AC" w:rsidRPr="00E50E82" w:rsidRDefault="007B46AC" w:rsidP="003F4F94">
      <w:pPr>
        <w:widowControl w:val="0"/>
        <w:numPr>
          <w:ilvl w:val="0"/>
          <w:numId w:val="22"/>
        </w:numPr>
        <w:tabs>
          <w:tab w:val="clear" w:pos="0"/>
          <w:tab w:val="num" w:pos="851"/>
        </w:tabs>
        <w:suppressAutoHyphens/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usunięc</w:t>
      </w:r>
      <w:r w:rsidR="00DF0E13">
        <w:rPr>
          <w:rFonts w:ascii="Arial" w:hAnsi="Arial" w:cs="Arial"/>
          <w:sz w:val="20"/>
          <w:szCs w:val="20"/>
        </w:rPr>
        <w:t xml:space="preserve">ie odpadów budowlanych i </w:t>
      </w:r>
      <w:r w:rsidR="00A84C46">
        <w:rPr>
          <w:rFonts w:ascii="Arial" w:hAnsi="Arial" w:cs="Arial"/>
          <w:sz w:val="20"/>
          <w:szCs w:val="20"/>
        </w:rPr>
        <w:t>ś</w:t>
      </w:r>
      <w:r w:rsidR="00DF0E13">
        <w:rPr>
          <w:rFonts w:ascii="Arial" w:hAnsi="Arial" w:cs="Arial"/>
          <w:sz w:val="20"/>
          <w:szCs w:val="20"/>
        </w:rPr>
        <w:t>mieci;</w:t>
      </w:r>
    </w:p>
    <w:p w14:paraId="05655E79" w14:textId="77777777" w:rsidR="00B7554D" w:rsidRPr="00E50E82" w:rsidRDefault="00B7554D" w:rsidP="003F4F94">
      <w:pPr>
        <w:widowControl w:val="0"/>
        <w:numPr>
          <w:ilvl w:val="0"/>
          <w:numId w:val="22"/>
        </w:numPr>
        <w:tabs>
          <w:tab w:val="clear" w:pos="0"/>
          <w:tab w:val="num" w:pos="851"/>
        </w:tabs>
        <w:suppressAutoHyphens/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uzyskanie wymaganych prawem budowlanym zgłoszeń/pozwoleń (jeśli dotyczy).</w:t>
      </w:r>
    </w:p>
    <w:p w14:paraId="1CE60986" w14:textId="77777777" w:rsidR="00B7554D" w:rsidRPr="00E50E82" w:rsidRDefault="00B7554D" w:rsidP="00B7554D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40080AAF" w14:textId="77777777" w:rsidR="00B7554D" w:rsidRPr="00E50E82" w:rsidRDefault="00B7554D" w:rsidP="00B7554D">
      <w:pPr>
        <w:jc w:val="both"/>
        <w:rPr>
          <w:rFonts w:ascii="Arial" w:hAnsi="Arial" w:cs="Arial"/>
          <w:sz w:val="20"/>
          <w:szCs w:val="20"/>
        </w:rPr>
      </w:pPr>
    </w:p>
    <w:p w14:paraId="0F8EAD79" w14:textId="77777777" w:rsidR="00B7554D" w:rsidRPr="00E50E82" w:rsidRDefault="00B7554D" w:rsidP="00B7554D">
      <w:pPr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 xml:space="preserve">W ramach kryterium „Cena usługi” ocena ofert zostanie dokonana przy zastosowaniu wzoru: </w:t>
      </w:r>
    </w:p>
    <w:p w14:paraId="6FA1C2E3" w14:textId="77777777" w:rsidR="00B7554D" w:rsidRPr="00E50E82" w:rsidRDefault="00B7554D" w:rsidP="00B7554D">
      <w:pPr>
        <w:ind w:left="567" w:firstLine="426"/>
        <w:jc w:val="both"/>
        <w:rPr>
          <w:rFonts w:ascii="Arial" w:hAnsi="Arial" w:cs="Arial"/>
          <w:sz w:val="20"/>
          <w:szCs w:val="20"/>
        </w:rPr>
      </w:pPr>
      <w:proofErr w:type="spellStart"/>
      <w:r w:rsidRPr="00E50E82">
        <w:rPr>
          <w:rFonts w:ascii="Arial" w:hAnsi="Arial" w:cs="Arial"/>
          <w:sz w:val="20"/>
          <w:szCs w:val="20"/>
        </w:rPr>
        <w:t>Cn</w:t>
      </w:r>
      <w:proofErr w:type="spellEnd"/>
      <w:r w:rsidRPr="00E50E82">
        <w:rPr>
          <w:rFonts w:ascii="Arial" w:hAnsi="Arial" w:cs="Arial"/>
          <w:sz w:val="20"/>
          <w:szCs w:val="20"/>
        </w:rPr>
        <w:t xml:space="preserve"> </w:t>
      </w:r>
    </w:p>
    <w:p w14:paraId="2BBE66B1" w14:textId="77777777" w:rsidR="00B7554D" w:rsidRPr="00E50E82" w:rsidRDefault="00B7554D" w:rsidP="00B7554D">
      <w:pPr>
        <w:ind w:left="567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C = ------- x100 pkt x 80 %</w:t>
      </w:r>
    </w:p>
    <w:p w14:paraId="42766141" w14:textId="77777777" w:rsidR="00B7554D" w:rsidRPr="00E50E82" w:rsidRDefault="00B7554D" w:rsidP="00B7554D">
      <w:pPr>
        <w:ind w:left="993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lastRenderedPageBreak/>
        <w:t xml:space="preserve">Co </w:t>
      </w:r>
    </w:p>
    <w:p w14:paraId="527DC2FE" w14:textId="77777777" w:rsidR="00B7554D" w:rsidRPr="00E50E82" w:rsidRDefault="00B7554D" w:rsidP="00B7554D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DAE75F2" w14:textId="77777777" w:rsidR="00B7554D" w:rsidRPr="00E50E82" w:rsidRDefault="00B7554D" w:rsidP="00B7554D">
      <w:pPr>
        <w:ind w:left="284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gdzie:</w:t>
      </w:r>
    </w:p>
    <w:p w14:paraId="68EF9F6D" w14:textId="77777777" w:rsidR="00B7554D" w:rsidRPr="00E50E82" w:rsidRDefault="00B7554D" w:rsidP="00B7554D">
      <w:pPr>
        <w:ind w:left="567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C – liczba punktów w ramach kryterium „Cena”,</w:t>
      </w:r>
    </w:p>
    <w:p w14:paraId="4BC4029F" w14:textId="77777777" w:rsidR="00B7554D" w:rsidRPr="00E50E82" w:rsidRDefault="00B7554D" w:rsidP="00B7554D">
      <w:pPr>
        <w:ind w:left="567"/>
        <w:jc w:val="both"/>
        <w:rPr>
          <w:rFonts w:ascii="Arial" w:hAnsi="Arial" w:cs="Arial"/>
          <w:sz w:val="20"/>
          <w:szCs w:val="20"/>
        </w:rPr>
      </w:pPr>
      <w:proofErr w:type="spellStart"/>
      <w:r w:rsidRPr="00E50E82">
        <w:rPr>
          <w:rFonts w:ascii="Arial" w:hAnsi="Arial" w:cs="Arial"/>
          <w:sz w:val="20"/>
          <w:szCs w:val="20"/>
        </w:rPr>
        <w:t>Cn</w:t>
      </w:r>
      <w:proofErr w:type="spellEnd"/>
      <w:r w:rsidRPr="00E50E82">
        <w:rPr>
          <w:rFonts w:ascii="Arial" w:hAnsi="Arial" w:cs="Arial"/>
          <w:sz w:val="20"/>
          <w:szCs w:val="20"/>
        </w:rPr>
        <w:t xml:space="preserve"> - najniższa cena spośród ofert ocenianych</w:t>
      </w:r>
    </w:p>
    <w:p w14:paraId="39A5686D" w14:textId="77777777" w:rsidR="00B7554D" w:rsidRPr="00E50E82" w:rsidRDefault="00B7554D" w:rsidP="00B7554D">
      <w:pPr>
        <w:ind w:left="567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 xml:space="preserve">Co - cena oferty ocenianej </w:t>
      </w:r>
    </w:p>
    <w:p w14:paraId="4F74FA27" w14:textId="77777777" w:rsidR="001739A3" w:rsidRPr="00E50E82" w:rsidRDefault="001739A3" w:rsidP="001739A3">
      <w:pPr>
        <w:tabs>
          <w:tab w:val="left" w:pos="426"/>
          <w:tab w:val="num" w:pos="5760"/>
        </w:tabs>
        <w:spacing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5C023DDC" w14:textId="51490746" w:rsidR="001739A3" w:rsidRPr="00E50E82" w:rsidRDefault="00B7554D" w:rsidP="001739A3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50E82">
        <w:rPr>
          <w:rFonts w:ascii="Arial" w:hAnsi="Arial" w:cs="Arial"/>
          <w:noProof/>
          <w:sz w:val="20"/>
          <w:szCs w:val="20"/>
          <w:u w:val="single"/>
        </w:rPr>
        <w:t xml:space="preserve"> </w:t>
      </w:r>
    </w:p>
    <w:p w14:paraId="5D0C191B" w14:textId="77777777" w:rsidR="001739A3" w:rsidRPr="00E50E82" w:rsidRDefault="001739A3" w:rsidP="001739A3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42C0823" w14:textId="77777777" w:rsidR="001739A3" w:rsidRPr="00E50E82" w:rsidRDefault="001739A3" w:rsidP="001739A3">
      <w:pPr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b/>
          <w:sz w:val="20"/>
          <w:szCs w:val="20"/>
        </w:rPr>
        <w:t>Zasady oceny kryterium "Klauzula społeczna" [KS]:</w:t>
      </w:r>
    </w:p>
    <w:p w14:paraId="1840ECB3" w14:textId="534CFB49" w:rsidR="001739A3" w:rsidRPr="00E50E82" w:rsidRDefault="001739A3" w:rsidP="003F4F94">
      <w:pPr>
        <w:widowControl w:val="0"/>
        <w:numPr>
          <w:ilvl w:val="2"/>
          <w:numId w:val="20"/>
        </w:numPr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 xml:space="preserve">Klauzula społeczna - Wykonawca do realizacji zamówienia </w:t>
      </w:r>
      <w:r w:rsidRPr="005440A6">
        <w:rPr>
          <w:rFonts w:ascii="Arial" w:hAnsi="Arial" w:cs="Arial"/>
          <w:b/>
          <w:bCs/>
          <w:sz w:val="20"/>
          <w:szCs w:val="20"/>
        </w:rPr>
        <w:t>zatrudni</w:t>
      </w:r>
      <w:r w:rsidRPr="00E50E82">
        <w:rPr>
          <w:rFonts w:ascii="Arial" w:hAnsi="Arial" w:cs="Arial"/>
          <w:sz w:val="20"/>
          <w:szCs w:val="20"/>
        </w:rPr>
        <w:t xml:space="preserve"> na umowę o pracę </w:t>
      </w:r>
      <w:r w:rsidRPr="00E50E82">
        <w:rPr>
          <w:rFonts w:ascii="Arial" w:hAnsi="Arial" w:cs="Arial"/>
          <w:sz w:val="20"/>
          <w:szCs w:val="20"/>
          <w:shd w:val="clear" w:color="auto" w:fill="FFFFFF"/>
        </w:rPr>
        <w:t xml:space="preserve">lub spółdzielczą umowę o pracę lub umowę cywilno-prawną </w:t>
      </w:r>
      <w:r w:rsidRPr="00E50E82">
        <w:rPr>
          <w:rFonts w:ascii="Arial" w:hAnsi="Arial" w:cs="Arial"/>
          <w:sz w:val="20"/>
          <w:szCs w:val="20"/>
        </w:rPr>
        <w:t xml:space="preserve">osobę/osoby: </w:t>
      </w:r>
    </w:p>
    <w:p w14:paraId="0DC55B88" w14:textId="77777777" w:rsidR="001739A3" w:rsidRPr="00E50E82" w:rsidRDefault="001739A3" w:rsidP="003F4F94">
      <w:pPr>
        <w:widowControl w:val="0"/>
        <w:numPr>
          <w:ilvl w:val="0"/>
          <w:numId w:val="18"/>
        </w:numPr>
        <w:tabs>
          <w:tab w:val="clear" w:pos="0"/>
          <w:tab w:val="num" w:pos="1418"/>
        </w:tabs>
        <w:suppressAutoHyphens/>
        <w:spacing w:after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Bezrobotne w rozumieniu ustawy z dnia 20 kwietnia 2004 r. o promocji zatrudnienia i instytucjach rynku pracy; i/lub</w:t>
      </w:r>
    </w:p>
    <w:p w14:paraId="67553557" w14:textId="77777777" w:rsidR="001739A3" w:rsidRPr="00E50E82" w:rsidRDefault="001739A3" w:rsidP="003F4F94">
      <w:pPr>
        <w:widowControl w:val="0"/>
        <w:numPr>
          <w:ilvl w:val="0"/>
          <w:numId w:val="18"/>
        </w:numPr>
        <w:tabs>
          <w:tab w:val="clear" w:pos="0"/>
          <w:tab w:val="num" w:pos="1418"/>
        </w:tabs>
        <w:suppressAutoHyphens/>
        <w:spacing w:after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Młodocianych, o których mowa w przepisach prawa pracy, w celu przygotowania zawodowego; i/lub</w:t>
      </w:r>
    </w:p>
    <w:p w14:paraId="4AEC28A4" w14:textId="77777777" w:rsidR="001739A3" w:rsidRPr="00E50E82" w:rsidRDefault="001739A3" w:rsidP="003F4F94">
      <w:pPr>
        <w:widowControl w:val="0"/>
        <w:numPr>
          <w:ilvl w:val="0"/>
          <w:numId w:val="18"/>
        </w:numPr>
        <w:tabs>
          <w:tab w:val="clear" w:pos="0"/>
          <w:tab w:val="num" w:pos="1418"/>
        </w:tabs>
        <w:suppressAutoHyphens/>
        <w:spacing w:after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Niepełnosprawne w rozumieniu ustawy z dnia 27 sierpnia 1997 r. o rehabilitacji zawodowej i społecznej oraz zatrudnieniu osób niepełnosprawnych; i/lub</w:t>
      </w:r>
    </w:p>
    <w:p w14:paraId="60DFF3D8" w14:textId="77777777" w:rsidR="001739A3" w:rsidRPr="00E50E82" w:rsidRDefault="001739A3" w:rsidP="003F4F94">
      <w:pPr>
        <w:widowControl w:val="0"/>
        <w:numPr>
          <w:ilvl w:val="0"/>
          <w:numId w:val="18"/>
        </w:numPr>
        <w:tabs>
          <w:tab w:val="clear" w:pos="0"/>
          <w:tab w:val="num" w:pos="1418"/>
        </w:tabs>
        <w:suppressAutoHyphens/>
        <w:spacing w:after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 xml:space="preserve">Innych osób niż określone w pkt a) b) lub c), o którym mowa w ustawie z dnia 13 czerwca 2003 r. o zatrudnieniu socjalnym (Dz.U.2019.0.217) lub we właściwych przepisach państwa członkowskich Unii </w:t>
      </w:r>
      <w:proofErr w:type="gramStart"/>
      <w:r w:rsidRPr="00E50E82">
        <w:rPr>
          <w:rFonts w:ascii="Arial" w:hAnsi="Arial" w:cs="Arial"/>
          <w:sz w:val="20"/>
          <w:szCs w:val="20"/>
        </w:rPr>
        <w:t>Europejskiej  lub</w:t>
      </w:r>
      <w:proofErr w:type="gramEnd"/>
      <w:r w:rsidRPr="00E50E82">
        <w:rPr>
          <w:rFonts w:ascii="Arial" w:hAnsi="Arial" w:cs="Arial"/>
          <w:sz w:val="20"/>
          <w:szCs w:val="20"/>
        </w:rPr>
        <w:t xml:space="preserve"> Europejskiego Obszaru Gospodarczego.</w:t>
      </w:r>
    </w:p>
    <w:p w14:paraId="5C2BFA58" w14:textId="1E2FF476" w:rsidR="00CC3389" w:rsidRDefault="00CC3389" w:rsidP="001739A3">
      <w:pPr>
        <w:tabs>
          <w:tab w:val="num" w:pos="1418"/>
        </w:tabs>
        <w:ind w:left="1418" w:hanging="567"/>
        <w:jc w:val="both"/>
        <w:rPr>
          <w:rFonts w:ascii="Arial" w:hAnsi="Arial" w:cs="Arial"/>
          <w:sz w:val="20"/>
          <w:szCs w:val="20"/>
        </w:rPr>
      </w:pPr>
    </w:p>
    <w:p w14:paraId="30C21B53" w14:textId="20865306" w:rsidR="00CC3389" w:rsidRPr="00E50E82" w:rsidRDefault="00CC3389" w:rsidP="00CC3389">
      <w:pPr>
        <w:tabs>
          <w:tab w:val="num" w:pos="1418"/>
        </w:tabs>
        <w:jc w:val="both"/>
        <w:rPr>
          <w:rFonts w:ascii="Arial" w:hAnsi="Arial" w:cs="Arial"/>
          <w:sz w:val="20"/>
          <w:szCs w:val="20"/>
        </w:rPr>
      </w:pPr>
    </w:p>
    <w:p w14:paraId="63EA8D2E" w14:textId="642AE290" w:rsidR="001739A3" w:rsidRPr="00E50E82" w:rsidRDefault="001739A3" w:rsidP="00CC3389">
      <w:pPr>
        <w:ind w:left="709"/>
        <w:rPr>
          <w:rFonts w:ascii="Arial" w:hAnsi="Arial" w:cs="Arial"/>
          <w:sz w:val="20"/>
          <w:szCs w:val="20"/>
          <w:shd w:val="clear" w:color="auto" w:fill="FFFFFF"/>
        </w:rPr>
      </w:pPr>
      <w:r w:rsidRPr="00E50E82">
        <w:rPr>
          <w:rFonts w:ascii="Arial" w:hAnsi="Arial" w:cs="Arial"/>
          <w:sz w:val="20"/>
          <w:szCs w:val="20"/>
          <w:shd w:val="clear" w:color="auto" w:fill="FFFFFF"/>
        </w:rPr>
        <w:t xml:space="preserve">Możliwe jest zatrudnienie na część etatu, na okres nie krótszy niż </w:t>
      </w:r>
      <w:r w:rsidRPr="00E50E82">
        <w:rPr>
          <w:rFonts w:ascii="Arial" w:hAnsi="Arial" w:cs="Arial"/>
          <w:sz w:val="20"/>
          <w:szCs w:val="20"/>
        </w:rPr>
        <w:t>okres realizacji zamówienia</w:t>
      </w:r>
      <w:r w:rsidRPr="00E50E82">
        <w:rPr>
          <w:rFonts w:ascii="Arial" w:hAnsi="Arial" w:cs="Arial"/>
          <w:sz w:val="20"/>
          <w:szCs w:val="20"/>
          <w:shd w:val="clear" w:color="auto" w:fill="FFFFFF"/>
        </w:rPr>
        <w:t xml:space="preserve">, jednak ze względu na jakość miejsca pracy nie może to być mniej niż 1/8 etatu. W przypadku umów cywilno-prawnych, na okres nie krótszy niż </w:t>
      </w:r>
      <w:r w:rsidRPr="00E50E82">
        <w:rPr>
          <w:rFonts w:ascii="Arial" w:hAnsi="Arial" w:cs="Arial"/>
          <w:sz w:val="20"/>
          <w:szCs w:val="20"/>
        </w:rPr>
        <w:t>okres realizacji zamówienia</w:t>
      </w:r>
      <w:r w:rsidRPr="00E50E82">
        <w:rPr>
          <w:rFonts w:ascii="Arial" w:hAnsi="Arial" w:cs="Arial"/>
          <w:sz w:val="20"/>
          <w:szCs w:val="20"/>
          <w:shd w:val="clear" w:color="auto" w:fill="FFFFFF"/>
        </w:rPr>
        <w:t xml:space="preserve"> i obejmujący nie mniej niż 21 godzin pracy w miesiącu.</w:t>
      </w:r>
      <w:r w:rsidR="00CC3389">
        <w:rPr>
          <w:rFonts w:ascii="Arial" w:hAnsi="Arial" w:cs="Arial"/>
          <w:sz w:val="20"/>
          <w:szCs w:val="20"/>
          <w:shd w:val="clear" w:color="auto" w:fill="FFFFFF"/>
        </w:rPr>
        <w:t xml:space="preserve"> Klauzula dotyczy </w:t>
      </w:r>
      <w:proofErr w:type="gramStart"/>
      <w:r w:rsidR="00CC3389">
        <w:rPr>
          <w:rFonts w:ascii="Arial" w:hAnsi="Arial" w:cs="Arial"/>
          <w:sz w:val="20"/>
          <w:szCs w:val="20"/>
          <w:shd w:val="clear" w:color="auto" w:fill="FFFFFF"/>
        </w:rPr>
        <w:t>nowej  formy</w:t>
      </w:r>
      <w:proofErr w:type="gramEnd"/>
      <w:r w:rsidR="00CC3389">
        <w:rPr>
          <w:rFonts w:ascii="Arial" w:hAnsi="Arial" w:cs="Arial"/>
          <w:sz w:val="20"/>
          <w:szCs w:val="20"/>
          <w:shd w:val="clear" w:color="auto" w:fill="FFFFFF"/>
        </w:rPr>
        <w:t xml:space="preserve"> zatrudnienia  w okresie realizacji  umowy na wykonanie przedmiotu zatrudnienia,  a niefunkcjonujących  już na moment złożenia ofert,  </w:t>
      </w:r>
    </w:p>
    <w:p w14:paraId="38370A6F" w14:textId="77777777" w:rsidR="001739A3" w:rsidRPr="00E50E82" w:rsidRDefault="001739A3" w:rsidP="001739A3">
      <w:pPr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2980D4E" w14:textId="77777777" w:rsidR="001739A3" w:rsidRPr="00E50E82" w:rsidRDefault="001739A3" w:rsidP="003F4F94">
      <w:pPr>
        <w:widowControl w:val="0"/>
        <w:numPr>
          <w:ilvl w:val="0"/>
          <w:numId w:val="19"/>
        </w:numPr>
        <w:tabs>
          <w:tab w:val="clear" w:pos="0"/>
          <w:tab w:val="num" w:pos="851"/>
        </w:tabs>
        <w:suppressAutoHyphens/>
        <w:spacing w:after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zatrudnianie 0 osób z grup wskazanych powyżej - 0% (0 pkt.)</w:t>
      </w:r>
    </w:p>
    <w:p w14:paraId="0E434008" w14:textId="1D7C4D57" w:rsidR="001739A3" w:rsidRPr="00E50E82" w:rsidRDefault="001739A3" w:rsidP="003F4F94">
      <w:pPr>
        <w:widowControl w:val="0"/>
        <w:numPr>
          <w:ilvl w:val="0"/>
          <w:numId w:val="19"/>
        </w:numPr>
        <w:tabs>
          <w:tab w:val="clear" w:pos="0"/>
          <w:tab w:val="num" w:pos="851"/>
        </w:tabs>
        <w:suppressAutoHyphens/>
        <w:spacing w:after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 xml:space="preserve">zatrudnienie 1 osoby z grup wskazanych powyżej - </w:t>
      </w:r>
      <w:r w:rsidR="00506CFC" w:rsidRPr="00E50E82">
        <w:rPr>
          <w:rFonts w:ascii="Arial" w:hAnsi="Arial" w:cs="Arial"/>
          <w:sz w:val="20"/>
          <w:szCs w:val="20"/>
        </w:rPr>
        <w:t>10</w:t>
      </w:r>
      <w:r w:rsidRPr="00E50E82">
        <w:rPr>
          <w:rFonts w:ascii="Arial" w:hAnsi="Arial" w:cs="Arial"/>
          <w:sz w:val="20"/>
          <w:szCs w:val="20"/>
        </w:rPr>
        <w:t>% (</w:t>
      </w:r>
      <w:r w:rsidR="00506CFC" w:rsidRPr="00E50E82">
        <w:rPr>
          <w:rFonts w:ascii="Arial" w:hAnsi="Arial" w:cs="Arial"/>
          <w:sz w:val="20"/>
          <w:szCs w:val="20"/>
        </w:rPr>
        <w:t>10</w:t>
      </w:r>
      <w:r w:rsidRPr="00E50E82">
        <w:rPr>
          <w:rFonts w:ascii="Arial" w:hAnsi="Arial" w:cs="Arial"/>
          <w:sz w:val="20"/>
          <w:szCs w:val="20"/>
        </w:rPr>
        <w:t xml:space="preserve"> pkt.)</w:t>
      </w:r>
    </w:p>
    <w:p w14:paraId="44FC2C74" w14:textId="3957B41B" w:rsidR="001739A3" w:rsidRPr="00E50E82" w:rsidRDefault="001739A3" w:rsidP="003F4F94">
      <w:pPr>
        <w:widowControl w:val="0"/>
        <w:numPr>
          <w:ilvl w:val="0"/>
          <w:numId w:val="19"/>
        </w:numPr>
        <w:tabs>
          <w:tab w:val="clear" w:pos="0"/>
          <w:tab w:val="num" w:pos="851"/>
        </w:tabs>
        <w:suppressAutoHyphens/>
        <w:spacing w:after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 xml:space="preserve">zatrudnienia 2 osób i więcej z grup wskazanych powyżej - </w:t>
      </w:r>
      <w:r w:rsidR="00506CFC" w:rsidRPr="00E50E82">
        <w:rPr>
          <w:rFonts w:ascii="Arial" w:hAnsi="Arial" w:cs="Arial"/>
          <w:sz w:val="20"/>
          <w:szCs w:val="20"/>
        </w:rPr>
        <w:t>2</w:t>
      </w:r>
      <w:r w:rsidRPr="00E50E82">
        <w:rPr>
          <w:rFonts w:ascii="Arial" w:hAnsi="Arial" w:cs="Arial"/>
          <w:sz w:val="20"/>
          <w:szCs w:val="20"/>
        </w:rPr>
        <w:t>0% (</w:t>
      </w:r>
      <w:r w:rsidR="00506CFC" w:rsidRPr="00E50E82">
        <w:rPr>
          <w:rFonts w:ascii="Arial" w:hAnsi="Arial" w:cs="Arial"/>
          <w:sz w:val="20"/>
          <w:szCs w:val="20"/>
        </w:rPr>
        <w:t>2</w:t>
      </w:r>
      <w:r w:rsidRPr="00E50E82">
        <w:rPr>
          <w:rFonts w:ascii="Arial" w:hAnsi="Arial" w:cs="Arial"/>
          <w:sz w:val="20"/>
          <w:szCs w:val="20"/>
        </w:rPr>
        <w:t>0 pkt.)</w:t>
      </w:r>
    </w:p>
    <w:p w14:paraId="194224CD" w14:textId="77777777" w:rsidR="001739A3" w:rsidRPr="00E50E82" w:rsidRDefault="001739A3" w:rsidP="001739A3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6C385BF8" w14:textId="77777777" w:rsidR="00AE4B00" w:rsidRDefault="001739A3" w:rsidP="001739A3">
      <w:pPr>
        <w:ind w:left="709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 xml:space="preserve">Ocena w zakresie tego kryterium zostanie dokonana na podstawie wypełnionego formularza oferty cenowej. </w:t>
      </w:r>
    </w:p>
    <w:p w14:paraId="198A8AF7" w14:textId="492D207F" w:rsidR="001739A3" w:rsidRPr="00E50E82" w:rsidRDefault="001739A3" w:rsidP="001739A3">
      <w:pPr>
        <w:ind w:left="709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 xml:space="preserve">Deklaracja składana jest poprzez zaznaczenie „x” właściwej liczby osób. W przypadku </w:t>
      </w:r>
      <w:proofErr w:type="gramStart"/>
      <w:r w:rsidRPr="00E50E82">
        <w:rPr>
          <w:rFonts w:ascii="Arial" w:hAnsi="Arial" w:cs="Arial"/>
          <w:sz w:val="20"/>
          <w:szCs w:val="20"/>
        </w:rPr>
        <w:t>nie zaznaczenia</w:t>
      </w:r>
      <w:proofErr w:type="gramEnd"/>
      <w:r w:rsidRPr="00E50E82">
        <w:rPr>
          <w:rFonts w:ascii="Arial" w:hAnsi="Arial" w:cs="Arial"/>
          <w:sz w:val="20"/>
          <w:szCs w:val="20"/>
        </w:rPr>
        <w:t xml:space="preserve"> żadnej z odpowiedzi, Wykonawcy w ocenie ww. kryterium otrzymają 0 punktów. </w:t>
      </w:r>
    </w:p>
    <w:p w14:paraId="7301EBEF" w14:textId="77777777" w:rsidR="001739A3" w:rsidRPr="00E50E82" w:rsidRDefault="001739A3" w:rsidP="001739A3">
      <w:pPr>
        <w:ind w:left="709"/>
        <w:rPr>
          <w:rFonts w:ascii="Arial" w:hAnsi="Arial" w:cs="Arial"/>
          <w:sz w:val="20"/>
          <w:szCs w:val="20"/>
        </w:rPr>
      </w:pPr>
    </w:p>
    <w:p w14:paraId="00264A6A" w14:textId="3621493B" w:rsidR="004C4148" w:rsidRDefault="001739A3" w:rsidP="004C4148">
      <w:pPr>
        <w:pStyle w:val="Akapitzlist"/>
        <w:widowControl w:val="0"/>
        <w:numPr>
          <w:ilvl w:val="0"/>
          <w:numId w:val="38"/>
        </w:numPr>
        <w:tabs>
          <w:tab w:val="left" w:pos="709"/>
        </w:tabs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440A6">
        <w:rPr>
          <w:rFonts w:ascii="Arial" w:hAnsi="Arial" w:cs="Arial"/>
          <w:sz w:val="20"/>
          <w:szCs w:val="20"/>
        </w:rPr>
        <w:t>Zamawiający uprawniony będzie do kontroli spełniania przez Wykonawcę wymagań dotyczących zatrudniania ww. osób.</w:t>
      </w:r>
      <w:r w:rsidR="004C4148">
        <w:rPr>
          <w:rFonts w:ascii="Arial" w:hAnsi="Arial" w:cs="Arial"/>
          <w:sz w:val="20"/>
          <w:szCs w:val="20"/>
        </w:rPr>
        <w:t xml:space="preserve"> </w:t>
      </w:r>
      <w:r w:rsidRPr="005440A6">
        <w:rPr>
          <w:rFonts w:ascii="Arial" w:hAnsi="Arial" w:cs="Arial"/>
          <w:sz w:val="20"/>
          <w:szCs w:val="20"/>
        </w:rPr>
        <w:t xml:space="preserve">Na żądanie </w:t>
      </w:r>
      <w:proofErr w:type="gramStart"/>
      <w:r w:rsidRPr="005440A6">
        <w:rPr>
          <w:rFonts w:ascii="Arial" w:hAnsi="Arial" w:cs="Arial"/>
          <w:sz w:val="20"/>
          <w:szCs w:val="20"/>
        </w:rPr>
        <w:t xml:space="preserve">Zamawiającego, </w:t>
      </w:r>
      <w:r w:rsidR="004C4148">
        <w:rPr>
          <w:rFonts w:ascii="Arial" w:hAnsi="Arial" w:cs="Arial"/>
          <w:sz w:val="20"/>
          <w:szCs w:val="20"/>
        </w:rPr>
        <w:t xml:space="preserve"> wybrany</w:t>
      </w:r>
      <w:proofErr w:type="gramEnd"/>
      <w:r w:rsidR="004C4148">
        <w:rPr>
          <w:rFonts w:ascii="Arial" w:hAnsi="Arial" w:cs="Arial"/>
          <w:sz w:val="20"/>
          <w:szCs w:val="20"/>
        </w:rPr>
        <w:t xml:space="preserve"> w postępowaniu W</w:t>
      </w:r>
      <w:r w:rsidRPr="005440A6">
        <w:rPr>
          <w:rFonts w:ascii="Arial" w:hAnsi="Arial" w:cs="Arial"/>
          <w:sz w:val="20"/>
          <w:szCs w:val="20"/>
        </w:rPr>
        <w:t xml:space="preserve">ykonawca obowiązany będzie niezwłocznie udokumentować fakt zatrudniania ww. osób, w </w:t>
      </w:r>
      <w:r w:rsidRPr="005440A6">
        <w:rPr>
          <w:rFonts w:ascii="Arial" w:hAnsi="Arial" w:cs="Arial"/>
          <w:sz w:val="20"/>
          <w:szCs w:val="20"/>
        </w:rPr>
        <w:lastRenderedPageBreak/>
        <w:t xml:space="preserve">szczególności poprzez przedłożenie umów o pracę/spółdzielczej umowy o pracę/umowy cywilno-prawnej  oraz dokumentów poświadczających status osób zatrudnionych. </w:t>
      </w:r>
      <w:r w:rsidRPr="005440A6">
        <w:rPr>
          <w:rFonts w:ascii="Arial" w:hAnsi="Arial" w:cs="Arial"/>
          <w:sz w:val="20"/>
          <w:szCs w:val="20"/>
          <w:u w:val="single"/>
        </w:rPr>
        <w:t>Zatrudnienia należy dokonać w ciągu od dnia uzyskania informacji od Zamawiającego o wyborze najkorzystniejszej oferty do dnia podpisania umowy.</w:t>
      </w:r>
    </w:p>
    <w:p w14:paraId="61439A18" w14:textId="40C9615E" w:rsidR="004C4148" w:rsidRPr="004C4148" w:rsidRDefault="004C4148" w:rsidP="004C4148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4C4148">
        <w:rPr>
          <w:rFonts w:ascii="Arial" w:eastAsia="Times New Roman" w:hAnsi="Arial" w:cs="Arial"/>
          <w:sz w:val="20"/>
          <w:szCs w:val="20"/>
        </w:rPr>
        <w:t>Dowody nawiązania stosunku prawnego w zakresie klauzuli społecznej:</w:t>
      </w:r>
    </w:p>
    <w:p w14:paraId="3B5EA922" w14:textId="0128F85B" w:rsidR="004C4148" w:rsidRPr="004C4148" w:rsidRDefault="004C4148" w:rsidP="004C414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4C4148">
        <w:rPr>
          <w:rFonts w:ascii="Arial" w:eastAsia="Times New Roman" w:hAnsi="Arial" w:cs="Arial"/>
          <w:sz w:val="20"/>
          <w:szCs w:val="20"/>
        </w:rPr>
        <w:t>a)</w:t>
      </w:r>
      <w:r w:rsidRPr="004C4148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4C4148">
        <w:rPr>
          <w:rFonts w:ascii="Arial" w:eastAsia="Times New Roman" w:hAnsi="Arial" w:cs="Arial"/>
          <w:sz w:val="20"/>
          <w:szCs w:val="20"/>
        </w:rPr>
        <w:t xml:space="preserve">oświadczenie Wykonawcy o nawiązaniu stosunku, o jakim mowa w klauzuli społecznej zapytania. Oświadczenie to powinno zawierać w szczególności: dokładne określenie podmiotu składającego oświadczenie, datę złożenia oświadczenia, wskazanie, że objęte wezwaniem czynności wykonują osoby, z którymi umowę zawarto w jednej z form określonych w zapytaniu  wraz ze wskazaniem liczby tych osób, imion i nazwisk tych osób, rodzaju umowy i wymiaru etatu, czasu trwania umowy,  również potwierdzenia  statusu osoby zgodnie z katalogiem osób   podanych  powyżej  oraz podpis osoby uprawnionej do złożenia oświadczenia w imieniu wykonawcy; </w:t>
      </w:r>
    </w:p>
    <w:p w14:paraId="7C2E0202" w14:textId="1BCC70A3" w:rsidR="004C4148" w:rsidRPr="004C4148" w:rsidRDefault="004C4148" w:rsidP="004C414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C4148">
        <w:rPr>
          <w:rFonts w:ascii="Arial" w:eastAsia="Times New Roman" w:hAnsi="Arial" w:cs="Arial"/>
          <w:sz w:val="20"/>
          <w:szCs w:val="20"/>
        </w:rPr>
        <w:t>b)</w:t>
      </w:r>
      <w:r w:rsidRPr="004C4148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4C4148">
        <w:rPr>
          <w:rFonts w:ascii="Arial" w:eastAsia="Times New Roman" w:hAnsi="Arial" w:cs="Arial"/>
          <w:sz w:val="20"/>
          <w:szCs w:val="20"/>
        </w:rPr>
        <w:t xml:space="preserve">poświadczoną za zgodność z oryginałem przez Wykonawcę kopię umowy. Kopia umowy powinna zostać zanonimizowana w sposób zapewniający ochronę danych osobowych pracowników, zgodnie z przepisami ustawy z dnia 29 sierpnia 1997 r. o ochronie danych osobowych (tj. w szczególności: bez adresów, nr PESEL pracowników). Imię i nazwisko pracownika nie </w:t>
      </w:r>
      <w:proofErr w:type="gramStart"/>
      <w:r w:rsidRPr="004C4148">
        <w:rPr>
          <w:rFonts w:ascii="Arial" w:eastAsia="Times New Roman" w:hAnsi="Arial" w:cs="Arial"/>
          <w:sz w:val="20"/>
          <w:szCs w:val="20"/>
        </w:rPr>
        <w:t>podlega</w:t>
      </w:r>
      <w:proofErr w:type="gramEnd"/>
      <w:r w:rsidRPr="004C414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C4148">
        <w:rPr>
          <w:rFonts w:ascii="Arial" w:eastAsia="Times New Roman" w:hAnsi="Arial" w:cs="Arial"/>
          <w:sz w:val="20"/>
          <w:szCs w:val="20"/>
        </w:rPr>
        <w:t>anonimizacji</w:t>
      </w:r>
      <w:proofErr w:type="spellEnd"/>
      <w:r w:rsidRPr="004C4148">
        <w:rPr>
          <w:rFonts w:ascii="Arial" w:eastAsia="Times New Roman" w:hAnsi="Arial" w:cs="Arial"/>
          <w:sz w:val="20"/>
          <w:szCs w:val="20"/>
        </w:rPr>
        <w:t>. Informacje takie jak: data zawarcia umowy, rodzaj umowy i jej wymiar powinny być możliwe do zidentyfikowania;</w:t>
      </w:r>
    </w:p>
    <w:p w14:paraId="1C80192A" w14:textId="03FA3D78" w:rsidR="004C4148" w:rsidRPr="004C4148" w:rsidRDefault="00CC3389" w:rsidP="004C414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350CF5F1" w14:textId="35836839" w:rsidR="004C4148" w:rsidRPr="004C4148" w:rsidRDefault="004C4148" w:rsidP="004C414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421D3454" w14:textId="7C51772D" w:rsidR="001739A3" w:rsidRPr="004C4148" w:rsidRDefault="001739A3" w:rsidP="004C4148">
      <w:pPr>
        <w:pStyle w:val="Akapitzlist"/>
        <w:widowControl w:val="0"/>
        <w:numPr>
          <w:ilvl w:val="0"/>
          <w:numId w:val="38"/>
        </w:numPr>
        <w:tabs>
          <w:tab w:val="left" w:pos="709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5440A6">
        <w:rPr>
          <w:rFonts w:ascii="Arial" w:hAnsi="Arial" w:cs="Arial"/>
          <w:sz w:val="20"/>
          <w:szCs w:val="20"/>
        </w:rPr>
        <w:t xml:space="preserve">W przypadku niezatrudniania w sposób opisany powyżej przy realizacji zamówienia wymaganej liczby wskazanych osób, Wykonawca będzie zobowiązany do zapłacenia Zamawiającemu kary umownej w wysokości 30% wynagrodzenia umownego za wykonanie zamówienia. Zamawiającemu będzie przysługiwało również prawo odstąpienia od umowy. </w:t>
      </w:r>
    </w:p>
    <w:p w14:paraId="5B6D175D" w14:textId="77777777" w:rsidR="001739A3" w:rsidRPr="00E50E82" w:rsidRDefault="001739A3" w:rsidP="001739A3">
      <w:pPr>
        <w:tabs>
          <w:tab w:val="left" w:pos="426"/>
          <w:tab w:val="num" w:pos="5760"/>
        </w:tabs>
        <w:spacing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03263D48" w14:textId="77777777" w:rsidR="001739A3" w:rsidRPr="00E50E82" w:rsidRDefault="001739A3" w:rsidP="003F4F9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E50E82">
        <w:rPr>
          <w:rFonts w:ascii="Arial" w:hAnsi="Arial" w:cs="Arial"/>
          <w:b/>
          <w:sz w:val="20"/>
          <w:szCs w:val="20"/>
        </w:rPr>
        <w:t>Ostateczna ocena punktowa oferty:</w:t>
      </w:r>
    </w:p>
    <w:p w14:paraId="6D09953F" w14:textId="77777777" w:rsidR="001739A3" w:rsidRPr="00E50E82" w:rsidRDefault="001739A3" w:rsidP="001739A3">
      <w:pPr>
        <w:tabs>
          <w:tab w:val="left" w:pos="284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1F5B4FCE" w14:textId="77A89A8B" w:rsidR="00662BF6" w:rsidRPr="00662BF6" w:rsidRDefault="00662BF6" w:rsidP="00662BF6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bookmarkStart w:id="7" w:name="_Toc65767895"/>
      <w:r w:rsidRPr="00662BF6">
        <w:rPr>
          <w:rFonts w:ascii="Arial" w:hAnsi="Arial" w:cs="Arial"/>
          <w:sz w:val="20"/>
          <w:szCs w:val="20"/>
        </w:rPr>
        <w:t>Zamawiający zastrzega sobie prawo do negocjowania ceny w przypadku, gdy założone w projekcie środki okażą się niewystarczające. W sytuacji niemożności wynegocjowania stawek odpowiadającym stawkom założonym w budżecie projektu zamawiający zastrzega sobie możliwość odstąpienia</w:t>
      </w:r>
      <w:r>
        <w:rPr>
          <w:rFonts w:ascii="Arial" w:hAnsi="Arial" w:cs="Arial"/>
          <w:sz w:val="20"/>
          <w:szCs w:val="20"/>
        </w:rPr>
        <w:t xml:space="preserve"> </w:t>
      </w:r>
      <w:r w:rsidRPr="00662BF6">
        <w:rPr>
          <w:rFonts w:ascii="Arial" w:hAnsi="Arial" w:cs="Arial"/>
          <w:sz w:val="20"/>
          <w:szCs w:val="20"/>
        </w:rPr>
        <w:t>od podpisania umowy.</w:t>
      </w:r>
    </w:p>
    <w:p w14:paraId="6569666B" w14:textId="09E9744C" w:rsidR="00662BF6" w:rsidRPr="00662BF6" w:rsidRDefault="00662BF6" w:rsidP="00662BF6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662BF6">
        <w:rPr>
          <w:rFonts w:ascii="Arial" w:hAnsi="Arial" w:cs="Arial"/>
          <w:sz w:val="20"/>
          <w:szCs w:val="20"/>
        </w:rPr>
        <w:t>Zamawiający zastrzega prawo do odrzucenia oferty wykonawcy, jeżeli zaproponowana cena jest rażąco niska, w szczególności jest niższa o 30% od wartości zamówienia lub średniej arytmetycznej cen wszystkich złożonych ofert. Odrzucenie oferty będzie możliwe po przedstawieniu wyjaśnień przez wykonawcę.</w:t>
      </w:r>
    </w:p>
    <w:p w14:paraId="4A916D26" w14:textId="77777777" w:rsidR="00662BF6" w:rsidRDefault="00662BF6" w:rsidP="00662BF6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51107D6" w14:textId="36033D51" w:rsidR="00B7554D" w:rsidRDefault="00B7554D" w:rsidP="00292DB7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292DB7">
        <w:rPr>
          <w:rFonts w:ascii="Arial" w:hAnsi="Arial" w:cs="Arial"/>
          <w:sz w:val="20"/>
          <w:szCs w:val="20"/>
        </w:rPr>
        <w:t xml:space="preserve">Wykonawca maksymalnie może zdobyć 100 pkt. Liczba punktów wynikająca z działań matematycznych będzie zaokrąglana do dwóch miejsc po przecinku. </w:t>
      </w:r>
    </w:p>
    <w:p w14:paraId="7780B98E" w14:textId="77777777" w:rsidR="004C4148" w:rsidRPr="004C4148" w:rsidRDefault="004C4148" w:rsidP="004C4148">
      <w:pPr>
        <w:pStyle w:val="Akapitzlist"/>
        <w:rPr>
          <w:rFonts w:ascii="Arial" w:hAnsi="Arial" w:cs="Arial"/>
          <w:sz w:val="20"/>
          <w:szCs w:val="20"/>
        </w:rPr>
      </w:pPr>
    </w:p>
    <w:p w14:paraId="355420F2" w14:textId="43B6481E" w:rsidR="004C4148" w:rsidRPr="00292DB7" w:rsidRDefault="004C4148" w:rsidP="00292DB7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sytuacji braku </w:t>
      </w:r>
      <w:r w:rsidR="00CC33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potwierdzenia spełnienia klauzuli społecznej przez </w:t>
      </w:r>
      <w:r w:rsidR="0023500F">
        <w:rPr>
          <w:rFonts w:ascii="Arial" w:hAnsi="Arial" w:cs="Arial"/>
          <w:sz w:val="20"/>
          <w:szCs w:val="20"/>
        </w:rPr>
        <w:t>wybranego Wykonawcę w postępowaniu, Zamawiający dokona ponownego przeliczenia punktacji z korektą punktów za kryterium KS i ponownego wyboru najkorzystniejszej</w:t>
      </w:r>
      <w:r w:rsidR="00CC3389">
        <w:rPr>
          <w:rFonts w:ascii="Arial" w:hAnsi="Arial" w:cs="Arial"/>
          <w:sz w:val="20"/>
          <w:szCs w:val="20"/>
        </w:rPr>
        <w:t xml:space="preserve"> </w:t>
      </w:r>
      <w:r w:rsidR="0023500F">
        <w:rPr>
          <w:rFonts w:ascii="Arial" w:hAnsi="Arial" w:cs="Arial"/>
          <w:sz w:val="20"/>
          <w:szCs w:val="20"/>
        </w:rPr>
        <w:t xml:space="preserve">oferty, co zostanie udokumentowane w </w:t>
      </w:r>
      <w:r w:rsidR="00CC3389">
        <w:rPr>
          <w:rFonts w:ascii="Arial" w:hAnsi="Arial" w:cs="Arial"/>
          <w:sz w:val="20"/>
          <w:szCs w:val="20"/>
        </w:rPr>
        <w:t xml:space="preserve">skorygowanym </w:t>
      </w:r>
      <w:r w:rsidR="0023500F">
        <w:rPr>
          <w:rFonts w:ascii="Arial" w:hAnsi="Arial" w:cs="Arial"/>
          <w:sz w:val="20"/>
          <w:szCs w:val="20"/>
        </w:rPr>
        <w:t>protokole wyboru.</w:t>
      </w:r>
      <w:r w:rsidR="00CC3389">
        <w:rPr>
          <w:rFonts w:ascii="Arial" w:hAnsi="Arial" w:cs="Arial"/>
          <w:sz w:val="20"/>
          <w:szCs w:val="20"/>
        </w:rPr>
        <w:t xml:space="preserve"> W przypadku stwierdzenia celowego wprowadzenia Zamawiającego w błąd przez Wykonawcę w tym zakresie, oferta z brakiem potwierdzenia spełnienia klauzuli może zostać odrzucona.</w:t>
      </w:r>
    </w:p>
    <w:p w14:paraId="096687AB" w14:textId="77777777" w:rsidR="00B7554D" w:rsidRPr="00E50E82" w:rsidRDefault="00B7554D" w:rsidP="00B7554D">
      <w:pPr>
        <w:ind w:left="690" w:hanging="285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 xml:space="preserve">b) </w:t>
      </w:r>
      <w:r w:rsidRPr="00E50E82">
        <w:rPr>
          <w:rFonts w:ascii="Arial" w:hAnsi="Arial" w:cs="Arial"/>
          <w:sz w:val="20"/>
          <w:szCs w:val="20"/>
        </w:rPr>
        <w:tab/>
        <w:t>Za najkorzystniejszą zostanie uznana oferta, nie podlegająca odrzuceniu, która po zsumowaniu punktów przyznanych w poszczególnych kryteriach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14:paraId="3D6F6651" w14:textId="77777777" w:rsidR="00B7554D" w:rsidRPr="00E50E82" w:rsidRDefault="00B7554D" w:rsidP="00B7554D">
      <w:pPr>
        <w:jc w:val="both"/>
        <w:rPr>
          <w:rFonts w:ascii="Arial" w:hAnsi="Arial" w:cs="Arial"/>
          <w:sz w:val="20"/>
          <w:szCs w:val="20"/>
        </w:rPr>
      </w:pPr>
    </w:p>
    <w:p w14:paraId="75B4F7EE" w14:textId="77777777" w:rsidR="00B7554D" w:rsidRPr="005440A6" w:rsidRDefault="00B7554D" w:rsidP="00B7554D">
      <w:pPr>
        <w:ind w:left="42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FF73E3">
        <w:rPr>
          <w:rFonts w:ascii="Arial" w:hAnsi="Arial" w:cs="Arial"/>
          <w:color w:val="000000" w:themeColor="text1"/>
          <w:sz w:val="20"/>
          <w:szCs w:val="20"/>
        </w:rPr>
        <w:lastRenderedPageBreak/>
        <w:t>W przypadku nie wybrania Wykonawcy (np. brak ofert, odrzucenie ofert) Zamawiający dopuszcza możliwość ponownego rozpoczęcia procedury zapytania ofertowego</w:t>
      </w:r>
      <w:r w:rsidRPr="005440A6">
        <w:rPr>
          <w:rFonts w:ascii="Arial" w:hAnsi="Arial" w:cs="Arial"/>
          <w:color w:val="FF0000"/>
          <w:sz w:val="20"/>
          <w:szCs w:val="20"/>
        </w:rPr>
        <w:t>.</w:t>
      </w:r>
    </w:p>
    <w:p w14:paraId="6529C5FF" w14:textId="77777777" w:rsidR="00B7554D" w:rsidRPr="00E50E82" w:rsidRDefault="00B7554D" w:rsidP="003F4F94">
      <w:pPr>
        <w:pStyle w:val="Nagwek1"/>
        <w:keepLines w:val="0"/>
        <w:numPr>
          <w:ilvl w:val="0"/>
          <w:numId w:val="23"/>
        </w:numPr>
        <w:suppressAutoHyphens/>
        <w:spacing w:before="0" w:after="0"/>
        <w:ind w:left="431" w:hanging="431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Tryb badania i oceny ofert oraz ogłoszenia wyników.</w:t>
      </w:r>
    </w:p>
    <w:p w14:paraId="7BC5C659" w14:textId="0CB9310A" w:rsidR="00292DB7" w:rsidRPr="00292DB7" w:rsidRDefault="00292DB7" w:rsidP="00292DB7">
      <w:pPr>
        <w:pStyle w:val="Akapitzlist"/>
        <w:numPr>
          <w:ilvl w:val="1"/>
          <w:numId w:val="17"/>
        </w:numPr>
        <w:rPr>
          <w:rFonts w:ascii="Arial" w:hAnsi="Arial" w:cs="Arial"/>
          <w:sz w:val="20"/>
          <w:szCs w:val="20"/>
        </w:rPr>
      </w:pPr>
      <w:r w:rsidRPr="00292DB7">
        <w:rPr>
          <w:rFonts w:ascii="Arial" w:hAnsi="Arial" w:cs="Arial"/>
          <w:sz w:val="20"/>
          <w:szCs w:val="20"/>
        </w:rPr>
        <w:t>Wyjaśnienia treści ofert i poprawianie oczywistych omyłek oraz braków.</w:t>
      </w:r>
    </w:p>
    <w:p w14:paraId="6D5747D4" w14:textId="77777777" w:rsidR="00292DB7" w:rsidRPr="00E50E82" w:rsidRDefault="00292DB7" w:rsidP="00292DB7">
      <w:pPr>
        <w:ind w:left="720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 xml:space="preserve">W toku badania i oceny ofert Zamawiający może żądać od Wykonawców wyjaśnień i uzupełnień dotyczących treści złożonych ofert (jeżeli nie naruszy to konkurencyjności). Uzupełnieniu nie podlega: formularz ofertowy. </w:t>
      </w:r>
    </w:p>
    <w:p w14:paraId="486B87D3" w14:textId="0933F75E" w:rsidR="00292DB7" w:rsidRPr="00292DB7" w:rsidRDefault="00292DB7" w:rsidP="00292DB7">
      <w:pPr>
        <w:pStyle w:val="Akapitzlist"/>
        <w:numPr>
          <w:ilvl w:val="1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292DB7">
        <w:rPr>
          <w:rFonts w:ascii="Arial" w:hAnsi="Arial" w:cs="Arial"/>
          <w:sz w:val="20"/>
          <w:szCs w:val="20"/>
        </w:rPr>
        <w:t>Sprawdzanie wiarygodności ofert.</w:t>
      </w:r>
    </w:p>
    <w:p w14:paraId="60469493" w14:textId="77777777" w:rsidR="00292DB7" w:rsidRPr="00E50E82" w:rsidRDefault="00292DB7" w:rsidP="00292DB7">
      <w:pPr>
        <w:ind w:left="700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Zamawiający zastrzega sobie prawo sprawdzania w toku oceny oferty wiarygodności przedstawionych przez Wykonawców dokumentów, oświadczeń, danych i informacji.</w:t>
      </w:r>
    </w:p>
    <w:p w14:paraId="0EBEACF6" w14:textId="2711DA51" w:rsidR="00292DB7" w:rsidRPr="00292DB7" w:rsidRDefault="00292DB7" w:rsidP="00292DB7">
      <w:pPr>
        <w:pStyle w:val="Akapitzlist"/>
        <w:numPr>
          <w:ilvl w:val="1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292DB7">
        <w:rPr>
          <w:rFonts w:ascii="Arial" w:hAnsi="Arial" w:cs="Arial"/>
          <w:sz w:val="20"/>
          <w:szCs w:val="20"/>
        </w:rPr>
        <w:t>Ogłoszenie wyników postępowania.</w:t>
      </w:r>
    </w:p>
    <w:p w14:paraId="2B352DBB" w14:textId="04439444" w:rsidR="00B7554D" w:rsidRPr="00E50E82" w:rsidRDefault="00292DB7" w:rsidP="00292DB7">
      <w:pPr>
        <w:ind w:left="420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Informacja</w:t>
      </w:r>
      <w:r w:rsidR="00B7554D" w:rsidRPr="00E50E82">
        <w:rPr>
          <w:rFonts w:ascii="Arial" w:hAnsi="Arial" w:cs="Arial"/>
          <w:sz w:val="20"/>
          <w:szCs w:val="20"/>
        </w:rPr>
        <w:t xml:space="preserve"> o wynikach postępowania zostanie opublikowana na stronie internetowej Zamawiającego </w:t>
      </w:r>
      <w:proofErr w:type="gramStart"/>
      <w:r w:rsidR="00B7554D" w:rsidRPr="00E50E82">
        <w:rPr>
          <w:rFonts w:ascii="Arial" w:hAnsi="Arial" w:cs="Arial"/>
          <w:sz w:val="20"/>
          <w:szCs w:val="20"/>
        </w:rPr>
        <w:t>i</w:t>
      </w:r>
      <w:r w:rsidR="0005506E">
        <w:rPr>
          <w:rFonts w:ascii="Arial" w:hAnsi="Arial" w:cs="Arial"/>
          <w:sz w:val="20"/>
          <w:szCs w:val="20"/>
        </w:rPr>
        <w:t xml:space="preserve"> </w:t>
      </w:r>
      <w:r w:rsidR="00B7554D" w:rsidRPr="00E50E82">
        <w:rPr>
          <w:rFonts w:ascii="Arial" w:hAnsi="Arial" w:cs="Arial"/>
          <w:sz w:val="20"/>
          <w:szCs w:val="20"/>
        </w:rPr>
        <w:t xml:space="preserve"> stronie</w:t>
      </w:r>
      <w:proofErr w:type="gramEnd"/>
      <w:r w:rsidR="00B7554D" w:rsidRPr="00E50E82">
        <w:rPr>
          <w:rFonts w:ascii="Arial" w:hAnsi="Arial" w:cs="Arial"/>
          <w:sz w:val="20"/>
          <w:szCs w:val="20"/>
        </w:rPr>
        <w:t xml:space="preserve"> internetowej, na której zamieszczone jest niniejsze zapytanie.</w:t>
      </w:r>
    </w:p>
    <w:p w14:paraId="32281735" w14:textId="77777777" w:rsidR="00B7554D" w:rsidRPr="00E50E82" w:rsidRDefault="00B7554D" w:rsidP="00B7554D">
      <w:pPr>
        <w:ind w:left="700"/>
        <w:rPr>
          <w:rFonts w:ascii="Arial" w:hAnsi="Arial" w:cs="Arial"/>
          <w:b/>
          <w:sz w:val="20"/>
          <w:szCs w:val="20"/>
        </w:rPr>
      </w:pPr>
    </w:p>
    <w:p w14:paraId="470F0F8A" w14:textId="77777777" w:rsidR="00B7554D" w:rsidRPr="00E50E82" w:rsidRDefault="00B7554D" w:rsidP="003F4F94">
      <w:pPr>
        <w:pStyle w:val="Nagwek1"/>
        <w:keepLines w:val="0"/>
        <w:numPr>
          <w:ilvl w:val="0"/>
          <w:numId w:val="23"/>
        </w:numPr>
        <w:suppressAutoHyphens/>
        <w:spacing w:before="0" w:after="0"/>
        <w:ind w:left="431" w:hanging="431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Udzielenie zamówienia i podpisanie umowy.</w:t>
      </w:r>
    </w:p>
    <w:p w14:paraId="410CDAE1" w14:textId="77777777" w:rsidR="003F47A3" w:rsidRDefault="00B7554D" w:rsidP="003F47A3">
      <w:pPr>
        <w:widowControl w:val="0"/>
        <w:numPr>
          <w:ilvl w:val="1"/>
          <w:numId w:val="19"/>
        </w:numPr>
        <w:tabs>
          <w:tab w:val="clear" w:pos="0"/>
          <w:tab w:val="left" w:pos="709"/>
        </w:tabs>
        <w:suppressAutoHyphens/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 xml:space="preserve">Po wyborze Wykonawcy Zamawiający podpisze z Wykonawcą umowę, zgodnie ze wzorem stanowiącym załącznik do Zapytania Ofertowego. </w:t>
      </w:r>
    </w:p>
    <w:p w14:paraId="5C05C2FD" w14:textId="40CF51DB" w:rsidR="003F47A3" w:rsidRPr="003F47A3" w:rsidRDefault="003F47A3" w:rsidP="003F47A3">
      <w:pPr>
        <w:widowControl w:val="0"/>
        <w:numPr>
          <w:ilvl w:val="1"/>
          <w:numId w:val="19"/>
        </w:numPr>
        <w:tabs>
          <w:tab w:val="clear" w:pos="0"/>
          <w:tab w:val="left" w:pos="709"/>
        </w:tabs>
        <w:suppressAutoHyphens/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3F47A3">
        <w:rPr>
          <w:rFonts w:ascii="Arial" w:eastAsia="Times New Roman" w:hAnsi="Arial" w:cs="Arial"/>
          <w:sz w:val="20"/>
          <w:szCs w:val="20"/>
        </w:rPr>
        <w:t xml:space="preserve">Przed podpisaniem umowy Wykonawca przedłoży kosztorys </w:t>
      </w:r>
      <w:r>
        <w:rPr>
          <w:rFonts w:ascii="Arial" w:eastAsia="Times New Roman" w:hAnsi="Arial" w:cs="Arial"/>
          <w:sz w:val="20"/>
          <w:szCs w:val="20"/>
        </w:rPr>
        <w:t xml:space="preserve">oferty </w:t>
      </w:r>
      <w:r w:rsidRPr="003F47A3">
        <w:rPr>
          <w:rFonts w:ascii="Arial" w:eastAsia="Times New Roman" w:hAnsi="Arial" w:cs="Arial"/>
          <w:sz w:val="20"/>
          <w:szCs w:val="20"/>
        </w:rPr>
        <w:t>z podziałem na ustalone zakres</w:t>
      </w:r>
      <w:r>
        <w:rPr>
          <w:rFonts w:ascii="Arial" w:eastAsia="Times New Roman" w:hAnsi="Arial" w:cs="Arial"/>
          <w:sz w:val="20"/>
          <w:szCs w:val="20"/>
        </w:rPr>
        <w:t>y</w:t>
      </w:r>
      <w:r w:rsidRPr="003F47A3">
        <w:rPr>
          <w:rFonts w:ascii="Arial" w:eastAsia="Times New Roman" w:hAnsi="Arial" w:cs="Arial"/>
          <w:sz w:val="20"/>
          <w:szCs w:val="20"/>
        </w:rPr>
        <w:t xml:space="preserve"> robót.</w:t>
      </w:r>
    </w:p>
    <w:p w14:paraId="27D3FF52" w14:textId="1E4947E6" w:rsidR="00B7554D" w:rsidRPr="003F47A3" w:rsidRDefault="00B7554D" w:rsidP="003F47A3">
      <w:pPr>
        <w:widowControl w:val="0"/>
        <w:numPr>
          <w:ilvl w:val="1"/>
          <w:numId w:val="19"/>
        </w:numPr>
        <w:tabs>
          <w:tab w:val="clear" w:pos="0"/>
          <w:tab w:val="left" w:pos="709"/>
        </w:tabs>
        <w:suppressAutoHyphens/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3F47A3">
        <w:rPr>
          <w:rFonts w:ascii="Arial" w:hAnsi="Arial" w:cs="Arial"/>
          <w:sz w:val="20"/>
          <w:szCs w:val="20"/>
        </w:rPr>
        <w:t xml:space="preserve">W przypadku, gdy Wykonawca odstąpi od podpisania umowy </w:t>
      </w:r>
      <w:r w:rsidRPr="003F47A3">
        <w:rPr>
          <w:rFonts w:ascii="Arial" w:hAnsi="Arial" w:cs="Arial"/>
          <w:sz w:val="20"/>
          <w:szCs w:val="20"/>
        </w:rPr>
        <w:br/>
        <w:t>z Zamawiającym, możliwe jest podpisanie umowy z kolejnym Wykonawcą, który w postępowaniu o udzielenie zamówienia publicznego uzyskał kolejną najwyższą liczbę punktów. O terminie zawarcia umowy Zamawiający powiadomi Wykonawcę drogą pocztow</w:t>
      </w:r>
      <w:r w:rsidR="00876B5E" w:rsidRPr="003F47A3">
        <w:rPr>
          <w:rFonts w:ascii="Arial" w:hAnsi="Arial" w:cs="Arial"/>
          <w:sz w:val="20"/>
          <w:szCs w:val="20"/>
        </w:rPr>
        <w:t>ą</w:t>
      </w:r>
      <w:r w:rsidRPr="003F47A3">
        <w:rPr>
          <w:rFonts w:ascii="Arial" w:hAnsi="Arial" w:cs="Arial"/>
          <w:sz w:val="20"/>
          <w:szCs w:val="20"/>
        </w:rPr>
        <w:t xml:space="preserve"> lub pocztą elektroniczną lub telefonicznie.</w:t>
      </w:r>
    </w:p>
    <w:p w14:paraId="34496D0A" w14:textId="77777777" w:rsidR="00B7554D" w:rsidRPr="00E50E82" w:rsidRDefault="00B7554D" w:rsidP="003F4F94">
      <w:pPr>
        <w:widowControl w:val="0"/>
        <w:numPr>
          <w:ilvl w:val="1"/>
          <w:numId w:val="19"/>
        </w:numPr>
        <w:tabs>
          <w:tab w:val="clear" w:pos="0"/>
          <w:tab w:val="left" w:pos="709"/>
        </w:tabs>
        <w:suppressAutoHyphens/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 xml:space="preserve">Zamawiający dopuszcza możliwość udzielania Wykonawcy zamówień dodatkowych nieobjętych zamówieniem podstawowym i nieprzekraczających 50% wartości realizowanego zamówienia, niezbędnych do jego prawidłowego wykonania, których wykonanie stało się konieczne na skutek sytuacji niemożliwej wcześniej do </w:t>
      </w:r>
      <w:proofErr w:type="gramStart"/>
      <w:r w:rsidRPr="00E50E82">
        <w:rPr>
          <w:rFonts w:ascii="Arial" w:hAnsi="Arial" w:cs="Arial"/>
          <w:sz w:val="20"/>
          <w:szCs w:val="20"/>
        </w:rPr>
        <w:t>przewidzenia</w:t>
      </w:r>
      <w:proofErr w:type="gramEnd"/>
      <w:r w:rsidRPr="00E50E82">
        <w:rPr>
          <w:rFonts w:ascii="Arial" w:hAnsi="Arial" w:cs="Arial"/>
          <w:sz w:val="20"/>
          <w:szCs w:val="20"/>
        </w:rPr>
        <w:t xml:space="preserve"> jeżeli:</w:t>
      </w:r>
    </w:p>
    <w:p w14:paraId="7FE8D638" w14:textId="77777777" w:rsidR="00B7554D" w:rsidRPr="00E50E82" w:rsidRDefault="00B7554D" w:rsidP="003F4F94">
      <w:pPr>
        <w:numPr>
          <w:ilvl w:val="2"/>
          <w:numId w:val="24"/>
        </w:numPr>
        <w:tabs>
          <w:tab w:val="left" w:pos="851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 xml:space="preserve">Z przyczyn technicznych lub gospodarczych oddzielne zamówienie dodatkowe od zamówienia podstawowego wymagałoby poniesienia niewspółmiernych wysokich kosztów </w:t>
      </w:r>
    </w:p>
    <w:p w14:paraId="226F2E63" w14:textId="77777777" w:rsidR="00B7554D" w:rsidRPr="00E50E82" w:rsidRDefault="00B7554D" w:rsidP="003F4F94">
      <w:pPr>
        <w:numPr>
          <w:ilvl w:val="2"/>
          <w:numId w:val="24"/>
        </w:numPr>
        <w:tabs>
          <w:tab w:val="left" w:pos="851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Wykonanie zamówienia podstawowego jest uzależnione od wykonania zamówienia dodatkowego</w:t>
      </w:r>
    </w:p>
    <w:p w14:paraId="1E53522D" w14:textId="1A053CA2" w:rsidR="00B7554D" w:rsidRPr="00E50E82" w:rsidRDefault="00B7554D" w:rsidP="003F4F94">
      <w:pPr>
        <w:numPr>
          <w:ilvl w:val="2"/>
          <w:numId w:val="24"/>
        </w:numPr>
        <w:tabs>
          <w:tab w:val="left" w:pos="851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Wysokość wynagrodzenia przysługującego wykonawcy może ulec zmianie w przypadku zaistnienia konieczności wykonania robót dodatkowych</w:t>
      </w:r>
      <w:r w:rsidR="00876B5E" w:rsidRPr="00E50E82">
        <w:rPr>
          <w:rFonts w:ascii="Arial" w:hAnsi="Arial" w:cs="Arial"/>
          <w:sz w:val="20"/>
          <w:szCs w:val="20"/>
        </w:rPr>
        <w:t>,</w:t>
      </w:r>
      <w:r w:rsidRPr="00E50E82">
        <w:rPr>
          <w:rFonts w:ascii="Arial" w:hAnsi="Arial" w:cs="Arial"/>
          <w:sz w:val="20"/>
          <w:szCs w:val="20"/>
        </w:rPr>
        <w:t xml:space="preserve"> których nie obejmuje opisy zakresu </w:t>
      </w:r>
      <w:r w:rsidR="00876B5E" w:rsidRPr="00E50E82">
        <w:rPr>
          <w:rFonts w:ascii="Arial" w:hAnsi="Arial" w:cs="Arial"/>
          <w:sz w:val="20"/>
          <w:szCs w:val="20"/>
        </w:rPr>
        <w:t>remontu</w:t>
      </w:r>
      <w:r w:rsidRPr="00E50E82">
        <w:rPr>
          <w:rFonts w:ascii="Arial" w:hAnsi="Arial" w:cs="Arial"/>
          <w:sz w:val="20"/>
          <w:szCs w:val="20"/>
        </w:rPr>
        <w:t xml:space="preserve">, a ich wykonanie jest </w:t>
      </w:r>
      <w:proofErr w:type="gramStart"/>
      <w:r w:rsidRPr="00E50E82">
        <w:rPr>
          <w:rFonts w:ascii="Arial" w:hAnsi="Arial" w:cs="Arial"/>
          <w:sz w:val="20"/>
          <w:szCs w:val="20"/>
        </w:rPr>
        <w:t>niezbędne  dla</w:t>
      </w:r>
      <w:proofErr w:type="gramEnd"/>
      <w:r w:rsidRPr="00E50E82">
        <w:rPr>
          <w:rFonts w:ascii="Arial" w:hAnsi="Arial" w:cs="Arial"/>
          <w:sz w:val="20"/>
          <w:szCs w:val="20"/>
        </w:rPr>
        <w:t xml:space="preserve"> prawidłowego wykonania całości zadania </w:t>
      </w:r>
    </w:p>
    <w:p w14:paraId="7D844363" w14:textId="7E19E15E" w:rsidR="00B7554D" w:rsidRPr="00E50E82" w:rsidRDefault="00B7554D" w:rsidP="003F4F94">
      <w:pPr>
        <w:numPr>
          <w:ilvl w:val="2"/>
          <w:numId w:val="24"/>
        </w:numPr>
        <w:tabs>
          <w:tab w:val="left" w:pos="851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W takim wypadku nie będzie konieczne ponowne stosowanie zasady konkurencyjności</w:t>
      </w:r>
      <w:r w:rsidR="00292DB7">
        <w:rPr>
          <w:rFonts w:ascii="Arial" w:hAnsi="Arial" w:cs="Arial"/>
          <w:sz w:val="20"/>
          <w:szCs w:val="20"/>
        </w:rPr>
        <w:t>.</w:t>
      </w:r>
      <w:r w:rsidRPr="00E50E82">
        <w:rPr>
          <w:rFonts w:ascii="Arial" w:hAnsi="Arial" w:cs="Arial"/>
          <w:sz w:val="20"/>
          <w:szCs w:val="20"/>
        </w:rPr>
        <w:t xml:space="preserve"> </w:t>
      </w:r>
      <w:r w:rsidRPr="00E50E82">
        <w:rPr>
          <w:rFonts w:ascii="Arial" w:hAnsi="Arial" w:cs="Arial"/>
          <w:sz w:val="20"/>
          <w:szCs w:val="20"/>
        </w:rPr>
        <w:br/>
        <w:t>W powyższych przypadkach wykonanie robót dodatkowych może nastąpić na wniosek Zamawiającego lub Wykonawcy, na podstawie aneksu do umowy, sporządzonego w oparciu o protokół konieczności. Wykonawca zobowiązany będzie do wyceny dodatkowego zamówienia na podstawie cen i składników cenotwórczych z oferty podstawowej, a w przypadku ich braku wg cen rynkowych zatwierdzonych przez Zamawiającego.</w:t>
      </w:r>
    </w:p>
    <w:p w14:paraId="0C8C3C62" w14:textId="77777777" w:rsidR="00B7554D" w:rsidRPr="00E50E82" w:rsidRDefault="00B7554D" w:rsidP="00B7554D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AF52256" w14:textId="77777777" w:rsidR="00B7554D" w:rsidRPr="00E50E82" w:rsidRDefault="00B7554D" w:rsidP="00B7554D">
      <w:pPr>
        <w:rPr>
          <w:rFonts w:ascii="Arial" w:hAnsi="Arial" w:cs="Arial"/>
          <w:b/>
          <w:sz w:val="20"/>
          <w:szCs w:val="20"/>
        </w:rPr>
      </w:pPr>
    </w:p>
    <w:p w14:paraId="293339ED" w14:textId="77777777" w:rsidR="00B7554D" w:rsidRPr="00E50E82" w:rsidRDefault="00B7554D" w:rsidP="003F4F94">
      <w:pPr>
        <w:pStyle w:val="Nagwek1"/>
        <w:keepLines w:val="0"/>
        <w:numPr>
          <w:ilvl w:val="0"/>
          <w:numId w:val="23"/>
        </w:numPr>
        <w:suppressAutoHyphens/>
        <w:spacing w:before="0" w:after="0"/>
        <w:ind w:left="431" w:hanging="431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lastRenderedPageBreak/>
        <w:t>Odrzucenie Wykonawcy.</w:t>
      </w:r>
    </w:p>
    <w:p w14:paraId="2D41F62A" w14:textId="77777777" w:rsidR="00B7554D" w:rsidRPr="00E50E82" w:rsidRDefault="00B7554D" w:rsidP="00B7554D">
      <w:pPr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Wykonawca zostanie odrzucony z niniejszego postępowania:</w:t>
      </w:r>
    </w:p>
    <w:p w14:paraId="568D8485" w14:textId="77777777" w:rsidR="00B7554D" w:rsidRPr="00E50E82" w:rsidRDefault="00B7554D" w:rsidP="00B7554D">
      <w:pPr>
        <w:ind w:left="975" w:hanging="285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 xml:space="preserve">a)  w przypadku </w:t>
      </w:r>
      <w:proofErr w:type="gramStart"/>
      <w:r w:rsidRPr="00E50E82">
        <w:rPr>
          <w:rFonts w:ascii="Arial" w:hAnsi="Arial" w:cs="Arial"/>
          <w:sz w:val="20"/>
          <w:szCs w:val="20"/>
        </w:rPr>
        <w:t>nie spełniania</w:t>
      </w:r>
      <w:proofErr w:type="gramEnd"/>
      <w:r w:rsidRPr="00E50E82">
        <w:rPr>
          <w:rFonts w:ascii="Arial" w:hAnsi="Arial" w:cs="Arial"/>
          <w:sz w:val="20"/>
          <w:szCs w:val="20"/>
        </w:rPr>
        <w:t xml:space="preserve"> warunków udziału w postępowaniu;</w:t>
      </w:r>
    </w:p>
    <w:p w14:paraId="0E21C54D" w14:textId="77777777" w:rsidR="00B7554D" w:rsidRPr="00E50E82" w:rsidRDefault="00B7554D" w:rsidP="00B7554D">
      <w:pPr>
        <w:ind w:left="975" w:hanging="285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 xml:space="preserve">b) </w:t>
      </w:r>
      <w:r w:rsidRPr="00E50E82">
        <w:rPr>
          <w:rFonts w:ascii="Arial" w:hAnsi="Arial" w:cs="Arial"/>
          <w:sz w:val="20"/>
          <w:szCs w:val="20"/>
        </w:rPr>
        <w:tab/>
        <w:t>w przypadku niezgodności oferty z niniejszym zapytaniem;</w:t>
      </w:r>
    </w:p>
    <w:p w14:paraId="409ACC6D" w14:textId="77777777" w:rsidR="00B7554D" w:rsidRPr="00E50E82" w:rsidRDefault="00B7554D" w:rsidP="00B7554D">
      <w:pPr>
        <w:ind w:left="975" w:hanging="285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 xml:space="preserve">d) </w:t>
      </w:r>
      <w:r w:rsidRPr="00E50E82">
        <w:rPr>
          <w:rFonts w:ascii="Arial" w:hAnsi="Arial" w:cs="Arial"/>
          <w:sz w:val="20"/>
          <w:szCs w:val="20"/>
        </w:rPr>
        <w:tab/>
        <w:t>w przypadku przedstawienie przez Wykonawcę informacji nieprawdziwych.</w:t>
      </w:r>
    </w:p>
    <w:p w14:paraId="0DA146F2" w14:textId="77777777" w:rsidR="00B7554D" w:rsidRPr="00E50E82" w:rsidRDefault="00B7554D" w:rsidP="00B7554D">
      <w:pPr>
        <w:rPr>
          <w:rFonts w:ascii="Arial" w:hAnsi="Arial" w:cs="Arial"/>
          <w:b/>
          <w:sz w:val="20"/>
          <w:szCs w:val="20"/>
        </w:rPr>
      </w:pPr>
    </w:p>
    <w:p w14:paraId="7F2B611E" w14:textId="77777777" w:rsidR="00B7554D" w:rsidRPr="00E50E82" w:rsidRDefault="00B7554D" w:rsidP="003F4F94">
      <w:pPr>
        <w:pStyle w:val="Nagwek1"/>
        <w:keepLines w:val="0"/>
        <w:numPr>
          <w:ilvl w:val="0"/>
          <w:numId w:val="23"/>
        </w:numPr>
        <w:suppressAutoHyphens/>
        <w:spacing w:before="0" w:after="0"/>
        <w:ind w:left="431" w:hanging="431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Sposób porozumiewania się Zamawiającego z Wykonawcami:</w:t>
      </w:r>
    </w:p>
    <w:p w14:paraId="7874A6A8" w14:textId="107C89F1" w:rsidR="00E50E82" w:rsidRPr="00E50E82" w:rsidRDefault="00B7554D" w:rsidP="00E50E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W niniejszym postępowaniu oferty, oświadczenia, wnioski, zawiadomienia oraz informacje Zamawiający i Wykonawcy przekazują pisemnie</w:t>
      </w:r>
      <w:r w:rsidR="0023500F">
        <w:rPr>
          <w:rFonts w:ascii="Arial" w:hAnsi="Arial" w:cs="Arial"/>
          <w:sz w:val="20"/>
          <w:szCs w:val="20"/>
        </w:rPr>
        <w:t>:</w:t>
      </w:r>
      <w:r w:rsidRPr="00E50E82">
        <w:rPr>
          <w:rFonts w:ascii="Arial" w:hAnsi="Arial" w:cs="Arial"/>
          <w:sz w:val="20"/>
          <w:szCs w:val="20"/>
        </w:rPr>
        <w:t xml:space="preserve"> poczta zwykła</w:t>
      </w:r>
      <w:r w:rsidR="0023500F">
        <w:rPr>
          <w:rFonts w:ascii="Arial" w:hAnsi="Arial" w:cs="Arial"/>
          <w:sz w:val="20"/>
          <w:szCs w:val="20"/>
        </w:rPr>
        <w:t xml:space="preserve"> </w:t>
      </w:r>
      <w:r w:rsidRPr="00E50E82">
        <w:rPr>
          <w:rFonts w:ascii="Arial" w:hAnsi="Arial" w:cs="Arial"/>
          <w:sz w:val="20"/>
          <w:szCs w:val="20"/>
        </w:rPr>
        <w:t>lub</w:t>
      </w:r>
      <w:r w:rsidR="00FF73E3">
        <w:rPr>
          <w:rFonts w:ascii="Arial" w:hAnsi="Arial" w:cs="Arial"/>
          <w:sz w:val="20"/>
          <w:szCs w:val="20"/>
        </w:rPr>
        <w:t xml:space="preserve"> elektronicznie w formie</w:t>
      </w:r>
      <w:r w:rsidR="003F47A3">
        <w:rPr>
          <w:rFonts w:ascii="Arial" w:hAnsi="Arial" w:cs="Arial"/>
          <w:sz w:val="20"/>
          <w:szCs w:val="20"/>
        </w:rPr>
        <w:t xml:space="preserve"> </w:t>
      </w:r>
      <w:r w:rsidRPr="00E50E82">
        <w:rPr>
          <w:rFonts w:ascii="Arial" w:hAnsi="Arial" w:cs="Arial"/>
          <w:sz w:val="20"/>
          <w:szCs w:val="20"/>
        </w:rPr>
        <w:t>mailow</w:t>
      </w:r>
      <w:r w:rsidR="00FF73E3">
        <w:rPr>
          <w:rFonts w:ascii="Arial" w:hAnsi="Arial" w:cs="Arial"/>
          <w:sz w:val="20"/>
          <w:szCs w:val="20"/>
        </w:rPr>
        <w:t>ej</w:t>
      </w:r>
      <w:r w:rsidRPr="00E50E82">
        <w:rPr>
          <w:rFonts w:ascii="Arial" w:hAnsi="Arial" w:cs="Arial"/>
          <w:sz w:val="20"/>
          <w:szCs w:val="20"/>
        </w:rPr>
        <w:t>.</w:t>
      </w:r>
      <w:r w:rsidR="00E50E82" w:rsidRPr="00E50E82">
        <w:rPr>
          <w:rFonts w:ascii="Arial" w:hAnsi="Arial" w:cs="Arial"/>
          <w:sz w:val="20"/>
          <w:szCs w:val="20"/>
        </w:rPr>
        <w:t xml:space="preserve"> Osobą upoważnioną przez Zamawiającego do kontaktowania się Wykonawcami jest Pan Paweł </w:t>
      </w:r>
      <w:proofErr w:type="gramStart"/>
      <w:r w:rsidR="00E50E82" w:rsidRPr="00E50E82">
        <w:rPr>
          <w:rFonts w:ascii="Arial" w:hAnsi="Arial" w:cs="Arial"/>
          <w:sz w:val="20"/>
          <w:szCs w:val="20"/>
        </w:rPr>
        <w:t>Nowak,  e-mail</w:t>
      </w:r>
      <w:proofErr w:type="gramEnd"/>
      <w:r w:rsidR="00E50E82" w:rsidRPr="00E50E82">
        <w:rPr>
          <w:rFonts w:ascii="Arial" w:hAnsi="Arial" w:cs="Arial"/>
          <w:sz w:val="20"/>
          <w:szCs w:val="20"/>
        </w:rPr>
        <w:t xml:space="preserve">:  </w:t>
      </w:r>
      <w:hyperlink r:id="rId9" w:history="1">
        <w:r w:rsidR="00E50E82" w:rsidRPr="00E50E82">
          <w:rPr>
            <w:rStyle w:val="Hipercze"/>
            <w:rFonts w:ascii="Arial" w:hAnsi="Arial" w:cs="Arial"/>
            <w:sz w:val="20"/>
            <w:szCs w:val="20"/>
          </w:rPr>
          <w:t>camgoleniow@gmail.com</w:t>
        </w:r>
      </w:hyperlink>
      <w:r w:rsidR="00FF73E3">
        <w:rPr>
          <w:rFonts w:ascii="Arial" w:hAnsi="Arial" w:cs="Arial"/>
          <w:sz w:val="20"/>
          <w:szCs w:val="20"/>
        </w:rPr>
        <w:t xml:space="preserve"> .</w:t>
      </w:r>
    </w:p>
    <w:p w14:paraId="3E39A65F" w14:textId="2E2A7158" w:rsidR="00B7554D" w:rsidRPr="00E50E82" w:rsidRDefault="00B7554D" w:rsidP="00B7554D">
      <w:pPr>
        <w:ind w:left="540"/>
        <w:jc w:val="both"/>
        <w:rPr>
          <w:rFonts w:ascii="Arial" w:hAnsi="Arial" w:cs="Arial"/>
          <w:b/>
          <w:sz w:val="20"/>
          <w:szCs w:val="20"/>
        </w:rPr>
      </w:pPr>
    </w:p>
    <w:p w14:paraId="44B068B2" w14:textId="77777777" w:rsidR="00B7554D" w:rsidRPr="00E50E82" w:rsidRDefault="00B7554D" w:rsidP="00B7554D">
      <w:pPr>
        <w:jc w:val="both"/>
        <w:rPr>
          <w:rFonts w:ascii="Arial" w:hAnsi="Arial" w:cs="Arial"/>
          <w:b/>
          <w:sz w:val="20"/>
          <w:szCs w:val="20"/>
        </w:rPr>
      </w:pPr>
    </w:p>
    <w:p w14:paraId="3EAD5ADE" w14:textId="77777777" w:rsidR="00B7554D" w:rsidRPr="00E50E82" w:rsidRDefault="00B7554D" w:rsidP="003F4F94">
      <w:pPr>
        <w:pStyle w:val="Nagwek1"/>
        <w:keepLines w:val="0"/>
        <w:numPr>
          <w:ilvl w:val="0"/>
          <w:numId w:val="23"/>
        </w:numPr>
        <w:suppressAutoHyphens/>
        <w:spacing w:before="0" w:after="0"/>
        <w:ind w:left="431" w:hanging="431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Unieważnienie postępowania</w:t>
      </w:r>
    </w:p>
    <w:p w14:paraId="1B83C733" w14:textId="77777777" w:rsidR="00B7554D" w:rsidRPr="00E50E82" w:rsidRDefault="00B7554D" w:rsidP="00B7554D">
      <w:pPr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Zamawiający zastrzega sobie możliwość unieważnienia postępowania bez podania przyczyny.</w:t>
      </w:r>
    </w:p>
    <w:p w14:paraId="297DAD1F" w14:textId="77777777" w:rsidR="00B7554D" w:rsidRPr="00E50E82" w:rsidRDefault="00B7554D" w:rsidP="00B7554D">
      <w:pPr>
        <w:jc w:val="both"/>
        <w:rPr>
          <w:rFonts w:ascii="Arial" w:hAnsi="Arial" w:cs="Arial"/>
          <w:sz w:val="20"/>
          <w:szCs w:val="20"/>
        </w:rPr>
      </w:pPr>
    </w:p>
    <w:p w14:paraId="55673D93" w14:textId="77777777" w:rsidR="00B7554D" w:rsidRPr="00E50E82" w:rsidRDefault="00B7554D" w:rsidP="003F4F94">
      <w:pPr>
        <w:pStyle w:val="Nagwek1"/>
        <w:keepLines w:val="0"/>
        <w:numPr>
          <w:ilvl w:val="0"/>
          <w:numId w:val="23"/>
        </w:numPr>
        <w:suppressAutoHyphens/>
        <w:spacing w:before="0" w:after="0"/>
        <w:ind w:left="431" w:hanging="431"/>
        <w:rPr>
          <w:rFonts w:ascii="Arial" w:hAnsi="Arial" w:cs="Arial"/>
          <w:sz w:val="20"/>
          <w:szCs w:val="20"/>
        </w:rPr>
      </w:pPr>
      <w:bookmarkStart w:id="8" w:name="_35nkun2"/>
      <w:bookmarkEnd w:id="8"/>
      <w:r w:rsidRPr="00E50E82">
        <w:rPr>
          <w:rFonts w:ascii="Arial" w:hAnsi="Arial" w:cs="Arial"/>
          <w:sz w:val="20"/>
          <w:szCs w:val="20"/>
        </w:rPr>
        <w:t>Pozostałe informacje</w:t>
      </w:r>
    </w:p>
    <w:p w14:paraId="74B21CE5" w14:textId="4CE16831" w:rsidR="00B7554D" w:rsidRPr="006F3A69" w:rsidRDefault="00B7554D" w:rsidP="006F3A69">
      <w:pPr>
        <w:pStyle w:val="Akapitzlist"/>
        <w:widowControl w:val="0"/>
        <w:numPr>
          <w:ilvl w:val="0"/>
          <w:numId w:val="38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bookmarkStart w:id="9" w:name="_1ksv4uv"/>
      <w:bookmarkEnd w:id="9"/>
      <w:r w:rsidRPr="006F3A69">
        <w:rPr>
          <w:rFonts w:ascii="Arial" w:hAnsi="Arial" w:cs="Arial"/>
          <w:sz w:val="20"/>
          <w:szCs w:val="20"/>
        </w:rPr>
        <w:t xml:space="preserve">Zamawiający zastrzega sobie możliwość zmiany lub uzupełnienia treści Zapytania Ofertowego przed upływem terminu na składanie ofert. Informacja o wprowadzeniu zmiany lub uzupełnieniu treści zostanie opublikowana na stronie internetowej Zamawiającego i/lub stronie internetowej, na której zamieszczone jest niniejsze zapytanie. </w:t>
      </w:r>
    </w:p>
    <w:p w14:paraId="57F54C2C" w14:textId="06D06BF2" w:rsidR="00E50E82" w:rsidRDefault="00E50E82" w:rsidP="006F3A69">
      <w:pPr>
        <w:pStyle w:val="Akapitzlist"/>
        <w:widowControl w:val="0"/>
        <w:numPr>
          <w:ilvl w:val="0"/>
          <w:numId w:val="38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6F3A69">
        <w:rPr>
          <w:rFonts w:ascii="Arial" w:hAnsi="Arial" w:cs="Arial"/>
          <w:b/>
          <w:bCs/>
          <w:sz w:val="20"/>
          <w:szCs w:val="20"/>
        </w:rPr>
        <w:t>Klauzula informacyjna dotycząca danych osobowych</w:t>
      </w:r>
      <w:r w:rsidRPr="006F3A69">
        <w:rPr>
          <w:rFonts w:ascii="Arial" w:hAnsi="Arial" w:cs="Arial"/>
          <w:sz w:val="20"/>
          <w:szCs w:val="20"/>
        </w:rPr>
        <w:t>:</w:t>
      </w:r>
    </w:p>
    <w:p w14:paraId="04C9E707" w14:textId="77777777" w:rsidR="006F3A69" w:rsidRPr="006F3A69" w:rsidRDefault="006F3A69" w:rsidP="006F3A69">
      <w:pPr>
        <w:pStyle w:val="Akapitzlist"/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78781AB5" w14:textId="77777777" w:rsidR="00E50E82" w:rsidRPr="00E50E82" w:rsidRDefault="00E50E82" w:rsidP="006F3A69">
      <w:pPr>
        <w:widowControl w:val="0"/>
        <w:suppressAutoHyphens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2A59315" w14:textId="77777777" w:rsidR="00E50E82" w:rsidRPr="00E50E82" w:rsidRDefault="00E50E82" w:rsidP="006F3A69">
      <w:pPr>
        <w:widowControl w:val="0"/>
        <w:suppressAutoHyphens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Administratorem Pani/Pana danych osobowych jest Stowarzyszenie Centrum Animacji Młodzieży ul. Jana Matejki 3c, 72-100 Goleniów;</w:t>
      </w:r>
    </w:p>
    <w:p w14:paraId="150853E3" w14:textId="77777777" w:rsidR="00E50E82" w:rsidRPr="00E50E82" w:rsidRDefault="00E50E82" w:rsidP="006F3A69">
      <w:pPr>
        <w:widowControl w:val="0"/>
        <w:suppressAutoHyphens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Pani/Pana dane osobowe przetwarzane są w celu związanym z postępowaniem o udzielenie zamówienia;</w:t>
      </w:r>
    </w:p>
    <w:p w14:paraId="7B86FB56" w14:textId="1643D586" w:rsidR="00E50E82" w:rsidRPr="00E50E82" w:rsidRDefault="00E50E82" w:rsidP="006F3A69">
      <w:pPr>
        <w:widowControl w:val="0"/>
        <w:suppressAutoHyphens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postępowania;  Pani/Pana dane osobowe mogą zostać również powierzone do przetwarzania Instytucji Pośredniczącej - Wojewódzkiemu Urzędowi Pracy w Szczecinie, z siedzibą przy ul. Mickiewicza 41, 70-383 Szczecin, a także specjalistycznym firmom, realizującym na zlecenie Instytucji Zarządzającej, Instytucji Pośredniczącej oraz beneficjenta kontrole i audyt w ramach RPO WZ 2014-2020 w celu prawidłowej realizacji zadań objętych Projektem, a także podmiotom świadczącym usługi pocztowe. </w:t>
      </w:r>
    </w:p>
    <w:p w14:paraId="04650436" w14:textId="51C3BCEB" w:rsidR="00E50E82" w:rsidRPr="00E50E82" w:rsidRDefault="00E50E82" w:rsidP="006F3A69">
      <w:pPr>
        <w:widowControl w:val="0"/>
        <w:suppressAutoHyphens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wymogiem, związanym z udziałem w postępowaniu o udzielenie niniejszego zamówienia; </w:t>
      </w:r>
    </w:p>
    <w:p w14:paraId="325F49BC" w14:textId="77777777" w:rsidR="00E50E82" w:rsidRPr="00E50E82" w:rsidRDefault="00E50E82" w:rsidP="006F3A69">
      <w:pPr>
        <w:widowControl w:val="0"/>
        <w:suppressAutoHyphens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Pani/Pana dane osobowe nie będą przekazywane do państwa trzeciego lub organizacji międzynarodowej;</w:t>
      </w:r>
    </w:p>
    <w:p w14:paraId="0C9C7B08" w14:textId="77777777" w:rsidR="00E50E82" w:rsidRPr="00E50E82" w:rsidRDefault="00E50E82" w:rsidP="006F3A69">
      <w:pPr>
        <w:widowControl w:val="0"/>
        <w:suppressAutoHyphens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Pani/Pana dane osobowe nie będą poddawane zautomatyzowanemu podejmowaniu decyzji;</w:t>
      </w:r>
    </w:p>
    <w:p w14:paraId="6A288B31" w14:textId="77777777" w:rsidR="00E50E82" w:rsidRPr="00E50E82" w:rsidRDefault="00E50E82" w:rsidP="006F3A69">
      <w:pPr>
        <w:widowControl w:val="0"/>
        <w:suppressAutoHyphens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Pani/Pana dane osobowe będą przechowywane do czasu rozliczenia RPO WZ 2014-2020 oraz zakończenia archiwizowania dokumentacji;</w:t>
      </w:r>
    </w:p>
    <w:p w14:paraId="3070B3DD" w14:textId="6DD4F7A3" w:rsidR="00E50E82" w:rsidRPr="00E50E82" w:rsidRDefault="00E50E82" w:rsidP="006F3A69">
      <w:pPr>
        <w:widowControl w:val="0"/>
        <w:suppressAutoHyphens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 xml:space="preserve">Ma Pani/Pan prawo dostępu do treści swoich danych osobowych i ich sprostowania, usunięcia lub </w:t>
      </w:r>
      <w:r w:rsidRPr="00E50E82">
        <w:rPr>
          <w:rFonts w:ascii="Arial" w:hAnsi="Arial" w:cs="Arial"/>
          <w:sz w:val="20"/>
          <w:szCs w:val="20"/>
        </w:rPr>
        <w:lastRenderedPageBreak/>
        <w:t xml:space="preserve">ograniczenia przetwarzania. W przypadku wniosków o udostępnienie danych, ich aktualizację czy żądanie usunięcia oraz jakichkolwiek skarg związanych z przetwarzaniem przez nas danych osobowych należy kontaktować się, wysyłając e-mail na adres: </w:t>
      </w:r>
      <w:hyperlink r:id="rId10" w:history="1">
        <w:r w:rsidR="003F1B18" w:rsidRPr="00CB2768">
          <w:rPr>
            <w:rStyle w:val="Hipercze"/>
            <w:rFonts w:ascii="Arial" w:hAnsi="Arial" w:cs="Arial"/>
            <w:sz w:val="20"/>
            <w:szCs w:val="20"/>
          </w:rPr>
          <w:t>camgoleniow@gmail.com</w:t>
        </w:r>
      </w:hyperlink>
      <w:r w:rsidR="003F1B18">
        <w:rPr>
          <w:rFonts w:ascii="Arial" w:hAnsi="Arial" w:cs="Arial"/>
          <w:sz w:val="20"/>
          <w:szCs w:val="20"/>
        </w:rPr>
        <w:t xml:space="preserve"> </w:t>
      </w:r>
      <w:r w:rsidRPr="00E50E82">
        <w:rPr>
          <w:rFonts w:ascii="Arial" w:hAnsi="Arial" w:cs="Arial"/>
          <w:sz w:val="20"/>
          <w:szCs w:val="20"/>
        </w:rPr>
        <w:t xml:space="preserve">   lub list na </w:t>
      </w:r>
      <w:proofErr w:type="gramStart"/>
      <w:r w:rsidRPr="00E50E82">
        <w:rPr>
          <w:rFonts w:ascii="Arial" w:hAnsi="Arial" w:cs="Arial"/>
          <w:sz w:val="20"/>
          <w:szCs w:val="20"/>
        </w:rPr>
        <w:t>adres:  Stowarzyszenie</w:t>
      </w:r>
      <w:proofErr w:type="gramEnd"/>
      <w:r w:rsidRPr="00E50E82">
        <w:rPr>
          <w:rFonts w:ascii="Arial" w:hAnsi="Arial" w:cs="Arial"/>
          <w:sz w:val="20"/>
          <w:szCs w:val="20"/>
        </w:rPr>
        <w:t xml:space="preserve"> Centrum Animacji Młodzieży, ul. Jana Matejki 3c, 72-100 Goleniów .</w:t>
      </w:r>
    </w:p>
    <w:p w14:paraId="6EB0EFB0" w14:textId="77777777" w:rsidR="00E50E82" w:rsidRPr="00E50E82" w:rsidRDefault="00E50E82" w:rsidP="006F3A69">
      <w:pPr>
        <w:widowControl w:val="0"/>
        <w:suppressAutoHyphens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50E82">
        <w:rPr>
          <w:rFonts w:ascii="Arial" w:hAnsi="Arial" w:cs="Arial"/>
          <w:sz w:val="20"/>
          <w:szCs w:val="20"/>
        </w:rPr>
        <w:t>Przysługuje Pani/Panu prawo wniesienia skargi do organu nadzorczego, którym jest Prezes Urzędu Ochrony Danych Osobowych.</w:t>
      </w:r>
    </w:p>
    <w:p w14:paraId="7E66FD28" w14:textId="77777777" w:rsidR="00E50E82" w:rsidRPr="00E50E82" w:rsidRDefault="00E50E82" w:rsidP="00E50E82">
      <w:pPr>
        <w:widowControl w:val="0"/>
        <w:suppressAutoHyphens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5370E9E3" w14:textId="77777777" w:rsidR="00B7554D" w:rsidRPr="002546F3" w:rsidRDefault="00B7554D" w:rsidP="00B7554D">
      <w:pPr>
        <w:ind w:left="420"/>
        <w:jc w:val="both"/>
        <w:rPr>
          <w:rFonts w:ascii="Arial Narrow" w:hAnsi="Arial Narrow"/>
          <w:sz w:val="20"/>
          <w:szCs w:val="20"/>
        </w:rPr>
      </w:pPr>
      <w:bookmarkStart w:id="10" w:name="_z337ya"/>
      <w:bookmarkStart w:id="11" w:name="_3j2qqm3"/>
      <w:bookmarkEnd w:id="10"/>
      <w:bookmarkEnd w:id="11"/>
    </w:p>
    <w:p w14:paraId="2DC99EBB" w14:textId="77777777" w:rsidR="00B7554D" w:rsidRPr="002546F3" w:rsidRDefault="00B7554D" w:rsidP="003F4F94">
      <w:pPr>
        <w:pStyle w:val="Nagwek1"/>
        <w:keepLines w:val="0"/>
        <w:numPr>
          <w:ilvl w:val="0"/>
          <w:numId w:val="23"/>
        </w:numPr>
        <w:suppressAutoHyphens/>
        <w:spacing w:before="0" w:after="0"/>
        <w:ind w:left="431" w:hanging="431"/>
        <w:rPr>
          <w:rFonts w:ascii="Arial Narrow" w:hAnsi="Arial Narrow"/>
          <w:sz w:val="20"/>
          <w:szCs w:val="20"/>
        </w:rPr>
      </w:pPr>
      <w:r w:rsidRPr="002546F3">
        <w:rPr>
          <w:rFonts w:ascii="Arial Narrow" w:hAnsi="Arial Narrow"/>
          <w:sz w:val="20"/>
          <w:szCs w:val="20"/>
        </w:rPr>
        <w:t>Załączniki</w:t>
      </w:r>
    </w:p>
    <w:p w14:paraId="2ADB29AD" w14:textId="502D246E" w:rsidR="00B7554D" w:rsidRPr="003F1B18" w:rsidRDefault="00B7554D" w:rsidP="00B7554D">
      <w:pPr>
        <w:ind w:left="420"/>
        <w:rPr>
          <w:rFonts w:ascii="Arial" w:hAnsi="Arial" w:cs="Arial"/>
          <w:sz w:val="20"/>
          <w:szCs w:val="20"/>
        </w:rPr>
      </w:pPr>
      <w:r w:rsidRPr="003F1B18">
        <w:rPr>
          <w:rFonts w:ascii="Arial" w:hAnsi="Arial" w:cs="Arial"/>
          <w:sz w:val="20"/>
          <w:szCs w:val="20"/>
        </w:rPr>
        <w:t>Załącznikami do niniejszego zapytania są: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788"/>
        <w:gridCol w:w="8392"/>
      </w:tblGrid>
      <w:tr w:rsidR="00B7554D" w:rsidRPr="003F1B18" w14:paraId="7060CC6D" w14:textId="77777777" w:rsidTr="006F3A69">
        <w:trPr>
          <w:trHeight w:val="340"/>
          <w:jc w:val="center"/>
        </w:trPr>
        <w:tc>
          <w:tcPr>
            <w:tcW w:w="7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A9F1A" w14:textId="77777777" w:rsidR="00B7554D" w:rsidRPr="003F1B18" w:rsidRDefault="00B7554D" w:rsidP="00863540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B18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83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66656" w14:textId="77777777" w:rsidR="00B7554D" w:rsidRPr="003F1B18" w:rsidRDefault="00B7554D" w:rsidP="00863540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B18">
              <w:rPr>
                <w:rFonts w:ascii="Arial" w:hAnsi="Arial" w:cs="Arial"/>
                <w:sz w:val="20"/>
                <w:szCs w:val="20"/>
              </w:rPr>
              <w:t>Nazwa Załącznika</w:t>
            </w:r>
          </w:p>
        </w:tc>
      </w:tr>
      <w:tr w:rsidR="00E50E82" w:rsidRPr="003F1B18" w14:paraId="5692D4DF" w14:textId="77777777" w:rsidTr="006F3A69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09CEE8" w14:textId="4832BA0A" w:rsidR="00E50E82" w:rsidRPr="003F1B18" w:rsidRDefault="00E50E82" w:rsidP="00863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B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53528D" w14:textId="6F6D1E5D" w:rsidR="00E50E82" w:rsidRPr="003F1B18" w:rsidRDefault="00E50E82" w:rsidP="00863540">
            <w:pPr>
              <w:rPr>
                <w:rFonts w:ascii="Arial" w:hAnsi="Arial" w:cs="Arial"/>
                <w:sz w:val="20"/>
                <w:szCs w:val="20"/>
              </w:rPr>
            </w:pPr>
            <w:r w:rsidRPr="003F1B18">
              <w:rPr>
                <w:rFonts w:ascii="Arial" w:hAnsi="Arial" w:cs="Arial"/>
                <w:sz w:val="20"/>
                <w:szCs w:val="20"/>
              </w:rPr>
              <w:t xml:space="preserve">Opis przedmiotu zamówienia </w:t>
            </w:r>
          </w:p>
        </w:tc>
      </w:tr>
      <w:tr w:rsidR="00B7554D" w:rsidRPr="003F1B18" w14:paraId="40663EA9" w14:textId="77777777" w:rsidTr="006F3A69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8F73F9" w14:textId="79EAD00A" w:rsidR="00B7554D" w:rsidRPr="003F1B18" w:rsidRDefault="00E50E82" w:rsidP="00863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B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60F365" w14:textId="77777777" w:rsidR="00B7554D" w:rsidRPr="003F1B18" w:rsidRDefault="00B7554D" w:rsidP="00863540">
            <w:pPr>
              <w:rPr>
                <w:rFonts w:ascii="Arial" w:hAnsi="Arial" w:cs="Arial"/>
                <w:sz w:val="20"/>
                <w:szCs w:val="20"/>
              </w:rPr>
            </w:pPr>
            <w:r w:rsidRPr="003F1B18">
              <w:rPr>
                <w:rFonts w:ascii="Arial" w:hAnsi="Arial" w:cs="Arial"/>
                <w:sz w:val="20"/>
                <w:szCs w:val="20"/>
              </w:rPr>
              <w:t>Wzór formularza oferty.</w:t>
            </w:r>
          </w:p>
        </w:tc>
      </w:tr>
      <w:tr w:rsidR="00B7554D" w:rsidRPr="003F1B18" w14:paraId="2FA67014" w14:textId="77777777" w:rsidTr="003F47A3">
        <w:trPr>
          <w:trHeight w:val="659"/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7EB27C" w14:textId="3F0A2A81" w:rsidR="00B7554D" w:rsidRPr="003F1B18" w:rsidRDefault="00523693" w:rsidP="00863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9EC05B" w14:textId="17662470" w:rsidR="006F3A69" w:rsidRPr="006F3A69" w:rsidRDefault="006F3A69" w:rsidP="006F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3A6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OŚWIADCZENI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</w:t>
            </w:r>
            <w:r w:rsidRPr="006F3A6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o spełnieniu warunków udziału w postępowaniu oraz o braku podstaw do wykluczenia z udziału w postępowaniu.</w:t>
            </w:r>
          </w:p>
          <w:p w14:paraId="709217C2" w14:textId="7BD8F793" w:rsidR="00B7554D" w:rsidRPr="003F1B18" w:rsidRDefault="00B7554D" w:rsidP="008635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4D" w:rsidRPr="003F1B18" w14:paraId="3057C061" w14:textId="77777777" w:rsidTr="003F47A3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F2679D2" w14:textId="5F77DD90" w:rsidR="00B7554D" w:rsidRPr="003F1B18" w:rsidRDefault="00523693" w:rsidP="00863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D513F">
              <w:rPr>
                <w:rFonts w:ascii="Arial" w:hAnsi="Arial" w:cs="Arial"/>
                <w:sz w:val="20"/>
                <w:szCs w:val="20"/>
              </w:rPr>
              <w:t>, 4a</w:t>
            </w:r>
          </w:p>
        </w:tc>
        <w:tc>
          <w:tcPr>
            <w:tcW w:w="8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21C3CDD" w14:textId="37C69651" w:rsidR="00B7554D" w:rsidRPr="003F1B18" w:rsidRDefault="00B7554D" w:rsidP="00863540">
            <w:pPr>
              <w:rPr>
                <w:rFonts w:ascii="Arial" w:hAnsi="Arial" w:cs="Arial"/>
                <w:sz w:val="20"/>
                <w:szCs w:val="20"/>
              </w:rPr>
            </w:pPr>
            <w:r w:rsidRPr="003F1B18">
              <w:rPr>
                <w:rFonts w:ascii="Arial" w:hAnsi="Arial" w:cs="Arial"/>
                <w:sz w:val="20"/>
                <w:szCs w:val="20"/>
              </w:rPr>
              <w:t>Wzór umowy z Wykonawcą z</w:t>
            </w:r>
            <w:r w:rsidR="007E4A4A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3F1B18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292DB7">
              <w:rPr>
                <w:rFonts w:ascii="Arial" w:hAnsi="Arial" w:cs="Arial"/>
                <w:sz w:val="20"/>
                <w:szCs w:val="20"/>
              </w:rPr>
              <w:t>zo</w:t>
            </w:r>
            <w:r w:rsidRPr="003F1B18">
              <w:rPr>
                <w:rFonts w:ascii="Arial" w:hAnsi="Arial" w:cs="Arial"/>
                <w:sz w:val="20"/>
                <w:szCs w:val="20"/>
              </w:rPr>
              <w:t>rem protokołu odbioru prac</w:t>
            </w:r>
          </w:p>
        </w:tc>
      </w:tr>
      <w:tr w:rsidR="003F47A3" w:rsidRPr="003F1B18" w14:paraId="7B8AD97C" w14:textId="77777777" w:rsidTr="003F47A3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51B9779" w14:textId="1ACFB469" w:rsidR="003F47A3" w:rsidRDefault="003F47A3" w:rsidP="00863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E8EE8EE" w14:textId="3FB68ADB" w:rsidR="003F47A3" w:rsidRPr="003F1B18" w:rsidRDefault="00A865B9" w:rsidP="00863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Materiał pomocniczy- </w:t>
            </w:r>
            <w:r w:rsidR="003F47A3">
              <w:rPr>
                <w:rFonts w:ascii="Arial" w:hAnsi="Arial" w:cs="Arial"/>
                <w:sz w:val="20"/>
                <w:szCs w:val="20"/>
              </w:rPr>
              <w:t>Projekt techniczny</w:t>
            </w:r>
          </w:p>
        </w:tc>
      </w:tr>
      <w:tr w:rsidR="003F47A3" w:rsidRPr="003F1B18" w14:paraId="730E6966" w14:textId="77777777" w:rsidTr="006F3A69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B6B61" w14:textId="64EFAF41" w:rsidR="003F47A3" w:rsidRDefault="003F47A3" w:rsidP="00863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865B9">
              <w:rPr>
                <w:rFonts w:ascii="Arial" w:hAnsi="Arial" w:cs="Arial"/>
                <w:sz w:val="20"/>
                <w:szCs w:val="20"/>
              </w:rPr>
              <w:t xml:space="preserve"> a-d</w:t>
            </w:r>
          </w:p>
        </w:tc>
        <w:tc>
          <w:tcPr>
            <w:tcW w:w="8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331DE2" w14:textId="5FAC8AB1" w:rsidR="003F47A3" w:rsidRDefault="00A865B9" w:rsidP="00863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Materiał pomocniczy- </w:t>
            </w:r>
            <w:r w:rsidR="003F47A3">
              <w:rPr>
                <w:rFonts w:ascii="Arial" w:hAnsi="Arial" w:cs="Arial"/>
                <w:sz w:val="20"/>
                <w:szCs w:val="20"/>
              </w:rPr>
              <w:t>Przedmiary</w:t>
            </w:r>
            <w:r w:rsidR="0005506E">
              <w:rPr>
                <w:rFonts w:ascii="Arial" w:hAnsi="Arial" w:cs="Arial"/>
                <w:sz w:val="20"/>
                <w:szCs w:val="20"/>
              </w:rPr>
              <w:t xml:space="preserve"> do projektu</w:t>
            </w:r>
            <w:r w:rsidR="00DF0031">
              <w:rPr>
                <w:rFonts w:ascii="Arial" w:hAnsi="Arial" w:cs="Arial"/>
                <w:sz w:val="20"/>
                <w:szCs w:val="20"/>
              </w:rPr>
              <w:t xml:space="preserve"> wg branż</w:t>
            </w:r>
          </w:p>
        </w:tc>
      </w:tr>
    </w:tbl>
    <w:p w14:paraId="307A3C60" w14:textId="77777777" w:rsidR="00B7554D" w:rsidRPr="002546F3" w:rsidRDefault="00B7554D" w:rsidP="00B7554D">
      <w:pPr>
        <w:rPr>
          <w:rFonts w:ascii="Arial Narrow" w:hAnsi="Arial Narrow"/>
          <w:sz w:val="20"/>
          <w:szCs w:val="20"/>
        </w:rPr>
      </w:pPr>
    </w:p>
    <w:p w14:paraId="3A9862BE" w14:textId="77777777" w:rsidR="00B7554D" w:rsidRPr="002546F3" w:rsidRDefault="00B7554D" w:rsidP="00B7554D">
      <w:pPr>
        <w:rPr>
          <w:rFonts w:ascii="Arial Narrow" w:hAnsi="Arial Narrow"/>
          <w:b/>
          <w:sz w:val="20"/>
          <w:szCs w:val="20"/>
        </w:rPr>
      </w:pPr>
    </w:p>
    <w:p w14:paraId="000000BB" w14:textId="614E129C" w:rsidR="00CE4DA1" w:rsidRDefault="00E50E82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bookmarkStart w:id="12" w:name="_3rdcrjn"/>
      <w:bookmarkEnd w:id="7"/>
      <w:bookmarkEnd w:id="12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BC" w14:textId="77777777" w:rsidR="00CE4DA1" w:rsidRDefault="00CE4DA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00000C0" w14:textId="52B78204" w:rsidR="00CE4DA1" w:rsidRDefault="00E50E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CE4DA1">
      <w:headerReference w:type="default" r:id="rId11"/>
      <w:footerReference w:type="default" r:id="rId12"/>
      <w:pgSz w:w="11906" w:h="16838"/>
      <w:pgMar w:top="1529" w:right="1417" w:bottom="284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8C2ED" w14:textId="77777777" w:rsidR="00F0126C" w:rsidRDefault="00F0126C">
      <w:pPr>
        <w:spacing w:after="0" w:line="240" w:lineRule="auto"/>
      </w:pPr>
      <w:r>
        <w:separator/>
      </w:r>
    </w:p>
  </w:endnote>
  <w:endnote w:type="continuationSeparator" w:id="0">
    <w:p w14:paraId="32FDB32D" w14:textId="77777777" w:rsidR="00F0126C" w:rsidRDefault="00F0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C2" w14:textId="77777777" w:rsidR="00CE4DA1" w:rsidRDefault="00CE4D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9C006" w14:textId="77777777" w:rsidR="00F0126C" w:rsidRDefault="00F0126C">
      <w:pPr>
        <w:spacing w:after="0" w:line="240" w:lineRule="auto"/>
      </w:pPr>
      <w:r>
        <w:separator/>
      </w:r>
    </w:p>
  </w:footnote>
  <w:footnote w:type="continuationSeparator" w:id="0">
    <w:p w14:paraId="21247750" w14:textId="77777777" w:rsidR="00F0126C" w:rsidRDefault="00F0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C1" w14:textId="77777777" w:rsidR="00CE4DA1" w:rsidRDefault="004618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65E1DD6" wp14:editId="73AB8583">
          <wp:simplePos x="0" y="0"/>
          <wp:positionH relativeFrom="column">
            <wp:posOffset>5081</wp:posOffset>
          </wp:positionH>
          <wp:positionV relativeFrom="paragraph">
            <wp:posOffset>29210</wp:posOffset>
          </wp:positionV>
          <wp:extent cx="5762625" cy="619125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" w15:restartNumberingAfterBreak="0">
    <w:nsid w:val="0000000F"/>
    <w:multiLevelType w:val="multilevel"/>
    <w:tmpl w:val="0000000F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2" w15:restartNumberingAfterBreak="0">
    <w:nsid w:val="02120F17"/>
    <w:multiLevelType w:val="hybridMultilevel"/>
    <w:tmpl w:val="1D8E1E1A"/>
    <w:lvl w:ilvl="0" w:tplc="1D8037A2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AE5FD0"/>
    <w:multiLevelType w:val="hybridMultilevel"/>
    <w:tmpl w:val="5E52C380"/>
    <w:lvl w:ilvl="0" w:tplc="B0B0F710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0E458E"/>
    <w:multiLevelType w:val="multilevel"/>
    <w:tmpl w:val="43323752"/>
    <w:lvl w:ilvl="0">
      <w:start w:val="72"/>
      <w:numFmt w:val="decimal"/>
      <w:lvlText w:val="%1"/>
      <w:lvlJc w:val="left"/>
      <w:pPr>
        <w:ind w:left="620" w:hanging="620"/>
      </w:pPr>
      <w:rPr>
        <w:rFonts w:eastAsia="Calibri" w:hint="default"/>
      </w:rPr>
    </w:lvl>
    <w:lvl w:ilvl="1">
      <w:start w:val="100"/>
      <w:numFmt w:val="decimal"/>
      <w:lvlText w:val="%1-%2"/>
      <w:lvlJc w:val="left"/>
      <w:pPr>
        <w:ind w:left="620" w:hanging="62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053862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41759F"/>
    <w:multiLevelType w:val="hybridMultilevel"/>
    <w:tmpl w:val="7B5AA520"/>
    <w:lvl w:ilvl="0" w:tplc="12C69A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C65AB"/>
    <w:multiLevelType w:val="multilevel"/>
    <w:tmpl w:val="1ABC16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52790"/>
    <w:multiLevelType w:val="multilevel"/>
    <w:tmpl w:val="FDA0A714"/>
    <w:lvl w:ilvl="0">
      <w:start w:val="1"/>
      <w:numFmt w:val="bullet"/>
      <w:lvlText w:val="-"/>
      <w:lvlJc w:val="left"/>
      <w:pPr>
        <w:tabs>
          <w:tab w:val="num" w:pos="0"/>
        </w:tabs>
        <w:ind w:left="1440" w:firstLine="2520"/>
      </w:pPr>
      <w:rPr>
        <w:rFonts w:ascii="Arial" w:hAnsi="Arial" w:hint="default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2160" w:firstLine="3960"/>
      </w:pPr>
      <w:rPr>
        <w:rFonts w:ascii="Arial" w:hAnsi="Arial" w:cs="Arial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firstLine="5400"/>
      </w:pPr>
      <w:rPr>
        <w:rFonts w:ascii="Arial" w:hAnsi="Arial" w:cs="Arial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firstLine="6840"/>
      </w:pPr>
      <w:rPr>
        <w:rFonts w:ascii="Arial" w:hAnsi="Arial" w:cs="Arial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4320" w:firstLine="8280"/>
      </w:pPr>
      <w:rPr>
        <w:rFonts w:ascii="Arial" w:hAnsi="Arial" w:cs="Arial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firstLine="9720"/>
      </w:pPr>
      <w:rPr>
        <w:rFonts w:ascii="Arial" w:hAnsi="Arial" w:cs="Arial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firstLine="11160"/>
      </w:pPr>
      <w:rPr>
        <w:rFonts w:ascii="Arial" w:hAnsi="Arial" w:cs="Arial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6480" w:firstLine="12600"/>
      </w:pPr>
      <w:rPr>
        <w:rFonts w:ascii="Arial" w:hAnsi="Arial" w:cs="Arial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firstLine="14040"/>
      </w:pPr>
      <w:rPr>
        <w:rFonts w:ascii="Arial" w:hAnsi="Arial" w:cs="Arial"/>
        <w:u w:val="none"/>
      </w:rPr>
    </w:lvl>
  </w:abstractNum>
  <w:abstractNum w:abstractNumId="9" w15:restartNumberingAfterBreak="0">
    <w:nsid w:val="12016B70"/>
    <w:multiLevelType w:val="multilevel"/>
    <w:tmpl w:val="F45C060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06A63"/>
    <w:multiLevelType w:val="hybridMultilevel"/>
    <w:tmpl w:val="5CF69B5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752D77"/>
    <w:multiLevelType w:val="hybridMultilevel"/>
    <w:tmpl w:val="C19AA932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5B258A3"/>
    <w:multiLevelType w:val="multilevel"/>
    <w:tmpl w:val="5F26B9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5C175A"/>
    <w:multiLevelType w:val="hybridMultilevel"/>
    <w:tmpl w:val="B26C7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66AB1"/>
    <w:multiLevelType w:val="hybridMultilevel"/>
    <w:tmpl w:val="5F06C7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89E48EE2">
      <w:start w:val="1"/>
      <w:numFmt w:val="decimal"/>
      <w:lvlText w:val="%4"/>
      <w:lvlJc w:val="left"/>
      <w:pPr>
        <w:ind w:left="3306" w:hanging="360"/>
      </w:pPr>
      <w:rPr>
        <w:rFonts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C586774"/>
    <w:multiLevelType w:val="hybridMultilevel"/>
    <w:tmpl w:val="5AA4D6D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DF25D6B"/>
    <w:multiLevelType w:val="hybridMultilevel"/>
    <w:tmpl w:val="F6F004A4"/>
    <w:lvl w:ilvl="0" w:tplc="C3A41370">
      <w:start w:val="6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E5597"/>
    <w:multiLevelType w:val="hybridMultilevel"/>
    <w:tmpl w:val="9468BCAC"/>
    <w:lvl w:ilvl="0" w:tplc="B0B0F710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7DA6B73"/>
    <w:multiLevelType w:val="hybridMultilevel"/>
    <w:tmpl w:val="E3282000"/>
    <w:lvl w:ilvl="0" w:tplc="1D8037A2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3A6017"/>
    <w:multiLevelType w:val="hybridMultilevel"/>
    <w:tmpl w:val="41361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F414E"/>
    <w:multiLevelType w:val="multilevel"/>
    <w:tmpl w:val="259E8458"/>
    <w:lvl w:ilvl="0">
      <w:start w:val="4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6750B"/>
    <w:multiLevelType w:val="hybridMultilevel"/>
    <w:tmpl w:val="B218D4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ED7C74"/>
    <w:multiLevelType w:val="hybridMultilevel"/>
    <w:tmpl w:val="93FA4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5A1BD2"/>
    <w:multiLevelType w:val="multilevel"/>
    <w:tmpl w:val="E0825CD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9062E4"/>
    <w:multiLevelType w:val="hybridMultilevel"/>
    <w:tmpl w:val="C4FA5D9A"/>
    <w:lvl w:ilvl="0" w:tplc="BFC0E11E">
      <w:start w:val="5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D4D40"/>
    <w:multiLevelType w:val="hybridMultilevel"/>
    <w:tmpl w:val="6E3C880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3F67DA3"/>
    <w:multiLevelType w:val="hybridMultilevel"/>
    <w:tmpl w:val="505EB5A6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46556FA9"/>
    <w:multiLevelType w:val="hybridMultilevel"/>
    <w:tmpl w:val="0F105D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86D4D93"/>
    <w:multiLevelType w:val="multilevel"/>
    <w:tmpl w:val="8A625C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pStyle w:val="PunktowaniewSIWZ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453B2"/>
    <w:multiLevelType w:val="multilevel"/>
    <w:tmpl w:val="25824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F1392"/>
    <w:multiLevelType w:val="hybridMultilevel"/>
    <w:tmpl w:val="64047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C4D9C"/>
    <w:multiLevelType w:val="hybridMultilevel"/>
    <w:tmpl w:val="4E300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96079"/>
    <w:multiLevelType w:val="multilevel"/>
    <w:tmpl w:val="A02677DA"/>
    <w:lvl w:ilvl="0">
      <w:start w:val="1"/>
      <w:numFmt w:val="bullet"/>
      <w:lvlText w:val="●"/>
      <w:lvlJc w:val="left"/>
      <w:pPr>
        <w:ind w:left="13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91F5265"/>
    <w:multiLevelType w:val="multilevel"/>
    <w:tmpl w:val="87DEE6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57BF4"/>
    <w:multiLevelType w:val="hybridMultilevel"/>
    <w:tmpl w:val="8DCC6634"/>
    <w:lvl w:ilvl="0" w:tplc="1A2A27A0">
      <w:start w:val="6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D0AB7"/>
    <w:multiLevelType w:val="multilevel"/>
    <w:tmpl w:val="8AD21E94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C3C05"/>
    <w:multiLevelType w:val="hybridMultilevel"/>
    <w:tmpl w:val="7B804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45788"/>
    <w:multiLevelType w:val="hybridMultilevel"/>
    <w:tmpl w:val="24982350"/>
    <w:lvl w:ilvl="0" w:tplc="800001B6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EC155B6"/>
    <w:multiLevelType w:val="hybridMultilevel"/>
    <w:tmpl w:val="C37AB43E"/>
    <w:lvl w:ilvl="0" w:tplc="9898A7C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43558"/>
    <w:multiLevelType w:val="multilevel"/>
    <w:tmpl w:val="7FE26BFE"/>
    <w:lvl w:ilvl="0">
      <w:start w:val="1"/>
      <w:numFmt w:val="bullet"/>
      <w:lvlText w:val="−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24F2D32"/>
    <w:multiLevelType w:val="hybridMultilevel"/>
    <w:tmpl w:val="11986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75ED0"/>
    <w:multiLevelType w:val="multilevel"/>
    <w:tmpl w:val="5C2C893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6A9C2346"/>
    <w:multiLevelType w:val="hybridMultilevel"/>
    <w:tmpl w:val="C2666836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3" w15:restartNumberingAfterBreak="0">
    <w:nsid w:val="6AD40B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31413D8"/>
    <w:multiLevelType w:val="hybridMultilevel"/>
    <w:tmpl w:val="BEE83A7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163381"/>
    <w:multiLevelType w:val="multilevel"/>
    <w:tmpl w:val="32F413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17AC2"/>
    <w:multiLevelType w:val="hybridMultilevel"/>
    <w:tmpl w:val="742AF0F8"/>
    <w:lvl w:ilvl="0" w:tplc="1D8037A2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20"/>
  </w:num>
  <w:num w:numId="4">
    <w:abstractNumId w:val="35"/>
  </w:num>
  <w:num w:numId="5">
    <w:abstractNumId w:val="28"/>
  </w:num>
  <w:num w:numId="6">
    <w:abstractNumId w:val="29"/>
  </w:num>
  <w:num w:numId="7">
    <w:abstractNumId w:val="39"/>
  </w:num>
  <w:num w:numId="8">
    <w:abstractNumId w:val="12"/>
  </w:num>
  <w:num w:numId="9">
    <w:abstractNumId w:val="9"/>
  </w:num>
  <w:num w:numId="10">
    <w:abstractNumId w:val="7"/>
  </w:num>
  <w:num w:numId="11">
    <w:abstractNumId w:val="33"/>
  </w:num>
  <w:num w:numId="12">
    <w:abstractNumId w:val="45"/>
  </w:num>
  <w:num w:numId="13">
    <w:abstractNumId w:val="24"/>
  </w:num>
  <w:num w:numId="14">
    <w:abstractNumId w:val="17"/>
  </w:num>
  <w:num w:numId="15">
    <w:abstractNumId w:val="3"/>
  </w:num>
  <w:num w:numId="16">
    <w:abstractNumId w:val="38"/>
  </w:num>
  <w:num w:numId="17">
    <w:abstractNumId w:val="44"/>
  </w:num>
  <w:num w:numId="18">
    <w:abstractNumId w:val="0"/>
  </w:num>
  <w:num w:numId="19">
    <w:abstractNumId w:val="1"/>
  </w:num>
  <w:num w:numId="20">
    <w:abstractNumId w:val="14"/>
  </w:num>
  <w:num w:numId="21">
    <w:abstractNumId w:val="30"/>
  </w:num>
  <w:num w:numId="22">
    <w:abstractNumId w:val="8"/>
  </w:num>
  <w:num w:numId="23">
    <w:abstractNumId w:val="41"/>
  </w:num>
  <w:num w:numId="24">
    <w:abstractNumId w:val="13"/>
  </w:num>
  <w:num w:numId="25">
    <w:abstractNumId w:val="42"/>
  </w:num>
  <w:num w:numId="26">
    <w:abstractNumId w:val="21"/>
  </w:num>
  <w:num w:numId="27">
    <w:abstractNumId w:val="2"/>
  </w:num>
  <w:num w:numId="28">
    <w:abstractNumId w:val="18"/>
  </w:num>
  <w:num w:numId="29">
    <w:abstractNumId w:val="46"/>
  </w:num>
  <w:num w:numId="30">
    <w:abstractNumId w:val="26"/>
  </w:num>
  <w:num w:numId="31">
    <w:abstractNumId w:val="31"/>
  </w:num>
  <w:num w:numId="32">
    <w:abstractNumId w:val="40"/>
  </w:num>
  <w:num w:numId="33">
    <w:abstractNumId w:val="25"/>
  </w:num>
  <w:num w:numId="34">
    <w:abstractNumId w:val="11"/>
  </w:num>
  <w:num w:numId="35">
    <w:abstractNumId w:val="34"/>
  </w:num>
  <w:num w:numId="36">
    <w:abstractNumId w:val="16"/>
  </w:num>
  <w:num w:numId="37">
    <w:abstractNumId w:val="37"/>
  </w:num>
  <w:num w:numId="38">
    <w:abstractNumId w:val="36"/>
  </w:num>
  <w:num w:numId="39">
    <w:abstractNumId w:val="15"/>
  </w:num>
  <w:num w:numId="40">
    <w:abstractNumId w:val="27"/>
  </w:num>
  <w:num w:numId="41">
    <w:abstractNumId w:val="10"/>
  </w:num>
  <w:num w:numId="42">
    <w:abstractNumId w:val="19"/>
  </w:num>
  <w:num w:numId="43">
    <w:abstractNumId w:val="22"/>
  </w:num>
  <w:num w:numId="44">
    <w:abstractNumId w:val="43"/>
  </w:num>
  <w:num w:numId="45">
    <w:abstractNumId w:val="5"/>
  </w:num>
  <w:num w:numId="46">
    <w:abstractNumId w:val="4"/>
  </w:num>
  <w:num w:numId="47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A1"/>
    <w:rsid w:val="000261B4"/>
    <w:rsid w:val="00044A2A"/>
    <w:rsid w:val="0005506E"/>
    <w:rsid w:val="00056195"/>
    <w:rsid w:val="000573D3"/>
    <w:rsid w:val="000C2E9D"/>
    <w:rsid w:val="000E0DF5"/>
    <w:rsid w:val="00120334"/>
    <w:rsid w:val="00127A44"/>
    <w:rsid w:val="001739A3"/>
    <w:rsid w:val="001B45A5"/>
    <w:rsid w:val="00205B8B"/>
    <w:rsid w:val="00213F6F"/>
    <w:rsid w:val="00233CAF"/>
    <w:rsid w:val="00234A8C"/>
    <w:rsid w:val="0023500F"/>
    <w:rsid w:val="00240F05"/>
    <w:rsid w:val="002577AA"/>
    <w:rsid w:val="002657AB"/>
    <w:rsid w:val="00266A46"/>
    <w:rsid w:val="00277840"/>
    <w:rsid w:val="00284BE1"/>
    <w:rsid w:val="00292DB7"/>
    <w:rsid w:val="0029756B"/>
    <w:rsid w:val="002C06BA"/>
    <w:rsid w:val="002E5307"/>
    <w:rsid w:val="00305442"/>
    <w:rsid w:val="00330D5A"/>
    <w:rsid w:val="003B26C3"/>
    <w:rsid w:val="003D4214"/>
    <w:rsid w:val="003F1B18"/>
    <w:rsid w:val="003F47A3"/>
    <w:rsid w:val="003F4F94"/>
    <w:rsid w:val="004179C7"/>
    <w:rsid w:val="00461891"/>
    <w:rsid w:val="00467D4C"/>
    <w:rsid w:val="004C4148"/>
    <w:rsid w:val="00506CFC"/>
    <w:rsid w:val="005151F5"/>
    <w:rsid w:val="00523693"/>
    <w:rsid w:val="00530123"/>
    <w:rsid w:val="00536339"/>
    <w:rsid w:val="005440A6"/>
    <w:rsid w:val="00552799"/>
    <w:rsid w:val="005576DE"/>
    <w:rsid w:val="00581AAB"/>
    <w:rsid w:val="00592D3E"/>
    <w:rsid w:val="00594516"/>
    <w:rsid w:val="00594D12"/>
    <w:rsid w:val="005A25E4"/>
    <w:rsid w:val="005A2E01"/>
    <w:rsid w:val="005C474A"/>
    <w:rsid w:val="005E31CF"/>
    <w:rsid w:val="00605E52"/>
    <w:rsid w:val="006107D8"/>
    <w:rsid w:val="00662BF6"/>
    <w:rsid w:val="0067194A"/>
    <w:rsid w:val="00682223"/>
    <w:rsid w:val="00693E93"/>
    <w:rsid w:val="006D7190"/>
    <w:rsid w:val="006F3A69"/>
    <w:rsid w:val="007739A5"/>
    <w:rsid w:val="00775AD4"/>
    <w:rsid w:val="00780EBF"/>
    <w:rsid w:val="00783CF5"/>
    <w:rsid w:val="007A60C5"/>
    <w:rsid w:val="007B46AC"/>
    <w:rsid w:val="007B5162"/>
    <w:rsid w:val="007E4A4A"/>
    <w:rsid w:val="00826D27"/>
    <w:rsid w:val="008476E4"/>
    <w:rsid w:val="00850F4D"/>
    <w:rsid w:val="00876B5E"/>
    <w:rsid w:val="008B2D31"/>
    <w:rsid w:val="008E7CDD"/>
    <w:rsid w:val="00944AF2"/>
    <w:rsid w:val="009546E5"/>
    <w:rsid w:val="009C744A"/>
    <w:rsid w:val="009F14C2"/>
    <w:rsid w:val="009F4446"/>
    <w:rsid w:val="00A24BCE"/>
    <w:rsid w:val="00A40B61"/>
    <w:rsid w:val="00A43A5B"/>
    <w:rsid w:val="00A764B8"/>
    <w:rsid w:val="00A84C46"/>
    <w:rsid w:val="00A865B9"/>
    <w:rsid w:val="00A95D2D"/>
    <w:rsid w:val="00AB5206"/>
    <w:rsid w:val="00AE4B00"/>
    <w:rsid w:val="00AF2497"/>
    <w:rsid w:val="00B051FD"/>
    <w:rsid w:val="00B469DE"/>
    <w:rsid w:val="00B7554D"/>
    <w:rsid w:val="00B77BF8"/>
    <w:rsid w:val="00C05F2F"/>
    <w:rsid w:val="00C06227"/>
    <w:rsid w:val="00C10DEE"/>
    <w:rsid w:val="00C710BE"/>
    <w:rsid w:val="00CC3389"/>
    <w:rsid w:val="00CD787B"/>
    <w:rsid w:val="00CE4DA1"/>
    <w:rsid w:val="00CF4495"/>
    <w:rsid w:val="00D5756D"/>
    <w:rsid w:val="00D914BF"/>
    <w:rsid w:val="00DB2BC6"/>
    <w:rsid w:val="00DB6B01"/>
    <w:rsid w:val="00DD0DF0"/>
    <w:rsid w:val="00DE7444"/>
    <w:rsid w:val="00DF0031"/>
    <w:rsid w:val="00DF0E13"/>
    <w:rsid w:val="00DF1421"/>
    <w:rsid w:val="00E27DBC"/>
    <w:rsid w:val="00E50E82"/>
    <w:rsid w:val="00ED513F"/>
    <w:rsid w:val="00EF6FE1"/>
    <w:rsid w:val="00F0126C"/>
    <w:rsid w:val="00F323D3"/>
    <w:rsid w:val="00F43E09"/>
    <w:rsid w:val="00F70B3B"/>
    <w:rsid w:val="00F72886"/>
    <w:rsid w:val="00F76D84"/>
    <w:rsid w:val="00F95EC3"/>
    <w:rsid w:val="00F97EFE"/>
    <w:rsid w:val="00FB360A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2C6E"/>
  <w15:docId w15:val="{25250763-F93F-2746-BD1E-E410D667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9E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9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3A07A0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A0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A07A0"/>
    <w:rPr>
      <w:rFonts w:ascii="Courier New" w:eastAsia="Calibri" w:hAnsi="Courier New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0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896"/>
  </w:style>
  <w:style w:type="paragraph" w:styleId="Stopka">
    <w:name w:val="footer"/>
    <w:basedOn w:val="Normalny"/>
    <w:link w:val="StopkaZnak"/>
    <w:uiPriority w:val="99"/>
    <w:unhideWhenUsed/>
    <w:rsid w:val="0000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896"/>
  </w:style>
  <w:style w:type="character" w:customStyle="1" w:styleId="FontStyle49">
    <w:name w:val="Font Style49"/>
    <w:basedOn w:val="Domylnaczcionkaakapitu"/>
    <w:rsid w:val="00662279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basedOn w:val="Normalny"/>
    <w:rsid w:val="00C7239E"/>
    <w:pPr>
      <w:suppressAutoHyphens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15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B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B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BD8"/>
    <w:rPr>
      <w:vertAlign w:val="superscript"/>
    </w:rPr>
  </w:style>
  <w:style w:type="paragraph" w:customStyle="1" w:styleId="PunktowaniewSIWZ">
    <w:name w:val="Punktowanie w SIWZ"/>
    <w:basedOn w:val="Nagwek2"/>
    <w:rsid w:val="005879E3"/>
    <w:pPr>
      <w:keepLines w:val="0"/>
      <w:numPr>
        <w:ilvl w:val="1"/>
        <w:numId w:val="5"/>
      </w:numPr>
      <w:tabs>
        <w:tab w:val="num" w:pos="1440"/>
      </w:tabs>
      <w:spacing w:before="0" w:line="240" w:lineRule="auto"/>
    </w:pPr>
    <w:rPr>
      <w:rFonts w:ascii="Tahoma" w:eastAsia="Times New Roman" w:hAnsi="Tahoma" w:cs="Tahoma"/>
      <w:i/>
      <w:iCs/>
      <w:color w:val="auto"/>
      <w:sz w:val="20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70F9F"/>
    <w:rPr>
      <w:color w:val="0000FF" w:themeColor="hyperlink"/>
      <w:u w:val="single"/>
    </w:rPr>
  </w:style>
  <w:style w:type="character" w:styleId="Pogrubienie">
    <w:name w:val="Strong"/>
    <w:qFormat/>
    <w:rsid w:val="00266CF3"/>
    <w:rPr>
      <w:b/>
      <w:bCs/>
    </w:rPr>
  </w:style>
  <w:style w:type="character" w:customStyle="1" w:styleId="apple-converted-space">
    <w:name w:val="apple-converted-space"/>
    <w:basedOn w:val="Domylnaczcionkaakapitu"/>
    <w:rsid w:val="002C1D10"/>
  </w:style>
  <w:style w:type="character" w:customStyle="1" w:styleId="AkapitzlistZnak">
    <w:name w:val="Akapit z listą Znak"/>
    <w:link w:val="Akapitzlist"/>
    <w:uiPriority w:val="34"/>
    <w:locked/>
    <w:rsid w:val="002C1D10"/>
  </w:style>
  <w:style w:type="paragraph" w:styleId="Tekstblokowy">
    <w:name w:val="Block Text"/>
    <w:basedOn w:val="Normalny"/>
    <w:rsid w:val="002C1D10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C1D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97CC7"/>
    <w:pPr>
      <w:spacing w:after="0" w:line="240" w:lineRule="auto"/>
    </w:pPr>
    <w:rPr>
      <w:rFonts w:cs="Times New Roman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F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F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F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FB5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66A4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94516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E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39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39A3"/>
    <w:rPr>
      <w:rFonts w:ascii="Times New Roman" w:eastAsia="Times New Roman" w:hAnsi="Times New Roman" w:cs="Times New Roman"/>
      <w:sz w:val="24"/>
      <w:szCs w:val="24"/>
    </w:rPr>
  </w:style>
  <w:style w:type="paragraph" w:customStyle="1" w:styleId="Kolorowalistaakcent11">
    <w:name w:val="Kolorowa lista — akcent 11"/>
    <w:basedOn w:val="Normalny"/>
    <w:rsid w:val="00284BE1"/>
    <w:pPr>
      <w:suppressAutoHyphens/>
      <w:ind w:left="720"/>
    </w:pPr>
    <w:rPr>
      <w:lang w:eastAsia="ar-SA"/>
    </w:rPr>
  </w:style>
  <w:style w:type="character" w:styleId="Uwydatnienie">
    <w:name w:val="Emphasis"/>
    <w:basedOn w:val="Domylnaczcionkaakapitu"/>
    <w:uiPriority w:val="20"/>
    <w:qFormat/>
    <w:rsid w:val="00D914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goleniow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mgoleniow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goleniow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SCacG0IVwyNjCTzPWzpHXF2LeA==">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13</Pages>
  <Words>4642</Words>
  <Characters>27855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Microsoft Office User</cp:lastModifiedBy>
  <cp:revision>17</cp:revision>
  <dcterms:created xsi:type="dcterms:W3CDTF">2021-05-11T18:31:00Z</dcterms:created>
  <dcterms:modified xsi:type="dcterms:W3CDTF">2021-05-13T19:02:00Z</dcterms:modified>
</cp:coreProperties>
</file>